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562"/>
        <w:gridCol w:w="1134"/>
        <w:gridCol w:w="851"/>
        <w:gridCol w:w="850"/>
        <w:gridCol w:w="5670"/>
        <w:gridCol w:w="4881"/>
      </w:tblGrid>
      <w:tr w:rsidR="00DB6728" w14:paraId="0F5FA2AD" w14:textId="77777777" w:rsidTr="7C460959">
        <w:trPr>
          <w:trHeight w:val="436"/>
        </w:trPr>
        <w:tc>
          <w:tcPr>
            <w:tcW w:w="562" w:type="dxa"/>
            <w:shd w:val="clear" w:color="auto" w:fill="33CCCC"/>
          </w:tcPr>
          <w:p w14:paraId="352C1224" w14:textId="18544F98" w:rsidR="00DB6728" w:rsidRPr="00C24FA1" w:rsidRDefault="18AC8D83" w:rsidP="1145359D">
            <w:pPr>
              <w:rPr>
                <w:sz w:val="16"/>
                <w:szCs w:val="16"/>
              </w:rPr>
            </w:pPr>
            <w:r w:rsidRPr="00C24FA1">
              <w:rPr>
                <w:sz w:val="16"/>
                <w:szCs w:val="16"/>
              </w:rPr>
              <w:t>ID</w:t>
            </w:r>
          </w:p>
        </w:tc>
        <w:tc>
          <w:tcPr>
            <w:tcW w:w="1134" w:type="dxa"/>
            <w:shd w:val="clear" w:color="auto" w:fill="33CCCC"/>
          </w:tcPr>
          <w:p w14:paraId="76C0C325" w14:textId="1CA0A09F" w:rsidR="00DB6728" w:rsidRPr="00C24FA1" w:rsidRDefault="18AC8D83" w:rsidP="1145359D">
            <w:pPr>
              <w:rPr>
                <w:sz w:val="16"/>
                <w:szCs w:val="16"/>
              </w:rPr>
            </w:pPr>
            <w:r w:rsidRPr="00C24FA1">
              <w:rPr>
                <w:sz w:val="16"/>
                <w:szCs w:val="16"/>
              </w:rPr>
              <w:t>Stakeholder</w:t>
            </w:r>
          </w:p>
        </w:tc>
        <w:tc>
          <w:tcPr>
            <w:tcW w:w="851" w:type="dxa"/>
            <w:shd w:val="clear" w:color="auto" w:fill="33CCCC"/>
          </w:tcPr>
          <w:p w14:paraId="5C0B5B00" w14:textId="2FDB3B68" w:rsidR="00DB6728" w:rsidRPr="00F826FC" w:rsidRDefault="18AC8D83" w:rsidP="1145359D">
            <w:pPr>
              <w:rPr>
                <w:sz w:val="16"/>
                <w:szCs w:val="16"/>
              </w:rPr>
            </w:pPr>
            <w:r w:rsidRPr="00F826FC">
              <w:rPr>
                <w:sz w:val="16"/>
                <w:szCs w:val="16"/>
              </w:rPr>
              <w:t>Chapter</w:t>
            </w:r>
          </w:p>
        </w:tc>
        <w:tc>
          <w:tcPr>
            <w:tcW w:w="850" w:type="dxa"/>
            <w:shd w:val="clear" w:color="auto" w:fill="33CCCC"/>
          </w:tcPr>
          <w:p w14:paraId="3AAEF2E1" w14:textId="0516DACC" w:rsidR="00DB6728" w:rsidRPr="00621D57" w:rsidRDefault="00DB6728">
            <w:pPr>
              <w:rPr>
                <w:sz w:val="18"/>
                <w:szCs w:val="18"/>
              </w:rPr>
            </w:pPr>
            <w:r w:rsidRPr="00621D57">
              <w:rPr>
                <w:sz w:val="18"/>
                <w:szCs w:val="18"/>
              </w:rPr>
              <w:t>Section</w:t>
            </w:r>
          </w:p>
        </w:tc>
        <w:tc>
          <w:tcPr>
            <w:tcW w:w="5670" w:type="dxa"/>
            <w:shd w:val="clear" w:color="auto" w:fill="33CCCC"/>
          </w:tcPr>
          <w:p w14:paraId="64A88072" w14:textId="51E5054F" w:rsidR="00DB6728" w:rsidRPr="00DB6728" w:rsidRDefault="00DB6728">
            <w:pPr>
              <w:rPr>
                <w:sz w:val="20"/>
              </w:rPr>
            </w:pPr>
            <w:r w:rsidRPr="00DB6728">
              <w:rPr>
                <w:sz w:val="20"/>
              </w:rPr>
              <w:t>Comments</w:t>
            </w:r>
          </w:p>
        </w:tc>
        <w:tc>
          <w:tcPr>
            <w:tcW w:w="4881" w:type="dxa"/>
            <w:shd w:val="clear" w:color="auto" w:fill="33CCCC"/>
          </w:tcPr>
          <w:p w14:paraId="58A6BAF8" w14:textId="5D80AAA7" w:rsidR="00DB6728" w:rsidRPr="00DB6728" w:rsidRDefault="6A58610A" w:rsidP="1145359D">
            <w:pPr>
              <w:rPr>
                <w:sz w:val="20"/>
              </w:rPr>
            </w:pPr>
            <w:r w:rsidRPr="1145359D">
              <w:rPr>
                <w:sz w:val="20"/>
              </w:rPr>
              <w:t>NICE</w:t>
            </w:r>
            <w:r w:rsidR="18AC8D83" w:rsidRPr="1145359D">
              <w:rPr>
                <w:sz w:val="20"/>
              </w:rPr>
              <w:t xml:space="preserve"> Response</w:t>
            </w:r>
          </w:p>
        </w:tc>
      </w:tr>
      <w:tr w:rsidR="00DB6728" w14:paraId="3CF159FD" w14:textId="77777777" w:rsidTr="7C460959">
        <w:tc>
          <w:tcPr>
            <w:tcW w:w="562" w:type="dxa"/>
          </w:tcPr>
          <w:p w14:paraId="56099302" w14:textId="12160532" w:rsidR="00DB6728" w:rsidRPr="00C24FA1" w:rsidRDefault="00DB6728">
            <w:pPr>
              <w:rPr>
                <w:sz w:val="16"/>
                <w:szCs w:val="16"/>
              </w:rPr>
            </w:pPr>
            <w:r w:rsidRPr="00C24FA1">
              <w:rPr>
                <w:sz w:val="16"/>
                <w:szCs w:val="16"/>
              </w:rPr>
              <w:t>1</w:t>
            </w:r>
          </w:p>
        </w:tc>
        <w:tc>
          <w:tcPr>
            <w:tcW w:w="1134" w:type="dxa"/>
          </w:tcPr>
          <w:p w14:paraId="4859A1E0" w14:textId="0BF0F65F" w:rsidR="00DB6728" w:rsidRPr="00C24FA1" w:rsidRDefault="00377E39" w:rsidP="1145359D">
            <w:pPr>
              <w:rPr>
                <w:sz w:val="16"/>
                <w:szCs w:val="16"/>
              </w:rPr>
            </w:pPr>
            <w:r>
              <w:rPr>
                <w:sz w:val="16"/>
                <w:szCs w:val="16"/>
              </w:rPr>
              <w:t xml:space="preserve">Individual response </w:t>
            </w:r>
            <w:r w:rsidR="00F66364">
              <w:rPr>
                <w:sz w:val="16"/>
                <w:szCs w:val="16"/>
              </w:rPr>
              <w:t>– not a registered stakeholder</w:t>
            </w:r>
          </w:p>
        </w:tc>
        <w:tc>
          <w:tcPr>
            <w:tcW w:w="851" w:type="dxa"/>
          </w:tcPr>
          <w:p w14:paraId="31A3D94E" w14:textId="197B012C" w:rsidR="00DB6728" w:rsidRDefault="00DB6728" w:rsidP="1145359D">
            <w:pPr>
              <w:rPr>
                <w:rFonts w:ascii="Aptos Narrow" w:hAnsi="Aptos Narrow"/>
                <w:sz w:val="20"/>
              </w:rPr>
            </w:pPr>
          </w:p>
        </w:tc>
        <w:tc>
          <w:tcPr>
            <w:tcW w:w="850" w:type="dxa"/>
          </w:tcPr>
          <w:p w14:paraId="75D45163" w14:textId="77777777" w:rsidR="00DB6728" w:rsidRDefault="00DB6728"/>
        </w:tc>
        <w:tc>
          <w:tcPr>
            <w:tcW w:w="5670" w:type="dxa"/>
          </w:tcPr>
          <w:p w14:paraId="6D432AD0" w14:textId="77777777" w:rsidR="00DB6728" w:rsidRPr="00DB6728" w:rsidRDefault="00DB6728">
            <w:pPr>
              <w:rPr>
                <w:sz w:val="20"/>
              </w:rPr>
            </w:pPr>
          </w:p>
        </w:tc>
        <w:tc>
          <w:tcPr>
            <w:tcW w:w="4881" w:type="dxa"/>
          </w:tcPr>
          <w:p w14:paraId="440DFD2D" w14:textId="385DD320" w:rsidR="001D3265" w:rsidRPr="006C4019" w:rsidRDefault="001D3265" w:rsidP="001D3265">
            <w:pPr>
              <w:rPr>
                <w:rFonts w:ascii="Aptos Narrow" w:hAnsi="Aptos Narrow"/>
                <w:sz w:val="20"/>
              </w:rPr>
            </w:pPr>
            <w:r w:rsidRPr="006C4019">
              <w:rPr>
                <w:rFonts w:ascii="Aptos Narrow" w:hAnsi="Aptos Narrow"/>
                <w:sz w:val="20"/>
              </w:rPr>
              <w:t>NICE does not formally respond to, publish, or provide an audit trail for comments received from organisations or individuals who are not registered stakeholders. Comments from unregistered stakeholders are reviewed to identify any relevant issues</w:t>
            </w:r>
            <w:r w:rsidR="000223A2">
              <w:rPr>
                <w:rFonts w:ascii="Aptos Narrow" w:hAnsi="Aptos Narrow"/>
                <w:sz w:val="20"/>
              </w:rPr>
              <w:t xml:space="preserve"> but o</w:t>
            </w:r>
            <w:r w:rsidRPr="006C4019">
              <w:rPr>
                <w:rFonts w:ascii="Aptos Narrow" w:hAnsi="Aptos Narrow"/>
                <w:sz w:val="20"/>
              </w:rPr>
              <w:t xml:space="preserve">nly comments from registered stakeholders receive formal responses and are included in the published consultation table. </w:t>
            </w:r>
          </w:p>
          <w:p w14:paraId="44CE6479" w14:textId="77777777" w:rsidR="00DB6728" w:rsidRPr="00DB6728" w:rsidRDefault="00DB6728">
            <w:pPr>
              <w:rPr>
                <w:sz w:val="20"/>
              </w:rPr>
            </w:pPr>
          </w:p>
        </w:tc>
      </w:tr>
      <w:tr w:rsidR="00DB6728" w14:paraId="0C3D57E5" w14:textId="77777777" w:rsidTr="7C460959">
        <w:tc>
          <w:tcPr>
            <w:tcW w:w="562" w:type="dxa"/>
          </w:tcPr>
          <w:p w14:paraId="5AD89A82" w14:textId="726E21AF" w:rsidR="00DB6728" w:rsidRPr="00C24FA1" w:rsidRDefault="00DB6728">
            <w:pPr>
              <w:rPr>
                <w:sz w:val="16"/>
                <w:szCs w:val="16"/>
              </w:rPr>
            </w:pPr>
            <w:r w:rsidRPr="00C24FA1">
              <w:rPr>
                <w:sz w:val="16"/>
                <w:szCs w:val="16"/>
              </w:rPr>
              <w:t>2</w:t>
            </w:r>
          </w:p>
        </w:tc>
        <w:tc>
          <w:tcPr>
            <w:tcW w:w="1134" w:type="dxa"/>
          </w:tcPr>
          <w:p w14:paraId="49F4E334" w14:textId="77777777" w:rsidR="00DB6728" w:rsidRPr="00C24FA1" w:rsidRDefault="00DB6728" w:rsidP="00DB6728">
            <w:pPr>
              <w:rPr>
                <w:rFonts w:ascii="Aptos Narrow" w:hAnsi="Aptos Narrow"/>
                <w:sz w:val="16"/>
                <w:szCs w:val="16"/>
              </w:rPr>
            </w:pPr>
            <w:r w:rsidRPr="00C24FA1">
              <w:rPr>
                <w:rFonts w:ascii="Aptos Narrow" w:hAnsi="Aptos Narrow"/>
                <w:sz w:val="16"/>
                <w:szCs w:val="16"/>
              </w:rPr>
              <w:t>NHS GM Integrated Care Board</w:t>
            </w:r>
          </w:p>
          <w:p w14:paraId="42AC5E12" w14:textId="77777777" w:rsidR="00DB6728" w:rsidRPr="00C24FA1" w:rsidRDefault="00DB6728">
            <w:pPr>
              <w:rPr>
                <w:sz w:val="16"/>
                <w:szCs w:val="16"/>
              </w:rPr>
            </w:pPr>
          </w:p>
        </w:tc>
        <w:tc>
          <w:tcPr>
            <w:tcW w:w="851" w:type="dxa"/>
          </w:tcPr>
          <w:p w14:paraId="56D35979" w14:textId="77777777" w:rsidR="00FB6BD0" w:rsidRPr="00950746" w:rsidRDefault="00FB6BD0" w:rsidP="00FB6BD0">
            <w:pPr>
              <w:rPr>
                <w:rFonts w:ascii="Aptos Narrow" w:hAnsi="Aptos Narrow"/>
                <w:sz w:val="16"/>
                <w:szCs w:val="16"/>
              </w:rPr>
            </w:pPr>
            <w:r w:rsidRPr="00950746">
              <w:rPr>
                <w:rFonts w:ascii="Aptos Narrow" w:hAnsi="Aptos Narrow"/>
                <w:sz w:val="16"/>
                <w:szCs w:val="16"/>
              </w:rPr>
              <w:t xml:space="preserve">Draft scope </w:t>
            </w:r>
          </w:p>
          <w:p w14:paraId="69A1A124" w14:textId="77777777" w:rsidR="00DB6728" w:rsidRDefault="00DB6728" w:rsidP="00D358AD">
            <w:pPr>
              <w:rPr>
                <w:rFonts w:ascii="Aptos Narrow" w:hAnsi="Aptos Narrow"/>
                <w:sz w:val="20"/>
              </w:rPr>
            </w:pPr>
          </w:p>
        </w:tc>
        <w:tc>
          <w:tcPr>
            <w:tcW w:w="850" w:type="dxa"/>
          </w:tcPr>
          <w:p w14:paraId="78AFE2A7" w14:textId="77777777" w:rsidR="00DB6728" w:rsidRDefault="00DB6728" w:rsidP="00FB6BD0"/>
        </w:tc>
        <w:tc>
          <w:tcPr>
            <w:tcW w:w="5670" w:type="dxa"/>
          </w:tcPr>
          <w:p w14:paraId="327C1616" w14:textId="77777777" w:rsidR="00DB6728" w:rsidRDefault="00DB6728" w:rsidP="00DB6728">
            <w:pPr>
              <w:rPr>
                <w:rFonts w:ascii="Aptos Narrow" w:hAnsi="Aptos Narrow"/>
                <w:sz w:val="20"/>
              </w:rPr>
            </w:pPr>
            <w:r>
              <w:rPr>
                <w:rFonts w:ascii="Aptos Narrow" w:hAnsi="Aptos Narrow"/>
                <w:sz w:val="20"/>
              </w:rPr>
              <w:t>It is not clear through the scope if it is going to cover wider areas of DA such as Honour Based Abuse.</w:t>
            </w:r>
          </w:p>
          <w:p w14:paraId="0E97152F" w14:textId="77777777" w:rsidR="00DB6728" w:rsidRPr="00DB6728" w:rsidRDefault="00DB6728" w:rsidP="00DB6728">
            <w:pPr>
              <w:rPr>
                <w:rFonts w:ascii="Aptos Narrow" w:hAnsi="Aptos Narrow"/>
                <w:color w:val="000000"/>
                <w:sz w:val="20"/>
              </w:rPr>
            </w:pPr>
          </w:p>
        </w:tc>
        <w:tc>
          <w:tcPr>
            <w:tcW w:w="4881" w:type="dxa"/>
          </w:tcPr>
          <w:p w14:paraId="77008AE1" w14:textId="77777777" w:rsidR="00DB6728" w:rsidRPr="00DB6728" w:rsidRDefault="00DB6728" w:rsidP="00DB6728">
            <w:pPr>
              <w:tabs>
                <w:tab w:val="left" w:pos="1770"/>
              </w:tabs>
              <w:rPr>
                <w:rFonts w:ascii="Aptos Narrow" w:hAnsi="Aptos Narrow"/>
                <w:sz w:val="20"/>
              </w:rPr>
            </w:pPr>
            <w:r w:rsidRPr="00DB6728">
              <w:rPr>
                <w:rFonts w:ascii="Aptos Narrow" w:hAnsi="Aptos Narrow"/>
                <w:sz w:val="20"/>
              </w:rPr>
              <w:t xml:space="preserve">Thank you for your comment and for highlighting this. The relevant section of the draft scope has been updated to clarify that honour-based abuse will be considered. </w:t>
            </w:r>
          </w:p>
          <w:p w14:paraId="551470EF" w14:textId="73D6F365" w:rsidR="00DB6728" w:rsidRDefault="00DB6728" w:rsidP="00DB6728">
            <w:pPr>
              <w:tabs>
                <w:tab w:val="left" w:pos="1770"/>
              </w:tabs>
              <w:rPr>
                <w:rFonts w:ascii="Aptos Narrow" w:hAnsi="Aptos Narrow"/>
                <w:sz w:val="20"/>
              </w:rPr>
            </w:pPr>
          </w:p>
        </w:tc>
      </w:tr>
      <w:tr w:rsidR="00D358AD" w14:paraId="55C2BFCF" w14:textId="77777777" w:rsidTr="7C460959">
        <w:tc>
          <w:tcPr>
            <w:tcW w:w="562" w:type="dxa"/>
          </w:tcPr>
          <w:p w14:paraId="7B548592" w14:textId="2B4549D5" w:rsidR="00D358AD" w:rsidRPr="00C24FA1" w:rsidRDefault="00D358AD">
            <w:pPr>
              <w:rPr>
                <w:sz w:val="16"/>
                <w:szCs w:val="16"/>
              </w:rPr>
            </w:pPr>
            <w:r w:rsidRPr="00C24FA1">
              <w:rPr>
                <w:sz w:val="16"/>
                <w:szCs w:val="16"/>
              </w:rPr>
              <w:t>3</w:t>
            </w:r>
          </w:p>
        </w:tc>
        <w:tc>
          <w:tcPr>
            <w:tcW w:w="1134" w:type="dxa"/>
          </w:tcPr>
          <w:p w14:paraId="3E7F33E1" w14:textId="77777777" w:rsidR="000E4757" w:rsidRPr="00C24FA1" w:rsidRDefault="000E4757" w:rsidP="000E4757">
            <w:pPr>
              <w:rPr>
                <w:rFonts w:ascii="Aptos Narrow" w:hAnsi="Aptos Narrow"/>
                <w:sz w:val="16"/>
                <w:szCs w:val="16"/>
              </w:rPr>
            </w:pPr>
            <w:r w:rsidRPr="00C24FA1">
              <w:rPr>
                <w:rFonts w:ascii="Aptos Narrow" w:hAnsi="Aptos Narrow"/>
                <w:sz w:val="16"/>
                <w:szCs w:val="16"/>
              </w:rPr>
              <w:t>NHS GM Integrated Care Board</w:t>
            </w:r>
          </w:p>
          <w:p w14:paraId="7495225B" w14:textId="77777777" w:rsidR="00D358AD" w:rsidRPr="00C24FA1" w:rsidRDefault="00D358AD" w:rsidP="00DB6728">
            <w:pPr>
              <w:rPr>
                <w:rFonts w:ascii="Aptos Narrow" w:hAnsi="Aptos Narrow"/>
                <w:sz w:val="16"/>
                <w:szCs w:val="16"/>
              </w:rPr>
            </w:pPr>
          </w:p>
        </w:tc>
        <w:tc>
          <w:tcPr>
            <w:tcW w:w="851" w:type="dxa"/>
          </w:tcPr>
          <w:p w14:paraId="2B17EAFD" w14:textId="77777777" w:rsidR="00FB6BD0" w:rsidRPr="00950746" w:rsidRDefault="00FB6BD0" w:rsidP="00FB6BD0">
            <w:pPr>
              <w:rPr>
                <w:rFonts w:ascii="Aptos Narrow" w:hAnsi="Aptos Narrow"/>
                <w:sz w:val="16"/>
                <w:szCs w:val="16"/>
              </w:rPr>
            </w:pPr>
            <w:r w:rsidRPr="00950746">
              <w:rPr>
                <w:rFonts w:ascii="Aptos Narrow" w:hAnsi="Aptos Narrow"/>
                <w:sz w:val="16"/>
                <w:szCs w:val="16"/>
              </w:rPr>
              <w:t xml:space="preserve">Draft scope </w:t>
            </w:r>
          </w:p>
          <w:p w14:paraId="1853E1B1" w14:textId="77777777" w:rsidR="00D358AD" w:rsidRDefault="00D358AD" w:rsidP="00D358AD">
            <w:pPr>
              <w:rPr>
                <w:rFonts w:ascii="Aptos Narrow" w:hAnsi="Aptos Narrow"/>
                <w:sz w:val="20"/>
              </w:rPr>
            </w:pPr>
          </w:p>
        </w:tc>
        <w:tc>
          <w:tcPr>
            <w:tcW w:w="850" w:type="dxa"/>
          </w:tcPr>
          <w:p w14:paraId="6505F4AD" w14:textId="77777777" w:rsidR="00D358AD" w:rsidRDefault="00D358AD"/>
        </w:tc>
        <w:tc>
          <w:tcPr>
            <w:tcW w:w="5670" w:type="dxa"/>
          </w:tcPr>
          <w:p w14:paraId="340B56B9" w14:textId="77777777" w:rsidR="00D358AD" w:rsidRPr="00D358AD" w:rsidRDefault="00D358AD" w:rsidP="00D358AD">
            <w:pPr>
              <w:rPr>
                <w:rFonts w:ascii="Aptos Narrow" w:hAnsi="Aptos Narrow"/>
                <w:sz w:val="20"/>
              </w:rPr>
            </w:pPr>
            <w:r w:rsidRPr="00D358AD">
              <w:rPr>
                <w:rFonts w:ascii="Aptos Narrow" w:hAnsi="Aptos Narrow"/>
                <w:sz w:val="20"/>
              </w:rPr>
              <w:t>I think that there will need to be something within the guideline itself that considers interventions delivered by social care and wider partners such as the voluntary sector.</w:t>
            </w:r>
          </w:p>
          <w:p w14:paraId="30888596" w14:textId="77777777" w:rsidR="00D358AD" w:rsidRDefault="00D358AD" w:rsidP="00DB6728">
            <w:pPr>
              <w:rPr>
                <w:rFonts w:ascii="Aptos Narrow" w:hAnsi="Aptos Narrow"/>
                <w:sz w:val="20"/>
              </w:rPr>
            </w:pPr>
          </w:p>
        </w:tc>
        <w:tc>
          <w:tcPr>
            <w:tcW w:w="4881" w:type="dxa"/>
          </w:tcPr>
          <w:p w14:paraId="0079A530" w14:textId="530CA045" w:rsidR="00D358AD" w:rsidRPr="00D358AD" w:rsidRDefault="00D358AD" w:rsidP="7C460959">
            <w:pPr>
              <w:rPr>
                <w:rFonts w:ascii="Aptos" w:hAnsi="Aptos"/>
                <w:color w:val="000000"/>
                <w:sz w:val="20"/>
              </w:rPr>
            </w:pPr>
            <w:r w:rsidRPr="7C460959">
              <w:rPr>
                <w:rFonts w:ascii="Aptos" w:hAnsi="Aptos"/>
                <w:color w:val="000000" w:themeColor="text1"/>
                <w:sz w:val="20"/>
              </w:rPr>
              <w:t>Thank you for your comment. The draft scope does not cover the entirety of social care practice in relation to domestic abuse. Instead, it focuses on the intersections where social care works in partnership with health and mental health services. The guideline committee may wish to consider for example joint identification processes, referral pathways, safeguarding responsibilities, and coordinated care for adults, children and families affected by domestic abuse.</w:t>
            </w:r>
            <w:r>
              <w:br/>
            </w:r>
            <w:r w:rsidRPr="7C460959">
              <w:rPr>
                <w:rFonts w:ascii="Aptos" w:hAnsi="Aptos"/>
                <w:color w:val="000000" w:themeColor="text1"/>
                <w:sz w:val="20"/>
              </w:rPr>
              <w:t xml:space="preserve">Social care is governed by its own statutory duties, legal frameworks, and sector specific practice guidance. Providing comprehensive guidance for all aspects of social care would risk duplicating existing requirements and extending the scope beyond what is practical or necessary for this NICE guideline. By concentrating on collaborative areas—where health, mental health and social care must work together—the guideline can target the points in the system </w:t>
            </w:r>
            <w:bookmarkStart w:id="0" w:name="_Int_MqQf1BdY"/>
            <w:r w:rsidRPr="7C460959">
              <w:rPr>
                <w:rFonts w:ascii="Aptos" w:hAnsi="Aptos"/>
                <w:color w:val="000000" w:themeColor="text1"/>
                <w:sz w:val="20"/>
              </w:rPr>
              <w:t>where</w:t>
            </w:r>
            <w:bookmarkEnd w:id="0"/>
            <w:r w:rsidRPr="7C460959">
              <w:rPr>
                <w:rFonts w:ascii="Aptos" w:hAnsi="Aptos"/>
                <w:color w:val="000000" w:themeColor="text1"/>
                <w:sz w:val="20"/>
              </w:rPr>
              <w:t xml:space="preserve"> joined up practice is essential for effective risk identification, safety planning, and support. This focus ensures clarity, avoids overlap or incongruence with broader social care policy, and enables NICE to offer evidence-based recommendations that</w:t>
            </w:r>
            <w:r w:rsidR="00FE2620" w:rsidRPr="7C460959">
              <w:rPr>
                <w:rFonts w:ascii="Aptos" w:hAnsi="Aptos"/>
                <w:color w:val="000000" w:themeColor="text1"/>
                <w:sz w:val="20"/>
              </w:rPr>
              <w:t xml:space="preserve"> complement and</w:t>
            </w:r>
            <w:r w:rsidRPr="7C460959">
              <w:rPr>
                <w:rFonts w:ascii="Aptos" w:hAnsi="Aptos"/>
                <w:color w:val="000000" w:themeColor="text1"/>
                <w:sz w:val="20"/>
              </w:rPr>
              <w:t xml:space="preserve"> strengthen multi agency responses without attempting to replicate or replace social care–specific statutory guidance.</w:t>
            </w:r>
          </w:p>
        </w:tc>
      </w:tr>
      <w:tr w:rsidR="00D358AD" w14:paraId="075BA703" w14:textId="77777777" w:rsidTr="7C460959">
        <w:tc>
          <w:tcPr>
            <w:tcW w:w="562" w:type="dxa"/>
          </w:tcPr>
          <w:p w14:paraId="1337D75F" w14:textId="6222C26E" w:rsidR="00D358AD" w:rsidRPr="00C24FA1" w:rsidRDefault="00D358AD">
            <w:pPr>
              <w:rPr>
                <w:sz w:val="16"/>
                <w:szCs w:val="16"/>
              </w:rPr>
            </w:pPr>
            <w:r w:rsidRPr="00C24FA1">
              <w:rPr>
                <w:sz w:val="16"/>
                <w:szCs w:val="16"/>
              </w:rPr>
              <w:t>4</w:t>
            </w:r>
          </w:p>
        </w:tc>
        <w:tc>
          <w:tcPr>
            <w:tcW w:w="1134" w:type="dxa"/>
          </w:tcPr>
          <w:p w14:paraId="0362B2A2" w14:textId="46B909B8" w:rsidR="1145359D" w:rsidRPr="00C24FA1" w:rsidRDefault="1145359D" w:rsidP="1145359D">
            <w:pPr>
              <w:rPr>
                <w:rFonts w:ascii="Aptos Narrow" w:hAnsi="Aptos Narrow"/>
                <w:sz w:val="16"/>
                <w:szCs w:val="16"/>
              </w:rPr>
            </w:pPr>
            <w:r w:rsidRPr="00C24FA1">
              <w:rPr>
                <w:rFonts w:ascii="Aptos Narrow" w:hAnsi="Aptos Narrow"/>
                <w:sz w:val="16"/>
                <w:szCs w:val="16"/>
              </w:rPr>
              <w:t>NHS GM Integrated Care Board</w:t>
            </w:r>
          </w:p>
        </w:tc>
        <w:tc>
          <w:tcPr>
            <w:tcW w:w="851" w:type="dxa"/>
          </w:tcPr>
          <w:p w14:paraId="41126A64" w14:textId="2940477C" w:rsidR="00171E67" w:rsidRPr="00950746" w:rsidRDefault="00171E67" w:rsidP="00171E67">
            <w:pPr>
              <w:rPr>
                <w:rFonts w:ascii="Aptos Narrow" w:hAnsi="Aptos Narrow"/>
                <w:sz w:val="16"/>
                <w:szCs w:val="16"/>
              </w:rPr>
            </w:pPr>
            <w:r>
              <w:rPr>
                <w:rFonts w:ascii="Aptos Narrow" w:hAnsi="Aptos Narrow"/>
                <w:sz w:val="16"/>
                <w:szCs w:val="16"/>
              </w:rPr>
              <w:t>EHIA</w:t>
            </w:r>
          </w:p>
          <w:p w14:paraId="2EBD49ED" w14:textId="77777777" w:rsidR="00D358AD" w:rsidRDefault="00D358AD" w:rsidP="00D358AD">
            <w:pPr>
              <w:rPr>
                <w:rFonts w:ascii="Aptos Narrow" w:hAnsi="Aptos Narrow"/>
                <w:sz w:val="20"/>
              </w:rPr>
            </w:pPr>
          </w:p>
        </w:tc>
        <w:tc>
          <w:tcPr>
            <w:tcW w:w="850" w:type="dxa"/>
          </w:tcPr>
          <w:p w14:paraId="2EC9D5E7" w14:textId="77777777" w:rsidR="00D358AD" w:rsidRDefault="00D358AD"/>
        </w:tc>
        <w:tc>
          <w:tcPr>
            <w:tcW w:w="5670" w:type="dxa"/>
          </w:tcPr>
          <w:p w14:paraId="3E3173B2" w14:textId="6DAB891D" w:rsidR="1145359D" w:rsidRDefault="1145359D" w:rsidP="1145359D">
            <w:r w:rsidRPr="1145359D">
              <w:rPr>
                <w:rFonts w:ascii="Aptos Narrow" w:eastAsia="Aptos Narrow" w:hAnsi="Aptos Narrow" w:cs="Aptos Narrow"/>
                <w:sz w:val="20"/>
              </w:rPr>
              <w:t>It appears to be a very broad statement and doesn't identify the groups who face being underserved and or minoritized. Does this need to be more explicit?</w:t>
            </w:r>
          </w:p>
        </w:tc>
        <w:tc>
          <w:tcPr>
            <w:tcW w:w="4881" w:type="dxa"/>
          </w:tcPr>
          <w:p w14:paraId="05FABDBA" w14:textId="63518318" w:rsidR="1145359D" w:rsidRDefault="1145359D" w:rsidP="1145359D">
            <w:pPr>
              <w:rPr>
                <w:rFonts w:ascii="Aptos" w:hAnsi="Aptos"/>
                <w:sz w:val="20"/>
              </w:rPr>
            </w:pPr>
            <w:r w:rsidRPr="1145359D">
              <w:rPr>
                <w:rFonts w:ascii="Aptos" w:hAnsi="Aptos"/>
                <w:sz w:val="20"/>
              </w:rPr>
              <w:t xml:space="preserve">Thank you for your comment. The objective of the EHIA is to identify minoritised and underserved groups in relation to domestic abuse and ensure that the development of the guideline addresses their experiences and considers the impact of recommendations on the highlighted populations. In the case of this guideline, we identified a large range of groups where there is a higher prevalence of domestic abuse and for whom system barriers to identification and support are known to exist. This might explain why the document seems rather broad; it demonstrates the extent of care that will be needed in the development of the guideline to try to address the well documented inequalities.  </w:t>
            </w:r>
          </w:p>
        </w:tc>
      </w:tr>
      <w:tr w:rsidR="1145359D" w14:paraId="67212FB6" w14:textId="77777777" w:rsidTr="7C460959">
        <w:trPr>
          <w:trHeight w:val="300"/>
        </w:trPr>
        <w:tc>
          <w:tcPr>
            <w:tcW w:w="562" w:type="dxa"/>
          </w:tcPr>
          <w:p w14:paraId="16DC17E7" w14:textId="42D31DCD" w:rsidR="0DB9A0B3" w:rsidRPr="00C24FA1" w:rsidRDefault="0DB9A0B3" w:rsidP="1145359D">
            <w:pPr>
              <w:rPr>
                <w:sz w:val="16"/>
                <w:szCs w:val="16"/>
              </w:rPr>
            </w:pPr>
            <w:r w:rsidRPr="00C24FA1">
              <w:rPr>
                <w:sz w:val="16"/>
                <w:szCs w:val="16"/>
              </w:rPr>
              <w:t>5</w:t>
            </w:r>
          </w:p>
        </w:tc>
        <w:tc>
          <w:tcPr>
            <w:tcW w:w="1134" w:type="dxa"/>
          </w:tcPr>
          <w:p w14:paraId="76BC758B" w14:textId="62DF3E88" w:rsidR="1145359D" w:rsidRPr="00C24FA1" w:rsidRDefault="1145359D" w:rsidP="1145359D">
            <w:pPr>
              <w:rPr>
                <w:rFonts w:ascii="Aptos Narrow" w:hAnsi="Aptos Narrow"/>
                <w:sz w:val="16"/>
                <w:szCs w:val="16"/>
              </w:rPr>
            </w:pPr>
            <w:r w:rsidRPr="00C24FA1">
              <w:rPr>
                <w:rFonts w:ascii="Aptos Narrow" w:hAnsi="Aptos Narrow"/>
                <w:sz w:val="16"/>
                <w:szCs w:val="16"/>
              </w:rPr>
              <w:t>NHS GM Integrated Care Board</w:t>
            </w:r>
          </w:p>
        </w:tc>
        <w:tc>
          <w:tcPr>
            <w:tcW w:w="851" w:type="dxa"/>
          </w:tcPr>
          <w:p w14:paraId="30B937EC" w14:textId="77777777" w:rsidR="00171E67" w:rsidRPr="00950746" w:rsidRDefault="00171E67" w:rsidP="00171E67">
            <w:pPr>
              <w:rPr>
                <w:rFonts w:ascii="Aptos Narrow" w:hAnsi="Aptos Narrow"/>
                <w:sz w:val="16"/>
                <w:szCs w:val="16"/>
              </w:rPr>
            </w:pPr>
            <w:r w:rsidRPr="00950746">
              <w:rPr>
                <w:rFonts w:ascii="Aptos Narrow" w:hAnsi="Aptos Narrow"/>
                <w:sz w:val="16"/>
                <w:szCs w:val="16"/>
              </w:rPr>
              <w:t xml:space="preserve">Draft scope </w:t>
            </w:r>
          </w:p>
          <w:p w14:paraId="1EECCA87" w14:textId="7C405BEF" w:rsidR="1145359D" w:rsidRDefault="1145359D" w:rsidP="1145359D">
            <w:pPr>
              <w:rPr>
                <w:rFonts w:ascii="Aptos Narrow" w:hAnsi="Aptos Narrow"/>
                <w:sz w:val="20"/>
              </w:rPr>
            </w:pPr>
          </w:p>
        </w:tc>
        <w:tc>
          <w:tcPr>
            <w:tcW w:w="850" w:type="dxa"/>
          </w:tcPr>
          <w:p w14:paraId="556222E5" w14:textId="2BA89EB6" w:rsidR="1145359D" w:rsidRDefault="1145359D" w:rsidP="1145359D"/>
        </w:tc>
        <w:tc>
          <w:tcPr>
            <w:tcW w:w="5670" w:type="dxa"/>
          </w:tcPr>
          <w:p w14:paraId="70BBEF5F" w14:textId="078A500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Further consideration for older adults within this section to ensure the needs of this population are considered.</w:t>
            </w:r>
          </w:p>
        </w:tc>
        <w:tc>
          <w:tcPr>
            <w:tcW w:w="4881" w:type="dxa"/>
          </w:tcPr>
          <w:p w14:paraId="0E88A7E7" w14:textId="5A886C97" w:rsidR="1145359D" w:rsidRDefault="1145359D" w:rsidP="1145359D">
            <w:pPr>
              <w:rPr>
                <w:rFonts w:ascii="Aptos" w:hAnsi="Aptos"/>
                <w:sz w:val="20"/>
              </w:rPr>
            </w:pPr>
            <w:r w:rsidRPr="1145359D">
              <w:rPr>
                <w:rFonts w:ascii="Aptos" w:hAnsi="Aptos"/>
                <w:sz w:val="20"/>
              </w:rPr>
              <w:t xml:space="preserve">Thank you for your comment. Older adults are included within the scope of the guideline as they are part of the group 'young people and adults aged 16 years and over who are at risk of perpetrating or are perpetrating domestic abuse' and 'young people and adults aged 16 years and over with direct experience of domestic </w:t>
            </w:r>
            <w:r w:rsidR="009E7E66" w:rsidRPr="1145359D">
              <w:rPr>
                <w:rFonts w:ascii="Aptos" w:hAnsi="Aptos"/>
                <w:sz w:val="20"/>
              </w:rPr>
              <w:t>abuse</w:t>
            </w:r>
            <w:r w:rsidRPr="1145359D">
              <w:rPr>
                <w:rFonts w:ascii="Aptos" w:hAnsi="Aptos"/>
                <w:sz w:val="20"/>
              </w:rPr>
              <w:t xml:space="preserve">, as </w:t>
            </w:r>
            <w:r w:rsidR="009E7E66" w:rsidRPr="1145359D">
              <w:rPr>
                <w:rFonts w:ascii="Aptos" w:hAnsi="Aptos"/>
                <w:sz w:val="20"/>
              </w:rPr>
              <w:t>victims</w:t>
            </w:r>
            <w:r w:rsidRPr="1145359D">
              <w:rPr>
                <w:rFonts w:ascii="Aptos" w:hAnsi="Aptos"/>
                <w:sz w:val="20"/>
              </w:rPr>
              <w:t>, when the person perpetrating the abuse is aged 16 years or over. We have also included consideration of older people in the EHIA.</w:t>
            </w:r>
          </w:p>
        </w:tc>
      </w:tr>
      <w:tr w:rsidR="1145359D" w14:paraId="53D7CB73" w14:textId="77777777" w:rsidTr="7C460959">
        <w:trPr>
          <w:trHeight w:val="300"/>
        </w:trPr>
        <w:tc>
          <w:tcPr>
            <w:tcW w:w="562" w:type="dxa"/>
          </w:tcPr>
          <w:p w14:paraId="701C13AF" w14:textId="3BD6B8F1" w:rsidR="22A9A6C5" w:rsidRPr="00C24FA1" w:rsidRDefault="22A9A6C5" w:rsidP="1145359D">
            <w:pPr>
              <w:rPr>
                <w:sz w:val="16"/>
                <w:szCs w:val="16"/>
              </w:rPr>
            </w:pPr>
            <w:r w:rsidRPr="00C24FA1">
              <w:rPr>
                <w:sz w:val="16"/>
                <w:szCs w:val="16"/>
              </w:rPr>
              <w:t>6</w:t>
            </w:r>
          </w:p>
        </w:tc>
        <w:tc>
          <w:tcPr>
            <w:tcW w:w="1134" w:type="dxa"/>
          </w:tcPr>
          <w:p w14:paraId="5575277A" w14:textId="62DF3E88" w:rsidR="22A9A6C5" w:rsidRPr="00C24FA1" w:rsidRDefault="22A9A6C5" w:rsidP="1145359D">
            <w:pPr>
              <w:rPr>
                <w:rFonts w:ascii="Aptos Narrow" w:hAnsi="Aptos Narrow"/>
                <w:sz w:val="16"/>
                <w:szCs w:val="16"/>
              </w:rPr>
            </w:pPr>
            <w:r w:rsidRPr="00C24FA1">
              <w:rPr>
                <w:rFonts w:ascii="Aptos Narrow" w:hAnsi="Aptos Narrow"/>
                <w:sz w:val="16"/>
                <w:szCs w:val="16"/>
              </w:rPr>
              <w:t>NHS GM Integrated Care Board</w:t>
            </w:r>
          </w:p>
          <w:p w14:paraId="58ED678B" w14:textId="5A80F505" w:rsidR="1145359D" w:rsidRPr="00C24FA1" w:rsidRDefault="1145359D" w:rsidP="1145359D">
            <w:pPr>
              <w:rPr>
                <w:rFonts w:ascii="Aptos Narrow" w:hAnsi="Aptos Narrow"/>
                <w:sz w:val="16"/>
                <w:szCs w:val="16"/>
              </w:rPr>
            </w:pPr>
          </w:p>
        </w:tc>
        <w:tc>
          <w:tcPr>
            <w:tcW w:w="851" w:type="dxa"/>
          </w:tcPr>
          <w:p w14:paraId="5638A781" w14:textId="77777777" w:rsidR="00FC1665" w:rsidRPr="00950746" w:rsidRDefault="00FC1665" w:rsidP="00FC1665">
            <w:pPr>
              <w:rPr>
                <w:rFonts w:ascii="Aptos Narrow" w:hAnsi="Aptos Narrow"/>
                <w:sz w:val="16"/>
                <w:szCs w:val="16"/>
              </w:rPr>
            </w:pPr>
            <w:r w:rsidRPr="00950746">
              <w:rPr>
                <w:rFonts w:ascii="Aptos Narrow" w:hAnsi="Aptos Narrow"/>
                <w:sz w:val="16"/>
                <w:szCs w:val="16"/>
              </w:rPr>
              <w:t xml:space="preserve">Draft scope </w:t>
            </w:r>
          </w:p>
          <w:p w14:paraId="38C6C736" w14:textId="7A12FEC2" w:rsidR="1145359D" w:rsidRDefault="1145359D" w:rsidP="1145359D">
            <w:pPr>
              <w:rPr>
                <w:rFonts w:ascii="Aptos Narrow" w:hAnsi="Aptos Narrow"/>
                <w:sz w:val="20"/>
              </w:rPr>
            </w:pPr>
          </w:p>
        </w:tc>
        <w:tc>
          <w:tcPr>
            <w:tcW w:w="850" w:type="dxa"/>
          </w:tcPr>
          <w:p w14:paraId="3DB6E925" w14:textId="0451081E" w:rsidR="1145359D" w:rsidRDefault="1145359D" w:rsidP="1145359D"/>
        </w:tc>
        <w:tc>
          <w:tcPr>
            <w:tcW w:w="5670" w:type="dxa"/>
          </w:tcPr>
          <w:p w14:paraId="57F54FC9" w14:textId="28FC01C5"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Consideration for the rewording of the phrase exposed to domestic abuse to ensure that children are recognised as victims in their own right as per the DA Act. </w:t>
            </w:r>
            <w:r>
              <w:br/>
            </w:r>
            <w:r>
              <w:br/>
            </w:r>
            <w:r w:rsidRPr="1145359D">
              <w:rPr>
                <w:rFonts w:ascii="Aptos Narrow" w:eastAsia="Aptos Narrow" w:hAnsi="Aptos Narrow" w:cs="Aptos Narrow"/>
                <w:sz w:val="20"/>
              </w:rPr>
              <w:t xml:space="preserve">Within the guideline there needs to be </w:t>
            </w:r>
            <w:r w:rsidR="00416668" w:rsidRPr="1145359D">
              <w:rPr>
                <w:rFonts w:ascii="Aptos Narrow" w:eastAsia="Aptos Narrow" w:hAnsi="Aptos Narrow" w:cs="Aptos Narrow"/>
                <w:sz w:val="20"/>
              </w:rPr>
              <w:t>a section</w:t>
            </w:r>
            <w:r w:rsidRPr="1145359D">
              <w:rPr>
                <w:rFonts w:ascii="Aptos Narrow" w:eastAsia="Aptos Narrow" w:hAnsi="Aptos Narrow" w:cs="Aptos Narrow"/>
                <w:sz w:val="20"/>
              </w:rPr>
              <w:t xml:space="preserve"> on identification of DA prior to considering the activities and services.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Consider wording such a</w:t>
            </w:r>
            <w:r w:rsidR="00820AF1">
              <w:rPr>
                <w:rFonts w:ascii="Aptos Narrow" w:eastAsia="Aptos Narrow" w:hAnsi="Aptos Narrow" w:cs="Aptos Narrow"/>
                <w:sz w:val="20"/>
              </w:rPr>
              <w:t>s</w:t>
            </w:r>
            <w:r w:rsidRPr="1145359D">
              <w:rPr>
                <w:rFonts w:ascii="Aptos Narrow" w:eastAsia="Aptos Narrow" w:hAnsi="Aptos Narrow" w:cs="Aptos Narrow"/>
                <w:sz w:val="20"/>
              </w:rPr>
              <w:t xml:space="preserve"> treatment to avoid DA being viewed as only a health issue.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Is Honour Based Abuse going to be included within this guidance also?</w:t>
            </w:r>
          </w:p>
        </w:tc>
        <w:tc>
          <w:tcPr>
            <w:tcW w:w="4881" w:type="dxa"/>
          </w:tcPr>
          <w:p w14:paraId="4DDA3DA1" w14:textId="7CE26450" w:rsidR="1145359D" w:rsidRDefault="1145359D" w:rsidP="1145359D">
            <w:pPr>
              <w:rPr>
                <w:rFonts w:ascii="Aptos" w:hAnsi="Aptos"/>
                <w:sz w:val="20"/>
              </w:rPr>
            </w:pPr>
            <w:r w:rsidRPr="1145359D">
              <w:rPr>
                <w:rFonts w:ascii="Aptos" w:hAnsi="Aptos"/>
                <w:sz w:val="20"/>
              </w:rPr>
              <w:t>Thank you for your comments. In line with the Domestic Abuse Act 2021, the scope includes 'Young people and adults aged 16 years and over with direct experience of domestic abuse, as victim' This recognises young people aged 16 and over as victims.</w:t>
            </w:r>
            <w:r w:rsidR="1C6FF3A4" w:rsidRPr="1145359D">
              <w:rPr>
                <w:rFonts w:ascii="Aptos" w:hAnsi="Aptos"/>
                <w:sz w:val="20"/>
              </w:rPr>
              <w:t xml:space="preserve"> </w:t>
            </w:r>
            <w:r w:rsidRPr="1145359D">
              <w:rPr>
                <w:rFonts w:ascii="Aptos" w:hAnsi="Aptos"/>
                <w:sz w:val="20"/>
              </w:rPr>
              <w:t>However, children under 16 experiencing intimate partner abuse are not covered by this guideline instead they are covered by an existing NICE guideline, NG76 Child Abuse and Neglect which is in line with Domestic Abuse Act. The scope does</w:t>
            </w:r>
            <w:r w:rsidR="004F64B7">
              <w:rPr>
                <w:rFonts w:ascii="Aptos" w:hAnsi="Aptos"/>
                <w:sz w:val="20"/>
              </w:rPr>
              <w:t xml:space="preserve"> also</w:t>
            </w:r>
            <w:r w:rsidRPr="1145359D">
              <w:rPr>
                <w:rFonts w:ascii="Aptos" w:hAnsi="Aptos"/>
                <w:sz w:val="20"/>
              </w:rPr>
              <w:t xml:space="preserve"> include</w:t>
            </w:r>
            <w:r w:rsidR="4B8A0FB3" w:rsidRPr="1145359D">
              <w:rPr>
                <w:rFonts w:ascii="Aptos" w:hAnsi="Aptos"/>
                <w:sz w:val="20"/>
              </w:rPr>
              <w:t xml:space="preserve"> </w:t>
            </w:r>
            <w:r w:rsidRPr="1145359D">
              <w:rPr>
                <w:rFonts w:ascii="Aptos" w:hAnsi="Aptos"/>
                <w:sz w:val="20"/>
              </w:rPr>
              <w:t>babies, children and young people aged under 18 years who see, hear or experience the effect of domestic abuse and are related to or under the 'parental responsibility' of the victim or person perpetrating the abuse. In that case they are regarded as direct victims.</w:t>
            </w:r>
            <w:r>
              <w:br/>
            </w:r>
            <w:r w:rsidRPr="1145359D">
              <w:rPr>
                <w:rFonts w:ascii="Aptos" w:hAnsi="Aptos"/>
                <w:sz w:val="20"/>
              </w:rPr>
              <w:t xml:space="preserve"> </w:t>
            </w:r>
            <w:r>
              <w:br/>
            </w:r>
            <w:r w:rsidRPr="1145359D">
              <w:rPr>
                <w:rFonts w:ascii="Aptos" w:hAnsi="Aptos"/>
                <w:sz w:val="20"/>
              </w:rPr>
              <w:t>The section of the scope entitled 'Activities, services or aspects of care covered by the guideline update' does explain that identification of domestic abuse will be considered and the next item down refers to interventions and approaches to treatment. Similarly</w:t>
            </w:r>
            <w:r w:rsidR="1A1196AC" w:rsidRPr="1145359D">
              <w:rPr>
                <w:rFonts w:ascii="Aptos" w:hAnsi="Aptos"/>
                <w:sz w:val="20"/>
              </w:rPr>
              <w:t>,</w:t>
            </w:r>
            <w:r w:rsidRPr="1145359D">
              <w:rPr>
                <w:rFonts w:ascii="Aptos" w:hAnsi="Aptos"/>
                <w:sz w:val="20"/>
              </w:rPr>
              <w:t xml:space="preserve"> the draft review questions currently include a question on the effectiveness of interventions and approaches for </w:t>
            </w:r>
            <w:r w:rsidR="564E960E" w:rsidRPr="1145359D">
              <w:rPr>
                <w:rFonts w:ascii="Aptos" w:hAnsi="Aptos"/>
                <w:sz w:val="20"/>
              </w:rPr>
              <w:t>identifying</w:t>
            </w:r>
            <w:r w:rsidRPr="1145359D">
              <w:rPr>
                <w:rFonts w:ascii="Aptos" w:hAnsi="Aptos"/>
                <w:sz w:val="20"/>
              </w:rPr>
              <w:t xml:space="preserve"> domestic abuse. As you say, it would make logical sense for recommendations about identification to precede recommendations about treatment but ultimately the guideline committee will make those decisions, with input from our content editor. </w:t>
            </w:r>
            <w:r>
              <w:br/>
            </w:r>
            <w:r>
              <w:br/>
            </w:r>
            <w:r w:rsidRPr="1145359D">
              <w:rPr>
                <w:rFonts w:ascii="Aptos" w:hAnsi="Aptos"/>
                <w:sz w:val="20"/>
              </w:rPr>
              <w:t xml:space="preserve">Thank you for highlighting the use of the word treatment in one section of the scope. We had been careful not to use the term in the wording of the draft review questions and </w:t>
            </w:r>
            <w:r w:rsidR="409EC82F" w:rsidRPr="1145359D">
              <w:rPr>
                <w:rFonts w:ascii="Aptos" w:hAnsi="Aptos"/>
                <w:sz w:val="20"/>
              </w:rPr>
              <w:t>considering</w:t>
            </w:r>
            <w:r w:rsidRPr="1145359D">
              <w:rPr>
                <w:rFonts w:ascii="Aptos" w:hAnsi="Aptos"/>
                <w:sz w:val="20"/>
              </w:rPr>
              <w:t xml:space="preserve"> your comment have now aligned the </w:t>
            </w:r>
            <w:r w:rsidR="5D302134" w:rsidRPr="1145359D">
              <w:rPr>
                <w:rFonts w:ascii="Aptos" w:hAnsi="Aptos"/>
                <w:sz w:val="20"/>
              </w:rPr>
              <w:t>wording,</w:t>
            </w:r>
            <w:r w:rsidRPr="1145359D">
              <w:rPr>
                <w:rFonts w:ascii="Aptos" w:hAnsi="Aptos"/>
                <w:sz w:val="20"/>
              </w:rPr>
              <w:t xml:space="preserve"> so the word treatment does not appear in the scope. </w:t>
            </w:r>
            <w:r>
              <w:br/>
            </w:r>
            <w:r>
              <w:br/>
            </w:r>
            <w:r w:rsidRPr="1145359D">
              <w:rPr>
                <w:rFonts w:ascii="Aptos" w:hAnsi="Aptos"/>
                <w:sz w:val="20"/>
              </w:rPr>
              <w:t xml:space="preserve">In relation to yours and other comments about 'honour'-based abuse, we have clarified that this will be included within the scope of the guideline with an additional sentence.   </w:t>
            </w:r>
          </w:p>
        </w:tc>
      </w:tr>
      <w:tr w:rsidR="1145359D" w14:paraId="3205098A" w14:textId="77777777" w:rsidTr="7C460959">
        <w:trPr>
          <w:trHeight w:val="300"/>
        </w:trPr>
        <w:tc>
          <w:tcPr>
            <w:tcW w:w="562" w:type="dxa"/>
          </w:tcPr>
          <w:p w14:paraId="0994D780" w14:textId="4845DB69" w:rsidR="4812EEDF" w:rsidRPr="00C24FA1" w:rsidRDefault="4812EEDF" w:rsidP="1145359D">
            <w:pPr>
              <w:rPr>
                <w:sz w:val="16"/>
                <w:szCs w:val="16"/>
              </w:rPr>
            </w:pPr>
            <w:r w:rsidRPr="00C24FA1">
              <w:rPr>
                <w:sz w:val="16"/>
                <w:szCs w:val="16"/>
              </w:rPr>
              <w:t>7</w:t>
            </w:r>
          </w:p>
        </w:tc>
        <w:tc>
          <w:tcPr>
            <w:tcW w:w="1134" w:type="dxa"/>
          </w:tcPr>
          <w:p w14:paraId="5A94C69E" w14:textId="62DF3E88" w:rsidR="3491AAB3" w:rsidRPr="00C24FA1" w:rsidRDefault="3491AAB3" w:rsidP="1145359D">
            <w:pPr>
              <w:rPr>
                <w:rFonts w:ascii="Aptos Narrow" w:hAnsi="Aptos Narrow"/>
                <w:sz w:val="16"/>
                <w:szCs w:val="16"/>
              </w:rPr>
            </w:pPr>
            <w:r w:rsidRPr="00C24FA1">
              <w:rPr>
                <w:rFonts w:ascii="Aptos Narrow" w:hAnsi="Aptos Narrow"/>
                <w:sz w:val="16"/>
                <w:szCs w:val="16"/>
              </w:rPr>
              <w:t>NHS GM Integrated Care Board</w:t>
            </w:r>
          </w:p>
          <w:p w14:paraId="059C0D59" w14:textId="5C640D91" w:rsidR="1145359D" w:rsidRPr="00C24FA1" w:rsidRDefault="1145359D" w:rsidP="1145359D">
            <w:pPr>
              <w:rPr>
                <w:rFonts w:ascii="Aptos Narrow" w:hAnsi="Aptos Narrow"/>
                <w:sz w:val="16"/>
                <w:szCs w:val="16"/>
              </w:rPr>
            </w:pPr>
          </w:p>
        </w:tc>
        <w:tc>
          <w:tcPr>
            <w:tcW w:w="851" w:type="dxa"/>
          </w:tcPr>
          <w:p w14:paraId="5EC859A7" w14:textId="77777777" w:rsidR="00FC1665" w:rsidRPr="00950746" w:rsidRDefault="00FC1665" w:rsidP="00FC1665">
            <w:pPr>
              <w:rPr>
                <w:rFonts w:ascii="Aptos Narrow" w:hAnsi="Aptos Narrow"/>
                <w:sz w:val="16"/>
                <w:szCs w:val="16"/>
              </w:rPr>
            </w:pPr>
            <w:r w:rsidRPr="00950746">
              <w:rPr>
                <w:rFonts w:ascii="Aptos Narrow" w:hAnsi="Aptos Narrow"/>
                <w:sz w:val="16"/>
                <w:szCs w:val="16"/>
              </w:rPr>
              <w:t xml:space="preserve">Draft scope </w:t>
            </w:r>
          </w:p>
          <w:p w14:paraId="5F77F1D2" w14:textId="5D3EF9FC" w:rsidR="1145359D" w:rsidRDefault="1145359D" w:rsidP="1145359D">
            <w:pPr>
              <w:rPr>
                <w:rFonts w:ascii="Aptos Narrow" w:hAnsi="Aptos Narrow"/>
                <w:sz w:val="20"/>
              </w:rPr>
            </w:pPr>
          </w:p>
        </w:tc>
        <w:tc>
          <w:tcPr>
            <w:tcW w:w="850" w:type="dxa"/>
          </w:tcPr>
          <w:p w14:paraId="5ADA3CEA" w14:textId="38B33180" w:rsidR="1145359D" w:rsidRDefault="1145359D" w:rsidP="1145359D"/>
        </w:tc>
        <w:tc>
          <w:tcPr>
            <w:tcW w:w="5670" w:type="dxa"/>
          </w:tcPr>
          <w:p w14:paraId="4BB63DE6" w14:textId="1612AAB8"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considered rewording to improve clarity -what helps professionals to identify DA and what supports victims to disclose DA</w:t>
            </w:r>
          </w:p>
        </w:tc>
        <w:tc>
          <w:tcPr>
            <w:tcW w:w="4881" w:type="dxa"/>
          </w:tcPr>
          <w:p w14:paraId="1BC3CC4F" w14:textId="4E6F5DF1" w:rsidR="1145359D" w:rsidRDefault="1145359D" w:rsidP="1145359D">
            <w:pPr>
              <w:rPr>
                <w:rFonts w:ascii="Aptos" w:hAnsi="Aptos"/>
                <w:sz w:val="20"/>
              </w:rPr>
            </w:pPr>
            <w:r w:rsidRPr="1145359D">
              <w:rPr>
                <w:rFonts w:ascii="Aptos" w:hAnsi="Aptos"/>
                <w:sz w:val="20"/>
              </w:rPr>
              <w:t>Thank you for your comment. Having discussed your suggestion, we agreed that it is better at this stage to retain the draft scope wording in the final version. It is plausible that a 'professional' might disclose domestic abuse and it's also plausible that it might be a perpetrator of domestic abuse disclosing their own behaviour. When drafting the review protocols with the committee, we will consider the kind of nuances you suggest and discuss with them whether and how to specify the population in this way.</w:t>
            </w:r>
          </w:p>
        </w:tc>
      </w:tr>
      <w:tr w:rsidR="1145359D" w14:paraId="1B3B29E0" w14:textId="77777777" w:rsidTr="7C460959">
        <w:trPr>
          <w:trHeight w:val="300"/>
        </w:trPr>
        <w:tc>
          <w:tcPr>
            <w:tcW w:w="562" w:type="dxa"/>
          </w:tcPr>
          <w:p w14:paraId="2407EB5A" w14:textId="0D807319" w:rsidR="45A419A7" w:rsidRPr="00C24FA1" w:rsidRDefault="45A419A7" w:rsidP="1145359D">
            <w:pPr>
              <w:rPr>
                <w:sz w:val="16"/>
                <w:szCs w:val="16"/>
              </w:rPr>
            </w:pPr>
            <w:r w:rsidRPr="00C24FA1">
              <w:rPr>
                <w:sz w:val="16"/>
                <w:szCs w:val="16"/>
              </w:rPr>
              <w:t>8</w:t>
            </w:r>
          </w:p>
        </w:tc>
        <w:tc>
          <w:tcPr>
            <w:tcW w:w="1134" w:type="dxa"/>
          </w:tcPr>
          <w:p w14:paraId="280627EB" w14:textId="62DF3E88" w:rsidR="45A419A7" w:rsidRPr="00C24FA1" w:rsidRDefault="45A419A7" w:rsidP="1145359D">
            <w:pPr>
              <w:rPr>
                <w:rFonts w:ascii="Aptos Narrow" w:hAnsi="Aptos Narrow"/>
                <w:sz w:val="16"/>
                <w:szCs w:val="16"/>
              </w:rPr>
            </w:pPr>
            <w:r w:rsidRPr="00C24FA1">
              <w:rPr>
                <w:rFonts w:ascii="Aptos Narrow" w:hAnsi="Aptos Narrow"/>
                <w:sz w:val="16"/>
                <w:szCs w:val="16"/>
              </w:rPr>
              <w:t>NHS GM Integrated Care Board</w:t>
            </w:r>
          </w:p>
          <w:p w14:paraId="03330050" w14:textId="4B3F9E28" w:rsidR="1145359D" w:rsidRPr="00C24FA1" w:rsidRDefault="1145359D" w:rsidP="1145359D">
            <w:pPr>
              <w:rPr>
                <w:rFonts w:ascii="Aptos Narrow" w:hAnsi="Aptos Narrow"/>
                <w:sz w:val="16"/>
                <w:szCs w:val="16"/>
              </w:rPr>
            </w:pPr>
          </w:p>
        </w:tc>
        <w:tc>
          <w:tcPr>
            <w:tcW w:w="851" w:type="dxa"/>
          </w:tcPr>
          <w:p w14:paraId="53A12856" w14:textId="77777777" w:rsidR="00FC1665" w:rsidRPr="00950746" w:rsidRDefault="00FC1665" w:rsidP="00FC1665">
            <w:pPr>
              <w:rPr>
                <w:rFonts w:ascii="Aptos Narrow" w:hAnsi="Aptos Narrow"/>
                <w:sz w:val="16"/>
                <w:szCs w:val="16"/>
              </w:rPr>
            </w:pPr>
            <w:r w:rsidRPr="00950746">
              <w:rPr>
                <w:rFonts w:ascii="Aptos Narrow" w:hAnsi="Aptos Narrow"/>
                <w:sz w:val="16"/>
                <w:szCs w:val="16"/>
              </w:rPr>
              <w:t xml:space="preserve">Draft scope </w:t>
            </w:r>
          </w:p>
          <w:p w14:paraId="19A75599" w14:textId="01ECEAB3" w:rsidR="1145359D" w:rsidRDefault="1145359D" w:rsidP="1145359D">
            <w:pPr>
              <w:rPr>
                <w:rFonts w:ascii="Aptos Narrow" w:hAnsi="Aptos Narrow"/>
                <w:sz w:val="20"/>
              </w:rPr>
            </w:pPr>
          </w:p>
        </w:tc>
        <w:tc>
          <w:tcPr>
            <w:tcW w:w="850" w:type="dxa"/>
          </w:tcPr>
          <w:p w14:paraId="6BF17B0D" w14:textId="586353C9" w:rsidR="1145359D" w:rsidRDefault="1145359D" w:rsidP="1145359D"/>
        </w:tc>
        <w:tc>
          <w:tcPr>
            <w:tcW w:w="5670" w:type="dxa"/>
          </w:tcPr>
          <w:p w14:paraId="69AEABE1" w14:textId="2F4240C5"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Is the term perpetrators up for consideration as people that harm?</w:t>
            </w:r>
          </w:p>
        </w:tc>
        <w:tc>
          <w:tcPr>
            <w:tcW w:w="4881" w:type="dxa"/>
          </w:tcPr>
          <w:p w14:paraId="02FA5A3D" w14:textId="3AD07DFC" w:rsidR="1145359D" w:rsidRDefault="1145359D" w:rsidP="1145359D">
            <w:pPr>
              <w:rPr>
                <w:rFonts w:ascii="Aptos" w:hAnsi="Aptos"/>
                <w:sz w:val="20"/>
              </w:rPr>
            </w:pPr>
            <w:r w:rsidRPr="1145359D">
              <w:rPr>
                <w:rFonts w:ascii="Aptos" w:hAnsi="Aptos"/>
                <w:sz w:val="20"/>
              </w:rPr>
              <w:t>Thank you for your comment. We have not used the suggested wording 'people that harm' in the final scope but appreciate that your response raises questions that may be appropriate for guideline committee discussion and potential recommendations.</w:t>
            </w:r>
          </w:p>
        </w:tc>
      </w:tr>
      <w:tr w:rsidR="1145359D" w14:paraId="4201A178" w14:textId="77777777" w:rsidTr="7C460959">
        <w:trPr>
          <w:trHeight w:val="300"/>
        </w:trPr>
        <w:tc>
          <w:tcPr>
            <w:tcW w:w="562" w:type="dxa"/>
          </w:tcPr>
          <w:p w14:paraId="5DA93462" w14:textId="3CF74A1A" w:rsidR="5E8F50DD" w:rsidRPr="00C24FA1" w:rsidRDefault="5E8F50DD" w:rsidP="1145359D">
            <w:pPr>
              <w:rPr>
                <w:sz w:val="16"/>
                <w:szCs w:val="16"/>
              </w:rPr>
            </w:pPr>
            <w:r w:rsidRPr="00C24FA1">
              <w:rPr>
                <w:sz w:val="16"/>
                <w:szCs w:val="16"/>
              </w:rPr>
              <w:t>9</w:t>
            </w:r>
          </w:p>
        </w:tc>
        <w:tc>
          <w:tcPr>
            <w:tcW w:w="1134" w:type="dxa"/>
          </w:tcPr>
          <w:p w14:paraId="2353A039" w14:textId="24F6450F" w:rsidR="5E8F50DD" w:rsidRPr="00C24FA1" w:rsidRDefault="5E8F50DD" w:rsidP="1145359D">
            <w:pPr>
              <w:rPr>
                <w:rFonts w:ascii="Aptos Narrow" w:hAnsi="Aptos Narrow"/>
                <w:sz w:val="16"/>
                <w:szCs w:val="16"/>
              </w:rPr>
            </w:pPr>
            <w:r w:rsidRPr="00C24FA1">
              <w:rPr>
                <w:rFonts w:ascii="Aptos Narrow" w:hAnsi="Aptos Narrow"/>
                <w:sz w:val="16"/>
                <w:szCs w:val="16"/>
              </w:rPr>
              <w:t>PTSD UK</w:t>
            </w:r>
          </w:p>
        </w:tc>
        <w:tc>
          <w:tcPr>
            <w:tcW w:w="851" w:type="dxa"/>
          </w:tcPr>
          <w:p w14:paraId="43A74FDC" w14:textId="77777777" w:rsidR="00FC1665" w:rsidRPr="00950746" w:rsidRDefault="00FC1665" w:rsidP="00FC1665">
            <w:pPr>
              <w:rPr>
                <w:rFonts w:ascii="Aptos Narrow" w:hAnsi="Aptos Narrow"/>
                <w:sz w:val="16"/>
                <w:szCs w:val="16"/>
              </w:rPr>
            </w:pPr>
            <w:r w:rsidRPr="00950746">
              <w:rPr>
                <w:rFonts w:ascii="Aptos Narrow" w:hAnsi="Aptos Narrow"/>
                <w:sz w:val="16"/>
                <w:szCs w:val="16"/>
              </w:rPr>
              <w:t xml:space="preserve">Draft scope </w:t>
            </w:r>
          </w:p>
          <w:p w14:paraId="73E796D5" w14:textId="39DE01F8" w:rsidR="1145359D" w:rsidRDefault="1145359D" w:rsidP="1145359D">
            <w:pPr>
              <w:rPr>
                <w:rFonts w:ascii="Aptos Narrow" w:hAnsi="Aptos Narrow"/>
                <w:sz w:val="20"/>
              </w:rPr>
            </w:pPr>
          </w:p>
        </w:tc>
        <w:tc>
          <w:tcPr>
            <w:tcW w:w="850" w:type="dxa"/>
          </w:tcPr>
          <w:p w14:paraId="166A3E81" w14:textId="5AB63355" w:rsidR="5E8F50DD" w:rsidRDefault="5E8F50DD" w:rsidP="1145359D"/>
        </w:tc>
        <w:tc>
          <w:tcPr>
            <w:tcW w:w="5670" w:type="dxa"/>
          </w:tcPr>
          <w:p w14:paraId="6AB8A4A0" w14:textId="213C53EE"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We would recommend that all care and interventions are clearly required to be trauma-informed to prevent </w:t>
            </w:r>
            <w:proofErr w:type="spellStart"/>
            <w:r w:rsidRPr="1145359D">
              <w:rPr>
                <w:rFonts w:ascii="Aptos Narrow" w:eastAsia="Aptos Narrow" w:hAnsi="Aptos Narrow" w:cs="Aptos Narrow"/>
                <w:sz w:val="20"/>
              </w:rPr>
              <w:t>retraumatisation</w:t>
            </w:r>
            <w:proofErr w:type="spellEnd"/>
            <w:r w:rsidRPr="1145359D">
              <w:rPr>
                <w:rFonts w:ascii="Aptos Narrow" w:eastAsia="Aptos Narrow" w:hAnsi="Aptos Narrow" w:cs="Aptos Narrow"/>
                <w:sz w:val="20"/>
              </w:rPr>
              <w:t>, and ensure engagement.</w:t>
            </w:r>
          </w:p>
        </w:tc>
        <w:tc>
          <w:tcPr>
            <w:tcW w:w="4881" w:type="dxa"/>
          </w:tcPr>
          <w:p w14:paraId="4BB50106" w14:textId="7D787E86" w:rsidR="1145359D" w:rsidRDefault="1145359D" w:rsidP="1145359D">
            <w:pPr>
              <w:rPr>
                <w:rFonts w:ascii="Aptos" w:hAnsi="Aptos"/>
                <w:sz w:val="20"/>
              </w:rPr>
            </w:pPr>
            <w:r w:rsidRPr="1145359D">
              <w:rPr>
                <w:rFonts w:ascii="Aptos" w:hAnsi="Aptos"/>
                <w:sz w:val="20"/>
              </w:rPr>
              <w:t>Thank you for your comment. Scoping processes identified that trauma-informed and culturally sensitive enquiry, response, care and interventions may be central for the committee to consider. While the scope has not been amended the issues will be considered during guideline development and evidence review.</w:t>
            </w:r>
          </w:p>
        </w:tc>
      </w:tr>
      <w:tr w:rsidR="1145359D" w14:paraId="5CD2E9D5" w14:textId="77777777" w:rsidTr="7C460959">
        <w:trPr>
          <w:trHeight w:val="300"/>
        </w:trPr>
        <w:tc>
          <w:tcPr>
            <w:tcW w:w="562" w:type="dxa"/>
          </w:tcPr>
          <w:p w14:paraId="335B2A2E" w14:textId="47BE86FC" w:rsidR="4C755042" w:rsidRPr="00C24FA1" w:rsidRDefault="4C755042" w:rsidP="1145359D">
            <w:pPr>
              <w:rPr>
                <w:sz w:val="16"/>
                <w:szCs w:val="16"/>
              </w:rPr>
            </w:pPr>
            <w:r w:rsidRPr="00C24FA1">
              <w:rPr>
                <w:sz w:val="16"/>
                <w:szCs w:val="16"/>
              </w:rPr>
              <w:t>10</w:t>
            </w:r>
          </w:p>
        </w:tc>
        <w:tc>
          <w:tcPr>
            <w:tcW w:w="1134" w:type="dxa"/>
          </w:tcPr>
          <w:p w14:paraId="78B4FAF6" w14:textId="13C5A9C6" w:rsidR="43E6874C" w:rsidRPr="00C24FA1" w:rsidRDefault="43E6874C" w:rsidP="1145359D">
            <w:pPr>
              <w:rPr>
                <w:rFonts w:ascii="Aptos Narrow" w:hAnsi="Aptos Narrow"/>
                <w:sz w:val="16"/>
                <w:szCs w:val="16"/>
              </w:rPr>
            </w:pPr>
            <w:r w:rsidRPr="00C24FA1">
              <w:rPr>
                <w:rFonts w:ascii="Aptos Narrow" w:hAnsi="Aptos Narrow"/>
                <w:sz w:val="16"/>
                <w:szCs w:val="16"/>
              </w:rPr>
              <w:t>PTSD UK</w:t>
            </w:r>
          </w:p>
        </w:tc>
        <w:tc>
          <w:tcPr>
            <w:tcW w:w="851" w:type="dxa"/>
          </w:tcPr>
          <w:p w14:paraId="1ADC2896" w14:textId="77777777" w:rsidR="00FC1665" w:rsidRPr="00950746" w:rsidRDefault="00FC1665" w:rsidP="00FC1665">
            <w:pPr>
              <w:rPr>
                <w:rFonts w:ascii="Aptos Narrow" w:hAnsi="Aptos Narrow"/>
                <w:sz w:val="16"/>
                <w:szCs w:val="16"/>
              </w:rPr>
            </w:pPr>
            <w:r w:rsidRPr="00950746">
              <w:rPr>
                <w:rFonts w:ascii="Aptos Narrow" w:hAnsi="Aptos Narrow"/>
                <w:sz w:val="16"/>
                <w:szCs w:val="16"/>
              </w:rPr>
              <w:t xml:space="preserve">Draft scope </w:t>
            </w:r>
          </w:p>
          <w:p w14:paraId="5A0B9A7D" w14:textId="080945EB" w:rsidR="1145359D" w:rsidRDefault="1145359D" w:rsidP="1145359D">
            <w:pPr>
              <w:rPr>
                <w:rFonts w:ascii="Aptos Narrow" w:hAnsi="Aptos Narrow"/>
                <w:sz w:val="20"/>
              </w:rPr>
            </w:pPr>
          </w:p>
        </w:tc>
        <w:tc>
          <w:tcPr>
            <w:tcW w:w="850" w:type="dxa"/>
          </w:tcPr>
          <w:p w14:paraId="1616264E" w14:textId="2A0BD092" w:rsidR="1145359D" w:rsidRDefault="1145359D" w:rsidP="1145359D"/>
        </w:tc>
        <w:tc>
          <w:tcPr>
            <w:tcW w:w="5670" w:type="dxa"/>
          </w:tcPr>
          <w:p w14:paraId="65F2F47B" w14:textId="73990D5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We would recommend that PTSD is added to the list of 'NICE guidance and quality standards that may be affected by this update' as Domestic Abuse is a key trauma linked to the development of PTSD, and both will interact with each other significantly (</w:t>
            </w:r>
            <w:proofErr w:type="spellStart"/>
            <w:r w:rsidRPr="1145359D">
              <w:rPr>
                <w:rFonts w:ascii="Aptos Narrow" w:eastAsia="Aptos Narrow" w:hAnsi="Aptos Narrow" w:cs="Aptos Narrow"/>
                <w:sz w:val="20"/>
              </w:rPr>
              <w:t>e.g</w:t>
            </w:r>
            <w:proofErr w:type="spellEnd"/>
            <w:r w:rsidRPr="1145359D">
              <w:rPr>
                <w:rFonts w:ascii="Aptos Narrow" w:eastAsia="Aptos Narrow" w:hAnsi="Aptos Narrow" w:cs="Aptos Narrow"/>
                <w:sz w:val="20"/>
              </w:rPr>
              <w:t xml:space="preserve"> engagement with interventions for domestic abuse may be hindered by PTSD, and vice versa).</w:t>
            </w:r>
          </w:p>
        </w:tc>
        <w:tc>
          <w:tcPr>
            <w:tcW w:w="4881" w:type="dxa"/>
          </w:tcPr>
          <w:p w14:paraId="76770BF9" w14:textId="7A246C39" w:rsidR="1145359D" w:rsidRDefault="1145359D" w:rsidP="1145359D">
            <w:pPr>
              <w:rPr>
                <w:rFonts w:ascii="Aptos" w:hAnsi="Aptos"/>
                <w:sz w:val="20"/>
              </w:rPr>
            </w:pPr>
            <w:r w:rsidRPr="1145359D">
              <w:rPr>
                <w:rFonts w:ascii="Aptos" w:hAnsi="Aptos"/>
                <w:sz w:val="20"/>
              </w:rPr>
              <w:t>Thank you for your comment and for highlighting the relevance of NICE's guidance on PTSD. We have added this to the final scope in the section on 'NICE guidance and quality standards that may be affected by this update '.</w:t>
            </w:r>
          </w:p>
        </w:tc>
      </w:tr>
      <w:tr w:rsidR="1145359D" w14:paraId="7AE02A36" w14:textId="77777777" w:rsidTr="7C460959">
        <w:trPr>
          <w:trHeight w:val="300"/>
        </w:trPr>
        <w:tc>
          <w:tcPr>
            <w:tcW w:w="562" w:type="dxa"/>
          </w:tcPr>
          <w:p w14:paraId="0BC21431" w14:textId="1C855BC9" w:rsidR="294E3D0B" w:rsidRPr="00C24FA1" w:rsidRDefault="294E3D0B" w:rsidP="1145359D">
            <w:pPr>
              <w:rPr>
                <w:sz w:val="16"/>
                <w:szCs w:val="16"/>
              </w:rPr>
            </w:pPr>
            <w:r w:rsidRPr="00C24FA1">
              <w:rPr>
                <w:sz w:val="16"/>
                <w:szCs w:val="16"/>
              </w:rPr>
              <w:t>11</w:t>
            </w:r>
          </w:p>
        </w:tc>
        <w:tc>
          <w:tcPr>
            <w:tcW w:w="1134" w:type="dxa"/>
          </w:tcPr>
          <w:p w14:paraId="24E754E6" w14:textId="425046E2" w:rsidR="1145359D" w:rsidRPr="00C24FA1" w:rsidRDefault="1145359D" w:rsidP="1145359D">
            <w:pPr>
              <w:rPr>
                <w:rFonts w:ascii="Aptos Narrow" w:hAnsi="Aptos Narrow"/>
                <w:sz w:val="16"/>
                <w:szCs w:val="16"/>
              </w:rPr>
            </w:pPr>
            <w:r w:rsidRPr="00C24FA1">
              <w:rPr>
                <w:rFonts w:ascii="Aptos Narrow" w:hAnsi="Aptos Narrow"/>
                <w:sz w:val="16"/>
                <w:szCs w:val="16"/>
              </w:rPr>
              <w:t>The For Baby's Sake Trust</w:t>
            </w:r>
          </w:p>
        </w:tc>
        <w:tc>
          <w:tcPr>
            <w:tcW w:w="851" w:type="dxa"/>
          </w:tcPr>
          <w:p w14:paraId="4E4D2A4E" w14:textId="77777777" w:rsidR="000752DA" w:rsidRPr="00950746" w:rsidRDefault="000752DA" w:rsidP="000752DA">
            <w:pPr>
              <w:rPr>
                <w:rFonts w:ascii="Aptos Narrow" w:hAnsi="Aptos Narrow"/>
                <w:sz w:val="16"/>
                <w:szCs w:val="16"/>
              </w:rPr>
            </w:pPr>
            <w:r w:rsidRPr="00950746">
              <w:rPr>
                <w:rFonts w:ascii="Aptos Narrow" w:hAnsi="Aptos Narrow"/>
                <w:sz w:val="16"/>
                <w:szCs w:val="16"/>
              </w:rPr>
              <w:t xml:space="preserve">Draft scope </w:t>
            </w:r>
          </w:p>
          <w:p w14:paraId="7A07EDA2" w14:textId="307BA662" w:rsidR="1145359D" w:rsidRDefault="1145359D" w:rsidP="1145359D">
            <w:pPr>
              <w:rPr>
                <w:rFonts w:ascii="Aptos Narrow" w:hAnsi="Aptos Narrow"/>
                <w:sz w:val="20"/>
              </w:rPr>
            </w:pPr>
          </w:p>
        </w:tc>
        <w:tc>
          <w:tcPr>
            <w:tcW w:w="850" w:type="dxa"/>
          </w:tcPr>
          <w:p w14:paraId="5C6E60AF" w14:textId="1DED8742" w:rsidR="1145359D" w:rsidRDefault="1145359D" w:rsidP="1145359D"/>
        </w:tc>
        <w:tc>
          <w:tcPr>
            <w:tcW w:w="5670" w:type="dxa"/>
          </w:tcPr>
          <w:p w14:paraId="595BCB1A" w14:textId="15F2F65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The National Child Safeguarding Practice Review Panel, in its paper, Multi-agency safeguarding and domestic abuse - Panel Briefing (September 2022) highlighted the need to continue building the UK evidence base on interventions and approaches.  The briefing reflected: ‘It is not possible to say with confidence ‘what works’ in response to domestic abuse, and evaluations of interventions and projects are often not robust or do not measure the same outcomes which could enable comparison.’  </w:t>
            </w:r>
            <w:r>
              <w:br/>
            </w:r>
            <w:r>
              <w:br/>
            </w:r>
            <w:r w:rsidRPr="1145359D">
              <w:rPr>
                <w:rFonts w:ascii="Aptos Narrow" w:eastAsia="Aptos Narrow" w:hAnsi="Aptos Narrow" w:cs="Aptos Narrow"/>
                <w:sz w:val="20"/>
              </w:rPr>
              <w:t xml:space="preserve">The review made a clear and evidence-based call for the adoption of four core practice principles that are interlinked and interdependent: domestic-abuse informed, trauma-informed, whole-family and intersectional. </w:t>
            </w:r>
            <w:r>
              <w:br/>
            </w:r>
            <w:r>
              <w:br/>
            </w:r>
            <w:r w:rsidRPr="1145359D">
              <w:rPr>
                <w:rFonts w:ascii="Aptos Narrow" w:eastAsia="Aptos Narrow" w:hAnsi="Aptos Narrow" w:cs="Aptos Narrow"/>
                <w:sz w:val="20"/>
              </w:rPr>
              <w:t xml:space="preserve">One source of evidence for this recommendation was For Baby’s Sake, which combines all these practice principles.   </w:t>
            </w:r>
            <w:r>
              <w:br/>
            </w:r>
            <w:r>
              <w:br/>
            </w:r>
            <w:r w:rsidRPr="1145359D">
              <w:rPr>
                <w:rFonts w:ascii="Aptos Narrow" w:eastAsia="Aptos Narrow" w:hAnsi="Aptos Narrow" w:cs="Aptos Narrow"/>
                <w:sz w:val="20"/>
              </w:rPr>
              <w:t>Whole‑family, trauma‑informed, attachment‑focused interventions that start antenatally show promising preventive effects in high‑risk contexts.  Specifically a major four-year independent evaluation of the For Baby’s Sake programme, led by King’s College London (Trevillion, Domoney, Howard et al, 2020 – available from The For Baby’s Sake Trust’s website)</w:t>
            </w:r>
            <w:proofErr w:type="spellStart"/>
            <w:r w:rsidRPr="1145359D">
              <w:rPr>
                <w:rFonts w:ascii="Aptos Narrow" w:eastAsia="Aptos Narrow" w:hAnsi="Aptos Narrow" w:cs="Aptos Narrow"/>
                <w:sz w:val="20"/>
              </w:rPr>
              <w:t>i</w:t>
            </w:r>
            <w:proofErr w:type="spellEnd"/>
            <w:r w:rsidRPr="1145359D">
              <w:rPr>
                <w:rFonts w:ascii="Aptos Narrow" w:eastAsia="Aptos Narrow" w:hAnsi="Aptos Narrow" w:cs="Aptos Narrow"/>
                <w:sz w:val="20"/>
              </w:rPr>
              <w:t xml:space="preserve">  found that the programme constituted a globally significant innovation, with evidence of feasibility, acceptability and positive signs of impact:  </w:t>
            </w:r>
            <w:r>
              <w:br/>
            </w:r>
            <w:r>
              <w:br/>
            </w:r>
            <w:r w:rsidRPr="1145359D">
              <w:rPr>
                <w:rFonts w:ascii="Aptos Narrow" w:eastAsia="Aptos Narrow" w:hAnsi="Aptos Narrow" w:cs="Aptos Narrow"/>
                <w:sz w:val="20"/>
              </w:rPr>
              <w:t xml:space="preserve"> “A review of the literature highlights that For Baby’s Sake is the first programme to seek to address existing limitations of whole‑family interventions, as it works with both parents from pregnancy and combines evidence‑based treatments for Domestic Violence and Abuse, trauma and adult mental health alongside parenting interventions focused on infant mental health and parent‑infant attachment” </w:t>
            </w:r>
            <w:r>
              <w:br/>
            </w:r>
            <w:r>
              <w:br/>
            </w:r>
            <w:r w:rsidRPr="1145359D">
              <w:rPr>
                <w:rFonts w:ascii="Aptos Narrow" w:eastAsia="Aptos Narrow" w:hAnsi="Aptos Narrow" w:cs="Aptos Narrow"/>
                <w:sz w:val="20"/>
              </w:rPr>
              <w:t xml:space="preserve">The evaluation findings included that: </w:t>
            </w:r>
            <w:r>
              <w:br/>
            </w:r>
            <w:r>
              <w:br/>
            </w:r>
            <w:r w:rsidRPr="1145359D">
              <w:rPr>
                <w:rFonts w:ascii="Aptos Narrow" w:eastAsia="Aptos Narrow" w:hAnsi="Aptos Narrow" w:cs="Aptos Narrow"/>
                <w:sz w:val="20"/>
              </w:rPr>
              <w:t xml:space="preserve">For Baby’s Sake successfully reached and sustained engagement with families with multiple complex needs, including those with hight levels of mental health need and intergenerational histories of childhood trauma </w:t>
            </w:r>
            <w:r>
              <w:br/>
            </w:r>
            <w:r>
              <w:br/>
            </w:r>
            <w:r w:rsidRPr="1145359D">
              <w:rPr>
                <w:rFonts w:ascii="Aptos Narrow" w:eastAsia="Aptos Narrow" w:hAnsi="Aptos Narrow" w:cs="Aptos Narrow"/>
                <w:sz w:val="20"/>
              </w:rPr>
              <w:t xml:space="preserve">Birth and child development outcomes (including babies’ social, emotional and behavioural development) achieved the levels expected of lower risk groups </w:t>
            </w:r>
            <w:r>
              <w:br/>
            </w:r>
            <w:r>
              <w:br/>
            </w:r>
            <w:r w:rsidRPr="1145359D">
              <w:rPr>
                <w:rFonts w:ascii="Aptos Narrow" w:eastAsia="Aptos Narrow" w:hAnsi="Aptos Narrow" w:cs="Aptos Narrow"/>
                <w:sz w:val="20"/>
              </w:rPr>
              <w:t xml:space="preserve">Only a third of families had any social care input at the baby’s second birthday, contrasting with 70% at baseline </w:t>
            </w:r>
            <w:r>
              <w:br/>
            </w:r>
            <w:r>
              <w:br/>
            </w:r>
            <w:r w:rsidRPr="1145359D">
              <w:rPr>
                <w:rFonts w:ascii="Aptos Narrow" w:eastAsia="Aptos Narrow" w:hAnsi="Aptos Narrow" w:cs="Aptos Narrow"/>
                <w:sz w:val="20"/>
              </w:rPr>
              <w:t xml:space="preserve">Mothers and fathers could identify the impacts of For Baby’s Sake for them, their relationships and their children, including through a new ability to recognise, challenge and change harmful and abusive behaviours (this had particular resonance for women from minoritised communities who described overcoming cultural expectations and the barriers they posed to recognising domestic abuse and speaking out) </w:t>
            </w:r>
            <w:r>
              <w:br/>
            </w:r>
            <w:r>
              <w:br/>
            </w:r>
            <w:r w:rsidRPr="1145359D">
              <w:rPr>
                <w:rFonts w:ascii="Aptos Narrow" w:eastAsia="Aptos Narrow" w:hAnsi="Aptos Narrow" w:cs="Aptos Narrow"/>
                <w:sz w:val="20"/>
              </w:rPr>
              <w:t xml:space="preserve">This fits with broader evidence (e.g. Bachus et al, Lancet, 2024ii) that multi‑component parent/caregiver programmes which improve communication, conflict resolution and address gender norms can reduce domestic abuse, especially when they strengthen sensitive caregiving and reflection on impacts on children and support recovery from adverse childhood experiences. </w:t>
            </w:r>
            <w:r>
              <w:br/>
            </w:r>
            <w:r>
              <w:br/>
            </w:r>
            <w:r w:rsidRPr="1145359D">
              <w:rPr>
                <w:rFonts w:ascii="Aptos Narrow" w:eastAsia="Aptos Narrow" w:hAnsi="Aptos Narrow" w:cs="Aptos Narrow"/>
                <w:sz w:val="20"/>
              </w:rPr>
              <w:t xml:space="preserve">We welcome the commitment by NICE to equity and responsiveness for all those affected by domestic abuse.  We recommend a trauma-informed and intersectional approach that addresses the prevalence of complex needs and experiences of childhood trauma that intersect with the needs of those experiencing domestic abuse and of those who use abusive behaviours.  </w:t>
            </w:r>
            <w:r>
              <w:br/>
            </w:r>
            <w:r>
              <w:br/>
            </w:r>
            <w:r w:rsidRPr="1145359D">
              <w:rPr>
                <w:rFonts w:ascii="Aptos Narrow" w:eastAsia="Aptos Narrow" w:hAnsi="Aptos Narrow" w:cs="Aptos Narrow"/>
                <w:sz w:val="20"/>
              </w:rPr>
              <w:t xml:space="preserve">For example, within the cohort of families supported by For Baby’s Sake in 2024/25, 78% had emotional health needs, while 56% of parents reported a diagnosed mental health condition or learning difficulty, 34% identified drug-related needs, 31% disclosed needs related to criminal activity past or present, 52% identified complex housing needs, 46% reported support needs related to finances, benefits, and debt, while 52% of parents identified needs for social and community support. 20% of parents reported that they were care-experienced, while 39% reported having been supported as children by Children’s Social Care.  </w:t>
            </w:r>
            <w:r>
              <w:br/>
            </w:r>
            <w:r>
              <w:br/>
            </w:r>
            <w:r w:rsidRPr="1145359D">
              <w:rPr>
                <w:rFonts w:ascii="Aptos Narrow" w:eastAsia="Aptos Narrow" w:hAnsi="Aptos Narrow" w:cs="Aptos Narrow"/>
                <w:sz w:val="20"/>
              </w:rPr>
              <w:t xml:space="preserve">Exposure to four or more Adverse Childhood Experiences (ACEs) is associated with significantly increased long-term risks to physical, mental, and emotional health, well-being, and socio-economic and behavioural outcomes in adulthood, along with risks of intergenerational transmission of trauma once the adults become parents. In a UK study on ACEs (Bellis et al, 2014), 9% of the population were found to have four or more ACEs. By contrast, 87% of the mothers and fathers who engaged with For Baby’s Sake during the year experienced four or more adverse childhood experiences. </w:t>
            </w:r>
            <w:r>
              <w:br/>
            </w:r>
            <w:r>
              <w:br/>
            </w:r>
            <w:r w:rsidRPr="1145359D">
              <w:rPr>
                <w:rFonts w:ascii="Aptos Narrow" w:eastAsia="Aptos Narrow" w:hAnsi="Aptos Narrow" w:cs="Aptos Narrow"/>
                <w:sz w:val="20"/>
              </w:rPr>
              <w:t>The For Baby’s Sake programme has been operating for a decade, and to mark this moment, a paper in the Family Court Journal Summer edition, For Baby’s Sake – an update (Mcintyre, 2025iii), summarises some of the key evidence that led The For Baby’s Sake Trust to create the programme and evidence over the past decade which has been informed by, or informed, or aligned with the continuing development of the programme.</w:t>
            </w:r>
          </w:p>
        </w:tc>
        <w:tc>
          <w:tcPr>
            <w:tcW w:w="4881" w:type="dxa"/>
          </w:tcPr>
          <w:p w14:paraId="498A928E" w14:textId="08BA041F" w:rsidR="1145359D" w:rsidRDefault="1145359D" w:rsidP="1145359D">
            <w:pPr>
              <w:rPr>
                <w:rFonts w:ascii="Aptos" w:hAnsi="Aptos"/>
                <w:sz w:val="20"/>
              </w:rPr>
            </w:pPr>
            <w:r w:rsidRPr="1145359D">
              <w:rPr>
                <w:rFonts w:ascii="Aptos" w:hAnsi="Aptos"/>
                <w:sz w:val="20"/>
              </w:rPr>
              <w:t xml:space="preserve">Thank you for your comment and for bringing to our attention the work of the For Baby's Sake Trust as well as the evaluation of your programme. NICE methods will direct systematic searches for evidence during the guideline development phase. Where evidence gaps are identified, there is also the potential for the committee to consider evidence from other sources such as expert witnesses to help inform and underpin recommendations, which are also informed by their own experiential knowledge of the field. Our early scoping suggests that the evidence base has continued to build since the 2022 publication you reference but where there are significant gaps in evidence, the committee may make recommendations for future research in this area. Thank you in the meantime for highlighting the KCL evaluation and when the draft guideline is </w:t>
            </w:r>
            <w:r w:rsidR="0B10E8F0" w:rsidRPr="1145359D">
              <w:rPr>
                <w:rFonts w:ascii="Aptos" w:hAnsi="Aptos"/>
                <w:sz w:val="20"/>
              </w:rPr>
              <w:t>published,</w:t>
            </w:r>
            <w:r w:rsidRPr="1145359D">
              <w:rPr>
                <w:rFonts w:ascii="Aptos" w:hAnsi="Aptos"/>
                <w:sz w:val="20"/>
              </w:rPr>
              <w:t xml:space="preserve"> we also look forward to your further input at that stage.</w:t>
            </w:r>
          </w:p>
        </w:tc>
      </w:tr>
      <w:tr w:rsidR="1145359D" w14:paraId="1A03EEC4" w14:textId="77777777" w:rsidTr="7C460959">
        <w:trPr>
          <w:trHeight w:val="300"/>
        </w:trPr>
        <w:tc>
          <w:tcPr>
            <w:tcW w:w="562" w:type="dxa"/>
          </w:tcPr>
          <w:p w14:paraId="7AB88BB1" w14:textId="67904E2C" w:rsidR="67732F46" w:rsidRPr="00C24FA1" w:rsidRDefault="67732F46" w:rsidP="1145359D">
            <w:pPr>
              <w:rPr>
                <w:sz w:val="16"/>
                <w:szCs w:val="16"/>
              </w:rPr>
            </w:pPr>
            <w:r w:rsidRPr="00C24FA1">
              <w:rPr>
                <w:sz w:val="16"/>
                <w:szCs w:val="16"/>
              </w:rPr>
              <w:t>12</w:t>
            </w:r>
          </w:p>
        </w:tc>
        <w:tc>
          <w:tcPr>
            <w:tcW w:w="1134" w:type="dxa"/>
          </w:tcPr>
          <w:p w14:paraId="09396507" w14:textId="425046E2" w:rsidR="67732F46" w:rsidRPr="00C24FA1" w:rsidRDefault="67732F46" w:rsidP="1145359D">
            <w:pPr>
              <w:rPr>
                <w:rFonts w:ascii="Aptos Narrow" w:hAnsi="Aptos Narrow"/>
                <w:sz w:val="16"/>
                <w:szCs w:val="16"/>
              </w:rPr>
            </w:pPr>
            <w:r w:rsidRPr="00C24FA1">
              <w:rPr>
                <w:rFonts w:ascii="Aptos Narrow" w:hAnsi="Aptos Narrow"/>
                <w:sz w:val="16"/>
                <w:szCs w:val="16"/>
              </w:rPr>
              <w:t>The For Baby's Sake Trust</w:t>
            </w:r>
          </w:p>
          <w:p w14:paraId="6603E610" w14:textId="22332085" w:rsidR="1145359D" w:rsidRPr="00C24FA1" w:rsidRDefault="1145359D" w:rsidP="1145359D">
            <w:pPr>
              <w:rPr>
                <w:rFonts w:ascii="Aptos Narrow" w:hAnsi="Aptos Narrow"/>
                <w:sz w:val="16"/>
                <w:szCs w:val="16"/>
              </w:rPr>
            </w:pPr>
          </w:p>
        </w:tc>
        <w:tc>
          <w:tcPr>
            <w:tcW w:w="851" w:type="dxa"/>
          </w:tcPr>
          <w:p w14:paraId="29179025" w14:textId="77777777" w:rsidR="000752DA" w:rsidRPr="00950746" w:rsidRDefault="000752DA" w:rsidP="000752DA">
            <w:pPr>
              <w:rPr>
                <w:rFonts w:ascii="Aptos Narrow" w:hAnsi="Aptos Narrow"/>
                <w:sz w:val="16"/>
                <w:szCs w:val="16"/>
              </w:rPr>
            </w:pPr>
            <w:r w:rsidRPr="00950746">
              <w:rPr>
                <w:rFonts w:ascii="Aptos Narrow" w:hAnsi="Aptos Narrow"/>
                <w:sz w:val="16"/>
                <w:szCs w:val="16"/>
              </w:rPr>
              <w:t xml:space="preserve">Draft scope </w:t>
            </w:r>
          </w:p>
          <w:p w14:paraId="7AA20410" w14:textId="20323CBB" w:rsidR="1145359D" w:rsidRDefault="1145359D" w:rsidP="1145359D">
            <w:pPr>
              <w:rPr>
                <w:rFonts w:ascii="Aptos Narrow" w:hAnsi="Aptos Narrow"/>
                <w:sz w:val="20"/>
              </w:rPr>
            </w:pPr>
          </w:p>
        </w:tc>
        <w:tc>
          <w:tcPr>
            <w:tcW w:w="850" w:type="dxa"/>
          </w:tcPr>
          <w:p w14:paraId="7C8DE4A9" w14:textId="7A837A6D" w:rsidR="1145359D" w:rsidRDefault="1145359D" w:rsidP="1145359D"/>
        </w:tc>
        <w:tc>
          <w:tcPr>
            <w:tcW w:w="5670" w:type="dxa"/>
          </w:tcPr>
          <w:p w14:paraId="0226064E" w14:textId="5EF9FE00"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What is the effectiveness of interventions and approaches (to be specified in the review protocol) for identifying domestic abuse, including support for disclosure?  </w:t>
            </w:r>
            <w:r>
              <w:br/>
            </w:r>
            <w:r>
              <w:br/>
            </w:r>
            <w:r w:rsidRPr="1145359D">
              <w:rPr>
                <w:rFonts w:ascii="Aptos Narrow" w:eastAsia="Aptos Narrow" w:hAnsi="Aptos Narrow" w:cs="Aptos Narrow"/>
                <w:sz w:val="20"/>
              </w:rPr>
              <w:t xml:space="preserve">Shame, stigma, lack of recognition or understanding of domestic abuse and fear of consequences all constitute major barriers to disclosure for those experiencing domestic abuse and for those using abusive behaviours. </w:t>
            </w:r>
            <w:r>
              <w:br/>
            </w:r>
            <w:r>
              <w:br/>
            </w:r>
            <w:r w:rsidRPr="1145359D">
              <w:rPr>
                <w:rFonts w:ascii="Aptos Narrow" w:eastAsia="Aptos Narrow" w:hAnsi="Aptos Narrow" w:cs="Aptos Narrow"/>
                <w:sz w:val="20"/>
              </w:rPr>
              <w:t xml:space="preserve">The For Baby’s Sake Trust commissioned a YouGov Poll of parents in 2021, which found that 40% of parents who experienced domestic abuse said it occurred during their baby’s first 1001 days (pre-birth to age 2), making it the most prevalent time during parenthood to experience domestic abuse.  Findings included that: </w:t>
            </w:r>
            <w:r>
              <w:br/>
            </w:r>
            <w:r>
              <w:br/>
            </w:r>
            <w:r w:rsidRPr="1145359D">
              <w:rPr>
                <w:rFonts w:ascii="Aptos Narrow" w:eastAsia="Aptos Narrow" w:hAnsi="Aptos Narrow" w:cs="Aptos Narrow"/>
                <w:sz w:val="20"/>
              </w:rPr>
              <w:t xml:space="preserve">40% of those parents who experienced domestic abuse during pregnancy or the first two years of their child’s life did not feel able to seek professional help at the time and a third (33%) said they did not know where to begin to look for help. Only 10% received professional help at the time. </w:t>
            </w:r>
            <w:r>
              <w:br/>
            </w:r>
            <w:r>
              <w:br/>
            </w:r>
            <w:r w:rsidRPr="1145359D">
              <w:rPr>
                <w:rFonts w:ascii="Aptos Narrow" w:eastAsia="Aptos Narrow" w:hAnsi="Aptos Narrow" w:cs="Aptos Narrow"/>
                <w:sz w:val="20"/>
              </w:rPr>
              <w:t xml:space="preserve">For parents who experienced domestic abuse during pregnancy or before their baby reached age two, the most frequently identified motivation for thinking about seeking help was to give their give their baby and/or child(ren) a better start in life (cited by 32%), while the most frequently cited barrier was feeling ashamed (cited by 37%).   </w:t>
            </w:r>
            <w:r>
              <w:br/>
            </w:r>
            <w:r>
              <w:br/>
            </w:r>
            <w:r w:rsidRPr="1145359D">
              <w:rPr>
                <w:rFonts w:ascii="Aptos Narrow" w:eastAsia="Aptos Narrow" w:hAnsi="Aptos Narrow" w:cs="Aptos Narrow"/>
                <w:sz w:val="20"/>
              </w:rPr>
              <w:t xml:space="preserve">Other significant barriers included fear of consequences for their baby, in terms of action by statutory authorities (27); worrying about experiencing more abuse as a consequence (33%); and not thinking it was serious enough to seek help (33%). </w:t>
            </w:r>
            <w:r>
              <w:br/>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This evidence points to the value of support during pregnancy and perinatally for those experiencing domestic abuse to disclose and seek support.  The evidence also indicates the importance of professionals being skilled in exercising professional curiosity and maintaining an authentically non-judgmental approach. </w:t>
            </w:r>
            <w:r>
              <w:br/>
            </w:r>
            <w:r>
              <w:br/>
            </w:r>
            <w:r w:rsidRPr="1145359D">
              <w:rPr>
                <w:rFonts w:ascii="Aptos Narrow" w:eastAsia="Aptos Narrow" w:hAnsi="Aptos Narrow" w:cs="Aptos Narrow"/>
                <w:sz w:val="20"/>
              </w:rPr>
              <w:t xml:space="preserve">For Baby’s Sake includes change mechanisms to encourage disclosure of domestic abuse:  </w:t>
            </w:r>
            <w:r>
              <w:br/>
            </w:r>
            <w:r>
              <w:br/>
            </w:r>
            <w:r w:rsidRPr="1145359D">
              <w:rPr>
                <w:rFonts w:ascii="Aptos Narrow" w:eastAsia="Aptos Narrow" w:hAnsi="Aptos Narrow" w:cs="Aptos Narrow"/>
                <w:sz w:val="20"/>
              </w:rPr>
              <w:t xml:space="preserve">by harnessing the motivation of parents to seek support to give their baby the best start in life </w:t>
            </w:r>
            <w:r>
              <w:br/>
            </w:r>
            <w:r>
              <w:br/>
            </w:r>
            <w:r w:rsidRPr="1145359D">
              <w:rPr>
                <w:rFonts w:ascii="Aptos Narrow" w:eastAsia="Aptos Narrow" w:hAnsi="Aptos Narrow" w:cs="Aptos Narrow"/>
                <w:sz w:val="20"/>
              </w:rPr>
              <w:t xml:space="preserve">by offering support, transparently, to both parents, thereby reducing the risk that would exist when only one parent embarks on a change journey </w:t>
            </w:r>
            <w:r>
              <w:br/>
            </w:r>
            <w:r>
              <w:br/>
            </w:r>
            <w:r w:rsidRPr="1145359D">
              <w:rPr>
                <w:rFonts w:ascii="Aptos Narrow" w:eastAsia="Aptos Narrow" w:hAnsi="Aptos Narrow" w:cs="Aptos Narrow"/>
                <w:sz w:val="20"/>
              </w:rPr>
              <w:t xml:space="preserve">by therapeutic practitioners building trusting relationships with parents, which makes it easier for parents to begin their support journey – and to disclose when domestic abuse occurs while they are participating in the programme. </w:t>
            </w:r>
            <w:r>
              <w:br/>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What factors influence identification and disclosure of domestic abuse to health and care professionals? Interventions and approaches.  </w:t>
            </w:r>
            <w:r>
              <w:br/>
            </w:r>
            <w:r>
              <w:br/>
            </w:r>
            <w:r w:rsidRPr="1145359D">
              <w:rPr>
                <w:rFonts w:ascii="Aptos Narrow" w:eastAsia="Aptos Narrow" w:hAnsi="Aptos Narrow" w:cs="Aptos Narrow"/>
                <w:sz w:val="20"/>
              </w:rPr>
              <w:t xml:space="preserve">The design of For Baby’s Sake drew on research findings about the barriers to disclosure of domestic abuse for those experiencing the abuse – and the barriers for professionals.  </w:t>
            </w:r>
            <w:r>
              <w:br/>
            </w:r>
            <w:r>
              <w:br/>
            </w:r>
            <w:r w:rsidRPr="1145359D">
              <w:rPr>
                <w:rFonts w:ascii="Aptos Narrow" w:eastAsia="Aptos Narrow" w:hAnsi="Aptos Narrow" w:cs="Aptos Narrow"/>
                <w:sz w:val="20"/>
              </w:rPr>
              <w:t xml:space="preserve">The academics who conducted the research on the barriers (Rose et al, 2011iv) turned their findings into conceptual maps or infographics which remain useful.  The For Baby’s Sake Trust received permission to create a parallel infographic, to capture the barriers to disclosure for those using abusive behaviours.  The three infographics (overcoming barriers to seeking help if you’re experiencing abuse; overcoming barriers to seeking help if you’re using abusive behaviours; for professionals: overcoming barriers to enquiring about domestic abuse) are available on the resources section of The For Baby’s Sake Trust website. </w:t>
            </w:r>
            <w:r>
              <w:br/>
            </w:r>
            <w:r>
              <w:br/>
            </w:r>
            <w:r w:rsidRPr="1145359D">
              <w:rPr>
                <w:rFonts w:ascii="Aptos Narrow" w:eastAsia="Aptos Narrow" w:hAnsi="Aptos Narrow" w:cs="Aptos Narrow"/>
                <w:sz w:val="20"/>
              </w:rPr>
              <w:t xml:space="preserve">Cultural competence and sensitivity is also vital to facilitating identification and disclosure of domestic abuse – and to empowerment to seek and make use of support.  The King’s College London evaluation of For Baby’s Sake identified the programme’s distinctive strengths:  </w:t>
            </w:r>
            <w:r>
              <w:br/>
            </w:r>
            <w:r>
              <w:br/>
            </w:r>
            <w:r w:rsidRPr="1145359D">
              <w:rPr>
                <w:rFonts w:ascii="Aptos Narrow" w:eastAsia="Aptos Narrow" w:hAnsi="Aptos Narrow" w:cs="Aptos Narrow"/>
                <w:sz w:val="20"/>
              </w:rPr>
              <w:t xml:space="preserve">“Findings were perceived as particularly poignant among some women from minority ethnic backgrounds, who described how certain behaviours may not be considered Domestic Violence and Abuse and that cultural expectations of women meant they should not speak out.” </w:t>
            </w:r>
            <w:r>
              <w:br/>
            </w:r>
            <w:r>
              <w:br/>
            </w:r>
            <w:r w:rsidRPr="1145359D">
              <w:rPr>
                <w:rFonts w:ascii="Aptos Narrow" w:eastAsia="Aptos Narrow" w:hAnsi="Aptos Narrow" w:cs="Aptos Narrow"/>
                <w:sz w:val="20"/>
              </w:rPr>
              <w:t xml:space="preserve">The For Baby’s Sake Trust was the domestic abuse lead in the Safer Beginnings Partnership, funded by the Tampon Tax and led by Best Beginning and White Ribbon Alliance, which aimed to reduce inequalities in birth outcomes and harm around birth and in the perinatal period.  This project included the creation of a number of films, which were co-produced with by-and-for organisations and community advocates, to support disclosure and help-seeking, such as:  </w:t>
            </w:r>
            <w:r>
              <w:br/>
            </w:r>
            <w:r>
              <w:br/>
            </w:r>
            <w:r w:rsidRPr="1145359D">
              <w:rPr>
                <w:rFonts w:ascii="Aptos Narrow" w:eastAsia="Aptos Narrow" w:hAnsi="Aptos Narrow" w:cs="Aptos Narrow"/>
                <w:sz w:val="20"/>
              </w:rPr>
              <w:t xml:space="preserve">Is my relationship abusive?  </w:t>
            </w:r>
            <w:r>
              <w:br/>
            </w:r>
            <w:r>
              <w:br/>
            </w:r>
            <w:r w:rsidRPr="1145359D">
              <w:rPr>
                <w:rFonts w:ascii="Aptos Narrow" w:eastAsia="Aptos Narrow" w:hAnsi="Aptos Narrow" w:cs="Aptos Narrow"/>
                <w:sz w:val="20"/>
              </w:rPr>
              <w:t xml:space="preserve">Is my behaviour abusive? </w:t>
            </w:r>
            <w:r>
              <w:br/>
            </w:r>
            <w:r>
              <w:br/>
            </w:r>
            <w:r w:rsidRPr="1145359D">
              <w:rPr>
                <w:rFonts w:ascii="Aptos Narrow" w:eastAsia="Aptos Narrow" w:hAnsi="Aptos Narrow" w:cs="Aptos Narrow"/>
                <w:sz w:val="20"/>
              </w:rPr>
              <w:t xml:space="preserve">Who should I tell? </w:t>
            </w:r>
            <w:r>
              <w:br/>
            </w:r>
            <w:r>
              <w:br/>
            </w:r>
            <w:r w:rsidRPr="1145359D">
              <w:rPr>
                <w:rFonts w:ascii="Aptos Narrow" w:eastAsia="Aptos Narrow" w:hAnsi="Aptos Narrow" w:cs="Aptos Narrow"/>
                <w:sz w:val="20"/>
              </w:rPr>
              <w:t xml:space="preserve">What will happen if I tell? </w:t>
            </w:r>
            <w:r>
              <w:br/>
            </w:r>
            <w:r>
              <w:br/>
            </w:r>
            <w:r w:rsidRPr="1145359D">
              <w:rPr>
                <w:rFonts w:ascii="Aptos Narrow" w:eastAsia="Aptos Narrow" w:hAnsi="Aptos Narrow" w:cs="Aptos Narrow"/>
                <w:sz w:val="20"/>
              </w:rPr>
              <w:t xml:space="preserve">We commend these films, which are available from the ‘tools and resources’ section of The For Baby’s Sake Trust website.  </w:t>
            </w:r>
            <w:r>
              <w:br/>
            </w:r>
            <w:r>
              <w:br/>
            </w:r>
            <w:r w:rsidRPr="1145359D">
              <w:rPr>
                <w:rFonts w:ascii="Aptos Narrow" w:eastAsia="Aptos Narrow" w:hAnsi="Aptos Narrow" w:cs="Aptos Narrow"/>
                <w:sz w:val="20"/>
              </w:rPr>
              <w:t xml:space="preserve">The For Baby’s Sake Trust has also created Emotional Safety Plans to support parents with emotional safety before, during and after birth, along with parallel plans for the professionals supporting parents on their birth journeys.  These simple templates, with prompts for parents and professionals to think about, articulate and share what will help them to feel safe, were developed through co-production with partners as part of the Safer Beginnings Partnership.  While not specific to parents affected by domestic abuse, the idea for creating the plans originated from discussions with parents participating in For Baby’s Sake and the experience of parents participating in For Baby’s Sake is that they are supporting emotional safety especially at the time of giving birth.  The templates, along with a film to explain the plans and how they can be used, are available on the resources section of The For Baby’s Sake Trust website.    </w:t>
            </w:r>
            <w:r>
              <w:br/>
            </w:r>
            <w:r>
              <w:br/>
            </w:r>
            <w:r w:rsidRPr="1145359D">
              <w:rPr>
                <w:rFonts w:ascii="Aptos Narrow" w:eastAsia="Aptos Narrow" w:hAnsi="Aptos Narrow" w:cs="Aptos Narrow"/>
                <w:sz w:val="20"/>
              </w:rPr>
              <w:t>The above findings and reflections are consistent with broader research, including the evidence on the IRIS programme, noting for example the value of training professionals and offering direct referrals to named domestic abuse advocates/services in improving disclosure.</w:t>
            </w:r>
          </w:p>
        </w:tc>
        <w:tc>
          <w:tcPr>
            <w:tcW w:w="4881" w:type="dxa"/>
          </w:tcPr>
          <w:p w14:paraId="58F9ADCA" w14:textId="49EA28C0" w:rsidR="1145359D" w:rsidRDefault="1145359D" w:rsidP="1145359D">
            <w:pPr>
              <w:rPr>
                <w:rFonts w:ascii="Aptos" w:hAnsi="Aptos"/>
                <w:sz w:val="20"/>
              </w:rPr>
            </w:pPr>
            <w:r w:rsidRPr="1145359D">
              <w:rPr>
                <w:rFonts w:ascii="Aptos" w:hAnsi="Aptos"/>
                <w:sz w:val="20"/>
              </w:rPr>
              <w:t xml:space="preserve">Thank you for your comment and for providing information relevant to our draft review questions. Once these are finalised and during the development phase we will conduct systematic searches for evidence, in line with NICE methods. Evidence will then be presented to and discussed by the committee and along with their own experiential knowledge, they will use the evidence to make recommendations. It is likely they will discuss many of the issues you raise, not least because babies, children and young people witnessing domestic abuse are included in the population scope and because antenatal and postnatal care are included as healthcare settings for the guideline. When recommendations are published in the draft </w:t>
            </w:r>
            <w:r w:rsidR="5D43FBB0" w:rsidRPr="1145359D">
              <w:rPr>
                <w:rFonts w:ascii="Aptos" w:hAnsi="Aptos"/>
                <w:sz w:val="20"/>
              </w:rPr>
              <w:t>guideline,</w:t>
            </w:r>
            <w:r w:rsidRPr="1145359D">
              <w:rPr>
                <w:rFonts w:ascii="Aptos" w:hAnsi="Aptos"/>
                <w:sz w:val="20"/>
              </w:rPr>
              <w:t xml:space="preserve"> we hope that you will review them </w:t>
            </w:r>
            <w:r w:rsidR="25C528AC" w:rsidRPr="1145359D">
              <w:rPr>
                <w:rFonts w:ascii="Aptos" w:hAnsi="Aptos"/>
                <w:sz w:val="20"/>
              </w:rPr>
              <w:t>considering</w:t>
            </w:r>
            <w:r w:rsidRPr="1145359D">
              <w:rPr>
                <w:rFonts w:ascii="Aptos" w:hAnsi="Aptos"/>
                <w:sz w:val="20"/>
              </w:rPr>
              <w:t xml:space="preserve"> your knowledge and experience and look forward to your comments and further input at that stage.</w:t>
            </w:r>
          </w:p>
        </w:tc>
      </w:tr>
      <w:tr w:rsidR="1145359D" w14:paraId="3D0A7414" w14:textId="77777777" w:rsidTr="7C460959">
        <w:trPr>
          <w:trHeight w:val="300"/>
        </w:trPr>
        <w:tc>
          <w:tcPr>
            <w:tcW w:w="562" w:type="dxa"/>
          </w:tcPr>
          <w:p w14:paraId="7EAE21C9" w14:textId="1B3C3B3B" w:rsidR="31F69D9D" w:rsidRPr="00C24FA1" w:rsidRDefault="31F69D9D" w:rsidP="1145359D">
            <w:pPr>
              <w:rPr>
                <w:sz w:val="16"/>
                <w:szCs w:val="16"/>
              </w:rPr>
            </w:pPr>
            <w:r w:rsidRPr="00C24FA1">
              <w:rPr>
                <w:sz w:val="16"/>
                <w:szCs w:val="16"/>
              </w:rPr>
              <w:t>13</w:t>
            </w:r>
          </w:p>
        </w:tc>
        <w:tc>
          <w:tcPr>
            <w:tcW w:w="1134" w:type="dxa"/>
          </w:tcPr>
          <w:p w14:paraId="06ACC3C9" w14:textId="7932D1C0" w:rsidR="6AAF1B85" w:rsidRPr="00C24FA1" w:rsidRDefault="6AAF1B85" w:rsidP="6AAF1B85">
            <w:pPr>
              <w:rPr>
                <w:sz w:val="16"/>
                <w:szCs w:val="16"/>
              </w:rPr>
            </w:pPr>
            <w:r w:rsidRPr="00C24FA1">
              <w:rPr>
                <w:rFonts w:ascii="Aptos Narrow" w:eastAsia="Aptos Narrow" w:hAnsi="Aptos Narrow" w:cs="Aptos Narrow"/>
                <w:sz w:val="16"/>
                <w:szCs w:val="16"/>
              </w:rPr>
              <w:t>The For Baby's Sake Trust</w:t>
            </w:r>
          </w:p>
        </w:tc>
        <w:tc>
          <w:tcPr>
            <w:tcW w:w="851" w:type="dxa"/>
          </w:tcPr>
          <w:p w14:paraId="38373741" w14:textId="77777777" w:rsidR="000752DA" w:rsidRPr="00950746" w:rsidRDefault="000752DA" w:rsidP="000752DA">
            <w:pPr>
              <w:rPr>
                <w:rFonts w:ascii="Aptos Narrow" w:hAnsi="Aptos Narrow"/>
                <w:sz w:val="16"/>
                <w:szCs w:val="16"/>
              </w:rPr>
            </w:pPr>
            <w:r w:rsidRPr="00950746">
              <w:rPr>
                <w:rFonts w:ascii="Aptos Narrow" w:hAnsi="Aptos Narrow"/>
                <w:sz w:val="16"/>
                <w:szCs w:val="16"/>
              </w:rPr>
              <w:t xml:space="preserve">Draft scope </w:t>
            </w:r>
          </w:p>
          <w:p w14:paraId="565E69AC" w14:textId="77777777" w:rsidR="1145359D" w:rsidRDefault="1145359D" w:rsidP="1145359D">
            <w:pPr>
              <w:rPr>
                <w:rFonts w:ascii="Aptos Narrow" w:hAnsi="Aptos Narrow"/>
                <w:sz w:val="20"/>
              </w:rPr>
            </w:pPr>
          </w:p>
          <w:p w14:paraId="39C2F763" w14:textId="105EAACC" w:rsidR="0028325D" w:rsidRDefault="0028325D" w:rsidP="1145359D">
            <w:pPr>
              <w:rPr>
                <w:rFonts w:ascii="Aptos Narrow" w:hAnsi="Aptos Narrow"/>
                <w:sz w:val="20"/>
              </w:rPr>
            </w:pPr>
            <w:r>
              <w:rPr>
                <w:rFonts w:ascii="Aptos Narrow" w:hAnsi="Aptos Narrow"/>
                <w:sz w:val="20"/>
              </w:rPr>
              <w:t>EHIA</w:t>
            </w:r>
          </w:p>
        </w:tc>
        <w:tc>
          <w:tcPr>
            <w:tcW w:w="850" w:type="dxa"/>
          </w:tcPr>
          <w:p w14:paraId="452D43B2" w14:textId="753BFDC7" w:rsidR="1145359D" w:rsidRDefault="1145359D" w:rsidP="1145359D"/>
        </w:tc>
        <w:tc>
          <w:tcPr>
            <w:tcW w:w="5670" w:type="dxa"/>
          </w:tcPr>
          <w:p w14:paraId="67EA16CB" w14:textId="2F0481DB"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What is the effectiveness of interventions and approaches (to be specified in the review protocol) for people with direct experience of domestic abuse, as victims, defined in this scope.  </w:t>
            </w:r>
            <w:r>
              <w:br/>
            </w:r>
            <w:r>
              <w:br/>
            </w:r>
            <w:r w:rsidRPr="1145359D">
              <w:rPr>
                <w:rFonts w:ascii="Aptos Narrow" w:eastAsia="Aptos Narrow" w:hAnsi="Aptos Narrow" w:cs="Aptos Narrow"/>
                <w:sz w:val="20"/>
              </w:rPr>
              <w:t xml:space="preserve">Those who have experienced domestic abuse identify their need for holistic therapeutic support and the lack of provision. </w:t>
            </w:r>
            <w:r>
              <w:br/>
            </w:r>
            <w:r>
              <w:br/>
            </w:r>
            <w:r w:rsidRPr="1145359D">
              <w:rPr>
                <w:rFonts w:ascii="Aptos Narrow" w:eastAsia="Aptos Narrow" w:hAnsi="Aptos Narrow" w:cs="Aptos Narrow"/>
                <w:sz w:val="20"/>
              </w:rPr>
              <w:t xml:space="preserve">A main conclusion from the final report from the National Commission on Domestic and Sexual Violence and Multiple Disadvantage (2019)v Breaking Down Barriers: The National Commission on Domestic and Sexual Violence and Multiple Disadvantage was the call from survivors for trauma-informed support to break traumatic cycles.  As one mother said </w:t>
            </w:r>
            <w:r>
              <w:br/>
            </w:r>
            <w:r>
              <w:br/>
            </w:r>
            <w:r w:rsidRPr="1145359D">
              <w:rPr>
                <w:rFonts w:ascii="Aptos Narrow" w:eastAsia="Aptos Narrow" w:hAnsi="Aptos Narrow" w:cs="Aptos Narrow"/>
                <w:sz w:val="20"/>
              </w:rPr>
              <w:t xml:space="preserve">‘I remember thinking that I don’t want my girls to grow up with this. One of them was 10, one was 7 and one was 2 approx. I remember thinking ‘what am I doing? Am I going to bring these children up in the same way that I was brought up?’  </w:t>
            </w:r>
            <w:r>
              <w:br/>
            </w:r>
            <w:r>
              <w:br/>
            </w:r>
            <w:r w:rsidRPr="1145359D">
              <w:rPr>
                <w:rFonts w:ascii="Aptos Narrow" w:eastAsia="Aptos Narrow" w:hAnsi="Aptos Narrow" w:cs="Aptos Narrow"/>
                <w:sz w:val="20"/>
              </w:rPr>
              <w:t xml:space="preserve">The Domestic Abuse Commissioner’s mapping exercise, A Patchwork of </w:t>
            </w:r>
            <w:proofErr w:type="spellStart"/>
            <w:r w:rsidRPr="1145359D">
              <w:rPr>
                <w:rFonts w:ascii="Aptos Narrow" w:eastAsia="Aptos Narrow" w:hAnsi="Aptos Narrow" w:cs="Aptos Narrow"/>
                <w:sz w:val="20"/>
              </w:rPr>
              <w:t>Provisionvi</w:t>
            </w:r>
            <w:proofErr w:type="spellEnd"/>
            <w:r w:rsidRPr="1145359D">
              <w:rPr>
                <w:rFonts w:ascii="Aptos Narrow" w:eastAsia="Aptos Narrow" w:hAnsi="Aptos Narrow" w:cs="Aptos Narrow"/>
                <w:sz w:val="20"/>
              </w:rPr>
              <w:t xml:space="preserve">, surveyed victims and survivors of domestic abuse and found: </w:t>
            </w:r>
            <w:r>
              <w:br/>
            </w:r>
            <w:r>
              <w:br/>
            </w:r>
            <w:r w:rsidRPr="1145359D">
              <w:rPr>
                <w:rFonts w:ascii="Aptos Narrow" w:eastAsia="Aptos Narrow" w:hAnsi="Aptos Narrow" w:cs="Aptos Narrow"/>
                <w:sz w:val="20"/>
              </w:rPr>
              <w:t xml:space="preserve">While 83% wanted counselling and therapeutic support, making it the most wanted kind of support, 77% wanted mental healthcare support </w:t>
            </w:r>
            <w:r>
              <w:br/>
            </w:r>
            <w:r>
              <w:br/>
            </w:r>
            <w:r w:rsidRPr="1145359D">
              <w:rPr>
                <w:rFonts w:ascii="Aptos Narrow" w:eastAsia="Aptos Narrow" w:hAnsi="Aptos Narrow" w:cs="Aptos Narrow"/>
                <w:sz w:val="20"/>
              </w:rPr>
              <w:t xml:space="preserve">51% wanted help for the person being abusive to change their behaviour </w:t>
            </w:r>
            <w:r>
              <w:br/>
            </w:r>
            <w:r>
              <w:br/>
            </w:r>
            <w:r w:rsidRPr="1145359D">
              <w:rPr>
                <w:rFonts w:ascii="Aptos Narrow" w:eastAsia="Aptos Narrow" w:hAnsi="Aptos Narrow" w:cs="Aptos Narrow"/>
                <w:sz w:val="20"/>
              </w:rPr>
              <w:t xml:space="preserve">42% wanted help speaking to social services </w:t>
            </w:r>
            <w:r>
              <w:br/>
            </w:r>
            <w:r>
              <w:br/>
            </w:r>
            <w:r w:rsidRPr="1145359D">
              <w:rPr>
                <w:rFonts w:ascii="Aptos Narrow" w:eastAsia="Aptos Narrow" w:hAnsi="Aptos Narrow" w:cs="Aptos Narrow"/>
                <w:sz w:val="20"/>
              </w:rPr>
              <w:t xml:space="preserve">The mapping exercise also asked victims and survivors if they were able to receive the support they wanted: </w:t>
            </w:r>
            <w:r>
              <w:br/>
            </w:r>
            <w:r>
              <w:br/>
            </w:r>
            <w:r w:rsidRPr="1145359D">
              <w:rPr>
                <w:rFonts w:ascii="Aptos Narrow" w:eastAsia="Aptos Narrow" w:hAnsi="Aptos Narrow" w:cs="Aptos Narrow"/>
                <w:sz w:val="20"/>
              </w:rPr>
              <w:t xml:space="preserve">45% of those wanting counselling and therapeutic support received this </w:t>
            </w:r>
            <w:r>
              <w:br/>
            </w:r>
            <w:r>
              <w:br/>
            </w:r>
            <w:r w:rsidRPr="1145359D">
              <w:rPr>
                <w:rFonts w:ascii="Aptos Narrow" w:eastAsia="Aptos Narrow" w:hAnsi="Aptos Narrow" w:cs="Aptos Narrow"/>
                <w:sz w:val="20"/>
              </w:rPr>
              <w:t xml:space="preserve">29% of those wanting help speaking to social services received this </w:t>
            </w:r>
            <w:r>
              <w:br/>
            </w:r>
            <w:r>
              <w:br/>
            </w:r>
            <w:r w:rsidRPr="1145359D">
              <w:rPr>
                <w:rFonts w:ascii="Aptos Narrow" w:eastAsia="Aptos Narrow" w:hAnsi="Aptos Narrow" w:cs="Aptos Narrow"/>
                <w:sz w:val="20"/>
              </w:rPr>
              <w:t xml:space="preserve">7% of those wanting help for the person who was abusive to change their behaviour had this need met, making it the lowest proportion of need that was met for those who wanted it </w:t>
            </w:r>
            <w:r>
              <w:br/>
            </w:r>
            <w:r>
              <w:br/>
            </w:r>
            <w:r w:rsidRPr="1145359D">
              <w:rPr>
                <w:rFonts w:ascii="Aptos Narrow" w:eastAsia="Aptos Narrow" w:hAnsi="Aptos Narrow" w:cs="Aptos Narrow"/>
                <w:sz w:val="20"/>
              </w:rPr>
              <w:t xml:space="preserve">The main evaluation report on For Baby’s Sake identified key trauma-informed change mechanisms, including ‘building skills’ in ‘self-regulation’, changing and understanding ‘how they viewed themselves’ (Trevillion et al., 2020).  This is achieved throughout the programme and especially through the Inner Child module, which is the programme’s therapeutic core. </w:t>
            </w:r>
            <w:r>
              <w:br/>
            </w:r>
            <w:r>
              <w:br/>
            </w:r>
            <w:r w:rsidRPr="1145359D">
              <w:rPr>
                <w:rFonts w:ascii="Aptos Narrow" w:eastAsia="Aptos Narrow" w:hAnsi="Aptos Narrow" w:cs="Aptos Narrow"/>
                <w:sz w:val="20"/>
              </w:rPr>
              <w:t xml:space="preserve">The For Baby’s Sake evaluation team have produced further research, drawing especially on novel qualitative data from their clinical fieldwork interviews with parents who participated in the programme.   </w:t>
            </w:r>
            <w:r>
              <w:br/>
            </w:r>
            <w:r>
              <w:br/>
            </w:r>
            <w:r w:rsidRPr="1145359D">
              <w:rPr>
                <w:rFonts w:ascii="Aptos Narrow" w:eastAsia="Aptos Narrow" w:hAnsi="Aptos Narrow" w:cs="Aptos Narrow"/>
                <w:sz w:val="20"/>
              </w:rPr>
              <w:t>The paper, It’s So Beneficial To Break the Cycle (</w:t>
            </w:r>
            <w:proofErr w:type="spellStart"/>
            <w:r w:rsidRPr="1145359D">
              <w:rPr>
                <w:rFonts w:ascii="Aptos Narrow" w:eastAsia="Aptos Narrow" w:hAnsi="Aptos Narrow" w:cs="Aptos Narrow"/>
                <w:sz w:val="20"/>
              </w:rPr>
              <w:t>Taccini</w:t>
            </w:r>
            <w:proofErr w:type="spellEnd"/>
            <w:r w:rsidRPr="1145359D">
              <w:rPr>
                <w:rFonts w:ascii="Aptos Narrow" w:eastAsia="Aptos Narrow" w:hAnsi="Aptos Narrow" w:cs="Aptos Narrow"/>
                <w:sz w:val="20"/>
              </w:rPr>
              <w:t xml:space="preserve">, Trevillion et al, 2024)vii, which drew on the interviews with mothers and fathers concluded: </w:t>
            </w:r>
            <w:r>
              <w:br/>
            </w:r>
            <w:r>
              <w:br/>
            </w:r>
            <w:r w:rsidRPr="1145359D">
              <w:rPr>
                <w:rFonts w:ascii="Aptos Narrow" w:eastAsia="Aptos Narrow" w:hAnsi="Aptos Narrow" w:cs="Aptos Narrow"/>
                <w:sz w:val="20"/>
              </w:rPr>
              <w:t xml:space="preserve"> “A key learning from For Baby’s Sake is that interventions aimed at breaking the continuity of violence should focus on the development of emotion regulation strategies by participants, on strengthening participants’ self-awareness and their positive parenting practices” </w:t>
            </w:r>
            <w:r>
              <w:br/>
            </w:r>
            <w:r>
              <w:br/>
            </w:r>
            <w:r w:rsidRPr="1145359D">
              <w:rPr>
                <w:rFonts w:ascii="Aptos Narrow" w:eastAsia="Aptos Narrow" w:hAnsi="Aptos Narrow" w:cs="Aptos Narrow"/>
                <w:sz w:val="20"/>
              </w:rPr>
              <w:t xml:space="preserve">This paper explained further: </w:t>
            </w:r>
            <w:r>
              <w:br/>
            </w:r>
            <w:r>
              <w:br/>
            </w:r>
            <w:r w:rsidRPr="1145359D">
              <w:rPr>
                <w:rFonts w:ascii="Aptos Narrow" w:eastAsia="Aptos Narrow" w:hAnsi="Aptos Narrow" w:cs="Aptos Narrow"/>
                <w:sz w:val="20"/>
              </w:rPr>
              <w:t xml:space="preserve">‘Emotional regulation was also raised as a key outcome for both children and parent, which was described as a “gateway to all other outcomes” for parents. Key mechanisms for emotional regulation were described as addressing guilt and shame, through being reassured and validated while talking about past trauma, as well as learning about abuse and the effects of abuse, trauma and grounding techniques. A trauma-informed approach was often described as a crucial mechanistic approach to several outcomes, particularly this one, as it reduces potential feelings of judgement or rejection and enables the safe exploration of emotions and experiences.’  </w:t>
            </w:r>
            <w:r>
              <w:br/>
            </w:r>
            <w:r>
              <w:br/>
            </w:r>
            <w:r w:rsidRPr="1145359D">
              <w:rPr>
                <w:rFonts w:ascii="Aptos Narrow" w:eastAsia="Aptos Narrow" w:hAnsi="Aptos Narrow" w:cs="Aptos Narrow"/>
                <w:sz w:val="20"/>
              </w:rPr>
              <w:t xml:space="preserve">The For Baby’s Sake whole-family model is empowering; parents join as co-parents, whether or not they are together – and whether or not they decide to stay together as a couple. Their motivation to give their baby the best start, and to have the baby at the centre, supports them to work out the future of their relationship, including safe separation where desired and safe co-parenting apart where appropriate.   </w:t>
            </w:r>
            <w:r>
              <w:br/>
            </w:r>
            <w:r>
              <w:br/>
            </w:r>
            <w:r w:rsidRPr="1145359D">
              <w:rPr>
                <w:rFonts w:ascii="Aptos Narrow" w:eastAsia="Aptos Narrow" w:hAnsi="Aptos Narrow" w:cs="Aptos Narrow"/>
                <w:sz w:val="20"/>
              </w:rPr>
              <w:t xml:space="preserve">What is the effectiveness of interventions and approaches (to be specified in the review protocol) for babies, children and young people aged under 18 years who see, hear or experience the effect of domestic abuse?  </w:t>
            </w:r>
            <w:r>
              <w:br/>
            </w:r>
            <w:r>
              <w:br/>
            </w:r>
            <w:r w:rsidRPr="1145359D">
              <w:rPr>
                <w:rFonts w:ascii="Aptos Narrow" w:eastAsia="Aptos Narrow" w:hAnsi="Aptos Narrow" w:cs="Aptos Narrow"/>
                <w:sz w:val="20"/>
              </w:rPr>
              <w:t xml:space="preserve">There is strong evidence that a baby’s first 1001 days, from pregnancy, are a crucial time to safeguard and nurture babies’ development - and that domestic abuse during this time is especially harmful, increasing the risk of poor birth outcomes for mothers and babies, with impacts on long-term life-chances. </w:t>
            </w:r>
            <w:r>
              <w:br/>
            </w:r>
            <w:r>
              <w:br/>
            </w:r>
            <w:r w:rsidRPr="1145359D">
              <w:rPr>
                <w:rFonts w:ascii="Aptos Narrow" w:eastAsia="Aptos Narrow" w:hAnsi="Aptos Narrow" w:cs="Aptos Narrow"/>
                <w:sz w:val="20"/>
              </w:rPr>
              <w:t xml:space="preserve">The recent research published by the Institute for Fiscal Studies, Intimate Partner Violence and Children’s Human Capital (Anderberg, Moroni &amp; Vickery, 2025viii) finds that children’s exposure to intimate partner violence has a significant impact on their development of cognitive and socio-emotional skills between ages 0-4. In terms of size effects, a child who starts with median skills at six months of age, if facing sustained IPV exposure, is predicted to drop up to 6-7 percentiles in the skill distribution by school starting age. The research team argues that interventions that combine supporting parent-child interactions and maternal mental health are appropriate. They also argue that it is imperative that abuse stops as early as possible. </w:t>
            </w:r>
            <w:r>
              <w:br/>
            </w:r>
            <w:r>
              <w:br/>
            </w:r>
            <w:r w:rsidRPr="1145359D">
              <w:rPr>
                <w:rFonts w:ascii="Aptos Narrow" w:eastAsia="Aptos Narrow" w:hAnsi="Aptos Narrow" w:cs="Aptos Narrow"/>
                <w:sz w:val="20"/>
              </w:rPr>
              <w:t xml:space="preserve">Scientific evidence has found that a mother’s emotional state can impact foetal development by altering the environment in the womb (Glover &amp; Capron, 2017ix).  Ongoing stressors, such as domestic abuse, can disrupt babies’ neurodevelopment.  This can affect the cognitive functioning and emotional regulation of children, shaping behavioural and emotional outcome (NSDC, 2007x).  </w:t>
            </w:r>
            <w:r>
              <w:br/>
            </w:r>
            <w:r>
              <w:br/>
            </w:r>
            <w:r w:rsidRPr="1145359D">
              <w:rPr>
                <w:rFonts w:ascii="Aptos Narrow" w:eastAsia="Aptos Narrow" w:hAnsi="Aptos Narrow" w:cs="Aptos Narrow"/>
                <w:sz w:val="20"/>
              </w:rPr>
              <w:t xml:space="preserve">Sensitive and attuned caregiving by parents in the first 1001 days provides an important foundation for the development of secure and healthy attachments, which are important for social and emotional development and can shape the relationships that children form across their lifetime. Domestic abuse can affect a parent’s ability to provide consistent, sensitive caregiving; this is particularly relevant among parents who did not receive this level of caregiving themselves (Barlow &amp; Underdown, 2017xi) </w:t>
            </w:r>
            <w:r>
              <w:br/>
            </w:r>
            <w:r>
              <w:br/>
            </w:r>
            <w:r w:rsidRPr="1145359D">
              <w:rPr>
                <w:rFonts w:ascii="Aptos Narrow" w:eastAsia="Aptos Narrow" w:hAnsi="Aptos Narrow" w:cs="Aptos Narrow"/>
                <w:sz w:val="20"/>
              </w:rPr>
              <w:t xml:space="preserve">In 2023, Foundations (What Works Centre for Children and Families) published an academic rapid evidence review on improving outcomes for children with child protection concerns who have been exposed to domestic abuse (Barlow, Schrader McMillan &amp; Bowen 2023xii) which identified For Baby’s Sake as one of very few whole-family domestic abuse programmes with promising evidence.  </w:t>
            </w:r>
            <w:r>
              <w:br/>
            </w:r>
            <w:r>
              <w:br/>
            </w:r>
            <w:r w:rsidRPr="1145359D">
              <w:rPr>
                <w:rFonts w:ascii="Aptos Narrow" w:eastAsia="Aptos Narrow" w:hAnsi="Aptos Narrow" w:cs="Aptos Narrow"/>
                <w:sz w:val="20"/>
              </w:rPr>
              <w:t xml:space="preserve">Strengthening early attachment and supporting caregiver sensitivity are vital components within interventions and approaches to prevent the impact of domestic abuse on babies, starting pre-birth. </w:t>
            </w:r>
            <w:r>
              <w:br/>
            </w:r>
            <w:r>
              <w:br/>
            </w:r>
            <w:r w:rsidRPr="1145359D">
              <w:rPr>
                <w:rFonts w:ascii="Aptos Narrow" w:eastAsia="Aptos Narrow" w:hAnsi="Aptos Narrow" w:cs="Aptos Narrow"/>
                <w:sz w:val="20"/>
              </w:rPr>
              <w:t xml:space="preserve">The King’s College London evaluation for that birth outcomes were in line with low‑risk groups and child development at 1–2 years largely within normal ranges. </w:t>
            </w:r>
            <w:r>
              <w:br/>
            </w:r>
            <w:r>
              <w:br/>
            </w:r>
            <w:r w:rsidRPr="1145359D">
              <w:rPr>
                <w:rFonts w:ascii="Aptos Narrow" w:eastAsia="Aptos Narrow" w:hAnsi="Aptos Narrow" w:cs="Aptos Narrow"/>
                <w:sz w:val="20"/>
              </w:rPr>
              <w:t xml:space="preserve">Attachment‑focused components of For Baby’s Sake, especially Video Interaction Guidance, help parents recognise and respond to infant cues.  </w:t>
            </w:r>
            <w:r>
              <w:br/>
            </w:r>
            <w:r>
              <w:br/>
            </w:r>
            <w:r w:rsidRPr="1145359D">
              <w:rPr>
                <w:rFonts w:ascii="Aptos Narrow" w:eastAsia="Aptos Narrow" w:hAnsi="Aptos Narrow" w:cs="Aptos Narrow"/>
                <w:sz w:val="20"/>
              </w:rPr>
              <w:t xml:space="preserve">Broader evidence, such as Cochrane and other meta‑analyses, show video‑feedback models improve parental sensitivity (and, in several analyses, attachment), while child‑focused programmes for those exposed to domestic abuse have been found to yield medium pre–post effects on emotional/behavioural outcomes (O’Hara et </w:t>
            </w:r>
            <w:proofErr w:type="spellStart"/>
            <w:r w:rsidRPr="1145359D">
              <w:rPr>
                <w:rFonts w:ascii="Aptos Narrow" w:eastAsia="Aptos Narrow" w:hAnsi="Aptos Narrow" w:cs="Aptos Narrow"/>
                <w:sz w:val="20"/>
              </w:rPr>
              <w:t>alxiii</w:t>
            </w:r>
            <w:proofErr w:type="spellEnd"/>
            <w:r w:rsidRPr="1145359D">
              <w:rPr>
                <w:rFonts w:ascii="Aptos Narrow" w:eastAsia="Aptos Narrow" w:hAnsi="Aptos Narrow" w:cs="Aptos Narrow"/>
                <w:sz w:val="20"/>
              </w:rPr>
              <w:t xml:space="preserve">;  Romano et </w:t>
            </w:r>
            <w:proofErr w:type="spellStart"/>
            <w:r w:rsidRPr="1145359D">
              <w:rPr>
                <w:rFonts w:ascii="Aptos Narrow" w:eastAsia="Aptos Narrow" w:hAnsi="Aptos Narrow" w:cs="Aptos Narrow"/>
                <w:sz w:val="20"/>
              </w:rPr>
              <w:t>alxiv</w:t>
            </w:r>
            <w:proofErr w:type="spellEnd"/>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 xml:space="preserve">What is the effectiveness of interventions and approaches (to be specified in the review protocol) for people perpetrating domestic abuse, including preventing re-offending? </w:t>
            </w:r>
            <w:r>
              <w:br/>
            </w:r>
            <w:r>
              <w:br/>
            </w:r>
            <w:r w:rsidRPr="1145359D">
              <w:rPr>
                <w:rFonts w:ascii="Aptos Narrow" w:eastAsia="Aptos Narrow" w:hAnsi="Aptos Narrow" w:cs="Aptos Narrow"/>
                <w:sz w:val="20"/>
              </w:rPr>
              <w:t xml:space="preserve">One of the subsequent papers on For Baby’s Sake, published by the academic evaluation team led by King’s College London, was Breaking the Cycle of Domestic Abuse (Domoney &amp; Trevillion, 2020) 2020)xv focused which is the first known published research based on first-hand interviews with fathers who have been using abusive behaviours at the point of transition to fatherhood. </w:t>
            </w:r>
            <w:r>
              <w:br/>
            </w:r>
            <w:r>
              <w:br/>
            </w:r>
            <w:r w:rsidRPr="1145359D">
              <w:rPr>
                <w:rFonts w:ascii="Aptos Narrow" w:eastAsia="Aptos Narrow" w:hAnsi="Aptos Narrow" w:cs="Aptos Narrow"/>
                <w:sz w:val="20"/>
              </w:rPr>
              <w:t xml:space="preserve">The key findings included that: </w:t>
            </w:r>
            <w:r>
              <w:br/>
            </w:r>
            <w:r>
              <w:br/>
            </w:r>
            <w:r w:rsidRPr="1145359D">
              <w:rPr>
                <w:rFonts w:ascii="Aptos Narrow" w:eastAsia="Aptos Narrow" w:hAnsi="Aptos Narrow" w:cs="Aptos Narrow"/>
                <w:sz w:val="20"/>
              </w:rPr>
              <w:t xml:space="preserve">“1. New fatherhood is a motivator for change in men who use violence in their </w:t>
            </w:r>
            <w:proofErr w:type="spellStart"/>
            <w:r w:rsidRPr="1145359D">
              <w:rPr>
                <w:rFonts w:ascii="Aptos Narrow" w:eastAsia="Aptos Narrow" w:hAnsi="Aptos Narrow" w:cs="Aptos Narrow"/>
                <w:sz w:val="20"/>
              </w:rPr>
              <w:t>relation ships</w:t>
            </w:r>
            <w:proofErr w:type="spellEnd"/>
            <w:r w:rsidRPr="1145359D">
              <w:rPr>
                <w:rFonts w:ascii="Aptos Narrow" w:eastAsia="Aptos Narrow" w:hAnsi="Aptos Narrow" w:cs="Aptos Narrow"/>
                <w:sz w:val="20"/>
              </w:rPr>
              <w:t xml:space="preserve">. Therefore, intervening in the perinatal period and including a focus on parenting may improve engagement in programs to reduce violence. </w:t>
            </w:r>
            <w:r>
              <w:br/>
            </w:r>
            <w:r>
              <w:br/>
            </w:r>
            <w:r w:rsidRPr="1145359D">
              <w:rPr>
                <w:rFonts w:ascii="Aptos Narrow" w:eastAsia="Aptos Narrow" w:hAnsi="Aptos Narrow" w:cs="Aptos Narrow"/>
                <w:sz w:val="20"/>
              </w:rPr>
              <w:t xml:space="preserve">2. Identifying the specific emotional challenges and unhelpful coping strategies that are relevant to new fathers can help to target interventions at the most relevant issues to lead to behaviour change.  </w:t>
            </w:r>
            <w:r>
              <w:br/>
            </w:r>
            <w:r>
              <w:br/>
            </w:r>
            <w:r w:rsidRPr="1145359D">
              <w:rPr>
                <w:rFonts w:ascii="Aptos Narrow" w:eastAsia="Aptos Narrow" w:hAnsi="Aptos Narrow" w:cs="Aptos Narrow"/>
                <w:sz w:val="20"/>
              </w:rPr>
              <w:t xml:space="preserve">3. Barriers to men changing abusive behaviours include not taking responsibility for their own behaviour or feeling that it is out of their control. These factors therefore need to be targeted early in interventions to aid the process of change” </w:t>
            </w:r>
            <w:r>
              <w:br/>
            </w:r>
            <w:r>
              <w:br/>
            </w:r>
            <w:r w:rsidRPr="1145359D">
              <w:rPr>
                <w:rFonts w:ascii="Aptos Narrow" w:eastAsia="Aptos Narrow" w:hAnsi="Aptos Narrow" w:cs="Aptos Narrow"/>
                <w:sz w:val="20"/>
              </w:rPr>
              <w:t xml:space="preserve">The paper also stated that: </w:t>
            </w:r>
            <w:r>
              <w:br/>
            </w:r>
            <w:r>
              <w:br/>
            </w:r>
            <w:r w:rsidRPr="1145359D">
              <w:rPr>
                <w:rFonts w:ascii="Aptos Narrow" w:eastAsia="Aptos Narrow" w:hAnsi="Aptos Narrow" w:cs="Aptos Narrow"/>
                <w:sz w:val="20"/>
              </w:rPr>
              <w:t xml:space="preserve">“There is substantial evidence that experiencing domestic violence has detrimental impacts on infants, which lead to long-term adverse outcomes. Intervening in the perinatal period may prevent early childhood trauma and its consequences. To be effective, it is essential that interventions target the specific beliefs and behaviours of men who use violence in their relationships during the perinatal period. This study explores men’s understanding of fatherhood and violence, drawing out issues to be addressed in interventions” </w:t>
            </w:r>
            <w:r>
              <w:br/>
            </w:r>
            <w:r>
              <w:br/>
            </w:r>
            <w:r w:rsidRPr="1145359D">
              <w:rPr>
                <w:rFonts w:ascii="Aptos Narrow" w:eastAsia="Aptos Narrow" w:hAnsi="Aptos Narrow" w:cs="Aptos Narrow"/>
                <w:sz w:val="20"/>
              </w:rPr>
              <w:t xml:space="preserve">The following quotes illustrate some of the changes identified in fathers who participated in For Baby’s Sake and the change mechanisms that supported change, including having a trusting relationship with their non-judgmental For Baby’s Sakew Practitioner, being supported to develop a more secure sense of self, to be able to make sense of their own childhoods and their behaviour now and harnessing their motivations as fathers.  For example, as some fathers had said: </w:t>
            </w:r>
            <w:r>
              <w:br/>
            </w:r>
            <w:r>
              <w:br/>
            </w:r>
            <w:r w:rsidRPr="1145359D">
              <w:rPr>
                <w:rFonts w:ascii="Aptos Narrow" w:eastAsia="Aptos Narrow" w:hAnsi="Aptos Narrow" w:cs="Aptos Narrow"/>
                <w:sz w:val="20"/>
              </w:rPr>
              <w:t xml:space="preserve">“I have done a lot of learning about myself, my behaviours, what sorts of triggers, the trigger points and bits and pieces.” </w:t>
            </w:r>
            <w:r>
              <w:br/>
            </w:r>
            <w:r>
              <w:br/>
            </w:r>
            <w:r w:rsidRPr="1145359D">
              <w:rPr>
                <w:rFonts w:ascii="Aptos Narrow" w:eastAsia="Aptos Narrow" w:hAnsi="Aptos Narrow" w:cs="Aptos Narrow"/>
                <w:sz w:val="20"/>
              </w:rPr>
              <w:t xml:space="preserve">“Understanding where it comes from and controlling it while you’re at the peak of anger” </w:t>
            </w:r>
            <w:r>
              <w:br/>
            </w:r>
            <w:r>
              <w:br/>
            </w:r>
            <w:r w:rsidRPr="1145359D">
              <w:rPr>
                <w:rFonts w:ascii="Aptos Narrow" w:eastAsia="Aptos Narrow" w:hAnsi="Aptos Narrow" w:cs="Aptos Narrow"/>
                <w:sz w:val="20"/>
              </w:rPr>
              <w:t xml:space="preserve">Also, as one father said, who was quoted in the main KCL evaluation report:  </w:t>
            </w:r>
            <w:r>
              <w:br/>
            </w:r>
            <w:r>
              <w:br/>
            </w:r>
            <w:r w:rsidRPr="1145359D">
              <w:rPr>
                <w:rFonts w:ascii="Aptos Narrow" w:eastAsia="Aptos Narrow" w:hAnsi="Aptos Narrow" w:cs="Aptos Narrow"/>
                <w:sz w:val="20"/>
              </w:rPr>
              <w:t xml:space="preserve">‘Even if you’re not together, it’s about being able to co-parent your child, which is massive’ – father (Trevillion et al., 2020) </w:t>
            </w:r>
            <w:r>
              <w:br/>
            </w:r>
            <w:r>
              <w:br/>
            </w:r>
            <w:r w:rsidRPr="1145359D">
              <w:rPr>
                <w:rFonts w:ascii="Aptos Narrow" w:eastAsia="Aptos Narrow" w:hAnsi="Aptos Narrow" w:cs="Aptos Narrow"/>
                <w:sz w:val="20"/>
              </w:rPr>
              <w:t>The paper (</w:t>
            </w:r>
            <w:proofErr w:type="spellStart"/>
            <w:r w:rsidRPr="1145359D">
              <w:rPr>
                <w:rFonts w:ascii="Aptos Narrow" w:eastAsia="Aptos Narrow" w:hAnsi="Aptos Narrow" w:cs="Aptos Narrow"/>
                <w:sz w:val="20"/>
              </w:rPr>
              <w:t>Taccini</w:t>
            </w:r>
            <w:proofErr w:type="spellEnd"/>
            <w:r w:rsidRPr="1145359D">
              <w:rPr>
                <w:rFonts w:ascii="Aptos Narrow" w:eastAsia="Aptos Narrow" w:hAnsi="Aptos Narrow" w:cs="Aptos Narrow"/>
                <w:sz w:val="20"/>
              </w:rPr>
              <w:t xml:space="preserve">, Domoney et al) had highlighted the significance of supporting the emotional regulation of mothers and fathers, in order to break cycles of domestic abuse. </w:t>
            </w:r>
            <w:r>
              <w:br/>
            </w:r>
            <w:r>
              <w:br/>
            </w:r>
            <w:r w:rsidRPr="1145359D">
              <w:rPr>
                <w:rFonts w:ascii="Aptos Narrow" w:eastAsia="Aptos Narrow" w:hAnsi="Aptos Narrow" w:cs="Aptos Narrow"/>
                <w:sz w:val="20"/>
              </w:rPr>
              <w:t xml:space="preserve">The rapid evidence review (Barlow, Schrader McMillan &amp; Bowen, 2023) highlights the impact evaluation evidence for ‘Fathers for Change’, a USA programme for fathers who have at least one child under age 13, which has similar change mechanisms to For Baby’s Sake in terms of a combined focus on supporting emotional regulation, attuned, sensitive parenting and harnessing the motivation of fathers to give their children a better start.  </w:t>
            </w:r>
            <w:r>
              <w:br/>
            </w:r>
            <w:r>
              <w:br/>
            </w:r>
            <w:r w:rsidRPr="1145359D">
              <w:rPr>
                <w:rFonts w:ascii="Aptos Narrow" w:eastAsia="Aptos Narrow" w:hAnsi="Aptos Narrow" w:cs="Aptos Narrow"/>
                <w:sz w:val="20"/>
              </w:rPr>
              <w:t xml:space="preserve">Most research regarding the use of abusive behaviours relates to men who do so.  related to those who use abusive behaviours   The paper ‘Emotion Dysregulation as a Correlate of Intimate Partner Violence Among Women Arrested for Domestic Violence (Grigorian et al, 2019) contributes findings on an under-researched cohort.  This research ‘suggests a link between impulse control during negative emotional experiences and the perpetration of IPV among women arrested for domestic violence’ and concludes:  </w:t>
            </w:r>
            <w:r>
              <w:br/>
            </w:r>
            <w:r>
              <w:br/>
            </w:r>
            <w:r w:rsidRPr="1145359D">
              <w:rPr>
                <w:rFonts w:ascii="Aptos Narrow" w:eastAsia="Aptos Narrow" w:hAnsi="Aptos Narrow" w:cs="Aptos Narrow"/>
                <w:sz w:val="20"/>
              </w:rPr>
              <w:t xml:space="preserve">“As female-perpetrated IPV is largely understudied in the field, and certain facets of emotion dysregulation have shown to be more salient correlates of female-perpetrated IPV than others, emotion dysregulation should continue to be examined within this population. This research could have a particular focus on testing the efficacy of emotion regulation skills training in reducing IPV.” </w:t>
            </w:r>
            <w:r>
              <w:br/>
            </w:r>
            <w:r>
              <w:br/>
            </w:r>
            <w:r w:rsidRPr="1145359D">
              <w:rPr>
                <w:rFonts w:ascii="Aptos Narrow" w:eastAsia="Aptos Narrow" w:hAnsi="Aptos Narrow" w:cs="Aptos Narrow"/>
                <w:sz w:val="20"/>
              </w:rPr>
              <w:t xml:space="preserve">What factors influence access to interventions and approaches for people experiencing, exposed to or perpetrating domestic abuse? </w:t>
            </w:r>
            <w:r>
              <w:br/>
            </w:r>
            <w:r>
              <w:br/>
            </w:r>
            <w:r w:rsidRPr="1145359D">
              <w:rPr>
                <w:rFonts w:ascii="Aptos Narrow" w:eastAsia="Aptos Narrow" w:hAnsi="Aptos Narrow" w:cs="Aptos Narrow"/>
                <w:sz w:val="20"/>
              </w:rPr>
              <w:t xml:space="preserve">YouGov Polling of 700+ parents of children aged 10 and under, commissioned by The For Baby’s Sake Trust, uncovered emotional turbulence of the first 1001 days from pregnancy to a child’s second birthday: </w:t>
            </w:r>
            <w:hyperlink r:id="rId10">
              <w:r w:rsidRPr="1145359D">
                <w:rPr>
                  <w:rStyle w:val="Hyperlink"/>
                  <w:rFonts w:ascii="Aptos Narrow" w:eastAsia="Aptos Narrow" w:hAnsi="Aptos Narrow" w:cs="Aptos Narrow"/>
                  <w:sz w:val="20"/>
                </w:rPr>
                <w:t>https://forbabyssake.org.uk/news/2025/10/10/parent-mental-health/</w:t>
              </w:r>
            </w:hyperlink>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 xml:space="preserve">Half of parents experienced a rise in mental health challenges such as stress, anxiety, depression, suicidal thoughts or self-harm. 1 in 6 parents said that becoming a parent negatively affected their mental health or emotional wellbeing in the first 1001 days (16%). A further 30% of parents said becoming a parent affected their mental health both positively and negatively. 1 in 3 parents reported more conflict in their relationship in the first 1001 days. </w:t>
            </w:r>
            <w:r>
              <w:br/>
            </w:r>
            <w:r>
              <w:br/>
            </w:r>
            <w:r w:rsidRPr="1145359D">
              <w:rPr>
                <w:rFonts w:ascii="Aptos Narrow" w:eastAsia="Aptos Narrow" w:hAnsi="Aptos Narrow" w:cs="Aptos Narrow"/>
                <w:sz w:val="20"/>
              </w:rPr>
              <w:t xml:space="preserve">This intersectionality between domestic abuse and parental perinatal mental health must inform strategies to support help-seeking and also the interventions provided for those experiencing domestic abuse and those using abusive behaviours.  The polling research highlights gaps in professional support for parents in the early years: </w:t>
            </w:r>
            <w:r>
              <w:br/>
            </w:r>
            <w:r>
              <w:br/>
            </w:r>
            <w:r w:rsidRPr="1145359D">
              <w:rPr>
                <w:rFonts w:ascii="Aptos Narrow" w:eastAsia="Aptos Narrow" w:hAnsi="Aptos Narrow" w:cs="Aptos Narrow"/>
                <w:sz w:val="20"/>
              </w:rPr>
              <w:t xml:space="preserve">Just 28% of fathers reported that a professional asked them about their mental health or emotional wellbeing during their baby’s first 1001 days, compared to 62% of mothers. </w:t>
            </w:r>
            <w:r>
              <w:br/>
            </w:r>
            <w:r>
              <w:br/>
            </w:r>
            <w:r w:rsidRPr="1145359D">
              <w:rPr>
                <w:rFonts w:ascii="Aptos Narrow" w:eastAsia="Aptos Narrow" w:hAnsi="Aptos Narrow" w:cs="Aptos Narrow"/>
                <w:sz w:val="20"/>
              </w:rPr>
              <w:t xml:space="preserve">40% of mothers reported feeling supported by a professional during this time, compared with 19% of fathers. </w:t>
            </w:r>
            <w:r>
              <w:br/>
            </w:r>
            <w:r>
              <w:br/>
            </w:r>
            <w:r w:rsidRPr="1145359D">
              <w:rPr>
                <w:rFonts w:ascii="Aptos Narrow" w:eastAsia="Aptos Narrow" w:hAnsi="Aptos Narrow" w:cs="Aptos Narrow"/>
                <w:sz w:val="20"/>
              </w:rPr>
              <w:t xml:space="preserve">Nearly 1 in 10 parents overall said there was no support available to them (8%). </w:t>
            </w:r>
            <w:r>
              <w:br/>
            </w:r>
            <w:r>
              <w:br/>
            </w:r>
            <w:r w:rsidRPr="1145359D">
              <w:rPr>
                <w:rFonts w:ascii="Aptos Narrow" w:eastAsia="Aptos Narrow" w:hAnsi="Aptos Narrow" w:cs="Aptos Narrow"/>
                <w:sz w:val="20"/>
              </w:rPr>
              <w:t xml:space="preserve">Barriers to accessing support were common: nearly 1 in 5 parents didn’t know what support was available (19%), and 1 in 4 mothers feared being judged or blamed (24%). </w:t>
            </w:r>
            <w:r>
              <w:br/>
            </w:r>
            <w:r>
              <w:br/>
            </w:r>
            <w:r w:rsidRPr="1145359D">
              <w:rPr>
                <w:rFonts w:ascii="Aptos Narrow" w:eastAsia="Aptos Narrow" w:hAnsi="Aptos Narrow" w:cs="Aptos Narrow"/>
                <w:sz w:val="20"/>
              </w:rPr>
              <w:t xml:space="preserve">There are discrepancies in statistical reporting by gender including within the data set shared by NICE. The latest ONS data suggests 1 in 11 women, and 1 in 16 men experience domestic abuse.  This is in contrast to the data shared by NICE under Protected Characteristics that states one in four women, one in 16 men.  </w:t>
            </w:r>
            <w:r>
              <w:br/>
            </w:r>
            <w:r>
              <w:br/>
            </w:r>
            <w:r w:rsidRPr="1145359D">
              <w:rPr>
                <w:rFonts w:ascii="Aptos Narrow" w:eastAsia="Aptos Narrow" w:hAnsi="Aptos Narrow" w:cs="Aptos Narrow"/>
                <w:sz w:val="20"/>
              </w:rPr>
              <w:t xml:space="preserve">It is important that there is continuity in the data set used to measure levels of domestic abuse (see stats in bold): </w:t>
            </w:r>
            <w:r>
              <w:br/>
            </w:r>
            <w:r>
              <w:br/>
            </w:r>
            <w:r w:rsidRPr="1145359D">
              <w:rPr>
                <w:rFonts w:ascii="Aptos Narrow" w:eastAsia="Aptos Narrow" w:hAnsi="Aptos Narrow" w:cs="Aptos Narrow"/>
                <w:sz w:val="20"/>
              </w:rPr>
              <w:t xml:space="preserve">2.3 What potential equality and health inequalities issues have been identified during the check for an update or during development of the draft scope? New methods at Office for National Statistics (ONS) now consider the broad definition of domestic abuse established in the Domestic Abuse Act 2021. The ONS estimate that, in the year ending March 2025, 9.1% of women (2.2 million) and 6.5% of men (1.5 million) over the age of 16 had experienced domestic abuse. The ONS also estimate that 1 in 4 (25.8%) people aged 16 years and over have experienced domestic abuse since the age of 16 years, (equivalent to 12.5 million people). Split by sex, this includes 29.6% of women and 21.8% of men (equivalent to 6.9 million and 6.1 million individuals, respectively).  The health inequalities experienced by people in the UK population are influenced by protected characteristics, socioeconomic status, geographic location, and inclusion health factors. Intersectionality compounds disadvantage across all groups.  </w:t>
            </w:r>
            <w:r>
              <w:br/>
            </w:r>
            <w:r>
              <w:br/>
            </w:r>
            <w:r w:rsidRPr="1145359D">
              <w:rPr>
                <w:rFonts w:ascii="Aptos Narrow" w:eastAsia="Aptos Narrow" w:hAnsi="Aptos Narrow" w:cs="Aptos Narrow"/>
                <w:sz w:val="20"/>
              </w:rPr>
              <w:t xml:space="preserve">Protected Characteristics  </w:t>
            </w:r>
            <w:r>
              <w:br/>
            </w:r>
            <w:r w:rsidRPr="1145359D">
              <w:rPr>
                <w:rFonts w:ascii="Aptos Narrow" w:eastAsia="Aptos Narrow" w:hAnsi="Aptos Narrow" w:cs="Aptos Narrow"/>
                <w:sz w:val="20"/>
              </w:rPr>
              <w:t>With respect to gender, women are disproportionately affected by domestic abuse with nearly one in four experiencing domestic abuse in their lifetime, compared to one in sixteen men. Abuse against women can be more severe and repeated, which includes sexual violence.</w:t>
            </w:r>
          </w:p>
        </w:tc>
        <w:tc>
          <w:tcPr>
            <w:tcW w:w="4881" w:type="dxa"/>
          </w:tcPr>
          <w:p w14:paraId="6111AB58" w14:textId="2E2A34DA" w:rsidR="1145359D" w:rsidRDefault="1145359D" w:rsidP="1145359D">
            <w:pPr>
              <w:rPr>
                <w:rFonts w:ascii="Aptos" w:hAnsi="Aptos"/>
                <w:sz w:val="20"/>
              </w:rPr>
            </w:pPr>
            <w:r w:rsidRPr="1145359D">
              <w:rPr>
                <w:rFonts w:ascii="Aptos" w:hAnsi="Aptos"/>
                <w:sz w:val="20"/>
              </w:rPr>
              <w:t xml:space="preserve">Thank you for your comment and for providing information relevant to one of our draft review questions. For this (and the other quantitative questions) we will be aiming to locate data about the effectiveness (and cost-effectiveness) of domestic abuse interventions, for example from trials of interventions. The kind of data you have provided in this response is in line with the type of evidence we would be seeking for our qualitative questions where people's views and lived experiences of domestic abuse are crucial and will play an important role in informing recommendations. We anticipate that evidence on trauma‑informed approaches, whole‑family models, early attachment and video‑feedback, perpetrator‑focused interventions (including father‑inclusive approaches and emotion regulation), and access and inequalities will be considered across our committee reviews, and will help inform the development of clear, evidence‑based and equitable recommendations. </w:t>
            </w:r>
            <w:r w:rsidR="00C23BFB" w:rsidRPr="1145359D">
              <w:rPr>
                <w:rFonts w:ascii="Aptos" w:hAnsi="Aptos"/>
                <w:sz w:val="20"/>
              </w:rPr>
              <w:t>Thank you</w:t>
            </w:r>
            <w:r w:rsidRPr="1145359D">
              <w:rPr>
                <w:rFonts w:ascii="Aptos" w:hAnsi="Aptos"/>
                <w:sz w:val="20"/>
              </w:rPr>
              <w:t xml:space="preserve"> for your comment with regards to the use of statistics in the EHIA which have been updated post consultation.</w:t>
            </w:r>
          </w:p>
        </w:tc>
      </w:tr>
      <w:tr w:rsidR="1145359D" w14:paraId="59935AB7" w14:textId="77777777" w:rsidTr="7C460959">
        <w:trPr>
          <w:trHeight w:val="300"/>
        </w:trPr>
        <w:tc>
          <w:tcPr>
            <w:tcW w:w="562" w:type="dxa"/>
          </w:tcPr>
          <w:p w14:paraId="259699E3" w14:textId="7B4207ED" w:rsidR="1748E393" w:rsidRPr="00C24FA1" w:rsidRDefault="1748E393" w:rsidP="1145359D">
            <w:pPr>
              <w:rPr>
                <w:sz w:val="16"/>
                <w:szCs w:val="16"/>
              </w:rPr>
            </w:pPr>
            <w:r w:rsidRPr="00C24FA1">
              <w:rPr>
                <w:sz w:val="16"/>
                <w:szCs w:val="16"/>
              </w:rPr>
              <w:t>14</w:t>
            </w:r>
          </w:p>
        </w:tc>
        <w:tc>
          <w:tcPr>
            <w:tcW w:w="1134" w:type="dxa"/>
          </w:tcPr>
          <w:p w14:paraId="2078FCD8" w14:textId="389D6D6A" w:rsidR="6AAF1B85" w:rsidRPr="00C24FA1" w:rsidRDefault="6AAF1B85" w:rsidP="6AAF1B85">
            <w:pPr>
              <w:rPr>
                <w:sz w:val="16"/>
                <w:szCs w:val="16"/>
              </w:rPr>
            </w:pPr>
            <w:r w:rsidRPr="00C24FA1">
              <w:rPr>
                <w:rFonts w:ascii="Aptos Narrow" w:eastAsia="Aptos Narrow" w:hAnsi="Aptos Narrow" w:cs="Aptos Narrow"/>
                <w:sz w:val="16"/>
                <w:szCs w:val="16"/>
              </w:rPr>
              <w:t>Domestic Abuse Commissioners Office</w:t>
            </w:r>
          </w:p>
        </w:tc>
        <w:tc>
          <w:tcPr>
            <w:tcW w:w="851" w:type="dxa"/>
          </w:tcPr>
          <w:p w14:paraId="14F28ED4" w14:textId="7D7FF65D" w:rsidR="1145359D" w:rsidRDefault="005C7507" w:rsidP="1145359D">
            <w:pPr>
              <w:rPr>
                <w:rFonts w:ascii="Aptos Narrow" w:hAnsi="Aptos Narrow"/>
                <w:sz w:val="20"/>
              </w:rPr>
            </w:pPr>
            <w:r>
              <w:rPr>
                <w:rFonts w:ascii="Aptos Narrow" w:hAnsi="Aptos Narrow"/>
                <w:sz w:val="20"/>
              </w:rPr>
              <w:t>EHIA</w:t>
            </w:r>
          </w:p>
        </w:tc>
        <w:tc>
          <w:tcPr>
            <w:tcW w:w="850" w:type="dxa"/>
          </w:tcPr>
          <w:p w14:paraId="31DDF79D" w14:textId="0CAA92A1" w:rsidR="1145359D" w:rsidRDefault="1145359D" w:rsidP="1145359D"/>
        </w:tc>
        <w:tc>
          <w:tcPr>
            <w:tcW w:w="5670" w:type="dxa"/>
          </w:tcPr>
          <w:p w14:paraId="6E9A21FC" w14:textId="6176DD1A" w:rsidR="1145359D" w:rsidRDefault="1145359D" w:rsidP="1145359D">
            <w:r w:rsidRPr="1145359D">
              <w:rPr>
                <w:rFonts w:ascii="Aptos Narrow" w:eastAsia="Aptos Narrow" w:hAnsi="Aptos Narrow" w:cs="Aptos Narrow"/>
                <w:sz w:val="20"/>
              </w:rPr>
              <w:t xml:space="preserve">The Commissioner encourages NICE to refine an intersectional lens within the drafting of the domestic abuse guidelines to ensure all victim and survivors of domestic abuse, including children are represented. Intersectionality, a term coined by Kimberlé Crenshaw, is firmly located in Black women's experiences of racism and multiple forms of oppression, including domestic abuse.1 This is a powerful lens that enables us to understand victim/survivor experiences as a whole and identify systemic oppression and marginalisation.  </w:t>
            </w:r>
            <w:r>
              <w:br/>
            </w:r>
            <w:r>
              <w:br/>
            </w:r>
            <w:r w:rsidRPr="1145359D">
              <w:rPr>
                <w:rFonts w:ascii="Aptos Narrow" w:eastAsia="Aptos Narrow" w:hAnsi="Aptos Narrow" w:cs="Aptos Narrow"/>
                <w:sz w:val="20"/>
              </w:rPr>
              <w:t>Domestic abuse does not exist in a single form. It is unique to each person’s situation and history. Different forms of domestic abuse, including controlling and coercive behaviours, coexist in most contexts and it is important to understand how power and control manifest in these situations. 'Race'/ethnicity, age, gender, religion, sexuality, socio economic status, immigration status, disability status and other ways in which victims/survivors identify plays a crucial role in their experience of abuse, its impact and their ability to access pathways of support and recovery. Specialist pathways of support as well as any attempt to understand victim/survivor needs should be responsive to the multiple contexts of oppression and vulnerabilities that they experience.</w:t>
            </w:r>
          </w:p>
        </w:tc>
        <w:tc>
          <w:tcPr>
            <w:tcW w:w="4881" w:type="dxa"/>
          </w:tcPr>
          <w:p w14:paraId="74F15AB2" w14:textId="2CBAA796" w:rsidR="1145359D" w:rsidRDefault="1145359D" w:rsidP="1145359D">
            <w:pPr>
              <w:rPr>
                <w:rFonts w:ascii="Aptos" w:hAnsi="Aptos"/>
                <w:sz w:val="20"/>
              </w:rPr>
            </w:pPr>
            <w:r w:rsidRPr="1145359D">
              <w:rPr>
                <w:rFonts w:ascii="Aptos" w:hAnsi="Aptos"/>
                <w:sz w:val="20"/>
              </w:rPr>
              <w:t>Thank you for your comment and for highlighting the importance of intersectionality in this context. The importance of intersectionality and cumulative disadvantage is recognised as a critical factor to consider in the development of this guideline and is described in the EHIA.</w:t>
            </w:r>
          </w:p>
        </w:tc>
      </w:tr>
      <w:tr w:rsidR="1145359D" w14:paraId="349F5A62" w14:textId="77777777" w:rsidTr="7C460959">
        <w:trPr>
          <w:trHeight w:val="300"/>
        </w:trPr>
        <w:tc>
          <w:tcPr>
            <w:tcW w:w="562" w:type="dxa"/>
          </w:tcPr>
          <w:p w14:paraId="02CF6EDA" w14:textId="7FBF2435" w:rsidR="5A1E2C25" w:rsidRPr="00C24FA1" w:rsidRDefault="5A1E2C25" w:rsidP="1145359D">
            <w:pPr>
              <w:rPr>
                <w:sz w:val="16"/>
                <w:szCs w:val="16"/>
              </w:rPr>
            </w:pPr>
            <w:r w:rsidRPr="00C24FA1">
              <w:rPr>
                <w:sz w:val="16"/>
                <w:szCs w:val="16"/>
              </w:rPr>
              <w:t>15</w:t>
            </w:r>
          </w:p>
        </w:tc>
        <w:tc>
          <w:tcPr>
            <w:tcW w:w="1134" w:type="dxa"/>
          </w:tcPr>
          <w:p w14:paraId="15778FA0" w14:textId="7720E63B" w:rsidR="6AAF1B85" w:rsidRPr="00C24FA1" w:rsidRDefault="6AAF1B85" w:rsidP="6AAF1B85">
            <w:pPr>
              <w:rPr>
                <w:sz w:val="16"/>
                <w:szCs w:val="16"/>
              </w:rPr>
            </w:pPr>
            <w:r w:rsidRPr="00C24FA1">
              <w:rPr>
                <w:rFonts w:ascii="Aptos Narrow" w:eastAsia="Aptos Narrow" w:hAnsi="Aptos Narrow" w:cs="Aptos Narrow"/>
                <w:sz w:val="16"/>
                <w:szCs w:val="16"/>
              </w:rPr>
              <w:t>Domestic Abuse Commissioners Office</w:t>
            </w:r>
          </w:p>
        </w:tc>
        <w:tc>
          <w:tcPr>
            <w:tcW w:w="851" w:type="dxa"/>
          </w:tcPr>
          <w:p w14:paraId="36AE775B" w14:textId="77777777" w:rsidR="006010AF" w:rsidRPr="00950746" w:rsidRDefault="006010AF" w:rsidP="006010AF">
            <w:pPr>
              <w:rPr>
                <w:rFonts w:ascii="Aptos Narrow" w:hAnsi="Aptos Narrow"/>
                <w:sz w:val="16"/>
                <w:szCs w:val="16"/>
              </w:rPr>
            </w:pPr>
            <w:r w:rsidRPr="00950746">
              <w:rPr>
                <w:rFonts w:ascii="Aptos Narrow" w:hAnsi="Aptos Narrow"/>
                <w:sz w:val="16"/>
                <w:szCs w:val="16"/>
              </w:rPr>
              <w:t xml:space="preserve">Draft scope </w:t>
            </w:r>
          </w:p>
          <w:p w14:paraId="16E4ADAC" w14:textId="4C7B7BC2" w:rsidR="1145359D" w:rsidRDefault="1145359D" w:rsidP="1145359D">
            <w:pPr>
              <w:rPr>
                <w:rFonts w:ascii="Aptos Narrow" w:hAnsi="Aptos Narrow"/>
                <w:sz w:val="20"/>
              </w:rPr>
            </w:pPr>
          </w:p>
        </w:tc>
        <w:tc>
          <w:tcPr>
            <w:tcW w:w="850" w:type="dxa"/>
          </w:tcPr>
          <w:p w14:paraId="299945E6" w14:textId="1943057E" w:rsidR="1145359D" w:rsidRDefault="1145359D" w:rsidP="1145359D"/>
        </w:tc>
        <w:tc>
          <w:tcPr>
            <w:tcW w:w="5670" w:type="dxa"/>
          </w:tcPr>
          <w:p w14:paraId="13F81631" w14:textId="78CD2E16" w:rsidR="1145359D" w:rsidRDefault="1145359D" w:rsidP="00382C22">
            <w:pPr>
              <w:rPr>
                <w:rFonts w:eastAsia="Aptos Narrow"/>
              </w:rPr>
            </w:pPr>
            <w:r w:rsidRPr="00091DFB">
              <w:rPr>
                <w:rFonts w:ascii="Aptos Narrow" w:eastAsia="Aptos Narrow" w:hAnsi="Aptos Narrow" w:cs="Aptos Narrow"/>
                <w:sz w:val="20"/>
              </w:rPr>
              <w:t>Healthcare settings provide one of the earliest and most trusted places for victims and survivors to disclose abuse and access support, as healthcare professionals hold a unique position of trust that can facilitate disclosures. This is supported by findings from the Domestic Abuse Commissioner’s 2022 mapping report, which discovered that health and social care professionals are often the first professionals that victims and survivors disclosed abuse to - with 44% of victims and survivors having first disclosed to a healthcare worker, and 16% of respondents first disclosing to a social care professional.</w:t>
            </w:r>
            <w:r w:rsidRPr="00091DFB">
              <w:rPr>
                <w:rFonts w:ascii="Aptos Narrow" w:eastAsia="Aptos Narrow" w:hAnsi="Aptos Narrow" w:cs="Aptos Narrow"/>
                <w:sz w:val="20"/>
              </w:rPr>
              <w:br/>
              <w:t xml:space="preserve"> </w:t>
            </w:r>
            <w:r w:rsidRPr="00091DFB">
              <w:rPr>
                <w:rFonts w:ascii="Aptos Narrow" w:eastAsia="Aptos Narrow" w:hAnsi="Aptos Narrow" w:cs="Aptos Narrow"/>
                <w:sz w:val="20"/>
              </w:rPr>
              <w:br/>
              <w:t>Within social care in England, analysis of concluded Section 42 enquiries between April 2024 and March 2025 indicates a significant level of safeguarding activity linked to abuse and neglect. During this period, 178,135 enquiries were concluded, with notable proportions involving specific forms of harm: 17,580 cases featured domestic abuse, 33,130 related to financial or material abuse, 9,175 involved sexual abuse, and 41,675 concerned physical abuse.30 In parallel, wider children’s social care data demonstrates the intergenerational impact of domestic abuse, with an estimated 48,067 babies referred to services each year—based on a three year average—where domestic abuse was identified as a contributing factor.</w:t>
            </w:r>
            <w:r w:rsidRPr="00091DFB">
              <w:rPr>
                <w:rFonts w:ascii="Aptos Narrow" w:eastAsia="Aptos Narrow" w:hAnsi="Aptos Narrow" w:cs="Aptos Narrow"/>
                <w:sz w:val="20"/>
              </w:rPr>
              <w:br/>
              <w:t xml:space="preserve"> </w:t>
            </w:r>
            <w:r w:rsidRPr="00091DFB">
              <w:rPr>
                <w:rFonts w:ascii="Aptos Narrow" w:eastAsia="Aptos Narrow" w:hAnsi="Aptos Narrow" w:cs="Aptos Narrow"/>
                <w:sz w:val="20"/>
              </w:rPr>
              <w:br/>
              <w:t>The Domestic Abuse Commissioner recommends that NICE reconsider its decision to exclude interventions delivered solely by social care from the guideline on recognising and responding to domestic abuse. Social care practitioners play a critical role in identifying risk, supporting survivors, and coordinating safeguarding responses. Their interventions are often the first—and sometimes the only—formal support that victims receive. Ensuring these interventions are recognised within NICE guidance is therefore essential to delivering a truly integrated, effective, and trauma</w:t>
            </w:r>
            <w:r w:rsidRPr="00091DFB">
              <w:rPr>
                <w:rFonts w:ascii="Cambria Math" w:eastAsia="Aptos Narrow" w:hAnsi="Cambria Math" w:cs="Cambria Math"/>
                <w:sz w:val="20"/>
              </w:rPr>
              <w:t>‑</w:t>
            </w:r>
            <w:r w:rsidRPr="00091DFB">
              <w:rPr>
                <w:rFonts w:ascii="Aptos Narrow" w:eastAsia="Aptos Narrow" w:hAnsi="Aptos Narrow" w:cs="Aptos Narrow"/>
                <w:sz w:val="20"/>
              </w:rPr>
              <w:t>informed approach to domestic abuse.</w:t>
            </w:r>
          </w:p>
        </w:tc>
        <w:tc>
          <w:tcPr>
            <w:tcW w:w="4881" w:type="dxa"/>
          </w:tcPr>
          <w:p w14:paraId="7FCC94F4" w14:textId="77777777" w:rsidR="004B0C64" w:rsidRPr="00541A82" w:rsidRDefault="004B0C64" w:rsidP="00382C22">
            <w:pPr>
              <w:rPr>
                <w:rFonts w:ascii="Aptos Narrow" w:eastAsia="Aptos Narrow" w:hAnsi="Aptos Narrow" w:cs="Aptos Narrow"/>
                <w:sz w:val="20"/>
              </w:rPr>
            </w:pPr>
            <w:r w:rsidRPr="00541A82">
              <w:rPr>
                <w:rFonts w:ascii="Aptos Narrow" w:eastAsia="Aptos Narrow" w:hAnsi="Aptos Narrow" w:cs="Aptos Narrow"/>
                <w:sz w:val="20"/>
              </w:rPr>
              <w:t>Thank you for your comment. We recognise the evidence that healthcare professionals hold a unique position of trust that can facilitate early disclosure of domestic abuse, and that a substantial proportion of victims and survivors first disclose to healthcare or social care practitioners. We also acknowledge the high volume of safeguarding activity within adult and children’s social care, including cases where domestic abuse contributes to harm, and the intergenerational impact indicated by referrals involving babies and young children.</w:t>
            </w:r>
          </w:p>
          <w:p w14:paraId="667B4A0D" w14:textId="2CC8C08E" w:rsidR="004B0C64" w:rsidRPr="00541A82" w:rsidRDefault="004B0C64" w:rsidP="00382C22">
            <w:pPr>
              <w:rPr>
                <w:rFonts w:ascii="Aptos Narrow" w:eastAsia="Aptos Narrow" w:hAnsi="Aptos Narrow" w:cs="Aptos Narrow"/>
                <w:sz w:val="20"/>
              </w:rPr>
            </w:pPr>
            <w:r w:rsidRPr="00541A82">
              <w:rPr>
                <w:rFonts w:ascii="Aptos Narrow" w:eastAsia="Aptos Narrow" w:hAnsi="Aptos Narrow" w:cs="Aptos Narrow"/>
                <w:sz w:val="20"/>
              </w:rPr>
              <w:t>While the guideline cannot include interventions delivered solely within social care, we will consider evidence on how healthcare and mental</w:t>
            </w:r>
            <w:r w:rsidRPr="00541A82">
              <w:rPr>
                <w:rFonts w:ascii="Aptos Narrow" w:eastAsia="Aptos Narrow" w:hAnsi="Aptos Narrow" w:cs="Aptos Narrow"/>
                <w:sz w:val="20"/>
              </w:rPr>
              <w:noBreakHyphen/>
              <w:t>health services respond to disclosures and contribute to safeguarding processes. Recommendations are therefore likely to reflect the realities of early disclosure in both health and social</w:t>
            </w:r>
            <w:r w:rsidRPr="00541A82">
              <w:rPr>
                <w:rFonts w:ascii="Aptos Narrow" w:eastAsia="Aptos Narrow" w:hAnsi="Aptos Narrow" w:cs="Aptos Narrow"/>
                <w:sz w:val="20"/>
              </w:rPr>
              <w:noBreakHyphen/>
              <w:t>care</w:t>
            </w:r>
            <w:r w:rsidRPr="00541A82">
              <w:rPr>
                <w:rFonts w:ascii="Aptos Narrow" w:eastAsia="Aptos Narrow" w:hAnsi="Aptos Narrow" w:cs="Aptos Narrow"/>
                <w:sz w:val="20"/>
              </w:rPr>
              <w:noBreakHyphen/>
              <w:t>adjacent settings, including safe enquiry, trauma</w:t>
            </w:r>
            <w:r w:rsidRPr="00541A82">
              <w:rPr>
                <w:rFonts w:ascii="Aptos Narrow" w:eastAsia="Aptos Narrow" w:hAnsi="Aptos Narrow" w:cs="Aptos Narrow"/>
                <w:sz w:val="20"/>
              </w:rPr>
              <w:noBreakHyphen/>
              <w:t>informed responses, and clear routes for escalation. This approach allows the guideline to support the frontline workforce who often occupy these trusted positions, while remaining within NICE’s remit.</w:t>
            </w:r>
          </w:p>
          <w:p w14:paraId="22D4C6D7" w14:textId="77777777" w:rsidR="004B0C64" w:rsidRPr="00541A82" w:rsidRDefault="004B0C64" w:rsidP="00382C22">
            <w:pPr>
              <w:rPr>
                <w:rFonts w:ascii="Aptos Narrow" w:eastAsia="Aptos Narrow" w:hAnsi="Aptos Narrow" w:cs="Aptos Narrow"/>
                <w:sz w:val="20"/>
              </w:rPr>
            </w:pPr>
            <w:r w:rsidRPr="00541A82">
              <w:rPr>
                <w:rFonts w:ascii="Aptos Narrow" w:eastAsia="Aptos Narrow" w:hAnsi="Aptos Narrow" w:cs="Aptos Narrow"/>
                <w:sz w:val="20"/>
              </w:rPr>
              <w:t>The draft scope does not seek to cover the full breadth of social care practice related to domestic abuse. Instead, it focuses on areas where social care intersects with health and mental</w:t>
            </w:r>
            <w:r w:rsidRPr="00541A82">
              <w:rPr>
                <w:rFonts w:ascii="Aptos Narrow" w:eastAsia="Aptos Narrow" w:hAnsi="Aptos Narrow" w:cs="Aptos Narrow"/>
                <w:sz w:val="20"/>
              </w:rPr>
              <w:noBreakHyphen/>
              <w:t>health services. The committee may wish to consider evidence relating to shared identification processes, referral pathways, safeguarding responsibilities, and coordinated care for adults, babies, children, young people and families affected by domestic abuse. This enables the guideline to address the multi</w:t>
            </w:r>
            <w:r w:rsidRPr="00541A82">
              <w:rPr>
                <w:rFonts w:ascii="Aptos Narrow" w:eastAsia="Aptos Narrow" w:hAnsi="Aptos Narrow" w:cs="Aptos Narrow"/>
                <w:sz w:val="20"/>
              </w:rPr>
              <w:noBreakHyphen/>
              <w:t>agency aspects of domestic abuse responses without duplicating existing social</w:t>
            </w:r>
            <w:r w:rsidRPr="00541A82">
              <w:rPr>
                <w:rFonts w:ascii="Aptos Narrow" w:eastAsia="Aptos Narrow" w:hAnsi="Aptos Narrow" w:cs="Aptos Narrow"/>
                <w:sz w:val="20"/>
              </w:rPr>
              <w:noBreakHyphen/>
              <w:t>care</w:t>
            </w:r>
            <w:r w:rsidRPr="00541A82">
              <w:rPr>
                <w:rFonts w:ascii="Aptos Narrow" w:eastAsia="Aptos Narrow" w:hAnsi="Aptos Narrow" w:cs="Aptos Narrow"/>
                <w:sz w:val="20"/>
              </w:rPr>
              <w:noBreakHyphen/>
              <w:t>specific statutory duties or practice frameworks.</w:t>
            </w:r>
          </w:p>
          <w:p w14:paraId="57DCF215" w14:textId="77777777" w:rsidR="004B0C64" w:rsidRPr="00541A82" w:rsidRDefault="004B0C64" w:rsidP="00382C22">
            <w:pPr>
              <w:rPr>
                <w:rFonts w:ascii="Aptos Narrow" w:eastAsia="Aptos Narrow" w:hAnsi="Aptos Narrow" w:cs="Aptos Narrow"/>
                <w:sz w:val="20"/>
              </w:rPr>
            </w:pPr>
            <w:r w:rsidRPr="00541A82">
              <w:rPr>
                <w:rFonts w:ascii="Aptos Narrow" w:eastAsia="Aptos Narrow" w:hAnsi="Aptos Narrow" w:cs="Aptos Narrow"/>
                <w:sz w:val="20"/>
              </w:rPr>
              <w:t>Social care operates within its own legislative and statutory guidance. Producing comprehensive recommendations for all aspects of social care practice would risk duplicating existing requirements and extending the guideline beyond its practical and methodological scope. By concentrating on collaborative areas—where health, mental health and social care must work together—the guideline can target the points in the system where joined</w:t>
            </w:r>
            <w:r w:rsidRPr="00541A82">
              <w:rPr>
                <w:rFonts w:ascii="Aptos Narrow" w:eastAsia="Aptos Narrow" w:hAnsi="Aptos Narrow" w:cs="Aptos Narrow"/>
                <w:sz w:val="20"/>
              </w:rPr>
              <w:noBreakHyphen/>
              <w:t>up practice is essential for effective risk identification, safety planning and support. This focus enables NICE to provide clear, evidence</w:t>
            </w:r>
            <w:r w:rsidRPr="00541A82">
              <w:rPr>
                <w:rFonts w:ascii="Aptos Narrow" w:eastAsia="Aptos Narrow" w:hAnsi="Aptos Narrow" w:cs="Aptos Narrow"/>
                <w:sz w:val="20"/>
              </w:rPr>
              <w:noBreakHyphen/>
              <w:t>based recommendations that complement, rather than replicate, wider social care statutory guidance.</w:t>
            </w:r>
          </w:p>
          <w:p w14:paraId="4287B1B8" w14:textId="3BDC8B25" w:rsidR="1145359D" w:rsidRPr="00CF2F98" w:rsidRDefault="004B0C64" w:rsidP="00382C22">
            <w:pPr>
              <w:rPr>
                <w:rFonts w:ascii="Segoe UI" w:hAnsi="Segoe UI" w:cs="Segoe UI"/>
                <w:b/>
                <w:bCs/>
                <w:sz w:val="21"/>
                <w:szCs w:val="21"/>
              </w:rPr>
            </w:pPr>
            <w:r w:rsidRPr="00541A82">
              <w:rPr>
                <w:rFonts w:ascii="Aptos Narrow" w:eastAsia="Aptos Narrow" w:hAnsi="Aptos Narrow" w:cs="Aptos Narrow"/>
                <w:sz w:val="20"/>
              </w:rPr>
              <w:t>Although the evidence review will remain focused on health and mental</w:t>
            </w:r>
            <w:r w:rsidRPr="00541A82">
              <w:rPr>
                <w:rFonts w:ascii="Aptos Narrow" w:eastAsia="Aptos Narrow" w:hAnsi="Aptos Narrow" w:cs="Aptos Narrow"/>
                <w:sz w:val="20"/>
              </w:rPr>
              <w:noBreakHyphen/>
              <w:t>health settings, the committee may decide to develop high</w:t>
            </w:r>
            <w:r w:rsidRPr="00541A82">
              <w:rPr>
                <w:rFonts w:ascii="Aptos Narrow" w:eastAsia="Aptos Narrow" w:hAnsi="Aptos Narrow" w:cs="Aptos Narrow"/>
                <w:sz w:val="20"/>
              </w:rPr>
              <w:noBreakHyphen/>
              <w:t>level recommendations that reflect the central role of social care within the wider domestic abuse response—for example, in relation to joint working, integrated pathways and timely safeguarding escalation. This would support a whole</w:t>
            </w:r>
            <w:r w:rsidRPr="00541A82">
              <w:rPr>
                <w:rFonts w:ascii="Aptos Narrow" w:eastAsia="Aptos Narrow" w:hAnsi="Aptos Narrow" w:cs="Aptos Narrow"/>
                <w:sz w:val="20"/>
              </w:rPr>
              <w:noBreakHyphen/>
              <w:t>system approach that recognises social care’s vital contribution</w:t>
            </w:r>
            <w:r w:rsidR="007C2074" w:rsidRPr="00541A82">
              <w:rPr>
                <w:rFonts w:ascii="Aptos Narrow" w:eastAsia="Aptos Narrow" w:hAnsi="Aptos Narrow" w:cs="Aptos Narrow"/>
                <w:sz w:val="20"/>
              </w:rPr>
              <w:t>.</w:t>
            </w:r>
          </w:p>
        </w:tc>
      </w:tr>
      <w:tr w:rsidR="1145359D" w14:paraId="4AE72A68" w14:textId="77777777" w:rsidTr="7C460959">
        <w:trPr>
          <w:trHeight w:val="300"/>
        </w:trPr>
        <w:tc>
          <w:tcPr>
            <w:tcW w:w="562" w:type="dxa"/>
          </w:tcPr>
          <w:p w14:paraId="1A8A33FA" w14:textId="245687D4" w:rsidR="3D29981E" w:rsidRPr="00C24FA1" w:rsidRDefault="3D29981E" w:rsidP="1145359D">
            <w:pPr>
              <w:rPr>
                <w:sz w:val="16"/>
                <w:szCs w:val="16"/>
              </w:rPr>
            </w:pPr>
            <w:r w:rsidRPr="00C24FA1">
              <w:rPr>
                <w:sz w:val="16"/>
                <w:szCs w:val="16"/>
              </w:rPr>
              <w:t>16</w:t>
            </w:r>
          </w:p>
        </w:tc>
        <w:tc>
          <w:tcPr>
            <w:tcW w:w="1134" w:type="dxa"/>
          </w:tcPr>
          <w:p w14:paraId="67679C48" w14:textId="7E1E323A" w:rsidR="6AAF1B85" w:rsidRPr="00C24FA1" w:rsidRDefault="6AAF1B85" w:rsidP="6AAF1B85">
            <w:pPr>
              <w:rPr>
                <w:sz w:val="16"/>
                <w:szCs w:val="16"/>
              </w:rPr>
            </w:pPr>
            <w:r w:rsidRPr="00C24FA1">
              <w:rPr>
                <w:rFonts w:ascii="Aptos Narrow" w:eastAsia="Aptos Narrow" w:hAnsi="Aptos Narrow" w:cs="Aptos Narrow"/>
                <w:sz w:val="16"/>
                <w:szCs w:val="16"/>
              </w:rPr>
              <w:t>Domestic Abuse Commissioners Office</w:t>
            </w:r>
          </w:p>
        </w:tc>
        <w:tc>
          <w:tcPr>
            <w:tcW w:w="851" w:type="dxa"/>
          </w:tcPr>
          <w:p w14:paraId="6CE8EB0D" w14:textId="1A6753BA" w:rsidR="1145359D" w:rsidRDefault="006010AF" w:rsidP="1145359D">
            <w:pPr>
              <w:rPr>
                <w:rFonts w:ascii="Aptos Narrow" w:hAnsi="Aptos Narrow"/>
                <w:sz w:val="20"/>
              </w:rPr>
            </w:pPr>
            <w:r>
              <w:rPr>
                <w:rFonts w:ascii="Aptos Narrow" w:hAnsi="Aptos Narrow"/>
                <w:sz w:val="20"/>
              </w:rPr>
              <w:t>EHIA</w:t>
            </w:r>
          </w:p>
        </w:tc>
        <w:tc>
          <w:tcPr>
            <w:tcW w:w="850" w:type="dxa"/>
          </w:tcPr>
          <w:p w14:paraId="62D0D6B1" w14:textId="4130494D" w:rsidR="1145359D" w:rsidRDefault="1145359D" w:rsidP="1145359D"/>
        </w:tc>
        <w:tc>
          <w:tcPr>
            <w:tcW w:w="5670" w:type="dxa"/>
          </w:tcPr>
          <w:p w14:paraId="0FFCB5BF" w14:textId="6C0CF21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The commissioner would encourage NICE to consult with by‑and‑for specialist organisations—such as </w:t>
            </w:r>
            <w:proofErr w:type="spellStart"/>
            <w:r w:rsidRPr="1145359D">
              <w:rPr>
                <w:rFonts w:ascii="Aptos Narrow" w:eastAsia="Aptos Narrow" w:hAnsi="Aptos Narrow" w:cs="Aptos Narrow"/>
                <w:sz w:val="20"/>
              </w:rPr>
              <w:t>Imkaan</w:t>
            </w:r>
            <w:proofErr w:type="spellEnd"/>
            <w:r w:rsidRPr="1145359D">
              <w:rPr>
                <w:rFonts w:ascii="Aptos Narrow" w:eastAsia="Aptos Narrow" w:hAnsi="Aptos Narrow" w:cs="Aptos Narrow"/>
                <w:sz w:val="20"/>
              </w:rPr>
              <w:t>—to ensure the guidance reflects the lived realities of minoritised and underserved victims and survivors of domestic abuse. These organisations hold specialist expertise in the intersecting barriers faced by Black and minoritised women, migrant women, LGBTQ+ survivors, Deaf and disabled survivors, and others whose needs are often overlooked in mainstream service design.</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Consulting directly with services that work by and for minoritised and underserved groups is essential as these organisations have deep, community‑rooted insight into the structural, cultural, socio‑economic, and immigration‑related barriers that survivors face. They are often the first—and sometimes only—trusted point of support for individuals who may not feel safe approaching statutory or generic services. Without their expertise, guidance risks being shaped by misinterpretations rather than evidence from those most impacted by inequalities. Engaging these organisations helps ensure that recommendations are both culturally responsive and practically implementable, ultimately leading to safer, more accessible, and more effective pathways for survivors who face the greatest barriers to protection and recovery.</w:t>
            </w:r>
          </w:p>
        </w:tc>
        <w:tc>
          <w:tcPr>
            <w:tcW w:w="4881" w:type="dxa"/>
          </w:tcPr>
          <w:p w14:paraId="128AA165" w14:textId="771AD41C" w:rsidR="1145359D" w:rsidRDefault="1145359D" w:rsidP="1145359D">
            <w:pPr>
              <w:rPr>
                <w:rFonts w:ascii="Aptos" w:hAnsi="Aptos"/>
                <w:sz w:val="20"/>
              </w:rPr>
            </w:pPr>
            <w:r w:rsidRPr="1145359D">
              <w:rPr>
                <w:rFonts w:ascii="Aptos" w:hAnsi="Aptos"/>
                <w:sz w:val="20"/>
              </w:rPr>
              <w:t>Thank you for your comment. We agree about the importance of the issues you raise and our approach to addressing these is described in the EHIA. The guideline committee will be multi-disciplinary with a range of multi-professional and lay members. NICE methods also allow for expert witness testimony to provide specialist or lived‑experience evidence directly to the committee as necessary, alongside consultation with stakeholders during scoping and guideline development.</w:t>
            </w:r>
          </w:p>
        </w:tc>
      </w:tr>
      <w:tr w:rsidR="1145359D" w14:paraId="17D0ECBD" w14:textId="77777777" w:rsidTr="7C460959">
        <w:trPr>
          <w:trHeight w:val="300"/>
        </w:trPr>
        <w:tc>
          <w:tcPr>
            <w:tcW w:w="562" w:type="dxa"/>
          </w:tcPr>
          <w:p w14:paraId="64FBB01C" w14:textId="4FD84175" w:rsidR="219089AC" w:rsidRPr="00C24FA1" w:rsidRDefault="219089AC" w:rsidP="1145359D">
            <w:pPr>
              <w:rPr>
                <w:sz w:val="16"/>
                <w:szCs w:val="16"/>
              </w:rPr>
            </w:pPr>
            <w:r w:rsidRPr="00C24FA1">
              <w:rPr>
                <w:sz w:val="16"/>
                <w:szCs w:val="16"/>
              </w:rPr>
              <w:t>17</w:t>
            </w:r>
          </w:p>
        </w:tc>
        <w:tc>
          <w:tcPr>
            <w:tcW w:w="1134" w:type="dxa"/>
          </w:tcPr>
          <w:p w14:paraId="749DBF88" w14:textId="13874EB5" w:rsidR="6AAF1B85" w:rsidRPr="00C24FA1" w:rsidRDefault="6AAF1B85" w:rsidP="6AAF1B85">
            <w:pPr>
              <w:rPr>
                <w:sz w:val="16"/>
                <w:szCs w:val="16"/>
              </w:rPr>
            </w:pPr>
            <w:r w:rsidRPr="00C24FA1">
              <w:rPr>
                <w:rFonts w:ascii="Aptos Narrow" w:eastAsia="Aptos Narrow" w:hAnsi="Aptos Narrow" w:cs="Aptos Narrow"/>
                <w:sz w:val="16"/>
                <w:szCs w:val="16"/>
              </w:rPr>
              <w:t>Domestic Abuse Commissioners Office</w:t>
            </w:r>
          </w:p>
        </w:tc>
        <w:tc>
          <w:tcPr>
            <w:tcW w:w="851" w:type="dxa"/>
          </w:tcPr>
          <w:p w14:paraId="0903CC42" w14:textId="77777777" w:rsidR="006010AF" w:rsidRPr="00950746" w:rsidRDefault="006010AF" w:rsidP="006010AF">
            <w:pPr>
              <w:rPr>
                <w:rFonts w:ascii="Aptos Narrow" w:hAnsi="Aptos Narrow"/>
                <w:sz w:val="16"/>
                <w:szCs w:val="16"/>
              </w:rPr>
            </w:pPr>
            <w:r w:rsidRPr="00950746">
              <w:rPr>
                <w:rFonts w:ascii="Aptos Narrow" w:hAnsi="Aptos Narrow"/>
                <w:sz w:val="16"/>
                <w:szCs w:val="16"/>
              </w:rPr>
              <w:t xml:space="preserve">Draft scope </w:t>
            </w:r>
          </w:p>
          <w:p w14:paraId="1287F08F" w14:textId="12269992" w:rsidR="1145359D" w:rsidRDefault="1145359D" w:rsidP="1145359D">
            <w:pPr>
              <w:rPr>
                <w:rFonts w:ascii="Aptos Narrow" w:hAnsi="Aptos Narrow"/>
                <w:sz w:val="20"/>
              </w:rPr>
            </w:pPr>
          </w:p>
        </w:tc>
        <w:tc>
          <w:tcPr>
            <w:tcW w:w="850" w:type="dxa"/>
          </w:tcPr>
          <w:p w14:paraId="7C6CD31A" w14:textId="7C2B476E" w:rsidR="1145359D" w:rsidRDefault="1145359D" w:rsidP="1145359D"/>
        </w:tc>
        <w:tc>
          <w:tcPr>
            <w:tcW w:w="5670" w:type="dxa"/>
          </w:tcPr>
          <w:p w14:paraId="659E69DE" w14:textId="573BF3FD"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Domestic abuse should be explicitly recognised as a critical public health priority and a population-level determinant of health, rather than solely a criminal justice issue. </w:t>
            </w:r>
            <w:r>
              <w:br/>
            </w:r>
            <w:r>
              <w:br/>
            </w:r>
            <w:r w:rsidRPr="1145359D">
              <w:rPr>
                <w:rFonts w:ascii="Aptos Narrow" w:eastAsia="Aptos Narrow" w:hAnsi="Aptos Narrow" w:cs="Aptos Narrow"/>
                <w:sz w:val="20"/>
              </w:rPr>
              <w:t>An intersectional public health approach should be adopted to deepen understanding of the experiences of people affected by domestic abuse.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Prevention of domestic abuse requires whole health and prevention-focused approaches to domestic abuse. Domestic abuse is a significant public health issue requiring early, coordinated, and trauma-informed intervention across all healthcare settings. Healthcare professionals are often the only point of regular contact with both victims-survivors and people perpetrating domestic abuse, placing them in a crucial position to identify risks and offer support. This is especially important given that people typically experience abuse for around five years before receiving help, meaning healthcare staff may encounter multiple opportunities to intervene earlier.</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Adopting a public health approach empowers healthcare professionals to identify domestic abuse early and intervene effectively. By integrating routine screening, clear referral pathways, and multidisciplinary collaboration into healthcare systems, professionals can move beyond crisis response toward prevention and long-term support. This systemic approach ensures that domestic abuse is treated as a health determinant, enabling timely care, reducing harm, and improving outcomes for individual.</w:t>
            </w:r>
          </w:p>
        </w:tc>
        <w:tc>
          <w:tcPr>
            <w:tcW w:w="4881" w:type="dxa"/>
          </w:tcPr>
          <w:p w14:paraId="59FACB1C" w14:textId="03D2FB4F" w:rsidR="1145359D" w:rsidRDefault="03FB8C17" w:rsidP="6AAF1B85">
            <w:pPr>
              <w:rPr>
                <w:rFonts w:ascii="Aptos" w:hAnsi="Aptos"/>
                <w:sz w:val="20"/>
              </w:rPr>
            </w:pPr>
            <w:r w:rsidRPr="6AAF1B85">
              <w:rPr>
                <w:rFonts w:ascii="Aptos" w:hAnsi="Aptos"/>
                <w:sz w:val="20"/>
              </w:rPr>
              <w:t xml:space="preserve">Thank you for your comment. When examining the evidence reviews and making recommendations, the committee will </w:t>
            </w:r>
            <w:r w:rsidR="4E2CEAEB" w:rsidRPr="6AAF1B85">
              <w:rPr>
                <w:rFonts w:ascii="Aptos" w:hAnsi="Aptos"/>
                <w:sz w:val="20"/>
              </w:rPr>
              <w:t>consider</w:t>
            </w:r>
            <w:r w:rsidRPr="6AAF1B85">
              <w:rPr>
                <w:rFonts w:ascii="Aptos" w:hAnsi="Aptos"/>
                <w:sz w:val="20"/>
              </w:rPr>
              <w:t xml:space="preserve"> the importance of a health perspective (rather than a criminal justice perspective) and the crucial role of healthcare practitioners as a key point for disclosure and identification. </w:t>
            </w:r>
            <w:r w:rsidR="1145359D">
              <w:br/>
            </w:r>
            <w:r w:rsidR="1145359D">
              <w:br/>
            </w:r>
            <w:r w:rsidRPr="6AAF1B85">
              <w:rPr>
                <w:rFonts w:ascii="Aptos" w:hAnsi="Aptos"/>
                <w:sz w:val="20"/>
              </w:rPr>
              <w:t>Specifically in relation to prevention, changes have been made to the final scope in response to a range of stakeholder comments that highlighted some lack of clarity in the draft scope. In view of these, the final scope no longer includes wording related to secondary prevention activities. Comments demonstrated that trying to describe secondary prevention in the context of domestic abuse is confusing when identification and disclosure are necessary conditions of secondary prevention interventions. In turn this would impact the evidence reviews, making it hard to disentangle interventions that might be relevant in both of those areas. That said, the notion of preventing domestic abuse will still be relevant to the guideline especially in the area of interventions and approaches for people perpetrating domestic abuse (in terms of preventing reoffending). We hope that these changes and our explanation help to clarify the guideline scope in relation to prevention.</w:t>
            </w:r>
          </w:p>
        </w:tc>
      </w:tr>
      <w:tr w:rsidR="1145359D" w14:paraId="4ECC6649" w14:textId="77777777" w:rsidTr="7C460959">
        <w:trPr>
          <w:trHeight w:val="300"/>
        </w:trPr>
        <w:tc>
          <w:tcPr>
            <w:tcW w:w="562" w:type="dxa"/>
          </w:tcPr>
          <w:p w14:paraId="1D6A9884" w14:textId="387298A0" w:rsidR="54BA8C2C" w:rsidRPr="00C24FA1" w:rsidRDefault="54BA8C2C" w:rsidP="1145359D">
            <w:pPr>
              <w:rPr>
                <w:sz w:val="16"/>
                <w:szCs w:val="16"/>
              </w:rPr>
            </w:pPr>
            <w:r w:rsidRPr="00C24FA1">
              <w:rPr>
                <w:sz w:val="16"/>
                <w:szCs w:val="16"/>
              </w:rPr>
              <w:t>18</w:t>
            </w:r>
          </w:p>
        </w:tc>
        <w:tc>
          <w:tcPr>
            <w:tcW w:w="1134" w:type="dxa"/>
          </w:tcPr>
          <w:p w14:paraId="5A6A423C" w14:textId="2B1BBEC9" w:rsidR="6AAF1B85" w:rsidRPr="00C24FA1" w:rsidRDefault="6AAF1B85" w:rsidP="6AAF1B85">
            <w:pPr>
              <w:rPr>
                <w:sz w:val="16"/>
                <w:szCs w:val="16"/>
              </w:rPr>
            </w:pPr>
            <w:r w:rsidRPr="00C24FA1">
              <w:rPr>
                <w:rFonts w:ascii="Aptos Narrow" w:eastAsia="Aptos Narrow" w:hAnsi="Aptos Narrow" w:cs="Aptos Narrow"/>
                <w:sz w:val="16"/>
                <w:szCs w:val="16"/>
              </w:rPr>
              <w:t>NHS Hampshire and IOW ICB Safeguarding Team</w:t>
            </w:r>
          </w:p>
        </w:tc>
        <w:tc>
          <w:tcPr>
            <w:tcW w:w="851" w:type="dxa"/>
          </w:tcPr>
          <w:p w14:paraId="48A39007" w14:textId="77777777" w:rsidR="00CF43D7" w:rsidRPr="00950746" w:rsidRDefault="00CF43D7" w:rsidP="00CF43D7">
            <w:pPr>
              <w:rPr>
                <w:rFonts w:ascii="Aptos Narrow" w:hAnsi="Aptos Narrow"/>
                <w:sz w:val="16"/>
                <w:szCs w:val="16"/>
              </w:rPr>
            </w:pPr>
            <w:r w:rsidRPr="00950746">
              <w:rPr>
                <w:rFonts w:ascii="Aptos Narrow" w:hAnsi="Aptos Narrow"/>
                <w:sz w:val="16"/>
                <w:szCs w:val="16"/>
              </w:rPr>
              <w:t xml:space="preserve">Draft scope </w:t>
            </w:r>
          </w:p>
          <w:p w14:paraId="653CB6CC" w14:textId="3B426A40" w:rsidR="1145359D" w:rsidRDefault="1145359D" w:rsidP="1145359D">
            <w:pPr>
              <w:rPr>
                <w:rFonts w:ascii="Aptos Narrow" w:hAnsi="Aptos Narrow"/>
                <w:sz w:val="20"/>
              </w:rPr>
            </w:pPr>
          </w:p>
        </w:tc>
        <w:tc>
          <w:tcPr>
            <w:tcW w:w="850" w:type="dxa"/>
          </w:tcPr>
          <w:p w14:paraId="38E9685A" w14:textId="7708D099" w:rsidR="1145359D" w:rsidRDefault="1145359D" w:rsidP="1145359D"/>
        </w:tc>
        <w:tc>
          <w:tcPr>
            <w:tcW w:w="5670" w:type="dxa"/>
          </w:tcPr>
          <w:p w14:paraId="19F9295C" w14:textId="5377DFB7"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We agree with the new title which will align to the updates from the Domestic Abuse Act 2021.</w:t>
            </w:r>
            <w:r>
              <w:br/>
            </w:r>
            <w:r w:rsidRPr="1145359D">
              <w:rPr>
                <w:rFonts w:ascii="Aptos Narrow" w:eastAsia="Aptos Narrow" w:hAnsi="Aptos Narrow" w:cs="Aptos Narrow"/>
                <w:sz w:val="20"/>
              </w:rPr>
              <w:t xml:space="preserve"> Also, like that it will now be covering those under 18 who hear/experience DA, those who are 16 and over who experience DA as victims, and also those over 16 who are at risk of/are perpetrators. Taking the wider lens around Domestic Abuse, not just victims but also perpetrators. </w:t>
            </w:r>
            <w:r>
              <w:br/>
            </w:r>
            <w:r w:rsidRPr="1145359D">
              <w:rPr>
                <w:rFonts w:ascii="Aptos Narrow" w:eastAsia="Aptos Narrow" w:hAnsi="Aptos Narrow" w:cs="Aptos Narrow"/>
                <w:sz w:val="20"/>
              </w:rPr>
              <w:t>Is the guidance going to be utilising trauma informed language when writing these guidelines?</w:t>
            </w:r>
            <w:r>
              <w:br/>
            </w:r>
            <w:r w:rsidRPr="1145359D">
              <w:rPr>
                <w:rFonts w:ascii="Aptos Narrow" w:eastAsia="Aptos Narrow" w:hAnsi="Aptos Narrow" w:cs="Aptos Narrow"/>
                <w:sz w:val="20"/>
              </w:rPr>
              <w:t xml:space="preserve"> Will the guidance continue to be specific about training for health staff – levels of training and who should receive it? Especially following updated Intercollegiate Guidance. </w:t>
            </w:r>
            <w:r>
              <w:br/>
            </w:r>
            <w:r w:rsidRPr="1145359D">
              <w:rPr>
                <w:rFonts w:ascii="Aptos Narrow" w:eastAsia="Aptos Narrow" w:hAnsi="Aptos Narrow" w:cs="Aptos Narrow"/>
                <w:sz w:val="20"/>
              </w:rPr>
              <w:t>Will changes be made about this guidance about routine enquiry, as there is now a sufficient evidence base to now recommend routine screening/enquiry in health-based settings?</w:t>
            </w:r>
            <w:r>
              <w:br/>
            </w:r>
            <w:r w:rsidRPr="1145359D">
              <w:rPr>
                <w:rFonts w:ascii="Aptos Narrow" w:eastAsia="Aptos Narrow" w:hAnsi="Aptos Narrow" w:cs="Aptos Narrow"/>
                <w:sz w:val="20"/>
              </w:rPr>
              <w:t xml:space="preserve"> Will the guidance help health in identifying perpetrators and referring on to the appropriate perpetrator support services, and also to think of any dependants they may have also (not necessarily within the same household).</w:t>
            </w:r>
            <w:r>
              <w:br/>
            </w:r>
            <w:r w:rsidRPr="1145359D">
              <w:rPr>
                <w:rFonts w:ascii="Aptos Narrow" w:eastAsia="Aptos Narrow" w:hAnsi="Aptos Narrow" w:cs="Aptos Narrow"/>
                <w:sz w:val="20"/>
              </w:rPr>
              <w:t xml:space="preserve"> Will there be a greater emphasis on the need for health to have domestic abuse champions within their services? This will include </w:t>
            </w:r>
            <w:proofErr w:type="spellStart"/>
            <w:r w:rsidRPr="1145359D">
              <w:rPr>
                <w:rFonts w:ascii="Aptos Narrow" w:eastAsia="Aptos Narrow" w:hAnsi="Aptos Narrow" w:cs="Aptos Narrow"/>
                <w:sz w:val="20"/>
              </w:rPr>
              <w:t>eg.</w:t>
            </w:r>
            <w:proofErr w:type="spellEnd"/>
            <w:r w:rsidRPr="1145359D">
              <w:rPr>
                <w:rFonts w:ascii="Aptos Narrow" w:eastAsia="Aptos Narrow" w:hAnsi="Aptos Narrow" w:cs="Aptos Narrow"/>
                <w:sz w:val="20"/>
              </w:rPr>
              <w:t xml:space="preserve"> In primary care being able to advertise within their surgery that they have DA champions. Will the NICE guidance be able to talk about recommendations for health services to have training around this.</w:t>
            </w:r>
          </w:p>
        </w:tc>
        <w:tc>
          <w:tcPr>
            <w:tcW w:w="4881" w:type="dxa"/>
          </w:tcPr>
          <w:p w14:paraId="1F3C1D65" w14:textId="3E210119" w:rsidR="1145359D" w:rsidRDefault="03FB8C17" w:rsidP="1145359D">
            <w:r w:rsidRPr="6AAF1B85">
              <w:rPr>
                <w:rFonts w:ascii="Aptos Narrow" w:eastAsia="Aptos Narrow" w:hAnsi="Aptos Narrow" w:cs="Aptos Narrow"/>
                <w:sz w:val="20"/>
              </w:rPr>
              <w:t>Thank you for your comment and your support for the scope. In terms of your specific queries:</w:t>
            </w:r>
            <w:r w:rsidR="1145359D">
              <w:br/>
            </w:r>
            <w:r w:rsidRPr="6AAF1B85">
              <w:rPr>
                <w:rFonts w:ascii="Aptos Narrow" w:eastAsia="Aptos Narrow" w:hAnsi="Aptos Narrow" w:cs="Aptos Narrow"/>
                <w:sz w:val="20"/>
              </w:rPr>
              <w:t xml:space="preserve"> </w:t>
            </w:r>
            <w:r w:rsidR="00F419EA" w:rsidRPr="6AAF1B85">
              <w:rPr>
                <w:rFonts w:ascii="Aptos Narrow" w:eastAsia="Aptos Narrow" w:hAnsi="Aptos Narrow" w:cs="Aptos Narrow"/>
                <w:sz w:val="20"/>
              </w:rPr>
              <w:t>Yes,</w:t>
            </w:r>
            <w:r w:rsidRPr="6AAF1B85">
              <w:rPr>
                <w:rFonts w:ascii="Aptos Narrow" w:eastAsia="Aptos Narrow" w:hAnsi="Aptos Narrow" w:cs="Aptos Narrow"/>
                <w:sz w:val="20"/>
              </w:rPr>
              <w:t xml:space="preserve"> we would expect the wording of the recommendations to be informed by the principle of trauma informed practice, although this will obviously be discussed by the guideline committee, supported by our content editors and with guidance from our methods manual and the NICE style guide. </w:t>
            </w:r>
            <w:r w:rsidR="1145359D">
              <w:br/>
            </w:r>
            <w:r w:rsidR="1145359D">
              <w:br/>
            </w:r>
            <w:r w:rsidRPr="6AAF1B85">
              <w:rPr>
                <w:rFonts w:ascii="Aptos Narrow" w:eastAsia="Aptos Narrow" w:hAnsi="Aptos Narrow" w:cs="Aptos Narrow"/>
                <w:sz w:val="20"/>
              </w:rPr>
              <w:t xml:space="preserve">Judging by the draft review questions we are likely to locate evidence that informs </w:t>
            </w:r>
            <w:r w:rsidR="4DF2712D" w:rsidRPr="6AAF1B85">
              <w:rPr>
                <w:rFonts w:ascii="Aptos Narrow" w:eastAsia="Aptos Narrow" w:hAnsi="Aptos Narrow" w:cs="Aptos Narrow"/>
                <w:sz w:val="20"/>
              </w:rPr>
              <w:t>recommendations about</w:t>
            </w:r>
            <w:r w:rsidRPr="6AAF1B85">
              <w:rPr>
                <w:rFonts w:ascii="Aptos Narrow" w:eastAsia="Aptos Narrow" w:hAnsi="Aptos Narrow" w:cs="Aptos Narrow"/>
                <w:sz w:val="20"/>
              </w:rPr>
              <w:t xml:space="preserve"> the knowledge, expertise and approach needed in health and mental health care services to enable disclosure of domestic abuse and access to services. </w:t>
            </w:r>
            <w:r w:rsidR="340872C3" w:rsidRPr="6AAF1B85">
              <w:rPr>
                <w:rFonts w:ascii="Aptos Narrow" w:eastAsia="Aptos Narrow" w:hAnsi="Aptos Narrow" w:cs="Aptos Narrow"/>
                <w:sz w:val="20"/>
              </w:rPr>
              <w:t>However,</w:t>
            </w:r>
            <w:r w:rsidRPr="6AAF1B85">
              <w:rPr>
                <w:rFonts w:ascii="Aptos Narrow" w:eastAsia="Aptos Narrow" w:hAnsi="Aptos Narrow" w:cs="Aptos Narrow"/>
                <w:sz w:val="20"/>
              </w:rPr>
              <w:t xml:space="preserve"> it is not within the NICE remit to specifically recommend the nature or level of training required because this is within the scope of the various royal colleges/professional bodies.</w:t>
            </w:r>
            <w:r w:rsidR="1145359D">
              <w:br/>
            </w:r>
            <w:r w:rsidRPr="6AAF1B85">
              <w:rPr>
                <w:rFonts w:ascii="Aptos Narrow" w:eastAsia="Aptos Narrow" w:hAnsi="Aptos Narrow" w:cs="Aptos Narrow"/>
                <w:sz w:val="20"/>
              </w:rPr>
              <w:t xml:space="preserve"> </w:t>
            </w:r>
            <w:r w:rsidR="1145359D">
              <w:br/>
            </w:r>
            <w:r w:rsidRPr="6AAF1B85">
              <w:rPr>
                <w:rFonts w:ascii="Aptos Narrow" w:eastAsia="Aptos Narrow" w:hAnsi="Aptos Narrow" w:cs="Aptos Narrow"/>
                <w:sz w:val="20"/>
              </w:rPr>
              <w:t xml:space="preserve">There are 2 review questions specifically about identification and disclosure, through which we will locate effectiveness data and qualitative data, likely to cover issues around screening and routine enquiry. Depending on the nature, direction and strength of evidence, combined with their own expertise, the committee may decide to make related recommendations. </w:t>
            </w:r>
            <w:r w:rsidR="1145359D">
              <w:br/>
            </w:r>
            <w:r w:rsidR="1145359D">
              <w:br/>
            </w:r>
            <w:r w:rsidRPr="6AAF1B85">
              <w:rPr>
                <w:rFonts w:ascii="Aptos Narrow" w:eastAsia="Aptos Narrow" w:hAnsi="Aptos Narrow" w:cs="Aptos Narrow"/>
                <w:sz w:val="20"/>
              </w:rPr>
              <w:t>Perpetrators are part of the scope population so where the review questions seek data about identifying domestic abuse, perpetrators are relevant. There is also a specific review question about the effectiveness of interventions for people perpetrating domestic abuse and these are likely to generate evidence to inform recommendations about the perpetrator related issues that you raise.</w:t>
            </w:r>
            <w:r w:rsidR="1145359D">
              <w:br/>
            </w:r>
            <w:r w:rsidRPr="6AAF1B85">
              <w:rPr>
                <w:rFonts w:ascii="Aptos Narrow" w:eastAsia="Aptos Narrow" w:hAnsi="Aptos Narrow" w:cs="Aptos Narrow"/>
                <w:sz w:val="20"/>
              </w:rPr>
              <w:t xml:space="preserve">  </w:t>
            </w:r>
            <w:r w:rsidR="1145359D">
              <w:br/>
            </w:r>
            <w:r w:rsidRPr="6AAF1B85">
              <w:rPr>
                <w:rFonts w:ascii="Aptos Narrow" w:eastAsia="Aptos Narrow" w:hAnsi="Aptos Narrow" w:cs="Aptos Narrow"/>
                <w:sz w:val="20"/>
              </w:rPr>
              <w:t xml:space="preserve"> In terms of specifically recommending domestic abuse champions and anything related to this, it will be something for the committee to discuss and decide in light of evidence presented to them and their own sector knowledge. The issue may be particularly relevant to the review question about the factors that influence access to domestic abuse interventions.</w:t>
            </w:r>
          </w:p>
        </w:tc>
      </w:tr>
      <w:tr w:rsidR="1145359D" w14:paraId="3C5F236C" w14:textId="77777777" w:rsidTr="7C460959">
        <w:trPr>
          <w:trHeight w:val="300"/>
        </w:trPr>
        <w:tc>
          <w:tcPr>
            <w:tcW w:w="562" w:type="dxa"/>
          </w:tcPr>
          <w:p w14:paraId="572AD824" w14:textId="6D89DDE0" w:rsidR="3046DA77" w:rsidRPr="00C24FA1" w:rsidRDefault="3046DA77" w:rsidP="1145359D">
            <w:pPr>
              <w:rPr>
                <w:sz w:val="16"/>
                <w:szCs w:val="16"/>
              </w:rPr>
            </w:pPr>
            <w:r w:rsidRPr="00C24FA1">
              <w:rPr>
                <w:sz w:val="16"/>
                <w:szCs w:val="16"/>
              </w:rPr>
              <w:t>19</w:t>
            </w:r>
          </w:p>
        </w:tc>
        <w:tc>
          <w:tcPr>
            <w:tcW w:w="1134" w:type="dxa"/>
          </w:tcPr>
          <w:p w14:paraId="161FDD2E" w14:textId="709EDE45" w:rsidR="6AAF1B85" w:rsidRPr="00C24FA1" w:rsidRDefault="6AAF1B85" w:rsidP="6AAF1B85">
            <w:pPr>
              <w:rPr>
                <w:sz w:val="16"/>
                <w:szCs w:val="16"/>
              </w:rPr>
            </w:pPr>
            <w:r w:rsidRPr="00C24FA1">
              <w:rPr>
                <w:rFonts w:ascii="Aptos Narrow" w:eastAsia="Aptos Narrow" w:hAnsi="Aptos Narrow" w:cs="Aptos Narrow"/>
                <w:sz w:val="16"/>
                <w:szCs w:val="16"/>
              </w:rPr>
              <w:t>NHS Hampshire and IOW ICB Safeguarding Team</w:t>
            </w:r>
          </w:p>
        </w:tc>
        <w:tc>
          <w:tcPr>
            <w:tcW w:w="851" w:type="dxa"/>
          </w:tcPr>
          <w:p w14:paraId="38924494" w14:textId="77777777" w:rsidR="00CF43D7" w:rsidRPr="00950746" w:rsidRDefault="00CF43D7" w:rsidP="00CF43D7">
            <w:pPr>
              <w:rPr>
                <w:rFonts w:ascii="Aptos Narrow" w:hAnsi="Aptos Narrow"/>
                <w:sz w:val="16"/>
                <w:szCs w:val="16"/>
              </w:rPr>
            </w:pPr>
            <w:r w:rsidRPr="00950746">
              <w:rPr>
                <w:rFonts w:ascii="Aptos Narrow" w:hAnsi="Aptos Narrow"/>
                <w:sz w:val="16"/>
                <w:szCs w:val="16"/>
              </w:rPr>
              <w:t xml:space="preserve">Draft scope </w:t>
            </w:r>
          </w:p>
          <w:p w14:paraId="7AA5C2EB" w14:textId="34F095C5" w:rsidR="1145359D" w:rsidRDefault="1145359D" w:rsidP="1145359D">
            <w:pPr>
              <w:rPr>
                <w:rFonts w:ascii="Aptos Narrow" w:hAnsi="Aptos Narrow"/>
                <w:sz w:val="20"/>
              </w:rPr>
            </w:pPr>
          </w:p>
        </w:tc>
        <w:tc>
          <w:tcPr>
            <w:tcW w:w="850" w:type="dxa"/>
          </w:tcPr>
          <w:p w14:paraId="6A4B3254" w14:textId="6A38347E" w:rsidR="1145359D" w:rsidRDefault="1145359D" w:rsidP="1145359D"/>
        </w:tc>
        <w:tc>
          <w:tcPr>
            <w:tcW w:w="5670" w:type="dxa"/>
          </w:tcPr>
          <w:p w14:paraId="1FC4ACEA" w14:textId="02F817F9"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As DA requires a partnership approach to help and support victims, perpetrators and their families, social care should be included but only as a stakeholder partner, as this is a health document, but this may well change now we are Department of Health &amp; Social Care, and new legislation is due to be produced</w:t>
            </w:r>
          </w:p>
        </w:tc>
        <w:tc>
          <w:tcPr>
            <w:tcW w:w="4881" w:type="dxa"/>
          </w:tcPr>
          <w:p w14:paraId="4DFD9DA9" w14:textId="54341F8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and for your support on the partnership approach described in the scope.</w:t>
            </w:r>
          </w:p>
        </w:tc>
      </w:tr>
      <w:tr w:rsidR="1145359D" w14:paraId="7765044A" w14:textId="77777777" w:rsidTr="7C460959">
        <w:trPr>
          <w:trHeight w:val="300"/>
        </w:trPr>
        <w:tc>
          <w:tcPr>
            <w:tcW w:w="562" w:type="dxa"/>
          </w:tcPr>
          <w:p w14:paraId="244ECE84" w14:textId="5F14507D" w:rsidR="1D6F6FBC" w:rsidRPr="00C24FA1" w:rsidRDefault="1D6F6FBC" w:rsidP="1145359D">
            <w:pPr>
              <w:rPr>
                <w:sz w:val="16"/>
                <w:szCs w:val="16"/>
              </w:rPr>
            </w:pPr>
            <w:r w:rsidRPr="00C24FA1">
              <w:rPr>
                <w:sz w:val="16"/>
                <w:szCs w:val="16"/>
              </w:rPr>
              <w:t>20</w:t>
            </w:r>
          </w:p>
        </w:tc>
        <w:tc>
          <w:tcPr>
            <w:tcW w:w="1134" w:type="dxa"/>
          </w:tcPr>
          <w:p w14:paraId="45DDD5BF" w14:textId="7BCA9E2A" w:rsidR="6AAF1B85" w:rsidRPr="00C24FA1" w:rsidRDefault="6AAF1B85" w:rsidP="6AAF1B85">
            <w:pPr>
              <w:rPr>
                <w:sz w:val="16"/>
                <w:szCs w:val="16"/>
              </w:rPr>
            </w:pPr>
            <w:r w:rsidRPr="00C24FA1">
              <w:rPr>
                <w:rFonts w:ascii="Aptos Narrow" w:eastAsia="Aptos Narrow" w:hAnsi="Aptos Narrow" w:cs="Aptos Narrow"/>
                <w:sz w:val="16"/>
                <w:szCs w:val="16"/>
              </w:rPr>
              <w:t>NHS Hampshire and IOW ICB Safeguarding Team</w:t>
            </w:r>
          </w:p>
        </w:tc>
        <w:tc>
          <w:tcPr>
            <w:tcW w:w="851" w:type="dxa"/>
          </w:tcPr>
          <w:p w14:paraId="7C536CB7" w14:textId="1CD0317C" w:rsidR="1145359D" w:rsidRDefault="00CF43D7" w:rsidP="1145359D">
            <w:pPr>
              <w:rPr>
                <w:rFonts w:ascii="Aptos Narrow" w:hAnsi="Aptos Narrow"/>
                <w:sz w:val="20"/>
              </w:rPr>
            </w:pPr>
            <w:r>
              <w:rPr>
                <w:rFonts w:ascii="Aptos Narrow" w:hAnsi="Aptos Narrow"/>
                <w:sz w:val="20"/>
              </w:rPr>
              <w:t>EHIA</w:t>
            </w:r>
          </w:p>
        </w:tc>
        <w:tc>
          <w:tcPr>
            <w:tcW w:w="850" w:type="dxa"/>
          </w:tcPr>
          <w:p w14:paraId="57900E22" w14:textId="2E301A81" w:rsidR="1145359D" w:rsidRDefault="1145359D" w:rsidP="1145359D"/>
        </w:tc>
        <w:tc>
          <w:tcPr>
            <w:tcW w:w="5670" w:type="dxa"/>
          </w:tcPr>
          <w:p w14:paraId="23BFECD5" w14:textId="3155220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The equality assessment appears more robust and including those marginalised groups who are particularly vulnerable.</w:t>
            </w:r>
          </w:p>
        </w:tc>
        <w:tc>
          <w:tcPr>
            <w:tcW w:w="4881" w:type="dxa"/>
          </w:tcPr>
          <w:p w14:paraId="6646CC34" w14:textId="643A1752"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and support for the EHIA.</w:t>
            </w:r>
          </w:p>
        </w:tc>
      </w:tr>
      <w:tr w:rsidR="1145359D" w14:paraId="0A980D99" w14:textId="77777777" w:rsidTr="7C460959">
        <w:trPr>
          <w:trHeight w:val="300"/>
        </w:trPr>
        <w:tc>
          <w:tcPr>
            <w:tcW w:w="562" w:type="dxa"/>
          </w:tcPr>
          <w:p w14:paraId="43D8A056" w14:textId="35327474" w:rsidR="73FD1F3C" w:rsidRPr="00C24FA1" w:rsidRDefault="73FD1F3C" w:rsidP="1145359D">
            <w:pPr>
              <w:rPr>
                <w:sz w:val="16"/>
                <w:szCs w:val="16"/>
              </w:rPr>
            </w:pPr>
            <w:r w:rsidRPr="00C24FA1">
              <w:rPr>
                <w:sz w:val="16"/>
                <w:szCs w:val="16"/>
              </w:rPr>
              <w:t>21</w:t>
            </w:r>
          </w:p>
        </w:tc>
        <w:tc>
          <w:tcPr>
            <w:tcW w:w="1134" w:type="dxa"/>
          </w:tcPr>
          <w:p w14:paraId="61A6909D" w14:textId="5DECE537" w:rsidR="6AAF1B85" w:rsidRPr="00C24FA1" w:rsidRDefault="6AAF1B85" w:rsidP="6AAF1B85">
            <w:pPr>
              <w:rPr>
                <w:sz w:val="16"/>
                <w:szCs w:val="16"/>
              </w:rPr>
            </w:pPr>
            <w:r w:rsidRPr="00C24FA1">
              <w:rPr>
                <w:rFonts w:ascii="Aptos Narrow" w:eastAsia="Aptos Narrow" w:hAnsi="Aptos Narrow" w:cs="Aptos Narrow"/>
                <w:sz w:val="16"/>
                <w:szCs w:val="16"/>
              </w:rPr>
              <w:t>NHS Hampshire and IOW ICB Safeguarding Team</w:t>
            </w:r>
          </w:p>
        </w:tc>
        <w:tc>
          <w:tcPr>
            <w:tcW w:w="851" w:type="dxa"/>
          </w:tcPr>
          <w:p w14:paraId="7B4C89BF" w14:textId="42561D86" w:rsidR="1145359D" w:rsidRDefault="00CF43D7" w:rsidP="1145359D">
            <w:pPr>
              <w:rPr>
                <w:rFonts w:ascii="Aptos Narrow" w:hAnsi="Aptos Narrow"/>
                <w:sz w:val="20"/>
              </w:rPr>
            </w:pPr>
            <w:r>
              <w:rPr>
                <w:rFonts w:ascii="Aptos Narrow" w:hAnsi="Aptos Narrow"/>
                <w:sz w:val="20"/>
              </w:rPr>
              <w:t>EHIA</w:t>
            </w:r>
          </w:p>
        </w:tc>
        <w:tc>
          <w:tcPr>
            <w:tcW w:w="850" w:type="dxa"/>
          </w:tcPr>
          <w:p w14:paraId="6DBD85C6" w14:textId="14386B8A" w:rsidR="1145359D" w:rsidRDefault="1145359D" w:rsidP="1145359D"/>
        </w:tc>
        <w:tc>
          <w:tcPr>
            <w:tcW w:w="5670" w:type="dxa"/>
          </w:tcPr>
          <w:p w14:paraId="657CD793" w14:textId="1BC83CFB"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Hidden harm.</w:t>
            </w:r>
            <w:r>
              <w:br/>
            </w:r>
            <w:r w:rsidRPr="1145359D">
              <w:rPr>
                <w:rFonts w:ascii="Aptos Narrow" w:eastAsia="Aptos Narrow" w:hAnsi="Aptos Narrow" w:cs="Aptos Narrow"/>
                <w:sz w:val="20"/>
              </w:rPr>
              <w:t xml:space="preserve"> Adult and young Carer(as victims and perpetrators)s  plus young children who have additional needs (</w:t>
            </w:r>
            <w:proofErr w:type="spellStart"/>
            <w:r w:rsidRPr="1145359D">
              <w:rPr>
                <w:rFonts w:ascii="Aptos Narrow" w:eastAsia="Aptos Narrow" w:hAnsi="Aptos Narrow" w:cs="Aptos Narrow"/>
                <w:sz w:val="20"/>
              </w:rPr>
              <w:t>eg</w:t>
            </w:r>
            <w:proofErr w:type="spellEnd"/>
            <w:r w:rsidRPr="1145359D">
              <w:rPr>
                <w:rFonts w:ascii="Aptos Narrow" w:eastAsia="Aptos Narrow" w:hAnsi="Aptos Narrow" w:cs="Aptos Narrow"/>
                <w:sz w:val="20"/>
              </w:rPr>
              <w:t xml:space="preserve"> disabilities, neurodiversity, etc)</w:t>
            </w:r>
            <w:r>
              <w:br/>
            </w:r>
            <w:r w:rsidRPr="1145359D">
              <w:rPr>
                <w:rFonts w:ascii="Aptos Narrow" w:eastAsia="Aptos Narrow" w:hAnsi="Aptos Narrow" w:cs="Aptos Narrow"/>
                <w:sz w:val="20"/>
              </w:rPr>
              <w:t xml:space="preserve">  Unaccompanied asylum seekers need a focus in particular as they are very vulnerable.</w:t>
            </w:r>
            <w:r>
              <w:br/>
            </w:r>
            <w:r w:rsidRPr="1145359D">
              <w:rPr>
                <w:rFonts w:ascii="Aptos Narrow" w:eastAsia="Aptos Narrow" w:hAnsi="Aptos Narrow" w:cs="Aptos Narrow"/>
                <w:sz w:val="20"/>
              </w:rPr>
              <w:t xml:space="preserve"> Focus on modern slavery as there is a mention of exploitation</w:t>
            </w:r>
            <w:r>
              <w:br/>
            </w:r>
            <w:r w:rsidRPr="1145359D">
              <w:rPr>
                <w:rFonts w:ascii="Aptos Narrow" w:eastAsia="Aptos Narrow" w:hAnsi="Aptos Narrow" w:cs="Aptos Narrow"/>
                <w:sz w:val="20"/>
              </w:rPr>
              <w:t xml:space="preserve"> There is no mention of End of Life and domestic abuse – the research is present indicating that this is prevalent</w:t>
            </w:r>
            <w:r>
              <w:br/>
            </w:r>
            <w:r w:rsidRPr="1145359D">
              <w:rPr>
                <w:rFonts w:ascii="Aptos Narrow" w:eastAsia="Aptos Narrow" w:hAnsi="Aptos Narrow" w:cs="Aptos Narrow"/>
                <w:sz w:val="20"/>
              </w:rPr>
              <w:t xml:space="preserve"> Trauma informed language required around these please.</w:t>
            </w:r>
          </w:p>
        </w:tc>
        <w:tc>
          <w:tcPr>
            <w:tcW w:w="4881" w:type="dxa"/>
          </w:tcPr>
          <w:p w14:paraId="748475D0" w14:textId="30B4CA5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and your suggestions for additional equality considerations, which have been added to section 3 of the EHIA and will be reflected in the development of the guideline.</w:t>
            </w:r>
          </w:p>
        </w:tc>
      </w:tr>
      <w:tr w:rsidR="1145359D" w14:paraId="2BBB1FF6" w14:textId="77777777" w:rsidTr="7C460959">
        <w:trPr>
          <w:trHeight w:val="300"/>
        </w:trPr>
        <w:tc>
          <w:tcPr>
            <w:tcW w:w="562" w:type="dxa"/>
          </w:tcPr>
          <w:p w14:paraId="6DE4FC0C" w14:textId="373D0653" w:rsidR="45536C07" w:rsidRPr="00C24FA1" w:rsidRDefault="45536C07" w:rsidP="1145359D">
            <w:pPr>
              <w:rPr>
                <w:sz w:val="16"/>
                <w:szCs w:val="16"/>
              </w:rPr>
            </w:pPr>
            <w:r w:rsidRPr="00C24FA1">
              <w:rPr>
                <w:sz w:val="16"/>
                <w:szCs w:val="16"/>
              </w:rPr>
              <w:t>22</w:t>
            </w:r>
          </w:p>
        </w:tc>
        <w:tc>
          <w:tcPr>
            <w:tcW w:w="1134" w:type="dxa"/>
          </w:tcPr>
          <w:p w14:paraId="06E92673" w14:textId="36D6AAC1" w:rsidR="6AAF1B85" w:rsidRPr="00C24FA1" w:rsidRDefault="6AAF1B85" w:rsidP="6AAF1B85">
            <w:pPr>
              <w:rPr>
                <w:sz w:val="16"/>
                <w:szCs w:val="16"/>
              </w:rPr>
            </w:pPr>
            <w:r w:rsidRPr="00C24FA1">
              <w:rPr>
                <w:rFonts w:ascii="Aptos Narrow" w:eastAsia="Aptos Narrow" w:hAnsi="Aptos Narrow" w:cs="Aptos Narrow"/>
                <w:sz w:val="16"/>
                <w:szCs w:val="16"/>
              </w:rPr>
              <w:t>Neurodiverse Connection</w:t>
            </w:r>
          </w:p>
        </w:tc>
        <w:tc>
          <w:tcPr>
            <w:tcW w:w="851" w:type="dxa"/>
          </w:tcPr>
          <w:p w14:paraId="4E3EBDEE" w14:textId="5B32E16B" w:rsidR="1145359D" w:rsidRDefault="00CF43D7" w:rsidP="1145359D">
            <w:pPr>
              <w:rPr>
                <w:rFonts w:ascii="Aptos Narrow" w:hAnsi="Aptos Narrow"/>
                <w:sz w:val="20"/>
              </w:rPr>
            </w:pPr>
            <w:r>
              <w:rPr>
                <w:rFonts w:ascii="Aptos Narrow" w:hAnsi="Aptos Narrow"/>
                <w:sz w:val="20"/>
              </w:rPr>
              <w:t>EHIA</w:t>
            </w:r>
          </w:p>
        </w:tc>
        <w:tc>
          <w:tcPr>
            <w:tcW w:w="850" w:type="dxa"/>
          </w:tcPr>
          <w:p w14:paraId="1B4DFFAD" w14:textId="01D7D560" w:rsidR="1145359D" w:rsidRDefault="1145359D" w:rsidP="1145359D"/>
        </w:tc>
        <w:tc>
          <w:tcPr>
            <w:tcW w:w="5670" w:type="dxa"/>
          </w:tcPr>
          <w:p w14:paraId="7A4645AF" w14:textId="2C6F184E"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The scope would also benefit from clearer identification of key population groups and settings that are currently missing. Neurodivergent adults and young people aged 16 and over who experience domestic abuse, Neurodivergent children exposed to domestic abuse, Neurodivergent people who use abusive behaviours, and families where a parent, child or partner is Neurodivergent should be explicitly recognised. In addition, the scope should acknowledge relevant settings such as learning disability services, Autism diagnostic and post-diagnostic services, CAMHS, adult ADHD services and community mental health teams that frequently support Neurodivergent people.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 draft scope addresses core areas of prevention, identification, intervention, access, and cost-effectiveness in relation to domestic abuse. While these topics are appropriate, they are not fully comprehensive without explicit consideration of Neurodivergent people. Neurodivergent victim-survivors experience distinct risk factors (research suggest 90% of Autistic women have been victims of sexual violence 1), barriers to disclosure and support needs that are not consistently captured within generic domestic abuse frameworks.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Similarly, Neurodivergent people who use abusive behaviours may require adapted, specialist interventions to ensure safety, accountability, and meaningful behaviour change, while families in which one or more members are Neurodivergent often face dynamics that standard </w:t>
            </w:r>
            <w:proofErr w:type="spellStart"/>
            <w:r w:rsidRPr="1145359D">
              <w:rPr>
                <w:rFonts w:ascii="Aptos Narrow" w:eastAsia="Aptos Narrow" w:hAnsi="Aptos Narrow" w:cs="Aptos Narrow"/>
                <w:sz w:val="20"/>
              </w:rPr>
              <w:t>neuronormative</w:t>
            </w:r>
            <w:proofErr w:type="spellEnd"/>
            <w:r w:rsidRPr="1145359D">
              <w:rPr>
                <w:rFonts w:ascii="Aptos Narrow" w:eastAsia="Aptos Narrow" w:hAnsi="Aptos Narrow" w:cs="Aptos Narrow"/>
                <w:sz w:val="20"/>
              </w:rPr>
              <w:t xml:space="preserve"> approaches do not adequately address or understand. Neurodivergence should therefore be included as a cross-cutting theme across all review areas and questions, rather than assuming existing interventions are universally applicable.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1. </w:t>
            </w:r>
            <w:proofErr w:type="spellStart"/>
            <w:r w:rsidRPr="1145359D">
              <w:rPr>
                <w:rFonts w:ascii="Aptos Narrow" w:eastAsia="Aptos Narrow" w:hAnsi="Aptos Narrow" w:cs="Aptos Narrow"/>
                <w:sz w:val="20"/>
              </w:rPr>
              <w:t>Cazalis</w:t>
            </w:r>
            <w:proofErr w:type="spellEnd"/>
            <w:r w:rsidRPr="1145359D">
              <w:rPr>
                <w:rFonts w:ascii="Aptos Narrow" w:eastAsia="Aptos Narrow" w:hAnsi="Aptos Narrow" w:cs="Aptos Narrow"/>
                <w:sz w:val="20"/>
              </w:rPr>
              <w:t xml:space="preserve">, Fabienne, et al. “Evidence That Nine Autistic Women Out of Ten Have Been Victims of Sexual Violence.” 1 Frontiers in </w:t>
            </w:r>
            <w:proofErr w:type="spellStart"/>
            <w:r w:rsidRPr="1145359D">
              <w:rPr>
                <w:rFonts w:ascii="Aptos Narrow" w:eastAsia="Aptos Narrow" w:hAnsi="Aptos Narrow" w:cs="Aptos Narrow"/>
                <w:sz w:val="20"/>
              </w:rPr>
              <w:t>Behavioral</w:t>
            </w:r>
            <w:proofErr w:type="spellEnd"/>
            <w:r w:rsidRPr="1145359D">
              <w:rPr>
                <w:rFonts w:ascii="Aptos Narrow" w:eastAsia="Aptos Narrow" w:hAnsi="Aptos Narrow" w:cs="Aptos Narrow"/>
                <w:sz w:val="20"/>
              </w:rPr>
              <w:t xml:space="preserve"> Neuroscience, vol. 16, 2022, article 852203, </w:t>
            </w:r>
            <w:hyperlink r:id="rId11">
              <w:r w:rsidRPr="1145359D">
                <w:rPr>
                  <w:rStyle w:val="Hyperlink"/>
                  <w:rFonts w:ascii="Aptos Narrow" w:eastAsia="Aptos Narrow" w:hAnsi="Aptos Narrow" w:cs="Aptos Narrow"/>
                  <w:sz w:val="20"/>
                </w:rPr>
                <w:t>https://doi.org/10.3389/fnbeh.2022.852203</w:t>
              </w:r>
            </w:hyperlink>
          </w:p>
        </w:tc>
        <w:tc>
          <w:tcPr>
            <w:tcW w:w="4881" w:type="dxa"/>
          </w:tcPr>
          <w:p w14:paraId="27D5A692" w14:textId="10CC111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and for highlighting</w:t>
            </w:r>
            <w:r w:rsidR="08266CC0" w:rsidRPr="1145359D">
              <w:rPr>
                <w:rFonts w:ascii="Aptos Narrow" w:eastAsia="Aptos Narrow" w:hAnsi="Aptos Narrow" w:cs="Aptos Narrow"/>
                <w:sz w:val="20"/>
              </w:rPr>
              <w:t xml:space="preserve"> </w:t>
            </w:r>
            <w:r w:rsidRPr="1145359D">
              <w:rPr>
                <w:rFonts w:ascii="Aptos Narrow" w:eastAsia="Aptos Narrow" w:hAnsi="Aptos Narrow" w:cs="Aptos Narrow"/>
                <w:sz w:val="20"/>
              </w:rPr>
              <w:t xml:space="preserve">concerns regarding recognition of neurodivergent children and adults. Consideration of neurodivergent people has been added to section 3 of the EHIA and will therefore be </w:t>
            </w:r>
            <w:r w:rsidR="3509191E" w:rsidRPr="1145359D">
              <w:rPr>
                <w:rFonts w:ascii="Aptos Narrow" w:eastAsia="Aptos Narrow" w:hAnsi="Aptos Narrow" w:cs="Aptos Narrow"/>
                <w:sz w:val="20"/>
              </w:rPr>
              <w:t>considered</w:t>
            </w:r>
            <w:r w:rsidRPr="1145359D">
              <w:rPr>
                <w:rFonts w:ascii="Aptos Narrow" w:eastAsia="Aptos Narrow" w:hAnsi="Aptos Narrow" w:cs="Aptos Narrow"/>
                <w:sz w:val="20"/>
              </w:rPr>
              <w:t xml:space="preserve"> during the drafting of recommendations.</w:t>
            </w:r>
          </w:p>
        </w:tc>
      </w:tr>
      <w:tr w:rsidR="1145359D" w14:paraId="68845A71" w14:textId="77777777" w:rsidTr="7C460959">
        <w:trPr>
          <w:trHeight w:val="300"/>
        </w:trPr>
        <w:tc>
          <w:tcPr>
            <w:tcW w:w="562" w:type="dxa"/>
          </w:tcPr>
          <w:p w14:paraId="6A3867FB" w14:textId="661D219E" w:rsidR="556844C4" w:rsidRPr="00C24FA1" w:rsidRDefault="556844C4" w:rsidP="1145359D">
            <w:pPr>
              <w:rPr>
                <w:sz w:val="16"/>
                <w:szCs w:val="16"/>
              </w:rPr>
            </w:pPr>
            <w:r w:rsidRPr="00C24FA1">
              <w:rPr>
                <w:sz w:val="16"/>
                <w:szCs w:val="16"/>
              </w:rPr>
              <w:t>23</w:t>
            </w:r>
          </w:p>
        </w:tc>
        <w:tc>
          <w:tcPr>
            <w:tcW w:w="1134" w:type="dxa"/>
          </w:tcPr>
          <w:p w14:paraId="2DFBFDC3" w14:textId="2926116C" w:rsidR="6AAF1B85" w:rsidRPr="00C24FA1" w:rsidRDefault="6AAF1B85" w:rsidP="6AAF1B85">
            <w:pPr>
              <w:rPr>
                <w:sz w:val="16"/>
                <w:szCs w:val="16"/>
              </w:rPr>
            </w:pPr>
            <w:r w:rsidRPr="00C24FA1">
              <w:rPr>
                <w:rFonts w:ascii="Aptos Narrow" w:eastAsia="Aptos Narrow" w:hAnsi="Aptos Narrow" w:cs="Aptos Narrow"/>
                <w:sz w:val="16"/>
                <w:szCs w:val="16"/>
              </w:rPr>
              <w:t>Neurodiverse Connection</w:t>
            </w:r>
          </w:p>
        </w:tc>
        <w:tc>
          <w:tcPr>
            <w:tcW w:w="851" w:type="dxa"/>
          </w:tcPr>
          <w:p w14:paraId="2A1C9127" w14:textId="0C34D5F4" w:rsidR="1145359D" w:rsidRDefault="00443173" w:rsidP="1145359D">
            <w:pPr>
              <w:rPr>
                <w:rFonts w:ascii="Aptos Narrow" w:hAnsi="Aptos Narrow"/>
                <w:sz w:val="20"/>
              </w:rPr>
            </w:pPr>
            <w:r>
              <w:rPr>
                <w:rFonts w:ascii="Aptos Narrow" w:hAnsi="Aptos Narrow"/>
                <w:sz w:val="20"/>
              </w:rPr>
              <w:t>EHIA</w:t>
            </w:r>
          </w:p>
        </w:tc>
        <w:tc>
          <w:tcPr>
            <w:tcW w:w="850" w:type="dxa"/>
          </w:tcPr>
          <w:p w14:paraId="3AFD39BA" w14:textId="4852E6BF" w:rsidR="1145359D" w:rsidRDefault="1145359D" w:rsidP="1145359D"/>
        </w:tc>
        <w:tc>
          <w:tcPr>
            <w:tcW w:w="5670" w:type="dxa"/>
          </w:tcPr>
          <w:p w14:paraId="168E77F0" w14:textId="6DD9C702" w:rsidR="1145359D" w:rsidRDefault="1145359D" w:rsidP="1145359D">
            <w:r w:rsidRPr="1145359D">
              <w:rPr>
                <w:rFonts w:ascii="Aptos Narrow" w:eastAsia="Aptos Narrow" w:hAnsi="Aptos Narrow" w:cs="Aptos Narrow"/>
                <w:sz w:val="20"/>
              </w:rPr>
              <w:t>The scope would also benefit from clearer identification of key population groups and settings that are currently missing. Neurodivergent adults and young people aged 16 and over who experience domestic abuse, Neurodivergent children exposed to domestic abuse, Neurodivergent people who use abusive behaviours, and families where a parent, child or partner is Neurodivergent should be explicitly recognised. In addition, the scope should acknowledge relevant settings such as learning disability services, Autism diagnostic and post-diagnostic services, CAMHS, adult ADHD services and community mental health teams that frequently support Neurodivergent people.</w:t>
            </w:r>
          </w:p>
        </w:tc>
        <w:tc>
          <w:tcPr>
            <w:tcW w:w="4881" w:type="dxa"/>
          </w:tcPr>
          <w:p w14:paraId="23AF8EA4" w14:textId="2F6832D8" w:rsidR="1145359D" w:rsidRDefault="1145359D" w:rsidP="1145359D">
            <w:r w:rsidRPr="1145359D">
              <w:rPr>
                <w:rFonts w:ascii="Aptos Narrow" w:eastAsia="Aptos Narrow" w:hAnsi="Aptos Narrow" w:cs="Aptos Narrow"/>
                <w:sz w:val="20"/>
              </w:rPr>
              <w:t xml:space="preserve">Thank-you for </w:t>
            </w:r>
            <w:r w:rsidR="00443173" w:rsidRPr="1145359D">
              <w:rPr>
                <w:rFonts w:ascii="Aptos Narrow" w:eastAsia="Aptos Narrow" w:hAnsi="Aptos Narrow" w:cs="Aptos Narrow"/>
                <w:sz w:val="20"/>
              </w:rPr>
              <w:t>highlighting concerns</w:t>
            </w:r>
            <w:r w:rsidRPr="1145359D">
              <w:rPr>
                <w:rFonts w:ascii="Aptos Narrow" w:eastAsia="Aptos Narrow" w:hAnsi="Aptos Narrow" w:cs="Aptos Narrow"/>
                <w:sz w:val="20"/>
              </w:rPr>
              <w:t xml:space="preserve"> regarding recognition </w:t>
            </w:r>
            <w:r w:rsidR="00F419EA" w:rsidRPr="1145359D">
              <w:rPr>
                <w:rFonts w:ascii="Aptos Narrow" w:eastAsia="Aptos Narrow" w:hAnsi="Aptos Narrow" w:cs="Aptos Narrow"/>
                <w:sz w:val="20"/>
              </w:rPr>
              <w:t>of neurodivergent</w:t>
            </w:r>
            <w:r w:rsidRPr="1145359D">
              <w:rPr>
                <w:rFonts w:ascii="Aptos Narrow" w:eastAsia="Aptos Narrow" w:hAnsi="Aptos Narrow" w:cs="Aptos Narrow"/>
                <w:sz w:val="20"/>
              </w:rPr>
              <w:t xml:space="preserve"> children and adults. Consideration of neurodivergent people has been added to section 3 of the EHIA. In terms of settings, wording in the scope has been revised to be clear that the guideline will cover any setting where NHS health and mental health services are commissioned or provided. It will also cover </w:t>
            </w:r>
            <w:r w:rsidR="5C26683B" w:rsidRPr="1145359D">
              <w:rPr>
                <w:rFonts w:ascii="Aptos Narrow" w:eastAsia="Aptos Narrow" w:hAnsi="Aptos Narrow" w:cs="Aptos Narrow"/>
                <w:sz w:val="20"/>
              </w:rPr>
              <w:t>settings where</w:t>
            </w:r>
            <w:r w:rsidRPr="1145359D">
              <w:rPr>
                <w:rFonts w:ascii="Aptos Narrow" w:eastAsia="Aptos Narrow" w:hAnsi="Aptos Narrow" w:cs="Aptos Narrow"/>
                <w:sz w:val="20"/>
              </w:rPr>
              <w:t xml:space="preserve"> health or mental health services work together with social care.   </w:t>
            </w:r>
          </w:p>
        </w:tc>
      </w:tr>
      <w:tr w:rsidR="1145359D" w14:paraId="2A941716" w14:textId="77777777" w:rsidTr="7C460959">
        <w:trPr>
          <w:trHeight w:val="300"/>
        </w:trPr>
        <w:tc>
          <w:tcPr>
            <w:tcW w:w="562" w:type="dxa"/>
          </w:tcPr>
          <w:p w14:paraId="130A0D41" w14:textId="12A68BE5" w:rsidR="6952CF71" w:rsidRPr="00C24FA1" w:rsidRDefault="6952CF71" w:rsidP="1145359D">
            <w:pPr>
              <w:rPr>
                <w:sz w:val="16"/>
                <w:szCs w:val="16"/>
              </w:rPr>
            </w:pPr>
            <w:r w:rsidRPr="00C24FA1">
              <w:rPr>
                <w:sz w:val="16"/>
                <w:szCs w:val="16"/>
              </w:rPr>
              <w:t>24</w:t>
            </w:r>
          </w:p>
        </w:tc>
        <w:tc>
          <w:tcPr>
            <w:tcW w:w="1134" w:type="dxa"/>
          </w:tcPr>
          <w:p w14:paraId="5B95B790" w14:textId="36E11AC3" w:rsidR="6AAF1B85" w:rsidRPr="00C24FA1" w:rsidRDefault="6AAF1B85" w:rsidP="6AAF1B85">
            <w:pPr>
              <w:rPr>
                <w:sz w:val="16"/>
                <w:szCs w:val="16"/>
              </w:rPr>
            </w:pPr>
            <w:r w:rsidRPr="00C24FA1">
              <w:rPr>
                <w:rFonts w:ascii="Aptos Narrow" w:eastAsia="Aptos Narrow" w:hAnsi="Aptos Narrow" w:cs="Aptos Narrow"/>
                <w:sz w:val="16"/>
                <w:szCs w:val="16"/>
              </w:rPr>
              <w:t>Neurodiverse Connection</w:t>
            </w:r>
          </w:p>
        </w:tc>
        <w:tc>
          <w:tcPr>
            <w:tcW w:w="851" w:type="dxa"/>
          </w:tcPr>
          <w:p w14:paraId="587E9771" w14:textId="77777777" w:rsidR="00443173" w:rsidRPr="00950746" w:rsidRDefault="00443173" w:rsidP="00443173">
            <w:pPr>
              <w:rPr>
                <w:rFonts w:ascii="Aptos Narrow" w:hAnsi="Aptos Narrow"/>
                <w:sz w:val="16"/>
                <w:szCs w:val="16"/>
              </w:rPr>
            </w:pPr>
            <w:r w:rsidRPr="00950746">
              <w:rPr>
                <w:rFonts w:ascii="Aptos Narrow" w:hAnsi="Aptos Narrow"/>
                <w:sz w:val="16"/>
                <w:szCs w:val="16"/>
              </w:rPr>
              <w:t xml:space="preserve">Draft scope </w:t>
            </w:r>
          </w:p>
          <w:p w14:paraId="1561EE30" w14:textId="77777777" w:rsidR="005F4A7E" w:rsidRDefault="00443173" w:rsidP="1145359D">
            <w:pPr>
              <w:rPr>
                <w:rFonts w:ascii="Aptos Narrow" w:hAnsi="Aptos Narrow"/>
                <w:sz w:val="20"/>
              </w:rPr>
            </w:pPr>
            <w:r>
              <w:rPr>
                <w:rFonts w:ascii="Aptos Narrow" w:hAnsi="Aptos Narrow"/>
                <w:sz w:val="20"/>
              </w:rPr>
              <w:t xml:space="preserve"> </w:t>
            </w:r>
          </w:p>
          <w:p w14:paraId="238BB5AA" w14:textId="071A41FB" w:rsidR="1145359D" w:rsidRDefault="00443173" w:rsidP="1145359D">
            <w:pPr>
              <w:rPr>
                <w:rFonts w:ascii="Aptos Narrow" w:hAnsi="Aptos Narrow"/>
                <w:sz w:val="20"/>
              </w:rPr>
            </w:pPr>
            <w:r>
              <w:rPr>
                <w:rFonts w:ascii="Aptos Narrow" w:hAnsi="Aptos Narrow"/>
                <w:sz w:val="20"/>
              </w:rPr>
              <w:t>EHIA</w:t>
            </w:r>
          </w:p>
        </w:tc>
        <w:tc>
          <w:tcPr>
            <w:tcW w:w="850" w:type="dxa"/>
          </w:tcPr>
          <w:p w14:paraId="3E2FAEE9" w14:textId="19D58FEE" w:rsidR="1145359D" w:rsidRDefault="1145359D" w:rsidP="1145359D"/>
        </w:tc>
        <w:tc>
          <w:tcPr>
            <w:tcW w:w="5670" w:type="dxa"/>
          </w:tcPr>
          <w:p w14:paraId="43193D87" w14:textId="77B911CD" w:rsidR="1145359D" w:rsidRDefault="1145359D" w:rsidP="1145359D">
            <w:r w:rsidRPr="1145359D">
              <w:rPr>
                <w:rFonts w:ascii="Aptos Narrow" w:eastAsia="Aptos Narrow" w:hAnsi="Aptos Narrow" w:cs="Aptos Narrow"/>
                <w:sz w:val="20"/>
              </w:rPr>
              <w:t>Current population definitions risk being overly generic and may inadvertently exclude Neurodivergent people whose experiences do not align with typical models of domestic abuse. For example, Autistic victim-survivors may not recognise coercive control, emotional abuse, or financial abuse due to differences in social, communication and information processing. Communication differences and masking can lead to misinterpretation of disclosures, challenges to credibility and under-identification.</w:t>
            </w:r>
            <w:r>
              <w:br/>
            </w:r>
            <w:r>
              <w:br/>
            </w:r>
            <w:r w:rsidRPr="1145359D">
              <w:rPr>
                <w:rFonts w:ascii="Aptos Narrow" w:eastAsia="Aptos Narrow" w:hAnsi="Aptos Narrow" w:cs="Aptos Narrow"/>
                <w:sz w:val="20"/>
              </w:rPr>
              <w:t>Distress, nervous system dysregulation or structural control behaviours arising from Neurodivergence may also be mislabelled as abusive without appropriate assessment, or conversely, genuinely abusive behaviour may be minimised. The scope should therefore clarify that interventions and outcomes must be reasonably adjusted, nervous system and trauma-informed and neurodiversity-affirming. Relevant outcomes should extend beyond service engagement or cessation of abuse to include the meeting of safety, autonomy, understanding, communication, and regulation needs, as well as long-term well-being.</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 scope would also benefit from clearer identification of key population groups and settings that are currently missing. Neurodivergent adults and young people aged 16 and over who experience domestic abuse, Neurodivergent children exposed to domestic abuse, Neurodivergent people who use abusive behaviours, and families where a parent, child or partner is Neurodivergent should be explicitly recognised. In addition, the scope should acknowledge relevant settings such as learning disability services, Autism diagnostic and post-diagnostic services, CAMHS, adult ADHD services and community mental health teams that frequently support Neurodivergent people.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 draft scope addresses core areas of prevention, identification, intervention, access, and cost-effectiveness in relation to domestic abuse. While these topics are appropriate, they are not fully comprehensive without explicit consideration of Neurodivergent people. Neurodivergent victim-survivors experience distinct risk factors (research suggest 90% of Autistic women have been victims of sexual violence 1), barriers to disclosure and support needs that are not consistently captured within generic domestic abuse frameworks.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1. </w:t>
            </w:r>
            <w:proofErr w:type="spellStart"/>
            <w:r w:rsidRPr="1145359D">
              <w:rPr>
                <w:rFonts w:ascii="Aptos Narrow" w:eastAsia="Aptos Narrow" w:hAnsi="Aptos Narrow" w:cs="Aptos Narrow"/>
                <w:sz w:val="20"/>
              </w:rPr>
              <w:t>Cazalis</w:t>
            </w:r>
            <w:proofErr w:type="spellEnd"/>
            <w:r w:rsidRPr="1145359D">
              <w:rPr>
                <w:rFonts w:ascii="Aptos Narrow" w:eastAsia="Aptos Narrow" w:hAnsi="Aptos Narrow" w:cs="Aptos Narrow"/>
                <w:sz w:val="20"/>
              </w:rPr>
              <w:t xml:space="preserve">, Fabienne, et al. “Evidence That Nine Autistic Women Out of Ten Have Been Victims of Sexual Violence.” 1 Frontiers in </w:t>
            </w:r>
            <w:proofErr w:type="spellStart"/>
            <w:r w:rsidRPr="1145359D">
              <w:rPr>
                <w:rFonts w:ascii="Aptos Narrow" w:eastAsia="Aptos Narrow" w:hAnsi="Aptos Narrow" w:cs="Aptos Narrow"/>
                <w:sz w:val="20"/>
              </w:rPr>
              <w:t>Behavioral</w:t>
            </w:r>
            <w:proofErr w:type="spellEnd"/>
            <w:r w:rsidRPr="1145359D">
              <w:rPr>
                <w:rFonts w:ascii="Aptos Narrow" w:eastAsia="Aptos Narrow" w:hAnsi="Aptos Narrow" w:cs="Aptos Narrow"/>
                <w:sz w:val="20"/>
              </w:rPr>
              <w:t xml:space="preserve"> Neuroscience, vol. 16, 2022, article 852203, </w:t>
            </w:r>
            <w:hyperlink r:id="rId12">
              <w:r w:rsidRPr="1145359D">
                <w:rPr>
                  <w:rStyle w:val="Hyperlink"/>
                  <w:rFonts w:ascii="Aptos Narrow" w:eastAsia="Aptos Narrow" w:hAnsi="Aptos Narrow" w:cs="Aptos Narrow"/>
                  <w:sz w:val="20"/>
                </w:rPr>
                <w:t>https://doi.org/10.3389/fnbeh.2022.852203</w:t>
              </w:r>
            </w:hyperlink>
          </w:p>
        </w:tc>
        <w:tc>
          <w:tcPr>
            <w:tcW w:w="4881" w:type="dxa"/>
          </w:tcPr>
          <w:p w14:paraId="58CC6031" w14:textId="3441A17A" w:rsidR="1145359D" w:rsidRDefault="1145359D" w:rsidP="1145359D">
            <w:r w:rsidRPr="1145359D">
              <w:rPr>
                <w:rFonts w:ascii="Aptos Narrow" w:eastAsia="Aptos Narrow" w:hAnsi="Aptos Narrow" w:cs="Aptos Narrow"/>
                <w:sz w:val="20"/>
              </w:rPr>
              <w:t xml:space="preserve">Thank you for your comment and for </w:t>
            </w:r>
            <w:r w:rsidR="00443173" w:rsidRPr="1145359D">
              <w:rPr>
                <w:rFonts w:ascii="Aptos Narrow" w:eastAsia="Aptos Narrow" w:hAnsi="Aptos Narrow" w:cs="Aptos Narrow"/>
                <w:sz w:val="20"/>
              </w:rPr>
              <w:t>highlighting concerns</w:t>
            </w:r>
            <w:r w:rsidRPr="1145359D">
              <w:rPr>
                <w:rFonts w:ascii="Aptos Narrow" w:eastAsia="Aptos Narrow" w:hAnsi="Aptos Narrow" w:cs="Aptos Narrow"/>
                <w:sz w:val="20"/>
              </w:rPr>
              <w:t xml:space="preserve"> regarding recognition </w:t>
            </w:r>
            <w:r w:rsidR="00F419EA" w:rsidRPr="1145359D">
              <w:rPr>
                <w:rFonts w:ascii="Aptos Narrow" w:eastAsia="Aptos Narrow" w:hAnsi="Aptos Narrow" w:cs="Aptos Narrow"/>
                <w:sz w:val="20"/>
              </w:rPr>
              <w:t>of neurodivergent</w:t>
            </w:r>
            <w:r w:rsidRPr="1145359D">
              <w:rPr>
                <w:rFonts w:ascii="Aptos Narrow" w:eastAsia="Aptos Narrow" w:hAnsi="Aptos Narrow" w:cs="Aptos Narrow"/>
                <w:sz w:val="20"/>
              </w:rPr>
              <w:t xml:space="preserve"> children and adults. Consideration of neurodivergent people has been added to section 3 of the EHIA. We note your comments with regards to outcome measures and expect that will be discussed by the guideline committee during protocol development.</w:t>
            </w:r>
          </w:p>
        </w:tc>
      </w:tr>
      <w:tr w:rsidR="1145359D" w14:paraId="74FE1F3C" w14:textId="77777777" w:rsidTr="7C460959">
        <w:trPr>
          <w:trHeight w:val="300"/>
        </w:trPr>
        <w:tc>
          <w:tcPr>
            <w:tcW w:w="562" w:type="dxa"/>
          </w:tcPr>
          <w:p w14:paraId="25720E6D" w14:textId="5F245085" w:rsidR="490261F2" w:rsidRPr="00C24FA1" w:rsidRDefault="490261F2" w:rsidP="1145359D">
            <w:pPr>
              <w:rPr>
                <w:sz w:val="16"/>
                <w:szCs w:val="16"/>
              </w:rPr>
            </w:pPr>
            <w:r w:rsidRPr="00C24FA1">
              <w:rPr>
                <w:sz w:val="16"/>
                <w:szCs w:val="16"/>
              </w:rPr>
              <w:t>25</w:t>
            </w:r>
          </w:p>
        </w:tc>
        <w:tc>
          <w:tcPr>
            <w:tcW w:w="1134" w:type="dxa"/>
          </w:tcPr>
          <w:p w14:paraId="12EC721D" w14:textId="44C10AE0" w:rsidR="6AAF1B85" w:rsidRPr="00C24FA1" w:rsidRDefault="6AAF1B85" w:rsidP="6AAF1B85">
            <w:pPr>
              <w:rPr>
                <w:sz w:val="16"/>
                <w:szCs w:val="16"/>
              </w:rPr>
            </w:pPr>
            <w:r w:rsidRPr="00C24FA1">
              <w:rPr>
                <w:rFonts w:ascii="Aptos Narrow" w:eastAsia="Aptos Narrow" w:hAnsi="Aptos Narrow" w:cs="Aptos Narrow"/>
                <w:sz w:val="16"/>
                <w:szCs w:val="16"/>
              </w:rPr>
              <w:t>Neurodiverse Connection</w:t>
            </w:r>
          </w:p>
        </w:tc>
        <w:tc>
          <w:tcPr>
            <w:tcW w:w="851" w:type="dxa"/>
          </w:tcPr>
          <w:p w14:paraId="68FB5D29" w14:textId="77777777" w:rsidR="005F4A7E" w:rsidRPr="00950746" w:rsidRDefault="005F4A7E" w:rsidP="005F4A7E">
            <w:pPr>
              <w:rPr>
                <w:rFonts w:ascii="Aptos Narrow" w:hAnsi="Aptos Narrow"/>
                <w:sz w:val="16"/>
                <w:szCs w:val="16"/>
              </w:rPr>
            </w:pPr>
            <w:r w:rsidRPr="00950746">
              <w:rPr>
                <w:rFonts w:ascii="Aptos Narrow" w:hAnsi="Aptos Narrow"/>
                <w:sz w:val="16"/>
                <w:szCs w:val="16"/>
              </w:rPr>
              <w:t xml:space="preserve">Draft scope </w:t>
            </w:r>
          </w:p>
          <w:p w14:paraId="2D03E4CD" w14:textId="1EE5CC20" w:rsidR="1145359D" w:rsidRDefault="1145359D" w:rsidP="1145359D">
            <w:pPr>
              <w:rPr>
                <w:rFonts w:ascii="Aptos Narrow" w:hAnsi="Aptos Narrow"/>
                <w:sz w:val="20"/>
              </w:rPr>
            </w:pPr>
          </w:p>
        </w:tc>
        <w:tc>
          <w:tcPr>
            <w:tcW w:w="850" w:type="dxa"/>
          </w:tcPr>
          <w:p w14:paraId="4D379B0D" w14:textId="3BA315C3" w:rsidR="1145359D" w:rsidRDefault="1145359D" w:rsidP="1145359D"/>
        </w:tc>
        <w:tc>
          <w:tcPr>
            <w:tcW w:w="5670" w:type="dxa"/>
          </w:tcPr>
          <w:p w14:paraId="21E6DF03" w14:textId="0218FECB" w:rsidR="1145359D" w:rsidRDefault="1145359D" w:rsidP="1145359D">
            <w:r w:rsidRPr="1145359D">
              <w:rPr>
                <w:rFonts w:ascii="Aptos Narrow" w:eastAsia="Aptos Narrow" w:hAnsi="Aptos Narrow" w:cs="Aptos Narrow"/>
                <w:sz w:val="20"/>
              </w:rPr>
              <w:t>While the planned review areas partially reflect the needs of people affected by domestic abuse, important gaps remain for Neurodivergent people. Key unmet social, communication, information and sensory processing needs include accessible identification pathways that do not rely solely on verbal disclosure or body language cues such as eye contact; clear and concrete information about what constitutes abuse; sensory-safe and predictable service environments; support that recognises executive functioning and window of tolerance differences, literal interpretation, masking and burnout; longer engagement times and continuity of support; and appropriate responses to non-violent but harmful behaviours rooted in unmet needs, dysregulation, trauma or lack of skills, without excusing harm. Review areas should explicitly consider how domestic abuse is identified and responded to for Neurodivergent people, which adaptations improve safety and engagement, and which specialist or tailored interventions are effective.</w:t>
            </w:r>
            <w:r>
              <w:br/>
            </w:r>
            <w:r w:rsidRPr="1145359D">
              <w:rPr>
                <w:rFonts w:ascii="Aptos Narrow" w:eastAsia="Aptos Narrow" w:hAnsi="Aptos Narrow" w:cs="Aptos Narrow"/>
                <w:sz w:val="20"/>
              </w:rPr>
              <w:t>There are also significant equality and health inequality issues that the scope should address. Neurodivergent people are more likely to be victims of domestic abuse than perpetrators (interpersonal violence (IPV), abuse from someone known personally, like a friend or family member, affects an estimated 50–89% of Autistic people and is strongly linked to poor mental health outcomes 2), and are at higher risk of domestic abuse, less likely to be believed, and face systemic barriers to accessing services. They are also more likely to be misdiagnosed, criminalised or excluded from support, and often experience intersectional disadvantage related to gender, race, disability, and poverty.</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In addition, Neurodivergent people who use abusive behaviours may be either penalised or inappropriately excluded from behaviour-change programmes, while victim-survivors may be victim-blamed and further </w:t>
            </w:r>
            <w:proofErr w:type="spellStart"/>
            <w:r w:rsidRPr="1145359D">
              <w:rPr>
                <w:rFonts w:ascii="Aptos Narrow" w:eastAsia="Aptos Narrow" w:hAnsi="Aptos Narrow" w:cs="Aptos Narrow"/>
                <w:sz w:val="20"/>
              </w:rPr>
              <w:t>pathologised</w:t>
            </w:r>
            <w:proofErr w:type="spellEnd"/>
            <w:r w:rsidRPr="1145359D">
              <w:rPr>
                <w:rFonts w:ascii="Aptos Narrow" w:eastAsia="Aptos Narrow" w:hAnsi="Aptos Narrow" w:cs="Aptos Narrow"/>
                <w:sz w:val="20"/>
              </w:rPr>
              <w:t>, rather than protected. Neurodivergence should therefore be explicitly included within the scope’s equality and health inequalities considerations, alongside disability.</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 draft scope would be strengthened by the inclusion of additional review questions focused on what adaptations to identification and disclosure processes improve outcomes for Neurodivergent people; which interventions are effective and safe for Neurodivergent victim-survivors; which behaviour-change approaches are effective for Neurodivergent people who use abusive behaviours while maintaining accountability and safety; how services can better support families where Neurodivergence and domestic abuse intersect; and what reasonable adjustments are required across health and social care services to meet legal equality duties. Neurodivergent people should be explicitly considered as part of the equality impact assessment under The Equality Act 2010.</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Finally, the absence of an explicit reference to Neurodiversity risks assuming that one-size-fits-all interventions are sufficient. Greater clarity is needed on how communication differences, </w:t>
            </w:r>
            <w:proofErr w:type="spellStart"/>
            <w:r w:rsidRPr="1145359D">
              <w:rPr>
                <w:rFonts w:ascii="Aptos Narrow" w:eastAsia="Aptos Narrow" w:hAnsi="Aptos Narrow" w:cs="Aptos Narrow"/>
                <w:sz w:val="20"/>
              </w:rPr>
              <w:t>bodymind</w:t>
            </w:r>
            <w:proofErr w:type="spellEnd"/>
            <w:r w:rsidRPr="1145359D">
              <w:rPr>
                <w:rFonts w:ascii="Aptos Narrow" w:eastAsia="Aptos Narrow" w:hAnsi="Aptos Narrow" w:cs="Aptos Narrow"/>
                <w:sz w:val="20"/>
              </w:rPr>
              <w:t xml:space="preserve"> profiles and sensory needs will be addressed, acknowledging the Double Empathy Problem 3 and the Embodied Double Empathy Problem 4, and on how the exclusion of specialist services may disproportionately affect Neurodivergent people who rely on such provision.</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Overall, the draft scope would be strengthened by explicitly recognising Neurodivergent people as a group with distinct risks, needs, and barriers in relation to domestic abuse. Without this, there is a risk that future recommendations will perpetuate inequalities, reduce access to support and fail to protect some of the most vulnerable victim-survivors, while also inadequately addressing harmful behaviour. Explicit inclusion of Neurodivergence would align the scope with equality guidelines, trauma-informed practice, and person-centred approaches.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3 Milton, D. E. M. (2012). On the ontological status of autism: The “double empathy problem”. Disability &amp; Society, 27(6), 883–887. </w:t>
            </w:r>
            <w:hyperlink r:id="rId13">
              <w:r w:rsidRPr="1145359D">
                <w:rPr>
                  <w:rStyle w:val="Hyperlink"/>
                  <w:rFonts w:ascii="Aptos Narrow" w:eastAsia="Aptos Narrow" w:hAnsi="Aptos Narrow" w:cs="Aptos Narrow"/>
                  <w:sz w:val="20"/>
                </w:rPr>
                <w:t>https://doi.org/10.1080/09687599.2012.710008</w:t>
              </w:r>
            </w:hyperlink>
            <w:r>
              <w:br/>
            </w:r>
            <w:r w:rsidRPr="1145359D">
              <w:rPr>
                <w:rFonts w:ascii="Aptos Narrow" w:eastAsia="Aptos Narrow" w:hAnsi="Aptos Narrow" w:cs="Aptos Narrow"/>
                <w:sz w:val="20"/>
              </w:rPr>
              <w:t xml:space="preserve"> 4 Corbyn, J., &amp; Aldred, K. L. (2025). Beyond mind: The embodied double empathy problem. In D. Milton (Ed.), The double empathy reader: Exploring theory, neurodivergent lived experience and implications for practice. Pavilion Publishing and Media Ltd.</w:t>
            </w:r>
          </w:p>
        </w:tc>
        <w:tc>
          <w:tcPr>
            <w:tcW w:w="4881" w:type="dxa"/>
          </w:tcPr>
          <w:p w14:paraId="39A2AC74" w14:textId="0A3408DC"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 Thank you for your comment and your support for the scope. Specifically in relation to prevention, changes have been made to the final scope in response to a range of stakeholder comments that perceived a lack of clarity in the draft scope. In view of these, the final scope no longer includes wording related to secondary prevention activities. Comments demonstrated that trying to describe secondary prevention in the context of domestic abuse is confusing when identification and disclosure are necessary conditions of secondary prevention interventions. In turn this would impact the evidence reviews, making it hard to disentangle interventions that might be relevant in both of those areas. That said, the notion of preventing domestic abuse will still be relevant to the guideline especially </w:t>
            </w:r>
            <w:r w:rsidR="4D382B10" w:rsidRPr="1145359D">
              <w:rPr>
                <w:rFonts w:ascii="Aptos Narrow" w:eastAsia="Aptos Narrow" w:hAnsi="Aptos Narrow" w:cs="Aptos Narrow"/>
                <w:sz w:val="20"/>
              </w:rPr>
              <w:t>around</w:t>
            </w:r>
            <w:r w:rsidRPr="1145359D">
              <w:rPr>
                <w:rFonts w:ascii="Aptos Narrow" w:eastAsia="Aptos Narrow" w:hAnsi="Aptos Narrow" w:cs="Aptos Narrow"/>
                <w:sz w:val="20"/>
              </w:rPr>
              <w:t xml:space="preserve"> interventions and approaches for people perpetrating domestic abuse (in terms of preventing reoffending). We hope that these changes and our explanation help to clarify the guideline scope in relation to prevention.</w:t>
            </w:r>
          </w:p>
        </w:tc>
      </w:tr>
      <w:tr w:rsidR="1145359D" w14:paraId="469593EF" w14:textId="77777777" w:rsidTr="7C460959">
        <w:trPr>
          <w:trHeight w:val="300"/>
        </w:trPr>
        <w:tc>
          <w:tcPr>
            <w:tcW w:w="562" w:type="dxa"/>
          </w:tcPr>
          <w:p w14:paraId="130902C3" w14:textId="798715D0" w:rsidR="11F71BE0" w:rsidRPr="00C24FA1" w:rsidRDefault="11F71BE0" w:rsidP="1145359D">
            <w:pPr>
              <w:rPr>
                <w:sz w:val="16"/>
                <w:szCs w:val="16"/>
              </w:rPr>
            </w:pPr>
            <w:r w:rsidRPr="00C24FA1">
              <w:rPr>
                <w:sz w:val="16"/>
                <w:szCs w:val="16"/>
              </w:rPr>
              <w:t>26</w:t>
            </w:r>
          </w:p>
        </w:tc>
        <w:tc>
          <w:tcPr>
            <w:tcW w:w="1134" w:type="dxa"/>
          </w:tcPr>
          <w:p w14:paraId="537410AE" w14:textId="694ACC4D" w:rsidR="1145359D" w:rsidRPr="00C24FA1" w:rsidRDefault="7C932298" w:rsidP="6AAF1B85">
            <w:pPr>
              <w:rPr>
                <w:rFonts w:ascii="Aptos Narrow" w:hAnsi="Aptos Narrow"/>
                <w:sz w:val="16"/>
                <w:szCs w:val="16"/>
              </w:rPr>
            </w:pPr>
            <w:r w:rsidRPr="00C24FA1">
              <w:rPr>
                <w:rFonts w:ascii="Aptos Narrow" w:hAnsi="Aptos Narrow"/>
                <w:sz w:val="16"/>
                <w:szCs w:val="16"/>
              </w:rPr>
              <w:t>IDAS</w:t>
            </w:r>
          </w:p>
        </w:tc>
        <w:tc>
          <w:tcPr>
            <w:tcW w:w="851" w:type="dxa"/>
          </w:tcPr>
          <w:p w14:paraId="28241952" w14:textId="77777777" w:rsidR="005F4A7E" w:rsidRPr="00950746" w:rsidRDefault="005F4A7E" w:rsidP="005F4A7E">
            <w:pPr>
              <w:rPr>
                <w:rFonts w:ascii="Aptos Narrow" w:hAnsi="Aptos Narrow"/>
                <w:sz w:val="16"/>
                <w:szCs w:val="16"/>
              </w:rPr>
            </w:pPr>
            <w:r w:rsidRPr="00950746">
              <w:rPr>
                <w:rFonts w:ascii="Aptos Narrow" w:hAnsi="Aptos Narrow"/>
                <w:sz w:val="16"/>
                <w:szCs w:val="16"/>
              </w:rPr>
              <w:t xml:space="preserve">Draft scope </w:t>
            </w:r>
          </w:p>
          <w:p w14:paraId="5A6774AE" w14:textId="2B16D152" w:rsidR="1145359D" w:rsidRDefault="1145359D" w:rsidP="1145359D">
            <w:pPr>
              <w:rPr>
                <w:rFonts w:ascii="Aptos Narrow" w:hAnsi="Aptos Narrow"/>
                <w:sz w:val="20"/>
              </w:rPr>
            </w:pPr>
          </w:p>
        </w:tc>
        <w:tc>
          <w:tcPr>
            <w:tcW w:w="850" w:type="dxa"/>
          </w:tcPr>
          <w:p w14:paraId="4D9F5B82" w14:textId="61D9DF1E" w:rsidR="1145359D" w:rsidRDefault="1145359D" w:rsidP="1145359D"/>
        </w:tc>
        <w:tc>
          <w:tcPr>
            <w:tcW w:w="5670" w:type="dxa"/>
          </w:tcPr>
          <w:p w14:paraId="29B245E2" w14:textId="627A2CBF" w:rsidR="1145359D" w:rsidRDefault="1145359D" w:rsidP="1145359D">
            <w:r w:rsidRPr="1145359D">
              <w:rPr>
                <w:rFonts w:ascii="Aptos Narrow" w:eastAsia="Aptos Narrow" w:hAnsi="Aptos Narrow" w:cs="Aptos Narrow"/>
                <w:sz w:val="20"/>
              </w:rPr>
              <w:t>I believe it is clear with its aims. I think it is very good and clear that prevention is being highlighted as important in the consultation.</w:t>
            </w:r>
            <w:r>
              <w:br/>
            </w:r>
            <w:r w:rsidRPr="1145359D">
              <w:rPr>
                <w:rFonts w:ascii="Aptos Narrow" w:eastAsia="Aptos Narrow" w:hAnsi="Aptos Narrow" w:cs="Aptos Narrow"/>
                <w:sz w:val="20"/>
              </w:rPr>
              <w:t xml:space="preserve"> Then the importance of professionals response to disclosures of abuse and what support options there are.</w:t>
            </w:r>
            <w:r>
              <w:br/>
            </w:r>
            <w:r w:rsidRPr="1145359D">
              <w:rPr>
                <w:rFonts w:ascii="Aptos Narrow" w:eastAsia="Aptos Narrow" w:hAnsi="Aptos Narrow" w:cs="Aptos Narrow"/>
                <w:sz w:val="20"/>
              </w:rPr>
              <w:t xml:space="preserve"> It will be very beneficial to our work the interventions for babies, children and young people as we work with a large number of children and young people that have been exposed to DA, and there is a large gap for support in younger ages.</w:t>
            </w:r>
          </w:p>
        </w:tc>
        <w:tc>
          <w:tcPr>
            <w:tcW w:w="4881" w:type="dxa"/>
          </w:tcPr>
          <w:p w14:paraId="3D2B8C10" w14:textId="292D6BF0" w:rsidR="1145359D" w:rsidRDefault="1145359D" w:rsidP="1145359D">
            <w:r w:rsidRPr="1145359D">
              <w:rPr>
                <w:rFonts w:ascii="Aptos Narrow" w:eastAsia="Aptos Narrow" w:hAnsi="Aptos Narrow" w:cs="Aptos Narrow"/>
                <w:sz w:val="20"/>
              </w:rPr>
              <w:t xml:space="preserve">Thank you for your comment and your support for the scope. Specifically in relation to prevention, changes have been made to the final scope in response to a range of stakeholder comments that perceived a lack of clarity in the draft scope. In view of these, the final scope no longer includes wording related to secondary prevention activities. Comments demonstrated that trying to describe secondary prevention in the context of domestic abuse is confusing when identification and disclosure are necessary conditions of secondary prevention interventions. In turn this would impact the evidence reviews, making it hard to disentangle interventions that might be relevant in both of those areas. That said, the notion of preventing domestic abuse will still be relevant to the guideline especially </w:t>
            </w:r>
            <w:r w:rsidR="48C9932E" w:rsidRPr="1145359D">
              <w:rPr>
                <w:rFonts w:ascii="Aptos Narrow" w:eastAsia="Aptos Narrow" w:hAnsi="Aptos Narrow" w:cs="Aptos Narrow"/>
                <w:sz w:val="20"/>
              </w:rPr>
              <w:t>around</w:t>
            </w:r>
            <w:r w:rsidRPr="1145359D">
              <w:rPr>
                <w:rFonts w:ascii="Aptos Narrow" w:eastAsia="Aptos Narrow" w:hAnsi="Aptos Narrow" w:cs="Aptos Narrow"/>
                <w:sz w:val="20"/>
              </w:rPr>
              <w:t xml:space="preserve"> interventions and approaches for people perpetrating domestic abuse (in terms of preventing reoffending). We hope that these changes and our explanation help to clarify the guideline scope in relation to prevention.</w:t>
            </w:r>
          </w:p>
        </w:tc>
      </w:tr>
      <w:tr w:rsidR="1145359D" w14:paraId="18C09ABB" w14:textId="77777777" w:rsidTr="7C460959">
        <w:trPr>
          <w:trHeight w:val="300"/>
        </w:trPr>
        <w:tc>
          <w:tcPr>
            <w:tcW w:w="562" w:type="dxa"/>
          </w:tcPr>
          <w:p w14:paraId="50AD9B03" w14:textId="7BDFB837" w:rsidR="6A78F32C" w:rsidRPr="00C24FA1" w:rsidRDefault="6A78F32C" w:rsidP="1145359D">
            <w:pPr>
              <w:rPr>
                <w:sz w:val="16"/>
                <w:szCs w:val="16"/>
              </w:rPr>
            </w:pPr>
            <w:r w:rsidRPr="00C24FA1">
              <w:rPr>
                <w:sz w:val="16"/>
                <w:szCs w:val="16"/>
              </w:rPr>
              <w:t>2</w:t>
            </w:r>
            <w:r w:rsidR="6ABED6B3" w:rsidRPr="00C24FA1">
              <w:rPr>
                <w:sz w:val="16"/>
                <w:szCs w:val="16"/>
              </w:rPr>
              <w:t>7</w:t>
            </w:r>
          </w:p>
        </w:tc>
        <w:tc>
          <w:tcPr>
            <w:tcW w:w="1134" w:type="dxa"/>
          </w:tcPr>
          <w:p w14:paraId="1D6519B0" w14:textId="0F212ABB" w:rsidR="1145359D" w:rsidRPr="00C24FA1" w:rsidRDefault="6252AEF9" w:rsidP="6AAF1B85">
            <w:pPr>
              <w:rPr>
                <w:rFonts w:ascii="Aptos Narrow" w:hAnsi="Aptos Narrow"/>
                <w:sz w:val="16"/>
                <w:szCs w:val="16"/>
              </w:rPr>
            </w:pPr>
            <w:r w:rsidRPr="00C24FA1">
              <w:rPr>
                <w:rFonts w:ascii="Aptos Narrow" w:hAnsi="Aptos Narrow"/>
                <w:sz w:val="16"/>
                <w:szCs w:val="16"/>
              </w:rPr>
              <w:t>IDAS</w:t>
            </w:r>
          </w:p>
        </w:tc>
        <w:tc>
          <w:tcPr>
            <w:tcW w:w="851" w:type="dxa"/>
          </w:tcPr>
          <w:p w14:paraId="0036EAD0" w14:textId="77777777" w:rsidR="005F4A7E" w:rsidRPr="00950746" w:rsidRDefault="005F4A7E" w:rsidP="005F4A7E">
            <w:pPr>
              <w:rPr>
                <w:rFonts w:ascii="Aptos Narrow" w:hAnsi="Aptos Narrow"/>
                <w:sz w:val="16"/>
                <w:szCs w:val="16"/>
              </w:rPr>
            </w:pPr>
            <w:r w:rsidRPr="00950746">
              <w:rPr>
                <w:rFonts w:ascii="Aptos Narrow" w:hAnsi="Aptos Narrow"/>
                <w:sz w:val="16"/>
                <w:szCs w:val="16"/>
              </w:rPr>
              <w:t xml:space="preserve">Draft scope </w:t>
            </w:r>
          </w:p>
          <w:p w14:paraId="6DAE0A95" w14:textId="79331E24" w:rsidR="1145359D" w:rsidRDefault="1145359D" w:rsidP="1145359D">
            <w:pPr>
              <w:rPr>
                <w:rFonts w:ascii="Aptos Narrow" w:hAnsi="Aptos Narrow"/>
                <w:sz w:val="20"/>
              </w:rPr>
            </w:pPr>
          </w:p>
        </w:tc>
        <w:tc>
          <w:tcPr>
            <w:tcW w:w="850" w:type="dxa"/>
          </w:tcPr>
          <w:p w14:paraId="56EE8185" w14:textId="752CBC79" w:rsidR="1145359D" w:rsidRDefault="1145359D" w:rsidP="1145359D"/>
        </w:tc>
        <w:tc>
          <w:tcPr>
            <w:tcW w:w="5670" w:type="dxa"/>
          </w:tcPr>
          <w:p w14:paraId="7CC10F49" w14:textId="012795ED"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Health and mental health services are essential with both disclosures and support for DA survivors, but also with the interventions and prevention work of those that perpetrate DA. I do not have any concerns as the NICE guidelines are limited regarding social care, however </w:t>
            </w:r>
            <w:proofErr w:type="spellStart"/>
            <w:r w:rsidRPr="1145359D">
              <w:rPr>
                <w:rFonts w:ascii="Aptos Narrow" w:eastAsia="Aptos Narrow" w:hAnsi="Aptos Narrow" w:cs="Aptos Narrow"/>
                <w:sz w:val="20"/>
              </w:rPr>
              <w:t>i</w:t>
            </w:r>
            <w:proofErr w:type="spellEnd"/>
            <w:r w:rsidRPr="1145359D">
              <w:rPr>
                <w:rFonts w:ascii="Aptos Narrow" w:eastAsia="Aptos Narrow" w:hAnsi="Aptos Narrow" w:cs="Aptos Narrow"/>
                <w:sz w:val="20"/>
              </w:rPr>
              <w:t xml:space="preserve"> do think highlighting and discussing joint practice between health and social care services is important as multi-agency working is very important and is usually a missing piece in supporting survivors and prevention.</w:t>
            </w:r>
          </w:p>
        </w:tc>
        <w:tc>
          <w:tcPr>
            <w:tcW w:w="4881" w:type="dxa"/>
          </w:tcPr>
          <w:p w14:paraId="6CC95619" w14:textId="19FCDF5A" w:rsidR="1145359D" w:rsidRDefault="1145359D" w:rsidP="1145359D">
            <w:r w:rsidRPr="1145359D">
              <w:rPr>
                <w:rFonts w:ascii="Aptos Narrow" w:eastAsia="Aptos Narrow" w:hAnsi="Aptos Narrow" w:cs="Aptos Narrow"/>
                <w:sz w:val="20"/>
              </w:rPr>
              <w:t>Thank you for your comment and your support for the scope in terms of multi-agency working. The committee will take account of the points you make when examining the evidence and drafting recommendations.</w:t>
            </w:r>
          </w:p>
        </w:tc>
      </w:tr>
      <w:tr w:rsidR="1145359D" w14:paraId="0B30FA66" w14:textId="77777777" w:rsidTr="7C460959">
        <w:trPr>
          <w:trHeight w:val="300"/>
        </w:trPr>
        <w:tc>
          <w:tcPr>
            <w:tcW w:w="562" w:type="dxa"/>
          </w:tcPr>
          <w:p w14:paraId="63F4AB98" w14:textId="6422DD95" w:rsidR="391C070F" w:rsidRPr="00C24FA1" w:rsidRDefault="391C070F" w:rsidP="1145359D">
            <w:pPr>
              <w:rPr>
                <w:sz w:val="16"/>
                <w:szCs w:val="16"/>
              </w:rPr>
            </w:pPr>
            <w:r w:rsidRPr="00C24FA1">
              <w:rPr>
                <w:sz w:val="16"/>
                <w:szCs w:val="16"/>
              </w:rPr>
              <w:t>28</w:t>
            </w:r>
          </w:p>
        </w:tc>
        <w:tc>
          <w:tcPr>
            <w:tcW w:w="1134" w:type="dxa"/>
          </w:tcPr>
          <w:p w14:paraId="60023856" w14:textId="06C2EE71" w:rsidR="6AAF1B85" w:rsidRPr="00C24FA1" w:rsidRDefault="6AAF1B85" w:rsidP="6AAF1B85">
            <w:pPr>
              <w:rPr>
                <w:sz w:val="16"/>
                <w:szCs w:val="16"/>
              </w:rPr>
            </w:pPr>
            <w:r w:rsidRPr="00C24FA1">
              <w:rPr>
                <w:rFonts w:ascii="Aptos Narrow" w:eastAsia="Aptos Narrow" w:hAnsi="Aptos Narrow" w:cs="Aptos Narrow"/>
                <w:sz w:val="16"/>
                <w:szCs w:val="16"/>
              </w:rPr>
              <w:t>ID</w:t>
            </w:r>
            <w:r w:rsidR="5DE27851" w:rsidRPr="00C24FA1">
              <w:rPr>
                <w:rFonts w:ascii="Aptos Narrow" w:eastAsia="Aptos Narrow" w:hAnsi="Aptos Narrow" w:cs="Aptos Narrow"/>
                <w:sz w:val="16"/>
                <w:szCs w:val="16"/>
              </w:rPr>
              <w:t>A</w:t>
            </w:r>
            <w:r w:rsidRPr="00C24FA1">
              <w:rPr>
                <w:rFonts w:ascii="Aptos Narrow" w:eastAsia="Aptos Narrow" w:hAnsi="Aptos Narrow" w:cs="Aptos Narrow"/>
                <w:sz w:val="16"/>
                <w:szCs w:val="16"/>
              </w:rPr>
              <w:t>S</w:t>
            </w:r>
          </w:p>
        </w:tc>
        <w:tc>
          <w:tcPr>
            <w:tcW w:w="851" w:type="dxa"/>
          </w:tcPr>
          <w:p w14:paraId="3BE08CB1" w14:textId="48F40A34" w:rsidR="1145359D" w:rsidRDefault="005F4A7E" w:rsidP="1145359D">
            <w:pPr>
              <w:rPr>
                <w:rFonts w:ascii="Aptos Narrow" w:hAnsi="Aptos Narrow"/>
                <w:sz w:val="20"/>
              </w:rPr>
            </w:pPr>
            <w:r>
              <w:rPr>
                <w:rFonts w:ascii="Aptos Narrow" w:hAnsi="Aptos Narrow"/>
                <w:sz w:val="20"/>
              </w:rPr>
              <w:t>EHIA</w:t>
            </w:r>
          </w:p>
        </w:tc>
        <w:tc>
          <w:tcPr>
            <w:tcW w:w="850" w:type="dxa"/>
          </w:tcPr>
          <w:p w14:paraId="67BA9003" w14:textId="29E348ED" w:rsidR="1145359D" w:rsidRDefault="1145359D" w:rsidP="1145359D"/>
        </w:tc>
        <w:tc>
          <w:tcPr>
            <w:tcW w:w="5670" w:type="dxa"/>
          </w:tcPr>
          <w:p w14:paraId="0B2B7D5A" w14:textId="61197938"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I do think it considers the range of barriers, and particularly welcome the section on intersectionality and cumulative damage. Also the importance of highlighting how groups can present differently to services and reducing the barriers to services for specific groups. We regularly look at census data and local research and have working groups on how to support minoritized and underserved groups, and health services regularly are raised as a barrier to those accessing support, and agencies that we struggle with multi-agency working.</w:t>
            </w:r>
          </w:p>
        </w:tc>
        <w:tc>
          <w:tcPr>
            <w:tcW w:w="4881" w:type="dxa"/>
          </w:tcPr>
          <w:p w14:paraId="7931D3C2" w14:textId="66DA2FB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and support for the issues outlined in the EHIA.</w:t>
            </w:r>
          </w:p>
        </w:tc>
      </w:tr>
      <w:tr w:rsidR="1145359D" w14:paraId="510E7B07" w14:textId="77777777" w:rsidTr="7C460959">
        <w:trPr>
          <w:trHeight w:val="300"/>
        </w:trPr>
        <w:tc>
          <w:tcPr>
            <w:tcW w:w="562" w:type="dxa"/>
          </w:tcPr>
          <w:p w14:paraId="53EB1EA2" w14:textId="0B5E0D8D" w:rsidR="3E7C921A" w:rsidRPr="00C24FA1" w:rsidRDefault="3E7C921A" w:rsidP="1145359D">
            <w:pPr>
              <w:rPr>
                <w:sz w:val="16"/>
                <w:szCs w:val="16"/>
              </w:rPr>
            </w:pPr>
            <w:r w:rsidRPr="00C24FA1">
              <w:rPr>
                <w:sz w:val="16"/>
                <w:szCs w:val="16"/>
              </w:rPr>
              <w:t>29</w:t>
            </w:r>
          </w:p>
        </w:tc>
        <w:tc>
          <w:tcPr>
            <w:tcW w:w="1134" w:type="dxa"/>
          </w:tcPr>
          <w:p w14:paraId="72E386D3" w14:textId="6E8501B5" w:rsidR="1145359D" w:rsidRPr="00C24FA1" w:rsidRDefault="442BC86D" w:rsidP="6AAF1B85">
            <w:pPr>
              <w:rPr>
                <w:sz w:val="16"/>
                <w:szCs w:val="16"/>
              </w:rPr>
            </w:pPr>
            <w:r w:rsidRPr="00C24FA1">
              <w:rPr>
                <w:rFonts w:ascii="Aptos Narrow" w:eastAsia="Aptos Narrow" w:hAnsi="Aptos Narrow" w:cs="Aptos Narrow"/>
                <w:sz w:val="16"/>
                <w:szCs w:val="16"/>
              </w:rPr>
              <w:t>CHCP</w:t>
            </w:r>
          </w:p>
          <w:p w14:paraId="4A4967E8" w14:textId="1DA5CB30" w:rsidR="1145359D" w:rsidRPr="00C24FA1" w:rsidRDefault="1145359D" w:rsidP="6AAF1B85">
            <w:pPr>
              <w:rPr>
                <w:rFonts w:ascii="Aptos Narrow" w:hAnsi="Aptos Narrow"/>
                <w:sz w:val="16"/>
                <w:szCs w:val="16"/>
              </w:rPr>
            </w:pPr>
          </w:p>
        </w:tc>
        <w:tc>
          <w:tcPr>
            <w:tcW w:w="851" w:type="dxa"/>
          </w:tcPr>
          <w:p w14:paraId="553847ED" w14:textId="77777777" w:rsidR="005F4A7E" w:rsidRPr="00950746" w:rsidRDefault="005F4A7E" w:rsidP="005F4A7E">
            <w:pPr>
              <w:rPr>
                <w:rFonts w:ascii="Aptos Narrow" w:hAnsi="Aptos Narrow"/>
                <w:sz w:val="16"/>
                <w:szCs w:val="16"/>
              </w:rPr>
            </w:pPr>
            <w:r w:rsidRPr="00950746">
              <w:rPr>
                <w:rFonts w:ascii="Aptos Narrow" w:hAnsi="Aptos Narrow"/>
                <w:sz w:val="16"/>
                <w:szCs w:val="16"/>
              </w:rPr>
              <w:t xml:space="preserve">Draft scope </w:t>
            </w:r>
          </w:p>
          <w:p w14:paraId="758D5742" w14:textId="3480499B" w:rsidR="1145359D" w:rsidRDefault="1145359D" w:rsidP="1145359D">
            <w:pPr>
              <w:rPr>
                <w:rFonts w:ascii="Aptos Narrow" w:hAnsi="Aptos Narrow"/>
                <w:sz w:val="20"/>
              </w:rPr>
            </w:pPr>
          </w:p>
        </w:tc>
        <w:tc>
          <w:tcPr>
            <w:tcW w:w="850" w:type="dxa"/>
          </w:tcPr>
          <w:p w14:paraId="2D6435C0" w14:textId="34723972" w:rsidR="1145359D" w:rsidRDefault="1145359D" w:rsidP="1145359D"/>
        </w:tc>
        <w:tc>
          <w:tcPr>
            <w:tcW w:w="5670" w:type="dxa"/>
          </w:tcPr>
          <w:p w14:paraId="4AC414AD" w14:textId="233AFBA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Scope is clear and will be very valuable guidance for health care services to identify professional responsibilities in relation to DA</w:t>
            </w:r>
          </w:p>
        </w:tc>
        <w:tc>
          <w:tcPr>
            <w:tcW w:w="4881" w:type="dxa"/>
          </w:tcPr>
          <w:p w14:paraId="52821E3B" w14:textId="30093F69"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and support for the scope of the guideline.</w:t>
            </w:r>
          </w:p>
        </w:tc>
      </w:tr>
      <w:tr w:rsidR="1145359D" w14:paraId="2C0C58E6" w14:textId="77777777" w:rsidTr="7C460959">
        <w:trPr>
          <w:trHeight w:val="300"/>
        </w:trPr>
        <w:tc>
          <w:tcPr>
            <w:tcW w:w="562" w:type="dxa"/>
          </w:tcPr>
          <w:p w14:paraId="06E65DC9" w14:textId="49F7A629" w:rsidR="5C4D69A8" w:rsidRPr="00C24FA1" w:rsidRDefault="5C4D69A8" w:rsidP="1145359D">
            <w:pPr>
              <w:rPr>
                <w:sz w:val="16"/>
                <w:szCs w:val="16"/>
              </w:rPr>
            </w:pPr>
            <w:r w:rsidRPr="00C24FA1">
              <w:rPr>
                <w:sz w:val="16"/>
                <w:szCs w:val="16"/>
              </w:rPr>
              <w:t>30</w:t>
            </w:r>
          </w:p>
        </w:tc>
        <w:tc>
          <w:tcPr>
            <w:tcW w:w="1134" w:type="dxa"/>
          </w:tcPr>
          <w:p w14:paraId="49BD8298" w14:textId="6E8501B5" w:rsidR="1145359D" w:rsidRPr="00C24FA1" w:rsidRDefault="2EA61A1F" w:rsidP="6AAF1B85">
            <w:pPr>
              <w:rPr>
                <w:sz w:val="16"/>
                <w:szCs w:val="16"/>
              </w:rPr>
            </w:pPr>
            <w:r w:rsidRPr="00C24FA1">
              <w:rPr>
                <w:rFonts w:ascii="Aptos Narrow" w:eastAsia="Aptos Narrow" w:hAnsi="Aptos Narrow" w:cs="Aptos Narrow"/>
                <w:sz w:val="16"/>
                <w:szCs w:val="16"/>
              </w:rPr>
              <w:t>CHCP</w:t>
            </w:r>
          </w:p>
          <w:p w14:paraId="2DEB5C62" w14:textId="4162F3F6" w:rsidR="1145359D" w:rsidRPr="00C24FA1" w:rsidRDefault="1145359D" w:rsidP="6AAF1B85">
            <w:pPr>
              <w:rPr>
                <w:rFonts w:ascii="Aptos Narrow" w:hAnsi="Aptos Narrow"/>
                <w:sz w:val="16"/>
                <w:szCs w:val="16"/>
              </w:rPr>
            </w:pPr>
          </w:p>
        </w:tc>
        <w:tc>
          <w:tcPr>
            <w:tcW w:w="851" w:type="dxa"/>
          </w:tcPr>
          <w:p w14:paraId="609FBC52" w14:textId="77777777" w:rsidR="00BC0E65" w:rsidRPr="00950746" w:rsidRDefault="00BC0E65" w:rsidP="00BC0E65">
            <w:pPr>
              <w:rPr>
                <w:rFonts w:ascii="Aptos Narrow" w:hAnsi="Aptos Narrow"/>
                <w:sz w:val="16"/>
                <w:szCs w:val="16"/>
              </w:rPr>
            </w:pPr>
            <w:r w:rsidRPr="00950746">
              <w:rPr>
                <w:rFonts w:ascii="Aptos Narrow" w:hAnsi="Aptos Narrow"/>
                <w:sz w:val="16"/>
                <w:szCs w:val="16"/>
              </w:rPr>
              <w:t xml:space="preserve">Draft scope </w:t>
            </w:r>
          </w:p>
          <w:p w14:paraId="7BBF9CDD" w14:textId="2BA6AEF2" w:rsidR="1145359D" w:rsidRDefault="1145359D" w:rsidP="1145359D">
            <w:pPr>
              <w:rPr>
                <w:rFonts w:ascii="Aptos Narrow" w:hAnsi="Aptos Narrow"/>
                <w:sz w:val="20"/>
              </w:rPr>
            </w:pPr>
          </w:p>
        </w:tc>
        <w:tc>
          <w:tcPr>
            <w:tcW w:w="850" w:type="dxa"/>
          </w:tcPr>
          <w:p w14:paraId="29116F87" w14:textId="05581AF8" w:rsidR="1145359D" w:rsidRDefault="1145359D" w:rsidP="1145359D"/>
        </w:tc>
        <w:tc>
          <w:tcPr>
            <w:tcW w:w="5670" w:type="dxa"/>
          </w:tcPr>
          <w:p w14:paraId="4E3A8F60" w14:textId="03B4C8E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  I do feel there needs to be some interface between Health and social care identified as multi agency working is key to addressing the huge issues relation to DA.</w:t>
            </w:r>
          </w:p>
        </w:tc>
        <w:tc>
          <w:tcPr>
            <w:tcW w:w="4881" w:type="dxa"/>
          </w:tcPr>
          <w:p w14:paraId="6DA8EB56" w14:textId="225A107A"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The committee will take this into account when examining the review questions and during drafting of recommendations. While the scope of this guideline remains on settings in which health and mental health services are commissioned and provided (and joint work with social care), it does not cover interventions delivered solely by social care. We recognise, however, that people—particularly children and young people—may receive support exclusively through social care, and that interface issues can affect access, continuity and outcomes.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During guideline development, the committee will consider evidence on how health and mental health care services can work effectively with social care in joint pathways; support safe and timely referral and follow up, and use proportionate, lawful information sharing to reduce fragmentation. Where appropriate and within NICE’s remit, the committee may make high level recommendations that consider interfaces (for example, referral </w:t>
            </w:r>
            <w:r w:rsidR="733073B2" w:rsidRPr="1145359D">
              <w:rPr>
                <w:rFonts w:ascii="Aptos Narrow" w:eastAsia="Aptos Narrow" w:hAnsi="Aptos Narrow" w:cs="Aptos Narrow"/>
                <w:sz w:val="20"/>
              </w:rPr>
              <w:t>pathways and</w:t>
            </w:r>
            <w:r w:rsidRPr="1145359D">
              <w:rPr>
                <w:rFonts w:ascii="Aptos Narrow" w:eastAsia="Aptos Narrow" w:hAnsi="Aptos Narrow" w:cs="Aptos Narrow"/>
                <w:sz w:val="20"/>
              </w:rPr>
              <w:t xml:space="preserve"> multi-agency coordination) to support consistent practice across joint settings.</w:t>
            </w:r>
          </w:p>
        </w:tc>
      </w:tr>
      <w:tr w:rsidR="1145359D" w14:paraId="763BB65A" w14:textId="77777777" w:rsidTr="7C460959">
        <w:trPr>
          <w:trHeight w:val="300"/>
        </w:trPr>
        <w:tc>
          <w:tcPr>
            <w:tcW w:w="562" w:type="dxa"/>
          </w:tcPr>
          <w:p w14:paraId="4AC4DB32" w14:textId="0DD02716" w:rsidR="11546C15" w:rsidRPr="00C24FA1" w:rsidRDefault="11546C15" w:rsidP="1145359D">
            <w:pPr>
              <w:rPr>
                <w:sz w:val="16"/>
                <w:szCs w:val="16"/>
              </w:rPr>
            </w:pPr>
            <w:r w:rsidRPr="00C24FA1">
              <w:rPr>
                <w:sz w:val="16"/>
                <w:szCs w:val="16"/>
              </w:rPr>
              <w:t>31</w:t>
            </w:r>
          </w:p>
        </w:tc>
        <w:tc>
          <w:tcPr>
            <w:tcW w:w="1134" w:type="dxa"/>
          </w:tcPr>
          <w:p w14:paraId="4FB054CA" w14:textId="6E8501B5" w:rsidR="176A45F5" w:rsidRPr="00C24FA1" w:rsidRDefault="176A45F5" w:rsidP="6AAF1B85">
            <w:pPr>
              <w:rPr>
                <w:sz w:val="16"/>
                <w:szCs w:val="16"/>
              </w:rPr>
            </w:pPr>
            <w:r w:rsidRPr="00C24FA1">
              <w:rPr>
                <w:rFonts w:ascii="Aptos Narrow" w:eastAsia="Aptos Narrow" w:hAnsi="Aptos Narrow" w:cs="Aptos Narrow"/>
                <w:sz w:val="16"/>
                <w:szCs w:val="16"/>
              </w:rPr>
              <w:t>CHCP</w:t>
            </w:r>
          </w:p>
          <w:p w14:paraId="011B24D8" w14:textId="43A8EA31" w:rsidR="6AAF1B85" w:rsidRPr="00C24FA1" w:rsidRDefault="6AAF1B85" w:rsidP="6AAF1B85">
            <w:pPr>
              <w:rPr>
                <w:rFonts w:ascii="Aptos Narrow" w:eastAsia="Aptos Narrow" w:hAnsi="Aptos Narrow" w:cs="Aptos Narrow"/>
                <w:sz w:val="16"/>
                <w:szCs w:val="16"/>
              </w:rPr>
            </w:pPr>
          </w:p>
        </w:tc>
        <w:tc>
          <w:tcPr>
            <w:tcW w:w="851" w:type="dxa"/>
          </w:tcPr>
          <w:p w14:paraId="3FA08EC9" w14:textId="57922337" w:rsidR="00BC0E65" w:rsidRPr="00950746" w:rsidRDefault="00BC0E65" w:rsidP="00BC0E65">
            <w:pPr>
              <w:rPr>
                <w:rFonts w:ascii="Aptos Narrow" w:hAnsi="Aptos Narrow"/>
                <w:sz w:val="16"/>
                <w:szCs w:val="16"/>
              </w:rPr>
            </w:pPr>
            <w:r>
              <w:rPr>
                <w:rFonts w:ascii="Aptos Narrow" w:hAnsi="Aptos Narrow"/>
                <w:sz w:val="16"/>
                <w:szCs w:val="16"/>
              </w:rPr>
              <w:t>EHIA</w:t>
            </w:r>
          </w:p>
          <w:p w14:paraId="1BA37EFE" w14:textId="4FC9FE92" w:rsidR="1145359D" w:rsidRDefault="1145359D" w:rsidP="1145359D">
            <w:pPr>
              <w:rPr>
                <w:rFonts w:ascii="Aptos Narrow" w:hAnsi="Aptos Narrow"/>
                <w:sz w:val="20"/>
              </w:rPr>
            </w:pPr>
          </w:p>
        </w:tc>
        <w:tc>
          <w:tcPr>
            <w:tcW w:w="850" w:type="dxa"/>
          </w:tcPr>
          <w:p w14:paraId="4EEFC36E" w14:textId="6A4B4002" w:rsidR="1145359D" w:rsidRDefault="1145359D" w:rsidP="1145359D"/>
        </w:tc>
        <w:tc>
          <w:tcPr>
            <w:tcW w:w="5670" w:type="dxa"/>
          </w:tcPr>
          <w:p w14:paraId="26A61A71" w14:textId="7F3A5E69"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Yes it is a comprehensive reflection of the impact of DA on marginalized groups and as well as what will not be covered withing the guidance.</w:t>
            </w:r>
          </w:p>
        </w:tc>
        <w:tc>
          <w:tcPr>
            <w:tcW w:w="4881" w:type="dxa"/>
          </w:tcPr>
          <w:p w14:paraId="4E513A42" w14:textId="02C691AB"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and endorsement of the issues outlined in the EHIA.</w:t>
            </w:r>
          </w:p>
        </w:tc>
      </w:tr>
      <w:tr w:rsidR="1145359D" w14:paraId="0B3CECA4" w14:textId="77777777" w:rsidTr="7C460959">
        <w:trPr>
          <w:trHeight w:val="300"/>
        </w:trPr>
        <w:tc>
          <w:tcPr>
            <w:tcW w:w="562" w:type="dxa"/>
          </w:tcPr>
          <w:p w14:paraId="162946E2" w14:textId="455130DC" w:rsidR="7067E822" w:rsidRPr="00C24FA1" w:rsidRDefault="7067E822" w:rsidP="1145359D">
            <w:pPr>
              <w:rPr>
                <w:sz w:val="16"/>
                <w:szCs w:val="16"/>
              </w:rPr>
            </w:pPr>
            <w:r w:rsidRPr="00C24FA1">
              <w:rPr>
                <w:sz w:val="16"/>
                <w:szCs w:val="16"/>
              </w:rPr>
              <w:t>32</w:t>
            </w:r>
          </w:p>
        </w:tc>
        <w:tc>
          <w:tcPr>
            <w:tcW w:w="1134" w:type="dxa"/>
          </w:tcPr>
          <w:p w14:paraId="09A60ACB" w14:textId="6E8501B5" w:rsidR="4243CFDD" w:rsidRPr="00C24FA1" w:rsidRDefault="4243CFDD" w:rsidP="6AAF1B85">
            <w:pPr>
              <w:rPr>
                <w:sz w:val="16"/>
                <w:szCs w:val="16"/>
              </w:rPr>
            </w:pPr>
            <w:r w:rsidRPr="00C24FA1">
              <w:rPr>
                <w:rFonts w:ascii="Aptos Narrow" w:eastAsia="Aptos Narrow" w:hAnsi="Aptos Narrow" w:cs="Aptos Narrow"/>
                <w:sz w:val="16"/>
                <w:szCs w:val="16"/>
              </w:rPr>
              <w:t>CHCP</w:t>
            </w:r>
          </w:p>
          <w:p w14:paraId="491A7780" w14:textId="45151554" w:rsidR="6AAF1B85" w:rsidRPr="00C24FA1" w:rsidRDefault="6AAF1B85" w:rsidP="6AAF1B85">
            <w:pPr>
              <w:rPr>
                <w:rFonts w:ascii="Aptos Narrow" w:eastAsia="Aptos Narrow" w:hAnsi="Aptos Narrow" w:cs="Aptos Narrow"/>
                <w:sz w:val="16"/>
                <w:szCs w:val="16"/>
              </w:rPr>
            </w:pPr>
          </w:p>
        </w:tc>
        <w:tc>
          <w:tcPr>
            <w:tcW w:w="851" w:type="dxa"/>
          </w:tcPr>
          <w:p w14:paraId="03D606DA" w14:textId="41237964" w:rsidR="1145359D" w:rsidRDefault="00BC0E65" w:rsidP="1145359D">
            <w:pPr>
              <w:rPr>
                <w:rFonts w:ascii="Aptos Narrow" w:hAnsi="Aptos Narrow"/>
                <w:sz w:val="20"/>
              </w:rPr>
            </w:pPr>
            <w:r>
              <w:rPr>
                <w:rFonts w:ascii="Aptos Narrow" w:hAnsi="Aptos Narrow"/>
                <w:sz w:val="20"/>
              </w:rPr>
              <w:t>EHIA</w:t>
            </w:r>
          </w:p>
        </w:tc>
        <w:tc>
          <w:tcPr>
            <w:tcW w:w="850" w:type="dxa"/>
          </w:tcPr>
          <w:p w14:paraId="6B8592E5" w14:textId="0D601D80" w:rsidR="1145359D" w:rsidRDefault="1145359D" w:rsidP="1145359D"/>
        </w:tc>
        <w:tc>
          <w:tcPr>
            <w:tcW w:w="5670" w:type="dxa"/>
          </w:tcPr>
          <w:p w14:paraId="1436B1D8" w14:textId="27F074B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No</w:t>
            </w:r>
          </w:p>
        </w:tc>
        <w:tc>
          <w:tcPr>
            <w:tcW w:w="4881" w:type="dxa"/>
          </w:tcPr>
          <w:p w14:paraId="79D5620D" w14:textId="0D2CD10E"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w:t>
            </w:r>
          </w:p>
        </w:tc>
      </w:tr>
      <w:tr w:rsidR="1145359D" w14:paraId="42CAB374" w14:textId="77777777" w:rsidTr="7C460959">
        <w:trPr>
          <w:trHeight w:val="300"/>
        </w:trPr>
        <w:tc>
          <w:tcPr>
            <w:tcW w:w="562" w:type="dxa"/>
          </w:tcPr>
          <w:p w14:paraId="24DFCEA7" w14:textId="1E6128F8" w:rsidR="71A1CD93" w:rsidRPr="00C24FA1" w:rsidRDefault="71A1CD93" w:rsidP="1145359D">
            <w:pPr>
              <w:rPr>
                <w:sz w:val="16"/>
                <w:szCs w:val="16"/>
              </w:rPr>
            </w:pPr>
            <w:r w:rsidRPr="00C24FA1">
              <w:rPr>
                <w:sz w:val="16"/>
                <w:szCs w:val="16"/>
              </w:rPr>
              <w:t>33</w:t>
            </w:r>
          </w:p>
        </w:tc>
        <w:tc>
          <w:tcPr>
            <w:tcW w:w="1134" w:type="dxa"/>
          </w:tcPr>
          <w:p w14:paraId="170F80B4" w14:textId="20DDABE5" w:rsidR="6AAF1B85" w:rsidRPr="00C24FA1" w:rsidRDefault="6AAF1B85" w:rsidP="6AAF1B85">
            <w:pPr>
              <w:rPr>
                <w:sz w:val="16"/>
                <w:szCs w:val="16"/>
              </w:rPr>
            </w:pPr>
            <w:r w:rsidRPr="00C24FA1">
              <w:rPr>
                <w:rFonts w:ascii="Aptos Narrow" w:eastAsia="Aptos Narrow" w:hAnsi="Aptos Narrow" w:cs="Aptos Narrow"/>
                <w:sz w:val="16"/>
                <w:szCs w:val="16"/>
              </w:rPr>
              <w:t>Faculty of Dentistry, Royal College of Surgeons of England.</w:t>
            </w:r>
          </w:p>
        </w:tc>
        <w:tc>
          <w:tcPr>
            <w:tcW w:w="851" w:type="dxa"/>
          </w:tcPr>
          <w:p w14:paraId="19552D68" w14:textId="77777777" w:rsidR="006165DD" w:rsidRPr="00950746" w:rsidRDefault="006165DD" w:rsidP="006165DD">
            <w:pPr>
              <w:rPr>
                <w:rFonts w:ascii="Aptos Narrow" w:hAnsi="Aptos Narrow"/>
                <w:sz w:val="16"/>
                <w:szCs w:val="16"/>
              </w:rPr>
            </w:pPr>
            <w:r w:rsidRPr="00950746">
              <w:rPr>
                <w:rFonts w:ascii="Aptos Narrow" w:hAnsi="Aptos Narrow"/>
                <w:sz w:val="16"/>
                <w:szCs w:val="16"/>
              </w:rPr>
              <w:t xml:space="preserve">Draft scope </w:t>
            </w:r>
          </w:p>
          <w:p w14:paraId="0CA6526C" w14:textId="7B39546D" w:rsidR="1145359D" w:rsidRDefault="1145359D" w:rsidP="1145359D">
            <w:pPr>
              <w:rPr>
                <w:rFonts w:ascii="Aptos Narrow" w:hAnsi="Aptos Narrow"/>
                <w:sz w:val="20"/>
              </w:rPr>
            </w:pPr>
          </w:p>
        </w:tc>
        <w:tc>
          <w:tcPr>
            <w:tcW w:w="850" w:type="dxa"/>
          </w:tcPr>
          <w:p w14:paraId="7678005B" w14:textId="790CCF5B" w:rsidR="1145359D" w:rsidRDefault="1145359D" w:rsidP="1145359D"/>
        </w:tc>
        <w:tc>
          <w:tcPr>
            <w:tcW w:w="5670" w:type="dxa"/>
          </w:tcPr>
          <w:p w14:paraId="50D801AF" w14:textId="6ABD4D13"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Yes, very clear.</w:t>
            </w:r>
            <w:r>
              <w:br/>
            </w:r>
            <w:r w:rsidRPr="1145359D">
              <w:rPr>
                <w:rFonts w:ascii="Aptos Narrow" w:eastAsia="Aptos Narrow" w:hAnsi="Aptos Narrow" w:cs="Aptos Narrow"/>
                <w:sz w:val="20"/>
              </w:rPr>
              <w:t xml:space="preserve"> From my perspective, representing the Faculty of Dentistry, the Royal College of Surgeons of England, the guideline will be very useful for dental professionals.</w:t>
            </w:r>
          </w:p>
        </w:tc>
        <w:tc>
          <w:tcPr>
            <w:tcW w:w="4881" w:type="dxa"/>
          </w:tcPr>
          <w:p w14:paraId="067480AB" w14:textId="279BA50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and your support for the scope of the guideline.</w:t>
            </w:r>
          </w:p>
        </w:tc>
      </w:tr>
      <w:tr w:rsidR="1145359D" w14:paraId="66ABAF34" w14:textId="77777777" w:rsidTr="7C460959">
        <w:trPr>
          <w:trHeight w:val="300"/>
        </w:trPr>
        <w:tc>
          <w:tcPr>
            <w:tcW w:w="562" w:type="dxa"/>
          </w:tcPr>
          <w:p w14:paraId="17B7487D" w14:textId="13A713FA" w:rsidR="44C9546A" w:rsidRPr="00C24FA1" w:rsidRDefault="44C9546A" w:rsidP="1145359D">
            <w:pPr>
              <w:rPr>
                <w:sz w:val="16"/>
                <w:szCs w:val="16"/>
              </w:rPr>
            </w:pPr>
            <w:r w:rsidRPr="00C24FA1">
              <w:rPr>
                <w:sz w:val="16"/>
                <w:szCs w:val="16"/>
              </w:rPr>
              <w:t>34</w:t>
            </w:r>
          </w:p>
        </w:tc>
        <w:tc>
          <w:tcPr>
            <w:tcW w:w="1134" w:type="dxa"/>
          </w:tcPr>
          <w:p w14:paraId="25DC4740" w14:textId="2896A032" w:rsidR="6AAF1B85" w:rsidRPr="00C24FA1" w:rsidRDefault="6AAF1B85" w:rsidP="6AAF1B85">
            <w:pPr>
              <w:rPr>
                <w:sz w:val="16"/>
                <w:szCs w:val="16"/>
              </w:rPr>
            </w:pPr>
            <w:r w:rsidRPr="00C24FA1">
              <w:rPr>
                <w:rFonts w:ascii="Aptos Narrow" w:eastAsia="Aptos Narrow" w:hAnsi="Aptos Narrow" w:cs="Aptos Narrow"/>
                <w:sz w:val="16"/>
                <w:szCs w:val="16"/>
              </w:rPr>
              <w:t>Faculty of Dentistry, Royal College of Surgeons of England.</w:t>
            </w:r>
          </w:p>
        </w:tc>
        <w:tc>
          <w:tcPr>
            <w:tcW w:w="851" w:type="dxa"/>
          </w:tcPr>
          <w:p w14:paraId="7F46FB6A" w14:textId="77777777" w:rsidR="006165DD" w:rsidRPr="00950746" w:rsidRDefault="006165DD" w:rsidP="006165DD">
            <w:pPr>
              <w:rPr>
                <w:rFonts w:ascii="Aptos Narrow" w:hAnsi="Aptos Narrow"/>
                <w:sz w:val="16"/>
                <w:szCs w:val="16"/>
              </w:rPr>
            </w:pPr>
            <w:r w:rsidRPr="00950746">
              <w:rPr>
                <w:rFonts w:ascii="Aptos Narrow" w:hAnsi="Aptos Narrow"/>
                <w:sz w:val="16"/>
                <w:szCs w:val="16"/>
              </w:rPr>
              <w:t xml:space="preserve">Draft scope </w:t>
            </w:r>
          </w:p>
          <w:p w14:paraId="15DC0C03" w14:textId="7AF8A738" w:rsidR="1145359D" w:rsidRDefault="1145359D" w:rsidP="1145359D">
            <w:pPr>
              <w:rPr>
                <w:rFonts w:ascii="Aptos Narrow" w:hAnsi="Aptos Narrow"/>
                <w:sz w:val="20"/>
              </w:rPr>
            </w:pPr>
          </w:p>
        </w:tc>
        <w:tc>
          <w:tcPr>
            <w:tcW w:w="850" w:type="dxa"/>
          </w:tcPr>
          <w:p w14:paraId="2E856CBE" w14:textId="7A5C1FA8" w:rsidR="1145359D" w:rsidRDefault="1145359D" w:rsidP="1145359D"/>
        </w:tc>
        <w:tc>
          <w:tcPr>
            <w:tcW w:w="5670" w:type="dxa"/>
          </w:tcPr>
          <w:p w14:paraId="31ECCEFF" w14:textId="39AFDE4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No, this does not raise any concerns. The guideline inevitably must have limits on its scope and focussing on health and mental health is therefore appropriate with only coving social care when joint.</w:t>
            </w:r>
          </w:p>
        </w:tc>
        <w:tc>
          <w:tcPr>
            <w:tcW w:w="4881" w:type="dxa"/>
          </w:tcPr>
          <w:p w14:paraId="4F2FE512" w14:textId="5A382FCC"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w:t>
            </w:r>
          </w:p>
        </w:tc>
      </w:tr>
      <w:tr w:rsidR="1145359D" w14:paraId="45831A66" w14:textId="77777777" w:rsidTr="7C460959">
        <w:trPr>
          <w:trHeight w:val="300"/>
        </w:trPr>
        <w:tc>
          <w:tcPr>
            <w:tcW w:w="562" w:type="dxa"/>
          </w:tcPr>
          <w:p w14:paraId="19F426B1" w14:textId="3660C93F" w:rsidR="34896E01" w:rsidRPr="00C24FA1" w:rsidRDefault="34896E01" w:rsidP="1145359D">
            <w:pPr>
              <w:rPr>
                <w:sz w:val="16"/>
                <w:szCs w:val="16"/>
              </w:rPr>
            </w:pPr>
            <w:r w:rsidRPr="00C24FA1">
              <w:rPr>
                <w:sz w:val="16"/>
                <w:szCs w:val="16"/>
              </w:rPr>
              <w:t>35</w:t>
            </w:r>
          </w:p>
        </w:tc>
        <w:tc>
          <w:tcPr>
            <w:tcW w:w="1134" w:type="dxa"/>
          </w:tcPr>
          <w:p w14:paraId="4BCB4F7B" w14:textId="50128EFA" w:rsidR="6AAF1B85" w:rsidRPr="00C24FA1" w:rsidRDefault="6AAF1B85" w:rsidP="6AAF1B85">
            <w:pPr>
              <w:rPr>
                <w:sz w:val="16"/>
                <w:szCs w:val="16"/>
              </w:rPr>
            </w:pPr>
            <w:r w:rsidRPr="00C24FA1">
              <w:rPr>
                <w:rFonts w:ascii="Aptos Narrow" w:eastAsia="Aptos Narrow" w:hAnsi="Aptos Narrow" w:cs="Aptos Narrow"/>
                <w:sz w:val="16"/>
                <w:szCs w:val="16"/>
              </w:rPr>
              <w:t>Faculty of Dentistry, Royal College of Surgeons of England.</w:t>
            </w:r>
          </w:p>
        </w:tc>
        <w:tc>
          <w:tcPr>
            <w:tcW w:w="851" w:type="dxa"/>
          </w:tcPr>
          <w:p w14:paraId="6B143D42" w14:textId="1AD25A36" w:rsidR="1145359D" w:rsidRDefault="006165DD" w:rsidP="1145359D">
            <w:pPr>
              <w:rPr>
                <w:rFonts w:ascii="Aptos Narrow" w:hAnsi="Aptos Narrow"/>
                <w:sz w:val="20"/>
              </w:rPr>
            </w:pPr>
            <w:r>
              <w:rPr>
                <w:rFonts w:ascii="Aptos Narrow" w:hAnsi="Aptos Narrow"/>
                <w:sz w:val="20"/>
              </w:rPr>
              <w:t>EHIA</w:t>
            </w:r>
          </w:p>
        </w:tc>
        <w:tc>
          <w:tcPr>
            <w:tcW w:w="850" w:type="dxa"/>
          </w:tcPr>
          <w:p w14:paraId="211EF5E7" w14:textId="472CDA7B" w:rsidR="1145359D" w:rsidRDefault="1145359D" w:rsidP="1145359D"/>
        </w:tc>
        <w:tc>
          <w:tcPr>
            <w:tcW w:w="5670" w:type="dxa"/>
          </w:tcPr>
          <w:p w14:paraId="7E144A18" w14:textId="4ABFEC0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Yes, I believe that the draft EHIA does consider explicitly refer to the barriers to disclosure of domestic violence and therefore will consider those faced by minorities and underserved groups.</w:t>
            </w:r>
          </w:p>
        </w:tc>
        <w:tc>
          <w:tcPr>
            <w:tcW w:w="4881" w:type="dxa"/>
          </w:tcPr>
          <w:p w14:paraId="5CEF63BC" w14:textId="048AFCF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and support for the EHIA.</w:t>
            </w:r>
          </w:p>
        </w:tc>
      </w:tr>
      <w:tr w:rsidR="1145359D" w14:paraId="3EE026C4" w14:textId="77777777" w:rsidTr="7C460959">
        <w:trPr>
          <w:trHeight w:val="300"/>
        </w:trPr>
        <w:tc>
          <w:tcPr>
            <w:tcW w:w="562" w:type="dxa"/>
          </w:tcPr>
          <w:p w14:paraId="11CA0A61" w14:textId="6B406428" w:rsidR="011DF550" w:rsidRPr="00C24FA1" w:rsidRDefault="011DF550" w:rsidP="1145359D">
            <w:pPr>
              <w:rPr>
                <w:sz w:val="16"/>
                <w:szCs w:val="16"/>
              </w:rPr>
            </w:pPr>
            <w:r w:rsidRPr="00C24FA1">
              <w:rPr>
                <w:sz w:val="16"/>
                <w:szCs w:val="16"/>
              </w:rPr>
              <w:t>36</w:t>
            </w:r>
          </w:p>
        </w:tc>
        <w:tc>
          <w:tcPr>
            <w:tcW w:w="1134" w:type="dxa"/>
          </w:tcPr>
          <w:p w14:paraId="4F82F990" w14:textId="7A0A2DFE" w:rsidR="6AAF1B85" w:rsidRPr="00C24FA1" w:rsidRDefault="6AAF1B85" w:rsidP="6AAF1B85">
            <w:pPr>
              <w:rPr>
                <w:sz w:val="16"/>
                <w:szCs w:val="16"/>
              </w:rPr>
            </w:pPr>
            <w:r w:rsidRPr="00C24FA1">
              <w:rPr>
                <w:rFonts w:ascii="Aptos Narrow" w:eastAsia="Aptos Narrow" w:hAnsi="Aptos Narrow" w:cs="Aptos Narrow"/>
                <w:sz w:val="16"/>
                <w:szCs w:val="16"/>
              </w:rPr>
              <w:t>Faculty of Dentistry, Royal College of Surgeons of England.</w:t>
            </w:r>
          </w:p>
        </w:tc>
        <w:tc>
          <w:tcPr>
            <w:tcW w:w="851" w:type="dxa"/>
          </w:tcPr>
          <w:p w14:paraId="681F9A09" w14:textId="68F96D11" w:rsidR="1145359D" w:rsidRDefault="006165DD" w:rsidP="1145359D">
            <w:pPr>
              <w:rPr>
                <w:rFonts w:ascii="Aptos Narrow" w:hAnsi="Aptos Narrow"/>
                <w:sz w:val="20"/>
              </w:rPr>
            </w:pPr>
            <w:r>
              <w:rPr>
                <w:rFonts w:ascii="Aptos Narrow" w:hAnsi="Aptos Narrow"/>
                <w:sz w:val="20"/>
              </w:rPr>
              <w:t>EHIA</w:t>
            </w:r>
          </w:p>
        </w:tc>
        <w:tc>
          <w:tcPr>
            <w:tcW w:w="850" w:type="dxa"/>
          </w:tcPr>
          <w:p w14:paraId="55D7E5AD" w14:textId="18643557" w:rsidR="1145359D" w:rsidRDefault="1145359D" w:rsidP="1145359D"/>
        </w:tc>
        <w:tc>
          <w:tcPr>
            <w:tcW w:w="5670" w:type="dxa"/>
          </w:tcPr>
          <w:p w14:paraId="105E8423" w14:textId="122C2C70"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None</w:t>
            </w:r>
          </w:p>
        </w:tc>
        <w:tc>
          <w:tcPr>
            <w:tcW w:w="4881" w:type="dxa"/>
          </w:tcPr>
          <w:p w14:paraId="19F92BC4" w14:textId="43707405" w:rsidR="1145359D" w:rsidRDefault="1145359D" w:rsidP="1145359D">
            <w:r w:rsidRPr="1145359D">
              <w:rPr>
                <w:rFonts w:ascii="Aptos Narrow" w:eastAsia="Aptos Narrow" w:hAnsi="Aptos Narrow" w:cs="Aptos Narrow"/>
                <w:sz w:val="20"/>
              </w:rPr>
              <w:t>Thank you for your comment.</w:t>
            </w:r>
          </w:p>
        </w:tc>
      </w:tr>
      <w:tr w:rsidR="1145359D" w14:paraId="67636229" w14:textId="77777777" w:rsidTr="7C460959">
        <w:trPr>
          <w:trHeight w:val="300"/>
        </w:trPr>
        <w:tc>
          <w:tcPr>
            <w:tcW w:w="562" w:type="dxa"/>
          </w:tcPr>
          <w:p w14:paraId="484251DC" w14:textId="7149B61B" w:rsidR="622A8ED5" w:rsidRPr="00C24FA1" w:rsidRDefault="622A8ED5" w:rsidP="1145359D">
            <w:pPr>
              <w:rPr>
                <w:sz w:val="16"/>
                <w:szCs w:val="16"/>
              </w:rPr>
            </w:pPr>
            <w:r w:rsidRPr="00C24FA1">
              <w:rPr>
                <w:sz w:val="16"/>
                <w:szCs w:val="16"/>
              </w:rPr>
              <w:t>37</w:t>
            </w:r>
          </w:p>
        </w:tc>
        <w:tc>
          <w:tcPr>
            <w:tcW w:w="1134" w:type="dxa"/>
          </w:tcPr>
          <w:p w14:paraId="7B0FF1FD" w14:textId="3F0437FC" w:rsidR="6AAF1B85" w:rsidRPr="00C24FA1" w:rsidRDefault="6AAF1B85" w:rsidP="6AAF1B85">
            <w:pPr>
              <w:rPr>
                <w:sz w:val="16"/>
                <w:szCs w:val="16"/>
              </w:rPr>
            </w:pPr>
            <w:r w:rsidRPr="00C24FA1">
              <w:rPr>
                <w:rFonts w:ascii="Aptos Narrow" w:eastAsia="Aptos Narrow" w:hAnsi="Aptos Narrow" w:cs="Aptos Narrow"/>
                <w:sz w:val="16"/>
                <w:szCs w:val="16"/>
              </w:rPr>
              <w:t>East Sussex County Council</w:t>
            </w:r>
          </w:p>
        </w:tc>
        <w:tc>
          <w:tcPr>
            <w:tcW w:w="851" w:type="dxa"/>
          </w:tcPr>
          <w:p w14:paraId="43DA174B" w14:textId="77777777" w:rsidR="006165DD" w:rsidRPr="00950746" w:rsidRDefault="006165DD" w:rsidP="006165DD">
            <w:pPr>
              <w:rPr>
                <w:rFonts w:ascii="Aptos Narrow" w:hAnsi="Aptos Narrow"/>
                <w:sz w:val="16"/>
                <w:szCs w:val="16"/>
              </w:rPr>
            </w:pPr>
            <w:r w:rsidRPr="00950746">
              <w:rPr>
                <w:rFonts w:ascii="Aptos Narrow" w:hAnsi="Aptos Narrow"/>
                <w:sz w:val="16"/>
                <w:szCs w:val="16"/>
              </w:rPr>
              <w:t xml:space="preserve">Draft scope </w:t>
            </w:r>
          </w:p>
          <w:p w14:paraId="6ED76C1D" w14:textId="370A95A7" w:rsidR="1145359D" w:rsidRDefault="1145359D" w:rsidP="1145359D">
            <w:pPr>
              <w:rPr>
                <w:rFonts w:ascii="Aptos Narrow" w:hAnsi="Aptos Narrow"/>
                <w:sz w:val="20"/>
              </w:rPr>
            </w:pPr>
          </w:p>
        </w:tc>
        <w:tc>
          <w:tcPr>
            <w:tcW w:w="850" w:type="dxa"/>
          </w:tcPr>
          <w:p w14:paraId="614601A5" w14:textId="0E942EF1" w:rsidR="1145359D" w:rsidRDefault="1145359D" w:rsidP="1145359D"/>
        </w:tc>
        <w:tc>
          <w:tcPr>
            <w:tcW w:w="5670" w:type="dxa"/>
          </w:tcPr>
          <w:p w14:paraId="1D782EBF" w14:textId="28C64B49"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yes</w:t>
            </w:r>
          </w:p>
        </w:tc>
        <w:tc>
          <w:tcPr>
            <w:tcW w:w="4881" w:type="dxa"/>
          </w:tcPr>
          <w:p w14:paraId="11AC0118" w14:textId="6CBE1C0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w:t>
            </w:r>
          </w:p>
        </w:tc>
      </w:tr>
      <w:tr w:rsidR="1145359D" w14:paraId="0A33ED3C" w14:textId="77777777" w:rsidTr="7C460959">
        <w:trPr>
          <w:trHeight w:val="300"/>
        </w:trPr>
        <w:tc>
          <w:tcPr>
            <w:tcW w:w="562" w:type="dxa"/>
          </w:tcPr>
          <w:p w14:paraId="43470712" w14:textId="12125871" w:rsidR="1F798213" w:rsidRPr="00C24FA1" w:rsidRDefault="1F798213" w:rsidP="1145359D">
            <w:pPr>
              <w:rPr>
                <w:sz w:val="16"/>
                <w:szCs w:val="16"/>
              </w:rPr>
            </w:pPr>
            <w:r w:rsidRPr="00C24FA1">
              <w:rPr>
                <w:sz w:val="16"/>
                <w:szCs w:val="16"/>
              </w:rPr>
              <w:t>38</w:t>
            </w:r>
          </w:p>
        </w:tc>
        <w:tc>
          <w:tcPr>
            <w:tcW w:w="1134" w:type="dxa"/>
          </w:tcPr>
          <w:p w14:paraId="41CAF8BA" w14:textId="461A97CE" w:rsidR="6AAF1B85" w:rsidRPr="00C24FA1" w:rsidRDefault="6AAF1B85" w:rsidP="6AAF1B85">
            <w:pPr>
              <w:rPr>
                <w:sz w:val="16"/>
                <w:szCs w:val="16"/>
              </w:rPr>
            </w:pPr>
            <w:r w:rsidRPr="00C24FA1">
              <w:rPr>
                <w:rFonts w:ascii="Aptos Narrow" w:eastAsia="Aptos Narrow" w:hAnsi="Aptos Narrow" w:cs="Aptos Narrow"/>
                <w:sz w:val="16"/>
                <w:szCs w:val="16"/>
              </w:rPr>
              <w:t>East Sussex County Council</w:t>
            </w:r>
          </w:p>
        </w:tc>
        <w:tc>
          <w:tcPr>
            <w:tcW w:w="851" w:type="dxa"/>
          </w:tcPr>
          <w:p w14:paraId="765DBF96" w14:textId="77777777" w:rsidR="006165DD" w:rsidRPr="00950746" w:rsidRDefault="006165DD" w:rsidP="006165DD">
            <w:pPr>
              <w:rPr>
                <w:rFonts w:ascii="Aptos Narrow" w:hAnsi="Aptos Narrow"/>
                <w:sz w:val="16"/>
                <w:szCs w:val="16"/>
              </w:rPr>
            </w:pPr>
            <w:r w:rsidRPr="00950746">
              <w:rPr>
                <w:rFonts w:ascii="Aptos Narrow" w:hAnsi="Aptos Narrow"/>
                <w:sz w:val="16"/>
                <w:szCs w:val="16"/>
              </w:rPr>
              <w:t xml:space="preserve">Draft scope </w:t>
            </w:r>
          </w:p>
          <w:p w14:paraId="68418049" w14:textId="3DCB67E6" w:rsidR="1145359D" w:rsidRDefault="1145359D" w:rsidP="1145359D">
            <w:pPr>
              <w:rPr>
                <w:rFonts w:ascii="Aptos Narrow" w:hAnsi="Aptos Narrow"/>
                <w:sz w:val="20"/>
              </w:rPr>
            </w:pPr>
          </w:p>
        </w:tc>
        <w:tc>
          <w:tcPr>
            <w:tcW w:w="850" w:type="dxa"/>
          </w:tcPr>
          <w:p w14:paraId="6BAE49C8" w14:textId="2C694B9C" w:rsidR="1145359D" w:rsidRDefault="1145359D" w:rsidP="1145359D"/>
        </w:tc>
        <w:tc>
          <w:tcPr>
            <w:tcW w:w="5670" w:type="dxa"/>
          </w:tcPr>
          <w:p w14:paraId="47135E00" w14:textId="72D19084" w:rsidR="7F914C32" w:rsidRDefault="7F914C32" w:rsidP="1145359D">
            <w:pPr>
              <w:rPr>
                <w:rFonts w:ascii="Aptos Narrow" w:eastAsia="Aptos Narrow" w:hAnsi="Aptos Narrow" w:cs="Aptos Narrow"/>
                <w:sz w:val="20"/>
              </w:rPr>
            </w:pPr>
            <w:r w:rsidRPr="1145359D">
              <w:rPr>
                <w:rFonts w:ascii="Aptos Narrow" w:eastAsia="Aptos Narrow" w:hAnsi="Aptos Narrow" w:cs="Aptos Narrow"/>
                <w:sz w:val="20"/>
              </w:rPr>
              <w:t>No</w:t>
            </w:r>
          </w:p>
        </w:tc>
        <w:tc>
          <w:tcPr>
            <w:tcW w:w="4881" w:type="dxa"/>
          </w:tcPr>
          <w:p w14:paraId="4D3556AD" w14:textId="6CBE1C06" w:rsidR="16A7D009" w:rsidRDefault="16A7D009"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w:t>
            </w:r>
          </w:p>
          <w:p w14:paraId="1A2A01A9" w14:textId="059A2564" w:rsidR="1145359D" w:rsidRDefault="1145359D" w:rsidP="1145359D">
            <w:pPr>
              <w:rPr>
                <w:rFonts w:ascii="Aptos Narrow" w:eastAsia="Aptos Narrow" w:hAnsi="Aptos Narrow" w:cs="Aptos Narrow"/>
                <w:sz w:val="20"/>
              </w:rPr>
            </w:pPr>
          </w:p>
        </w:tc>
      </w:tr>
      <w:tr w:rsidR="1145359D" w14:paraId="36FA20B4" w14:textId="77777777" w:rsidTr="7C460959">
        <w:trPr>
          <w:trHeight w:val="300"/>
        </w:trPr>
        <w:tc>
          <w:tcPr>
            <w:tcW w:w="562" w:type="dxa"/>
          </w:tcPr>
          <w:p w14:paraId="35D600DE" w14:textId="2C772B77" w:rsidR="1F798213" w:rsidRPr="00C24FA1" w:rsidRDefault="1F798213" w:rsidP="1145359D">
            <w:pPr>
              <w:rPr>
                <w:sz w:val="16"/>
                <w:szCs w:val="16"/>
              </w:rPr>
            </w:pPr>
            <w:r w:rsidRPr="00C24FA1">
              <w:rPr>
                <w:sz w:val="16"/>
                <w:szCs w:val="16"/>
              </w:rPr>
              <w:t>39</w:t>
            </w:r>
          </w:p>
        </w:tc>
        <w:tc>
          <w:tcPr>
            <w:tcW w:w="1134" w:type="dxa"/>
          </w:tcPr>
          <w:p w14:paraId="732CC8BB" w14:textId="06B5E5D5" w:rsidR="6AAF1B85" w:rsidRPr="00C24FA1" w:rsidRDefault="6AAF1B85" w:rsidP="6AAF1B85">
            <w:pPr>
              <w:rPr>
                <w:sz w:val="16"/>
                <w:szCs w:val="16"/>
              </w:rPr>
            </w:pPr>
            <w:r w:rsidRPr="00C24FA1">
              <w:rPr>
                <w:rFonts w:ascii="Aptos Narrow" w:eastAsia="Aptos Narrow" w:hAnsi="Aptos Narrow" w:cs="Aptos Narrow"/>
                <w:sz w:val="16"/>
                <w:szCs w:val="16"/>
              </w:rPr>
              <w:t>East Sussex County Council</w:t>
            </w:r>
          </w:p>
        </w:tc>
        <w:tc>
          <w:tcPr>
            <w:tcW w:w="851" w:type="dxa"/>
          </w:tcPr>
          <w:p w14:paraId="60F8B084" w14:textId="77777777" w:rsidR="006165DD" w:rsidRPr="00950746" w:rsidRDefault="006165DD" w:rsidP="006165DD">
            <w:pPr>
              <w:rPr>
                <w:rFonts w:ascii="Aptos Narrow" w:hAnsi="Aptos Narrow"/>
                <w:sz w:val="16"/>
                <w:szCs w:val="16"/>
              </w:rPr>
            </w:pPr>
            <w:r w:rsidRPr="00950746">
              <w:rPr>
                <w:rFonts w:ascii="Aptos Narrow" w:hAnsi="Aptos Narrow"/>
                <w:sz w:val="16"/>
                <w:szCs w:val="16"/>
              </w:rPr>
              <w:t xml:space="preserve">Draft scope </w:t>
            </w:r>
          </w:p>
          <w:p w14:paraId="052690D5" w14:textId="4DB8FACE" w:rsidR="1145359D" w:rsidRDefault="1145359D" w:rsidP="1145359D">
            <w:pPr>
              <w:rPr>
                <w:rFonts w:ascii="Aptos Narrow" w:hAnsi="Aptos Narrow"/>
                <w:sz w:val="20"/>
              </w:rPr>
            </w:pPr>
          </w:p>
        </w:tc>
        <w:tc>
          <w:tcPr>
            <w:tcW w:w="850" w:type="dxa"/>
          </w:tcPr>
          <w:p w14:paraId="6BC4265D" w14:textId="48E54293" w:rsidR="1145359D" w:rsidRDefault="1145359D" w:rsidP="1145359D"/>
        </w:tc>
        <w:tc>
          <w:tcPr>
            <w:tcW w:w="5670" w:type="dxa"/>
          </w:tcPr>
          <w:p w14:paraId="00894F94" w14:textId="6E320BFB" w:rsidR="457AA555" w:rsidRDefault="457AA555" w:rsidP="1145359D">
            <w:pPr>
              <w:rPr>
                <w:rFonts w:ascii="Aptos Narrow" w:eastAsia="Aptos Narrow" w:hAnsi="Aptos Narrow" w:cs="Aptos Narrow"/>
                <w:sz w:val="20"/>
              </w:rPr>
            </w:pPr>
            <w:r w:rsidRPr="1145359D">
              <w:rPr>
                <w:rFonts w:ascii="Aptos Narrow" w:eastAsia="Aptos Narrow" w:hAnsi="Aptos Narrow" w:cs="Aptos Narrow"/>
                <w:sz w:val="20"/>
              </w:rPr>
              <w:t>Yes</w:t>
            </w:r>
          </w:p>
        </w:tc>
        <w:tc>
          <w:tcPr>
            <w:tcW w:w="4881" w:type="dxa"/>
          </w:tcPr>
          <w:p w14:paraId="1185C821" w14:textId="6CBE1C0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w:t>
            </w:r>
          </w:p>
          <w:p w14:paraId="1CF45674" w14:textId="66A90AF8" w:rsidR="1145359D" w:rsidRDefault="1145359D" w:rsidP="1145359D">
            <w:pPr>
              <w:rPr>
                <w:rFonts w:ascii="Aptos Narrow" w:eastAsia="Aptos Narrow" w:hAnsi="Aptos Narrow" w:cs="Aptos Narrow"/>
                <w:sz w:val="20"/>
              </w:rPr>
            </w:pPr>
          </w:p>
        </w:tc>
      </w:tr>
      <w:tr w:rsidR="1145359D" w14:paraId="15BB445A" w14:textId="77777777" w:rsidTr="7C460959">
        <w:trPr>
          <w:trHeight w:val="300"/>
        </w:trPr>
        <w:tc>
          <w:tcPr>
            <w:tcW w:w="562" w:type="dxa"/>
          </w:tcPr>
          <w:p w14:paraId="0519C5A5" w14:textId="4FD1F88D" w:rsidR="4CA4271B" w:rsidRPr="00C24FA1" w:rsidRDefault="4CA4271B" w:rsidP="1145359D">
            <w:pPr>
              <w:rPr>
                <w:sz w:val="16"/>
                <w:szCs w:val="16"/>
              </w:rPr>
            </w:pPr>
            <w:r w:rsidRPr="00C24FA1">
              <w:rPr>
                <w:sz w:val="16"/>
                <w:szCs w:val="16"/>
              </w:rPr>
              <w:t>40</w:t>
            </w:r>
          </w:p>
        </w:tc>
        <w:tc>
          <w:tcPr>
            <w:tcW w:w="1134" w:type="dxa"/>
          </w:tcPr>
          <w:p w14:paraId="48E88337" w14:textId="1607DAF9" w:rsidR="6AAF1B85" w:rsidRPr="00C24FA1" w:rsidRDefault="6AAF1B85" w:rsidP="6AAF1B85">
            <w:pPr>
              <w:rPr>
                <w:sz w:val="16"/>
                <w:szCs w:val="16"/>
              </w:rPr>
            </w:pPr>
            <w:r w:rsidRPr="00C24FA1">
              <w:rPr>
                <w:rFonts w:ascii="Aptos Narrow" w:eastAsia="Aptos Narrow" w:hAnsi="Aptos Narrow" w:cs="Aptos Narrow"/>
                <w:sz w:val="16"/>
                <w:szCs w:val="16"/>
              </w:rPr>
              <w:t>East Sussex County Council</w:t>
            </w:r>
          </w:p>
        </w:tc>
        <w:tc>
          <w:tcPr>
            <w:tcW w:w="851" w:type="dxa"/>
          </w:tcPr>
          <w:p w14:paraId="5EA761AE" w14:textId="77777777" w:rsidR="006165DD" w:rsidRPr="00950746" w:rsidRDefault="006165DD" w:rsidP="006165DD">
            <w:pPr>
              <w:rPr>
                <w:rFonts w:ascii="Aptos Narrow" w:hAnsi="Aptos Narrow"/>
                <w:sz w:val="16"/>
                <w:szCs w:val="16"/>
              </w:rPr>
            </w:pPr>
            <w:r w:rsidRPr="00950746">
              <w:rPr>
                <w:rFonts w:ascii="Aptos Narrow" w:hAnsi="Aptos Narrow"/>
                <w:sz w:val="16"/>
                <w:szCs w:val="16"/>
              </w:rPr>
              <w:t xml:space="preserve">Draft scope </w:t>
            </w:r>
          </w:p>
          <w:p w14:paraId="400C614E" w14:textId="2EB3F229" w:rsidR="1145359D" w:rsidRDefault="1145359D" w:rsidP="1145359D">
            <w:pPr>
              <w:rPr>
                <w:rFonts w:ascii="Aptos Narrow" w:hAnsi="Aptos Narrow"/>
                <w:sz w:val="20"/>
              </w:rPr>
            </w:pPr>
          </w:p>
        </w:tc>
        <w:tc>
          <w:tcPr>
            <w:tcW w:w="850" w:type="dxa"/>
          </w:tcPr>
          <w:p w14:paraId="5174FA68" w14:textId="726BC4B9" w:rsidR="1145359D" w:rsidRDefault="1145359D" w:rsidP="1145359D"/>
        </w:tc>
        <w:tc>
          <w:tcPr>
            <w:tcW w:w="5670" w:type="dxa"/>
          </w:tcPr>
          <w:p w14:paraId="39876AFD" w14:textId="63AF1FA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No</w:t>
            </w:r>
          </w:p>
        </w:tc>
        <w:tc>
          <w:tcPr>
            <w:tcW w:w="4881" w:type="dxa"/>
          </w:tcPr>
          <w:p w14:paraId="49DAFD83" w14:textId="6CBE1C0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w:t>
            </w:r>
          </w:p>
          <w:p w14:paraId="773AEFBD" w14:textId="66A90AF8" w:rsidR="1145359D" w:rsidRDefault="1145359D" w:rsidP="1145359D">
            <w:pPr>
              <w:rPr>
                <w:rFonts w:ascii="Aptos Narrow" w:eastAsia="Aptos Narrow" w:hAnsi="Aptos Narrow" w:cs="Aptos Narrow"/>
                <w:sz w:val="20"/>
              </w:rPr>
            </w:pPr>
          </w:p>
        </w:tc>
      </w:tr>
      <w:tr w:rsidR="1145359D" w14:paraId="6AD9CD4C" w14:textId="77777777" w:rsidTr="7C460959">
        <w:trPr>
          <w:trHeight w:val="300"/>
        </w:trPr>
        <w:tc>
          <w:tcPr>
            <w:tcW w:w="562" w:type="dxa"/>
          </w:tcPr>
          <w:p w14:paraId="23457B4C" w14:textId="6372B3FF" w:rsidR="21B84C83" w:rsidRPr="00C24FA1" w:rsidRDefault="21B84C83" w:rsidP="1145359D">
            <w:pPr>
              <w:rPr>
                <w:sz w:val="16"/>
                <w:szCs w:val="16"/>
              </w:rPr>
            </w:pPr>
            <w:r w:rsidRPr="00C24FA1">
              <w:rPr>
                <w:sz w:val="16"/>
                <w:szCs w:val="16"/>
              </w:rPr>
              <w:t>41</w:t>
            </w:r>
          </w:p>
        </w:tc>
        <w:tc>
          <w:tcPr>
            <w:tcW w:w="1134" w:type="dxa"/>
          </w:tcPr>
          <w:p w14:paraId="27A70265" w14:textId="33E77BD6" w:rsidR="6AAF1B85" w:rsidRPr="00C24FA1" w:rsidRDefault="6AAF1B85" w:rsidP="6AAF1B85">
            <w:pPr>
              <w:rPr>
                <w:sz w:val="16"/>
                <w:szCs w:val="16"/>
              </w:rPr>
            </w:pPr>
            <w:r w:rsidRPr="00C24FA1">
              <w:rPr>
                <w:rFonts w:ascii="Aptos Narrow" w:eastAsia="Aptos Narrow" w:hAnsi="Aptos Narrow" w:cs="Aptos Narrow"/>
                <w:sz w:val="16"/>
                <w:szCs w:val="16"/>
              </w:rPr>
              <w:t>East Sussex County Council</w:t>
            </w:r>
          </w:p>
        </w:tc>
        <w:tc>
          <w:tcPr>
            <w:tcW w:w="851" w:type="dxa"/>
          </w:tcPr>
          <w:p w14:paraId="522C5AFA" w14:textId="77777777" w:rsidR="00242388" w:rsidRPr="00950746" w:rsidRDefault="00242388" w:rsidP="00242388">
            <w:pPr>
              <w:rPr>
                <w:rFonts w:ascii="Aptos Narrow" w:hAnsi="Aptos Narrow"/>
                <w:sz w:val="16"/>
                <w:szCs w:val="16"/>
              </w:rPr>
            </w:pPr>
            <w:r w:rsidRPr="00950746">
              <w:rPr>
                <w:rFonts w:ascii="Aptos Narrow" w:hAnsi="Aptos Narrow"/>
                <w:sz w:val="16"/>
                <w:szCs w:val="16"/>
              </w:rPr>
              <w:t xml:space="preserve">Draft scope </w:t>
            </w:r>
          </w:p>
          <w:p w14:paraId="64E2160E" w14:textId="6AECD4EC" w:rsidR="1145359D" w:rsidRDefault="1145359D" w:rsidP="1145359D">
            <w:pPr>
              <w:rPr>
                <w:rFonts w:ascii="Aptos Narrow" w:hAnsi="Aptos Narrow"/>
                <w:sz w:val="20"/>
              </w:rPr>
            </w:pPr>
          </w:p>
        </w:tc>
        <w:tc>
          <w:tcPr>
            <w:tcW w:w="850" w:type="dxa"/>
          </w:tcPr>
          <w:p w14:paraId="1FA041C2" w14:textId="49A28557" w:rsidR="1145359D" w:rsidRDefault="1145359D" w:rsidP="1145359D"/>
        </w:tc>
        <w:tc>
          <w:tcPr>
            <w:tcW w:w="5670" w:type="dxa"/>
          </w:tcPr>
          <w:p w14:paraId="290E1F1C" w14:textId="1862BE37"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support for disclosure' is open to interpretation, could the terminology 'routine enquiry' be used here. This would ensure it is clear that a proactive approach is expected in all cases rather than only responding to direct disclosures or specific concerns (which may not be obvious in many cases). Routine enquiry ensures that everyone is given an opportunity to disclose and removes the element of assumptions being made on the professionals behalf about who may be effected by Domestic Abuse.</w:t>
            </w:r>
          </w:p>
        </w:tc>
        <w:tc>
          <w:tcPr>
            <w:tcW w:w="4881" w:type="dxa"/>
          </w:tcPr>
          <w:p w14:paraId="4A7BEBED" w14:textId="04C9D85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Subject to the available evidence and the committee's experiential knowledge, we expect that 'routine enquiry' will be discussed as a means of supporting disclosure. The guideline committee's discussions and review of evidence will inform any recommendations and underpinning rationale.  The committee will take into account the points you make when examining the evidence and drafting recommendations.</w:t>
            </w:r>
          </w:p>
        </w:tc>
      </w:tr>
      <w:tr w:rsidR="1145359D" w14:paraId="1887939E" w14:textId="77777777" w:rsidTr="7C460959">
        <w:trPr>
          <w:trHeight w:val="300"/>
        </w:trPr>
        <w:tc>
          <w:tcPr>
            <w:tcW w:w="562" w:type="dxa"/>
          </w:tcPr>
          <w:p w14:paraId="0E11B880" w14:textId="77289139" w:rsidR="1114837C" w:rsidRPr="00C24FA1" w:rsidRDefault="1114837C" w:rsidP="1145359D">
            <w:pPr>
              <w:rPr>
                <w:sz w:val="16"/>
                <w:szCs w:val="16"/>
              </w:rPr>
            </w:pPr>
            <w:r w:rsidRPr="00C24FA1">
              <w:rPr>
                <w:sz w:val="16"/>
                <w:szCs w:val="16"/>
              </w:rPr>
              <w:t>42</w:t>
            </w:r>
          </w:p>
        </w:tc>
        <w:tc>
          <w:tcPr>
            <w:tcW w:w="1134" w:type="dxa"/>
          </w:tcPr>
          <w:p w14:paraId="5BADDEEE" w14:textId="21EC8A28" w:rsidR="6AAF1B85" w:rsidRPr="00C24FA1" w:rsidRDefault="6AAF1B85" w:rsidP="6AAF1B85">
            <w:pPr>
              <w:rPr>
                <w:sz w:val="16"/>
                <w:szCs w:val="16"/>
              </w:rPr>
            </w:pPr>
            <w:r w:rsidRPr="00C24FA1">
              <w:rPr>
                <w:rFonts w:ascii="Aptos Narrow" w:eastAsia="Aptos Narrow" w:hAnsi="Aptos Narrow" w:cs="Aptos Narrow"/>
                <w:sz w:val="16"/>
                <w:szCs w:val="16"/>
              </w:rPr>
              <w:t>East Sussex County Council</w:t>
            </w:r>
          </w:p>
        </w:tc>
        <w:tc>
          <w:tcPr>
            <w:tcW w:w="851" w:type="dxa"/>
          </w:tcPr>
          <w:p w14:paraId="5D1C045E" w14:textId="77777777" w:rsidR="00242388" w:rsidRPr="00950746" w:rsidRDefault="00242388" w:rsidP="00242388">
            <w:pPr>
              <w:rPr>
                <w:rFonts w:ascii="Aptos Narrow" w:hAnsi="Aptos Narrow"/>
                <w:sz w:val="16"/>
                <w:szCs w:val="16"/>
              </w:rPr>
            </w:pPr>
            <w:r w:rsidRPr="00950746">
              <w:rPr>
                <w:rFonts w:ascii="Aptos Narrow" w:hAnsi="Aptos Narrow"/>
                <w:sz w:val="16"/>
                <w:szCs w:val="16"/>
              </w:rPr>
              <w:t xml:space="preserve">Draft scope </w:t>
            </w:r>
          </w:p>
          <w:p w14:paraId="410F1889" w14:textId="1EEB0CA3" w:rsidR="1145359D" w:rsidRDefault="1145359D" w:rsidP="1145359D">
            <w:pPr>
              <w:rPr>
                <w:rFonts w:ascii="Aptos Narrow" w:hAnsi="Aptos Narrow"/>
                <w:sz w:val="20"/>
              </w:rPr>
            </w:pPr>
          </w:p>
        </w:tc>
        <w:tc>
          <w:tcPr>
            <w:tcW w:w="850" w:type="dxa"/>
          </w:tcPr>
          <w:p w14:paraId="54EAFC96" w14:textId="76F952C6" w:rsidR="1145359D" w:rsidRDefault="1145359D" w:rsidP="1145359D"/>
        </w:tc>
        <w:tc>
          <w:tcPr>
            <w:tcW w:w="5670" w:type="dxa"/>
          </w:tcPr>
          <w:p w14:paraId="21BC1D34" w14:textId="6399FB52"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The word exposed doesn't recognise fully the new definition in the DA Act 2021 that children are victims in their own right. Can 'exposed' be changed to: 'see, hear or experience the effect of domestic abuse' as per the first section of the document.</w:t>
            </w:r>
          </w:p>
        </w:tc>
        <w:tc>
          <w:tcPr>
            <w:tcW w:w="4881" w:type="dxa"/>
          </w:tcPr>
          <w:p w14:paraId="490AD94F" w14:textId="172D6225"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 Our intention was for activities, services and aspects of care to cover populations as defined by the Domestic Abuse Act 2021. Your suggestion helps make this more explicit so the wording in this section has been </w:t>
            </w:r>
            <w:r w:rsidR="71AA7576" w:rsidRPr="1145359D">
              <w:rPr>
                <w:rFonts w:ascii="Aptos Narrow" w:eastAsia="Aptos Narrow" w:hAnsi="Aptos Narrow" w:cs="Aptos Narrow"/>
                <w:sz w:val="20"/>
              </w:rPr>
              <w:t>amended</w:t>
            </w:r>
            <w:r w:rsidRPr="1145359D">
              <w:rPr>
                <w:rFonts w:ascii="Aptos Narrow" w:eastAsia="Aptos Narrow" w:hAnsi="Aptos Narrow" w:cs="Aptos Narrow"/>
                <w:sz w:val="20"/>
              </w:rPr>
              <w:t xml:space="preserve"> accordingly.</w:t>
            </w:r>
          </w:p>
        </w:tc>
      </w:tr>
      <w:tr w:rsidR="1145359D" w14:paraId="4F5048E8" w14:textId="77777777" w:rsidTr="7C460959">
        <w:trPr>
          <w:trHeight w:val="300"/>
        </w:trPr>
        <w:tc>
          <w:tcPr>
            <w:tcW w:w="562" w:type="dxa"/>
          </w:tcPr>
          <w:p w14:paraId="2A94C55B" w14:textId="3BB6FC97" w:rsidR="0423EC8E" w:rsidRPr="00C24FA1" w:rsidRDefault="0423EC8E" w:rsidP="1145359D">
            <w:pPr>
              <w:rPr>
                <w:sz w:val="16"/>
                <w:szCs w:val="16"/>
              </w:rPr>
            </w:pPr>
            <w:r w:rsidRPr="00C24FA1">
              <w:rPr>
                <w:sz w:val="16"/>
                <w:szCs w:val="16"/>
              </w:rPr>
              <w:t>43</w:t>
            </w:r>
          </w:p>
        </w:tc>
        <w:tc>
          <w:tcPr>
            <w:tcW w:w="1134" w:type="dxa"/>
          </w:tcPr>
          <w:p w14:paraId="2972A5DF" w14:textId="28129722" w:rsidR="6AAF1B85" w:rsidRPr="00C24FA1" w:rsidRDefault="6AAF1B85" w:rsidP="6AAF1B85">
            <w:pPr>
              <w:rPr>
                <w:sz w:val="16"/>
                <w:szCs w:val="16"/>
              </w:rPr>
            </w:pPr>
            <w:r w:rsidRPr="00C24FA1">
              <w:rPr>
                <w:rFonts w:ascii="Aptos Narrow" w:eastAsia="Aptos Narrow" w:hAnsi="Aptos Narrow" w:cs="Aptos Narrow"/>
                <w:sz w:val="16"/>
                <w:szCs w:val="16"/>
              </w:rPr>
              <w:t>East Sussex County Council</w:t>
            </w:r>
          </w:p>
        </w:tc>
        <w:tc>
          <w:tcPr>
            <w:tcW w:w="851" w:type="dxa"/>
          </w:tcPr>
          <w:p w14:paraId="3BAA7897" w14:textId="77777777" w:rsidR="00242388" w:rsidRPr="00950746" w:rsidRDefault="00242388" w:rsidP="00242388">
            <w:pPr>
              <w:rPr>
                <w:rFonts w:ascii="Aptos Narrow" w:hAnsi="Aptos Narrow"/>
                <w:sz w:val="16"/>
                <w:szCs w:val="16"/>
              </w:rPr>
            </w:pPr>
            <w:r w:rsidRPr="00950746">
              <w:rPr>
                <w:rFonts w:ascii="Aptos Narrow" w:hAnsi="Aptos Narrow"/>
                <w:sz w:val="16"/>
                <w:szCs w:val="16"/>
              </w:rPr>
              <w:t xml:space="preserve">Draft scope </w:t>
            </w:r>
          </w:p>
          <w:p w14:paraId="775E2F63" w14:textId="5181716B" w:rsidR="1145359D" w:rsidRDefault="1145359D" w:rsidP="1145359D">
            <w:pPr>
              <w:rPr>
                <w:rFonts w:ascii="Aptos Narrow" w:hAnsi="Aptos Narrow"/>
                <w:sz w:val="20"/>
              </w:rPr>
            </w:pPr>
          </w:p>
        </w:tc>
        <w:tc>
          <w:tcPr>
            <w:tcW w:w="850" w:type="dxa"/>
          </w:tcPr>
          <w:p w14:paraId="4D858AC7" w14:textId="0CE97E86" w:rsidR="1145359D" w:rsidRDefault="1145359D" w:rsidP="1145359D"/>
        </w:tc>
        <w:tc>
          <w:tcPr>
            <w:tcW w:w="5670" w:type="dxa"/>
          </w:tcPr>
          <w:p w14:paraId="123F6034" w14:textId="6667271A"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I reads as a little unclear if these headings are the areas that will not be looked at (as they follow on from that list) or if these are the review questions. Could this be made clearer.</w:t>
            </w:r>
          </w:p>
        </w:tc>
        <w:tc>
          <w:tcPr>
            <w:tcW w:w="4881" w:type="dxa"/>
          </w:tcPr>
          <w:p w14:paraId="630F9715" w14:textId="53C8442B"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This is the section listing draft review questions, indicate areas we will cover, and where we will seek evidence.</w:t>
            </w:r>
            <w:r w:rsidR="7D58A6B7" w:rsidRPr="1145359D">
              <w:rPr>
                <w:rFonts w:ascii="Aptos Narrow" w:eastAsia="Aptos Narrow" w:hAnsi="Aptos Narrow" w:cs="Aptos Narrow"/>
                <w:sz w:val="20"/>
              </w:rPr>
              <w:t xml:space="preserve"> A sentence has been added for clarification.</w:t>
            </w:r>
          </w:p>
        </w:tc>
      </w:tr>
      <w:tr w:rsidR="1145359D" w14:paraId="31FFDD06" w14:textId="77777777" w:rsidTr="7C460959">
        <w:trPr>
          <w:trHeight w:val="300"/>
        </w:trPr>
        <w:tc>
          <w:tcPr>
            <w:tcW w:w="562" w:type="dxa"/>
          </w:tcPr>
          <w:p w14:paraId="364DFDDB" w14:textId="3345E3FD" w:rsidR="7D58A6B7" w:rsidRPr="00C24FA1" w:rsidRDefault="7D58A6B7" w:rsidP="1145359D">
            <w:pPr>
              <w:rPr>
                <w:sz w:val="16"/>
                <w:szCs w:val="16"/>
              </w:rPr>
            </w:pPr>
            <w:r w:rsidRPr="00C24FA1">
              <w:rPr>
                <w:sz w:val="16"/>
                <w:szCs w:val="16"/>
              </w:rPr>
              <w:t>44</w:t>
            </w:r>
          </w:p>
        </w:tc>
        <w:tc>
          <w:tcPr>
            <w:tcW w:w="1134" w:type="dxa"/>
          </w:tcPr>
          <w:p w14:paraId="0D122E06" w14:textId="64BB5594" w:rsidR="6AAF1B85" w:rsidRPr="00C24FA1" w:rsidRDefault="6AAF1B85" w:rsidP="6AAF1B85">
            <w:pPr>
              <w:rPr>
                <w:sz w:val="16"/>
                <w:szCs w:val="16"/>
              </w:rPr>
            </w:pPr>
            <w:r w:rsidRPr="00C24FA1">
              <w:rPr>
                <w:rFonts w:ascii="Aptos Narrow" w:eastAsia="Aptos Narrow" w:hAnsi="Aptos Narrow" w:cs="Aptos Narrow"/>
                <w:sz w:val="16"/>
                <w:szCs w:val="16"/>
              </w:rPr>
              <w:t>EHCAP Ltd</w:t>
            </w:r>
          </w:p>
        </w:tc>
        <w:tc>
          <w:tcPr>
            <w:tcW w:w="851" w:type="dxa"/>
          </w:tcPr>
          <w:p w14:paraId="731ED04B" w14:textId="77777777" w:rsidR="00242388" w:rsidRPr="00950746" w:rsidRDefault="00242388" w:rsidP="00242388">
            <w:pPr>
              <w:rPr>
                <w:rFonts w:ascii="Aptos Narrow" w:hAnsi="Aptos Narrow"/>
                <w:sz w:val="16"/>
                <w:szCs w:val="16"/>
              </w:rPr>
            </w:pPr>
            <w:r w:rsidRPr="00950746">
              <w:rPr>
                <w:rFonts w:ascii="Aptos Narrow" w:hAnsi="Aptos Narrow"/>
                <w:sz w:val="16"/>
                <w:szCs w:val="16"/>
              </w:rPr>
              <w:t xml:space="preserve">Draft scope </w:t>
            </w:r>
          </w:p>
          <w:p w14:paraId="05B86EC1" w14:textId="5789457B" w:rsidR="1145359D" w:rsidRDefault="1145359D" w:rsidP="1145359D">
            <w:pPr>
              <w:rPr>
                <w:rFonts w:ascii="Aptos Narrow" w:hAnsi="Aptos Narrow"/>
                <w:sz w:val="20"/>
              </w:rPr>
            </w:pPr>
          </w:p>
        </w:tc>
        <w:tc>
          <w:tcPr>
            <w:tcW w:w="850" w:type="dxa"/>
          </w:tcPr>
          <w:p w14:paraId="079E218A" w14:textId="1A97A5A4" w:rsidR="1145359D" w:rsidRDefault="1145359D" w:rsidP="1145359D"/>
        </w:tc>
        <w:tc>
          <w:tcPr>
            <w:tcW w:w="5670" w:type="dxa"/>
          </w:tcPr>
          <w:p w14:paraId="73139545" w14:textId="71630E2D"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The draft scope is clear. However I feel that stating the scope is not integrated with police, criminal justice system, early years and education is confusing. Presumably there is a reason for this? Hard to see how prevention can be separated from these settings.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Answer from Kevin:</w:t>
            </w:r>
            <w:r>
              <w:br/>
            </w:r>
            <w:r w:rsidRPr="1145359D">
              <w:rPr>
                <w:rFonts w:ascii="Aptos Narrow" w:eastAsia="Aptos Narrow" w:hAnsi="Aptos Narrow" w:cs="Aptos Narrow"/>
                <w:sz w:val="20"/>
              </w:rPr>
              <w:t xml:space="preserve"> The scope uses two competing definitions of young people: those aged under 18, and those aged over 16. It would be useful if the scope were to settle on a definition of this group so it can distinguish between the different ways this one group can be impacted by domestic violence.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This scope would be more useful if it was clearer on age boundaries and interventions that might be considered based on those age boundaries.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Specifically, splitting up 'who the guideline update covers' might be useful to this end.</w:t>
            </w:r>
          </w:p>
        </w:tc>
        <w:tc>
          <w:tcPr>
            <w:tcW w:w="4881" w:type="dxa"/>
          </w:tcPr>
          <w:p w14:paraId="14FF7F98" w14:textId="1D003E4E"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comments. The statement on exclusion of activities involving the police, criminal justice, early years and youth services settings is a reflection of settings that are not the primary audience for NICE guidelines. It is acknowledged that these settings have a role in prevention of domestic abuse, but such activities are outside of NICE's remit. In terms of the age thresholds used in the scope, these are in line with the Domestic Abuse Act 2021. According to the act, 16 and 17 year olds can fall into three categories: young people who are perpetrating or at risk of perpetrating domestic abuse, young people experiencing domestic abuse and/or young people who see, hear or experience the effect of domestic abuse and connected to the victim or person perpetuating the abuse.</w:t>
            </w:r>
          </w:p>
        </w:tc>
      </w:tr>
      <w:tr w:rsidR="1145359D" w14:paraId="4942EEF2" w14:textId="77777777" w:rsidTr="7C460959">
        <w:trPr>
          <w:trHeight w:val="300"/>
        </w:trPr>
        <w:tc>
          <w:tcPr>
            <w:tcW w:w="562" w:type="dxa"/>
          </w:tcPr>
          <w:p w14:paraId="758E5565" w14:textId="06879E61" w:rsidR="226F2DC4" w:rsidRPr="00C24FA1" w:rsidRDefault="226F2DC4" w:rsidP="1145359D">
            <w:pPr>
              <w:rPr>
                <w:sz w:val="16"/>
                <w:szCs w:val="16"/>
              </w:rPr>
            </w:pPr>
            <w:r w:rsidRPr="00C24FA1">
              <w:rPr>
                <w:sz w:val="16"/>
                <w:szCs w:val="16"/>
              </w:rPr>
              <w:t>45</w:t>
            </w:r>
          </w:p>
        </w:tc>
        <w:tc>
          <w:tcPr>
            <w:tcW w:w="1134" w:type="dxa"/>
          </w:tcPr>
          <w:p w14:paraId="62712898" w14:textId="11428C0C" w:rsidR="6AAF1B85" w:rsidRPr="00C24FA1" w:rsidRDefault="6AAF1B85" w:rsidP="6AAF1B85">
            <w:pPr>
              <w:rPr>
                <w:sz w:val="16"/>
                <w:szCs w:val="16"/>
              </w:rPr>
            </w:pPr>
            <w:r w:rsidRPr="00C24FA1">
              <w:rPr>
                <w:rFonts w:ascii="Aptos Narrow" w:eastAsia="Aptos Narrow" w:hAnsi="Aptos Narrow" w:cs="Aptos Narrow"/>
                <w:sz w:val="16"/>
                <w:szCs w:val="16"/>
              </w:rPr>
              <w:t>EHCAP Ltd</w:t>
            </w:r>
          </w:p>
        </w:tc>
        <w:tc>
          <w:tcPr>
            <w:tcW w:w="851" w:type="dxa"/>
          </w:tcPr>
          <w:p w14:paraId="5FC6DA6C" w14:textId="77777777" w:rsidR="00242388" w:rsidRPr="00950746" w:rsidRDefault="00242388" w:rsidP="00242388">
            <w:pPr>
              <w:rPr>
                <w:rFonts w:ascii="Aptos Narrow" w:hAnsi="Aptos Narrow"/>
                <w:sz w:val="16"/>
                <w:szCs w:val="16"/>
              </w:rPr>
            </w:pPr>
            <w:r w:rsidRPr="00950746">
              <w:rPr>
                <w:rFonts w:ascii="Aptos Narrow" w:hAnsi="Aptos Narrow"/>
                <w:sz w:val="16"/>
                <w:szCs w:val="16"/>
              </w:rPr>
              <w:t xml:space="preserve">Draft scope </w:t>
            </w:r>
          </w:p>
          <w:p w14:paraId="0030C359" w14:textId="4C8EF18E" w:rsidR="1145359D" w:rsidRDefault="1145359D" w:rsidP="1145359D">
            <w:pPr>
              <w:rPr>
                <w:rFonts w:ascii="Aptos Narrow" w:hAnsi="Aptos Narrow"/>
                <w:sz w:val="20"/>
              </w:rPr>
            </w:pPr>
          </w:p>
        </w:tc>
        <w:tc>
          <w:tcPr>
            <w:tcW w:w="850" w:type="dxa"/>
          </w:tcPr>
          <w:p w14:paraId="7477DB3E" w14:textId="3ED17CD8" w:rsidR="1145359D" w:rsidRDefault="1145359D" w:rsidP="1145359D"/>
        </w:tc>
        <w:tc>
          <w:tcPr>
            <w:tcW w:w="5670" w:type="dxa"/>
          </w:tcPr>
          <w:p w14:paraId="0412A520" w14:textId="5C8CA1F1"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Survivors of domestic abuse might disabilities, or be otherwise prevented, from engaging with a wide range of health services. Additionally, social services may be involved where Babies Children and YP are exposed to domestic abuse. In these scenarios, social care might be the only service involved. If this scope does not cover interventions delivered solely by social care, this risks increasing variation </w:t>
            </w:r>
            <w:proofErr w:type="spellStart"/>
            <w:r w:rsidRPr="1145359D">
              <w:rPr>
                <w:rFonts w:ascii="Aptos Narrow" w:eastAsia="Aptos Narrow" w:hAnsi="Aptos Narrow" w:cs="Aptos Narrow"/>
                <w:sz w:val="20"/>
              </w:rPr>
              <w:t>bwteeen</w:t>
            </w:r>
            <w:proofErr w:type="spellEnd"/>
            <w:r w:rsidRPr="1145359D">
              <w:rPr>
                <w:rFonts w:ascii="Aptos Narrow" w:eastAsia="Aptos Narrow" w:hAnsi="Aptos Narrow" w:cs="Aptos Narrow"/>
                <w:sz w:val="20"/>
              </w:rPr>
              <w:t xml:space="preserve"> services and in outcomes.</w:t>
            </w:r>
          </w:p>
        </w:tc>
        <w:tc>
          <w:tcPr>
            <w:tcW w:w="4881" w:type="dxa"/>
          </w:tcPr>
          <w:p w14:paraId="4E2FFC82" w14:textId="36B01765"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The draft scope does not cover the entirety of social care practice in relation to domestic abuse. Instead, it focuses on the intersections where social care works in partnership with health and mental health services. The guideline committee may wish to consider for example joint identification processes, referral pathways, safeguarding responsibilities, and coordinated care for adults, children and families affected by domestic abuse.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Social care is governed by its own statutory duties, legal frameworks, and sector specific practice guidance. Providing comprehensive guidance for all aspects of social care would risk duplicating existing requirements and extending the scope beyond what is practical or necessary for this NICE guideline. By concentrating on collaborative areas—where health, mental health and social care must work together—the guideline can target the points in the system where joined up practice is essential for effective risk identification, safety planning, and support. This focus ensures clarity, avoids overlap or incongruence with broader social care policy, and enables NICE to offer </w:t>
            </w:r>
            <w:r w:rsidR="00F419EA" w:rsidRPr="1145359D">
              <w:rPr>
                <w:rFonts w:ascii="Aptos Narrow" w:eastAsia="Aptos Narrow" w:hAnsi="Aptos Narrow" w:cs="Aptos Narrow"/>
                <w:sz w:val="20"/>
              </w:rPr>
              <w:t>evidence-based</w:t>
            </w:r>
            <w:r w:rsidRPr="1145359D">
              <w:rPr>
                <w:rFonts w:ascii="Aptos Narrow" w:eastAsia="Aptos Narrow" w:hAnsi="Aptos Narrow" w:cs="Aptos Narrow"/>
                <w:sz w:val="20"/>
              </w:rPr>
              <w:t xml:space="preserve"> recommendations that strengthen multi agency responses without attempting to replicate or replace social care–specific statutory guidance.</w:t>
            </w:r>
          </w:p>
        </w:tc>
      </w:tr>
      <w:tr w:rsidR="1145359D" w14:paraId="530AB7F9" w14:textId="77777777" w:rsidTr="7C460959">
        <w:trPr>
          <w:trHeight w:val="300"/>
        </w:trPr>
        <w:tc>
          <w:tcPr>
            <w:tcW w:w="562" w:type="dxa"/>
          </w:tcPr>
          <w:p w14:paraId="0075110A" w14:textId="5CCBEEF1" w:rsidR="302C80E1" w:rsidRPr="00C24FA1" w:rsidRDefault="302C80E1" w:rsidP="1145359D">
            <w:pPr>
              <w:rPr>
                <w:sz w:val="16"/>
                <w:szCs w:val="16"/>
              </w:rPr>
            </w:pPr>
            <w:r w:rsidRPr="00C24FA1">
              <w:rPr>
                <w:sz w:val="16"/>
                <w:szCs w:val="16"/>
              </w:rPr>
              <w:t>46</w:t>
            </w:r>
          </w:p>
        </w:tc>
        <w:tc>
          <w:tcPr>
            <w:tcW w:w="1134" w:type="dxa"/>
          </w:tcPr>
          <w:p w14:paraId="6F1DCD86" w14:textId="5D36D1B7" w:rsidR="6AAF1B85" w:rsidRPr="00C24FA1" w:rsidRDefault="6AAF1B85" w:rsidP="6AAF1B85">
            <w:pPr>
              <w:rPr>
                <w:sz w:val="16"/>
                <w:szCs w:val="16"/>
              </w:rPr>
            </w:pPr>
            <w:r w:rsidRPr="00C24FA1">
              <w:rPr>
                <w:rFonts w:ascii="Aptos Narrow" w:eastAsia="Aptos Narrow" w:hAnsi="Aptos Narrow" w:cs="Aptos Narrow"/>
                <w:sz w:val="16"/>
                <w:szCs w:val="16"/>
              </w:rPr>
              <w:t>EHCAP Ltd</w:t>
            </w:r>
          </w:p>
        </w:tc>
        <w:tc>
          <w:tcPr>
            <w:tcW w:w="851" w:type="dxa"/>
          </w:tcPr>
          <w:p w14:paraId="6F70974B" w14:textId="1DAD88D7" w:rsidR="1145359D" w:rsidRDefault="00F27126" w:rsidP="1145359D">
            <w:pPr>
              <w:rPr>
                <w:rFonts w:ascii="Aptos Narrow" w:hAnsi="Aptos Narrow"/>
                <w:sz w:val="20"/>
              </w:rPr>
            </w:pPr>
            <w:r>
              <w:rPr>
                <w:rFonts w:ascii="Aptos Narrow" w:hAnsi="Aptos Narrow"/>
                <w:sz w:val="20"/>
              </w:rPr>
              <w:t>EHIA</w:t>
            </w:r>
          </w:p>
        </w:tc>
        <w:tc>
          <w:tcPr>
            <w:tcW w:w="850" w:type="dxa"/>
          </w:tcPr>
          <w:p w14:paraId="43D4E240" w14:textId="426A7B29" w:rsidR="1145359D" w:rsidRDefault="1145359D" w:rsidP="1145359D"/>
        </w:tc>
        <w:tc>
          <w:tcPr>
            <w:tcW w:w="5670" w:type="dxa"/>
          </w:tcPr>
          <w:p w14:paraId="480C7D18" w14:textId="18B8E07B"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The EHIA should consider more carefully the fact that educational difficulties present a difficulty for GRT - Gypsy Romany and Traveller- people to engage with services, with lower literacy rates reported than the population as a whole, which might be isolating.</w:t>
            </w:r>
            <w:r>
              <w:br/>
            </w:r>
            <w:r w:rsidRPr="1145359D">
              <w:rPr>
                <w:rFonts w:ascii="Aptos Narrow" w:eastAsia="Aptos Narrow" w:hAnsi="Aptos Narrow" w:cs="Aptos Narrow"/>
                <w:sz w:val="20"/>
              </w:rPr>
              <w:t xml:space="preserve"> </w:t>
            </w:r>
            <w:r>
              <w:br/>
            </w:r>
            <w:proofErr w:type="spellStart"/>
            <w:r w:rsidRPr="1145359D">
              <w:rPr>
                <w:rFonts w:ascii="Aptos Narrow" w:eastAsia="Aptos Narrow" w:hAnsi="Aptos Narrow" w:cs="Aptos Narrow"/>
                <w:sz w:val="20"/>
              </w:rPr>
              <w:t>Sinilarly</w:t>
            </w:r>
            <w:proofErr w:type="spellEnd"/>
            <w:r w:rsidRPr="1145359D">
              <w:rPr>
                <w:rFonts w:ascii="Aptos Narrow" w:eastAsia="Aptos Narrow" w:hAnsi="Aptos Narrow" w:cs="Aptos Narrow"/>
                <w:sz w:val="20"/>
              </w:rPr>
              <w:t>, the EHIA when considering GRT people alongside regional variations ought to consider that with a lot of commissioned services being place-based, following a nomadic lifestyle as a lot of GRT people do, dramatically increases the risk for discontinuity of care and for future care services to be unaware of previous interventions, given the lack of a single EHR.</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The EHIA considers LGBTQ+ groups rather singularly. In particular, given the drastic sex-based disparity </w:t>
            </w:r>
            <w:proofErr w:type="spellStart"/>
            <w:r w:rsidRPr="1145359D">
              <w:rPr>
                <w:rFonts w:ascii="Aptos Narrow" w:eastAsia="Aptos Narrow" w:hAnsi="Aptos Narrow" w:cs="Aptos Narrow"/>
                <w:sz w:val="20"/>
              </w:rPr>
              <w:t>vetween</w:t>
            </w:r>
            <w:proofErr w:type="spellEnd"/>
            <w:r w:rsidRPr="1145359D">
              <w:rPr>
                <w:rFonts w:ascii="Aptos Narrow" w:eastAsia="Aptos Narrow" w:hAnsi="Aptos Narrow" w:cs="Aptos Narrow"/>
                <w:sz w:val="20"/>
              </w:rPr>
              <w:t xml:space="preserve"> rates of domestic violence, it ought to be considered that trans men and trans women will likely have drastically different experiences of trying to access even non-specialised services, especially in the context of For Women Scotland Ltd v The Scottish Ministers.</w:t>
            </w:r>
          </w:p>
        </w:tc>
        <w:tc>
          <w:tcPr>
            <w:tcW w:w="4881" w:type="dxa"/>
          </w:tcPr>
          <w:p w14:paraId="2E8A4F94" w14:textId="48EA957A"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 and for </w:t>
            </w:r>
            <w:r w:rsidR="00F27126" w:rsidRPr="1145359D">
              <w:rPr>
                <w:rFonts w:ascii="Aptos Narrow" w:eastAsia="Aptos Narrow" w:hAnsi="Aptos Narrow" w:cs="Aptos Narrow"/>
                <w:sz w:val="20"/>
              </w:rPr>
              <w:t>highlighting concerns</w:t>
            </w:r>
            <w:r w:rsidRPr="1145359D">
              <w:rPr>
                <w:rFonts w:ascii="Aptos Narrow" w:eastAsia="Aptos Narrow" w:hAnsi="Aptos Narrow" w:cs="Aptos Narrow"/>
                <w:sz w:val="20"/>
              </w:rPr>
              <w:t xml:space="preserve"> regarding educational difficulties and nomadic lifestyle for Gypsy Romany and Traveller people and difficulties experienced by trans men and trans women. These issues have been added to section 3 of the EHIA and as such, while discussing recommendations, the committee will consider the potential impact of the guideline on these populations.  </w:t>
            </w:r>
          </w:p>
          <w:p w14:paraId="7EA4BF06" w14:textId="3AEC7F3C" w:rsidR="1145359D" w:rsidRDefault="1145359D" w:rsidP="1145359D">
            <w:pPr>
              <w:rPr>
                <w:rFonts w:ascii="Aptos Narrow" w:eastAsia="Aptos Narrow" w:hAnsi="Aptos Narrow" w:cs="Aptos Narrow"/>
                <w:sz w:val="20"/>
              </w:rPr>
            </w:pPr>
          </w:p>
        </w:tc>
      </w:tr>
      <w:tr w:rsidR="1145359D" w14:paraId="79EBBDEF" w14:textId="77777777" w:rsidTr="7C460959">
        <w:trPr>
          <w:trHeight w:val="300"/>
        </w:trPr>
        <w:tc>
          <w:tcPr>
            <w:tcW w:w="562" w:type="dxa"/>
          </w:tcPr>
          <w:p w14:paraId="1AD9BFFE" w14:textId="24406404" w:rsidR="3C937627" w:rsidRPr="00C24FA1" w:rsidRDefault="3C937627" w:rsidP="1145359D">
            <w:pPr>
              <w:rPr>
                <w:sz w:val="16"/>
                <w:szCs w:val="16"/>
              </w:rPr>
            </w:pPr>
            <w:r w:rsidRPr="00C24FA1">
              <w:rPr>
                <w:sz w:val="16"/>
                <w:szCs w:val="16"/>
              </w:rPr>
              <w:t>47</w:t>
            </w:r>
          </w:p>
        </w:tc>
        <w:tc>
          <w:tcPr>
            <w:tcW w:w="1134" w:type="dxa"/>
          </w:tcPr>
          <w:p w14:paraId="56E75948" w14:textId="10B76B9A" w:rsidR="6AAF1B85" w:rsidRPr="00C24FA1" w:rsidRDefault="6AAF1B85" w:rsidP="6AAF1B85">
            <w:pPr>
              <w:rPr>
                <w:sz w:val="16"/>
                <w:szCs w:val="16"/>
              </w:rPr>
            </w:pPr>
            <w:r w:rsidRPr="00C24FA1">
              <w:rPr>
                <w:rFonts w:ascii="Aptos Narrow" w:eastAsia="Aptos Narrow" w:hAnsi="Aptos Narrow" w:cs="Aptos Narrow"/>
                <w:sz w:val="16"/>
                <w:szCs w:val="16"/>
              </w:rPr>
              <w:t>Oxfordshire County Council</w:t>
            </w:r>
          </w:p>
        </w:tc>
        <w:tc>
          <w:tcPr>
            <w:tcW w:w="851" w:type="dxa"/>
          </w:tcPr>
          <w:p w14:paraId="25676CE9" w14:textId="77777777" w:rsidR="00F27126" w:rsidRPr="00950746" w:rsidRDefault="00F27126" w:rsidP="00F27126">
            <w:pPr>
              <w:rPr>
                <w:rFonts w:ascii="Aptos Narrow" w:hAnsi="Aptos Narrow"/>
                <w:sz w:val="16"/>
                <w:szCs w:val="16"/>
              </w:rPr>
            </w:pPr>
            <w:r w:rsidRPr="00950746">
              <w:rPr>
                <w:rFonts w:ascii="Aptos Narrow" w:hAnsi="Aptos Narrow"/>
                <w:sz w:val="16"/>
                <w:szCs w:val="16"/>
              </w:rPr>
              <w:t xml:space="preserve">Draft scope </w:t>
            </w:r>
          </w:p>
          <w:p w14:paraId="22A01E60" w14:textId="31BF7FF9" w:rsidR="1145359D" w:rsidRDefault="1145359D" w:rsidP="1145359D">
            <w:pPr>
              <w:rPr>
                <w:rFonts w:ascii="Aptos Narrow" w:hAnsi="Aptos Narrow"/>
                <w:sz w:val="20"/>
              </w:rPr>
            </w:pPr>
          </w:p>
        </w:tc>
        <w:tc>
          <w:tcPr>
            <w:tcW w:w="850" w:type="dxa"/>
          </w:tcPr>
          <w:p w14:paraId="21A294E9" w14:textId="1CFE9F83" w:rsidR="1145359D" w:rsidRDefault="1145359D" w:rsidP="1145359D"/>
        </w:tc>
        <w:tc>
          <w:tcPr>
            <w:tcW w:w="5670" w:type="dxa"/>
          </w:tcPr>
          <w:p w14:paraId="345F3154" w14:textId="530ADB05"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The draft scope is clear, well-structured, and aligned with the Domestic Abuse Act 2021, covering all forms of abuse listed in the Act, victims and perpetrators aged 16+, and children under 18 as victims in their own right. It appropriately includes NHS and mental health settings and joint work with social care where health is involved, while explicitly excluding social-care–only interventions, police/justice, education, early years, and specialist DA services not linked to health. This clarity is helpful for planning. The guideline will be highly valuable for local public health and commissioning by improving identification and early intervention in NHS settings, strengthening multi-agency responsibilities through evidence-based protocols, and supporting commissioning decisions with economic evaluations and effectiveness evidence. Overall, it will enhance local systems, governance, and pathways.</w:t>
            </w:r>
          </w:p>
        </w:tc>
        <w:tc>
          <w:tcPr>
            <w:tcW w:w="4881" w:type="dxa"/>
          </w:tcPr>
          <w:p w14:paraId="3C62066A" w14:textId="0CF6D491"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and your support for the scope of the guideline.</w:t>
            </w:r>
          </w:p>
        </w:tc>
      </w:tr>
      <w:tr w:rsidR="1145359D" w14:paraId="237CFD62" w14:textId="77777777" w:rsidTr="7C460959">
        <w:trPr>
          <w:trHeight w:val="300"/>
        </w:trPr>
        <w:tc>
          <w:tcPr>
            <w:tcW w:w="562" w:type="dxa"/>
          </w:tcPr>
          <w:p w14:paraId="1293A4E4" w14:textId="70D10B2D" w:rsidR="7701D1FD" w:rsidRPr="00C24FA1" w:rsidRDefault="7701D1FD" w:rsidP="1145359D">
            <w:pPr>
              <w:rPr>
                <w:sz w:val="16"/>
                <w:szCs w:val="16"/>
              </w:rPr>
            </w:pPr>
            <w:r w:rsidRPr="00C24FA1">
              <w:rPr>
                <w:sz w:val="16"/>
                <w:szCs w:val="16"/>
              </w:rPr>
              <w:t>48</w:t>
            </w:r>
          </w:p>
        </w:tc>
        <w:tc>
          <w:tcPr>
            <w:tcW w:w="1134" w:type="dxa"/>
          </w:tcPr>
          <w:p w14:paraId="2CD5CF10" w14:textId="19966C6E" w:rsidR="6AAF1B85" w:rsidRPr="00C24FA1" w:rsidRDefault="6AAF1B85" w:rsidP="6AAF1B85">
            <w:pPr>
              <w:rPr>
                <w:sz w:val="16"/>
                <w:szCs w:val="16"/>
              </w:rPr>
            </w:pPr>
            <w:r w:rsidRPr="00C24FA1">
              <w:rPr>
                <w:rFonts w:ascii="Aptos Narrow" w:eastAsia="Aptos Narrow" w:hAnsi="Aptos Narrow" w:cs="Aptos Narrow"/>
                <w:sz w:val="16"/>
                <w:szCs w:val="16"/>
              </w:rPr>
              <w:t>Oxfordshire County Council</w:t>
            </w:r>
          </w:p>
        </w:tc>
        <w:tc>
          <w:tcPr>
            <w:tcW w:w="851" w:type="dxa"/>
          </w:tcPr>
          <w:p w14:paraId="5ACCFCE8" w14:textId="77777777" w:rsidR="00F27126" w:rsidRPr="00950746" w:rsidRDefault="00F27126" w:rsidP="00F27126">
            <w:pPr>
              <w:rPr>
                <w:rFonts w:ascii="Aptos Narrow" w:hAnsi="Aptos Narrow"/>
                <w:sz w:val="16"/>
                <w:szCs w:val="16"/>
              </w:rPr>
            </w:pPr>
            <w:r w:rsidRPr="00950746">
              <w:rPr>
                <w:rFonts w:ascii="Aptos Narrow" w:hAnsi="Aptos Narrow"/>
                <w:sz w:val="16"/>
                <w:szCs w:val="16"/>
              </w:rPr>
              <w:t xml:space="preserve">Draft scope </w:t>
            </w:r>
          </w:p>
          <w:p w14:paraId="73B51166" w14:textId="0A280F0D" w:rsidR="1145359D" w:rsidRDefault="1145359D" w:rsidP="1145359D">
            <w:pPr>
              <w:rPr>
                <w:rFonts w:ascii="Aptos Narrow" w:hAnsi="Aptos Narrow"/>
                <w:sz w:val="20"/>
              </w:rPr>
            </w:pPr>
          </w:p>
        </w:tc>
        <w:tc>
          <w:tcPr>
            <w:tcW w:w="850" w:type="dxa"/>
          </w:tcPr>
          <w:p w14:paraId="424178C5" w14:textId="75BC3E47" w:rsidR="1145359D" w:rsidRDefault="1145359D" w:rsidP="1145359D"/>
        </w:tc>
        <w:tc>
          <w:tcPr>
            <w:tcW w:w="5670" w:type="dxa"/>
          </w:tcPr>
          <w:p w14:paraId="589D8B66" w14:textId="040D4DE8"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Yes, while the NICE remit is understood, excluding social-care–only interventions risks siloing health and social care, fragmenting victim pathways, and misaligning NHS practice with local authority safeguarding duties, which contradicts the holistic response expected by the Domestic Abuse Act 2021. It also impacts children’s social care pathways, safe accommodation access, and perpetrator management, all of which rely heavily on social care. To mitigate these risks, the guideline should cross-reference statutory guidance, acknowledge intersections between health and social care responsibilities, and provide system-level recommendations even if evidence review remains health-focused.</w:t>
            </w:r>
          </w:p>
        </w:tc>
        <w:tc>
          <w:tcPr>
            <w:tcW w:w="4881" w:type="dxa"/>
          </w:tcPr>
          <w:p w14:paraId="48CBF0CF" w14:textId="0B76F7D0"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The draft scope does not cover the entirety of social care practice in relation to domestic abuse. Instead, it focuses on the intersections where social care works in partnership with health and mental health services. The guideline committee may wish to consider, for example, joint identification processes, referral pathways, safeguarding responsibilities, and coordinated care for adults, babies, children, young people and families affected by domestic abuse.</w:t>
            </w:r>
            <w:r>
              <w:br/>
            </w:r>
            <w:r w:rsidRPr="1145359D">
              <w:rPr>
                <w:rFonts w:ascii="Aptos Narrow" w:eastAsia="Aptos Narrow" w:hAnsi="Aptos Narrow" w:cs="Aptos Narrow"/>
                <w:sz w:val="20"/>
              </w:rPr>
              <w:t xml:space="preserve"> Social care is governed by its own statutory duties, legal frameworks and sector specific practice guidance. Providing comprehensive guidance for all aspects of social care would risk duplicating existing requirements and extending the scope beyond what is practical or necessary for this NICE guideline. By concentrating on collaborative areas—where health, mental health and social care must work together—the guideline can target the points in the system where joined up practice is essential for effective risk identification, safety planning and support. This focus ensures clarity, avoids overlap or incongruence with broader social care policy, and enables NICE to offer evidence based recommendations that strengthen multi agency responses without attempting to replicate or replace social care specific statutory guidance.</w:t>
            </w:r>
            <w:r>
              <w:br/>
            </w:r>
            <w:r w:rsidRPr="1145359D">
              <w:rPr>
                <w:rFonts w:ascii="Aptos Narrow" w:eastAsia="Aptos Narrow" w:hAnsi="Aptos Narrow" w:cs="Aptos Narrow"/>
                <w:sz w:val="20"/>
              </w:rPr>
              <w:t xml:space="preserve"> To address the risks that you raise about siloing practice, fragmenting victim pathways, and potential misalignment with local authority safeguarding duties, the guideline committee may decide to explicitly acknowledge the statutory context in which partner agencies operate. Although the evidence review remains health and mental-health-focused, the guideline can potentially cross reference to relevant statutory and sector guidance—such as duties under the Domestic Abuse Act 2021, children’s social care frameworks, safe accommodation duties, and perpetrator management responsibilities—to help maintain coherence across the wider system. This will help ensure that recommendations for NHS services do not inadvertently conflict with existing safeguarding structures or multi agency responsibilities.</w:t>
            </w:r>
            <w:r>
              <w:br/>
            </w:r>
            <w:r w:rsidRPr="1145359D">
              <w:rPr>
                <w:rFonts w:ascii="Aptos Narrow" w:eastAsia="Aptos Narrow" w:hAnsi="Aptos Narrow" w:cs="Aptos Narrow"/>
                <w:sz w:val="20"/>
              </w:rPr>
              <w:t xml:space="preserve"> In addition, the guideline committee may consider system level recommendations that clarify expectations for joint working, information sharing, aligned referral pathways and collaborative safety planning. This approach supports a whole system response to domestic abuse—consistent with the intent of the Domestic Abuse Act 2021—while ensuring the guideline remains targeted, proportionate and complementary to the statutory duties that govern social care. It allows the guideline to reinforce integrated practice without duplicating established social care guidance, thereby supporting effective, </w:t>
            </w:r>
            <w:r w:rsidR="00741468" w:rsidRPr="1145359D">
              <w:rPr>
                <w:rFonts w:ascii="Aptos Narrow" w:eastAsia="Aptos Narrow" w:hAnsi="Aptos Narrow" w:cs="Aptos Narrow"/>
                <w:sz w:val="20"/>
              </w:rPr>
              <w:t>multi-agency</w:t>
            </w:r>
            <w:r w:rsidRPr="1145359D">
              <w:rPr>
                <w:rFonts w:ascii="Aptos Narrow" w:eastAsia="Aptos Narrow" w:hAnsi="Aptos Narrow" w:cs="Aptos Narrow"/>
                <w:sz w:val="20"/>
              </w:rPr>
              <w:t xml:space="preserve"> responses for adults, babies, children, young people and families.</w:t>
            </w:r>
            <w:r>
              <w:br/>
            </w:r>
          </w:p>
        </w:tc>
      </w:tr>
      <w:tr w:rsidR="1145359D" w14:paraId="57C31DA0" w14:textId="77777777" w:rsidTr="7C460959">
        <w:trPr>
          <w:trHeight w:val="300"/>
        </w:trPr>
        <w:tc>
          <w:tcPr>
            <w:tcW w:w="562" w:type="dxa"/>
          </w:tcPr>
          <w:p w14:paraId="0A99FDD9" w14:textId="1CE1F313" w:rsidR="00852E84" w:rsidRPr="00C24FA1" w:rsidRDefault="00852E84" w:rsidP="1145359D">
            <w:pPr>
              <w:rPr>
                <w:sz w:val="16"/>
                <w:szCs w:val="16"/>
              </w:rPr>
            </w:pPr>
            <w:r w:rsidRPr="00C24FA1">
              <w:rPr>
                <w:sz w:val="16"/>
                <w:szCs w:val="16"/>
              </w:rPr>
              <w:t>49</w:t>
            </w:r>
          </w:p>
        </w:tc>
        <w:tc>
          <w:tcPr>
            <w:tcW w:w="1134" w:type="dxa"/>
          </w:tcPr>
          <w:p w14:paraId="55EABCBF" w14:textId="599619A9" w:rsidR="6AAF1B85" w:rsidRPr="00C24FA1" w:rsidRDefault="6AAF1B85" w:rsidP="6AAF1B85">
            <w:pPr>
              <w:rPr>
                <w:sz w:val="16"/>
                <w:szCs w:val="16"/>
              </w:rPr>
            </w:pPr>
            <w:r w:rsidRPr="00C24FA1">
              <w:rPr>
                <w:rFonts w:ascii="Aptos Narrow" w:eastAsia="Aptos Narrow" w:hAnsi="Aptos Narrow" w:cs="Aptos Narrow"/>
                <w:sz w:val="16"/>
                <w:szCs w:val="16"/>
              </w:rPr>
              <w:t>Oxfordshire County Council</w:t>
            </w:r>
          </w:p>
        </w:tc>
        <w:tc>
          <w:tcPr>
            <w:tcW w:w="851" w:type="dxa"/>
          </w:tcPr>
          <w:p w14:paraId="23D42A59" w14:textId="0052F4C8" w:rsidR="1145359D" w:rsidRDefault="006D65CC" w:rsidP="1145359D">
            <w:pPr>
              <w:rPr>
                <w:rFonts w:ascii="Aptos Narrow" w:hAnsi="Aptos Narrow"/>
                <w:sz w:val="20"/>
              </w:rPr>
            </w:pPr>
            <w:r>
              <w:rPr>
                <w:rFonts w:ascii="Aptos Narrow" w:hAnsi="Aptos Narrow"/>
                <w:sz w:val="20"/>
              </w:rPr>
              <w:t>EHIA</w:t>
            </w:r>
          </w:p>
        </w:tc>
        <w:tc>
          <w:tcPr>
            <w:tcW w:w="850" w:type="dxa"/>
          </w:tcPr>
          <w:p w14:paraId="1E8C1CF0" w14:textId="01345868" w:rsidR="1145359D" w:rsidRDefault="1145359D" w:rsidP="1145359D"/>
        </w:tc>
        <w:tc>
          <w:tcPr>
            <w:tcW w:w="5670" w:type="dxa"/>
          </w:tcPr>
          <w:p w14:paraId="14D8E60B" w14:textId="4D891C89"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The draft scope acknowledges equality issues but the EHIA could go further by addressing intersectionality and compounded disadvantages faced by groups such as disabled victims, migrant women with NRPF, LGBTQ+ people, and ethnically minoritised communities. These barriers affect disclosure, access to health services, and engagement with risk assessments. Additionally, some groups—such as Gypsy, Roma and Traveller communities, undocumented migrants, and sex workers—are less likely to access NHS settings where identification occurs, creating gaps in health-based approaches. Trauma, mental health, and substance use further compound exclusion, highlighting the need for a more explicit focus on these intersections.</w:t>
            </w:r>
          </w:p>
        </w:tc>
        <w:tc>
          <w:tcPr>
            <w:tcW w:w="4881" w:type="dxa"/>
          </w:tcPr>
          <w:p w14:paraId="5A3A0C59" w14:textId="663605D8"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 The draft EHIA addresses these issues, and they will be examined in greater depth during guideline development. NICE has also advertised a professional committee member role for the domestic abuse guideline - a person with remit for maintaining oversight of equality, diversity and inclusion, which will complement and support the work of the wider guideline committee.</w:t>
            </w:r>
          </w:p>
        </w:tc>
      </w:tr>
      <w:tr w:rsidR="1145359D" w14:paraId="0298E879" w14:textId="77777777" w:rsidTr="7C460959">
        <w:trPr>
          <w:trHeight w:val="300"/>
        </w:trPr>
        <w:tc>
          <w:tcPr>
            <w:tcW w:w="562" w:type="dxa"/>
          </w:tcPr>
          <w:p w14:paraId="52A3C330" w14:textId="19C2FC6D" w:rsidR="7D5A90CD" w:rsidRPr="00C24FA1" w:rsidRDefault="7D5A90CD" w:rsidP="1145359D">
            <w:pPr>
              <w:rPr>
                <w:sz w:val="16"/>
                <w:szCs w:val="16"/>
              </w:rPr>
            </w:pPr>
            <w:r w:rsidRPr="00C24FA1">
              <w:rPr>
                <w:sz w:val="16"/>
                <w:szCs w:val="16"/>
              </w:rPr>
              <w:t>50</w:t>
            </w:r>
          </w:p>
        </w:tc>
        <w:tc>
          <w:tcPr>
            <w:tcW w:w="1134" w:type="dxa"/>
          </w:tcPr>
          <w:p w14:paraId="30911596" w14:textId="51965482" w:rsidR="6AAF1B85" w:rsidRPr="00C24FA1" w:rsidRDefault="6AAF1B85" w:rsidP="6AAF1B85">
            <w:pPr>
              <w:rPr>
                <w:sz w:val="16"/>
                <w:szCs w:val="16"/>
              </w:rPr>
            </w:pPr>
            <w:r w:rsidRPr="00C24FA1">
              <w:rPr>
                <w:rFonts w:ascii="Aptos Narrow" w:eastAsia="Aptos Narrow" w:hAnsi="Aptos Narrow" w:cs="Aptos Narrow"/>
                <w:sz w:val="16"/>
                <w:szCs w:val="16"/>
              </w:rPr>
              <w:t>Oxfordshire County Council</w:t>
            </w:r>
          </w:p>
        </w:tc>
        <w:tc>
          <w:tcPr>
            <w:tcW w:w="851" w:type="dxa"/>
          </w:tcPr>
          <w:p w14:paraId="172FDA60" w14:textId="181BE0BD" w:rsidR="1145359D" w:rsidRDefault="006D65CC" w:rsidP="1145359D">
            <w:pPr>
              <w:rPr>
                <w:rFonts w:ascii="Aptos Narrow" w:hAnsi="Aptos Narrow"/>
                <w:sz w:val="20"/>
              </w:rPr>
            </w:pPr>
            <w:r>
              <w:rPr>
                <w:rFonts w:ascii="Aptos Narrow" w:hAnsi="Aptos Narrow"/>
                <w:sz w:val="20"/>
              </w:rPr>
              <w:t>EHIA</w:t>
            </w:r>
          </w:p>
        </w:tc>
        <w:tc>
          <w:tcPr>
            <w:tcW w:w="850" w:type="dxa"/>
          </w:tcPr>
          <w:p w14:paraId="39636770" w14:textId="70111EA3" w:rsidR="1145359D" w:rsidRDefault="1145359D" w:rsidP="1145359D"/>
        </w:tc>
        <w:tc>
          <w:tcPr>
            <w:tcW w:w="5670" w:type="dxa"/>
          </w:tcPr>
          <w:p w14:paraId="1A9F0545" w14:textId="0C5A3489"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Yes, the EHIA should include neurodiversity considerations for autistic people and those with ADHD, accessibility needs for deaf and disabled victims, and continuity of care challenges for survivors in safe accommodation. It should also address perinatal inequalities, language access issues, and barriers faced by male and LGBTQ+ victims. Furthermore, people who perpetrate abuse but have complex needs face health inequalities that affect engagement with behaviour change programmes and safeguarding outcomes. Strengthening these areas will ensure the guideline better reflects diverse needs and reduces health inequalities.</w:t>
            </w:r>
          </w:p>
        </w:tc>
        <w:tc>
          <w:tcPr>
            <w:tcW w:w="4881" w:type="dxa"/>
          </w:tcPr>
          <w:p w14:paraId="6E21DB77" w14:textId="47E5336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Thank-you for </w:t>
            </w:r>
            <w:r w:rsidR="006D65CC" w:rsidRPr="1145359D">
              <w:rPr>
                <w:rFonts w:ascii="Aptos Narrow" w:eastAsia="Aptos Narrow" w:hAnsi="Aptos Narrow" w:cs="Aptos Narrow"/>
                <w:sz w:val="20"/>
              </w:rPr>
              <w:t>highlighting concerns</w:t>
            </w:r>
            <w:r w:rsidRPr="1145359D">
              <w:rPr>
                <w:rFonts w:ascii="Aptos Narrow" w:eastAsia="Aptos Narrow" w:hAnsi="Aptos Narrow" w:cs="Aptos Narrow"/>
                <w:sz w:val="20"/>
              </w:rPr>
              <w:t xml:space="preserve"> regarding recognition </w:t>
            </w:r>
            <w:r w:rsidR="00741468" w:rsidRPr="1145359D">
              <w:rPr>
                <w:rFonts w:ascii="Aptos Narrow" w:eastAsia="Aptos Narrow" w:hAnsi="Aptos Narrow" w:cs="Aptos Narrow"/>
                <w:sz w:val="20"/>
              </w:rPr>
              <w:t>of neurodivergent</w:t>
            </w:r>
            <w:r w:rsidRPr="1145359D">
              <w:rPr>
                <w:rFonts w:ascii="Aptos Narrow" w:eastAsia="Aptos Narrow" w:hAnsi="Aptos Narrow" w:cs="Aptos Narrow"/>
                <w:sz w:val="20"/>
              </w:rPr>
              <w:t xml:space="preserve"> children and adults. Consideration of neurodivergent people has been added to section 3 of the EHIA. Accessibility needs for deaf and disabled victims, perinatal inequalities and barriers faced by male and LGBTQ+ victims are already highlighted in the EHIA; these concerns will continue to be reflected in the guideline development process.</w:t>
            </w:r>
          </w:p>
        </w:tc>
      </w:tr>
      <w:tr w:rsidR="1145359D" w14:paraId="5932468A" w14:textId="77777777" w:rsidTr="7C460959">
        <w:trPr>
          <w:trHeight w:val="300"/>
        </w:trPr>
        <w:tc>
          <w:tcPr>
            <w:tcW w:w="562" w:type="dxa"/>
          </w:tcPr>
          <w:p w14:paraId="19BBC338" w14:textId="4B86657F" w:rsidR="777EDDB8" w:rsidRPr="00C24FA1" w:rsidRDefault="777EDDB8" w:rsidP="1145359D">
            <w:pPr>
              <w:rPr>
                <w:sz w:val="16"/>
                <w:szCs w:val="16"/>
              </w:rPr>
            </w:pPr>
            <w:r w:rsidRPr="00C24FA1">
              <w:rPr>
                <w:sz w:val="16"/>
                <w:szCs w:val="16"/>
              </w:rPr>
              <w:t>51</w:t>
            </w:r>
          </w:p>
        </w:tc>
        <w:tc>
          <w:tcPr>
            <w:tcW w:w="1134" w:type="dxa"/>
          </w:tcPr>
          <w:p w14:paraId="4FC36325" w14:textId="54FB724E" w:rsidR="1145359D" w:rsidRPr="00C24FA1" w:rsidRDefault="3E31EA46" w:rsidP="6AAF1B85">
            <w:pPr>
              <w:rPr>
                <w:sz w:val="16"/>
                <w:szCs w:val="16"/>
              </w:rPr>
            </w:pPr>
            <w:r w:rsidRPr="00C24FA1">
              <w:rPr>
                <w:rFonts w:ascii="Aptos Narrow" w:eastAsia="Aptos Narrow" w:hAnsi="Aptos Narrow" w:cs="Aptos Narrow"/>
                <w:sz w:val="16"/>
                <w:szCs w:val="16"/>
              </w:rPr>
              <w:t>Respect</w:t>
            </w:r>
          </w:p>
          <w:p w14:paraId="7E69F8A1" w14:textId="4E36B88D" w:rsidR="1145359D" w:rsidRPr="00C24FA1" w:rsidRDefault="1145359D" w:rsidP="6AAF1B85">
            <w:pPr>
              <w:rPr>
                <w:rFonts w:ascii="Aptos Narrow" w:hAnsi="Aptos Narrow"/>
                <w:sz w:val="16"/>
                <w:szCs w:val="16"/>
              </w:rPr>
            </w:pPr>
          </w:p>
        </w:tc>
        <w:tc>
          <w:tcPr>
            <w:tcW w:w="851" w:type="dxa"/>
          </w:tcPr>
          <w:p w14:paraId="311383E1" w14:textId="77777777" w:rsidR="002D3483" w:rsidRPr="00950746" w:rsidRDefault="002D3483" w:rsidP="002D3483">
            <w:pPr>
              <w:rPr>
                <w:rFonts w:ascii="Aptos Narrow" w:hAnsi="Aptos Narrow"/>
                <w:sz w:val="16"/>
                <w:szCs w:val="16"/>
              </w:rPr>
            </w:pPr>
            <w:r w:rsidRPr="00950746">
              <w:rPr>
                <w:rFonts w:ascii="Aptos Narrow" w:hAnsi="Aptos Narrow"/>
                <w:sz w:val="16"/>
                <w:szCs w:val="16"/>
              </w:rPr>
              <w:t xml:space="preserve">Draft scope </w:t>
            </w:r>
          </w:p>
          <w:p w14:paraId="105A5B5D" w14:textId="38CCFB9C" w:rsidR="1145359D" w:rsidRDefault="1145359D" w:rsidP="1145359D">
            <w:pPr>
              <w:rPr>
                <w:rFonts w:ascii="Aptos Narrow" w:hAnsi="Aptos Narrow"/>
                <w:sz w:val="20"/>
              </w:rPr>
            </w:pPr>
          </w:p>
        </w:tc>
        <w:tc>
          <w:tcPr>
            <w:tcW w:w="850" w:type="dxa"/>
          </w:tcPr>
          <w:p w14:paraId="7482B2F3" w14:textId="1E3E219F" w:rsidR="1145359D" w:rsidRDefault="1145359D" w:rsidP="1145359D"/>
        </w:tc>
        <w:tc>
          <w:tcPr>
            <w:tcW w:w="5670" w:type="dxa"/>
          </w:tcPr>
          <w:p w14:paraId="01360276" w14:textId="542FF4D0"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Settings: </w:t>
            </w:r>
            <w:r>
              <w:br/>
            </w:r>
            <w:r>
              <w:br/>
            </w:r>
            <w:r w:rsidRPr="1145359D">
              <w:rPr>
                <w:rFonts w:ascii="Aptos Narrow" w:eastAsia="Aptos Narrow" w:hAnsi="Aptos Narrow" w:cs="Aptos Narrow"/>
                <w:sz w:val="20"/>
              </w:rPr>
              <w:t>We recommend that the draft scope explicitly includes public health, recognising its central role in prevention, early intervention and population-level action. Excluding public health risks narrowing the guidance to downstream responses rather than addressing the determinants and drivers of harm.</w:t>
            </w:r>
            <w:r>
              <w:br/>
            </w:r>
            <w:r w:rsidRPr="1145359D">
              <w:rPr>
                <w:rFonts w:ascii="Aptos Narrow" w:eastAsia="Aptos Narrow" w:hAnsi="Aptos Narrow" w:cs="Aptos Narrow"/>
                <w:sz w:val="20"/>
              </w:rPr>
              <w:t xml:space="preserve"> Public health responsibilities are largely held by local authorities, and inclusion within the scope would appropriately engage local government in implementation and accountability.</w:t>
            </w:r>
            <w:r>
              <w:br/>
            </w:r>
            <w:r w:rsidRPr="1145359D">
              <w:rPr>
                <w:rFonts w:ascii="Aptos Narrow" w:eastAsia="Aptos Narrow" w:hAnsi="Aptos Narrow" w:cs="Aptos Narrow"/>
                <w:sz w:val="20"/>
              </w:rPr>
              <w:t xml:space="preserve"> Explicit inclusion would also strengthen alignment with the VAWG Strategy, particularly its focus on prevention and public awareness. Public health teams play a critical role in delivering evidence-based prevention activity, including public campaigns, surveillance, data-led targeting and addressing inequalities. Clear recognition within the guidance would help ensure that public health partners are expected and supported to play their full role in prevention and population-level action.</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Populations: </w:t>
            </w:r>
            <w:r>
              <w:br/>
            </w:r>
            <w:r>
              <w:br/>
            </w:r>
            <w:r w:rsidRPr="1145359D">
              <w:rPr>
                <w:rFonts w:ascii="Aptos Narrow" w:eastAsia="Aptos Narrow" w:hAnsi="Aptos Narrow" w:cs="Aptos Narrow"/>
                <w:sz w:val="20"/>
              </w:rPr>
              <w:t xml:space="preserve">The document doesn’t mention Child and Adolescent to Parent Violence and Abuse (CAPVA). This is a hidden harm, and the government’s VAWG Strategy includes a pledge to agree a definition of this type of abuse to better understand its prevalence. London’s Violence Reduction Unit reported in 2022 that 40% of parents do not report instances of CAPVA. Guiding health professionals to spot the signs of CAPVA may encourage more parents to disclose. (Source: </w:t>
            </w:r>
            <w:hyperlink r:id="rId14">
              <w:r w:rsidRPr="1145359D">
                <w:rPr>
                  <w:rStyle w:val="Hyperlink"/>
                  <w:rFonts w:ascii="Aptos Narrow" w:eastAsia="Aptos Narrow" w:hAnsi="Aptos Narrow" w:cs="Aptos Narrow"/>
                  <w:sz w:val="20"/>
                </w:rPr>
                <w:t>https://www.london.gov.uk/press-releases/mayoral/mayors-new-research-into-child-to-parent-violence</w:t>
              </w:r>
            </w:hyperlink>
            <w:r w:rsidRPr="1145359D">
              <w:rPr>
                <w:rFonts w:ascii="Aptos Narrow" w:eastAsia="Aptos Narrow" w:hAnsi="Aptos Narrow" w:cs="Aptos Narrow"/>
                <w:sz w:val="20"/>
              </w:rPr>
              <w:t>).</w:t>
            </w:r>
          </w:p>
        </w:tc>
        <w:tc>
          <w:tcPr>
            <w:tcW w:w="4881" w:type="dxa"/>
          </w:tcPr>
          <w:p w14:paraId="544A2D36" w14:textId="0CBEB8F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these comments. The guideline’s remit focuses on interventions that can be delivered within health and mental health settings. For this reason, public health is not included as a separate setting within the scope. However, we recognise the important role that public health teams—particularly within local authorities—play in prevention, surveillance and addressing inequalities. These functions align with wider system‑level activity rather than the health‑service‑based interventions covered by this guideline. Your comments have been noted, and the committee will consider relevant evidence where health and mental health services interface with public health activity, including in relation to implementation.</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Regarding Child and Adolescent to Parent Violence and Abuse (CAPVA), the draft scope includes young people aged 16 years and over who perpetrate domestic abuse and those with direct experience of domestic abuse. CAPVA involving people aged 16 and over is therefore within scope. CAPVA involving children under 16 is outside NICE’s remit for this guideline. Your comments on the hidden nature of this form of abuse and the importance of recognising signs and supporting safe disclosure will be noted for consideration during evidence review and committee discussions where relevant.</w:t>
            </w:r>
          </w:p>
        </w:tc>
      </w:tr>
      <w:tr w:rsidR="1145359D" w14:paraId="104B13BE" w14:textId="77777777" w:rsidTr="7C460959">
        <w:trPr>
          <w:trHeight w:val="300"/>
        </w:trPr>
        <w:tc>
          <w:tcPr>
            <w:tcW w:w="562" w:type="dxa"/>
          </w:tcPr>
          <w:p w14:paraId="4F10AAE1" w14:textId="6CD9F924" w:rsidR="75EF5106" w:rsidRPr="00C24FA1" w:rsidRDefault="75EF5106" w:rsidP="1145359D">
            <w:pPr>
              <w:rPr>
                <w:sz w:val="16"/>
                <w:szCs w:val="16"/>
              </w:rPr>
            </w:pPr>
            <w:r w:rsidRPr="00C24FA1">
              <w:rPr>
                <w:sz w:val="16"/>
                <w:szCs w:val="16"/>
              </w:rPr>
              <w:t>52</w:t>
            </w:r>
          </w:p>
        </w:tc>
        <w:tc>
          <w:tcPr>
            <w:tcW w:w="1134" w:type="dxa"/>
          </w:tcPr>
          <w:p w14:paraId="2866B19F" w14:textId="54FB724E" w:rsidR="1145359D" w:rsidRPr="00C24FA1" w:rsidRDefault="74317D27" w:rsidP="6AAF1B85">
            <w:pPr>
              <w:rPr>
                <w:sz w:val="16"/>
                <w:szCs w:val="16"/>
              </w:rPr>
            </w:pPr>
            <w:r w:rsidRPr="00C24FA1">
              <w:rPr>
                <w:rFonts w:ascii="Aptos Narrow" w:eastAsia="Aptos Narrow" w:hAnsi="Aptos Narrow" w:cs="Aptos Narrow"/>
                <w:sz w:val="16"/>
                <w:szCs w:val="16"/>
              </w:rPr>
              <w:t>Respect</w:t>
            </w:r>
          </w:p>
          <w:p w14:paraId="0A4D510E" w14:textId="001B2AB8" w:rsidR="1145359D" w:rsidRPr="00C24FA1" w:rsidRDefault="1145359D" w:rsidP="6AAF1B85">
            <w:pPr>
              <w:rPr>
                <w:rFonts w:ascii="Aptos Narrow" w:hAnsi="Aptos Narrow"/>
                <w:sz w:val="16"/>
                <w:szCs w:val="16"/>
              </w:rPr>
            </w:pPr>
          </w:p>
        </w:tc>
        <w:tc>
          <w:tcPr>
            <w:tcW w:w="851" w:type="dxa"/>
          </w:tcPr>
          <w:p w14:paraId="0ED96741" w14:textId="77777777" w:rsidR="002D3483" w:rsidRPr="00950746" w:rsidRDefault="002D3483" w:rsidP="002D3483">
            <w:pPr>
              <w:rPr>
                <w:rFonts w:ascii="Aptos Narrow" w:hAnsi="Aptos Narrow"/>
                <w:sz w:val="16"/>
                <w:szCs w:val="16"/>
              </w:rPr>
            </w:pPr>
            <w:r w:rsidRPr="00950746">
              <w:rPr>
                <w:rFonts w:ascii="Aptos Narrow" w:hAnsi="Aptos Narrow"/>
                <w:sz w:val="16"/>
                <w:szCs w:val="16"/>
              </w:rPr>
              <w:t xml:space="preserve">Draft scope </w:t>
            </w:r>
          </w:p>
          <w:p w14:paraId="13F3AC79" w14:textId="5916ACA8" w:rsidR="1145359D" w:rsidRDefault="1145359D" w:rsidP="1145359D">
            <w:pPr>
              <w:rPr>
                <w:rFonts w:ascii="Aptos Narrow" w:hAnsi="Aptos Narrow"/>
                <w:sz w:val="20"/>
              </w:rPr>
            </w:pPr>
          </w:p>
        </w:tc>
        <w:tc>
          <w:tcPr>
            <w:tcW w:w="850" w:type="dxa"/>
          </w:tcPr>
          <w:p w14:paraId="34458D88" w14:textId="09744B62" w:rsidR="1145359D" w:rsidRDefault="1145359D" w:rsidP="1145359D"/>
        </w:tc>
        <w:tc>
          <w:tcPr>
            <w:tcW w:w="5670" w:type="dxa"/>
          </w:tcPr>
          <w:p w14:paraId="3B390525" w14:textId="6994CBBE"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The draft scope speaks about ‘treatment’ for domestic abuse. However, a solitary focus on treating the symptoms of abuse in the victim/survivor with medication and/or counselling (often in the form of cognitive behavioural therapy) does not address the cause of the symptom: domestic abuse in all its forms.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There is a risk here of continuing with the same mindset that has caused domestic abuse to be overlooked within the health sector. Taking a biomedical approach to domestic abuse risks extending the timeline of abuse.  We recommend that treatment of symptoms commonly associated with experiencing domestic abuse (insomnia, generalised anxiety disorder, chronic stress syndrome, depression) must be accompanied by actions that address the cause of such symptoms. This must include referral to specialist domestic abuse services. This should be reflected in the wording of the draft scope for the NICE guideline on DA.</w:t>
            </w:r>
          </w:p>
        </w:tc>
        <w:tc>
          <w:tcPr>
            <w:tcW w:w="4881" w:type="dxa"/>
          </w:tcPr>
          <w:p w14:paraId="78F7CA9F" w14:textId="272912DD"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 and for highlighting the use of the word treatment in one section of the scope. We had been careful not to use the term in the wording of the draft review questions and in light of your comment have now aligned the </w:t>
            </w:r>
            <w:r w:rsidR="00741468" w:rsidRPr="1145359D">
              <w:rPr>
                <w:rFonts w:ascii="Aptos Narrow" w:eastAsia="Aptos Narrow" w:hAnsi="Aptos Narrow" w:cs="Aptos Narrow"/>
                <w:sz w:val="20"/>
              </w:rPr>
              <w:t>wording,</w:t>
            </w:r>
            <w:r w:rsidRPr="1145359D">
              <w:rPr>
                <w:rFonts w:ascii="Aptos Narrow" w:eastAsia="Aptos Narrow" w:hAnsi="Aptos Narrow" w:cs="Aptos Narrow"/>
                <w:sz w:val="20"/>
              </w:rPr>
              <w:t xml:space="preserve"> so the word treatment does not appear in the scope.</w:t>
            </w:r>
          </w:p>
        </w:tc>
      </w:tr>
      <w:tr w:rsidR="1145359D" w14:paraId="7C44F901" w14:textId="77777777" w:rsidTr="7C460959">
        <w:trPr>
          <w:trHeight w:val="300"/>
        </w:trPr>
        <w:tc>
          <w:tcPr>
            <w:tcW w:w="562" w:type="dxa"/>
          </w:tcPr>
          <w:p w14:paraId="5B951AE2" w14:textId="7E4B63FD" w:rsidR="6D126317" w:rsidRPr="00C24FA1" w:rsidRDefault="6D126317" w:rsidP="1145359D">
            <w:pPr>
              <w:rPr>
                <w:sz w:val="16"/>
                <w:szCs w:val="16"/>
              </w:rPr>
            </w:pPr>
            <w:r w:rsidRPr="00C24FA1">
              <w:rPr>
                <w:sz w:val="16"/>
                <w:szCs w:val="16"/>
              </w:rPr>
              <w:t>53</w:t>
            </w:r>
          </w:p>
        </w:tc>
        <w:tc>
          <w:tcPr>
            <w:tcW w:w="1134" w:type="dxa"/>
          </w:tcPr>
          <w:p w14:paraId="75EE0C12" w14:textId="54FB724E" w:rsidR="1145359D" w:rsidRPr="00C24FA1" w:rsidRDefault="71799A47" w:rsidP="6AAF1B85">
            <w:pPr>
              <w:rPr>
                <w:sz w:val="16"/>
                <w:szCs w:val="16"/>
              </w:rPr>
            </w:pPr>
            <w:r w:rsidRPr="00C24FA1">
              <w:rPr>
                <w:rFonts w:ascii="Aptos Narrow" w:eastAsia="Aptos Narrow" w:hAnsi="Aptos Narrow" w:cs="Aptos Narrow"/>
                <w:sz w:val="16"/>
                <w:szCs w:val="16"/>
              </w:rPr>
              <w:t>Respect</w:t>
            </w:r>
          </w:p>
          <w:p w14:paraId="135EC3D2" w14:textId="3D16369A" w:rsidR="1145359D" w:rsidRPr="00C24FA1" w:rsidRDefault="1145359D" w:rsidP="6AAF1B85">
            <w:pPr>
              <w:rPr>
                <w:rFonts w:ascii="Aptos Narrow" w:hAnsi="Aptos Narrow"/>
                <w:sz w:val="16"/>
                <w:szCs w:val="16"/>
              </w:rPr>
            </w:pPr>
          </w:p>
        </w:tc>
        <w:tc>
          <w:tcPr>
            <w:tcW w:w="851" w:type="dxa"/>
          </w:tcPr>
          <w:p w14:paraId="4C1B949C" w14:textId="77777777" w:rsidR="002D3483" w:rsidRPr="00950746" w:rsidRDefault="002D3483" w:rsidP="002D3483">
            <w:pPr>
              <w:rPr>
                <w:rFonts w:ascii="Aptos Narrow" w:hAnsi="Aptos Narrow"/>
                <w:sz w:val="16"/>
                <w:szCs w:val="16"/>
              </w:rPr>
            </w:pPr>
            <w:r w:rsidRPr="00950746">
              <w:rPr>
                <w:rFonts w:ascii="Aptos Narrow" w:hAnsi="Aptos Narrow"/>
                <w:sz w:val="16"/>
                <w:szCs w:val="16"/>
              </w:rPr>
              <w:t xml:space="preserve">Draft scope </w:t>
            </w:r>
          </w:p>
          <w:p w14:paraId="48AB9513" w14:textId="03C35975" w:rsidR="1145359D" w:rsidRDefault="1145359D" w:rsidP="1145359D">
            <w:pPr>
              <w:rPr>
                <w:rFonts w:ascii="Aptos Narrow" w:hAnsi="Aptos Narrow"/>
                <w:sz w:val="20"/>
              </w:rPr>
            </w:pPr>
          </w:p>
        </w:tc>
        <w:tc>
          <w:tcPr>
            <w:tcW w:w="850" w:type="dxa"/>
          </w:tcPr>
          <w:p w14:paraId="72706289" w14:textId="7F2AAFC7" w:rsidR="1145359D" w:rsidRDefault="1145359D" w:rsidP="1145359D"/>
        </w:tc>
        <w:tc>
          <w:tcPr>
            <w:tcW w:w="5670" w:type="dxa"/>
          </w:tcPr>
          <w:p w14:paraId="5F64F161" w14:textId="4D0163F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We note that the draft scope will not cover the identification of domestic abuse or specialist domestic abuse services delivered by social care alone. While we understand the rationale for defining boundaries, we recommend that consideration is given to the role of the Care Quality Commission (CQC) within the context of this guidance.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 CQC has a critical role in regulating and inspecting health and adult social care services, including how organisations identify, respond to and safeguard people experiencing domestic abuse within broader care pathways. Although specialist domestic abuse services may sit outside the scope, the quality of system responses, leadership, workforce capability and inter-agency working are within CQC’s regulatory remit.</w:t>
            </w:r>
            <w:r>
              <w:br/>
            </w:r>
            <w:r w:rsidRPr="1145359D">
              <w:rPr>
                <w:rFonts w:ascii="Aptos Narrow" w:eastAsia="Aptos Narrow" w:hAnsi="Aptos Narrow" w:cs="Aptos Narrow"/>
                <w:sz w:val="20"/>
              </w:rPr>
              <w:t xml:space="preserve"> Explicit consideration of CQC would help ensure that the guidance aligns with existing regulatory frameworks and supports consistent expectations across health and care providers.</w:t>
            </w:r>
            <w:r>
              <w:br/>
            </w:r>
            <w:r w:rsidRPr="1145359D">
              <w:rPr>
                <w:rFonts w:ascii="Aptos Narrow" w:eastAsia="Aptos Narrow" w:hAnsi="Aptos Narrow" w:cs="Aptos Narrow"/>
                <w:sz w:val="20"/>
              </w:rPr>
              <w:t xml:space="preserve"> Recognising the role of CQC would therefore strengthen implementation and avoid fragmentation between guidance, regulation and inspection, supporting a more coherent system-wide approach.</w:t>
            </w:r>
          </w:p>
        </w:tc>
        <w:tc>
          <w:tcPr>
            <w:tcW w:w="4881" w:type="dxa"/>
          </w:tcPr>
          <w:p w14:paraId="3901EBCE" w14:textId="1A16EACC"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comments. We acknowledge the important role that the Care Quality Commission (CQC) plays in regulating and inspecting health and adult social care services, including responsibilities related to safeguarding, leadership, workforce capability and inter-agency working. We also recognise that CQC’s regulatory frameworks can influence how organisations identify and respond to domestic abuse within care pathways.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NICE guidance is intended to support high quality evidence-based practice across the health and mental health care system, and we aim to ensure that our recommendations are aligned with relevant regulatory expectations where appropriate. While the scope of this guideline does not cover specialist domestic abuse services delivered solely by social care, it does include consideration of system wide approaches within health and mental healthcare settings. As the guideline is developed, the committee will consider how best to reference existing regulatory frameworks, including those of the CQC, to support clarity and consistency in line with NICE processes. Your feedback regarding the value of ensuring coherence between guidance, regulation and inspection is appreciated and will be considered as the committee develop the guideline.</w:t>
            </w:r>
          </w:p>
        </w:tc>
      </w:tr>
      <w:tr w:rsidR="1145359D" w14:paraId="70A217A4" w14:textId="77777777" w:rsidTr="7C460959">
        <w:trPr>
          <w:trHeight w:val="300"/>
        </w:trPr>
        <w:tc>
          <w:tcPr>
            <w:tcW w:w="562" w:type="dxa"/>
          </w:tcPr>
          <w:p w14:paraId="2B3FD307" w14:textId="785ABE39" w:rsidR="3F4BB274" w:rsidRPr="00C24FA1" w:rsidRDefault="3F4BB274" w:rsidP="1145359D">
            <w:pPr>
              <w:rPr>
                <w:sz w:val="16"/>
                <w:szCs w:val="16"/>
              </w:rPr>
            </w:pPr>
            <w:r w:rsidRPr="00C24FA1">
              <w:rPr>
                <w:sz w:val="16"/>
                <w:szCs w:val="16"/>
              </w:rPr>
              <w:t>54</w:t>
            </w:r>
          </w:p>
        </w:tc>
        <w:tc>
          <w:tcPr>
            <w:tcW w:w="1134" w:type="dxa"/>
          </w:tcPr>
          <w:p w14:paraId="549ADABD" w14:textId="54FB724E" w:rsidR="1145359D" w:rsidRPr="00C24FA1" w:rsidRDefault="1D713E58" w:rsidP="6AAF1B85">
            <w:pPr>
              <w:rPr>
                <w:sz w:val="16"/>
                <w:szCs w:val="16"/>
              </w:rPr>
            </w:pPr>
            <w:r w:rsidRPr="00C24FA1">
              <w:rPr>
                <w:rFonts w:ascii="Aptos Narrow" w:eastAsia="Aptos Narrow" w:hAnsi="Aptos Narrow" w:cs="Aptos Narrow"/>
                <w:sz w:val="16"/>
                <w:szCs w:val="16"/>
              </w:rPr>
              <w:t>Respect</w:t>
            </w:r>
          </w:p>
          <w:p w14:paraId="2807E9C6" w14:textId="07C61B2F" w:rsidR="1145359D" w:rsidRPr="00C24FA1" w:rsidRDefault="1145359D" w:rsidP="6AAF1B85">
            <w:pPr>
              <w:rPr>
                <w:rFonts w:ascii="Aptos Narrow" w:hAnsi="Aptos Narrow"/>
                <w:sz w:val="16"/>
                <w:szCs w:val="16"/>
              </w:rPr>
            </w:pPr>
          </w:p>
        </w:tc>
        <w:tc>
          <w:tcPr>
            <w:tcW w:w="851" w:type="dxa"/>
          </w:tcPr>
          <w:p w14:paraId="08342F36" w14:textId="77777777" w:rsidR="006E72BB" w:rsidRPr="00950746" w:rsidRDefault="006E72BB" w:rsidP="006E72BB">
            <w:pPr>
              <w:rPr>
                <w:rFonts w:ascii="Aptos Narrow" w:hAnsi="Aptos Narrow"/>
                <w:sz w:val="16"/>
                <w:szCs w:val="16"/>
              </w:rPr>
            </w:pPr>
            <w:r w:rsidRPr="00950746">
              <w:rPr>
                <w:rFonts w:ascii="Aptos Narrow" w:hAnsi="Aptos Narrow"/>
                <w:sz w:val="16"/>
                <w:szCs w:val="16"/>
              </w:rPr>
              <w:t xml:space="preserve">Draft scope </w:t>
            </w:r>
          </w:p>
          <w:p w14:paraId="129F9FDE" w14:textId="77777777" w:rsidR="1145359D" w:rsidRDefault="1145359D" w:rsidP="1145359D">
            <w:pPr>
              <w:rPr>
                <w:rFonts w:ascii="Aptos Narrow" w:hAnsi="Aptos Narrow"/>
                <w:sz w:val="20"/>
              </w:rPr>
            </w:pPr>
          </w:p>
          <w:p w14:paraId="1510053D" w14:textId="56E00EFC" w:rsidR="006E72BB" w:rsidRDefault="006E72BB" w:rsidP="1145359D">
            <w:pPr>
              <w:rPr>
                <w:rFonts w:ascii="Aptos Narrow" w:hAnsi="Aptos Narrow"/>
                <w:sz w:val="20"/>
              </w:rPr>
            </w:pPr>
            <w:r>
              <w:rPr>
                <w:rFonts w:ascii="Aptos Narrow" w:hAnsi="Aptos Narrow"/>
                <w:sz w:val="20"/>
              </w:rPr>
              <w:t>EHIA</w:t>
            </w:r>
          </w:p>
        </w:tc>
        <w:tc>
          <w:tcPr>
            <w:tcW w:w="850" w:type="dxa"/>
          </w:tcPr>
          <w:p w14:paraId="14F27BC8" w14:textId="44C21815" w:rsidR="1145359D" w:rsidRDefault="1145359D" w:rsidP="1145359D"/>
        </w:tc>
        <w:tc>
          <w:tcPr>
            <w:tcW w:w="5670" w:type="dxa"/>
          </w:tcPr>
          <w:p w14:paraId="5F529D3F" w14:textId="140F5AA8"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On Protected Characteristics - </w:t>
            </w:r>
            <w:r>
              <w:br/>
            </w:r>
            <w:r>
              <w:br/>
            </w:r>
            <w:r w:rsidRPr="1145359D">
              <w:rPr>
                <w:rFonts w:ascii="Aptos Narrow" w:eastAsia="Aptos Narrow" w:hAnsi="Aptos Narrow" w:cs="Aptos Narrow"/>
                <w:sz w:val="20"/>
              </w:rPr>
              <w:t>Male victims’ complexity:</w:t>
            </w:r>
            <w:r>
              <w:br/>
            </w:r>
            <w:r w:rsidRPr="1145359D">
              <w:rPr>
                <w:rFonts w:ascii="Aptos Narrow" w:eastAsia="Aptos Narrow" w:hAnsi="Aptos Narrow" w:cs="Aptos Narrow"/>
                <w:sz w:val="20"/>
              </w:rPr>
              <w:t xml:space="preserve"> While there is no academic population-level research showing that a large proportion of men who report abuse are actually perpetrators presenting as victims, there is service and case-based evidence that contacts where men who initially identify as victims provide information later in the conversation that suggests they may have also engaged in abusive behaviour (or were the “primary aggressor”).</w:t>
            </w:r>
            <w:r>
              <w:br/>
            </w:r>
            <w:r w:rsidRPr="1145359D">
              <w:rPr>
                <w:rFonts w:ascii="Aptos Narrow" w:eastAsia="Aptos Narrow" w:hAnsi="Aptos Narrow" w:cs="Aptos Narrow"/>
                <w:sz w:val="20"/>
              </w:rPr>
              <w:t xml:space="preserve"> For example, an analysis of calls to the Respect Men’s Advice Line found that of men who initially contacted the service as victims, in about half of cases the adviser later assessed that the caller might not actually be a victim and/or was a perpetrator. </w:t>
            </w:r>
            <w:r>
              <w:br/>
            </w:r>
            <w:r w:rsidRPr="1145359D">
              <w:rPr>
                <w:rFonts w:ascii="Aptos Narrow" w:eastAsia="Aptos Narrow" w:hAnsi="Aptos Narrow" w:cs="Aptos Narrow"/>
                <w:sz w:val="20"/>
              </w:rPr>
              <w:t xml:space="preserve">Source: </w:t>
            </w:r>
            <w:hyperlink r:id="rId15">
              <w:r w:rsidRPr="1145359D">
                <w:rPr>
                  <w:rStyle w:val="Hyperlink"/>
                  <w:rFonts w:ascii="Aptos Narrow" w:eastAsia="Aptos Narrow" w:hAnsi="Aptos Narrow" w:cs="Aptos Narrow"/>
                  <w:sz w:val="20"/>
                </w:rPr>
                <w:t>https://research.manchester.ac.uk/en/studentTheses/inverting-assumptions-domestic-abuse-without-male-power/</w:t>
              </w:r>
            </w:hyperlink>
            <w:r>
              <w:br/>
            </w:r>
            <w:r w:rsidRPr="1145359D">
              <w:rPr>
                <w:rFonts w:ascii="Aptos Narrow" w:eastAsia="Aptos Narrow" w:hAnsi="Aptos Narrow" w:cs="Aptos Narrow"/>
                <w:sz w:val="20"/>
              </w:rPr>
              <w:t xml:space="preserve"> This does not mean that all such contacts are false claims. The Respect Helpline (for perpetrators) and Men’s Advice Line (for male victims) often explore context, patterns of behaviour, and risk to reach the most accurate understanding of a situation. They should be considered as a main stakeholder for consulting with. </w:t>
            </w:r>
            <w:r>
              <w:br/>
            </w:r>
            <w:r>
              <w:br/>
            </w:r>
            <w:r w:rsidRPr="1145359D">
              <w:rPr>
                <w:rFonts w:ascii="Aptos Narrow" w:eastAsia="Aptos Narrow" w:hAnsi="Aptos Narrow" w:cs="Aptos Narrow"/>
                <w:sz w:val="20"/>
              </w:rPr>
              <w:t xml:space="preserve">Those for whom English is a second or third language: </w:t>
            </w:r>
            <w:r>
              <w:br/>
            </w:r>
            <w:r w:rsidRPr="1145359D">
              <w:rPr>
                <w:rFonts w:ascii="Aptos Narrow" w:eastAsia="Aptos Narrow" w:hAnsi="Aptos Narrow" w:cs="Aptos Narrow"/>
                <w:sz w:val="20"/>
              </w:rPr>
              <w:t xml:space="preserve">The draft EHIA must consider the range of barriers for domestic abuse victims accessing NHS care for whom English is not their first language. This group face barriers to leaving perpetrators, and to accessing healthcare support without someone to accompany them, and in some cases the person accompanying them may be the perpetrator of abuse. The experiences of migrant domestic abuse victims is covered in the Women's Aid report: Nowhere to Turn 2025 </w:t>
            </w:r>
            <w:hyperlink r:id="rId16">
              <w:r w:rsidRPr="1145359D">
                <w:rPr>
                  <w:rStyle w:val="Hyperlink"/>
                  <w:rFonts w:ascii="Aptos Narrow" w:eastAsia="Aptos Narrow" w:hAnsi="Aptos Narrow" w:cs="Aptos Narrow"/>
                  <w:sz w:val="20"/>
                </w:rPr>
                <w:t>https://womensaid.org.uk/wp-content/uploads/2025/07/NWTA-2025-1.pdf</w:t>
              </w:r>
            </w:hyperlink>
          </w:p>
        </w:tc>
        <w:tc>
          <w:tcPr>
            <w:tcW w:w="4881" w:type="dxa"/>
          </w:tcPr>
          <w:p w14:paraId="233CDE1A" w14:textId="5091E612"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comments. We acknowledge the complexities you describe in relation to some men who present as victims but may also have used abusive behaviour. This suggests the committee may seek to consider evidence relating to people who may have overlapping victim/perpetrator experiences, where relevant to identification, assessment, and safe responses within health and mental health settings. We welcome the organisation as a stakeholder in this work and will look forward to further comments at draft guideline consultation stage.  In </w:t>
            </w:r>
            <w:r w:rsidR="006E72BB" w:rsidRPr="1145359D">
              <w:rPr>
                <w:rFonts w:ascii="Aptos Narrow" w:eastAsia="Aptos Narrow" w:hAnsi="Aptos Narrow" w:cs="Aptos Narrow"/>
                <w:sz w:val="20"/>
              </w:rPr>
              <w:t>addition, section</w:t>
            </w:r>
            <w:r w:rsidRPr="1145359D">
              <w:rPr>
                <w:rFonts w:ascii="Aptos Narrow" w:eastAsia="Aptos Narrow" w:hAnsi="Aptos Narrow" w:cs="Aptos Narrow"/>
                <w:sz w:val="20"/>
              </w:rPr>
              <w:t xml:space="preserve"> 3 of the EHIA has been updated with respect to  'People who speak English as an additional language'.</w:t>
            </w:r>
          </w:p>
        </w:tc>
      </w:tr>
      <w:tr w:rsidR="1145359D" w14:paraId="0415CBEE" w14:textId="77777777" w:rsidTr="7C460959">
        <w:trPr>
          <w:trHeight w:val="300"/>
        </w:trPr>
        <w:tc>
          <w:tcPr>
            <w:tcW w:w="562" w:type="dxa"/>
          </w:tcPr>
          <w:p w14:paraId="5AF69D8B" w14:textId="6519FE11" w:rsidR="433A09F2" w:rsidRPr="00C24FA1" w:rsidRDefault="433A09F2" w:rsidP="1145359D">
            <w:pPr>
              <w:rPr>
                <w:sz w:val="16"/>
                <w:szCs w:val="16"/>
              </w:rPr>
            </w:pPr>
            <w:r w:rsidRPr="00C24FA1">
              <w:rPr>
                <w:sz w:val="16"/>
                <w:szCs w:val="16"/>
              </w:rPr>
              <w:t>55</w:t>
            </w:r>
          </w:p>
        </w:tc>
        <w:tc>
          <w:tcPr>
            <w:tcW w:w="1134" w:type="dxa"/>
          </w:tcPr>
          <w:p w14:paraId="2EC83F42" w14:textId="54FB724E" w:rsidR="1145359D" w:rsidRPr="00C24FA1" w:rsidRDefault="6505936E" w:rsidP="6AAF1B85">
            <w:pPr>
              <w:rPr>
                <w:sz w:val="16"/>
                <w:szCs w:val="16"/>
              </w:rPr>
            </w:pPr>
            <w:r w:rsidRPr="00C24FA1">
              <w:rPr>
                <w:rFonts w:ascii="Aptos Narrow" w:eastAsia="Aptos Narrow" w:hAnsi="Aptos Narrow" w:cs="Aptos Narrow"/>
                <w:sz w:val="16"/>
                <w:szCs w:val="16"/>
              </w:rPr>
              <w:t>Respect</w:t>
            </w:r>
          </w:p>
          <w:p w14:paraId="4DBADFED" w14:textId="566FCF7A" w:rsidR="1145359D" w:rsidRPr="00C24FA1" w:rsidRDefault="1145359D" w:rsidP="6AAF1B85">
            <w:pPr>
              <w:rPr>
                <w:rFonts w:ascii="Aptos Narrow" w:hAnsi="Aptos Narrow"/>
                <w:sz w:val="16"/>
                <w:szCs w:val="16"/>
              </w:rPr>
            </w:pPr>
          </w:p>
        </w:tc>
        <w:tc>
          <w:tcPr>
            <w:tcW w:w="851" w:type="dxa"/>
          </w:tcPr>
          <w:p w14:paraId="6CABBF5F" w14:textId="77777777" w:rsidR="006E72BB" w:rsidRPr="00950746" w:rsidRDefault="006E72BB" w:rsidP="006E72BB">
            <w:pPr>
              <w:rPr>
                <w:rFonts w:ascii="Aptos Narrow" w:hAnsi="Aptos Narrow"/>
                <w:sz w:val="16"/>
                <w:szCs w:val="16"/>
              </w:rPr>
            </w:pPr>
            <w:r w:rsidRPr="00950746">
              <w:rPr>
                <w:rFonts w:ascii="Aptos Narrow" w:hAnsi="Aptos Narrow"/>
                <w:sz w:val="16"/>
                <w:szCs w:val="16"/>
              </w:rPr>
              <w:t xml:space="preserve">Draft scope </w:t>
            </w:r>
          </w:p>
          <w:p w14:paraId="0C49886C" w14:textId="039B6774" w:rsidR="1145359D" w:rsidRDefault="1145359D" w:rsidP="1145359D">
            <w:pPr>
              <w:rPr>
                <w:rFonts w:ascii="Aptos Narrow" w:hAnsi="Aptos Narrow"/>
                <w:sz w:val="20"/>
              </w:rPr>
            </w:pPr>
          </w:p>
        </w:tc>
        <w:tc>
          <w:tcPr>
            <w:tcW w:w="850" w:type="dxa"/>
          </w:tcPr>
          <w:p w14:paraId="1813FAD2" w14:textId="58DEB238" w:rsidR="1145359D" w:rsidRDefault="1145359D" w:rsidP="1145359D"/>
        </w:tc>
        <w:tc>
          <w:tcPr>
            <w:tcW w:w="5670" w:type="dxa"/>
          </w:tcPr>
          <w:p w14:paraId="45738168" w14:textId="7CCDEEC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We welcome the inclusion of interventions within the draft scope. However, we recommend that NICE explicitly distinguishes between interventions delivered within health settings and community-based domestic abuse services, including behaviour change interventions, while recognising these as inseparable and integrated components of an effective response to domestic abuse and perpetration.</w:t>
            </w:r>
            <w:r>
              <w:br/>
            </w:r>
            <w:r w:rsidRPr="1145359D">
              <w:rPr>
                <w:rFonts w:ascii="Aptos Narrow" w:eastAsia="Aptos Narrow" w:hAnsi="Aptos Narrow" w:cs="Aptos Narrow"/>
                <w:sz w:val="20"/>
              </w:rPr>
              <w:t xml:space="preserve"> Interventions within health settings cannot operate in isolation. While health services play a critical role in identification, engagement and early response, they are not designed to deliver the intensive, specialist behaviour change work required for people using abusive behaviours. Without access to safe, evidence-based community behaviour change programmes, health professionals have limited and often ineffective referral pathways.</w:t>
            </w:r>
            <w:r>
              <w:br/>
            </w:r>
            <w:r w:rsidRPr="1145359D">
              <w:rPr>
                <w:rFonts w:ascii="Aptos Narrow" w:eastAsia="Aptos Narrow" w:hAnsi="Aptos Narrow" w:cs="Aptos Narrow"/>
                <w:sz w:val="20"/>
              </w:rPr>
              <w:t xml:space="preserve"> These elements are mutually reinforcing and should be treated as integrated components of intervention. When embedded within a ‘coordinated community response’ system, health services can become a primary and trusted gateway into specialist perpetrator services, improving access, safety and outcomes.</w:t>
            </w:r>
            <w:r>
              <w:br/>
            </w:r>
            <w:r w:rsidRPr="1145359D">
              <w:rPr>
                <w:rFonts w:ascii="Aptos Narrow" w:eastAsia="Aptos Narrow" w:hAnsi="Aptos Narrow" w:cs="Aptos Narrow"/>
                <w:sz w:val="20"/>
              </w:rPr>
              <w:t xml:space="preserve"> We therefore recommend that NICE’s review questions explicitly identify both types of interventions; interventions located within health settings and community-based. And consider appropriate, relevant measures within both settings across the three areas identified (prevention; identification and disclosure; interventions and approaches).</w:t>
            </w:r>
          </w:p>
        </w:tc>
        <w:tc>
          <w:tcPr>
            <w:tcW w:w="4881" w:type="dxa"/>
          </w:tcPr>
          <w:p w14:paraId="68E99AD1" w14:textId="64A82687"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 The description of the settings included in the scope has been altered slightly to clarify that the guideline covers all settings where health and mental health services are commissioned or provided. It will also cover settings where health or mental health services work together with social care. It follows from this that the review protocols will be designed to locate evidence about interventions and approaches delivered in these settings, whether in tertiary, secondary, primary or community health.     </w:t>
            </w:r>
          </w:p>
        </w:tc>
      </w:tr>
      <w:tr w:rsidR="1145359D" w14:paraId="6BFA3358" w14:textId="77777777" w:rsidTr="7C460959">
        <w:trPr>
          <w:trHeight w:val="300"/>
        </w:trPr>
        <w:tc>
          <w:tcPr>
            <w:tcW w:w="562" w:type="dxa"/>
          </w:tcPr>
          <w:p w14:paraId="365F27F8" w14:textId="37B6AB8C" w:rsidR="536180D2" w:rsidRPr="00C24FA1" w:rsidRDefault="536180D2" w:rsidP="1145359D">
            <w:pPr>
              <w:rPr>
                <w:sz w:val="16"/>
                <w:szCs w:val="16"/>
              </w:rPr>
            </w:pPr>
            <w:r w:rsidRPr="00C24FA1">
              <w:rPr>
                <w:sz w:val="16"/>
                <w:szCs w:val="16"/>
              </w:rPr>
              <w:t>56</w:t>
            </w:r>
          </w:p>
        </w:tc>
        <w:tc>
          <w:tcPr>
            <w:tcW w:w="1134" w:type="dxa"/>
          </w:tcPr>
          <w:p w14:paraId="4BF4DD51" w14:textId="54FB724E" w:rsidR="1145359D" w:rsidRPr="00C24FA1" w:rsidRDefault="3C0B28FA" w:rsidP="6AAF1B85">
            <w:pPr>
              <w:rPr>
                <w:sz w:val="16"/>
                <w:szCs w:val="16"/>
              </w:rPr>
            </w:pPr>
            <w:r w:rsidRPr="00C24FA1">
              <w:rPr>
                <w:rFonts w:ascii="Aptos Narrow" w:eastAsia="Aptos Narrow" w:hAnsi="Aptos Narrow" w:cs="Aptos Narrow"/>
                <w:sz w:val="16"/>
                <w:szCs w:val="16"/>
              </w:rPr>
              <w:t>Respect</w:t>
            </w:r>
          </w:p>
          <w:p w14:paraId="0B9794D8" w14:textId="6272D244" w:rsidR="1145359D" w:rsidRPr="00C24FA1" w:rsidRDefault="1145359D" w:rsidP="6AAF1B85">
            <w:pPr>
              <w:rPr>
                <w:rFonts w:ascii="Aptos Narrow" w:hAnsi="Aptos Narrow"/>
                <w:sz w:val="16"/>
                <w:szCs w:val="16"/>
              </w:rPr>
            </w:pPr>
          </w:p>
        </w:tc>
        <w:tc>
          <w:tcPr>
            <w:tcW w:w="851" w:type="dxa"/>
          </w:tcPr>
          <w:p w14:paraId="69CC7DD4" w14:textId="69089400" w:rsidR="1145359D" w:rsidRDefault="1145359D" w:rsidP="1145359D">
            <w:pPr>
              <w:rPr>
                <w:rFonts w:ascii="Aptos Narrow" w:hAnsi="Aptos Narrow"/>
                <w:sz w:val="20"/>
              </w:rPr>
            </w:pPr>
          </w:p>
        </w:tc>
        <w:tc>
          <w:tcPr>
            <w:tcW w:w="850" w:type="dxa"/>
          </w:tcPr>
          <w:p w14:paraId="6AE0F407" w14:textId="5D0D9D24" w:rsidR="1145359D" w:rsidRDefault="1145359D" w:rsidP="1145359D"/>
        </w:tc>
        <w:tc>
          <w:tcPr>
            <w:tcW w:w="5670" w:type="dxa"/>
          </w:tcPr>
          <w:p w14:paraId="359F7A5F" w14:textId="7867577D"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Neurodivergence:</w:t>
            </w:r>
            <w:r>
              <w:br/>
            </w:r>
            <w:r w:rsidRPr="1145359D">
              <w:rPr>
                <w:rFonts w:ascii="Aptos Narrow" w:eastAsia="Aptos Narrow" w:hAnsi="Aptos Narrow" w:cs="Aptos Narrow"/>
                <w:sz w:val="20"/>
              </w:rPr>
              <w:t xml:space="preserve"> We recommend that Neurodivergence should be explicitly recognised as distinct from disability and include survivors and perpetrators. In addition, the scope should acknowledge relevant settings such as learning disability services, Autism diagnostic and post-diagnostic services, CAMHS, adult ADHD services and community mental health teams that frequently support Neurodivergent people. </w:t>
            </w:r>
            <w:r>
              <w:br/>
            </w:r>
            <w:r w:rsidRPr="1145359D">
              <w:rPr>
                <w:rFonts w:ascii="Aptos Narrow" w:eastAsia="Aptos Narrow" w:hAnsi="Aptos Narrow" w:cs="Aptos Narrow"/>
                <w:sz w:val="20"/>
              </w:rPr>
              <w:t>Dr Nicole Renehan (Durham University) is one of the leading UK researchers exploring neurodiversity in the context of domestic abuse, especially focusing on perpetrator programmes and how traditional interventions fail to account for the needs of Neurodivergent individuals. Her work highlights that mainstream domestic abuse programmes are typically developed for neurotypical individuals and do not adequately accommodate Autistic people and those with ADHD – creating barriers to engagement and safety for both victim-survivors and perpetrators in Neurodivergent groups.</w:t>
            </w:r>
            <w:r>
              <w:br/>
            </w:r>
            <w:r w:rsidRPr="1145359D">
              <w:rPr>
                <w:rFonts w:ascii="Aptos Narrow" w:eastAsia="Aptos Narrow" w:hAnsi="Aptos Narrow" w:cs="Aptos Narrow"/>
                <w:sz w:val="20"/>
              </w:rPr>
              <w:t xml:space="preserve"> This exclusion can lead to under-recognition, under-reporting and poorer outcomes for Neurodivergent victims and survivors, exacerbating inequalities in safety, health and access to justice. </w:t>
            </w:r>
            <w:r>
              <w:br/>
            </w:r>
            <w:r w:rsidRPr="1145359D">
              <w:rPr>
                <w:rFonts w:ascii="Aptos Narrow" w:eastAsia="Aptos Narrow" w:hAnsi="Aptos Narrow" w:cs="Aptos Narrow"/>
                <w:sz w:val="20"/>
              </w:rPr>
              <w:t xml:space="preserve">Neurodivergent people are likely to also face barriers as a result of how mainstream services (like health settings) may inadequately identify and support Neurodivergent perpetrators and survivors. </w:t>
            </w:r>
            <w:r>
              <w:br/>
            </w:r>
            <w:r w:rsidRPr="1145359D">
              <w:rPr>
                <w:rFonts w:ascii="Aptos Narrow" w:eastAsia="Aptos Narrow" w:hAnsi="Aptos Narrow" w:cs="Aptos Narrow"/>
                <w:sz w:val="20"/>
              </w:rPr>
              <w:t>The draft NICE guideline and EHIA should explicitly account for how Neurodivergence intersects with domestic abuse (e.g., communication barriers, atypical presentation of abuse, tailored support needs), not just “disability” in a broad sense. This will ensure the guideline’s recommendations are inclusive and responsive.</w:t>
            </w:r>
            <w:r>
              <w:br/>
            </w:r>
            <w:r w:rsidRPr="1145359D">
              <w:rPr>
                <w:rFonts w:ascii="Aptos Narrow" w:eastAsia="Aptos Narrow" w:hAnsi="Aptos Narrow" w:cs="Aptos Narrow"/>
                <w:sz w:val="20"/>
              </w:rPr>
              <w:t xml:space="preserve"> Sources: </w:t>
            </w:r>
            <w:r>
              <w:br/>
            </w:r>
            <w:r w:rsidRPr="1145359D">
              <w:rPr>
                <w:rFonts w:ascii="Aptos Narrow" w:eastAsia="Aptos Narrow" w:hAnsi="Aptos Narrow" w:cs="Aptos Narrow"/>
                <w:sz w:val="20"/>
              </w:rPr>
              <w:t xml:space="preserve">Neurodiverse Connection resource library: </w:t>
            </w:r>
            <w:hyperlink r:id="rId17">
              <w:r w:rsidRPr="1145359D">
                <w:rPr>
                  <w:rStyle w:val="Hyperlink"/>
                  <w:rFonts w:ascii="Aptos Narrow" w:eastAsia="Aptos Narrow" w:hAnsi="Aptos Narrow" w:cs="Aptos Narrow"/>
                  <w:sz w:val="20"/>
                </w:rPr>
                <w:t>https://ndconnection.co.uk/resources</w:t>
              </w:r>
            </w:hyperlink>
            <w:r w:rsidRPr="1145359D">
              <w:rPr>
                <w:rFonts w:ascii="Aptos Narrow" w:eastAsia="Aptos Narrow" w:hAnsi="Aptos Narrow" w:cs="Aptos Narrow"/>
                <w:sz w:val="20"/>
              </w:rPr>
              <w:t xml:space="preserve">  </w:t>
            </w:r>
            <w:r>
              <w:br/>
            </w:r>
            <w:hyperlink r:id="rId18">
              <w:r w:rsidRPr="1145359D">
                <w:rPr>
                  <w:rStyle w:val="Hyperlink"/>
                  <w:rFonts w:ascii="Aptos Narrow" w:eastAsia="Aptos Narrow" w:hAnsi="Aptos Narrow" w:cs="Aptos Narrow"/>
                  <w:sz w:val="20"/>
                </w:rPr>
                <w:t>https://somersetdomesticabuse.org.uk/neurodiversity-and-domestic-abuse-understanding-the-hidden-risks/</w:t>
              </w:r>
            </w:hyperlink>
            <w:r>
              <w:br/>
            </w:r>
            <w:r w:rsidRPr="1145359D">
              <w:rPr>
                <w:rFonts w:ascii="Aptos Narrow" w:eastAsia="Aptos Narrow" w:hAnsi="Aptos Narrow" w:cs="Aptos Narrow"/>
                <w:sz w:val="20"/>
              </w:rPr>
              <w:t xml:space="preserve"> </w:t>
            </w:r>
            <w:hyperlink r:id="rId19">
              <w:r w:rsidRPr="1145359D">
                <w:rPr>
                  <w:rStyle w:val="Hyperlink"/>
                  <w:rFonts w:ascii="Aptos Narrow" w:eastAsia="Aptos Narrow" w:hAnsi="Aptos Narrow" w:cs="Aptos Narrow"/>
                  <w:sz w:val="20"/>
                </w:rPr>
                <w:t>https://nicolerenehan.com/?page_id=395</w:t>
              </w:r>
            </w:hyperlink>
            <w:r>
              <w:br/>
            </w:r>
            <w:r w:rsidRPr="1145359D">
              <w:rPr>
                <w:rFonts w:ascii="Aptos Narrow" w:eastAsia="Aptos Narrow" w:hAnsi="Aptos Narrow" w:cs="Aptos Narrow"/>
                <w:sz w:val="20"/>
              </w:rPr>
              <w:t xml:space="preserve"> Older survivors and perpetrators: </w:t>
            </w:r>
            <w:r>
              <w:br/>
            </w:r>
            <w:r w:rsidRPr="1145359D">
              <w:rPr>
                <w:rFonts w:ascii="Aptos Narrow" w:eastAsia="Aptos Narrow" w:hAnsi="Aptos Narrow" w:cs="Aptos Narrow"/>
                <w:sz w:val="20"/>
              </w:rPr>
              <w:t xml:space="preserve">Research highlights the key role for physical and mental health services - particularly primary care (GPs) - alongside the need for comprehensive support systems and coordinated care to manage the complex interdependencies in older couples. </w:t>
            </w:r>
            <w:r>
              <w:br/>
            </w:r>
            <w:r w:rsidRPr="1145359D">
              <w:rPr>
                <w:rFonts w:ascii="Aptos Narrow" w:eastAsia="Aptos Narrow" w:hAnsi="Aptos Narrow" w:cs="Aptos Narrow"/>
                <w:sz w:val="20"/>
              </w:rPr>
              <w:t xml:space="preserve">Source: Baker, V., Chantler, K., &amp; Bracewell, K. (2026). A Mixed Methods Examination of Intimate Partner Homicide-Suicide by Age Using Domestic Homicide Reviews From England and Wales. Homicide Studies, 0(0). </w:t>
            </w:r>
            <w:hyperlink r:id="rId20">
              <w:r w:rsidRPr="1145359D">
                <w:rPr>
                  <w:rStyle w:val="Hyperlink"/>
                  <w:rFonts w:ascii="Aptos Narrow" w:eastAsia="Aptos Narrow" w:hAnsi="Aptos Narrow" w:cs="Aptos Narrow"/>
                  <w:sz w:val="20"/>
                </w:rPr>
                <w:t>https://doi.org/10.1177/10887679251400713</w:t>
              </w:r>
            </w:hyperlink>
          </w:p>
        </w:tc>
        <w:tc>
          <w:tcPr>
            <w:tcW w:w="4881" w:type="dxa"/>
          </w:tcPr>
          <w:p w14:paraId="2C58E231" w14:textId="23D417AE"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Thank-you for </w:t>
            </w:r>
            <w:r w:rsidR="00741468" w:rsidRPr="1145359D">
              <w:rPr>
                <w:rFonts w:ascii="Aptos Narrow" w:eastAsia="Aptos Narrow" w:hAnsi="Aptos Narrow" w:cs="Aptos Narrow"/>
                <w:sz w:val="20"/>
              </w:rPr>
              <w:t>highlighting concerns</w:t>
            </w:r>
            <w:r w:rsidRPr="1145359D">
              <w:rPr>
                <w:rFonts w:ascii="Aptos Narrow" w:eastAsia="Aptos Narrow" w:hAnsi="Aptos Narrow" w:cs="Aptos Narrow"/>
                <w:sz w:val="20"/>
              </w:rPr>
              <w:t xml:space="preserve"> regarding recognition of  neurodivergent children and adults. Issues facing neurodivergent people have been added to section 3 of the EHIA and the committee will therefore consider the impact of the recommendations on this population during their discussions.</w:t>
            </w:r>
          </w:p>
        </w:tc>
      </w:tr>
      <w:tr w:rsidR="1145359D" w14:paraId="49CCA0CC" w14:textId="77777777" w:rsidTr="7C460959">
        <w:trPr>
          <w:trHeight w:val="300"/>
        </w:trPr>
        <w:tc>
          <w:tcPr>
            <w:tcW w:w="562" w:type="dxa"/>
          </w:tcPr>
          <w:p w14:paraId="521BC50F" w14:textId="666B833F" w:rsidR="23D50B3D" w:rsidRPr="00C24FA1" w:rsidRDefault="23D50B3D" w:rsidP="1145359D">
            <w:pPr>
              <w:rPr>
                <w:sz w:val="16"/>
                <w:szCs w:val="16"/>
              </w:rPr>
            </w:pPr>
            <w:r w:rsidRPr="00C24FA1">
              <w:rPr>
                <w:sz w:val="16"/>
                <w:szCs w:val="16"/>
              </w:rPr>
              <w:t>57</w:t>
            </w:r>
          </w:p>
        </w:tc>
        <w:tc>
          <w:tcPr>
            <w:tcW w:w="1134" w:type="dxa"/>
          </w:tcPr>
          <w:p w14:paraId="3581BC7E" w14:textId="54FB724E" w:rsidR="1145359D" w:rsidRPr="00C24FA1" w:rsidRDefault="63993FD0" w:rsidP="6AAF1B85">
            <w:pPr>
              <w:rPr>
                <w:sz w:val="16"/>
                <w:szCs w:val="16"/>
              </w:rPr>
            </w:pPr>
            <w:r w:rsidRPr="00C24FA1">
              <w:rPr>
                <w:rFonts w:ascii="Aptos Narrow" w:eastAsia="Aptos Narrow" w:hAnsi="Aptos Narrow" w:cs="Aptos Narrow"/>
                <w:sz w:val="16"/>
                <w:szCs w:val="16"/>
              </w:rPr>
              <w:t>Respect</w:t>
            </w:r>
          </w:p>
          <w:p w14:paraId="038A3A9E" w14:textId="5FF9FF21" w:rsidR="1145359D" w:rsidRPr="00C24FA1" w:rsidRDefault="1145359D" w:rsidP="6AAF1B85">
            <w:pPr>
              <w:rPr>
                <w:rFonts w:ascii="Aptos Narrow" w:hAnsi="Aptos Narrow"/>
                <w:sz w:val="16"/>
                <w:szCs w:val="16"/>
              </w:rPr>
            </w:pPr>
          </w:p>
        </w:tc>
        <w:tc>
          <w:tcPr>
            <w:tcW w:w="851" w:type="dxa"/>
          </w:tcPr>
          <w:p w14:paraId="24BBB177" w14:textId="66DA2D17" w:rsidR="1145359D" w:rsidRDefault="006E72BB" w:rsidP="1145359D">
            <w:pPr>
              <w:rPr>
                <w:rFonts w:ascii="Aptos Narrow" w:hAnsi="Aptos Narrow"/>
                <w:sz w:val="20"/>
              </w:rPr>
            </w:pPr>
            <w:r>
              <w:rPr>
                <w:rFonts w:ascii="Aptos Narrow" w:hAnsi="Aptos Narrow"/>
                <w:sz w:val="20"/>
              </w:rPr>
              <w:t>EHIA</w:t>
            </w:r>
          </w:p>
        </w:tc>
        <w:tc>
          <w:tcPr>
            <w:tcW w:w="850" w:type="dxa"/>
          </w:tcPr>
          <w:p w14:paraId="33AB9E82" w14:textId="39E6D0B4" w:rsidR="1145359D" w:rsidRDefault="1145359D" w:rsidP="1145359D"/>
        </w:tc>
        <w:tc>
          <w:tcPr>
            <w:tcW w:w="5670" w:type="dxa"/>
          </w:tcPr>
          <w:p w14:paraId="6D4BC567" w14:textId="46DFF0F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There is an emphasis on evidence and efficacy. Yet work on recognising and responding to perpetrators within healthcare is so new that we don’t have a solid evidence base yet for perpetrator intervention. There is a need to recognise service-based and casework-based sources of evidence that provide measurement and demonstrate impact of this work. This would ensure recognition of the sector expertise of specialist organisations, including Respect, IRISi, and Standing Together Against Domestic Abuse who have led work with health. Respect is currently building a Centre for Excellence to address this gap in the data: </w:t>
            </w:r>
            <w:hyperlink r:id="rId21">
              <w:r w:rsidRPr="1145359D">
                <w:rPr>
                  <w:rStyle w:val="Hyperlink"/>
                  <w:rFonts w:ascii="Aptos Narrow" w:eastAsia="Aptos Narrow" w:hAnsi="Aptos Narrow" w:cs="Aptos Narrow"/>
                  <w:sz w:val="20"/>
                </w:rPr>
                <w:t>https://www.respect.org.uk/pages/centre-for-excellence</w:t>
              </w:r>
            </w:hyperlink>
          </w:p>
        </w:tc>
        <w:tc>
          <w:tcPr>
            <w:tcW w:w="4881" w:type="dxa"/>
          </w:tcPr>
          <w:p w14:paraId="423E65DD" w14:textId="4DE4D82F" w:rsidR="1145359D" w:rsidRDefault="1145359D" w:rsidP="1145359D">
            <w:r w:rsidRPr="1145359D">
              <w:rPr>
                <w:rFonts w:ascii="Aptos Narrow" w:eastAsia="Aptos Narrow" w:hAnsi="Aptos Narrow" w:cs="Aptos Narrow"/>
                <w:sz w:val="20"/>
              </w:rPr>
              <w:t>Thank you for this comment. The draft EHIA notes the intention that the guideline development process will explore and include the use of real-world data where appropriate in line with NICE processes.</w:t>
            </w:r>
          </w:p>
        </w:tc>
      </w:tr>
      <w:tr w:rsidR="1145359D" w14:paraId="2548FC2D" w14:textId="77777777" w:rsidTr="7C460959">
        <w:trPr>
          <w:trHeight w:val="300"/>
        </w:trPr>
        <w:tc>
          <w:tcPr>
            <w:tcW w:w="562" w:type="dxa"/>
          </w:tcPr>
          <w:p w14:paraId="0EC46521" w14:textId="0FB36AC4" w:rsidR="2189771D" w:rsidRPr="00C24FA1" w:rsidRDefault="2189771D" w:rsidP="1145359D">
            <w:pPr>
              <w:rPr>
                <w:sz w:val="16"/>
                <w:szCs w:val="16"/>
              </w:rPr>
            </w:pPr>
            <w:r w:rsidRPr="00C24FA1">
              <w:rPr>
                <w:sz w:val="16"/>
                <w:szCs w:val="16"/>
              </w:rPr>
              <w:t>58</w:t>
            </w:r>
          </w:p>
        </w:tc>
        <w:tc>
          <w:tcPr>
            <w:tcW w:w="1134" w:type="dxa"/>
          </w:tcPr>
          <w:p w14:paraId="3838E9F9" w14:textId="54FB724E" w:rsidR="1145359D" w:rsidRPr="00C24FA1" w:rsidRDefault="7BCDBD86" w:rsidP="6AAF1B85">
            <w:pPr>
              <w:rPr>
                <w:sz w:val="16"/>
                <w:szCs w:val="16"/>
              </w:rPr>
            </w:pPr>
            <w:r w:rsidRPr="00C24FA1">
              <w:rPr>
                <w:rFonts w:ascii="Aptos Narrow" w:eastAsia="Aptos Narrow" w:hAnsi="Aptos Narrow" w:cs="Aptos Narrow"/>
                <w:sz w:val="16"/>
                <w:szCs w:val="16"/>
              </w:rPr>
              <w:t>Respect</w:t>
            </w:r>
          </w:p>
          <w:p w14:paraId="549AD106" w14:textId="79967214" w:rsidR="1145359D" w:rsidRPr="00C24FA1" w:rsidRDefault="1145359D" w:rsidP="6AAF1B85">
            <w:pPr>
              <w:rPr>
                <w:rFonts w:ascii="Aptos Narrow" w:hAnsi="Aptos Narrow"/>
                <w:sz w:val="16"/>
                <w:szCs w:val="16"/>
              </w:rPr>
            </w:pPr>
          </w:p>
        </w:tc>
        <w:tc>
          <w:tcPr>
            <w:tcW w:w="851" w:type="dxa"/>
          </w:tcPr>
          <w:p w14:paraId="5B00C45D" w14:textId="77777777" w:rsidR="006E72BB" w:rsidRPr="00950746" w:rsidRDefault="006E72BB" w:rsidP="006E72BB">
            <w:pPr>
              <w:rPr>
                <w:rFonts w:ascii="Aptos Narrow" w:hAnsi="Aptos Narrow"/>
                <w:sz w:val="16"/>
                <w:szCs w:val="16"/>
              </w:rPr>
            </w:pPr>
            <w:r w:rsidRPr="00950746">
              <w:rPr>
                <w:rFonts w:ascii="Aptos Narrow" w:hAnsi="Aptos Narrow"/>
                <w:sz w:val="16"/>
                <w:szCs w:val="16"/>
              </w:rPr>
              <w:t xml:space="preserve">Draft scope </w:t>
            </w:r>
          </w:p>
          <w:p w14:paraId="38CADB23" w14:textId="58F22BD8" w:rsidR="1145359D" w:rsidRDefault="1145359D" w:rsidP="1145359D">
            <w:pPr>
              <w:rPr>
                <w:rFonts w:ascii="Aptos Narrow" w:hAnsi="Aptos Narrow"/>
                <w:sz w:val="20"/>
              </w:rPr>
            </w:pPr>
          </w:p>
        </w:tc>
        <w:tc>
          <w:tcPr>
            <w:tcW w:w="850" w:type="dxa"/>
          </w:tcPr>
          <w:p w14:paraId="0C71F572" w14:textId="29C6F877" w:rsidR="1145359D" w:rsidRDefault="1145359D" w:rsidP="1145359D"/>
        </w:tc>
        <w:tc>
          <w:tcPr>
            <w:tcW w:w="5670" w:type="dxa"/>
          </w:tcPr>
          <w:p w14:paraId="560E2D98" w14:textId="60E4CA81"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The NHS 10-Year Plan identifies the shift from analogue to digital as a core priority. The VAWG Strategy explicitly recognises technology-facilitated abuse (e.g. cyber flashing, non-consensual image sharing, digital surveillance).</w:t>
            </w:r>
            <w:r>
              <w:br/>
            </w:r>
            <w:r w:rsidRPr="1145359D">
              <w:rPr>
                <w:rFonts w:ascii="Aptos Narrow" w:eastAsia="Aptos Narrow" w:hAnsi="Aptos Narrow" w:cs="Aptos Narrow"/>
                <w:sz w:val="20"/>
              </w:rPr>
              <w:t xml:space="preserve"> Through Respect's membership of NHSE safeguarding and data groups, we are aware of cases where perpetrators have accessed online records in human error or through coercion.</w:t>
            </w:r>
            <w:r>
              <w:br/>
            </w:r>
            <w:r w:rsidRPr="1145359D">
              <w:rPr>
                <w:rFonts w:ascii="Aptos Narrow" w:eastAsia="Aptos Narrow" w:hAnsi="Aptos Narrow" w:cs="Aptos Narrow"/>
                <w:sz w:val="20"/>
              </w:rPr>
              <w:t xml:space="preserve"> As digital access to health records and services expands, patient safety risks for survivors of domestic abuse are increasing, particularly where perpetrators exploit technology as tactics of abuse.</w:t>
            </w:r>
            <w:r>
              <w:br/>
            </w:r>
            <w:r w:rsidRPr="1145359D">
              <w:rPr>
                <w:rFonts w:ascii="Aptos Narrow" w:eastAsia="Aptos Narrow" w:hAnsi="Aptos Narrow" w:cs="Aptos Narrow"/>
                <w:sz w:val="20"/>
              </w:rPr>
              <w:t xml:space="preserve"> Procurement of NHS digital services:</w:t>
            </w:r>
            <w:r>
              <w:br/>
            </w:r>
            <w:r w:rsidRPr="1145359D">
              <w:rPr>
                <w:rFonts w:ascii="Aptos Narrow" w:eastAsia="Aptos Narrow" w:hAnsi="Aptos Narrow" w:cs="Aptos Narrow"/>
                <w:sz w:val="20"/>
              </w:rPr>
              <w:t xml:space="preserve"> There’s a group of NHS England staff who are taking it upon themselves to proactively flagging risks such as digital spying, account hacking, GPS tracking, coercive proxy access, false information sharing, and surveillance.</w:t>
            </w:r>
            <w:r>
              <w:br/>
            </w:r>
            <w:r w:rsidRPr="1145359D">
              <w:rPr>
                <w:rFonts w:ascii="Aptos Narrow" w:eastAsia="Aptos Narrow" w:hAnsi="Aptos Narrow" w:cs="Aptos Narrow"/>
                <w:sz w:val="20"/>
              </w:rPr>
              <w:t xml:space="preserve"> Respect met with this team and impressed with this work – currently informal and goodwill. Needs to be formalised within health commissioning and digital procurement; VAWG needs to be included in NHSE Service Standard (or equivalent)</w:t>
            </w:r>
            <w:r>
              <w:br/>
            </w:r>
            <w:r w:rsidRPr="1145359D">
              <w:rPr>
                <w:rFonts w:ascii="Aptos Narrow" w:eastAsia="Aptos Narrow" w:hAnsi="Aptos Narrow" w:cs="Aptos Narrow"/>
                <w:sz w:val="20"/>
              </w:rPr>
              <w:t xml:space="preserve"> Primary Care GP clinical records and safeguarding: </w:t>
            </w:r>
            <w:r>
              <w:br/>
            </w:r>
            <w:r w:rsidRPr="1145359D">
              <w:rPr>
                <w:rFonts w:ascii="Aptos Narrow" w:eastAsia="Aptos Narrow" w:hAnsi="Aptos Narrow" w:cs="Aptos Narrow"/>
                <w:sz w:val="20"/>
              </w:rPr>
              <w:t xml:space="preserve">Respect contributed to the RCGP review of guidance on recording domestic abuse in electronic medical records, undertaken by Dr Joy Shacklock, RCGP Safeguarding Lead as well as a Named GP for Child and Adult Safeguarding in North Yorkshire and City of York. </w:t>
            </w:r>
            <w:r>
              <w:br/>
            </w:r>
            <w:r w:rsidRPr="1145359D">
              <w:rPr>
                <w:rFonts w:ascii="Aptos Narrow" w:eastAsia="Aptos Narrow" w:hAnsi="Aptos Narrow" w:cs="Aptos Narrow"/>
                <w:sz w:val="20"/>
              </w:rPr>
              <w:t>Our position is that information about VAWG and domestic abuse perpetration should only be recorded in online records when self-reported by the individual, not via third parties or professional mechanisms (e.g. MARAC/MAPPA), due to safety risks.</w:t>
            </w:r>
            <w:r>
              <w:br/>
            </w:r>
            <w:r w:rsidRPr="1145359D">
              <w:rPr>
                <w:rFonts w:ascii="Aptos Narrow" w:eastAsia="Aptos Narrow" w:hAnsi="Aptos Narrow" w:cs="Aptos Narrow"/>
                <w:sz w:val="20"/>
              </w:rPr>
              <w:t xml:space="preserve"> Digital transformation must be safety-by-design. Embedding domestic abuse expertise into NHS digital standards, commissioning and record-keeping is essential to prevent unintended harm and uphold patient safety.</w:t>
            </w:r>
          </w:p>
        </w:tc>
        <w:tc>
          <w:tcPr>
            <w:tcW w:w="4881" w:type="dxa"/>
          </w:tcPr>
          <w:p w14:paraId="01F9D6E3" w14:textId="5F17CC8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this comment. The draft scope outlines the intention to cover domestic abuse as defined by the Domestic Abuse Act 2021. This includes technology-facilitated abuse. The scope has therefore not been updated in light of your comment but the issues you raise will be a part of discussions when the committee consider related evidence and agree their recommendations.</w:t>
            </w:r>
          </w:p>
        </w:tc>
      </w:tr>
      <w:tr w:rsidR="1145359D" w14:paraId="51F401E1" w14:textId="77777777" w:rsidTr="7C460959">
        <w:trPr>
          <w:trHeight w:val="300"/>
        </w:trPr>
        <w:tc>
          <w:tcPr>
            <w:tcW w:w="562" w:type="dxa"/>
          </w:tcPr>
          <w:p w14:paraId="387E7870" w14:textId="73DC2B4F" w:rsidR="73BFBF4A" w:rsidRPr="00C24FA1" w:rsidRDefault="73BFBF4A" w:rsidP="1145359D">
            <w:pPr>
              <w:rPr>
                <w:sz w:val="16"/>
                <w:szCs w:val="16"/>
              </w:rPr>
            </w:pPr>
            <w:r w:rsidRPr="00C24FA1">
              <w:rPr>
                <w:sz w:val="16"/>
                <w:szCs w:val="16"/>
              </w:rPr>
              <w:t>59</w:t>
            </w:r>
          </w:p>
        </w:tc>
        <w:tc>
          <w:tcPr>
            <w:tcW w:w="1134" w:type="dxa"/>
          </w:tcPr>
          <w:p w14:paraId="67C937AA" w14:textId="54FB724E" w:rsidR="6AAF1B85" w:rsidRPr="00C24FA1" w:rsidRDefault="6AAF1B85" w:rsidP="6AAF1B85">
            <w:pPr>
              <w:rPr>
                <w:sz w:val="16"/>
                <w:szCs w:val="16"/>
              </w:rPr>
            </w:pPr>
            <w:r w:rsidRPr="00C24FA1">
              <w:rPr>
                <w:rFonts w:ascii="Aptos Narrow" w:eastAsia="Aptos Narrow" w:hAnsi="Aptos Narrow" w:cs="Aptos Narrow"/>
                <w:sz w:val="16"/>
                <w:szCs w:val="16"/>
              </w:rPr>
              <w:t>Respect</w:t>
            </w:r>
          </w:p>
        </w:tc>
        <w:tc>
          <w:tcPr>
            <w:tcW w:w="851" w:type="dxa"/>
          </w:tcPr>
          <w:p w14:paraId="190261E0" w14:textId="77777777" w:rsidR="00CC508C" w:rsidRPr="00950746" w:rsidRDefault="00CC508C" w:rsidP="00CC508C">
            <w:pPr>
              <w:rPr>
                <w:rFonts w:ascii="Aptos Narrow" w:hAnsi="Aptos Narrow"/>
                <w:sz w:val="16"/>
                <w:szCs w:val="16"/>
              </w:rPr>
            </w:pPr>
            <w:r w:rsidRPr="00950746">
              <w:rPr>
                <w:rFonts w:ascii="Aptos Narrow" w:hAnsi="Aptos Narrow"/>
                <w:sz w:val="16"/>
                <w:szCs w:val="16"/>
              </w:rPr>
              <w:t xml:space="preserve">Draft scope </w:t>
            </w:r>
          </w:p>
          <w:p w14:paraId="09CF8DF4" w14:textId="383C1144" w:rsidR="1145359D" w:rsidRDefault="1145359D" w:rsidP="1145359D">
            <w:pPr>
              <w:rPr>
                <w:rFonts w:ascii="Aptos Narrow" w:hAnsi="Aptos Narrow"/>
                <w:sz w:val="20"/>
              </w:rPr>
            </w:pPr>
          </w:p>
        </w:tc>
        <w:tc>
          <w:tcPr>
            <w:tcW w:w="850" w:type="dxa"/>
          </w:tcPr>
          <w:p w14:paraId="7205288C" w14:textId="6E0A24D7" w:rsidR="1145359D" w:rsidRDefault="1145359D" w:rsidP="1145359D"/>
        </w:tc>
        <w:tc>
          <w:tcPr>
            <w:tcW w:w="5670" w:type="dxa"/>
          </w:tcPr>
          <w:p w14:paraId="5E314406" w14:textId="18F6D340"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There is repeated mention of the threshold criteria: ‘where there are risk factors’ for intervention, including in the prevention of domestic abuse. However, domestic abuse can affect anyone. We urge caution around use of this threshold criteria, as this focus on a checklist of risk factors could play into stereotypes of who is more likely to be at risk. While risk screening can be helpful, focusing solely on a list of predetermined risks could lead to professionals missing those who do not meet such criteria. This mindset is part of the reason why domestic abuse victims could present up to 15 times in health settings before receiving support. (Source: </w:t>
            </w:r>
            <w:hyperlink r:id="rId22">
              <w:r w:rsidRPr="1145359D">
                <w:rPr>
                  <w:rStyle w:val="Hyperlink"/>
                  <w:rFonts w:ascii="Aptos Narrow" w:eastAsia="Aptos Narrow" w:hAnsi="Aptos Narrow" w:cs="Aptos Narrow"/>
                  <w:sz w:val="20"/>
                </w:rPr>
                <w:t>https://www.thetimes.com/uk/healthcare/article/doctors-strike-domestic-abuse-clrkfdslq</w:t>
              </w:r>
            </w:hyperlink>
            <w:r w:rsidRPr="1145359D">
              <w:rPr>
                <w:rFonts w:ascii="Aptos Narrow" w:eastAsia="Aptos Narrow" w:hAnsi="Aptos Narrow" w:cs="Aptos Narrow"/>
                <w:sz w:val="20"/>
              </w:rPr>
              <w:t>).</w:t>
            </w:r>
          </w:p>
        </w:tc>
        <w:tc>
          <w:tcPr>
            <w:tcW w:w="4881" w:type="dxa"/>
          </w:tcPr>
          <w:p w14:paraId="390286BF" w14:textId="188A9EF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 Following lengthy discussion in light of your and </w:t>
            </w:r>
            <w:r w:rsidR="00CC508C">
              <w:rPr>
                <w:rFonts w:ascii="Aptos Narrow" w:eastAsia="Aptos Narrow" w:hAnsi="Aptos Narrow" w:cs="Aptos Narrow"/>
                <w:sz w:val="20"/>
              </w:rPr>
              <w:t xml:space="preserve">other </w:t>
            </w:r>
            <w:r w:rsidRPr="1145359D">
              <w:rPr>
                <w:rFonts w:ascii="Aptos Narrow" w:eastAsia="Aptos Narrow" w:hAnsi="Aptos Narrow" w:cs="Aptos Narrow"/>
                <w:sz w:val="20"/>
              </w:rPr>
              <w:t xml:space="preserve">stakeholder comments, the scope has been </w:t>
            </w:r>
            <w:r w:rsidR="006E72BB" w:rsidRPr="1145359D">
              <w:rPr>
                <w:rFonts w:ascii="Aptos Narrow" w:eastAsia="Aptos Narrow" w:hAnsi="Aptos Narrow" w:cs="Aptos Narrow"/>
                <w:sz w:val="20"/>
              </w:rPr>
              <w:t>amended</w:t>
            </w:r>
            <w:r w:rsidRPr="1145359D">
              <w:rPr>
                <w:rFonts w:ascii="Aptos Narrow" w:eastAsia="Aptos Narrow" w:hAnsi="Aptos Narrow" w:cs="Aptos Narrow"/>
                <w:sz w:val="20"/>
              </w:rPr>
              <w:t xml:space="preserve">, removing any mention of risk factors. It now focusses on the key areas of identification and disclosure of domestic abuse, interventions and approaches for people perpetrating or experiencing domestic abuse and access to all of those services. We hope that this addresses concerns about stereotyping and the use of threshold </w:t>
            </w:r>
            <w:r w:rsidR="00CC508C" w:rsidRPr="1145359D">
              <w:rPr>
                <w:rFonts w:ascii="Aptos Narrow" w:eastAsia="Aptos Narrow" w:hAnsi="Aptos Narrow" w:cs="Aptos Narrow"/>
                <w:sz w:val="20"/>
              </w:rPr>
              <w:t>criteria,</w:t>
            </w:r>
            <w:r w:rsidRPr="1145359D">
              <w:rPr>
                <w:rFonts w:ascii="Aptos Narrow" w:eastAsia="Aptos Narrow" w:hAnsi="Aptos Narrow" w:cs="Aptos Narrow"/>
                <w:sz w:val="20"/>
              </w:rPr>
              <w:t xml:space="preserve"> and we will ensure the committee is </w:t>
            </w:r>
            <w:r w:rsidR="006E72BB" w:rsidRPr="1145359D">
              <w:rPr>
                <w:rFonts w:ascii="Aptos Narrow" w:eastAsia="Aptos Narrow" w:hAnsi="Aptos Narrow" w:cs="Aptos Narrow"/>
                <w:sz w:val="20"/>
              </w:rPr>
              <w:t>cognisant</w:t>
            </w:r>
            <w:r w:rsidRPr="1145359D">
              <w:rPr>
                <w:rFonts w:ascii="Aptos Narrow" w:eastAsia="Aptos Narrow" w:hAnsi="Aptos Narrow" w:cs="Aptos Narrow"/>
                <w:sz w:val="20"/>
              </w:rPr>
              <w:t xml:space="preserve"> of the issues relating to screening, as this relates to the question of identification.   </w:t>
            </w:r>
          </w:p>
        </w:tc>
      </w:tr>
      <w:tr w:rsidR="1145359D" w14:paraId="38146B15" w14:textId="77777777" w:rsidTr="7C460959">
        <w:trPr>
          <w:trHeight w:val="300"/>
        </w:trPr>
        <w:tc>
          <w:tcPr>
            <w:tcW w:w="562" w:type="dxa"/>
          </w:tcPr>
          <w:p w14:paraId="4367ECA9" w14:textId="020E4091" w:rsidR="051431B8" w:rsidRPr="00C24FA1" w:rsidRDefault="051431B8" w:rsidP="1145359D">
            <w:pPr>
              <w:rPr>
                <w:sz w:val="16"/>
                <w:szCs w:val="16"/>
              </w:rPr>
            </w:pPr>
            <w:r w:rsidRPr="00C24FA1">
              <w:rPr>
                <w:sz w:val="16"/>
                <w:szCs w:val="16"/>
              </w:rPr>
              <w:t>60</w:t>
            </w:r>
          </w:p>
        </w:tc>
        <w:tc>
          <w:tcPr>
            <w:tcW w:w="1134" w:type="dxa"/>
          </w:tcPr>
          <w:p w14:paraId="4844C1EF" w14:textId="19E23C53" w:rsidR="1145359D" w:rsidRPr="00C24FA1" w:rsidRDefault="16F6EE62" w:rsidP="6AAF1B85">
            <w:pPr>
              <w:rPr>
                <w:sz w:val="16"/>
                <w:szCs w:val="16"/>
              </w:rPr>
            </w:pPr>
            <w:r w:rsidRPr="00C24FA1">
              <w:rPr>
                <w:rFonts w:ascii="Aptos Narrow" w:eastAsia="Aptos Narrow" w:hAnsi="Aptos Narrow" w:cs="Aptos Narrow"/>
                <w:sz w:val="16"/>
                <w:szCs w:val="16"/>
              </w:rPr>
              <w:t>Standing Together Against Domestic Abuse</w:t>
            </w:r>
          </w:p>
          <w:p w14:paraId="7E8174EE" w14:textId="49FFE4D8" w:rsidR="1145359D" w:rsidRPr="00C24FA1" w:rsidRDefault="1145359D" w:rsidP="6AAF1B85">
            <w:pPr>
              <w:rPr>
                <w:rFonts w:ascii="Aptos Narrow" w:hAnsi="Aptos Narrow"/>
                <w:sz w:val="16"/>
                <w:szCs w:val="16"/>
              </w:rPr>
            </w:pPr>
          </w:p>
        </w:tc>
        <w:tc>
          <w:tcPr>
            <w:tcW w:w="851" w:type="dxa"/>
          </w:tcPr>
          <w:p w14:paraId="37FD9478" w14:textId="77777777" w:rsidR="002969C0" w:rsidRPr="00950746" w:rsidRDefault="002969C0" w:rsidP="002969C0">
            <w:pPr>
              <w:rPr>
                <w:rFonts w:ascii="Aptos Narrow" w:hAnsi="Aptos Narrow"/>
                <w:sz w:val="16"/>
                <w:szCs w:val="16"/>
              </w:rPr>
            </w:pPr>
            <w:r w:rsidRPr="00950746">
              <w:rPr>
                <w:rFonts w:ascii="Aptos Narrow" w:hAnsi="Aptos Narrow"/>
                <w:sz w:val="16"/>
                <w:szCs w:val="16"/>
              </w:rPr>
              <w:t xml:space="preserve">Draft scope </w:t>
            </w:r>
          </w:p>
          <w:p w14:paraId="3E1C15B1" w14:textId="6029C23B" w:rsidR="1145359D" w:rsidRDefault="1145359D" w:rsidP="1145359D">
            <w:pPr>
              <w:rPr>
                <w:rFonts w:ascii="Aptos Narrow" w:hAnsi="Aptos Narrow"/>
                <w:sz w:val="20"/>
              </w:rPr>
            </w:pPr>
          </w:p>
        </w:tc>
        <w:tc>
          <w:tcPr>
            <w:tcW w:w="850" w:type="dxa"/>
          </w:tcPr>
          <w:p w14:paraId="78D40B4E" w14:textId="7AC198FB" w:rsidR="1145359D" w:rsidRDefault="1145359D" w:rsidP="1145359D"/>
        </w:tc>
        <w:tc>
          <w:tcPr>
            <w:tcW w:w="5670" w:type="dxa"/>
          </w:tcPr>
          <w:p w14:paraId="750D1D7E" w14:textId="32C5F170"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In the United Kingdom, the NHS has more contact with people experiencing domestic abuse than any other service [British Medical Journal]. Healthcare professionals are uniquely placed to identify and respond to domestic abuse, VAWG (violence against women and girls) and all forms of abuse not only due to their high levels of contact with victim-survivors, but as professionals that command high levels of trust and confidence from the public. </w:t>
            </w:r>
            <w:r>
              <w:br/>
            </w:r>
            <w:r>
              <w:br/>
            </w:r>
            <w:r w:rsidRPr="1145359D">
              <w:rPr>
                <w:rFonts w:ascii="Aptos Narrow" w:eastAsia="Aptos Narrow" w:hAnsi="Aptos Narrow" w:cs="Aptos Narrow"/>
                <w:sz w:val="20"/>
              </w:rPr>
              <w:t xml:space="preserve">The multiple health impacts of domestic abuse and its high prevalence across society mean patients present everywhere, often with complex and overlapping health needs and at Standing Together we are concerned that a lack of recognition on the health impacts of abuse will lead to greater health inequalities by not interlinking with social interventions that may be determinants of health. </w:t>
            </w:r>
            <w:r>
              <w:br/>
            </w:r>
            <w:r>
              <w:br/>
            </w:r>
            <w:r w:rsidRPr="1145359D">
              <w:rPr>
                <w:rFonts w:ascii="Aptos Narrow" w:eastAsia="Aptos Narrow" w:hAnsi="Aptos Narrow" w:cs="Aptos Narrow"/>
                <w:sz w:val="20"/>
              </w:rPr>
              <w:t xml:space="preserve">For patients experiencing domestic abuse, these risks include, but are not limited to: </w:t>
            </w:r>
            <w:r>
              <w:br/>
            </w:r>
            <w:r>
              <w:br/>
            </w:r>
            <w:r w:rsidRPr="1145359D">
              <w:rPr>
                <w:rFonts w:ascii="Aptos Narrow" w:eastAsia="Aptos Narrow" w:hAnsi="Aptos Narrow" w:cs="Aptos Narrow"/>
                <w:sz w:val="20"/>
              </w:rPr>
              <w:t xml:space="preserve">Female victim-survivors of domestic abuse are nearly three times as likely to develop mental illness, including severe conditions such as schizophrenia and bipolar disorder [British Medical Journal]. </w:t>
            </w:r>
            <w:r>
              <w:br/>
            </w:r>
            <w:r>
              <w:br/>
            </w:r>
            <w:r w:rsidRPr="1145359D">
              <w:rPr>
                <w:rFonts w:ascii="Aptos Narrow" w:eastAsia="Aptos Narrow" w:hAnsi="Aptos Narrow" w:cs="Aptos Narrow"/>
                <w:sz w:val="20"/>
              </w:rPr>
              <w:t>16% of people experiencing domestic abuse had been to A&amp;E for an overdose in the last 6 months. [</w:t>
            </w:r>
            <w:proofErr w:type="spellStart"/>
            <w:r w:rsidRPr="1145359D">
              <w:rPr>
                <w:rFonts w:ascii="Aptos Narrow" w:eastAsia="Aptos Narrow" w:hAnsi="Aptos Narrow" w:cs="Aptos Narrow"/>
                <w:sz w:val="20"/>
              </w:rPr>
              <w:t>SafeLives</w:t>
            </w:r>
            <w:proofErr w:type="spellEnd"/>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 xml:space="preserve">Domestic abuse can lead to a 50-70% increase in gynaecological, central nervous system and stress-related problems. </w:t>
            </w:r>
            <w:r>
              <w:br/>
            </w:r>
            <w:r>
              <w:br/>
            </w:r>
            <w:r w:rsidRPr="1145359D">
              <w:rPr>
                <w:rFonts w:ascii="Aptos Narrow" w:eastAsia="Aptos Narrow" w:hAnsi="Aptos Narrow" w:cs="Aptos Narrow"/>
                <w:sz w:val="20"/>
              </w:rPr>
              <w:t xml:space="preserve">Patients are most at risk of domestic homicide when pregnant and violence in pregnancy also increases the risk of late entry into prenatal care, perinatal death, preterm birth and domestic abuse related death. </w:t>
            </w:r>
            <w:r>
              <w:br/>
            </w:r>
            <w:r>
              <w:br/>
            </w:r>
            <w:r w:rsidRPr="1145359D">
              <w:rPr>
                <w:rFonts w:ascii="Aptos Narrow" w:eastAsia="Aptos Narrow" w:hAnsi="Aptos Narrow" w:cs="Aptos Narrow"/>
                <w:sz w:val="20"/>
              </w:rPr>
              <w:t xml:space="preserve">It is vital the Scope of the guidance on identifying and responding to domestic abuse within the NHS comprehensively accounts for the specialised health needs of people experiencing domestic abuse, as well as the appropriate routes for identification, referral and safeguarding. </w:t>
            </w:r>
            <w:r>
              <w:br/>
            </w:r>
            <w:r>
              <w:br/>
            </w:r>
            <w:r w:rsidRPr="1145359D">
              <w:rPr>
                <w:rFonts w:ascii="Aptos Narrow" w:eastAsia="Aptos Narrow" w:hAnsi="Aptos Narrow" w:cs="Aptos Narrow"/>
                <w:sz w:val="20"/>
              </w:rPr>
              <w:t xml:space="preserve">Standing Together Against Domestic Abuse (Standing Together) accepts the definition of domestic abuse as defined in the Domestic Abuse Act (2021). </w:t>
            </w:r>
            <w:r>
              <w:br/>
            </w:r>
            <w:r>
              <w:br/>
            </w:r>
            <w:r w:rsidRPr="1145359D">
              <w:rPr>
                <w:rFonts w:ascii="Aptos Narrow" w:eastAsia="Aptos Narrow" w:hAnsi="Aptos Narrow" w:cs="Aptos Narrow"/>
                <w:sz w:val="20"/>
              </w:rPr>
              <w:t xml:space="preserve">The Domestic Abuse Act (2021) recognises children as ‘victims in their own right’ if living with domestic abuse in their home. Section 3 of the Domestic Abuse Act 2021 defines a child victim as any child who “sees or hears, or experiences the effects of, the abuse.” </w:t>
            </w:r>
            <w:r>
              <w:br/>
            </w:r>
            <w:r>
              <w:br/>
            </w:r>
            <w:r w:rsidRPr="1145359D">
              <w:rPr>
                <w:rFonts w:ascii="Aptos Narrow" w:eastAsia="Aptos Narrow" w:hAnsi="Aptos Narrow" w:cs="Aptos Narrow"/>
                <w:sz w:val="20"/>
              </w:rPr>
              <w:t xml:space="preserve">Of those child victims, it is estimated that 78% will experience abuse directly.  </w:t>
            </w:r>
            <w:r>
              <w:br/>
            </w:r>
            <w:r>
              <w:br/>
            </w:r>
            <w:r w:rsidRPr="1145359D">
              <w:rPr>
                <w:rFonts w:ascii="Aptos Narrow" w:eastAsia="Aptos Narrow" w:hAnsi="Aptos Narrow" w:cs="Aptos Narrow"/>
                <w:sz w:val="20"/>
              </w:rPr>
              <w:t xml:space="preserve">Standing Together recommends clarifying the phrase that refers to ‘children exposed to domestic abuse’ to ‘any child who sees or hears of experiences the effects of the abuse’ in line with the Domestic Abuse Act (2021) and that Scope of child victims is developed in line with the Home Office Domestic Abuse Act Statutory Guidance (2022) and the CQC, Ofsted, HMIP and HMICFRS’s analysis the Multi-Agency Response to Children who are Victims of Domestic Abuse (2026). </w:t>
            </w:r>
            <w:r>
              <w:br/>
            </w:r>
            <w:r>
              <w:br/>
            </w:r>
            <w:r w:rsidRPr="1145359D">
              <w:rPr>
                <w:rFonts w:ascii="Aptos Narrow" w:eastAsia="Aptos Narrow" w:hAnsi="Aptos Narrow" w:cs="Aptos Narrow"/>
                <w:sz w:val="20"/>
              </w:rPr>
              <w:t xml:space="preserve">Standing Together recommends that the Scope of the updated guidance also includes CAPVA (Child and Adolescent to Parent Violence and Abuse). CAPVA is described by Respect as “the dynamic where a young person (8 years -18 years) engages in repeated abusive behaviour towards a parent or adult carer”. They also acknowledge that siblings can experience CAPVA directly or as witnesses and the position of the Home Office is that CPA (Child to Parent Abuse) does fall under the domestic abuse definition. [Home Office]. </w:t>
            </w:r>
            <w:r>
              <w:br/>
            </w:r>
            <w:r>
              <w:br/>
            </w:r>
            <w:r w:rsidRPr="1145359D">
              <w:rPr>
                <w:rFonts w:ascii="Aptos Narrow" w:eastAsia="Aptos Narrow" w:hAnsi="Aptos Narrow" w:cs="Aptos Narrow"/>
                <w:sz w:val="20"/>
              </w:rPr>
              <w:t xml:space="preserve">For parents and carers experiencing CAPVA, a fear of their child or ward becoming criminalised often discourages reporting or disclosure. Consequently, CAPVA is considered to be a ‘hidden harm’, and abuse can go long unreported and become increasingly ‘high risk’.  </w:t>
            </w:r>
            <w:r>
              <w:br/>
            </w:r>
            <w:r>
              <w:br/>
            </w:r>
            <w:r w:rsidRPr="1145359D">
              <w:rPr>
                <w:rFonts w:ascii="Aptos Narrow" w:eastAsia="Aptos Narrow" w:hAnsi="Aptos Narrow" w:cs="Aptos Narrow"/>
                <w:sz w:val="20"/>
              </w:rPr>
              <w:t xml:space="preserve">Standing Together recommends that the Scope of the guidance makes specific reference to honour-based abuse as a form of domestic abuse, in line with the Domestic Abuse Act (2021) and the Home Office Domestic Abuse Act Statutory Guidance (2022). </w:t>
            </w:r>
            <w:r>
              <w:br/>
            </w:r>
            <w:r>
              <w:br/>
            </w:r>
            <w:r w:rsidRPr="1145359D">
              <w:rPr>
                <w:rFonts w:ascii="Aptos Narrow" w:eastAsia="Aptos Narrow" w:hAnsi="Aptos Narrow" w:cs="Aptos Narrow"/>
                <w:sz w:val="20"/>
              </w:rPr>
              <w:t xml:space="preserve">In August 2025, the Labour Government committed to creating a definition and accompanying guidance regarding honour-based abuse. At the time of submission, the Crime and Policing Bill is likely to be the legislation that enshrines a statutory definition of honour-based abuse. Additionally, at the time of submission, the Home Office is working to develop guidance on honour-based abuse. We can expect that both a statutory definition and guidance will be confirmed over the development of this update to the NICE guidance.  </w:t>
            </w:r>
            <w:r>
              <w:br/>
            </w:r>
            <w:r>
              <w:br/>
            </w:r>
            <w:r w:rsidRPr="1145359D">
              <w:rPr>
                <w:rFonts w:ascii="Aptos Narrow" w:eastAsia="Aptos Narrow" w:hAnsi="Aptos Narrow" w:cs="Aptos Narrow"/>
                <w:sz w:val="20"/>
              </w:rPr>
              <w:t xml:space="preserve">We hope that both the statutory definition and accompanying guidance regarding honour-based abuse will provide a clear and up-to-date framework for development of guidance on such a complex form of abuse.  </w:t>
            </w:r>
            <w:r>
              <w:br/>
            </w:r>
            <w:r>
              <w:br/>
            </w:r>
            <w:r w:rsidRPr="1145359D">
              <w:rPr>
                <w:rFonts w:ascii="Aptos Narrow" w:eastAsia="Aptos Narrow" w:hAnsi="Aptos Narrow" w:cs="Aptos Narrow"/>
                <w:sz w:val="20"/>
              </w:rPr>
              <w:t xml:space="preserve">Additionally, we recommend that specific recognition and corresponding guidance regarding ‘harmful practices’ is included within the Scope of this guidance.  </w:t>
            </w:r>
            <w:r>
              <w:br/>
            </w:r>
            <w:r>
              <w:br/>
            </w:r>
            <w:r w:rsidRPr="1145359D">
              <w:rPr>
                <w:rFonts w:ascii="Aptos Narrow" w:eastAsia="Aptos Narrow" w:hAnsi="Aptos Narrow" w:cs="Aptos Narrow"/>
                <w:sz w:val="20"/>
              </w:rPr>
              <w:t xml:space="preserve">Harmful practices are defined by AWRC (Asian Women’s Resource Centre) as “Harmful practices are forms of violence which have been committed primarily against women and girls in communities and societies for so long that they are considered, or presented by perpetrators, as part of accepted ‘cultural’ practice. Harmful traditional practices occur across all sexes, sexual identities and genders. They are not unique to a culture or religion.” </w:t>
            </w:r>
            <w:r>
              <w:br/>
            </w:r>
            <w:r>
              <w:br/>
            </w:r>
            <w:r w:rsidRPr="1145359D">
              <w:rPr>
                <w:rFonts w:ascii="Aptos Narrow" w:eastAsia="Aptos Narrow" w:hAnsi="Aptos Narrow" w:cs="Aptos Narrow"/>
                <w:sz w:val="20"/>
              </w:rPr>
              <w:t xml:space="preserve">Harmful practices can include but are not limited to; forced marriage, female genital mutilation or cutting (FGM), breast flattening, foot binding, witchcraft, conversion therapy, corrective rape.  </w:t>
            </w:r>
            <w:r>
              <w:br/>
            </w:r>
            <w:r>
              <w:br/>
            </w:r>
            <w:r w:rsidRPr="1145359D">
              <w:rPr>
                <w:rFonts w:ascii="Aptos Narrow" w:eastAsia="Aptos Narrow" w:hAnsi="Aptos Narrow" w:cs="Aptos Narrow"/>
                <w:sz w:val="20"/>
              </w:rPr>
              <w:t xml:space="preserve">Standing Together recommends that the Scope of the guidance regarding harmful practices be informed by the Home Office Domestic Abuse Act Statutory Guidance (2022), the Home Office Multi-agency statutory guidance for dealing with forced marriage and multi-agency practice guidelines (2023) and the Multi-agency statutory guidance on female genital mutilation (2016). </w:t>
            </w:r>
            <w:r>
              <w:br/>
            </w:r>
            <w:r>
              <w:br/>
            </w:r>
            <w:r w:rsidRPr="1145359D">
              <w:rPr>
                <w:rFonts w:ascii="Aptos Narrow" w:eastAsia="Aptos Narrow" w:hAnsi="Aptos Narrow" w:cs="Aptos Narrow"/>
                <w:sz w:val="20"/>
              </w:rPr>
              <w:t xml:space="preserve">Standing Together recommends that the Scope of the guidance makes specific recognition of the overlap between domestic abuse and other patterns of abuse, including but not limited to; sexual abuse, child sexual abuse, stalking, harassment, strangulation. </w:t>
            </w:r>
            <w:r>
              <w:br/>
            </w:r>
            <w:r>
              <w:br/>
            </w:r>
            <w:r w:rsidRPr="1145359D">
              <w:rPr>
                <w:rFonts w:ascii="Aptos Narrow" w:eastAsia="Aptos Narrow" w:hAnsi="Aptos Narrow" w:cs="Aptos Narrow"/>
                <w:sz w:val="20"/>
              </w:rPr>
              <w:t xml:space="preserve">Standing Together recommends that the Scope of the guidance includes responding appropriately and effectively to healthcare professionals who are victim-survivors and those who cause harm. Research from the Oxford Academic has shown that women healthcare professionals are one of the most high-risk groups of domestic abuse victims, with nurses in particular showing higher prevalence than in the rest of the general population.  </w:t>
            </w:r>
            <w:r>
              <w:br/>
            </w:r>
            <w:r>
              <w:br/>
            </w:r>
            <w:r w:rsidRPr="1145359D">
              <w:rPr>
                <w:rFonts w:ascii="Aptos Narrow" w:eastAsia="Aptos Narrow" w:hAnsi="Aptos Narrow" w:cs="Aptos Narrow"/>
                <w:sz w:val="20"/>
              </w:rPr>
              <w:t>Additionally, The Femicide Census identified healthcare professionals as one of the most common domestic abuse victim-survivor occupations.</w:t>
            </w:r>
          </w:p>
        </w:tc>
        <w:tc>
          <w:tcPr>
            <w:tcW w:w="4881" w:type="dxa"/>
          </w:tcPr>
          <w:p w14:paraId="77981EE2" w14:textId="08D4E753"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these detailed comments. We acknowledge the evidence you highlight regarding the high levels of contact the NHS has with people experiencing domestic abuse, and the significant health impacts associated with all forms of abuse. The scope is intended to support a comprehensive approach to identification and response within health and mental health settings, and the committee will consider evidence on the health needs of people experiencing domestic abuse, as well as effective identification, referral and safeguarding pathways, where this meets the inclusion criteria.</w:t>
            </w:r>
            <w:r>
              <w:br/>
            </w:r>
            <w:r w:rsidRPr="1145359D">
              <w:rPr>
                <w:rFonts w:ascii="Aptos Narrow" w:eastAsia="Aptos Narrow" w:hAnsi="Aptos Narrow" w:cs="Aptos Narrow"/>
                <w:sz w:val="20"/>
              </w:rPr>
              <w:t xml:space="preserve"> Your points about the range of health consequences, including mental health impacts, increased presentations to emergency care, gynaecological and stress related conditions, and risks during pregnancy are noted. Evidence relating to these health needs, and the implications for clinical identification and timely intervention, may be considered during guideline development where relevant to the scope.</w:t>
            </w:r>
            <w:r>
              <w:br/>
            </w:r>
            <w:r w:rsidRPr="1145359D">
              <w:rPr>
                <w:rFonts w:ascii="Aptos Narrow" w:eastAsia="Aptos Narrow" w:hAnsi="Aptos Narrow" w:cs="Aptos Narrow"/>
                <w:sz w:val="20"/>
              </w:rPr>
              <w:t xml:space="preserve"> We recognise your comments regarding the Domestic Abuse Act (2021), particularly its definition of children as victims in their own right. Feedback on the wording used in the draft scope relating to “children exposed to domestic abuse” has been noted, and we expect the committee will consider alignment with statutory definitions and relevant national guidance when developing the guideline.</w:t>
            </w:r>
            <w:r>
              <w:br/>
            </w:r>
            <w:r w:rsidRPr="1145359D">
              <w:rPr>
                <w:rFonts w:ascii="Aptos Narrow" w:eastAsia="Aptos Narrow" w:hAnsi="Aptos Narrow" w:cs="Aptos Narrow"/>
                <w:sz w:val="20"/>
              </w:rPr>
              <w:t xml:space="preserve"> Your recommendation to include child and adolescent to parent violence and abuse (CAPVA) in the scope has also been noted. The committee will consider the boundaries of populations and forms of abuse in the context of the Domestic Abuse Act (perpetrators aged 16 years and over).</w:t>
            </w:r>
            <w:r>
              <w:br/>
            </w:r>
            <w:r w:rsidRPr="1145359D">
              <w:rPr>
                <w:rFonts w:ascii="Aptos Narrow" w:eastAsia="Aptos Narrow" w:hAnsi="Aptos Narrow" w:cs="Aptos Narrow"/>
                <w:sz w:val="20"/>
              </w:rPr>
              <w:t xml:space="preserve"> We note your suggestion to make explicit reference to honour based abuse and harmful practices, and your references to current and emerging statutory definitions, Home Office guidance and </w:t>
            </w:r>
            <w:r w:rsidR="00741468" w:rsidRPr="1145359D">
              <w:rPr>
                <w:rFonts w:ascii="Aptos Narrow" w:eastAsia="Aptos Narrow" w:hAnsi="Aptos Narrow" w:cs="Aptos Narrow"/>
                <w:sz w:val="20"/>
              </w:rPr>
              <w:t>multi-agency</w:t>
            </w:r>
            <w:r w:rsidRPr="1145359D">
              <w:rPr>
                <w:rFonts w:ascii="Aptos Narrow" w:eastAsia="Aptos Narrow" w:hAnsi="Aptos Narrow" w:cs="Aptos Narrow"/>
                <w:sz w:val="20"/>
              </w:rPr>
              <w:t xml:space="preserve"> frameworks. Where relevant to health and </w:t>
            </w:r>
            <w:r w:rsidR="00741468" w:rsidRPr="1145359D">
              <w:rPr>
                <w:rFonts w:ascii="Aptos Narrow" w:eastAsia="Aptos Narrow" w:hAnsi="Aptos Narrow" w:cs="Aptos Narrow"/>
                <w:sz w:val="20"/>
              </w:rPr>
              <w:t>mental health</w:t>
            </w:r>
            <w:r w:rsidRPr="1145359D">
              <w:rPr>
                <w:rFonts w:ascii="Aptos Narrow" w:eastAsia="Aptos Narrow" w:hAnsi="Aptos Narrow" w:cs="Aptos Narrow"/>
                <w:sz w:val="20"/>
              </w:rPr>
              <w:t xml:space="preserve"> led identification, response and referral, the committee may consider evidence on these forms of abuse as part of the wider landscape of domestic abuse.</w:t>
            </w:r>
            <w:r>
              <w:br/>
            </w:r>
            <w:r w:rsidRPr="1145359D">
              <w:rPr>
                <w:rFonts w:ascii="Aptos Narrow" w:eastAsia="Aptos Narrow" w:hAnsi="Aptos Narrow" w:cs="Aptos Narrow"/>
                <w:sz w:val="20"/>
              </w:rPr>
              <w:t xml:space="preserve"> Your comments about the overlap between domestic abuse and other forms of abuse, including sexual abuse, stalking, harassment and strangulation, are noted. The committee may consider evidence relating to these </w:t>
            </w:r>
            <w:r w:rsidR="002969C0" w:rsidRPr="1145359D">
              <w:rPr>
                <w:rFonts w:ascii="Aptos Narrow" w:eastAsia="Aptos Narrow" w:hAnsi="Aptos Narrow" w:cs="Aptos Narrow"/>
                <w:sz w:val="20"/>
              </w:rPr>
              <w:t>co-occurring</w:t>
            </w:r>
            <w:r w:rsidRPr="1145359D">
              <w:rPr>
                <w:rFonts w:ascii="Aptos Narrow" w:eastAsia="Aptos Narrow" w:hAnsi="Aptos Narrow" w:cs="Aptos Narrow"/>
                <w:sz w:val="20"/>
              </w:rPr>
              <w:t xml:space="preserve"> risks where it informs safe and effective identification and safeguarding practice within the NHS.</w:t>
            </w:r>
            <w:r>
              <w:br/>
            </w:r>
            <w:r w:rsidRPr="1145359D">
              <w:rPr>
                <w:rFonts w:ascii="Aptos Narrow" w:eastAsia="Aptos Narrow" w:hAnsi="Aptos Narrow" w:cs="Aptos Narrow"/>
                <w:sz w:val="20"/>
              </w:rPr>
              <w:t xml:space="preserve"> We also note your comments regarding healthcare professionals who may be victim survivors or may cause harm. Evidence relevant to supporting staff safely and appropriately may be considered during guideline development where it meets the inclusion criteria.</w:t>
            </w:r>
            <w:r>
              <w:br/>
            </w:r>
            <w:r w:rsidRPr="1145359D">
              <w:rPr>
                <w:rFonts w:ascii="Aptos Narrow" w:eastAsia="Aptos Narrow" w:hAnsi="Aptos Narrow" w:cs="Aptos Narrow"/>
                <w:sz w:val="20"/>
              </w:rPr>
              <w:t xml:space="preserve"> Thank you again for your contribution. Your feedback will support the committee in developing guidance that is evidence based, practical and aligned with contemporary understanding of domestic abuse and its impact on health and mental health.</w:t>
            </w:r>
          </w:p>
        </w:tc>
      </w:tr>
      <w:tr w:rsidR="1145359D" w14:paraId="5985203D" w14:textId="77777777" w:rsidTr="7C460959">
        <w:trPr>
          <w:trHeight w:val="300"/>
        </w:trPr>
        <w:tc>
          <w:tcPr>
            <w:tcW w:w="562" w:type="dxa"/>
          </w:tcPr>
          <w:p w14:paraId="2FD84C4F" w14:textId="66492BA4" w:rsidR="73E00E2B" w:rsidRPr="00C24FA1" w:rsidRDefault="73E00E2B" w:rsidP="1145359D">
            <w:pPr>
              <w:rPr>
                <w:sz w:val="16"/>
                <w:szCs w:val="16"/>
              </w:rPr>
            </w:pPr>
            <w:r w:rsidRPr="00C24FA1">
              <w:rPr>
                <w:sz w:val="16"/>
                <w:szCs w:val="16"/>
              </w:rPr>
              <w:t>61</w:t>
            </w:r>
          </w:p>
        </w:tc>
        <w:tc>
          <w:tcPr>
            <w:tcW w:w="1134" w:type="dxa"/>
          </w:tcPr>
          <w:p w14:paraId="69A90C7D" w14:textId="19E23C53" w:rsidR="6AAF1B85" w:rsidRPr="00C24FA1" w:rsidRDefault="6AAF1B85" w:rsidP="6AAF1B85">
            <w:pPr>
              <w:rPr>
                <w:sz w:val="16"/>
                <w:szCs w:val="16"/>
              </w:rPr>
            </w:pPr>
            <w:r w:rsidRPr="00C24FA1">
              <w:rPr>
                <w:rFonts w:ascii="Aptos Narrow" w:eastAsia="Aptos Narrow" w:hAnsi="Aptos Narrow" w:cs="Aptos Narrow"/>
                <w:sz w:val="16"/>
                <w:szCs w:val="16"/>
              </w:rPr>
              <w:t>Standing Together Against Domestic Abuse</w:t>
            </w:r>
          </w:p>
        </w:tc>
        <w:tc>
          <w:tcPr>
            <w:tcW w:w="851" w:type="dxa"/>
          </w:tcPr>
          <w:p w14:paraId="6B7A2274" w14:textId="77777777" w:rsidR="00E73E22" w:rsidRPr="00950746" w:rsidRDefault="00E73E22" w:rsidP="00E73E22">
            <w:pPr>
              <w:rPr>
                <w:rFonts w:ascii="Aptos Narrow" w:hAnsi="Aptos Narrow"/>
                <w:sz w:val="16"/>
                <w:szCs w:val="16"/>
              </w:rPr>
            </w:pPr>
            <w:r w:rsidRPr="00950746">
              <w:rPr>
                <w:rFonts w:ascii="Aptos Narrow" w:hAnsi="Aptos Narrow"/>
                <w:sz w:val="16"/>
                <w:szCs w:val="16"/>
              </w:rPr>
              <w:t xml:space="preserve">Draft scope </w:t>
            </w:r>
          </w:p>
          <w:p w14:paraId="262AF1F3" w14:textId="7130B803" w:rsidR="1145359D" w:rsidRDefault="1145359D" w:rsidP="1145359D">
            <w:pPr>
              <w:rPr>
                <w:rFonts w:ascii="Aptos Narrow" w:hAnsi="Aptos Narrow"/>
                <w:sz w:val="20"/>
              </w:rPr>
            </w:pPr>
          </w:p>
        </w:tc>
        <w:tc>
          <w:tcPr>
            <w:tcW w:w="850" w:type="dxa"/>
          </w:tcPr>
          <w:p w14:paraId="26DA8EC4" w14:textId="29B09F92" w:rsidR="1145359D" w:rsidRDefault="1145359D" w:rsidP="1145359D"/>
        </w:tc>
        <w:tc>
          <w:tcPr>
            <w:tcW w:w="5670" w:type="dxa"/>
          </w:tcPr>
          <w:p w14:paraId="39E77779" w14:textId="56644B9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Standing </w:t>
            </w:r>
            <w:proofErr w:type="spellStart"/>
            <w:r w:rsidRPr="1145359D">
              <w:rPr>
                <w:rFonts w:ascii="Aptos Narrow" w:eastAsia="Aptos Narrow" w:hAnsi="Aptos Narrow" w:cs="Aptos Narrow"/>
                <w:sz w:val="20"/>
              </w:rPr>
              <w:t>Together’s</w:t>
            </w:r>
            <w:proofErr w:type="spellEnd"/>
            <w:r w:rsidRPr="1145359D">
              <w:rPr>
                <w:rFonts w:ascii="Aptos Narrow" w:eastAsia="Aptos Narrow" w:hAnsi="Aptos Narrow" w:cs="Aptos Narrow"/>
                <w:sz w:val="20"/>
              </w:rPr>
              <w:t xml:space="preserve"> central tenet of practice is the Coordinated Community Response (CCR). This model seeks to embed a cross-organisational, multi-disciplinary, specialist and comprehensive approach to identifying and responding to domestic abuse; and seeks to prevent victim-survivors falling through gaps in the system. This theory of practice is also known as a ‘whole system approach/response’.  </w:t>
            </w:r>
            <w:r>
              <w:br/>
            </w:r>
            <w:r>
              <w:br/>
            </w:r>
            <w:r w:rsidRPr="1145359D">
              <w:rPr>
                <w:rFonts w:ascii="Aptos Narrow" w:eastAsia="Aptos Narrow" w:hAnsi="Aptos Narrow" w:cs="Aptos Narrow"/>
                <w:sz w:val="20"/>
              </w:rPr>
              <w:t xml:space="preserve">When it comes to addressing domestic abuse and VAWG in Health, the NHS must be able to work effectively with other systems and services to safeguard victim survivors. However, the response to domestic abuse and VAWG must also work effectively across the NHS, as a whole.  </w:t>
            </w:r>
            <w:r>
              <w:br/>
            </w:r>
            <w:r>
              <w:br/>
            </w:r>
            <w:r w:rsidRPr="1145359D">
              <w:rPr>
                <w:rFonts w:ascii="Aptos Narrow" w:eastAsia="Aptos Narrow" w:hAnsi="Aptos Narrow" w:cs="Aptos Narrow"/>
                <w:sz w:val="20"/>
              </w:rPr>
              <w:t xml:space="preserve">Standing Together recommends that the Scope of this guidance facilitates a multi-disciplinary approach across health and social care to prevent gaps in knowledge and understanding of interventions and delivery. </w:t>
            </w:r>
            <w:r>
              <w:br/>
            </w:r>
            <w:r>
              <w:br/>
            </w:r>
            <w:r w:rsidRPr="1145359D">
              <w:rPr>
                <w:rFonts w:ascii="Aptos Narrow" w:eastAsia="Aptos Narrow" w:hAnsi="Aptos Narrow" w:cs="Aptos Narrow"/>
                <w:sz w:val="20"/>
              </w:rPr>
              <w:t xml:space="preserve">Standing Together is concerned that if new NICE guidance focuses primarily on health and mental health settings, including joint working with social care, but does not cover or at least identify interventions delivered solely by social care, this will create a potential knowledge and awareness gap. </w:t>
            </w:r>
            <w:r>
              <w:br/>
            </w:r>
            <w:r>
              <w:br/>
            </w:r>
            <w:r w:rsidRPr="1145359D">
              <w:rPr>
                <w:rFonts w:ascii="Aptos Narrow" w:eastAsia="Aptos Narrow" w:hAnsi="Aptos Narrow" w:cs="Aptos Narrow"/>
                <w:sz w:val="20"/>
              </w:rPr>
              <w:t xml:space="preserve">Professionals in health and mental health settings may not be fully aware of the range of social care led interventions that could precede or follow their own involvement. As a result, opportunities for coordinated care, seamless transitions, and effective multidisciplinary planning may be reduced because key elements of the broader pathway are not visible within the guidance.  </w:t>
            </w:r>
            <w:r>
              <w:br/>
            </w:r>
            <w:r>
              <w:br/>
            </w:r>
            <w:r w:rsidRPr="1145359D">
              <w:rPr>
                <w:rFonts w:ascii="Aptos Narrow" w:eastAsia="Aptos Narrow" w:hAnsi="Aptos Narrow" w:cs="Aptos Narrow"/>
                <w:sz w:val="20"/>
              </w:rPr>
              <w:t xml:space="preserve">We would recommend that that consideration is given to the role of the Care Quality Commission (CQC) within the context of this guidance. </w:t>
            </w:r>
            <w:r>
              <w:br/>
            </w:r>
            <w:r>
              <w:br/>
            </w:r>
            <w:r w:rsidRPr="1145359D">
              <w:rPr>
                <w:rFonts w:ascii="Aptos Narrow" w:eastAsia="Aptos Narrow" w:hAnsi="Aptos Narrow" w:cs="Aptos Narrow"/>
                <w:sz w:val="20"/>
              </w:rPr>
              <w:t xml:space="preserve">Standing Together recommends that the Scope of the guidance consider professional responsibility for identifying, responding and referring cases of domestic abuse and VAWG and account for preventing professional uncertainty around what to do and when. Ease of referral and safeguarding will give healthcare professionals the confidence to inquire about abuse and avoid ‘can of worms’ situation and coordinated working and interventions will prevent gaps in provision and clear professional responsibility. </w:t>
            </w:r>
            <w:r>
              <w:br/>
            </w:r>
            <w:r>
              <w:br/>
            </w:r>
            <w:r w:rsidRPr="1145359D">
              <w:rPr>
                <w:rFonts w:ascii="Aptos Narrow" w:eastAsia="Aptos Narrow" w:hAnsi="Aptos Narrow" w:cs="Aptos Narrow"/>
                <w:sz w:val="20"/>
              </w:rPr>
              <w:t xml:space="preserve">The social and economic costs of domestic abuse are estimated to be in the region of £78 billion (2022/23 prices) over a three-year average period of abuse [UK Government] and in 2016 the direct costs to the health sector were estimated at £2.3 billion annually. </w:t>
            </w:r>
            <w:r>
              <w:br/>
            </w:r>
            <w:r>
              <w:br/>
            </w:r>
            <w:r w:rsidRPr="1145359D">
              <w:rPr>
                <w:rFonts w:ascii="Aptos Narrow" w:eastAsia="Aptos Narrow" w:hAnsi="Aptos Narrow" w:cs="Aptos Narrow"/>
                <w:sz w:val="20"/>
              </w:rPr>
              <w:t xml:space="preserve">A key driver of this cost is systems that are not equipped to respond to domestic abuse, which means survivors can get caught in continuous cycles and patterns of abuse or late intervention means that the support they do need becomes even greater and more costly to the public sector.  </w:t>
            </w:r>
            <w:r>
              <w:br/>
            </w:r>
            <w:r>
              <w:br/>
            </w:r>
            <w:r w:rsidRPr="1145359D">
              <w:rPr>
                <w:rFonts w:ascii="Aptos Narrow" w:eastAsia="Aptos Narrow" w:hAnsi="Aptos Narrow" w:cs="Aptos Narrow"/>
                <w:sz w:val="20"/>
              </w:rPr>
              <w:t xml:space="preserve">Research conducted as part of our project evaluation indicates the average intervention cost (£656) per case over an average of six months prevented high-cost critical incidents, such as domestic homicides and prolonged foster care. Early intervention saved the public sector costs exceeding £2.6 million each per survivor. [Standing Together] </w:t>
            </w:r>
            <w:r>
              <w:br/>
            </w:r>
            <w:r>
              <w:br/>
            </w:r>
            <w:r w:rsidRPr="1145359D">
              <w:rPr>
                <w:rFonts w:ascii="Aptos Narrow" w:eastAsia="Aptos Narrow" w:hAnsi="Aptos Narrow" w:cs="Aptos Narrow"/>
                <w:sz w:val="20"/>
              </w:rPr>
              <w:t xml:space="preserve">In the case of one survivor, a lack of intervention and support in Health resulted in a cost to the public sector of £183,373. Research showed that early intervention by her GP would have saved £159,407 and would have prevented extreme physical and emotional trauma included attempted murder. [Women’s Aid]. </w:t>
            </w:r>
            <w:r>
              <w:br/>
            </w:r>
            <w:r>
              <w:br/>
            </w:r>
            <w:r w:rsidRPr="1145359D">
              <w:rPr>
                <w:rFonts w:ascii="Aptos Narrow" w:eastAsia="Aptos Narrow" w:hAnsi="Aptos Narrow" w:cs="Aptos Narrow"/>
                <w:sz w:val="20"/>
              </w:rPr>
              <w:t xml:space="preserve">Standing Together recommends that the Scope of the guidance includes specific acknowledgement that not only must domestic abuse interventions and pathways to referral be efficient, streamlined and survivor informed to prevent victim-survivors remaining in long-term cycles of abuse, which can cause severe harm and even death, but that early intervention is time and cost effective for health systems. </w:t>
            </w:r>
            <w:r>
              <w:br/>
            </w:r>
            <w:r>
              <w:br/>
            </w:r>
            <w:r w:rsidRPr="1145359D">
              <w:rPr>
                <w:rFonts w:ascii="Aptos Narrow" w:eastAsia="Aptos Narrow" w:hAnsi="Aptos Narrow" w:cs="Aptos Narrow"/>
                <w:sz w:val="20"/>
              </w:rPr>
              <w:t xml:space="preserve">Standing Together recommends a change to the language that refers to ‘preventing domestic abuse where there are risk factors’ to simply ‘preventing domestic abuse’ for three reasons. </w:t>
            </w:r>
            <w:r>
              <w:br/>
            </w:r>
            <w:r>
              <w:br/>
            </w:r>
            <w:r w:rsidRPr="1145359D">
              <w:rPr>
                <w:rFonts w:ascii="Aptos Narrow" w:eastAsia="Aptos Narrow" w:hAnsi="Aptos Narrow" w:cs="Aptos Narrow"/>
                <w:sz w:val="20"/>
              </w:rPr>
              <w:t xml:space="preserve">Firstly, we believe that without clear guidance, assessing ‘risk factors’ can often be a subjective and inconsistent approach in regard to domestic abuse and can limit healthcare professionals in their response, and potentially fail victim-survivors if they are not presenting with ‘typical’ risk factors. </w:t>
            </w:r>
            <w:r>
              <w:br/>
            </w:r>
            <w:r>
              <w:br/>
            </w:r>
            <w:r w:rsidRPr="1145359D">
              <w:rPr>
                <w:rFonts w:ascii="Aptos Narrow" w:eastAsia="Aptos Narrow" w:hAnsi="Aptos Narrow" w:cs="Aptos Narrow"/>
                <w:sz w:val="20"/>
              </w:rPr>
              <w:t xml:space="preserve">Secondly, true prevention relies on a comprehensive safeguarding response that is consistent throughout a person’s life and contact with statutory services. That relies on legislation, guidance, specialist provision and effective delivery. Additionally, effective early identification and intervention would not just be where there are risk factors. </w:t>
            </w:r>
            <w:r>
              <w:br/>
            </w:r>
            <w:r>
              <w:br/>
            </w:r>
            <w:r w:rsidRPr="1145359D">
              <w:rPr>
                <w:rFonts w:ascii="Aptos Narrow" w:eastAsia="Aptos Narrow" w:hAnsi="Aptos Narrow" w:cs="Aptos Narrow"/>
                <w:sz w:val="20"/>
              </w:rPr>
              <w:t xml:space="preserve">Finally, prevention and safeguarding goes beyond the initial response and intervention, even after a victim-survivor has escaped a situation/been appropriately safeguarded, it is important that systems have the right processes in place to ensure that this is maintained. </w:t>
            </w:r>
            <w:r>
              <w:br/>
            </w:r>
            <w:r>
              <w:br/>
            </w:r>
            <w:r w:rsidRPr="1145359D">
              <w:rPr>
                <w:rFonts w:ascii="Aptos Narrow" w:eastAsia="Aptos Narrow" w:hAnsi="Aptos Narrow" w:cs="Aptos Narrow"/>
                <w:sz w:val="20"/>
              </w:rPr>
              <w:t xml:space="preserve">Standing Together recommends that the draft scope explicitly includes public health, recognising its central role in prevention, early intervention and population-level action.  </w:t>
            </w:r>
            <w:r>
              <w:br/>
            </w:r>
            <w:r>
              <w:br/>
            </w:r>
            <w:r w:rsidRPr="1145359D">
              <w:rPr>
                <w:rFonts w:ascii="Aptos Narrow" w:eastAsia="Aptos Narrow" w:hAnsi="Aptos Narrow" w:cs="Aptos Narrow"/>
                <w:sz w:val="20"/>
              </w:rPr>
              <w:t xml:space="preserve">Standing Together recommends that the Scope of the guidance refers to and considers the wider context and landscape and commissioning regarding an improved response to domestic abuse and VAWG in Health. The guidance must ensure that there is clear alignment between strategies and approach across agencies and statutory services.  </w:t>
            </w:r>
            <w:r>
              <w:br/>
            </w:r>
            <w:r>
              <w:br/>
            </w:r>
            <w:r w:rsidRPr="1145359D">
              <w:rPr>
                <w:rFonts w:ascii="Aptos Narrow" w:eastAsia="Aptos Narrow" w:hAnsi="Aptos Narrow" w:cs="Aptos Narrow"/>
                <w:sz w:val="20"/>
              </w:rPr>
              <w:t xml:space="preserve">Without such alignment, it will be difficult to ensure an effective and accessible approach for healthcare professional to identify and respond to domestic abuse.  </w:t>
            </w:r>
            <w:r>
              <w:br/>
            </w:r>
            <w:r>
              <w:br/>
            </w:r>
            <w:r w:rsidRPr="1145359D">
              <w:rPr>
                <w:rFonts w:ascii="Aptos Narrow" w:eastAsia="Aptos Narrow" w:hAnsi="Aptos Narrow" w:cs="Aptos Narrow"/>
                <w:sz w:val="20"/>
              </w:rPr>
              <w:t xml:space="preserve">These strategies include, but are not limited to: </w:t>
            </w:r>
            <w:r>
              <w:br/>
            </w:r>
            <w:r>
              <w:br/>
            </w:r>
            <w:r w:rsidRPr="1145359D">
              <w:rPr>
                <w:rFonts w:ascii="Aptos Narrow" w:eastAsia="Aptos Narrow" w:hAnsi="Aptos Narrow" w:cs="Aptos Narrow"/>
                <w:sz w:val="20"/>
              </w:rPr>
              <w:t xml:space="preserve">- The NHS 10 Year Plan. </w:t>
            </w:r>
            <w:r>
              <w:br/>
            </w:r>
            <w:r>
              <w:br/>
            </w:r>
            <w:r w:rsidRPr="1145359D">
              <w:rPr>
                <w:rFonts w:ascii="Aptos Narrow" w:eastAsia="Aptos Narrow" w:hAnsi="Aptos Narrow" w:cs="Aptos Narrow"/>
                <w:sz w:val="20"/>
              </w:rPr>
              <w:t xml:space="preserve">- The NHS Workforce Plan </w:t>
            </w:r>
            <w:r>
              <w:br/>
            </w:r>
            <w:r>
              <w:br/>
            </w:r>
            <w:r w:rsidRPr="1145359D">
              <w:rPr>
                <w:rFonts w:ascii="Aptos Narrow" w:eastAsia="Aptos Narrow" w:hAnsi="Aptos Narrow" w:cs="Aptos Narrow"/>
                <w:sz w:val="20"/>
              </w:rPr>
              <w:t xml:space="preserve">- VAWG Strategy </w:t>
            </w:r>
            <w:r>
              <w:br/>
            </w:r>
            <w:r>
              <w:br/>
            </w:r>
            <w:r w:rsidRPr="1145359D">
              <w:rPr>
                <w:rFonts w:ascii="Aptos Narrow" w:eastAsia="Aptos Narrow" w:hAnsi="Aptos Narrow" w:cs="Aptos Narrow"/>
                <w:sz w:val="20"/>
              </w:rPr>
              <w:t xml:space="preserve">- VAWG Strategy Action Plan </w:t>
            </w:r>
            <w:r>
              <w:br/>
            </w:r>
            <w:r>
              <w:br/>
            </w:r>
            <w:r w:rsidRPr="1145359D">
              <w:rPr>
                <w:rFonts w:ascii="Aptos Narrow" w:eastAsia="Aptos Narrow" w:hAnsi="Aptos Narrow" w:cs="Aptos Narrow"/>
                <w:sz w:val="20"/>
              </w:rPr>
              <w:t xml:space="preserve">- Steps to Safety </w:t>
            </w:r>
            <w:r>
              <w:br/>
            </w:r>
            <w:r>
              <w:br/>
            </w:r>
            <w:r w:rsidRPr="1145359D">
              <w:rPr>
                <w:rFonts w:ascii="Aptos Narrow" w:eastAsia="Aptos Narrow" w:hAnsi="Aptos Narrow" w:cs="Aptos Narrow"/>
                <w:sz w:val="20"/>
              </w:rPr>
              <w:t xml:space="preserve">- Child House Model </w:t>
            </w:r>
            <w:r>
              <w:br/>
            </w:r>
            <w:r>
              <w:br/>
            </w:r>
            <w:r w:rsidRPr="1145359D">
              <w:rPr>
                <w:rFonts w:ascii="Aptos Narrow" w:eastAsia="Aptos Narrow" w:hAnsi="Aptos Narrow" w:cs="Aptos Narrow"/>
                <w:sz w:val="20"/>
              </w:rPr>
              <w:t xml:space="preserve">- NHS Safeguarding Training 2026 (yet unpublished). </w:t>
            </w:r>
            <w:r>
              <w:br/>
            </w:r>
            <w:r>
              <w:br/>
            </w:r>
            <w:r w:rsidRPr="1145359D">
              <w:rPr>
                <w:rFonts w:ascii="Aptos Narrow" w:eastAsia="Aptos Narrow" w:hAnsi="Aptos Narrow" w:cs="Aptos Narrow"/>
                <w:sz w:val="20"/>
              </w:rPr>
              <w:t xml:space="preserve">- Homelessness Strategy </w:t>
            </w:r>
            <w:r>
              <w:br/>
            </w:r>
            <w:r>
              <w:br/>
            </w:r>
            <w:r w:rsidRPr="1145359D">
              <w:rPr>
                <w:rFonts w:ascii="Aptos Narrow" w:eastAsia="Aptos Narrow" w:hAnsi="Aptos Narrow" w:cs="Aptos Narrow"/>
                <w:sz w:val="20"/>
              </w:rPr>
              <w:t xml:space="preserve">- Ending Statutory Discharge </w:t>
            </w:r>
            <w:r>
              <w:br/>
            </w:r>
            <w:r>
              <w:br/>
            </w:r>
            <w:r w:rsidRPr="1145359D">
              <w:rPr>
                <w:rFonts w:ascii="Aptos Narrow" w:eastAsia="Aptos Narrow" w:hAnsi="Aptos Narrow" w:cs="Aptos Narrow"/>
                <w:sz w:val="20"/>
              </w:rPr>
              <w:t xml:space="preserve">Standing Together recognises that since the original publication of the NICE Guidance on Domestic Abuse in 2014, so much has changed. The nature of abuse has changed and evolved, as has our understanding and response. Successive governments, departments, agencies and bodies have produced strategies and guidance, and we have had significant landmark pieces of legislation such as the Domestic Abuse Act (2021). One of the most vital parts of protecting victim-survivors is moving and evolving with this changing landscape. Standing Together recommends that the Scope of this updated guidance can be flexible to changes in legislation, guidance and strategy; up to and following publication. This includes those listed above, but also those to come.  </w:t>
            </w:r>
            <w:r>
              <w:br/>
            </w:r>
            <w:r>
              <w:br/>
            </w:r>
            <w:r w:rsidRPr="1145359D">
              <w:rPr>
                <w:rFonts w:ascii="Aptos Narrow" w:eastAsia="Aptos Narrow" w:hAnsi="Aptos Narrow" w:cs="Aptos Narrow"/>
                <w:sz w:val="20"/>
              </w:rPr>
              <w:t xml:space="preserve">Standing Together recommends that the Scope of the guidance makes the recording of domestic abuse disclosures and interventions on patient records a priority of this guidance. Healthcare professionals tell us that one of the most challenging barriers in the NHS is how to safely record disclosures and details of abuse on a patient record effectively and safely. </w:t>
            </w:r>
            <w:r>
              <w:br/>
            </w:r>
            <w:r>
              <w:br/>
            </w:r>
            <w:r w:rsidRPr="1145359D">
              <w:rPr>
                <w:rFonts w:ascii="Aptos Narrow" w:eastAsia="Aptos Narrow" w:hAnsi="Aptos Narrow" w:cs="Aptos Narrow"/>
                <w:sz w:val="20"/>
              </w:rPr>
              <w:t xml:space="preserve">Standing Together recommends that the Scope of the guidance looks to consider. </w:t>
            </w:r>
            <w:r>
              <w:br/>
            </w:r>
            <w:r>
              <w:br/>
            </w:r>
            <w:r w:rsidRPr="1145359D">
              <w:rPr>
                <w:rFonts w:ascii="Aptos Narrow" w:eastAsia="Aptos Narrow" w:hAnsi="Aptos Narrow" w:cs="Aptos Narrow"/>
                <w:sz w:val="20"/>
              </w:rPr>
              <w:t xml:space="preserve">- Data sharing across the NHS. </w:t>
            </w:r>
            <w:r>
              <w:br/>
            </w:r>
            <w:r>
              <w:br/>
            </w:r>
            <w:r w:rsidRPr="1145359D">
              <w:rPr>
                <w:rFonts w:ascii="Aptos Narrow" w:eastAsia="Aptos Narrow" w:hAnsi="Aptos Narrow" w:cs="Aptos Narrow"/>
                <w:sz w:val="20"/>
              </w:rPr>
              <w:t xml:space="preserve">- Safe recording of abuse and patient record management. </w:t>
            </w:r>
            <w:r>
              <w:br/>
            </w:r>
            <w:r>
              <w:br/>
            </w:r>
            <w:r w:rsidRPr="1145359D">
              <w:rPr>
                <w:rFonts w:ascii="Aptos Narrow" w:eastAsia="Aptos Narrow" w:hAnsi="Aptos Narrow" w:cs="Aptos Narrow"/>
                <w:sz w:val="20"/>
              </w:rPr>
              <w:t>- Data sharing with specialist domestic abuse roles.</w:t>
            </w:r>
          </w:p>
        </w:tc>
        <w:tc>
          <w:tcPr>
            <w:tcW w:w="4881" w:type="dxa"/>
          </w:tcPr>
          <w:p w14:paraId="32F49005" w14:textId="0E01E3C8"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detailed comments highlighting the importance of a coordinated, system wide approach to identifying and responding to domestic abuse. We recognise the value of multi-agency working and the importance of ensuring that health and social care professionals understand how their roles interface with wider domestic abuse pathways. Guideline development will consider the evidence base with respect to health and mental-health settings; we expect that the guideline committee will seek to support effective coordination with other sectors and pathways.</w:t>
            </w:r>
            <w:r>
              <w:br/>
            </w:r>
            <w:r w:rsidRPr="1145359D">
              <w:rPr>
                <w:rFonts w:ascii="Aptos Narrow" w:eastAsia="Aptos Narrow" w:hAnsi="Aptos Narrow" w:cs="Aptos Narrow"/>
                <w:sz w:val="20"/>
              </w:rPr>
              <w:t xml:space="preserve"> Your comments regarding potential gaps in awareness among health professionals about the broader domestic abuse pathways are noted. We also acknowledge the important regulatory role of the Care Quality Commission (CQC) in relation to safeguarding, leadership and workforce capability across health and adult social care. During guideline development the committee will consider how best to reference existing regulatory frameworks in line with NICE methods, while ensuring the guideline remains focused on evidence-based practice recommendations. Similarly, your comments on public health, commissioning, and alignment with wider national strategies and legislation are noted. </w:t>
            </w:r>
            <w:r>
              <w:br/>
            </w:r>
            <w:r w:rsidRPr="1145359D">
              <w:rPr>
                <w:rFonts w:ascii="Aptos Narrow" w:eastAsia="Aptos Narrow" w:hAnsi="Aptos Narrow" w:cs="Aptos Narrow"/>
                <w:sz w:val="20"/>
              </w:rPr>
              <w:t xml:space="preserve">We recognise that public health is an essential component of the wider system response to domestic abuse. The remit of this guideline is focused on </w:t>
            </w:r>
            <w:r w:rsidR="00741468" w:rsidRPr="1145359D">
              <w:rPr>
                <w:rFonts w:ascii="Aptos Narrow" w:eastAsia="Aptos Narrow" w:hAnsi="Aptos Narrow" w:cs="Aptos Narrow"/>
                <w:sz w:val="20"/>
              </w:rPr>
              <w:t>evidence-based</w:t>
            </w:r>
            <w:r w:rsidRPr="1145359D">
              <w:rPr>
                <w:rFonts w:ascii="Aptos Narrow" w:eastAsia="Aptos Narrow" w:hAnsi="Aptos Narrow" w:cs="Aptos Narrow"/>
                <w:sz w:val="20"/>
              </w:rPr>
              <w:t xml:space="preserve"> practice within health and mental health settings. Population level prevention, community wide interventions, and broader public health commissioning are primarily addressed through wider public health guidance, statutory frameworks, and national strategies. However, we recognise the importance of ensuring that frontline healthcare services can contribute effectively to early identification and intervention. The guideline committee therefore may consider how best to reflect relevant public health principles within the scope of this guideline, where they directly support the ability of healthcare professionals to identify, respond to, and refer people experiencing or perpetrating domestic abuse. This approach allows the guideline to maintain clarity of remit while ensuring appropriate alignment with the public health system and broader population level efforts to reduce domestic abuse.</w:t>
            </w:r>
            <w:r>
              <w:br/>
            </w:r>
            <w:r w:rsidRPr="1145359D">
              <w:rPr>
                <w:rFonts w:ascii="Aptos Narrow" w:eastAsia="Aptos Narrow" w:hAnsi="Aptos Narrow" w:cs="Aptos Narrow"/>
                <w:sz w:val="20"/>
              </w:rPr>
              <w:t xml:space="preserve"> Comments relating to professional responsibility, clarity in referral pathways, information sharing, and safe documentation of domestic abuse disclosures are also noted. We expect that these issues will be considered by the committee to support clear, practical recommendations that promote timely, safe and effective responses.</w:t>
            </w:r>
            <w:r>
              <w:br/>
            </w:r>
            <w:r w:rsidRPr="1145359D">
              <w:rPr>
                <w:rFonts w:ascii="Aptos Narrow" w:eastAsia="Aptos Narrow" w:hAnsi="Aptos Narrow" w:cs="Aptos Narrow"/>
                <w:sz w:val="20"/>
              </w:rPr>
              <w:t xml:space="preserve"> We note your points on prevention, including the wording relating to ‘risk factors’. Following lengthy discussion considering yours and similar stakeholder comments, the scope has been amended, removing any direct mention of risk factors. It now focusses on the key areas of identification and disclosure of domestic abuse, interventions and approaches for people perpetrating or experiencing domestic abuse and access to all those services. Prevention as a whole is therefore not a key area in the final scope because primary prevention is not within the remit of this NICE guidance. However, interventions and approaches for identifying domestic abuse remain a key area for the guideline. Interventions and approaches for people perpetrating domestic abuse (in terms of preventing reoffending) remain in scope.</w:t>
            </w:r>
            <w:r>
              <w:br/>
            </w:r>
            <w:r w:rsidRPr="1145359D">
              <w:rPr>
                <w:rFonts w:ascii="Aptos Narrow" w:eastAsia="Aptos Narrow" w:hAnsi="Aptos Narrow" w:cs="Aptos Narrow"/>
                <w:sz w:val="20"/>
              </w:rPr>
              <w:t xml:space="preserve"> Finally, your suggestion regarding flexibility to accommodate developments in legislation and strategy is appreciated. NICE updates guidance periodically in line with its surveillance and prioritisation board processes to reflect significant changes in evidence, policy or practice. We note your reflections on the wider system impacts of domestic abuse, including the substantial economic and social costs associated with delayed intervention, and the potential for early identification within health settings to reduce avoidable harm and cost to the public sector. Your comments regarding the need for seamless pathways between health and social care, and for health professionals to understand the range of social‑care‑led interventions that may precede or follow NHS involvement, are also noted. In addition, we recognise your comments about the prevalence of domestic abuse among healthcare staff themselves, and the importance of ensuring that NHS services </w:t>
            </w:r>
            <w:r w:rsidR="00741468" w:rsidRPr="1145359D">
              <w:rPr>
                <w:rFonts w:ascii="Aptos Narrow" w:eastAsia="Aptos Narrow" w:hAnsi="Aptos Narrow" w:cs="Aptos Narrow"/>
                <w:sz w:val="20"/>
              </w:rPr>
              <w:t>can</w:t>
            </w:r>
            <w:r w:rsidRPr="1145359D">
              <w:rPr>
                <w:rFonts w:ascii="Aptos Narrow" w:eastAsia="Aptos Narrow" w:hAnsi="Aptos Narrow" w:cs="Aptos Narrow"/>
                <w:sz w:val="20"/>
              </w:rPr>
              <w:t xml:space="preserve"> respond appropriately and safely where staff are victim-survivors or where concerns relate to people working within the healthcare system. These issues may be considered by the committee where evidence meets the inclusion criteria and is relevant to the remit of this </w:t>
            </w:r>
            <w:r w:rsidR="00E73E22" w:rsidRPr="1145359D">
              <w:rPr>
                <w:rFonts w:ascii="Aptos Narrow" w:eastAsia="Aptos Narrow" w:hAnsi="Aptos Narrow" w:cs="Aptos Narrow"/>
                <w:sz w:val="20"/>
              </w:rPr>
              <w:t>guideline. Thank</w:t>
            </w:r>
            <w:r w:rsidRPr="1145359D">
              <w:rPr>
                <w:rFonts w:ascii="Aptos Narrow" w:eastAsia="Aptos Narrow" w:hAnsi="Aptos Narrow" w:cs="Aptos Narrow"/>
                <w:sz w:val="20"/>
              </w:rPr>
              <w:t xml:space="preserve"> you again for your contribution to the consultation. Your feedback will continue to be considered as we develop the guideline.</w:t>
            </w:r>
          </w:p>
        </w:tc>
      </w:tr>
      <w:tr w:rsidR="1145359D" w14:paraId="5683A957" w14:textId="77777777" w:rsidTr="7C460959">
        <w:trPr>
          <w:trHeight w:val="300"/>
        </w:trPr>
        <w:tc>
          <w:tcPr>
            <w:tcW w:w="562" w:type="dxa"/>
          </w:tcPr>
          <w:p w14:paraId="4C09BD00" w14:textId="3E638DFD" w:rsidR="0DFB9FA1" w:rsidRPr="00C24FA1" w:rsidRDefault="0DFB9FA1" w:rsidP="1145359D">
            <w:pPr>
              <w:rPr>
                <w:sz w:val="16"/>
                <w:szCs w:val="16"/>
              </w:rPr>
            </w:pPr>
            <w:r w:rsidRPr="00C24FA1">
              <w:rPr>
                <w:sz w:val="16"/>
                <w:szCs w:val="16"/>
              </w:rPr>
              <w:t>62</w:t>
            </w:r>
          </w:p>
        </w:tc>
        <w:tc>
          <w:tcPr>
            <w:tcW w:w="1134" w:type="dxa"/>
          </w:tcPr>
          <w:p w14:paraId="19DC5DCD" w14:textId="7AD2CCBB" w:rsidR="6AAF1B85" w:rsidRPr="00C24FA1" w:rsidRDefault="6AAF1B85" w:rsidP="6AAF1B85">
            <w:pPr>
              <w:rPr>
                <w:sz w:val="16"/>
                <w:szCs w:val="16"/>
              </w:rPr>
            </w:pPr>
            <w:r w:rsidRPr="00C24FA1">
              <w:rPr>
                <w:rFonts w:ascii="Aptos Narrow" w:eastAsia="Aptos Narrow" w:hAnsi="Aptos Narrow" w:cs="Aptos Narrow"/>
                <w:sz w:val="16"/>
                <w:szCs w:val="16"/>
              </w:rPr>
              <w:t>Standing Together Against Domestic Abuse</w:t>
            </w:r>
          </w:p>
        </w:tc>
        <w:tc>
          <w:tcPr>
            <w:tcW w:w="851" w:type="dxa"/>
          </w:tcPr>
          <w:p w14:paraId="6487EA38" w14:textId="77777777" w:rsidR="008A7331" w:rsidRPr="00950746" w:rsidRDefault="008A7331" w:rsidP="008A7331">
            <w:pPr>
              <w:rPr>
                <w:rFonts w:ascii="Aptos Narrow" w:hAnsi="Aptos Narrow"/>
                <w:sz w:val="16"/>
                <w:szCs w:val="16"/>
              </w:rPr>
            </w:pPr>
            <w:r w:rsidRPr="00950746">
              <w:rPr>
                <w:rFonts w:ascii="Aptos Narrow" w:hAnsi="Aptos Narrow"/>
                <w:sz w:val="16"/>
                <w:szCs w:val="16"/>
              </w:rPr>
              <w:t xml:space="preserve">Draft scope </w:t>
            </w:r>
          </w:p>
          <w:p w14:paraId="706873DF" w14:textId="77777777" w:rsidR="1145359D" w:rsidRDefault="1145359D" w:rsidP="1145359D">
            <w:pPr>
              <w:rPr>
                <w:rFonts w:ascii="Aptos Narrow" w:hAnsi="Aptos Narrow"/>
                <w:sz w:val="20"/>
              </w:rPr>
            </w:pPr>
          </w:p>
          <w:p w14:paraId="72C85098" w14:textId="3359A907" w:rsidR="008A7331" w:rsidRDefault="008A7331" w:rsidP="1145359D">
            <w:pPr>
              <w:rPr>
                <w:rFonts w:ascii="Aptos Narrow" w:hAnsi="Aptos Narrow"/>
                <w:sz w:val="20"/>
              </w:rPr>
            </w:pPr>
            <w:r>
              <w:rPr>
                <w:rFonts w:ascii="Aptos Narrow" w:hAnsi="Aptos Narrow"/>
                <w:sz w:val="20"/>
              </w:rPr>
              <w:t>EHIA</w:t>
            </w:r>
          </w:p>
        </w:tc>
        <w:tc>
          <w:tcPr>
            <w:tcW w:w="850" w:type="dxa"/>
          </w:tcPr>
          <w:p w14:paraId="5761C27B" w14:textId="677D445B" w:rsidR="1145359D" w:rsidRDefault="1145359D" w:rsidP="1145359D"/>
        </w:tc>
        <w:tc>
          <w:tcPr>
            <w:tcW w:w="5670" w:type="dxa"/>
          </w:tcPr>
          <w:p w14:paraId="4FEB5906" w14:textId="128A801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Standing Together reflect that not all barriers experienced by minoritised or underserved groups are fully understood or recognised and this should be acknowledged in the guidance to allow for development of knowledge and new and emerging evidence. </w:t>
            </w:r>
            <w:r>
              <w:br/>
            </w:r>
            <w:r>
              <w:br/>
            </w:r>
            <w:r w:rsidRPr="1145359D">
              <w:rPr>
                <w:rFonts w:ascii="Aptos Narrow" w:eastAsia="Aptos Narrow" w:hAnsi="Aptos Narrow" w:cs="Aptos Narrow"/>
                <w:sz w:val="20"/>
              </w:rPr>
              <w:t xml:space="preserve">A 2025 study into health morbidities in carers with experience of domestic violence and abuse [Wildman, E.K., Dickson, H., MacManus, D. McManus, S., Kuipers, E., Onwumere, J.] found that carers are more likely to be female, older, economically inactive and in debt than non-carers and carers tend to have worse mental and physical health. </w:t>
            </w:r>
            <w:r>
              <w:br/>
            </w:r>
            <w:r>
              <w:br/>
            </w:r>
            <w:r w:rsidRPr="1145359D">
              <w:rPr>
                <w:rFonts w:ascii="Aptos Narrow" w:eastAsia="Aptos Narrow" w:hAnsi="Aptos Narrow" w:cs="Aptos Narrow"/>
                <w:sz w:val="20"/>
              </w:rPr>
              <w:t xml:space="preserve">We know that caregiving responsibilities alone can be a barrier to accessing healthcare, but Standing Together feel that the exact dynamic in relation to domestic abuse of victim caring for perpetrator is an area for further research and practice development. </w:t>
            </w:r>
            <w:r>
              <w:br/>
            </w:r>
            <w:r>
              <w:br/>
            </w:r>
            <w:r w:rsidRPr="1145359D">
              <w:rPr>
                <w:rFonts w:ascii="Aptos Narrow" w:eastAsia="Aptos Narrow" w:hAnsi="Aptos Narrow" w:cs="Aptos Narrow"/>
                <w:sz w:val="20"/>
              </w:rPr>
              <w:t xml:space="preserve">In Standing </w:t>
            </w:r>
            <w:proofErr w:type="spellStart"/>
            <w:r w:rsidRPr="1145359D">
              <w:rPr>
                <w:rFonts w:ascii="Aptos Narrow" w:eastAsia="Aptos Narrow" w:hAnsi="Aptos Narrow" w:cs="Aptos Narrow"/>
                <w:sz w:val="20"/>
              </w:rPr>
              <w:t>Together’s</w:t>
            </w:r>
            <w:proofErr w:type="spellEnd"/>
            <w:r w:rsidRPr="1145359D">
              <w:rPr>
                <w:rFonts w:ascii="Aptos Narrow" w:eastAsia="Aptos Narrow" w:hAnsi="Aptos Narrow" w:cs="Aptos Narrow"/>
                <w:sz w:val="20"/>
              </w:rPr>
              <w:t xml:space="preserve"> 2025 report Never Again. Again we identified that only nine carer-specific recommendations were identified even though 28% of the DHRs reviewed involved a </w:t>
            </w:r>
            <w:proofErr w:type="spellStart"/>
            <w:r w:rsidRPr="1145359D">
              <w:rPr>
                <w:rFonts w:ascii="Aptos Narrow" w:eastAsia="Aptos Narrow" w:hAnsi="Aptos Narrow" w:cs="Aptos Narrow"/>
                <w:sz w:val="20"/>
              </w:rPr>
              <w:t>carer</w:t>
            </w:r>
            <w:proofErr w:type="spellEnd"/>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 xml:space="preserve">The recommendations that were given in relation to carers were predominantly around addressing system failures as a barrier, they focused on recognising informal carers, utilising Care Act assessments and being aware of carers’ support services and recommendations on how carers views are considered as part of assessments.  </w:t>
            </w:r>
            <w:r>
              <w:br/>
            </w:r>
            <w:r>
              <w:br/>
            </w:r>
            <w:r w:rsidRPr="1145359D">
              <w:rPr>
                <w:rFonts w:ascii="Aptos Narrow" w:eastAsia="Aptos Narrow" w:hAnsi="Aptos Narrow" w:cs="Aptos Narrow"/>
                <w:sz w:val="20"/>
              </w:rPr>
              <w:t xml:space="preserve">Standing Together acknowledges the recognition of disabled people and specifically those who are deaf in the EHIA however there are other groups of disabled people for whom there are specific barriers, and we propose barriers specific to particular groups are considered. </w:t>
            </w:r>
            <w:r>
              <w:br/>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Thanks to the work of various researchers and the charity </w:t>
            </w:r>
            <w:proofErr w:type="spellStart"/>
            <w:r w:rsidRPr="1145359D">
              <w:rPr>
                <w:rFonts w:ascii="Aptos Narrow" w:eastAsia="Aptos Narrow" w:hAnsi="Aptos Narrow" w:cs="Aptos Narrow"/>
                <w:sz w:val="20"/>
              </w:rPr>
              <w:t>Brainkind</w:t>
            </w:r>
            <w:proofErr w:type="spellEnd"/>
            <w:r w:rsidRPr="1145359D">
              <w:rPr>
                <w:rFonts w:ascii="Aptos Narrow" w:eastAsia="Aptos Narrow" w:hAnsi="Aptos Narrow" w:cs="Aptos Narrow"/>
                <w:sz w:val="20"/>
              </w:rPr>
              <w:t xml:space="preserve"> we are aware of the prevalence of brain injury in survivors of domestic abuse. However, it is likely that there are a significant number of people unaware that they have a brain injury, who may have had their symptoms misattributed to other causes, and not realise they would benefit from brain injury support. This misattribution is a barrier. </w:t>
            </w:r>
            <w:r>
              <w:br/>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Brain injury in the context of domestic abuse raises a range of specific issues. Many of the symptoms of brain injury overlap with a range of mental and physical health issues, making accurate diagnosis complex and increasing the risk of misattribution of symptoms. In the context of domestic abuse people will often not attend hospital, either because they are being prevented from attending or due to a lack awareness of the potential serious consequences of a blow to the head or non-fatal strangulation. Months later when they continue to experience symptoms (e.g., memory difficulties or fatigue) they may not link it back to the original incident and therefore are unlikely to be able to provide an accurate account of their difficulties, such that a health professional is prompted to assess for potential brain injury. </w:t>
            </w:r>
            <w:r>
              <w:br/>
            </w:r>
            <w:r>
              <w:br/>
            </w:r>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 xml:space="preserve">Improving awareness and identification of brain injury for survivors of domestic abuse in contact with the NHS is central to them being able to advocate for themselves and access the right support. </w:t>
            </w:r>
            <w:r>
              <w:br/>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Standing Together through their health work know that domestic abuse and cancer frequently co-occur and a cancer diagnosis can lead to escalated abuse, and there may be barriers around accessing treatment routines and increased psychological abuse related to diagnosis and treatment. As with brain injury domestic abuse signs and symptoms can be misattributed to cancer symptoms or behaviours leading to missed opportunities to enquire about domestic abuse.</w:t>
            </w:r>
          </w:p>
        </w:tc>
        <w:tc>
          <w:tcPr>
            <w:tcW w:w="4881" w:type="dxa"/>
          </w:tcPr>
          <w:p w14:paraId="4EF4C77B" w14:textId="0815A2F0"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these comments including reflections on the barriers experienced by minoritised and underserved groups, and the importance of recognising that not all barriers are fully understood or evidenced. The guideline will consider relevant research on health inequalities and the experiences of groups who may face additional challenges in identifying, disclosing or accessing support for domestic abuse. The committee may also consider areas where evidence is emerging or underdeveloped, in line with NICE methods.</w:t>
            </w:r>
            <w:r>
              <w:br/>
            </w:r>
            <w:r w:rsidRPr="1145359D">
              <w:rPr>
                <w:rFonts w:ascii="Aptos Narrow" w:eastAsia="Aptos Narrow" w:hAnsi="Aptos Narrow" w:cs="Aptos Narrow"/>
                <w:sz w:val="20"/>
              </w:rPr>
              <w:t xml:space="preserve"> Your comments regarding the experiences of carers, including the findings from recent studies and Domestic Homicide Reviews, are noted. We recognise that caring responsibilities can affect access to healthcare and may interact in complex ways with domestic abuse. We have added to section 3.2 of the EHIA noting carers as a group for the committee to consider.</w:t>
            </w:r>
            <w:r>
              <w:br/>
            </w:r>
            <w:r w:rsidRPr="1145359D">
              <w:rPr>
                <w:rFonts w:ascii="Aptos Narrow" w:eastAsia="Aptos Narrow" w:hAnsi="Aptos Narrow" w:cs="Aptos Narrow"/>
                <w:sz w:val="20"/>
              </w:rPr>
              <w:t xml:space="preserve"> We note your reflections on the specific barriers faced by disabled people. Feedback about barriers associated with brain injury and the risk of misattribution of symptoms is also noted and added to the EHIA. The committee may consider evidence on the health impacts of </w:t>
            </w:r>
            <w:r w:rsidR="00CA1BF4" w:rsidRPr="1145359D">
              <w:rPr>
                <w:rFonts w:ascii="Aptos Narrow" w:eastAsia="Aptos Narrow" w:hAnsi="Aptos Narrow" w:cs="Aptos Narrow"/>
                <w:sz w:val="20"/>
              </w:rPr>
              <w:t>non-fatal</w:t>
            </w:r>
            <w:r w:rsidRPr="1145359D">
              <w:rPr>
                <w:rFonts w:ascii="Aptos Narrow" w:eastAsia="Aptos Narrow" w:hAnsi="Aptos Narrow" w:cs="Aptos Narrow"/>
                <w:sz w:val="20"/>
              </w:rPr>
              <w:t xml:space="preserve"> strangulation, head injury and other forms of abuse where this informs effective identification and clinical response within the NHS. We also acknowledge your points regarding the risks of missed presentations and the need for awareness among healthcare professionals of possible indicators of brain injury.</w:t>
            </w:r>
            <w:r>
              <w:br/>
            </w:r>
            <w:r w:rsidRPr="1145359D">
              <w:rPr>
                <w:rFonts w:ascii="Aptos Narrow" w:eastAsia="Aptos Narrow" w:hAnsi="Aptos Narrow" w:cs="Aptos Narrow"/>
                <w:sz w:val="20"/>
              </w:rPr>
              <w:t xml:space="preserve"> Your comments about the </w:t>
            </w:r>
            <w:r w:rsidR="00CA1BF4" w:rsidRPr="1145359D">
              <w:rPr>
                <w:rFonts w:ascii="Aptos Narrow" w:eastAsia="Aptos Narrow" w:hAnsi="Aptos Narrow" w:cs="Aptos Narrow"/>
                <w:sz w:val="20"/>
              </w:rPr>
              <w:t>co-occurrence</w:t>
            </w:r>
            <w:r w:rsidRPr="1145359D">
              <w:rPr>
                <w:rFonts w:ascii="Aptos Narrow" w:eastAsia="Aptos Narrow" w:hAnsi="Aptos Narrow" w:cs="Aptos Narrow"/>
                <w:sz w:val="20"/>
              </w:rPr>
              <w:t xml:space="preserve"> of cancer and domestic abuse, and the potential for escalated abuse or misattribution of symptoms, are noted and added to section 3.2 of the EHIA. Evidence relating to barriers in accessing treatment or support, and the implications for safe enquiry within specialist or </w:t>
            </w:r>
            <w:r w:rsidR="00CA1BF4" w:rsidRPr="1145359D">
              <w:rPr>
                <w:rFonts w:ascii="Aptos Narrow" w:eastAsia="Aptos Narrow" w:hAnsi="Aptos Narrow" w:cs="Aptos Narrow"/>
                <w:sz w:val="20"/>
              </w:rPr>
              <w:t>long-term</w:t>
            </w:r>
            <w:r w:rsidRPr="1145359D">
              <w:rPr>
                <w:rFonts w:ascii="Aptos Narrow" w:eastAsia="Aptos Narrow" w:hAnsi="Aptos Narrow" w:cs="Aptos Narrow"/>
                <w:sz w:val="20"/>
              </w:rPr>
              <w:t xml:space="preserve"> clinical pathways, may be considered by the committee where it meets the inclusion criteria.</w:t>
            </w:r>
            <w:r>
              <w:br/>
            </w:r>
            <w:r w:rsidRPr="1145359D">
              <w:rPr>
                <w:rFonts w:ascii="Aptos Narrow" w:eastAsia="Aptos Narrow" w:hAnsi="Aptos Narrow" w:cs="Aptos Narrow"/>
                <w:sz w:val="20"/>
              </w:rPr>
              <w:t xml:space="preserve"> Thank you again for your contribution. Your feedback will support the committee in ensuring that the guideline development process takes account of the needs of groups who may experience additional or intersecting barriers to identification, safety and support.</w:t>
            </w:r>
          </w:p>
        </w:tc>
      </w:tr>
      <w:tr w:rsidR="1145359D" w14:paraId="35AEB958" w14:textId="77777777" w:rsidTr="7C460959">
        <w:trPr>
          <w:trHeight w:val="300"/>
        </w:trPr>
        <w:tc>
          <w:tcPr>
            <w:tcW w:w="562" w:type="dxa"/>
          </w:tcPr>
          <w:p w14:paraId="2406A147" w14:textId="2D317636" w:rsidR="7F146495" w:rsidRPr="00C24FA1" w:rsidRDefault="7F146495" w:rsidP="1145359D">
            <w:pPr>
              <w:rPr>
                <w:sz w:val="16"/>
                <w:szCs w:val="16"/>
              </w:rPr>
            </w:pPr>
            <w:r w:rsidRPr="00C24FA1">
              <w:rPr>
                <w:sz w:val="16"/>
                <w:szCs w:val="16"/>
              </w:rPr>
              <w:t>63</w:t>
            </w:r>
          </w:p>
        </w:tc>
        <w:tc>
          <w:tcPr>
            <w:tcW w:w="1134" w:type="dxa"/>
          </w:tcPr>
          <w:p w14:paraId="3BB8D2E9" w14:textId="362AAAD5" w:rsidR="6AAF1B85" w:rsidRPr="00C24FA1" w:rsidRDefault="6AAF1B85" w:rsidP="6AAF1B85">
            <w:pPr>
              <w:rPr>
                <w:sz w:val="16"/>
                <w:szCs w:val="16"/>
              </w:rPr>
            </w:pPr>
            <w:r w:rsidRPr="00C24FA1">
              <w:rPr>
                <w:rFonts w:ascii="Aptos Narrow" w:eastAsia="Aptos Narrow" w:hAnsi="Aptos Narrow" w:cs="Aptos Narrow"/>
                <w:sz w:val="16"/>
                <w:szCs w:val="16"/>
              </w:rPr>
              <w:t>Standing Together Against Domestic Abuse</w:t>
            </w:r>
          </w:p>
        </w:tc>
        <w:tc>
          <w:tcPr>
            <w:tcW w:w="851" w:type="dxa"/>
          </w:tcPr>
          <w:p w14:paraId="0EEF2AFC" w14:textId="1AE0F1D3" w:rsidR="1145359D" w:rsidRDefault="008A7331" w:rsidP="1145359D">
            <w:pPr>
              <w:rPr>
                <w:rFonts w:ascii="Aptos Narrow" w:hAnsi="Aptos Narrow"/>
                <w:sz w:val="20"/>
              </w:rPr>
            </w:pPr>
            <w:r>
              <w:rPr>
                <w:rFonts w:ascii="Aptos Narrow" w:hAnsi="Aptos Narrow"/>
                <w:sz w:val="20"/>
              </w:rPr>
              <w:t>EHIA</w:t>
            </w:r>
          </w:p>
        </w:tc>
        <w:tc>
          <w:tcPr>
            <w:tcW w:w="850" w:type="dxa"/>
          </w:tcPr>
          <w:p w14:paraId="4EB2752F" w14:textId="7B929248" w:rsidR="1145359D" w:rsidRDefault="1145359D" w:rsidP="1145359D"/>
        </w:tc>
        <w:tc>
          <w:tcPr>
            <w:tcW w:w="5670" w:type="dxa"/>
          </w:tcPr>
          <w:p w14:paraId="7920F251" w14:textId="70349530"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Standing Together wish to raise the health inequalities faced by criminalised women, nearly 70% of whom are known to be victims of domestic abuse [Centre for Women’s Justice].  </w:t>
            </w:r>
            <w:r>
              <w:br/>
            </w:r>
            <w:r>
              <w:br/>
            </w:r>
            <w:r w:rsidRPr="1145359D">
              <w:rPr>
                <w:rFonts w:ascii="Aptos Narrow" w:eastAsia="Aptos Narrow" w:hAnsi="Aptos Narrow" w:cs="Aptos Narrow"/>
                <w:sz w:val="20"/>
              </w:rPr>
              <w:t xml:space="preserve">It is widely recorded that being criminalised when you are also a victim of domestic abuse compounds mental health problems.  A 2024 literature review [BMJ, Agbaria N, Wirth M, Winkler V, </w:t>
            </w:r>
            <w:proofErr w:type="spellStart"/>
            <w:r w:rsidRPr="1145359D">
              <w:rPr>
                <w:rFonts w:ascii="Aptos Narrow" w:eastAsia="Aptos Narrow" w:hAnsi="Aptos Narrow" w:cs="Aptos Narrow"/>
                <w:sz w:val="20"/>
              </w:rPr>
              <w:t>Moazen</w:t>
            </w:r>
            <w:proofErr w:type="spellEnd"/>
            <w:r w:rsidRPr="1145359D">
              <w:rPr>
                <w:rFonts w:ascii="Aptos Narrow" w:eastAsia="Aptos Narrow" w:hAnsi="Aptos Narrow" w:cs="Aptos Narrow"/>
                <w:sz w:val="20"/>
              </w:rPr>
              <w:t xml:space="preserve"> B, Van Hout MC, </w:t>
            </w:r>
            <w:proofErr w:type="spellStart"/>
            <w:r w:rsidRPr="1145359D">
              <w:rPr>
                <w:rFonts w:ascii="Aptos Narrow" w:eastAsia="Aptos Narrow" w:hAnsi="Aptos Narrow" w:cs="Aptos Narrow"/>
                <w:sz w:val="20"/>
              </w:rPr>
              <w:t>Stöver</w:t>
            </w:r>
            <w:proofErr w:type="spellEnd"/>
            <w:r w:rsidRPr="1145359D">
              <w:rPr>
                <w:rFonts w:ascii="Aptos Narrow" w:eastAsia="Aptos Narrow" w:hAnsi="Aptos Narrow" w:cs="Aptos Narrow"/>
                <w:sz w:val="20"/>
              </w:rPr>
              <w:t xml:space="preserve"> H] highlighted that women with a history of incarceration experience significantly poorer health outcomes and encounter barriers to accessing healthcare both during incarceration and after release.  </w:t>
            </w:r>
            <w:r>
              <w:br/>
            </w:r>
            <w:r>
              <w:br/>
            </w:r>
            <w:r w:rsidRPr="1145359D">
              <w:rPr>
                <w:rFonts w:ascii="Aptos Narrow" w:eastAsia="Aptos Narrow" w:hAnsi="Aptos Narrow" w:cs="Aptos Narrow"/>
                <w:sz w:val="20"/>
              </w:rPr>
              <w:t xml:space="preserve">The importance of robust and embedded pathways to ensure continuation of healthcare from prison to community is often referenced as a barrier and Centre for Women's Justice’s No Safe Space report made a recommendation for central government and local commissioners to improve pathways for women into gender informed healthcare services. </w:t>
            </w:r>
            <w:r>
              <w:br/>
            </w:r>
            <w:r>
              <w:br/>
            </w:r>
            <w:r w:rsidRPr="1145359D">
              <w:rPr>
                <w:rFonts w:ascii="Aptos Narrow" w:eastAsia="Aptos Narrow" w:hAnsi="Aptos Narrow" w:cs="Aptos Narrow"/>
                <w:sz w:val="20"/>
              </w:rPr>
              <w:t xml:space="preserve">Additionally, research from </w:t>
            </w:r>
            <w:proofErr w:type="spellStart"/>
            <w:r w:rsidRPr="1145359D">
              <w:rPr>
                <w:rFonts w:ascii="Aptos Narrow" w:eastAsia="Aptos Narrow" w:hAnsi="Aptos Narrow" w:cs="Aptos Narrow"/>
                <w:sz w:val="20"/>
              </w:rPr>
              <w:t>Brainkind</w:t>
            </w:r>
            <w:proofErr w:type="spellEnd"/>
            <w:r w:rsidRPr="1145359D">
              <w:rPr>
                <w:rFonts w:ascii="Aptos Narrow" w:eastAsia="Aptos Narrow" w:hAnsi="Aptos Narrow" w:cs="Aptos Narrow"/>
                <w:sz w:val="20"/>
              </w:rPr>
              <w:t xml:space="preserve"> and the University of Glasgow demonstrated that there is a direct link between brain injury, often because of domestic abuse, and becoming criminalised. Research found that 78% of women prisoners in Scotland have a history of significant head injury – most of which occurred in the context of domestic abuse that often lasted over periods of several years. Researchers also found that violent criminal behaviour was three times more likely in those with a history of significant head injury, and that women with a significant head injury had spent three times longer in prison. </w:t>
            </w:r>
            <w:r>
              <w:br/>
            </w:r>
            <w:r>
              <w:br/>
            </w:r>
            <w:r w:rsidRPr="1145359D">
              <w:rPr>
                <w:rFonts w:ascii="Aptos Narrow" w:eastAsia="Aptos Narrow" w:hAnsi="Aptos Narrow" w:cs="Aptos Narrow"/>
                <w:sz w:val="20"/>
              </w:rPr>
              <w:t xml:space="preserve">It is vital that women who have experienced a brain injury are identified and diverted to support within the NHS that can prevent them from being criminalised down the line and that women prisoners with brain injuries receive appropriate support while in prison, and upon release.  </w:t>
            </w:r>
            <w:r>
              <w:br/>
            </w:r>
            <w:r>
              <w:br/>
            </w:r>
            <w:r w:rsidRPr="1145359D">
              <w:rPr>
                <w:rFonts w:ascii="Aptos Narrow" w:eastAsia="Aptos Narrow" w:hAnsi="Aptos Narrow" w:cs="Aptos Narrow"/>
                <w:sz w:val="20"/>
              </w:rPr>
              <w:t>Finally, for victim-survivors who have been, or fear being criminalised, fear the police or fear the criminalisation of a perpetrator, it is important that they are able to access appropriate support within the NHS, outside of the criminal justice system.</w:t>
            </w:r>
          </w:p>
        </w:tc>
        <w:tc>
          <w:tcPr>
            <w:tcW w:w="4881" w:type="dxa"/>
          </w:tcPr>
          <w:p w14:paraId="6673A395" w14:textId="3FE8AC3E"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these comments. We acknowledge the important health inequalities experienced by criminalised women, including the high prevalence of domestic abuse among women who come into contact with the criminal justice system. Evidence you cite on the mental and physical health consequences of criminalisation, and the barriers criminalised women face in accessing healthcare both during incarceration and following release, is noted. The scope of this guideline focuses on health and mental health settings; however, the committee may consider evidence relevant to supporting safe identification and referral for people who have contact with the criminal justice system where this meets the inclusion criteria and is relevant to the remit of health and mental health services.</w:t>
            </w:r>
            <w:r>
              <w:br/>
            </w:r>
            <w:r w:rsidRPr="1145359D">
              <w:rPr>
                <w:rFonts w:ascii="Aptos Narrow" w:eastAsia="Aptos Narrow" w:hAnsi="Aptos Narrow" w:cs="Aptos Narrow"/>
                <w:sz w:val="20"/>
              </w:rPr>
              <w:t xml:space="preserve"> Your reflections on the importance of robust and </w:t>
            </w:r>
            <w:r w:rsidR="00CA1BF4" w:rsidRPr="1145359D">
              <w:rPr>
                <w:rFonts w:ascii="Aptos Narrow" w:eastAsia="Aptos Narrow" w:hAnsi="Aptos Narrow" w:cs="Aptos Narrow"/>
                <w:sz w:val="20"/>
              </w:rPr>
              <w:t>well-coordinated</w:t>
            </w:r>
            <w:r w:rsidRPr="1145359D">
              <w:rPr>
                <w:rFonts w:ascii="Aptos Narrow" w:eastAsia="Aptos Narrow" w:hAnsi="Aptos Narrow" w:cs="Aptos Narrow"/>
                <w:sz w:val="20"/>
              </w:rPr>
              <w:t xml:space="preserve"> pathways between prison healthcare and community services are also noted. We note the evidence you raise regarding the relationship between brain injury, domestic abuse and criminalisation, including studies demonstrating the prevalence of significant head injury among women in custody. Evidence on the health impacts of </w:t>
            </w:r>
            <w:r w:rsidR="00CA1BF4" w:rsidRPr="1145359D">
              <w:rPr>
                <w:rFonts w:ascii="Aptos Narrow" w:eastAsia="Aptos Narrow" w:hAnsi="Aptos Narrow" w:cs="Aptos Narrow"/>
                <w:sz w:val="20"/>
              </w:rPr>
              <w:t>non-fatal</w:t>
            </w:r>
            <w:r w:rsidRPr="1145359D">
              <w:rPr>
                <w:rFonts w:ascii="Aptos Narrow" w:eastAsia="Aptos Narrow" w:hAnsi="Aptos Narrow" w:cs="Aptos Narrow"/>
                <w:sz w:val="20"/>
              </w:rPr>
              <w:t xml:space="preserve"> strangulation, head injury and other forms of abuse may be considered where this informs health and </w:t>
            </w:r>
            <w:r w:rsidR="00CA1BF4" w:rsidRPr="1145359D">
              <w:rPr>
                <w:rFonts w:ascii="Aptos Narrow" w:eastAsia="Aptos Narrow" w:hAnsi="Aptos Narrow" w:cs="Aptos Narrow"/>
                <w:sz w:val="20"/>
              </w:rPr>
              <w:t>mental health</w:t>
            </w:r>
            <w:r w:rsidRPr="1145359D">
              <w:rPr>
                <w:rFonts w:ascii="Aptos Narrow" w:eastAsia="Aptos Narrow" w:hAnsi="Aptos Narrow" w:cs="Aptos Narrow"/>
                <w:sz w:val="20"/>
              </w:rPr>
              <w:t xml:space="preserve"> led identification or clinical pathways for people experiencing domestic abuse. Your comments about the importance of enabling appropriate identification and diversion into health support are noted.</w:t>
            </w:r>
            <w:r>
              <w:br/>
            </w:r>
            <w:r w:rsidRPr="1145359D">
              <w:rPr>
                <w:rFonts w:ascii="Aptos Narrow" w:eastAsia="Aptos Narrow" w:hAnsi="Aptos Narrow" w:cs="Aptos Narrow"/>
                <w:sz w:val="20"/>
              </w:rPr>
              <w:t xml:space="preserve"> Your final point regarding victim survivors who have been, or fear being, criminalised is also noted. The guideline will consider evidence on barriers to disclosure or help seeking related to fear of the criminal justice system, where relevant to safe enquiry and response in health and mental health settings. Thank you again for your input.</w:t>
            </w:r>
          </w:p>
        </w:tc>
      </w:tr>
      <w:tr w:rsidR="1145359D" w14:paraId="4E4691E4" w14:textId="77777777" w:rsidTr="7C460959">
        <w:trPr>
          <w:trHeight w:val="300"/>
        </w:trPr>
        <w:tc>
          <w:tcPr>
            <w:tcW w:w="562" w:type="dxa"/>
          </w:tcPr>
          <w:p w14:paraId="415F58D6" w14:textId="2408C3D9" w:rsidR="4FE2509C" w:rsidRPr="00C24FA1" w:rsidRDefault="4FE2509C" w:rsidP="1145359D">
            <w:pPr>
              <w:rPr>
                <w:sz w:val="16"/>
                <w:szCs w:val="16"/>
              </w:rPr>
            </w:pPr>
            <w:r w:rsidRPr="00C24FA1">
              <w:rPr>
                <w:sz w:val="16"/>
                <w:szCs w:val="16"/>
              </w:rPr>
              <w:t>64</w:t>
            </w:r>
          </w:p>
        </w:tc>
        <w:tc>
          <w:tcPr>
            <w:tcW w:w="1134" w:type="dxa"/>
          </w:tcPr>
          <w:p w14:paraId="7BD220CE" w14:textId="623E640D" w:rsidR="6AAF1B85" w:rsidRPr="00C24FA1" w:rsidRDefault="6AAF1B85" w:rsidP="6AAF1B85">
            <w:pPr>
              <w:rPr>
                <w:sz w:val="16"/>
                <w:szCs w:val="16"/>
              </w:rPr>
            </w:pPr>
            <w:r w:rsidRPr="00C24FA1">
              <w:rPr>
                <w:rFonts w:ascii="Aptos Narrow" w:eastAsia="Aptos Narrow" w:hAnsi="Aptos Narrow" w:cs="Aptos Narrow"/>
                <w:sz w:val="16"/>
                <w:szCs w:val="16"/>
              </w:rPr>
              <w:t>Standing Together Against Domestic Abuse</w:t>
            </w:r>
          </w:p>
        </w:tc>
        <w:tc>
          <w:tcPr>
            <w:tcW w:w="851" w:type="dxa"/>
          </w:tcPr>
          <w:p w14:paraId="42A9F575" w14:textId="77777777" w:rsidR="008A7331" w:rsidRPr="00950746" w:rsidRDefault="008A7331" w:rsidP="008A7331">
            <w:pPr>
              <w:rPr>
                <w:rFonts w:ascii="Aptos Narrow" w:hAnsi="Aptos Narrow"/>
                <w:sz w:val="16"/>
                <w:szCs w:val="16"/>
              </w:rPr>
            </w:pPr>
            <w:r w:rsidRPr="00950746">
              <w:rPr>
                <w:rFonts w:ascii="Aptos Narrow" w:hAnsi="Aptos Narrow"/>
                <w:sz w:val="16"/>
                <w:szCs w:val="16"/>
              </w:rPr>
              <w:t xml:space="preserve">Draft scope </w:t>
            </w:r>
          </w:p>
          <w:p w14:paraId="2420C6BD" w14:textId="6E65FCAF" w:rsidR="1145359D" w:rsidRDefault="1145359D" w:rsidP="1145359D">
            <w:pPr>
              <w:rPr>
                <w:rFonts w:ascii="Aptos Narrow" w:hAnsi="Aptos Narrow"/>
                <w:sz w:val="20"/>
              </w:rPr>
            </w:pPr>
          </w:p>
        </w:tc>
        <w:tc>
          <w:tcPr>
            <w:tcW w:w="850" w:type="dxa"/>
          </w:tcPr>
          <w:p w14:paraId="2F2B5775" w14:textId="042B5ECB" w:rsidR="1145359D" w:rsidRDefault="1145359D" w:rsidP="1145359D"/>
        </w:tc>
        <w:tc>
          <w:tcPr>
            <w:tcW w:w="5670" w:type="dxa"/>
          </w:tcPr>
          <w:p w14:paraId="092257EE" w14:textId="276D8601"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Standing Together reflects that use of language - where there are risk factors - potentially limits the capacity for early identification and early intervention and thus prevention. Focus on a form of checklist plays into stereotypes and creates potential blind spots for prevention</w:t>
            </w:r>
          </w:p>
        </w:tc>
        <w:tc>
          <w:tcPr>
            <w:tcW w:w="4881" w:type="dxa"/>
          </w:tcPr>
          <w:p w14:paraId="7D973E47" w14:textId="5241012D"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We note your points on the wording relating to ‘risk factors’. Following lengthy discussion considering yours and similar stakeholder comments, the scope has been amended, removing any direct mention of risk factors.</w:t>
            </w:r>
          </w:p>
        </w:tc>
      </w:tr>
      <w:tr w:rsidR="1145359D" w14:paraId="74BCCD3B" w14:textId="77777777" w:rsidTr="7C460959">
        <w:trPr>
          <w:trHeight w:val="300"/>
        </w:trPr>
        <w:tc>
          <w:tcPr>
            <w:tcW w:w="562" w:type="dxa"/>
          </w:tcPr>
          <w:p w14:paraId="3E792423" w14:textId="2945A20E" w:rsidR="4606A11A" w:rsidRPr="00C24FA1" w:rsidRDefault="4606A11A" w:rsidP="1145359D">
            <w:pPr>
              <w:rPr>
                <w:sz w:val="16"/>
                <w:szCs w:val="16"/>
              </w:rPr>
            </w:pPr>
            <w:r w:rsidRPr="00C24FA1">
              <w:rPr>
                <w:sz w:val="16"/>
                <w:szCs w:val="16"/>
              </w:rPr>
              <w:t>65</w:t>
            </w:r>
          </w:p>
        </w:tc>
        <w:tc>
          <w:tcPr>
            <w:tcW w:w="1134" w:type="dxa"/>
          </w:tcPr>
          <w:p w14:paraId="1450307D" w14:textId="03D35AB3" w:rsidR="6AAF1B85" w:rsidRPr="00C24FA1" w:rsidRDefault="6AAF1B85" w:rsidP="6AAF1B85">
            <w:pPr>
              <w:rPr>
                <w:sz w:val="16"/>
                <w:szCs w:val="16"/>
              </w:rPr>
            </w:pPr>
            <w:r w:rsidRPr="00C24FA1">
              <w:rPr>
                <w:rFonts w:ascii="Aptos Narrow" w:eastAsia="Aptos Narrow" w:hAnsi="Aptos Narrow" w:cs="Aptos Narrow"/>
                <w:sz w:val="16"/>
                <w:szCs w:val="16"/>
              </w:rPr>
              <w:t>Standing Together Against Domestic Abuse</w:t>
            </w:r>
          </w:p>
        </w:tc>
        <w:tc>
          <w:tcPr>
            <w:tcW w:w="851" w:type="dxa"/>
          </w:tcPr>
          <w:p w14:paraId="24D8BBAC" w14:textId="77777777" w:rsidR="008A7331" w:rsidRPr="00950746" w:rsidRDefault="008A7331" w:rsidP="008A7331">
            <w:pPr>
              <w:rPr>
                <w:rFonts w:ascii="Aptos Narrow" w:hAnsi="Aptos Narrow"/>
                <w:sz w:val="16"/>
                <w:szCs w:val="16"/>
              </w:rPr>
            </w:pPr>
            <w:r w:rsidRPr="00950746">
              <w:rPr>
                <w:rFonts w:ascii="Aptos Narrow" w:hAnsi="Aptos Narrow"/>
                <w:sz w:val="16"/>
                <w:szCs w:val="16"/>
              </w:rPr>
              <w:t xml:space="preserve">Draft scope </w:t>
            </w:r>
          </w:p>
          <w:p w14:paraId="34729145" w14:textId="500DD990" w:rsidR="1145359D" w:rsidRDefault="1145359D" w:rsidP="1145359D">
            <w:pPr>
              <w:rPr>
                <w:rFonts w:ascii="Aptos Narrow" w:hAnsi="Aptos Narrow"/>
                <w:sz w:val="20"/>
              </w:rPr>
            </w:pPr>
          </w:p>
        </w:tc>
        <w:tc>
          <w:tcPr>
            <w:tcW w:w="850" w:type="dxa"/>
          </w:tcPr>
          <w:p w14:paraId="016D4A81" w14:textId="648EB427" w:rsidR="1145359D" w:rsidRDefault="1145359D" w:rsidP="1145359D"/>
        </w:tc>
        <w:tc>
          <w:tcPr>
            <w:tcW w:w="5670" w:type="dxa"/>
          </w:tcPr>
          <w:p w14:paraId="711A9269" w14:textId="6A05F54F"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Standing Together recommends clarifying the phrase that refers to ‘children exposed to domestic abuse’ to ‘any child who sees or hears of experiences the effects of the abuse’ in line with the Domestic Abuse Act (2021)</w:t>
            </w:r>
          </w:p>
        </w:tc>
        <w:tc>
          <w:tcPr>
            <w:tcW w:w="4881" w:type="dxa"/>
          </w:tcPr>
          <w:p w14:paraId="59BD6406" w14:textId="13865E3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w:t>
            </w:r>
            <w:r w:rsidR="008A7331">
              <w:rPr>
                <w:rFonts w:ascii="Aptos Narrow" w:eastAsia="Aptos Narrow" w:hAnsi="Aptos Narrow" w:cs="Aptos Narrow"/>
                <w:sz w:val="20"/>
              </w:rPr>
              <w:t xml:space="preserve"> </w:t>
            </w:r>
            <w:r w:rsidRPr="1145359D">
              <w:rPr>
                <w:rFonts w:ascii="Aptos Narrow" w:eastAsia="Aptos Narrow" w:hAnsi="Aptos Narrow" w:cs="Aptos Narrow"/>
                <w:sz w:val="20"/>
              </w:rPr>
              <w:t>you for this comment, the wording has been updated at that section of the scope to reflect the wording 'Babies, children and young people under the age of 18 years who see or hear or experience the effect of domestic abuse and are related to or under the 'parental responsibility' of the victim or person perpetrating the abuse. 'Children exposed to' has been removed.</w:t>
            </w:r>
            <w:r>
              <w:br/>
            </w:r>
            <w:r w:rsidRPr="1145359D">
              <w:rPr>
                <w:rFonts w:ascii="Aptos Narrow" w:eastAsia="Aptos Narrow" w:hAnsi="Aptos Narrow" w:cs="Aptos Narrow"/>
                <w:sz w:val="20"/>
              </w:rPr>
              <w:t xml:space="preserve"> </w:t>
            </w:r>
            <w:r>
              <w:br/>
            </w:r>
          </w:p>
        </w:tc>
      </w:tr>
      <w:tr w:rsidR="1145359D" w14:paraId="084DAC33" w14:textId="77777777" w:rsidTr="7C460959">
        <w:trPr>
          <w:trHeight w:val="300"/>
        </w:trPr>
        <w:tc>
          <w:tcPr>
            <w:tcW w:w="562" w:type="dxa"/>
          </w:tcPr>
          <w:p w14:paraId="6C081CBF" w14:textId="75082BCB" w:rsidR="2BBCA8FB" w:rsidRPr="00C24FA1" w:rsidRDefault="2BBCA8FB" w:rsidP="1145359D">
            <w:pPr>
              <w:rPr>
                <w:sz w:val="16"/>
                <w:szCs w:val="16"/>
              </w:rPr>
            </w:pPr>
            <w:r w:rsidRPr="00C24FA1">
              <w:rPr>
                <w:sz w:val="16"/>
                <w:szCs w:val="16"/>
              </w:rPr>
              <w:t>66</w:t>
            </w:r>
          </w:p>
        </w:tc>
        <w:tc>
          <w:tcPr>
            <w:tcW w:w="1134" w:type="dxa"/>
          </w:tcPr>
          <w:p w14:paraId="476729E9" w14:textId="2BA62ACA" w:rsidR="6AAF1B85" w:rsidRPr="00C24FA1" w:rsidRDefault="6AAF1B85" w:rsidP="6AAF1B85">
            <w:pPr>
              <w:rPr>
                <w:sz w:val="16"/>
                <w:szCs w:val="16"/>
              </w:rPr>
            </w:pPr>
            <w:r w:rsidRPr="00C24FA1">
              <w:rPr>
                <w:rFonts w:ascii="Aptos Narrow" w:eastAsia="Aptos Narrow" w:hAnsi="Aptos Narrow" w:cs="Aptos Narrow"/>
                <w:sz w:val="16"/>
                <w:szCs w:val="16"/>
              </w:rPr>
              <w:t>Standing Together Against Domestic Abuse</w:t>
            </w:r>
          </w:p>
        </w:tc>
        <w:tc>
          <w:tcPr>
            <w:tcW w:w="851" w:type="dxa"/>
          </w:tcPr>
          <w:p w14:paraId="10A316D7" w14:textId="1CC06FEF" w:rsidR="1145359D" w:rsidRDefault="008A7331" w:rsidP="1145359D">
            <w:pPr>
              <w:rPr>
                <w:rFonts w:ascii="Aptos Narrow" w:hAnsi="Aptos Narrow"/>
                <w:sz w:val="20"/>
              </w:rPr>
            </w:pPr>
            <w:r>
              <w:rPr>
                <w:rFonts w:ascii="Aptos Narrow" w:hAnsi="Aptos Narrow"/>
                <w:sz w:val="20"/>
              </w:rPr>
              <w:t>EHIA</w:t>
            </w:r>
          </w:p>
        </w:tc>
        <w:tc>
          <w:tcPr>
            <w:tcW w:w="850" w:type="dxa"/>
          </w:tcPr>
          <w:p w14:paraId="086782B8" w14:textId="4C6C75B5" w:rsidR="1145359D" w:rsidRDefault="1145359D" w:rsidP="1145359D"/>
        </w:tc>
        <w:tc>
          <w:tcPr>
            <w:tcW w:w="5670" w:type="dxa"/>
          </w:tcPr>
          <w:p w14:paraId="29799F55" w14:textId="0D1D834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Standing Together recommends changing treatment for domestic abuse to treatment of symptoms commonly associated with experiencing domestic abuse.</w:t>
            </w:r>
          </w:p>
        </w:tc>
        <w:tc>
          <w:tcPr>
            <w:tcW w:w="4881" w:type="dxa"/>
          </w:tcPr>
          <w:p w14:paraId="6985C89B" w14:textId="77855762"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this comment. The draft EHIA notes the intention that the guideline development process will explore and include the use of real-world data where necessary and in line with NICE processes.</w:t>
            </w:r>
          </w:p>
        </w:tc>
      </w:tr>
      <w:tr w:rsidR="1145359D" w14:paraId="584BBAAA" w14:textId="77777777" w:rsidTr="7C460959">
        <w:trPr>
          <w:trHeight w:val="300"/>
        </w:trPr>
        <w:tc>
          <w:tcPr>
            <w:tcW w:w="562" w:type="dxa"/>
          </w:tcPr>
          <w:p w14:paraId="6AC9881F" w14:textId="09F5AC5A" w:rsidR="78233D31" w:rsidRPr="00C24FA1" w:rsidRDefault="78233D31" w:rsidP="1145359D">
            <w:pPr>
              <w:rPr>
                <w:sz w:val="16"/>
                <w:szCs w:val="16"/>
              </w:rPr>
            </w:pPr>
            <w:r w:rsidRPr="00C24FA1">
              <w:rPr>
                <w:sz w:val="16"/>
                <w:szCs w:val="16"/>
              </w:rPr>
              <w:t>67</w:t>
            </w:r>
          </w:p>
        </w:tc>
        <w:tc>
          <w:tcPr>
            <w:tcW w:w="1134" w:type="dxa"/>
          </w:tcPr>
          <w:p w14:paraId="65195294" w14:textId="51C3F21C" w:rsidR="6AAF1B85" w:rsidRPr="00C24FA1" w:rsidRDefault="6AAF1B85" w:rsidP="6AAF1B85">
            <w:pPr>
              <w:rPr>
                <w:sz w:val="16"/>
                <w:szCs w:val="16"/>
              </w:rPr>
            </w:pPr>
            <w:r w:rsidRPr="00C24FA1">
              <w:rPr>
                <w:rFonts w:ascii="Aptos Narrow" w:eastAsia="Aptos Narrow" w:hAnsi="Aptos Narrow" w:cs="Aptos Narrow"/>
                <w:sz w:val="16"/>
                <w:szCs w:val="16"/>
              </w:rPr>
              <w:t>Standing Together Against Domestic Abuse</w:t>
            </w:r>
          </w:p>
        </w:tc>
        <w:tc>
          <w:tcPr>
            <w:tcW w:w="851" w:type="dxa"/>
          </w:tcPr>
          <w:p w14:paraId="24BA3A4B" w14:textId="1630AC9D" w:rsidR="1145359D" w:rsidRDefault="00CC6FBD" w:rsidP="1145359D">
            <w:pPr>
              <w:rPr>
                <w:rFonts w:ascii="Aptos Narrow" w:hAnsi="Aptos Narrow"/>
                <w:sz w:val="20"/>
              </w:rPr>
            </w:pPr>
            <w:r>
              <w:rPr>
                <w:rFonts w:ascii="Aptos Narrow" w:hAnsi="Aptos Narrow"/>
                <w:sz w:val="20"/>
              </w:rPr>
              <w:t>EHIA</w:t>
            </w:r>
          </w:p>
        </w:tc>
        <w:tc>
          <w:tcPr>
            <w:tcW w:w="850" w:type="dxa"/>
          </w:tcPr>
          <w:p w14:paraId="785CCCB8" w14:textId="5C7985F9" w:rsidR="1145359D" w:rsidRDefault="1145359D" w:rsidP="1145359D"/>
        </w:tc>
        <w:tc>
          <w:tcPr>
            <w:tcW w:w="5670" w:type="dxa"/>
          </w:tcPr>
          <w:p w14:paraId="46D12B87" w14:textId="4F3EAAC4"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recommend recognising service-based and casework-based sources of evidence that provide measurement and demonstrate impact of this work. This would ensure recognition of the sector expertise of specialist organisations, including Respect, IRISi and Standing Together Against Domestic Abuse, who have led work with health.</w:t>
            </w:r>
          </w:p>
        </w:tc>
        <w:tc>
          <w:tcPr>
            <w:tcW w:w="4881" w:type="dxa"/>
          </w:tcPr>
          <w:p w14:paraId="687030C5" w14:textId="77575980" w:rsidR="1145359D" w:rsidRDefault="1145359D" w:rsidP="1145359D">
            <w:r w:rsidRPr="1145359D">
              <w:rPr>
                <w:rFonts w:ascii="Aptos" w:eastAsia="Aptos" w:hAnsi="Aptos" w:cs="Aptos"/>
                <w:sz w:val="20"/>
              </w:rPr>
              <w:t>Thank you for this comment. The draft EHIA notes the intention that the guideline development process will explore and include the use of real-world data where necessary and in line with NICE processes.</w:t>
            </w:r>
          </w:p>
        </w:tc>
      </w:tr>
      <w:tr w:rsidR="1145359D" w14:paraId="69D43AD4" w14:textId="77777777" w:rsidTr="7C460959">
        <w:trPr>
          <w:trHeight w:val="300"/>
        </w:trPr>
        <w:tc>
          <w:tcPr>
            <w:tcW w:w="562" w:type="dxa"/>
          </w:tcPr>
          <w:p w14:paraId="71A10FB4" w14:textId="4899C926" w:rsidR="584B7EDB" w:rsidRPr="00C24FA1" w:rsidRDefault="584B7EDB" w:rsidP="1145359D">
            <w:pPr>
              <w:rPr>
                <w:sz w:val="16"/>
                <w:szCs w:val="16"/>
              </w:rPr>
            </w:pPr>
            <w:r w:rsidRPr="00C24FA1">
              <w:rPr>
                <w:sz w:val="16"/>
                <w:szCs w:val="16"/>
              </w:rPr>
              <w:t>6</w:t>
            </w:r>
            <w:r w:rsidR="4347B665" w:rsidRPr="00C24FA1">
              <w:rPr>
                <w:sz w:val="16"/>
                <w:szCs w:val="16"/>
              </w:rPr>
              <w:t>8</w:t>
            </w:r>
          </w:p>
        </w:tc>
        <w:tc>
          <w:tcPr>
            <w:tcW w:w="1134" w:type="dxa"/>
          </w:tcPr>
          <w:p w14:paraId="7EB46B84" w14:textId="0EF8944B" w:rsidR="6AAF1B85" w:rsidRPr="00C24FA1" w:rsidRDefault="6AAF1B85" w:rsidP="6AAF1B85">
            <w:pPr>
              <w:rPr>
                <w:sz w:val="16"/>
                <w:szCs w:val="16"/>
              </w:rPr>
            </w:pPr>
            <w:r w:rsidRPr="00C24FA1">
              <w:rPr>
                <w:rFonts w:ascii="Aptos Narrow" w:eastAsia="Aptos Narrow" w:hAnsi="Aptos Narrow" w:cs="Aptos Narrow"/>
                <w:sz w:val="16"/>
                <w:szCs w:val="16"/>
              </w:rPr>
              <w:t>Ministry of Defence (MOD)</w:t>
            </w:r>
          </w:p>
        </w:tc>
        <w:tc>
          <w:tcPr>
            <w:tcW w:w="851" w:type="dxa"/>
          </w:tcPr>
          <w:p w14:paraId="1341C871" w14:textId="794B7049" w:rsidR="1145359D" w:rsidRDefault="00CC6FBD" w:rsidP="1145359D">
            <w:pPr>
              <w:rPr>
                <w:rFonts w:ascii="Aptos Narrow" w:hAnsi="Aptos Narrow"/>
                <w:sz w:val="20"/>
              </w:rPr>
            </w:pPr>
            <w:r>
              <w:rPr>
                <w:rFonts w:ascii="Aptos Narrow" w:hAnsi="Aptos Narrow"/>
                <w:sz w:val="20"/>
              </w:rPr>
              <w:t>EHIA</w:t>
            </w:r>
          </w:p>
        </w:tc>
        <w:tc>
          <w:tcPr>
            <w:tcW w:w="850" w:type="dxa"/>
          </w:tcPr>
          <w:p w14:paraId="0C234BD0" w14:textId="3E43286B" w:rsidR="1145359D" w:rsidRDefault="1145359D" w:rsidP="1145359D"/>
        </w:tc>
        <w:tc>
          <w:tcPr>
            <w:tcW w:w="5670" w:type="dxa"/>
          </w:tcPr>
          <w:p w14:paraId="47DDE304" w14:textId="79E9A21A"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It would be beneficial if local commissioners were minded to actively map and consult local Armed Forces populations when planning and com</w:t>
            </w:r>
          </w:p>
          <w:p w14:paraId="53817A55" w14:textId="41009857"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missioning responses to domestic abuse. </w:t>
            </w:r>
            <w:r>
              <w:br/>
            </w:r>
            <w:r>
              <w:br/>
            </w:r>
            <w:r w:rsidRPr="1145359D">
              <w:rPr>
                <w:rFonts w:ascii="Aptos Narrow" w:eastAsia="Aptos Narrow" w:hAnsi="Aptos Narrow" w:cs="Aptos Narrow"/>
                <w:sz w:val="20"/>
              </w:rPr>
              <w:t>Armed Forces communities are shaped by distinct characteristics that can influence both their experiences of domestic abuse and their ability to access support. Factors such as frequent mobility, periods of separation, exposure to trauma, strong organisational cultures, concerns about confidentiality, and worries regarding potential career or community repercussions of disclosure all play a part. Consequently, individuals within Armed Forces populations might be less inclined to seek help through mainstream services, or may disengage if such services are not viewed as safe, culturally competent, or relevant to their particular circumstances. There is currently no reference to the Armed Forces in the current guidance.</w:t>
            </w:r>
          </w:p>
        </w:tc>
        <w:tc>
          <w:tcPr>
            <w:tcW w:w="4881" w:type="dxa"/>
          </w:tcPr>
          <w:p w14:paraId="1FAABEF2" w14:textId="49DC1F76"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comments. A paragraph has been added to the EHIA with respect to the armed forces community, which means that the committee will consider the impact of the recommendations on this population.</w:t>
            </w:r>
          </w:p>
        </w:tc>
      </w:tr>
      <w:tr w:rsidR="1145359D" w14:paraId="435E31CE" w14:textId="77777777" w:rsidTr="7C460959">
        <w:trPr>
          <w:trHeight w:val="300"/>
        </w:trPr>
        <w:tc>
          <w:tcPr>
            <w:tcW w:w="562" w:type="dxa"/>
          </w:tcPr>
          <w:p w14:paraId="7F29E624" w14:textId="64B87271" w:rsidR="1196B9CE" w:rsidRPr="00C24FA1" w:rsidRDefault="1196B9CE" w:rsidP="1145359D">
            <w:pPr>
              <w:rPr>
                <w:sz w:val="16"/>
                <w:szCs w:val="16"/>
              </w:rPr>
            </w:pPr>
            <w:r w:rsidRPr="00C24FA1">
              <w:rPr>
                <w:sz w:val="16"/>
                <w:szCs w:val="16"/>
              </w:rPr>
              <w:t>6</w:t>
            </w:r>
            <w:r w:rsidR="36634C6F" w:rsidRPr="00C24FA1">
              <w:rPr>
                <w:sz w:val="16"/>
                <w:szCs w:val="16"/>
              </w:rPr>
              <w:t>9</w:t>
            </w:r>
          </w:p>
        </w:tc>
        <w:tc>
          <w:tcPr>
            <w:tcW w:w="1134" w:type="dxa"/>
          </w:tcPr>
          <w:p w14:paraId="03D66335" w14:textId="2A8A70D9" w:rsidR="6AAF1B85" w:rsidRPr="00C24FA1" w:rsidRDefault="6AAF1B85" w:rsidP="6AAF1B85">
            <w:pPr>
              <w:rPr>
                <w:sz w:val="16"/>
                <w:szCs w:val="16"/>
              </w:rPr>
            </w:pPr>
            <w:proofErr w:type="spellStart"/>
            <w:r w:rsidRPr="00C24FA1">
              <w:rPr>
                <w:rFonts w:ascii="Aptos Narrow" w:eastAsia="Aptos Narrow" w:hAnsi="Aptos Narrow" w:cs="Aptos Narrow"/>
                <w:sz w:val="16"/>
                <w:szCs w:val="16"/>
              </w:rPr>
              <w:t>SafeLives</w:t>
            </w:r>
            <w:proofErr w:type="spellEnd"/>
          </w:p>
        </w:tc>
        <w:tc>
          <w:tcPr>
            <w:tcW w:w="851" w:type="dxa"/>
          </w:tcPr>
          <w:p w14:paraId="45199BC6" w14:textId="77777777" w:rsidR="00CC6FBD" w:rsidRPr="00950746" w:rsidRDefault="00CC6FBD" w:rsidP="00CC6FBD">
            <w:pPr>
              <w:rPr>
                <w:rFonts w:ascii="Aptos Narrow" w:hAnsi="Aptos Narrow"/>
                <w:sz w:val="16"/>
                <w:szCs w:val="16"/>
              </w:rPr>
            </w:pPr>
            <w:r w:rsidRPr="00950746">
              <w:rPr>
                <w:rFonts w:ascii="Aptos Narrow" w:hAnsi="Aptos Narrow"/>
                <w:sz w:val="16"/>
                <w:szCs w:val="16"/>
              </w:rPr>
              <w:t xml:space="preserve">Draft scope </w:t>
            </w:r>
          </w:p>
          <w:p w14:paraId="6D9270A8" w14:textId="674DCA70" w:rsidR="1145359D" w:rsidRDefault="1145359D" w:rsidP="1145359D">
            <w:pPr>
              <w:rPr>
                <w:rFonts w:ascii="Aptos Narrow" w:hAnsi="Aptos Narrow"/>
                <w:sz w:val="20"/>
              </w:rPr>
            </w:pPr>
          </w:p>
        </w:tc>
        <w:tc>
          <w:tcPr>
            <w:tcW w:w="850" w:type="dxa"/>
          </w:tcPr>
          <w:p w14:paraId="3F43885B" w14:textId="423BF68E" w:rsidR="1145359D" w:rsidRDefault="1145359D" w:rsidP="1145359D"/>
        </w:tc>
        <w:tc>
          <w:tcPr>
            <w:tcW w:w="5670" w:type="dxa"/>
          </w:tcPr>
          <w:p w14:paraId="4ED5A457" w14:textId="455D76CA"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We welcome the commitment to update the NICE guidelines, especially to ensure that the language used reflects that of the Domestic Abuse Act 2021. </w:t>
            </w:r>
            <w:r>
              <w:br/>
            </w:r>
            <w:r>
              <w:br/>
            </w:r>
            <w:r w:rsidRPr="1145359D">
              <w:rPr>
                <w:rFonts w:ascii="Aptos Narrow" w:eastAsia="Aptos Narrow" w:hAnsi="Aptos Narrow" w:cs="Aptos Narrow"/>
                <w:sz w:val="20"/>
              </w:rPr>
              <w:t xml:space="preserve">Babies, children and young people are victims in their own </w:t>
            </w:r>
            <w:proofErr w:type="spellStart"/>
            <w:r w:rsidRPr="1145359D">
              <w:rPr>
                <w:rFonts w:ascii="Aptos Narrow" w:eastAsia="Aptos Narrow" w:hAnsi="Aptos Narrow" w:cs="Aptos Narrow"/>
                <w:sz w:val="20"/>
              </w:rPr>
              <w:t>right,under</w:t>
            </w:r>
            <w:proofErr w:type="spellEnd"/>
            <w:r w:rsidRPr="1145359D">
              <w:rPr>
                <w:rFonts w:ascii="Aptos Narrow" w:eastAsia="Aptos Narrow" w:hAnsi="Aptos Narrow" w:cs="Aptos Narrow"/>
                <w:sz w:val="20"/>
              </w:rPr>
              <w:t xml:space="preserve"> the Domestic Abuse Act 2021, and the NICE guidelines need to reflect this language. Babies, children and young people do not just ‘see, hear or experience the effect of domestic abuse’ – they are victimised by it. </w:t>
            </w:r>
            <w:proofErr w:type="spellStart"/>
            <w:r w:rsidRPr="1145359D">
              <w:rPr>
                <w:rFonts w:ascii="Aptos Narrow" w:eastAsia="Aptos Narrow" w:hAnsi="Aptos Narrow" w:cs="Aptos Narrow"/>
                <w:sz w:val="20"/>
              </w:rPr>
              <w:t>SafeLives</w:t>
            </w:r>
            <w:proofErr w:type="spellEnd"/>
            <w:r w:rsidRPr="1145359D">
              <w:rPr>
                <w:rFonts w:ascii="Aptos Narrow" w:eastAsia="Aptos Narrow" w:hAnsi="Aptos Narrow" w:cs="Aptos Narrow"/>
                <w:sz w:val="20"/>
              </w:rPr>
              <w:t xml:space="preserve">’ Insights data for 2024-25 found that 87% of children were experiencing direct abuse at the point of involvement of specialist domestic abuse services [1]. The consultation wording should be explicit in recognising this, and should seek to identify the care pathways that healthcare practitioners should understand and refer child victims of domestic abuse into. This is crucial as we know that the presence of these adverse childhood experiences (ACEs) can have many lifelong impacts on children and young people. Additionally, without the therapeutic work to understand domestic abuse and the victimisation felt, many children and young people are at risk of victimisation or perpetrating themselves. Therapeutic work and support through Children’s Domestic Abuse Advocates (CHIDVAs) is a key part of domestic abuse prevention. </w:t>
            </w:r>
            <w:r>
              <w:br/>
            </w:r>
            <w:r>
              <w:br/>
            </w:r>
            <w:r w:rsidRPr="1145359D">
              <w:rPr>
                <w:rFonts w:ascii="Aptos Narrow" w:eastAsia="Aptos Narrow" w:hAnsi="Aptos Narrow" w:cs="Aptos Narrow"/>
                <w:sz w:val="20"/>
              </w:rPr>
              <w:t xml:space="preserve">With children as victims of domestic abuse in mind, it is important that NICE consider the specific guidelines that this consultation might impact, and that are currently not listed within the scope of the guidance and quality standards that might be impacted. An example of another guideline that might need to be updated is the Emergency and acute medical care in under 16s guidance. </w:t>
            </w:r>
            <w:r>
              <w:br/>
            </w:r>
            <w:r>
              <w:br/>
            </w:r>
            <w:r w:rsidRPr="1145359D">
              <w:rPr>
                <w:rFonts w:ascii="Aptos Narrow" w:eastAsia="Aptos Narrow" w:hAnsi="Aptos Narrow" w:cs="Aptos Narrow"/>
                <w:sz w:val="20"/>
              </w:rPr>
              <w:t xml:space="preserve">We urge caution around the intervention and approaches sections, especially with references to the effectiveness of intervention and approaches for people perpetrating domestic abuse. This wording suggests that health and social care professionals should be intervening with perpetrators of domestic abuse. Our Public Health Approach work, has found that many professionals lack training and confidence in responding to perpetrators and those who harm, even if they work within the domestic abuse sector [2], demonstrating further why it should not be the role of health and social care professionals to intervene. Instead, this question should focus around building effective and clear care pathways to support services and interventions. </w:t>
            </w:r>
            <w:r>
              <w:br/>
            </w:r>
            <w:r>
              <w:br/>
            </w:r>
            <w:r w:rsidRPr="1145359D">
              <w:rPr>
                <w:rFonts w:ascii="Aptos Narrow" w:eastAsia="Aptos Narrow" w:hAnsi="Aptos Narrow" w:cs="Aptos Narrow"/>
                <w:sz w:val="20"/>
              </w:rPr>
              <w:t xml:space="preserve">We would recommend that definitions for health and social care settings are provided. Too often, the domestic abuse response in healthcare has sat in A&amp;E departments. Over the last few years, we have seen progress within midwifery departments, but more departments must be involved in spotting the signs, managing disclosures and referring to specialist support services. Departments often forgotten include dentistry, optometry, geriatrics, paediatrics, 111 staff and ambulance crews, amongst many others. GPs are often the first port of call for many survivors, and we were pleased to see the VAWG Strategy commits to a Steps to Safety referral pathways for GPs, but hope the work of existing pathways, e.g. the IRIS programme [3] is incorporated. Routine enquiry should be standard practice with every professional within health and social care, and must be matched with knowledge around the care pathways available to those who have presented to healthcare. </w:t>
            </w:r>
            <w:r>
              <w:br/>
            </w:r>
            <w:r>
              <w:br/>
            </w:r>
            <w:r w:rsidRPr="1145359D">
              <w:rPr>
                <w:rFonts w:ascii="Aptos Narrow" w:eastAsia="Aptos Narrow" w:hAnsi="Aptos Narrow" w:cs="Aptos Narrow"/>
                <w:sz w:val="20"/>
              </w:rPr>
              <w:t xml:space="preserve">The consultation should explore the effectiveness of different referral pathways. The scope proposed appears to focus on interventions, when the key part of the healthcare response should be ensuring that the routes to support work. The scope should include opportunity for stakeholders to reflect what in the existing system could work better and how to improve referral pathways. </w:t>
            </w:r>
            <w:r>
              <w:br/>
            </w:r>
            <w:r>
              <w:br/>
            </w:r>
            <w:r w:rsidRPr="1145359D">
              <w:rPr>
                <w:rFonts w:ascii="Aptos Narrow" w:eastAsia="Aptos Narrow" w:hAnsi="Aptos Narrow" w:cs="Aptos Narrow"/>
                <w:sz w:val="20"/>
              </w:rPr>
              <w:t xml:space="preserve">The Domestic Abuse Act 2021 created an offence of non-fatal strangulation, and an offence of non-fatal suffocation. We know that non-fatal strangulation is a known predictor of homicide, yet we see if being normalised, particularly amongst young people, with 35% of those aged 16-34 reporting being strangled or choked at least once during consensual sex [4]. We also know that only around half of strangulation victims will have a visible injury – and of course medical practitioners must be trained to spot these signs. However, alarmingly, some dangerous injuries following strangulation are internal and cannot be seen, with victims of strangulation being at significant risk of strokes and brain injury. Medical professionals must ask questions around strangulation, especially when they have identified that a patient is a victim of domestic abuse, as the impact of non-fatal strangulation can still have fatal consequences. </w:t>
            </w:r>
            <w:r>
              <w:br/>
            </w:r>
            <w:r>
              <w:br/>
            </w:r>
            <w:r w:rsidRPr="1145359D">
              <w:rPr>
                <w:rFonts w:ascii="Aptos Narrow" w:eastAsia="Aptos Narrow" w:hAnsi="Aptos Narrow" w:cs="Aptos Narrow"/>
                <w:sz w:val="20"/>
              </w:rPr>
              <w:t xml:space="preserve">This guidance will be useful to us and our partners. </w:t>
            </w:r>
            <w:proofErr w:type="spellStart"/>
            <w:r w:rsidRPr="1145359D">
              <w:rPr>
                <w:rFonts w:ascii="Aptos Narrow" w:eastAsia="Aptos Narrow" w:hAnsi="Aptos Narrow" w:cs="Aptos Narrow"/>
                <w:sz w:val="20"/>
              </w:rPr>
              <w:t>SafeLives</w:t>
            </w:r>
            <w:proofErr w:type="spellEnd"/>
            <w:r w:rsidRPr="1145359D">
              <w:rPr>
                <w:rFonts w:ascii="Aptos Narrow" w:eastAsia="Aptos Narrow" w:hAnsi="Aptos Narrow" w:cs="Aptos Narrow"/>
                <w:sz w:val="20"/>
              </w:rPr>
              <w:t xml:space="preserve"> provides national practice advice, guidance, and training to the multi-agency response and we will be able to sign post organisations and agencies to these new NICE guidelines through our regular work.</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[1] </w:t>
            </w:r>
            <w:hyperlink r:id="rId23">
              <w:r w:rsidRPr="1145359D">
                <w:rPr>
                  <w:rStyle w:val="Hyperlink"/>
                  <w:rFonts w:ascii="Aptos Narrow" w:eastAsia="Aptos Narrow" w:hAnsi="Aptos Narrow" w:cs="Aptos Narrow"/>
                  <w:sz w:val="20"/>
                </w:rPr>
                <w:t>https://safelives.org.uk/wp-content/uploads/Children-and-Young-People-Insights-Dataset-2024-2025.pdf</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[2] </w:t>
            </w:r>
            <w:hyperlink r:id="rId24">
              <w:r w:rsidRPr="1145359D">
                <w:rPr>
                  <w:rStyle w:val="Hyperlink"/>
                  <w:rFonts w:ascii="Aptos Narrow" w:eastAsia="Aptos Narrow" w:hAnsi="Aptos Narrow" w:cs="Aptos Narrow"/>
                  <w:sz w:val="20"/>
                </w:rPr>
                <w:t>https://safelives.org.uk/wp-content/uploads/Public_Health_Approach_Report_2023.pdf</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[3] </w:t>
            </w:r>
            <w:hyperlink r:id="rId25">
              <w:r w:rsidRPr="1145359D">
                <w:rPr>
                  <w:rStyle w:val="Hyperlink"/>
                  <w:rFonts w:ascii="Aptos Narrow" w:eastAsia="Aptos Narrow" w:hAnsi="Aptos Narrow" w:cs="Aptos Narrow"/>
                  <w:sz w:val="20"/>
                </w:rPr>
                <w:t>https://irisi.org/about-the-iris-programme/</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[4] </w:t>
            </w:r>
            <w:hyperlink r:id="rId26">
              <w:r w:rsidRPr="1145359D">
                <w:rPr>
                  <w:rStyle w:val="Hyperlink"/>
                  <w:rFonts w:ascii="Aptos Narrow" w:eastAsia="Aptos Narrow" w:hAnsi="Aptos Narrow" w:cs="Aptos Narrow"/>
                  <w:sz w:val="20"/>
                </w:rPr>
                <w:t>https://ifas.org.uk/survey-shows-that-prevalence-of-strangulation-is-highest-amongst-16-34-years-old/</w:t>
              </w:r>
            </w:hyperlink>
          </w:p>
        </w:tc>
        <w:tc>
          <w:tcPr>
            <w:tcW w:w="4881" w:type="dxa"/>
          </w:tcPr>
          <w:p w14:paraId="38844438" w14:textId="0F9540EC"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 you for your detailed response and for welcoming the update and alignment with the Domestic Abuse Act 2021. We agree that the guideline language should reflect the Act. In line with the scope, babies, children and young people are recognised as victims when they “see, hear or experience the effect of domestic abuse,” and this framing is used in the scope and EHIA. Abuse experienced by children under 16 in their own intimate relationships falls under existing NICE guidance on child abuse and neglect (NG76), and this boundary is reflected in the scope.</w:t>
            </w:r>
            <w:r>
              <w:br/>
            </w:r>
            <w:r w:rsidRPr="1145359D">
              <w:rPr>
                <w:rFonts w:ascii="Aptos Narrow" w:eastAsia="Aptos Narrow" w:hAnsi="Aptos Narrow" w:cs="Aptos Narrow"/>
                <w:sz w:val="20"/>
              </w:rPr>
              <w:t xml:space="preserve"> Regarding care pathways for child victim survivors, the guideline will focus on what health and mental health services should do to identify domestic abuse and support safe, timely referral and follow up, including where joint work with social care is required. While interventions delivered solely by social care are out of remit, the committee will potentially consider evidence on interfaces—such as referral pathways, </w:t>
            </w:r>
            <w:r w:rsidR="00B673BC" w:rsidRPr="1145359D">
              <w:rPr>
                <w:rFonts w:ascii="Aptos Narrow" w:eastAsia="Aptos Narrow" w:hAnsi="Aptos Narrow" w:cs="Aptos Narrow"/>
                <w:sz w:val="20"/>
              </w:rPr>
              <w:t>multi-agency</w:t>
            </w:r>
            <w:r w:rsidRPr="1145359D">
              <w:rPr>
                <w:rFonts w:ascii="Aptos Narrow" w:eastAsia="Aptos Narrow" w:hAnsi="Aptos Narrow" w:cs="Aptos Narrow"/>
                <w:sz w:val="20"/>
              </w:rPr>
              <w:t xml:space="preserve"> coordination and proportionate information sharing—to support continuity and reduce fragmentation across local systems.</w:t>
            </w:r>
            <w:r>
              <w:br/>
            </w:r>
            <w:r w:rsidRPr="1145359D">
              <w:rPr>
                <w:rFonts w:ascii="Aptos Narrow" w:eastAsia="Aptos Narrow" w:hAnsi="Aptos Narrow" w:cs="Aptos Narrow"/>
                <w:sz w:val="20"/>
              </w:rPr>
              <w:t xml:space="preserve"> We will continue to review potentially affected NICE guidance as the work progresses. We note your reference to “Emergency and acute medical care in under 16s”, but we cannot currently locate a guideline with that title; however, we will ensure links to relevant children and young people’s guidance are considered.</w:t>
            </w:r>
            <w:r>
              <w:br/>
            </w:r>
            <w:r w:rsidRPr="1145359D">
              <w:rPr>
                <w:rFonts w:ascii="Aptos Narrow" w:eastAsia="Aptos Narrow" w:hAnsi="Aptos Narrow" w:cs="Aptos Narrow"/>
                <w:sz w:val="20"/>
              </w:rPr>
              <w:t xml:space="preserve"> On interventions for people perpetrating domestic abuse, this population is included within the scope. Consistent with NICE methods, evidence reviews will assess the effectiveness (and where possible, cost effectiveness) of relevant interventions and approaches.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Following consultation feedback, the scope now clarifies that the guideline will consider healthcare and mental health settings (not only NHS providers) and joint working with social care where health is involved. This ensures applicability across primary, community and secondary care—such as general practice, midwifery, dentistry, optometry, geriatrics, paediatrics, urgent and emergency care, NHS 111 and ambulance services—while remaining within NICE’s remit. This approach is reflected in the multidisciplinary composition of the committee.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For routine enquiry, the committee will potentially review evidence on the effectiveness, acceptability, feasibility and potential harms/benefits of identification approaches, including routine enquiry, and make recommendations accordingly.</w:t>
            </w:r>
            <w:r>
              <w:br/>
            </w:r>
            <w:r w:rsidRPr="1145359D">
              <w:rPr>
                <w:rFonts w:ascii="Aptos Narrow" w:eastAsia="Aptos Narrow" w:hAnsi="Aptos Narrow" w:cs="Aptos Narrow"/>
                <w:sz w:val="20"/>
              </w:rPr>
              <w:t xml:space="preserve"> We agree it is important to examine the effectiveness of referral pathways. The draft questions include a review of factors influencing access to interventions and approaches for people experiencing, exposed to or perpetrating domestic abuse. This will purposively seek qualitative and mixed methods evidence on barriers, facilitators and models of referral and linkage, informing recommendations on practical steps health and mental health services can take to improve access and reduce inequalities.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On </w:t>
            </w:r>
            <w:r w:rsidR="00CC6FBD" w:rsidRPr="1145359D">
              <w:rPr>
                <w:rFonts w:ascii="Aptos Narrow" w:eastAsia="Aptos Narrow" w:hAnsi="Aptos Narrow" w:cs="Aptos Narrow"/>
                <w:sz w:val="20"/>
              </w:rPr>
              <w:t>non-fatal</w:t>
            </w:r>
            <w:r w:rsidRPr="1145359D">
              <w:rPr>
                <w:rFonts w:ascii="Aptos Narrow" w:eastAsia="Aptos Narrow" w:hAnsi="Aptos Narrow" w:cs="Aptos Narrow"/>
                <w:sz w:val="20"/>
              </w:rPr>
              <w:t xml:space="preserve"> strangulation and related harms: within the identification and response questions, the committee will potentially consider evidence to support recognition of clinical features and risks associated with domestic abuse presentations—such as brain injury, hypoxic injury and other hidden harms—and the implications for safe enquiry, assessment and referral. While detailed training curricula sit with professional, statutory and regulatory bodies, the committee may make high level recommendations or signpost relevant frameworks in line with NICE processes where capability gaps could affect implementation.</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We also note your references to IRIS and Steps to Safety. In line with NICE methods, evidence on models supporting identification, safe disclosure and direct referral from healthcare to specialist advocacy (including IRIS and similar approaches) will be considered where eligible, with recommendations based on the totality of evidence and multidisciplinary expertise.</w:t>
            </w:r>
            <w:r>
              <w:br/>
            </w:r>
            <w:r w:rsidRPr="1145359D">
              <w:rPr>
                <w:rFonts w:ascii="Aptos Narrow" w:eastAsia="Aptos Narrow" w:hAnsi="Aptos Narrow" w:cs="Aptos Narrow"/>
                <w:sz w:val="20"/>
              </w:rPr>
              <w:t xml:space="preserve"> Finally, thank you for indicating that </w:t>
            </w:r>
            <w:proofErr w:type="spellStart"/>
            <w:r w:rsidRPr="1145359D">
              <w:rPr>
                <w:rFonts w:ascii="Aptos Narrow" w:eastAsia="Aptos Narrow" w:hAnsi="Aptos Narrow" w:cs="Aptos Narrow"/>
                <w:sz w:val="20"/>
              </w:rPr>
              <w:t>SafeLives</w:t>
            </w:r>
            <w:proofErr w:type="spellEnd"/>
            <w:r w:rsidRPr="1145359D">
              <w:rPr>
                <w:rFonts w:ascii="Aptos Narrow" w:eastAsia="Aptos Narrow" w:hAnsi="Aptos Narrow" w:cs="Aptos Narrow"/>
                <w:sz w:val="20"/>
              </w:rPr>
              <w:t xml:space="preserve"> and partners will help disseminate and signpost the updated guidance. We appreciate your continued engagement and would welcome further comments on the draft guideline when it is published for consultation.</w:t>
            </w:r>
          </w:p>
        </w:tc>
      </w:tr>
      <w:tr w:rsidR="1145359D" w14:paraId="64D67A47" w14:textId="77777777" w:rsidTr="7C460959">
        <w:trPr>
          <w:trHeight w:val="300"/>
        </w:trPr>
        <w:tc>
          <w:tcPr>
            <w:tcW w:w="562" w:type="dxa"/>
          </w:tcPr>
          <w:p w14:paraId="045B3296" w14:textId="6C3DD6B2" w:rsidR="677BBE51" w:rsidRPr="00C24FA1" w:rsidRDefault="677BBE51" w:rsidP="1145359D">
            <w:pPr>
              <w:rPr>
                <w:sz w:val="16"/>
                <w:szCs w:val="16"/>
              </w:rPr>
            </w:pPr>
            <w:r w:rsidRPr="00C24FA1">
              <w:rPr>
                <w:sz w:val="16"/>
                <w:szCs w:val="16"/>
              </w:rPr>
              <w:t>70</w:t>
            </w:r>
          </w:p>
        </w:tc>
        <w:tc>
          <w:tcPr>
            <w:tcW w:w="1134" w:type="dxa"/>
          </w:tcPr>
          <w:p w14:paraId="254F9477" w14:textId="37AB973E" w:rsidR="6AAF1B85" w:rsidRPr="00C24FA1" w:rsidRDefault="6AAF1B85" w:rsidP="6AAF1B85">
            <w:pPr>
              <w:rPr>
                <w:sz w:val="16"/>
                <w:szCs w:val="16"/>
              </w:rPr>
            </w:pPr>
            <w:proofErr w:type="spellStart"/>
            <w:r w:rsidRPr="00C24FA1">
              <w:rPr>
                <w:rFonts w:ascii="Aptos Narrow" w:eastAsia="Aptos Narrow" w:hAnsi="Aptos Narrow" w:cs="Aptos Narrow"/>
                <w:sz w:val="16"/>
                <w:szCs w:val="16"/>
              </w:rPr>
              <w:t>SafeLives</w:t>
            </w:r>
            <w:proofErr w:type="spellEnd"/>
            <w:r w:rsidRPr="00C24FA1">
              <w:rPr>
                <w:rFonts w:ascii="Aptos Narrow" w:eastAsia="Aptos Narrow" w:hAnsi="Aptos Narrow" w:cs="Aptos Narrow"/>
                <w:sz w:val="16"/>
                <w:szCs w:val="16"/>
              </w:rPr>
              <w:t xml:space="preserve"> </w:t>
            </w:r>
          </w:p>
        </w:tc>
        <w:tc>
          <w:tcPr>
            <w:tcW w:w="851" w:type="dxa"/>
          </w:tcPr>
          <w:p w14:paraId="7391C029" w14:textId="77777777" w:rsidR="007F3BC7" w:rsidRPr="00950746" w:rsidRDefault="007F3BC7" w:rsidP="007F3BC7">
            <w:pPr>
              <w:rPr>
                <w:rFonts w:ascii="Aptos Narrow" w:hAnsi="Aptos Narrow"/>
                <w:sz w:val="16"/>
                <w:szCs w:val="16"/>
              </w:rPr>
            </w:pPr>
            <w:r w:rsidRPr="00950746">
              <w:rPr>
                <w:rFonts w:ascii="Aptos Narrow" w:hAnsi="Aptos Narrow"/>
                <w:sz w:val="16"/>
                <w:szCs w:val="16"/>
              </w:rPr>
              <w:t xml:space="preserve">Draft scope </w:t>
            </w:r>
          </w:p>
          <w:p w14:paraId="75496C3F" w14:textId="3C3366E5" w:rsidR="1145359D" w:rsidRDefault="1145359D" w:rsidP="1145359D">
            <w:pPr>
              <w:rPr>
                <w:rFonts w:ascii="Aptos Narrow" w:hAnsi="Aptos Narrow"/>
                <w:sz w:val="20"/>
              </w:rPr>
            </w:pPr>
          </w:p>
        </w:tc>
        <w:tc>
          <w:tcPr>
            <w:tcW w:w="850" w:type="dxa"/>
          </w:tcPr>
          <w:p w14:paraId="04C18A93" w14:textId="5A623557" w:rsidR="1145359D" w:rsidRDefault="1145359D" w:rsidP="1145359D"/>
        </w:tc>
        <w:tc>
          <w:tcPr>
            <w:tcW w:w="5670" w:type="dxa"/>
          </w:tcPr>
          <w:p w14:paraId="007709B9" w14:textId="2FA23B3C"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Yes - we are concerned that in creating this distinction, victim-survivors who are known to both health and social care may become lost within the system. For victim-survivors, particularly older victims and those that are experiencing familial abuse, they are often passed around both health and social care settings, often not always knowing the distinction. Interventions delivered solely by social care, may later feed into the work of health and mental health settings. When considering how to make professional guidelines around domestic abuse clearer, the realities of the experiences victim-survivors face must be the starting point, with the safety and wellbeing of the victim being paramount and placed above the separation of the system. We would like to see the consultation reflect on the fact that the experience of a victim-survivor is not always linear and their journey often spans both systems. NICE should consider how they will work alongside the Care Quality Commission to ensure the same standards and principles are upheld for victim-survivors. </w:t>
            </w:r>
            <w:r>
              <w:br/>
            </w:r>
            <w:r>
              <w:br/>
            </w:r>
            <w:r w:rsidRPr="1145359D">
              <w:rPr>
                <w:rFonts w:ascii="Aptos Narrow" w:eastAsia="Aptos Narrow" w:hAnsi="Aptos Narrow" w:cs="Aptos Narrow"/>
                <w:sz w:val="20"/>
              </w:rPr>
              <w:t>We would also like the consultation to consider the ways in which domestic abuse might impact individuals, for example, with coercive control and economic abuse. Although NICE guidelines do not legally apply in the same way as in the NHS to private practitioners, we urge the guidelines to show awareness of the ways in which private insurance can be used as a tool of control and cause further harm to victim-survivors. The consultation must consider this and reflect this in the final guidelines. Private practitioners still use the NICE guidelines as a professional benchmark and are encouraged to do so by the General Medical Practice. Many victim-survivors of domestic abuse with private health insurance may be concerned to disclose to private practitioners due to fear the conversation will be documented and shared with their perpetrator, for example if they have a joint insurance policy with their perpetrator.</w:t>
            </w:r>
          </w:p>
        </w:tc>
        <w:tc>
          <w:tcPr>
            <w:tcW w:w="4881" w:type="dxa"/>
          </w:tcPr>
          <w:p w14:paraId="7F20002A" w14:textId="3856FCEA"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Thank you for highlighting these points. The relevant section of the draft scope has been updated to clarify that this guideline will cover all health and mental health settings in which NHS care is received or commissioned. It will also cover settings where health or mental health services work together with social care. </w:t>
            </w:r>
            <w:r>
              <w:br/>
            </w:r>
            <w:r w:rsidRPr="1145359D">
              <w:rPr>
                <w:rFonts w:ascii="Aptos Narrow" w:eastAsia="Aptos Narrow" w:hAnsi="Aptos Narrow" w:cs="Aptos Narrow"/>
                <w:sz w:val="20"/>
              </w:rPr>
              <w:t>We recognise the concern that victim survivors may move repeatedly between health and social care and that their experiences do not follow a linear or system bound pathway. While this guideline cannot include interventions delivered solely within social care, the committee may consider how any recommendations can support continuity of care across organisational boundaries. This includes ensuring that health and mental health services clearly understand when and how to interface with social care pathways, and how to minimise the risk of people being passed between services without coordinated support.</w:t>
            </w:r>
            <w:r>
              <w:br/>
            </w:r>
            <w:r w:rsidRPr="1145359D">
              <w:rPr>
                <w:rFonts w:ascii="Aptos Narrow" w:eastAsia="Aptos Narrow" w:hAnsi="Aptos Narrow" w:cs="Aptos Narrow"/>
                <w:sz w:val="20"/>
              </w:rPr>
              <w:t xml:space="preserve"> We also acknowledge the request to reflect the potential impacts of coercive control, economic abuse, and the use of private insurance or private healthcare arrangements as mechanisms of control. Although NICE guidelines do not regulate private insurance or private healthcare providers, they are widely used as a benchmark for good clinical practice. The committee may therefore consider whether the guideline can include recommendations that support safe enquiry, trauma informed documentation, and awareness of circumstances in which disclosures may affect a person’s financial or insurance arrangements. Any such content would remain within the limits of NICE’s remit and evidence base but could help improve safety and confidence for people receiving care in private settings.</w:t>
            </w:r>
            <w:r>
              <w:br/>
            </w:r>
            <w:r w:rsidRPr="1145359D">
              <w:rPr>
                <w:rFonts w:ascii="Aptos Narrow" w:eastAsia="Aptos Narrow" w:hAnsi="Aptos Narrow" w:cs="Aptos Narrow"/>
                <w:sz w:val="20"/>
              </w:rPr>
              <w:t xml:space="preserve"> Regarding regulatory alignment, we note your reference to the Care Quality Commission (CQC). While NICE does not set regulatory standards, the committee can consider where it is helpful to reference relevant regulatory frameworks to support consistent expectations across sectors, provided this is done in line with NICE’s methodological requirements. Thank you again for your contribution. Your comments will continue to inform the development of clear, practical and </w:t>
            </w:r>
            <w:r w:rsidR="00B673BC" w:rsidRPr="1145359D">
              <w:rPr>
                <w:rFonts w:ascii="Aptos Narrow" w:eastAsia="Aptos Narrow" w:hAnsi="Aptos Narrow" w:cs="Aptos Narrow"/>
                <w:sz w:val="20"/>
              </w:rPr>
              <w:t>evidence-based</w:t>
            </w:r>
            <w:r w:rsidRPr="1145359D">
              <w:rPr>
                <w:rFonts w:ascii="Aptos Narrow" w:eastAsia="Aptos Narrow" w:hAnsi="Aptos Narrow" w:cs="Aptos Narrow"/>
                <w:sz w:val="20"/>
              </w:rPr>
              <w:t xml:space="preserve"> recommendations that support safe, coordinated responses to domestic abuse across health and mental health settings.</w:t>
            </w:r>
            <w:r>
              <w:br/>
            </w:r>
          </w:p>
        </w:tc>
      </w:tr>
      <w:tr w:rsidR="1145359D" w14:paraId="6B41D534" w14:textId="77777777" w:rsidTr="7C460959">
        <w:trPr>
          <w:trHeight w:val="300"/>
        </w:trPr>
        <w:tc>
          <w:tcPr>
            <w:tcW w:w="562" w:type="dxa"/>
          </w:tcPr>
          <w:p w14:paraId="4CDFF43B" w14:textId="60A8CC26" w:rsidR="14065627" w:rsidRPr="00C24FA1" w:rsidRDefault="14065627" w:rsidP="1145359D">
            <w:pPr>
              <w:rPr>
                <w:sz w:val="16"/>
                <w:szCs w:val="16"/>
              </w:rPr>
            </w:pPr>
            <w:r w:rsidRPr="00C24FA1">
              <w:rPr>
                <w:sz w:val="16"/>
                <w:szCs w:val="16"/>
              </w:rPr>
              <w:t>7</w:t>
            </w:r>
            <w:r w:rsidR="77328A66" w:rsidRPr="00C24FA1">
              <w:rPr>
                <w:sz w:val="16"/>
                <w:szCs w:val="16"/>
              </w:rPr>
              <w:t>1</w:t>
            </w:r>
          </w:p>
        </w:tc>
        <w:tc>
          <w:tcPr>
            <w:tcW w:w="1134" w:type="dxa"/>
          </w:tcPr>
          <w:p w14:paraId="3D8C5842" w14:textId="1883E0C2" w:rsidR="6AAF1B85" w:rsidRPr="00C24FA1" w:rsidRDefault="6AAF1B85" w:rsidP="6AAF1B85">
            <w:pPr>
              <w:rPr>
                <w:sz w:val="16"/>
                <w:szCs w:val="16"/>
              </w:rPr>
            </w:pPr>
            <w:proofErr w:type="spellStart"/>
            <w:r w:rsidRPr="00C24FA1">
              <w:rPr>
                <w:rFonts w:ascii="Aptos Narrow" w:eastAsia="Aptos Narrow" w:hAnsi="Aptos Narrow" w:cs="Aptos Narrow"/>
                <w:sz w:val="16"/>
                <w:szCs w:val="16"/>
              </w:rPr>
              <w:t>SafeLives</w:t>
            </w:r>
            <w:proofErr w:type="spellEnd"/>
          </w:p>
        </w:tc>
        <w:tc>
          <w:tcPr>
            <w:tcW w:w="851" w:type="dxa"/>
          </w:tcPr>
          <w:p w14:paraId="4463B9CE" w14:textId="780CDBF3" w:rsidR="1145359D" w:rsidRDefault="007F3BC7" w:rsidP="1145359D">
            <w:pPr>
              <w:rPr>
                <w:rFonts w:ascii="Aptos Narrow" w:hAnsi="Aptos Narrow"/>
                <w:sz w:val="20"/>
              </w:rPr>
            </w:pPr>
            <w:r>
              <w:rPr>
                <w:rFonts w:ascii="Aptos Narrow" w:hAnsi="Aptos Narrow"/>
                <w:sz w:val="20"/>
              </w:rPr>
              <w:t>EHIA</w:t>
            </w:r>
          </w:p>
        </w:tc>
        <w:tc>
          <w:tcPr>
            <w:tcW w:w="850" w:type="dxa"/>
          </w:tcPr>
          <w:p w14:paraId="0F9A7A00" w14:textId="38337DC9" w:rsidR="1145359D" w:rsidRDefault="1145359D" w:rsidP="1145359D"/>
        </w:tc>
        <w:tc>
          <w:tcPr>
            <w:tcW w:w="5670" w:type="dxa"/>
          </w:tcPr>
          <w:p w14:paraId="395859D0" w14:textId="76D3F4F5"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While EHIA is quite comprehensive and considers the intersections between the different population groups identified, we are concerned that the needs of older victims will not be considered fully within the guideline update. For many years, the prevalence of domestic abuse amongst older victims was undercounted and poorly understood as the Crime Survey for England and Wales failed to ask those over 64 if they were victims of domestic abuse. Our </w:t>
            </w:r>
            <w:proofErr w:type="spellStart"/>
            <w:r w:rsidRPr="1145359D">
              <w:rPr>
                <w:rFonts w:ascii="Aptos Narrow" w:eastAsia="Aptos Narrow" w:hAnsi="Aptos Narrow" w:cs="Aptos Narrow"/>
                <w:sz w:val="20"/>
              </w:rPr>
              <w:t>SafeLives</w:t>
            </w:r>
            <w:proofErr w:type="spellEnd"/>
            <w:r w:rsidRPr="1145359D">
              <w:rPr>
                <w:rFonts w:ascii="Aptos Narrow" w:eastAsia="Aptos Narrow" w:hAnsi="Aptos Narrow" w:cs="Aptos Narrow"/>
                <w:sz w:val="20"/>
              </w:rPr>
              <w:t xml:space="preserve"> data has shown us that on average, older victims experience abuse for twice as long before seeking help, as opposed to those aged under 61 [1]. Additionally, nearly half of older victims also have a disability, highlighting the intersection between needs. </w:t>
            </w:r>
            <w:r>
              <w:br/>
            </w:r>
            <w:r>
              <w:br/>
            </w:r>
            <w:r w:rsidRPr="1145359D">
              <w:rPr>
                <w:rFonts w:ascii="Aptos Narrow" w:eastAsia="Aptos Narrow" w:hAnsi="Aptos Narrow" w:cs="Aptos Narrow"/>
                <w:sz w:val="20"/>
              </w:rPr>
              <w:t xml:space="preserve">Our Whole Health London project demonstrated the need for health settings to explicitly recognise the intersectional needs of victims with protected characteristics, including Black, Asian and racially minoritised, LGBT+ and disabled and deaf victims. The consultation must explicitly recognise these victims and explore the specific pathways for these groups, understanding the additional barriers these groups might face when they do access support and services. </w:t>
            </w:r>
            <w:r>
              <w:br/>
            </w:r>
            <w:r>
              <w:br/>
            </w:r>
            <w:r w:rsidRPr="1145359D">
              <w:rPr>
                <w:rFonts w:ascii="Aptos Narrow" w:eastAsia="Aptos Narrow" w:hAnsi="Aptos Narrow" w:cs="Aptos Narrow"/>
                <w:sz w:val="20"/>
              </w:rPr>
              <w:t xml:space="preserve">[1] </w:t>
            </w:r>
            <w:hyperlink r:id="rId27">
              <w:r w:rsidRPr="1145359D">
                <w:rPr>
                  <w:rStyle w:val="Hyperlink"/>
                  <w:rFonts w:ascii="Aptos Narrow" w:eastAsia="Aptos Narrow" w:hAnsi="Aptos Narrow" w:cs="Aptos Narrow"/>
                  <w:sz w:val="20"/>
                </w:rPr>
                <w:t>https://safelives.org.uk/resources-for-professionals/spotlights/spotlight-older-people-and-domestic-abuse/</w:t>
              </w:r>
            </w:hyperlink>
          </w:p>
        </w:tc>
        <w:tc>
          <w:tcPr>
            <w:tcW w:w="4881" w:type="dxa"/>
          </w:tcPr>
          <w:p w14:paraId="38C1CE8E" w14:textId="20AE079A"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Thank-you for your comment. Older adults experiencing domestic abuse is included in the scope of the guideline. Within the EHIA, age is considered a protected characteristic that could potentially lead to health inequality issues. The importance of intersectionality and accumulated disadvantage is recognised as an important factor to consider in the guideline development process and is reflected in the EHIA.</w:t>
            </w:r>
          </w:p>
        </w:tc>
      </w:tr>
      <w:tr w:rsidR="1145359D" w14:paraId="6AAA4EA8" w14:textId="77777777" w:rsidTr="7C460959">
        <w:trPr>
          <w:trHeight w:val="300"/>
        </w:trPr>
        <w:tc>
          <w:tcPr>
            <w:tcW w:w="562" w:type="dxa"/>
          </w:tcPr>
          <w:p w14:paraId="62F050F1" w14:textId="4F7136F6" w:rsidR="39BC3F2C" w:rsidRPr="00C24FA1" w:rsidRDefault="39BC3F2C" w:rsidP="1145359D">
            <w:pPr>
              <w:rPr>
                <w:sz w:val="16"/>
                <w:szCs w:val="16"/>
              </w:rPr>
            </w:pPr>
            <w:r w:rsidRPr="00C24FA1">
              <w:rPr>
                <w:sz w:val="16"/>
                <w:szCs w:val="16"/>
              </w:rPr>
              <w:t>7</w:t>
            </w:r>
            <w:r w:rsidR="53FD0144" w:rsidRPr="00C24FA1">
              <w:rPr>
                <w:sz w:val="16"/>
                <w:szCs w:val="16"/>
              </w:rPr>
              <w:t>2</w:t>
            </w:r>
          </w:p>
        </w:tc>
        <w:tc>
          <w:tcPr>
            <w:tcW w:w="1134" w:type="dxa"/>
          </w:tcPr>
          <w:p w14:paraId="5601A88F" w14:textId="6D44FB34" w:rsidR="6AAF1B85" w:rsidRPr="00C24FA1" w:rsidRDefault="6AAF1B85" w:rsidP="6AAF1B85">
            <w:pPr>
              <w:rPr>
                <w:sz w:val="16"/>
                <w:szCs w:val="16"/>
              </w:rPr>
            </w:pPr>
            <w:proofErr w:type="spellStart"/>
            <w:r w:rsidRPr="00C24FA1">
              <w:rPr>
                <w:rFonts w:ascii="Aptos Narrow" w:eastAsia="Aptos Narrow" w:hAnsi="Aptos Narrow" w:cs="Aptos Narrow"/>
                <w:sz w:val="16"/>
                <w:szCs w:val="16"/>
              </w:rPr>
              <w:t>SafeLives</w:t>
            </w:r>
            <w:proofErr w:type="spellEnd"/>
          </w:p>
        </w:tc>
        <w:tc>
          <w:tcPr>
            <w:tcW w:w="851" w:type="dxa"/>
          </w:tcPr>
          <w:p w14:paraId="2176A071" w14:textId="77777777" w:rsidR="007F3BC7" w:rsidRPr="00950746" w:rsidRDefault="007F3BC7" w:rsidP="007F3BC7">
            <w:pPr>
              <w:rPr>
                <w:rFonts w:ascii="Aptos Narrow" w:hAnsi="Aptos Narrow"/>
                <w:sz w:val="16"/>
                <w:szCs w:val="16"/>
              </w:rPr>
            </w:pPr>
            <w:r w:rsidRPr="00950746">
              <w:rPr>
                <w:rFonts w:ascii="Aptos Narrow" w:hAnsi="Aptos Narrow"/>
                <w:sz w:val="16"/>
                <w:szCs w:val="16"/>
              </w:rPr>
              <w:t xml:space="preserve">Draft scope </w:t>
            </w:r>
          </w:p>
          <w:p w14:paraId="0E80786C" w14:textId="77777777" w:rsidR="1145359D" w:rsidRDefault="1145359D" w:rsidP="1145359D">
            <w:pPr>
              <w:rPr>
                <w:rFonts w:ascii="Aptos Narrow" w:hAnsi="Aptos Narrow"/>
                <w:sz w:val="20"/>
              </w:rPr>
            </w:pPr>
          </w:p>
          <w:p w14:paraId="5E5152E7" w14:textId="6D345A55" w:rsidR="007F3BC7" w:rsidRDefault="007F3BC7" w:rsidP="1145359D">
            <w:pPr>
              <w:rPr>
                <w:rFonts w:ascii="Aptos Narrow" w:hAnsi="Aptos Narrow"/>
                <w:sz w:val="20"/>
              </w:rPr>
            </w:pPr>
            <w:r>
              <w:rPr>
                <w:rFonts w:ascii="Aptos Narrow" w:hAnsi="Aptos Narrow"/>
                <w:sz w:val="20"/>
              </w:rPr>
              <w:t>EHIA</w:t>
            </w:r>
          </w:p>
        </w:tc>
        <w:tc>
          <w:tcPr>
            <w:tcW w:w="850" w:type="dxa"/>
          </w:tcPr>
          <w:p w14:paraId="33393EB9" w14:textId="7E9D0B56" w:rsidR="1145359D" w:rsidRDefault="1145359D" w:rsidP="1145359D"/>
        </w:tc>
        <w:tc>
          <w:tcPr>
            <w:tcW w:w="5670" w:type="dxa"/>
          </w:tcPr>
          <w:p w14:paraId="3FA63747" w14:textId="418BEDC7"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It is important that migrant victim-survivors, including their children, are considered explicitly as part of the equality review. Migrant victims face additional barriers when accessing support through healthcare, particularly when they are worried about their immigration status or the threat of a healthcare bill. Currently, the exemption to the charge for migrant victims of domestic abuse in The National Health Service (Charges to Overseas Visitors) Regulations 2015 is not determined by specialist domestic abuse practitioners. This means many are not provided free support through healthcare. We would be keen for guidelines to be set for healthcare professionals, with the input of the specialist domestic abuse sector, to support the identification of migrant victims and ensure they are made exempt from healthcare fees when accessing help. </w:t>
            </w:r>
            <w:r>
              <w:br/>
            </w:r>
            <w:r>
              <w:br/>
            </w:r>
            <w:r w:rsidRPr="1145359D">
              <w:rPr>
                <w:rFonts w:ascii="Aptos Narrow" w:eastAsia="Aptos Narrow" w:hAnsi="Aptos Narrow" w:cs="Aptos Narrow"/>
                <w:sz w:val="20"/>
              </w:rPr>
              <w:t xml:space="preserve">Young people experiencing domestic abuse in their intimate relationships are currently not considered within the remit of the guidelines. Our data and practice has shown that young people experience the highest rates of domestic abuse of any age group, but are the least visible to services. The abuse is no less severe than for older victims but young people have specific vulnerabilities which are unique to their age group, and they experience domestic abuse in newer ways such as through technology. A survey of 13 to 17 year olds from 2009, when the definition of domestic abuse was much narrower and did not encompass the multitude of ways people experience abuse, found that 25% of girls, and 18% of boys reported having experienced some form of physical violence from an intimate partner [1]. </w:t>
            </w:r>
            <w:r>
              <w:br/>
            </w:r>
            <w:r>
              <w:br/>
            </w:r>
            <w:r w:rsidRPr="1145359D">
              <w:rPr>
                <w:rFonts w:ascii="Aptos Narrow" w:eastAsia="Aptos Narrow" w:hAnsi="Aptos Narrow" w:cs="Aptos Narrow"/>
                <w:sz w:val="20"/>
              </w:rPr>
              <w:t xml:space="preserve">[1] </w:t>
            </w:r>
            <w:hyperlink r:id="rId28">
              <w:r w:rsidRPr="1145359D">
                <w:rPr>
                  <w:rStyle w:val="Hyperlink"/>
                  <w:rFonts w:ascii="Aptos Narrow" w:eastAsia="Aptos Narrow" w:hAnsi="Aptos Narrow" w:cs="Aptos Narrow"/>
                  <w:sz w:val="20"/>
                </w:rPr>
                <w:t>https://www.nspcc.org.uk/globalassets/documents/research-reports/partner-exploitation-violence-teenage-intimate-relationships-report.pdf</w:t>
              </w:r>
            </w:hyperlink>
          </w:p>
        </w:tc>
        <w:tc>
          <w:tcPr>
            <w:tcW w:w="4881" w:type="dxa"/>
          </w:tcPr>
          <w:p w14:paraId="4693AD79" w14:textId="303876A7" w:rsidR="1145359D" w:rsidRDefault="1145359D" w:rsidP="1145359D">
            <w:pPr>
              <w:rPr>
                <w:rFonts w:ascii="Aptos Narrow" w:eastAsia="Aptos Narrow" w:hAnsi="Aptos Narrow" w:cs="Aptos Narrow"/>
                <w:sz w:val="20"/>
              </w:rPr>
            </w:pPr>
            <w:r w:rsidRPr="1145359D">
              <w:rPr>
                <w:rFonts w:ascii="Aptos Narrow" w:eastAsia="Aptos Narrow" w:hAnsi="Aptos Narrow" w:cs="Aptos Narrow"/>
                <w:sz w:val="20"/>
              </w:rPr>
              <w:t xml:space="preserve">Thank you for these comments which cover two areas addressed separately in our response: </w:t>
            </w:r>
            <w:r>
              <w:br/>
            </w:r>
            <w:r>
              <w:br/>
            </w:r>
            <w:r w:rsidRPr="1145359D">
              <w:rPr>
                <w:rFonts w:ascii="Aptos Narrow" w:eastAsia="Aptos Narrow" w:hAnsi="Aptos Narrow" w:cs="Aptos Narrow"/>
                <w:sz w:val="20"/>
              </w:rPr>
              <w:t>1) Migrant people and their children are included in the EHIA section 2.3, at subsection inclusion health and vulnerable groups.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2) This issue with respect to young people experiencing domestic abuse was identified and discussed during pre-scoping of the topic. Young people under 16 who experience or perpetrate intimate partner abuse are not covered by the Domestic Abuse Act 2021, which applies only to individuals aged 16 and over; instead, any abusive behaviour in their relationships is legally treated as child abuse and addressed through child safeguarding procedures. Protection for this group comes primarily from the Children Act 1989, which obliges local authorities to safeguard children at risk of harm, including physical, emotional, or sexual abuse. Where sexual behaviour is involved, the Sexual Offences Act 2003 provides additional safeguarding, as anyone under 16 cannot legally consent to sexual activity. Government statutory guidance reinforces that abuse between under 16s is currently managed through child protection frameworks rather than domestic abuse legislation.</w:t>
            </w:r>
          </w:p>
        </w:tc>
      </w:tr>
      <w:tr w:rsidR="1145359D" w14:paraId="65FF807C" w14:textId="77777777" w:rsidTr="7C460959">
        <w:trPr>
          <w:trHeight w:val="300"/>
        </w:trPr>
        <w:tc>
          <w:tcPr>
            <w:tcW w:w="562" w:type="dxa"/>
          </w:tcPr>
          <w:p w14:paraId="2BC1765A" w14:textId="48375800" w:rsidR="495D7B24" w:rsidRPr="00C24FA1" w:rsidRDefault="495D7B24" w:rsidP="1145359D">
            <w:pPr>
              <w:rPr>
                <w:sz w:val="16"/>
                <w:szCs w:val="16"/>
              </w:rPr>
            </w:pPr>
            <w:r w:rsidRPr="00C24FA1">
              <w:rPr>
                <w:sz w:val="16"/>
                <w:szCs w:val="16"/>
              </w:rPr>
              <w:t>7</w:t>
            </w:r>
            <w:r w:rsidR="3D765B50" w:rsidRPr="00C24FA1">
              <w:rPr>
                <w:sz w:val="16"/>
                <w:szCs w:val="16"/>
              </w:rPr>
              <w:t>3</w:t>
            </w:r>
          </w:p>
        </w:tc>
        <w:tc>
          <w:tcPr>
            <w:tcW w:w="1134" w:type="dxa"/>
          </w:tcPr>
          <w:p w14:paraId="75896C65" w14:textId="77EBED4F" w:rsidR="6AAF1B85" w:rsidRPr="00C24FA1" w:rsidRDefault="00891C10" w:rsidP="6AAF1B85">
            <w:pPr>
              <w:rPr>
                <w:sz w:val="16"/>
                <w:szCs w:val="16"/>
              </w:rPr>
            </w:pPr>
            <w:r>
              <w:rPr>
                <w:rFonts w:ascii="Aptos Narrow" w:eastAsia="Aptos Narrow" w:hAnsi="Aptos Narrow" w:cs="Aptos Narrow"/>
                <w:sz w:val="16"/>
                <w:szCs w:val="16"/>
              </w:rPr>
              <w:t>Individual response</w:t>
            </w:r>
          </w:p>
        </w:tc>
        <w:tc>
          <w:tcPr>
            <w:tcW w:w="851" w:type="dxa"/>
          </w:tcPr>
          <w:p w14:paraId="0E1B4668" w14:textId="13DB2899" w:rsidR="1145359D" w:rsidRDefault="1145359D" w:rsidP="1145359D">
            <w:pPr>
              <w:rPr>
                <w:rFonts w:ascii="Aptos Narrow" w:hAnsi="Aptos Narrow"/>
                <w:sz w:val="20"/>
              </w:rPr>
            </w:pPr>
          </w:p>
        </w:tc>
        <w:tc>
          <w:tcPr>
            <w:tcW w:w="850" w:type="dxa"/>
          </w:tcPr>
          <w:p w14:paraId="29E2E2AE" w14:textId="261116C1" w:rsidR="1145359D" w:rsidRDefault="1145359D" w:rsidP="1145359D"/>
        </w:tc>
        <w:tc>
          <w:tcPr>
            <w:tcW w:w="5670" w:type="dxa"/>
          </w:tcPr>
          <w:p w14:paraId="2E24CE0D" w14:textId="32FDFEA9" w:rsidR="1145359D" w:rsidRDefault="1145359D" w:rsidP="1145359D">
            <w:pPr>
              <w:rPr>
                <w:rFonts w:ascii="Aptos Narrow" w:eastAsia="Aptos Narrow" w:hAnsi="Aptos Narrow" w:cs="Aptos Narrow"/>
                <w:sz w:val="20"/>
              </w:rPr>
            </w:pPr>
          </w:p>
        </w:tc>
        <w:tc>
          <w:tcPr>
            <w:tcW w:w="4881" w:type="dxa"/>
          </w:tcPr>
          <w:p w14:paraId="3F9DDB9E" w14:textId="77777777" w:rsidR="00A704D3" w:rsidRPr="006C4019" w:rsidRDefault="00A704D3" w:rsidP="00A704D3">
            <w:pPr>
              <w:rPr>
                <w:rFonts w:ascii="Aptos Narrow" w:hAnsi="Aptos Narrow"/>
                <w:sz w:val="20"/>
              </w:rPr>
            </w:pPr>
            <w:r w:rsidRPr="006C4019">
              <w:rPr>
                <w:rFonts w:ascii="Aptos Narrow" w:hAnsi="Aptos Narrow"/>
                <w:sz w:val="20"/>
              </w:rPr>
              <w:t>NICE does not formally respond to, publish, or provide an audit trail for comments received from organisations or individuals who are not registered stakeholders. Comments from unregistered stakeholders are reviewed to identify any relevant issues</w:t>
            </w:r>
            <w:r>
              <w:rPr>
                <w:rFonts w:ascii="Aptos Narrow" w:hAnsi="Aptos Narrow"/>
                <w:sz w:val="20"/>
              </w:rPr>
              <w:t>. O</w:t>
            </w:r>
            <w:r w:rsidRPr="006C4019">
              <w:rPr>
                <w:rFonts w:ascii="Aptos Narrow" w:hAnsi="Aptos Narrow"/>
                <w:sz w:val="20"/>
              </w:rPr>
              <w:t xml:space="preserve">nly comments from registered stakeholders receive formal responses and are included in the published consultation table. </w:t>
            </w:r>
          </w:p>
          <w:p w14:paraId="1FCD9F0D" w14:textId="477C278E" w:rsidR="1145359D" w:rsidRDefault="1145359D" w:rsidP="1145359D">
            <w:pPr>
              <w:rPr>
                <w:rFonts w:ascii="Aptos Narrow" w:eastAsia="Aptos Narrow" w:hAnsi="Aptos Narrow" w:cs="Aptos Narrow"/>
                <w:sz w:val="20"/>
              </w:rPr>
            </w:pPr>
          </w:p>
        </w:tc>
      </w:tr>
      <w:tr w:rsidR="00F7616C" w14:paraId="6865177F" w14:textId="77777777" w:rsidTr="7C460959">
        <w:trPr>
          <w:trHeight w:val="300"/>
        </w:trPr>
        <w:tc>
          <w:tcPr>
            <w:tcW w:w="562" w:type="dxa"/>
          </w:tcPr>
          <w:p w14:paraId="6F08E56F" w14:textId="69E06C98" w:rsidR="00F7616C" w:rsidRPr="00C24FA1" w:rsidRDefault="00F7616C" w:rsidP="00F7616C">
            <w:pPr>
              <w:rPr>
                <w:sz w:val="16"/>
                <w:szCs w:val="16"/>
              </w:rPr>
            </w:pPr>
            <w:r w:rsidRPr="00C24FA1">
              <w:rPr>
                <w:sz w:val="16"/>
                <w:szCs w:val="16"/>
              </w:rPr>
              <w:t>74</w:t>
            </w:r>
          </w:p>
        </w:tc>
        <w:tc>
          <w:tcPr>
            <w:tcW w:w="1134" w:type="dxa"/>
          </w:tcPr>
          <w:p w14:paraId="40B0B35A" w14:textId="7C54D522" w:rsidR="00F7616C" w:rsidRPr="00C24FA1" w:rsidRDefault="00F7616C" w:rsidP="00F7616C">
            <w:pPr>
              <w:rPr>
                <w:sz w:val="16"/>
                <w:szCs w:val="16"/>
              </w:rPr>
            </w:pPr>
            <w:r>
              <w:rPr>
                <w:rFonts w:ascii="Aptos Narrow" w:eastAsia="Aptos Narrow" w:hAnsi="Aptos Narrow" w:cs="Aptos Narrow"/>
                <w:sz w:val="16"/>
                <w:szCs w:val="16"/>
              </w:rPr>
              <w:t>Individual response</w:t>
            </w:r>
            <w:r w:rsidR="00A704D3">
              <w:rPr>
                <w:rFonts w:ascii="Aptos Narrow" w:eastAsia="Aptos Narrow" w:hAnsi="Aptos Narrow" w:cs="Aptos Narrow"/>
                <w:sz w:val="16"/>
                <w:szCs w:val="16"/>
              </w:rPr>
              <w:t xml:space="preserve"> – not a registered stakeholder</w:t>
            </w:r>
          </w:p>
        </w:tc>
        <w:tc>
          <w:tcPr>
            <w:tcW w:w="851" w:type="dxa"/>
          </w:tcPr>
          <w:p w14:paraId="2AC1DCEB" w14:textId="5872F6B1" w:rsidR="00F7616C" w:rsidRDefault="00F7616C" w:rsidP="00F7616C">
            <w:pPr>
              <w:rPr>
                <w:rFonts w:ascii="Aptos Narrow" w:hAnsi="Aptos Narrow"/>
                <w:sz w:val="20"/>
              </w:rPr>
            </w:pPr>
          </w:p>
        </w:tc>
        <w:tc>
          <w:tcPr>
            <w:tcW w:w="850" w:type="dxa"/>
          </w:tcPr>
          <w:p w14:paraId="35E52B02" w14:textId="3A9926E7" w:rsidR="00F7616C" w:rsidRDefault="00F7616C" w:rsidP="00F7616C"/>
        </w:tc>
        <w:tc>
          <w:tcPr>
            <w:tcW w:w="5670" w:type="dxa"/>
          </w:tcPr>
          <w:p w14:paraId="0584CE45" w14:textId="728DCA0B" w:rsidR="00F7616C" w:rsidRDefault="00F7616C" w:rsidP="00F7616C">
            <w:pPr>
              <w:rPr>
                <w:rFonts w:ascii="Aptos Narrow" w:eastAsia="Aptos Narrow" w:hAnsi="Aptos Narrow" w:cs="Aptos Narrow"/>
                <w:sz w:val="20"/>
              </w:rPr>
            </w:pPr>
          </w:p>
        </w:tc>
        <w:tc>
          <w:tcPr>
            <w:tcW w:w="4881" w:type="dxa"/>
          </w:tcPr>
          <w:p w14:paraId="0DD2471A" w14:textId="228E8C3D" w:rsidR="00A704D3" w:rsidRPr="006C4019" w:rsidRDefault="00A704D3" w:rsidP="00A704D3">
            <w:pPr>
              <w:rPr>
                <w:rFonts w:ascii="Aptos Narrow" w:hAnsi="Aptos Narrow"/>
                <w:sz w:val="20"/>
              </w:rPr>
            </w:pPr>
            <w:r w:rsidRPr="006C4019">
              <w:rPr>
                <w:rFonts w:ascii="Aptos Narrow" w:hAnsi="Aptos Narrow"/>
                <w:sz w:val="20"/>
              </w:rPr>
              <w:t>NICE does not formally respond to, publish, or provide an audit trail for comments received from organisations or individuals who are not registered stakeholders. Comments from unregistered stakeholders are reviewed to identify any relevant issues</w:t>
            </w:r>
            <w:r w:rsidR="00D82D30">
              <w:rPr>
                <w:rFonts w:ascii="Aptos Narrow" w:hAnsi="Aptos Narrow"/>
                <w:sz w:val="20"/>
              </w:rPr>
              <w:t xml:space="preserve"> but o</w:t>
            </w:r>
            <w:r w:rsidRPr="006C4019">
              <w:rPr>
                <w:rFonts w:ascii="Aptos Narrow" w:hAnsi="Aptos Narrow"/>
                <w:sz w:val="20"/>
              </w:rPr>
              <w:t xml:space="preserve">nly comments from registered stakeholders receive formal responses and are included in the published consultation table. </w:t>
            </w:r>
          </w:p>
          <w:p w14:paraId="35944893" w14:textId="4BB4CF9E" w:rsidR="00F7616C" w:rsidRDefault="00F7616C" w:rsidP="00F7616C">
            <w:pPr>
              <w:rPr>
                <w:rFonts w:ascii="Aptos Narrow" w:eastAsia="Aptos Narrow" w:hAnsi="Aptos Narrow" w:cs="Aptos Narrow"/>
                <w:sz w:val="20"/>
              </w:rPr>
            </w:pPr>
          </w:p>
        </w:tc>
      </w:tr>
      <w:tr w:rsidR="00F7616C" w14:paraId="4E928BBB" w14:textId="77777777" w:rsidTr="7C460959">
        <w:trPr>
          <w:trHeight w:val="300"/>
        </w:trPr>
        <w:tc>
          <w:tcPr>
            <w:tcW w:w="562" w:type="dxa"/>
          </w:tcPr>
          <w:p w14:paraId="5259243D" w14:textId="682E81FB" w:rsidR="00F7616C" w:rsidRPr="00C24FA1" w:rsidRDefault="00F7616C" w:rsidP="00F7616C">
            <w:pPr>
              <w:rPr>
                <w:sz w:val="16"/>
                <w:szCs w:val="16"/>
              </w:rPr>
            </w:pPr>
            <w:r w:rsidRPr="00C24FA1">
              <w:rPr>
                <w:sz w:val="16"/>
                <w:szCs w:val="16"/>
              </w:rPr>
              <w:t>75</w:t>
            </w:r>
          </w:p>
        </w:tc>
        <w:tc>
          <w:tcPr>
            <w:tcW w:w="1134" w:type="dxa"/>
          </w:tcPr>
          <w:p w14:paraId="2B9F91C8" w14:textId="59C7CE93" w:rsidR="00F7616C" w:rsidRPr="00C24FA1" w:rsidRDefault="00F7616C" w:rsidP="00F7616C">
            <w:pPr>
              <w:rPr>
                <w:sz w:val="16"/>
                <w:szCs w:val="16"/>
              </w:rPr>
            </w:pPr>
            <w:r>
              <w:rPr>
                <w:rFonts w:ascii="Aptos Narrow" w:eastAsia="Aptos Narrow" w:hAnsi="Aptos Narrow" w:cs="Aptos Narrow"/>
                <w:sz w:val="16"/>
                <w:szCs w:val="16"/>
              </w:rPr>
              <w:t>Individual response</w:t>
            </w:r>
            <w:r w:rsidR="00A704D3">
              <w:rPr>
                <w:rFonts w:ascii="Aptos Narrow" w:eastAsia="Aptos Narrow" w:hAnsi="Aptos Narrow" w:cs="Aptos Narrow"/>
                <w:sz w:val="16"/>
                <w:szCs w:val="16"/>
              </w:rPr>
              <w:t xml:space="preserve"> – not a registered stakeholder</w:t>
            </w:r>
          </w:p>
        </w:tc>
        <w:tc>
          <w:tcPr>
            <w:tcW w:w="851" w:type="dxa"/>
          </w:tcPr>
          <w:p w14:paraId="3B0FDA50" w14:textId="6EAE77AC" w:rsidR="00F7616C" w:rsidRDefault="00F7616C" w:rsidP="00F7616C">
            <w:pPr>
              <w:rPr>
                <w:rFonts w:ascii="Aptos Narrow" w:hAnsi="Aptos Narrow"/>
                <w:sz w:val="20"/>
              </w:rPr>
            </w:pPr>
          </w:p>
        </w:tc>
        <w:tc>
          <w:tcPr>
            <w:tcW w:w="850" w:type="dxa"/>
          </w:tcPr>
          <w:p w14:paraId="494E5295" w14:textId="261DB846" w:rsidR="00F7616C" w:rsidRDefault="00F7616C" w:rsidP="00F7616C"/>
        </w:tc>
        <w:tc>
          <w:tcPr>
            <w:tcW w:w="5670" w:type="dxa"/>
          </w:tcPr>
          <w:p w14:paraId="7312F556" w14:textId="59680029" w:rsidR="00F7616C" w:rsidRDefault="00F7616C" w:rsidP="00F7616C">
            <w:pPr>
              <w:rPr>
                <w:rFonts w:ascii="Aptos Narrow" w:eastAsia="Aptos Narrow" w:hAnsi="Aptos Narrow" w:cs="Aptos Narrow"/>
                <w:sz w:val="20"/>
              </w:rPr>
            </w:pPr>
          </w:p>
        </w:tc>
        <w:tc>
          <w:tcPr>
            <w:tcW w:w="4881" w:type="dxa"/>
          </w:tcPr>
          <w:p w14:paraId="39AC48C5" w14:textId="1EB3FBDD" w:rsidR="00A704D3" w:rsidRPr="006C4019" w:rsidRDefault="00A704D3" w:rsidP="00A704D3">
            <w:pPr>
              <w:rPr>
                <w:rFonts w:ascii="Aptos Narrow" w:hAnsi="Aptos Narrow"/>
                <w:sz w:val="20"/>
              </w:rPr>
            </w:pPr>
            <w:r w:rsidRPr="006C4019">
              <w:rPr>
                <w:rFonts w:ascii="Aptos Narrow" w:hAnsi="Aptos Narrow"/>
                <w:sz w:val="20"/>
              </w:rPr>
              <w:t>NICE does not formally respond to, publish, or provide an audit trail for comments received from organisations or individuals who are not registered stakeholders. Comments from unregistered stakeholders are reviewed to identify any relevant issues</w:t>
            </w:r>
            <w:r w:rsidR="00F85567">
              <w:rPr>
                <w:rFonts w:ascii="Aptos Narrow" w:hAnsi="Aptos Narrow"/>
                <w:sz w:val="20"/>
              </w:rPr>
              <w:t xml:space="preserve"> but o</w:t>
            </w:r>
            <w:r w:rsidRPr="006C4019">
              <w:rPr>
                <w:rFonts w:ascii="Aptos Narrow" w:hAnsi="Aptos Narrow"/>
                <w:sz w:val="20"/>
              </w:rPr>
              <w:t xml:space="preserve">nly comments from registered stakeholders receive formal responses and are included in the published consultation table. </w:t>
            </w:r>
          </w:p>
          <w:p w14:paraId="470D0D56" w14:textId="4161A0F0" w:rsidR="00F7616C" w:rsidRDefault="00F7616C" w:rsidP="00F7616C">
            <w:pPr>
              <w:rPr>
                <w:rFonts w:ascii="Aptos Narrow" w:eastAsia="Aptos Narrow" w:hAnsi="Aptos Narrow" w:cs="Aptos Narrow"/>
                <w:sz w:val="20"/>
              </w:rPr>
            </w:pPr>
          </w:p>
        </w:tc>
      </w:tr>
      <w:tr w:rsidR="00F7616C" w14:paraId="25AF97BB" w14:textId="77777777" w:rsidTr="7C460959">
        <w:trPr>
          <w:trHeight w:val="300"/>
        </w:trPr>
        <w:tc>
          <w:tcPr>
            <w:tcW w:w="562" w:type="dxa"/>
          </w:tcPr>
          <w:p w14:paraId="5A7EC69C" w14:textId="0F0A2779" w:rsidR="00F7616C" w:rsidRPr="00C24FA1" w:rsidRDefault="00F7616C" w:rsidP="00F7616C">
            <w:pPr>
              <w:rPr>
                <w:sz w:val="16"/>
                <w:szCs w:val="16"/>
              </w:rPr>
            </w:pPr>
            <w:r w:rsidRPr="00C24FA1">
              <w:rPr>
                <w:sz w:val="16"/>
                <w:szCs w:val="16"/>
              </w:rPr>
              <w:t>76</w:t>
            </w:r>
          </w:p>
        </w:tc>
        <w:tc>
          <w:tcPr>
            <w:tcW w:w="1134" w:type="dxa"/>
          </w:tcPr>
          <w:p w14:paraId="75A4DB0E" w14:textId="21B99491" w:rsidR="00F7616C" w:rsidRPr="00C24FA1" w:rsidRDefault="00F7616C" w:rsidP="00F7616C">
            <w:pPr>
              <w:rPr>
                <w:sz w:val="16"/>
                <w:szCs w:val="16"/>
              </w:rPr>
            </w:pPr>
            <w:r>
              <w:rPr>
                <w:rFonts w:ascii="Aptos Narrow" w:eastAsia="Aptos Narrow" w:hAnsi="Aptos Narrow" w:cs="Aptos Narrow"/>
                <w:sz w:val="16"/>
                <w:szCs w:val="16"/>
              </w:rPr>
              <w:t>Individual response</w:t>
            </w:r>
            <w:r w:rsidR="00A704D3">
              <w:rPr>
                <w:rFonts w:ascii="Aptos Narrow" w:eastAsia="Aptos Narrow" w:hAnsi="Aptos Narrow" w:cs="Aptos Narrow"/>
                <w:sz w:val="16"/>
                <w:szCs w:val="16"/>
              </w:rPr>
              <w:t xml:space="preserve"> – not a registered stakeholder</w:t>
            </w:r>
          </w:p>
        </w:tc>
        <w:tc>
          <w:tcPr>
            <w:tcW w:w="851" w:type="dxa"/>
          </w:tcPr>
          <w:p w14:paraId="3346B656" w14:textId="6B72B8A9" w:rsidR="00F7616C" w:rsidRDefault="00F7616C" w:rsidP="00F7616C">
            <w:pPr>
              <w:rPr>
                <w:rFonts w:ascii="Aptos Narrow" w:hAnsi="Aptos Narrow"/>
                <w:sz w:val="20"/>
              </w:rPr>
            </w:pPr>
          </w:p>
        </w:tc>
        <w:tc>
          <w:tcPr>
            <w:tcW w:w="850" w:type="dxa"/>
          </w:tcPr>
          <w:p w14:paraId="17230A15" w14:textId="19958C54" w:rsidR="00F7616C" w:rsidRDefault="00F7616C" w:rsidP="00F7616C"/>
        </w:tc>
        <w:tc>
          <w:tcPr>
            <w:tcW w:w="5670" w:type="dxa"/>
          </w:tcPr>
          <w:p w14:paraId="5148AFE2" w14:textId="7773D6F2" w:rsidR="00F7616C" w:rsidRDefault="00F7616C" w:rsidP="00F7616C">
            <w:pPr>
              <w:rPr>
                <w:rFonts w:ascii="Aptos Narrow" w:eastAsia="Aptos Narrow" w:hAnsi="Aptos Narrow" w:cs="Aptos Narrow"/>
                <w:sz w:val="20"/>
              </w:rPr>
            </w:pPr>
          </w:p>
        </w:tc>
        <w:tc>
          <w:tcPr>
            <w:tcW w:w="4881" w:type="dxa"/>
          </w:tcPr>
          <w:p w14:paraId="68D96458" w14:textId="2445D90E" w:rsidR="00A704D3" w:rsidRPr="006C4019" w:rsidRDefault="00A704D3" w:rsidP="00A704D3">
            <w:pPr>
              <w:rPr>
                <w:rFonts w:ascii="Aptos Narrow" w:hAnsi="Aptos Narrow"/>
                <w:sz w:val="20"/>
              </w:rPr>
            </w:pPr>
            <w:r w:rsidRPr="006C4019">
              <w:rPr>
                <w:rFonts w:ascii="Aptos Narrow" w:hAnsi="Aptos Narrow"/>
                <w:sz w:val="20"/>
              </w:rPr>
              <w:t>NICE does not formally respond to, publish, or provide an audit trail for comments received from organisations or individuals who are not registered stakeholders. Comments from unregistered stakeholders are reviewed to identify any relevant issues</w:t>
            </w:r>
            <w:r w:rsidR="00F85567">
              <w:rPr>
                <w:rFonts w:ascii="Aptos Narrow" w:hAnsi="Aptos Narrow"/>
                <w:sz w:val="20"/>
              </w:rPr>
              <w:t xml:space="preserve"> but o</w:t>
            </w:r>
            <w:r w:rsidRPr="006C4019">
              <w:rPr>
                <w:rFonts w:ascii="Aptos Narrow" w:hAnsi="Aptos Narrow"/>
                <w:sz w:val="20"/>
              </w:rPr>
              <w:t xml:space="preserve">nly comments from registered stakeholders receive formal responses and are included in the published consultation table. </w:t>
            </w:r>
          </w:p>
          <w:p w14:paraId="1D6C0967" w14:textId="607EB1B2" w:rsidR="00F7616C" w:rsidRDefault="00F7616C" w:rsidP="00F7616C">
            <w:pPr>
              <w:rPr>
                <w:rFonts w:ascii="Aptos Narrow" w:eastAsia="Aptos Narrow" w:hAnsi="Aptos Narrow" w:cs="Aptos Narrow"/>
                <w:sz w:val="20"/>
              </w:rPr>
            </w:pPr>
          </w:p>
        </w:tc>
      </w:tr>
      <w:tr w:rsidR="00F7616C" w14:paraId="5D3E6AEE" w14:textId="77777777" w:rsidTr="7C460959">
        <w:trPr>
          <w:trHeight w:val="300"/>
        </w:trPr>
        <w:tc>
          <w:tcPr>
            <w:tcW w:w="562" w:type="dxa"/>
          </w:tcPr>
          <w:p w14:paraId="20D883DD" w14:textId="0492F03A" w:rsidR="00F7616C" w:rsidRPr="00C24FA1" w:rsidRDefault="00F7616C" w:rsidP="00F7616C">
            <w:pPr>
              <w:rPr>
                <w:sz w:val="16"/>
                <w:szCs w:val="16"/>
              </w:rPr>
            </w:pPr>
            <w:r w:rsidRPr="00C24FA1">
              <w:rPr>
                <w:sz w:val="16"/>
                <w:szCs w:val="16"/>
              </w:rPr>
              <w:t>77</w:t>
            </w:r>
          </w:p>
        </w:tc>
        <w:tc>
          <w:tcPr>
            <w:tcW w:w="1134" w:type="dxa"/>
          </w:tcPr>
          <w:p w14:paraId="72430138" w14:textId="7E1DD187" w:rsidR="00F7616C" w:rsidRPr="00C24FA1" w:rsidRDefault="00F7616C" w:rsidP="00F7616C">
            <w:pPr>
              <w:rPr>
                <w:sz w:val="16"/>
                <w:szCs w:val="16"/>
              </w:rPr>
            </w:pPr>
            <w:proofErr w:type="spellStart"/>
            <w:r w:rsidRPr="00C24FA1">
              <w:rPr>
                <w:rFonts w:ascii="Aptos Narrow" w:eastAsia="Aptos Narrow" w:hAnsi="Aptos Narrow" w:cs="Aptos Narrow"/>
                <w:sz w:val="16"/>
                <w:szCs w:val="16"/>
              </w:rPr>
              <w:t>ManKind</w:t>
            </w:r>
            <w:proofErr w:type="spellEnd"/>
            <w:r w:rsidRPr="00C24FA1">
              <w:rPr>
                <w:rFonts w:ascii="Aptos Narrow" w:eastAsia="Aptos Narrow" w:hAnsi="Aptos Narrow" w:cs="Aptos Narrow"/>
                <w:sz w:val="16"/>
                <w:szCs w:val="16"/>
              </w:rPr>
              <w:t xml:space="preserve"> Initiative</w:t>
            </w:r>
          </w:p>
        </w:tc>
        <w:tc>
          <w:tcPr>
            <w:tcW w:w="851" w:type="dxa"/>
          </w:tcPr>
          <w:p w14:paraId="5C1A8427"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771E0B62" w14:textId="0F453B9E" w:rsidR="00F7616C" w:rsidRDefault="00F7616C" w:rsidP="00F7616C">
            <w:pPr>
              <w:rPr>
                <w:rFonts w:ascii="Aptos Narrow" w:hAnsi="Aptos Narrow"/>
                <w:sz w:val="20"/>
              </w:rPr>
            </w:pPr>
          </w:p>
        </w:tc>
        <w:tc>
          <w:tcPr>
            <w:tcW w:w="850" w:type="dxa"/>
          </w:tcPr>
          <w:p w14:paraId="5FC89ACD" w14:textId="40EE2A2D" w:rsidR="00F7616C" w:rsidRDefault="00F7616C" w:rsidP="00F7616C"/>
        </w:tc>
        <w:tc>
          <w:tcPr>
            <w:tcW w:w="5670" w:type="dxa"/>
          </w:tcPr>
          <w:p w14:paraId="2DF0A93C" w14:textId="68B8DD97"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We confirm that we fully support the scope of this question as its gender inclusive/neutral language will ensure that all victims and survivors are equally recognised. </w:t>
            </w:r>
            <w:r>
              <w:br/>
            </w:r>
            <w:r>
              <w:br/>
            </w:r>
            <w:r w:rsidRPr="1145359D">
              <w:rPr>
                <w:rFonts w:ascii="Aptos Narrow" w:eastAsia="Aptos Narrow" w:hAnsi="Aptos Narrow" w:cs="Aptos Narrow"/>
                <w:sz w:val="20"/>
              </w:rPr>
              <w:t>Any changes to this (you may be asked by other organisations), including any supporting/explanatory statements that attempt to minimise male victims (or make them less as important as other victims)  will be a breach in the Equality Act 2010, the Men and Boys Explanatory Note issued by the Home Office (18 December 2025) with respect to the new VAWG strategy and also the Men’s Health Strategy for England (19 November 2025) which referred to under-supported male victims. It would also be in opposition to the foundations of the NHS.</w:t>
            </w:r>
          </w:p>
        </w:tc>
        <w:tc>
          <w:tcPr>
            <w:tcW w:w="4881" w:type="dxa"/>
          </w:tcPr>
          <w:p w14:paraId="1EF3FCBF" w14:textId="4100B78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and your support for the scope of the guideline. The final scope continues to include all victims and survivors, including men.</w:t>
            </w:r>
          </w:p>
        </w:tc>
      </w:tr>
      <w:tr w:rsidR="00F7616C" w14:paraId="095885E5" w14:textId="77777777" w:rsidTr="7C460959">
        <w:trPr>
          <w:trHeight w:val="300"/>
        </w:trPr>
        <w:tc>
          <w:tcPr>
            <w:tcW w:w="562" w:type="dxa"/>
          </w:tcPr>
          <w:p w14:paraId="0B0F7766" w14:textId="37064AA8" w:rsidR="00F7616C" w:rsidRPr="00C24FA1" w:rsidRDefault="00F7616C" w:rsidP="00F7616C">
            <w:pPr>
              <w:rPr>
                <w:sz w:val="16"/>
                <w:szCs w:val="16"/>
              </w:rPr>
            </w:pPr>
            <w:r w:rsidRPr="00C24FA1">
              <w:rPr>
                <w:sz w:val="16"/>
                <w:szCs w:val="16"/>
              </w:rPr>
              <w:t>78</w:t>
            </w:r>
          </w:p>
        </w:tc>
        <w:tc>
          <w:tcPr>
            <w:tcW w:w="1134" w:type="dxa"/>
          </w:tcPr>
          <w:p w14:paraId="100FBBCC" w14:textId="5C86A532" w:rsidR="00F7616C" w:rsidRPr="00C24FA1" w:rsidRDefault="00F7616C" w:rsidP="00F7616C">
            <w:pPr>
              <w:rPr>
                <w:sz w:val="16"/>
                <w:szCs w:val="16"/>
              </w:rPr>
            </w:pPr>
            <w:proofErr w:type="spellStart"/>
            <w:r w:rsidRPr="00C24FA1">
              <w:rPr>
                <w:rFonts w:ascii="Aptos Narrow" w:eastAsia="Aptos Narrow" w:hAnsi="Aptos Narrow" w:cs="Aptos Narrow"/>
                <w:sz w:val="16"/>
                <w:szCs w:val="16"/>
              </w:rPr>
              <w:t>ManKind</w:t>
            </w:r>
            <w:proofErr w:type="spellEnd"/>
            <w:r w:rsidRPr="00C24FA1">
              <w:rPr>
                <w:rFonts w:ascii="Aptos Narrow" w:eastAsia="Aptos Narrow" w:hAnsi="Aptos Narrow" w:cs="Aptos Narrow"/>
                <w:sz w:val="16"/>
                <w:szCs w:val="16"/>
              </w:rPr>
              <w:t xml:space="preserve"> Initiative</w:t>
            </w:r>
          </w:p>
        </w:tc>
        <w:tc>
          <w:tcPr>
            <w:tcW w:w="851" w:type="dxa"/>
          </w:tcPr>
          <w:p w14:paraId="1B7D4A58"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282407E" w14:textId="070BDA6D" w:rsidR="00F7616C" w:rsidRDefault="00F7616C" w:rsidP="00F7616C">
            <w:pPr>
              <w:rPr>
                <w:rFonts w:ascii="Aptos Narrow" w:hAnsi="Aptos Narrow"/>
                <w:sz w:val="20"/>
              </w:rPr>
            </w:pPr>
          </w:p>
        </w:tc>
        <w:tc>
          <w:tcPr>
            <w:tcW w:w="850" w:type="dxa"/>
          </w:tcPr>
          <w:p w14:paraId="0881E65E" w14:textId="43653DFE" w:rsidR="00F7616C" w:rsidRDefault="00F7616C" w:rsidP="00F7616C"/>
        </w:tc>
        <w:tc>
          <w:tcPr>
            <w:tcW w:w="5670" w:type="dxa"/>
          </w:tcPr>
          <w:p w14:paraId="4DBA4FE1" w14:textId="7719218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Social care is a problematic area for male victims of domestic abuse as we have experienced cases where social workers are aware of domestic abuse, or suspect it, but do not then do anything with the information. Too many do not have professional curiosity/inquiry and are heavily influenced by gender stereotypes.</w:t>
            </w:r>
          </w:p>
        </w:tc>
        <w:tc>
          <w:tcPr>
            <w:tcW w:w="4881" w:type="dxa"/>
          </w:tcPr>
          <w:p w14:paraId="31FA03AB" w14:textId="30A66381"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The scope continues to include identification of all victims and survivors of domestic abuse, including men.</w:t>
            </w:r>
          </w:p>
        </w:tc>
      </w:tr>
      <w:tr w:rsidR="00F7616C" w14:paraId="184A6EC6" w14:textId="77777777" w:rsidTr="7C460959">
        <w:trPr>
          <w:trHeight w:val="300"/>
        </w:trPr>
        <w:tc>
          <w:tcPr>
            <w:tcW w:w="562" w:type="dxa"/>
          </w:tcPr>
          <w:p w14:paraId="17C268B1" w14:textId="2D2126F5" w:rsidR="00F7616C" w:rsidRPr="00C24FA1" w:rsidRDefault="00F7616C" w:rsidP="00F7616C">
            <w:pPr>
              <w:rPr>
                <w:sz w:val="16"/>
                <w:szCs w:val="16"/>
              </w:rPr>
            </w:pPr>
            <w:r w:rsidRPr="00C24FA1">
              <w:rPr>
                <w:sz w:val="16"/>
                <w:szCs w:val="16"/>
              </w:rPr>
              <w:t>79</w:t>
            </w:r>
          </w:p>
        </w:tc>
        <w:tc>
          <w:tcPr>
            <w:tcW w:w="1134" w:type="dxa"/>
          </w:tcPr>
          <w:p w14:paraId="7B788794" w14:textId="4AB9C043" w:rsidR="00F7616C" w:rsidRPr="00C24FA1" w:rsidRDefault="00F7616C" w:rsidP="00F7616C">
            <w:pPr>
              <w:rPr>
                <w:sz w:val="16"/>
                <w:szCs w:val="16"/>
              </w:rPr>
            </w:pPr>
            <w:proofErr w:type="spellStart"/>
            <w:r w:rsidRPr="00C24FA1">
              <w:rPr>
                <w:rFonts w:ascii="Aptos Narrow" w:eastAsia="Aptos Narrow" w:hAnsi="Aptos Narrow" w:cs="Aptos Narrow"/>
                <w:sz w:val="16"/>
                <w:szCs w:val="16"/>
              </w:rPr>
              <w:t>ManKind</w:t>
            </w:r>
            <w:proofErr w:type="spellEnd"/>
            <w:r w:rsidRPr="00C24FA1">
              <w:rPr>
                <w:rFonts w:ascii="Aptos Narrow" w:eastAsia="Aptos Narrow" w:hAnsi="Aptos Narrow" w:cs="Aptos Narrow"/>
                <w:sz w:val="16"/>
                <w:szCs w:val="16"/>
              </w:rPr>
              <w:t xml:space="preserve"> Initiative</w:t>
            </w:r>
          </w:p>
        </w:tc>
        <w:tc>
          <w:tcPr>
            <w:tcW w:w="851" w:type="dxa"/>
          </w:tcPr>
          <w:p w14:paraId="1607A8AC"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286D6896" w14:textId="62D0AC9A" w:rsidR="00F7616C" w:rsidRDefault="00F7616C" w:rsidP="00F7616C">
            <w:pPr>
              <w:rPr>
                <w:rFonts w:ascii="Aptos Narrow" w:hAnsi="Aptos Narrow"/>
                <w:sz w:val="20"/>
              </w:rPr>
            </w:pPr>
          </w:p>
        </w:tc>
        <w:tc>
          <w:tcPr>
            <w:tcW w:w="850" w:type="dxa"/>
          </w:tcPr>
          <w:p w14:paraId="12219A0F" w14:textId="544CB0DD" w:rsidR="00F7616C" w:rsidRDefault="00F7616C" w:rsidP="00F7616C"/>
        </w:tc>
        <w:tc>
          <w:tcPr>
            <w:tcW w:w="5670" w:type="dxa"/>
          </w:tcPr>
          <w:p w14:paraId="0BB40B96" w14:textId="065B9C27"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It does consider the range of barriers and we are very pleased that men are included in this group. Please ensure they remain in the EHIA and resist any arguments that you may have to remove them. Male victims are how underserved and susceptible to gender stereotypes from professionals are laid out in the Home Office new Men and Boys Explanatory Note (18 December 2025) and the Men's Health Strategy (19 November 2025).</w:t>
            </w:r>
          </w:p>
        </w:tc>
        <w:tc>
          <w:tcPr>
            <w:tcW w:w="4881" w:type="dxa"/>
          </w:tcPr>
          <w:p w14:paraId="5C27A6A6" w14:textId="724BDC01"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The scope continues to include all victims and survivors, including men. Consideration of barriers experienced by male victims remains a feature of the EHIA and as such the committee will take account of the impact of recommendations on that section of the population.</w:t>
            </w:r>
          </w:p>
        </w:tc>
      </w:tr>
      <w:tr w:rsidR="00F7616C" w14:paraId="77F7F78C" w14:textId="77777777" w:rsidTr="7C460959">
        <w:trPr>
          <w:trHeight w:val="311"/>
        </w:trPr>
        <w:tc>
          <w:tcPr>
            <w:tcW w:w="562" w:type="dxa"/>
          </w:tcPr>
          <w:p w14:paraId="6B06FCA4" w14:textId="0E2CF427" w:rsidR="00F7616C" w:rsidRPr="00C24FA1" w:rsidRDefault="00F7616C" w:rsidP="00F7616C">
            <w:pPr>
              <w:rPr>
                <w:sz w:val="16"/>
                <w:szCs w:val="16"/>
              </w:rPr>
            </w:pPr>
            <w:r w:rsidRPr="00C24FA1">
              <w:rPr>
                <w:sz w:val="16"/>
                <w:szCs w:val="16"/>
              </w:rPr>
              <w:t>80</w:t>
            </w:r>
          </w:p>
        </w:tc>
        <w:tc>
          <w:tcPr>
            <w:tcW w:w="1134" w:type="dxa"/>
          </w:tcPr>
          <w:p w14:paraId="46E14481" w14:textId="2EB03779" w:rsidR="00F7616C" w:rsidRPr="00C24FA1" w:rsidRDefault="00F7616C" w:rsidP="00F7616C">
            <w:pPr>
              <w:rPr>
                <w:sz w:val="16"/>
                <w:szCs w:val="16"/>
              </w:rPr>
            </w:pPr>
            <w:proofErr w:type="spellStart"/>
            <w:r w:rsidRPr="00C24FA1">
              <w:rPr>
                <w:rFonts w:ascii="Aptos Narrow" w:eastAsia="Aptos Narrow" w:hAnsi="Aptos Narrow" w:cs="Aptos Narrow"/>
                <w:sz w:val="16"/>
                <w:szCs w:val="16"/>
              </w:rPr>
              <w:t>ManKind</w:t>
            </w:r>
            <w:proofErr w:type="spellEnd"/>
            <w:r w:rsidRPr="00C24FA1">
              <w:rPr>
                <w:rFonts w:ascii="Aptos Narrow" w:eastAsia="Aptos Narrow" w:hAnsi="Aptos Narrow" w:cs="Aptos Narrow"/>
                <w:sz w:val="16"/>
                <w:szCs w:val="16"/>
              </w:rPr>
              <w:t xml:space="preserve"> Initiative</w:t>
            </w:r>
          </w:p>
        </w:tc>
        <w:tc>
          <w:tcPr>
            <w:tcW w:w="851" w:type="dxa"/>
          </w:tcPr>
          <w:p w14:paraId="252E0517"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217719B0" w14:textId="2465862F" w:rsidR="00F7616C" w:rsidRDefault="00F7616C" w:rsidP="00F7616C">
            <w:pPr>
              <w:rPr>
                <w:rFonts w:ascii="Aptos Narrow" w:hAnsi="Aptos Narrow"/>
                <w:sz w:val="20"/>
              </w:rPr>
            </w:pPr>
          </w:p>
        </w:tc>
        <w:tc>
          <w:tcPr>
            <w:tcW w:w="850" w:type="dxa"/>
          </w:tcPr>
          <w:p w14:paraId="6F1302B8" w14:textId="22132BBE" w:rsidR="00F7616C" w:rsidRDefault="00F7616C" w:rsidP="00F7616C"/>
        </w:tc>
        <w:tc>
          <w:tcPr>
            <w:tcW w:w="5670" w:type="dxa"/>
          </w:tcPr>
          <w:p w14:paraId="120382F7" w14:textId="6C90E05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There are not additional points to consider - we are very pleased that male victims are rightly included.</w:t>
            </w:r>
          </w:p>
        </w:tc>
        <w:tc>
          <w:tcPr>
            <w:tcW w:w="4881" w:type="dxa"/>
          </w:tcPr>
          <w:p w14:paraId="651C8614" w14:textId="74FABDF8"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and support for the scope of the guideline.</w:t>
            </w:r>
          </w:p>
        </w:tc>
      </w:tr>
      <w:tr w:rsidR="00F7616C" w14:paraId="0B0F7F78" w14:textId="77777777" w:rsidTr="7C460959">
        <w:trPr>
          <w:trHeight w:val="300"/>
        </w:trPr>
        <w:tc>
          <w:tcPr>
            <w:tcW w:w="562" w:type="dxa"/>
          </w:tcPr>
          <w:p w14:paraId="1F3D8394" w14:textId="6052FEF7" w:rsidR="00F7616C" w:rsidRPr="00C24FA1" w:rsidRDefault="00F7616C" w:rsidP="00F7616C">
            <w:pPr>
              <w:rPr>
                <w:sz w:val="16"/>
                <w:szCs w:val="16"/>
              </w:rPr>
            </w:pPr>
            <w:r w:rsidRPr="00C24FA1">
              <w:rPr>
                <w:sz w:val="16"/>
                <w:szCs w:val="16"/>
              </w:rPr>
              <w:t>81</w:t>
            </w:r>
          </w:p>
        </w:tc>
        <w:tc>
          <w:tcPr>
            <w:tcW w:w="1134" w:type="dxa"/>
          </w:tcPr>
          <w:p w14:paraId="766902CC" w14:textId="25EC99F3" w:rsidR="00F7616C" w:rsidRPr="00C24FA1" w:rsidRDefault="00F7616C" w:rsidP="00F7616C">
            <w:pPr>
              <w:rPr>
                <w:sz w:val="16"/>
                <w:szCs w:val="16"/>
              </w:rPr>
            </w:pPr>
            <w:proofErr w:type="spellStart"/>
            <w:r w:rsidRPr="00C24FA1">
              <w:rPr>
                <w:rFonts w:ascii="Aptos Narrow" w:eastAsia="Aptos Narrow" w:hAnsi="Aptos Narrow" w:cs="Aptos Narrow"/>
                <w:sz w:val="16"/>
                <w:szCs w:val="16"/>
              </w:rPr>
              <w:t>ManKind</w:t>
            </w:r>
            <w:proofErr w:type="spellEnd"/>
            <w:r w:rsidRPr="00C24FA1">
              <w:rPr>
                <w:rFonts w:ascii="Aptos Narrow" w:eastAsia="Aptos Narrow" w:hAnsi="Aptos Narrow" w:cs="Aptos Narrow"/>
                <w:sz w:val="16"/>
                <w:szCs w:val="16"/>
              </w:rPr>
              <w:t xml:space="preserve"> Initiative</w:t>
            </w:r>
          </w:p>
        </w:tc>
        <w:tc>
          <w:tcPr>
            <w:tcW w:w="851" w:type="dxa"/>
          </w:tcPr>
          <w:p w14:paraId="05FE359E" w14:textId="59942DBD" w:rsidR="00F7616C" w:rsidRDefault="00F7616C" w:rsidP="00F7616C">
            <w:pPr>
              <w:rPr>
                <w:rFonts w:ascii="Aptos Narrow" w:hAnsi="Aptos Narrow"/>
                <w:sz w:val="20"/>
              </w:rPr>
            </w:pPr>
            <w:r>
              <w:rPr>
                <w:rFonts w:ascii="Aptos Narrow" w:hAnsi="Aptos Narrow"/>
                <w:sz w:val="20"/>
              </w:rPr>
              <w:t>EHIA</w:t>
            </w:r>
          </w:p>
        </w:tc>
        <w:tc>
          <w:tcPr>
            <w:tcW w:w="850" w:type="dxa"/>
          </w:tcPr>
          <w:p w14:paraId="1A11FFAD" w14:textId="0857CDFC" w:rsidR="00F7616C" w:rsidRDefault="00F7616C" w:rsidP="00F7616C"/>
        </w:tc>
        <w:tc>
          <w:tcPr>
            <w:tcW w:w="5670" w:type="dxa"/>
          </w:tcPr>
          <w:p w14:paraId="2293F0AD" w14:textId="00E828D0"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Equalities and Health Inequalities Assessment Answers</w:t>
            </w:r>
            <w:r>
              <w:br/>
            </w:r>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2.3 What potential equality and health inequalities issues have been identified during the check for an update or during development of the draft scope?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We are pleased that you identified men as an under-represented group alongside the barriers they face because they are men. Please do keep this in any revisions. We expect you may be “lobbied” to remove men as an under-represented groups which will be a request purely for ideological reasons rather than evidence-based reasons. </w:t>
            </w:r>
            <w:r>
              <w:br/>
            </w:r>
            <w:r>
              <w:br/>
            </w:r>
            <w:r w:rsidRPr="1145359D">
              <w:rPr>
                <w:rFonts w:ascii="Aptos Narrow" w:eastAsia="Aptos Narrow" w:hAnsi="Aptos Narrow" w:cs="Aptos Narrow"/>
                <w:sz w:val="20"/>
              </w:rPr>
              <w:t>It is also worth noting that since the consultation started, the Home Office have issued an updated Male Position Statement called the Men and Boys Explanatory Note (18 December 2025) which goes into greater detail about the barriers male victims face. These include stereotypes from front-line professionals that men cannot be victims and in addition, from our experience (from the helpline and domestic homicide reviews), a lack of professional curiosity, especially from health professionals.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 Men’s Health Strategy (19 November 2025) also references male victims as a group that is under-supported.</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Therefore, to include male victims as an under-represented group is aligned with core government domestic abuse and health strategies.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We would however, challenge the statistic in the paragraph that say “one in sixteen men have experienced domestic abuse in their lifetime” given the previous paragraph states it is 21.8% (one in five therefore).</w:t>
            </w:r>
            <w:r>
              <w:br/>
            </w:r>
            <w:r w:rsidRPr="1145359D">
              <w:rPr>
                <w:rFonts w:ascii="Aptos Narrow" w:eastAsia="Aptos Narrow" w:hAnsi="Aptos Narrow" w:cs="Aptos Narrow"/>
                <w:sz w:val="20"/>
              </w:rPr>
              <w:t xml:space="preserve"> In addition, where it says the abuse can be more severe and repeated for women – this statement can be suggest that for men it is not always as severe or repeated as women – when for many men it will be. </w:t>
            </w:r>
            <w:r>
              <w:br/>
            </w:r>
            <w:r w:rsidRPr="1145359D">
              <w:rPr>
                <w:rFonts w:ascii="Aptos Narrow" w:eastAsia="Aptos Narrow" w:hAnsi="Aptos Narrow" w:cs="Aptos Narrow"/>
                <w:sz w:val="20"/>
              </w:rPr>
              <w:t xml:space="preserve">This sentence diminished men and we would recommend it is either removed or that words are added that says: “It is vital to ensure that every women and man affected by domestic abuse is individually recognised” </w:t>
            </w:r>
            <w:r>
              <w:br/>
            </w:r>
            <w:r>
              <w:br/>
            </w:r>
            <w:r>
              <w:br/>
            </w:r>
            <w:r w:rsidRPr="1145359D">
              <w:rPr>
                <w:rFonts w:ascii="Aptos Narrow" w:eastAsia="Aptos Narrow" w:hAnsi="Aptos Narrow" w:cs="Aptos Narrow"/>
                <w:sz w:val="20"/>
              </w:rPr>
              <w:t>2.4 How can the identified equality and health inequalities issues be further explored and considered at this stage of the development process?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We believe this approach is the right.</w:t>
            </w:r>
            <w:r>
              <w:br/>
            </w:r>
            <w:r w:rsidRPr="1145359D">
              <w:rPr>
                <w:rFonts w:ascii="Aptos Narrow" w:eastAsia="Aptos Narrow" w:hAnsi="Aptos Narrow" w:cs="Aptos Narrow"/>
                <w:sz w:val="20"/>
              </w:rPr>
              <w:t xml:space="preserve"> With respect to male victims, we will give the topic team our full support. We have an academic advisory group made of world-leading academics (Professor Ben Hine, Dr Elizabeth Bates and Dr Nikki Carthy) on male victims, alongside our Male Domestic Abuse Network which consists of practitioners supporting male victims across the UK.</w:t>
            </w:r>
            <w:r>
              <w:br/>
            </w:r>
            <w:r w:rsidRPr="1145359D">
              <w:rPr>
                <w:rFonts w:ascii="Aptos Narrow" w:eastAsia="Aptos Narrow" w:hAnsi="Aptos Narrow" w:cs="Aptos Narrow"/>
                <w:sz w:val="20"/>
              </w:rPr>
              <w:t xml:space="preserve">  We will help the topic team with contacts, organise roundtable, focus groups or any contact mechanism that is required. It is a core part of our convening role within the male domestic abuse sector. </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The charity’s team also sit on a number of domestic abuse homicides (including suicides) so we have a great deal of experience there as well., We hope to secure funding to undertake further research on homicides following our initial research in 2022.</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Please do not hesitate to involve us.</w:t>
            </w:r>
            <w:r>
              <w:br/>
            </w:r>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2.5 Do you have representation from stakeholder groups that can help to explore equality and health inequalities issues during the consultation process including groups who are known to be affected by these issues? If not, what plans are in place to address gaps in the stakeholder list?</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With respect to male victims, we will give the topic team our full support. We have an academic advisory group made of world-leading academics (Professor Ben Hine, Dr Elizabeth Bates and Dr Nikki Carthy) on male victims, alongside our Male Domestic Abuse Network which consists of practitioners supporting male victims across the UK. We will help the topic team with contacts, organise roundtable, focus groups or any contact mechanism that is required. It is a core part of our convening role within the male domestic abuse sector.  </w:t>
            </w:r>
            <w:r>
              <w:br/>
            </w:r>
            <w:r>
              <w:br/>
            </w:r>
            <w:r w:rsidRPr="1145359D">
              <w:rPr>
                <w:rFonts w:ascii="Aptos Narrow" w:eastAsia="Aptos Narrow" w:hAnsi="Aptos Narrow" w:cs="Aptos Narrow"/>
                <w:sz w:val="20"/>
              </w:rPr>
              <w:t>The charity’s team also sit on a number of domestic abuse homicides (including suicides) so we have a great deal of experience there as well., We hope to secure funding to undertake further research on homicides following our initial research in 2022.</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Please do not hesitate to involve us.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2.6 How will the views and experiences of those affected by equality and health inequalities issues be meaningfully included in the guideline development process going forward?</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We are pleased that NICE wanted to ensure a male survivor was included in the lay committee (we put forward a number of men) and have put forward our charity member (Lori Busch) for one of the former roles. She was a formal member of the original NICE committee on domestic abuse. </w:t>
            </w:r>
            <w:r>
              <w:br/>
            </w:r>
            <w:r>
              <w:br/>
            </w:r>
            <w:r w:rsidRPr="1145359D">
              <w:rPr>
                <w:rFonts w:ascii="Aptos Narrow" w:eastAsia="Aptos Narrow" w:hAnsi="Aptos Narrow" w:cs="Aptos Narrow"/>
                <w:sz w:val="20"/>
              </w:rPr>
              <w:t>We believe it would be helpful on ensuring that a research strand is looking at the experiences of male victims, especially as the Men’s Health Strategy is very clear that they are under-researched group.</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We can help link the topic team to the world-leading academics in the field as well male survivors (through our survey network) and also the  our Male Domestic Abuse Network which consists of practitioners supporting male victims across the UK. </w:t>
            </w:r>
            <w:r>
              <w:br/>
            </w:r>
            <w:r>
              <w:br/>
            </w:r>
            <w:r w:rsidRPr="1145359D">
              <w:rPr>
                <w:rFonts w:ascii="Aptos Narrow" w:eastAsia="Aptos Narrow" w:hAnsi="Aptos Narrow" w:cs="Aptos Narrow"/>
                <w:sz w:val="20"/>
              </w:rPr>
              <w:t>We will help the topic team with contacts, organise roundtable, focus groups or any contact mechanism that is required. It is a core part of our convening role within the male domestic abuse sector.</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2.7 If applicable, what questions will you ask at the draft scope stakeholder consultation about the guideline/update and potential impact on equality and health inequalities?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We are very satisfied and pleased that male victims of domestic abuse are included as a underserved group and the range of barriers they face – as aligned to the Home Office Explanatory Note and the Men’s Health Strategy.</w:t>
            </w:r>
            <w:r>
              <w:br/>
            </w:r>
            <w:r w:rsidRPr="1145359D">
              <w:rPr>
                <w:rFonts w:ascii="Aptos Narrow" w:eastAsia="Aptos Narrow" w:hAnsi="Aptos Narrow" w:cs="Aptos Narrow"/>
                <w:sz w:val="20"/>
              </w:rPr>
              <w:t xml:space="preserve"> Please do ensure this is kept in (especially if you are lobbied to take them out).</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Please contact Mark Brooks, Chair (</w:t>
            </w:r>
            <w:proofErr w:type="spellStart"/>
            <w:r w:rsidRPr="1145359D">
              <w:rPr>
                <w:rFonts w:ascii="Aptos Narrow" w:eastAsia="Aptos Narrow" w:hAnsi="Aptos Narrow" w:cs="Aptos Narrow"/>
                <w:sz w:val="20"/>
              </w:rPr>
              <w:t>ManKind</w:t>
            </w:r>
            <w:proofErr w:type="spellEnd"/>
            <w:r w:rsidRPr="1145359D">
              <w:rPr>
                <w:rFonts w:ascii="Aptos Narrow" w:eastAsia="Aptos Narrow" w:hAnsi="Aptos Narrow" w:cs="Aptos Narrow"/>
                <w:sz w:val="20"/>
              </w:rPr>
              <w:t xml:space="preserve"> Initiative), </w:t>
            </w:r>
            <w:hyperlink r:id="rId29">
              <w:r w:rsidRPr="1145359D">
                <w:rPr>
                  <w:rStyle w:val="Hyperlink"/>
                  <w:rFonts w:ascii="Aptos Narrow" w:eastAsia="Aptos Narrow" w:hAnsi="Aptos Narrow" w:cs="Aptos Narrow"/>
                  <w:sz w:val="20"/>
                </w:rPr>
                <w:t>chairman@mankind.org.uk</w:t>
              </w:r>
            </w:hyperlink>
            <w:r w:rsidRPr="1145359D">
              <w:rPr>
                <w:rFonts w:ascii="Aptos Narrow" w:eastAsia="Aptos Narrow" w:hAnsi="Aptos Narrow" w:cs="Aptos Narrow"/>
                <w:sz w:val="20"/>
              </w:rPr>
              <w:t xml:space="preserve"> 07834 452357</w:t>
            </w:r>
          </w:p>
        </w:tc>
        <w:tc>
          <w:tcPr>
            <w:tcW w:w="4881" w:type="dxa"/>
          </w:tcPr>
          <w:p w14:paraId="6E3C24C0" w14:textId="1B21E642" w:rsidR="00F7616C" w:rsidRDefault="00F7616C" w:rsidP="00F7616C">
            <w:pPr>
              <w:rPr>
                <w:rFonts w:ascii="Aptos Narrow" w:eastAsia="Aptos Narrow" w:hAnsi="Aptos Narrow" w:cs="Aptos Narrow"/>
                <w:color w:val="000000" w:themeColor="text1"/>
                <w:sz w:val="20"/>
              </w:rPr>
            </w:pPr>
            <w:r w:rsidRPr="6AAF1B85">
              <w:rPr>
                <w:rFonts w:ascii="Aptos Narrow" w:eastAsia="Aptos Narrow" w:hAnsi="Aptos Narrow" w:cs="Aptos Narrow"/>
                <w:color w:val="000000" w:themeColor="text1"/>
                <w:sz w:val="20"/>
              </w:rPr>
              <w:t>Thank</w:t>
            </w:r>
            <w:r>
              <w:rPr>
                <w:rFonts w:ascii="Aptos Narrow" w:eastAsia="Aptos Narrow" w:hAnsi="Aptos Narrow" w:cs="Aptos Narrow"/>
                <w:color w:val="000000" w:themeColor="text1"/>
                <w:sz w:val="20"/>
              </w:rPr>
              <w:t xml:space="preserve"> </w:t>
            </w:r>
            <w:r w:rsidRPr="6AAF1B85">
              <w:rPr>
                <w:rFonts w:ascii="Aptos Narrow" w:eastAsia="Aptos Narrow" w:hAnsi="Aptos Narrow" w:cs="Aptos Narrow"/>
                <w:color w:val="000000" w:themeColor="text1"/>
                <w:sz w:val="20"/>
              </w:rPr>
              <w:t>you for your comments and highlighting the barriers faced by men experiencing domestic abuse. Men experiencing domestic abuse remain in scope of this guideline. We have noted the Home Office explanatory note on men and boys and will consider this during guideline development. Thank</w:t>
            </w:r>
            <w:r>
              <w:rPr>
                <w:rFonts w:ascii="Aptos Narrow" w:eastAsia="Aptos Narrow" w:hAnsi="Aptos Narrow" w:cs="Aptos Narrow"/>
                <w:color w:val="000000" w:themeColor="text1"/>
                <w:sz w:val="20"/>
              </w:rPr>
              <w:t xml:space="preserve"> </w:t>
            </w:r>
            <w:r w:rsidRPr="6AAF1B85">
              <w:rPr>
                <w:rFonts w:ascii="Aptos Narrow" w:eastAsia="Aptos Narrow" w:hAnsi="Aptos Narrow" w:cs="Aptos Narrow"/>
                <w:color w:val="000000" w:themeColor="text1"/>
                <w:sz w:val="20"/>
              </w:rPr>
              <w:t>you for suggesting amendments to wording in the EHIA; this has been amended according to your suggestions. Thank-you for your offer of further engagement with the process, to help provide information on the lived experiences of men affected by domestic abuse. Our People and communities’ team will be in touch to let you know how we can work together on developing this guideline.</w:t>
            </w:r>
          </w:p>
        </w:tc>
      </w:tr>
      <w:tr w:rsidR="00F7616C" w14:paraId="776FA619" w14:textId="77777777" w:rsidTr="7C460959">
        <w:trPr>
          <w:trHeight w:val="300"/>
        </w:trPr>
        <w:tc>
          <w:tcPr>
            <w:tcW w:w="562" w:type="dxa"/>
          </w:tcPr>
          <w:p w14:paraId="19FC7C80" w14:textId="2BE34B60" w:rsidR="00F7616C" w:rsidRPr="00C24FA1" w:rsidRDefault="00F7616C" w:rsidP="00F7616C">
            <w:pPr>
              <w:rPr>
                <w:sz w:val="16"/>
                <w:szCs w:val="16"/>
              </w:rPr>
            </w:pPr>
            <w:r w:rsidRPr="00C24FA1">
              <w:rPr>
                <w:sz w:val="16"/>
                <w:szCs w:val="16"/>
              </w:rPr>
              <w:t>82</w:t>
            </w:r>
          </w:p>
        </w:tc>
        <w:tc>
          <w:tcPr>
            <w:tcW w:w="1134" w:type="dxa"/>
          </w:tcPr>
          <w:p w14:paraId="48CF108C" w14:textId="19F98991"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456AA162" w14:textId="3EA21477" w:rsidR="00F7616C" w:rsidRDefault="00F7616C" w:rsidP="00F7616C">
            <w:pPr>
              <w:rPr>
                <w:rFonts w:ascii="Aptos Narrow" w:hAnsi="Aptos Narrow"/>
                <w:sz w:val="20"/>
              </w:rPr>
            </w:pPr>
            <w:r>
              <w:rPr>
                <w:rFonts w:ascii="Aptos Narrow" w:hAnsi="Aptos Narrow"/>
                <w:sz w:val="20"/>
              </w:rPr>
              <w:t>EHIA</w:t>
            </w:r>
          </w:p>
        </w:tc>
        <w:tc>
          <w:tcPr>
            <w:tcW w:w="850" w:type="dxa"/>
          </w:tcPr>
          <w:p w14:paraId="6BB623F0" w14:textId="7730ED78" w:rsidR="00F7616C" w:rsidRDefault="00F7616C" w:rsidP="00F7616C"/>
        </w:tc>
        <w:tc>
          <w:tcPr>
            <w:tcW w:w="5670" w:type="dxa"/>
          </w:tcPr>
          <w:p w14:paraId="18E77A58" w14:textId="0D2335A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The RCSLT welcomes this work to update NICE guidance in line with the Domestic Abuse Act 2021. However, the draft scope does not make any specific consideration of vulnerable groups and those who are marginalised such as people with speech, language and communication needs; these groups may have unique risks or barriers to accessing support.</w:t>
            </w:r>
          </w:p>
        </w:tc>
        <w:tc>
          <w:tcPr>
            <w:tcW w:w="4881" w:type="dxa"/>
          </w:tcPr>
          <w:p w14:paraId="03ED3181" w14:textId="666C0BC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Thank-you for highlighting concerns regarding vulnerable groups with speech, language and communication needs. These groups of people have been added to section 3 of the EHIA and the guideline committee will therefore consider the impact on those groups while agreeing recommendations.</w:t>
            </w:r>
          </w:p>
        </w:tc>
      </w:tr>
      <w:tr w:rsidR="00F7616C" w14:paraId="5A460657" w14:textId="77777777" w:rsidTr="7C460959">
        <w:trPr>
          <w:trHeight w:val="300"/>
        </w:trPr>
        <w:tc>
          <w:tcPr>
            <w:tcW w:w="562" w:type="dxa"/>
          </w:tcPr>
          <w:p w14:paraId="6F102DB2" w14:textId="6E114112" w:rsidR="00F7616C" w:rsidRPr="00C24FA1" w:rsidRDefault="00F7616C" w:rsidP="00F7616C">
            <w:pPr>
              <w:rPr>
                <w:sz w:val="16"/>
                <w:szCs w:val="16"/>
              </w:rPr>
            </w:pPr>
            <w:r w:rsidRPr="00C24FA1">
              <w:rPr>
                <w:sz w:val="16"/>
                <w:szCs w:val="16"/>
              </w:rPr>
              <w:t>83</w:t>
            </w:r>
          </w:p>
        </w:tc>
        <w:tc>
          <w:tcPr>
            <w:tcW w:w="1134" w:type="dxa"/>
          </w:tcPr>
          <w:p w14:paraId="60FF3404" w14:textId="6546ACF1"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6AF7FE75"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183EB5DC" w14:textId="5DE60875" w:rsidR="00F7616C" w:rsidRDefault="00F7616C" w:rsidP="00F7616C">
            <w:pPr>
              <w:rPr>
                <w:rFonts w:ascii="Aptos Narrow" w:hAnsi="Aptos Narrow"/>
                <w:sz w:val="20"/>
              </w:rPr>
            </w:pPr>
          </w:p>
        </w:tc>
        <w:tc>
          <w:tcPr>
            <w:tcW w:w="850" w:type="dxa"/>
          </w:tcPr>
          <w:p w14:paraId="4A3A987B" w14:textId="57F33F4F" w:rsidR="00F7616C" w:rsidRDefault="00F7616C" w:rsidP="00F7616C"/>
        </w:tc>
        <w:tc>
          <w:tcPr>
            <w:tcW w:w="5670" w:type="dxa"/>
          </w:tcPr>
          <w:p w14:paraId="57B09F19" w14:textId="30F7E8D7"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It is important that a multi-agency approach that includes social care is covered, due to the complexity of symptom overlap, but the guideline must align with those of social care for application in joint work settings. </w:t>
            </w:r>
            <w:r>
              <w:br/>
            </w:r>
            <w:r w:rsidRPr="1145359D">
              <w:rPr>
                <w:rFonts w:ascii="Aptos Narrow" w:eastAsia="Aptos Narrow" w:hAnsi="Aptos Narrow" w:cs="Aptos Narrow"/>
                <w:sz w:val="20"/>
              </w:rPr>
              <w:t>It is a limitation that the guideline will not include interventions delivered solely by non-NHS settings, because they can play a key role. People (particularly children and young people) who do not meet the criteria for mental health services are often supported by social care only, without access to specialist health services.</w:t>
            </w:r>
          </w:p>
        </w:tc>
        <w:tc>
          <w:tcPr>
            <w:tcW w:w="4881" w:type="dxa"/>
          </w:tcPr>
          <w:p w14:paraId="79F34F0D" w14:textId="2DF033F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We agree that an effective response to domestic abuse requires multi agency working and clear alignment with social care in joint settings. While the scope of this guideline remains focused on health and mental health settings (and joint work with social care where health is involved), it does not cover interventions delivered solely by non-health/mental health care, or social care only services. We recognise, however, that people—particularly children and young people—may receive support exclusively through social care, and that interface issues can affect access, continuity and outcomes.</w:t>
            </w:r>
            <w:r>
              <w:br/>
            </w:r>
            <w:r w:rsidRPr="1145359D">
              <w:rPr>
                <w:rFonts w:ascii="Aptos Narrow" w:eastAsia="Aptos Narrow" w:hAnsi="Aptos Narrow" w:cs="Aptos Narrow"/>
                <w:sz w:val="20"/>
              </w:rPr>
              <w:t>During guideline development, the committee will consider evidence on how health and mental health care services can work effectively with social care in joint pathways; support safe and timely referral and follow up, and use proportionate, lawful information sharing to reduce fragmentation. Where appropriate and within NICE’s remit, the committee may make high level recommendations that consider interfaces (for example, referral pathways, shared care arrangements and multi-agency coordination) to support consistent practice across joint settings.</w:t>
            </w:r>
          </w:p>
        </w:tc>
      </w:tr>
      <w:tr w:rsidR="00F7616C" w14:paraId="1A332CBC" w14:textId="77777777" w:rsidTr="7C460959">
        <w:trPr>
          <w:trHeight w:val="300"/>
        </w:trPr>
        <w:tc>
          <w:tcPr>
            <w:tcW w:w="562" w:type="dxa"/>
          </w:tcPr>
          <w:p w14:paraId="51719AF9" w14:textId="5AF4B43C" w:rsidR="00F7616C" w:rsidRPr="00C24FA1" w:rsidRDefault="00F7616C" w:rsidP="00F7616C">
            <w:pPr>
              <w:rPr>
                <w:sz w:val="16"/>
                <w:szCs w:val="16"/>
              </w:rPr>
            </w:pPr>
            <w:r w:rsidRPr="00C24FA1">
              <w:rPr>
                <w:sz w:val="16"/>
                <w:szCs w:val="16"/>
              </w:rPr>
              <w:t>84</w:t>
            </w:r>
          </w:p>
        </w:tc>
        <w:tc>
          <w:tcPr>
            <w:tcW w:w="1134" w:type="dxa"/>
          </w:tcPr>
          <w:p w14:paraId="186DCB20" w14:textId="5531AE97"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5B956B1A" w14:textId="3164DE02" w:rsidR="00F7616C" w:rsidRDefault="00F7616C" w:rsidP="00F7616C">
            <w:pPr>
              <w:rPr>
                <w:rFonts w:ascii="Aptos Narrow" w:hAnsi="Aptos Narrow"/>
                <w:sz w:val="20"/>
              </w:rPr>
            </w:pPr>
            <w:r>
              <w:rPr>
                <w:rFonts w:ascii="Aptos Narrow" w:hAnsi="Aptos Narrow"/>
                <w:sz w:val="20"/>
              </w:rPr>
              <w:t>EHIA</w:t>
            </w:r>
          </w:p>
        </w:tc>
        <w:tc>
          <w:tcPr>
            <w:tcW w:w="850" w:type="dxa"/>
          </w:tcPr>
          <w:p w14:paraId="66AD9091" w14:textId="5985502B" w:rsidR="00F7616C" w:rsidRDefault="00F7616C" w:rsidP="00F7616C"/>
        </w:tc>
        <w:tc>
          <w:tcPr>
            <w:tcW w:w="5670" w:type="dxa"/>
          </w:tcPr>
          <w:p w14:paraId="5F64B59D" w14:textId="224BF960"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RCSLT is surprised by the limited discussion in the EHIA of people with disability and the range of barriers they face. The focus is on wheelchair users and Deaf people specifically – this is all important content but excludes many more disabled people, particularly individuals with learning disabilities, autistic people, and individuals with communication disabilities, difficulties, and differences. There are also established links between domestic abuse and brain injury (and associated difficulties) - see references below. As highlighted by the statutory guidance to the Domestic Abuse Act (2021), speech, language and communication needs (SLCN) are a risk factor for domestic abuse and are also prevalent in groups which already have an increased likelihood of experiencing domestic abuse, so should be given specific consideration.  In addition, SLCN as a barrier to accessing care and disclosing abuse should be given particular attention. </w:t>
            </w:r>
            <w:r>
              <w:br/>
            </w:r>
            <w:r w:rsidRPr="1145359D">
              <w:rPr>
                <w:rFonts w:ascii="Aptos Narrow" w:eastAsia="Aptos Narrow" w:hAnsi="Aptos Narrow" w:cs="Aptos Narrow"/>
                <w:sz w:val="20"/>
              </w:rPr>
              <w:t xml:space="preserve">References: </w:t>
            </w:r>
            <w:r>
              <w:br/>
            </w:r>
            <w:r w:rsidRPr="1145359D">
              <w:rPr>
                <w:rFonts w:ascii="Aptos Narrow" w:eastAsia="Aptos Narrow" w:hAnsi="Aptos Narrow" w:cs="Aptos Narrow"/>
                <w:sz w:val="20"/>
              </w:rPr>
              <w:t>- Ballan, M. S. and Freyer, M. (2019) Intimate Partner Violence and Women With Disabilities: The Role of Speech-Language Pathologists. American journal of speech-language pathology, (v. 28) pp. 1692-1697. </w:t>
            </w:r>
            <w:hyperlink r:id="rId30">
              <w:r w:rsidRPr="1145359D">
                <w:rPr>
                  <w:rStyle w:val="Hyperlink"/>
                  <w:rFonts w:ascii="Aptos Narrow" w:eastAsia="Aptos Narrow" w:hAnsi="Aptos Narrow" w:cs="Aptos Narrow"/>
                  <w:sz w:val="20"/>
                </w:rPr>
                <w:t>https://doi.org/10.1044/2019_AJSLP-18-0259</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w:t>
            </w:r>
            <w:proofErr w:type="spellStart"/>
            <w:r w:rsidRPr="1145359D">
              <w:rPr>
                <w:rFonts w:ascii="Aptos Narrow" w:eastAsia="Aptos Narrow" w:hAnsi="Aptos Narrow" w:cs="Aptos Narrow"/>
                <w:sz w:val="20"/>
              </w:rPr>
              <w:t>Brainkind</w:t>
            </w:r>
            <w:proofErr w:type="spellEnd"/>
            <w:r w:rsidRPr="1145359D">
              <w:rPr>
                <w:rFonts w:ascii="Aptos Narrow" w:eastAsia="Aptos Narrow" w:hAnsi="Aptos Narrow" w:cs="Aptos Narrow"/>
                <w:sz w:val="20"/>
              </w:rPr>
              <w:t xml:space="preserve"> (2025) Too many to count… Brain injury in the context of domestic abuse. Available at: </w:t>
            </w:r>
            <w:hyperlink r:id="rId31">
              <w:r w:rsidRPr="1145359D">
                <w:rPr>
                  <w:rStyle w:val="Hyperlink"/>
                  <w:rFonts w:ascii="Aptos Narrow" w:eastAsia="Aptos Narrow" w:hAnsi="Aptos Narrow" w:cs="Aptos Narrow"/>
                  <w:sz w:val="20"/>
                </w:rPr>
                <w:t>https://brainkind.org/too-many-to-count/</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Campbell, J. C., Anderson, J. C., </w:t>
            </w:r>
            <w:proofErr w:type="spellStart"/>
            <w:r w:rsidRPr="1145359D">
              <w:rPr>
                <w:rFonts w:ascii="Aptos Narrow" w:eastAsia="Aptos Narrow" w:hAnsi="Aptos Narrow" w:cs="Aptos Narrow"/>
                <w:sz w:val="20"/>
              </w:rPr>
              <w:t>McFadgion</w:t>
            </w:r>
            <w:proofErr w:type="spellEnd"/>
            <w:r w:rsidRPr="1145359D">
              <w:rPr>
                <w:rFonts w:ascii="Aptos Narrow" w:eastAsia="Aptos Narrow" w:hAnsi="Aptos Narrow" w:cs="Aptos Narrow"/>
                <w:sz w:val="20"/>
              </w:rPr>
              <w:t xml:space="preserve">, A., Gill, J., Zink, E., Patch, M., Callwood, G., and Campbell, D. (2018) The Effects of Intimate Partner Violence and Probable Traumatic Brain Injury on Central Nervous System Symptoms. Journal of Women’s Health 7 (6), pp. 761–767. </w:t>
            </w:r>
            <w:hyperlink r:id="rId32">
              <w:r w:rsidRPr="1145359D">
                <w:rPr>
                  <w:rStyle w:val="Hyperlink"/>
                  <w:rFonts w:ascii="Aptos Narrow" w:eastAsia="Aptos Narrow" w:hAnsi="Aptos Narrow" w:cs="Aptos Narrow"/>
                  <w:sz w:val="20"/>
                </w:rPr>
                <w:t>https://doi.org/10.1089/jwh.2016.6311</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Campbell, J. K., Joseph, A.-L. C., Rothman, E. F., and Valera, E. M. (2022) The prevalence of brain injury among survivors and perpetrators of intimate partner violence and the prevalence of violence victimization and perpetration among people with brain injury: A scoping review. Current Epidemiology Reports, (9), pp. 290–315. </w:t>
            </w:r>
            <w:hyperlink r:id="rId33">
              <w:r w:rsidRPr="1145359D">
                <w:rPr>
                  <w:rStyle w:val="Hyperlink"/>
                  <w:rFonts w:ascii="Aptos Narrow" w:eastAsia="Aptos Narrow" w:hAnsi="Aptos Narrow" w:cs="Aptos Narrow"/>
                  <w:sz w:val="20"/>
                </w:rPr>
                <w:t>https://doi.org/10.1007/s40471-022-00302-y</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De Boos, J. (2019) Non-fatal strangulation: Hidden injuries, hidden risks. Emergency Medicine Australasia, (31) pp. 302-308. </w:t>
            </w:r>
            <w:hyperlink r:id="rId34">
              <w:r w:rsidRPr="1145359D">
                <w:rPr>
                  <w:rStyle w:val="Hyperlink"/>
                  <w:rFonts w:ascii="Aptos Narrow" w:eastAsia="Aptos Narrow" w:hAnsi="Aptos Narrow" w:cs="Aptos Narrow"/>
                  <w:sz w:val="20"/>
                </w:rPr>
                <w:t>https://doi.org/10.1111/1742-6723.13243</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Haag, H., Sokoloff, S., MacGregor, N., </w:t>
            </w:r>
            <w:proofErr w:type="spellStart"/>
            <w:r w:rsidRPr="1145359D">
              <w:rPr>
                <w:rFonts w:ascii="Aptos Narrow" w:eastAsia="Aptos Narrow" w:hAnsi="Aptos Narrow" w:cs="Aptos Narrow"/>
                <w:sz w:val="20"/>
              </w:rPr>
              <w:t>Broekstra</w:t>
            </w:r>
            <w:proofErr w:type="spellEnd"/>
            <w:r w:rsidRPr="1145359D">
              <w:rPr>
                <w:rFonts w:ascii="Aptos Narrow" w:eastAsia="Aptos Narrow" w:hAnsi="Aptos Narrow" w:cs="Aptos Narrow"/>
                <w:sz w:val="20"/>
              </w:rPr>
              <w:t xml:space="preserve">, S., Cullen, N., and Colantonio, A. (2019) Battered and Brain Injured: Assessing Knowledge of Traumatic Brain Injury Among Intimate Partner Violence Service Providers. Journal of Women’s Health (Larchmont, N.Y. 2002), 28(7), pp. 990–996. </w:t>
            </w:r>
            <w:hyperlink r:id="rId35">
              <w:r w:rsidRPr="1145359D">
                <w:rPr>
                  <w:rStyle w:val="Hyperlink"/>
                  <w:rFonts w:ascii="Aptos Narrow" w:eastAsia="Aptos Narrow" w:hAnsi="Aptos Narrow" w:cs="Aptos Narrow"/>
                  <w:sz w:val="20"/>
                </w:rPr>
                <w:t>https://doi.org/10.1089/jwh.2018.7299</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Marshall, J., and Barrett, H. (2018) Human rights of refugee-survivors of sexual and gender-based violence with communication disability. International Journal of Speech Language Pathology, 20(1), pp. 44–49. </w:t>
            </w:r>
            <w:hyperlink r:id="rId36">
              <w:r w:rsidRPr="1145359D">
                <w:rPr>
                  <w:rStyle w:val="Hyperlink"/>
                  <w:rFonts w:ascii="Aptos Narrow" w:eastAsia="Aptos Narrow" w:hAnsi="Aptos Narrow" w:cs="Aptos Narrow"/>
                  <w:sz w:val="20"/>
                </w:rPr>
                <w:t>https://doi.org/10.1080/17549507.2017.1392608</w:t>
              </w:r>
            </w:hyperlink>
          </w:p>
        </w:tc>
        <w:tc>
          <w:tcPr>
            <w:tcW w:w="4881" w:type="dxa"/>
          </w:tcPr>
          <w:p w14:paraId="4A823E97" w14:textId="48166983"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highlighting concerns regarding vulnerable groups with speech, language and communication needs, neurodivergent people and those with learning disabilities. These groups of people have been added to section 3 of the EHIA and the guideline committee will therefore consider the impact on those groups while agreeing recommendations.</w:t>
            </w:r>
          </w:p>
        </w:tc>
      </w:tr>
      <w:tr w:rsidR="00F7616C" w14:paraId="44E5088C" w14:textId="77777777" w:rsidTr="7C460959">
        <w:trPr>
          <w:trHeight w:val="300"/>
        </w:trPr>
        <w:tc>
          <w:tcPr>
            <w:tcW w:w="562" w:type="dxa"/>
          </w:tcPr>
          <w:p w14:paraId="607ABAE5" w14:textId="70C53576" w:rsidR="00F7616C" w:rsidRPr="00C24FA1" w:rsidRDefault="00F7616C" w:rsidP="00F7616C">
            <w:pPr>
              <w:rPr>
                <w:sz w:val="16"/>
                <w:szCs w:val="16"/>
              </w:rPr>
            </w:pPr>
            <w:r w:rsidRPr="00C24FA1">
              <w:rPr>
                <w:sz w:val="16"/>
                <w:szCs w:val="16"/>
              </w:rPr>
              <w:t>85</w:t>
            </w:r>
          </w:p>
        </w:tc>
        <w:tc>
          <w:tcPr>
            <w:tcW w:w="1134" w:type="dxa"/>
          </w:tcPr>
          <w:p w14:paraId="08944870" w14:textId="5073635F"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1554DEA1" w14:textId="61AA8353" w:rsidR="00F7616C" w:rsidRDefault="00F7616C" w:rsidP="00F7616C">
            <w:pPr>
              <w:rPr>
                <w:rFonts w:ascii="Aptos Narrow" w:hAnsi="Aptos Narrow"/>
                <w:sz w:val="20"/>
              </w:rPr>
            </w:pPr>
            <w:r>
              <w:rPr>
                <w:rFonts w:ascii="Aptos Narrow" w:hAnsi="Aptos Narrow"/>
                <w:sz w:val="20"/>
              </w:rPr>
              <w:t>EHIA</w:t>
            </w:r>
          </w:p>
        </w:tc>
        <w:tc>
          <w:tcPr>
            <w:tcW w:w="850" w:type="dxa"/>
          </w:tcPr>
          <w:p w14:paraId="2CC5C4E1" w14:textId="36796FDC" w:rsidR="00F7616C" w:rsidRDefault="00F7616C" w:rsidP="00F7616C"/>
        </w:tc>
        <w:tc>
          <w:tcPr>
            <w:tcW w:w="5670" w:type="dxa"/>
          </w:tcPr>
          <w:p w14:paraId="057B74AA" w14:textId="47B26CB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highlighting  concerns regarding vulnerable groups with speech, language and communication needs, neurodivergent people and those with learning disabilities. These groups of people have been added to section 3 of the EHIA and the guideline committee will therefore consider the impact on those groups while agreeing recommendations.</w:t>
            </w:r>
          </w:p>
        </w:tc>
        <w:tc>
          <w:tcPr>
            <w:tcW w:w="4881" w:type="dxa"/>
          </w:tcPr>
          <w:p w14:paraId="6AC9A779" w14:textId="07710EE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highlighting concerns regarding vulnerable groups with speech, language and communication needs. These groups of people have been added to section 3 of the EHIA and the guideline committee will therefore consider the impact on those groups while agreeing recommendations.</w:t>
            </w:r>
          </w:p>
        </w:tc>
      </w:tr>
      <w:tr w:rsidR="00F7616C" w14:paraId="0FE43561" w14:textId="77777777" w:rsidTr="7C460959">
        <w:trPr>
          <w:trHeight w:val="300"/>
        </w:trPr>
        <w:tc>
          <w:tcPr>
            <w:tcW w:w="562" w:type="dxa"/>
          </w:tcPr>
          <w:p w14:paraId="7CB94285" w14:textId="402C4FAE" w:rsidR="00F7616C" w:rsidRPr="00C24FA1" w:rsidRDefault="00F7616C" w:rsidP="00F7616C">
            <w:pPr>
              <w:rPr>
                <w:sz w:val="16"/>
                <w:szCs w:val="16"/>
              </w:rPr>
            </w:pPr>
            <w:r w:rsidRPr="00C24FA1">
              <w:rPr>
                <w:sz w:val="16"/>
                <w:szCs w:val="16"/>
              </w:rPr>
              <w:t>86</w:t>
            </w:r>
          </w:p>
        </w:tc>
        <w:tc>
          <w:tcPr>
            <w:tcW w:w="1134" w:type="dxa"/>
          </w:tcPr>
          <w:p w14:paraId="39EDBF95" w14:textId="134CD432"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657CE2DD"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2CDDA172" w14:textId="61D0513A" w:rsidR="00F7616C" w:rsidRDefault="00F7616C" w:rsidP="00F7616C">
            <w:pPr>
              <w:rPr>
                <w:rFonts w:ascii="Aptos Narrow" w:hAnsi="Aptos Narrow"/>
                <w:sz w:val="20"/>
              </w:rPr>
            </w:pPr>
          </w:p>
        </w:tc>
        <w:tc>
          <w:tcPr>
            <w:tcW w:w="850" w:type="dxa"/>
          </w:tcPr>
          <w:p w14:paraId="56AB99A2" w14:textId="1ABBFD83" w:rsidR="00F7616C" w:rsidRDefault="00F7616C" w:rsidP="00F7616C"/>
        </w:tc>
        <w:tc>
          <w:tcPr>
            <w:tcW w:w="5670" w:type="dxa"/>
          </w:tcPr>
          <w:p w14:paraId="5E7EA017" w14:textId="4CB44C0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RCSLT welcomes alignment with the Domestic Abuse Act 2021, in order to ensure greater clarity for practitioners.</w:t>
            </w:r>
          </w:p>
        </w:tc>
        <w:tc>
          <w:tcPr>
            <w:tcW w:w="4881" w:type="dxa"/>
          </w:tcPr>
          <w:p w14:paraId="709D955B" w14:textId="24E719E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and your support for the scope of the guideline.</w:t>
            </w:r>
          </w:p>
        </w:tc>
      </w:tr>
      <w:tr w:rsidR="00F7616C" w14:paraId="2CA6EF88" w14:textId="77777777" w:rsidTr="7C460959">
        <w:trPr>
          <w:trHeight w:val="300"/>
        </w:trPr>
        <w:tc>
          <w:tcPr>
            <w:tcW w:w="562" w:type="dxa"/>
          </w:tcPr>
          <w:p w14:paraId="55275FEF" w14:textId="06E8660D" w:rsidR="00F7616C" w:rsidRPr="00C24FA1" w:rsidRDefault="00F7616C" w:rsidP="00F7616C">
            <w:pPr>
              <w:rPr>
                <w:sz w:val="16"/>
                <w:szCs w:val="16"/>
              </w:rPr>
            </w:pPr>
            <w:r w:rsidRPr="00C24FA1">
              <w:rPr>
                <w:sz w:val="16"/>
                <w:szCs w:val="16"/>
              </w:rPr>
              <w:t>87</w:t>
            </w:r>
          </w:p>
        </w:tc>
        <w:tc>
          <w:tcPr>
            <w:tcW w:w="1134" w:type="dxa"/>
          </w:tcPr>
          <w:p w14:paraId="054B670E" w14:textId="399CE4B9"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4953992D"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2F409821" w14:textId="77777777" w:rsidR="00F7616C" w:rsidRDefault="00F7616C" w:rsidP="00F7616C">
            <w:pPr>
              <w:rPr>
                <w:rFonts w:ascii="Aptos Narrow" w:hAnsi="Aptos Narrow"/>
                <w:sz w:val="20"/>
              </w:rPr>
            </w:pPr>
          </w:p>
          <w:p w14:paraId="404C47A5" w14:textId="0EE97C71" w:rsidR="00F7616C" w:rsidRDefault="00F7616C" w:rsidP="00F7616C">
            <w:pPr>
              <w:rPr>
                <w:rFonts w:ascii="Aptos Narrow" w:hAnsi="Aptos Narrow"/>
                <w:sz w:val="20"/>
              </w:rPr>
            </w:pPr>
            <w:r>
              <w:rPr>
                <w:rFonts w:ascii="Aptos Narrow" w:hAnsi="Aptos Narrow"/>
                <w:sz w:val="20"/>
              </w:rPr>
              <w:t>EHIA</w:t>
            </w:r>
          </w:p>
        </w:tc>
        <w:tc>
          <w:tcPr>
            <w:tcW w:w="850" w:type="dxa"/>
          </w:tcPr>
          <w:p w14:paraId="0FD4C26A" w14:textId="334D0F89" w:rsidR="00F7616C" w:rsidRDefault="00F7616C" w:rsidP="00F7616C"/>
        </w:tc>
        <w:tc>
          <w:tcPr>
            <w:tcW w:w="5670" w:type="dxa"/>
          </w:tcPr>
          <w:p w14:paraId="38695394" w14:textId="0E65C090"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As the development of this guideline progresses, it will be important to consider the language used. ‘Victim’ is used in the draft scope, while ‘victim’ and ‘victim-survivor’ are both used in the EHIA. ‘Person at risk’ may also be considered.</w:t>
            </w:r>
          </w:p>
        </w:tc>
        <w:tc>
          <w:tcPr>
            <w:tcW w:w="4881" w:type="dxa"/>
          </w:tcPr>
          <w:p w14:paraId="3A437790" w14:textId="3732253A"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highlighting inconsistency in terminology. This has been reconciled in the current EHIA and scope documents and consistent language will be used in the final guideline.</w:t>
            </w:r>
          </w:p>
        </w:tc>
      </w:tr>
      <w:tr w:rsidR="00F7616C" w14:paraId="65DAF025" w14:textId="77777777" w:rsidTr="7C460959">
        <w:trPr>
          <w:trHeight w:val="300"/>
        </w:trPr>
        <w:tc>
          <w:tcPr>
            <w:tcW w:w="562" w:type="dxa"/>
          </w:tcPr>
          <w:p w14:paraId="7F428874" w14:textId="1F437D4F" w:rsidR="00F7616C" w:rsidRPr="00C24FA1" w:rsidRDefault="00F7616C" w:rsidP="00F7616C">
            <w:pPr>
              <w:rPr>
                <w:sz w:val="16"/>
                <w:szCs w:val="16"/>
              </w:rPr>
            </w:pPr>
            <w:r w:rsidRPr="00C24FA1">
              <w:rPr>
                <w:sz w:val="16"/>
                <w:szCs w:val="16"/>
              </w:rPr>
              <w:t>88</w:t>
            </w:r>
          </w:p>
        </w:tc>
        <w:tc>
          <w:tcPr>
            <w:tcW w:w="1134" w:type="dxa"/>
          </w:tcPr>
          <w:p w14:paraId="7112F01C" w14:textId="50C7A2A0"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272F0188" w14:textId="1D260818" w:rsidR="00F7616C" w:rsidRDefault="00F7616C" w:rsidP="00F7616C">
            <w:pPr>
              <w:rPr>
                <w:rFonts w:ascii="Aptos Narrow" w:hAnsi="Aptos Narrow"/>
                <w:sz w:val="20"/>
              </w:rPr>
            </w:pPr>
            <w:r>
              <w:rPr>
                <w:rFonts w:ascii="Aptos Narrow" w:hAnsi="Aptos Narrow"/>
                <w:sz w:val="20"/>
              </w:rPr>
              <w:t>EHIA</w:t>
            </w:r>
          </w:p>
        </w:tc>
        <w:tc>
          <w:tcPr>
            <w:tcW w:w="850" w:type="dxa"/>
          </w:tcPr>
          <w:p w14:paraId="096DEFDB" w14:textId="1C5D4268" w:rsidR="00F7616C" w:rsidRDefault="00F7616C" w:rsidP="00F7616C"/>
        </w:tc>
        <w:tc>
          <w:tcPr>
            <w:tcW w:w="5670" w:type="dxa"/>
          </w:tcPr>
          <w:p w14:paraId="1D869F66" w14:textId="15C1F0D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It is unclear how the results of the EHIA apply to the scope and future guideline development.</w:t>
            </w:r>
          </w:p>
        </w:tc>
        <w:tc>
          <w:tcPr>
            <w:tcW w:w="4881" w:type="dxa"/>
          </w:tcPr>
          <w:p w14:paraId="1309080B" w14:textId="6B20770A"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comments. The EHIA is used throughout the guideline process to: guide the identification, recording and communication of equality and health inequalities issues raised at any stage of the guidance development process; demonstrate that these issues have been given due consideration by explaining how these issues have been explored, what evidence has been reviewed in relation to these issues, what impact the issues have had on the guideline recommendations or updates, and provide an explanation if the  issues do not impact the guideline recommendations or updates; give assurance that the recommendations are not expected to adversely affect any of the groups covered by the four dimensions of health inequalities; ensure consideration of health inequalities appropriately informs recommendations ;  and support development of recommendations aimed at promoting equity and reducing health inequalities.</w:t>
            </w:r>
          </w:p>
        </w:tc>
      </w:tr>
      <w:tr w:rsidR="00F7616C" w14:paraId="145A30F9" w14:textId="77777777" w:rsidTr="7C460959">
        <w:trPr>
          <w:trHeight w:val="300"/>
        </w:trPr>
        <w:tc>
          <w:tcPr>
            <w:tcW w:w="562" w:type="dxa"/>
          </w:tcPr>
          <w:p w14:paraId="3890FD73" w14:textId="5301DEF5" w:rsidR="00F7616C" w:rsidRPr="00C24FA1" w:rsidRDefault="00F7616C" w:rsidP="00F7616C">
            <w:pPr>
              <w:rPr>
                <w:sz w:val="16"/>
                <w:szCs w:val="16"/>
              </w:rPr>
            </w:pPr>
            <w:r w:rsidRPr="00C24FA1">
              <w:rPr>
                <w:sz w:val="16"/>
                <w:szCs w:val="16"/>
              </w:rPr>
              <w:t>89</w:t>
            </w:r>
          </w:p>
        </w:tc>
        <w:tc>
          <w:tcPr>
            <w:tcW w:w="1134" w:type="dxa"/>
          </w:tcPr>
          <w:p w14:paraId="3AF19809" w14:textId="7677680C"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5711449A"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7C5D1FC8" w14:textId="5EA5B82E" w:rsidR="00F7616C" w:rsidRDefault="00F7616C" w:rsidP="00F7616C">
            <w:pPr>
              <w:rPr>
                <w:rFonts w:ascii="Aptos Narrow" w:hAnsi="Aptos Narrow"/>
                <w:sz w:val="20"/>
              </w:rPr>
            </w:pPr>
          </w:p>
        </w:tc>
        <w:tc>
          <w:tcPr>
            <w:tcW w:w="850" w:type="dxa"/>
          </w:tcPr>
          <w:p w14:paraId="4CA19684" w14:textId="24238E82" w:rsidR="00F7616C" w:rsidRDefault="00F7616C" w:rsidP="00F7616C"/>
        </w:tc>
        <w:tc>
          <w:tcPr>
            <w:tcW w:w="5670" w:type="dxa"/>
          </w:tcPr>
          <w:p w14:paraId="4FE1BA6C" w14:textId="042A48D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For these areas, will there be signposting in the guideline to relevant related resources?</w:t>
            </w:r>
          </w:p>
        </w:tc>
        <w:tc>
          <w:tcPr>
            <w:tcW w:w="4881" w:type="dxa"/>
          </w:tcPr>
          <w:p w14:paraId="440DA482" w14:textId="0AC12E39"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During guideline development the committee will consider how best to reference existing regulatory frameworks or potentially guidance when that is in line with NICE methods, while ensuring the guideline remains focused on evidence-based practice recommendations.</w:t>
            </w:r>
          </w:p>
        </w:tc>
      </w:tr>
      <w:tr w:rsidR="00F7616C" w14:paraId="35390C2C" w14:textId="77777777" w:rsidTr="7C460959">
        <w:trPr>
          <w:trHeight w:val="300"/>
        </w:trPr>
        <w:tc>
          <w:tcPr>
            <w:tcW w:w="562" w:type="dxa"/>
          </w:tcPr>
          <w:p w14:paraId="6B4A462E" w14:textId="21ED8ABB" w:rsidR="00F7616C" w:rsidRPr="00C24FA1" w:rsidRDefault="00F7616C" w:rsidP="00F7616C">
            <w:pPr>
              <w:rPr>
                <w:sz w:val="16"/>
                <w:szCs w:val="16"/>
              </w:rPr>
            </w:pPr>
            <w:r w:rsidRPr="00C24FA1">
              <w:rPr>
                <w:sz w:val="16"/>
                <w:szCs w:val="16"/>
              </w:rPr>
              <w:t>90</w:t>
            </w:r>
          </w:p>
        </w:tc>
        <w:tc>
          <w:tcPr>
            <w:tcW w:w="1134" w:type="dxa"/>
          </w:tcPr>
          <w:p w14:paraId="70FA6252" w14:textId="6BD4CA96"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5D2D997A"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195F59F6" w14:textId="1756986B" w:rsidR="00F7616C" w:rsidRDefault="00F7616C" w:rsidP="00F7616C">
            <w:pPr>
              <w:rPr>
                <w:rFonts w:ascii="Aptos Narrow" w:hAnsi="Aptos Narrow"/>
                <w:sz w:val="20"/>
              </w:rPr>
            </w:pPr>
          </w:p>
        </w:tc>
        <w:tc>
          <w:tcPr>
            <w:tcW w:w="850" w:type="dxa"/>
          </w:tcPr>
          <w:p w14:paraId="5BC7A9BD" w14:textId="3B7A5B25" w:rsidR="00F7616C" w:rsidRDefault="00F7616C" w:rsidP="00F7616C"/>
        </w:tc>
        <w:tc>
          <w:tcPr>
            <w:tcW w:w="5670" w:type="dxa"/>
          </w:tcPr>
          <w:p w14:paraId="1DF49338" w14:textId="4898B8E9"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The organisation of these aspects feels confusing, because both ‘preventing domestic abuse’ and ‘identifying domestic abuse’ also focus on ‘interventions and approaches’. Is the intention for the third section to focus on intervention and approaches where domestic abuse has already been identified (and not prevented)?</w:t>
            </w:r>
          </w:p>
        </w:tc>
        <w:tc>
          <w:tcPr>
            <w:tcW w:w="4881" w:type="dxa"/>
          </w:tcPr>
          <w:p w14:paraId="73D2B396" w14:textId="6280DEF1"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In light of feedback from several stakeholders, the final scope no longer includes secondary prevention activities. Comments demonstrated that trying to describe secondary prevention in the context of domestic abuse is confusing when identification and disclosure are necessary conditions of secondary prevention interventions. In turn this would impact the evidence reviews, making it hard to disentangle interventions that might be relevant in both of those areas. That said, the notion of preventing domestic abuse will still be relevant to the guideline especially in the area of interventions and approaches for people perpetrating domestic abuse (in terms of preventing reoffending). We hope that these changes and our explanation help to clarify the guideline scope and address your query.</w:t>
            </w:r>
          </w:p>
        </w:tc>
      </w:tr>
      <w:tr w:rsidR="00F7616C" w14:paraId="7982CA4E" w14:textId="77777777" w:rsidTr="7C460959">
        <w:trPr>
          <w:trHeight w:val="300"/>
        </w:trPr>
        <w:tc>
          <w:tcPr>
            <w:tcW w:w="562" w:type="dxa"/>
          </w:tcPr>
          <w:p w14:paraId="6C1FF4CE" w14:textId="79299815" w:rsidR="00F7616C" w:rsidRPr="00C24FA1" w:rsidRDefault="00F7616C" w:rsidP="00F7616C">
            <w:pPr>
              <w:rPr>
                <w:sz w:val="16"/>
                <w:szCs w:val="16"/>
              </w:rPr>
            </w:pPr>
            <w:r w:rsidRPr="00C24FA1">
              <w:rPr>
                <w:sz w:val="16"/>
                <w:szCs w:val="16"/>
              </w:rPr>
              <w:t>91</w:t>
            </w:r>
          </w:p>
        </w:tc>
        <w:tc>
          <w:tcPr>
            <w:tcW w:w="1134" w:type="dxa"/>
          </w:tcPr>
          <w:p w14:paraId="6877388F" w14:textId="42A305FF"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5C000085"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21D9A7B9" w14:textId="267EA13B" w:rsidR="00F7616C" w:rsidRDefault="00F7616C" w:rsidP="00F7616C">
            <w:pPr>
              <w:rPr>
                <w:rFonts w:ascii="Aptos Narrow" w:hAnsi="Aptos Narrow"/>
                <w:sz w:val="20"/>
              </w:rPr>
            </w:pPr>
          </w:p>
        </w:tc>
        <w:tc>
          <w:tcPr>
            <w:tcW w:w="850" w:type="dxa"/>
          </w:tcPr>
          <w:p w14:paraId="2B969814" w14:textId="555629D4" w:rsidR="00F7616C" w:rsidRDefault="00F7616C" w:rsidP="00F7616C"/>
        </w:tc>
        <w:tc>
          <w:tcPr>
            <w:tcW w:w="5670" w:type="dxa"/>
          </w:tcPr>
          <w:p w14:paraId="5033A729" w14:textId="612200E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It is recognised that NICE does not typically make recommendations on training or competency in areas that are the responsibility of professional bodies. However, NICE’s manual for guideline development does make exception where these are identified to cover in guideline recommendations and suggests that the implementation team can work with professional bodies to identify training needs. If this area is completely excluded from the review, how will these possibilities be identified and considered by the committee?</w:t>
            </w:r>
          </w:p>
        </w:tc>
        <w:tc>
          <w:tcPr>
            <w:tcW w:w="4881" w:type="dxa"/>
          </w:tcPr>
          <w:p w14:paraId="591D3DCA" w14:textId="5DC02435" w:rsidR="00F7616C" w:rsidRDefault="00F7616C" w:rsidP="00F7616C">
            <w:pPr>
              <w:rPr>
                <w:rFonts w:ascii="Aptos" w:eastAsia="Aptos" w:hAnsi="Aptos" w:cs="Aptos"/>
                <w:sz w:val="20"/>
              </w:rPr>
            </w:pPr>
            <w:r w:rsidRPr="1145359D">
              <w:rPr>
                <w:rFonts w:ascii="Aptos" w:eastAsia="Aptos" w:hAnsi="Aptos" w:cs="Aptos"/>
                <w:sz w:val="20"/>
              </w:rPr>
              <w:t xml:space="preserve">Thank you for this comment. NICE recognises that training and competency requirements are generally the responsibility of professional, statutory and regulatory bodies. In line with the NICE manual for developing guidelines, the committee may make recommendations in these areas only where a clear and evidence‑based need is identified and where doing so is necessary to support safe and effective implementation of the guideline. If aspects related to training or competency are not included within the evidence review questions, the committee can still consider them where issues emerge during evidence discussion - that indicate a gap in knowledge, skills or capability is a barrier to implementing the recommendations, or the committee judges that highlighting a need for training would support adoption and reduce unwarranted variation. </w:t>
            </w:r>
            <w:r>
              <w:br/>
            </w:r>
            <w:r>
              <w:br/>
            </w:r>
            <w:r w:rsidRPr="1145359D">
              <w:rPr>
                <w:rFonts w:ascii="Aptos" w:eastAsia="Aptos" w:hAnsi="Aptos" w:cs="Aptos"/>
                <w:sz w:val="20"/>
              </w:rPr>
              <w:t>In such cases, the committee may make high level recommendations for action, and the NICE implementation team can work with relevant professional bodies to explore specific training needs, in keeping with the manual. Excluding detailed training content from the formal review therefore does not prevent the committee from identifying and considering these issues during guideline development. It simply ensures that any resulting recommendation and rationale remain within NICE’s remit and are supported by the committee’s collective expertise and the evidence presented.</w:t>
            </w:r>
            <w:r>
              <w:br/>
            </w:r>
          </w:p>
        </w:tc>
      </w:tr>
      <w:tr w:rsidR="00F7616C" w14:paraId="6937B148" w14:textId="77777777" w:rsidTr="7C460959">
        <w:trPr>
          <w:trHeight w:val="300"/>
        </w:trPr>
        <w:tc>
          <w:tcPr>
            <w:tcW w:w="562" w:type="dxa"/>
          </w:tcPr>
          <w:p w14:paraId="06DA98A5" w14:textId="25279079" w:rsidR="00F7616C" w:rsidRPr="00C24FA1" w:rsidRDefault="00F7616C" w:rsidP="00F7616C">
            <w:pPr>
              <w:rPr>
                <w:sz w:val="16"/>
                <w:szCs w:val="16"/>
              </w:rPr>
            </w:pPr>
            <w:r w:rsidRPr="00C24FA1">
              <w:rPr>
                <w:sz w:val="16"/>
                <w:szCs w:val="16"/>
              </w:rPr>
              <w:t>92</w:t>
            </w:r>
          </w:p>
        </w:tc>
        <w:tc>
          <w:tcPr>
            <w:tcW w:w="1134" w:type="dxa"/>
          </w:tcPr>
          <w:p w14:paraId="71EEA692" w14:textId="2D961799"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130131CC"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111D3421" w14:textId="37DC0755" w:rsidR="00F7616C" w:rsidRDefault="00F7616C" w:rsidP="00F7616C">
            <w:pPr>
              <w:rPr>
                <w:rFonts w:ascii="Aptos Narrow" w:hAnsi="Aptos Narrow"/>
                <w:sz w:val="20"/>
              </w:rPr>
            </w:pPr>
          </w:p>
        </w:tc>
        <w:tc>
          <w:tcPr>
            <w:tcW w:w="850" w:type="dxa"/>
          </w:tcPr>
          <w:p w14:paraId="0E0A8CFF" w14:textId="5620BEFA" w:rsidR="00F7616C" w:rsidRDefault="00F7616C" w:rsidP="00F7616C"/>
        </w:tc>
        <w:tc>
          <w:tcPr>
            <w:tcW w:w="5670" w:type="dxa"/>
          </w:tcPr>
          <w:p w14:paraId="7FC90D33" w14:textId="17417A4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It is important that this review considers the effectiveness of interventions and approaches within specific populations, as well as the general population. For example, people with learning and/or communication disability are at increased risk from abuse (See: Public Health England (2015). Disability and Domestic Abuse: Risk, Impacts and Response) but they are not always able to access interventions designed for the general population, because of the cognitive and language requirements. As such, adaptations and/or alternative interventions maybe required in these sub-groups.</w:t>
            </w:r>
          </w:p>
        </w:tc>
        <w:tc>
          <w:tcPr>
            <w:tcW w:w="4881" w:type="dxa"/>
          </w:tcPr>
          <w:p w14:paraId="1CEDBCB6" w14:textId="7188327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comments. Subject to guidance from the guideline committee, we expect to include evidence from a range of populations during guideline development. The needs of several specific population groups is highlighted in the EHIA. The EHIA is used to: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guide the identification, recording and communication of equality and health inequalities issues raised at any stage of the guidance development process</w:t>
            </w:r>
            <w:r>
              <w:br/>
            </w:r>
            <w:r w:rsidRPr="1145359D">
              <w:rPr>
                <w:rFonts w:ascii="Aptos Narrow" w:eastAsia="Aptos Narrow" w:hAnsi="Aptos Narrow" w:cs="Aptos Narrow"/>
                <w:sz w:val="20"/>
              </w:rPr>
              <w:t xml:space="preserve"> •</w:t>
            </w:r>
            <w:r>
              <w:tab/>
            </w:r>
            <w:r w:rsidRPr="1145359D">
              <w:rPr>
                <w:rFonts w:ascii="Aptos Narrow" w:eastAsia="Aptos Narrow" w:hAnsi="Aptos Narrow" w:cs="Aptos Narrow"/>
                <w:sz w:val="20"/>
              </w:rPr>
              <w:t xml:space="preserve">demonstrate that these issues have been given due consideration by explaining how these issues have been explored, what evidence has been reviewed in relation to these issues, what impact the issues have had on the guideline recommendations or updates, and provide an explanation if the  issues do not impact the guideline recommendations or updates.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give assurance that the recommendations are not expected to adversely affect any of the groups covered by the four dimensions of health inequalities</w:t>
            </w:r>
            <w:r>
              <w:br/>
            </w:r>
            <w:r w:rsidRPr="1145359D">
              <w:rPr>
                <w:rFonts w:ascii="Aptos Narrow" w:eastAsia="Aptos Narrow" w:hAnsi="Aptos Narrow" w:cs="Aptos Narrow"/>
                <w:sz w:val="20"/>
              </w:rPr>
              <w:t xml:space="preserve"> •</w:t>
            </w:r>
            <w:r>
              <w:tab/>
            </w:r>
            <w:r w:rsidRPr="1145359D">
              <w:rPr>
                <w:rFonts w:ascii="Aptos Narrow" w:eastAsia="Aptos Narrow" w:hAnsi="Aptos Narrow" w:cs="Aptos Narrow"/>
                <w:sz w:val="20"/>
              </w:rPr>
              <w:t xml:space="preserve">ensure consideration of health inequalities appropriately informs recommendations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support development of recommendations aimed at promoting equity and reducing health inequalities</w:t>
            </w:r>
          </w:p>
        </w:tc>
      </w:tr>
      <w:tr w:rsidR="00F7616C" w14:paraId="28B901E8" w14:textId="77777777" w:rsidTr="7C460959">
        <w:trPr>
          <w:trHeight w:val="300"/>
        </w:trPr>
        <w:tc>
          <w:tcPr>
            <w:tcW w:w="562" w:type="dxa"/>
          </w:tcPr>
          <w:p w14:paraId="1652455B" w14:textId="61BA4B63" w:rsidR="00F7616C" w:rsidRPr="00C24FA1" w:rsidRDefault="00F7616C" w:rsidP="00F7616C">
            <w:pPr>
              <w:rPr>
                <w:sz w:val="16"/>
                <w:szCs w:val="16"/>
              </w:rPr>
            </w:pPr>
            <w:r w:rsidRPr="00C24FA1">
              <w:rPr>
                <w:sz w:val="16"/>
                <w:szCs w:val="16"/>
              </w:rPr>
              <w:t>93</w:t>
            </w:r>
          </w:p>
        </w:tc>
        <w:tc>
          <w:tcPr>
            <w:tcW w:w="1134" w:type="dxa"/>
          </w:tcPr>
          <w:p w14:paraId="16FC95D8" w14:textId="2AB2C240"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64638291" w14:textId="0D449E2B" w:rsidR="00F7616C" w:rsidRDefault="00F7616C" w:rsidP="00F7616C">
            <w:pPr>
              <w:rPr>
                <w:rFonts w:ascii="Aptos Narrow" w:hAnsi="Aptos Narrow"/>
                <w:sz w:val="20"/>
              </w:rPr>
            </w:pPr>
            <w:r>
              <w:rPr>
                <w:rFonts w:ascii="Aptos Narrow" w:hAnsi="Aptos Narrow"/>
                <w:sz w:val="20"/>
              </w:rPr>
              <w:t>EHIA</w:t>
            </w:r>
          </w:p>
        </w:tc>
        <w:tc>
          <w:tcPr>
            <w:tcW w:w="850" w:type="dxa"/>
          </w:tcPr>
          <w:p w14:paraId="68CFF9E9" w14:textId="3E6BF075" w:rsidR="00F7616C" w:rsidRDefault="00F7616C" w:rsidP="00F7616C"/>
        </w:tc>
        <w:tc>
          <w:tcPr>
            <w:tcW w:w="5670" w:type="dxa"/>
          </w:tcPr>
          <w:p w14:paraId="4F57658A" w14:textId="0F6DADC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As the statutory guidance to the Domestic Abuse Act (2021) highlights, speech, language and communication needs are a risk factor for abuse but they are often unrecognised and undiagnosed  – how will this be taken into account for the guideline? See: Home Office (2022). Domestic Abuse Act 2021: Statutory Guidance. London: Home Office (paras 172–174).</w:t>
            </w:r>
          </w:p>
        </w:tc>
        <w:tc>
          <w:tcPr>
            <w:tcW w:w="4881" w:type="dxa"/>
          </w:tcPr>
          <w:p w14:paraId="2597D72C" w14:textId="111451BF"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We have added speech, language and communication needs to section 3.2 of the EHIA. The planned evidence reviews include seeking evidence on factors that influence identification and disclosure of domestic abuse to health and care professionals and factors that influence access to interventions and approaches for people experiencing, exposed to or perpetrating domestic abuse so any relevant evidence on speech, language and communication needs will be captured and considered as part of guideline development. The committee will also consider these issues while drafting recommendations.</w:t>
            </w:r>
          </w:p>
        </w:tc>
      </w:tr>
      <w:tr w:rsidR="00F7616C" w14:paraId="057A4021" w14:textId="77777777" w:rsidTr="7C460959">
        <w:trPr>
          <w:trHeight w:val="300"/>
        </w:trPr>
        <w:tc>
          <w:tcPr>
            <w:tcW w:w="562" w:type="dxa"/>
          </w:tcPr>
          <w:p w14:paraId="7D24C84A" w14:textId="6BB3A68F" w:rsidR="00F7616C" w:rsidRPr="00C24FA1" w:rsidRDefault="00F7616C" w:rsidP="00F7616C">
            <w:pPr>
              <w:rPr>
                <w:sz w:val="16"/>
                <w:szCs w:val="16"/>
              </w:rPr>
            </w:pPr>
            <w:r w:rsidRPr="00C24FA1">
              <w:rPr>
                <w:sz w:val="16"/>
                <w:szCs w:val="16"/>
              </w:rPr>
              <w:t>94</w:t>
            </w:r>
          </w:p>
        </w:tc>
        <w:tc>
          <w:tcPr>
            <w:tcW w:w="1134" w:type="dxa"/>
          </w:tcPr>
          <w:p w14:paraId="54808F29" w14:textId="1E1078F1"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5390D5BE"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1AD2CE25" w14:textId="2F7F84A9" w:rsidR="00F7616C" w:rsidRDefault="00F7616C" w:rsidP="00F7616C">
            <w:pPr>
              <w:rPr>
                <w:rFonts w:ascii="Aptos Narrow" w:hAnsi="Aptos Narrow"/>
                <w:sz w:val="20"/>
              </w:rPr>
            </w:pPr>
          </w:p>
        </w:tc>
        <w:tc>
          <w:tcPr>
            <w:tcW w:w="850" w:type="dxa"/>
          </w:tcPr>
          <w:p w14:paraId="1C1E1BBE" w14:textId="7C9BB552" w:rsidR="00F7616C" w:rsidRDefault="00F7616C" w:rsidP="00F7616C"/>
        </w:tc>
        <w:tc>
          <w:tcPr>
            <w:tcW w:w="5670" w:type="dxa"/>
          </w:tcPr>
          <w:p w14:paraId="2DF7E4AD" w14:textId="3E118AAA"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It is important that this review considers the effectiveness of interventions and approaches within specific populations, as well as the general population. For example, people with learning and/or communication disability are at increased risk from abuse (See: Public Health England (2015). Disability and Domestic Abuse: Risk, Impacts and Response) but they are not always able to access support designed for the general population, because of the cognitive and language requirements, particularly in the context of disclosure, which is typically language-based. As such, adaptations and/or alternative approaches maybe required in these sub-groups.</w:t>
            </w:r>
          </w:p>
        </w:tc>
        <w:tc>
          <w:tcPr>
            <w:tcW w:w="4881" w:type="dxa"/>
          </w:tcPr>
          <w:p w14:paraId="2F9B20D8" w14:textId="49C5B18F"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comments. Subject to guidance from the guideline committee, we expect to include evidence from a range of populations during guideline development. The needs of several specific population groups (including learning and/or communication disability) is highlighted in the EHIA. The EHIA is used to: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guide the identification, recording and communication of equality and health inequalities issues raised at any stage of the guidance development process</w:t>
            </w:r>
            <w:r>
              <w:br/>
            </w:r>
            <w:r w:rsidRPr="1145359D">
              <w:rPr>
                <w:rFonts w:ascii="Aptos Narrow" w:eastAsia="Aptos Narrow" w:hAnsi="Aptos Narrow" w:cs="Aptos Narrow"/>
                <w:sz w:val="20"/>
              </w:rPr>
              <w:t xml:space="preserve"> •</w:t>
            </w:r>
            <w:r>
              <w:tab/>
            </w:r>
            <w:r w:rsidRPr="1145359D">
              <w:rPr>
                <w:rFonts w:ascii="Aptos Narrow" w:eastAsia="Aptos Narrow" w:hAnsi="Aptos Narrow" w:cs="Aptos Narrow"/>
                <w:sz w:val="20"/>
              </w:rPr>
              <w:t xml:space="preserve">demonstrate that these issues have been given due consideration by explaining how these issues have been explored, what evidence has been reviewed in relation to these issues, what impact the issues have had on the guideline recommendations or updates, and provide an explanation if the  issues do not impact the guideline recommendations or updates.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give assurance that the recommendations are not expected to adversely affect any of the groups covered by the four dimensions of health inequalities</w:t>
            </w:r>
            <w:r>
              <w:br/>
            </w:r>
            <w:r w:rsidRPr="1145359D">
              <w:rPr>
                <w:rFonts w:ascii="Aptos Narrow" w:eastAsia="Aptos Narrow" w:hAnsi="Aptos Narrow" w:cs="Aptos Narrow"/>
                <w:sz w:val="20"/>
              </w:rPr>
              <w:t xml:space="preserve"> •</w:t>
            </w:r>
            <w:r>
              <w:tab/>
            </w:r>
            <w:r w:rsidRPr="1145359D">
              <w:rPr>
                <w:rFonts w:ascii="Aptos Narrow" w:eastAsia="Aptos Narrow" w:hAnsi="Aptos Narrow" w:cs="Aptos Narrow"/>
                <w:sz w:val="20"/>
              </w:rPr>
              <w:t xml:space="preserve">ensure consideration of health inequalities appropriately informs recommendations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support development of recommendations aimed at promoting equity and reducing health inequalities</w:t>
            </w:r>
          </w:p>
        </w:tc>
      </w:tr>
      <w:tr w:rsidR="00F7616C" w14:paraId="6CB94C6B" w14:textId="77777777" w:rsidTr="7C460959">
        <w:trPr>
          <w:trHeight w:val="300"/>
        </w:trPr>
        <w:tc>
          <w:tcPr>
            <w:tcW w:w="562" w:type="dxa"/>
          </w:tcPr>
          <w:p w14:paraId="202AFC86" w14:textId="6A89ED31" w:rsidR="00F7616C" w:rsidRPr="00C24FA1" w:rsidRDefault="00F7616C" w:rsidP="00F7616C">
            <w:pPr>
              <w:rPr>
                <w:rFonts w:ascii="Aptos Narrow" w:hAnsi="Aptos Narrow"/>
                <w:sz w:val="16"/>
                <w:szCs w:val="16"/>
              </w:rPr>
            </w:pPr>
            <w:r w:rsidRPr="00C24FA1">
              <w:rPr>
                <w:rFonts w:ascii="Aptos Narrow" w:hAnsi="Aptos Narrow"/>
                <w:sz w:val="16"/>
                <w:szCs w:val="16"/>
              </w:rPr>
              <w:t>95</w:t>
            </w:r>
          </w:p>
        </w:tc>
        <w:tc>
          <w:tcPr>
            <w:tcW w:w="1134" w:type="dxa"/>
          </w:tcPr>
          <w:p w14:paraId="45C34AD1" w14:textId="72FE9ECD"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1D30E8F6" w14:textId="361CDD8C" w:rsidR="00F7616C" w:rsidRDefault="00F7616C" w:rsidP="00F7616C">
            <w:pPr>
              <w:rPr>
                <w:rFonts w:ascii="Aptos Narrow" w:hAnsi="Aptos Narrow"/>
                <w:sz w:val="20"/>
              </w:rPr>
            </w:pPr>
            <w:r>
              <w:rPr>
                <w:rFonts w:ascii="Aptos Narrow" w:hAnsi="Aptos Narrow"/>
                <w:sz w:val="20"/>
              </w:rPr>
              <w:t>EHIA</w:t>
            </w:r>
          </w:p>
        </w:tc>
        <w:tc>
          <w:tcPr>
            <w:tcW w:w="850" w:type="dxa"/>
          </w:tcPr>
          <w:p w14:paraId="5B851E5D" w14:textId="2D909818" w:rsidR="00F7616C" w:rsidRDefault="00F7616C" w:rsidP="00F7616C"/>
        </w:tc>
        <w:tc>
          <w:tcPr>
            <w:tcW w:w="5670" w:type="dxa"/>
          </w:tcPr>
          <w:p w14:paraId="44A2CD77" w14:textId="016737C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The process of disclosure is typically language-based, which means that individuals with communication disabilities are immediately disadvantaged with regard to opportunities to disclose and access support. Will the review take into account how these factors can be addressed? For example, more time for appointments, easy-read versions of information, thinking about terminology (e.g. will people understand terms like ‘strangulation’?).  See: </w:t>
            </w:r>
            <w:r>
              <w:br/>
            </w:r>
            <w:r w:rsidRPr="1145359D">
              <w:rPr>
                <w:rFonts w:ascii="Aptos Narrow" w:eastAsia="Aptos Narrow" w:hAnsi="Aptos Narrow" w:cs="Aptos Narrow"/>
                <w:sz w:val="20"/>
              </w:rPr>
              <w:t xml:space="preserve">- </w:t>
            </w:r>
            <w:proofErr w:type="spellStart"/>
            <w:r w:rsidRPr="1145359D">
              <w:rPr>
                <w:rFonts w:ascii="Aptos Narrow" w:eastAsia="Aptos Narrow" w:hAnsi="Aptos Narrow" w:cs="Aptos Narrow"/>
                <w:sz w:val="20"/>
              </w:rPr>
              <w:t>Brainkind</w:t>
            </w:r>
            <w:proofErr w:type="spellEnd"/>
            <w:r w:rsidRPr="1145359D">
              <w:rPr>
                <w:rFonts w:ascii="Aptos Narrow" w:eastAsia="Aptos Narrow" w:hAnsi="Aptos Narrow" w:cs="Aptos Narrow"/>
                <w:sz w:val="20"/>
              </w:rPr>
              <w:t xml:space="preserve"> (2025) Too many to count… Brain injury in the context of domestic abuse. Available at: </w:t>
            </w:r>
            <w:hyperlink r:id="rId37">
              <w:r w:rsidRPr="1145359D">
                <w:rPr>
                  <w:rStyle w:val="Hyperlink"/>
                  <w:rFonts w:ascii="Aptos Narrow" w:eastAsia="Aptos Narrow" w:hAnsi="Aptos Narrow" w:cs="Aptos Narrow"/>
                  <w:sz w:val="20"/>
                </w:rPr>
                <w:t>https://brainkind.org/too-many-to-count/</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Public Health England (2015). Disability and Domestic Abuse: Risk, Impacts and Response, p.18–19 — disabled people experience barriers to identifying and reporting abuse, including difficulties communicating and not being believed.</w:t>
            </w:r>
            <w:r>
              <w:br/>
            </w:r>
            <w:r w:rsidRPr="1145359D">
              <w:rPr>
                <w:rFonts w:ascii="Aptos Narrow" w:eastAsia="Aptos Narrow" w:hAnsi="Aptos Narrow" w:cs="Aptos Narrow"/>
                <w:sz w:val="20"/>
              </w:rPr>
              <w:t xml:space="preserve"> - </w:t>
            </w:r>
            <w:proofErr w:type="spellStart"/>
            <w:r w:rsidRPr="1145359D">
              <w:rPr>
                <w:rFonts w:ascii="Aptos Narrow" w:eastAsia="Aptos Narrow" w:hAnsi="Aptos Narrow" w:cs="Aptos Narrow"/>
                <w:sz w:val="20"/>
              </w:rPr>
              <w:t>Oosterhoorn</w:t>
            </w:r>
            <w:proofErr w:type="spellEnd"/>
            <w:r w:rsidRPr="1145359D">
              <w:rPr>
                <w:rFonts w:ascii="Aptos Narrow" w:eastAsia="Aptos Narrow" w:hAnsi="Aptos Narrow" w:cs="Aptos Narrow"/>
                <w:sz w:val="20"/>
              </w:rPr>
              <w:t>, R. &amp; Kendrick, A. (2001). No Sign of Harm: Issues for Disabled Children Communicating about Abuse. Child Abuse Review, 10(4), 243–253.</w:t>
            </w:r>
          </w:p>
        </w:tc>
        <w:tc>
          <w:tcPr>
            <w:tcW w:w="4881" w:type="dxa"/>
          </w:tcPr>
          <w:p w14:paraId="0EF1DF09" w14:textId="484B64B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We have added speech, language and communication needs to section 3.2 of the EHIA. The planned evidence reviews include seeking evidence on factors that influence identification and disclosure of domestic abuse to health and care professionals and factors that influence access to interventions and approaches for people experiencing, exposed to or perpetrating domestic abuse so any appropriate evidence on speech, language and communication needs can be captured and considered as part of guideline development. The committee can also consider these issues while drafting recommendations. Many thanks for highlighting these relevant references</w:t>
            </w:r>
          </w:p>
        </w:tc>
      </w:tr>
      <w:tr w:rsidR="00F7616C" w14:paraId="5CACAF80" w14:textId="77777777" w:rsidTr="7C460959">
        <w:trPr>
          <w:trHeight w:val="300"/>
        </w:trPr>
        <w:tc>
          <w:tcPr>
            <w:tcW w:w="562" w:type="dxa"/>
          </w:tcPr>
          <w:p w14:paraId="3B518795" w14:textId="0619424E" w:rsidR="00F7616C" w:rsidRPr="00C24FA1" w:rsidRDefault="00F7616C" w:rsidP="00F7616C">
            <w:pPr>
              <w:rPr>
                <w:rFonts w:ascii="Aptos Narrow" w:hAnsi="Aptos Narrow"/>
                <w:sz w:val="16"/>
                <w:szCs w:val="16"/>
              </w:rPr>
            </w:pPr>
            <w:r w:rsidRPr="00C24FA1">
              <w:rPr>
                <w:rFonts w:ascii="Aptos Narrow" w:hAnsi="Aptos Narrow"/>
                <w:sz w:val="16"/>
                <w:szCs w:val="16"/>
              </w:rPr>
              <w:t>96</w:t>
            </w:r>
          </w:p>
        </w:tc>
        <w:tc>
          <w:tcPr>
            <w:tcW w:w="1134" w:type="dxa"/>
          </w:tcPr>
          <w:p w14:paraId="21213C6A" w14:textId="67D3FD96"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72728D9C"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5E3ABD14" w14:textId="009B420F" w:rsidR="00F7616C" w:rsidRDefault="00F7616C" w:rsidP="00F7616C">
            <w:pPr>
              <w:rPr>
                <w:rFonts w:ascii="Aptos Narrow" w:hAnsi="Aptos Narrow"/>
                <w:sz w:val="20"/>
              </w:rPr>
            </w:pPr>
          </w:p>
        </w:tc>
        <w:tc>
          <w:tcPr>
            <w:tcW w:w="850" w:type="dxa"/>
          </w:tcPr>
          <w:p w14:paraId="5EE3F955" w14:textId="7334B96E" w:rsidR="00F7616C" w:rsidRDefault="00F7616C" w:rsidP="00F7616C"/>
        </w:tc>
        <w:tc>
          <w:tcPr>
            <w:tcW w:w="5670" w:type="dxa"/>
          </w:tcPr>
          <w:p w14:paraId="6737D7CF" w14:textId="6ECE6F50"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Careful consideration of the factors influencing identification/disclosure is welcomed. It is important that this includes evidence from a range of study designs, including qualitative research exploring the perceptions of people who have experienced abuse (and what factors influenced their disclosure to health and care professionals). It is also important to explore factors influencing identification/disclosure amongst different subgroups, particularly those from high-risk populations such as those with a learning or communication disability.</w:t>
            </w:r>
          </w:p>
        </w:tc>
        <w:tc>
          <w:tcPr>
            <w:tcW w:w="4881" w:type="dxa"/>
          </w:tcPr>
          <w:p w14:paraId="7A7986CB" w14:textId="287699C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comments. We agree with you about the importance of qualitative research in answering this review question. This evidence review is designed as a qualitative evidence synthesis, which will seek qualitative data about the views and experiences of people affected by domestic abuse. In conducting the review, and subject to guidance from the guideline committee, we expect to seek evidence on the types of issues you raise here.</w:t>
            </w:r>
          </w:p>
        </w:tc>
      </w:tr>
      <w:tr w:rsidR="00F7616C" w14:paraId="058DBB02" w14:textId="77777777" w:rsidTr="7C460959">
        <w:trPr>
          <w:trHeight w:val="300"/>
        </w:trPr>
        <w:tc>
          <w:tcPr>
            <w:tcW w:w="562" w:type="dxa"/>
          </w:tcPr>
          <w:p w14:paraId="46B342EE" w14:textId="48ED0B3C" w:rsidR="00F7616C" w:rsidRPr="00C24FA1" w:rsidRDefault="00F7616C" w:rsidP="00F7616C">
            <w:pPr>
              <w:rPr>
                <w:rFonts w:ascii="Aptos Narrow" w:hAnsi="Aptos Narrow"/>
                <w:sz w:val="16"/>
                <w:szCs w:val="16"/>
              </w:rPr>
            </w:pPr>
            <w:r w:rsidRPr="00C24FA1">
              <w:rPr>
                <w:rFonts w:ascii="Aptos Narrow" w:hAnsi="Aptos Narrow"/>
                <w:sz w:val="16"/>
                <w:szCs w:val="16"/>
              </w:rPr>
              <w:t>97</w:t>
            </w:r>
          </w:p>
        </w:tc>
        <w:tc>
          <w:tcPr>
            <w:tcW w:w="1134" w:type="dxa"/>
          </w:tcPr>
          <w:p w14:paraId="7575FB28" w14:textId="1C37052B"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08D2F9C2"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6C13C121" w14:textId="4FABB98E" w:rsidR="00F7616C" w:rsidRDefault="00F7616C" w:rsidP="00F7616C">
            <w:pPr>
              <w:rPr>
                <w:rFonts w:ascii="Aptos Narrow" w:hAnsi="Aptos Narrow"/>
                <w:sz w:val="20"/>
              </w:rPr>
            </w:pPr>
          </w:p>
        </w:tc>
        <w:tc>
          <w:tcPr>
            <w:tcW w:w="850" w:type="dxa"/>
          </w:tcPr>
          <w:p w14:paraId="7C1F374C" w14:textId="5E60E030" w:rsidR="00F7616C" w:rsidRDefault="00F7616C" w:rsidP="00F7616C"/>
        </w:tc>
        <w:tc>
          <w:tcPr>
            <w:tcW w:w="5670" w:type="dxa"/>
          </w:tcPr>
          <w:p w14:paraId="6DF84E09" w14:textId="5F800543"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The word ‘disclosure’ is a barrier for some people; it will be important for the language used in the final guideline to be carefully considered and to be inclusive of people with communication disability, difficulty, or difference and people who have issues with literacy.</w:t>
            </w:r>
          </w:p>
        </w:tc>
        <w:tc>
          <w:tcPr>
            <w:tcW w:w="4881" w:type="dxa"/>
          </w:tcPr>
          <w:p w14:paraId="5FF1C8FA" w14:textId="40E3C95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Thank-you for your comment. The language used in the final guideline will be carefully reviewed by the guideline committee and the NICE editorial team to ensure it meets accessibility requirements.</w:t>
            </w:r>
          </w:p>
        </w:tc>
      </w:tr>
      <w:tr w:rsidR="00F7616C" w14:paraId="742C1A7A" w14:textId="77777777" w:rsidTr="7C460959">
        <w:trPr>
          <w:trHeight w:val="300"/>
        </w:trPr>
        <w:tc>
          <w:tcPr>
            <w:tcW w:w="562" w:type="dxa"/>
          </w:tcPr>
          <w:p w14:paraId="5E90D94B" w14:textId="37E1BB24" w:rsidR="00F7616C" w:rsidRPr="00C24FA1" w:rsidRDefault="00F7616C" w:rsidP="00F7616C">
            <w:pPr>
              <w:rPr>
                <w:rFonts w:ascii="Aptos Narrow" w:hAnsi="Aptos Narrow"/>
                <w:sz w:val="16"/>
                <w:szCs w:val="16"/>
              </w:rPr>
            </w:pPr>
            <w:r w:rsidRPr="00C24FA1">
              <w:rPr>
                <w:rFonts w:ascii="Aptos Narrow" w:hAnsi="Aptos Narrow"/>
                <w:sz w:val="16"/>
                <w:szCs w:val="16"/>
              </w:rPr>
              <w:t>98</w:t>
            </w:r>
          </w:p>
        </w:tc>
        <w:tc>
          <w:tcPr>
            <w:tcW w:w="1134" w:type="dxa"/>
          </w:tcPr>
          <w:p w14:paraId="0D2D46DD" w14:textId="3E3351E9"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25D99480"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271C4413" w14:textId="28D81ABC" w:rsidR="00F7616C" w:rsidRDefault="00F7616C" w:rsidP="00F7616C">
            <w:pPr>
              <w:rPr>
                <w:rFonts w:ascii="Aptos Narrow" w:hAnsi="Aptos Narrow"/>
                <w:sz w:val="20"/>
              </w:rPr>
            </w:pPr>
          </w:p>
        </w:tc>
        <w:tc>
          <w:tcPr>
            <w:tcW w:w="850" w:type="dxa"/>
          </w:tcPr>
          <w:p w14:paraId="7EDB36A2" w14:textId="6A11D8F4" w:rsidR="00F7616C" w:rsidRDefault="00F7616C" w:rsidP="00F7616C"/>
        </w:tc>
        <w:tc>
          <w:tcPr>
            <w:tcW w:w="5670" w:type="dxa"/>
          </w:tcPr>
          <w:p w14:paraId="67F5DB4F" w14:textId="6B9095A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It is unclear how the first review questions in this section are substantially different to those covered in the sections on Prevention and Identification and disclosure. We suggest more specific language is needed to clarify the focus of these review questions on response services / treatment as a result of abuse (to differentiate from prevention/identification/disclosure above).</w:t>
            </w:r>
          </w:p>
        </w:tc>
        <w:tc>
          <w:tcPr>
            <w:tcW w:w="4881" w:type="dxa"/>
          </w:tcPr>
          <w:p w14:paraId="2C4ABDE8" w14:textId="6B4F90A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and suggestion about the review question wording. The intention is for these questions to focus specifically on responses and interventions after domestic abuse has been identified and for the questions in the other sections to focus on the effectiveness of interventions and approaches for preventing and (separately) for identifying domestic abuse. When we discuss the review protocols with the committee and specify the interventions and outcomes under review for each question, the distinction between them will be much clearer and to help with this we will keep your suggestions in mind.</w:t>
            </w:r>
          </w:p>
        </w:tc>
      </w:tr>
      <w:tr w:rsidR="00F7616C" w14:paraId="250B0AD0" w14:textId="77777777" w:rsidTr="7C460959">
        <w:trPr>
          <w:trHeight w:val="300"/>
        </w:trPr>
        <w:tc>
          <w:tcPr>
            <w:tcW w:w="562" w:type="dxa"/>
          </w:tcPr>
          <w:p w14:paraId="65461168" w14:textId="15D18E92" w:rsidR="00F7616C" w:rsidRPr="00C24FA1" w:rsidRDefault="00F7616C" w:rsidP="00F7616C">
            <w:pPr>
              <w:rPr>
                <w:rFonts w:ascii="Aptos Narrow" w:eastAsia="Aptos Narrow" w:hAnsi="Aptos Narrow" w:cs="Aptos Narrow"/>
                <w:sz w:val="16"/>
                <w:szCs w:val="16"/>
              </w:rPr>
            </w:pPr>
            <w:r w:rsidRPr="00C24FA1">
              <w:rPr>
                <w:rFonts w:ascii="Aptos Narrow" w:eastAsia="Aptos Narrow" w:hAnsi="Aptos Narrow" w:cs="Aptos Narrow"/>
                <w:sz w:val="16"/>
                <w:szCs w:val="16"/>
              </w:rPr>
              <w:t>99</w:t>
            </w:r>
          </w:p>
        </w:tc>
        <w:tc>
          <w:tcPr>
            <w:tcW w:w="1134" w:type="dxa"/>
          </w:tcPr>
          <w:p w14:paraId="36E2DD7F" w14:textId="5C78768E"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666E03F4"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562F6A10" w14:textId="5C951058" w:rsidR="00F7616C" w:rsidRDefault="00F7616C" w:rsidP="00F7616C">
            <w:pPr>
              <w:rPr>
                <w:rFonts w:ascii="Aptos Narrow" w:hAnsi="Aptos Narrow"/>
                <w:sz w:val="20"/>
              </w:rPr>
            </w:pPr>
          </w:p>
        </w:tc>
        <w:tc>
          <w:tcPr>
            <w:tcW w:w="850" w:type="dxa"/>
          </w:tcPr>
          <w:p w14:paraId="3EEF790E" w14:textId="05D9B952" w:rsidR="00F7616C" w:rsidRDefault="00F7616C" w:rsidP="00F7616C"/>
        </w:tc>
        <w:tc>
          <w:tcPr>
            <w:tcW w:w="5670" w:type="dxa"/>
          </w:tcPr>
          <w:p w14:paraId="153BD448" w14:textId="56A251F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It is important that the reviews for this section consider the effectiveness of interventions and approaches within specific populations, as well as the general population. For example, both adults and children with learning and/or communication disability are at increased risk from abuse (see references below) but they are not always able to access interventions designed for the general population because of the cognitive and language requirements. As such, adaptations and/or alternative interventions maybe required in these sub-groups. </w:t>
            </w:r>
            <w:r>
              <w:br/>
            </w:r>
            <w:r w:rsidRPr="1145359D">
              <w:rPr>
                <w:rFonts w:ascii="Aptos Narrow" w:eastAsia="Aptos Narrow" w:hAnsi="Aptos Narrow" w:cs="Aptos Narrow"/>
                <w:sz w:val="20"/>
              </w:rPr>
              <w:t>See:</w:t>
            </w:r>
            <w:r>
              <w:br/>
            </w:r>
            <w:r w:rsidRPr="1145359D">
              <w:rPr>
                <w:rFonts w:ascii="Aptos Narrow" w:eastAsia="Aptos Narrow" w:hAnsi="Aptos Narrow" w:cs="Aptos Narrow"/>
                <w:sz w:val="20"/>
              </w:rPr>
              <w:t xml:space="preserve"> Public Health England (2015). Disability and Domestic Abuse: Risk, Impacts and Response</w:t>
            </w:r>
            <w:r>
              <w:br/>
            </w:r>
            <w:r w:rsidRPr="1145359D">
              <w:rPr>
                <w:rFonts w:ascii="Aptos Narrow" w:eastAsia="Aptos Narrow" w:hAnsi="Aptos Narrow" w:cs="Aptos Narrow"/>
                <w:sz w:val="20"/>
              </w:rPr>
              <w:t xml:space="preserve"> </w:t>
            </w:r>
            <w:proofErr w:type="spellStart"/>
            <w:r w:rsidRPr="1145359D">
              <w:rPr>
                <w:rFonts w:ascii="Aptos Narrow" w:eastAsia="Aptos Narrow" w:hAnsi="Aptos Narrow" w:cs="Aptos Narrow"/>
                <w:sz w:val="20"/>
              </w:rPr>
              <w:t>Oosterhoorn</w:t>
            </w:r>
            <w:proofErr w:type="spellEnd"/>
            <w:r w:rsidRPr="1145359D">
              <w:rPr>
                <w:rFonts w:ascii="Aptos Narrow" w:eastAsia="Aptos Narrow" w:hAnsi="Aptos Narrow" w:cs="Aptos Narrow"/>
                <w:sz w:val="20"/>
              </w:rPr>
              <w:t>, R. &amp; Kendrick, A. (2001). No Sign of Harm: Issues for Disabled Children Communicating about Abuse. Child Abuse Review, 10(4), 243–253.</w:t>
            </w:r>
          </w:p>
        </w:tc>
        <w:tc>
          <w:tcPr>
            <w:tcW w:w="4881" w:type="dxa"/>
          </w:tcPr>
          <w:p w14:paraId="0C0E3C68" w14:textId="23ABAD6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 and the information and references you provide. In answering the review questions, literature searches will be designed to locate studies about all populations experiencing, exposed to or perpetrating domestic abuse. This includes people with learning and communication difficulties and combined with their own expert knowledge, the committee will use relevant evidence to ensure the recommendations address the issues you raise. In addition, the EHIA document highlights the experiences of people with communication difficulties in this context and will be used to help guide the committee, ensuring the impact on that population is addressed by the recommendations.     </w:t>
            </w:r>
          </w:p>
        </w:tc>
      </w:tr>
      <w:tr w:rsidR="00F7616C" w14:paraId="741E5215" w14:textId="77777777" w:rsidTr="7C460959">
        <w:trPr>
          <w:trHeight w:val="300"/>
        </w:trPr>
        <w:tc>
          <w:tcPr>
            <w:tcW w:w="562" w:type="dxa"/>
          </w:tcPr>
          <w:p w14:paraId="7029637D" w14:textId="60421FE3" w:rsidR="00F7616C" w:rsidRPr="00C24FA1" w:rsidRDefault="00F7616C" w:rsidP="00F7616C">
            <w:pPr>
              <w:rPr>
                <w:rFonts w:ascii="Aptos Narrow" w:hAnsi="Aptos Narrow"/>
                <w:sz w:val="16"/>
                <w:szCs w:val="16"/>
              </w:rPr>
            </w:pPr>
            <w:r w:rsidRPr="00C24FA1">
              <w:rPr>
                <w:rFonts w:ascii="Aptos Narrow" w:hAnsi="Aptos Narrow"/>
                <w:sz w:val="16"/>
                <w:szCs w:val="16"/>
              </w:rPr>
              <w:t>100</w:t>
            </w:r>
          </w:p>
        </w:tc>
        <w:tc>
          <w:tcPr>
            <w:tcW w:w="1134" w:type="dxa"/>
          </w:tcPr>
          <w:p w14:paraId="130D7A17" w14:textId="2D23D66C"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669D7EB5"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707ED9A0" w14:textId="7E5B9BC1" w:rsidR="00F7616C" w:rsidRDefault="00F7616C" w:rsidP="00F7616C">
            <w:pPr>
              <w:rPr>
                <w:rFonts w:ascii="Aptos Narrow" w:hAnsi="Aptos Narrow"/>
                <w:sz w:val="20"/>
              </w:rPr>
            </w:pPr>
          </w:p>
        </w:tc>
        <w:tc>
          <w:tcPr>
            <w:tcW w:w="850" w:type="dxa"/>
          </w:tcPr>
          <w:p w14:paraId="3620C44A" w14:textId="30C7C2A8" w:rsidR="00F7616C" w:rsidRDefault="00F7616C" w:rsidP="00F7616C"/>
        </w:tc>
        <w:tc>
          <w:tcPr>
            <w:tcW w:w="5670" w:type="dxa"/>
          </w:tcPr>
          <w:p w14:paraId="6FE744CB" w14:textId="46D7A2CF"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What variables will be used to measure effectiveness for the purpose of these review questions?</w:t>
            </w:r>
          </w:p>
        </w:tc>
        <w:tc>
          <w:tcPr>
            <w:tcW w:w="4881" w:type="dxa"/>
          </w:tcPr>
          <w:p w14:paraId="0A509A85" w14:textId="70695F8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A review protocol will be developed for each review question. This process is informed by the guideline committee and includes agreeing outcomes that can be used to measure the effectiveness of interventions.</w:t>
            </w:r>
          </w:p>
        </w:tc>
      </w:tr>
      <w:tr w:rsidR="00F7616C" w14:paraId="1D11DC52" w14:textId="77777777" w:rsidTr="7C460959">
        <w:trPr>
          <w:trHeight w:val="300"/>
        </w:trPr>
        <w:tc>
          <w:tcPr>
            <w:tcW w:w="562" w:type="dxa"/>
          </w:tcPr>
          <w:p w14:paraId="6C32848E" w14:textId="18EC7FE7" w:rsidR="00F7616C" w:rsidRPr="00C24FA1" w:rsidRDefault="00F7616C" w:rsidP="00F7616C">
            <w:pPr>
              <w:rPr>
                <w:rFonts w:ascii="Aptos Narrow" w:hAnsi="Aptos Narrow"/>
                <w:sz w:val="16"/>
                <w:szCs w:val="16"/>
              </w:rPr>
            </w:pPr>
            <w:r w:rsidRPr="00C24FA1">
              <w:rPr>
                <w:rFonts w:ascii="Aptos Narrow" w:hAnsi="Aptos Narrow"/>
                <w:sz w:val="16"/>
                <w:szCs w:val="16"/>
              </w:rPr>
              <w:t>101</w:t>
            </w:r>
          </w:p>
        </w:tc>
        <w:tc>
          <w:tcPr>
            <w:tcW w:w="1134" w:type="dxa"/>
          </w:tcPr>
          <w:p w14:paraId="07D4A231" w14:textId="1AC0F32C"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44077C77"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23C65404" w14:textId="7FB9A38D" w:rsidR="00F7616C" w:rsidRDefault="00F7616C" w:rsidP="00F7616C">
            <w:pPr>
              <w:rPr>
                <w:rFonts w:ascii="Aptos Narrow" w:hAnsi="Aptos Narrow"/>
                <w:sz w:val="20"/>
              </w:rPr>
            </w:pPr>
          </w:p>
        </w:tc>
        <w:tc>
          <w:tcPr>
            <w:tcW w:w="850" w:type="dxa"/>
          </w:tcPr>
          <w:p w14:paraId="0F1AA5EB" w14:textId="26B7EB58" w:rsidR="00F7616C" w:rsidRDefault="00F7616C" w:rsidP="00F7616C"/>
        </w:tc>
        <w:tc>
          <w:tcPr>
            <w:tcW w:w="5670" w:type="dxa"/>
          </w:tcPr>
          <w:p w14:paraId="02ABD81A" w14:textId="60A93F83"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Will this include both face to face, group, and digital interventions, all of which are increasingly relevant?</w:t>
            </w:r>
          </w:p>
        </w:tc>
        <w:tc>
          <w:tcPr>
            <w:tcW w:w="4881" w:type="dxa"/>
          </w:tcPr>
          <w:p w14:paraId="16EC0D7D" w14:textId="0B90EFB7"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you raise an important point. For each review question, a detailed review protocol will be developed, with a precise description of the interventions of interest, including the setting and mode of delivery. The protocols will be discussed and agreed with the committee, drawing on their expert knowledge of the topic and relevant developments in service provision. The point you raise will therefore be addressed by these discussions and reflected in the final protocols.</w:t>
            </w:r>
          </w:p>
        </w:tc>
      </w:tr>
      <w:tr w:rsidR="00F7616C" w14:paraId="4E0A74A3" w14:textId="77777777" w:rsidTr="7C460959">
        <w:trPr>
          <w:trHeight w:val="300"/>
        </w:trPr>
        <w:tc>
          <w:tcPr>
            <w:tcW w:w="562" w:type="dxa"/>
          </w:tcPr>
          <w:p w14:paraId="046868A2" w14:textId="740CFF5C" w:rsidR="00F7616C" w:rsidRPr="00C24FA1" w:rsidRDefault="00F7616C" w:rsidP="00F7616C">
            <w:pPr>
              <w:rPr>
                <w:rFonts w:ascii="Aptos Narrow" w:hAnsi="Aptos Narrow"/>
                <w:sz w:val="16"/>
                <w:szCs w:val="16"/>
              </w:rPr>
            </w:pPr>
            <w:r w:rsidRPr="00C24FA1">
              <w:rPr>
                <w:rFonts w:ascii="Aptos Narrow" w:hAnsi="Aptos Narrow"/>
                <w:sz w:val="16"/>
                <w:szCs w:val="16"/>
              </w:rPr>
              <w:t>102</w:t>
            </w:r>
          </w:p>
        </w:tc>
        <w:tc>
          <w:tcPr>
            <w:tcW w:w="1134" w:type="dxa"/>
          </w:tcPr>
          <w:p w14:paraId="07073D60" w14:textId="4D8AD791"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790DAB47"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6A3DC8E6" w14:textId="15152DF2" w:rsidR="00F7616C" w:rsidRDefault="00F7616C" w:rsidP="00F7616C">
            <w:pPr>
              <w:rPr>
                <w:rFonts w:ascii="Aptos Narrow" w:hAnsi="Aptos Narrow"/>
                <w:sz w:val="20"/>
              </w:rPr>
            </w:pPr>
          </w:p>
        </w:tc>
        <w:tc>
          <w:tcPr>
            <w:tcW w:w="850" w:type="dxa"/>
          </w:tcPr>
          <w:p w14:paraId="06B173D8" w14:textId="71B3205D" w:rsidR="00F7616C" w:rsidRDefault="00F7616C" w:rsidP="00F7616C"/>
        </w:tc>
        <w:tc>
          <w:tcPr>
            <w:tcW w:w="5670" w:type="dxa"/>
          </w:tcPr>
          <w:p w14:paraId="2A9F28EB" w14:textId="58DAC873"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How will the scope of interventions and approaches be defined in the review protocol? The NICE guideline on Child abuse and neglect acknowledges the potential for impaired language development and behaviour by age 4. Children can experience a range of difficulties, such as poor working memory, hypervigilance, selective mutism (anxiety-based communication disorder) which may be related or unrelated to the domestic abuse, and in many cases the relationship between these factors will be difficult to determine. However, these can have significant impact on behaviour, learning and social relationships, which can be reduced with successful intervention. </w:t>
            </w:r>
            <w:r>
              <w:br/>
            </w:r>
            <w:r w:rsidRPr="1145359D">
              <w:rPr>
                <w:rFonts w:ascii="Aptos Narrow" w:eastAsia="Aptos Narrow" w:hAnsi="Aptos Narrow" w:cs="Aptos Narrow"/>
                <w:sz w:val="20"/>
              </w:rPr>
              <w:t>Other sources:</w:t>
            </w:r>
            <w:r>
              <w:br/>
            </w:r>
            <w:r w:rsidRPr="1145359D">
              <w:rPr>
                <w:rFonts w:ascii="Aptos Narrow" w:eastAsia="Aptos Narrow" w:hAnsi="Aptos Narrow" w:cs="Aptos Narrow"/>
                <w:sz w:val="20"/>
              </w:rPr>
              <w:t xml:space="preserve"> </w:t>
            </w:r>
            <w:proofErr w:type="spellStart"/>
            <w:r w:rsidRPr="1145359D">
              <w:rPr>
                <w:rFonts w:ascii="Aptos Narrow" w:eastAsia="Aptos Narrow" w:hAnsi="Aptos Narrow" w:cs="Aptos Narrow"/>
                <w:sz w:val="20"/>
              </w:rPr>
              <w:t>Doroudchi</w:t>
            </w:r>
            <w:proofErr w:type="spellEnd"/>
            <w:r w:rsidRPr="1145359D">
              <w:rPr>
                <w:rFonts w:ascii="Aptos Narrow" w:eastAsia="Aptos Narrow" w:hAnsi="Aptos Narrow" w:cs="Aptos Narrow"/>
                <w:sz w:val="20"/>
              </w:rPr>
              <w:t xml:space="preserve">, M., De Luca, R. V., &amp; Schiavone, F. L. (2023). Psychological complications of children exposed to domestic violence: A systematic review. Cureus, 15(5): e38752. </w:t>
            </w:r>
            <w:hyperlink r:id="rId38">
              <w:r w:rsidRPr="1145359D">
                <w:rPr>
                  <w:rStyle w:val="Hyperlink"/>
                  <w:rFonts w:ascii="Aptos Narrow" w:eastAsia="Aptos Narrow" w:hAnsi="Aptos Narrow" w:cs="Aptos Narrow"/>
                  <w:sz w:val="20"/>
                </w:rPr>
                <w:t>https://pmc.ncbi.nlm.nih.gov/articles/PMC10213576/</w:t>
              </w:r>
            </w:hyperlink>
            <w:r>
              <w:br/>
            </w:r>
            <w:r w:rsidRPr="1145359D">
              <w:rPr>
                <w:rFonts w:ascii="Aptos Narrow" w:eastAsia="Aptos Narrow" w:hAnsi="Aptos Narrow" w:cs="Aptos Narrow"/>
                <w:sz w:val="20"/>
              </w:rPr>
              <w:t xml:space="preserve"> Dodaj, A., Krajina, M., Sesar, K., &amp; Šimić, N. (2017). The effects of maltreatment in childhood on working memory capacity in adulthood. European Journal of Psychology, 13(4), 676–690.</w:t>
            </w:r>
            <w:r>
              <w:br/>
            </w:r>
            <w:r w:rsidRPr="1145359D">
              <w:rPr>
                <w:rFonts w:ascii="Aptos Narrow" w:eastAsia="Aptos Narrow" w:hAnsi="Aptos Narrow" w:cs="Aptos Narrow"/>
                <w:sz w:val="20"/>
              </w:rPr>
              <w:t xml:space="preserve"> McLaughlin, K. A., Weissman, D., &amp; </w:t>
            </w:r>
            <w:proofErr w:type="spellStart"/>
            <w:r w:rsidRPr="1145359D">
              <w:rPr>
                <w:rFonts w:ascii="Aptos Narrow" w:eastAsia="Aptos Narrow" w:hAnsi="Aptos Narrow" w:cs="Aptos Narrow"/>
                <w:sz w:val="20"/>
              </w:rPr>
              <w:t>Bitrán</w:t>
            </w:r>
            <w:proofErr w:type="spellEnd"/>
            <w:r w:rsidRPr="1145359D">
              <w:rPr>
                <w:rFonts w:ascii="Aptos Narrow" w:eastAsia="Aptos Narrow" w:hAnsi="Aptos Narrow" w:cs="Aptos Narrow"/>
                <w:sz w:val="20"/>
              </w:rPr>
              <w:t xml:space="preserve">, D. (2019). Childhood adversity and neural development: A systematic review. Annual Review of Developmental Psychology, 1(1), 277–312. </w:t>
            </w:r>
            <w:hyperlink r:id="rId39">
              <w:r w:rsidRPr="1145359D">
                <w:rPr>
                  <w:rStyle w:val="Hyperlink"/>
                  <w:rFonts w:ascii="Aptos Narrow" w:eastAsia="Aptos Narrow" w:hAnsi="Aptos Narrow" w:cs="Aptos Narrow"/>
                  <w:sz w:val="20"/>
                </w:rPr>
                <w:t>https://doi.org/10.1146/annurev-devpsych-121318-084950</w:t>
              </w:r>
            </w:hyperlink>
          </w:p>
        </w:tc>
        <w:tc>
          <w:tcPr>
            <w:tcW w:w="4881" w:type="dxa"/>
          </w:tcPr>
          <w:p w14:paraId="431708E9" w14:textId="552C84C3"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For each review question, a detailed review protocol will be developed, with a precise description of the interventions and approaches of interest. The protocols will be discussed and agreed with the committee, drawing on their expert knowledge of the topic and relevant developments in service provision. The particular interventions and approaches will be agreed during these discussions and influenced by the guideline scope, NICE's remit and developments in practice, policy and research in this area. The committee will also discuss the inclusion of any population subgroups that might need to be considered separately in our analysis of the evidence.</w:t>
            </w:r>
          </w:p>
        </w:tc>
      </w:tr>
      <w:tr w:rsidR="00F7616C" w14:paraId="49F7DB3C" w14:textId="77777777" w:rsidTr="7C460959">
        <w:trPr>
          <w:trHeight w:val="300"/>
        </w:trPr>
        <w:tc>
          <w:tcPr>
            <w:tcW w:w="562" w:type="dxa"/>
          </w:tcPr>
          <w:p w14:paraId="26CC8C73" w14:textId="68F12712" w:rsidR="00F7616C" w:rsidRPr="00C24FA1" w:rsidRDefault="00F7616C" w:rsidP="00F7616C">
            <w:pPr>
              <w:rPr>
                <w:rFonts w:ascii="Aptos Narrow" w:hAnsi="Aptos Narrow"/>
                <w:sz w:val="16"/>
                <w:szCs w:val="16"/>
              </w:rPr>
            </w:pPr>
            <w:r w:rsidRPr="00C24FA1">
              <w:rPr>
                <w:rFonts w:ascii="Aptos Narrow" w:hAnsi="Aptos Narrow"/>
                <w:sz w:val="16"/>
                <w:szCs w:val="16"/>
              </w:rPr>
              <w:t>103</w:t>
            </w:r>
          </w:p>
        </w:tc>
        <w:tc>
          <w:tcPr>
            <w:tcW w:w="1134" w:type="dxa"/>
          </w:tcPr>
          <w:p w14:paraId="77EBC9BE" w14:textId="0CF29382"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3C4ACBB7"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26E9F8F5" w14:textId="59AA7456" w:rsidR="00F7616C" w:rsidRDefault="00F7616C" w:rsidP="00F7616C">
            <w:pPr>
              <w:rPr>
                <w:rFonts w:ascii="Aptos Narrow" w:hAnsi="Aptos Narrow"/>
                <w:sz w:val="20"/>
              </w:rPr>
            </w:pPr>
          </w:p>
        </w:tc>
        <w:tc>
          <w:tcPr>
            <w:tcW w:w="850" w:type="dxa"/>
          </w:tcPr>
          <w:p w14:paraId="395EA867" w14:textId="715B2E34" w:rsidR="00F7616C" w:rsidRDefault="00F7616C" w:rsidP="00F7616C"/>
        </w:tc>
        <w:tc>
          <w:tcPr>
            <w:tcW w:w="5670" w:type="dxa"/>
          </w:tcPr>
          <w:p w14:paraId="22C384A5" w14:textId="1931A5E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Careful consideration of the factors influencing access to interventions and approaches is welcomed. It is important that this includes evidence from a range of study designs, including qualitative research exploring the perceptions of people who have experienced abuse. It is also important to explore factors influencing access amongst different subgroups, particularly those from high-risk populations such as those with a learning or communication disability.</w:t>
            </w:r>
          </w:p>
        </w:tc>
        <w:tc>
          <w:tcPr>
            <w:tcW w:w="4881" w:type="dxa"/>
          </w:tcPr>
          <w:p w14:paraId="0A19C07F" w14:textId="45C7954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comments. This question is designed to be answered via a qualitative evidence synthesis and as such a range of qualitative (and potentially mixed methods) designs will be considered for inclusion.  The review will seek evidence on the types of issues you raise here.</w:t>
            </w:r>
          </w:p>
        </w:tc>
      </w:tr>
      <w:tr w:rsidR="00F7616C" w14:paraId="72D72736" w14:textId="77777777" w:rsidTr="7C460959">
        <w:trPr>
          <w:trHeight w:val="300"/>
        </w:trPr>
        <w:tc>
          <w:tcPr>
            <w:tcW w:w="562" w:type="dxa"/>
          </w:tcPr>
          <w:p w14:paraId="105FCFB6" w14:textId="465EDC4C" w:rsidR="00F7616C" w:rsidRPr="00C24FA1" w:rsidRDefault="00F7616C" w:rsidP="00F7616C">
            <w:pPr>
              <w:rPr>
                <w:rFonts w:ascii="Aptos Narrow" w:hAnsi="Aptos Narrow"/>
                <w:sz w:val="16"/>
                <w:szCs w:val="16"/>
              </w:rPr>
            </w:pPr>
            <w:r w:rsidRPr="00C24FA1">
              <w:rPr>
                <w:rFonts w:ascii="Aptos Narrow" w:hAnsi="Aptos Narrow"/>
                <w:sz w:val="16"/>
                <w:szCs w:val="16"/>
              </w:rPr>
              <w:t>104</w:t>
            </w:r>
          </w:p>
        </w:tc>
        <w:tc>
          <w:tcPr>
            <w:tcW w:w="1134" w:type="dxa"/>
          </w:tcPr>
          <w:p w14:paraId="11F83935" w14:textId="26CB9109"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4D31BD51"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6E47A5AB" w14:textId="421E5DCB" w:rsidR="00F7616C" w:rsidRDefault="00F7616C" w:rsidP="00F7616C">
            <w:pPr>
              <w:rPr>
                <w:rFonts w:ascii="Aptos Narrow" w:hAnsi="Aptos Narrow"/>
                <w:sz w:val="20"/>
              </w:rPr>
            </w:pPr>
          </w:p>
        </w:tc>
        <w:tc>
          <w:tcPr>
            <w:tcW w:w="850" w:type="dxa"/>
          </w:tcPr>
          <w:p w14:paraId="4A48498E" w14:textId="30B5EA04" w:rsidR="00F7616C" w:rsidRDefault="00F7616C" w:rsidP="00F7616C"/>
        </w:tc>
        <w:tc>
          <w:tcPr>
            <w:tcW w:w="5670" w:type="dxa"/>
          </w:tcPr>
          <w:p w14:paraId="6EAC05FC" w14:textId="6EEE0A5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Communication needs should be considered as a factor, due to the prevalence amongst both perpetrators and survivors. Will the review take into account how these factors can be addressed? For example, more time for appointments, easy-read versions of information etc. </w:t>
            </w:r>
            <w:r>
              <w:br/>
            </w:r>
            <w:r w:rsidRPr="1145359D">
              <w:rPr>
                <w:rFonts w:ascii="Aptos Narrow" w:eastAsia="Aptos Narrow" w:hAnsi="Aptos Narrow" w:cs="Aptos Narrow"/>
                <w:sz w:val="20"/>
              </w:rPr>
              <w:t xml:space="preserve">- Bryan, K., </w:t>
            </w:r>
            <w:proofErr w:type="spellStart"/>
            <w:r w:rsidRPr="1145359D">
              <w:rPr>
                <w:rFonts w:ascii="Aptos Narrow" w:eastAsia="Aptos Narrow" w:hAnsi="Aptos Narrow" w:cs="Aptos Narrow"/>
                <w:sz w:val="20"/>
              </w:rPr>
              <w:t>Garvani</w:t>
            </w:r>
            <w:proofErr w:type="spellEnd"/>
            <w:r w:rsidRPr="1145359D">
              <w:rPr>
                <w:rFonts w:ascii="Aptos Narrow" w:eastAsia="Aptos Narrow" w:hAnsi="Aptos Narrow" w:cs="Aptos Narrow"/>
                <w:sz w:val="20"/>
              </w:rPr>
              <w:t xml:space="preserve">, G., Gregory, J. and Kilner, K. (2015), Language difficulties and criminal justice: the need for earlier identification. International Journal of Language &amp; Communication Disorders, 50: 763-775. </w:t>
            </w:r>
            <w:hyperlink r:id="rId40">
              <w:r w:rsidRPr="1145359D">
                <w:rPr>
                  <w:rStyle w:val="Hyperlink"/>
                  <w:rFonts w:ascii="Aptos Narrow" w:eastAsia="Aptos Narrow" w:hAnsi="Aptos Narrow" w:cs="Aptos Narrow"/>
                  <w:sz w:val="20"/>
                </w:rPr>
                <w:t>https://doi.org/10.1111/1460-6984.12183</w:t>
              </w:r>
            </w:hyperlink>
            <w:r>
              <w:br/>
            </w:r>
            <w:r w:rsidRPr="1145359D">
              <w:rPr>
                <w:rFonts w:ascii="Aptos Narrow" w:eastAsia="Aptos Narrow" w:hAnsi="Aptos Narrow" w:cs="Aptos Narrow"/>
                <w:sz w:val="20"/>
              </w:rPr>
              <w:t xml:space="preserve"> - Morken, F., Jones, L. Ø., &amp; Helland, W. A. (2021). Disorders of Language and Literacy in the Prison Population: A Scoping Review. Education Sciences, 11(2), 77. </w:t>
            </w:r>
            <w:hyperlink r:id="rId41">
              <w:r w:rsidRPr="1145359D">
                <w:rPr>
                  <w:rStyle w:val="Hyperlink"/>
                  <w:rFonts w:ascii="Aptos Narrow" w:eastAsia="Aptos Narrow" w:hAnsi="Aptos Narrow" w:cs="Aptos Narrow"/>
                  <w:sz w:val="20"/>
                </w:rPr>
                <w:t>https://doi.org/10.3390/educsci11020077</w:t>
              </w:r>
            </w:hyperlink>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Tan, C. Y. T., Choo, A. L., Lim, V. P. C., &amp; Wilson, I. M. (2024). The Relationship Between Speech and Language Disorders and Violence Against Women: A Scoping Review. Trauma, Violence, &amp; Abuse, 26(5), 1027-1045. </w:t>
            </w:r>
            <w:hyperlink r:id="rId42">
              <w:r w:rsidRPr="1145359D">
                <w:rPr>
                  <w:rStyle w:val="Hyperlink"/>
                  <w:rFonts w:ascii="Aptos Narrow" w:eastAsia="Aptos Narrow" w:hAnsi="Aptos Narrow" w:cs="Aptos Narrow"/>
                  <w:sz w:val="20"/>
                </w:rPr>
                <w:t>https://doi.org/10.1177/15248380241299432</w:t>
              </w:r>
            </w:hyperlink>
          </w:p>
        </w:tc>
        <w:tc>
          <w:tcPr>
            <w:tcW w:w="4881" w:type="dxa"/>
          </w:tcPr>
          <w:p w14:paraId="23BE7557" w14:textId="4A94E569"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It does seem likely that communication will be found to be a factor which influences access to interventions but until we have completed the systematic review, this won't be certain. If relevant evidence is located, then the committee will discuss making recommendations which address those issues.</w:t>
            </w:r>
          </w:p>
        </w:tc>
      </w:tr>
      <w:tr w:rsidR="00F7616C" w14:paraId="3C59B0D5" w14:textId="77777777" w:rsidTr="7C460959">
        <w:trPr>
          <w:trHeight w:val="300"/>
        </w:trPr>
        <w:tc>
          <w:tcPr>
            <w:tcW w:w="562" w:type="dxa"/>
          </w:tcPr>
          <w:p w14:paraId="1887D3C9" w14:textId="155B4811" w:rsidR="00F7616C" w:rsidRPr="00C24FA1" w:rsidRDefault="00F7616C" w:rsidP="00F7616C">
            <w:pPr>
              <w:rPr>
                <w:rFonts w:ascii="Aptos Narrow" w:hAnsi="Aptos Narrow"/>
                <w:sz w:val="16"/>
                <w:szCs w:val="16"/>
              </w:rPr>
            </w:pPr>
            <w:r w:rsidRPr="00C24FA1">
              <w:rPr>
                <w:rFonts w:ascii="Aptos Narrow" w:hAnsi="Aptos Narrow"/>
                <w:sz w:val="16"/>
                <w:szCs w:val="16"/>
              </w:rPr>
              <w:t>105</w:t>
            </w:r>
          </w:p>
        </w:tc>
        <w:tc>
          <w:tcPr>
            <w:tcW w:w="1134" w:type="dxa"/>
          </w:tcPr>
          <w:p w14:paraId="011168F8" w14:textId="39062703"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598DEB3D"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179591C" w14:textId="761D1332" w:rsidR="00F7616C" w:rsidRDefault="00F7616C" w:rsidP="00F7616C">
            <w:pPr>
              <w:rPr>
                <w:rFonts w:ascii="Aptos Narrow" w:hAnsi="Aptos Narrow"/>
                <w:sz w:val="20"/>
              </w:rPr>
            </w:pPr>
          </w:p>
        </w:tc>
        <w:tc>
          <w:tcPr>
            <w:tcW w:w="850" w:type="dxa"/>
          </w:tcPr>
          <w:p w14:paraId="2A3F0428" w14:textId="048BA8CB" w:rsidR="00F7616C" w:rsidRDefault="00F7616C" w:rsidP="00F7616C"/>
        </w:tc>
        <w:tc>
          <w:tcPr>
            <w:tcW w:w="5670" w:type="dxa"/>
          </w:tcPr>
          <w:p w14:paraId="3BEDECE2" w14:textId="5CB9AFE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Access to services needs to be a key consideration for this guideline. Families who are living in refuge or who have had to move out of area often have significant difficulty accessing services, or maintaining access to services. Accessing community services creates additional risks in relation to being identified and additional demands at an already difficult time.</w:t>
            </w:r>
          </w:p>
        </w:tc>
        <w:tc>
          <w:tcPr>
            <w:tcW w:w="4881" w:type="dxa"/>
          </w:tcPr>
          <w:p w14:paraId="0B943E8E" w14:textId="63DA945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comments and your support for this draft review question. We expect that the evidence located for this review will highlight the types of issues you raise here.</w:t>
            </w:r>
          </w:p>
        </w:tc>
      </w:tr>
      <w:tr w:rsidR="00F7616C" w14:paraId="33998FB8" w14:textId="77777777" w:rsidTr="7C460959">
        <w:trPr>
          <w:trHeight w:val="300"/>
        </w:trPr>
        <w:tc>
          <w:tcPr>
            <w:tcW w:w="562" w:type="dxa"/>
          </w:tcPr>
          <w:p w14:paraId="674A6762" w14:textId="58DE347B" w:rsidR="00F7616C" w:rsidRPr="00C24FA1" w:rsidRDefault="00F7616C" w:rsidP="00F7616C">
            <w:pPr>
              <w:rPr>
                <w:rFonts w:ascii="Aptos Narrow" w:hAnsi="Aptos Narrow"/>
                <w:sz w:val="16"/>
                <w:szCs w:val="16"/>
              </w:rPr>
            </w:pPr>
            <w:r w:rsidRPr="00C24FA1">
              <w:rPr>
                <w:rFonts w:ascii="Aptos Narrow" w:hAnsi="Aptos Narrow"/>
                <w:sz w:val="16"/>
                <w:szCs w:val="16"/>
              </w:rPr>
              <w:t>106</w:t>
            </w:r>
          </w:p>
        </w:tc>
        <w:tc>
          <w:tcPr>
            <w:tcW w:w="1134" w:type="dxa"/>
          </w:tcPr>
          <w:p w14:paraId="1FBEF389" w14:textId="4875AF13"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608E5E24"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9267E59" w14:textId="5214C4CD" w:rsidR="00F7616C" w:rsidRDefault="00F7616C" w:rsidP="00F7616C">
            <w:pPr>
              <w:rPr>
                <w:rFonts w:ascii="Aptos Narrow" w:hAnsi="Aptos Narrow"/>
                <w:sz w:val="20"/>
              </w:rPr>
            </w:pPr>
          </w:p>
        </w:tc>
        <w:tc>
          <w:tcPr>
            <w:tcW w:w="850" w:type="dxa"/>
          </w:tcPr>
          <w:p w14:paraId="3FD44D47" w14:textId="10DDBF89" w:rsidR="00F7616C" w:rsidRDefault="00F7616C" w:rsidP="00F7616C"/>
        </w:tc>
        <w:tc>
          <w:tcPr>
            <w:tcW w:w="5670" w:type="dxa"/>
          </w:tcPr>
          <w:p w14:paraId="186662C2" w14:textId="3FE5D3C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Domestic abuse has significant societal and intergenerational costs that may not be captured unless explicitly mentioned.</w:t>
            </w:r>
          </w:p>
        </w:tc>
        <w:tc>
          <w:tcPr>
            <w:tcW w:w="4881" w:type="dxa"/>
          </w:tcPr>
          <w:p w14:paraId="27E7BC90" w14:textId="76EE758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response. In keeping with this comment, the draft scope includes a sub-section ‘economic aspects’ which notes that a wider public sector perspective may be undertaken during guideline development, depending on availability of relevant data.</w:t>
            </w:r>
          </w:p>
        </w:tc>
      </w:tr>
      <w:tr w:rsidR="00F7616C" w14:paraId="20D4957D" w14:textId="77777777" w:rsidTr="7C460959">
        <w:trPr>
          <w:trHeight w:val="300"/>
        </w:trPr>
        <w:tc>
          <w:tcPr>
            <w:tcW w:w="562" w:type="dxa"/>
          </w:tcPr>
          <w:p w14:paraId="0E64D765" w14:textId="4FA7FB17" w:rsidR="00F7616C" w:rsidRPr="00C24FA1" w:rsidRDefault="00F7616C" w:rsidP="00F7616C">
            <w:pPr>
              <w:rPr>
                <w:rFonts w:ascii="Aptos Narrow" w:hAnsi="Aptos Narrow"/>
                <w:sz w:val="16"/>
                <w:szCs w:val="16"/>
              </w:rPr>
            </w:pPr>
            <w:r w:rsidRPr="00C24FA1">
              <w:rPr>
                <w:rFonts w:ascii="Aptos Narrow" w:hAnsi="Aptos Narrow"/>
                <w:sz w:val="16"/>
                <w:szCs w:val="16"/>
              </w:rPr>
              <w:t>107</w:t>
            </w:r>
          </w:p>
        </w:tc>
        <w:tc>
          <w:tcPr>
            <w:tcW w:w="1134" w:type="dxa"/>
          </w:tcPr>
          <w:p w14:paraId="1E8454CC" w14:textId="22098B38"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752AFD82" w14:textId="5D7E45B3" w:rsidR="00F7616C" w:rsidRDefault="00F7616C" w:rsidP="00F7616C">
            <w:pPr>
              <w:rPr>
                <w:rFonts w:ascii="Aptos Narrow" w:hAnsi="Aptos Narrow"/>
                <w:sz w:val="20"/>
              </w:rPr>
            </w:pPr>
            <w:r>
              <w:rPr>
                <w:rFonts w:ascii="Aptos Narrow" w:hAnsi="Aptos Narrow"/>
                <w:sz w:val="20"/>
              </w:rPr>
              <w:t>EHIA</w:t>
            </w:r>
          </w:p>
        </w:tc>
        <w:tc>
          <w:tcPr>
            <w:tcW w:w="850" w:type="dxa"/>
          </w:tcPr>
          <w:p w14:paraId="750DC9EB" w14:textId="2FB68C85" w:rsidR="00F7616C" w:rsidRDefault="00F7616C" w:rsidP="00F7616C"/>
        </w:tc>
        <w:tc>
          <w:tcPr>
            <w:tcW w:w="5670" w:type="dxa"/>
          </w:tcPr>
          <w:p w14:paraId="01CFD507" w14:textId="2AA4842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This section does not appear to consider that speech, language and communication needs (SLCN) can be both a risk factor for and a consequence of domestic abuse, as highlighted in the statutory guidance to the Domestic Abuse Act (2021).  Therefore, any information or communication may need to account for SLCN for example, allowing more time for medical appointments, using easy-read literature, or augmentative and alternative communication methods such as signing.</w:t>
            </w:r>
          </w:p>
        </w:tc>
        <w:tc>
          <w:tcPr>
            <w:tcW w:w="4881" w:type="dxa"/>
          </w:tcPr>
          <w:p w14:paraId="1CA1E5D3" w14:textId="538432F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We have added speech, language and communication needs to section 3.2 of the EHIA and the committee will therefore consider the issues while drafting recommendations.</w:t>
            </w:r>
          </w:p>
        </w:tc>
      </w:tr>
      <w:tr w:rsidR="00F7616C" w14:paraId="20C1D9AD" w14:textId="77777777" w:rsidTr="7C460959">
        <w:trPr>
          <w:trHeight w:val="300"/>
        </w:trPr>
        <w:tc>
          <w:tcPr>
            <w:tcW w:w="562" w:type="dxa"/>
          </w:tcPr>
          <w:p w14:paraId="226ADD37" w14:textId="2B040FB9" w:rsidR="00F7616C" w:rsidRPr="00C24FA1" w:rsidRDefault="00F7616C" w:rsidP="00F7616C">
            <w:pPr>
              <w:rPr>
                <w:rFonts w:ascii="Aptos Narrow" w:hAnsi="Aptos Narrow"/>
                <w:sz w:val="16"/>
                <w:szCs w:val="16"/>
              </w:rPr>
            </w:pPr>
            <w:r w:rsidRPr="00C24FA1">
              <w:rPr>
                <w:rFonts w:ascii="Aptos Narrow" w:hAnsi="Aptos Narrow"/>
                <w:sz w:val="16"/>
                <w:szCs w:val="16"/>
              </w:rPr>
              <w:t>108</w:t>
            </w:r>
          </w:p>
        </w:tc>
        <w:tc>
          <w:tcPr>
            <w:tcW w:w="1134" w:type="dxa"/>
          </w:tcPr>
          <w:p w14:paraId="0C89198F" w14:textId="3B2E4A87"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4C64A19F" w14:textId="11FB80C7" w:rsidR="00F7616C" w:rsidRDefault="00F7616C" w:rsidP="00F7616C">
            <w:pPr>
              <w:rPr>
                <w:rFonts w:ascii="Aptos Narrow" w:hAnsi="Aptos Narrow"/>
                <w:sz w:val="20"/>
              </w:rPr>
            </w:pPr>
            <w:r>
              <w:rPr>
                <w:rFonts w:ascii="Aptos Narrow" w:hAnsi="Aptos Narrow"/>
                <w:sz w:val="20"/>
              </w:rPr>
              <w:t>EHIA</w:t>
            </w:r>
          </w:p>
        </w:tc>
        <w:tc>
          <w:tcPr>
            <w:tcW w:w="850" w:type="dxa"/>
          </w:tcPr>
          <w:p w14:paraId="2F1F99F8" w14:textId="0B75F87C" w:rsidR="00F7616C" w:rsidRDefault="00F7616C" w:rsidP="00F7616C"/>
        </w:tc>
        <w:tc>
          <w:tcPr>
            <w:tcW w:w="5670" w:type="dxa"/>
          </w:tcPr>
          <w:p w14:paraId="5AD41DD7" w14:textId="70E9BE2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This section should also consider the impact of digital poverty.</w:t>
            </w:r>
          </w:p>
        </w:tc>
        <w:tc>
          <w:tcPr>
            <w:tcW w:w="4881" w:type="dxa"/>
          </w:tcPr>
          <w:p w14:paraId="02B07557" w14:textId="14DC4D8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this comment. We have added digital poverty to section 3.2 of the EHIA and it will therefore be considered by the committee while drafting recommendations.</w:t>
            </w:r>
          </w:p>
        </w:tc>
      </w:tr>
      <w:tr w:rsidR="00F7616C" w14:paraId="08AEFC9E" w14:textId="77777777" w:rsidTr="7C460959">
        <w:trPr>
          <w:trHeight w:val="300"/>
        </w:trPr>
        <w:tc>
          <w:tcPr>
            <w:tcW w:w="562" w:type="dxa"/>
          </w:tcPr>
          <w:p w14:paraId="00E7D05B" w14:textId="7690FACF" w:rsidR="00F7616C" w:rsidRPr="00C24FA1" w:rsidRDefault="00F7616C" w:rsidP="00F7616C">
            <w:pPr>
              <w:rPr>
                <w:rFonts w:ascii="Aptos Narrow" w:hAnsi="Aptos Narrow"/>
                <w:sz w:val="16"/>
                <w:szCs w:val="16"/>
              </w:rPr>
            </w:pPr>
            <w:r w:rsidRPr="00C24FA1">
              <w:rPr>
                <w:rFonts w:ascii="Aptos Narrow" w:hAnsi="Aptos Narrow"/>
                <w:sz w:val="16"/>
                <w:szCs w:val="16"/>
              </w:rPr>
              <w:t>109</w:t>
            </w:r>
          </w:p>
        </w:tc>
        <w:tc>
          <w:tcPr>
            <w:tcW w:w="1134" w:type="dxa"/>
          </w:tcPr>
          <w:p w14:paraId="78FCF471" w14:textId="20457797"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43262004" w14:textId="33579180" w:rsidR="00F7616C" w:rsidRDefault="00F7616C" w:rsidP="00F7616C">
            <w:pPr>
              <w:rPr>
                <w:rFonts w:ascii="Aptos Narrow" w:hAnsi="Aptos Narrow"/>
                <w:sz w:val="20"/>
              </w:rPr>
            </w:pPr>
            <w:r>
              <w:rPr>
                <w:rFonts w:ascii="Aptos Narrow" w:hAnsi="Aptos Narrow"/>
                <w:sz w:val="20"/>
              </w:rPr>
              <w:t>EHIA</w:t>
            </w:r>
          </w:p>
        </w:tc>
        <w:tc>
          <w:tcPr>
            <w:tcW w:w="850" w:type="dxa"/>
          </w:tcPr>
          <w:p w14:paraId="32968304" w14:textId="1DCE650D" w:rsidR="00F7616C" w:rsidRDefault="00F7616C" w:rsidP="00F7616C"/>
        </w:tc>
        <w:tc>
          <w:tcPr>
            <w:tcW w:w="5670" w:type="dxa"/>
          </w:tcPr>
          <w:p w14:paraId="361BEE52" w14:textId="0C0FFF09"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It is important that this consideration includes ‘hidden disabilities’, such as speech, language and communication needs, which may well be unrecognised and undiagnosed.</w:t>
            </w:r>
          </w:p>
        </w:tc>
        <w:tc>
          <w:tcPr>
            <w:tcW w:w="4881" w:type="dxa"/>
          </w:tcPr>
          <w:p w14:paraId="338267AC" w14:textId="4640E1F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this comment. We have added hidden disabilities to section 3.2 of the EHIA and it will therefore be considered by the committee while drafting recommendations.</w:t>
            </w:r>
          </w:p>
        </w:tc>
      </w:tr>
      <w:tr w:rsidR="00F7616C" w14:paraId="63302CB7" w14:textId="77777777" w:rsidTr="7C460959">
        <w:trPr>
          <w:trHeight w:val="300"/>
        </w:trPr>
        <w:tc>
          <w:tcPr>
            <w:tcW w:w="562" w:type="dxa"/>
          </w:tcPr>
          <w:p w14:paraId="1B211BF6" w14:textId="786581D2" w:rsidR="00F7616C" w:rsidRPr="00C24FA1" w:rsidRDefault="00F7616C" w:rsidP="00F7616C">
            <w:pPr>
              <w:rPr>
                <w:rFonts w:ascii="Aptos Narrow" w:hAnsi="Aptos Narrow"/>
                <w:sz w:val="16"/>
                <w:szCs w:val="16"/>
              </w:rPr>
            </w:pPr>
            <w:r w:rsidRPr="00C24FA1">
              <w:rPr>
                <w:rFonts w:ascii="Aptos Narrow" w:hAnsi="Aptos Narrow"/>
                <w:sz w:val="16"/>
                <w:szCs w:val="16"/>
              </w:rPr>
              <w:t>110</w:t>
            </w:r>
          </w:p>
        </w:tc>
        <w:tc>
          <w:tcPr>
            <w:tcW w:w="1134" w:type="dxa"/>
          </w:tcPr>
          <w:p w14:paraId="5900E3AF" w14:textId="6588A210"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443EA3C0" w14:textId="4FA9E2AB" w:rsidR="00F7616C" w:rsidRDefault="00F7616C" w:rsidP="00F7616C">
            <w:pPr>
              <w:rPr>
                <w:rFonts w:ascii="Aptos Narrow" w:hAnsi="Aptos Narrow"/>
                <w:sz w:val="20"/>
              </w:rPr>
            </w:pPr>
            <w:r>
              <w:rPr>
                <w:rFonts w:ascii="Aptos Narrow" w:hAnsi="Aptos Narrow"/>
                <w:sz w:val="20"/>
              </w:rPr>
              <w:t>EHIA</w:t>
            </w:r>
          </w:p>
        </w:tc>
        <w:tc>
          <w:tcPr>
            <w:tcW w:w="850" w:type="dxa"/>
          </w:tcPr>
          <w:p w14:paraId="21129550" w14:textId="1BCFC9E0" w:rsidR="00F7616C" w:rsidRDefault="00F7616C" w:rsidP="00F7616C"/>
        </w:tc>
        <w:tc>
          <w:tcPr>
            <w:tcW w:w="5670" w:type="dxa"/>
          </w:tcPr>
          <w:p w14:paraId="1158937A" w14:textId="3426093F"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It is important that this consideration includes ‘hidden disabilities’, such as speech, language and communication needs, which may well be unrecognised and undiagnosed.</w:t>
            </w:r>
          </w:p>
        </w:tc>
        <w:tc>
          <w:tcPr>
            <w:tcW w:w="4881" w:type="dxa"/>
          </w:tcPr>
          <w:p w14:paraId="0E91BDE4" w14:textId="688994C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this comment. We have added hidden disabilities to section 3.2 of the EHIA and it will therefore be considered by the committee while drafting recommendations.</w:t>
            </w:r>
          </w:p>
        </w:tc>
      </w:tr>
      <w:tr w:rsidR="00F7616C" w14:paraId="01AB31BC" w14:textId="77777777" w:rsidTr="7C460959">
        <w:trPr>
          <w:trHeight w:val="300"/>
        </w:trPr>
        <w:tc>
          <w:tcPr>
            <w:tcW w:w="562" w:type="dxa"/>
          </w:tcPr>
          <w:p w14:paraId="7B9576CD" w14:textId="63EED5BB" w:rsidR="00F7616C" w:rsidRPr="00C24FA1" w:rsidRDefault="00F7616C" w:rsidP="00F7616C">
            <w:pPr>
              <w:rPr>
                <w:rFonts w:ascii="Aptos Narrow" w:hAnsi="Aptos Narrow"/>
                <w:sz w:val="16"/>
                <w:szCs w:val="16"/>
              </w:rPr>
            </w:pPr>
            <w:r w:rsidRPr="00C24FA1">
              <w:rPr>
                <w:rFonts w:ascii="Aptos Narrow" w:hAnsi="Aptos Narrow"/>
                <w:sz w:val="16"/>
                <w:szCs w:val="16"/>
              </w:rPr>
              <w:t>111</w:t>
            </w:r>
          </w:p>
        </w:tc>
        <w:tc>
          <w:tcPr>
            <w:tcW w:w="1134" w:type="dxa"/>
          </w:tcPr>
          <w:p w14:paraId="1A04F7A0" w14:textId="6FCC99B0"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604B20FE"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28653AE4" w14:textId="781C58DF" w:rsidR="00F7616C" w:rsidRDefault="00F7616C" w:rsidP="00F7616C">
            <w:pPr>
              <w:rPr>
                <w:rFonts w:ascii="Aptos Narrow" w:hAnsi="Aptos Narrow"/>
                <w:sz w:val="20"/>
              </w:rPr>
            </w:pPr>
          </w:p>
        </w:tc>
        <w:tc>
          <w:tcPr>
            <w:tcW w:w="850" w:type="dxa"/>
          </w:tcPr>
          <w:p w14:paraId="68495207" w14:textId="00BBDF19" w:rsidR="00F7616C" w:rsidRDefault="00F7616C" w:rsidP="00F7616C"/>
        </w:tc>
        <w:tc>
          <w:tcPr>
            <w:tcW w:w="5670" w:type="dxa"/>
          </w:tcPr>
          <w:p w14:paraId="24700B5B" w14:textId="315D498A"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Impacts on children should also consider the known link between mental health and speech, language and communication needs .  </w:t>
            </w:r>
            <w:r>
              <w:br/>
            </w:r>
            <w:r w:rsidRPr="1145359D">
              <w:rPr>
                <w:rFonts w:ascii="Aptos Narrow" w:eastAsia="Aptos Narrow" w:hAnsi="Aptos Narrow" w:cs="Aptos Narrow"/>
                <w:sz w:val="20"/>
              </w:rPr>
              <w:t xml:space="preserve">Hancock, A., McGillivray, J., &amp; Rinaldi, C. (2022). Speech, language and communication needs and mental health: The experiences of children and young people, parents and professionals. International Journal of Language &amp; Communication Disorders, 57(3), 493–507. </w:t>
            </w:r>
            <w:hyperlink r:id="rId43">
              <w:r w:rsidRPr="1145359D">
                <w:rPr>
                  <w:rStyle w:val="Hyperlink"/>
                  <w:rFonts w:ascii="Aptos Narrow" w:eastAsia="Aptos Narrow" w:hAnsi="Aptos Narrow" w:cs="Aptos Narrow"/>
                  <w:sz w:val="20"/>
                </w:rPr>
                <w:t>https://pmc.ncbi.nlm.nih.gov/articles/PMC10087343/</w:t>
              </w:r>
            </w:hyperlink>
          </w:p>
        </w:tc>
        <w:tc>
          <w:tcPr>
            <w:tcW w:w="4881" w:type="dxa"/>
          </w:tcPr>
          <w:p w14:paraId="53CE8A7C" w14:textId="124F2472"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The committee will take this into account when examining the results of the evidence reviews and during drafting of recommendations.</w:t>
            </w:r>
          </w:p>
        </w:tc>
      </w:tr>
      <w:tr w:rsidR="00F7616C" w14:paraId="27851AD8" w14:textId="77777777" w:rsidTr="7C460959">
        <w:trPr>
          <w:trHeight w:val="300"/>
        </w:trPr>
        <w:tc>
          <w:tcPr>
            <w:tcW w:w="562" w:type="dxa"/>
          </w:tcPr>
          <w:p w14:paraId="67B970AA" w14:textId="20AC739C" w:rsidR="00F7616C" w:rsidRPr="00C24FA1" w:rsidRDefault="00F7616C" w:rsidP="00F7616C">
            <w:pPr>
              <w:rPr>
                <w:rFonts w:ascii="Aptos Narrow" w:hAnsi="Aptos Narrow"/>
                <w:sz w:val="16"/>
                <w:szCs w:val="16"/>
              </w:rPr>
            </w:pPr>
            <w:r w:rsidRPr="00C24FA1">
              <w:rPr>
                <w:rFonts w:ascii="Aptos Narrow" w:hAnsi="Aptos Narrow"/>
                <w:sz w:val="16"/>
                <w:szCs w:val="16"/>
              </w:rPr>
              <w:t>112</w:t>
            </w:r>
          </w:p>
        </w:tc>
        <w:tc>
          <w:tcPr>
            <w:tcW w:w="1134" w:type="dxa"/>
          </w:tcPr>
          <w:p w14:paraId="63BEABC2" w14:textId="2F7CF8BE" w:rsidR="00F7616C" w:rsidRPr="00C24FA1" w:rsidRDefault="00F7616C" w:rsidP="00F7616C">
            <w:pPr>
              <w:rPr>
                <w:sz w:val="16"/>
                <w:szCs w:val="16"/>
              </w:rPr>
            </w:pPr>
            <w:r w:rsidRPr="00C24FA1">
              <w:rPr>
                <w:rFonts w:ascii="Aptos Narrow" w:eastAsia="Aptos Narrow" w:hAnsi="Aptos Narrow" w:cs="Aptos Narrow"/>
                <w:sz w:val="16"/>
                <w:szCs w:val="16"/>
              </w:rPr>
              <w:t>Royal College of Speech and Language Therapists</w:t>
            </w:r>
          </w:p>
        </w:tc>
        <w:tc>
          <w:tcPr>
            <w:tcW w:w="851" w:type="dxa"/>
          </w:tcPr>
          <w:p w14:paraId="017D1772"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572ADEA2" w14:textId="6DAB289B" w:rsidR="00F7616C" w:rsidRDefault="00F7616C" w:rsidP="00F7616C">
            <w:pPr>
              <w:rPr>
                <w:rFonts w:ascii="Aptos Narrow" w:hAnsi="Aptos Narrow"/>
                <w:sz w:val="20"/>
              </w:rPr>
            </w:pPr>
          </w:p>
        </w:tc>
        <w:tc>
          <w:tcPr>
            <w:tcW w:w="850" w:type="dxa"/>
          </w:tcPr>
          <w:p w14:paraId="52C929E1" w14:textId="16645723" w:rsidR="00F7616C" w:rsidRDefault="00F7616C" w:rsidP="00F7616C"/>
        </w:tc>
        <w:tc>
          <w:tcPr>
            <w:tcW w:w="5670" w:type="dxa"/>
          </w:tcPr>
          <w:p w14:paraId="1D401D77" w14:textId="40157BD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Does this include easy-read versions of information both in print and online?</w:t>
            </w:r>
          </w:p>
        </w:tc>
        <w:tc>
          <w:tcPr>
            <w:tcW w:w="4881" w:type="dxa"/>
          </w:tcPr>
          <w:p w14:paraId="6804DAFE" w14:textId="1E559805" w:rsidR="00F7616C" w:rsidRDefault="00F7616C" w:rsidP="00F7616C">
            <w:r w:rsidRPr="1145359D">
              <w:rPr>
                <w:rFonts w:ascii="Aptos Narrow" w:eastAsia="Aptos Narrow" w:hAnsi="Aptos Narrow" w:cs="Aptos Narrow"/>
                <w:sz w:val="20"/>
              </w:rPr>
              <w:t>Thank you for this comment. Yes, recruitment material was available via online software or alternative format via our Project Manager.</w:t>
            </w:r>
          </w:p>
        </w:tc>
      </w:tr>
      <w:tr w:rsidR="00F7616C" w14:paraId="5FC02497" w14:textId="77777777" w:rsidTr="7C460959">
        <w:trPr>
          <w:trHeight w:val="300"/>
        </w:trPr>
        <w:tc>
          <w:tcPr>
            <w:tcW w:w="562" w:type="dxa"/>
          </w:tcPr>
          <w:p w14:paraId="29FC228A" w14:textId="18BD8C6A" w:rsidR="00F7616C" w:rsidRPr="00C24FA1" w:rsidRDefault="00F7616C" w:rsidP="00F7616C">
            <w:pPr>
              <w:rPr>
                <w:rFonts w:ascii="Aptos Narrow" w:hAnsi="Aptos Narrow"/>
                <w:sz w:val="16"/>
                <w:szCs w:val="16"/>
              </w:rPr>
            </w:pPr>
            <w:r w:rsidRPr="00C24FA1">
              <w:rPr>
                <w:rFonts w:ascii="Aptos Narrow" w:hAnsi="Aptos Narrow"/>
                <w:sz w:val="16"/>
                <w:szCs w:val="16"/>
              </w:rPr>
              <w:t>113</w:t>
            </w:r>
          </w:p>
        </w:tc>
        <w:tc>
          <w:tcPr>
            <w:tcW w:w="1134" w:type="dxa"/>
          </w:tcPr>
          <w:p w14:paraId="257D4A23" w14:textId="3B3DEEE4" w:rsidR="00F7616C" w:rsidRPr="00C24FA1" w:rsidRDefault="00F7616C" w:rsidP="00F7616C">
            <w:pPr>
              <w:rPr>
                <w:rFonts w:ascii="Aptos Narrow" w:hAnsi="Aptos Narrow"/>
                <w:sz w:val="16"/>
                <w:szCs w:val="16"/>
              </w:rPr>
            </w:pPr>
            <w:r w:rsidRPr="00C24FA1">
              <w:rPr>
                <w:rFonts w:ascii="Aptos Narrow" w:hAnsi="Aptos Narrow"/>
                <w:sz w:val="16"/>
                <w:szCs w:val="16"/>
              </w:rPr>
              <w:t>NICE</w:t>
            </w:r>
          </w:p>
        </w:tc>
        <w:tc>
          <w:tcPr>
            <w:tcW w:w="851" w:type="dxa"/>
          </w:tcPr>
          <w:p w14:paraId="104B6257" w14:textId="7C9B0562" w:rsidR="00F7616C" w:rsidRDefault="00F7616C" w:rsidP="00F7616C">
            <w:pPr>
              <w:rPr>
                <w:rFonts w:ascii="Aptos Narrow" w:hAnsi="Aptos Narrow"/>
                <w:sz w:val="20"/>
              </w:rPr>
            </w:pPr>
            <w:r>
              <w:rPr>
                <w:rFonts w:ascii="Aptos Narrow" w:hAnsi="Aptos Narrow"/>
                <w:sz w:val="20"/>
              </w:rPr>
              <w:t>--</w:t>
            </w:r>
          </w:p>
        </w:tc>
        <w:tc>
          <w:tcPr>
            <w:tcW w:w="850" w:type="dxa"/>
          </w:tcPr>
          <w:p w14:paraId="3A5C264A" w14:textId="04BD61CF" w:rsidR="00F7616C" w:rsidRDefault="00F7616C" w:rsidP="00F7616C"/>
        </w:tc>
        <w:tc>
          <w:tcPr>
            <w:tcW w:w="5670" w:type="dxa"/>
          </w:tcPr>
          <w:p w14:paraId="09D49A13" w14:textId="4B930CD8"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test</w:t>
            </w:r>
          </w:p>
        </w:tc>
        <w:tc>
          <w:tcPr>
            <w:tcW w:w="4881" w:type="dxa"/>
          </w:tcPr>
          <w:p w14:paraId="671B2183" w14:textId="041BEC7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Test message - no response required</w:t>
            </w:r>
          </w:p>
        </w:tc>
      </w:tr>
      <w:tr w:rsidR="00F7616C" w14:paraId="69DA7B64" w14:textId="77777777" w:rsidTr="7C460959">
        <w:trPr>
          <w:trHeight w:val="300"/>
        </w:trPr>
        <w:tc>
          <w:tcPr>
            <w:tcW w:w="562" w:type="dxa"/>
          </w:tcPr>
          <w:p w14:paraId="46D4C675" w14:textId="4FC9D33B" w:rsidR="00F7616C" w:rsidRPr="00C24FA1" w:rsidRDefault="00F7616C" w:rsidP="00F7616C">
            <w:pPr>
              <w:rPr>
                <w:rFonts w:ascii="Aptos Narrow" w:hAnsi="Aptos Narrow"/>
                <w:sz w:val="16"/>
                <w:szCs w:val="16"/>
              </w:rPr>
            </w:pPr>
            <w:r w:rsidRPr="00C24FA1">
              <w:rPr>
                <w:rFonts w:ascii="Aptos Narrow" w:hAnsi="Aptos Narrow"/>
                <w:sz w:val="16"/>
                <w:szCs w:val="16"/>
              </w:rPr>
              <w:t>114</w:t>
            </w:r>
          </w:p>
        </w:tc>
        <w:tc>
          <w:tcPr>
            <w:tcW w:w="1134" w:type="dxa"/>
          </w:tcPr>
          <w:p w14:paraId="2754FE8C" w14:textId="5EDE11C1" w:rsidR="00F7616C" w:rsidRPr="00C24FA1" w:rsidRDefault="00F7616C" w:rsidP="00F7616C">
            <w:pPr>
              <w:rPr>
                <w:rFonts w:ascii="Aptos Narrow" w:hAnsi="Aptos Narrow"/>
                <w:sz w:val="16"/>
                <w:szCs w:val="16"/>
              </w:rPr>
            </w:pPr>
            <w:r w:rsidRPr="00C24FA1">
              <w:rPr>
                <w:rFonts w:ascii="Aptos Narrow" w:hAnsi="Aptos Narrow"/>
                <w:sz w:val="16"/>
                <w:szCs w:val="16"/>
              </w:rPr>
              <w:t>NICE</w:t>
            </w:r>
          </w:p>
        </w:tc>
        <w:tc>
          <w:tcPr>
            <w:tcW w:w="851" w:type="dxa"/>
          </w:tcPr>
          <w:p w14:paraId="2FDE91EC" w14:textId="15459D72" w:rsidR="00F7616C" w:rsidRDefault="00F7616C" w:rsidP="00F7616C">
            <w:pPr>
              <w:rPr>
                <w:rFonts w:ascii="Aptos Narrow" w:hAnsi="Aptos Narrow"/>
                <w:sz w:val="20"/>
              </w:rPr>
            </w:pPr>
            <w:r>
              <w:rPr>
                <w:rFonts w:ascii="Aptos Narrow" w:hAnsi="Aptos Narrow"/>
                <w:sz w:val="20"/>
              </w:rPr>
              <w:t>--</w:t>
            </w:r>
          </w:p>
        </w:tc>
        <w:tc>
          <w:tcPr>
            <w:tcW w:w="850" w:type="dxa"/>
          </w:tcPr>
          <w:p w14:paraId="38FD46BF" w14:textId="70E77B6F" w:rsidR="00F7616C" w:rsidRDefault="00F7616C" w:rsidP="00F7616C"/>
        </w:tc>
        <w:tc>
          <w:tcPr>
            <w:tcW w:w="5670" w:type="dxa"/>
          </w:tcPr>
          <w:p w14:paraId="32B62F08" w14:textId="15864AA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Test</w:t>
            </w:r>
          </w:p>
        </w:tc>
        <w:tc>
          <w:tcPr>
            <w:tcW w:w="4881" w:type="dxa"/>
          </w:tcPr>
          <w:p w14:paraId="7F04B0CE" w14:textId="041BEC7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Test message - no response required</w:t>
            </w:r>
          </w:p>
          <w:p w14:paraId="4F2653DF" w14:textId="7C25451D" w:rsidR="00F7616C" w:rsidRDefault="00F7616C" w:rsidP="00F7616C">
            <w:pPr>
              <w:rPr>
                <w:rFonts w:ascii="Aptos Narrow" w:eastAsia="Aptos Narrow" w:hAnsi="Aptos Narrow" w:cs="Aptos Narrow"/>
                <w:sz w:val="20"/>
              </w:rPr>
            </w:pPr>
          </w:p>
        </w:tc>
      </w:tr>
      <w:tr w:rsidR="00F7616C" w14:paraId="28F1EB3B" w14:textId="77777777" w:rsidTr="7C460959">
        <w:trPr>
          <w:trHeight w:val="300"/>
        </w:trPr>
        <w:tc>
          <w:tcPr>
            <w:tcW w:w="562" w:type="dxa"/>
          </w:tcPr>
          <w:p w14:paraId="1322667B" w14:textId="42708E55" w:rsidR="00F7616C" w:rsidRPr="00C24FA1" w:rsidRDefault="00F7616C" w:rsidP="00F7616C">
            <w:pPr>
              <w:rPr>
                <w:rFonts w:ascii="Aptos Narrow" w:hAnsi="Aptos Narrow"/>
                <w:sz w:val="16"/>
                <w:szCs w:val="16"/>
              </w:rPr>
            </w:pPr>
            <w:r w:rsidRPr="00C24FA1">
              <w:rPr>
                <w:rFonts w:ascii="Aptos Narrow" w:hAnsi="Aptos Narrow"/>
                <w:sz w:val="16"/>
                <w:szCs w:val="16"/>
              </w:rPr>
              <w:t>115</w:t>
            </w:r>
          </w:p>
        </w:tc>
        <w:tc>
          <w:tcPr>
            <w:tcW w:w="1134" w:type="dxa"/>
          </w:tcPr>
          <w:p w14:paraId="6339F12F" w14:textId="17929EC7" w:rsidR="00F7616C" w:rsidRPr="00C24FA1" w:rsidRDefault="00F7616C" w:rsidP="00F7616C">
            <w:pPr>
              <w:rPr>
                <w:rFonts w:ascii="Aptos Narrow" w:hAnsi="Aptos Narrow"/>
                <w:sz w:val="16"/>
                <w:szCs w:val="16"/>
              </w:rPr>
            </w:pPr>
            <w:r w:rsidRPr="00C24FA1">
              <w:rPr>
                <w:rFonts w:ascii="Aptos Narrow" w:hAnsi="Aptos Narrow"/>
                <w:sz w:val="16"/>
                <w:szCs w:val="16"/>
              </w:rPr>
              <w:t>NICE</w:t>
            </w:r>
          </w:p>
        </w:tc>
        <w:tc>
          <w:tcPr>
            <w:tcW w:w="851" w:type="dxa"/>
          </w:tcPr>
          <w:p w14:paraId="317D5ED3" w14:textId="1DD17787" w:rsidR="00F7616C" w:rsidRDefault="00F7616C" w:rsidP="00F7616C">
            <w:pPr>
              <w:rPr>
                <w:rFonts w:ascii="Aptos Narrow" w:hAnsi="Aptos Narrow"/>
                <w:sz w:val="20"/>
              </w:rPr>
            </w:pPr>
            <w:r>
              <w:rPr>
                <w:rFonts w:ascii="Aptos Narrow" w:hAnsi="Aptos Narrow"/>
                <w:sz w:val="20"/>
              </w:rPr>
              <w:t>--</w:t>
            </w:r>
          </w:p>
        </w:tc>
        <w:tc>
          <w:tcPr>
            <w:tcW w:w="850" w:type="dxa"/>
          </w:tcPr>
          <w:p w14:paraId="5192482B" w14:textId="2CCA2340" w:rsidR="00F7616C" w:rsidRDefault="00F7616C" w:rsidP="00F7616C"/>
        </w:tc>
        <w:tc>
          <w:tcPr>
            <w:tcW w:w="5670" w:type="dxa"/>
          </w:tcPr>
          <w:p w14:paraId="14DB53C8" w14:textId="4B930CD8"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test</w:t>
            </w:r>
          </w:p>
        </w:tc>
        <w:tc>
          <w:tcPr>
            <w:tcW w:w="4881" w:type="dxa"/>
          </w:tcPr>
          <w:p w14:paraId="4EA5FFCD" w14:textId="041BEC7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Test message - no response required</w:t>
            </w:r>
          </w:p>
        </w:tc>
      </w:tr>
      <w:tr w:rsidR="00F7616C" w14:paraId="2102EF16" w14:textId="77777777" w:rsidTr="7C460959">
        <w:trPr>
          <w:trHeight w:val="300"/>
        </w:trPr>
        <w:tc>
          <w:tcPr>
            <w:tcW w:w="562" w:type="dxa"/>
          </w:tcPr>
          <w:p w14:paraId="444E33DC" w14:textId="06C3BAB2" w:rsidR="00F7616C" w:rsidRPr="00C24FA1" w:rsidRDefault="00F7616C" w:rsidP="00F7616C">
            <w:pPr>
              <w:rPr>
                <w:rFonts w:ascii="Aptos Narrow" w:hAnsi="Aptos Narrow"/>
                <w:sz w:val="16"/>
                <w:szCs w:val="16"/>
              </w:rPr>
            </w:pPr>
            <w:r w:rsidRPr="00C24FA1">
              <w:rPr>
                <w:rFonts w:ascii="Aptos Narrow" w:hAnsi="Aptos Narrow"/>
                <w:sz w:val="16"/>
                <w:szCs w:val="16"/>
              </w:rPr>
              <w:t>16</w:t>
            </w:r>
          </w:p>
        </w:tc>
        <w:tc>
          <w:tcPr>
            <w:tcW w:w="1134" w:type="dxa"/>
          </w:tcPr>
          <w:p w14:paraId="75157820" w14:textId="69594C5A" w:rsidR="00F7616C" w:rsidRPr="00C24FA1" w:rsidRDefault="00F7616C" w:rsidP="00F7616C">
            <w:pPr>
              <w:rPr>
                <w:rFonts w:ascii="Aptos Narrow" w:hAnsi="Aptos Narrow"/>
                <w:sz w:val="16"/>
                <w:szCs w:val="16"/>
              </w:rPr>
            </w:pPr>
            <w:r w:rsidRPr="00C24FA1">
              <w:rPr>
                <w:rFonts w:ascii="Aptos Narrow" w:hAnsi="Aptos Narrow"/>
                <w:sz w:val="16"/>
                <w:szCs w:val="16"/>
              </w:rPr>
              <w:t>NICE</w:t>
            </w:r>
          </w:p>
        </w:tc>
        <w:tc>
          <w:tcPr>
            <w:tcW w:w="851" w:type="dxa"/>
          </w:tcPr>
          <w:p w14:paraId="701D38CC" w14:textId="3110013D" w:rsidR="00F7616C" w:rsidRDefault="00F7616C" w:rsidP="00F7616C">
            <w:pPr>
              <w:rPr>
                <w:rFonts w:ascii="Aptos Narrow" w:hAnsi="Aptos Narrow"/>
                <w:sz w:val="20"/>
              </w:rPr>
            </w:pPr>
            <w:r>
              <w:rPr>
                <w:rFonts w:ascii="Aptos Narrow" w:hAnsi="Aptos Narrow"/>
                <w:sz w:val="20"/>
              </w:rPr>
              <w:t>--</w:t>
            </w:r>
          </w:p>
        </w:tc>
        <w:tc>
          <w:tcPr>
            <w:tcW w:w="850" w:type="dxa"/>
          </w:tcPr>
          <w:p w14:paraId="732C224D" w14:textId="695F9205" w:rsidR="00F7616C" w:rsidRDefault="00F7616C" w:rsidP="00F7616C"/>
        </w:tc>
        <w:tc>
          <w:tcPr>
            <w:tcW w:w="5670" w:type="dxa"/>
          </w:tcPr>
          <w:p w14:paraId="1CAF06C4" w14:textId="15864AA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Test</w:t>
            </w:r>
          </w:p>
        </w:tc>
        <w:tc>
          <w:tcPr>
            <w:tcW w:w="4881" w:type="dxa"/>
          </w:tcPr>
          <w:p w14:paraId="410C10AC" w14:textId="041BEC7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Test message - no response required</w:t>
            </w:r>
          </w:p>
          <w:p w14:paraId="41B3F37B" w14:textId="7C25451D" w:rsidR="00F7616C" w:rsidRDefault="00F7616C" w:rsidP="00F7616C">
            <w:pPr>
              <w:rPr>
                <w:rFonts w:ascii="Aptos Narrow" w:eastAsia="Aptos Narrow" w:hAnsi="Aptos Narrow" w:cs="Aptos Narrow"/>
                <w:sz w:val="20"/>
              </w:rPr>
            </w:pPr>
          </w:p>
        </w:tc>
      </w:tr>
      <w:tr w:rsidR="00F7616C" w14:paraId="7B8475CF" w14:textId="77777777" w:rsidTr="7C460959">
        <w:trPr>
          <w:trHeight w:val="300"/>
        </w:trPr>
        <w:tc>
          <w:tcPr>
            <w:tcW w:w="562" w:type="dxa"/>
          </w:tcPr>
          <w:p w14:paraId="0F1FF543" w14:textId="59658678" w:rsidR="00F7616C" w:rsidRPr="00C24FA1" w:rsidRDefault="00F7616C" w:rsidP="00F7616C">
            <w:pPr>
              <w:rPr>
                <w:rFonts w:ascii="Aptos Narrow" w:hAnsi="Aptos Narrow"/>
                <w:sz w:val="16"/>
                <w:szCs w:val="16"/>
              </w:rPr>
            </w:pPr>
            <w:r w:rsidRPr="00C24FA1">
              <w:rPr>
                <w:rFonts w:ascii="Aptos Narrow" w:hAnsi="Aptos Narrow"/>
                <w:sz w:val="16"/>
                <w:szCs w:val="16"/>
              </w:rPr>
              <w:t>117</w:t>
            </w:r>
          </w:p>
        </w:tc>
        <w:tc>
          <w:tcPr>
            <w:tcW w:w="1134" w:type="dxa"/>
          </w:tcPr>
          <w:p w14:paraId="1B45FBCB" w14:textId="3970DE87" w:rsidR="00F7616C" w:rsidRPr="00C24FA1" w:rsidRDefault="00F7616C" w:rsidP="00F7616C">
            <w:pPr>
              <w:rPr>
                <w:sz w:val="16"/>
                <w:szCs w:val="16"/>
              </w:rPr>
            </w:pPr>
            <w:r w:rsidRPr="00C24FA1">
              <w:rPr>
                <w:rFonts w:ascii="Aptos Narrow" w:eastAsia="Aptos Narrow" w:hAnsi="Aptos Narrow" w:cs="Aptos Narrow"/>
                <w:sz w:val="16"/>
                <w:szCs w:val="16"/>
              </w:rPr>
              <w:t>Cygnet Group</w:t>
            </w:r>
          </w:p>
        </w:tc>
        <w:tc>
          <w:tcPr>
            <w:tcW w:w="851" w:type="dxa"/>
          </w:tcPr>
          <w:p w14:paraId="405982E0"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395CFCA1" w14:textId="1A58EEB4" w:rsidR="00F7616C" w:rsidRDefault="00F7616C" w:rsidP="00F7616C">
            <w:pPr>
              <w:rPr>
                <w:rFonts w:ascii="Aptos Narrow" w:hAnsi="Aptos Narrow"/>
                <w:sz w:val="20"/>
              </w:rPr>
            </w:pPr>
          </w:p>
        </w:tc>
        <w:tc>
          <w:tcPr>
            <w:tcW w:w="850" w:type="dxa"/>
          </w:tcPr>
          <w:p w14:paraId="695A5024" w14:textId="5A6B1328" w:rsidR="00F7616C" w:rsidRDefault="00F7616C" w:rsidP="00F7616C"/>
        </w:tc>
        <w:tc>
          <w:tcPr>
            <w:tcW w:w="5670" w:type="dxa"/>
          </w:tcPr>
          <w:p w14:paraId="0DE4002C" w14:textId="14B25820"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Yes, we feel it is clear and would be useful to the work and services we provide. </w:t>
            </w:r>
            <w:r>
              <w:br/>
            </w:r>
            <w:r>
              <w:br/>
            </w:r>
            <w:r w:rsidRPr="1145359D">
              <w:rPr>
                <w:rFonts w:ascii="Aptos Narrow" w:eastAsia="Aptos Narrow" w:hAnsi="Aptos Narrow" w:cs="Aptos Narrow"/>
                <w:sz w:val="20"/>
              </w:rPr>
              <w:t>We understand this may push the boundaries of the scope, however would like to highlight that healthcare professionals are at increased risk of being subjected to domestic abuse themselves. Could there be any consideration to the workforce within healthcare services?</w:t>
            </w:r>
          </w:p>
        </w:tc>
        <w:tc>
          <w:tcPr>
            <w:tcW w:w="4881" w:type="dxa"/>
          </w:tcPr>
          <w:p w14:paraId="6DF91BCD" w14:textId="6D35E16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Thank-you for your response. Healthcare staff are included within the scope of the guideline in the sense that they are part of the group 'young people and adults aged 16 years and over who are at risk of perpetrating or are perpetrating domestic abuse' and 'young people and adults aged 16 years and over with direct experience of domestic abuse, as victims, when the person perpetrating the abuse is aged 16 years or over. NICE staff and committee will be mindful of the fact that healthcare professionals are at risk of experiencing domestic abuse, as well as the people they are treating or supporting.</w:t>
            </w:r>
          </w:p>
        </w:tc>
      </w:tr>
      <w:tr w:rsidR="00F7616C" w14:paraId="67D0BFF8" w14:textId="77777777" w:rsidTr="7C460959">
        <w:trPr>
          <w:trHeight w:val="300"/>
        </w:trPr>
        <w:tc>
          <w:tcPr>
            <w:tcW w:w="562" w:type="dxa"/>
          </w:tcPr>
          <w:p w14:paraId="005D48D4" w14:textId="641B0FBF" w:rsidR="00F7616C" w:rsidRPr="00C24FA1" w:rsidRDefault="00F7616C" w:rsidP="00F7616C">
            <w:pPr>
              <w:rPr>
                <w:rFonts w:ascii="Aptos Narrow" w:hAnsi="Aptos Narrow"/>
                <w:sz w:val="16"/>
                <w:szCs w:val="16"/>
              </w:rPr>
            </w:pPr>
            <w:r w:rsidRPr="00C24FA1">
              <w:rPr>
                <w:rFonts w:ascii="Aptos Narrow" w:hAnsi="Aptos Narrow"/>
                <w:sz w:val="16"/>
                <w:szCs w:val="16"/>
              </w:rPr>
              <w:t>118</w:t>
            </w:r>
          </w:p>
        </w:tc>
        <w:tc>
          <w:tcPr>
            <w:tcW w:w="1134" w:type="dxa"/>
          </w:tcPr>
          <w:p w14:paraId="016209E9" w14:textId="275F4386" w:rsidR="00F7616C" w:rsidRPr="00C24FA1" w:rsidRDefault="00F7616C" w:rsidP="00F7616C">
            <w:pPr>
              <w:rPr>
                <w:sz w:val="16"/>
                <w:szCs w:val="16"/>
              </w:rPr>
            </w:pPr>
            <w:r w:rsidRPr="00C24FA1">
              <w:rPr>
                <w:rFonts w:ascii="Aptos Narrow" w:eastAsia="Aptos Narrow" w:hAnsi="Aptos Narrow" w:cs="Aptos Narrow"/>
                <w:sz w:val="16"/>
                <w:szCs w:val="16"/>
              </w:rPr>
              <w:t>Cygnet Group</w:t>
            </w:r>
          </w:p>
        </w:tc>
        <w:tc>
          <w:tcPr>
            <w:tcW w:w="851" w:type="dxa"/>
          </w:tcPr>
          <w:p w14:paraId="78E6D735"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53C1C90F" w14:textId="02EF8697" w:rsidR="00F7616C" w:rsidRDefault="00F7616C" w:rsidP="00F7616C">
            <w:pPr>
              <w:rPr>
                <w:rFonts w:ascii="Aptos Narrow" w:hAnsi="Aptos Narrow"/>
                <w:sz w:val="20"/>
              </w:rPr>
            </w:pPr>
          </w:p>
        </w:tc>
        <w:tc>
          <w:tcPr>
            <w:tcW w:w="850" w:type="dxa"/>
          </w:tcPr>
          <w:p w14:paraId="14FC5195" w14:textId="2E12E3CE" w:rsidR="00F7616C" w:rsidRDefault="00F7616C" w:rsidP="00F7616C"/>
        </w:tc>
        <w:tc>
          <w:tcPr>
            <w:tcW w:w="5670" w:type="dxa"/>
          </w:tcPr>
          <w:p w14:paraId="613733FE" w14:textId="4A6114F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To clarify, social care in this context refers to the care and services provided through the Local Authorities and not social care providers (</w:t>
            </w:r>
            <w:proofErr w:type="spellStart"/>
            <w:r w:rsidRPr="1145359D">
              <w:rPr>
                <w:rFonts w:ascii="Aptos Narrow" w:eastAsia="Aptos Narrow" w:hAnsi="Aptos Narrow" w:cs="Aptos Narrow"/>
                <w:sz w:val="20"/>
              </w:rPr>
              <w:t>e.g</w:t>
            </w:r>
            <w:proofErr w:type="spellEnd"/>
            <w:r w:rsidRPr="1145359D">
              <w:rPr>
                <w:rFonts w:ascii="Aptos Narrow" w:eastAsia="Aptos Narrow" w:hAnsi="Aptos Narrow" w:cs="Aptos Narrow"/>
                <w:sz w:val="20"/>
              </w:rPr>
              <w:t xml:space="preserve"> residential social care settings).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NICE Guidelines need clear parameters, they are grounded in healthcare evidence based practice and so the draft scope focus in this context is suitable.</w:t>
            </w:r>
          </w:p>
        </w:tc>
        <w:tc>
          <w:tcPr>
            <w:tcW w:w="4881" w:type="dxa"/>
          </w:tcPr>
          <w:p w14:paraId="100CFF56" w14:textId="0FD62B3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w:t>
            </w:r>
          </w:p>
        </w:tc>
      </w:tr>
      <w:tr w:rsidR="00F7616C" w14:paraId="29B70D87" w14:textId="77777777" w:rsidTr="7C460959">
        <w:trPr>
          <w:trHeight w:val="300"/>
        </w:trPr>
        <w:tc>
          <w:tcPr>
            <w:tcW w:w="562" w:type="dxa"/>
          </w:tcPr>
          <w:p w14:paraId="78E8B369" w14:textId="41BA9AE1" w:rsidR="00F7616C" w:rsidRPr="00C24FA1" w:rsidRDefault="00F7616C" w:rsidP="00F7616C">
            <w:pPr>
              <w:rPr>
                <w:rFonts w:ascii="Aptos Narrow" w:hAnsi="Aptos Narrow"/>
                <w:sz w:val="16"/>
                <w:szCs w:val="16"/>
              </w:rPr>
            </w:pPr>
            <w:r w:rsidRPr="00C24FA1">
              <w:rPr>
                <w:rFonts w:ascii="Aptos Narrow" w:hAnsi="Aptos Narrow"/>
                <w:sz w:val="16"/>
                <w:szCs w:val="16"/>
              </w:rPr>
              <w:t>119</w:t>
            </w:r>
          </w:p>
        </w:tc>
        <w:tc>
          <w:tcPr>
            <w:tcW w:w="1134" w:type="dxa"/>
          </w:tcPr>
          <w:p w14:paraId="0001A97C" w14:textId="1987C686" w:rsidR="00F7616C" w:rsidRPr="00C24FA1" w:rsidRDefault="00F7616C" w:rsidP="00F7616C">
            <w:pPr>
              <w:rPr>
                <w:sz w:val="16"/>
                <w:szCs w:val="16"/>
              </w:rPr>
            </w:pPr>
            <w:r w:rsidRPr="00C24FA1">
              <w:rPr>
                <w:rFonts w:ascii="Aptos Narrow" w:eastAsia="Aptos Narrow" w:hAnsi="Aptos Narrow" w:cs="Aptos Narrow"/>
                <w:sz w:val="16"/>
                <w:szCs w:val="16"/>
              </w:rPr>
              <w:t>Cygnet Group</w:t>
            </w:r>
          </w:p>
        </w:tc>
        <w:tc>
          <w:tcPr>
            <w:tcW w:w="851" w:type="dxa"/>
          </w:tcPr>
          <w:p w14:paraId="49CA9933" w14:textId="1804464D" w:rsidR="00F7616C" w:rsidRDefault="00F7616C" w:rsidP="00F7616C">
            <w:pPr>
              <w:rPr>
                <w:rFonts w:ascii="Aptos Narrow" w:hAnsi="Aptos Narrow"/>
                <w:sz w:val="20"/>
              </w:rPr>
            </w:pPr>
            <w:r>
              <w:rPr>
                <w:rFonts w:ascii="Aptos Narrow" w:hAnsi="Aptos Narrow"/>
                <w:sz w:val="20"/>
              </w:rPr>
              <w:t>EHIA</w:t>
            </w:r>
          </w:p>
        </w:tc>
        <w:tc>
          <w:tcPr>
            <w:tcW w:w="850" w:type="dxa"/>
          </w:tcPr>
          <w:p w14:paraId="0100B0C8" w14:textId="7EC02E76" w:rsidR="00F7616C" w:rsidRDefault="00F7616C" w:rsidP="00F7616C"/>
        </w:tc>
        <w:tc>
          <w:tcPr>
            <w:tcW w:w="5670" w:type="dxa"/>
          </w:tcPr>
          <w:p w14:paraId="276A2727" w14:textId="02EF9D2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Yes, we feel that it does</w:t>
            </w:r>
          </w:p>
        </w:tc>
        <w:tc>
          <w:tcPr>
            <w:tcW w:w="4881" w:type="dxa"/>
          </w:tcPr>
          <w:p w14:paraId="2622CA74" w14:textId="658B1FA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w:t>
            </w:r>
          </w:p>
        </w:tc>
      </w:tr>
      <w:tr w:rsidR="00F7616C" w14:paraId="398FEA2D" w14:textId="77777777" w:rsidTr="7C460959">
        <w:trPr>
          <w:trHeight w:val="300"/>
        </w:trPr>
        <w:tc>
          <w:tcPr>
            <w:tcW w:w="562" w:type="dxa"/>
          </w:tcPr>
          <w:p w14:paraId="25EDE89B" w14:textId="6CB1EB5D" w:rsidR="00F7616C" w:rsidRPr="00C24FA1" w:rsidRDefault="00F7616C" w:rsidP="00F7616C">
            <w:pPr>
              <w:rPr>
                <w:rFonts w:ascii="Aptos Narrow" w:hAnsi="Aptos Narrow"/>
                <w:sz w:val="16"/>
                <w:szCs w:val="16"/>
              </w:rPr>
            </w:pPr>
            <w:r w:rsidRPr="00C24FA1">
              <w:rPr>
                <w:rFonts w:ascii="Aptos Narrow" w:hAnsi="Aptos Narrow"/>
                <w:sz w:val="16"/>
                <w:szCs w:val="16"/>
              </w:rPr>
              <w:t>120</w:t>
            </w:r>
          </w:p>
        </w:tc>
        <w:tc>
          <w:tcPr>
            <w:tcW w:w="1134" w:type="dxa"/>
          </w:tcPr>
          <w:p w14:paraId="625FF166" w14:textId="0484F8B1" w:rsidR="00F7616C" w:rsidRPr="00C24FA1" w:rsidRDefault="00F7616C" w:rsidP="00F7616C">
            <w:pPr>
              <w:rPr>
                <w:sz w:val="16"/>
                <w:szCs w:val="16"/>
              </w:rPr>
            </w:pPr>
            <w:r w:rsidRPr="00C24FA1">
              <w:rPr>
                <w:rFonts w:ascii="Aptos Narrow" w:eastAsia="Aptos Narrow" w:hAnsi="Aptos Narrow" w:cs="Aptos Narrow"/>
                <w:sz w:val="16"/>
                <w:szCs w:val="16"/>
              </w:rPr>
              <w:t>Cygnet Group</w:t>
            </w:r>
          </w:p>
        </w:tc>
        <w:tc>
          <w:tcPr>
            <w:tcW w:w="851" w:type="dxa"/>
          </w:tcPr>
          <w:p w14:paraId="7F026D89" w14:textId="4BC7DAFE" w:rsidR="00F7616C" w:rsidRDefault="00F7616C" w:rsidP="00F7616C">
            <w:pPr>
              <w:rPr>
                <w:rFonts w:ascii="Aptos Narrow" w:hAnsi="Aptos Narrow"/>
                <w:sz w:val="20"/>
              </w:rPr>
            </w:pPr>
            <w:r>
              <w:rPr>
                <w:rFonts w:ascii="Aptos Narrow" w:hAnsi="Aptos Narrow"/>
                <w:sz w:val="20"/>
              </w:rPr>
              <w:t>EHIA</w:t>
            </w:r>
          </w:p>
        </w:tc>
        <w:tc>
          <w:tcPr>
            <w:tcW w:w="850" w:type="dxa"/>
          </w:tcPr>
          <w:p w14:paraId="32F6E8E3" w14:textId="0C9579E3" w:rsidR="00F7616C" w:rsidRDefault="00F7616C" w:rsidP="00F7616C"/>
        </w:tc>
        <w:tc>
          <w:tcPr>
            <w:tcW w:w="5670" w:type="dxa"/>
          </w:tcPr>
          <w:p w14:paraId="020FCD60" w14:textId="4806E16F"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Not at this time</w:t>
            </w:r>
          </w:p>
        </w:tc>
        <w:tc>
          <w:tcPr>
            <w:tcW w:w="4881" w:type="dxa"/>
          </w:tcPr>
          <w:p w14:paraId="1AFCBEF8" w14:textId="00593F3F"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w:t>
            </w:r>
          </w:p>
        </w:tc>
      </w:tr>
      <w:tr w:rsidR="00F7616C" w14:paraId="4FD6CA30" w14:textId="77777777" w:rsidTr="7C460959">
        <w:trPr>
          <w:trHeight w:val="300"/>
        </w:trPr>
        <w:tc>
          <w:tcPr>
            <w:tcW w:w="562" w:type="dxa"/>
          </w:tcPr>
          <w:p w14:paraId="398992FC" w14:textId="7E2742BA" w:rsidR="00F7616C" w:rsidRPr="00C24FA1" w:rsidRDefault="00F7616C" w:rsidP="00F7616C">
            <w:pPr>
              <w:rPr>
                <w:rFonts w:ascii="Aptos Narrow" w:hAnsi="Aptos Narrow"/>
                <w:sz w:val="16"/>
                <w:szCs w:val="16"/>
              </w:rPr>
            </w:pPr>
            <w:r w:rsidRPr="00C24FA1">
              <w:rPr>
                <w:rFonts w:ascii="Aptos Narrow" w:hAnsi="Aptos Narrow"/>
                <w:sz w:val="16"/>
                <w:szCs w:val="16"/>
              </w:rPr>
              <w:t>121</w:t>
            </w:r>
          </w:p>
        </w:tc>
        <w:tc>
          <w:tcPr>
            <w:tcW w:w="1134" w:type="dxa"/>
          </w:tcPr>
          <w:p w14:paraId="7736D1B9" w14:textId="3B843331" w:rsidR="00F7616C" w:rsidRPr="00C24FA1" w:rsidRDefault="00F7616C" w:rsidP="00F7616C">
            <w:pPr>
              <w:rPr>
                <w:sz w:val="16"/>
                <w:szCs w:val="16"/>
              </w:rPr>
            </w:pPr>
            <w:r w:rsidRPr="00C24FA1">
              <w:rPr>
                <w:rFonts w:ascii="Aptos Narrow" w:eastAsia="Aptos Narrow" w:hAnsi="Aptos Narrow" w:cs="Aptos Narrow"/>
                <w:sz w:val="16"/>
                <w:szCs w:val="16"/>
              </w:rPr>
              <w:t>Cygnet Group</w:t>
            </w:r>
          </w:p>
        </w:tc>
        <w:tc>
          <w:tcPr>
            <w:tcW w:w="851" w:type="dxa"/>
          </w:tcPr>
          <w:p w14:paraId="4D292D32"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2624252" w14:textId="6E040AF6" w:rsidR="00F7616C" w:rsidRDefault="00F7616C" w:rsidP="00F7616C">
            <w:pPr>
              <w:rPr>
                <w:rFonts w:ascii="Aptos Narrow" w:hAnsi="Aptos Narrow"/>
                <w:sz w:val="20"/>
              </w:rPr>
            </w:pPr>
          </w:p>
        </w:tc>
        <w:tc>
          <w:tcPr>
            <w:tcW w:w="850" w:type="dxa"/>
          </w:tcPr>
          <w:p w14:paraId="2C247B00" w14:textId="5508E67A" w:rsidR="00F7616C" w:rsidRDefault="00F7616C" w:rsidP="00F7616C"/>
        </w:tc>
        <w:tc>
          <w:tcPr>
            <w:tcW w:w="5670" w:type="dxa"/>
          </w:tcPr>
          <w:p w14:paraId="605F29B6" w14:textId="2E0B8B0A"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We want to propose that independent healthcare providers are also included within the scope. Consider changing to all healthcare services or </w:t>
            </w:r>
            <w:proofErr w:type="spellStart"/>
            <w:r w:rsidRPr="1145359D">
              <w:rPr>
                <w:rFonts w:ascii="Aptos Narrow" w:eastAsia="Aptos Narrow" w:hAnsi="Aptos Narrow" w:cs="Aptos Narrow"/>
                <w:sz w:val="20"/>
              </w:rPr>
              <w:t>nhs</w:t>
            </w:r>
            <w:proofErr w:type="spellEnd"/>
            <w:r w:rsidRPr="1145359D">
              <w:rPr>
                <w:rFonts w:ascii="Aptos Narrow" w:eastAsia="Aptos Narrow" w:hAnsi="Aptos Narrow" w:cs="Aptos Narrow"/>
                <w:sz w:val="20"/>
              </w:rPr>
              <w:t xml:space="preserve"> and independent health and mental health settings.</w:t>
            </w:r>
          </w:p>
        </w:tc>
        <w:tc>
          <w:tcPr>
            <w:tcW w:w="4881" w:type="dxa"/>
          </w:tcPr>
          <w:p w14:paraId="33CB6911" w14:textId="5A93BD81"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highlighting this. The relevant section of the draft scope has been updated to clarify that the guideline will consider all health and mental health settings in which NHS care is received or commissioned. It will also cover settings where health or mental health services work together with social care.</w:t>
            </w:r>
          </w:p>
        </w:tc>
      </w:tr>
      <w:tr w:rsidR="00F7616C" w14:paraId="527FC6A4" w14:textId="77777777" w:rsidTr="7C460959">
        <w:trPr>
          <w:trHeight w:val="300"/>
        </w:trPr>
        <w:tc>
          <w:tcPr>
            <w:tcW w:w="562" w:type="dxa"/>
          </w:tcPr>
          <w:p w14:paraId="648257B5" w14:textId="3EF49C00" w:rsidR="00F7616C" w:rsidRPr="00C24FA1" w:rsidRDefault="00F7616C" w:rsidP="00F7616C">
            <w:pPr>
              <w:rPr>
                <w:rFonts w:ascii="Aptos Narrow" w:hAnsi="Aptos Narrow"/>
                <w:sz w:val="16"/>
                <w:szCs w:val="16"/>
              </w:rPr>
            </w:pPr>
            <w:r w:rsidRPr="00C24FA1">
              <w:rPr>
                <w:rFonts w:ascii="Aptos Narrow" w:hAnsi="Aptos Narrow"/>
                <w:sz w:val="16"/>
                <w:szCs w:val="16"/>
              </w:rPr>
              <w:t>122</w:t>
            </w:r>
          </w:p>
        </w:tc>
        <w:tc>
          <w:tcPr>
            <w:tcW w:w="1134" w:type="dxa"/>
          </w:tcPr>
          <w:p w14:paraId="47F32840" w14:textId="18C9183D" w:rsidR="00F7616C" w:rsidRPr="00C24FA1" w:rsidRDefault="00F7616C" w:rsidP="00F7616C">
            <w:pPr>
              <w:rPr>
                <w:sz w:val="16"/>
                <w:szCs w:val="16"/>
              </w:rPr>
            </w:pPr>
            <w:r w:rsidRPr="00C24FA1">
              <w:rPr>
                <w:rFonts w:ascii="Aptos Narrow" w:eastAsia="Aptos Narrow" w:hAnsi="Aptos Narrow" w:cs="Aptos Narrow"/>
                <w:sz w:val="16"/>
                <w:szCs w:val="16"/>
              </w:rPr>
              <w:t>Cygnet Group</w:t>
            </w:r>
          </w:p>
        </w:tc>
        <w:tc>
          <w:tcPr>
            <w:tcW w:w="851" w:type="dxa"/>
          </w:tcPr>
          <w:p w14:paraId="5C25641E"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46679CAB" w14:textId="5F82BCC0" w:rsidR="00F7616C" w:rsidRDefault="00F7616C" w:rsidP="00F7616C">
            <w:pPr>
              <w:rPr>
                <w:rFonts w:ascii="Aptos Narrow" w:hAnsi="Aptos Narrow"/>
                <w:sz w:val="20"/>
              </w:rPr>
            </w:pPr>
          </w:p>
        </w:tc>
        <w:tc>
          <w:tcPr>
            <w:tcW w:w="850" w:type="dxa"/>
          </w:tcPr>
          <w:p w14:paraId="4F460383" w14:textId="64070224" w:rsidR="00F7616C" w:rsidRDefault="00F7616C" w:rsidP="00F7616C"/>
        </w:tc>
        <w:tc>
          <w:tcPr>
            <w:tcW w:w="5670" w:type="dxa"/>
          </w:tcPr>
          <w:p w14:paraId="08D0FBE2" w14:textId="163D557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Where the draft review plans to cover the effectiveness of interventions and approaches for a variety of areas we would like to ask the reviewing team to consider how they measure effectiveness in cases of domestic abuse, and not relying solely on numbers or data, seeking to explore feedback from survivors in a qualitative format.</w:t>
            </w:r>
          </w:p>
        </w:tc>
        <w:tc>
          <w:tcPr>
            <w:tcW w:w="4881" w:type="dxa"/>
          </w:tcPr>
          <w:p w14:paraId="57DABACF" w14:textId="1D3910A2"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highlighting the importance of qualitative research in the guideline development process. We agree with you on this issue and two of our draft review questions are designed as qualitative evidence syntheses, which will seek qualitative evidence of the views and experiences of people affected by domestic abuse. The questions are 'What factors influence identification and disclosure of domestic abuse to health and care professionals?' and 'What factors influence access to interventions and approaches for people experiencing, exposed to or perpetrating domestic abuse?'</w:t>
            </w:r>
          </w:p>
        </w:tc>
      </w:tr>
      <w:tr w:rsidR="00F7616C" w14:paraId="31EF852B" w14:textId="77777777" w:rsidTr="7C460959">
        <w:trPr>
          <w:trHeight w:val="300"/>
        </w:trPr>
        <w:tc>
          <w:tcPr>
            <w:tcW w:w="562" w:type="dxa"/>
          </w:tcPr>
          <w:p w14:paraId="379A0E33" w14:textId="5CFBBFAA" w:rsidR="00F7616C" w:rsidRPr="00C24FA1" w:rsidRDefault="00F7616C" w:rsidP="00F7616C">
            <w:pPr>
              <w:rPr>
                <w:rFonts w:ascii="Aptos Narrow" w:hAnsi="Aptos Narrow"/>
                <w:sz w:val="16"/>
                <w:szCs w:val="16"/>
              </w:rPr>
            </w:pPr>
            <w:r w:rsidRPr="00C24FA1">
              <w:rPr>
                <w:rFonts w:ascii="Aptos Narrow" w:hAnsi="Aptos Narrow"/>
                <w:sz w:val="16"/>
                <w:szCs w:val="16"/>
              </w:rPr>
              <w:t>123</w:t>
            </w:r>
          </w:p>
        </w:tc>
        <w:tc>
          <w:tcPr>
            <w:tcW w:w="1134" w:type="dxa"/>
          </w:tcPr>
          <w:p w14:paraId="5A4D4598" w14:textId="6ECE2D2C" w:rsidR="00F7616C" w:rsidRPr="00C24FA1" w:rsidRDefault="00F7616C" w:rsidP="00F7616C">
            <w:pPr>
              <w:rPr>
                <w:sz w:val="16"/>
                <w:szCs w:val="16"/>
              </w:rPr>
            </w:pPr>
            <w:r w:rsidRPr="00C24FA1">
              <w:rPr>
                <w:rFonts w:ascii="Aptos Narrow" w:eastAsia="Aptos Narrow" w:hAnsi="Aptos Narrow" w:cs="Aptos Narrow"/>
                <w:sz w:val="16"/>
                <w:szCs w:val="16"/>
              </w:rPr>
              <w:t>King's Women's Mental Health</w:t>
            </w:r>
          </w:p>
        </w:tc>
        <w:tc>
          <w:tcPr>
            <w:tcW w:w="851" w:type="dxa"/>
          </w:tcPr>
          <w:p w14:paraId="18478BB3"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7ACA371B" w14:textId="67DE819C" w:rsidR="00F7616C" w:rsidRDefault="00F7616C" w:rsidP="00F7616C">
            <w:pPr>
              <w:rPr>
                <w:rFonts w:ascii="Aptos Narrow" w:hAnsi="Aptos Narrow"/>
                <w:sz w:val="20"/>
              </w:rPr>
            </w:pPr>
          </w:p>
        </w:tc>
        <w:tc>
          <w:tcPr>
            <w:tcW w:w="850" w:type="dxa"/>
          </w:tcPr>
          <w:p w14:paraId="5F790C01" w14:textId="36E6883F" w:rsidR="00F7616C" w:rsidRDefault="00F7616C" w:rsidP="00F7616C"/>
        </w:tc>
        <w:tc>
          <w:tcPr>
            <w:tcW w:w="5670" w:type="dxa"/>
          </w:tcPr>
          <w:p w14:paraId="41E448C9" w14:textId="6C8D334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Response to consultation on the NICE DA guideline scope</w:t>
            </w:r>
            <w:r>
              <w:br/>
            </w:r>
            <w:r w:rsidRPr="1145359D">
              <w:rPr>
                <w:rFonts w:ascii="Aptos Narrow" w:eastAsia="Aptos Narrow" w:hAnsi="Aptos Narrow" w:cs="Aptos Narrow"/>
                <w:sz w:val="20"/>
              </w:rPr>
              <w:t xml:space="preserve"> King’s Women’s Mental Health</w:t>
            </w:r>
            <w:r>
              <w:br/>
            </w:r>
            <w:r w:rsidRPr="1145359D">
              <w:rPr>
                <w:rFonts w:ascii="Aptos Narrow" w:eastAsia="Aptos Narrow" w:hAnsi="Aptos Narrow" w:cs="Aptos Narrow"/>
                <w:sz w:val="20"/>
              </w:rPr>
              <w:t xml:space="preserve"> What’s clear</w:t>
            </w:r>
            <w:r>
              <w:br/>
            </w:r>
            <w:r w:rsidRPr="1145359D">
              <w:rPr>
                <w:rFonts w:ascii="Aptos Narrow" w:eastAsia="Aptos Narrow" w:hAnsi="Aptos Narrow" w:cs="Aptos Narrow"/>
                <w:sz w:val="20"/>
              </w:rPr>
              <w:t xml:space="preserve"> •</w:t>
            </w:r>
            <w:r>
              <w:tab/>
            </w:r>
            <w:r w:rsidRPr="1145359D">
              <w:rPr>
                <w:rFonts w:ascii="Aptos Narrow" w:eastAsia="Aptos Narrow" w:hAnsi="Aptos Narrow" w:cs="Aptos Narrow"/>
                <w:sz w:val="20"/>
              </w:rPr>
              <w:t xml:space="preserve">The scope is clear that this is an update/replacement of PH50, re-titled “Domestic abuse”, and that it will align to the Domestic Abuse Act 2021 definition (including coercive control, economic abuse, psychological/emotional abuse).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 xml:space="preserve">Populations are specified with age thresholds and categories (victim-survivors aged 16+, people who perpetrate aged 16+, and children &lt;18 exposed/affected in line with the Act).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 xml:space="preserve">Settings are explicit: all NHS health and mental health settings, plus social care settings only where there is joint work with health/mental health services.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 xml:space="preserve">The main activity areas (prevention, identification/disclosure, interventions/approaches, access factors, economic aspects) are clearly laid out via draft review questions. </w:t>
            </w:r>
            <w:r>
              <w:br/>
            </w:r>
            <w:r w:rsidRPr="1145359D">
              <w:rPr>
                <w:rFonts w:ascii="Aptos Narrow" w:eastAsia="Aptos Narrow" w:hAnsi="Aptos Narrow" w:cs="Aptos Narrow"/>
                <w:sz w:val="20"/>
              </w:rPr>
              <w:t>Where clarity could be improved from a mental health perspective</w:t>
            </w:r>
            <w:r>
              <w:br/>
            </w:r>
            <w:r w:rsidRPr="1145359D">
              <w:rPr>
                <w:rFonts w:ascii="Aptos Narrow" w:eastAsia="Aptos Narrow" w:hAnsi="Aptos Narrow" w:cs="Aptos Narrow"/>
                <w:sz w:val="20"/>
              </w:rPr>
              <w:t xml:space="preserve"> •</w:t>
            </w:r>
            <w:r>
              <w:tab/>
            </w:r>
            <w:r w:rsidRPr="1145359D">
              <w:rPr>
                <w:rFonts w:ascii="Aptos Narrow" w:eastAsia="Aptos Narrow" w:hAnsi="Aptos Narrow" w:cs="Aptos Narrow"/>
                <w:sz w:val="20"/>
              </w:rPr>
              <w:t xml:space="preserve">“Risk factors” for prevention is underspecified and unclear. As written, it could inadvertently position mental health primarily as an individual “vulnerability” rather than also a systems/structural barrier to identification and response (including within mental health services). It would help if the scope signalled that prevention/identification will consider: (a) individual risk factors and (b) service-level mechanisms and barriers in mental health care (diagnostic overshadowing, risk management cultures, coercive control limiting disclosure, reduced continuity, etc.). The exclusion of primary preventive approaches in health settings(delivered to unselected patient populations) may risk missing opportunities to improve service quality and safety, especially given that no detail is provided on what the “risk factors” are which will form the basis of recommendations.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 xml:space="preserve">The scope says it will not review “general principles of care covered in NICE foundational guidelines” and not cover training/competency under regulators. In practice, domestic abuse identification and response in mental health settings often hinges on training, supervision, and trauma-informed organisational practice; there is a risk that users of the guideline interpret this as “training is out of scope,” even though mental health services may need very specific capability-building to implement any recommendations. NICE may wish to clarify what will be recommended (e.g., service models/pathways, prompts, role delineation) even if competency frameworks sit elsewhere.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 xml:space="preserve">We note that health services may identify domestic abuse in patients via disclosure, but also through information sharing pathways as part of multi-agency management processing(including MARACs and statutory MAPPA meetings). This is a critical area for recommendations to improve practice but is not explicitly included in the scope.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 xml:space="preserve">At “interventions involving the activities of the police, criminal justice, education, early years and youth services prevention“ – this framing is reasonable but it may be worth considering a specifier like “primarily” to ensure that evidence on effective multi-agency working is not missed.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 xml:space="preserve">Regarding “interventions for people who have experienced female genital mutilation“, it may be helpful for NICE to expand this exclusion statement, highlighting that domestic abuse overlaps with other forms of harm, and that where these forms of harm fall into the legal definition they will be included in scope. This might be relevant not only for FGM but also for non-fatal strangulation, honour-based abuse, and others.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 xml:space="preserve">In two places the scope refers to direct experience of domestic abuse- this implies indirect experience and risks validating a tiered approach for people exposed to abuse. We would ask NICE to reconsider the use of “direct” as it may not contribute significantly to the intended meaning of the scope text. </w:t>
            </w:r>
            <w:r>
              <w:br/>
            </w:r>
            <w:r w:rsidRPr="1145359D">
              <w:rPr>
                <w:rFonts w:ascii="Aptos Narrow" w:eastAsia="Aptos Narrow" w:hAnsi="Aptos Narrow" w:cs="Aptos Narrow"/>
                <w:sz w:val="20"/>
              </w:rPr>
              <w:t>Usefulness to mental health work/services</w:t>
            </w:r>
            <w:r>
              <w:br/>
            </w:r>
            <w:r w:rsidRPr="1145359D">
              <w:rPr>
                <w:rFonts w:ascii="Aptos Narrow" w:eastAsia="Aptos Narrow" w:hAnsi="Aptos Narrow" w:cs="Aptos Narrow"/>
                <w:sz w:val="20"/>
              </w:rPr>
              <w:t xml:space="preserve"> •</w:t>
            </w:r>
            <w:r>
              <w:tab/>
            </w:r>
            <w:r w:rsidRPr="1145359D">
              <w:rPr>
                <w:rFonts w:ascii="Aptos Narrow" w:eastAsia="Aptos Narrow" w:hAnsi="Aptos Narrow" w:cs="Aptos Narrow"/>
                <w:sz w:val="20"/>
              </w:rPr>
              <w:t>The scope is likely to be useful because it explicitly includes NHS mental health settings and asks review questions on (</w:t>
            </w:r>
            <w:proofErr w:type="spellStart"/>
            <w:r w:rsidRPr="1145359D">
              <w:rPr>
                <w:rFonts w:ascii="Aptos Narrow" w:eastAsia="Aptos Narrow" w:hAnsi="Aptos Narrow" w:cs="Aptos Narrow"/>
                <w:sz w:val="20"/>
              </w:rPr>
              <w:t>i</w:t>
            </w:r>
            <w:proofErr w:type="spellEnd"/>
            <w:r w:rsidRPr="1145359D">
              <w:rPr>
                <w:rFonts w:ascii="Aptos Narrow" w:eastAsia="Aptos Narrow" w:hAnsi="Aptos Narrow" w:cs="Aptos Narrow"/>
                <w:sz w:val="20"/>
              </w:rPr>
              <w:t>) identification/disclosure, (ii) factors influencing disclosure to professionals, and (iii) effectiveness/access to interventions; exactly where mental health services often struggle.</w:t>
            </w:r>
          </w:p>
        </w:tc>
        <w:tc>
          <w:tcPr>
            <w:tcW w:w="4881" w:type="dxa"/>
          </w:tcPr>
          <w:p w14:paraId="6A239A8E" w14:textId="1513D5D3"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and your general support for the scope of the guideline. In terms of the areas for clarification:</w:t>
            </w:r>
            <w:r>
              <w:br/>
            </w:r>
            <w:r w:rsidRPr="1145359D">
              <w:rPr>
                <w:rFonts w:ascii="Aptos Narrow" w:eastAsia="Aptos Narrow" w:hAnsi="Aptos Narrow" w:cs="Aptos Narrow"/>
                <w:sz w:val="20"/>
              </w:rPr>
              <w:t xml:space="preserve"> Risk factors and primary prevention - Following lengthy discussion considering yours and similar stakeholder comments, the scope has been amended, removing any mention of risk factors. It now focusses on the key areas of identification and disclosure of domestic abuse, interventions and approaches for people perpetrating or experiencing domestic abuse and access to all those services. Prevention is there therefore not listed as a key area in the final scope because primary prevention is not within the remit of this NICE guidance and because describing ‘secondary’ prevention in the context of domestic abuse is confusing when identification or disclosure are necessary conditions of secondary prevention interventions. In turn this would impact the evidence reviews, making it hard to disentangle interventions that might be relevant in both of those areas. However, the notion of preventing domestic abuse will still be relevant to the guideline especially in the area of interventions and approaches for people perpetrating domestic abuse (in terms of preventing reoffending). </w:t>
            </w:r>
            <w:r>
              <w:br/>
            </w:r>
            <w:r>
              <w:br/>
            </w:r>
            <w:r w:rsidRPr="1145359D">
              <w:rPr>
                <w:rFonts w:ascii="Aptos Narrow" w:eastAsia="Aptos Narrow" w:hAnsi="Aptos Narrow" w:cs="Aptos Narrow"/>
                <w:sz w:val="20"/>
              </w:rPr>
              <w:t xml:space="preserve">Training -  NICE recognises that training and competency requirements are generally the responsibility of professional, statutory and regulatory bodies. In line with the NICE manual for developing guidelines, the committee may make recommendations in these areas only where a clear and evidence-based need is identified and where doing so is necessary to support safe and effective implementation of the guideline. If aspects related to training or competency are not included within the evidence review questions, the committee can still consider them where issues emerge during evidence discussion - that indicate a gap in knowledge, skills or capability is a barrier to implementing the recommendations, or the committee judges that highlighting a need for training would support adoption and reduce unwarranted variation. </w:t>
            </w:r>
            <w:r>
              <w:br/>
            </w:r>
            <w:r>
              <w:br/>
            </w:r>
            <w:r w:rsidRPr="1145359D">
              <w:rPr>
                <w:rFonts w:ascii="Aptos Narrow" w:eastAsia="Aptos Narrow" w:hAnsi="Aptos Narrow" w:cs="Aptos Narrow"/>
                <w:sz w:val="20"/>
              </w:rPr>
              <w:t>FGM - in line with PH50, female genital mutilation is not within the scope of the guideline but please note that 'honour'-based abuse is included where it meets the definition of abuse in the Domestic Abuse Act 2021.</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We agree on the importance of effective multi agency working. The scope emphasises the need for coordinated, joint approaches to identifying domestic abuse and providing appropriate support to those affected. Where services or interventions involve partnership with organisations such as the police, these will be considered within scope where the intervention is primarily health led or delivered within a health or mental health setting. This ensures that the guideline can support safe, joined up practice while remaining focused on NICE’s remit.</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Use of term 'direct' experience - the use of the term direct has been retained in the final version of the scope because of the need to align with the Domestic Abuse Act 2021.</w:t>
            </w:r>
          </w:p>
        </w:tc>
      </w:tr>
      <w:tr w:rsidR="00F7616C" w14:paraId="2A48D311" w14:textId="77777777" w:rsidTr="7C460959">
        <w:trPr>
          <w:trHeight w:val="300"/>
        </w:trPr>
        <w:tc>
          <w:tcPr>
            <w:tcW w:w="562" w:type="dxa"/>
          </w:tcPr>
          <w:p w14:paraId="469E716E" w14:textId="576859EA" w:rsidR="00F7616C" w:rsidRPr="00C24FA1" w:rsidRDefault="00F7616C" w:rsidP="00F7616C">
            <w:pPr>
              <w:rPr>
                <w:rFonts w:ascii="Aptos Narrow" w:hAnsi="Aptos Narrow"/>
                <w:sz w:val="16"/>
                <w:szCs w:val="16"/>
              </w:rPr>
            </w:pPr>
            <w:r w:rsidRPr="00C24FA1">
              <w:rPr>
                <w:rFonts w:ascii="Aptos Narrow" w:hAnsi="Aptos Narrow"/>
                <w:sz w:val="16"/>
                <w:szCs w:val="16"/>
              </w:rPr>
              <w:t>124</w:t>
            </w:r>
          </w:p>
        </w:tc>
        <w:tc>
          <w:tcPr>
            <w:tcW w:w="1134" w:type="dxa"/>
          </w:tcPr>
          <w:p w14:paraId="4F64A801" w14:textId="3D5828AE" w:rsidR="00F7616C" w:rsidRPr="00C24FA1" w:rsidRDefault="00F7616C" w:rsidP="00F7616C">
            <w:pPr>
              <w:rPr>
                <w:sz w:val="16"/>
                <w:szCs w:val="16"/>
              </w:rPr>
            </w:pPr>
            <w:r w:rsidRPr="00C24FA1">
              <w:rPr>
                <w:rFonts w:ascii="Aptos Narrow" w:eastAsia="Aptos Narrow" w:hAnsi="Aptos Narrow" w:cs="Aptos Narrow"/>
                <w:sz w:val="16"/>
                <w:szCs w:val="16"/>
              </w:rPr>
              <w:t>King's Women's Mental Health</w:t>
            </w:r>
          </w:p>
        </w:tc>
        <w:tc>
          <w:tcPr>
            <w:tcW w:w="851" w:type="dxa"/>
          </w:tcPr>
          <w:p w14:paraId="6EB4C5D1"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16F9BC06" w14:textId="5D996B73" w:rsidR="00F7616C" w:rsidRDefault="00F7616C" w:rsidP="00F7616C">
            <w:pPr>
              <w:rPr>
                <w:rFonts w:ascii="Aptos Narrow" w:hAnsi="Aptos Narrow"/>
                <w:sz w:val="20"/>
              </w:rPr>
            </w:pPr>
          </w:p>
        </w:tc>
        <w:tc>
          <w:tcPr>
            <w:tcW w:w="850" w:type="dxa"/>
          </w:tcPr>
          <w:p w14:paraId="56121677" w14:textId="20C2DF26" w:rsidR="00F7616C" w:rsidRDefault="00F7616C" w:rsidP="00F7616C"/>
        </w:tc>
        <w:tc>
          <w:tcPr>
            <w:tcW w:w="5670" w:type="dxa"/>
          </w:tcPr>
          <w:p w14:paraId="7B9482A4" w14:textId="0C280108"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The scope’s approach (health + mental health settings; joint work with social care; excluding specialist DA services delivered by social care alone) is understandable for NICE’s remit. </w:t>
            </w:r>
            <w:r>
              <w:br/>
            </w:r>
            <w:r>
              <w:br/>
            </w:r>
            <w:r w:rsidRPr="1145359D">
              <w:rPr>
                <w:rFonts w:ascii="Aptos Narrow" w:eastAsia="Aptos Narrow" w:hAnsi="Aptos Narrow" w:cs="Aptos Narrow"/>
                <w:sz w:val="20"/>
              </w:rPr>
              <w:t>However, we would highlight three mental health-relevant risks:</w:t>
            </w:r>
            <w:r>
              <w:br/>
            </w:r>
            <w:r w:rsidRPr="1145359D">
              <w:rPr>
                <w:rFonts w:ascii="Aptos Narrow" w:eastAsia="Aptos Narrow" w:hAnsi="Aptos Narrow" w:cs="Aptos Narrow"/>
                <w:sz w:val="20"/>
              </w:rPr>
              <w:t xml:space="preserve"> 1.</w:t>
            </w:r>
            <w:r>
              <w:tab/>
            </w:r>
            <w:r w:rsidRPr="1145359D">
              <w:rPr>
                <w:rFonts w:ascii="Aptos Narrow" w:eastAsia="Aptos Narrow" w:hAnsi="Aptos Narrow" w:cs="Aptos Narrow"/>
                <w:sz w:val="20"/>
              </w:rPr>
              <w:t>Pathway fragmentation risk (handover failure):</w:t>
            </w:r>
            <w:r>
              <w:br/>
            </w:r>
            <w:r w:rsidRPr="1145359D">
              <w:rPr>
                <w:rFonts w:ascii="Aptos Narrow" w:eastAsia="Aptos Narrow" w:hAnsi="Aptos Narrow" w:cs="Aptos Narrow"/>
                <w:sz w:val="20"/>
              </w:rPr>
              <w:t xml:space="preserve"> Many effective responses for victim-survivors and perpetrators are delivered outside the NHS (IDVA/ISVA, refuge-based advocacy, MARAC-linked interventions, community perpetrator programmes). If the guideline excludes “social care alone,” it may still need to clearly specify referral pathways, shared care arrangements, information-sharing, and follow-up responsibilities for mental health services, otherwise the NHS component risks being limited to “identify and refer” without accountability for outcomes.</w:t>
            </w:r>
            <w:r>
              <w:br/>
            </w:r>
            <w:r w:rsidRPr="1145359D">
              <w:rPr>
                <w:rFonts w:ascii="Aptos Narrow" w:eastAsia="Aptos Narrow" w:hAnsi="Aptos Narrow" w:cs="Aptos Narrow"/>
                <w:sz w:val="20"/>
              </w:rPr>
              <w:t xml:space="preserve"> 2.</w:t>
            </w:r>
            <w:r>
              <w:tab/>
            </w:r>
            <w:r w:rsidRPr="1145359D">
              <w:rPr>
                <w:rFonts w:ascii="Aptos Narrow" w:eastAsia="Aptos Narrow" w:hAnsi="Aptos Narrow" w:cs="Aptos Narrow"/>
                <w:sz w:val="20"/>
              </w:rPr>
              <w:t>False boundary between ‘health’ and ‘social care’ in mental health populations:</w:t>
            </w:r>
            <w:r>
              <w:br/>
            </w:r>
            <w:r w:rsidRPr="1145359D">
              <w:rPr>
                <w:rFonts w:ascii="Aptos Narrow" w:eastAsia="Aptos Narrow" w:hAnsi="Aptos Narrow" w:cs="Aptos Narrow"/>
                <w:sz w:val="20"/>
              </w:rPr>
              <w:t xml:space="preserve"> People with long-term mental health conditions (including those meeting Equality Act disability thresholds) often require coordinated packages across NHS and local authority systems. If interventions that stabilise safety (housing, advocacy, benefits/legal navigation) are treated as out-of-scope, the guideline may understate what is required to enable engagement with mental health treatment and reduce relapse/crisis.</w:t>
            </w:r>
            <w:r>
              <w:br/>
            </w:r>
            <w:r w:rsidRPr="1145359D">
              <w:rPr>
                <w:rFonts w:ascii="Aptos Narrow" w:eastAsia="Aptos Narrow" w:hAnsi="Aptos Narrow" w:cs="Aptos Narrow"/>
                <w:sz w:val="20"/>
              </w:rPr>
              <w:t xml:space="preserve"> 3.</w:t>
            </w:r>
            <w:r>
              <w:tab/>
            </w:r>
            <w:r w:rsidRPr="1145359D">
              <w:rPr>
                <w:rFonts w:ascii="Aptos Narrow" w:eastAsia="Aptos Narrow" w:hAnsi="Aptos Narrow" w:cs="Aptos Narrow"/>
                <w:sz w:val="20"/>
              </w:rPr>
              <w:t>Perpetration-focused work and safeguarding interfaces:</w:t>
            </w:r>
            <w:r>
              <w:br/>
            </w:r>
            <w:r w:rsidRPr="1145359D">
              <w:rPr>
                <w:rFonts w:ascii="Aptos Narrow" w:eastAsia="Aptos Narrow" w:hAnsi="Aptos Narrow" w:cs="Aptos Narrow"/>
                <w:sz w:val="20"/>
              </w:rPr>
              <w:t xml:space="preserve"> For people who perpetrate domestic abuse and have mental health needs, the relevant interventions/practical responses frequently sit across probation, third sector, and social care, in addition to health/mental health. The scope does include perpetrators 16+ and asks about preventing re-offending, but it will need very clear articulation of what NHS mental health services should do (risk assessment, safeguarding, liaison, referral criteria, boundaries around “treatment vs behaviour change”). </w:t>
            </w:r>
            <w:r>
              <w:br/>
            </w:r>
            <w:r w:rsidRPr="1145359D">
              <w:rPr>
                <w:rFonts w:ascii="Aptos Narrow" w:eastAsia="Aptos Narrow" w:hAnsi="Aptos Narrow" w:cs="Aptos Narrow"/>
                <w:sz w:val="20"/>
              </w:rPr>
              <w:t xml:space="preserve">We would encourage NICE to strengthen the scope language around interface standards, minimum expectations for multi-agency pathways, and shared outcomes (including mental health outcomes). </w:t>
            </w:r>
            <w:r>
              <w:br/>
            </w:r>
            <w:r w:rsidRPr="1145359D">
              <w:rPr>
                <w:rFonts w:ascii="Aptos Narrow" w:eastAsia="Aptos Narrow" w:hAnsi="Aptos Narrow" w:cs="Aptos Narrow"/>
                <w:sz w:val="20"/>
              </w:rPr>
              <w:t>We would also encourage NICE to include public health and public mental health interventions which currently seemed to be excluded even though this is an update of the previous public health guideline. Taking a public health and public mental health perspective seems essential, as domestic abuse is so common in the general population. Using a purely risk factor approach risks excluding people who have not disclosed risk factors, such as specific mental health needs (or their experiences of domestic abuse), to treating clinicians. Public health interventions to be considered would include for example public health campaigns to the general population.</w:t>
            </w:r>
          </w:p>
        </w:tc>
        <w:tc>
          <w:tcPr>
            <w:tcW w:w="4881" w:type="dxa"/>
          </w:tcPr>
          <w:p w14:paraId="37E7C10B" w14:textId="067B2B1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 and your support for the guideline scope, particularly the exclusion of support or interventions delivered solely by social care. By concentrating on collaborative areas—where health, mental health and social care must work together—the guideline can target the points in the system where joined up practice is essential for effective risk identification, safety planning, and support; in ways that are particularly important for the populations you describe with mental health needs. We expect that the focus on joined up responses to domestic abuse will undoubtedly be a key concern during the committee's discussion of the evidence and agreeing recommendations, and they will likely be cognisant of the dangers inherent in hard service boundaries.  </w:t>
            </w:r>
            <w:r>
              <w:br/>
            </w:r>
            <w:r w:rsidRPr="1145359D">
              <w:rPr>
                <w:rFonts w:ascii="Aptos Narrow" w:eastAsia="Aptos Narrow" w:hAnsi="Aptos Narrow" w:cs="Aptos Narrow"/>
                <w:sz w:val="20"/>
              </w:rPr>
              <w:t>We recognise the important issues you raise regarding pathway fragmentation, the interdependence of health, mental health and social care for people with complex needs, and the practical challenges that arise when victim survivors or perpetrators move across multiple systems. While the guideline cannot include interventions delivered solely by social care or other sectors, the committee may consider how recommendations for health and mental health settings can promote clearer expectations around liaison, referral, information sharing and follow up responsibilities. This may include highlighting the importance of robust interface arrangements and multi-agency safeguarding processes so that people are not lost between services, particularly where safety, housing or advocacy support is essential to enable engagement with mental health treatment.</w:t>
            </w:r>
            <w:r>
              <w:br/>
            </w:r>
            <w:r w:rsidRPr="1145359D">
              <w:rPr>
                <w:rFonts w:ascii="Aptos Narrow" w:eastAsia="Aptos Narrow" w:hAnsi="Aptos Narrow" w:cs="Aptos Narrow"/>
                <w:sz w:val="20"/>
              </w:rPr>
              <w:t xml:space="preserve"> We also acknowledge the need for clarity around responses to people who perpetrate domestic abuse and who have co existing mental health needs. The guideline will remain focused on evidence based clinical practice within NHS commissioned services, but the committee may consider where it is appropriate to outline evidence-based recommendations for safe enquiry, risk assessment, and coordination with wider perpetrator management arrangements.</w:t>
            </w:r>
            <w:r>
              <w:br/>
            </w:r>
            <w:r w:rsidRPr="1145359D">
              <w:rPr>
                <w:rFonts w:ascii="Aptos Narrow" w:eastAsia="Aptos Narrow" w:hAnsi="Aptos Narrow" w:cs="Aptos Narrow"/>
                <w:sz w:val="20"/>
              </w:rPr>
              <w:t xml:space="preserve"> Regarding public health and public mental health, although the guideline will not review population level interventions such as public campaigns, the committee may consider how relevant public health principles—such as early identification, reducing barriers to disclosure, and improving accessibility of support—can be reflected within a health and mental health context where they directly support frontline clinical practice. This approach maintains NICE’s remit while acknowledging the broader population level nature of domestic abuse.</w:t>
            </w:r>
            <w:r>
              <w:br/>
            </w:r>
            <w:r w:rsidRPr="1145359D">
              <w:rPr>
                <w:rFonts w:ascii="Aptos Narrow" w:eastAsia="Aptos Narrow" w:hAnsi="Aptos Narrow" w:cs="Aptos Narrow"/>
                <w:sz w:val="20"/>
              </w:rPr>
              <w:t xml:space="preserve"> Thank you again for these detailed considerations. They will continue to inform the committee’s work to ensure that the guideline offers clear, practical and evidence-based recommendations. </w:t>
            </w:r>
            <w:r>
              <w:br/>
            </w:r>
          </w:p>
        </w:tc>
      </w:tr>
      <w:tr w:rsidR="00F7616C" w14:paraId="6C3C7B68" w14:textId="77777777" w:rsidTr="7C460959">
        <w:trPr>
          <w:trHeight w:val="300"/>
        </w:trPr>
        <w:tc>
          <w:tcPr>
            <w:tcW w:w="562" w:type="dxa"/>
          </w:tcPr>
          <w:p w14:paraId="22D4A6DD" w14:textId="46ECC1AF" w:rsidR="00F7616C" w:rsidRPr="00C24FA1" w:rsidRDefault="00F7616C" w:rsidP="00F7616C">
            <w:pPr>
              <w:rPr>
                <w:rFonts w:ascii="Aptos Narrow" w:hAnsi="Aptos Narrow"/>
                <w:sz w:val="16"/>
                <w:szCs w:val="16"/>
              </w:rPr>
            </w:pPr>
            <w:r w:rsidRPr="00C24FA1">
              <w:rPr>
                <w:rFonts w:ascii="Aptos Narrow" w:hAnsi="Aptos Narrow"/>
                <w:sz w:val="16"/>
                <w:szCs w:val="16"/>
              </w:rPr>
              <w:t>125</w:t>
            </w:r>
          </w:p>
        </w:tc>
        <w:tc>
          <w:tcPr>
            <w:tcW w:w="1134" w:type="dxa"/>
          </w:tcPr>
          <w:p w14:paraId="12BDAA90" w14:textId="4A0DC3D3" w:rsidR="00F7616C" w:rsidRPr="00C24FA1" w:rsidRDefault="00F7616C" w:rsidP="00F7616C">
            <w:pPr>
              <w:rPr>
                <w:sz w:val="16"/>
                <w:szCs w:val="16"/>
              </w:rPr>
            </w:pPr>
            <w:r w:rsidRPr="00C24FA1">
              <w:rPr>
                <w:rFonts w:ascii="Aptos Narrow" w:eastAsia="Aptos Narrow" w:hAnsi="Aptos Narrow" w:cs="Aptos Narrow"/>
                <w:sz w:val="16"/>
                <w:szCs w:val="16"/>
              </w:rPr>
              <w:t>King's Women's Mental Health</w:t>
            </w:r>
          </w:p>
        </w:tc>
        <w:tc>
          <w:tcPr>
            <w:tcW w:w="851" w:type="dxa"/>
          </w:tcPr>
          <w:p w14:paraId="257315F7" w14:textId="77777777" w:rsidR="00F7616C" w:rsidRDefault="00F7616C" w:rsidP="00F7616C">
            <w:pPr>
              <w:rPr>
                <w:rFonts w:ascii="Aptos Narrow" w:hAnsi="Aptos Narrow"/>
                <w:sz w:val="20"/>
              </w:rPr>
            </w:pPr>
            <w:r>
              <w:rPr>
                <w:rFonts w:ascii="Aptos Narrow" w:hAnsi="Aptos Narrow"/>
                <w:sz w:val="20"/>
              </w:rPr>
              <w:t>EHIA</w:t>
            </w:r>
          </w:p>
          <w:p w14:paraId="6B915CB8" w14:textId="77777777" w:rsidR="00F7616C" w:rsidRDefault="00F7616C" w:rsidP="00F7616C">
            <w:pPr>
              <w:rPr>
                <w:rFonts w:ascii="Aptos Narrow" w:hAnsi="Aptos Narrow"/>
                <w:sz w:val="20"/>
              </w:rPr>
            </w:pPr>
          </w:p>
          <w:p w14:paraId="429EE4E5"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58F6684F" w14:textId="65DE8524" w:rsidR="00F7616C" w:rsidRDefault="00F7616C" w:rsidP="00F7616C">
            <w:pPr>
              <w:rPr>
                <w:rFonts w:ascii="Aptos Narrow" w:hAnsi="Aptos Narrow"/>
                <w:sz w:val="20"/>
              </w:rPr>
            </w:pPr>
          </w:p>
        </w:tc>
        <w:tc>
          <w:tcPr>
            <w:tcW w:w="850" w:type="dxa"/>
          </w:tcPr>
          <w:p w14:paraId="11C95092" w14:textId="4400A7A7" w:rsidR="00F7616C" w:rsidRDefault="00F7616C" w:rsidP="00F7616C"/>
        </w:tc>
        <w:tc>
          <w:tcPr>
            <w:tcW w:w="5670" w:type="dxa"/>
          </w:tcPr>
          <w:p w14:paraId="6E27CF24" w14:textId="29CF7C21"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Strengths</w:t>
            </w:r>
            <w:r>
              <w:br/>
            </w:r>
            <w:r w:rsidRPr="1145359D">
              <w:rPr>
                <w:rFonts w:ascii="Aptos Narrow" w:eastAsia="Aptos Narrow" w:hAnsi="Aptos Narrow" w:cs="Aptos Narrow"/>
                <w:sz w:val="20"/>
              </w:rPr>
              <w:t xml:space="preserve"> •</w:t>
            </w:r>
            <w:r>
              <w:tab/>
            </w:r>
            <w:r w:rsidRPr="1145359D">
              <w:rPr>
                <w:rFonts w:ascii="Aptos Narrow" w:eastAsia="Aptos Narrow" w:hAnsi="Aptos Narrow" w:cs="Aptos Narrow"/>
                <w:sz w:val="20"/>
              </w:rPr>
              <w:t xml:space="preserve">The EHIA covers a wide range of protected characteristics and inclusion health groups, and it explicitly notes intersectionality and cumulative disadvantage.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 xml:space="preserve">It includes several groups highly relevant to mental health inequities and domestic abuse: disabled people, Deaf people, LGBT+ and trans people, minoritised ethnic communities, migrants/insecure immigration status, homelessness, substance misuse, care leavers, and trafficking survivors.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 xml:space="preserve">It recognises service capacity constraints and specifically notes inability to meet needs including accommodating mental health conditions as a reason safe accommodation referrals could not be supported: this is a crucial “system barrier”. </w:t>
            </w:r>
            <w:r>
              <w:br/>
            </w:r>
            <w:r w:rsidRPr="1145359D">
              <w:rPr>
                <w:rFonts w:ascii="Aptos Narrow" w:eastAsia="Aptos Narrow" w:hAnsi="Aptos Narrow" w:cs="Aptos Narrow"/>
                <w:sz w:val="20"/>
              </w:rPr>
              <w:t>Gaps / places to strengthen</w:t>
            </w:r>
            <w:r>
              <w:br/>
            </w:r>
            <w:r w:rsidRPr="1145359D">
              <w:rPr>
                <w:rFonts w:ascii="Aptos Narrow" w:eastAsia="Aptos Narrow" w:hAnsi="Aptos Narrow" w:cs="Aptos Narrow"/>
                <w:sz w:val="20"/>
              </w:rPr>
              <w:t xml:space="preserve"> •</w:t>
            </w:r>
            <w:r>
              <w:tab/>
            </w:r>
            <w:r w:rsidRPr="1145359D">
              <w:rPr>
                <w:rFonts w:ascii="Aptos Narrow" w:eastAsia="Aptos Narrow" w:hAnsi="Aptos Narrow" w:cs="Aptos Narrow"/>
                <w:sz w:val="20"/>
              </w:rPr>
              <w:t>Mental health is not consistently treated as an inequality mechanism (in its own right). The EHIA refers to disability and notes mental health conditions in the safe accommodation context, but it doesn’t fully develop how mental ill-health can be:</w:t>
            </w:r>
            <w:r>
              <w:br/>
            </w:r>
            <w:r w:rsidRPr="1145359D">
              <w:rPr>
                <w:rFonts w:ascii="Aptos Narrow" w:eastAsia="Aptos Narrow" w:hAnsi="Aptos Narrow" w:cs="Aptos Narrow"/>
                <w:sz w:val="20"/>
              </w:rPr>
              <w:t xml:space="preserve"> o</w:t>
            </w:r>
            <w:r>
              <w:tab/>
            </w:r>
            <w:r w:rsidRPr="1145359D">
              <w:rPr>
                <w:rFonts w:ascii="Aptos Narrow" w:eastAsia="Aptos Narrow" w:hAnsi="Aptos Narrow" w:cs="Aptos Narrow"/>
                <w:sz w:val="20"/>
              </w:rPr>
              <w:t>a barrier to disclosure (fear of being disbelieved; fear of child removal; fear of coercive responses),</w:t>
            </w:r>
            <w:r>
              <w:br/>
            </w:r>
            <w:r w:rsidRPr="1145359D">
              <w:rPr>
                <w:rFonts w:ascii="Aptos Narrow" w:eastAsia="Aptos Narrow" w:hAnsi="Aptos Narrow" w:cs="Aptos Narrow"/>
                <w:sz w:val="20"/>
              </w:rPr>
              <w:t xml:space="preserve"> o</w:t>
            </w:r>
            <w:r>
              <w:tab/>
            </w:r>
            <w:r w:rsidRPr="1145359D">
              <w:rPr>
                <w:rFonts w:ascii="Aptos Narrow" w:eastAsia="Aptos Narrow" w:hAnsi="Aptos Narrow" w:cs="Aptos Narrow"/>
                <w:sz w:val="20"/>
              </w:rPr>
              <w:t>a barrier to being asked (diagnostic overshadowing; risk/safety prioritisation crowding out enquiry),</w:t>
            </w:r>
            <w:r>
              <w:br/>
            </w:r>
            <w:r w:rsidRPr="1145359D">
              <w:rPr>
                <w:rFonts w:ascii="Aptos Narrow" w:eastAsia="Aptos Narrow" w:hAnsi="Aptos Narrow" w:cs="Aptos Narrow"/>
                <w:sz w:val="20"/>
              </w:rPr>
              <w:t xml:space="preserve"> o</w:t>
            </w:r>
            <w:r>
              <w:tab/>
            </w:r>
            <w:r w:rsidRPr="1145359D">
              <w:rPr>
                <w:rFonts w:ascii="Aptos Narrow" w:eastAsia="Aptos Narrow" w:hAnsi="Aptos Narrow" w:cs="Aptos Narrow"/>
                <w:sz w:val="20"/>
              </w:rPr>
              <w:t>a barrier to accessing DA interventions (thresholds/exclusions; “too complex”/“not ready”; medication/sedation; inpatient restrictions),</w:t>
            </w:r>
            <w:r>
              <w:br/>
            </w:r>
            <w:r w:rsidRPr="1145359D">
              <w:rPr>
                <w:rFonts w:ascii="Aptos Narrow" w:eastAsia="Aptos Narrow" w:hAnsi="Aptos Narrow" w:cs="Aptos Narrow"/>
                <w:sz w:val="20"/>
              </w:rPr>
              <w:t xml:space="preserve"> o</w:t>
            </w:r>
            <w:r>
              <w:tab/>
            </w:r>
            <w:r w:rsidRPr="1145359D">
              <w:rPr>
                <w:rFonts w:ascii="Aptos Narrow" w:eastAsia="Aptos Narrow" w:hAnsi="Aptos Narrow" w:cs="Aptos Narrow"/>
                <w:sz w:val="20"/>
              </w:rPr>
              <w:t>and a barrier created by service design.</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w:t>
            </w:r>
            <w:r>
              <w:tab/>
            </w:r>
            <w:r w:rsidRPr="1145359D">
              <w:rPr>
                <w:rFonts w:ascii="Aptos Narrow" w:eastAsia="Aptos Narrow" w:hAnsi="Aptos Narrow" w:cs="Aptos Narrow"/>
                <w:sz w:val="20"/>
              </w:rPr>
              <w:t>Underserved mental health populations are under-specified. The EHIA mentions neurodivergent people and learning disability briefly, but mental health settings particularly need explicit attention to secondary care as well as primary care. People receiving interventions from secondary mental health care are at considerably higher risk of experiencing domestic abuse with less of a gender difference in risk of being a survivor. Therefore there are high risks for those with::</w:t>
            </w:r>
            <w:r>
              <w:br/>
            </w:r>
            <w:r w:rsidRPr="1145359D">
              <w:rPr>
                <w:rFonts w:ascii="Aptos Narrow" w:eastAsia="Aptos Narrow" w:hAnsi="Aptos Narrow" w:cs="Aptos Narrow"/>
                <w:sz w:val="20"/>
              </w:rPr>
              <w:t xml:space="preserve"> o</w:t>
            </w:r>
            <w:r>
              <w:tab/>
            </w:r>
            <w:r w:rsidRPr="1145359D">
              <w:rPr>
                <w:rFonts w:ascii="Aptos Narrow" w:eastAsia="Aptos Narrow" w:hAnsi="Aptos Narrow" w:cs="Aptos Narrow"/>
                <w:sz w:val="20"/>
              </w:rPr>
              <w:t>severe mental illness including psychosis,</w:t>
            </w:r>
            <w:r>
              <w:br/>
            </w:r>
            <w:r w:rsidRPr="1145359D">
              <w:rPr>
                <w:rFonts w:ascii="Aptos Narrow" w:eastAsia="Aptos Narrow" w:hAnsi="Aptos Narrow" w:cs="Aptos Narrow"/>
                <w:sz w:val="20"/>
              </w:rPr>
              <w:t xml:space="preserve"> o</w:t>
            </w:r>
            <w:r>
              <w:tab/>
            </w:r>
            <w:r w:rsidRPr="1145359D">
              <w:rPr>
                <w:rFonts w:ascii="Aptos Narrow" w:eastAsia="Aptos Narrow" w:hAnsi="Aptos Narrow" w:cs="Aptos Narrow"/>
                <w:sz w:val="20"/>
              </w:rPr>
              <w:t>personality disorder diagnoses (especially given the stigma in relation to this diagnosis),</w:t>
            </w:r>
            <w:r>
              <w:br/>
            </w:r>
            <w:r w:rsidRPr="1145359D">
              <w:rPr>
                <w:rFonts w:ascii="Aptos Narrow" w:eastAsia="Aptos Narrow" w:hAnsi="Aptos Narrow" w:cs="Aptos Narrow"/>
                <w:sz w:val="20"/>
              </w:rPr>
              <w:t xml:space="preserve"> o</w:t>
            </w:r>
            <w:r>
              <w:tab/>
            </w:r>
            <w:r w:rsidRPr="1145359D">
              <w:rPr>
                <w:rFonts w:ascii="Aptos Narrow" w:eastAsia="Aptos Narrow" w:hAnsi="Aptos Narrow" w:cs="Aptos Narrow"/>
                <w:sz w:val="20"/>
              </w:rPr>
              <w:t>people detained under the Mental Health Act (where control/containment dynamics can interact with coercive control),</w:t>
            </w:r>
            <w:r>
              <w:br/>
            </w:r>
            <w:r w:rsidRPr="1145359D">
              <w:rPr>
                <w:rFonts w:ascii="Aptos Narrow" w:eastAsia="Aptos Narrow" w:hAnsi="Aptos Narrow" w:cs="Aptos Narrow"/>
                <w:sz w:val="20"/>
              </w:rPr>
              <w:t xml:space="preserve"> o</w:t>
            </w:r>
            <w:r>
              <w:tab/>
            </w:r>
            <w:r w:rsidRPr="1145359D">
              <w:rPr>
                <w:rFonts w:ascii="Aptos Narrow" w:eastAsia="Aptos Narrow" w:hAnsi="Aptos Narrow" w:cs="Aptos Narrow"/>
                <w:sz w:val="20"/>
              </w:rPr>
              <w:t xml:space="preserve">perinatal mental health service users (noted in scope “related NICE guidance,” but the EHIA could make the service pathway implications more explicit). </w:t>
            </w:r>
            <w:r>
              <w:br/>
            </w:r>
            <w:r w:rsidRPr="1145359D">
              <w:rPr>
                <w:rFonts w:ascii="Aptos Narrow" w:eastAsia="Aptos Narrow" w:hAnsi="Aptos Narrow" w:cs="Aptos Narrow"/>
                <w:sz w:val="20"/>
              </w:rPr>
              <w:t>We suggest NICE more explicitly frame mental ill-health and mental health service contact as both a risk context and a structural barrier.</w:t>
            </w:r>
          </w:p>
        </w:tc>
        <w:tc>
          <w:tcPr>
            <w:tcW w:w="4881" w:type="dxa"/>
          </w:tcPr>
          <w:p w14:paraId="1F627F5B" w14:textId="142DCE3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and for highlighting the extent of issues around mental health in this context. In response, we have expanded on mental health in section 3.2 of the EHIA, and as such, the issues will be discussed by the committee when they are drafting recommendations.</w:t>
            </w:r>
          </w:p>
        </w:tc>
      </w:tr>
      <w:tr w:rsidR="00F7616C" w14:paraId="4A537A55" w14:textId="77777777" w:rsidTr="7C460959">
        <w:trPr>
          <w:trHeight w:val="300"/>
        </w:trPr>
        <w:tc>
          <w:tcPr>
            <w:tcW w:w="562" w:type="dxa"/>
          </w:tcPr>
          <w:p w14:paraId="2D662FF7" w14:textId="11B069D3" w:rsidR="00F7616C" w:rsidRPr="00C24FA1" w:rsidRDefault="00F7616C" w:rsidP="00F7616C">
            <w:pPr>
              <w:rPr>
                <w:rFonts w:ascii="Aptos Narrow" w:hAnsi="Aptos Narrow"/>
                <w:sz w:val="16"/>
                <w:szCs w:val="16"/>
              </w:rPr>
            </w:pPr>
            <w:r w:rsidRPr="00C24FA1">
              <w:rPr>
                <w:rFonts w:ascii="Aptos Narrow" w:hAnsi="Aptos Narrow"/>
                <w:sz w:val="16"/>
                <w:szCs w:val="16"/>
              </w:rPr>
              <w:t>126</w:t>
            </w:r>
          </w:p>
        </w:tc>
        <w:tc>
          <w:tcPr>
            <w:tcW w:w="1134" w:type="dxa"/>
          </w:tcPr>
          <w:p w14:paraId="5DDDA77D" w14:textId="4C8CBC45" w:rsidR="00F7616C" w:rsidRPr="00C24FA1" w:rsidRDefault="00F7616C" w:rsidP="00F7616C">
            <w:pPr>
              <w:rPr>
                <w:sz w:val="16"/>
                <w:szCs w:val="16"/>
              </w:rPr>
            </w:pPr>
            <w:r w:rsidRPr="00C24FA1">
              <w:rPr>
                <w:rFonts w:ascii="Aptos Narrow" w:eastAsia="Aptos Narrow" w:hAnsi="Aptos Narrow" w:cs="Aptos Narrow"/>
                <w:sz w:val="16"/>
                <w:szCs w:val="16"/>
              </w:rPr>
              <w:t>King's Women's Mental Health</w:t>
            </w:r>
          </w:p>
        </w:tc>
        <w:tc>
          <w:tcPr>
            <w:tcW w:w="851" w:type="dxa"/>
          </w:tcPr>
          <w:p w14:paraId="7B9A9985" w14:textId="4F6D9D4D" w:rsidR="00F7616C" w:rsidRPr="00950746" w:rsidRDefault="00F7616C" w:rsidP="00F7616C">
            <w:pPr>
              <w:rPr>
                <w:rFonts w:ascii="Aptos Narrow" w:hAnsi="Aptos Narrow"/>
                <w:sz w:val="16"/>
                <w:szCs w:val="16"/>
              </w:rPr>
            </w:pPr>
            <w:r>
              <w:rPr>
                <w:rFonts w:ascii="Aptos Narrow" w:hAnsi="Aptos Narrow"/>
                <w:sz w:val="16"/>
                <w:szCs w:val="16"/>
              </w:rPr>
              <w:t>EHIA</w:t>
            </w:r>
          </w:p>
          <w:p w14:paraId="727A54C6" w14:textId="59917CF5" w:rsidR="00F7616C" w:rsidRDefault="00F7616C" w:rsidP="00F7616C">
            <w:pPr>
              <w:rPr>
                <w:rFonts w:ascii="Aptos Narrow" w:hAnsi="Aptos Narrow"/>
                <w:sz w:val="20"/>
              </w:rPr>
            </w:pPr>
          </w:p>
        </w:tc>
        <w:tc>
          <w:tcPr>
            <w:tcW w:w="850" w:type="dxa"/>
          </w:tcPr>
          <w:p w14:paraId="4F248D4C" w14:textId="40C1C69A" w:rsidR="00F7616C" w:rsidRDefault="00F7616C" w:rsidP="00F7616C"/>
        </w:tc>
        <w:tc>
          <w:tcPr>
            <w:tcW w:w="5670" w:type="dxa"/>
          </w:tcPr>
          <w:p w14:paraId="0C2827E0" w14:textId="3503BF8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1.</w:t>
            </w:r>
            <w:r>
              <w:tab/>
            </w:r>
            <w:r w:rsidRPr="1145359D">
              <w:rPr>
                <w:rFonts w:ascii="Aptos Narrow" w:eastAsia="Aptos Narrow" w:hAnsi="Aptos Narrow" w:cs="Aptos Narrow"/>
                <w:sz w:val="20"/>
              </w:rPr>
              <w:t>Risk of discriminatory responses in mental health services</w:t>
            </w:r>
            <w:r>
              <w:br/>
            </w:r>
            <w:r w:rsidRPr="1145359D">
              <w:rPr>
                <w:rFonts w:ascii="Aptos Narrow" w:eastAsia="Aptos Narrow" w:hAnsi="Aptos Narrow" w:cs="Aptos Narrow"/>
                <w:sz w:val="20"/>
              </w:rPr>
              <w:t xml:space="preserve"> People labelled with certain diagnoses (e.g., personality disorder), people with psychosis, and people using substances may be perceived in ways that reduce help-seeking and safe enquiry. This is an equality issue because it systematically affects access/quality of response within mental health care.</w:t>
            </w:r>
            <w:r>
              <w:br/>
            </w:r>
            <w:r w:rsidRPr="1145359D">
              <w:rPr>
                <w:rFonts w:ascii="Aptos Narrow" w:eastAsia="Aptos Narrow" w:hAnsi="Aptos Narrow" w:cs="Aptos Narrow"/>
                <w:sz w:val="20"/>
              </w:rPr>
              <w:t xml:space="preserve"> 2.</w:t>
            </w:r>
            <w:r>
              <w:tab/>
            </w:r>
            <w:r w:rsidRPr="1145359D">
              <w:rPr>
                <w:rFonts w:ascii="Aptos Narrow" w:eastAsia="Aptos Narrow" w:hAnsi="Aptos Narrow" w:cs="Aptos Narrow"/>
                <w:sz w:val="20"/>
              </w:rPr>
              <w:t>Safeguarding-related fear as a barrier to disclosure</w:t>
            </w:r>
            <w:r>
              <w:br/>
            </w:r>
            <w:r w:rsidRPr="1145359D">
              <w:rPr>
                <w:rFonts w:ascii="Aptos Narrow" w:eastAsia="Aptos Narrow" w:hAnsi="Aptos Narrow" w:cs="Aptos Narrow"/>
                <w:sz w:val="20"/>
              </w:rPr>
              <w:t xml:space="preserve"> For parents (especially minoritised, migrant, and disabled parents), fear that disclosure will trigger child safeguarding actions can be a major deterrent. This interacts with mental health stigma and can be amplified when people are already known to services.</w:t>
            </w:r>
            <w:r>
              <w:br/>
            </w:r>
            <w:r w:rsidRPr="1145359D">
              <w:rPr>
                <w:rFonts w:ascii="Aptos Narrow" w:eastAsia="Aptos Narrow" w:hAnsi="Aptos Narrow" w:cs="Aptos Narrow"/>
                <w:sz w:val="20"/>
              </w:rPr>
              <w:t xml:space="preserve"> 3.</w:t>
            </w:r>
            <w:r>
              <w:tab/>
            </w:r>
            <w:r w:rsidRPr="1145359D">
              <w:rPr>
                <w:rFonts w:ascii="Aptos Narrow" w:eastAsia="Aptos Narrow" w:hAnsi="Aptos Narrow" w:cs="Aptos Narrow"/>
                <w:sz w:val="20"/>
              </w:rPr>
              <w:t>Inpatient and crisis settings</w:t>
            </w:r>
            <w:r>
              <w:br/>
            </w:r>
            <w:r w:rsidRPr="1145359D">
              <w:rPr>
                <w:rFonts w:ascii="Aptos Narrow" w:eastAsia="Aptos Narrow" w:hAnsi="Aptos Narrow" w:cs="Aptos Narrow"/>
                <w:sz w:val="20"/>
              </w:rPr>
              <w:t xml:space="preserve"> The scope covers all NHS mental health settings, but it would be useful to explicitly consider the identification and response to domestic abuse in psychiatry acute wards, crisis teams, liaison psychiatry, and emergency pathways, where privacy, safety planning, and perpetrator contact management can be particularly challenging.</w:t>
            </w:r>
            <w:r>
              <w:br/>
            </w:r>
            <w:r w:rsidRPr="1145359D">
              <w:rPr>
                <w:rFonts w:ascii="Aptos Narrow" w:eastAsia="Aptos Narrow" w:hAnsi="Aptos Narrow" w:cs="Aptos Narrow"/>
                <w:sz w:val="20"/>
              </w:rPr>
              <w:t xml:space="preserve"> 4.</w:t>
            </w:r>
            <w:r>
              <w:tab/>
            </w:r>
            <w:r w:rsidRPr="1145359D">
              <w:rPr>
                <w:rFonts w:ascii="Aptos Narrow" w:eastAsia="Aptos Narrow" w:hAnsi="Aptos Narrow" w:cs="Aptos Narrow"/>
                <w:sz w:val="20"/>
              </w:rPr>
              <w:t>Digital and communication inequalities</w:t>
            </w:r>
            <w:r>
              <w:br/>
            </w:r>
            <w:r w:rsidRPr="1145359D">
              <w:rPr>
                <w:rFonts w:ascii="Aptos Narrow" w:eastAsia="Aptos Narrow" w:hAnsi="Aptos Narrow" w:cs="Aptos Narrow"/>
                <w:sz w:val="20"/>
              </w:rPr>
              <w:t xml:space="preserve"> The EHIA notes Deaf people and interpreting barriers; it could also flag digital exclusion and literacy barriers in modern service models (online triage, digital front doors, app-based communication). This matters for people with severe mental illness, cognitive difficulties, poverty, and those under coercive control. (The scope lists an HTE on digital front door tech as potentially affected by the guideline, which makes this especially relevant.) </w:t>
            </w:r>
            <w:r>
              <w:br/>
            </w:r>
            <w:r w:rsidRPr="1145359D">
              <w:rPr>
                <w:rFonts w:ascii="Aptos Narrow" w:eastAsia="Aptos Narrow" w:hAnsi="Aptos Narrow" w:cs="Aptos Narrow"/>
                <w:sz w:val="20"/>
              </w:rPr>
              <w:t>5.</w:t>
            </w:r>
            <w:r>
              <w:tab/>
            </w:r>
            <w:r w:rsidRPr="1145359D">
              <w:rPr>
                <w:rFonts w:ascii="Aptos Narrow" w:eastAsia="Aptos Narrow" w:hAnsi="Aptos Narrow" w:cs="Aptos Narrow"/>
                <w:sz w:val="20"/>
              </w:rPr>
              <w:t>Suicidality, self-harm, and trauma presentations as “routes in”. Indeed there is increasing evidence of an increased risk of suicide for both survivors and perpetrators of domestic abuse.</w:t>
            </w:r>
            <w:r>
              <w:br/>
            </w:r>
            <w:r w:rsidRPr="1145359D">
              <w:rPr>
                <w:rFonts w:ascii="Aptos Narrow" w:eastAsia="Aptos Narrow" w:hAnsi="Aptos Narrow" w:cs="Aptos Narrow"/>
                <w:sz w:val="20"/>
              </w:rPr>
              <w:t xml:space="preserve"> Many survivors present to mental health services via self-harm/suicidality/PTSD symptoms rather than disclosure. The guideline may be more implementable if it explicitly addresses DA enquiry and response within these common clinical presentations.</w:t>
            </w:r>
          </w:p>
        </w:tc>
        <w:tc>
          <w:tcPr>
            <w:tcW w:w="4881" w:type="dxa"/>
          </w:tcPr>
          <w:p w14:paraId="06D6CAEC" w14:textId="7EF113D9"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this list of comments. We have added each area to section 3.2 of the EHIA, post consultation amendments.</w:t>
            </w:r>
          </w:p>
        </w:tc>
      </w:tr>
      <w:tr w:rsidR="00F7616C" w14:paraId="42A72193" w14:textId="77777777" w:rsidTr="7C460959">
        <w:trPr>
          <w:trHeight w:val="300"/>
        </w:trPr>
        <w:tc>
          <w:tcPr>
            <w:tcW w:w="562" w:type="dxa"/>
          </w:tcPr>
          <w:p w14:paraId="5B806AB9" w14:textId="0B773E10" w:rsidR="00F7616C" w:rsidRPr="00C24FA1" w:rsidRDefault="00F7616C" w:rsidP="00F7616C">
            <w:pPr>
              <w:rPr>
                <w:rFonts w:ascii="Aptos Narrow" w:hAnsi="Aptos Narrow"/>
                <w:sz w:val="16"/>
                <w:szCs w:val="16"/>
              </w:rPr>
            </w:pPr>
            <w:r w:rsidRPr="00C24FA1">
              <w:rPr>
                <w:rFonts w:ascii="Aptos Narrow" w:hAnsi="Aptos Narrow"/>
                <w:sz w:val="16"/>
                <w:szCs w:val="16"/>
              </w:rPr>
              <w:t>127</w:t>
            </w:r>
          </w:p>
        </w:tc>
        <w:tc>
          <w:tcPr>
            <w:tcW w:w="1134" w:type="dxa"/>
          </w:tcPr>
          <w:p w14:paraId="114BA7AE" w14:textId="5D948942"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6C98243B"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497465E4" w14:textId="632A616D" w:rsidR="00F7616C" w:rsidRDefault="00F7616C" w:rsidP="00F7616C">
            <w:pPr>
              <w:rPr>
                <w:rFonts w:ascii="Aptos Narrow" w:hAnsi="Aptos Narrow"/>
                <w:sz w:val="20"/>
              </w:rPr>
            </w:pPr>
          </w:p>
        </w:tc>
        <w:tc>
          <w:tcPr>
            <w:tcW w:w="850" w:type="dxa"/>
          </w:tcPr>
          <w:p w14:paraId="22738D30" w14:textId="44808DFB" w:rsidR="00F7616C" w:rsidRDefault="00F7616C" w:rsidP="00F7616C"/>
        </w:tc>
        <w:tc>
          <w:tcPr>
            <w:tcW w:w="5670" w:type="dxa"/>
          </w:tcPr>
          <w:p w14:paraId="2A3FF2AB" w14:textId="6390B28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This guideline was widely welcomed.</w:t>
            </w:r>
            <w:r>
              <w:br/>
            </w:r>
            <w:r w:rsidRPr="1145359D">
              <w:rPr>
                <w:rFonts w:ascii="Aptos Narrow" w:eastAsia="Aptos Narrow" w:hAnsi="Aptos Narrow" w:cs="Aptos Narrow"/>
                <w:sz w:val="20"/>
              </w:rPr>
              <w:t xml:space="preserve"> Most of the themes in the panel’s responses were mentioned by two or more respondents, suggesting a strength of opinion on what matters. </w:t>
            </w:r>
            <w:r>
              <w:br/>
            </w:r>
            <w:r>
              <w:br/>
            </w:r>
            <w:r w:rsidRPr="1145359D">
              <w:rPr>
                <w:rFonts w:ascii="Aptos Narrow" w:eastAsia="Aptos Narrow" w:hAnsi="Aptos Narrow" w:cs="Aptos Narrow"/>
                <w:sz w:val="20"/>
              </w:rPr>
              <w:t>One respondent felt that NICE guidance is unnecessary as it is difficult to apply an 'evidence base' to what is a wide ranging social and emotional problem, requiring an ethical and common-sense approach. Others, however, felt that the scope effectively captures core primary care priorities like identification, disclosure, prevention, and support access.</w:t>
            </w:r>
            <w:r>
              <w:br/>
            </w:r>
            <w:r w:rsidRPr="1145359D">
              <w:rPr>
                <w:rFonts w:ascii="Aptos Narrow" w:eastAsia="Aptos Narrow" w:hAnsi="Aptos Narrow" w:cs="Aptos Narrow"/>
                <w:sz w:val="20"/>
              </w:rPr>
              <w:t xml:space="preserve"> One stated that they welcomed the focus on digitalisation. Whilst this is a very pertinent issue also mentioned by several others, ‘</w:t>
            </w:r>
            <w:proofErr w:type="spellStart"/>
            <w:r w:rsidRPr="1145359D">
              <w:rPr>
                <w:rFonts w:ascii="Aptos Narrow" w:eastAsia="Aptos Narrow" w:hAnsi="Aptos Narrow" w:cs="Aptos Narrow"/>
                <w:sz w:val="20"/>
              </w:rPr>
              <w:t>digitilisation</w:t>
            </w:r>
            <w:proofErr w:type="spellEnd"/>
            <w:r w:rsidRPr="1145359D">
              <w:rPr>
                <w:rFonts w:ascii="Aptos Narrow" w:eastAsia="Aptos Narrow" w:hAnsi="Aptos Narrow" w:cs="Aptos Narrow"/>
                <w:sz w:val="20"/>
              </w:rPr>
              <w:t>’ / ‘online’ etc are not words that appear in the draft scope. Perhaps this is a significant omission?</w:t>
            </w:r>
          </w:p>
        </w:tc>
        <w:tc>
          <w:tcPr>
            <w:tcW w:w="4881" w:type="dxa"/>
          </w:tcPr>
          <w:p w14:paraId="3A820441" w14:textId="00B9A268"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comments and for welcoming the guideline. Digitalisation is not explicitly mentioned in the scope. However, the scope definition of domestic abuse is aligned with the Domestic Abuse Act 2021, which does cover domestic abuse via digital means so it will therefore be addressed by the guideline. Similarly, digital routes for preventing or identifying domestic abuse and/or use of digital interventions have not been excluded from the scope. The guideline committee will advise on detailed parameters of each review question, which will be outlined in the review protocols.</w:t>
            </w:r>
          </w:p>
        </w:tc>
      </w:tr>
      <w:tr w:rsidR="00F7616C" w14:paraId="7B3016E9" w14:textId="77777777" w:rsidTr="7C460959">
        <w:trPr>
          <w:trHeight w:val="300"/>
        </w:trPr>
        <w:tc>
          <w:tcPr>
            <w:tcW w:w="562" w:type="dxa"/>
          </w:tcPr>
          <w:p w14:paraId="117E0FB5" w14:textId="0DC434FB" w:rsidR="00F7616C" w:rsidRPr="00C24FA1" w:rsidRDefault="00F7616C" w:rsidP="00F7616C">
            <w:pPr>
              <w:rPr>
                <w:rFonts w:ascii="Aptos Narrow" w:hAnsi="Aptos Narrow"/>
                <w:sz w:val="16"/>
                <w:szCs w:val="16"/>
              </w:rPr>
            </w:pPr>
            <w:r w:rsidRPr="00C24FA1">
              <w:rPr>
                <w:rFonts w:ascii="Aptos Narrow" w:hAnsi="Aptos Narrow"/>
                <w:sz w:val="16"/>
                <w:szCs w:val="16"/>
              </w:rPr>
              <w:t>128</w:t>
            </w:r>
          </w:p>
        </w:tc>
        <w:tc>
          <w:tcPr>
            <w:tcW w:w="1134" w:type="dxa"/>
          </w:tcPr>
          <w:p w14:paraId="57E12577" w14:textId="4CBC89BB"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52C5B26E"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520F884C" w14:textId="342508F2" w:rsidR="00F7616C" w:rsidRDefault="00F7616C" w:rsidP="00F7616C">
            <w:pPr>
              <w:rPr>
                <w:rFonts w:ascii="Aptos Narrow" w:hAnsi="Aptos Narrow"/>
                <w:sz w:val="20"/>
              </w:rPr>
            </w:pPr>
          </w:p>
        </w:tc>
        <w:tc>
          <w:tcPr>
            <w:tcW w:w="850" w:type="dxa"/>
          </w:tcPr>
          <w:p w14:paraId="4442F659" w14:textId="68598FA1" w:rsidR="00F7616C" w:rsidRDefault="00F7616C" w:rsidP="00F7616C"/>
        </w:tc>
        <w:tc>
          <w:tcPr>
            <w:tcW w:w="5670" w:type="dxa"/>
          </w:tcPr>
          <w:p w14:paraId="1EF6FD81" w14:textId="102ADACB" w:rsidR="00F7616C" w:rsidRDefault="00F7616C" w:rsidP="00F7616C">
            <w:r w:rsidRPr="1145359D">
              <w:rPr>
                <w:rFonts w:ascii="Aptos Narrow" w:eastAsia="Aptos Narrow" w:hAnsi="Aptos Narrow" w:cs="Aptos Narrow"/>
                <w:sz w:val="20"/>
              </w:rPr>
              <w:t>Please ensure that the guidance includes all seven types of abuse: physical, emotional, coercive control, financial, sexual and tech abuse. It isn’t clear from the list whether all will be covered.</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There was particular support for the inclusion of guidance on coercive control, post-separation abuse, and children’s rights as victims.</w:t>
            </w:r>
            <w:r>
              <w:br/>
            </w:r>
            <w:r w:rsidRPr="1145359D">
              <w:rPr>
                <w:rFonts w:ascii="Aptos Narrow" w:eastAsia="Aptos Narrow" w:hAnsi="Aptos Narrow" w:cs="Aptos Narrow"/>
                <w:sz w:val="20"/>
              </w:rPr>
              <w:t xml:space="preserve"> </w:t>
            </w:r>
            <w:r>
              <w:br/>
            </w:r>
            <w:proofErr w:type="spellStart"/>
            <w:r w:rsidRPr="1145359D">
              <w:rPr>
                <w:rFonts w:ascii="Aptos Narrow" w:eastAsia="Aptos Narrow" w:hAnsi="Aptos Narrow" w:cs="Aptos Narrow"/>
                <w:sz w:val="20"/>
              </w:rPr>
              <w:t>Digitilisation</w:t>
            </w:r>
            <w:proofErr w:type="spellEnd"/>
            <w:r w:rsidRPr="1145359D">
              <w:rPr>
                <w:rFonts w:ascii="Aptos Narrow" w:eastAsia="Aptos Narrow" w:hAnsi="Aptos Narrow" w:cs="Aptos Narrow"/>
                <w:sz w:val="20"/>
              </w:rPr>
              <w:t xml:space="preserve"> and data protection </w:t>
            </w:r>
            <w:r>
              <w:br/>
            </w:r>
            <w:r w:rsidRPr="1145359D">
              <w:rPr>
                <w:rFonts w:ascii="Aptos Narrow" w:eastAsia="Aptos Narrow" w:hAnsi="Aptos Narrow" w:cs="Aptos Narrow"/>
                <w:sz w:val="20"/>
              </w:rPr>
              <w:t>Please ensure that guidance addresses online harassment, stalking via tracking apps, or abuse through shared digital devices. GPs may first encounter these via vague symptoms like anxiety or sleep disturbance.</w:t>
            </w:r>
          </w:p>
        </w:tc>
        <w:tc>
          <w:tcPr>
            <w:tcW w:w="4881" w:type="dxa"/>
          </w:tcPr>
          <w:p w14:paraId="0FF7E73F" w14:textId="24B51A7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comments. Abusive behaviour in line with Domestic Abuse Act 2021 [(a)physical or sexual abuse; (b)violent or threatening behaviour; (c)controlling or coercive behaviour; (d)economic abuse; (e) psychological, emotional or other abuse] is included in scope. </w:t>
            </w:r>
            <w:r>
              <w:br/>
            </w:r>
            <w:r>
              <w:br/>
            </w:r>
            <w:r w:rsidRPr="1145359D">
              <w:rPr>
                <w:rFonts w:ascii="Aptos Narrow" w:eastAsia="Aptos Narrow" w:hAnsi="Aptos Narrow" w:cs="Aptos Narrow"/>
                <w:sz w:val="20"/>
              </w:rPr>
              <w:t xml:space="preserve">Children are included in the scope of the guideline, as per the Domestic Abuse Act 2021 (if sees or hears, or experiences the effects of the abuse, and personally connected to victim or perpetrator).  </w:t>
            </w:r>
            <w:r>
              <w:br/>
            </w:r>
            <w:r>
              <w:br/>
            </w:r>
            <w:r w:rsidRPr="1145359D">
              <w:rPr>
                <w:rFonts w:ascii="Aptos Narrow" w:eastAsia="Aptos Narrow" w:hAnsi="Aptos Narrow" w:cs="Aptos Narrow"/>
                <w:sz w:val="20"/>
              </w:rPr>
              <w:t>Digitalisation is not explicitly mentioned in the scope. However, the scope definition of domestic abuse is aligned with the Domestic Abuse Act 2021, which does cover domestic abuse via digital means so it will therefore be addressed by the guideline. Similarly, digital routes for preventing or identifying domestic abuse and/or use of digital interventions have not been excluded from the scope. The guideline committee will advise on detailed parameters of each review question, which will be outlined in the review protocols.</w:t>
            </w:r>
          </w:p>
        </w:tc>
      </w:tr>
      <w:tr w:rsidR="00F7616C" w14:paraId="4C276C36" w14:textId="77777777" w:rsidTr="7C460959">
        <w:trPr>
          <w:trHeight w:val="300"/>
        </w:trPr>
        <w:tc>
          <w:tcPr>
            <w:tcW w:w="562" w:type="dxa"/>
          </w:tcPr>
          <w:p w14:paraId="65E6589D" w14:textId="56C96FDC" w:rsidR="00F7616C" w:rsidRPr="00C24FA1" w:rsidRDefault="00F7616C" w:rsidP="00F7616C">
            <w:pPr>
              <w:rPr>
                <w:rFonts w:ascii="Aptos Narrow" w:hAnsi="Aptos Narrow"/>
                <w:sz w:val="16"/>
                <w:szCs w:val="16"/>
              </w:rPr>
            </w:pPr>
            <w:r w:rsidRPr="00C24FA1">
              <w:rPr>
                <w:rFonts w:ascii="Aptos Narrow" w:hAnsi="Aptos Narrow"/>
                <w:sz w:val="16"/>
                <w:szCs w:val="16"/>
              </w:rPr>
              <w:t>129</w:t>
            </w:r>
          </w:p>
          <w:p w14:paraId="62B7EDB5" w14:textId="0FEA3F5F" w:rsidR="00F7616C" w:rsidRPr="00C24FA1" w:rsidRDefault="00F7616C" w:rsidP="00F7616C">
            <w:pPr>
              <w:rPr>
                <w:rFonts w:ascii="Aptos Narrow" w:hAnsi="Aptos Narrow"/>
                <w:sz w:val="16"/>
                <w:szCs w:val="16"/>
              </w:rPr>
            </w:pPr>
          </w:p>
        </w:tc>
        <w:tc>
          <w:tcPr>
            <w:tcW w:w="1134" w:type="dxa"/>
          </w:tcPr>
          <w:p w14:paraId="1A8BF4FC" w14:textId="6CFDC585"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482FCE54"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7FA74B63" w14:textId="536155D3" w:rsidR="00F7616C" w:rsidRDefault="00F7616C" w:rsidP="00F7616C">
            <w:pPr>
              <w:rPr>
                <w:rFonts w:ascii="Aptos Narrow" w:hAnsi="Aptos Narrow"/>
                <w:sz w:val="20"/>
              </w:rPr>
            </w:pPr>
          </w:p>
        </w:tc>
        <w:tc>
          <w:tcPr>
            <w:tcW w:w="850" w:type="dxa"/>
          </w:tcPr>
          <w:p w14:paraId="039C206B" w14:textId="4333BD4B" w:rsidR="00F7616C" w:rsidRDefault="00F7616C" w:rsidP="00F7616C"/>
        </w:tc>
        <w:tc>
          <w:tcPr>
            <w:tcW w:w="5670" w:type="dxa"/>
          </w:tcPr>
          <w:p w14:paraId="10A30D36" w14:textId="7F81D3A1"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Please include specific guidance for particularly vulnerable groups: those with long term disabilities, asylum seekers, the elderly, trans and LGBTQIA+ community members, and pregnant persons.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People who are recent immigrants and are unable to speak English are at a high risk of domestic abuse. Family members often interpret for them, and may be the perpetrators. The guideline should clarify how such victims can access the service without relying on family members.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One member highlighted the problem of domestic abuse suffered by or perpetrated by members of the health professions. There may be parallels with other walks of life and cultural contexts. It is likely to be significantly under-recorded and there are complexities for disclosure, management, and </w:t>
            </w:r>
            <w:proofErr w:type="spellStart"/>
            <w:r w:rsidRPr="1145359D">
              <w:rPr>
                <w:rFonts w:ascii="Aptos Narrow" w:eastAsia="Aptos Narrow" w:hAnsi="Aptos Narrow" w:cs="Aptos Narrow"/>
                <w:sz w:val="20"/>
              </w:rPr>
              <w:t>govemance</w:t>
            </w:r>
            <w:proofErr w:type="spellEnd"/>
            <w:r w:rsidRPr="1145359D">
              <w:rPr>
                <w:rFonts w:ascii="Aptos Narrow" w:eastAsia="Aptos Narrow" w:hAnsi="Aptos Narrow" w:cs="Aptos Narrow"/>
                <w:sz w:val="20"/>
              </w:rPr>
              <w:t xml:space="preserve">. Issues like position power, the employer and </w:t>
            </w:r>
            <w:proofErr w:type="spellStart"/>
            <w:r w:rsidRPr="1145359D">
              <w:rPr>
                <w:rFonts w:ascii="Aptos Narrow" w:eastAsia="Aptos Narrow" w:hAnsi="Aptos Narrow" w:cs="Aptos Narrow"/>
                <w:sz w:val="20"/>
              </w:rPr>
              <w:t>regulator</w:t>
            </w:r>
            <w:proofErr w:type="spellEnd"/>
            <w:r w:rsidRPr="1145359D">
              <w:rPr>
                <w:rFonts w:ascii="Aptos Narrow" w:eastAsia="Aptos Narrow" w:hAnsi="Aptos Narrow" w:cs="Aptos Narrow"/>
                <w:sz w:val="20"/>
              </w:rPr>
              <w:t xml:space="preserve"> actions arising from a safeguarding report (on perpetrators, victims and whistle-blowers), and the balance of needs for the service/ patient/ involved individuals. In health care, consent for disclosure can be overridden due to public safety interests.</w:t>
            </w:r>
          </w:p>
        </w:tc>
        <w:tc>
          <w:tcPr>
            <w:tcW w:w="4881" w:type="dxa"/>
          </w:tcPr>
          <w:p w14:paraId="4460CECD" w14:textId="3259D52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these comments. The committee will consider people with protected characteristics and groups experiencing health inequalities throughout guideline development, informed by the EHIA and this consultation. Additional groups—including neurodivergent people, people who speak English as an additional language, and the armed forces community—have been added to guide the committee’s discussions. Issues relating to disabled people, older adults, LGBTQIA+ communities and pregnant people are already captured within the EHIA sections on protected characteristics and inclusion health groups. We expect that the issues you raise regarding safe communication, access to independent translation, and trauma informed enquiry will be considered during guideline development, alongside evidence on best practice in supporting people facing language or cultural barriers.</w:t>
            </w:r>
            <w:r>
              <w:br/>
            </w:r>
            <w:r w:rsidRPr="1145359D">
              <w:rPr>
                <w:rFonts w:ascii="Aptos Narrow" w:eastAsia="Aptos Narrow" w:hAnsi="Aptos Narrow" w:cs="Aptos Narrow"/>
                <w:sz w:val="20"/>
              </w:rPr>
              <w:t xml:space="preserve"> We also acknowledge your comments regarding domestic abuse experienced or perpetrated by members of the health and care workforce. The committee may discuss and consider the complexities associated with the issues you mention where relevant evidence is available. Issues such as emotional and financial abuse, homelessness, suicide risk, and parenting challenges will be examined within the committee’s wider equality and inclusion discussions. Barriers faced by men experiencing domestic abuse, as well as concerns relating to digital and technology facilitated abuse, will also be reflected in the evidence review where supported by the scope and available research.</w:t>
            </w:r>
          </w:p>
        </w:tc>
      </w:tr>
      <w:tr w:rsidR="00F7616C" w14:paraId="40DFB99D" w14:textId="77777777" w:rsidTr="7C460959">
        <w:trPr>
          <w:trHeight w:val="300"/>
        </w:trPr>
        <w:tc>
          <w:tcPr>
            <w:tcW w:w="562" w:type="dxa"/>
          </w:tcPr>
          <w:p w14:paraId="73E7113F" w14:textId="66C3E66A" w:rsidR="00F7616C" w:rsidRPr="00C24FA1" w:rsidRDefault="00F7616C" w:rsidP="00F7616C">
            <w:pPr>
              <w:rPr>
                <w:rFonts w:ascii="Aptos Narrow" w:hAnsi="Aptos Narrow"/>
                <w:sz w:val="16"/>
                <w:szCs w:val="16"/>
              </w:rPr>
            </w:pPr>
            <w:r w:rsidRPr="00C24FA1">
              <w:rPr>
                <w:rFonts w:ascii="Aptos Narrow" w:hAnsi="Aptos Narrow"/>
                <w:sz w:val="16"/>
                <w:szCs w:val="16"/>
              </w:rPr>
              <w:t>130</w:t>
            </w:r>
          </w:p>
        </w:tc>
        <w:tc>
          <w:tcPr>
            <w:tcW w:w="1134" w:type="dxa"/>
          </w:tcPr>
          <w:p w14:paraId="3D17DEDD" w14:textId="6340D02D"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6537DB7C"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58538BD" w14:textId="55A4BB63" w:rsidR="00F7616C" w:rsidRDefault="00F7616C" w:rsidP="00F7616C">
            <w:pPr>
              <w:rPr>
                <w:rFonts w:ascii="Aptos Narrow" w:hAnsi="Aptos Narrow"/>
                <w:sz w:val="20"/>
              </w:rPr>
            </w:pPr>
          </w:p>
        </w:tc>
        <w:tc>
          <w:tcPr>
            <w:tcW w:w="850" w:type="dxa"/>
          </w:tcPr>
          <w:p w14:paraId="0695EDDE" w14:textId="39FC23B8" w:rsidR="00F7616C" w:rsidRDefault="00F7616C" w:rsidP="00F7616C"/>
        </w:tc>
        <w:tc>
          <w:tcPr>
            <w:tcW w:w="5670" w:type="dxa"/>
          </w:tcPr>
          <w:p w14:paraId="4755FE14" w14:textId="66C7A0B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Please highlight, in straightforward terms, the services available nationally for each age groups. Please include advice on when to involve safeguarding teams and the Police.</w:t>
            </w:r>
            <w:r>
              <w:br/>
            </w:r>
            <w:r w:rsidRPr="1145359D">
              <w:rPr>
                <w:rFonts w:ascii="Aptos Narrow" w:eastAsia="Aptos Narrow" w:hAnsi="Aptos Narrow" w:cs="Aptos Narrow"/>
                <w:sz w:val="20"/>
              </w:rPr>
              <w:t xml:space="preserve"> </w:t>
            </w:r>
            <w:r>
              <w:br/>
            </w:r>
            <w:proofErr w:type="spellStart"/>
            <w:r w:rsidRPr="1145359D">
              <w:rPr>
                <w:rFonts w:ascii="Aptos Narrow" w:eastAsia="Aptos Narrow" w:hAnsi="Aptos Narrow" w:cs="Aptos Narrow"/>
                <w:sz w:val="20"/>
              </w:rPr>
              <w:t>Digitilisation</w:t>
            </w:r>
            <w:proofErr w:type="spellEnd"/>
            <w:r w:rsidRPr="1145359D">
              <w:rPr>
                <w:rFonts w:ascii="Aptos Narrow" w:eastAsia="Aptos Narrow" w:hAnsi="Aptos Narrow" w:cs="Aptos Narrow"/>
                <w:sz w:val="20"/>
              </w:rPr>
              <w:t xml:space="preserve"> and data protection</w:t>
            </w:r>
            <w:r>
              <w:br/>
            </w:r>
            <w:r w:rsidRPr="1145359D">
              <w:rPr>
                <w:rFonts w:ascii="Aptos Narrow" w:eastAsia="Aptos Narrow" w:hAnsi="Aptos Narrow" w:cs="Aptos Narrow"/>
                <w:sz w:val="20"/>
              </w:rPr>
              <w:t xml:space="preserve"> Please include guidance on the safe documentation of abuse in view of likely future digital access legislation. A major risk to victims is where abusers coerce victims into showing them their medical notes on their phones. </w:t>
            </w:r>
            <w:r>
              <w:br/>
            </w:r>
            <w:r>
              <w:br/>
            </w:r>
            <w:r w:rsidRPr="1145359D">
              <w:rPr>
                <w:rFonts w:ascii="Aptos Narrow" w:eastAsia="Aptos Narrow" w:hAnsi="Aptos Narrow" w:cs="Aptos Narrow"/>
                <w:sz w:val="20"/>
              </w:rPr>
              <w:t>As family doctors, we are also in the unique position of holding records on multiple patients who may be victims or perpetrators. This perspective is utilised when completing MARAC reports, in the best interests of all involved and in public interest. How should we manage the information we hold?</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Please include guidance on identification of domestic abuse during remote/telephone consultations, which lack non-verbal and other cues from the victim or anyone else who might be present.</w:t>
            </w:r>
          </w:p>
        </w:tc>
        <w:tc>
          <w:tcPr>
            <w:tcW w:w="4881" w:type="dxa"/>
          </w:tcPr>
          <w:p w14:paraId="08AB5F28" w14:textId="17F0609F"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comments. The guideline development process will consider the evidence base with respect to best evidence-based practice (within NICE remit). We expect that the issues you mention will be considered by the committee in order to support clear and practical recommendations that promote timely, safe and effective care.</w:t>
            </w:r>
          </w:p>
        </w:tc>
      </w:tr>
      <w:tr w:rsidR="00F7616C" w14:paraId="695046FD" w14:textId="77777777" w:rsidTr="7C460959">
        <w:trPr>
          <w:trHeight w:val="300"/>
        </w:trPr>
        <w:tc>
          <w:tcPr>
            <w:tcW w:w="562" w:type="dxa"/>
          </w:tcPr>
          <w:p w14:paraId="1E9F6B0C" w14:textId="5BB3F65E" w:rsidR="00F7616C" w:rsidRPr="00C24FA1" w:rsidRDefault="00F7616C" w:rsidP="00F7616C">
            <w:pPr>
              <w:rPr>
                <w:rFonts w:ascii="Aptos Narrow" w:hAnsi="Aptos Narrow"/>
                <w:sz w:val="16"/>
                <w:szCs w:val="16"/>
              </w:rPr>
            </w:pPr>
            <w:r w:rsidRPr="00C24FA1">
              <w:rPr>
                <w:rFonts w:ascii="Aptos Narrow" w:hAnsi="Aptos Narrow"/>
                <w:sz w:val="16"/>
                <w:szCs w:val="16"/>
              </w:rPr>
              <w:t>131</w:t>
            </w:r>
          </w:p>
        </w:tc>
        <w:tc>
          <w:tcPr>
            <w:tcW w:w="1134" w:type="dxa"/>
          </w:tcPr>
          <w:p w14:paraId="70974D5C" w14:textId="5B4D027E"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4014FE79"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3939B3E" w14:textId="4077BBDA" w:rsidR="00F7616C" w:rsidRDefault="00F7616C" w:rsidP="00F7616C">
            <w:pPr>
              <w:rPr>
                <w:rFonts w:ascii="Aptos Narrow" w:hAnsi="Aptos Narrow"/>
                <w:sz w:val="20"/>
              </w:rPr>
            </w:pPr>
          </w:p>
        </w:tc>
        <w:tc>
          <w:tcPr>
            <w:tcW w:w="850" w:type="dxa"/>
          </w:tcPr>
          <w:p w14:paraId="72E0BEC1" w14:textId="301270A2" w:rsidR="00F7616C" w:rsidRDefault="00F7616C" w:rsidP="00F7616C"/>
        </w:tc>
        <w:tc>
          <w:tcPr>
            <w:tcW w:w="5670" w:type="dxa"/>
          </w:tcPr>
          <w:p w14:paraId="2E796880" w14:textId="652F7929"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Several panel members welcomed the inclusion of prevention. The previous guidance did not cover primary prevention of domestic abuse. It is a challenging topic as it deals with attitudes, values and existing systems. NICE has an opportunity to educate about healthy relationships and the signs of abuse.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There were some differences between respondents on the subject of screening. One suggested that screening accuracy is not reliable. Another commented that “evidence shows high patient support for this, yet stigma remains a barrier”.</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If screening appears effective, please consider the place of validated tools like the Woman Abuse Screening Tool (WAST-short) for opportunistic screening during routine appointments for at-risk groups e.g., when registering with a GP, pregnant patients and those with mental health issues.</w:t>
            </w:r>
          </w:p>
        </w:tc>
        <w:tc>
          <w:tcPr>
            <w:tcW w:w="4881" w:type="dxa"/>
          </w:tcPr>
          <w:p w14:paraId="16CA1D1F" w14:textId="7F26F81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comments. We recognise the strong interest in prevention and note that the previous guideline (PH50) did not include primary prevention. As with PH50, primary prevention sits outside the remit of this guideline. Following feedback from several stakeholders, the final scope does not explicitly refer to secondary prevention either. Stakeholders highlighted that distinguishing secondary prevention in the context of domestic abuse can be confusing, because identification and disclosure are necessary conditions for any such interventions, and this would risk creating ambiguity within the evidence reviews. These changes aim to provide greater clarity and ensure the scope remains practical and methodologically coherent.</w:t>
            </w:r>
            <w:r>
              <w:br/>
            </w:r>
            <w:r w:rsidRPr="1145359D">
              <w:rPr>
                <w:rFonts w:ascii="Aptos Narrow" w:eastAsia="Aptos Narrow" w:hAnsi="Aptos Narrow" w:cs="Aptos Narrow"/>
                <w:sz w:val="20"/>
              </w:rPr>
              <w:t xml:space="preserve"> The committee may consider how, within health and mental health settings, early identification and trauma informed responses can promote awareness of healthy relationships and support people when signs of abuse are present. The notion of preventing domestic abuse will also remain relevant in relation to interventions for people perpetrating domestic abuse, particularly where evidence supports approaches that help reduce reoffending.</w:t>
            </w:r>
            <w:r>
              <w:br/>
            </w:r>
            <w:r w:rsidRPr="1145359D">
              <w:rPr>
                <w:rFonts w:ascii="Aptos Narrow" w:eastAsia="Aptos Narrow" w:hAnsi="Aptos Narrow" w:cs="Aptos Narrow"/>
                <w:sz w:val="20"/>
              </w:rPr>
              <w:t xml:space="preserve"> Regarding screening, we note the differing perspectives described. NICE will review available evidence on the accuracy, acceptability, implementation feasibility and potential harms of screening and enquiry approaches, including validated tools where appropriate. Any recommendation about the use of specific tools would depend on the strength and quality of the evidence and whether their use is appropriate, feasible and safe within NHS commissioned services. The committee will consider these issues when reviewing evidence relating to identification, disclosure and relevant intervention pathways.</w:t>
            </w:r>
            <w:r>
              <w:br/>
            </w:r>
            <w:r w:rsidRPr="1145359D">
              <w:rPr>
                <w:rFonts w:ascii="Aptos Narrow" w:eastAsia="Aptos Narrow" w:hAnsi="Aptos Narrow" w:cs="Aptos Narrow"/>
                <w:sz w:val="20"/>
              </w:rPr>
              <w:t xml:space="preserve"> Thank you again for your contribution. Your feedback will be considered as the committee undertakes its evidence review and develops recommendations that are both evidence </w:t>
            </w:r>
            <w:r>
              <w:rPr>
                <w:rFonts w:ascii="Aptos Narrow" w:eastAsia="Aptos Narrow" w:hAnsi="Aptos Narrow" w:cs="Aptos Narrow"/>
                <w:sz w:val="20"/>
              </w:rPr>
              <w:t>-</w:t>
            </w:r>
            <w:r w:rsidRPr="1145359D">
              <w:rPr>
                <w:rFonts w:ascii="Aptos Narrow" w:eastAsia="Aptos Narrow" w:hAnsi="Aptos Narrow" w:cs="Aptos Narrow"/>
                <w:sz w:val="20"/>
              </w:rPr>
              <w:t>based and practical for frontline health and mental health services.</w:t>
            </w:r>
          </w:p>
        </w:tc>
      </w:tr>
      <w:tr w:rsidR="00F7616C" w14:paraId="51F558F7" w14:textId="77777777" w:rsidTr="7C460959">
        <w:trPr>
          <w:trHeight w:val="300"/>
        </w:trPr>
        <w:tc>
          <w:tcPr>
            <w:tcW w:w="562" w:type="dxa"/>
          </w:tcPr>
          <w:p w14:paraId="1CA4256A" w14:textId="16A04B14" w:rsidR="00F7616C" w:rsidRPr="00C24FA1" w:rsidRDefault="00F7616C" w:rsidP="00F7616C">
            <w:pPr>
              <w:rPr>
                <w:rFonts w:ascii="Aptos Narrow" w:hAnsi="Aptos Narrow"/>
                <w:sz w:val="16"/>
                <w:szCs w:val="16"/>
              </w:rPr>
            </w:pPr>
            <w:r w:rsidRPr="00C24FA1">
              <w:rPr>
                <w:rFonts w:ascii="Aptos Narrow" w:hAnsi="Aptos Narrow"/>
                <w:sz w:val="16"/>
                <w:szCs w:val="16"/>
              </w:rPr>
              <w:t>132</w:t>
            </w:r>
          </w:p>
        </w:tc>
        <w:tc>
          <w:tcPr>
            <w:tcW w:w="1134" w:type="dxa"/>
          </w:tcPr>
          <w:p w14:paraId="48D6BCF6" w14:textId="3E7B2AAD"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3F05EF6E"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6542B5D7" w14:textId="77777777" w:rsidR="00F7616C" w:rsidRDefault="00F7616C" w:rsidP="00F7616C">
            <w:pPr>
              <w:rPr>
                <w:rFonts w:ascii="Aptos Narrow" w:hAnsi="Aptos Narrow"/>
                <w:sz w:val="20"/>
              </w:rPr>
            </w:pPr>
          </w:p>
          <w:p w14:paraId="3A520BCF" w14:textId="6718E25D" w:rsidR="00F7616C" w:rsidRDefault="00F7616C" w:rsidP="00F7616C">
            <w:pPr>
              <w:rPr>
                <w:rFonts w:ascii="Aptos Narrow" w:hAnsi="Aptos Narrow"/>
                <w:sz w:val="20"/>
              </w:rPr>
            </w:pPr>
            <w:r>
              <w:rPr>
                <w:rFonts w:ascii="Aptos Narrow" w:hAnsi="Aptos Narrow"/>
                <w:sz w:val="20"/>
              </w:rPr>
              <w:t>EHIA</w:t>
            </w:r>
          </w:p>
        </w:tc>
        <w:tc>
          <w:tcPr>
            <w:tcW w:w="850" w:type="dxa"/>
          </w:tcPr>
          <w:p w14:paraId="0211B745" w14:textId="62156EEE" w:rsidR="00F7616C" w:rsidRDefault="00F7616C" w:rsidP="00F7616C"/>
        </w:tc>
        <w:tc>
          <w:tcPr>
            <w:tcW w:w="5670" w:type="dxa"/>
          </w:tcPr>
          <w:p w14:paraId="438A4C19" w14:textId="5238970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In primary care, disclosure is often indirect and develops over time. This may take the form of ongoing, low-intensity support over multiple consultations. Disclosure may also occur during consultations for unrelated problems. Victims may not be aware that they are subject to domestic abuse (an interesting reference is ‘Call the midwife’ BBC TV 25/1/26 !). Concerns about children exposed to domestic abuse are often identified indirectly through adult consultations rather than by direct child presentation.</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Outcomes such as opportunity for disclosure, safe follow-up, and ongoing engagement may better reflect effectiveness in primary care.</w:t>
            </w:r>
            <w:r>
              <w:br/>
            </w:r>
            <w:r w:rsidRPr="1145359D">
              <w:rPr>
                <w:rFonts w:ascii="Aptos Narrow" w:eastAsia="Aptos Narrow" w:hAnsi="Aptos Narrow" w:cs="Aptos Narrow"/>
                <w:sz w:val="20"/>
              </w:rPr>
              <w:t xml:space="preserve"> Please advise on posters about domestic abuse and the support available. As well as in health care settings you may consider their use in clubs, councils, educational facilities, supermarkets, and on TV, radio and podcasts.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Reducing barriers</w:t>
            </w:r>
            <w:r>
              <w:br/>
            </w:r>
            <w:r w:rsidRPr="1145359D">
              <w:rPr>
                <w:rFonts w:ascii="Aptos Narrow" w:eastAsia="Aptos Narrow" w:hAnsi="Aptos Narrow" w:cs="Aptos Narrow"/>
                <w:sz w:val="20"/>
              </w:rPr>
              <w:t xml:space="preserve"> Disclosure is inhibited by cultural and religious barriers, family pressure and language barriers. Please give advice on victims being seen alone, even if they can't speak English, and the use of translation services.</w:t>
            </w:r>
            <w:r>
              <w:br/>
            </w:r>
            <w:r w:rsidRPr="1145359D">
              <w:rPr>
                <w:rFonts w:ascii="Aptos Narrow" w:eastAsia="Aptos Narrow" w:hAnsi="Aptos Narrow" w:cs="Aptos Narrow"/>
                <w:sz w:val="20"/>
              </w:rPr>
              <w:t xml:space="preserve"> Asylum seekers may have fear of repercussions on immigration status as well as language barriers.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Male victims</w:t>
            </w:r>
            <w:r>
              <w:br/>
            </w:r>
            <w:r w:rsidRPr="1145359D">
              <w:rPr>
                <w:rFonts w:ascii="Aptos Narrow" w:eastAsia="Aptos Narrow" w:hAnsi="Aptos Narrow" w:cs="Aptos Narrow"/>
                <w:sz w:val="20"/>
              </w:rPr>
              <w:t xml:space="preserve"> Male victims and victims in same sex relationships are more likely to be overlooked. </w:t>
            </w:r>
            <w:r>
              <w:br/>
            </w:r>
            <w:r w:rsidRPr="1145359D">
              <w:rPr>
                <w:rFonts w:ascii="Aptos Narrow" w:eastAsia="Aptos Narrow" w:hAnsi="Aptos Narrow" w:cs="Aptos Narrow"/>
                <w:sz w:val="20"/>
              </w:rPr>
              <w:t xml:space="preserve">Victims are often emotionally and financially abused. They are at greater risk of homelessness and suicide and may struggle for access to their children. One respondent sent this link: </w:t>
            </w:r>
            <w:hyperlink r:id="rId44">
              <w:r w:rsidRPr="1145359D">
                <w:rPr>
                  <w:rStyle w:val="Hyperlink"/>
                  <w:rFonts w:ascii="Aptos Narrow" w:eastAsia="Aptos Narrow" w:hAnsi="Aptos Narrow" w:cs="Aptos Narrow"/>
                  <w:sz w:val="20"/>
                </w:rPr>
                <w:t>https://www.instagram.com/thetinmen/?hl=en</w:t>
              </w:r>
            </w:hyperlink>
            <w:r>
              <w:br/>
            </w:r>
            <w:r w:rsidRPr="1145359D">
              <w:rPr>
                <w:rFonts w:ascii="Aptos Narrow" w:eastAsia="Aptos Narrow" w:hAnsi="Aptos Narrow" w:cs="Aptos Narrow"/>
                <w:sz w:val="20"/>
              </w:rPr>
              <w:t xml:space="preserve"> </w:t>
            </w:r>
            <w:r>
              <w:br/>
            </w:r>
            <w:proofErr w:type="spellStart"/>
            <w:r w:rsidRPr="1145359D">
              <w:rPr>
                <w:rFonts w:ascii="Aptos Narrow" w:eastAsia="Aptos Narrow" w:hAnsi="Aptos Narrow" w:cs="Aptos Narrow"/>
                <w:sz w:val="20"/>
              </w:rPr>
              <w:t>Digitilisation</w:t>
            </w:r>
            <w:proofErr w:type="spellEnd"/>
            <w:r>
              <w:br/>
            </w:r>
            <w:r w:rsidRPr="1145359D">
              <w:rPr>
                <w:rFonts w:ascii="Aptos Narrow" w:eastAsia="Aptos Narrow" w:hAnsi="Aptos Narrow" w:cs="Aptos Narrow"/>
                <w:sz w:val="20"/>
              </w:rPr>
              <w:t xml:space="preserve"> Clear signposting to digital safety resources would aid disclosure.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‘Cultural incongruence’</w:t>
            </w:r>
            <w:r>
              <w:br/>
            </w:r>
            <w:r w:rsidRPr="1145359D">
              <w:rPr>
                <w:rFonts w:ascii="Aptos Narrow" w:eastAsia="Aptos Narrow" w:hAnsi="Aptos Narrow" w:cs="Aptos Narrow"/>
                <w:sz w:val="20"/>
              </w:rPr>
              <w:t xml:space="preserve"> Both the workforce and the populations they serve are increasingly multi-cultural and increasingly diverse. Please bear in mind the problem of cultural incongruence where the background and norms of health and social care professionals differs from that of the people they are assessing. Education alone is unlikely to help. Missteps may have consequences for the victims, but may also lead to complaints and disciplinary action against the professionals. Where cultural incongruence is present, this should be recognised and additional measures built in to minimise any barriers, adverse consequences, and professional risk.</w:t>
            </w:r>
          </w:p>
        </w:tc>
        <w:tc>
          <w:tcPr>
            <w:tcW w:w="4881" w:type="dxa"/>
          </w:tcPr>
          <w:p w14:paraId="75E787AE" w14:textId="78FC391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Thank you for these comprehensive comments. Many of the issues align with areas reflected in the draft scope and EHIA, including safe opportunities for disclosure, culturally and linguistically appropriate communication, and the need to consider equality and inclusion health throughout guideline development. </w:t>
            </w:r>
            <w:r>
              <w:br/>
            </w:r>
            <w:r w:rsidRPr="1145359D">
              <w:rPr>
                <w:rFonts w:ascii="Aptos Narrow" w:eastAsia="Aptos Narrow" w:hAnsi="Aptos Narrow" w:cs="Aptos Narrow"/>
                <w:sz w:val="20"/>
              </w:rPr>
              <w:t>We recognise that disclosures may occur in a range of contexts, including when people present with unrelated concerns. Trauma informed and culturally sensitive enquiry has been identified as an important theme during scoping and will be explored in the evidence review and committee discussions.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Public awareness materials are not specifically covered within the scope; however, stakeholder feedback on wider public health and community based approaches—such as posters in healthcare and community settings—will be noted where relevant to implementation related to identification, disclosure or access to support within health and mental health care settings.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 EHIA highlights language barriers and now includes a post consultation addition relating to people who speak English as an additional language. Your comments on the need for safe communication and access to independent interpretation, including ensuring victims are seen alone and not relying on family members, are consistent with these points and will be considered during evidence review. Concerns about cultural and religious barriers, fear of repercussions, and community pressures align with issues identified in the EHIA, including intersectionality and cumulative disadvantage. For people seeking asylum, the EHIA notes the need to consider groups facing health inequalities; the points you raise around fears of immigration related repercussions will be considered where relevant. The EHIA also recognises that LGBTQIA+ communities and men who experience domestic abuse may face additional barriers and be underserved. Issues such as emotional and financial abuse, homelessness, suicide risk and parenting challenges will be considered within the committee’s equality discussions.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Comments on signposting to digital safety resources are consistent with stakeholder feedback on technology facilitated abuse, which is included within the definition of domestic abuse in the scope. Domestic abuse interventions provided digitally, are also included within scope. These issues will be examined where supported by evidence.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Your comments regarding cultural incongruence, potential consequences for victims, and professional risks for staff will be noted for the committee when reviewing evidence on culturally sensitive and trauma informed enquiry. </w:t>
            </w:r>
            <w:r>
              <w:br/>
            </w:r>
            <w:r>
              <w:br/>
            </w:r>
            <w:r w:rsidRPr="1145359D">
              <w:rPr>
                <w:rFonts w:ascii="Aptos Narrow" w:eastAsia="Aptos Narrow" w:hAnsi="Aptos Narrow" w:cs="Aptos Narrow"/>
                <w:sz w:val="20"/>
              </w:rPr>
              <w:t>Finally, although guideline development will not set out procedures for training or training curricula, NICE methods allow for the committee to potentially identify gaps in professional knowledge or capability that could affect implementation and to make high level recommendations where appropriate.</w:t>
            </w:r>
          </w:p>
        </w:tc>
      </w:tr>
      <w:tr w:rsidR="00F7616C" w14:paraId="61486914" w14:textId="77777777" w:rsidTr="7C460959">
        <w:trPr>
          <w:trHeight w:val="300"/>
        </w:trPr>
        <w:tc>
          <w:tcPr>
            <w:tcW w:w="562" w:type="dxa"/>
          </w:tcPr>
          <w:p w14:paraId="3EADF4E2" w14:textId="7C1F33E7" w:rsidR="00F7616C" w:rsidRPr="00C24FA1" w:rsidRDefault="00F7616C" w:rsidP="00F7616C">
            <w:pPr>
              <w:rPr>
                <w:rFonts w:ascii="Aptos Narrow" w:hAnsi="Aptos Narrow"/>
                <w:sz w:val="16"/>
                <w:szCs w:val="16"/>
              </w:rPr>
            </w:pPr>
            <w:r w:rsidRPr="00C24FA1">
              <w:rPr>
                <w:rFonts w:ascii="Aptos Narrow" w:hAnsi="Aptos Narrow"/>
                <w:sz w:val="16"/>
                <w:szCs w:val="16"/>
              </w:rPr>
              <w:t>133</w:t>
            </w:r>
          </w:p>
        </w:tc>
        <w:tc>
          <w:tcPr>
            <w:tcW w:w="1134" w:type="dxa"/>
          </w:tcPr>
          <w:p w14:paraId="50488C31" w14:textId="736AA9B3"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7739B842"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390AF606" w14:textId="15EDEDC3" w:rsidR="00F7616C" w:rsidRDefault="00F7616C" w:rsidP="00F7616C">
            <w:pPr>
              <w:rPr>
                <w:rFonts w:ascii="Aptos Narrow" w:hAnsi="Aptos Narrow"/>
                <w:sz w:val="20"/>
              </w:rPr>
            </w:pPr>
          </w:p>
        </w:tc>
        <w:tc>
          <w:tcPr>
            <w:tcW w:w="850" w:type="dxa"/>
          </w:tcPr>
          <w:p w14:paraId="53E07C97" w14:textId="0ABC0A7D" w:rsidR="00F7616C" w:rsidRDefault="00F7616C" w:rsidP="00F7616C"/>
        </w:tc>
        <w:tc>
          <w:tcPr>
            <w:tcW w:w="5670" w:type="dxa"/>
          </w:tcPr>
          <w:p w14:paraId="16D9D639" w14:textId="4CA73522"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Access to interventions in primary care is influenced by system factors such as registration status, continuity of care, language or cultural barriers, digital exclusion, and variability in local service availability.</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Please consider the approach when GPs provide on-going management e.g. when access to specialist support is delayed or variable.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Management of rejected referral</w:t>
            </w:r>
            <w:r>
              <w:br/>
            </w:r>
            <w:r w:rsidRPr="1145359D">
              <w:rPr>
                <w:rFonts w:ascii="Aptos Narrow" w:eastAsia="Aptos Narrow" w:hAnsi="Aptos Narrow" w:cs="Aptos Narrow"/>
                <w:sz w:val="20"/>
              </w:rPr>
              <w:t xml:space="preserve"> Even if GPs identify non-physical abuse e.g. coercive control, social care thresholds may preclude any action and the Police require a crime to be committed. Please provide guidance on how to proceed where concerns remain. Are there pathways to escalate further? If not, how should primary care manage this ‘management gap’?</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Complex factors</w:t>
            </w:r>
            <w:r>
              <w:br/>
            </w:r>
            <w:r w:rsidRPr="1145359D">
              <w:rPr>
                <w:rFonts w:ascii="Aptos Narrow" w:eastAsia="Aptos Narrow" w:hAnsi="Aptos Narrow" w:cs="Aptos Narrow"/>
                <w:sz w:val="20"/>
              </w:rPr>
              <w:t xml:space="preserve"> Primary care frequently manages victims and perpetrators presenting with related issues (e.g., substance misuse). Please include advice on safety planning, risk assessment, links to MARACs, and referral pathways enhancing multi-agency working.</w:t>
            </w:r>
          </w:p>
        </w:tc>
        <w:tc>
          <w:tcPr>
            <w:tcW w:w="4881" w:type="dxa"/>
          </w:tcPr>
          <w:p w14:paraId="716073C0" w14:textId="3B3E0A0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highlighting these important considerations relating to primary care. We recognise that access to interventions can be affected by wider system factors—including registration status, continuity of care, cultural or language barriers, digital exclusion and local service variability—and that these factors can influence how, when and whether people disclose domestic abuse. The committee will consider evidence on approaches that support equitable access and help primary care respond effectively within the constraints of local service availability.</w:t>
            </w:r>
            <w:r>
              <w:br/>
            </w:r>
            <w:r w:rsidRPr="1145359D">
              <w:rPr>
                <w:rFonts w:ascii="Aptos Narrow" w:eastAsia="Aptos Narrow" w:hAnsi="Aptos Narrow" w:cs="Aptos Narrow"/>
                <w:sz w:val="20"/>
              </w:rPr>
              <w:t xml:space="preserve"> We also note your points regarding circumstances in which GPs may be required to provide ongoing management when access to specialist support is delayed, unavailable or variable. The committee may consider how recommendations can support clinicians to provide safe interim responses that align with safeguarding processes, local pathways and </w:t>
            </w:r>
            <w:proofErr w:type="spellStart"/>
            <w:r w:rsidRPr="1145359D">
              <w:rPr>
                <w:rFonts w:ascii="Aptos Narrow" w:eastAsia="Aptos Narrow" w:hAnsi="Aptos Narrow" w:cs="Aptos Narrow"/>
                <w:sz w:val="20"/>
              </w:rPr>
              <w:t>multi agency</w:t>
            </w:r>
            <w:proofErr w:type="spellEnd"/>
            <w:r w:rsidRPr="1145359D">
              <w:rPr>
                <w:rFonts w:ascii="Aptos Narrow" w:eastAsia="Aptos Narrow" w:hAnsi="Aptos Narrow" w:cs="Aptos Narrow"/>
                <w:sz w:val="20"/>
              </w:rPr>
              <w:t xml:space="preserve"> arrangements.</w:t>
            </w:r>
            <w:r>
              <w:br/>
            </w:r>
            <w:r w:rsidRPr="1145359D">
              <w:rPr>
                <w:rFonts w:ascii="Aptos Narrow" w:eastAsia="Aptos Narrow" w:hAnsi="Aptos Narrow" w:cs="Aptos Narrow"/>
                <w:sz w:val="20"/>
              </w:rPr>
              <w:t xml:space="preserve"> Your comments about rejected referrals and situations where concerns remain despite thresholds not being met are also recognised. Although the guideline cannot create or mandate new escalation routes, the committee may consider evidence relating to safe enquiry, documentation, liaison with safeguarding teams, and circumstances in which continued monitoring, safety planning or further professional consultation may be appropriate. This will help ensure that primary care professionals are supported in managing uncertainty within existing statutory and organisational frameworks.</w:t>
            </w:r>
            <w:r>
              <w:br/>
            </w:r>
            <w:r w:rsidRPr="1145359D">
              <w:rPr>
                <w:rFonts w:ascii="Aptos Narrow" w:eastAsia="Aptos Narrow" w:hAnsi="Aptos Narrow" w:cs="Aptos Narrow"/>
                <w:sz w:val="20"/>
              </w:rPr>
              <w:t xml:space="preserve"> Regarding cases where domestic abuse </w:t>
            </w:r>
            <w:proofErr w:type="spellStart"/>
            <w:r w:rsidRPr="1145359D">
              <w:rPr>
                <w:rFonts w:ascii="Aptos Narrow" w:eastAsia="Aptos Narrow" w:hAnsi="Aptos Narrow" w:cs="Aptos Narrow"/>
                <w:sz w:val="20"/>
              </w:rPr>
              <w:t>co occurs</w:t>
            </w:r>
            <w:proofErr w:type="spellEnd"/>
            <w:r w:rsidRPr="1145359D">
              <w:rPr>
                <w:rFonts w:ascii="Aptos Narrow" w:eastAsia="Aptos Narrow" w:hAnsi="Aptos Narrow" w:cs="Aptos Narrow"/>
                <w:sz w:val="20"/>
              </w:rPr>
              <w:t xml:space="preserve"> with other complex needs—such as mental health problems, substance misuse or social vulnerabilities—we agree that clear signposting to safeguarding pathways, risk assessment processes and multi-agency working (including MARACs where appropriate) is important. The committee will take these issues into account when examining the evidence on identification, disclosure and coordinated responses across health and mental health settings.</w:t>
            </w:r>
            <w:r>
              <w:br/>
            </w:r>
            <w:r w:rsidRPr="1145359D">
              <w:rPr>
                <w:rFonts w:ascii="Aptos Narrow" w:eastAsia="Aptos Narrow" w:hAnsi="Aptos Narrow" w:cs="Aptos Narrow"/>
                <w:sz w:val="20"/>
              </w:rPr>
              <w:t xml:space="preserve"> Thank you again for your contribution. Your feedback will support the committee in developing evidence based and practicable recommendations that strengthen safe, coordinated responses to domestic abuse in primary care.</w:t>
            </w:r>
            <w:r>
              <w:br/>
            </w:r>
          </w:p>
        </w:tc>
      </w:tr>
      <w:tr w:rsidR="00F7616C" w14:paraId="629BEC49" w14:textId="77777777" w:rsidTr="7C460959">
        <w:trPr>
          <w:trHeight w:val="300"/>
        </w:trPr>
        <w:tc>
          <w:tcPr>
            <w:tcW w:w="562" w:type="dxa"/>
          </w:tcPr>
          <w:p w14:paraId="4751A3CA" w14:textId="1B04EFEA" w:rsidR="00F7616C" w:rsidRPr="00C24FA1" w:rsidRDefault="00F7616C" w:rsidP="00F7616C">
            <w:pPr>
              <w:rPr>
                <w:rFonts w:ascii="Aptos Narrow" w:hAnsi="Aptos Narrow"/>
                <w:sz w:val="16"/>
                <w:szCs w:val="16"/>
              </w:rPr>
            </w:pPr>
            <w:r w:rsidRPr="00C24FA1">
              <w:rPr>
                <w:rFonts w:ascii="Aptos Narrow" w:hAnsi="Aptos Narrow"/>
                <w:sz w:val="16"/>
                <w:szCs w:val="16"/>
              </w:rPr>
              <w:t>134</w:t>
            </w:r>
          </w:p>
        </w:tc>
        <w:tc>
          <w:tcPr>
            <w:tcW w:w="1134" w:type="dxa"/>
          </w:tcPr>
          <w:p w14:paraId="3E3C27B1" w14:textId="6D67D462"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38054D15"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46DF48B9" w14:textId="21F6EE81" w:rsidR="00F7616C" w:rsidRDefault="00F7616C" w:rsidP="00F7616C">
            <w:pPr>
              <w:rPr>
                <w:rFonts w:ascii="Aptos Narrow" w:hAnsi="Aptos Narrow"/>
                <w:sz w:val="20"/>
              </w:rPr>
            </w:pPr>
          </w:p>
        </w:tc>
        <w:tc>
          <w:tcPr>
            <w:tcW w:w="850" w:type="dxa"/>
          </w:tcPr>
          <w:p w14:paraId="1455237D" w14:textId="4E862535" w:rsidR="00F7616C" w:rsidRDefault="00F7616C" w:rsidP="00F7616C"/>
        </w:tc>
        <w:tc>
          <w:tcPr>
            <w:tcW w:w="5670" w:type="dxa"/>
          </w:tcPr>
          <w:p w14:paraId="1B48E3F1" w14:textId="6A4FFA6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Our respondents suggested a number of guidelines that might link with the revamped PH50. As well as those connections already identified please also link to guidance on termination of pregnancy and PTSD.</w:t>
            </w:r>
            <w:r>
              <w:br/>
            </w:r>
            <w:r w:rsidRPr="1145359D">
              <w:rPr>
                <w:rFonts w:ascii="Aptos Narrow" w:eastAsia="Aptos Narrow" w:hAnsi="Aptos Narrow" w:cs="Aptos Narrow"/>
                <w:sz w:val="20"/>
              </w:rPr>
              <w:t xml:space="preserve"> Please include or link to advice about diagnosis in victims who present with somatic disorders as a manifestation of emotional abuse.</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One member suggested that mental health services should screen for domestic abuse when dealing with new onset of mental health problems and also pointed out that often perpetrators are themselves psychologically disturbed and need treatment and support.</w:t>
            </w:r>
          </w:p>
        </w:tc>
        <w:tc>
          <w:tcPr>
            <w:tcW w:w="4881" w:type="dxa"/>
          </w:tcPr>
          <w:p w14:paraId="2679DFC9" w14:textId="30216A79"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Thank-you for your comments. The NICE PTSD guideline has been added to 'NICE guidance and quality standards that may be affected by this update'. Other NICE guidance products will be reviewed once the domestic abuse guideline is finalised. Regarding mental health services, this setting is included in planned work on identifying domestic abuse, including support for disclosure.</w:t>
            </w:r>
          </w:p>
        </w:tc>
      </w:tr>
      <w:tr w:rsidR="00F7616C" w14:paraId="43BAC6D5" w14:textId="77777777" w:rsidTr="7C460959">
        <w:trPr>
          <w:trHeight w:val="300"/>
        </w:trPr>
        <w:tc>
          <w:tcPr>
            <w:tcW w:w="562" w:type="dxa"/>
          </w:tcPr>
          <w:p w14:paraId="311FD4FF" w14:textId="5AE89E1C" w:rsidR="00F7616C" w:rsidRPr="00C24FA1" w:rsidRDefault="00F7616C" w:rsidP="00F7616C">
            <w:pPr>
              <w:rPr>
                <w:rFonts w:ascii="Aptos Narrow" w:hAnsi="Aptos Narrow"/>
                <w:sz w:val="16"/>
                <w:szCs w:val="16"/>
              </w:rPr>
            </w:pPr>
            <w:r w:rsidRPr="00C24FA1">
              <w:rPr>
                <w:rFonts w:ascii="Aptos Narrow" w:hAnsi="Aptos Narrow"/>
                <w:sz w:val="16"/>
                <w:szCs w:val="16"/>
              </w:rPr>
              <w:t>135</w:t>
            </w:r>
          </w:p>
        </w:tc>
        <w:tc>
          <w:tcPr>
            <w:tcW w:w="1134" w:type="dxa"/>
          </w:tcPr>
          <w:p w14:paraId="09232F9D" w14:textId="25E3ABCD"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2A8939BF"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759E418" w14:textId="242EE886" w:rsidR="00F7616C" w:rsidRDefault="00F7616C" w:rsidP="00F7616C">
            <w:pPr>
              <w:rPr>
                <w:rFonts w:ascii="Aptos Narrow" w:hAnsi="Aptos Narrow"/>
                <w:sz w:val="20"/>
              </w:rPr>
            </w:pPr>
          </w:p>
        </w:tc>
        <w:tc>
          <w:tcPr>
            <w:tcW w:w="850" w:type="dxa"/>
          </w:tcPr>
          <w:p w14:paraId="1461E4FB" w14:textId="24DEAF7D" w:rsidR="00F7616C" w:rsidRDefault="00F7616C" w:rsidP="00F7616C"/>
        </w:tc>
        <w:tc>
          <w:tcPr>
            <w:tcW w:w="5670" w:type="dxa"/>
          </w:tcPr>
          <w:p w14:paraId="16A1B7FE" w14:textId="55FBB00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Access to interventions in primary care is influenced by system factors such as registration status, continuity of care, language or cultural barriers, digital exclusion, and variability in local service availability. Please also ensure that economic modelling recognises the value of early identification, repeated engagement, and prevention of escalation, rather than specialist intervention alone.</w:t>
            </w:r>
            <w:r>
              <w:br/>
            </w:r>
            <w:r w:rsidRPr="1145359D">
              <w:rPr>
                <w:rFonts w:ascii="Aptos Narrow" w:eastAsia="Aptos Narrow" w:hAnsi="Aptos Narrow" w:cs="Aptos Narrow"/>
                <w:sz w:val="20"/>
              </w:rPr>
              <w:t xml:space="preserve"> </w:t>
            </w:r>
            <w:r>
              <w:br/>
            </w:r>
          </w:p>
        </w:tc>
        <w:tc>
          <w:tcPr>
            <w:tcW w:w="4881" w:type="dxa"/>
          </w:tcPr>
          <w:p w14:paraId="5997320E" w14:textId="2BF762F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Economic aspects will be considered for all areas identified in the scope. We will also undertake de novo modelling in areas prioritised by the committee. Economic modelling will utilise the effectiveness outcomes identified in the review protocols, which will be agreed with the committee, and may include the outcomes you refer to. This comment was related to the economic impact of domestic abuse within the health professional community, and it is likely to be equally important in many other fields. Economic impact is therefore likely to be significant but unquantified in terms of performance and productivity, absences and attrition, presenteeism and the direct need for healthcare.</w:t>
            </w:r>
          </w:p>
        </w:tc>
      </w:tr>
      <w:tr w:rsidR="00F7616C" w14:paraId="5CE2A16F" w14:textId="77777777" w:rsidTr="7C460959">
        <w:trPr>
          <w:trHeight w:val="300"/>
        </w:trPr>
        <w:tc>
          <w:tcPr>
            <w:tcW w:w="562" w:type="dxa"/>
          </w:tcPr>
          <w:p w14:paraId="3FEFA92B" w14:textId="229DA3AD" w:rsidR="00F7616C" w:rsidRPr="00C24FA1" w:rsidRDefault="00F7616C" w:rsidP="00F7616C">
            <w:pPr>
              <w:rPr>
                <w:rFonts w:ascii="Aptos Narrow" w:hAnsi="Aptos Narrow"/>
                <w:sz w:val="16"/>
                <w:szCs w:val="16"/>
              </w:rPr>
            </w:pPr>
            <w:r w:rsidRPr="00C24FA1">
              <w:rPr>
                <w:rFonts w:ascii="Aptos Narrow" w:hAnsi="Aptos Narrow"/>
                <w:sz w:val="16"/>
                <w:szCs w:val="16"/>
              </w:rPr>
              <w:t>136</w:t>
            </w:r>
          </w:p>
        </w:tc>
        <w:tc>
          <w:tcPr>
            <w:tcW w:w="1134" w:type="dxa"/>
          </w:tcPr>
          <w:p w14:paraId="324F5B1E" w14:textId="476A7182"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5C87BD65"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00ED417" w14:textId="5A1BB459" w:rsidR="00F7616C" w:rsidRDefault="00F7616C" w:rsidP="00F7616C">
            <w:pPr>
              <w:rPr>
                <w:rFonts w:ascii="Aptos Narrow" w:hAnsi="Aptos Narrow"/>
                <w:sz w:val="20"/>
              </w:rPr>
            </w:pPr>
          </w:p>
        </w:tc>
        <w:tc>
          <w:tcPr>
            <w:tcW w:w="850" w:type="dxa"/>
          </w:tcPr>
          <w:p w14:paraId="213D1AF7" w14:textId="57231D89" w:rsidR="00F7616C" w:rsidRDefault="00F7616C" w:rsidP="00F7616C"/>
        </w:tc>
        <w:tc>
          <w:tcPr>
            <w:tcW w:w="5670" w:type="dxa"/>
          </w:tcPr>
          <w:p w14:paraId="06E6DEAE" w14:textId="07B0342F"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Although the draft scope indicates that education will not be covered, one respondent highlighted the importance of clinician confidence in knowing how to approach conversations on domestic abuse as well as what to do.</w:t>
            </w:r>
          </w:p>
        </w:tc>
        <w:tc>
          <w:tcPr>
            <w:tcW w:w="4881" w:type="dxa"/>
          </w:tcPr>
          <w:p w14:paraId="2C0655C0" w14:textId="454174D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Thank you for this comment. NICE recognises that training and competency requirements are generally the responsibility of professional, statutory and regulatory bodies. In line with the NICE manual for developing guidelines, the committee may make recommendations in these areas only where a clear and evidence‑based need is identified and where doing so is necessary to support safe and effective implementation of the guideline. If aspects related to training or competency are not included within the evidence review questions, the committee can still consider them where issues emerge during evidence discussion - that indicate a gap in knowledge, skills or capability is a barrier to implementing the recommendations, or the committee judges that highlighting a need for training would support adoption and reduce unwarranted variation. </w:t>
            </w:r>
            <w:r>
              <w:br/>
            </w:r>
            <w:r>
              <w:br/>
            </w:r>
            <w:r w:rsidRPr="1145359D">
              <w:rPr>
                <w:rFonts w:ascii="Aptos Narrow" w:eastAsia="Aptos Narrow" w:hAnsi="Aptos Narrow" w:cs="Aptos Narrow"/>
                <w:sz w:val="20"/>
              </w:rPr>
              <w:t>In such cases, the committee may make high level recommendations for action, and the NICE implementation team can work with relevant professional bodies to explore specific training needs, in keeping with the manual. Excluding detailed training content from the formal review therefore does not prevent the committee from identifying and considering these issues during guideline development. It simply ensures that any resulting recommendation and rationale remain within NICE’s remit and are supported by the committee’s collective expertise and the evidence presented.</w:t>
            </w:r>
            <w:r>
              <w:br/>
            </w:r>
          </w:p>
        </w:tc>
      </w:tr>
      <w:tr w:rsidR="00F7616C" w14:paraId="079BFD31" w14:textId="77777777" w:rsidTr="7C460959">
        <w:trPr>
          <w:trHeight w:val="300"/>
        </w:trPr>
        <w:tc>
          <w:tcPr>
            <w:tcW w:w="562" w:type="dxa"/>
          </w:tcPr>
          <w:p w14:paraId="5AC51E22" w14:textId="08802825" w:rsidR="00F7616C" w:rsidRPr="00C24FA1" w:rsidRDefault="00F7616C" w:rsidP="00F7616C">
            <w:pPr>
              <w:rPr>
                <w:rFonts w:ascii="Aptos Narrow" w:hAnsi="Aptos Narrow"/>
                <w:sz w:val="16"/>
                <w:szCs w:val="16"/>
              </w:rPr>
            </w:pPr>
            <w:r w:rsidRPr="00C24FA1">
              <w:rPr>
                <w:rFonts w:ascii="Aptos Narrow" w:hAnsi="Aptos Narrow"/>
                <w:sz w:val="16"/>
                <w:szCs w:val="16"/>
              </w:rPr>
              <w:t>137</w:t>
            </w:r>
          </w:p>
        </w:tc>
        <w:tc>
          <w:tcPr>
            <w:tcW w:w="1134" w:type="dxa"/>
          </w:tcPr>
          <w:p w14:paraId="5BF39027" w14:textId="06B7BF80" w:rsidR="00F7616C" w:rsidRPr="00C24FA1" w:rsidRDefault="00F7616C" w:rsidP="00F7616C">
            <w:pPr>
              <w:rPr>
                <w:sz w:val="16"/>
                <w:szCs w:val="16"/>
              </w:rPr>
            </w:pPr>
            <w:r w:rsidRPr="00C24FA1">
              <w:rPr>
                <w:rFonts w:ascii="Aptos Narrow" w:eastAsia="Aptos Narrow" w:hAnsi="Aptos Narrow" w:cs="Aptos Narrow"/>
                <w:sz w:val="16"/>
                <w:szCs w:val="16"/>
              </w:rPr>
              <w:t>NICE GP Reference Panel</w:t>
            </w:r>
          </w:p>
        </w:tc>
        <w:tc>
          <w:tcPr>
            <w:tcW w:w="851" w:type="dxa"/>
          </w:tcPr>
          <w:p w14:paraId="0E7E58B9" w14:textId="1EBB14E1" w:rsidR="00F7616C" w:rsidRDefault="00F7616C" w:rsidP="00F7616C">
            <w:pPr>
              <w:rPr>
                <w:rFonts w:ascii="Aptos Narrow" w:hAnsi="Aptos Narrow"/>
                <w:sz w:val="20"/>
              </w:rPr>
            </w:pPr>
            <w:r>
              <w:rPr>
                <w:rFonts w:ascii="Aptos Narrow" w:hAnsi="Aptos Narrow"/>
                <w:sz w:val="20"/>
              </w:rPr>
              <w:t>EHIA</w:t>
            </w:r>
          </w:p>
        </w:tc>
        <w:tc>
          <w:tcPr>
            <w:tcW w:w="850" w:type="dxa"/>
          </w:tcPr>
          <w:p w14:paraId="5A9BE20C" w14:textId="6163B273" w:rsidR="00F7616C" w:rsidRDefault="00F7616C" w:rsidP="00F7616C"/>
        </w:tc>
        <w:tc>
          <w:tcPr>
            <w:tcW w:w="5670" w:type="dxa"/>
          </w:tcPr>
          <w:p w14:paraId="7E3AA471" w14:textId="64C6689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Local needs assessments should mandate equality audits.</w:t>
            </w:r>
          </w:p>
        </w:tc>
        <w:tc>
          <w:tcPr>
            <w:tcW w:w="4881" w:type="dxa"/>
          </w:tcPr>
          <w:p w14:paraId="2DA1BBFD" w14:textId="64425BD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Thank you for this comment. While NICE recognises the importance of considering equality and health inequalities in local planning, mandating equality audits is outside the remit of a NICE guideline. The guideline can make high‑level recommendations where evidence indicates that assessing local needs or disparities would support implementation. For example, where the evidence indicates that local assessment of need, service gaps or disparities would improve implementation, the committee may make high‑level recommendations, such as for systems to </w:t>
            </w:r>
            <w:r w:rsidRPr="1145359D">
              <w:rPr>
                <w:rFonts w:ascii="Aptos Narrow" w:eastAsia="Aptos Narrow" w:hAnsi="Aptos Narrow" w:cs="Aptos Narrow"/>
                <w:i/>
                <w:iCs/>
                <w:sz w:val="20"/>
              </w:rPr>
              <w:t>consider</w:t>
            </w:r>
            <w:r w:rsidRPr="1145359D">
              <w:rPr>
                <w:rFonts w:ascii="Aptos Narrow" w:eastAsia="Aptos Narrow" w:hAnsi="Aptos Narrow" w:cs="Aptos Narrow"/>
                <w:sz w:val="20"/>
              </w:rPr>
              <w:t xml:space="preserve"> undertaking such work. We expect that your comment will be considered by the committee as part of its equality and health inequalities discussions.</w:t>
            </w:r>
          </w:p>
        </w:tc>
      </w:tr>
      <w:tr w:rsidR="00F7616C" w14:paraId="53B207C7" w14:textId="77777777" w:rsidTr="7C460959">
        <w:trPr>
          <w:trHeight w:val="300"/>
        </w:trPr>
        <w:tc>
          <w:tcPr>
            <w:tcW w:w="562" w:type="dxa"/>
          </w:tcPr>
          <w:p w14:paraId="19FB3BC8" w14:textId="6409E491" w:rsidR="00F7616C" w:rsidRPr="00C24FA1" w:rsidRDefault="00F7616C" w:rsidP="00F7616C">
            <w:pPr>
              <w:rPr>
                <w:rFonts w:ascii="Aptos Narrow" w:hAnsi="Aptos Narrow"/>
                <w:sz w:val="16"/>
                <w:szCs w:val="16"/>
              </w:rPr>
            </w:pPr>
            <w:r w:rsidRPr="00C24FA1">
              <w:rPr>
                <w:rFonts w:ascii="Aptos Narrow" w:hAnsi="Aptos Narrow"/>
                <w:sz w:val="16"/>
                <w:szCs w:val="16"/>
              </w:rPr>
              <w:t>138</w:t>
            </w:r>
          </w:p>
        </w:tc>
        <w:tc>
          <w:tcPr>
            <w:tcW w:w="1134" w:type="dxa"/>
          </w:tcPr>
          <w:p w14:paraId="203BA6AF" w14:textId="617AEF81" w:rsidR="00F7616C" w:rsidRPr="00C24FA1" w:rsidRDefault="00F7616C" w:rsidP="00F7616C">
            <w:pPr>
              <w:rPr>
                <w:rFonts w:ascii="Aptos Narrow" w:hAnsi="Aptos Narrow"/>
                <w:sz w:val="16"/>
                <w:szCs w:val="16"/>
              </w:rPr>
            </w:pPr>
            <w:r w:rsidRPr="00C24FA1">
              <w:rPr>
                <w:rFonts w:ascii="Aptos Narrow" w:hAnsi="Aptos Narrow"/>
                <w:sz w:val="16"/>
                <w:szCs w:val="16"/>
              </w:rPr>
              <w:t>National Addiction Centre</w:t>
            </w:r>
          </w:p>
          <w:p w14:paraId="078F94F4" w14:textId="1B0CD918" w:rsidR="00F7616C" w:rsidRPr="00C24FA1" w:rsidRDefault="00F7616C" w:rsidP="00F7616C">
            <w:pPr>
              <w:rPr>
                <w:sz w:val="16"/>
                <w:szCs w:val="16"/>
              </w:rPr>
            </w:pPr>
            <w:r w:rsidRPr="00C24FA1">
              <w:rPr>
                <w:rFonts w:ascii="Aptos Narrow" w:hAnsi="Aptos Narrow"/>
                <w:sz w:val="16"/>
                <w:szCs w:val="16"/>
              </w:rPr>
              <w:t>Institute of Psychiatry, Psychology and Neuroscience</w:t>
            </w:r>
          </w:p>
          <w:p w14:paraId="1D12C8D6" w14:textId="1B947DF5" w:rsidR="00F7616C" w:rsidRPr="00C24FA1" w:rsidRDefault="00F7616C" w:rsidP="00F7616C">
            <w:pPr>
              <w:rPr>
                <w:sz w:val="16"/>
                <w:szCs w:val="16"/>
              </w:rPr>
            </w:pPr>
            <w:r w:rsidRPr="00C24FA1">
              <w:rPr>
                <w:rFonts w:ascii="Aptos Narrow" w:hAnsi="Aptos Narrow"/>
                <w:sz w:val="16"/>
                <w:szCs w:val="16"/>
              </w:rPr>
              <w:t>King’s College London</w:t>
            </w:r>
          </w:p>
        </w:tc>
        <w:tc>
          <w:tcPr>
            <w:tcW w:w="851" w:type="dxa"/>
          </w:tcPr>
          <w:p w14:paraId="45F6F1D2"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577949E" w14:textId="26DD227C" w:rsidR="00F7616C" w:rsidRDefault="00F7616C" w:rsidP="00F7616C">
            <w:pPr>
              <w:rPr>
                <w:rFonts w:ascii="Aptos Narrow" w:hAnsi="Aptos Narrow"/>
                <w:sz w:val="20"/>
              </w:rPr>
            </w:pPr>
          </w:p>
        </w:tc>
        <w:tc>
          <w:tcPr>
            <w:tcW w:w="850" w:type="dxa"/>
          </w:tcPr>
          <w:p w14:paraId="23476856" w14:textId="477B6B86" w:rsidR="00F7616C" w:rsidRDefault="00F7616C" w:rsidP="00F7616C"/>
        </w:tc>
        <w:tc>
          <w:tcPr>
            <w:tcW w:w="5670" w:type="dxa"/>
          </w:tcPr>
          <w:p w14:paraId="15732817" w14:textId="3A226FE9"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The guidance may also wish to consider substance use or mental health coercion, and technology facilitated abuse, although these may be covered in the “other abuse” category.</w:t>
            </w:r>
            <w:r>
              <w:br/>
            </w:r>
          </w:p>
        </w:tc>
        <w:tc>
          <w:tcPr>
            <w:tcW w:w="4881" w:type="dxa"/>
          </w:tcPr>
          <w:p w14:paraId="53768C82" w14:textId="0D9C7310"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We recognise that substance use related or mental health related coercion, as well as technology facilitated abuse, can be important components of people’s experiences of domestic abuse. While the scope does not list every form of abuse separately, these behaviours fall within the broader patterns of coercive control and psychological abuse reflected in the guideline scope. The committee may consider evidence on these forms of abuse where it is relevant to health and mental health settings and may reflect them in recommendations where supported by the evidence. Thank you again for raising this, which will help ensure that the guideline remains sensitive to the range of tactics used to harm, isolate or control individuals.</w:t>
            </w:r>
          </w:p>
        </w:tc>
      </w:tr>
      <w:tr w:rsidR="00F7616C" w14:paraId="0E9A43D5" w14:textId="77777777" w:rsidTr="7C460959">
        <w:trPr>
          <w:trHeight w:val="300"/>
        </w:trPr>
        <w:tc>
          <w:tcPr>
            <w:tcW w:w="562" w:type="dxa"/>
          </w:tcPr>
          <w:p w14:paraId="1CD2D24F" w14:textId="081670D8" w:rsidR="00F7616C" w:rsidRPr="00C24FA1" w:rsidRDefault="00F7616C" w:rsidP="00F7616C">
            <w:pPr>
              <w:rPr>
                <w:rFonts w:ascii="Aptos Narrow" w:hAnsi="Aptos Narrow"/>
                <w:sz w:val="16"/>
                <w:szCs w:val="16"/>
              </w:rPr>
            </w:pPr>
            <w:r w:rsidRPr="00C24FA1">
              <w:rPr>
                <w:rFonts w:ascii="Aptos Narrow" w:hAnsi="Aptos Narrow"/>
                <w:sz w:val="16"/>
                <w:szCs w:val="16"/>
              </w:rPr>
              <w:t>139</w:t>
            </w:r>
          </w:p>
        </w:tc>
        <w:tc>
          <w:tcPr>
            <w:tcW w:w="1134" w:type="dxa"/>
          </w:tcPr>
          <w:p w14:paraId="1B5B2DA8" w14:textId="2F6DAD11" w:rsidR="00F7616C" w:rsidRPr="00C24FA1" w:rsidRDefault="00F7616C" w:rsidP="00F7616C">
            <w:pPr>
              <w:rPr>
                <w:rFonts w:ascii="Aptos Narrow" w:hAnsi="Aptos Narrow"/>
                <w:sz w:val="16"/>
                <w:szCs w:val="16"/>
              </w:rPr>
            </w:pPr>
            <w:r w:rsidRPr="00C24FA1">
              <w:rPr>
                <w:rFonts w:ascii="Aptos Narrow" w:hAnsi="Aptos Narrow"/>
                <w:sz w:val="16"/>
                <w:szCs w:val="16"/>
              </w:rPr>
              <w:t>National Addiction Centre</w:t>
            </w:r>
          </w:p>
          <w:p w14:paraId="74336A55" w14:textId="6E3DDDC5" w:rsidR="00F7616C" w:rsidRPr="00C24FA1" w:rsidRDefault="00F7616C" w:rsidP="00F7616C">
            <w:pPr>
              <w:rPr>
                <w:sz w:val="16"/>
                <w:szCs w:val="16"/>
              </w:rPr>
            </w:pPr>
            <w:r w:rsidRPr="00C24FA1">
              <w:rPr>
                <w:rFonts w:ascii="Aptos Narrow" w:hAnsi="Aptos Narrow"/>
                <w:sz w:val="16"/>
                <w:szCs w:val="16"/>
              </w:rPr>
              <w:t>Institute of Psychiatry, Psychology and Neuroscience</w:t>
            </w:r>
          </w:p>
          <w:p w14:paraId="21963B75" w14:textId="03CB3197" w:rsidR="00F7616C" w:rsidRPr="00C24FA1" w:rsidRDefault="00F7616C" w:rsidP="00F7616C">
            <w:pPr>
              <w:rPr>
                <w:sz w:val="16"/>
                <w:szCs w:val="16"/>
              </w:rPr>
            </w:pPr>
            <w:r w:rsidRPr="00C24FA1">
              <w:rPr>
                <w:rFonts w:ascii="Aptos Narrow" w:hAnsi="Aptos Narrow"/>
                <w:sz w:val="16"/>
                <w:szCs w:val="16"/>
              </w:rPr>
              <w:t>King’s College London</w:t>
            </w:r>
          </w:p>
        </w:tc>
        <w:tc>
          <w:tcPr>
            <w:tcW w:w="851" w:type="dxa"/>
          </w:tcPr>
          <w:p w14:paraId="0BE9EB12"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7D48C4DC" w14:textId="44B10A83" w:rsidR="00F7616C" w:rsidRDefault="00F7616C" w:rsidP="00F7616C">
            <w:pPr>
              <w:rPr>
                <w:rFonts w:ascii="Aptos Narrow" w:hAnsi="Aptos Narrow"/>
                <w:sz w:val="20"/>
              </w:rPr>
            </w:pPr>
          </w:p>
        </w:tc>
        <w:tc>
          <w:tcPr>
            <w:tcW w:w="850" w:type="dxa"/>
          </w:tcPr>
          <w:p w14:paraId="640E8973" w14:textId="460EF860" w:rsidR="00F7616C" w:rsidRDefault="00F7616C" w:rsidP="00F7616C"/>
        </w:tc>
        <w:tc>
          <w:tcPr>
            <w:tcW w:w="5670" w:type="dxa"/>
          </w:tcPr>
          <w:p w14:paraId="23877683" w14:textId="103F9D1F"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It would be useful to describe what the risk factors for prevention are. These are currently underspecified.</w:t>
            </w:r>
          </w:p>
        </w:tc>
        <w:tc>
          <w:tcPr>
            <w:tcW w:w="4881" w:type="dxa"/>
          </w:tcPr>
          <w:p w14:paraId="7A68A715" w14:textId="65E2C93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Following lengthy discussion in light of yours and similar stakeholder comments, the scope has been amended, removing wording related to risk factors. It now focusses on the key areas of identification and disclosure of domestic abuse, interventions and approaches for people perpetrating or experiencing domestic abuse and access to all of those services. Prevention is there therefore not a key area in the final scope because primary prevention is not within the remit of NICE guidance. That said, the notion of preventing domestic abuse will still be relevant to the guideline especially in the area of interventions and approaches for people perpetrating domestic abuse (in terms of preventing reoffending). We hope that these changes and our explanation help to clarify the guideline scope and address your query.</w:t>
            </w:r>
          </w:p>
        </w:tc>
      </w:tr>
      <w:tr w:rsidR="00F7616C" w14:paraId="0C9472ED" w14:textId="77777777" w:rsidTr="7C460959">
        <w:trPr>
          <w:trHeight w:val="300"/>
        </w:trPr>
        <w:tc>
          <w:tcPr>
            <w:tcW w:w="562" w:type="dxa"/>
          </w:tcPr>
          <w:p w14:paraId="089FCFFE" w14:textId="553DA3B9" w:rsidR="00F7616C" w:rsidRPr="00C24FA1" w:rsidRDefault="00F7616C" w:rsidP="00F7616C">
            <w:pPr>
              <w:rPr>
                <w:rFonts w:ascii="Aptos Narrow" w:hAnsi="Aptos Narrow"/>
                <w:sz w:val="16"/>
                <w:szCs w:val="16"/>
              </w:rPr>
            </w:pPr>
            <w:r w:rsidRPr="00C24FA1">
              <w:rPr>
                <w:rFonts w:ascii="Aptos Narrow" w:hAnsi="Aptos Narrow"/>
                <w:sz w:val="16"/>
                <w:szCs w:val="16"/>
              </w:rPr>
              <w:t>140</w:t>
            </w:r>
          </w:p>
        </w:tc>
        <w:tc>
          <w:tcPr>
            <w:tcW w:w="1134" w:type="dxa"/>
          </w:tcPr>
          <w:p w14:paraId="72DC9C60" w14:textId="1F77AFCB" w:rsidR="00F7616C" w:rsidRPr="00C24FA1" w:rsidRDefault="00F7616C" w:rsidP="00F7616C">
            <w:pPr>
              <w:rPr>
                <w:rFonts w:ascii="Aptos Narrow" w:hAnsi="Aptos Narrow"/>
                <w:sz w:val="16"/>
                <w:szCs w:val="16"/>
              </w:rPr>
            </w:pPr>
            <w:r w:rsidRPr="00C24FA1">
              <w:rPr>
                <w:rFonts w:ascii="Aptos Narrow" w:hAnsi="Aptos Narrow"/>
                <w:sz w:val="16"/>
                <w:szCs w:val="16"/>
              </w:rPr>
              <w:t>National Addiction Centre</w:t>
            </w:r>
          </w:p>
          <w:p w14:paraId="4D3A4FCA" w14:textId="464ECCEA" w:rsidR="00F7616C" w:rsidRPr="00C24FA1" w:rsidRDefault="00F7616C" w:rsidP="00F7616C">
            <w:pPr>
              <w:rPr>
                <w:sz w:val="16"/>
                <w:szCs w:val="16"/>
              </w:rPr>
            </w:pPr>
            <w:r w:rsidRPr="00C24FA1">
              <w:rPr>
                <w:rFonts w:ascii="Aptos Narrow" w:hAnsi="Aptos Narrow"/>
                <w:sz w:val="16"/>
                <w:szCs w:val="16"/>
              </w:rPr>
              <w:t>Institute of Psychiatry, Psychology and Neuroscience</w:t>
            </w:r>
          </w:p>
          <w:p w14:paraId="03D486C6" w14:textId="554F8FB2" w:rsidR="00F7616C" w:rsidRPr="00C24FA1" w:rsidRDefault="00F7616C" w:rsidP="00F7616C">
            <w:pPr>
              <w:rPr>
                <w:sz w:val="16"/>
                <w:szCs w:val="16"/>
              </w:rPr>
            </w:pPr>
            <w:r w:rsidRPr="00C24FA1">
              <w:rPr>
                <w:rFonts w:ascii="Aptos Narrow" w:hAnsi="Aptos Narrow"/>
                <w:sz w:val="16"/>
                <w:szCs w:val="16"/>
              </w:rPr>
              <w:t>King’s College London</w:t>
            </w:r>
          </w:p>
        </w:tc>
        <w:tc>
          <w:tcPr>
            <w:tcW w:w="851" w:type="dxa"/>
          </w:tcPr>
          <w:p w14:paraId="1EF9835A"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46D1D361" w14:textId="2B870543" w:rsidR="00F7616C" w:rsidRDefault="00F7616C" w:rsidP="00F7616C">
            <w:pPr>
              <w:rPr>
                <w:rFonts w:ascii="Aptos Narrow" w:hAnsi="Aptos Narrow"/>
                <w:sz w:val="20"/>
              </w:rPr>
            </w:pPr>
          </w:p>
        </w:tc>
        <w:tc>
          <w:tcPr>
            <w:tcW w:w="850" w:type="dxa"/>
          </w:tcPr>
          <w:p w14:paraId="0E49C6BD" w14:textId="609AF632" w:rsidR="00F7616C" w:rsidRDefault="00F7616C" w:rsidP="00F7616C"/>
        </w:tc>
        <w:tc>
          <w:tcPr>
            <w:tcW w:w="5670" w:type="dxa"/>
          </w:tcPr>
          <w:p w14:paraId="19196BC5" w14:textId="64501F2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Support services are often delivered in social care settings. Moreover, perpetrator programmes may be initiated in criminal justice settings but delivered in health and/or social care settings: e.g. substance use treatment settings</w:t>
            </w:r>
            <w:r>
              <w:br/>
            </w:r>
            <w:r w:rsidRPr="1145359D">
              <w:rPr>
                <w:rFonts w:ascii="Aptos Narrow" w:eastAsia="Aptos Narrow" w:hAnsi="Aptos Narrow" w:cs="Aptos Narrow"/>
                <w:sz w:val="20"/>
              </w:rPr>
              <w:t xml:space="preserve"> Domestic abuse is often identified in the context of children’s social care services where children’s witnessing of domestic abuse becomes a  child protection concern. Victims of Domestic abuse – particularly those with co-occurring substance use problems and/or mental health disorders, may be considered unable to protect their children leading to the removal of children. Without clear referral pathways, shared care arrangements and information-sharing for victims of domestic within social care settings, victims who are parents, may be deterred from disclosing domestic abuse or seeking help.</w:t>
            </w:r>
          </w:p>
        </w:tc>
        <w:tc>
          <w:tcPr>
            <w:tcW w:w="4881" w:type="dxa"/>
          </w:tcPr>
          <w:p w14:paraId="2F7F1D34" w14:textId="2AE903A0"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and for highlighting these important points about how domestic abuse is often identified and responded to within social care settings, and the implications this has for victims who are parents, particularly those with co-occurring substance use or mental health needs.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While the guideline’s remit remains focused on interventions delivered within health and mental health settings (and jointly with social care where health is involved), we recognise the concerns you raise about fragmented pathways, the central role of children’s social care in identification, and the potential for fear of child removal to deter disclosure. These are significant system level issues that can impact whether victims are able to engage safely with health and mental health services.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Although the scope has not been amended, we have noted your comments for consideration during guideline development. When reviewing the evidence and drafting recommendations, the committee will consider how health and mental health services can contribute effectively to clear referral pathways, safe information sharing, and coordinated approaches that support engagement and minimise unintended harms to parents seeking help.</w:t>
            </w:r>
            <w:r>
              <w:br/>
            </w:r>
          </w:p>
        </w:tc>
      </w:tr>
      <w:tr w:rsidR="00F7616C" w14:paraId="6C5496CA" w14:textId="77777777" w:rsidTr="7C460959">
        <w:trPr>
          <w:trHeight w:val="300"/>
        </w:trPr>
        <w:tc>
          <w:tcPr>
            <w:tcW w:w="562" w:type="dxa"/>
          </w:tcPr>
          <w:p w14:paraId="182B6049" w14:textId="540A6CDB" w:rsidR="00F7616C" w:rsidRPr="00C24FA1" w:rsidRDefault="00F7616C" w:rsidP="00F7616C">
            <w:pPr>
              <w:rPr>
                <w:rFonts w:ascii="Aptos Narrow" w:hAnsi="Aptos Narrow"/>
                <w:sz w:val="16"/>
                <w:szCs w:val="16"/>
              </w:rPr>
            </w:pPr>
            <w:r w:rsidRPr="00C24FA1">
              <w:rPr>
                <w:rFonts w:ascii="Aptos Narrow" w:hAnsi="Aptos Narrow"/>
                <w:sz w:val="16"/>
                <w:szCs w:val="16"/>
              </w:rPr>
              <w:t>141</w:t>
            </w:r>
          </w:p>
        </w:tc>
        <w:tc>
          <w:tcPr>
            <w:tcW w:w="1134" w:type="dxa"/>
          </w:tcPr>
          <w:p w14:paraId="175F5909" w14:textId="06544E1B" w:rsidR="00F7616C" w:rsidRPr="00C24FA1" w:rsidRDefault="00F7616C" w:rsidP="00F7616C">
            <w:pPr>
              <w:rPr>
                <w:rFonts w:ascii="Aptos Narrow" w:hAnsi="Aptos Narrow"/>
                <w:sz w:val="16"/>
                <w:szCs w:val="16"/>
              </w:rPr>
            </w:pPr>
            <w:r w:rsidRPr="00C24FA1">
              <w:rPr>
                <w:rFonts w:ascii="Aptos Narrow" w:hAnsi="Aptos Narrow"/>
                <w:sz w:val="16"/>
                <w:szCs w:val="16"/>
              </w:rPr>
              <w:t>National Addiction Centre</w:t>
            </w:r>
          </w:p>
          <w:p w14:paraId="75B78A66" w14:textId="4CD91963" w:rsidR="00F7616C" w:rsidRPr="00C24FA1" w:rsidRDefault="00F7616C" w:rsidP="00F7616C">
            <w:pPr>
              <w:rPr>
                <w:sz w:val="16"/>
                <w:szCs w:val="16"/>
              </w:rPr>
            </w:pPr>
            <w:r w:rsidRPr="00C24FA1">
              <w:rPr>
                <w:rFonts w:ascii="Aptos Narrow" w:hAnsi="Aptos Narrow"/>
                <w:sz w:val="16"/>
                <w:szCs w:val="16"/>
              </w:rPr>
              <w:t>Institute of Psychiatry, Psychology and Neuroscience</w:t>
            </w:r>
          </w:p>
          <w:p w14:paraId="12AE7542" w14:textId="3D1640CC" w:rsidR="00F7616C" w:rsidRPr="00C24FA1" w:rsidRDefault="00F7616C" w:rsidP="00F7616C">
            <w:pPr>
              <w:rPr>
                <w:sz w:val="16"/>
                <w:szCs w:val="16"/>
              </w:rPr>
            </w:pPr>
            <w:r w:rsidRPr="00C24FA1">
              <w:rPr>
                <w:rFonts w:ascii="Aptos Narrow" w:hAnsi="Aptos Narrow"/>
                <w:sz w:val="16"/>
                <w:szCs w:val="16"/>
              </w:rPr>
              <w:t>King’s College London</w:t>
            </w:r>
          </w:p>
        </w:tc>
        <w:tc>
          <w:tcPr>
            <w:tcW w:w="851" w:type="dxa"/>
          </w:tcPr>
          <w:p w14:paraId="7C5820BE"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5D663A6E" w14:textId="32DCF475" w:rsidR="00F7616C" w:rsidRDefault="00F7616C" w:rsidP="00F7616C">
            <w:pPr>
              <w:rPr>
                <w:rFonts w:ascii="Aptos Narrow" w:hAnsi="Aptos Narrow"/>
                <w:sz w:val="20"/>
              </w:rPr>
            </w:pPr>
          </w:p>
        </w:tc>
        <w:tc>
          <w:tcPr>
            <w:tcW w:w="850" w:type="dxa"/>
          </w:tcPr>
          <w:p w14:paraId="67B3D423" w14:textId="5BD7FC64" w:rsidR="00F7616C" w:rsidRDefault="00F7616C" w:rsidP="00F7616C"/>
        </w:tc>
        <w:tc>
          <w:tcPr>
            <w:tcW w:w="5670" w:type="dxa"/>
          </w:tcPr>
          <w:p w14:paraId="36635AE2" w14:textId="7797244A"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The assessment template lacks detail on perpetrators of domestic </w:t>
            </w:r>
            <w:proofErr w:type="spellStart"/>
            <w:r w:rsidRPr="1145359D">
              <w:rPr>
                <w:rFonts w:ascii="Aptos Narrow" w:eastAsia="Aptos Narrow" w:hAnsi="Aptos Narrow" w:cs="Aptos Narrow"/>
                <w:sz w:val="20"/>
              </w:rPr>
              <w:t>abuse.To</w:t>
            </w:r>
            <w:proofErr w:type="spellEnd"/>
            <w:r w:rsidRPr="1145359D">
              <w:rPr>
                <w:rFonts w:ascii="Aptos Narrow" w:eastAsia="Aptos Narrow" w:hAnsi="Aptos Narrow" w:cs="Aptos Narrow"/>
                <w:sz w:val="20"/>
              </w:rPr>
              <w:t xml:space="preserve"> note, WHO are also updating their clinical and policy guidelines: Responding to intimate partner violence and sexual violence against women. Reviews have been undertaken and considered by the guideline development group.</w:t>
            </w:r>
          </w:p>
        </w:tc>
        <w:tc>
          <w:tcPr>
            <w:tcW w:w="4881" w:type="dxa"/>
          </w:tcPr>
          <w:p w14:paraId="1E93FEC9" w14:textId="4177F0A9"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w:t>
            </w:r>
            <w:r>
              <w:rPr>
                <w:rFonts w:ascii="Aptos Narrow" w:eastAsia="Aptos Narrow" w:hAnsi="Aptos Narrow" w:cs="Aptos Narrow"/>
                <w:sz w:val="20"/>
              </w:rPr>
              <w:t xml:space="preserve"> </w:t>
            </w:r>
            <w:r w:rsidRPr="1145359D">
              <w:rPr>
                <w:rFonts w:ascii="Aptos Narrow" w:eastAsia="Aptos Narrow" w:hAnsi="Aptos Narrow" w:cs="Aptos Narrow"/>
                <w:sz w:val="20"/>
              </w:rPr>
              <w:t>you for highlighting the ongoing work by WHO on domestic abuse. The team is aware of this; NICE will keep abreast of this work as it evolves and where appropriate will refer to the evidence-base used for the guideline.</w:t>
            </w:r>
          </w:p>
        </w:tc>
      </w:tr>
      <w:tr w:rsidR="00F7616C" w14:paraId="610529DE" w14:textId="77777777" w:rsidTr="7C460959">
        <w:trPr>
          <w:trHeight w:val="300"/>
        </w:trPr>
        <w:tc>
          <w:tcPr>
            <w:tcW w:w="562" w:type="dxa"/>
          </w:tcPr>
          <w:p w14:paraId="091A8F46" w14:textId="16F7CE0C" w:rsidR="00F7616C" w:rsidRPr="00C24FA1" w:rsidRDefault="00F7616C" w:rsidP="00F7616C">
            <w:pPr>
              <w:rPr>
                <w:rFonts w:ascii="Aptos Narrow" w:hAnsi="Aptos Narrow"/>
                <w:sz w:val="16"/>
                <w:szCs w:val="16"/>
              </w:rPr>
            </w:pPr>
            <w:r w:rsidRPr="00C24FA1">
              <w:rPr>
                <w:rFonts w:ascii="Aptos Narrow" w:hAnsi="Aptos Narrow"/>
                <w:sz w:val="16"/>
                <w:szCs w:val="16"/>
              </w:rPr>
              <w:t>142</w:t>
            </w:r>
          </w:p>
        </w:tc>
        <w:tc>
          <w:tcPr>
            <w:tcW w:w="1134" w:type="dxa"/>
          </w:tcPr>
          <w:p w14:paraId="291E94D6" w14:textId="7052ECCC" w:rsidR="00F7616C" w:rsidRPr="00C24FA1" w:rsidRDefault="00F7616C" w:rsidP="00F7616C">
            <w:pPr>
              <w:rPr>
                <w:rFonts w:ascii="Aptos Narrow" w:hAnsi="Aptos Narrow"/>
                <w:sz w:val="16"/>
                <w:szCs w:val="16"/>
              </w:rPr>
            </w:pPr>
            <w:r w:rsidRPr="00C24FA1">
              <w:rPr>
                <w:rFonts w:ascii="Aptos Narrow" w:hAnsi="Aptos Narrow"/>
                <w:sz w:val="16"/>
                <w:szCs w:val="16"/>
              </w:rPr>
              <w:t>National Addiction Centre</w:t>
            </w:r>
          </w:p>
          <w:p w14:paraId="50F97AD2" w14:textId="75092DA3" w:rsidR="00F7616C" w:rsidRPr="00C24FA1" w:rsidRDefault="00F7616C" w:rsidP="00F7616C">
            <w:pPr>
              <w:rPr>
                <w:sz w:val="16"/>
                <w:szCs w:val="16"/>
              </w:rPr>
            </w:pPr>
            <w:r w:rsidRPr="00C24FA1">
              <w:rPr>
                <w:rFonts w:ascii="Aptos Narrow" w:hAnsi="Aptos Narrow"/>
                <w:sz w:val="16"/>
                <w:szCs w:val="16"/>
              </w:rPr>
              <w:t>Institute of Psychiatry, Psychology and Neuroscience</w:t>
            </w:r>
          </w:p>
          <w:p w14:paraId="10DEC505" w14:textId="60AA89AD" w:rsidR="00F7616C" w:rsidRPr="00C24FA1" w:rsidRDefault="00F7616C" w:rsidP="00F7616C">
            <w:pPr>
              <w:rPr>
                <w:sz w:val="16"/>
                <w:szCs w:val="16"/>
              </w:rPr>
            </w:pPr>
            <w:r w:rsidRPr="00C24FA1">
              <w:rPr>
                <w:rFonts w:ascii="Aptos Narrow" w:hAnsi="Aptos Narrow"/>
                <w:sz w:val="16"/>
                <w:szCs w:val="16"/>
              </w:rPr>
              <w:t>King’s College London</w:t>
            </w:r>
          </w:p>
        </w:tc>
        <w:tc>
          <w:tcPr>
            <w:tcW w:w="851" w:type="dxa"/>
          </w:tcPr>
          <w:p w14:paraId="7A77CF7A"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4FD28BC0" w14:textId="77777777" w:rsidR="00F7616C" w:rsidRDefault="00F7616C" w:rsidP="00F7616C">
            <w:pPr>
              <w:rPr>
                <w:rFonts w:ascii="Aptos Narrow" w:hAnsi="Aptos Narrow"/>
                <w:sz w:val="20"/>
              </w:rPr>
            </w:pPr>
          </w:p>
          <w:p w14:paraId="379BC257" w14:textId="2FA7CB0A" w:rsidR="00F7616C" w:rsidRDefault="00F7616C" w:rsidP="00F7616C">
            <w:pPr>
              <w:rPr>
                <w:rFonts w:ascii="Aptos Narrow" w:hAnsi="Aptos Narrow"/>
                <w:sz w:val="20"/>
              </w:rPr>
            </w:pPr>
            <w:r>
              <w:rPr>
                <w:rFonts w:ascii="Aptos Narrow" w:hAnsi="Aptos Narrow"/>
                <w:sz w:val="20"/>
              </w:rPr>
              <w:t>EHIA</w:t>
            </w:r>
          </w:p>
        </w:tc>
        <w:tc>
          <w:tcPr>
            <w:tcW w:w="850" w:type="dxa"/>
          </w:tcPr>
          <w:p w14:paraId="42082F66" w14:textId="37789796" w:rsidR="00F7616C" w:rsidRDefault="00F7616C" w:rsidP="00F7616C"/>
        </w:tc>
        <w:tc>
          <w:tcPr>
            <w:tcW w:w="5670" w:type="dxa"/>
          </w:tcPr>
          <w:p w14:paraId="03BAA99D" w14:textId="516A388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In addition, barriers are faced by people who are victim/survivors or perpetrators who use alcohol and drugs, are homeless and/or have mental health problems.</w:t>
            </w:r>
            <w:r>
              <w:br/>
            </w:r>
            <w:r w:rsidRPr="1145359D">
              <w:rPr>
                <w:rFonts w:ascii="Aptos Narrow" w:eastAsia="Aptos Narrow" w:hAnsi="Aptos Narrow" w:cs="Aptos Narrow"/>
                <w:sz w:val="20"/>
              </w:rPr>
              <w:t xml:space="preserve"> Fox S (2020), "[…] you feel there’s nowhere left to go: the barriers to support among women who experience substance use and domestic abuse in the UK". Advances in Dual Diagnosis, Vol. 13 No. 2 pp. 57–71, </w:t>
            </w:r>
            <w:proofErr w:type="spellStart"/>
            <w:r w:rsidRPr="1145359D">
              <w:rPr>
                <w:rFonts w:ascii="Aptos Narrow" w:eastAsia="Aptos Narrow" w:hAnsi="Aptos Narrow" w:cs="Aptos Narrow"/>
                <w:sz w:val="20"/>
              </w:rPr>
              <w:t>doi</w:t>
            </w:r>
            <w:proofErr w:type="spellEnd"/>
            <w:r w:rsidRPr="1145359D">
              <w:rPr>
                <w:rFonts w:ascii="Aptos Narrow" w:eastAsia="Aptos Narrow" w:hAnsi="Aptos Narrow" w:cs="Aptos Narrow"/>
                <w:sz w:val="20"/>
              </w:rPr>
              <w:t xml:space="preserve">: </w:t>
            </w:r>
            <w:hyperlink r:id="rId45">
              <w:r w:rsidRPr="1145359D">
                <w:rPr>
                  <w:rStyle w:val="Hyperlink"/>
                  <w:rFonts w:ascii="Aptos Narrow" w:eastAsia="Aptos Narrow" w:hAnsi="Aptos Narrow" w:cs="Aptos Narrow"/>
                  <w:sz w:val="20"/>
                </w:rPr>
                <w:t>https://doi.org/10.1108/ADD-09-2019-0010</w:t>
              </w:r>
            </w:hyperlink>
            <w:r>
              <w:br/>
            </w:r>
            <w:r w:rsidRPr="1145359D">
              <w:rPr>
                <w:rFonts w:ascii="Aptos Narrow" w:eastAsia="Aptos Narrow" w:hAnsi="Aptos Narrow" w:cs="Aptos Narrow"/>
                <w:sz w:val="20"/>
              </w:rPr>
              <w:t xml:space="preserve"> Hameed M, O'Doherty L, Gilchrist G, Tirado-Muñoz J, Taft A, Chondros P, Feder G, Tan M, Hegarty K. Psychological therapies for women who experience intimate partner violence. Cochrane Database </w:t>
            </w:r>
            <w:proofErr w:type="spellStart"/>
            <w:r w:rsidRPr="1145359D">
              <w:rPr>
                <w:rFonts w:ascii="Aptos Narrow" w:eastAsia="Aptos Narrow" w:hAnsi="Aptos Narrow" w:cs="Aptos Narrow"/>
                <w:sz w:val="20"/>
              </w:rPr>
              <w:t>Syst</w:t>
            </w:r>
            <w:proofErr w:type="spellEnd"/>
            <w:r w:rsidRPr="1145359D">
              <w:rPr>
                <w:rFonts w:ascii="Aptos Narrow" w:eastAsia="Aptos Narrow" w:hAnsi="Aptos Narrow" w:cs="Aptos Narrow"/>
                <w:sz w:val="20"/>
              </w:rPr>
              <w:t xml:space="preserve"> Rev. 2020 Jul 1;7(7):CD013017. </w:t>
            </w:r>
            <w:proofErr w:type="spellStart"/>
            <w:r w:rsidRPr="1145359D">
              <w:rPr>
                <w:rFonts w:ascii="Aptos Narrow" w:eastAsia="Aptos Narrow" w:hAnsi="Aptos Narrow" w:cs="Aptos Narrow"/>
                <w:sz w:val="20"/>
              </w:rPr>
              <w:t>doi</w:t>
            </w:r>
            <w:proofErr w:type="spellEnd"/>
            <w:r w:rsidRPr="1145359D">
              <w:rPr>
                <w:rFonts w:ascii="Aptos Narrow" w:eastAsia="Aptos Narrow" w:hAnsi="Aptos Narrow" w:cs="Aptos Narrow"/>
                <w:sz w:val="20"/>
              </w:rPr>
              <w:t>: 10.1002/14651858.CD013017.</w:t>
            </w:r>
            <w:r>
              <w:br/>
            </w:r>
            <w:r w:rsidRPr="1145359D">
              <w:rPr>
                <w:rFonts w:ascii="Aptos Narrow" w:eastAsia="Aptos Narrow" w:hAnsi="Aptos Narrow" w:cs="Aptos Narrow"/>
                <w:sz w:val="20"/>
              </w:rPr>
              <w:t xml:space="preserve"> Mental health support for survivors of DA is vital - </w:t>
            </w:r>
            <w:proofErr w:type="spellStart"/>
            <w:r w:rsidRPr="1145359D">
              <w:rPr>
                <w:rFonts w:ascii="Aptos Narrow" w:eastAsia="Aptos Narrow" w:hAnsi="Aptos Narrow" w:cs="Aptos Narrow"/>
                <w:sz w:val="20"/>
              </w:rPr>
              <w:t>SafeLives</w:t>
            </w:r>
            <w:proofErr w:type="spellEnd"/>
            <w:r>
              <w:br/>
            </w:r>
            <w:r w:rsidRPr="1145359D">
              <w:rPr>
                <w:rFonts w:ascii="Aptos Narrow" w:eastAsia="Aptos Narrow" w:hAnsi="Aptos Narrow" w:cs="Aptos Narrow"/>
                <w:sz w:val="20"/>
              </w:rPr>
              <w:t xml:space="preserve"> Understanding domestic abuse interventions for women experiencing multiple disadvantage</w:t>
            </w:r>
            <w:r>
              <w:br/>
            </w:r>
            <w:r w:rsidRPr="1145359D">
              <w:rPr>
                <w:rFonts w:ascii="Aptos Narrow" w:eastAsia="Aptos Narrow" w:hAnsi="Aptos Narrow" w:cs="Aptos Narrow"/>
                <w:sz w:val="20"/>
              </w:rPr>
              <w:t xml:space="preserve"> Trevillion K, Hughes B, Feder G, </w:t>
            </w:r>
            <w:proofErr w:type="spellStart"/>
            <w:r w:rsidRPr="1145359D">
              <w:rPr>
                <w:rFonts w:ascii="Aptos Narrow" w:eastAsia="Aptos Narrow" w:hAnsi="Aptos Narrow" w:cs="Aptos Narrow"/>
                <w:sz w:val="20"/>
              </w:rPr>
              <w:t>Borschmann</w:t>
            </w:r>
            <w:proofErr w:type="spellEnd"/>
            <w:r w:rsidRPr="1145359D">
              <w:rPr>
                <w:rFonts w:ascii="Aptos Narrow" w:eastAsia="Aptos Narrow" w:hAnsi="Aptos Narrow" w:cs="Aptos Narrow"/>
                <w:sz w:val="20"/>
              </w:rPr>
              <w:t xml:space="preserve"> R, Oram S, Howard LM. Disclosure of domestic violence in mental health settings: a qualitative meta-synthesis. Int Rev Psychiatry. 2014 Aug;26(4):430-44. </w:t>
            </w:r>
            <w:proofErr w:type="spellStart"/>
            <w:r w:rsidRPr="1145359D">
              <w:rPr>
                <w:rFonts w:ascii="Aptos Narrow" w:eastAsia="Aptos Narrow" w:hAnsi="Aptos Narrow" w:cs="Aptos Narrow"/>
                <w:sz w:val="20"/>
              </w:rPr>
              <w:t>doi</w:t>
            </w:r>
            <w:proofErr w:type="spellEnd"/>
            <w:r w:rsidRPr="1145359D">
              <w:rPr>
                <w:rFonts w:ascii="Aptos Narrow" w:eastAsia="Aptos Narrow" w:hAnsi="Aptos Narrow" w:cs="Aptos Narrow"/>
                <w:sz w:val="20"/>
              </w:rPr>
              <w:t>: 10.3109/09540261</w:t>
            </w:r>
            <w:r>
              <w:br/>
            </w:r>
            <w:r w:rsidRPr="1145359D">
              <w:rPr>
                <w:rFonts w:ascii="Aptos Narrow" w:eastAsia="Aptos Narrow" w:hAnsi="Aptos Narrow" w:cs="Aptos Narrow"/>
                <w:sz w:val="20"/>
              </w:rPr>
              <w:t xml:space="preserve"> Gilchrist, G., </w:t>
            </w:r>
            <w:proofErr w:type="spellStart"/>
            <w:r w:rsidRPr="1145359D">
              <w:rPr>
                <w:rFonts w:ascii="Aptos Narrow" w:eastAsia="Aptos Narrow" w:hAnsi="Aptos Narrow" w:cs="Aptos Narrow"/>
                <w:sz w:val="20"/>
              </w:rPr>
              <w:t>Dheensa</w:t>
            </w:r>
            <w:proofErr w:type="spellEnd"/>
            <w:r w:rsidRPr="1145359D">
              <w:rPr>
                <w:rFonts w:ascii="Aptos Narrow" w:eastAsia="Aptos Narrow" w:hAnsi="Aptos Narrow" w:cs="Aptos Narrow"/>
                <w:sz w:val="20"/>
              </w:rPr>
              <w:t xml:space="preserve">, S., Johnson, A., Henderson, J., Radcliffe, P., Stephens-Lewis, D., Gadd, D., Love, B., Landau, S., Potts, L., Parrott, S., Li, J., McMurran, M., Kirkpatrick, S., Halliwell, G., Dwyer, G., Turner, R., Thomson, K., Papastavrou Brooks, C., Zenasni, Z., Feder, G., </w:t>
            </w:r>
            <w:proofErr w:type="spellStart"/>
            <w:r w:rsidRPr="1145359D">
              <w:rPr>
                <w:rFonts w:ascii="Aptos Narrow" w:eastAsia="Aptos Narrow" w:hAnsi="Aptos Narrow" w:cs="Aptos Narrow"/>
                <w:sz w:val="20"/>
              </w:rPr>
              <w:t>Berbary</w:t>
            </w:r>
            <w:proofErr w:type="spellEnd"/>
            <w:r w:rsidRPr="1145359D">
              <w:rPr>
                <w:rFonts w:ascii="Aptos Narrow" w:eastAsia="Aptos Narrow" w:hAnsi="Aptos Narrow" w:cs="Aptos Narrow"/>
                <w:sz w:val="20"/>
              </w:rPr>
              <w:t xml:space="preserve">, C.,* Howard, L., Easton, C.,* Dennis, F., Carter, B.,  Strang, J., Bergman, C., Gilchrist, E (2025) Understanding and reducing intimate partner violence perpetrated by men in substance use treatment: the ADVANCE research programme including a feasibility RCT and a non-randomised feasibility study. Programme Grants Appl Res </w:t>
            </w:r>
            <w:hyperlink r:id="rId46">
              <w:r w:rsidRPr="1145359D">
                <w:rPr>
                  <w:rStyle w:val="Hyperlink"/>
                  <w:rFonts w:ascii="Aptos Narrow" w:eastAsia="Aptos Narrow" w:hAnsi="Aptos Narrow" w:cs="Aptos Narrow"/>
                  <w:sz w:val="20"/>
                </w:rPr>
                <w:t>https://www.journalslibrary.nihr.ac.uk/pgfar/AARR6611</w:t>
              </w:r>
            </w:hyperlink>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 xml:space="preserve">Gilchrist, G., Potts, L., Radcliffe, P., Halliwell, G., </w:t>
            </w:r>
            <w:proofErr w:type="spellStart"/>
            <w:r w:rsidRPr="1145359D">
              <w:rPr>
                <w:rFonts w:ascii="Aptos Narrow" w:eastAsia="Aptos Narrow" w:hAnsi="Aptos Narrow" w:cs="Aptos Narrow"/>
                <w:sz w:val="20"/>
              </w:rPr>
              <w:t>Dheensa</w:t>
            </w:r>
            <w:proofErr w:type="spellEnd"/>
            <w:r w:rsidRPr="1145359D">
              <w:rPr>
                <w:rFonts w:ascii="Aptos Narrow" w:eastAsia="Aptos Narrow" w:hAnsi="Aptos Narrow" w:cs="Aptos Narrow"/>
                <w:sz w:val="20"/>
              </w:rPr>
              <w:t xml:space="preserve">, S., Henderson, J., Johnson, A.,  Love, B.,   Gilchrist, E., Feder, G., Parrott, S., Li, J., McMurran, M., Kirkpatrick, S., Stephens-Lewis, D., Easton, C.,  </w:t>
            </w:r>
            <w:proofErr w:type="spellStart"/>
            <w:r w:rsidRPr="1145359D">
              <w:rPr>
                <w:rFonts w:ascii="Aptos Narrow" w:eastAsia="Aptos Narrow" w:hAnsi="Aptos Narrow" w:cs="Aptos Narrow"/>
                <w:sz w:val="20"/>
              </w:rPr>
              <w:t>Berbary</w:t>
            </w:r>
            <w:proofErr w:type="spellEnd"/>
            <w:r w:rsidRPr="1145359D">
              <w:rPr>
                <w:rFonts w:ascii="Aptos Narrow" w:eastAsia="Aptos Narrow" w:hAnsi="Aptos Narrow" w:cs="Aptos Narrow"/>
                <w:sz w:val="20"/>
              </w:rPr>
              <w:t>, C., Strang, J., Landau, S. (2021) ADVANCE integrated group intervention to address both substance use and intimate partner abuse perpetration by men in substance use treatment: a feasibility randomised controlled trial. BMC Public Health, 21:980 DOI: 10.1186/s12889-021-11012-3</w:t>
            </w:r>
            <w:r>
              <w:br/>
            </w:r>
            <w:r w:rsidRPr="1145359D">
              <w:rPr>
                <w:rFonts w:ascii="Aptos Narrow" w:eastAsia="Aptos Narrow" w:hAnsi="Aptos Narrow" w:cs="Aptos Narrow"/>
                <w:sz w:val="20"/>
              </w:rPr>
              <w:t xml:space="preserve"> Hashimoto, N., Radcliffe, P., Gilchrist, G.   (2021) Help-seeking behaviours for intimate partner violence perpetration by men receiving substance use treatment: a mixed-methods secondary analysis. Journal of Interpersonal Violence. 36(7-8):3142–3167. </w:t>
            </w:r>
            <w:proofErr w:type="spellStart"/>
            <w:r w:rsidRPr="1145359D">
              <w:rPr>
                <w:rFonts w:ascii="Aptos Narrow" w:eastAsia="Aptos Narrow" w:hAnsi="Aptos Narrow" w:cs="Aptos Narrow"/>
                <w:sz w:val="20"/>
              </w:rPr>
              <w:t>doi</w:t>
            </w:r>
            <w:proofErr w:type="spellEnd"/>
            <w:r w:rsidRPr="1145359D">
              <w:rPr>
                <w:rFonts w:ascii="Aptos Narrow" w:eastAsia="Aptos Narrow" w:hAnsi="Aptos Narrow" w:cs="Aptos Narrow"/>
                <w:sz w:val="20"/>
              </w:rPr>
              <w:t xml:space="preserve">: 10.1177/0886260518770645. </w:t>
            </w:r>
            <w:hyperlink r:id="rId47">
              <w:r w:rsidRPr="1145359D">
                <w:rPr>
                  <w:rStyle w:val="Hyperlink"/>
                  <w:rFonts w:ascii="Aptos Narrow" w:eastAsia="Aptos Narrow" w:hAnsi="Aptos Narrow" w:cs="Aptos Narrow"/>
                  <w:sz w:val="20"/>
                </w:rPr>
                <w:t>http://journals.sagepub.com/doi/pdf/10.1177/0886260518770645</w:t>
              </w:r>
            </w:hyperlink>
            <w:r>
              <w:br/>
            </w:r>
            <w:r w:rsidRPr="1145359D">
              <w:rPr>
                <w:rFonts w:ascii="Aptos Narrow" w:eastAsia="Aptos Narrow" w:hAnsi="Aptos Narrow" w:cs="Aptos Narrow"/>
                <w:sz w:val="20"/>
              </w:rPr>
              <w:t xml:space="preserve"> Bailey, K., Trevillion, K., Gilchrist, G. (2019) “We have to put the fire out first before we start rebuilding the house”: Practitioners’ experiences of providing integrated care to women with histories of substance misuse, post-traumatic stress disorder (PTSD), and interpersonal violence.  Addiction Research &amp; Theory. </w:t>
            </w:r>
            <w:hyperlink r:id="rId48">
              <w:r w:rsidRPr="1145359D">
                <w:rPr>
                  <w:rStyle w:val="Hyperlink"/>
                  <w:rFonts w:ascii="Aptos Narrow" w:eastAsia="Aptos Narrow" w:hAnsi="Aptos Narrow" w:cs="Aptos Narrow"/>
                  <w:sz w:val="20"/>
                </w:rPr>
                <w:t>https://doi.org/10.1080/16066359.2019.1644323</w:t>
              </w:r>
            </w:hyperlink>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Gadd D, Henderson J, Radcliffe P, Stephens-Lewis D, Johnson A, Gilchrist, G. (2019) The Dynamics of Intimate Partner Violence Perpetrated by Substance Using Men. British Journal of Criminology, 59:5: 1035–1053. doi:10.1093/</w:t>
            </w:r>
            <w:proofErr w:type="spellStart"/>
            <w:r w:rsidRPr="1145359D">
              <w:rPr>
                <w:rFonts w:ascii="Aptos Narrow" w:eastAsia="Aptos Narrow" w:hAnsi="Aptos Narrow" w:cs="Aptos Narrow"/>
                <w:sz w:val="20"/>
              </w:rPr>
              <w:t>bjc</w:t>
            </w:r>
            <w:proofErr w:type="spellEnd"/>
            <w:r w:rsidRPr="1145359D">
              <w:rPr>
                <w:rFonts w:ascii="Aptos Narrow" w:eastAsia="Aptos Narrow" w:hAnsi="Aptos Narrow" w:cs="Aptos Narrow"/>
                <w:sz w:val="20"/>
              </w:rPr>
              <w:t xml:space="preserve">/azz011 </w:t>
            </w:r>
            <w:hyperlink r:id="rId49">
              <w:r w:rsidRPr="1145359D">
                <w:rPr>
                  <w:rStyle w:val="Hyperlink"/>
                  <w:rFonts w:ascii="Aptos Narrow" w:eastAsia="Aptos Narrow" w:hAnsi="Aptos Narrow" w:cs="Aptos Narrow"/>
                  <w:sz w:val="20"/>
                </w:rPr>
                <w:t>https://academic.oup.com/bjc/advance-article/doi/10.1093/bjc/azz011/5486457</w:t>
              </w:r>
            </w:hyperlink>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Bailey, K., Trevillion, K., Gilchrist, G. (2019) Interventions for reducing post-traumatic stress and substance use among women with experiences of interpersonal violence: a narrative systematic review exploring for whom they are working and why.  Journal of Substance Use Treatment, 99:88-103. </w:t>
            </w:r>
            <w:hyperlink r:id="rId50">
              <w:r w:rsidRPr="1145359D">
                <w:rPr>
                  <w:rStyle w:val="Hyperlink"/>
                  <w:rFonts w:ascii="Aptos Narrow" w:eastAsia="Aptos Narrow" w:hAnsi="Aptos Narrow" w:cs="Aptos Narrow"/>
                  <w:sz w:val="20"/>
                </w:rPr>
                <w:t>https://ac.els-cdn.com/S0740547218302551/1-s2.0-S0740547218302551-main.pdf?_tid=6b793d59-a16f-453b-aff3-edec9fa102a1&amp;acdnat=1548859707_fa5ca3848515af14c5f9e7b68e5ef1b9</w:t>
              </w:r>
            </w:hyperlink>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 xml:space="preserve">Gilchrist, G., Dennis, F., Radcliffe, P., Henderson, J., Howard, L.M., Gadd, D. (2019) The interplay between substance use and intimate partner violence perpetration: A meta-ethnography. International Journal of Drug Policy, 65:8-23. </w:t>
            </w:r>
            <w:hyperlink r:id="rId51">
              <w:r w:rsidRPr="1145359D">
                <w:rPr>
                  <w:rStyle w:val="Hyperlink"/>
                  <w:rFonts w:ascii="Aptos Narrow" w:eastAsia="Aptos Narrow" w:hAnsi="Aptos Narrow" w:cs="Aptos Narrow"/>
                  <w:sz w:val="20"/>
                </w:rPr>
                <w:t>https://reader.elsevier.com/reader/sd/pii/S0955395918303104?token=807FFE23FE1DAA3EE3F41DA4533690A337B8A6F3F3089C73F17005EA5EE0A03EFBE55F7966CCA71B4F4365C2DCD99622</w:t>
              </w:r>
            </w:hyperlink>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 xml:space="preserve">Gilchrist, G., Radcliffe, P., Noto, A., Flavia, A. (2017) The prevalence and factors associated with ever perpetrating intimate partner violence by men receiving substance use treatment in Brazil and England: a cross-cultural comparison.  Drug and Alcohol Review. 31(1): 34-51. </w:t>
            </w:r>
            <w:hyperlink r:id="rId52">
              <w:r w:rsidRPr="1145359D">
                <w:rPr>
                  <w:rStyle w:val="Hyperlink"/>
                  <w:rFonts w:ascii="Aptos Narrow" w:eastAsia="Aptos Narrow" w:hAnsi="Aptos Narrow" w:cs="Aptos Narrow"/>
                  <w:sz w:val="20"/>
                </w:rPr>
                <w:t>http://onlinelibrary.wiley.com/doi/10.1111/dar.12436/full</w:t>
              </w:r>
            </w:hyperlink>
            <w:r w:rsidRPr="1145359D">
              <w:rPr>
                <w:rFonts w:ascii="Aptos Narrow" w:eastAsia="Aptos Narrow" w:hAnsi="Aptos Narrow" w:cs="Aptos Narrow"/>
                <w:sz w:val="20"/>
              </w:rPr>
              <w:t xml:space="preserve">                                                                      This paper was among the journal’s most frequently downloaded in the 12 months after online publication. As of year-end 2017 this article received 680 downloads.</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*Gilchrist, G. Canfield, M., Radcliffe, P., Flavia, A. (2017) Controlling behaviours and technology facilitated stalking reported by men receiving treatment for substance use in England and Brazil. Drug and Alcohol Review. 31(1): 52-63. </w:t>
            </w:r>
            <w:hyperlink r:id="rId53">
              <w:r w:rsidRPr="1145359D">
                <w:rPr>
                  <w:rStyle w:val="Hyperlink"/>
                  <w:rFonts w:ascii="Aptos Narrow" w:eastAsia="Aptos Narrow" w:hAnsi="Aptos Narrow" w:cs="Aptos Narrow"/>
                  <w:sz w:val="20"/>
                </w:rPr>
                <w:t>http://onlinelibrary.wiley.com/doi/10.1111/dar.12521/epdf</w:t>
              </w:r>
            </w:hyperlink>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Radcliffe, P., Gilchrist, G. (2016) “You can never work with addictions in isolation”: Addressing intimate partner violence perpetration by men in substance misuse treatment. International Journal of Drug Policy, 36:130-140. </w:t>
            </w:r>
            <w:hyperlink r:id="rId54">
              <w:r w:rsidRPr="1145359D">
                <w:rPr>
                  <w:rStyle w:val="Hyperlink"/>
                  <w:rFonts w:ascii="Aptos Narrow" w:eastAsia="Aptos Narrow" w:hAnsi="Aptos Narrow" w:cs="Aptos Narrow"/>
                  <w:sz w:val="20"/>
                </w:rPr>
                <w:t>http://www.sciencedirect.com/science/article/pii/S0955395916300883</w:t>
              </w:r>
            </w:hyperlink>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Radcliffe, P., Gadd, D., Henderson, J., Love, B., Stephens-Lewis, D., Johnson, A., Gilchrist, E., Gilchrist, G. (2021) What Role does Substance use play in Intimate Partner Violence? Analysis of in-depth interviews with men in substance use treatment and their current or ex-partner.  Journal of Interpersonal Violence. Volume: 36 issue: 21-22, page(s): 10285-10313 </w:t>
            </w:r>
            <w:hyperlink r:id="rId55">
              <w:r w:rsidRPr="1145359D">
                <w:rPr>
                  <w:rStyle w:val="Hyperlink"/>
                  <w:rFonts w:ascii="Aptos Narrow" w:eastAsia="Aptos Narrow" w:hAnsi="Aptos Narrow" w:cs="Aptos Narrow"/>
                  <w:sz w:val="20"/>
                </w:rPr>
                <w:t>https://doi.org/10.1177/0886260519879259</w:t>
              </w:r>
            </w:hyperlink>
            <w:r w:rsidRPr="1145359D">
              <w:rPr>
                <w:rFonts w:ascii="Aptos Narrow" w:eastAsia="Aptos Narrow" w:hAnsi="Aptos Narrow" w:cs="Aptos Narrow"/>
                <w:sz w:val="20"/>
              </w:rPr>
              <w:t xml:space="preserve"> </w:t>
            </w:r>
            <w:r>
              <w:br/>
            </w:r>
            <w:r>
              <w:br/>
            </w:r>
            <w:r w:rsidRPr="1145359D">
              <w:rPr>
                <w:rFonts w:ascii="Aptos Narrow" w:eastAsia="Aptos Narrow" w:hAnsi="Aptos Narrow" w:cs="Aptos Narrow"/>
                <w:sz w:val="20"/>
              </w:rPr>
              <w:t xml:space="preserve">Stephens-Lewis, D., Johnson, A., Huntley, A., Gilchrist, E., McMurran, M., Henderson, J., Feder, G., Howard, L.M., Gilchrist, G. (2021) Determining the efficacy of interventions to reduce intimate partner violence perpetration by men who use substances: a systematic review and meta-analysis. Trauma, Violence and Abuse 22(5):1262-1278 </w:t>
            </w:r>
            <w:proofErr w:type="spellStart"/>
            <w:r w:rsidRPr="1145359D">
              <w:rPr>
                <w:rFonts w:ascii="Aptos Narrow" w:eastAsia="Aptos Narrow" w:hAnsi="Aptos Narrow" w:cs="Aptos Narrow"/>
                <w:sz w:val="20"/>
              </w:rPr>
              <w:t>doi</w:t>
            </w:r>
            <w:proofErr w:type="spellEnd"/>
            <w:r w:rsidRPr="1145359D">
              <w:rPr>
                <w:rFonts w:ascii="Aptos Narrow" w:eastAsia="Aptos Narrow" w:hAnsi="Aptos Narrow" w:cs="Aptos Narrow"/>
                <w:sz w:val="20"/>
              </w:rPr>
              <w:t xml:space="preserve">: 10.1177/152483801988235 </w:t>
            </w:r>
            <w:hyperlink r:id="rId56">
              <w:r w:rsidRPr="1145359D">
                <w:rPr>
                  <w:rStyle w:val="Hyperlink"/>
                  <w:rFonts w:ascii="Aptos Narrow" w:eastAsia="Aptos Narrow" w:hAnsi="Aptos Narrow" w:cs="Aptos Narrow"/>
                  <w:sz w:val="20"/>
                </w:rPr>
                <w:t>https://journals.sagepub.com/doi/abs/10.1177/1524838019882357</w:t>
              </w:r>
            </w:hyperlink>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Gilchrist, E., Johnson, A., Thomson, K., Stephens-Lewis, D., Henderson, J., Gadd, D., Radcliffe, P., Halliwell, G., Gilchrist, G. (2022) Substance Use and Intimate Partner Abuse (IPA): A Descriptive Model of the Pathways Between Substance Use and IPA Perpetration for Men. Journal of Family Violence. </w:t>
            </w:r>
            <w:hyperlink r:id="rId57">
              <w:r w:rsidRPr="1145359D">
                <w:rPr>
                  <w:rStyle w:val="Hyperlink"/>
                  <w:rFonts w:ascii="Aptos Narrow" w:eastAsia="Aptos Narrow" w:hAnsi="Aptos Narrow" w:cs="Aptos Narrow"/>
                  <w:sz w:val="20"/>
                </w:rPr>
                <w:t>https://doi.org/10.1007/s10896-022-00395-5</w:t>
              </w:r>
            </w:hyperlink>
            <w:r>
              <w:br/>
            </w:r>
            <w:r w:rsidRPr="1145359D">
              <w:rPr>
                <w:rFonts w:ascii="Aptos Narrow" w:eastAsia="Aptos Narrow" w:hAnsi="Aptos Narrow" w:cs="Aptos Narrow"/>
                <w:sz w:val="20"/>
              </w:rPr>
              <w:t xml:space="preserve"> Hughes, E., Lloyd-Evans, B., Smith, C., Toque, K., Trevillion, K., Hunter, R., Kendal, S., Ariss, S., Maxted, F., Gilchrist, G., Lucock, M. (2023) The Effectiveness of Sexual Assault Referral Centres with regard to Mental Health and Substance Use: A National Mixed Method Study. Health Services and Delivery Research, 11(21):1-117. </w:t>
            </w:r>
            <w:proofErr w:type="spellStart"/>
            <w:r w:rsidRPr="1145359D">
              <w:rPr>
                <w:rFonts w:ascii="Aptos Narrow" w:eastAsia="Aptos Narrow" w:hAnsi="Aptos Narrow" w:cs="Aptos Narrow"/>
                <w:sz w:val="20"/>
              </w:rPr>
              <w:t>doi</w:t>
            </w:r>
            <w:proofErr w:type="spellEnd"/>
            <w:r w:rsidRPr="1145359D">
              <w:rPr>
                <w:rFonts w:ascii="Aptos Narrow" w:eastAsia="Aptos Narrow" w:hAnsi="Aptos Narrow" w:cs="Aptos Narrow"/>
                <w:sz w:val="20"/>
              </w:rPr>
              <w:t>: 10.3310/YTRW7448.</w:t>
            </w:r>
            <w:r>
              <w:br/>
            </w:r>
            <w:r w:rsidRPr="1145359D">
              <w:rPr>
                <w:rFonts w:ascii="Aptos Narrow" w:eastAsia="Aptos Narrow" w:hAnsi="Aptos Narrow" w:cs="Aptos Narrow"/>
                <w:sz w:val="20"/>
              </w:rPr>
              <w:t xml:space="preserve"> </w:t>
            </w:r>
            <w:r>
              <w:br/>
            </w:r>
            <w:hyperlink r:id="rId58">
              <w:r w:rsidRPr="1145359D">
                <w:rPr>
                  <w:rStyle w:val="Hyperlink"/>
                  <w:rFonts w:ascii="Aptos Narrow" w:eastAsia="Aptos Narrow" w:hAnsi="Aptos Narrow" w:cs="Aptos Narrow"/>
                  <w:sz w:val="20"/>
                </w:rPr>
                <w:t>https://prevention-collaborative.org/wp-content/uploads/2024/09/Alcohol-Review-FINAL.pdf</w:t>
              </w:r>
            </w:hyperlink>
            <w:r w:rsidRPr="1145359D">
              <w:rPr>
                <w:rFonts w:ascii="Aptos Narrow" w:eastAsia="Aptos Narrow" w:hAnsi="Aptos Narrow" w:cs="Aptos Narrow"/>
                <w:sz w:val="20"/>
              </w:rPr>
              <w:t xml:space="preserve">  by the Prevention Collaborative </w:t>
            </w:r>
            <w:hyperlink r:id="rId59">
              <w:r w:rsidRPr="1145359D">
                <w:rPr>
                  <w:rStyle w:val="Hyperlink"/>
                  <w:rFonts w:ascii="Aptos Narrow" w:eastAsia="Aptos Narrow" w:hAnsi="Aptos Narrow" w:cs="Aptos Narrow"/>
                  <w:sz w:val="20"/>
                </w:rPr>
                <w:t>https://prevention-collaborative.org/</w:t>
              </w:r>
            </w:hyperlink>
            <w:r>
              <w:br/>
            </w:r>
            <w:r w:rsidRPr="1145359D">
              <w:rPr>
                <w:rFonts w:ascii="Aptos Narrow" w:eastAsia="Aptos Narrow" w:hAnsi="Aptos Narrow" w:cs="Aptos Narrow"/>
                <w:sz w:val="20"/>
              </w:rPr>
              <w:t xml:space="preserve"> Sousa M, Andrade J, de Castro Rodrigues A, Caridade S, Cunha O. The Effectiveness of Intervention Programs for Perpetrators of Intimate Partner Violence with Substance Abuse and/or Mental Disorders: A Systematic Review. Trauma Violence Abuse. 2024 Dec;25(5):4188-4203. </w:t>
            </w:r>
            <w:proofErr w:type="spellStart"/>
            <w:r w:rsidRPr="1145359D">
              <w:rPr>
                <w:rFonts w:ascii="Aptos Narrow" w:eastAsia="Aptos Narrow" w:hAnsi="Aptos Narrow" w:cs="Aptos Narrow"/>
                <w:sz w:val="20"/>
              </w:rPr>
              <w:t>doi</w:t>
            </w:r>
            <w:proofErr w:type="spellEnd"/>
            <w:r w:rsidRPr="1145359D">
              <w:rPr>
                <w:rFonts w:ascii="Aptos Narrow" w:eastAsia="Aptos Narrow" w:hAnsi="Aptos Narrow" w:cs="Aptos Narrow"/>
                <w:sz w:val="20"/>
              </w:rPr>
              <w:t xml:space="preserve">: 10.1177/15248380241270063.  </w:t>
            </w:r>
            <w:r>
              <w:br/>
            </w:r>
            <w:r w:rsidRPr="1145359D">
              <w:rPr>
                <w:rFonts w:ascii="Aptos Narrow" w:eastAsia="Aptos Narrow" w:hAnsi="Aptos Narrow" w:cs="Aptos Narrow"/>
                <w:sz w:val="20"/>
              </w:rPr>
              <w:t xml:space="preserve">Mora-Pelegrín M, Aranda M, Montes-Berges B. Emotional skills and health assessment in interventions for intimate partner violence perpetrators: A systematic review of randomized controlled trials. </w:t>
            </w:r>
            <w:proofErr w:type="spellStart"/>
            <w:r w:rsidRPr="1145359D">
              <w:rPr>
                <w:rFonts w:ascii="Aptos Narrow" w:eastAsia="Aptos Narrow" w:hAnsi="Aptos Narrow" w:cs="Aptos Narrow"/>
                <w:sz w:val="20"/>
              </w:rPr>
              <w:t>PLoS</w:t>
            </w:r>
            <w:proofErr w:type="spellEnd"/>
            <w:r w:rsidRPr="1145359D">
              <w:rPr>
                <w:rFonts w:ascii="Aptos Narrow" w:eastAsia="Aptos Narrow" w:hAnsi="Aptos Narrow" w:cs="Aptos Narrow"/>
                <w:sz w:val="20"/>
              </w:rPr>
              <w:t xml:space="preserve"> One. 2025 Jul 9;20(7):e0328034. </w:t>
            </w:r>
            <w:proofErr w:type="spellStart"/>
            <w:r w:rsidRPr="1145359D">
              <w:rPr>
                <w:rFonts w:ascii="Aptos Narrow" w:eastAsia="Aptos Narrow" w:hAnsi="Aptos Narrow" w:cs="Aptos Narrow"/>
                <w:sz w:val="20"/>
              </w:rPr>
              <w:t>doi</w:t>
            </w:r>
            <w:proofErr w:type="spellEnd"/>
            <w:r w:rsidRPr="1145359D">
              <w:rPr>
                <w:rFonts w:ascii="Aptos Narrow" w:eastAsia="Aptos Narrow" w:hAnsi="Aptos Narrow" w:cs="Aptos Narrow"/>
                <w:sz w:val="20"/>
              </w:rPr>
              <w:t xml:space="preserve">: 10.1371/journal.pone.0328034. </w:t>
            </w:r>
            <w:r>
              <w:br/>
            </w:r>
            <w:r>
              <w:br/>
            </w:r>
            <w:r w:rsidRPr="1145359D">
              <w:rPr>
                <w:rFonts w:ascii="Aptos Narrow" w:eastAsia="Aptos Narrow" w:hAnsi="Aptos Narrow" w:cs="Aptos Narrow"/>
                <w:sz w:val="20"/>
              </w:rPr>
              <w:t>While young people are mentioned, older victims are not considered.</w:t>
            </w:r>
          </w:p>
        </w:tc>
        <w:tc>
          <w:tcPr>
            <w:tcW w:w="4881" w:type="dxa"/>
          </w:tcPr>
          <w:p w14:paraId="71193192" w14:textId="6AFD91A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highlighting this evidence base concerning the intersections between domestic abuse, substance use, homelessness and mental health needs. We recognise that people experiencing multiple disadvantage often face significant barriers to accessing support, and that these factors can influence both victim survivor experiences and pathways into care, as well as perpetration and reoffending risks.</w:t>
            </w:r>
            <w:r>
              <w:br/>
            </w:r>
            <w:r w:rsidRPr="1145359D">
              <w:rPr>
                <w:rFonts w:ascii="Aptos Narrow" w:eastAsia="Aptos Narrow" w:hAnsi="Aptos Narrow" w:cs="Aptos Narrow"/>
                <w:sz w:val="20"/>
              </w:rPr>
              <w:t xml:space="preserve"> While the guideline cannot address all interventions delivered solely within substance use, homelessness or social care services, the committee will consider evidence relevant to health and mental health settings where these complex needs co-occur. This includes evidence on safe enquiry, trauma informed responses, managing co morbidities, and effective liaison with specialist services. The guideline may also reflect the importance of multi-agency working, shared safeguarding processes, and clarity around referral pathways where complex needs increase risk or make engagement with services more challenging.</w:t>
            </w:r>
            <w:r>
              <w:br/>
            </w:r>
            <w:r w:rsidRPr="1145359D">
              <w:rPr>
                <w:rFonts w:ascii="Aptos Narrow" w:eastAsia="Aptos Narrow" w:hAnsi="Aptos Narrow" w:cs="Aptos Narrow"/>
                <w:sz w:val="20"/>
              </w:rPr>
              <w:t xml:space="preserve"> We also note your reference to interventions and research focused on perpetrators with co-existing substance use or mental health difficulties. As set out in the scope, interventions and approaches for people perpetrating domestic abuse—particularly where this support risk reduction and prevent reoffending—remain within the remit of the guideline. The committee may consider relevant evidence where such interventions interface with health and mental health practice.</w:t>
            </w:r>
            <w:r>
              <w:br/>
            </w:r>
            <w:r w:rsidRPr="1145359D">
              <w:rPr>
                <w:rFonts w:ascii="Aptos Narrow" w:eastAsia="Aptos Narrow" w:hAnsi="Aptos Narrow" w:cs="Aptos Narrow"/>
                <w:sz w:val="20"/>
              </w:rPr>
              <w:t>Your point regarding older people is also appreciated. The EHIA now notes that older victim survivors may experience distinct patterns of harm, additional barriers to disclosure, or different service needs. Where evidence is available, the committee will consider how best to ensure that recommendations are applicable across age groups, including older adults.</w:t>
            </w:r>
            <w:r>
              <w:br/>
            </w:r>
            <w:r w:rsidRPr="1145359D">
              <w:rPr>
                <w:rFonts w:ascii="Aptos Narrow" w:eastAsia="Aptos Narrow" w:hAnsi="Aptos Narrow" w:cs="Aptos Narrow"/>
                <w:sz w:val="20"/>
              </w:rPr>
              <w:t xml:space="preserve"> Thank you again for your contribution. Your feedback, and the extensive literature you cite, will inform the committee’s consideration of evidence where it is relevant to health and mental health settings and supports the development of clear, evidence-based recommendations for people with complex and overlapping needs.</w:t>
            </w:r>
          </w:p>
        </w:tc>
      </w:tr>
      <w:tr w:rsidR="00F7616C" w14:paraId="533385CC" w14:textId="77777777" w:rsidTr="7C460959">
        <w:trPr>
          <w:trHeight w:val="300"/>
        </w:trPr>
        <w:tc>
          <w:tcPr>
            <w:tcW w:w="562" w:type="dxa"/>
          </w:tcPr>
          <w:p w14:paraId="5606C374" w14:textId="5F263564" w:rsidR="00F7616C" w:rsidRPr="00C24FA1" w:rsidRDefault="00F7616C" w:rsidP="00F7616C">
            <w:pPr>
              <w:rPr>
                <w:rFonts w:ascii="Aptos Narrow" w:hAnsi="Aptos Narrow"/>
                <w:sz w:val="16"/>
                <w:szCs w:val="16"/>
              </w:rPr>
            </w:pPr>
            <w:r w:rsidRPr="00C24FA1">
              <w:rPr>
                <w:rFonts w:ascii="Aptos Narrow" w:hAnsi="Aptos Narrow"/>
                <w:sz w:val="16"/>
                <w:szCs w:val="16"/>
              </w:rPr>
              <w:t>143</w:t>
            </w:r>
          </w:p>
        </w:tc>
        <w:tc>
          <w:tcPr>
            <w:tcW w:w="1134" w:type="dxa"/>
          </w:tcPr>
          <w:p w14:paraId="2721EB90" w14:textId="52C10036" w:rsidR="00F7616C" w:rsidRPr="00C24FA1" w:rsidRDefault="00F7616C" w:rsidP="00F7616C">
            <w:pPr>
              <w:rPr>
                <w:rFonts w:ascii="Aptos Narrow" w:hAnsi="Aptos Narrow"/>
                <w:sz w:val="16"/>
                <w:szCs w:val="16"/>
              </w:rPr>
            </w:pPr>
            <w:r w:rsidRPr="00C24FA1">
              <w:rPr>
                <w:rFonts w:ascii="Aptos Narrow" w:hAnsi="Aptos Narrow"/>
                <w:sz w:val="16"/>
                <w:szCs w:val="16"/>
              </w:rPr>
              <w:t>National Addiction Centre</w:t>
            </w:r>
          </w:p>
          <w:p w14:paraId="0A755A07" w14:textId="36138317" w:rsidR="00F7616C" w:rsidRPr="00C24FA1" w:rsidRDefault="00F7616C" w:rsidP="00F7616C">
            <w:pPr>
              <w:rPr>
                <w:sz w:val="16"/>
                <w:szCs w:val="16"/>
              </w:rPr>
            </w:pPr>
            <w:r w:rsidRPr="00C24FA1">
              <w:rPr>
                <w:rFonts w:ascii="Aptos Narrow" w:hAnsi="Aptos Narrow"/>
                <w:sz w:val="16"/>
                <w:szCs w:val="16"/>
              </w:rPr>
              <w:t>Institute of Psychiatry, Psychology and Neuroscience</w:t>
            </w:r>
          </w:p>
          <w:p w14:paraId="712A9FFD" w14:textId="78D0AEED" w:rsidR="00F7616C" w:rsidRPr="00C24FA1" w:rsidRDefault="00F7616C" w:rsidP="00F7616C">
            <w:pPr>
              <w:rPr>
                <w:sz w:val="16"/>
                <w:szCs w:val="16"/>
              </w:rPr>
            </w:pPr>
            <w:r w:rsidRPr="00C24FA1">
              <w:rPr>
                <w:rFonts w:ascii="Aptos Narrow" w:hAnsi="Aptos Narrow"/>
                <w:sz w:val="16"/>
                <w:szCs w:val="16"/>
              </w:rPr>
              <w:t>King’s College London</w:t>
            </w:r>
          </w:p>
        </w:tc>
        <w:tc>
          <w:tcPr>
            <w:tcW w:w="851" w:type="dxa"/>
          </w:tcPr>
          <w:p w14:paraId="6B3DE33E" w14:textId="5AED33A1" w:rsidR="00F7616C" w:rsidRDefault="00F7616C" w:rsidP="00F7616C">
            <w:pPr>
              <w:rPr>
                <w:rFonts w:ascii="Aptos Narrow" w:hAnsi="Aptos Narrow"/>
                <w:sz w:val="20"/>
              </w:rPr>
            </w:pPr>
            <w:r>
              <w:rPr>
                <w:rFonts w:ascii="Aptos Narrow" w:hAnsi="Aptos Narrow"/>
                <w:sz w:val="20"/>
              </w:rPr>
              <w:t>EHIA</w:t>
            </w:r>
          </w:p>
        </w:tc>
        <w:tc>
          <w:tcPr>
            <w:tcW w:w="850" w:type="dxa"/>
          </w:tcPr>
          <w:p w14:paraId="02A1981E" w14:textId="757436B6" w:rsidR="00F7616C" w:rsidRDefault="00F7616C" w:rsidP="00F7616C"/>
        </w:tc>
        <w:tc>
          <w:tcPr>
            <w:tcW w:w="5670" w:type="dxa"/>
          </w:tcPr>
          <w:p w14:paraId="7119F7CF" w14:textId="28FE6F7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Data on the higher prevalence of domestic abuse in the above mentioned groups is lacking.</w:t>
            </w:r>
            <w:r>
              <w:br/>
            </w:r>
            <w:r w:rsidRPr="1145359D">
              <w:rPr>
                <w:rFonts w:ascii="Aptos Narrow" w:eastAsia="Aptos Narrow" w:hAnsi="Aptos Narrow" w:cs="Aptos Narrow"/>
                <w:sz w:val="20"/>
              </w:rPr>
              <w:t xml:space="preserve"> Tirado-Muñoz J, Gilchrist G, Fischer G, Taylor A, </w:t>
            </w:r>
            <w:proofErr w:type="spellStart"/>
            <w:r w:rsidRPr="1145359D">
              <w:rPr>
                <w:rFonts w:ascii="Aptos Narrow" w:eastAsia="Aptos Narrow" w:hAnsi="Aptos Narrow" w:cs="Aptos Narrow"/>
                <w:sz w:val="20"/>
              </w:rPr>
              <w:t>Moskalewicz</w:t>
            </w:r>
            <w:proofErr w:type="spellEnd"/>
            <w:r w:rsidRPr="1145359D">
              <w:rPr>
                <w:rFonts w:ascii="Aptos Narrow" w:eastAsia="Aptos Narrow" w:hAnsi="Aptos Narrow" w:cs="Aptos Narrow"/>
                <w:sz w:val="20"/>
              </w:rPr>
              <w:t xml:space="preserve"> J, </w:t>
            </w:r>
            <w:proofErr w:type="spellStart"/>
            <w:r w:rsidRPr="1145359D">
              <w:rPr>
                <w:rFonts w:ascii="Aptos Narrow" w:eastAsia="Aptos Narrow" w:hAnsi="Aptos Narrow" w:cs="Aptos Narrow"/>
                <w:sz w:val="20"/>
              </w:rPr>
              <w:t>Giammarchi</w:t>
            </w:r>
            <w:proofErr w:type="spellEnd"/>
            <w:r w:rsidRPr="1145359D">
              <w:rPr>
                <w:rFonts w:ascii="Aptos Narrow" w:eastAsia="Aptos Narrow" w:hAnsi="Aptos Narrow" w:cs="Aptos Narrow"/>
                <w:sz w:val="20"/>
              </w:rPr>
              <w:t xml:space="preserve"> C, </w:t>
            </w:r>
            <w:proofErr w:type="spellStart"/>
            <w:r w:rsidRPr="1145359D">
              <w:rPr>
                <w:rFonts w:ascii="Aptos Narrow" w:eastAsia="Aptos Narrow" w:hAnsi="Aptos Narrow" w:cs="Aptos Narrow"/>
                <w:sz w:val="20"/>
              </w:rPr>
              <w:t>Köchl</w:t>
            </w:r>
            <w:proofErr w:type="spellEnd"/>
            <w:r w:rsidRPr="1145359D">
              <w:rPr>
                <w:rFonts w:ascii="Aptos Narrow" w:eastAsia="Aptos Narrow" w:hAnsi="Aptos Narrow" w:cs="Aptos Narrow"/>
                <w:sz w:val="20"/>
              </w:rPr>
              <w:t xml:space="preserve"> B, Munro A, </w:t>
            </w:r>
            <w:proofErr w:type="spellStart"/>
            <w:r w:rsidRPr="1145359D">
              <w:rPr>
                <w:rFonts w:ascii="Aptos Narrow" w:eastAsia="Aptos Narrow" w:hAnsi="Aptos Narrow" w:cs="Aptos Narrow"/>
                <w:sz w:val="20"/>
              </w:rPr>
              <w:t>Dąbrowska</w:t>
            </w:r>
            <w:proofErr w:type="spellEnd"/>
            <w:r w:rsidRPr="1145359D">
              <w:rPr>
                <w:rFonts w:ascii="Aptos Narrow" w:eastAsia="Aptos Narrow" w:hAnsi="Aptos Narrow" w:cs="Aptos Narrow"/>
                <w:sz w:val="20"/>
              </w:rPr>
              <w:t xml:space="preserve"> K, Shaw A, Di Furia L, Leeb I, Hopf C, Torrens M. Psychiatric comorbidity and intimate partner violence among women who inject drugs in Europe: a cross-sectional study. Arch </w:t>
            </w:r>
            <w:proofErr w:type="spellStart"/>
            <w:r w:rsidRPr="1145359D">
              <w:rPr>
                <w:rFonts w:ascii="Aptos Narrow" w:eastAsia="Aptos Narrow" w:hAnsi="Aptos Narrow" w:cs="Aptos Narrow"/>
                <w:sz w:val="20"/>
              </w:rPr>
              <w:t>Womens</w:t>
            </w:r>
            <w:proofErr w:type="spellEnd"/>
            <w:r w:rsidRPr="1145359D">
              <w:rPr>
                <w:rFonts w:ascii="Aptos Narrow" w:eastAsia="Aptos Narrow" w:hAnsi="Aptos Narrow" w:cs="Aptos Narrow"/>
                <w:sz w:val="20"/>
              </w:rPr>
              <w:t xml:space="preserve"> Ment Health. 2018 Jun;21(3):259-269. </w:t>
            </w:r>
            <w:proofErr w:type="spellStart"/>
            <w:r w:rsidRPr="1145359D">
              <w:rPr>
                <w:rFonts w:ascii="Aptos Narrow" w:eastAsia="Aptos Narrow" w:hAnsi="Aptos Narrow" w:cs="Aptos Narrow"/>
                <w:sz w:val="20"/>
              </w:rPr>
              <w:t>doi</w:t>
            </w:r>
            <w:proofErr w:type="spellEnd"/>
            <w:r w:rsidRPr="1145359D">
              <w:rPr>
                <w:rFonts w:ascii="Aptos Narrow" w:eastAsia="Aptos Narrow" w:hAnsi="Aptos Narrow" w:cs="Aptos Narrow"/>
                <w:sz w:val="20"/>
              </w:rPr>
              <w:t xml:space="preserve">: 10.1007/s00737-017-0800-3. </w:t>
            </w:r>
            <w:r>
              <w:br/>
            </w:r>
            <w:r w:rsidRPr="1145359D">
              <w:rPr>
                <w:rFonts w:ascii="Aptos Narrow" w:eastAsia="Aptos Narrow" w:hAnsi="Aptos Narrow" w:cs="Aptos Narrow"/>
                <w:sz w:val="20"/>
              </w:rPr>
              <w:t>Experiences of Domestic Violence and Mental Disorders: A Systematic Review and Meta-Analysis | PLOS One</w:t>
            </w:r>
          </w:p>
        </w:tc>
        <w:tc>
          <w:tcPr>
            <w:tcW w:w="4881" w:type="dxa"/>
          </w:tcPr>
          <w:p w14:paraId="04241430" w14:textId="335131D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 xml:space="preserve">Thank you for your comment and for bringing this systematic review to our attention, which will contribute to our evidence review process.  </w:t>
            </w:r>
          </w:p>
        </w:tc>
      </w:tr>
      <w:tr w:rsidR="00F7616C" w14:paraId="6A07B990" w14:textId="77777777" w:rsidTr="7C460959">
        <w:trPr>
          <w:trHeight w:val="300"/>
        </w:trPr>
        <w:tc>
          <w:tcPr>
            <w:tcW w:w="562" w:type="dxa"/>
          </w:tcPr>
          <w:p w14:paraId="38FA558F" w14:textId="1137CBEA" w:rsidR="00F7616C" w:rsidRPr="00C24FA1" w:rsidRDefault="00F7616C" w:rsidP="00F7616C">
            <w:pPr>
              <w:rPr>
                <w:rFonts w:ascii="Aptos Narrow" w:hAnsi="Aptos Narrow"/>
                <w:sz w:val="16"/>
                <w:szCs w:val="16"/>
              </w:rPr>
            </w:pPr>
            <w:r w:rsidRPr="00C24FA1">
              <w:rPr>
                <w:rFonts w:ascii="Aptos Narrow" w:hAnsi="Aptos Narrow"/>
                <w:sz w:val="16"/>
                <w:szCs w:val="16"/>
              </w:rPr>
              <w:t>144</w:t>
            </w:r>
          </w:p>
        </w:tc>
        <w:tc>
          <w:tcPr>
            <w:tcW w:w="1134" w:type="dxa"/>
          </w:tcPr>
          <w:p w14:paraId="0772EBC4" w14:textId="773531F1" w:rsidR="00F7616C" w:rsidRPr="00C24FA1" w:rsidRDefault="00F7616C" w:rsidP="00F7616C">
            <w:pPr>
              <w:rPr>
                <w:rFonts w:ascii="Aptos Narrow" w:hAnsi="Aptos Narrow"/>
                <w:sz w:val="16"/>
                <w:szCs w:val="16"/>
              </w:rPr>
            </w:pPr>
            <w:r w:rsidRPr="00C24FA1">
              <w:rPr>
                <w:rFonts w:ascii="Aptos Narrow" w:hAnsi="Aptos Narrow"/>
                <w:sz w:val="16"/>
                <w:szCs w:val="16"/>
              </w:rPr>
              <w:t>National Addiction Centre</w:t>
            </w:r>
          </w:p>
          <w:p w14:paraId="734C0704" w14:textId="0917EBBC" w:rsidR="00F7616C" w:rsidRPr="00C24FA1" w:rsidRDefault="00F7616C" w:rsidP="00F7616C">
            <w:pPr>
              <w:rPr>
                <w:sz w:val="16"/>
                <w:szCs w:val="16"/>
              </w:rPr>
            </w:pPr>
            <w:r w:rsidRPr="00C24FA1">
              <w:rPr>
                <w:rFonts w:ascii="Aptos Narrow" w:hAnsi="Aptos Narrow"/>
                <w:sz w:val="16"/>
                <w:szCs w:val="16"/>
              </w:rPr>
              <w:t>Institute of Psychiatry, Psychology and Neuroscience</w:t>
            </w:r>
          </w:p>
          <w:p w14:paraId="1955B389" w14:textId="4C8ED0F7" w:rsidR="00F7616C" w:rsidRPr="00C24FA1" w:rsidRDefault="00F7616C" w:rsidP="00F7616C">
            <w:pPr>
              <w:rPr>
                <w:sz w:val="16"/>
                <w:szCs w:val="16"/>
              </w:rPr>
            </w:pPr>
            <w:r w:rsidRPr="00C24FA1">
              <w:rPr>
                <w:rFonts w:ascii="Aptos Narrow" w:hAnsi="Aptos Narrow"/>
                <w:sz w:val="16"/>
                <w:szCs w:val="16"/>
              </w:rPr>
              <w:t>King’s College London</w:t>
            </w:r>
          </w:p>
        </w:tc>
        <w:tc>
          <w:tcPr>
            <w:tcW w:w="851" w:type="dxa"/>
          </w:tcPr>
          <w:p w14:paraId="35A6D2DB" w14:textId="77777777" w:rsidR="00F7616C"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A35BFB2" w14:textId="77777777" w:rsidR="00F7616C" w:rsidRDefault="00F7616C" w:rsidP="00F7616C">
            <w:pPr>
              <w:rPr>
                <w:rFonts w:ascii="Aptos Narrow" w:hAnsi="Aptos Narrow"/>
                <w:sz w:val="16"/>
                <w:szCs w:val="16"/>
              </w:rPr>
            </w:pPr>
          </w:p>
          <w:p w14:paraId="010E8C36" w14:textId="70403C10" w:rsidR="00F7616C" w:rsidRPr="00950746" w:rsidRDefault="00F7616C" w:rsidP="00F7616C">
            <w:pPr>
              <w:rPr>
                <w:rFonts w:ascii="Aptos Narrow" w:hAnsi="Aptos Narrow"/>
                <w:sz w:val="16"/>
                <w:szCs w:val="16"/>
              </w:rPr>
            </w:pPr>
            <w:r>
              <w:rPr>
                <w:rFonts w:ascii="Aptos Narrow" w:hAnsi="Aptos Narrow"/>
                <w:sz w:val="16"/>
                <w:szCs w:val="16"/>
              </w:rPr>
              <w:t>EHIA</w:t>
            </w:r>
          </w:p>
          <w:p w14:paraId="1FBC9EC5" w14:textId="4D5A6AB4" w:rsidR="00F7616C" w:rsidRDefault="00F7616C" w:rsidP="00F7616C">
            <w:pPr>
              <w:rPr>
                <w:rFonts w:ascii="Aptos Narrow" w:hAnsi="Aptos Narrow"/>
                <w:sz w:val="20"/>
              </w:rPr>
            </w:pPr>
          </w:p>
        </w:tc>
        <w:tc>
          <w:tcPr>
            <w:tcW w:w="850" w:type="dxa"/>
          </w:tcPr>
          <w:p w14:paraId="6AF0B869" w14:textId="0B839764" w:rsidR="00F7616C" w:rsidRDefault="00F7616C" w:rsidP="00F7616C"/>
        </w:tc>
        <w:tc>
          <w:tcPr>
            <w:tcW w:w="5670" w:type="dxa"/>
          </w:tcPr>
          <w:p w14:paraId="343FE3B6" w14:textId="77E30150"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The topic team intend to review evidence on interventions for domestic abuse. People who use substances, who are homeless or who have mental health problems omitted from the list. Recent Cochrane review highlights gaps for these groups</w:t>
            </w:r>
            <w:r>
              <w:br/>
            </w:r>
            <w:r w:rsidRPr="1145359D">
              <w:rPr>
                <w:rFonts w:ascii="Aptos Narrow" w:eastAsia="Aptos Narrow" w:hAnsi="Aptos Narrow" w:cs="Aptos Narrow"/>
                <w:sz w:val="20"/>
              </w:rPr>
              <w:t xml:space="preserve"> Hameed M, O'Doherty L, Gilchrist G, Tirado-Muñoz J, Taft A, Chondros P, Feder G, Tan M, Hegarty K. Psychological therapies for women who experience intimate partner violence. Cochrane Database </w:t>
            </w:r>
            <w:proofErr w:type="spellStart"/>
            <w:r w:rsidRPr="1145359D">
              <w:rPr>
                <w:rFonts w:ascii="Aptos Narrow" w:eastAsia="Aptos Narrow" w:hAnsi="Aptos Narrow" w:cs="Aptos Narrow"/>
                <w:sz w:val="20"/>
              </w:rPr>
              <w:t>Syst</w:t>
            </w:r>
            <w:proofErr w:type="spellEnd"/>
            <w:r w:rsidRPr="1145359D">
              <w:rPr>
                <w:rFonts w:ascii="Aptos Narrow" w:eastAsia="Aptos Narrow" w:hAnsi="Aptos Narrow" w:cs="Aptos Narrow"/>
                <w:sz w:val="20"/>
              </w:rPr>
              <w:t xml:space="preserve"> Rev. 2020 Jul 1;7(7):CD013017. </w:t>
            </w:r>
            <w:proofErr w:type="spellStart"/>
            <w:r w:rsidRPr="1145359D">
              <w:rPr>
                <w:rFonts w:ascii="Aptos Narrow" w:eastAsia="Aptos Narrow" w:hAnsi="Aptos Narrow" w:cs="Aptos Narrow"/>
                <w:sz w:val="20"/>
              </w:rPr>
              <w:t>doi</w:t>
            </w:r>
            <w:proofErr w:type="spellEnd"/>
            <w:r w:rsidRPr="1145359D">
              <w:rPr>
                <w:rFonts w:ascii="Aptos Narrow" w:eastAsia="Aptos Narrow" w:hAnsi="Aptos Narrow" w:cs="Aptos Narrow"/>
                <w:sz w:val="20"/>
              </w:rPr>
              <w:t>: 10.1002/14651858.CD013017</w:t>
            </w:r>
          </w:p>
        </w:tc>
        <w:tc>
          <w:tcPr>
            <w:tcW w:w="4881" w:type="dxa"/>
          </w:tcPr>
          <w:p w14:paraId="7941A0F5" w14:textId="1AB4369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We recognise the importance of reviewing the evidence base related to domestic abuse and people who use substances, who are homeless, or who have mental health problems, including those identified in the Cochrane review you referenced. While the scope does not list every population subgroup individually, these groups are not excluded from the guideline. The committee may consider evidence relevant to health and mental health settings where domestic abuse co-occurs with substance use, homelessness or mental health difficulties and where it meets the inclusion criteria for the evidence review.</w:t>
            </w:r>
            <w:r>
              <w:br/>
            </w:r>
            <w:r w:rsidRPr="1145359D">
              <w:rPr>
                <w:rFonts w:ascii="Aptos Narrow" w:eastAsia="Aptos Narrow" w:hAnsi="Aptos Narrow" w:cs="Aptos Narrow"/>
                <w:sz w:val="20"/>
              </w:rPr>
              <w:t xml:space="preserve"> The committee may explore considerations that support safe enquiry, trauma informed responses and effective coordination of care for people with multiple and overlapping needs. Thank you again for drawing attention to these issues; your feedback, along with the guideline EHIA, will inform the committee’s approach to reviewing and interpreting the evidence.</w:t>
            </w:r>
          </w:p>
        </w:tc>
      </w:tr>
      <w:tr w:rsidR="00F7616C" w14:paraId="205AF6CA" w14:textId="77777777" w:rsidTr="7C460959">
        <w:trPr>
          <w:trHeight w:val="300"/>
        </w:trPr>
        <w:tc>
          <w:tcPr>
            <w:tcW w:w="562" w:type="dxa"/>
          </w:tcPr>
          <w:p w14:paraId="1C38C9D0" w14:textId="4B07D1FA" w:rsidR="00F7616C" w:rsidRPr="00C24FA1" w:rsidRDefault="00F7616C" w:rsidP="00F7616C">
            <w:pPr>
              <w:rPr>
                <w:rFonts w:ascii="Aptos Narrow" w:hAnsi="Aptos Narrow"/>
                <w:sz w:val="16"/>
                <w:szCs w:val="16"/>
              </w:rPr>
            </w:pPr>
            <w:r>
              <w:rPr>
                <w:rFonts w:ascii="Aptos Narrow" w:hAnsi="Aptos Narrow"/>
                <w:sz w:val="16"/>
                <w:szCs w:val="16"/>
              </w:rPr>
              <w:t>1</w:t>
            </w:r>
            <w:r w:rsidRPr="00C24FA1">
              <w:rPr>
                <w:rFonts w:ascii="Aptos Narrow" w:hAnsi="Aptos Narrow"/>
                <w:sz w:val="16"/>
                <w:szCs w:val="16"/>
              </w:rPr>
              <w:t>45</w:t>
            </w:r>
          </w:p>
        </w:tc>
        <w:tc>
          <w:tcPr>
            <w:tcW w:w="1134" w:type="dxa"/>
          </w:tcPr>
          <w:p w14:paraId="5C22C0CE" w14:textId="34C566AD" w:rsidR="00F7616C" w:rsidRPr="00C24FA1" w:rsidRDefault="00F7616C" w:rsidP="00F7616C">
            <w:pPr>
              <w:rPr>
                <w:rFonts w:ascii="Aptos Narrow" w:hAnsi="Aptos Narrow"/>
                <w:sz w:val="16"/>
                <w:szCs w:val="16"/>
              </w:rPr>
            </w:pPr>
            <w:r w:rsidRPr="00C24FA1">
              <w:rPr>
                <w:rFonts w:ascii="Aptos Narrow" w:hAnsi="Aptos Narrow"/>
                <w:sz w:val="16"/>
                <w:szCs w:val="16"/>
              </w:rPr>
              <w:t>National Addiction Centre</w:t>
            </w:r>
          </w:p>
          <w:p w14:paraId="4B808AED" w14:textId="63777338" w:rsidR="00F7616C" w:rsidRPr="00C24FA1" w:rsidRDefault="00F7616C" w:rsidP="00F7616C">
            <w:pPr>
              <w:rPr>
                <w:sz w:val="16"/>
                <w:szCs w:val="16"/>
              </w:rPr>
            </w:pPr>
            <w:r w:rsidRPr="00C24FA1">
              <w:rPr>
                <w:rFonts w:ascii="Aptos Narrow" w:hAnsi="Aptos Narrow"/>
                <w:sz w:val="16"/>
                <w:szCs w:val="16"/>
              </w:rPr>
              <w:t>Institute of Psychiatry, Psychology and Neuroscience</w:t>
            </w:r>
          </w:p>
          <w:p w14:paraId="26332750" w14:textId="4E362E1D" w:rsidR="00F7616C" w:rsidRPr="00C24FA1" w:rsidRDefault="00F7616C" w:rsidP="00F7616C">
            <w:pPr>
              <w:rPr>
                <w:sz w:val="16"/>
                <w:szCs w:val="16"/>
              </w:rPr>
            </w:pPr>
            <w:r w:rsidRPr="00C24FA1">
              <w:rPr>
                <w:rFonts w:ascii="Aptos Narrow" w:hAnsi="Aptos Narrow"/>
                <w:sz w:val="16"/>
                <w:szCs w:val="16"/>
              </w:rPr>
              <w:t>King’s College London</w:t>
            </w:r>
          </w:p>
        </w:tc>
        <w:tc>
          <w:tcPr>
            <w:tcW w:w="851" w:type="dxa"/>
          </w:tcPr>
          <w:p w14:paraId="0A1E2C29" w14:textId="00316B62" w:rsidR="00F7616C" w:rsidRDefault="00F7616C" w:rsidP="00F7616C">
            <w:pPr>
              <w:rPr>
                <w:rFonts w:ascii="Aptos Narrow" w:hAnsi="Aptos Narrow"/>
                <w:sz w:val="20"/>
              </w:rPr>
            </w:pPr>
            <w:r>
              <w:rPr>
                <w:rFonts w:ascii="Aptos Narrow" w:hAnsi="Aptos Narrow"/>
                <w:sz w:val="20"/>
              </w:rPr>
              <w:t>EHIA</w:t>
            </w:r>
          </w:p>
        </w:tc>
        <w:tc>
          <w:tcPr>
            <w:tcW w:w="850" w:type="dxa"/>
          </w:tcPr>
          <w:p w14:paraId="4162ADB1" w14:textId="3C1483EB" w:rsidR="00F7616C" w:rsidRDefault="00F7616C" w:rsidP="00F7616C"/>
        </w:tc>
        <w:tc>
          <w:tcPr>
            <w:tcW w:w="5670" w:type="dxa"/>
          </w:tcPr>
          <w:p w14:paraId="21B582E0" w14:textId="4B614492"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People with lived experience of substance use and/or mental health and key stakeholders (e.g. service providers) from these support sectors have been omitted from the list.</w:t>
            </w:r>
          </w:p>
        </w:tc>
        <w:tc>
          <w:tcPr>
            <w:tcW w:w="4881" w:type="dxa"/>
          </w:tcPr>
          <w:p w14:paraId="3450AF98" w14:textId="116D7CC9"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this comment. We have added to the list in sections 3.2 and 3.3 of the EHIA, post consultation comments.</w:t>
            </w:r>
          </w:p>
        </w:tc>
      </w:tr>
      <w:tr w:rsidR="00F7616C" w14:paraId="1ED84155" w14:textId="77777777" w:rsidTr="7C460959">
        <w:trPr>
          <w:trHeight w:val="300"/>
        </w:trPr>
        <w:tc>
          <w:tcPr>
            <w:tcW w:w="562" w:type="dxa"/>
          </w:tcPr>
          <w:p w14:paraId="23F11D8D" w14:textId="7BEAAC7E" w:rsidR="00F7616C" w:rsidRPr="00C24FA1" w:rsidRDefault="00F7616C" w:rsidP="00F7616C">
            <w:pPr>
              <w:rPr>
                <w:rFonts w:ascii="Aptos Narrow" w:hAnsi="Aptos Narrow"/>
                <w:sz w:val="16"/>
                <w:szCs w:val="16"/>
              </w:rPr>
            </w:pPr>
            <w:r w:rsidRPr="00C24FA1">
              <w:rPr>
                <w:rFonts w:ascii="Aptos Narrow" w:hAnsi="Aptos Narrow"/>
                <w:sz w:val="16"/>
                <w:szCs w:val="16"/>
              </w:rPr>
              <w:t>146</w:t>
            </w:r>
          </w:p>
        </w:tc>
        <w:tc>
          <w:tcPr>
            <w:tcW w:w="1134" w:type="dxa"/>
          </w:tcPr>
          <w:p w14:paraId="15D53E2F" w14:textId="0EF3FA9B" w:rsidR="00F7616C" w:rsidRPr="00C24FA1" w:rsidRDefault="00F7616C" w:rsidP="00F7616C">
            <w:pPr>
              <w:rPr>
                <w:rFonts w:ascii="Aptos Narrow" w:hAnsi="Aptos Narrow"/>
                <w:sz w:val="16"/>
                <w:szCs w:val="16"/>
              </w:rPr>
            </w:pPr>
            <w:r w:rsidRPr="00C24FA1">
              <w:rPr>
                <w:rFonts w:ascii="Aptos Narrow" w:hAnsi="Aptos Narrow"/>
                <w:sz w:val="16"/>
                <w:szCs w:val="16"/>
              </w:rPr>
              <w:t>National Addiction Centre</w:t>
            </w:r>
          </w:p>
          <w:p w14:paraId="41B21C0E" w14:textId="5DB2E335" w:rsidR="00F7616C" w:rsidRPr="00C24FA1" w:rsidRDefault="00F7616C" w:rsidP="00F7616C">
            <w:pPr>
              <w:rPr>
                <w:sz w:val="16"/>
                <w:szCs w:val="16"/>
              </w:rPr>
            </w:pPr>
            <w:r w:rsidRPr="00C24FA1">
              <w:rPr>
                <w:rFonts w:ascii="Aptos Narrow" w:hAnsi="Aptos Narrow"/>
                <w:sz w:val="16"/>
                <w:szCs w:val="16"/>
              </w:rPr>
              <w:t>Institute of Psychiatry, Psychology and Neuroscience</w:t>
            </w:r>
          </w:p>
          <w:p w14:paraId="6AD53232" w14:textId="34704C55" w:rsidR="00F7616C" w:rsidRPr="00C24FA1" w:rsidRDefault="00F7616C" w:rsidP="00F7616C">
            <w:pPr>
              <w:rPr>
                <w:sz w:val="16"/>
                <w:szCs w:val="16"/>
              </w:rPr>
            </w:pPr>
            <w:r w:rsidRPr="00C24FA1">
              <w:rPr>
                <w:rFonts w:ascii="Aptos Narrow" w:hAnsi="Aptos Narrow"/>
                <w:sz w:val="16"/>
                <w:szCs w:val="16"/>
              </w:rPr>
              <w:t>King’s College London</w:t>
            </w:r>
          </w:p>
        </w:tc>
        <w:tc>
          <w:tcPr>
            <w:tcW w:w="851" w:type="dxa"/>
          </w:tcPr>
          <w:p w14:paraId="02F1363E"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1D32BE0B" w14:textId="1EC2E8B8" w:rsidR="00F7616C" w:rsidRDefault="00F7616C" w:rsidP="00F7616C">
            <w:pPr>
              <w:rPr>
                <w:rFonts w:ascii="Aptos Narrow" w:hAnsi="Aptos Narrow"/>
                <w:sz w:val="20"/>
              </w:rPr>
            </w:pPr>
          </w:p>
        </w:tc>
        <w:tc>
          <w:tcPr>
            <w:tcW w:w="850" w:type="dxa"/>
          </w:tcPr>
          <w:p w14:paraId="4824A3BE" w14:textId="65B3A34F" w:rsidR="00F7616C" w:rsidRDefault="00F7616C" w:rsidP="00F7616C"/>
        </w:tc>
        <w:tc>
          <w:tcPr>
            <w:tcW w:w="5670" w:type="dxa"/>
          </w:tcPr>
          <w:p w14:paraId="1DD5F2DC" w14:textId="3FA84496"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Ensure the committee has representation from the substance use, mental health and domestic abuse fields – both academic and practitioner.</w:t>
            </w:r>
          </w:p>
        </w:tc>
        <w:tc>
          <w:tcPr>
            <w:tcW w:w="4881" w:type="dxa"/>
          </w:tcPr>
          <w:p w14:paraId="60E72230" w14:textId="4CDC02D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The guideline committee will be multi-disciplinary with a range of multi-professional and lay members. NICE methods also allow for expert witness testimony to provide specialist or lived‑experience evidence directly to the committee as necessary.</w:t>
            </w:r>
          </w:p>
        </w:tc>
      </w:tr>
      <w:tr w:rsidR="00F7616C" w14:paraId="7962680E" w14:textId="77777777" w:rsidTr="7C460959">
        <w:trPr>
          <w:trHeight w:val="300"/>
        </w:trPr>
        <w:tc>
          <w:tcPr>
            <w:tcW w:w="562" w:type="dxa"/>
          </w:tcPr>
          <w:p w14:paraId="400EF2B4" w14:textId="76EFE2A2" w:rsidR="00F7616C" w:rsidRPr="00C24FA1" w:rsidRDefault="00F7616C" w:rsidP="00F7616C">
            <w:pPr>
              <w:rPr>
                <w:rFonts w:ascii="Aptos Narrow" w:hAnsi="Aptos Narrow"/>
                <w:sz w:val="16"/>
                <w:szCs w:val="16"/>
              </w:rPr>
            </w:pPr>
            <w:r w:rsidRPr="00C24FA1">
              <w:rPr>
                <w:rFonts w:ascii="Aptos Narrow" w:hAnsi="Aptos Narrow"/>
                <w:sz w:val="16"/>
                <w:szCs w:val="16"/>
              </w:rPr>
              <w:t>147</w:t>
            </w:r>
          </w:p>
        </w:tc>
        <w:tc>
          <w:tcPr>
            <w:tcW w:w="1134" w:type="dxa"/>
          </w:tcPr>
          <w:p w14:paraId="51FDF1A6" w14:textId="0046AFA1" w:rsidR="00F7616C" w:rsidRPr="00C24FA1" w:rsidRDefault="00F7616C" w:rsidP="00F7616C">
            <w:pPr>
              <w:rPr>
                <w:sz w:val="16"/>
                <w:szCs w:val="16"/>
              </w:rPr>
            </w:pPr>
            <w:r w:rsidRPr="00C24FA1">
              <w:rPr>
                <w:rFonts w:ascii="Aptos Narrow" w:eastAsia="Aptos Narrow" w:hAnsi="Aptos Narrow" w:cs="Aptos Narrow"/>
                <w:sz w:val="16"/>
                <w:szCs w:val="16"/>
              </w:rPr>
              <w:t>Royal College of General Practitioners</w:t>
            </w:r>
          </w:p>
        </w:tc>
        <w:tc>
          <w:tcPr>
            <w:tcW w:w="851" w:type="dxa"/>
          </w:tcPr>
          <w:p w14:paraId="356AC94D"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0E16936C" w14:textId="14E30712" w:rsidR="00F7616C" w:rsidRDefault="00F7616C" w:rsidP="00F7616C">
            <w:pPr>
              <w:rPr>
                <w:rFonts w:ascii="Aptos Narrow" w:hAnsi="Aptos Narrow"/>
                <w:sz w:val="20"/>
              </w:rPr>
            </w:pPr>
          </w:p>
        </w:tc>
        <w:tc>
          <w:tcPr>
            <w:tcW w:w="850" w:type="dxa"/>
          </w:tcPr>
          <w:p w14:paraId="63EAFED3" w14:textId="54974287" w:rsidR="00F7616C" w:rsidRDefault="00F7616C" w:rsidP="00F7616C"/>
        </w:tc>
        <w:tc>
          <w:tcPr>
            <w:tcW w:w="5670" w:type="dxa"/>
          </w:tcPr>
          <w:p w14:paraId="69856E5D" w14:textId="4893DE14"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We are concerned that young people under the age of 16 years who are experiencing, or perpetrating, domestic abuse within their intimate relationships have not been considered</w:t>
            </w:r>
          </w:p>
        </w:tc>
        <w:tc>
          <w:tcPr>
            <w:tcW w:w="4881" w:type="dxa"/>
          </w:tcPr>
          <w:p w14:paraId="3B5B3C46" w14:textId="62C915D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this comment. Young people under 16 who experience or perpetrate intimate partner abuse are not covered by the Domestic Abuse Act 2021, which applies only to individuals aged 16 and over; instead, any abusive behaviour in their relationships is legally treated as child abuse and addressed through child safeguarding procedures. Protection for this group comes primarily from the Children Act 1989, which obliges local authorities to safeguard children at risk of harm, including physical, emotional, or sexual abuse. Where sexual behaviour is involved, the Sexual Offences Act 2003 provides additional safeguarding, as anyone under 16 cannot legally consent to sexual activity. Government statutory guidance reinforces that abuse between under 16s is currently managed through child protection frameworks rather than domestic abuse legislation.</w:t>
            </w:r>
          </w:p>
        </w:tc>
      </w:tr>
      <w:tr w:rsidR="00F7616C" w14:paraId="14383C64" w14:textId="77777777" w:rsidTr="7C460959">
        <w:trPr>
          <w:trHeight w:val="300"/>
        </w:trPr>
        <w:tc>
          <w:tcPr>
            <w:tcW w:w="562" w:type="dxa"/>
          </w:tcPr>
          <w:p w14:paraId="7E62B19E" w14:textId="52A6585D" w:rsidR="00F7616C" w:rsidRPr="00C24FA1" w:rsidRDefault="00F7616C" w:rsidP="00F7616C">
            <w:pPr>
              <w:rPr>
                <w:rFonts w:ascii="Aptos Narrow" w:hAnsi="Aptos Narrow"/>
                <w:sz w:val="16"/>
                <w:szCs w:val="16"/>
              </w:rPr>
            </w:pPr>
            <w:r w:rsidRPr="00C24FA1">
              <w:rPr>
                <w:rFonts w:ascii="Aptos Narrow" w:hAnsi="Aptos Narrow"/>
                <w:sz w:val="16"/>
                <w:szCs w:val="16"/>
              </w:rPr>
              <w:t>148</w:t>
            </w:r>
          </w:p>
        </w:tc>
        <w:tc>
          <w:tcPr>
            <w:tcW w:w="1134" w:type="dxa"/>
          </w:tcPr>
          <w:p w14:paraId="079D82BF" w14:textId="1CCDBE32" w:rsidR="00F7616C" w:rsidRPr="00C24FA1" w:rsidRDefault="00F7616C" w:rsidP="00F7616C">
            <w:pPr>
              <w:rPr>
                <w:sz w:val="16"/>
                <w:szCs w:val="16"/>
              </w:rPr>
            </w:pPr>
            <w:r w:rsidRPr="00C24FA1">
              <w:rPr>
                <w:rFonts w:ascii="Aptos Narrow" w:eastAsia="Aptos Narrow" w:hAnsi="Aptos Narrow" w:cs="Aptos Narrow"/>
                <w:sz w:val="16"/>
                <w:szCs w:val="16"/>
              </w:rPr>
              <w:t>Royal College of General Practitioners</w:t>
            </w:r>
          </w:p>
        </w:tc>
        <w:tc>
          <w:tcPr>
            <w:tcW w:w="851" w:type="dxa"/>
          </w:tcPr>
          <w:p w14:paraId="042F94FF"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1A738DCD" w14:textId="1BE79A11" w:rsidR="00F7616C" w:rsidRDefault="00F7616C" w:rsidP="00F7616C">
            <w:pPr>
              <w:rPr>
                <w:rFonts w:ascii="Aptos Narrow" w:hAnsi="Aptos Narrow"/>
                <w:sz w:val="20"/>
              </w:rPr>
            </w:pPr>
          </w:p>
        </w:tc>
        <w:tc>
          <w:tcPr>
            <w:tcW w:w="850" w:type="dxa"/>
          </w:tcPr>
          <w:p w14:paraId="63FEE919" w14:textId="071B12F4" w:rsidR="00F7616C" w:rsidRDefault="00F7616C" w:rsidP="00F7616C"/>
        </w:tc>
        <w:tc>
          <w:tcPr>
            <w:tcW w:w="5670" w:type="dxa"/>
          </w:tcPr>
          <w:p w14:paraId="259E0381" w14:textId="3F3FCD7E"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We believe independent healthcare needs to be included as well - victims attending any healthcare setting need, and deserve, the same response</w:t>
            </w:r>
          </w:p>
        </w:tc>
        <w:tc>
          <w:tcPr>
            <w:tcW w:w="4881" w:type="dxa"/>
          </w:tcPr>
          <w:p w14:paraId="04F00A08" w14:textId="0B9C8ED1"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We recognise the importance of ensuring that people affected by domestic abuse receive a safe, consistent and trauma‑informed response wherever they access healthcare. This guideline is intended to apply to health and mental health services where care is NHS‑provided or NHS‑commissioned, in line with NICE’s remit. Independent healthcare settings are not directly covered unless the service is commissioned by the NHS.</w:t>
            </w:r>
            <w:r>
              <w:br/>
            </w:r>
            <w:r w:rsidRPr="1145359D">
              <w:rPr>
                <w:rFonts w:ascii="Aptos Narrow" w:eastAsia="Aptos Narrow" w:hAnsi="Aptos Narrow" w:cs="Aptos Narrow"/>
                <w:sz w:val="20"/>
              </w:rPr>
              <w:t xml:space="preserve"> However, we are aware that NICE guidelines are often used by independent and private providers to inform their practice. Although the guideline does not set requirements for independent healthcare, the committee will aim to develop clear, evidence‑based recommendations that can support good practice across the wider healthcare system, including settings outside the NHS where providers choose to adopt them. Thank you again for raising this issue.</w:t>
            </w:r>
          </w:p>
        </w:tc>
      </w:tr>
      <w:tr w:rsidR="00F7616C" w14:paraId="15D714CD" w14:textId="77777777" w:rsidTr="7C460959">
        <w:trPr>
          <w:trHeight w:val="300"/>
        </w:trPr>
        <w:tc>
          <w:tcPr>
            <w:tcW w:w="562" w:type="dxa"/>
          </w:tcPr>
          <w:p w14:paraId="6E75C974" w14:textId="1D544705" w:rsidR="00F7616C" w:rsidRPr="00C24FA1" w:rsidRDefault="00F7616C" w:rsidP="00F7616C">
            <w:pPr>
              <w:rPr>
                <w:rFonts w:ascii="Aptos Narrow" w:hAnsi="Aptos Narrow"/>
                <w:sz w:val="16"/>
                <w:szCs w:val="16"/>
              </w:rPr>
            </w:pPr>
            <w:r w:rsidRPr="00C24FA1">
              <w:rPr>
                <w:rFonts w:ascii="Aptos Narrow" w:hAnsi="Aptos Narrow"/>
                <w:sz w:val="16"/>
                <w:szCs w:val="16"/>
              </w:rPr>
              <w:t>149</w:t>
            </w:r>
          </w:p>
        </w:tc>
        <w:tc>
          <w:tcPr>
            <w:tcW w:w="1134" w:type="dxa"/>
          </w:tcPr>
          <w:p w14:paraId="4224A14A" w14:textId="53BBCE2C" w:rsidR="00F7616C" w:rsidRPr="00C24FA1" w:rsidRDefault="00F7616C" w:rsidP="00F7616C">
            <w:pPr>
              <w:rPr>
                <w:sz w:val="16"/>
                <w:szCs w:val="16"/>
              </w:rPr>
            </w:pPr>
            <w:r w:rsidRPr="00C24FA1">
              <w:rPr>
                <w:rFonts w:ascii="Aptos Narrow" w:eastAsia="Aptos Narrow" w:hAnsi="Aptos Narrow" w:cs="Aptos Narrow"/>
                <w:sz w:val="16"/>
                <w:szCs w:val="16"/>
              </w:rPr>
              <w:t>Royal College of General Practitioners</w:t>
            </w:r>
          </w:p>
        </w:tc>
        <w:tc>
          <w:tcPr>
            <w:tcW w:w="851" w:type="dxa"/>
          </w:tcPr>
          <w:p w14:paraId="42DA3DF8"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27EA50F2" w14:textId="57A5297F" w:rsidR="00F7616C" w:rsidRDefault="00F7616C" w:rsidP="00F7616C">
            <w:pPr>
              <w:rPr>
                <w:rFonts w:ascii="Aptos Narrow" w:hAnsi="Aptos Narrow"/>
                <w:sz w:val="20"/>
              </w:rPr>
            </w:pPr>
          </w:p>
        </w:tc>
        <w:tc>
          <w:tcPr>
            <w:tcW w:w="850" w:type="dxa"/>
          </w:tcPr>
          <w:p w14:paraId="422016E8" w14:textId="2C3D4E22" w:rsidR="00F7616C" w:rsidRDefault="00F7616C" w:rsidP="00F7616C"/>
        </w:tc>
        <w:tc>
          <w:tcPr>
            <w:tcW w:w="5670" w:type="dxa"/>
          </w:tcPr>
          <w:p w14:paraId="75CA0C5B" w14:textId="67B1105D"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We believe this all needs to be linked to existing child and adult safeguarding professional responsibilities and processes.</w:t>
            </w:r>
            <w:r>
              <w:br/>
            </w:r>
            <w:r w:rsidRPr="1145359D">
              <w:rPr>
                <w:rFonts w:ascii="Aptos Narrow" w:eastAsia="Aptos Narrow" w:hAnsi="Aptos Narrow" w:cs="Aptos Narrow"/>
                <w:sz w:val="20"/>
              </w:rPr>
              <w:t xml:space="preserve"> It is important to be clear that children are victims in their own right as per The Domestic Abuse Act 2021 and therefore an appropriate safeguarding response is required.</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We would like to know if Honour Based Abuse will be included.</w:t>
            </w:r>
          </w:p>
        </w:tc>
        <w:tc>
          <w:tcPr>
            <w:tcW w:w="4881" w:type="dxa"/>
          </w:tcPr>
          <w:p w14:paraId="28D5D75D" w14:textId="5CF98203"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Thank-you for your comment. The relevant section of the draft scope has been updated to clarify that honour-based abuse will be considered. Children are included in the scope in line with the Domestic Abuse Act 2021 - Babies, children and young people aged under 18 years who see, hear or experience the effect of domestic abuse and are related to or under the 'parental responsibility' of the victim or person perpetrating the abuse.</w:t>
            </w:r>
          </w:p>
        </w:tc>
      </w:tr>
      <w:tr w:rsidR="00F7616C" w14:paraId="46EBDDC0" w14:textId="77777777" w:rsidTr="7C460959">
        <w:trPr>
          <w:trHeight w:val="300"/>
        </w:trPr>
        <w:tc>
          <w:tcPr>
            <w:tcW w:w="562" w:type="dxa"/>
          </w:tcPr>
          <w:p w14:paraId="3DDBAA83" w14:textId="34D7D0F3" w:rsidR="00F7616C" w:rsidRPr="00C24FA1" w:rsidRDefault="00F7616C" w:rsidP="00F7616C">
            <w:pPr>
              <w:rPr>
                <w:rFonts w:ascii="Aptos Narrow" w:hAnsi="Aptos Narrow"/>
                <w:sz w:val="16"/>
                <w:szCs w:val="16"/>
              </w:rPr>
            </w:pPr>
            <w:r w:rsidRPr="00C24FA1">
              <w:rPr>
                <w:rFonts w:ascii="Aptos Narrow" w:hAnsi="Aptos Narrow"/>
                <w:sz w:val="16"/>
                <w:szCs w:val="16"/>
              </w:rPr>
              <w:t>150</w:t>
            </w:r>
          </w:p>
        </w:tc>
        <w:tc>
          <w:tcPr>
            <w:tcW w:w="1134" w:type="dxa"/>
          </w:tcPr>
          <w:p w14:paraId="7505466E" w14:textId="31470546" w:rsidR="00F7616C" w:rsidRPr="00C24FA1" w:rsidRDefault="00F7616C" w:rsidP="00F7616C">
            <w:pPr>
              <w:rPr>
                <w:sz w:val="16"/>
                <w:szCs w:val="16"/>
              </w:rPr>
            </w:pPr>
            <w:r w:rsidRPr="00C24FA1">
              <w:rPr>
                <w:rFonts w:ascii="Aptos Narrow" w:eastAsia="Aptos Narrow" w:hAnsi="Aptos Narrow" w:cs="Aptos Narrow"/>
                <w:sz w:val="16"/>
                <w:szCs w:val="16"/>
              </w:rPr>
              <w:t>Royal College of General Practitioners</w:t>
            </w:r>
          </w:p>
        </w:tc>
        <w:tc>
          <w:tcPr>
            <w:tcW w:w="851" w:type="dxa"/>
          </w:tcPr>
          <w:p w14:paraId="094D31B2"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1861E16E" w14:textId="11EB8F88" w:rsidR="00F7616C" w:rsidRDefault="00F7616C" w:rsidP="00F7616C">
            <w:pPr>
              <w:rPr>
                <w:rFonts w:ascii="Aptos Narrow" w:hAnsi="Aptos Narrow"/>
                <w:sz w:val="20"/>
              </w:rPr>
            </w:pPr>
          </w:p>
        </w:tc>
        <w:tc>
          <w:tcPr>
            <w:tcW w:w="850" w:type="dxa"/>
          </w:tcPr>
          <w:p w14:paraId="48EBB240" w14:textId="50DB247E" w:rsidR="00F7616C" w:rsidRDefault="00F7616C" w:rsidP="00F7616C"/>
        </w:tc>
        <w:tc>
          <w:tcPr>
            <w:tcW w:w="5670" w:type="dxa"/>
          </w:tcPr>
          <w:p w14:paraId="3FB6E152" w14:textId="2ACE190B"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We think it is important that NICE guidance links to the professional responsibilities already outlined by professional bodies. It is important that align and not be in conflict with each other.</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The RCGP has some resources that we believe may be useful to include/signpost users to:</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RCGP Safeguarding hub which houses all our safeguarding resources:</w:t>
            </w:r>
            <w:r>
              <w:br/>
            </w:r>
            <w:r w:rsidRPr="1145359D">
              <w:rPr>
                <w:rFonts w:ascii="Aptos Narrow" w:eastAsia="Aptos Narrow" w:hAnsi="Aptos Narrow" w:cs="Aptos Narrow"/>
                <w:sz w:val="20"/>
              </w:rPr>
              <w:t xml:space="preserve"> Course: Safeguarding Hub | RCGP Learning</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RCGP safeguarding toolkit</w:t>
            </w:r>
            <w:r>
              <w:br/>
            </w:r>
            <w:r w:rsidRPr="1145359D">
              <w:rPr>
                <w:rFonts w:ascii="Aptos Narrow" w:eastAsia="Aptos Narrow" w:hAnsi="Aptos Narrow" w:cs="Aptos Narrow"/>
                <w:sz w:val="20"/>
              </w:rPr>
              <w:t xml:space="preserve"> RCGP Safeguarding toolkit: Introduction | RCGP Learning</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Specific resources on child sexual abuse start here in the toolkit:</w:t>
            </w:r>
            <w:r>
              <w:br/>
            </w:r>
            <w:r w:rsidRPr="1145359D">
              <w:rPr>
                <w:rFonts w:ascii="Aptos Narrow" w:eastAsia="Aptos Narrow" w:hAnsi="Aptos Narrow" w:cs="Aptos Narrow"/>
                <w:sz w:val="20"/>
              </w:rPr>
              <w:t xml:space="preserve"> RCGP Safeguarding toolkit: Sexual abuse | RCGP Learning</w:t>
            </w:r>
            <w:r>
              <w:br/>
            </w:r>
            <w:r w:rsidRPr="1145359D">
              <w:rPr>
                <w:rFonts w:ascii="Aptos Narrow" w:eastAsia="Aptos Narrow" w:hAnsi="Aptos Narrow" w:cs="Aptos Narrow"/>
                <w:sz w:val="20"/>
              </w:rPr>
              <w:t xml:space="preserve"> (The subsequent sections are on working with families affected by child sexual abuse, online child sexual abuse and exploitation, CSE, CCE, harmful sexual behaviour and IICSA)</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Our joint RCGP/Centre for expertise on Child sexual abuse resource ‘Talking about child sexual abuse: tackling professional concerns’ is here:</w:t>
            </w:r>
            <w:r>
              <w:br/>
            </w:r>
            <w:r w:rsidRPr="1145359D">
              <w:rPr>
                <w:rFonts w:ascii="Aptos Narrow" w:eastAsia="Aptos Narrow" w:hAnsi="Aptos Narrow" w:cs="Aptos Narrow"/>
                <w:sz w:val="20"/>
              </w:rPr>
              <w:t xml:space="preserve"> RCGP Safeguarding toolkit: Talking about child sexual abuse | RCGP Learning</w:t>
            </w:r>
            <w:r>
              <w:br/>
            </w:r>
            <w:r w:rsidRPr="1145359D">
              <w:rPr>
                <w:rFonts w:ascii="Aptos Narrow" w:eastAsia="Aptos Narrow" w:hAnsi="Aptos Narrow" w:cs="Aptos Narrow"/>
                <w:sz w:val="20"/>
              </w:rPr>
              <w:t xml:space="preserve">  </w:t>
            </w:r>
            <w:r>
              <w:br/>
            </w:r>
            <w:r w:rsidRPr="1145359D">
              <w:rPr>
                <w:rFonts w:ascii="Aptos Narrow" w:eastAsia="Aptos Narrow" w:hAnsi="Aptos Narrow" w:cs="Aptos Narrow"/>
                <w:sz w:val="20"/>
              </w:rPr>
              <w:t xml:space="preserve"> Part 2A of our toolkit is dedicated to the identification of abuse and neglect in children</w:t>
            </w:r>
            <w:r>
              <w:br/>
            </w:r>
            <w:r w:rsidRPr="1145359D">
              <w:rPr>
                <w:rFonts w:ascii="Aptos Narrow" w:eastAsia="Aptos Narrow" w:hAnsi="Aptos Narrow" w:cs="Aptos Narrow"/>
                <w:sz w:val="20"/>
              </w:rPr>
              <w:t xml:space="preserve"> RCGP Safeguarding toolkit: Part 2A: Identification of abuse and neglect | RCGP Learning</w:t>
            </w:r>
            <w:r>
              <w:br/>
            </w:r>
          </w:p>
        </w:tc>
        <w:tc>
          <w:tcPr>
            <w:tcW w:w="4881" w:type="dxa"/>
          </w:tcPr>
          <w:p w14:paraId="1159CF80" w14:textId="26B89335"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We agree with you about the crucial importance of ensuring alignment and avoiding conflict with existing guidance. The committee will take this into account when examining the review questions and during drafting of recommendations.</w:t>
            </w:r>
          </w:p>
        </w:tc>
      </w:tr>
      <w:tr w:rsidR="00F7616C" w14:paraId="1AF904EA" w14:textId="77777777" w:rsidTr="7C460959">
        <w:trPr>
          <w:trHeight w:val="300"/>
        </w:trPr>
        <w:tc>
          <w:tcPr>
            <w:tcW w:w="562" w:type="dxa"/>
          </w:tcPr>
          <w:p w14:paraId="00CF3FF4" w14:textId="6AB24934" w:rsidR="00F7616C" w:rsidRPr="00C24FA1" w:rsidRDefault="00F7616C" w:rsidP="00F7616C">
            <w:pPr>
              <w:rPr>
                <w:rFonts w:ascii="Aptos Narrow" w:hAnsi="Aptos Narrow"/>
                <w:sz w:val="16"/>
                <w:szCs w:val="16"/>
              </w:rPr>
            </w:pPr>
            <w:r w:rsidRPr="00C24FA1">
              <w:rPr>
                <w:rFonts w:ascii="Aptos Narrow" w:hAnsi="Aptos Narrow"/>
                <w:sz w:val="16"/>
                <w:szCs w:val="16"/>
              </w:rPr>
              <w:t>151</w:t>
            </w:r>
          </w:p>
        </w:tc>
        <w:tc>
          <w:tcPr>
            <w:tcW w:w="1134" w:type="dxa"/>
          </w:tcPr>
          <w:p w14:paraId="5CA2A66C" w14:textId="02412BE9" w:rsidR="00F7616C" w:rsidRPr="00C24FA1" w:rsidRDefault="00F7616C" w:rsidP="00F7616C">
            <w:pPr>
              <w:rPr>
                <w:sz w:val="16"/>
                <w:szCs w:val="16"/>
              </w:rPr>
            </w:pPr>
            <w:r w:rsidRPr="00C24FA1">
              <w:rPr>
                <w:rFonts w:ascii="Aptos Narrow" w:eastAsia="Aptos Narrow" w:hAnsi="Aptos Narrow" w:cs="Aptos Narrow"/>
                <w:sz w:val="16"/>
                <w:szCs w:val="16"/>
              </w:rPr>
              <w:t>Royal College of General Practitioners</w:t>
            </w:r>
          </w:p>
        </w:tc>
        <w:tc>
          <w:tcPr>
            <w:tcW w:w="851" w:type="dxa"/>
          </w:tcPr>
          <w:p w14:paraId="2C70D858" w14:textId="77777777" w:rsidR="00F7616C" w:rsidRPr="00950746" w:rsidRDefault="00F7616C" w:rsidP="00F7616C">
            <w:pPr>
              <w:rPr>
                <w:rFonts w:ascii="Aptos Narrow" w:hAnsi="Aptos Narrow"/>
                <w:sz w:val="16"/>
                <w:szCs w:val="16"/>
              </w:rPr>
            </w:pPr>
            <w:r w:rsidRPr="00950746">
              <w:rPr>
                <w:rFonts w:ascii="Aptos Narrow" w:hAnsi="Aptos Narrow"/>
                <w:sz w:val="16"/>
                <w:szCs w:val="16"/>
              </w:rPr>
              <w:t xml:space="preserve">Draft scope </w:t>
            </w:r>
          </w:p>
          <w:p w14:paraId="782094E5" w14:textId="3CBDB80D" w:rsidR="00F7616C" w:rsidRDefault="00F7616C" w:rsidP="00F7616C">
            <w:pPr>
              <w:rPr>
                <w:rFonts w:ascii="Aptos Narrow" w:hAnsi="Aptos Narrow"/>
                <w:sz w:val="20"/>
              </w:rPr>
            </w:pPr>
          </w:p>
        </w:tc>
        <w:tc>
          <w:tcPr>
            <w:tcW w:w="850" w:type="dxa"/>
          </w:tcPr>
          <w:p w14:paraId="58329F79" w14:textId="4B6026BB" w:rsidR="00F7616C" w:rsidRDefault="00F7616C" w:rsidP="00F7616C"/>
        </w:tc>
        <w:tc>
          <w:tcPr>
            <w:tcW w:w="5670" w:type="dxa"/>
          </w:tcPr>
          <w:p w14:paraId="4E59C69A" w14:textId="26C2FB2C"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We believe it is important to be  clear that they are victims in their own right as per The Domestic Abuse Act 2021</w:t>
            </w:r>
          </w:p>
        </w:tc>
        <w:tc>
          <w:tcPr>
            <w:tcW w:w="4881" w:type="dxa"/>
          </w:tcPr>
          <w:p w14:paraId="343F3602" w14:textId="1D868537" w:rsidR="00F7616C" w:rsidRDefault="00F7616C" w:rsidP="00F7616C">
            <w:pPr>
              <w:rPr>
                <w:rFonts w:ascii="Aptos Narrow" w:eastAsia="Aptos Narrow" w:hAnsi="Aptos Narrow" w:cs="Aptos Narrow"/>
                <w:sz w:val="20"/>
              </w:rPr>
            </w:pPr>
            <w:r w:rsidRPr="1145359D">
              <w:rPr>
                <w:rFonts w:ascii="Aptos Narrow" w:eastAsia="Aptos Narrow" w:hAnsi="Aptos Narrow" w:cs="Aptos Narrow"/>
                <w:sz w:val="20"/>
              </w:rPr>
              <w:t>Thank you for your comment. The draft scope notes at the section 'People who the guideline covers' that children are included in the scope in line with the Domestic Abuse Act 2021 - 'Babies, children and young people aged under 18 years who see, hear or experience the effect of domestic abuse and are related to or under the 'parental responsibility' of the victim or person perpetrating the abuse.'  We appreciate this is an important matter for the guideline committee to cover.</w:t>
            </w:r>
          </w:p>
        </w:tc>
      </w:tr>
    </w:tbl>
    <w:p w14:paraId="7B3875EE" w14:textId="3F6A59D0" w:rsidR="1145359D" w:rsidRDefault="1145359D"/>
    <w:p w14:paraId="688EBCE3" w14:textId="379E42A1" w:rsidR="1145359D" w:rsidRDefault="1145359D"/>
    <w:sectPr w:rsidR="1145359D" w:rsidSect="00DB6728">
      <w:headerReference w:type="default" r:id="rId60"/>
      <w:footerReference w:type="default" r:id="rId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7EBA" w14:textId="77777777" w:rsidR="0012192D" w:rsidRDefault="0012192D" w:rsidP="002F6E57">
      <w:r>
        <w:separator/>
      </w:r>
    </w:p>
  </w:endnote>
  <w:endnote w:type="continuationSeparator" w:id="0">
    <w:p w14:paraId="657BCBD4" w14:textId="77777777" w:rsidR="0012192D" w:rsidRDefault="0012192D" w:rsidP="002F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694C" w14:textId="77777777" w:rsidR="008C7938" w:rsidRPr="00697619" w:rsidRDefault="008C7938" w:rsidP="008C7938">
    <w:pPr>
      <w:pStyle w:val="Footer"/>
      <w:jc w:val="center"/>
      <w:rPr>
        <w:i/>
        <w:iCs/>
        <w:sz w:val="20"/>
      </w:rPr>
    </w:pPr>
    <w:r w:rsidRPr="00697619">
      <w:rPr>
        <w:i/>
        <w:iCs/>
        <w:sz w:val="20"/>
      </w:rPr>
      <w:t>Comments received in the course of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4BCBDD2C" w14:textId="77777777" w:rsidR="002F6E57" w:rsidRDefault="002F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7721" w14:textId="77777777" w:rsidR="0012192D" w:rsidRDefault="0012192D" w:rsidP="002F6E57">
      <w:r>
        <w:separator/>
      </w:r>
    </w:p>
  </w:footnote>
  <w:footnote w:type="continuationSeparator" w:id="0">
    <w:p w14:paraId="60ABF8B8" w14:textId="77777777" w:rsidR="0012192D" w:rsidRDefault="0012192D" w:rsidP="002F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D70D" w14:textId="77777777" w:rsidR="000B3772" w:rsidRPr="00B173DC" w:rsidRDefault="000B3772" w:rsidP="000B3772">
    <w:pPr>
      <w:pStyle w:val="Header"/>
      <w:jc w:val="center"/>
      <w:rPr>
        <w:rFonts w:cs="Arial"/>
        <w:b/>
        <w:bCs/>
        <w:szCs w:val="28"/>
      </w:rPr>
    </w:pPr>
    <w:r>
      <w:rPr>
        <w:rFonts w:cs="Arial"/>
        <w:b/>
        <w:bCs/>
        <w:szCs w:val="28"/>
      </w:rPr>
      <w:t>Domestic Abuse</w:t>
    </w:r>
  </w:p>
  <w:p w14:paraId="369EB13D" w14:textId="77777777" w:rsidR="000B3772" w:rsidRPr="00B173DC" w:rsidRDefault="000B3772" w:rsidP="000B3772">
    <w:pPr>
      <w:pStyle w:val="Header"/>
      <w:jc w:val="center"/>
      <w:rPr>
        <w:rFonts w:cs="Arial"/>
        <w:b/>
        <w:bCs/>
        <w:sz w:val="20"/>
        <w:szCs w:val="22"/>
      </w:rPr>
    </w:pPr>
  </w:p>
  <w:p w14:paraId="01024EC1" w14:textId="3C644771" w:rsidR="000B3772" w:rsidRPr="00B173DC" w:rsidRDefault="000B3772" w:rsidP="000B3772">
    <w:pPr>
      <w:pStyle w:val="Header"/>
      <w:jc w:val="center"/>
      <w:rPr>
        <w:rFonts w:cs="Arial"/>
        <w:b/>
        <w:bCs/>
        <w:sz w:val="20"/>
      </w:rPr>
    </w:pPr>
    <w:r w:rsidRPr="00B173DC">
      <w:rPr>
        <w:rFonts w:cs="Arial"/>
        <w:b/>
        <w:bCs/>
        <w:sz w:val="20"/>
      </w:rPr>
      <w:t xml:space="preserve">Consultation on draft </w:t>
    </w:r>
    <w:r w:rsidR="0001626C">
      <w:rPr>
        <w:rFonts w:cs="Arial"/>
        <w:b/>
        <w:bCs/>
        <w:sz w:val="20"/>
      </w:rPr>
      <w:t>scope</w:t>
    </w:r>
    <w:r>
      <w:rPr>
        <w:rFonts w:cs="Arial"/>
        <w:b/>
        <w:bCs/>
        <w:sz w:val="20"/>
      </w:rPr>
      <w:t xml:space="preserve"> - </w:t>
    </w:r>
    <w:r w:rsidRPr="00B173DC">
      <w:rPr>
        <w:rFonts w:cs="Arial"/>
        <w:b/>
        <w:bCs/>
        <w:sz w:val="20"/>
      </w:rPr>
      <w:t>Stakeholder comments table</w:t>
    </w:r>
  </w:p>
  <w:p w14:paraId="5093E135" w14:textId="77777777" w:rsidR="000B3772" w:rsidRPr="00B173DC" w:rsidRDefault="000B3772" w:rsidP="000B3772">
    <w:pPr>
      <w:pStyle w:val="Header"/>
      <w:jc w:val="center"/>
      <w:rPr>
        <w:rFonts w:cs="Arial"/>
        <w:b/>
        <w:bCs/>
        <w:sz w:val="20"/>
      </w:rPr>
    </w:pPr>
    <w:r w:rsidRPr="00EA1EF3">
      <w:rPr>
        <w:rFonts w:cs="Arial"/>
        <w:b/>
        <w:bCs/>
        <w:sz w:val="20"/>
      </w:rPr>
      <w:t>17/12/25 to 27/01/26</w:t>
    </w:r>
  </w:p>
  <w:p w14:paraId="744CE2E2" w14:textId="77777777" w:rsidR="002F6E57" w:rsidRDefault="002F6E5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qQf1BdY" int2:invalidationBookmarkName="" int2:hashCode="RhSMw7TSs6yAc/" int2:id="aKcHKbt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28"/>
    <w:rsid w:val="00001477"/>
    <w:rsid w:val="00007ACA"/>
    <w:rsid w:val="0001626C"/>
    <w:rsid w:val="000223A2"/>
    <w:rsid w:val="0003177F"/>
    <w:rsid w:val="00033D1D"/>
    <w:rsid w:val="00034B35"/>
    <w:rsid w:val="00063F64"/>
    <w:rsid w:val="00066A39"/>
    <w:rsid w:val="000752DA"/>
    <w:rsid w:val="00091DFB"/>
    <w:rsid w:val="00093A50"/>
    <w:rsid w:val="000970E3"/>
    <w:rsid w:val="00097D31"/>
    <w:rsid w:val="000B3772"/>
    <w:rsid w:val="000B37A9"/>
    <w:rsid w:val="000C4421"/>
    <w:rsid w:val="000C597A"/>
    <w:rsid w:val="000D5375"/>
    <w:rsid w:val="000D6AFE"/>
    <w:rsid w:val="000E4757"/>
    <w:rsid w:val="0012192D"/>
    <w:rsid w:val="00132AB4"/>
    <w:rsid w:val="001352C0"/>
    <w:rsid w:val="00171E67"/>
    <w:rsid w:val="0017474E"/>
    <w:rsid w:val="001755E9"/>
    <w:rsid w:val="001D3265"/>
    <w:rsid w:val="001E520E"/>
    <w:rsid w:val="00242388"/>
    <w:rsid w:val="00245EFA"/>
    <w:rsid w:val="00277105"/>
    <w:rsid w:val="00282D15"/>
    <w:rsid w:val="0028325D"/>
    <w:rsid w:val="002969C0"/>
    <w:rsid w:val="002B52F6"/>
    <w:rsid w:val="002C3084"/>
    <w:rsid w:val="002C406E"/>
    <w:rsid w:val="002C4AEA"/>
    <w:rsid w:val="002D2FC9"/>
    <w:rsid w:val="002D3483"/>
    <w:rsid w:val="002F6E57"/>
    <w:rsid w:val="003059D4"/>
    <w:rsid w:val="003115CD"/>
    <w:rsid w:val="003263C7"/>
    <w:rsid w:val="0033366D"/>
    <w:rsid w:val="003454F0"/>
    <w:rsid w:val="00346D2A"/>
    <w:rsid w:val="00353297"/>
    <w:rsid w:val="00377E39"/>
    <w:rsid w:val="00382C22"/>
    <w:rsid w:val="00393934"/>
    <w:rsid w:val="003A1A68"/>
    <w:rsid w:val="003A3BFA"/>
    <w:rsid w:val="003A70CC"/>
    <w:rsid w:val="003C0D65"/>
    <w:rsid w:val="003D085A"/>
    <w:rsid w:val="003D7338"/>
    <w:rsid w:val="00416668"/>
    <w:rsid w:val="004325F6"/>
    <w:rsid w:val="00443173"/>
    <w:rsid w:val="0046202F"/>
    <w:rsid w:val="00491799"/>
    <w:rsid w:val="004A5915"/>
    <w:rsid w:val="004A5C04"/>
    <w:rsid w:val="004B0C64"/>
    <w:rsid w:val="004C2ED0"/>
    <w:rsid w:val="004E61BE"/>
    <w:rsid w:val="004E6675"/>
    <w:rsid w:val="004E7268"/>
    <w:rsid w:val="004E7D0B"/>
    <w:rsid w:val="004F381B"/>
    <w:rsid w:val="004F64B7"/>
    <w:rsid w:val="005069CB"/>
    <w:rsid w:val="00513260"/>
    <w:rsid w:val="00526A89"/>
    <w:rsid w:val="00541A82"/>
    <w:rsid w:val="005568D2"/>
    <w:rsid w:val="00573B2A"/>
    <w:rsid w:val="005842D7"/>
    <w:rsid w:val="00591DC9"/>
    <w:rsid w:val="0059694A"/>
    <w:rsid w:val="005C716B"/>
    <w:rsid w:val="005C7393"/>
    <w:rsid w:val="005C7507"/>
    <w:rsid w:val="005F4A7E"/>
    <w:rsid w:val="006010AF"/>
    <w:rsid w:val="00610BC5"/>
    <w:rsid w:val="006165DD"/>
    <w:rsid w:val="00621D57"/>
    <w:rsid w:val="00674285"/>
    <w:rsid w:val="00676D42"/>
    <w:rsid w:val="006A050A"/>
    <w:rsid w:val="006A45FC"/>
    <w:rsid w:val="006C4019"/>
    <w:rsid w:val="006C4C00"/>
    <w:rsid w:val="006D65CC"/>
    <w:rsid w:val="006E1722"/>
    <w:rsid w:val="006E72BB"/>
    <w:rsid w:val="00723732"/>
    <w:rsid w:val="00730418"/>
    <w:rsid w:val="00731165"/>
    <w:rsid w:val="00741468"/>
    <w:rsid w:val="00791317"/>
    <w:rsid w:val="007C122D"/>
    <w:rsid w:val="007C1303"/>
    <w:rsid w:val="007C2074"/>
    <w:rsid w:val="007F3BC7"/>
    <w:rsid w:val="00805D65"/>
    <w:rsid w:val="00810DAF"/>
    <w:rsid w:val="00820AF1"/>
    <w:rsid w:val="00831E03"/>
    <w:rsid w:val="00832AF8"/>
    <w:rsid w:val="00833542"/>
    <w:rsid w:val="00850509"/>
    <w:rsid w:val="00852E84"/>
    <w:rsid w:val="00854EA6"/>
    <w:rsid w:val="00857572"/>
    <w:rsid w:val="008636D3"/>
    <w:rsid w:val="00891C10"/>
    <w:rsid w:val="00897997"/>
    <w:rsid w:val="008A7331"/>
    <w:rsid w:val="008C7938"/>
    <w:rsid w:val="008E7B5D"/>
    <w:rsid w:val="0090132D"/>
    <w:rsid w:val="0090134E"/>
    <w:rsid w:val="00915951"/>
    <w:rsid w:val="00917C5D"/>
    <w:rsid w:val="00921A35"/>
    <w:rsid w:val="009221EC"/>
    <w:rsid w:val="00924837"/>
    <w:rsid w:val="00950746"/>
    <w:rsid w:val="00973A2E"/>
    <w:rsid w:val="00982B99"/>
    <w:rsid w:val="009B1585"/>
    <w:rsid w:val="009B2911"/>
    <w:rsid w:val="009C5D24"/>
    <w:rsid w:val="009E4122"/>
    <w:rsid w:val="009E7E66"/>
    <w:rsid w:val="009F35E9"/>
    <w:rsid w:val="009F47D8"/>
    <w:rsid w:val="00A02EEF"/>
    <w:rsid w:val="00A03D70"/>
    <w:rsid w:val="00A059C9"/>
    <w:rsid w:val="00A12165"/>
    <w:rsid w:val="00A3006E"/>
    <w:rsid w:val="00A3461B"/>
    <w:rsid w:val="00A36D7A"/>
    <w:rsid w:val="00A548A8"/>
    <w:rsid w:val="00A6685A"/>
    <w:rsid w:val="00A704D3"/>
    <w:rsid w:val="00A724BD"/>
    <w:rsid w:val="00A76AE5"/>
    <w:rsid w:val="00A863CD"/>
    <w:rsid w:val="00AD004F"/>
    <w:rsid w:val="00AE74FB"/>
    <w:rsid w:val="00B06DCC"/>
    <w:rsid w:val="00B23023"/>
    <w:rsid w:val="00B5406B"/>
    <w:rsid w:val="00B673BC"/>
    <w:rsid w:val="00B82CDA"/>
    <w:rsid w:val="00BC0E65"/>
    <w:rsid w:val="00BD4432"/>
    <w:rsid w:val="00C032E1"/>
    <w:rsid w:val="00C23BFB"/>
    <w:rsid w:val="00C24FA1"/>
    <w:rsid w:val="00CA1BF4"/>
    <w:rsid w:val="00CC508C"/>
    <w:rsid w:val="00CC6FBD"/>
    <w:rsid w:val="00CC73AC"/>
    <w:rsid w:val="00CE2207"/>
    <w:rsid w:val="00CF2F98"/>
    <w:rsid w:val="00CF43D7"/>
    <w:rsid w:val="00CF489F"/>
    <w:rsid w:val="00D02527"/>
    <w:rsid w:val="00D218E9"/>
    <w:rsid w:val="00D358AD"/>
    <w:rsid w:val="00D51624"/>
    <w:rsid w:val="00D51D8C"/>
    <w:rsid w:val="00D82D30"/>
    <w:rsid w:val="00D952C3"/>
    <w:rsid w:val="00D95751"/>
    <w:rsid w:val="00DB6728"/>
    <w:rsid w:val="00DC1804"/>
    <w:rsid w:val="00DD2731"/>
    <w:rsid w:val="00E02F92"/>
    <w:rsid w:val="00E10E81"/>
    <w:rsid w:val="00E3511A"/>
    <w:rsid w:val="00E41A88"/>
    <w:rsid w:val="00E6250E"/>
    <w:rsid w:val="00E73E22"/>
    <w:rsid w:val="00E932FA"/>
    <w:rsid w:val="00EB3715"/>
    <w:rsid w:val="00EB7EE4"/>
    <w:rsid w:val="00EC75B3"/>
    <w:rsid w:val="00EE313B"/>
    <w:rsid w:val="00EE447C"/>
    <w:rsid w:val="00EE66D3"/>
    <w:rsid w:val="00EE6DFD"/>
    <w:rsid w:val="00F06AAD"/>
    <w:rsid w:val="00F27126"/>
    <w:rsid w:val="00F419EA"/>
    <w:rsid w:val="00F66364"/>
    <w:rsid w:val="00F7616C"/>
    <w:rsid w:val="00F77C39"/>
    <w:rsid w:val="00F826FC"/>
    <w:rsid w:val="00F85567"/>
    <w:rsid w:val="00FA298F"/>
    <w:rsid w:val="00FB529E"/>
    <w:rsid w:val="00FB6BD0"/>
    <w:rsid w:val="00FC1665"/>
    <w:rsid w:val="00FE2620"/>
    <w:rsid w:val="00FE34FB"/>
    <w:rsid w:val="00FF3E0D"/>
    <w:rsid w:val="011DF550"/>
    <w:rsid w:val="015CF556"/>
    <w:rsid w:val="01CF8EE1"/>
    <w:rsid w:val="02385B28"/>
    <w:rsid w:val="0297C6BF"/>
    <w:rsid w:val="03535A4B"/>
    <w:rsid w:val="03603EFE"/>
    <w:rsid w:val="03FB8C17"/>
    <w:rsid w:val="040A86A0"/>
    <w:rsid w:val="0423EC8E"/>
    <w:rsid w:val="04447BF9"/>
    <w:rsid w:val="04791324"/>
    <w:rsid w:val="04A32829"/>
    <w:rsid w:val="051431B8"/>
    <w:rsid w:val="065D8368"/>
    <w:rsid w:val="06E0ACCD"/>
    <w:rsid w:val="07111F06"/>
    <w:rsid w:val="07206FFA"/>
    <w:rsid w:val="07216C2D"/>
    <w:rsid w:val="072C1D8A"/>
    <w:rsid w:val="079BF3F1"/>
    <w:rsid w:val="07B49803"/>
    <w:rsid w:val="07E31E1A"/>
    <w:rsid w:val="0816235F"/>
    <w:rsid w:val="08266CC0"/>
    <w:rsid w:val="08700A87"/>
    <w:rsid w:val="08A5364D"/>
    <w:rsid w:val="08CCEC76"/>
    <w:rsid w:val="090C674A"/>
    <w:rsid w:val="0994BEFF"/>
    <w:rsid w:val="0A2A80E6"/>
    <w:rsid w:val="0A2BFE26"/>
    <w:rsid w:val="0A8646DC"/>
    <w:rsid w:val="0AA6A4F3"/>
    <w:rsid w:val="0AFE93D5"/>
    <w:rsid w:val="0B10E8F0"/>
    <w:rsid w:val="0C038B58"/>
    <w:rsid w:val="0C23ED0F"/>
    <w:rsid w:val="0DB9A0B3"/>
    <w:rsid w:val="0DFB9FA1"/>
    <w:rsid w:val="0E3AF4B3"/>
    <w:rsid w:val="0F4A0E48"/>
    <w:rsid w:val="0FACC964"/>
    <w:rsid w:val="0FF4D93F"/>
    <w:rsid w:val="101F3C6F"/>
    <w:rsid w:val="10214D81"/>
    <w:rsid w:val="10732E2C"/>
    <w:rsid w:val="108F7E53"/>
    <w:rsid w:val="1114837C"/>
    <w:rsid w:val="1145359D"/>
    <w:rsid w:val="11546C15"/>
    <w:rsid w:val="1175EAC3"/>
    <w:rsid w:val="1196B9CE"/>
    <w:rsid w:val="11AEFD1E"/>
    <w:rsid w:val="11CF40FD"/>
    <w:rsid w:val="11F71BE0"/>
    <w:rsid w:val="1238AF6C"/>
    <w:rsid w:val="125B7D52"/>
    <w:rsid w:val="1330FC1F"/>
    <w:rsid w:val="13C63312"/>
    <w:rsid w:val="14065627"/>
    <w:rsid w:val="14903397"/>
    <w:rsid w:val="14DBF10D"/>
    <w:rsid w:val="1516C6FD"/>
    <w:rsid w:val="158675E1"/>
    <w:rsid w:val="1597593C"/>
    <w:rsid w:val="161EC807"/>
    <w:rsid w:val="163D54D4"/>
    <w:rsid w:val="16A7D009"/>
    <w:rsid w:val="16EC6D84"/>
    <w:rsid w:val="16F6EE62"/>
    <w:rsid w:val="1713E6D8"/>
    <w:rsid w:val="1748E393"/>
    <w:rsid w:val="174CC35D"/>
    <w:rsid w:val="176A45F5"/>
    <w:rsid w:val="181B3439"/>
    <w:rsid w:val="18278230"/>
    <w:rsid w:val="18AC8D83"/>
    <w:rsid w:val="18DEB7E8"/>
    <w:rsid w:val="19091530"/>
    <w:rsid w:val="1941DC2C"/>
    <w:rsid w:val="197D3692"/>
    <w:rsid w:val="19DA265C"/>
    <w:rsid w:val="19EB464D"/>
    <w:rsid w:val="1A1196AC"/>
    <w:rsid w:val="1AA9C3E3"/>
    <w:rsid w:val="1AD8F591"/>
    <w:rsid w:val="1C6FF3A4"/>
    <w:rsid w:val="1C785F10"/>
    <w:rsid w:val="1CC5B772"/>
    <w:rsid w:val="1D195F34"/>
    <w:rsid w:val="1D6F6FBC"/>
    <w:rsid w:val="1D713E58"/>
    <w:rsid w:val="1DD624C5"/>
    <w:rsid w:val="1E0A68B5"/>
    <w:rsid w:val="1E4394B0"/>
    <w:rsid w:val="1F2BD292"/>
    <w:rsid w:val="1F798213"/>
    <w:rsid w:val="2063AFAF"/>
    <w:rsid w:val="2081C50D"/>
    <w:rsid w:val="20E1A129"/>
    <w:rsid w:val="20F052E4"/>
    <w:rsid w:val="2189771D"/>
    <w:rsid w:val="219089AC"/>
    <w:rsid w:val="21B84C83"/>
    <w:rsid w:val="21D859CE"/>
    <w:rsid w:val="22616436"/>
    <w:rsid w:val="226D708D"/>
    <w:rsid w:val="226F2DC4"/>
    <w:rsid w:val="22792959"/>
    <w:rsid w:val="22A9A6C5"/>
    <w:rsid w:val="23D50B3D"/>
    <w:rsid w:val="243D470B"/>
    <w:rsid w:val="24746D24"/>
    <w:rsid w:val="24FAC659"/>
    <w:rsid w:val="250EADE8"/>
    <w:rsid w:val="253FA224"/>
    <w:rsid w:val="25846290"/>
    <w:rsid w:val="258CE420"/>
    <w:rsid w:val="25C528AC"/>
    <w:rsid w:val="2628687C"/>
    <w:rsid w:val="2669A6AB"/>
    <w:rsid w:val="2692B073"/>
    <w:rsid w:val="26CD30CC"/>
    <w:rsid w:val="26F4D9F5"/>
    <w:rsid w:val="2709E298"/>
    <w:rsid w:val="276EE97E"/>
    <w:rsid w:val="2795773E"/>
    <w:rsid w:val="28769739"/>
    <w:rsid w:val="287E7337"/>
    <w:rsid w:val="28816048"/>
    <w:rsid w:val="28CD76B4"/>
    <w:rsid w:val="28EA1AEB"/>
    <w:rsid w:val="294E3D0B"/>
    <w:rsid w:val="29BB36A0"/>
    <w:rsid w:val="29EDF81D"/>
    <w:rsid w:val="2A233E61"/>
    <w:rsid w:val="2A371388"/>
    <w:rsid w:val="2B1722C7"/>
    <w:rsid w:val="2B1D4F3A"/>
    <w:rsid w:val="2B2D1AFE"/>
    <w:rsid w:val="2BBCA8FB"/>
    <w:rsid w:val="2CC6AC3A"/>
    <w:rsid w:val="2CFCFFA6"/>
    <w:rsid w:val="2DAC8A4A"/>
    <w:rsid w:val="2DB6B7A1"/>
    <w:rsid w:val="2DC8D62F"/>
    <w:rsid w:val="2DF9A854"/>
    <w:rsid w:val="2EA61A1F"/>
    <w:rsid w:val="2EC29D59"/>
    <w:rsid w:val="30045673"/>
    <w:rsid w:val="302C80E1"/>
    <w:rsid w:val="3034E14C"/>
    <w:rsid w:val="3046DA77"/>
    <w:rsid w:val="30889EAA"/>
    <w:rsid w:val="30C4603B"/>
    <w:rsid w:val="30E81003"/>
    <w:rsid w:val="31B9339F"/>
    <w:rsid w:val="31BD0F27"/>
    <w:rsid w:val="31F69D9D"/>
    <w:rsid w:val="3240BDC4"/>
    <w:rsid w:val="326E1827"/>
    <w:rsid w:val="32E9C65D"/>
    <w:rsid w:val="333813D7"/>
    <w:rsid w:val="33BE1118"/>
    <w:rsid w:val="340872C3"/>
    <w:rsid w:val="34683A37"/>
    <w:rsid w:val="34896E01"/>
    <w:rsid w:val="3491AAB3"/>
    <w:rsid w:val="34D62D81"/>
    <w:rsid w:val="3509191E"/>
    <w:rsid w:val="351CEC3B"/>
    <w:rsid w:val="3577CA13"/>
    <w:rsid w:val="35A6E5FA"/>
    <w:rsid w:val="36634C6F"/>
    <w:rsid w:val="36A7D4ED"/>
    <w:rsid w:val="36AF06CB"/>
    <w:rsid w:val="36BE7A65"/>
    <w:rsid w:val="3759CAD2"/>
    <w:rsid w:val="377C9A6D"/>
    <w:rsid w:val="37C6BDAD"/>
    <w:rsid w:val="387D5C14"/>
    <w:rsid w:val="38E5FF83"/>
    <w:rsid w:val="391C070F"/>
    <w:rsid w:val="394C1429"/>
    <w:rsid w:val="39730523"/>
    <w:rsid w:val="39BC3F2C"/>
    <w:rsid w:val="3A0BEFD2"/>
    <w:rsid w:val="3A0EAA52"/>
    <w:rsid w:val="3A995D16"/>
    <w:rsid w:val="3AEBA9CC"/>
    <w:rsid w:val="3B10DABA"/>
    <w:rsid w:val="3B7E95C7"/>
    <w:rsid w:val="3B880428"/>
    <w:rsid w:val="3BA7690F"/>
    <w:rsid w:val="3BBF735A"/>
    <w:rsid w:val="3C0B28FA"/>
    <w:rsid w:val="3C1AE7CB"/>
    <w:rsid w:val="3C44E8A0"/>
    <w:rsid w:val="3C937627"/>
    <w:rsid w:val="3CCC46C3"/>
    <w:rsid w:val="3D29981E"/>
    <w:rsid w:val="3D765B50"/>
    <w:rsid w:val="3DECD3E1"/>
    <w:rsid w:val="3E069BB8"/>
    <w:rsid w:val="3E28D7C6"/>
    <w:rsid w:val="3E31EA46"/>
    <w:rsid w:val="3E7C921A"/>
    <w:rsid w:val="3EADA654"/>
    <w:rsid w:val="3F2DD4C3"/>
    <w:rsid w:val="3F4BB274"/>
    <w:rsid w:val="3F6E42DF"/>
    <w:rsid w:val="409EC82F"/>
    <w:rsid w:val="41230949"/>
    <w:rsid w:val="41A09805"/>
    <w:rsid w:val="41B7AC00"/>
    <w:rsid w:val="4243CFDD"/>
    <w:rsid w:val="433A09F2"/>
    <w:rsid w:val="4347B665"/>
    <w:rsid w:val="43E6874C"/>
    <w:rsid w:val="442BC86D"/>
    <w:rsid w:val="44C9546A"/>
    <w:rsid w:val="44DD82BF"/>
    <w:rsid w:val="45536C07"/>
    <w:rsid w:val="457AA555"/>
    <w:rsid w:val="457CED32"/>
    <w:rsid w:val="45A419A7"/>
    <w:rsid w:val="45C9F41C"/>
    <w:rsid w:val="4606A11A"/>
    <w:rsid w:val="46072B9F"/>
    <w:rsid w:val="462D3826"/>
    <w:rsid w:val="4795222C"/>
    <w:rsid w:val="47A1B815"/>
    <w:rsid w:val="4812EEDF"/>
    <w:rsid w:val="482CACF5"/>
    <w:rsid w:val="4837B5F2"/>
    <w:rsid w:val="485E906F"/>
    <w:rsid w:val="4874E891"/>
    <w:rsid w:val="48A15CA0"/>
    <w:rsid w:val="48C9932E"/>
    <w:rsid w:val="490261F2"/>
    <w:rsid w:val="495D7B24"/>
    <w:rsid w:val="497BA283"/>
    <w:rsid w:val="49F9AA45"/>
    <w:rsid w:val="4A108DDD"/>
    <w:rsid w:val="4A121EFC"/>
    <w:rsid w:val="4A4FC7BD"/>
    <w:rsid w:val="4AB228C0"/>
    <w:rsid w:val="4B24909F"/>
    <w:rsid w:val="4B8A0FB3"/>
    <w:rsid w:val="4C755042"/>
    <w:rsid w:val="4CA4271B"/>
    <w:rsid w:val="4CBD4962"/>
    <w:rsid w:val="4CCCAC52"/>
    <w:rsid w:val="4CD9FFF5"/>
    <w:rsid w:val="4CE685EB"/>
    <w:rsid w:val="4D1C93BE"/>
    <w:rsid w:val="4D2D0389"/>
    <w:rsid w:val="4D382B10"/>
    <w:rsid w:val="4D70B746"/>
    <w:rsid w:val="4DF2712D"/>
    <w:rsid w:val="4DF5FCE6"/>
    <w:rsid w:val="4E2CEAEB"/>
    <w:rsid w:val="4E6F4C55"/>
    <w:rsid w:val="4EBBDF5E"/>
    <w:rsid w:val="4F982CE8"/>
    <w:rsid w:val="4FAB5F71"/>
    <w:rsid w:val="4FE2509C"/>
    <w:rsid w:val="50E6E01E"/>
    <w:rsid w:val="523BA15F"/>
    <w:rsid w:val="526AD5BA"/>
    <w:rsid w:val="5283AC83"/>
    <w:rsid w:val="52B47724"/>
    <w:rsid w:val="52D3EFF5"/>
    <w:rsid w:val="52E0EFAC"/>
    <w:rsid w:val="53431895"/>
    <w:rsid w:val="536180D2"/>
    <w:rsid w:val="53B53E5B"/>
    <w:rsid w:val="53FD0144"/>
    <w:rsid w:val="540140FE"/>
    <w:rsid w:val="5494A62A"/>
    <w:rsid w:val="5499BA88"/>
    <w:rsid w:val="54BA8C2C"/>
    <w:rsid w:val="54D10C45"/>
    <w:rsid w:val="556844C4"/>
    <w:rsid w:val="55A371C9"/>
    <w:rsid w:val="564E960E"/>
    <w:rsid w:val="56DC05B2"/>
    <w:rsid w:val="56FF63DE"/>
    <w:rsid w:val="57034CC5"/>
    <w:rsid w:val="584B7EDB"/>
    <w:rsid w:val="587BC064"/>
    <w:rsid w:val="58C30195"/>
    <w:rsid w:val="58D4F025"/>
    <w:rsid w:val="591CBD1B"/>
    <w:rsid w:val="5932A96E"/>
    <w:rsid w:val="595C73DF"/>
    <w:rsid w:val="5A1E2C25"/>
    <w:rsid w:val="5A8895D3"/>
    <w:rsid w:val="5AB14A29"/>
    <w:rsid w:val="5AB32F0E"/>
    <w:rsid w:val="5AE13138"/>
    <w:rsid w:val="5C26683B"/>
    <w:rsid w:val="5C4D69A8"/>
    <w:rsid w:val="5C8F29C8"/>
    <w:rsid w:val="5CFC7F71"/>
    <w:rsid w:val="5D08A67E"/>
    <w:rsid w:val="5D302134"/>
    <w:rsid w:val="5D43FBB0"/>
    <w:rsid w:val="5D68B110"/>
    <w:rsid w:val="5D695D69"/>
    <w:rsid w:val="5DA5C36B"/>
    <w:rsid w:val="5DC13EDF"/>
    <w:rsid w:val="5DE27851"/>
    <w:rsid w:val="5DE41B26"/>
    <w:rsid w:val="5E692919"/>
    <w:rsid w:val="5E738D9B"/>
    <w:rsid w:val="5E8F50DD"/>
    <w:rsid w:val="5EE4C873"/>
    <w:rsid w:val="5EF5A73D"/>
    <w:rsid w:val="5F1C60AD"/>
    <w:rsid w:val="5F9806C0"/>
    <w:rsid w:val="5FB8DE51"/>
    <w:rsid w:val="5FE5A583"/>
    <w:rsid w:val="604078AE"/>
    <w:rsid w:val="609F2D10"/>
    <w:rsid w:val="6113E893"/>
    <w:rsid w:val="6118C21C"/>
    <w:rsid w:val="6127570D"/>
    <w:rsid w:val="61576ACA"/>
    <w:rsid w:val="61EA5F05"/>
    <w:rsid w:val="61F722D2"/>
    <w:rsid w:val="621BD937"/>
    <w:rsid w:val="621DC563"/>
    <w:rsid w:val="622A8ED5"/>
    <w:rsid w:val="6252AEF9"/>
    <w:rsid w:val="62CBD021"/>
    <w:rsid w:val="631E3253"/>
    <w:rsid w:val="63993FD0"/>
    <w:rsid w:val="63B11F5F"/>
    <w:rsid w:val="6505936E"/>
    <w:rsid w:val="652F01C3"/>
    <w:rsid w:val="658E3546"/>
    <w:rsid w:val="6590A5C4"/>
    <w:rsid w:val="6625C5F4"/>
    <w:rsid w:val="668667C0"/>
    <w:rsid w:val="66BB6641"/>
    <w:rsid w:val="67732F46"/>
    <w:rsid w:val="677BBE51"/>
    <w:rsid w:val="6793C135"/>
    <w:rsid w:val="67B4B770"/>
    <w:rsid w:val="681F9493"/>
    <w:rsid w:val="68691201"/>
    <w:rsid w:val="688D862F"/>
    <w:rsid w:val="6898090D"/>
    <w:rsid w:val="69151625"/>
    <w:rsid w:val="6928E706"/>
    <w:rsid w:val="6952CF71"/>
    <w:rsid w:val="69A92290"/>
    <w:rsid w:val="6A58610A"/>
    <w:rsid w:val="6A765544"/>
    <w:rsid w:val="6A78F32C"/>
    <w:rsid w:val="6AAF1B85"/>
    <w:rsid w:val="6ABED6B3"/>
    <w:rsid w:val="6AF37F30"/>
    <w:rsid w:val="6B969AED"/>
    <w:rsid w:val="6D0F9498"/>
    <w:rsid w:val="6D126317"/>
    <w:rsid w:val="6D9F0E44"/>
    <w:rsid w:val="6DAF8443"/>
    <w:rsid w:val="6DC2937B"/>
    <w:rsid w:val="6E025520"/>
    <w:rsid w:val="6E4008E2"/>
    <w:rsid w:val="6E77127D"/>
    <w:rsid w:val="6F5206A1"/>
    <w:rsid w:val="6FCD7BE3"/>
    <w:rsid w:val="6FDEE77B"/>
    <w:rsid w:val="705BC92D"/>
    <w:rsid w:val="7067E822"/>
    <w:rsid w:val="70B1A87C"/>
    <w:rsid w:val="716D2810"/>
    <w:rsid w:val="71799A47"/>
    <w:rsid w:val="719B263A"/>
    <w:rsid w:val="71A1CD93"/>
    <w:rsid w:val="71AA7576"/>
    <w:rsid w:val="71B7A313"/>
    <w:rsid w:val="721EB600"/>
    <w:rsid w:val="72E2D1FA"/>
    <w:rsid w:val="733073B2"/>
    <w:rsid w:val="733C2D44"/>
    <w:rsid w:val="73BB900F"/>
    <w:rsid w:val="73BFBF4A"/>
    <w:rsid w:val="73E00E2B"/>
    <w:rsid w:val="73FD1F3C"/>
    <w:rsid w:val="74317D27"/>
    <w:rsid w:val="74427B96"/>
    <w:rsid w:val="745C836F"/>
    <w:rsid w:val="74E6E180"/>
    <w:rsid w:val="754F9C6F"/>
    <w:rsid w:val="75D8E43C"/>
    <w:rsid w:val="75EF5106"/>
    <w:rsid w:val="75FCEC40"/>
    <w:rsid w:val="762EE42B"/>
    <w:rsid w:val="763E4FAF"/>
    <w:rsid w:val="76913748"/>
    <w:rsid w:val="76921ADA"/>
    <w:rsid w:val="7701D1FD"/>
    <w:rsid w:val="77328A66"/>
    <w:rsid w:val="77699ADB"/>
    <w:rsid w:val="776A6ABA"/>
    <w:rsid w:val="777EDDB8"/>
    <w:rsid w:val="78233D31"/>
    <w:rsid w:val="785590EB"/>
    <w:rsid w:val="786F1F7C"/>
    <w:rsid w:val="7963B468"/>
    <w:rsid w:val="79F1C2DE"/>
    <w:rsid w:val="7A2BB1F4"/>
    <w:rsid w:val="7A79F115"/>
    <w:rsid w:val="7A7E72F9"/>
    <w:rsid w:val="7A9A1292"/>
    <w:rsid w:val="7AF1CD46"/>
    <w:rsid w:val="7B072AA4"/>
    <w:rsid w:val="7B291EDE"/>
    <w:rsid w:val="7BCDBD86"/>
    <w:rsid w:val="7C460959"/>
    <w:rsid w:val="7C932298"/>
    <w:rsid w:val="7D58A6B7"/>
    <w:rsid w:val="7D5A90CD"/>
    <w:rsid w:val="7D5D7382"/>
    <w:rsid w:val="7D746D64"/>
    <w:rsid w:val="7D7FBD65"/>
    <w:rsid w:val="7DADD564"/>
    <w:rsid w:val="7E134931"/>
    <w:rsid w:val="7E271FD6"/>
    <w:rsid w:val="7E3A1621"/>
    <w:rsid w:val="7E435E35"/>
    <w:rsid w:val="7E8B68DC"/>
    <w:rsid w:val="7EEFC668"/>
    <w:rsid w:val="7F0B8970"/>
    <w:rsid w:val="7F146495"/>
    <w:rsid w:val="7F914C32"/>
    <w:rsid w:val="7FD11BF8"/>
    <w:rsid w:val="7FD33723"/>
    <w:rsid w:val="7FDF5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7AC4"/>
  <w15:chartTrackingRefBased/>
  <w15:docId w15:val="{48C6E90D-5B0F-48EF-AB99-FCB245D3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28"/>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qFormat/>
    <w:rsid w:val="00DB67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semiHidden/>
    <w:unhideWhenUsed/>
    <w:qFormat/>
    <w:rsid w:val="00DB67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67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semiHidden/>
    <w:unhideWhenUsed/>
    <w:qFormat/>
    <w:rsid w:val="00DB672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B672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B672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B672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B672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B672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B6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DB6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728"/>
    <w:rPr>
      <w:rFonts w:eastAsiaTheme="majorEastAsia" w:cstheme="majorBidi"/>
      <w:color w:val="272727" w:themeColor="text1" w:themeTint="D8"/>
    </w:rPr>
  </w:style>
  <w:style w:type="paragraph" w:styleId="Title">
    <w:name w:val="Title"/>
    <w:basedOn w:val="Normal"/>
    <w:next w:val="Normal"/>
    <w:link w:val="TitleChar"/>
    <w:uiPriority w:val="10"/>
    <w:qFormat/>
    <w:rsid w:val="00DB672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6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7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6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72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B6728"/>
    <w:rPr>
      <w:i/>
      <w:iCs/>
      <w:color w:val="404040" w:themeColor="text1" w:themeTint="BF"/>
    </w:rPr>
  </w:style>
  <w:style w:type="paragraph" w:styleId="ListParagraph">
    <w:name w:val="List Paragraph"/>
    <w:basedOn w:val="Normal"/>
    <w:uiPriority w:val="34"/>
    <w:qFormat/>
    <w:rsid w:val="00DB672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B6728"/>
    <w:rPr>
      <w:i/>
      <w:iCs/>
      <w:color w:val="0F4761" w:themeColor="accent1" w:themeShade="BF"/>
    </w:rPr>
  </w:style>
  <w:style w:type="paragraph" w:styleId="IntenseQuote">
    <w:name w:val="Intense Quote"/>
    <w:basedOn w:val="Normal"/>
    <w:next w:val="Normal"/>
    <w:link w:val="IntenseQuoteChar"/>
    <w:uiPriority w:val="30"/>
    <w:qFormat/>
    <w:rsid w:val="00DB67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B6728"/>
    <w:rPr>
      <w:i/>
      <w:iCs/>
      <w:color w:val="0F4761" w:themeColor="accent1" w:themeShade="BF"/>
    </w:rPr>
  </w:style>
  <w:style w:type="character" w:styleId="IntenseReference">
    <w:name w:val="Intense Reference"/>
    <w:basedOn w:val="DefaultParagraphFont"/>
    <w:uiPriority w:val="32"/>
    <w:qFormat/>
    <w:rsid w:val="00DB6728"/>
    <w:rPr>
      <w:b/>
      <w:bCs/>
      <w:smallCaps/>
      <w:color w:val="0F4761" w:themeColor="accent1" w:themeShade="BF"/>
      <w:spacing w:val="5"/>
    </w:rPr>
  </w:style>
  <w:style w:type="table" w:styleId="TableGrid">
    <w:name w:val="Table Grid"/>
    <w:basedOn w:val="TableNormal"/>
    <w:uiPriority w:val="39"/>
    <w:rsid w:val="00DB6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nhideWhenUsed/>
    <w:rsid w:val="002F6E57"/>
    <w:pPr>
      <w:tabs>
        <w:tab w:val="center" w:pos="4513"/>
        <w:tab w:val="right" w:pos="9026"/>
      </w:tabs>
    </w:pPr>
  </w:style>
  <w:style w:type="character" w:customStyle="1" w:styleId="HeaderChar">
    <w:name w:val="Header Char"/>
    <w:basedOn w:val="DefaultParagraphFont"/>
    <w:link w:val="Header"/>
    <w:uiPriority w:val="99"/>
    <w:rsid w:val="002F6E57"/>
    <w:rPr>
      <w:rFonts w:ascii="Arial" w:eastAsia="Times New Roman" w:hAnsi="Arial" w:cs="Times New Roman"/>
      <w:kern w:val="0"/>
      <w:sz w:val="22"/>
      <w:szCs w:val="20"/>
      <w14:ligatures w14:val="none"/>
    </w:rPr>
  </w:style>
  <w:style w:type="paragraph" w:styleId="Footer">
    <w:name w:val="footer"/>
    <w:basedOn w:val="Normal"/>
    <w:link w:val="FooterChar"/>
    <w:uiPriority w:val="99"/>
    <w:unhideWhenUsed/>
    <w:rsid w:val="002F6E57"/>
    <w:pPr>
      <w:tabs>
        <w:tab w:val="center" w:pos="4513"/>
        <w:tab w:val="right" w:pos="9026"/>
      </w:tabs>
    </w:pPr>
  </w:style>
  <w:style w:type="character" w:customStyle="1" w:styleId="FooterChar">
    <w:name w:val="Footer Char"/>
    <w:basedOn w:val="DefaultParagraphFont"/>
    <w:link w:val="Footer"/>
    <w:uiPriority w:val="99"/>
    <w:rsid w:val="002F6E57"/>
    <w:rPr>
      <w:rFonts w:ascii="Arial" w:eastAsia="Times New Roman" w:hAnsi="Arial" w:cs="Times New Roman"/>
      <w:kern w:val="0"/>
      <w:sz w:val="22"/>
      <w:szCs w:val="20"/>
      <w14:ligatures w14:val="none"/>
    </w:rPr>
  </w:style>
  <w:style w:type="paragraph" w:styleId="NormalWeb">
    <w:name w:val="Normal (Web)"/>
    <w:basedOn w:val="Normal"/>
    <w:uiPriority w:val="99"/>
    <w:unhideWhenUsed/>
    <w:rsid w:val="004B0C64"/>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4B0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687599.2012.710008" TargetMode="External"/><Relationship Id="rId18" Type="http://schemas.openxmlformats.org/officeDocument/2006/relationships/hyperlink" Target="https://somersetdomesticabuse.org.uk/neurodiversity-and-domestic-abuse-understanding-the-hidden-risks/" TargetMode="External"/><Relationship Id="rId26" Type="http://schemas.openxmlformats.org/officeDocument/2006/relationships/hyperlink" Target="https://ifas.org.uk/survey-shows-that-prevalence-of-strangulation-is-highest-amongst-16-34-years-old/" TargetMode="External"/><Relationship Id="rId39" Type="http://schemas.openxmlformats.org/officeDocument/2006/relationships/hyperlink" Target="https://doi.org/10.1146/annurev-devpsych-121318-084950" TargetMode="External"/><Relationship Id="rId21" Type="http://schemas.openxmlformats.org/officeDocument/2006/relationships/hyperlink" Target="https://www.respect.org.uk/pages/centre-for-excellence" TargetMode="External"/><Relationship Id="rId34" Type="http://schemas.openxmlformats.org/officeDocument/2006/relationships/hyperlink" Target="https://doi.org/10.1111/1742-6723.13243" TargetMode="External"/><Relationship Id="rId42" Type="http://schemas.openxmlformats.org/officeDocument/2006/relationships/hyperlink" Target="https://doi.org/10.1177/15248380241299432" TargetMode="External"/><Relationship Id="rId47" Type="http://schemas.openxmlformats.org/officeDocument/2006/relationships/hyperlink" Target="http://journals.sagepub.com/doi/pdf/10.1177/0886260518770645" TargetMode="External"/><Relationship Id="rId50" Type="http://schemas.openxmlformats.org/officeDocument/2006/relationships/hyperlink" Target="https://ac.els-cdn.com/S0740547218302551/1-s2.0-S0740547218302551-main.pdf?_tid=6b793d59-a16f-453b-aff3-edec9fa102a1&amp;acdnat=1548859707_fa5ca3848515af14c5f9e7b68e5ef1b9" TargetMode="External"/><Relationship Id="rId55" Type="http://schemas.openxmlformats.org/officeDocument/2006/relationships/hyperlink" Target="https://doi.org/10.1177/0886260519879259"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omensaid.org.uk/wp-content/uploads/2025/07/NWTA-2025-1.pdf" TargetMode="External"/><Relationship Id="rId29" Type="http://schemas.openxmlformats.org/officeDocument/2006/relationships/hyperlink" Target="mailto:chairman@mankind.org.uk" TargetMode="External"/><Relationship Id="rId11" Type="http://schemas.openxmlformats.org/officeDocument/2006/relationships/hyperlink" Target="https://doi.org/10.3389/fnbeh.2022.852203" TargetMode="External"/><Relationship Id="rId24" Type="http://schemas.openxmlformats.org/officeDocument/2006/relationships/hyperlink" Target="https://safelives.org.uk/wp-content/uploads/Public_Health_Approach_Report_2023.pdf" TargetMode="External"/><Relationship Id="rId32" Type="http://schemas.openxmlformats.org/officeDocument/2006/relationships/hyperlink" Target="https://doi.org/10.1089/jwh.2016.6311" TargetMode="External"/><Relationship Id="rId37" Type="http://schemas.openxmlformats.org/officeDocument/2006/relationships/hyperlink" Target="https://brainkind.org/too-many-to-count/" TargetMode="External"/><Relationship Id="rId40" Type="http://schemas.openxmlformats.org/officeDocument/2006/relationships/hyperlink" Target="https://doi.org/10.1111/1460-6984.12183" TargetMode="External"/><Relationship Id="rId45" Type="http://schemas.openxmlformats.org/officeDocument/2006/relationships/hyperlink" Target="https://doi.org/10.1108/ADD-09-2019-0010" TargetMode="External"/><Relationship Id="rId53" Type="http://schemas.openxmlformats.org/officeDocument/2006/relationships/hyperlink" Target="http://onlinelibrary.wiley.com/doi/10.1111/dar.12521/epdf" TargetMode="External"/><Relationship Id="rId58" Type="http://schemas.openxmlformats.org/officeDocument/2006/relationships/hyperlink" Target="https://prevention-collaborative.org/wp-content/uploads/2024/09/Alcohol-Review-FINAL.pdf" TargetMode="External"/><Relationship Id="rId5" Type="http://schemas.openxmlformats.org/officeDocument/2006/relationships/styles" Target="styles.xml"/><Relationship Id="rId61" Type="http://schemas.openxmlformats.org/officeDocument/2006/relationships/footer" Target="footer1.xml"/><Relationship Id="rId19" Type="http://schemas.openxmlformats.org/officeDocument/2006/relationships/hyperlink" Target="https://nicolerenehan.com/?page_id=395" TargetMode="External"/><Relationship Id="rId14" Type="http://schemas.openxmlformats.org/officeDocument/2006/relationships/hyperlink" Target="https://www.london.gov.uk/press-releases/mayoral/mayors-new-research-into-child-to-parent-violence" TargetMode="External"/><Relationship Id="rId22" Type="http://schemas.openxmlformats.org/officeDocument/2006/relationships/hyperlink" Target="https://www.thetimes.com/uk/healthcare/article/doctors-strike-domestic-abuse-clrkfdslq" TargetMode="External"/><Relationship Id="rId27" Type="http://schemas.openxmlformats.org/officeDocument/2006/relationships/hyperlink" Target="https://safelives.org.uk/resources-for-professionals/spotlights/spotlight-older-people-and-domestic-abuse/" TargetMode="External"/><Relationship Id="rId30" Type="http://schemas.openxmlformats.org/officeDocument/2006/relationships/hyperlink" Target="https://doi.org/10.1044/2019_AJSLP-18-0259" TargetMode="External"/><Relationship Id="rId35" Type="http://schemas.openxmlformats.org/officeDocument/2006/relationships/hyperlink" Target="https://doi.org/10.1089/jwh.2018.7299" TargetMode="External"/><Relationship Id="rId43" Type="http://schemas.openxmlformats.org/officeDocument/2006/relationships/hyperlink" Target="https://pmc.ncbi.nlm.nih.gov/articles/PMC10087343/" TargetMode="External"/><Relationship Id="rId48" Type="http://schemas.openxmlformats.org/officeDocument/2006/relationships/hyperlink" Target="https://doi.org/10.1080/16066359.2019.1644323" TargetMode="External"/><Relationship Id="rId56" Type="http://schemas.openxmlformats.org/officeDocument/2006/relationships/hyperlink" Target="https://journals.sagepub.com/doi/abs/10.1177/1524838019882357" TargetMode="External"/><Relationship Id="rId64" Type="http://schemas.microsoft.com/office/2020/10/relationships/intelligence" Target="intelligence2.xml"/><Relationship Id="rId8" Type="http://schemas.openxmlformats.org/officeDocument/2006/relationships/footnotes" Target="footnotes.xml"/><Relationship Id="rId51" Type="http://schemas.openxmlformats.org/officeDocument/2006/relationships/hyperlink" Target="https://reader.elsevier.com/reader/sd/pii/S0955395918303104?token=807FFE23FE1DAA3EE3F41DA4533690A337B8A6F3F3089C73F17005EA5EE0A03EFBE55F7966CCA71B4F4365C2DCD99622" TargetMode="External"/><Relationship Id="rId3" Type="http://schemas.openxmlformats.org/officeDocument/2006/relationships/customXml" Target="../customXml/item3.xml"/><Relationship Id="rId12" Type="http://schemas.openxmlformats.org/officeDocument/2006/relationships/hyperlink" Target="https://doi.org/10.3389/fnbeh.2022.852203" TargetMode="External"/><Relationship Id="rId17" Type="http://schemas.openxmlformats.org/officeDocument/2006/relationships/hyperlink" Target="https://ndconnection.co.uk/resources" TargetMode="External"/><Relationship Id="rId25" Type="http://schemas.openxmlformats.org/officeDocument/2006/relationships/hyperlink" Target="https://irisi.org/about-the-iris-programme/" TargetMode="External"/><Relationship Id="rId33" Type="http://schemas.openxmlformats.org/officeDocument/2006/relationships/hyperlink" Target="https://doi.org/10.1007/s40471-022-00302-y" TargetMode="External"/><Relationship Id="rId38" Type="http://schemas.openxmlformats.org/officeDocument/2006/relationships/hyperlink" Target="https://pmc.ncbi.nlm.nih.gov/articles/PMC10213576/" TargetMode="External"/><Relationship Id="rId46" Type="http://schemas.openxmlformats.org/officeDocument/2006/relationships/hyperlink" Target="https://www.journalslibrary.nihr.ac.uk/pgfar/AARR6611" TargetMode="External"/><Relationship Id="rId59" Type="http://schemas.openxmlformats.org/officeDocument/2006/relationships/hyperlink" Target="https://prevention-collaborative.org/" TargetMode="External"/><Relationship Id="rId20" Type="http://schemas.openxmlformats.org/officeDocument/2006/relationships/hyperlink" Target="https://doi.org/10.1177/10887679251400713" TargetMode="External"/><Relationship Id="rId41" Type="http://schemas.openxmlformats.org/officeDocument/2006/relationships/hyperlink" Target="https://doi.org/10.3390/educsci11020077" TargetMode="External"/><Relationship Id="rId54" Type="http://schemas.openxmlformats.org/officeDocument/2006/relationships/hyperlink" Target="http://www.sciencedirect.com/science/article/pii/S095539591630088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research.manchester.ac.uk/en/studentTheses/inverting-assumptions-domestic-abuse-without-male-power/" TargetMode="External"/><Relationship Id="rId23" Type="http://schemas.openxmlformats.org/officeDocument/2006/relationships/hyperlink" Target="https://safelives.org.uk/wp-content/uploads/Children-and-Young-People-Insights-Dataset-2024-2025.pdf" TargetMode="External"/><Relationship Id="rId28" Type="http://schemas.openxmlformats.org/officeDocument/2006/relationships/hyperlink" Target="https://www.nspcc.org.uk/globalassets/documents/research-reports/partner-exploitation-violence-teenage-intimate-relationships-report.pdf" TargetMode="External"/><Relationship Id="rId36" Type="http://schemas.openxmlformats.org/officeDocument/2006/relationships/hyperlink" Target="https://doi.org/10.1080/17549507.2017.1392608" TargetMode="External"/><Relationship Id="rId49" Type="http://schemas.openxmlformats.org/officeDocument/2006/relationships/hyperlink" Target="https://academic.oup.com/bjc/advance-article/doi/10.1093/bjc/azz011/5486457" TargetMode="External"/><Relationship Id="rId57" Type="http://schemas.openxmlformats.org/officeDocument/2006/relationships/hyperlink" Target="https://doi.org/10.1007/s10896-022-00395-5" TargetMode="External"/><Relationship Id="rId10" Type="http://schemas.openxmlformats.org/officeDocument/2006/relationships/hyperlink" Target="https://forbabyssake.org.uk/news/2025/10/10/parent-mental-health/" TargetMode="External"/><Relationship Id="rId31" Type="http://schemas.openxmlformats.org/officeDocument/2006/relationships/hyperlink" Target="https://brainkind.org/too-many-to-count/" TargetMode="External"/><Relationship Id="rId44" Type="http://schemas.openxmlformats.org/officeDocument/2006/relationships/hyperlink" Target="https://www.instagram.com/thetinmen/?hl=en" TargetMode="External"/><Relationship Id="rId52" Type="http://schemas.openxmlformats.org/officeDocument/2006/relationships/hyperlink" Target="http://onlinelibrary.wiley.com/doi/10.1111/dar.12436/full" TargetMode="External"/><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Currentversion xmlns="06f6bfed-a723-4874-8d2e-7cca1059c0d6">false</Currentversion>
    <TaxCatchAll xmlns="0eb656aa-4e79-4e95-9076-bc119a23e0cc" xsi:nil="true"/>
  </documentManagement>
</p:properties>
</file>

<file path=customXml/itemProps1.xml><?xml version="1.0" encoding="utf-8"?>
<ds:datastoreItem xmlns:ds="http://schemas.openxmlformats.org/officeDocument/2006/customXml" ds:itemID="{82189611-C0B7-48C2-9E35-FCEA75C2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89DC4-2253-4804-BD53-CCC440E4AADC}">
  <ds:schemaRefs>
    <ds:schemaRef ds:uri="http://schemas.microsoft.com/sharepoint/v3/contenttype/forms"/>
  </ds:schemaRefs>
</ds:datastoreItem>
</file>

<file path=customXml/itemProps3.xml><?xml version="1.0" encoding="utf-8"?>
<ds:datastoreItem xmlns:ds="http://schemas.openxmlformats.org/officeDocument/2006/customXml" ds:itemID="{47E37BCC-5061-4498-997D-FA0C8145408A}">
  <ds:schemaRefs>
    <ds:schemaRef ds:uri="http://schemas.microsoft.com/office/2006/metadata/properties"/>
    <ds:schemaRef ds:uri="http://schemas.microsoft.com/office/infopath/2007/PartnerControls"/>
    <ds:schemaRef ds:uri="06f6bfed-a723-4874-8d2e-7cca1059c0d6"/>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109</Pages>
  <Words>38844</Words>
  <Characters>225732</Characters>
  <Application>Microsoft Office Word</Application>
  <DocSecurity>4</DocSecurity>
  <Lines>6220</Lines>
  <Paragraphs>783</Paragraphs>
  <ScaleCrop>false</ScaleCrop>
  <Company/>
  <LinksUpToDate>false</LinksUpToDate>
  <CharactersWithSpaces>265021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ORegan</dc:creator>
  <cp:keywords/>
  <dc:description/>
  <cp:lastModifiedBy>Tracy ORegan</cp:lastModifiedBy>
  <cp:revision>162</cp:revision>
  <dcterms:created xsi:type="dcterms:W3CDTF">2026-02-25T00:46:00Z</dcterms:created>
  <dcterms:modified xsi:type="dcterms:W3CDTF">2026-03-03T14:52:00Z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2026-02-24T19:24:44Z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97898441-2cdb-4d5f-8c51-bd8647d2f426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0x010100C4815326261C954C93CC46970EE5C9B2</vt:lpwstr>
  </property>
  <property fmtid="{D5CDD505-2E9C-101B-9397-08002B2CF9AE}" pid="11" name="MediaServiceImageTags">
    <vt:lpwstr/>
  </property>
</Properties>
</file>