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125FB10" w:rsidP="2125FB10" w:rsidRDefault="2125FB10" w14:paraId="27531D28" w14:textId="741823E7">
      <w:pPr>
        <w:pStyle w:val="Title"/>
      </w:pPr>
    </w:p>
    <w:p w:rsidR="2125FB10" w:rsidP="2125FB10" w:rsidRDefault="2125FB10" w14:paraId="2FE43111" w14:textId="6673D9F9">
      <w:pPr>
        <w:pStyle w:val="Title"/>
      </w:pPr>
    </w:p>
    <w:p w:rsidRPr="00D41F98" w:rsidR="00D41F98" w:rsidP="0AA42EB9" w:rsidRDefault="005D5DEE" w14:paraId="4F0D1C48" w14:noSpellErr="1" w14:textId="14507F0A">
      <w:pPr>
        <w:pStyle w:val="Title"/>
      </w:pPr>
      <w:r w:rsidR="005D5DEE">
        <w:rPr/>
        <w:t xml:space="preserve">Modular </w:t>
      </w:r>
      <w:r w:rsidR="598388EF">
        <w:rPr/>
        <w:t>u</w:t>
      </w:r>
      <w:r w:rsidR="005D5DEE">
        <w:rPr/>
        <w:t>pdates</w:t>
      </w:r>
      <w:r w:rsidR="4855A9EC">
        <w:rPr/>
        <w:t>:</w:t>
      </w:r>
      <w:r w:rsidR="005D5DEE">
        <w:rPr/>
        <w:t xml:space="preserve"> Equalit</w:t>
      </w:r>
      <w:r w:rsidR="44B9A4F3">
        <w:rPr/>
        <w:t>y and health inequality</w:t>
      </w:r>
      <w:r w:rsidR="005D5DEE">
        <w:rPr/>
        <w:t xml:space="preserve"> </w:t>
      </w:r>
      <w:r w:rsidR="582CF7F8">
        <w:rPr/>
        <w:t>i</w:t>
      </w:r>
      <w:r w:rsidR="005D5DEE">
        <w:rPr/>
        <w:t xml:space="preserve">mpact </w:t>
      </w:r>
      <w:r w:rsidR="56E66C0B">
        <w:rPr/>
        <w:t>a</w:t>
      </w:r>
      <w:r w:rsidR="005D5DEE">
        <w:rPr/>
        <w:t xml:space="preserve">ssessment </w:t>
      </w:r>
      <w:r w:rsidR="36F9FEC1">
        <w:rPr/>
        <w:t xml:space="preserve">(EHIA) </w:t>
      </w:r>
      <w:r w:rsidR="55E3CFF5">
        <w:rPr/>
        <w:t>f</w:t>
      </w:r>
      <w:r w:rsidR="005D5DEE">
        <w:rPr/>
        <w:t>orm</w:t>
      </w:r>
    </w:p>
    <w:tbl>
      <w:tblPr>
        <w:tblStyle w:val="TableGridLight"/>
        <w:tblW w:w="15451" w:type="dxa"/>
        <w:tblInd w:w="-5" w:type="dxa"/>
        <w:tblLook w:val="04A0" w:firstRow="1" w:lastRow="0" w:firstColumn="1" w:lastColumn="0" w:noHBand="0" w:noVBand="1"/>
      </w:tblPr>
      <w:tblGrid>
        <w:gridCol w:w="3828"/>
        <w:gridCol w:w="11623"/>
      </w:tblGrid>
      <w:tr w:rsidR="005D5DEE" w:rsidTr="047BEF8C" w14:paraId="609BFBB7" w14:textId="77777777">
        <w:tc>
          <w:tcPr>
            <w:tcW w:w="15451" w:type="dxa"/>
            <w:gridSpan w:val="2"/>
            <w:shd w:val="clear" w:color="auto" w:fill="D9D9D9" w:themeFill="background1" w:themeFillShade="D9"/>
          </w:tcPr>
          <w:p w:rsidR="005D5DEE" w:rsidP="005D5DEE" w:rsidRDefault="005D5DEE" w14:paraId="782FE61E" w14:textId="2AA076EF">
            <w:pPr>
              <w:pStyle w:val="Heading1"/>
              <w:jc w:val="center"/>
              <w:rPr>
                <w:lang w:eastAsia="en-GB"/>
              </w:rPr>
            </w:pPr>
            <w:r w:rsidRPr="047BEF8C">
              <w:rPr>
                <w:lang w:eastAsia="en-GB"/>
              </w:rPr>
              <w:t>S</w:t>
            </w:r>
            <w:r w:rsidRPr="047BEF8C" w:rsidR="38B0CA06">
              <w:rPr>
                <w:lang w:eastAsia="en-GB"/>
              </w:rPr>
              <w:t xml:space="preserve">ection </w:t>
            </w:r>
            <w:r w:rsidR="007511FA">
              <w:rPr>
                <w:lang w:eastAsia="en-GB"/>
              </w:rPr>
              <w:t>1</w:t>
            </w:r>
            <w:r w:rsidRPr="047BEF8C" w:rsidR="38B0CA06">
              <w:rPr>
                <w:lang w:eastAsia="en-GB"/>
              </w:rPr>
              <w:t>: general details</w:t>
            </w:r>
          </w:p>
        </w:tc>
      </w:tr>
      <w:tr w:rsidR="005D5DEE" w:rsidTr="047BEF8C" w14:paraId="1444CAAD" w14:textId="77777777">
        <w:tc>
          <w:tcPr>
            <w:tcW w:w="3828" w:type="dxa"/>
          </w:tcPr>
          <w:p w:rsidR="005D5DEE" w:rsidP="047BEF8C" w:rsidRDefault="38B0CA06" w14:paraId="2D83D77B" w14:textId="1481FCE0">
            <w:pPr>
              <w:pStyle w:val="Heading2"/>
              <w:jc w:val="center"/>
            </w:pPr>
            <w:r>
              <w:t>Name of modular update</w:t>
            </w:r>
          </w:p>
        </w:tc>
        <w:tc>
          <w:tcPr>
            <w:tcW w:w="11623" w:type="dxa"/>
          </w:tcPr>
          <w:p w:rsidRPr="00D41F98" w:rsidR="00D41F98" w:rsidP="047BEF8C" w:rsidRDefault="00AA6E97" w14:paraId="35EE5BCE" w14:textId="5C827D3C">
            <w:pPr>
              <w:pStyle w:val="Paragraph"/>
              <w:rPr>
                <w:i/>
                <w:iCs/>
                <w:lang w:eastAsia="en-GB"/>
              </w:rPr>
            </w:pPr>
            <w:r>
              <w:rPr>
                <w:i/>
                <w:iCs/>
                <w:lang w:eastAsia="en-GB"/>
              </w:rPr>
              <w:t>Funding variations</w:t>
            </w:r>
          </w:p>
        </w:tc>
      </w:tr>
      <w:tr w:rsidR="005D5DEE" w:rsidTr="047BEF8C" w14:paraId="2B07D217" w14:textId="77777777">
        <w:tc>
          <w:tcPr>
            <w:tcW w:w="3828" w:type="dxa"/>
          </w:tcPr>
          <w:p w:rsidR="005D5DEE" w:rsidP="047BEF8C" w:rsidRDefault="74298092" w14:paraId="2E200459" w14:textId="79D74684">
            <w:pPr>
              <w:pStyle w:val="Heading2"/>
              <w:jc w:val="center"/>
            </w:pPr>
            <w:r>
              <w:t>Impacted manual(s)</w:t>
            </w:r>
          </w:p>
        </w:tc>
        <w:tc>
          <w:tcPr>
            <w:tcW w:w="11623" w:type="dxa"/>
          </w:tcPr>
          <w:p w:rsidRPr="00D41F98" w:rsidR="005D5DEE" w:rsidP="047BEF8C" w:rsidRDefault="00AA6E97" w14:paraId="1D539856" w14:textId="4566FBD3">
            <w:pPr>
              <w:pStyle w:val="Paragraphindent"/>
              <w:ind w:left="0"/>
              <w:rPr>
                <w:i/>
                <w:iCs/>
                <w:lang w:eastAsia="en-GB"/>
              </w:rPr>
            </w:pPr>
            <w:r>
              <w:rPr>
                <w:i/>
                <w:iCs/>
                <w:lang w:eastAsia="en-GB"/>
              </w:rPr>
              <w:t>PMG36</w:t>
            </w:r>
          </w:p>
        </w:tc>
      </w:tr>
      <w:tr w:rsidR="005D5DEE" w:rsidTr="047BEF8C" w14:paraId="5CE61E51" w14:textId="77777777">
        <w:tc>
          <w:tcPr>
            <w:tcW w:w="3828" w:type="dxa"/>
          </w:tcPr>
          <w:p w:rsidR="005D5DEE" w:rsidP="005D5DEE" w:rsidRDefault="005D5DEE" w14:paraId="661394B2" w14:textId="23B91CF8">
            <w:pPr>
              <w:pStyle w:val="Heading2"/>
              <w:jc w:val="center"/>
            </w:pPr>
            <w:r>
              <w:t xml:space="preserve">Impacted </w:t>
            </w:r>
            <w:r w:rsidR="2BE39D3E">
              <w:t>s</w:t>
            </w:r>
            <w:r w:rsidR="562C2F79">
              <w:t>ections</w:t>
            </w:r>
            <w:r>
              <w:t xml:space="preserve"> of the </w:t>
            </w:r>
            <w:r w:rsidR="137FCBB5">
              <w:t>m</w:t>
            </w:r>
            <w:r>
              <w:t>anual(s)</w:t>
            </w:r>
          </w:p>
        </w:tc>
        <w:tc>
          <w:tcPr>
            <w:tcW w:w="11623" w:type="dxa"/>
          </w:tcPr>
          <w:p w:rsidRPr="00C96D7C" w:rsidR="005D5DEE" w:rsidP="047BEF8C" w:rsidRDefault="00A820D9" w14:paraId="183C506D" w14:textId="5DB57977">
            <w:pPr>
              <w:pStyle w:val="Paragraph"/>
            </w:pPr>
            <w:r>
              <w:t xml:space="preserve">Section 5.10. </w:t>
            </w:r>
            <w:r w:rsidRPr="00735003">
              <w:t>Varying the funding requirement to take account of net budget impact</w:t>
            </w:r>
            <w:r>
              <w:t xml:space="preserve">.  </w:t>
            </w:r>
          </w:p>
        </w:tc>
      </w:tr>
      <w:tr w:rsidR="005D5DEE" w:rsidTr="047BEF8C" w14:paraId="5FC97F2A" w14:textId="77777777">
        <w:tc>
          <w:tcPr>
            <w:tcW w:w="3828" w:type="dxa"/>
          </w:tcPr>
          <w:p w:rsidR="005D5DEE" w:rsidP="005D5DEE" w:rsidRDefault="005D5DEE" w14:paraId="0325F687" w14:textId="261CD810">
            <w:pPr>
              <w:pStyle w:val="Heading2"/>
              <w:jc w:val="center"/>
            </w:pPr>
            <w:r>
              <w:t>Details of the person responsible for the EHIA</w:t>
            </w:r>
          </w:p>
        </w:tc>
        <w:tc>
          <w:tcPr>
            <w:tcW w:w="11623" w:type="dxa"/>
          </w:tcPr>
          <w:p w:rsidRPr="00C96D7C" w:rsidR="005D5DEE" w:rsidP="047BEF8C" w:rsidRDefault="006838C9" w14:paraId="626F3823" w14:textId="45D6BBC6">
            <w:pPr>
              <w:pStyle w:val="Paragraph"/>
              <w:rPr>
                <w:i/>
                <w:iCs/>
              </w:rPr>
            </w:pPr>
            <w:r w:rsidRPr="10AB3FCB">
              <w:rPr>
                <w:i/>
              </w:rPr>
              <w:t>John Spoors, Programme Director, Commercial, Managed Access and Policy</w:t>
            </w:r>
          </w:p>
        </w:tc>
      </w:tr>
    </w:tbl>
    <w:p w:rsidR="739F2DEA" w:rsidP="739F2DEA" w:rsidRDefault="739F2DEA" w14:paraId="57369609" w14:textId="11F85F4E"/>
    <w:p w:rsidR="00D41F98" w:rsidRDefault="00D41F98" w14:paraId="44BDE048" w14:textId="663AD413"/>
    <w:p w:rsidR="2125FB10" w:rsidRDefault="2125FB10" w14:paraId="35335B8B" w14:textId="662E6C51"/>
    <w:p w:rsidR="2125FB10" w:rsidP="2125FB10" w:rsidRDefault="2125FB10" w14:paraId="439789B5" w14:textId="716F19D2">
      <w:pPr>
        <w:pStyle w:val="Normal"/>
      </w:pPr>
    </w:p>
    <w:p w:rsidR="5B0B53AA" w:rsidRDefault="5B0B53AA" w14:paraId="169A571E" w14:textId="3DBCEBF6"/>
    <w:tbl>
      <w:tblPr>
        <w:tblStyle w:val="TableGridLight"/>
        <w:tblW w:w="15451" w:type="dxa"/>
        <w:tblInd w:w="-5" w:type="dxa"/>
        <w:tblLook w:val="04A0" w:firstRow="1" w:lastRow="0" w:firstColumn="1" w:lastColumn="0" w:noHBand="0" w:noVBand="1"/>
      </w:tblPr>
      <w:tblGrid>
        <w:gridCol w:w="3828"/>
        <w:gridCol w:w="11623"/>
      </w:tblGrid>
      <w:tr w:rsidR="005D5DEE" w:rsidTr="743D0FE8" w14:paraId="5C7756E6" w14:textId="77777777">
        <w:tc>
          <w:tcPr>
            <w:tcW w:w="15451" w:type="dxa"/>
            <w:gridSpan w:val="2"/>
            <w:shd w:val="clear" w:color="auto" w:fill="D9D9D9" w:themeFill="background1" w:themeFillShade="D9"/>
          </w:tcPr>
          <w:p w:rsidRPr="005D5DEE" w:rsidR="005D5DEE" w:rsidP="005D5DEE" w:rsidRDefault="005D5DEE" w14:paraId="178ECDBC" w14:textId="2B8731D3">
            <w:pPr>
              <w:pStyle w:val="Heading1"/>
              <w:jc w:val="center"/>
            </w:pPr>
            <w:r>
              <w:t xml:space="preserve">Section </w:t>
            </w:r>
            <w:r w:rsidR="007511FA">
              <w:t>2</w:t>
            </w:r>
            <w:r>
              <w:t xml:space="preserve">: </w:t>
            </w:r>
            <w:r w:rsidR="3975E6C2">
              <w:t>d</w:t>
            </w:r>
            <w:r>
              <w:t>evelopment of EHIA</w:t>
            </w:r>
          </w:p>
        </w:tc>
      </w:tr>
      <w:tr w:rsidR="005D5DEE" w:rsidTr="743D0FE8" w14:paraId="698129D1" w14:textId="77777777">
        <w:tc>
          <w:tcPr>
            <w:tcW w:w="3828" w:type="dxa"/>
          </w:tcPr>
          <w:p w:rsidR="005D5DEE" w:rsidP="005D5DEE" w:rsidRDefault="005D5DEE" w14:paraId="38923FFD" w14:textId="77777777">
            <w:pPr>
              <w:pStyle w:val="Heading2"/>
              <w:jc w:val="center"/>
            </w:pPr>
            <w:r>
              <w:t>How was the EHIA developed?</w:t>
            </w:r>
          </w:p>
        </w:tc>
        <w:tc>
          <w:tcPr>
            <w:tcW w:w="11623" w:type="dxa"/>
          </w:tcPr>
          <w:p w:rsidR="00947CE5" w:rsidP="00947CE5" w:rsidRDefault="00947CE5" w14:paraId="2F8855D5" w14:textId="7C8F280B">
            <w:pPr>
              <w:pStyle w:val="NICEnormal"/>
            </w:pPr>
            <w:r>
              <w:t>This EHIA has been developed by the team responsible for funding variation requests</w:t>
            </w:r>
            <w:r w:rsidR="00910CCC">
              <w:t xml:space="preserve"> (FVRs)</w:t>
            </w:r>
            <w:r>
              <w:t xml:space="preserve">. Stakeholders </w:t>
            </w:r>
            <w:r w:rsidR="009D5292">
              <w:t>can</w:t>
            </w:r>
            <w:r>
              <w:t xml:space="preserve"> comment on the proposed changes through a public consultation. </w:t>
            </w:r>
          </w:p>
          <w:p w:rsidR="002402BD" w:rsidP="00947CE5" w:rsidRDefault="002402BD" w14:paraId="6934E210" w14:textId="334A63D5">
            <w:pPr>
              <w:pStyle w:val="NICEnormal"/>
            </w:pPr>
            <w:r>
              <w:t xml:space="preserve">It is worth noting that the </w:t>
            </w:r>
            <w:r w:rsidR="00910CCC">
              <w:t xml:space="preserve">process of submitting a FVR requires an EHIA as part of the submission to the NICE </w:t>
            </w:r>
            <w:r w:rsidR="00074009">
              <w:t>guidance</w:t>
            </w:r>
            <w:r w:rsidR="009D5292">
              <w:t xml:space="preserve"> executive</w:t>
            </w:r>
            <w:r w:rsidR="00910CCC">
              <w:t xml:space="preserve">. The proposed update to the FVR process </w:t>
            </w:r>
            <w:r w:rsidR="00B63202">
              <w:t xml:space="preserve">does not </w:t>
            </w:r>
            <w:r w:rsidR="00770364">
              <w:t xml:space="preserve">impact any inherent issues linked to EHIA associated with funding variations. </w:t>
            </w:r>
            <w:r w:rsidR="00F34167">
              <w:t>It is anticipated that the updated process should improve any EHIA issues associated with FVRs</w:t>
            </w:r>
            <w:r w:rsidR="00873D2E">
              <w:t>,</w:t>
            </w:r>
            <w:r w:rsidR="00F34167">
              <w:t xml:space="preserve"> </w:t>
            </w:r>
            <w:r w:rsidR="00A95808">
              <w:t>by including</w:t>
            </w:r>
            <w:r w:rsidR="00F34167">
              <w:t xml:space="preserve"> earlier planning and more robust engagement.</w:t>
            </w:r>
          </w:p>
          <w:p w:rsidR="005D5DEE" w:rsidP="00F84E56" w:rsidRDefault="005D5DEE" w14:paraId="5DADA433" w14:textId="77777777">
            <w:pPr>
              <w:pStyle w:val="NICEnormal"/>
              <w:rPr>
                <w:lang w:eastAsia="en-GB"/>
              </w:rPr>
            </w:pPr>
          </w:p>
        </w:tc>
      </w:tr>
      <w:tr w:rsidR="005D5DEE" w:rsidTr="743D0FE8" w14:paraId="4FD416E7" w14:textId="77777777">
        <w:tc>
          <w:tcPr>
            <w:tcW w:w="3828" w:type="dxa"/>
          </w:tcPr>
          <w:p w:rsidR="005D5DEE" w:rsidP="005D5DEE" w:rsidRDefault="005D5DEE" w14:paraId="1B2E2958" w14:textId="77777777">
            <w:pPr>
              <w:pStyle w:val="Heading2"/>
              <w:jc w:val="center"/>
            </w:pPr>
            <w:r>
              <w:t>What information was considered?</w:t>
            </w:r>
          </w:p>
        </w:tc>
        <w:tc>
          <w:tcPr>
            <w:tcW w:w="11623" w:type="dxa"/>
          </w:tcPr>
          <w:p w:rsidR="005D5DEE" w:rsidP="00F14B82" w:rsidRDefault="00F84E56" w14:paraId="54F4D675" w14:textId="71ADD535">
            <w:pPr>
              <w:pStyle w:val="NICEnormal"/>
            </w:pPr>
            <w:r>
              <w:t xml:space="preserve">Before consultation, we discussed the proposals with internal </w:t>
            </w:r>
            <w:r w:rsidR="00A328D9">
              <w:t xml:space="preserve">and external </w:t>
            </w:r>
            <w:r>
              <w:t>stakehold</w:t>
            </w:r>
            <w:r w:rsidR="00CB2EEE">
              <w:t>er</w:t>
            </w:r>
            <w:r w:rsidR="00A328D9">
              <w:t>s.</w:t>
            </w:r>
            <w:r w:rsidR="00F509CD">
              <w:t xml:space="preserve"> These included </w:t>
            </w:r>
            <w:r w:rsidR="00F24AD2">
              <w:t xml:space="preserve">a range of internal teams at NICE, </w:t>
            </w:r>
            <w:r w:rsidR="005101BA">
              <w:t xml:space="preserve">NICE non-executive directors, </w:t>
            </w:r>
            <w:r w:rsidR="000A1982">
              <w:t xml:space="preserve">the </w:t>
            </w:r>
            <w:r w:rsidRPr="00876012" w:rsidR="00876012">
              <w:t>Association of the British Pharmaceutical Industry</w:t>
            </w:r>
            <w:r w:rsidR="000A1982">
              <w:t xml:space="preserve">, </w:t>
            </w:r>
            <w:r w:rsidR="00F24AD2">
              <w:t>NHS England and the Department for Health and Social care</w:t>
            </w:r>
            <w:r w:rsidR="005101BA">
              <w:t>.</w:t>
            </w:r>
            <w:r>
              <w:t xml:space="preserve"> </w:t>
            </w:r>
          </w:p>
        </w:tc>
      </w:tr>
    </w:tbl>
    <w:p w:rsidR="00D41F98" w:rsidRDefault="00D41F98" w14:paraId="620CAC84" w14:textId="1E9E573B"/>
    <w:p w:rsidR="2125FB10" w:rsidRDefault="2125FB10" w14:paraId="3071C988" w14:textId="2C115985"/>
    <w:tbl>
      <w:tblPr>
        <w:tblStyle w:val="TableGridLight"/>
        <w:tblW w:w="15451" w:type="dxa"/>
        <w:tblInd w:w="-5" w:type="dxa"/>
        <w:tblLook w:val="04A0" w:firstRow="1" w:lastRow="0" w:firstColumn="1" w:lastColumn="0" w:noHBand="0" w:noVBand="1"/>
      </w:tblPr>
      <w:tblGrid>
        <w:gridCol w:w="3402"/>
        <w:gridCol w:w="5812"/>
        <w:gridCol w:w="6237"/>
      </w:tblGrid>
      <w:tr w:rsidR="005D5DEE" w:rsidTr="743D0FE8" w14:paraId="478F23C5" w14:textId="77777777">
        <w:tc>
          <w:tcPr>
            <w:tcW w:w="15451" w:type="dxa"/>
            <w:gridSpan w:val="3"/>
            <w:shd w:val="clear" w:color="auto" w:fill="D9D9D9" w:themeFill="background1" w:themeFillShade="D9"/>
          </w:tcPr>
          <w:p w:rsidR="005D5DEE" w:rsidP="00D41F98" w:rsidRDefault="005D5DEE" w14:paraId="7F9F4ACC" w14:textId="34D946D8">
            <w:pPr>
              <w:pStyle w:val="Heading1"/>
              <w:jc w:val="center"/>
              <w:rPr>
                <w:lang w:eastAsia="en-GB"/>
              </w:rPr>
            </w:pPr>
            <w:r w:rsidRPr="047BEF8C">
              <w:rPr>
                <w:lang w:eastAsia="en-GB"/>
              </w:rPr>
              <w:t xml:space="preserve">Section </w:t>
            </w:r>
            <w:r w:rsidR="00F25361">
              <w:rPr>
                <w:lang w:eastAsia="en-GB"/>
              </w:rPr>
              <w:t>3</w:t>
            </w:r>
            <w:r w:rsidRPr="047BEF8C" w:rsidR="78BAA087">
              <w:rPr>
                <w:lang w:eastAsia="en-GB"/>
              </w:rPr>
              <w:t>: impact and mitigation</w:t>
            </w:r>
          </w:p>
          <w:p w:rsidRPr="00AB0B2C" w:rsidR="00AB0B2C" w:rsidP="008F5918" w:rsidRDefault="00AB0B2C" w14:paraId="3242CBBF" w14:textId="1A11B076">
            <w:pPr>
              <w:pStyle w:val="Paragraph"/>
              <w:rPr>
                <w:lang w:eastAsia="en-GB"/>
              </w:rPr>
            </w:pPr>
            <w:r w:rsidRPr="00AB0B2C">
              <w:rPr>
                <w:lang w:eastAsia="en-GB"/>
              </w:rPr>
              <w:t xml:space="preserve">Describe which populations face the biggest inequalities for the topic, considering each of the </w:t>
            </w:r>
            <w:r w:rsidR="00F25361">
              <w:rPr>
                <w:lang w:eastAsia="en-GB"/>
              </w:rPr>
              <w:t>4</w:t>
            </w:r>
            <w:r w:rsidRPr="00AB0B2C" w:rsidR="00F25361">
              <w:rPr>
                <w:lang w:eastAsia="en-GB"/>
              </w:rPr>
              <w:t xml:space="preserve"> </w:t>
            </w:r>
            <w:r w:rsidRPr="00AB0B2C">
              <w:rPr>
                <w:lang w:eastAsia="en-GB"/>
              </w:rPr>
              <w:t>dimensions below and describe any potential issues identified. Please note that the dimensions often overlap, and the impact of intersectionality and cumulative disadvantage should also be considered and noted. Where no issue has been identified, ensure that this is also noted.</w:t>
            </w:r>
          </w:p>
        </w:tc>
      </w:tr>
      <w:tr w:rsidR="005D5DEE" w:rsidTr="743D0FE8" w14:paraId="6B85484C" w14:textId="77777777">
        <w:tc>
          <w:tcPr>
            <w:tcW w:w="3402" w:type="dxa"/>
          </w:tcPr>
          <w:p w:rsidR="005D5DEE" w:rsidP="00D41F98" w:rsidRDefault="00D41F98" w14:paraId="3844DBD8" w14:textId="5CB28428">
            <w:pPr>
              <w:pStyle w:val="Heading3"/>
              <w:jc w:val="center"/>
            </w:pPr>
            <w:r>
              <w:t xml:space="preserve">Protected </w:t>
            </w:r>
            <w:r w:rsidR="270C70E7">
              <w:t>characteristic or wider determinant of health</w:t>
            </w:r>
          </w:p>
        </w:tc>
        <w:tc>
          <w:tcPr>
            <w:tcW w:w="5812" w:type="dxa"/>
          </w:tcPr>
          <w:p w:rsidR="005D5DEE" w:rsidP="00D41F98" w:rsidRDefault="00D41F98" w14:paraId="44B2B2DA" w14:textId="0BB62686">
            <w:pPr>
              <w:pStyle w:val="Heading3"/>
              <w:jc w:val="center"/>
            </w:pPr>
            <w:r>
              <w:t>Impact</w:t>
            </w:r>
          </w:p>
        </w:tc>
        <w:tc>
          <w:tcPr>
            <w:tcW w:w="6237" w:type="dxa"/>
          </w:tcPr>
          <w:p w:rsidR="005D5DEE" w:rsidP="00D41F98" w:rsidRDefault="00D41F98" w14:paraId="4B753BD5" w14:textId="62BD48FE">
            <w:pPr>
              <w:pStyle w:val="Heading3"/>
              <w:jc w:val="center"/>
            </w:pPr>
            <w:r>
              <w:t>Mitigation</w:t>
            </w:r>
          </w:p>
        </w:tc>
      </w:tr>
      <w:tr w:rsidR="00D41F98" w:rsidTr="743D0FE8" w14:paraId="3E9D4C2B" w14:textId="77777777">
        <w:trPr>
          <w:trHeight w:val="1157"/>
        </w:trPr>
        <w:tc>
          <w:tcPr>
            <w:tcW w:w="3402" w:type="dxa"/>
          </w:tcPr>
          <w:p w:rsidR="00D41F98" w:rsidP="00D41F98" w:rsidRDefault="00D41F98" w14:paraId="409A57F8" w14:textId="77DE3610">
            <w:pPr>
              <w:pStyle w:val="Heading3"/>
            </w:pPr>
            <w:r>
              <w:t>Age</w:t>
            </w:r>
          </w:p>
        </w:tc>
        <w:tc>
          <w:tcPr>
            <w:tcW w:w="5812" w:type="dxa"/>
          </w:tcPr>
          <w:p w:rsidRPr="007D04D1" w:rsidR="00D41F98" w:rsidRDefault="000414AF" w14:paraId="7C2DA227" w14:textId="26C24D52">
            <w:pPr>
              <w:pStyle w:val="Heading1"/>
              <w:rPr>
                <w:b w:val="0"/>
                <w:bCs w:val="0"/>
                <w:lang w:eastAsia="en-GB"/>
              </w:rPr>
            </w:pPr>
            <w:r w:rsidRPr="007D04D1">
              <w:rPr>
                <w:b w:val="0"/>
                <w:bCs w:val="0"/>
                <w:lang w:eastAsia="en-GB"/>
              </w:rPr>
              <w:t>No</w:t>
            </w:r>
            <w:r w:rsidRPr="007D04D1" w:rsidR="007D04D1">
              <w:rPr>
                <w:b w:val="0"/>
                <w:bCs w:val="0"/>
                <w:lang w:eastAsia="en-GB"/>
              </w:rPr>
              <w:t>ne identified</w:t>
            </w:r>
          </w:p>
        </w:tc>
        <w:tc>
          <w:tcPr>
            <w:tcW w:w="6237" w:type="dxa"/>
          </w:tcPr>
          <w:p w:rsidRPr="007D04D1" w:rsidR="00D41F98" w:rsidRDefault="007D04D1" w14:paraId="1DFAEE86" w14:textId="7EEB0706">
            <w:pPr>
              <w:pStyle w:val="Heading1"/>
              <w:rPr>
                <w:b w:val="0"/>
                <w:bCs w:val="0"/>
                <w:lang w:eastAsia="en-GB"/>
              </w:rPr>
            </w:pPr>
            <w:r w:rsidRPr="007D04D1">
              <w:rPr>
                <w:b w:val="0"/>
                <w:bCs w:val="0"/>
                <w:lang w:eastAsia="en-GB"/>
              </w:rPr>
              <w:t>N/A</w:t>
            </w:r>
          </w:p>
        </w:tc>
      </w:tr>
      <w:tr w:rsidR="007D04D1" w:rsidTr="743D0FE8" w14:paraId="18BD4CE0" w14:textId="77777777">
        <w:trPr>
          <w:trHeight w:val="1153"/>
        </w:trPr>
        <w:tc>
          <w:tcPr>
            <w:tcW w:w="3402" w:type="dxa"/>
          </w:tcPr>
          <w:p w:rsidR="007D04D1" w:rsidP="007D04D1" w:rsidRDefault="007D04D1" w14:paraId="60D55B90" w14:textId="02A706E7">
            <w:pPr>
              <w:pStyle w:val="Heading3"/>
            </w:pPr>
            <w:r>
              <w:t>Disability</w:t>
            </w:r>
          </w:p>
        </w:tc>
        <w:tc>
          <w:tcPr>
            <w:tcW w:w="5812" w:type="dxa"/>
          </w:tcPr>
          <w:p w:rsidR="007D04D1" w:rsidP="007D04D1" w:rsidRDefault="007D04D1" w14:paraId="742687CA" w14:textId="25D1BFFD">
            <w:pPr>
              <w:pStyle w:val="Heading1"/>
              <w:rPr>
                <w:lang w:eastAsia="en-GB"/>
              </w:rPr>
            </w:pPr>
            <w:r w:rsidRPr="007D04D1">
              <w:rPr>
                <w:b w:val="0"/>
                <w:bCs w:val="0"/>
                <w:lang w:eastAsia="en-GB"/>
              </w:rPr>
              <w:t>None identified</w:t>
            </w:r>
          </w:p>
        </w:tc>
        <w:tc>
          <w:tcPr>
            <w:tcW w:w="6237" w:type="dxa"/>
          </w:tcPr>
          <w:p w:rsidR="007D04D1" w:rsidP="007D04D1" w:rsidRDefault="007D04D1" w14:paraId="13E6CFC4" w14:textId="7ABF24A6">
            <w:pPr>
              <w:pStyle w:val="Heading1"/>
              <w:rPr>
                <w:lang w:eastAsia="en-GB"/>
              </w:rPr>
            </w:pPr>
            <w:r w:rsidRPr="007D04D1">
              <w:rPr>
                <w:b w:val="0"/>
                <w:bCs w:val="0"/>
                <w:lang w:eastAsia="en-GB"/>
              </w:rPr>
              <w:t>N/A</w:t>
            </w:r>
          </w:p>
        </w:tc>
      </w:tr>
      <w:tr w:rsidR="007D04D1" w:rsidTr="743D0FE8" w14:paraId="3C1B6DFF" w14:textId="77777777">
        <w:trPr>
          <w:trHeight w:val="1153"/>
        </w:trPr>
        <w:tc>
          <w:tcPr>
            <w:tcW w:w="3402" w:type="dxa"/>
          </w:tcPr>
          <w:p w:rsidR="007D04D1" w:rsidP="007D04D1" w:rsidRDefault="007D04D1" w14:paraId="785C62E6" w14:textId="5F83432D">
            <w:pPr>
              <w:pStyle w:val="Heading3"/>
            </w:pPr>
            <w:r>
              <w:t>Race or ethnicity</w:t>
            </w:r>
          </w:p>
        </w:tc>
        <w:tc>
          <w:tcPr>
            <w:tcW w:w="5812" w:type="dxa"/>
          </w:tcPr>
          <w:p w:rsidR="007D04D1" w:rsidP="007D04D1" w:rsidRDefault="007D04D1" w14:paraId="0B4B0F5D" w14:textId="11EE000D">
            <w:pPr>
              <w:pStyle w:val="Heading1"/>
              <w:rPr>
                <w:lang w:eastAsia="en-GB"/>
              </w:rPr>
            </w:pPr>
            <w:r w:rsidRPr="007D04D1">
              <w:rPr>
                <w:b w:val="0"/>
                <w:bCs w:val="0"/>
                <w:lang w:eastAsia="en-GB"/>
              </w:rPr>
              <w:t>None identified</w:t>
            </w:r>
          </w:p>
        </w:tc>
        <w:tc>
          <w:tcPr>
            <w:tcW w:w="6237" w:type="dxa"/>
          </w:tcPr>
          <w:p w:rsidR="007D04D1" w:rsidP="007D04D1" w:rsidRDefault="007D04D1" w14:paraId="313AE978" w14:textId="72849D0E">
            <w:pPr>
              <w:pStyle w:val="Heading1"/>
              <w:rPr>
                <w:lang w:eastAsia="en-GB"/>
              </w:rPr>
            </w:pPr>
            <w:r w:rsidRPr="007D04D1">
              <w:rPr>
                <w:b w:val="0"/>
                <w:bCs w:val="0"/>
                <w:lang w:eastAsia="en-GB"/>
              </w:rPr>
              <w:t>N/A</w:t>
            </w:r>
          </w:p>
        </w:tc>
      </w:tr>
      <w:tr w:rsidR="007D04D1" w:rsidTr="743D0FE8" w14:paraId="52F3F72D" w14:textId="77777777">
        <w:trPr>
          <w:trHeight w:val="1153"/>
        </w:trPr>
        <w:tc>
          <w:tcPr>
            <w:tcW w:w="3402" w:type="dxa"/>
          </w:tcPr>
          <w:p w:rsidR="007D04D1" w:rsidP="007D04D1" w:rsidRDefault="007D04D1" w14:paraId="1150AFE5" w14:textId="45DF666F">
            <w:pPr>
              <w:pStyle w:val="Heading3"/>
            </w:pPr>
            <w:r>
              <w:t>Gender reassignment</w:t>
            </w:r>
          </w:p>
        </w:tc>
        <w:tc>
          <w:tcPr>
            <w:tcW w:w="5812" w:type="dxa"/>
          </w:tcPr>
          <w:p w:rsidR="007D04D1" w:rsidP="007D04D1" w:rsidRDefault="007D04D1" w14:paraId="5F789CA6" w14:textId="648A13FA">
            <w:pPr>
              <w:pStyle w:val="Heading1"/>
              <w:rPr>
                <w:lang w:eastAsia="en-GB"/>
              </w:rPr>
            </w:pPr>
            <w:r w:rsidRPr="007D04D1">
              <w:rPr>
                <w:b w:val="0"/>
                <w:bCs w:val="0"/>
                <w:lang w:eastAsia="en-GB"/>
              </w:rPr>
              <w:t>None identified</w:t>
            </w:r>
          </w:p>
        </w:tc>
        <w:tc>
          <w:tcPr>
            <w:tcW w:w="6237" w:type="dxa"/>
          </w:tcPr>
          <w:p w:rsidR="007D04D1" w:rsidP="007D04D1" w:rsidRDefault="007D04D1" w14:paraId="03579B78" w14:textId="202D3B42">
            <w:pPr>
              <w:pStyle w:val="Heading1"/>
              <w:rPr>
                <w:lang w:eastAsia="en-GB"/>
              </w:rPr>
            </w:pPr>
            <w:r w:rsidRPr="007D04D1">
              <w:rPr>
                <w:b w:val="0"/>
                <w:bCs w:val="0"/>
                <w:lang w:eastAsia="en-GB"/>
              </w:rPr>
              <w:t>N/A</w:t>
            </w:r>
          </w:p>
        </w:tc>
      </w:tr>
      <w:tr w:rsidR="007D04D1" w:rsidTr="743D0FE8" w14:paraId="621A4510" w14:textId="77777777">
        <w:trPr>
          <w:trHeight w:val="1153"/>
        </w:trPr>
        <w:tc>
          <w:tcPr>
            <w:tcW w:w="3402" w:type="dxa"/>
          </w:tcPr>
          <w:p w:rsidR="007D04D1" w:rsidP="007D04D1" w:rsidRDefault="007D04D1" w14:paraId="10727856" w14:textId="1F5BC6DD">
            <w:pPr>
              <w:pStyle w:val="Heading3"/>
            </w:pPr>
            <w:r>
              <w:t>Marriage and civil partnership</w:t>
            </w:r>
          </w:p>
        </w:tc>
        <w:tc>
          <w:tcPr>
            <w:tcW w:w="5812" w:type="dxa"/>
          </w:tcPr>
          <w:p w:rsidR="007D04D1" w:rsidP="007D04D1" w:rsidRDefault="007D04D1" w14:paraId="127F22B2" w14:textId="024719DD">
            <w:pPr>
              <w:pStyle w:val="Heading1"/>
              <w:rPr>
                <w:lang w:eastAsia="en-GB"/>
              </w:rPr>
            </w:pPr>
            <w:r w:rsidRPr="007D04D1">
              <w:rPr>
                <w:b w:val="0"/>
                <w:bCs w:val="0"/>
                <w:lang w:eastAsia="en-GB"/>
              </w:rPr>
              <w:t>None identified</w:t>
            </w:r>
          </w:p>
        </w:tc>
        <w:tc>
          <w:tcPr>
            <w:tcW w:w="6237" w:type="dxa"/>
          </w:tcPr>
          <w:p w:rsidR="007D04D1" w:rsidP="007D04D1" w:rsidRDefault="007D04D1" w14:paraId="745E561B" w14:textId="7CB7E050">
            <w:pPr>
              <w:pStyle w:val="Heading1"/>
              <w:rPr>
                <w:lang w:eastAsia="en-GB"/>
              </w:rPr>
            </w:pPr>
            <w:r w:rsidRPr="007D04D1">
              <w:rPr>
                <w:b w:val="0"/>
                <w:bCs w:val="0"/>
                <w:lang w:eastAsia="en-GB"/>
              </w:rPr>
              <w:t>N/A</w:t>
            </w:r>
          </w:p>
        </w:tc>
      </w:tr>
      <w:tr w:rsidR="007D04D1" w:rsidTr="743D0FE8" w14:paraId="1E357352" w14:textId="77777777">
        <w:trPr>
          <w:trHeight w:val="1153"/>
        </w:trPr>
        <w:tc>
          <w:tcPr>
            <w:tcW w:w="3402" w:type="dxa"/>
          </w:tcPr>
          <w:p w:rsidR="007D04D1" w:rsidP="007D04D1" w:rsidRDefault="007D04D1" w14:paraId="50379E50" w14:textId="21B43610">
            <w:pPr>
              <w:pStyle w:val="Heading3"/>
            </w:pPr>
            <w:r>
              <w:t>Pregnancy and maternity</w:t>
            </w:r>
          </w:p>
        </w:tc>
        <w:tc>
          <w:tcPr>
            <w:tcW w:w="5812" w:type="dxa"/>
          </w:tcPr>
          <w:p w:rsidR="007D04D1" w:rsidP="007D04D1" w:rsidRDefault="007D04D1" w14:paraId="00C149DE" w14:textId="352563A3">
            <w:pPr>
              <w:pStyle w:val="Heading1"/>
              <w:rPr>
                <w:lang w:eastAsia="en-GB"/>
              </w:rPr>
            </w:pPr>
            <w:r w:rsidRPr="007D04D1">
              <w:rPr>
                <w:b w:val="0"/>
                <w:bCs w:val="0"/>
                <w:lang w:eastAsia="en-GB"/>
              </w:rPr>
              <w:t>None identified</w:t>
            </w:r>
          </w:p>
        </w:tc>
        <w:tc>
          <w:tcPr>
            <w:tcW w:w="6237" w:type="dxa"/>
          </w:tcPr>
          <w:p w:rsidR="007D04D1" w:rsidP="007D04D1" w:rsidRDefault="007D04D1" w14:paraId="24D86F60" w14:textId="766C3775">
            <w:pPr>
              <w:pStyle w:val="Heading1"/>
              <w:rPr>
                <w:lang w:eastAsia="en-GB"/>
              </w:rPr>
            </w:pPr>
            <w:r w:rsidRPr="007D04D1">
              <w:rPr>
                <w:b w:val="0"/>
                <w:bCs w:val="0"/>
                <w:lang w:eastAsia="en-GB"/>
              </w:rPr>
              <w:t>N/A</w:t>
            </w:r>
          </w:p>
        </w:tc>
      </w:tr>
      <w:tr w:rsidR="007D04D1" w:rsidTr="743D0FE8" w14:paraId="2346BA00" w14:textId="77777777">
        <w:trPr>
          <w:trHeight w:val="1153"/>
        </w:trPr>
        <w:tc>
          <w:tcPr>
            <w:tcW w:w="3402" w:type="dxa"/>
          </w:tcPr>
          <w:p w:rsidR="007D04D1" w:rsidP="007D04D1" w:rsidRDefault="007D04D1" w14:paraId="700171A1" w14:textId="484F7264">
            <w:pPr>
              <w:pStyle w:val="Heading3"/>
            </w:pPr>
            <w:r>
              <w:t>Religion and belief</w:t>
            </w:r>
          </w:p>
        </w:tc>
        <w:tc>
          <w:tcPr>
            <w:tcW w:w="5812" w:type="dxa"/>
          </w:tcPr>
          <w:p w:rsidR="007D04D1" w:rsidP="007D04D1" w:rsidRDefault="007D04D1" w14:paraId="027118A4" w14:textId="30987C24">
            <w:pPr>
              <w:pStyle w:val="Heading1"/>
              <w:rPr>
                <w:lang w:eastAsia="en-GB"/>
              </w:rPr>
            </w:pPr>
            <w:r w:rsidRPr="007D04D1">
              <w:rPr>
                <w:b w:val="0"/>
                <w:bCs w:val="0"/>
                <w:lang w:eastAsia="en-GB"/>
              </w:rPr>
              <w:t>None identified</w:t>
            </w:r>
          </w:p>
        </w:tc>
        <w:tc>
          <w:tcPr>
            <w:tcW w:w="6237" w:type="dxa"/>
          </w:tcPr>
          <w:p w:rsidR="007D04D1" w:rsidP="007D04D1" w:rsidRDefault="007D04D1" w14:paraId="0395C22C" w14:textId="64DF35A3">
            <w:pPr>
              <w:pStyle w:val="Heading1"/>
              <w:rPr>
                <w:lang w:eastAsia="en-GB"/>
              </w:rPr>
            </w:pPr>
            <w:r w:rsidRPr="007D04D1">
              <w:rPr>
                <w:b w:val="0"/>
                <w:bCs w:val="0"/>
                <w:lang w:eastAsia="en-GB"/>
              </w:rPr>
              <w:t>N/A</w:t>
            </w:r>
          </w:p>
        </w:tc>
      </w:tr>
      <w:tr w:rsidR="007D04D1" w:rsidTr="743D0FE8" w14:paraId="01226B41" w14:textId="77777777">
        <w:trPr>
          <w:trHeight w:val="1153"/>
        </w:trPr>
        <w:tc>
          <w:tcPr>
            <w:tcW w:w="3402" w:type="dxa"/>
          </w:tcPr>
          <w:p w:rsidR="007D04D1" w:rsidP="007D04D1" w:rsidRDefault="007D04D1" w14:paraId="0E3AC85D" w14:textId="7CA73B65">
            <w:pPr>
              <w:pStyle w:val="Heading3"/>
            </w:pPr>
            <w:r>
              <w:t>Sex</w:t>
            </w:r>
          </w:p>
        </w:tc>
        <w:tc>
          <w:tcPr>
            <w:tcW w:w="5812" w:type="dxa"/>
          </w:tcPr>
          <w:p w:rsidR="007D04D1" w:rsidP="007D04D1" w:rsidRDefault="007D04D1" w14:paraId="00253ED4" w14:textId="62198FC5">
            <w:pPr>
              <w:pStyle w:val="Heading1"/>
              <w:rPr>
                <w:lang w:eastAsia="en-GB"/>
              </w:rPr>
            </w:pPr>
            <w:r w:rsidRPr="007D04D1">
              <w:rPr>
                <w:b w:val="0"/>
                <w:bCs w:val="0"/>
                <w:lang w:eastAsia="en-GB"/>
              </w:rPr>
              <w:t>None identified</w:t>
            </w:r>
          </w:p>
        </w:tc>
        <w:tc>
          <w:tcPr>
            <w:tcW w:w="6237" w:type="dxa"/>
          </w:tcPr>
          <w:p w:rsidR="007D04D1" w:rsidP="007D04D1" w:rsidRDefault="007D04D1" w14:paraId="6B5A4553" w14:textId="09AD6571">
            <w:pPr>
              <w:pStyle w:val="Heading1"/>
              <w:rPr>
                <w:lang w:eastAsia="en-GB"/>
              </w:rPr>
            </w:pPr>
            <w:r w:rsidRPr="007D04D1">
              <w:rPr>
                <w:b w:val="0"/>
                <w:bCs w:val="0"/>
                <w:lang w:eastAsia="en-GB"/>
              </w:rPr>
              <w:t>N/A</w:t>
            </w:r>
          </w:p>
        </w:tc>
      </w:tr>
      <w:tr w:rsidR="007D04D1" w:rsidTr="743D0FE8" w14:paraId="6A2D4694" w14:textId="77777777">
        <w:trPr>
          <w:trHeight w:val="1153"/>
        </w:trPr>
        <w:tc>
          <w:tcPr>
            <w:tcW w:w="3402" w:type="dxa"/>
          </w:tcPr>
          <w:p w:rsidR="007D04D1" w:rsidP="007D04D1" w:rsidRDefault="007D04D1" w14:paraId="0A5712D0" w14:textId="323C9ED6">
            <w:pPr>
              <w:pStyle w:val="Heading3"/>
            </w:pPr>
            <w:r>
              <w:t>Sexual orientation</w:t>
            </w:r>
          </w:p>
        </w:tc>
        <w:tc>
          <w:tcPr>
            <w:tcW w:w="5812" w:type="dxa"/>
          </w:tcPr>
          <w:p w:rsidR="007D04D1" w:rsidP="007D04D1" w:rsidRDefault="007D04D1" w14:paraId="49795987" w14:textId="5C19509A">
            <w:pPr>
              <w:pStyle w:val="Heading1"/>
              <w:rPr>
                <w:lang w:eastAsia="en-GB"/>
              </w:rPr>
            </w:pPr>
            <w:r w:rsidRPr="007D04D1">
              <w:rPr>
                <w:b w:val="0"/>
                <w:bCs w:val="0"/>
                <w:lang w:eastAsia="en-GB"/>
              </w:rPr>
              <w:t>None identified</w:t>
            </w:r>
          </w:p>
        </w:tc>
        <w:tc>
          <w:tcPr>
            <w:tcW w:w="6237" w:type="dxa"/>
          </w:tcPr>
          <w:p w:rsidR="007D04D1" w:rsidP="007D04D1" w:rsidRDefault="007D04D1" w14:paraId="207957E2" w14:textId="523618C2">
            <w:pPr>
              <w:pStyle w:val="Heading1"/>
              <w:rPr>
                <w:lang w:eastAsia="en-GB"/>
              </w:rPr>
            </w:pPr>
            <w:r w:rsidRPr="007D04D1">
              <w:rPr>
                <w:b w:val="0"/>
                <w:bCs w:val="0"/>
                <w:lang w:eastAsia="en-GB"/>
              </w:rPr>
              <w:t>N/A</w:t>
            </w:r>
          </w:p>
        </w:tc>
      </w:tr>
      <w:tr w:rsidR="007D04D1" w:rsidTr="743D0FE8" w14:paraId="47BAB625" w14:textId="77777777">
        <w:trPr>
          <w:trHeight w:val="1153"/>
        </w:trPr>
        <w:tc>
          <w:tcPr>
            <w:tcW w:w="3402" w:type="dxa"/>
          </w:tcPr>
          <w:p w:rsidR="007D04D1" w:rsidP="007D04D1" w:rsidRDefault="10D58378" w14:paraId="635D5D0B" w14:textId="5EC6467B">
            <w:pPr>
              <w:pStyle w:val="Heading3"/>
            </w:pPr>
            <w:r>
              <w:t xml:space="preserve">Socioeconomic deprivation </w:t>
            </w:r>
          </w:p>
          <w:p w:rsidRPr="00BD2EB8" w:rsidR="007D04D1" w:rsidDel="009E32E8" w:rsidP="007D04D1" w:rsidRDefault="007D04D1" w14:paraId="5FAB460D" w14:textId="64BE1785">
            <w:pPr>
              <w:pStyle w:val="Heading3"/>
            </w:pPr>
            <w:r w:rsidRPr="00F14B82">
              <w:rPr>
                <w:b w:val="0"/>
                <w:bCs w:val="0"/>
              </w:rPr>
              <w:t>(for example, variation by area deprivation such as Index of Multiple Deprivation, National Statistics Socio</w:t>
            </w:r>
            <w:r w:rsidR="003C07BA">
              <w:rPr>
                <w:b w:val="0"/>
                <w:bCs w:val="0"/>
              </w:rPr>
              <w:t>economic</w:t>
            </w:r>
            <w:r w:rsidRPr="00F14B82">
              <w:rPr>
                <w:b w:val="0"/>
                <w:bCs w:val="0"/>
              </w:rPr>
              <w:t xml:space="preserve"> Classification, employment status, income)</w:t>
            </w:r>
          </w:p>
        </w:tc>
        <w:tc>
          <w:tcPr>
            <w:tcW w:w="5812" w:type="dxa"/>
          </w:tcPr>
          <w:p w:rsidR="007D04D1" w:rsidP="007D04D1" w:rsidRDefault="007D04D1" w14:paraId="48AB4820" w14:textId="38BDF35E">
            <w:pPr>
              <w:pStyle w:val="Heading1"/>
              <w:rPr>
                <w:lang w:eastAsia="en-GB"/>
              </w:rPr>
            </w:pPr>
            <w:r w:rsidRPr="007D04D1">
              <w:rPr>
                <w:b w:val="0"/>
                <w:bCs w:val="0"/>
                <w:lang w:eastAsia="en-GB"/>
              </w:rPr>
              <w:t>None identified</w:t>
            </w:r>
          </w:p>
        </w:tc>
        <w:tc>
          <w:tcPr>
            <w:tcW w:w="6237" w:type="dxa"/>
          </w:tcPr>
          <w:p w:rsidR="007D04D1" w:rsidP="007D04D1" w:rsidRDefault="007D04D1" w14:paraId="6DFAC093" w14:textId="6A2E2A8C">
            <w:pPr>
              <w:pStyle w:val="Heading1"/>
              <w:rPr>
                <w:lang w:eastAsia="en-GB"/>
              </w:rPr>
            </w:pPr>
            <w:r w:rsidRPr="007D04D1">
              <w:rPr>
                <w:b w:val="0"/>
                <w:bCs w:val="0"/>
                <w:lang w:eastAsia="en-GB"/>
              </w:rPr>
              <w:t>N/A</w:t>
            </w:r>
          </w:p>
        </w:tc>
      </w:tr>
      <w:tr w:rsidR="007D04D1" w:rsidTr="743D0FE8" w14:paraId="4FC1FD86" w14:textId="77777777">
        <w:trPr>
          <w:trHeight w:val="1153"/>
        </w:trPr>
        <w:tc>
          <w:tcPr>
            <w:tcW w:w="3402" w:type="dxa"/>
          </w:tcPr>
          <w:p w:rsidR="007D04D1" w:rsidP="007D04D1" w:rsidRDefault="007D04D1" w14:paraId="6F63DBD2" w14:textId="77777777">
            <w:pPr>
              <w:pStyle w:val="Heading3"/>
            </w:pPr>
            <w:r w:rsidRPr="008F4807">
              <w:t xml:space="preserve">Geographical area variation </w:t>
            </w:r>
          </w:p>
          <w:p w:rsidRPr="00BD2EB8" w:rsidR="007D04D1" w:rsidDel="009E32E8" w:rsidP="007D04D1" w:rsidRDefault="007D04D1" w14:paraId="1B48A4FA" w14:textId="3FAB604E">
            <w:pPr>
              <w:pStyle w:val="Heading3"/>
            </w:pPr>
            <w:r w:rsidRPr="00F14B82">
              <w:rPr>
                <w:b w:val="0"/>
                <w:bCs w:val="0"/>
              </w:rPr>
              <w:t>(for example, geographical differences in epidemiology or service provision</w:t>
            </w:r>
            <w:r w:rsidR="00BD2EB8">
              <w:rPr>
                <w:b w:val="0"/>
                <w:bCs w:val="0"/>
              </w:rPr>
              <w:t xml:space="preserve"> –</w:t>
            </w:r>
            <w:r w:rsidRPr="00F14B82">
              <w:rPr>
                <w:b w:val="0"/>
                <w:bCs w:val="0"/>
              </w:rPr>
              <w:t xml:space="preserve"> urban</w:t>
            </w:r>
            <w:r w:rsidR="00BD2EB8">
              <w:rPr>
                <w:b w:val="0"/>
                <w:bCs w:val="0"/>
              </w:rPr>
              <w:t xml:space="preserve"> or </w:t>
            </w:r>
            <w:r w:rsidRPr="00F14B82">
              <w:rPr>
                <w:b w:val="0"/>
                <w:bCs w:val="0"/>
              </w:rPr>
              <w:t>rural, coastal, north</w:t>
            </w:r>
            <w:r w:rsidR="00BD2EB8">
              <w:rPr>
                <w:b w:val="0"/>
                <w:bCs w:val="0"/>
              </w:rPr>
              <w:t xml:space="preserve"> or </w:t>
            </w:r>
            <w:r w:rsidRPr="00F14B82">
              <w:rPr>
                <w:b w:val="0"/>
                <w:bCs w:val="0"/>
              </w:rPr>
              <w:t>south)</w:t>
            </w:r>
          </w:p>
        </w:tc>
        <w:tc>
          <w:tcPr>
            <w:tcW w:w="5812" w:type="dxa"/>
          </w:tcPr>
          <w:p w:rsidR="007D04D1" w:rsidP="007D04D1" w:rsidRDefault="007D04D1" w14:paraId="4CEDD4ED" w14:textId="08232F0E">
            <w:pPr>
              <w:pStyle w:val="Heading1"/>
              <w:rPr>
                <w:lang w:eastAsia="en-GB"/>
              </w:rPr>
            </w:pPr>
            <w:r w:rsidRPr="007D04D1">
              <w:rPr>
                <w:b w:val="0"/>
                <w:bCs w:val="0"/>
                <w:lang w:eastAsia="en-GB"/>
              </w:rPr>
              <w:t>None identified</w:t>
            </w:r>
          </w:p>
        </w:tc>
        <w:tc>
          <w:tcPr>
            <w:tcW w:w="6237" w:type="dxa"/>
          </w:tcPr>
          <w:p w:rsidR="007D04D1" w:rsidP="007D04D1" w:rsidRDefault="007D04D1" w14:paraId="5B0E5439" w14:textId="48D0D8AB">
            <w:pPr>
              <w:pStyle w:val="Heading1"/>
              <w:rPr>
                <w:lang w:eastAsia="en-GB"/>
              </w:rPr>
            </w:pPr>
            <w:r w:rsidRPr="007D04D1">
              <w:rPr>
                <w:b w:val="0"/>
                <w:bCs w:val="0"/>
                <w:lang w:eastAsia="en-GB"/>
              </w:rPr>
              <w:t>N/A</w:t>
            </w:r>
          </w:p>
        </w:tc>
      </w:tr>
      <w:tr w:rsidR="007D04D1" w:rsidTr="743D0FE8" w14:paraId="1E7FD155" w14:textId="77777777">
        <w:trPr>
          <w:trHeight w:val="1153"/>
        </w:trPr>
        <w:tc>
          <w:tcPr>
            <w:tcW w:w="3402" w:type="dxa"/>
          </w:tcPr>
          <w:p w:rsidR="007D04D1" w:rsidP="007D04D1" w:rsidRDefault="007D04D1" w14:paraId="240E227A" w14:textId="77777777">
            <w:pPr>
              <w:pStyle w:val="Heading3"/>
            </w:pPr>
            <w:r w:rsidRPr="008F4807">
              <w:t>Inclusion health and vulnerable groups</w:t>
            </w:r>
          </w:p>
          <w:p w:rsidRPr="00EE443D" w:rsidR="007D04D1" w:rsidDel="009E32E8" w:rsidP="007D04D1" w:rsidRDefault="007D04D1" w14:paraId="43A7E2EB" w14:textId="4D4D5712">
            <w:pPr>
              <w:pStyle w:val="Heading3"/>
            </w:pPr>
            <w:r w:rsidRPr="00F14B82">
              <w:rPr>
                <w:b w:val="0"/>
                <w:bCs w:val="0"/>
              </w:rPr>
              <w:t>(for example, vulnerable migrants, people experiencing homelessness, people in contact with the criminal justice system, sex workers, Gypsy, Roma and Traveller communities, young people leaving care and victims of trafficking)</w:t>
            </w:r>
          </w:p>
        </w:tc>
        <w:tc>
          <w:tcPr>
            <w:tcW w:w="5812" w:type="dxa"/>
          </w:tcPr>
          <w:p w:rsidR="007D04D1" w:rsidP="007D04D1" w:rsidRDefault="007D04D1" w14:paraId="1AB91F86" w14:textId="3C0C6114">
            <w:pPr>
              <w:pStyle w:val="Heading1"/>
              <w:rPr>
                <w:lang w:eastAsia="en-GB"/>
              </w:rPr>
            </w:pPr>
            <w:r w:rsidRPr="007D04D1">
              <w:rPr>
                <w:b w:val="0"/>
                <w:bCs w:val="0"/>
                <w:lang w:eastAsia="en-GB"/>
              </w:rPr>
              <w:t>None identified</w:t>
            </w:r>
          </w:p>
        </w:tc>
        <w:tc>
          <w:tcPr>
            <w:tcW w:w="6237" w:type="dxa"/>
          </w:tcPr>
          <w:p w:rsidR="007D04D1" w:rsidP="007D04D1" w:rsidRDefault="007D04D1" w14:paraId="4AFB1C77" w14:textId="41F511E9">
            <w:pPr>
              <w:pStyle w:val="Heading1"/>
              <w:rPr>
                <w:lang w:eastAsia="en-GB"/>
              </w:rPr>
            </w:pPr>
            <w:r w:rsidRPr="007D04D1">
              <w:rPr>
                <w:b w:val="0"/>
                <w:bCs w:val="0"/>
                <w:lang w:eastAsia="en-GB"/>
              </w:rPr>
              <w:t>N/A</w:t>
            </w:r>
          </w:p>
        </w:tc>
      </w:tr>
      <w:tr w:rsidR="007D04D1" w:rsidTr="743D0FE8" w14:paraId="1E921A82" w14:textId="77777777">
        <w:trPr>
          <w:trHeight w:val="1153"/>
        </w:trPr>
        <w:tc>
          <w:tcPr>
            <w:tcW w:w="3402" w:type="dxa"/>
          </w:tcPr>
          <w:p w:rsidR="007D04D1" w:rsidP="007D04D1" w:rsidRDefault="007D04D1" w14:paraId="3855A934" w14:textId="14AB84D1">
            <w:pPr>
              <w:pStyle w:val="Heading3"/>
            </w:pPr>
            <w:r>
              <w:t>Comments across all equality stands</w:t>
            </w:r>
          </w:p>
        </w:tc>
        <w:tc>
          <w:tcPr>
            <w:tcW w:w="5812" w:type="dxa"/>
          </w:tcPr>
          <w:p w:rsidR="007D04D1" w:rsidP="007D04D1" w:rsidRDefault="007D04D1" w14:paraId="4948FCD7" w14:textId="71BCE2B8">
            <w:pPr>
              <w:pStyle w:val="Heading1"/>
              <w:rPr>
                <w:lang w:eastAsia="en-GB"/>
              </w:rPr>
            </w:pPr>
            <w:r w:rsidRPr="007D04D1">
              <w:rPr>
                <w:b w:val="0"/>
                <w:bCs w:val="0"/>
                <w:lang w:eastAsia="en-GB"/>
              </w:rPr>
              <w:t>None identified</w:t>
            </w:r>
          </w:p>
        </w:tc>
        <w:tc>
          <w:tcPr>
            <w:tcW w:w="6237" w:type="dxa"/>
          </w:tcPr>
          <w:p w:rsidR="007D04D1" w:rsidP="007D04D1" w:rsidRDefault="007D04D1" w14:paraId="1018B2DA" w14:textId="7652AD31">
            <w:pPr>
              <w:pStyle w:val="Heading1"/>
              <w:rPr>
                <w:lang w:eastAsia="en-GB"/>
              </w:rPr>
            </w:pPr>
            <w:r w:rsidRPr="007D04D1">
              <w:rPr>
                <w:b w:val="0"/>
                <w:bCs w:val="0"/>
                <w:lang w:eastAsia="en-GB"/>
              </w:rPr>
              <w:t>N/A</w:t>
            </w:r>
          </w:p>
        </w:tc>
      </w:tr>
    </w:tbl>
    <w:p w:rsidR="00D41F98" w:rsidRDefault="00D41F98" w14:paraId="3ADA416C" w14:textId="77777777"/>
    <w:p w:rsidR="5B0B53AA" w:rsidRDefault="5B0B53AA" w14:paraId="0A6FF284" w14:textId="06D38404"/>
    <w:p w:rsidR="5B0B53AA" w:rsidRDefault="5B0B53AA" w14:paraId="4E89287E" w14:textId="7ED21F43"/>
    <w:tbl>
      <w:tblPr>
        <w:tblStyle w:val="TableGridLight"/>
        <w:tblW w:w="15451" w:type="dxa"/>
        <w:tblInd w:w="-5" w:type="dxa"/>
        <w:tblLook w:val="04A0" w:firstRow="1" w:lastRow="0" w:firstColumn="1" w:lastColumn="0" w:noHBand="0" w:noVBand="1"/>
      </w:tblPr>
      <w:tblGrid>
        <w:gridCol w:w="3402"/>
        <w:gridCol w:w="3544"/>
        <w:gridCol w:w="8505"/>
      </w:tblGrid>
      <w:tr w:rsidR="00D41F98" w:rsidTr="743D0FE8" w14:paraId="51BBAAC9" w14:textId="77777777">
        <w:trPr>
          <w:trHeight w:val="1153"/>
        </w:trPr>
        <w:tc>
          <w:tcPr>
            <w:tcW w:w="15451" w:type="dxa"/>
            <w:gridSpan w:val="3"/>
            <w:shd w:val="clear" w:color="auto" w:fill="D9D9D9" w:themeFill="background1" w:themeFillShade="D9"/>
          </w:tcPr>
          <w:p w:rsidR="00D41F98" w:rsidP="00D41F98" w:rsidRDefault="00D41F98" w14:paraId="5353D267" w14:textId="392A8611">
            <w:pPr>
              <w:pStyle w:val="Heading1"/>
              <w:jc w:val="center"/>
              <w:rPr>
                <w:lang w:eastAsia="en-GB"/>
              </w:rPr>
            </w:pPr>
            <w:r w:rsidRPr="743D0FE8">
              <w:rPr>
                <w:lang w:eastAsia="en-GB"/>
              </w:rPr>
              <w:t xml:space="preserve">Section </w:t>
            </w:r>
            <w:r w:rsidR="0052414B">
              <w:rPr>
                <w:lang w:eastAsia="en-GB"/>
              </w:rPr>
              <w:t>4</w:t>
            </w:r>
            <w:r w:rsidRPr="743D0FE8" w:rsidR="700F9D9B">
              <w:rPr>
                <w:lang w:eastAsia="en-GB"/>
              </w:rPr>
              <w:t>: sign off</w:t>
            </w:r>
          </w:p>
        </w:tc>
      </w:tr>
      <w:tr w:rsidR="00D41F98" w:rsidTr="743D0FE8" w14:paraId="0B495BCE" w14:textId="77777777">
        <w:trPr>
          <w:trHeight w:val="1153"/>
        </w:trPr>
        <w:tc>
          <w:tcPr>
            <w:tcW w:w="3402" w:type="dxa"/>
          </w:tcPr>
          <w:p w:rsidR="00D41F98" w:rsidP="00D41F98" w:rsidRDefault="00D41F98" w14:paraId="21AECDC4" w14:textId="682FF6FC">
            <w:pPr>
              <w:pStyle w:val="Heading2"/>
              <w:jc w:val="center"/>
            </w:pPr>
            <w:r>
              <w:t>Sign off by:</w:t>
            </w:r>
          </w:p>
        </w:tc>
        <w:tc>
          <w:tcPr>
            <w:tcW w:w="3544" w:type="dxa"/>
          </w:tcPr>
          <w:p w:rsidRPr="00D41F98" w:rsidR="00D41F98" w:rsidP="00D41F98" w:rsidRDefault="00D41F98" w14:paraId="4A18A215" w14:textId="57DED81E">
            <w:pPr>
              <w:pStyle w:val="Heading3"/>
              <w:jc w:val="center"/>
            </w:pPr>
            <w:r w:rsidRPr="00D41F98">
              <w:t>Name:</w:t>
            </w:r>
            <w:r w:rsidR="00AB6D27">
              <w:t xml:space="preserve"> John Spoors</w:t>
            </w:r>
          </w:p>
        </w:tc>
        <w:tc>
          <w:tcPr>
            <w:tcW w:w="8505" w:type="dxa"/>
          </w:tcPr>
          <w:p w:rsidRPr="00D41F98" w:rsidR="00D41F98" w:rsidP="00D41F98" w:rsidRDefault="00D41F98" w14:paraId="2E0EDD37" w14:textId="29A0CB1F">
            <w:pPr>
              <w:pStyle w:val="Heading3"/>
              <w:jc w:val="center"/>
            </w:pPr>
            <w:r w:rsidRPr="00D41F98">
              <w:t>Contact details:</w:t>
            </w:r>
            <w:r w:rsidR="00AB6D27">
              <w:t xml:space="preserve"> </w:t>
            </w:r>
            <w:hyperlink w:history="1" r:id="rId11">
              <w:r w:rsidRPr="00384819" w:rsidR="00AB6D27">
                <w:rPr>
                  <w:rStyle w:val="Hyperlink"/>
                </w:rPr>
                <w:t>john.spoors@nice.org.uk</w:t>
              </w:r>
            </w:hyperlink>
            <w:r w:rsidR="00AB6D27">
              <w:t xml:space="preserve"> </w:t>
            </w:r>
          </w:p>
        </w:tc>
      </w:tr>
      <w:tr w:rsidR="00D41F98" w:rsidTr="743D0FE8" w14:paraId="631FD15F" w14:textId="77777777">
        <w:trPr>
          <w:trHeight w:val="1153"/>
        </w:trPr>
        <w:tc>
          <w:tcPr>
            <w:tcW w:w="3402" w:type="dxa"/>
          </w:tcPr>
          <w:p w:rsidR="00D41F98" w:rsidP="00D41F98" w:rsidRDefault="00D41F98" w14:paraId="56CF801E" w14:textId="5FB29879">
            <w:pPr>
              <w:pStyle w:val="Heading2"/>
              <w:jc w:val="center"/>
            </w:pPr>
            <w:r>
              <w:t>Date:</w:t>
            </w:r>
          </w:p>
        </w:tc>
        <w:tc>
          <w:tcPr>
            <w:tcW w:w="12049" w:type="dxa"/>
            <w:gridSpan w:val="2"/>
          </w:tcPr>
          <w:p w:rsidR="00D41F98" w:rsidP="00D41F98" w:rsidRDefault="00AB6D27" w14:paraId="625B4981" w14:textId="2C22F386">
            <w:pPr>
              <w:pStyle w:val="Heading1"/>
              <w:jc w:val="center"/>
              <w:rPr>
                <w:lang w:eastAsia="en-GB"/>
              </w:rPr>
            </w:pPr>
            <w:r>
              <w:rPr>
                <w:lang w:eastAsia="en-GB"/>
              </w:rPr>
              <w:t>20/04/2026</w:t>
            </w:r>
          </w:p>
        </w:tc>
      </w:tr>
    </w:tbl>
    <w:p w:rsidRPr="005D5DEE" w:rsidR="005D5DEE" w:rsidP="005D5DEE" w:rsidRDefault="005D5DEE" w14:paraId="68A79D27" w14:textId="1C0219C2">
      <w:pPr>
        <w:pStyle w:val="Heading1"/>
        <w:rPr>
          <w:lang w:eastAsia="en-GB"/>
        </w:rPr>
      </w:pPr>
    </w:p>
    <w:sectPr w:rsidRPr="005D5DEE" w:rsidR="005D5DEE" w:rsidSect="00262262">
      <w:headerReference w:type="default" r:id="rId12"/>
      <w:footerReference w:type="default" r:id="rId13"/>
      <w:headerReference w:type="first" r:id="rId14"/>
      <w:footerReference w:type="first" r:id="rId15"/>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94B" w:rsidP="00446BEE" w:rsidRDefault="0092494B" w14:paraId="66478D41" w14:textId="77777777">
      <w:r>
        <w:separator/>
      </w:r>
    </w:p>
  </w:endnote>
  <w:endnote w:type="continuationSeparator" w:id="0">
    <w:p w:rsidR="0092494B" w:rsidP="00446BEE" w:rsidRDefault="0092494B" w14:paraId="2384C6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ora SemiBold">
    <w:altName w:val="Cambria"/>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Inte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BEE" w:rsidP="5B0B53AA" w:rsidRDefault="00010CAD" w14:paraId="147641E3" w14:textId="6AD3F34C">
    <w:pPr>
      <w:pStyle w:val="Footer"/>
      <w:tabs>
        <w:tab w:val="clear" w:pos="4513"/>
        <w:tab w:val="clear" w:pos="9026"/>
        <w:tab w:val="right" w:pos="8222"/>
      </w:tabs>
      <w:spacing w:before="120"/>
    </w:pPr>
    <w:r>
      <w:rPr>
        <w:rFonts w:eastAsia="Arial" w:cs="Arial"/>
        <w:noProof/>
        <w:color w:val="000000" w:themeColor="text1"/>
        <w:szCs w:val="20"/>
      </w:rPr>
      <w:t xml:space="preserve">Funding Variations </w:t>
    </w:r>
    <w:r w:rsidRPr="5B0B53AA" w:rsidR="5B0B53AA">
      <w:rPr>
        <w:rFonts w:eastAsia="Arial" w:cs="Arial"/>
        <w:noProof/>
        <w:color w:val="000000" w:themeColor="text1"/>
        <w:szCs w:val="20"/>
      </w:rPr>
      <w:t xml:space="preserve">- EHIA template </w:t>
    </w:r>
    <w:r>
      <w:rPr>
        <w:rFonts w:eastAsia="Arial" w:cs="Arial"/>
        <w:noProof/>
        <w:color w:val="000000" w:themeColor="text1"/>
        <w:szCs w:val="20"/>
      </w:rPr>
      <w:t>Apr-26</w:t>
    </w:r>
    <w:r w:rsidRPr="5B0B53AA" w:rsidR="5B0B53AA">
      <w:rPr>
        <w:rFonts w:eastAsia="Arial" w:cs="Arial"/>
        <w:noProof/>
        <w:color w:val="000000" w:themeColor="text1"/>
        <w:szCs w:val="20"/>
      </w:rPr>
      <w:t xml:space="preserve"> </w:t>
    </w:r>
    <w:r w:rsidR="00446BEE">
      <w:tab/>
    </w:r>
    <w:r w:rsidR="00446BEE">
      <w:tab/>
    </w:r>
    <w:r w:rsidRPr="5B0B53AA" w:rsidR="5B0B53AA">
      <w:rPr>
        <w:rFonts w:eastAsia="Arial" w:cs="Arial"/>
        <w:noProof/>
        <w:color w:val="000000" w:themeColor="text1"/>
        <w:szCs w:val="20"/>
      </w:rPr>
      <w:t xml:space="preserve">        </w:t>
    </w:r>
    <w:r w:rsidR="00446BEE">
      <w:tab/>
    </w:r>
    <w:r w:rsidR="00446BEE">
      <w:br/>
    </w:r>
    <w:r w:rsidR="00446BEE">
      <w:fldChar w:fldCharType="begin"/>
    </w:r>
    <w:r w:rsidR="00446BEE">
      <w:instrText>PAGE</w:instrText>
    </w:r>
    <w:r w:rsidR="00446BEE">
      <w:fldChar w:fldCharType="separate"/>
    </w:r>
    <w:r w:rsidR="00C75CE4">
      <w:rPr>
        <w:noProof/>
      </w:rPr>
      <w:t>2</w:t>
    </w:r>
    <w:r w:rsidR="00446BEE">
      <w:fldChar w:fldCharType="end"/>
    </w:r>
    <w:r w:rsidR="5B0B53AA">
      <w:t xml:space="preserve"> of </w:t>
    </w:r>
    <w:r w:rsidR="00446BEE">
      <w:fldChar w:fldCharType="begin"/>
    </w:r>
    <w:r w:rsidR="00446BEE">
      <w:instrText>NUMPAGES</w:instrText>
    </w:r>
    <w:r w:rsidR="00446BEE">
      <w:fldChar w:fldCharType="separate"/>
    </w:r>
    <w:r w:rsidR="00C75CE4">
      <w:rPr>
        <w:noProof/>
      </w:rPr>
      <w:t>3</w:t>
    </w:r>
    <w:r w:rsidR="00446BEE">
      <w:fldChar w:fldCharType="end"/>
    </w:r>
  </w:p>
  <w:p w:rsidR="00446BEE" w:rsidP="1048108E" w:rsidRDefault="00446BEE" w14:paraId="724D1ADF" w14:textId="342B7E7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B0B53AA" w:rsidP="5B0B53AA" w:rsidRDefault="00F84E56" w14:paraId="06CA0569" w14:textId="7A39CD0F">
    <w:pPr>
      <w:pStyle w:val="Footer"/>
      <w:tabs>
        <w:tab w:val="clear" w:pos="4513"/>
        <w:tab w:val="clear" w:pos="9026"/>
        <w:tab w:val="right" w:pos="8222"/>
      </w:tabs>
      <w:spacing w:before="120"/>
    </w:pPr>
    <w:r>
      <w:rPr>
        <w:rFonts w:eastAsia="Arial" w:cs="Arial"/>
        <w:noProof/>
        <w:color w:val="000000" w:themeColor="text1"/>
      </w:rPr>
      <w:t>Funding Variations</w:t>
    </w:r>
    <w:r w:rsidRPr="0484EF8C" w:rsidR="0484EF8C">
      <w:rPr>
        <w:rFonts w:eastAsia="Arial" w:cs="Arial"/>
        <w:noProof/>
        <w:color w:val="000000" w:themeColor="text1"/>
      </w:rPr>
      <w:t xml:space="preserve"> - EHIA </w:t>
    </w:r>
    <w:r w:rsidRPr="10AB3FCB" w:rsidR="10AB3FCB">
      <w:rPr>
        <w:rFonts w:eastAsia="Arial" w:cs="Arial"/>
        <w:noProof/>
        <w:color w:val="000000" w:themeColor="text1"/>
      </w:rPr>
      <w:t>Apr-26</w:t>
    </w:r>
    <w:r w:rsidR="5B0B53AA">
      <w:tab/>
    </w:r>
    <w:r w:rsidR="5B0B53AA">
      <w:tab/>
    </w:r>
    <w:r w:rsidRPr="0484EF8C" w:rsidR="0484EF8C">
      <w:rPr>
        <w:rFonts w:eastAsia="Arial" w:cs="Arial"/>
        <w:noProof/>
        <w:color w:val="000000" w:themeColor="text1"/>
      </w:rPr>
      <w:t xml:space="preserve">        </w:t>
    </w:r>
    <w:r w:rsidR="5B0B53AA">
      <w:tab/>
    </w:r>
    <w:r w:rsidR="5B0B53AA">
      <w:br/>
    </w:r>
    <w:r w:rsidRPr="0484EF8C" w:rsidR="0484EF8C">
      <w:rPr>
        <w:rFonts w:eastAsia="Arial" w:cs="Arial"/>
        <w:noProof/>
        <w:color w:val="000000" w:themeColor="text1"/>
      </w:rPr>
      <w:t xml:space="preserve">Page </w:t>
    </w:r>
    <w:r w:rsidRPr="0484EF8C" w:rsidR="5B0B53AA">
      <w:rPr>
        <w:noProof/>
      </w:rPr>
      <w:fldChar w:fldCharType="begin"/>
    </w:r>
    <w:r w:rsidR="5B0B53AA">
      <w:instrText>PAGE</w:instrText>
    </w:r>
    <w:r w:rsidRPr="0484EF8C" w:rsidR="5B0B53AA">
      <w:fldChar w:fldCharType="separate"/>
    </w:r>
    <w:r w:rsidRPr="0484EF8C" w:rsidR="0484EF8C">
      <w:rPr>
        <w:noProof/>
      </w:rPr>
      <w:t>1</w:t>
    </w:r>
    <w:r w:rsidRPr="0484EF8C" w:rsidR="5B0B53AA">
      <w:rPr>
        <w:noProof/>
      </w:rPr>
      <w:fldChar w:fldCharType="end"/>
    </w:r>
    <w:r w:rsidR="0484EF8C">
      <w:t xml:space="preserve"> of </w:t>
    </w:r>
    <w:r w:rsidRPr="0484EF8C" w:rsidR="5B0B53AA">
      <w:rPr>
        <w:noProof/>
      </w:rPr>
      <w:fldChar w:fldCharType="begin"/>
    </w:r>
    <w:r w:rsidR="5B0B53AA">
      <w:instrText>NUMPAGES</w:instrText>
    </w:r>
    <w:r w:rsidRPr="0484EF8C" w:rsidR="5B0B53AA">
      <w:fldChar w:fldCharType="separate"/>
    </w:r>
    <w:r w:rsidRPr="0484EF8C" w:rsidR="0484EF8C">
      <w:rPr>
        <w:noProof/>
      </w:rPr>
      <w:t>2</w:t>
    </w:r>
    <w:r w:rsidRPr="0484EF8C" w:rsidR="5B0B53AA">
      <w:rPr>
        <w:noProof/>
      </w:rPr>
      <w:fldChar w:fldCharType="end"/>
    </w:r>
  </w:p>
  <w:p w:rsidR="5B0B53AA" w:rsidP="5B0B53AA" w:rsidRDefault="5B0B53AA" w14:paraId="54D6907B" w14:textId="55E3B516">
    <w:pPr>
      <w:pStyle w:val="Footer"/>
      <w:tabs>
        <w:tab w:val="clear" w:pos="4513"/>
        <w:tab w:val="clear" w:pos="9026"/>
        <w:tab w:val="right" w:pos="8222"/>
      </w:tabs>
      <w:spacing w:before="120"/>
    </w:pPr>
  </w:p>
  <w:p w:rsidR="34D8565A" w:rsidP="34D8565A" w:rsidRDefault="34D8565A" w14:paraId="30BA072A" w14:textId="485439A0">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94B" w:rsidP="00446BEE" w:rsidRDefault="0092494B" w14:paraId="0176BE73" w14:textId="77777777">
      <w:r>
        <w:separator/>
      </w:r>
    </w:p>
  </w:footnote>
  <w:footnote w:type="continuationSeparator" w:id="0">
    <w:p w:rsidR="0092494B" w:rsidP="00446BEE" w:rsidRDefault="0092494B" w14:paraId="783998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484EF8C" w:rsidTr="0484EF8C" w14:paraId="490C8041" w14:textId="77777777">
      <w:trPr>
        <w:trHeight w:val="300"/>
      </w:trPr>
      <w:tc>
        <w:tcPr>
          <w:tcW w:w="5130" w:type="dxa"/>
        </w:tcPr>
        <w:p w:rsidR="0484EF8C" w:rsidP="0484EF8C" w:rsidRDefault="0484EF8C" w14:paraId="1BDE9C09" w14:textId="267602E9">
          <w:pPr>
            <w:pStyle w:val="Header"/>
            <w:ind w:left="-115"/>
          </w:pPr>
        </w:p>
      </w:tc>
      <w:tc>
        <w:tcPr>
          <w:tcW w:w="5130" w:type="dxa"/>
        </w:tcPr>
        <w:p w:rsidR="0484EF8C" w:rsidP="0484EF8C" w:rsidRDefault="0484EF8C" w14:paraId="42342163" w14:textId="30D8A04E">
          <w:pPr>
            <w:pStyle w:val="Header"/>
            <w:jc w:val="center"/>
          </w:pPr>
        </w:p>
      </w:tc>
      <w:tc>
        <w:tcPr>
          <w:tcW w:w="5130" w:type="dxa"/>
        </w:tcPr>
        <w:p w:rsidR="0484EF8C" w:rsidP="0484EF8C" w:rsidRDefault="0484EF8C" w14:paraId="0BF64B84" w14:textId="0286AFE8">
          <w:pPr>
            <w:pStyle w:val="Header"/>
            <w:ind w:right="-115"/>
            <w:jc w:val="right"/>
          </w:pPr>
        </w:p>
      </w:tc>
    </w:tr>
  </w:tbl>
  <w:p w:rsidR="0484EF8C" w:rsidP="0484EF8C" w:rsidRDefault="0484EF8C" w14:paraId="46F7D54F" w14:textId="0FFFD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6FB7" w:rsidRDefault="008F6FB7" w14:paraId="6F9D5C24" w14:textId="77777777">
    <w:pPr>
      <w:pStyle w:val="Header"/>
    </w:pPr>
    <w:r>
      <w:rPr>
        <w:noProof/>
      </w:rPr>
      <w:drawing>
        <wp:anchor distT="0" distB="0" distL="114300" distR="114300" simplePos="0" relativeHeight="251658240" behindDoc="0" locked="0" layoutInCell="1" allowOverlap="1" wp14:anchorId="6E822063" wp14:editId="11216BAE">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62B2E9E"/>
    <w:multiLevelType w:val="hybridMultilevel"/>
    <w:tmpl w:val="2F08C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hint="default" w:ascii="Symbol" w:hAnsi="Symbol" w:cs="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cs="Wingdings"/>
      </w:rPr>
    </w:lvl>
    <w:lvl w:ilvl="3" w:tplc="08090001" w:tentative="1">
      <w:start w:val="1"/>
      <w:numFmt w:val="bullet"/>
      <w:lvlText w:val=""/>
      <w:lvlJc w:val="left"/>
      <w:pPr>
        <w:ind w:left="2520" w:hanging="360"/>
      </w:pPr>
      <w:rPr>
        <w:rFonts w:hint="default" w:ascii="Symbol" w:hAnsi="Symbol" w:cs="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cs="Wingdings"/>
      </w:rPr>
    </w:lvl>
    <w:lvl w:ilvl="6" w:tplc="08090001" w:tentative="1">
      <w:start w:val="1"/>
      <w:numFmt w:val="bullet"/>
      <w:lvlText w:val=""/>
      <w:lvlJc w:val="left"/>
      <w:pPr>
        <w:ind w:left="4680" w:hanging="360"/>
      </w:pPr>
      <w:rPr>
        <w:rFonts w:hint="default" w:ascii="Symbol" w:hAnsi="Symbol" w:cs="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cs="Wingdings"/>
      </w:r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2"/>
  </w:num>
  <w:num w:numId="2" w16cid:durableId="1271931310">
    <w:abstractNumId w:val="14"/>
  </w:num>
  <w:num w:numId="3" w16cid:durableId="987441700">
    <w:abstractNumId w:val="14"/>
    <w:lvlOverride w:ilvl="0">
      <w:startOverride w:val="1"/>
    </w:lvlOverride>
  </w:num>
  <w:num w:numId="4" w16cid:durableId="1499422565">
    <w:abstractNumId w:val="14"/>
    <w:lvlOverride w:ilvl="0">
      <w:startOverride w:val="1"/>
    </w:lvlOverride>
  </w:num>
  <w:num w:numId="5" w16cid:durableId="2069916214">
    <w:abstractNumId w:val="14"/>
    <w:lvlOverride w:ilvl="0">
      <w:startOverride w:val="1"/>
    </w:lvlOverride>
  </w:num>
  <w:num w:numId="6" w16cid:durableId="1714303981">
    <w:abstractNumId w:val="14"/>
    <w:lvlOverride w:ilvl="0">
      <w:startOverride w:val="1"/>
    </w:lvlOverride>
  </w:num>
  <w:num w:numId="7" w16cid:durableId="1383334273">
    <w:abstractNumId w:val="14"/>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2"/>
  </w:num>
  <w:num w:numId="21" w16cid:durableId="1595244151">
    <w:abstractNumId w:val="14"/>
  </w:num>
  <w:num w:numId="22" w16cid:durableId="368646558">
    <w:abstractNumId w:val="10"/>
  </w:num>
  <w:num w:numId="23" w16cid:durableId="534393170">
    <w:abstractNumId w:val="13"/>
  </w:num>
  <w:num w:numId="24" w16cid:durableId="609512517">
    <w:abstractNumId w:val="15"/>
  </w:num>
  <w:num w:numId="25" w16cid:durableId="451217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EE"/>
    <w:rsid w:val="000053F8"/>
    <w:rsid w:val="00010CAD"/>
    <w:rsid w:val="00024D0A"/>
    <w:rsid w:val="000410DB"/>
    <w:rsid w:val="000414AF"/>
    <w:rsid w:val="00070065"/>
    <w:rsid w:val="00074009"/>
    <w:rsid w:val="00093338"/>
    <w:rsid w:val="000A1982"/>
    <w:rsid w:val="000A4FEE"/>
    <w:rsid w:val="000B0257"/>
    <w:rsid w:val="000B203A"/>
    <w:rsid w:val="000B5939"/>
    <w:rsid w:val="000C51F7"/>
    <w:rsid w:val="000E0EC3"/>
    <w:rsid w:val="000E13A5"/>
    <w:rsid w:val="000F7010"/>
    <w:rsid w:val="001134E7"/>
    <w:rsid w:val="001156C4"/>
    <w:rsid w:val="001336FF"/>
    <w:rsid w:val="00136206"/>
    <w:rsid w:val="00157BBE"/>
    <w:rsid w:val="00162034"/>
    <w:rsid w:val="0017169E"/>
    <w:rsid w:val="00173C45"/>
    <w:rsid w:val="00194AF1"/>
    <w:rsid w:val="001A6635"/>
    <w:rsid w:val="001B0EE9"/>
    <w:rsid w:val="001B36F8"/>
    <w:rsid w:val="001B65B3"/>
    <w:rsid w:val="001B6894"/>
    <w:rsid w:val="001E60D6"/>
    <w:rsid w:val="002124D5"/>
    <w:rsid w:val="00222F99"/>
    <w:rsid w:val="002402BD"/>
    <w:rsid w:val="002408EA"/>
    <w:rsid w:val="00253820"/>
    <w:rsid w:val="0025603E"/>
    <w:rsid w:val="002612C5"/>
    <w:rsid w:val="00262262"/>
    <w:rsid w:val="002819D7"/>
    <w:rsid w:val="00283FD8"/>
    <w:rsid w:val="0029254B"/>
    <w:rsid w:val="002B7129"/>
    <w:rsid w:val="002C1A7E"/>
    <w:rsid w:val="002C448D"/>
    <w:rsid w:val="002C6ADE"/>
    <w:rsid w:val="002D3376"/>
    <w:rsid w:val="002E6A24"/>
    <w:rsid w:val="002F1C86"/>
    <w:rsid w:val="002F6D5A"/>
    <w:rsid w:val="00303E0E"/>
    <w:rsid w:val="00311ED0"/>
    <w:rsid w:val="00327B2D"/>
    <w:rsid w:val="0034120A"/>
    <w:rsid w:val="00347426"/>
    <w:rsid w:val="00352CA4"/>
    <w:rsid w:val="003648C5"/>
    <w:rsid w:val="00366ACF"/>
    <w:rsid w:val="003722FA"/>
    <w:rsid w:val="003843D6"/>
    <w:rsid w:val="00387E63"/>
    <w:rsid w:val="003C07BA"/>
    <w:rsid w:val="003C7AAF"/>
    <w:rsid w:val="003F0A04"/>
    <w:rsid w:val="003F1C1C"/>
    <w:rsid w:val="004075B6"/>
    <w:rsid w:val="00420952"/>
    <w:rsid w:val="0043264B"/>
    <w:rsid w:val="00432968"/>
    <w:rsid w:val="0044133F"/>
    <w:rsid w:val="00446BEE"/>
    <w:rsid w:val="004629B0"/>
    <w:rsid w:val="00467324"/>
    <w:rsid w:val="00491F88"/>
    <w:rsid w:val="004A0722"/>
    <w:rsid w:val="004A31F1"/>
    <w:rsid w:val="004E6F33"/>
    <w:rsid w:val="004F1388"/>
    <w:rsid w:val="005025A1"/>
    <w:rsid w:val="005101BA"/>
    <w:rsid w:val="00512D4B"/>
    <w:rsid w:val="0052414B"/>
    <w:rsid w:val="00544E91"/>
    <w:rsid w:val="005663F8"/>
    <w:rsid w:val="00594C3A"/>
    <w:rsid w:val="00595AD0"/>
    <w:rsid w:val="005A02D5"/>
    <w:rsid w:val="005B07A9"/>
    <w:rsid w:val="005C7522"/>
    <w:rsid w:val="005D52D0"/>
    <w:rsid w:val="005D5DEE"/>
    <w:rsid w:val="005F536C"/>
    <w:rsid w:val="005F5FDA"/>
    <w:rsid w:val="006111E8"/>
    <w:rsid w:val="0061326A"/>
    <w:rsid w:val="00624140"/>
    <w:rsid w:val="006709A9"/>
    <w:rsid w:val="006802A7"/>
    <w:rsid w:val="006838C9"/>
    <w:rsid w:val="006921E1"/>
    <w:rsid w:val="00696C0A"/>
    <w:rsid w:val="006A28FB"/>
    <w:rsid w:val="006A3F57"/>
    <w:rsid w:val="00715C2D"/>
    <w:rsid w:val="00727932"/>
    <w:rsid w:val="00736348"/>
    <w:rsid w:val="00737276"/>
    <w:rsid w:val="007408FC"/>
    <w:rsid w:val="007511FA"/>
    <w:rsid w:val="00756458"/>
    <w:rsid w:val="00770364"/>
    <w:rsid w:val="0077376B"/>
    <w:rsid w:val="00781C41"/>
    <w:rsid w:val="00787B72"/>
    <w:rsid w:val="007B6C37"/>
    <w:rsid w:val="007C1013"/>
    <w:rsid w:val="007D04D1"/>
    <w:rsid w:val="0080703A"/>
    <w:rsid w:val="008211DC"/>
    <w:rsid w:val="00833D8A"/>
    <w:rsid w:val="00853E57"/>
    <w:rsid w:val="00861B92"/>
    <w:rsid w:val="00873D2E"/>
    <w:rsid w:val="00876012"/>
    <w:rsid w:val="008814FB"/>
    <w:rsid w:val="008820D9"/>
    <w:rsid w:val="008872B0"/>
    <w:rsid w:val="008A41BF"/>
    <w:rsid w:val="008E7826"/>
    <w:rsid w:val="008F4807"/>
    <w:rsid w:val="008F5918"/>
    <w:rsid w:val="008F5E30"/>
    <w:rsid w:val="008F6FB7"/>
    <w:rsid w:val="00910CCC"/>
    <w:rsid w:val="00910DCE"/>
    <w:rsid w:val="00914D7F"/>
    <w:rsid w:val="0092494B"/>
    <w:rsid w:val="009250CA"/>
    <w:rsid w:val="00947CE5"/>
    <w:rsid w:val="009525D7"/>
    <w:rsid w:val="00970554"/>
    <w:rsid w:val="0097305A"/>
    <w:rsid w:val="00975F1D"/>
    <w:rsid w:val="00994662"/>
    <w:rsid w:val="009A1EED"/>
    <w:rsid w:val="009A4718"/>
    <w:rsid w:val="009D5292"/>
    <w:rsid w:val="009E2A51"/>
    <w:rsid w:val="009E32E8"/>
    <w:rsid w:val="009E680B"/>
    <w:rsid w:val="009F2930"/>
    <w:rsid w:val="009F7AC8"/>
    <w:rsid w:val="00A15A1F"/>
    <w:rsid w:val="00A248EE"/>
    <w:rsid w:val="00A328D9"/>
    <w:rsid w:val="00A3325A"/>
    <w:rsid w:val="00A43013"/>
    <w:rsid w:val="00A62D41"/>
    <w:rsid w:val="00A64A1C"/>
    <w:rsid w:val="00A64D01"/>
    <w:rsid w:val="00A7624D"/>
    <w:rsid w:val="00A820D9"/>
    <w:rsid w:val="00A83CC4"/>
    <w:rsid w:val="00A95808"/>
    <w:rsid w:val="00A97C79"/>
    <w:rsid w:val="00AA4865"/>
    <w:rsid w:val="00AA6E97"/>
    <w:rsid w:val="00AB0B2C"/>
    <w:rsid w:val="00AB496B"/>
    <w:rsid w:val="00AB6D27"/>
    <w:rsid w:val="00AF108A"/>
    <w:rsid w:val="00B02E55"/>
    <w:rsid w:val="00B036C1"/>
    <w:rsid w:val="00B10C5E"/>
    <w:rsid w:val="00B142FD"/>
    <w:rsid w:val="00B5431F"/>
    <w:rsid w:val="00B63202"/>
    <w:rsid w:val="00B65A11"/>
    <w:rsid w:val="00B702EA"/>
    <w:rsid w:val="00B73E55"/>
    <w:rsid w:val="00B92773"/>
    <w:rsid w:val="00BC184B"/>
    <w:rsid w:val="00BD2EB8"/>
    <w:rsid w:val="00BD5C3C"/>
    <w:rsid w:val="00BF7FE0"/>
    <w:rsid w:val="00C36044"/>
    <w:rsid w:val="00C45FB2"/>
    <w:rsid w:val="00C47604"/>
    <w:rsid w:val="00C47EF7"/>
    <w:rsid w:val="00C54B11"/>
    <w:rsid w:val="00C75CE4"/>
    <w:rsid w:val="00C77C66"/>
    <w:rsid w:val="00C85682"/>
    <w:rsid w:val="00C96411"/>
    <w:rsid w:val="00C96D7C"/>
    <w:rsid w:val="00CB2369"/>
    <w:rsid w:val="00CB2EEE"/>
    <w:rsid w:val="00CF2E5C"/>
    <w:rsid w:val="00CF58B7"/>
    <w:rsid w:val="00D02A8F"/>
    <w:rsid w:val="00D16086"/>
    <w:rsid w:val="00D1699D"/>
    <w:rsid w:val="00D351C1"/>
    <w:rsid w:val="00D35EFB"/>
    <w:rsid w:val="00D41F98"/>
    <w:rsid w:val="00D47D55"/>
    <w:rsid w:val="00D504B3"/>
    <w:rsid w:val="00D86BF0"/>
    <w:rsid w:val="00D97110"/>
    <w:rsid w:val="00DA6A78"/>
    <w:rsid w:val="00DB0002"/>
    <w:rsid w:val="00DE639F"/>
    <w:rsid w:val="00E51079"/>
    <w:rsid w:val="00E51920"/>
    <w:rsid w:val="00E64120"/>
    <w:rsid w:val="00E660A1"/>
    <w:rsid w:val="00E72AE9"/>
    <w:rsid w:val="00E731C8"/>
    <w:rsid w:val="00E8177A"/>
    <w:rsid w:val="00E851C4"/>
    <w:rsid w:val="00E93063"/>
    <w:rsid w:val="00EB096F"/>
    <w:rsid w:val="00ED334A"/>
    <w:rsid w:val="00EE377B"/>
    <w:rsid w:val="00EE443D"/>
    <w:rsid w:val="00EE62D2"/>
    <w:rsid w:val="00F055F1"/>
    <w:rsid w:val="00F12975"/>
    <w:rsid w:val="00F14B82"/>
    <w:rsid w:val="00F24AD2"/>
    <w:rsid w:val="00F25361"/>
    <w:rsid w:val="00F268BA"/>
    <w:rsid w:val="00F34167"/>
    <w:rsid w:val="00F509CD"/>
    <w:rsid w:val="00F54B70"/>
    <w:rsid w:val="00F55472"/>
    <w:rsid w:val="00F56BD1"/>
    <w:rsid w:val="00F610AF"/>
    <w:rsid w:val="00F70E17"/>
    <w:rsid w:val="00F775DC"/>
    <w:rsid w:val="00F84E56"/>
    <w:rsid w:val="00FA0CE7"/>
    <w:rsid w:val="00FA2C5A"/>
    <w:rsid w:val="00FA42F5"/>
    <w:rsid w:val="00FC2D11"/>
    <w:rsid w:val="00FC6230"/>
    <w:rsid w:val="00FC77FF"/>
    <w:rsid w:val="00FF61E7"/>
    <w:rsid w:val="010B947E"/>
    <w:rsid w:val="0173EDA5"/>
    <w:rsid w:val="047BEF8C"/>
    <w:rsid w:val="0484EF8C"/>
    <w:rsid w:val="07A5E14C"/>
    <w:rsid w:val="0A037A81"/>
    <w:rsid w:val="0AA42EB9"/>
    <w:rsid w:val="0D9A7CE9"/>
    <w:rsid w:val="1048108E"/>
    <w:rsid w:val="10AB3FCB"/>
    <w:rsid w:val="10D58378"/>
    <w:rsid w:val="128B1A3F"/>
    <w:rsid w:val="137FCBB5"/>
    <w:rsid w:val="13A1A139"/>
    <w:rsid w:val="1452DBD8"/>
    <w:rsid w:val="17BD4120"/>
    <w:rsid w:val="1CECA66E"/>
    <w:rsid w:val="20D798B8"/>
    <w:rsid w:val="2125FB10"/>
    <w:rsid w:val="21C14F5F"/>
    <w:rsid w:val="23A44CAF"/>
    <w:rsid w:val="270C70E7"/>
    <w:rsid w:val="276230A8"/>
    <w:rsid w:val="279B9A7E"/>
    <w:rsid w:val="27A6A467"/>
    <w:rsid w:val="28F91AC3"/>
    <w:rsid w:val="2BE39D3E"/>
    <w:rsid w:val="31CEDE13"/>
    <w:rsid w:val="34B09520"/>
    <w:rsid w:val="34D8565A"/>
    <w:rsid w:val="36F9FEC1"/>
    <w:rsid w:val="3736035E"/>
    <w:rsid w:val="38B0CA06"/>
    <w:rsid w:val="3975E6C2"/>
    <w:rsid w:val="3CC71495"/>
    <w:rsid w:val="3CE95C68"/>
    <w:rsid w:val="3D566F42"/>
    <w:rsid w:val="3D80CAF2"/>
    <w:rsid w:val="3E157F18"/>
    <w:rsid w:val="3EA8536C"/>
    <w:rsid w:val="3F23E2B9"/>
    <w:rsid w:val="3FD1F0BF"/>
    <w:rsid w:val="4144DB88"/>
    <w:rsid w:val="43BF624A"/>
    <w:rsid w:val="4437BBC0"/>
    <w:rsid w:val="44B9A4F3"/>
    <w:rsid w:val="48544AD3"/>
    <w:rsid w:val="4855A9EC"/>
    <w:rsid w:val="49BDE0E6"/>
    <w:rsid w:val="49F17A4D"/>
    <w:rsid w:val="4A50420B"/>
    <w:rsid w:val="4E37D24E"/>
    <w:rsid w:val="4F4E8811"/>
    <w:rsid w:val="4F733A52"/>
    <w:rsid w:val="50962090"/>
    <w:rsid w:val="50A36A3A"/>
    <w:rsid w:val="51256FB4"/>
    <w:rsid w:val="5518AE6F"/>
    <w:rsid w:val="55E3A74E"/>
    <w:rsid w:val="55E3CFF5"/>
    <w:rsid w:val="562C2F79"/>
    <w:rsid w:val="56B3C066"/>
    <w:rsid w:val="56E66C0B"/>
    <w:rsid w:val="582CF7F8"/>
    <w:rsid w:val="5852A559"/>
    <w:rsid w:val="598388EF"/>
    <w:rsid w:val="5B0B53AA"/>
    <w:rsid w:val="5F92EE5A"/>
    <w:rsid w:val="65C5645A"/>
    <w:rsid w:val="69925D42"/>
    <w:rsid w:val="6EF68FD9"/>
    <w:rsid w:val="700F9D9B"/>
    <w:rsid w:val="70582DC7"/>
    <w:rsid w:val="7394A926"/>
    <w:rsid w:val="739F2DEA"/>
    <w:rsid w:val="73A54E70"/>
    <w:rsid w:val="74298092"/>
    <w:rsid w:val="743D0FE8"/>
    <w:rsid w:val="76F305CA"/>
    <w:rsid w:val="78BAA087"/>
    <w:rsid w:val="797A9D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E0AD1"/>
  <w15:chartTrackingRefBased/>
  <w15:docId w15:val="{0C6C2FCE-72D9-4CAA-BE05-88C141CC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99" w:semiHidden="1"/>
    <w:lsdException w:name="footer" w:uiPriority="99"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Numbered" w:customStyle="1">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styleId="TitleChar" w:customStyle="1">
    <w:name w:val="Title Char"/>
    <w:basedOn w:val="DefaultParagraphFont"/>
    <w:link w:val="Title"/>
    <w:rsid w:val="00696C0A"/>
    <w:rPr>
      <w:rFonts w:ascii="Arial" w:hAnsi="Arial"/>
      <w:b/>
      <w:bCs/>
      <w:kern w:val="28"/>
      <w:sz w:val="40"/>
      <w:szCs w:val="32"/>
    </w:rPr>
  </w:style>
  <w:style w:type="character" w:styleId="Heading1Char" w:customStyle="1">
    <w:name w:val="Heading 1 Char"/>
    <w:link w:val="Heading1"/>
    <w:rsid w:val="00833D8A"/>
    <w:rPr>
      <w:rFonts w:ascii="Arial" w:hAnsi="Arial" w:cs="Arial"/>
      <w:b/>
      <w:bCs/>
      <w:kern w:val="32"/>
      <w:sz w:val="32"/>
      <w:szCs w:val="32"/>
      <w:lang w:eastAsia="en-US"/>
    </w:rPr>
  </w:style>
  <w:style w:type="paragraph" w:styleId="Bullets" w:customStyle="1">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styleId="HeaderChar" w:customStyle="1">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styleId="FooterChar" w:customStyle="1">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styleId="BalloonTextChar" w:customStyle="1">
    <w:name w:val="Balloon Text Char"/>
    <w:basedOn w:val="DefaultParagraphFont"/>
    <w:link w:val="BalloonText"/>
    <w:semiHidden/>
    <w:rsid w:val="00446BEE"/>
    <w:rPr>
      <w:rFonts w:ascii="Tahoma" w:hAnsi="Tahoma" w:cs="Tahoma"/>
      <w:sz w:val="16"/>
      <w:szCs w:val="16"/>
    </w:rPr>
  </w:style>
  <w:style w:type="character" w:styleId="Heading2Char" w:customStyle="1">
    <w:name w:val="Heading 2 Char"/>
    <w:link w:val="Heading2"/>
    <w:rsid w:val="00C77C66"/>
    <w:rPr>
      <w:rFonts w:ascii="Arial" w:hAnsi="Arial" w:cs="Arial"/>
      <w:b/>
      <w:bCs/>
      <w:color w:val="228096"/>
      <w:sz w:val="28"/>
      <w:szCs w:val="28"/>
      <w:lang w:eastAsia="en-US"/>
    </w:rPr>
  </w:style>
  <w:style w:type="character" w:styleId="Heading3Char" w:customStyle="1">
    <w:name w:val="Heading 3 Char"/>
    <w:basedOn w:val="DefaultParagraphFont"/>
    <w:link w:val="Heading3"/>
    <w:rsid w:val="00E851C4"/>
    <w:rPr>
      <w:rFonts w:ascii="Arial" w:hAnsi="Arial" w:cs="Arial"/>
      <w:b/>
      <w:bCs/>
      <w:sz w:val="26"/>
      <w:szCs w:val="24"/>
      <w:lang w:eastAsia="en-US"/>
    </w:rPr>
  </w:style>
  <w:style w:type="paragraph" w:styleId="Subbullets" w:customStyle="1">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styleId="Paragraph" w:customStyle="1">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eading4Char" w:customStyle="1">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styleId="PanelDefault" w:customStyle="1">
    <w:name w:val="Panel (Default)"/>
    <w:basedOn w:val="TableNormal"/>
    <w:uiPriority w:val="99"/>
    <w:rsid w:val="00833D8A"/>
    <w:pPr>
      <w:spacing w:after="360"/>
    </w:pPr>
    <w:tblPr>
      <w:tblBorders>
        <w:top w:val="single" w:color="auto" w:sz="4" w:space="0"/>
        <w:left w:val="single" w:color="auto" w:sz="4" w:space="0"/>
        <w:bottom w:val="single" w:color="auto" w:sz="4" w:space="0"/>
        <w:right w:val="single" w:color="auto" w:sz="4" w:space="0"/>
      </w:tblBorders>
    </w:tblPr>
    <w:tcPr>
      <w:shd w:val="clear" w:color="auto" w:fill="BFBFBF" w:themeFill="background1" w:themeFillShade="BF"/>
    </w:tcPr>
  </w:style>
  <w:style w:type="table" w:styleId="PanelImpact" w:customStyle="1">
    <w:name w:val="Panel (Impact)"/>
    <w:basedOn w:val="TableNormal"/>
    <w:uiPriority w:val="99"/>
    <w:rsid w:val="0097305A"/>
    <w:rPr>
      <w:color w:val="FFFFFF"/>
    </w:rPr>
    <w:tblPr>
      <w:tblBorders>
        <w:top w:val="single" w:color="314C60" w:sz="8" w:space="0"/>
        <w:left w:val="single" w:color="314C60" w:sz="8" w:space="0"/>
        <w:bottom w:val="single" w:color="314C60" w:sz="8" w:space="0"/>
        <w:right w:val="single" w:color="314C60" w:sz="8" w:space="0"/>
      </w:tblBorders>
    </w:tblPr>
    <w:tcPr>
      <w:shd w:val="clear" w:color="auto" w:fill="00436C"/>
    </w:tcPr>
  </w:style>
  <w:style w:type="table" w:styleId="PanelPrimary" w:customStyle="1">
    <w:name w:val="Panel (Primary)"/>
    <w:basedOn w:val="TableNormal"/>
    <w:uiPriority w:val="99"/>
    <w:rsid w:val="00C77C66"/>
    <w:pPr>
      <w:spacing w:after="240"/>
    </w:pPr>
    <w:tblPr>
      <w:tblBorders>
        <w:top w:val="single" w:color="91C0CB" w:sz="24" w:space="0"/>
        <w:left w:val="single" w:color="91C0CB" w:sz="24" w:space="0"/>
        <w:bottom w:val="single" w:color="91C0CB" w:sz="24" w:space="0"/>
        <w:right w:val="single" w:color="91C0CB" w:sz="24" w:space="0"/>
      </w:tblBorders>
    </w:tblPr>
  </w:style>
  <w:style w:type="paragraph" w:styleId="Tabletext" w:customStyle="1">
    <w:name w:val="Table text"/>
    <w:basedOn w:val="Normal"/>
    <w:rsid w:val="006709A9"/>
    <w:pPr>
      <w:spacing w:before="60" w:after="80"/>
    </w:pPr>
    <w:rPr>
      <w:rFonts w:ascii="Arial" w:hAnsi="Arial"/>
      <w:sz w:val="22"/>
      <w:lang w:eastAsia="en-US"/>
    </w:rPr>
  </w:style>
  <w:style w:type="paragraph" w:styleId="Tablebullet" w:customStyle="1">
    <w:name w:val="Table bullet"/>
    <w:basedOn w:val="Tabletext"/>
    <w:qFormat/>
    <w:rsid w:val="00833D8A"/>
    <w:pPr>
      <w:numPr>
        <w:numId w:val="23"/>
      </w:numPr>
    </w:pPr>
  </w:style>
  <w:style w:type="table" w:styleId="TableGrid">
    <w:name w:val="Table Grid"/>
    <w:basedOn w:val="TableNormal"/>
    <w:rsid w:val="00833D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heading"/>
    <w:basedOn w:val="Tabletext"/>
    <w:qFormat/>
    <w:rsid w:val="00833D8A"/>
    <w:rPr>
      <w:b/>
    </w:rPr>
  </w:style>
  <w:style w:type="table" w:styleId="TableGridLight">
    <w:name w:val="Grid Table Light"/>
    <w:basedOn w:val="TableNormal"/>
    <w:uiPriority w:val="40"/>
    <w:rsid w:val="00833D8A"/>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umberedlist" w:customStyle="1">
    <w:name w:val="Numbered list"/>
    <w:basedOn w:val="Bullets"/>
    <w:qFormat/>
    <w:rsid w:val="00C85682"/>
    <w:pPr>
      <w:numPr>
        <w:numId w:val="24"/>
      </w:numPr>
      <w:ind w:left="993" w:hanging="426"/>
    </w:pPr>
  </w:style>
  <w:style w:type="paragraph" w:styleId="Panelwhitetext" w:customStyle="1">
    <w:name w:val="Panel white text"/>
    <w:basedOn w:val="Paragraph"/>
    <w:qFormat/>
    <w:rsid w:val="00D1699D"/>
    <w:rPr>
      <w:b/>
      <w:color w:val="FFFFFF"/>
    </w:rPr>
  </w:style>
  <w:style w:type="paragraph" w:styleId="Title2" w:customStyle="1">
    <w:name w:val="Title 2"/>
    <w:basedOn w:val="Title"/>
    <w:qFormat/>
    <w:rsid w:val="00157BBE"/>
    <w:rPr>
      <w:color w:val="228096" w:themeColor="accent1"/>
      <w:sz w:val="32"/>
    </w:rPr>
  </w:style>
  <w:style w:type="paragraph" w:styleId="Paragraphindent" w:customStyle="1">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styleId="Pullquote" w:customStyle="1">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styleId="CommentTextChar" w:customStyle="1">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styleId="CommentSubjectChar" w:customStyle="1">
    <w:name w:val="Comment Subject Char"/>
    <w:basedOn w:val="CommentTextChar"/>
    <w:link w:val="CommentSubject"/>
    <w:semiHidden/>
    <w:rsid w:val="003F0A04"/>
    <w:rPr>
      <w:b/>
      <w:bCs/>
    </w:rPr>
  </w:style>
  <w:style w:type="character" w:styleId="StyleCommentReference" w:customStyle="1">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910DCE"/>
    <w:rPr>
      <w:color w:val="605E5C"/>
      <w:shd w:val="clear" w:color="auto" w:fill="E1DFDD"/>
    </w:rPr>
  </w:style>
  <w:style w:type="paragraph" w:styleId="Revision">
    <w:name w:val="Revision"/>
    <w:hidden/>
    <w:uiPriority w:val="99"/>
    <w:semiHidden/>
    <w:rsid w:val="00B702EA"/>
    <w:rPr>
      <w:sz w:val="24"/>
      <w:szCs w:val="24"/>
    </w:rPr>
  </w:style>
  <w:style w:type="paragraph" w:styleId="NICEnormal" w:customStyle="1">
    <w:name w:val="NICE normal"/>
    <w:link w:val="NICEnormalChar"/>
    <w:qFormat/>
    <w:rsid w:val="00947CE5"/>
    <w:pPr>
      <w:spacing w:after="240" w:line="360" w:lineRule="auto"/>
    </w:pPr>
    <w:rPr>
      <w:rFonts w:ascii="Arial" w:hAnsi="Arial"/>
      <w:sz w:val="24"/>
      <w:szCs w:val="24"/>
      <w:lang w:eastAsia="en-US"/>
    </w:rPr>
  </w:style>
  <w:style w:type="character" w:styleId="NICEnormalChar" w:customStyle="1">
    <w:name w:val="NICE normal Char"/>
    <w:link w:val="NICEnormal"/>
    <w:rsid w:val="00947CE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ohn.spoors@nice.org.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5608ba55-2b19-4457-920d-bfe7114f85bf">
      <UserInfo>
        <DisplayName/>
        <AccountId xsi:nil="true"/>
        <AccountType/>
      </UserInfo>
    </_ModernAudienceTargetUser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F9F982DAF7614082724375D20AA6C8" ma:contentTypeVersion="10" ma:contentTypeDescription="Create a new document." ma:contentTypeScope="" ma:versionID="84edab7bcff4f4236a725ecef18e0a47">
  <xsd:schema xmlns:xsd="http://www.w3.org/2001/XMLSchema" xmlns:xs="http://www.w3.org/2001/XMLSchema" xmlns:p="http://schemas.microsoft.com/office/2006/metadata/properties" xmlns:ns2="5608ba55-2b19-4457-920d-bfe7114f85bf" targetNamespace="http://schemas.microsoft.com/office/2006/metadata/properties" ma:root="true" ma:fieldsID="a1d1173912d9d4415e90a9f54eec18cd" ns2:_="">
    <xsd:import namespace="5608ba55-2b19-4457-920d-bfe7114f85bf"/>
    <xsd:element name="properties">
      <xsd:complexType>
        <xsd:sequence>
          <xsd:element name="documentManagement">
            <xsd:complexType>
              <xsd:all>
                <xsd:element ref="ns2:_ModernAudienceTargetUserField" minOccurs="0"/>
                <xsd:element ref="ns2:_ModernAudienceAadObjectId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8ba55-2b19-4457-920d-bfe7114f85bf" elementFormDefault="qualified">
    <xsd:import namespace="http://schemas.microsoft.com/office/2006/documentManagement/types"/>
    <xsd:import namespace="http://schemas.microsoft.com/office/infopath/2007/PartnerControls"/>
    <xsd:element name="_ModernAudienceTargetUserField" ma:index="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9" nillable="true" ma:displayName="AudienceIds" ma:list="d1f17bf5-3959-4f80-a8ca-78216dfe16c5" ma:internalName="_ModernAudienceAadObjectIds" ma:readOnly="true" ma:showField="_AadObjectIdForUser" ma:web="2ec889b3-c7d7-48ea-91a8-4c17cf75b43f">
      <xsd:complexType>
        <xsd:complexContent>
          <xsd:extension base="dms:MultiChoiceLookup">
            <xsd:sequence>
              <xsd:element name="Value" type="dms:Lookup" maxOccurs="unbounded" minOccurs="0"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C5779-FC45-4D4E-B5C1-1AE4C0289E08}">
  <ds:schemaRefs>
    <ds:schemaRef ds:uri="http://schemas.microsoft.com/office/2006/metadata/properties"/>
    <ds:schemaRef ds:uri="http://schemas.microsoft.com/office/infopath/2007/PartnerControls"/>
    <ds:schemaRef ds:uri="5608ba55-2b19-4457-920d-bfe7114f85bf"/>
  </ds:schemaRefs>
</ds:datastoreItem>
</file>

<file path=customXml/itemProps2.xml><?xml version="1.0" encoding="utf-8"?>
<ds:datastoreItem xmlns:ds="http://schemas.openxmlformats.org/officeDocument/2006/customXml" ds:itemID="{A1439A4E-CEC3-42B5-8F63-87599D9975BF}">
  <ds:schemaRefs>
    <ds:schemaRef ds:uri="http://schemas.microsoft.com/sharepoint/v3/contenttype/forms"/>
  </ds:schemaRefs>
</ds:datastoreItem>
</file>

<file path=customXml/itemProps3.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4.xml><?xml version="1.0" encoding="utf-8"?>
<ds:datastoreItem xmlns:ds="http://schemas.openxmlformats.org/officeDocument/2006/customXml" ds:itemID="{F6C2DBB8-24FB-455E-9089-4D279B039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8ba55-2b19-4457-920d-bfe7114f8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Brierley</dc:creator>
  <keywords/>
  <dc:description/>
  <lastModifiedBy>Kathryn Birds-Dakin</lastModifiedBy>
  <revision>75</revision>
  <dcterms:created xsi:type="dcterms:W3CDTF">2025-12-29T20:23:00.0000000Z</dcterms:created>
  <dcterms:modified xsi:type="dcterms:W3CDTF">2026-05-07T09:56:33.8678066Z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2024-03-18T15:25:55Z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e487e08c-da09-476e-bf71-c584deba14a1</vt:lpwstr>
  </property>
  <property fmtid="{D5CDD505-2E9C-101B-9397-08002B2CF9AE}" pid="8" name="MSIP_Label_c69d85d5-6d9e-4305-a294-1f636ec0f2d6_ContentBits">
    <vt:lpwstr>0</vt:lpwstr>
  </property>
  <property fmtid="{D5CDD505-2E9C-101B-9397-08002B2CF9AE}" pid="9" name="ContentTypeId">
    <vt:lpwstr>0x010100C4F9F982DAF7614082724375D20AA6C8</vt:lpwstr>
  </property>
  <property fmtid="{D5CDD505-2E9C-101B-9397-08002B2CF9AE}" pid="10" name="MediaServiceImageTags">
    <vt:lpwstr/>
  </property>
  <property fmtid="{D5CDD505-2E9C-101B-9397-08002B2CF9AE}" pid="12" name="docLang">
    <vt:lpwstr>en</vt:lpwstr>
  </property>
</Properties>
</file>