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C897" w14:textId="77777777" w:rsidR="008D1F91" w:rsidRDefault="008D1F91" w:rsidP="008D1F91">
      <w:pPr>
        <w:rPr>
          <w:rFonts w:ascii="Arial" w:eastAsia="Calibri" w:hAnsi="Arial" w:cs="Arial"/>
          <w:bCs/>
          <w:lang w:eastAsia="en-US"/>
        </w:rPr>
      </w:pPr>
      <w:bookmarkStart w:id="0" w:name="_Hlk161153965"/>
    </w:p>
    <w:p w14:paraId="5F50B834" w14:textId="77777777" w:rsidR="008D1F91" w:rsidRDefault="008D1F91" w:rsidP="008D1F91">
      <w:pPr>
        <w:rPr>
          <w:rFonts w:ascii="Arial" w:eastAsia="Calibri" w:hAnsi="Arial" w:cs="Arial"/>
          <w:bCs/>
          <w:lang w:eastAsia="en-US"/>
        </w:rPr>
      </w:pPr>
    </w:p>
    <w:p w14:paraId="3D4C2927" w14:textId="77777777" w:rsidR="008D1F91" w:rsidRDefault="008D1F91" w:rsidP="008D1F91">
      <w:pPr>
        <w:rPr>
          <w:rFonts w:ascii="Arial" w:eastAsia="Calibri" w:hAnsi="Arial" w:cs="Arial"/>
          <w:bCs/>
          <w:lang w:eastAsia="en-US"/>
        </w:rPr>
      </w:pPr>
    </w:p>
    <w:p w14:paraId="3B93B3DE" w14:textId="1117F28C"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586DD7B2" w14:textId="77777777" w:rsidR="008D1F91" w:rsidRDefault="008D1F91" w:rsidP="00A50587">
      <w:pPr>
        <w:pStyle w:val="Paragraphnonumbers"/>
        <w:spacing w:after="0"/>
        <w:jc w:val="center"/>
        <w:rPr>
          <w:b/>
          <w:bCs/>
          <w:sz w:val="32"/>
          <w:szCs w:val="32"/>
        </w:rPr>
      </w:pPr>
    </w:p>
    <w:p w14:paraId="2C680D23" w14:textId="7EE067D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116ECA9" w14:textId="77777777" w:rsidR="00E3419E" w:rsidRPr="00310467" w:rsidRDefault="00E3419E" w:rsidP="00A50587">
      <w:pPr>
        <w:pStyle w:val="Paragraphnonumbers"/>
        <w:spacing w:after="0"/>
        <w:jc w:val="center"/>
        <w:rPr>
          <w:b/>
          <w:bCs/>
          <w:sz w:val="32"/>
          <w:szCs w:val="32"/>
        </w:rPr>
      </w:pPr>
    </w:p>
    <w:p w14:paraId="2ECCC81D" w14:textId="2C9B66DA"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0125D68F" w14:textId="5553854A" w:rsidR="005640F6" w:rsidRPr="00310467" w:rsidRDefault="00C562D5" w:rsidP="00A50587">
      <w:pPr>
        <w:pStyle w:val="Paragraphnonumbers"/>
        <w:spacing w:after="0"/>
        <w:jc w:val="center"/>
        <w:rPr>
          <w:b/>
          <w:bCs/>
          <w:sz w:val="32"/>
          <w:szCs w:val="32"/>
        </w:rPr>
      </w:pPr>
      <w:r>
        <w:rPr>
          <w:b/>
          <w:bCs/>
          <w:sz w:val="32"/>
          <w:szCs w:val="32"/>
        </w:rPr>
        <w:t xml:space="preserve"> Perioperative care</w:t>
      </w:r>
      <w:r w:rsidR="007C2CC0">
        <w:rPr>
          <w:b/>
          <w:bCs/>
          <w:sz w:val="32"/>
          <w:szCs w:val="32"/>
        </w:rPr>
        <w:t xml:space="preserve"> in adults</w:t>
      </w:r>
    </w:p>
    <w:p w14:paraId="23A4CD25" w14:textId="77777777" w:rsidR="00DE2E6B" w:rsidRPr="0078563E" w:rsidRDefault="00DE2E6B" w:rsidP="00570494">
      <w:pPr>
        <w:pStyle w:val="Default"/>
        <w:spacing w:line="276" w:lineRule="auto"/>
        <w:rPr>
          <w:rFonts w:ascii="Arial" w:hAnsi="Arial" w:cs="Arial"/>
        </w:rPr>
      </w:pPr>
    </w:p>
    <w:p w14:paraId="045EC9D5" w14:textId="2E5A5F42"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00265FAC">
        <w:t>quality standard</w:t>
      </w:r>
      <w:r w:rsidR="00265FAC" w:rsidRPr="0078563E">
        <w:t xml:space="preserve"> </w:t>
      </w:r>
      <w:r w:rsidR="00294C17" w:rsidRPr="0078563E">
        <w:t>development</w:t>
      </w:r>
      <w:r w:rsidR="00294C17">
        <w:t xml:space="preserve">, process </w:t>
      </w:r>
      <w:r w:rsidRPr="0078563E">
        <w:t>according to the principles of the NICE equality policy</w:t>
      </w:r>
      <w:r>
        <w:t xml:space="preserve"> and those outlined in</w:t>
      </w:r>
      <w:r w:rsidR="00AF7D51">
        <w:t xml:space="preserve"> </w:t>
      </w:r>
      <w:hyperlink r:id="rId12" w:history="1">
        <w:r w:rsidR="00265FAC">
          <w:rPr>
            <w:rStyle w:val="Hyperlink"/>
          </w:rPr>
          <w:t>Quality Standards process guide</w:t>
        </w:r>
      </w:hyperlink>
      <w:r w:rsidR="00AF7D51">
        <w:t>.</w:t>
      </w:r>
    </w:p>
    <w:p w14:paraId="6814A969" w14:textId="320556C3"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37E13E1C" w14:textId="41D1D47D" w:rsidR="006210D3" w:rsidRPr="006210D3" w:rsidRDefault="003778FE" w:rsidP="00023150">
      <w:pPr>
        <w:pStyle w:val="Heading1"/>
      </w:pPr>
      <w:bookmarkStart w:id="2" w:name="_Toc138944320"/>
      <w:bookmarkEnd w:id="0"/>
      <w:r>
        <w:lastRenderedPageBreak/>
        <w:t xml:space="preserve">STAGE </w:t>
      </w:r>
      <w:r w:rsidR="006320D4">
        <w:t>1</w:t>
      </w:r>
      <w:r w:rsidR="009C60B5">
        <w:t>.</w:t>
      </w:r>
      <w:r w:rsidR="00840E51">
        <w:t xml:space="preserve"> </w:t>
      </w:r>
      <w:r w:rsidR="006320D4">
        <w:t>Topic engagement</w:t>
      </w:r>
      <w:bookmarkEnd w:id="2"/>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7E9143B1" w14:textId="77777777" w:rsidTr="00E3419E">
        <w:trPr>
          <w:trHeight w:val="383"/>
        </w:trPr>
        <w:tc>
          <w:tcPr>
            <w:tcW w:w="9721" w:type="dxa"/>
            <w:shd w:val="clear" w:color="auto" w:fill="auto"/>
          </w:tcPr>
          <w:p w14:paraId="5AEE2F16" w14:textId="36FE4FBC" w:rsidR="00EB653E" w:rsidRPr="00451133" w:rsidRDefault="00242ABB" w:rsidP="00242ABB">
            <w:pPr>
              <w:pStyle w:val="Paragraph"/>
              <w:numPr>
                <w:ilvl w:val="1"/>
                <w:numId w:val="35"/>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EB653E">
              <w:t xml:space="preserve">development of the </w:t>
            </w:r>
            <w:r w:rsidR="006320D4">
              <w:t xml:space="preserve">topic engagement </w:t>
            </w:r>
            <w:r w:rsidR="00BE00B9">
              <w:t>comments form</w:t>
            </w:r>
            <w:r w:rsidR="00EB653E">
              <w:t>?</w:t>
            </w:r>
            <w:bookmarkEnd w:id="3"/>
          </w:p>
        </w:tc>
      </w:tr>
      <w:tr w:rsidR="00EB653E" w:rsidRPr="0078563E" w14:paraId="0F41CE24" w14:textId="77777777" w:rsidTr="001553E9">
        <w:trPr>
          <w:trHeight w:val="4732"/>
        </w:trPr>
        <w:tc>
          <w:tcPr>
            <w:tcW w:w="9721" w:type="dxa"/>
            <w:shd w:val="clear" w:color="auto" w:fill="auto"/>
          </w:tcPr>
          <w:p w14:paraId="4B025E67" w14:textId="79C12371" w:rsidR="00450128" w:rsidRPr="00450128" w:rsidRDefault="00AF5821" w:rsidP="00450128">
            <w:pPr>
              <w:pStyle w:val="Paragraphnonumbers"/>
              <w:numPr>
                <w:ilvl w:val="0"/>
                <w:numId w:val="47"/>
              </w:numPr>
              <w:spacing w:after="120"/>
            </w:pPr>
            <w:r w:rsidRPr="00236E9C">
              <w:t xml:space="preserve">Review of the </w:t>
            </w:r>
            <w:r w:rsidR="00C32C42">
              <w:t>Equality and Health Inequalities Impact Assessment (</w:t>
            </w:r>
            <w:r w:rsidRPr="00236E9C">
              <w:t>EHIA</w:t>
            </w:r>
            <w:r w:rsidR="00C32C42">
              <w:t>)</w:t>
            </w:r>
            <w:r w:rsidRPr="00236E9C">
              <w:t xml:space="preserve"> fr</w:t>
            </w:r>
            <w:r w:rsidR="00236E9C">
              <w:t>om</w:t>
            </w:r>
            <w:r w:rsidRPr="00236E9C">
              <w:t xml:space="preserve"> the </w:t>
            </w:r>
            <w:hyperlink r:id="rId13" w:history="1">
              <w:r w:rsidR="00DE0540" w:rsidRPr="00DE0540">
                <w:rPr>
                  <w:rStyle w:val="Hyperlink"/>
                </w:rPr>
                <w:t xml:space="preserve">NICE guideline on </w:t>
              </w:r>
              <w:r w:rsidR="00236E9C" w:rsidRPr="00DE0540">
                <w:rPr>
                  <w:rStyle w:val="Hyperlink"/>
                </w:rPr>
                <w:t>Perioperative care in adults</w:t>
              </w:r>
              <w:r w:rsidR="00DE0540" w:rsidRPr="00DE0540">
                <w:rPr>
                  <w:rStyle w:val="Hyperlink"/>
                </w:rPr>
                <w:t xml:space="preserve"> (NG180)</w:t>
              </w:r>
            </w:hyperlink>
            <w:r w:rsidR="00314238">
              <w:t xml:space="preserve"> </w:t>
            </w:r>
            <w:r w:rsidR="00437D8F">
              <w:t>(published 2020)</w:t>
            </w:r>
          </w:p>
          <w:p w14:paraId="2C0AE1D4" w14:textId="73E324BD" w:rsidR="002D52EA" w:rsidRDefault="004F0EBE" w:rsidP="00C32C42">
            <w:pPr>
              <w:pStyle w:val="Paragraphnonumbers"/>
              <w:numPr>
                <w:ilvl w:val="0"/>
                <w:numId w:val="47"/>
              </w:numPr>
              <w:spacing w:after="120"/>
            </w:pPr>
            <w:bookmarkStart w:id="4" w:name="_Hlk198293045"/>
            <w:r w:rsidRPr="00450128">
              <w:rPr>
                <w:rFonts w:cs="Arial"/>
              </w:rPr>
              <w:t>Royal College of Anaesthetists</w:t>
            </w:r>
            <w:bookmarkEnd w:id="4"/>
            <w:r w:rsidRPr="00E62130">
              <w:rPr>
                <w:rFonts w:cs="Arial"/>
              </w:rPr>
              <w:t xml:space="preserve"> (2023) Chapter 2: </w:t>
            </w:r>
            <w:hyperlink r:id="rId14" w:history="1">
              <w:r w:rsidRPr="00E62130">
                <w:rPr>
                  <w:rStyle w:val="Hyperlink"/>
                  <w:rFonts w:cs="Arial"/>
                </w:rPr>
                <w:t>Guidelines for the Provision of Anaesthesia Services for the Perioperative Care of Elective and Urgent Care Patients 2025</w:t>
              </w:r>
            </w:hyperlink>
            <w:r>
              <w:t xml:space="preserve">   </w:t>
            </w:r>
          </w:p>
          <w:p w14:paraId="4D7DD7A2" w14:textId="0A4C4BF6" w:rsidR="002D52EA" w:rsidRPr="002D52EA" w:rsidRDefault="00002FCB" w:rsidP="00C32C42">
            <w:pPr>
              <w:pStyle w:val="Paragraphnonumbers"/>
              <w:numPr>
                <w:ilvl w:val="0"/>
                <w:numId w:val="47"/>
              </w:numPr>
              <w:spacing w:after="120"/>
            </w:pPr>
            <w:r w:rsidRPr="00002FCB">
              <w:rPr>
                <w:rFonts w:eastAsia="Calibri" w:cs="Arial"/>
              </w:rPr>
              <w:t xml:space="preserve">NHS England (2025) </w:t>
            </w:r>
            <w:hyperlink r:id="rId15" w:history="1">
              <w:r w:rsidRPr="00002FCB">
                <w:rPr>
                  <w:rFonts w:eastAsia="Calibri" w:cs="Arial"/>
                  <w:color w:val="0000FF"/>
                  <w:u w:val="single"/>
                </w:rPr>
                <w:t>Reforming elective care for patients</w:t>
              </w:r>
            </w:hyperlink>
          </w:p>
          <w:p w14:paraId="66ABF4A7" w14:textId="2FC76256" w:rsidR="002D52EA" w:rsidRPr="00C32C42" w:rsidRDefault="002D52EA" w:rsidP="00C32C42">
            <w:pPr>
              <w:pStyle w:val="ListParagraph"/>
              <w:numPr>
                <w:ilvl w:val="0"/>
                <w:numId w:val="47"/>
              </w:numPr>
              <w:spacing w:after="120" w:line="360" w:lineRule="auto"/>
              <w:contextualSpacing/>
              <w:rPr>
                <w:rFonts w:ascii="Arial" w:eastAsia="Calibri" w:hAnsi="Arial" w:cs="Arial"/>
              </w:rPr>
            </w:pPr>
            <w:r w:rsidRPr="00C32C42">
              <w:rPr>
                <w:rFonts w:ascii="Arial" w:eastAsia="Calibri" w:hAnsi="Arial" w:cs="Arial"/>
              </w:rPr>
              <w:t>Royal College of Anaesthetists (RCoA) London 2024</w:t>
            </w:r>
            <w:hyperlink r:id="rId16" w:history="1">
              <w:r w:rsidRPr="00C32C42">
                <w:rPr>
                  <w:rFonts w:ascii="Arial" w:eastAsia="Calibri" w:hAnsi="Arial" w:cs="Arial"/>
                  <w:color w:val="0000FF"/>
                  <w:u w:val="single"/>
                </w:rPr>
                <w:t>. NELA Project Team. Ninth Patient Report of the National Emergency Laparotomy Audit.</w:t>
              </w:r>
            </w:hyperlink>
            <w:r w:rsidRPr="00C32C42">
              <w:rPr>
                <w:rFonts w:ascii="Arial" w:eastAsia="Calibri" w:hAnsi="Arial" w:cs="Arial"/>
              </w:rPr>
              <w:t xml:space="preserve"> </w:t>
            </w:r>
          </w:p>
          <w:p w14:paraId="27497EA1" w14:textId="61377AC3" w:rsidR="00B90707" w:rsidRPr="00B90707" w:rsidRDefault="00450128" w:rsidP="00B90707">
            <w:pPr>
              <w:pStyle w:val="ListParagraph"/>
              <w:numPr>
                <w:ilvl w:val="0"/>
                <w:numId w:val="47"/>
              </w:numPr>
              <w:spacing w:after="120" w:line="360" w:lineRule="auto"/>
              <w:contextualSpacing/>
              <w:rPr>
                <w:rFonts w:ascii="Arial" w:eastAsia="Calibri" w:hAnsi="Arial" w:cs="Arial"/>
              </w:rPr>
            </w:pPr>
            <w:r w:rsidRPr="00C32C42">
              <w:rPr>
                <w:rFonts w:ascii="Arial" w:eastAsia="Calibri" w:hAnsi="Arial" w:cs="Arial"/>
              </w:rPr>
              <w:t xml:space="preserve">NHS England (2023) </w:t>
            </w:r>
            <w:hyperlink r:id="rId17" w:history="1">
              <w:r w:rsidR="00B90707" w:rsidRPr="00B90707">
                <w:rPr>
                  <w:rStyle w:val="Hyperlink"/>
                  <w:rFonts w:ascii="Arial" w:eastAsia="Calibri" w:hAnsi="Arial" w:cs="Arial"/>
                </w:rPr>
                <w:t>Early screening, triaging, risk assessment and health optimisation in perioperative pathways: guide for providers and integrated care boards</w:t>
              </w:r>
            </w:hyperlink>
          </w:p>
          <w:p w14:paraId="75350D07" w14:textId="6715C60A" w:rsidR="00002FCB" w:rsidRPr="00B90707" w:rsidRDefault="00B90707" w:rsidP="00B90707">
            <w:pPr>
              <w:pStyle w:val="ListParagraph"/>
              <w:numPr>
                <w:ilvl w:val="0"/>
                <w:numId w:val="47"/>
              </w:numPr>
              <w:rPr>
                <w:rFonts w:ascii="Arial" w:eastAsia="Calibri" w:hAnsi="Arial" w:cs="Arial"/>
              </w:rPr>
            </w:pPr>
            <w:r w:rsidRPr="00B90707">
              <w:rPr>
                <w:rFonts w:ascii="Arial" w:eastAsia="Calibri" w:hAnsi="Arial" w:cs="Arial"/>
              </w:rPr>
              <w:t xml:space="preserve">Review of the results of the scoping search provided by a NICE information specialist </w:t>
            </w:r>
          </w:p>
        </w:tc>
      </w:tr>
    </w:tbl>
    <w:p w14:paraId="6A8DF3A6"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05C1ABEF" w14:textId="77777777" w:rsidTr="0096171A">
        <w:tc>
          <w:tcPr>
            <w:tcW w:w="9704" w:type="dxa"/>
            <w:shd w:val="clear" w:color="auto" w:fill="auto"/>
          </w:tcPr>
          <w:p w14:paraId="38E008E3" w14:textId="5E2449DC" w:rsidR="001553E9" w:rsidRPr="00E505DD" w:rsidRDefault="00242ABB" w:rsidP="00242ABB">
            <w:pPr>
              <w:pStyle w:val="Paragraph"/>
              <w:numPr>
                <w:ilvl w:val="1"/>
                <w:numId w:val="35"/>
              </w:numPr>
            </w:pPr>
            <w:bookmarkStart w:id="5" w:name="_Hlk110604289"/>
            <w:r w:rsidRPr="00E505DD">
              <w:t xml:space="preserve"> </w:t>
            </w:r>
            <w:r w:rsidR="0096171A" w:rsidRPr="00E505DD">
              <w:t xml:space="preserve">What potential equality and health inequalities issues have been identified during development of the </w:t>
            </w:r>
            <w:r w:rsidR="006320D4" w:rsidRPr="00E505DD">
              <w:t xml:space="preserve">topic engagement </w:t>
            </w:r>
            <w:r w:rsidR="00BE00B9" w:rsidRPr="00E505DD">
              <w:t>c</w:t>
            </w:r>
            <w:r w:rsidR="006320D4" w:rsidRPr="00E505DD">
              <w:t>o</w:t>
            </w:r>
            <w:r w:rsidR="00BE00B9" w:rsidRPr="00E505DD">
              <w:t>mments form</w:t>
            </w:r>
            <w:r w:rsidR="0096171A" w:rsidRPr="00E505DD">
              <w:t>?</w:t>
            </w:r>
            <w:bookmarkEnd w:id="5"/>
          </w:p>
        </w:tc>
      </w:tr>
      <w:tr w:rsidR="00694918" w:rsidRPr="00094590" w14:paraId="2B9FDC2E" w14:textId="77777777" w:rsidTr="001553E9">
        <w:tc>
          <w:tcPr>
            <w:tcW w:w="9704" w:type="dxa"/>
            <w:shd w:val="clear" w:color="auto" w:fill="auto"/>
          </w:tcPr>
          <w:p w14:paraId="27C23B2B" w14:textId="77777777" w:rsidR="00A16F03" w:rsidRPr="00E505DD" w:rsidRDefault="00A16F03" w:rsidP="00B93D48">
            <w:pPr>
              <w:pStyle w:val="Paragraph"/>
              <w:spacing w:after="0"/>
              <w:rPr>
                <w:i/>
                <w:iCs/>
              </w:rPr>
            </w:pPr>
          </w:p>
          <w:p w14:paraId="5FC0A269" w14:textId="593E4B71" w:rsidR="00D3666E" w:rsidRPr="00C94B72" w:rsidRDefault="00A16F03" w:rsidP="00C94B72">
            <w:pPr>
              <w:pStyle w:val="Paragraph"/>
              <w:numPr>
                <w:ilvl w:val="0"/>
                <w:numId w:val="21"/>
              </w:numPr>
              <w:spacing w:after="120"/>
              <w:rPr>
                <w:i/>
                <w:iCs/>
              </w:rPr>
            </w:pPr>
            <w:r w:rsidRPr="00E505DD">
              <w:rPr>
                <w:i/>
                <w:iCs/>
              </w:rPr>
              <w:t>Protected characteristics outlined in the Equality Act 2010 (age, disability, gender reassignment, pregnancy and maternity, race, religion or belief, sex, sexual orientation):</w:t>
            </w:r>
          </w:p>
          <w:p w14:paraId="76A18DEA" w14:textId="364173C0" w:rsidR="004F0EBE" w:rsidRPr="00524606" w:rsidRDefault="00674539" w:rsidP="00C94B72">
            <w:pPr>
              <w:pStyle w:val="Paragraph"/>
              <w:spacing w:after="0"/>
              <w:ind w:left="360"/>
              <w:rPr>
                <w:i/>
                <w:iCs/>
              </w:rPr>
            </w:pPr>
            <w:r w:rsidRPr="00524606">
              <w:rPr>
                <w:i/>
                <w:iCs/>
              </w:rPr>
              <w:t xml:space="preserve">Age: </w:t>
            </w:r>
            <w:r w:rsidR="00437D8F" w:rsidRPr="00437D8F">
              <w:t>To ensure optimal surgical outcomes, older adults might need additional care</w:t>
            </w:r>
            <w:r w:rsidR="00437D8F">
              <w:t>, information and support</w:t>
            </w:r>
            <w:r w:rsidR="004E62FA">
              <w:t>.</w:t>
            </w:r>
          </w:p>
          <w:p w14:paraId="67A7C58F" w14:textId="3EAB5899" w:rsidR="002D52EA" w:rsidRDefault="00A85176" w:rsidP="00C94B72">
            <w:pPr>
              <w:pStyle w:val="Paragraph"/>
              <w:numPr>
                <w:ilvl w:val="0"/>
                <w:numId w:val="44"/>
              </w:numPr>
              <w:spacing w:after="0"/>
            </w:pPr>
            <w:r>
              <w:t xml:space="preserve">Older </w:t>
            </w:r>
            <w:r w:rsidR="004E040A">
              <w:t>people</w:t>
            </w:r>
            <w:r w:rsidR="004F0EBE">
              <w:t xml:space="preserve"> are at an increased risk of mortality and morbidity after elective and emergency surgery</w:t>
            </w:r>
            <w:r>
              <w:t xml:space="preserve"> </w:t>
            </w:r>
            <w:r w:rsidR="00074605">
              <w:t>and were identified as a vulnerable patient group</w:t>
            </w:r>
            <w:r w:rsidR="00A417FD">
              <w:t xml:space="preserve">. </w:t>
            </w:r>
            <w:r w:rsidR="00A417FD" w:rsidRPr="00A417FD">
              <w:t>Older people can have cognitive decline, and that poor cognition, hearing and eyesight may make communication difficult</w:t>
            </w:r>
            <w:r w:rsidR="00074605">
              <w:t xml:space="preserve"> </w:t>
            </w:r>
            <w:r>
              <w:t>(</w:t>
            </w:r>
            <w:r w:rsidRPr="00A85176">
              <w:t>The Royal College of Anaesthetists</w:t>
            </w:r>
            <w:r>
              <w:t xml:space="preserve">, </w:t>
            </w:r>
            <w:r w:rsidRPr="00A85176">
              <w:t>2023)</w:t>
            </w:r>
          </w:p>
          <w:p w14:paraId="4A179D52" w14:textId="3646CC94" w:rsidR="002D52EA" w:rsidRDefault="00A85176" w:rsidP="002D52EA">
            <w:pPr>
              <w:pStyle w:val="Paragraph"/>
              <w:numPr>
                <w:ilvl w:val="0"/>
                <w:numId w:val="44"/>
              </w:numPr>
              <w:spacing w:after="0"/>
            </w:pPr>
            <w:r>
              <w:t>F</w:t>
            </w:r>
            <w:r w:rsidR="002D52EA" w:rsidRPr="002D52EA">
              <w:t>railty (</w:t>
            </w:r>
            <w:r w:rsidR="002D52EA">
              <w:t xml:space="preserve">measured using a </w:t>
            </w:r>
            <w:r w:rsidR="002D52EA" w:rsidRPr="002D52EA">
              <w:t>C</w:t>
            </w:r>
            <w:r w:rsidR="002D52EA">
              <w:t xml:space="preserve">linical </w:t>
            </w:r>
            <w:r w:rsidR="002D52EA" w:rsidRPr="002D52EA">
              <w:t>F</w:t>
            </w:r>
            <w:r w:rsidR="002D52EA">
              <w:t xml:space="preserve">railty </w:t>
            </w:r>
            <w:r w:rsidR="002D52EA" w:rsidRPr="002D52EA">
              <w:t>S</w:t>
            </w:r>
            <w:r w:rsidR="002D52EA">
              <w:t>cale</w:t>
            </w:r>
            <w:r w:rsidR="002D52EA" w:rsidRPr="002D52EA">
              <w:t xml:space="preserve"> </w:t>
            </w:r>
            <w:r w:rsidR="002D52EA">
              <w:t xml:space="preserve">[CFS] </w:t>
            </w:r>
            <w:r w:rsidR="002D52EA" w:rsidRPr="002D52EA">
              <w:t xml:space="preserve">≥5) </w:t>
            </w:r>
            <w:r w:rsidR="002D52EA">
              <w:t>was</w:t>
            </w:r>
            <w:r w:rsidR="002D52EA" w:rsidRPr="002D52EA">
              <w:t xml:space="preserve"> associated with an increased mortality risk in patients undergoing emergency laparotomy</w:t>
            </w:r>
            <w:r w:rsidR="002D52EA">
              <w:t xml:space="preserve">. CFS data was recorded in 84.8% of patients aged 65 years and older and 39.7% were living with frailty (CFS </w:t>
            </w:r>
            <w:r w:rsidR="002D52EA" w:rsidRPr="002D52EA">
              <w:t>≥5</w:t>
            </w:r>
            <w:r w:rsidR="002D52EA">
              <w:t xml:space="preserve">) </w:t>
            </w:r>
            <w:r>
              <w:t>and</w:t>
            </w:r>
            <w:r w:rsidR="002D52EA">
              <w:t xml:space="preserve"> an increasing prevalence</w:t>
            </w:r>
            <w:r>
              <w:t xml:space="preserve"> was</w:t>
            </w:r>
            <w:r w:rsidR="002D52EA">
              <w:t xml:space="preserve"> </w:t>
            </w:r>
            <w:r>
              <w:t xml:space="preserve">associated </w:t>
            </w:r>
            <w:r w:rsidR="002D52EA">
              <w:t>with increasing age</w:t>
            </w:r>
            <w:r>
              <w:t xml:space="preserve"> (</w:t>
            </w:r>
            <w:r w:rsidRPr="00A85176">
              <w:t>The Royal College of Anaesthetists London</w:t>
            </w:r>
            <w:r>
              <w:t xml:space="preserve">, </w:t>
            </w:r>
            <w:r w:rsidRPr="00A85176">
              <w:t>2024</w:t>
            </w:r>
            <w:r>
              <w:t>)</w:t>
            </w:r>
          </w:p>
          <w:p w14:paraId="1568A1AD" w14:textId="553AF4F0" w:rsidR="00A3007D" w:rsidRDefault="004E62FA" w:rsidP="004E62FA">
            <w:pPr>
              <w:pStyle w:val="Paragraph"/>
              <w:numPr>
                <w:ilvl w:val="0"/>
                <w:numId w:val="44"/>
              </w:numPr>
              <w:spacing w:after="0"/>
            </w:pPr>
            <w:r>
              <w:t xml:space="preserve">Older people were identified in the </w:t>
            </w:r>
            <w:r w:rsidR="00FD1691">
              <w:t xml:space="preserve">EHIA for the </w:t>
            </w:r>
            <w:r>
              <w:t xml:space="preserve">NICE guideline </w:t>
            </w:r>
            <w:r w:rsidRPr="004E62FA">
              <w:t xml:space="preserve">on </w:t>
            </w:r>
            <w:r w:rsidR="00FD1691">
              <w:t>p</w:t>
            </w:r>
            <w:r w:rsidRPr="004E62FA">
              <w:t xml:space="preserve">erioperative care in adults </w:t>
            </w:r>
            <w:r>
              <w:t xml:space="preserve">as health may vary in this group. </w:t>
            </w:r>
            <w:r w:rsidR="00FD1691">
              <w:t>The EHIA</w:t>
            </w:r>
            <w:r>
              <w:t xml:space="preserve"> also </w:t>
            </w:r>
            <w:r>
              <w:lastRenderedPageBreak/>
              <w:t>identified t</w:t>
            </w:r>
            <w:r w:rsidR="00A3007D">
              <w:t xml:space="preserve">he declining cognitive function of </w:t>
            </w:r>
            <w:r w:rsidR="00172E92">
              <w:t xml:space="preserve">some </w:t>
            </w:r>
            <w:r w:rsidR="00A3007D">
              <w:t xml:space="preserve">older people and </w:t>
            </w:r>
            <w:r>
              <w:t xml:space="preserve">this was </w:t>
            </w:r>
            <w:r w:rsidR="00CB64DB">
              <w:t xml:space="preserve">considered an </w:t>
            </w:r>
            <w:r w:rsidR="00A3007D" w:rsidRPr="00E505DD">
              <w:t xml:space="preserve">important factor </w:t>
            </w:r>
            <w:r w:rsidR="00A3007D">
              <w:t>in</w:t>
            </w:r>
            <w:r w:rsidR="00A3007D" w:rsidRPr="00E505DD">
              <w:t xml:space="preserve"> shared decision making, particularly in relation to pain relief. </w:t>
            </w:r>
          </w:p>
          <w:p w14:paraId="10E4716E" w14:textId="1B92B928" w:rsidR="004E040A" w:rsidRPr="00524606" w:rsidRDefault="003331C4" w:rsidP="00C94B72">
            <w:pPr>
              <w:pStyle w:val="Paragraph"/>
              <w:spacing w:after="0"/>
              <w:ind w:left="360"/>
              <w:rPr>
                <w:i/>
                <w:iCs/>
              </w:rPr>
            </w:pPr>
            <w:r w:rsidRPr="00524606">
              <w:rPr>
                <w:i/>
                <w:iCs/>
              </w:rPr>
              <w:t xml:space="preserve">Disability: </w:t>
            </w:r>
          </w:p>
          <w:p w14:paraId="53B78EE9" w14:textId="1B926010" w:rsidR="00192DA9" w:rsidRDefault="008527A3" w:rsidP="008D664E">
            <w:pPr>
              <w:pStyle w:val="Paragraph"/>
              <w:numPr>
                <w:ilvl w:val="0"/>
                <w:numId w:val="45"/>
              </w:numPr>
              <w:spacing w:after="0"/>
            </w:pPr>
            <w:r w:rsidRPr="00E505DD">
              <w:t>People with learning disabilities</w:t>
            </w:r>
            <w:r w:rsidR="001E40B4">
              <w:t xml:space="preserve">, </w:t>
            </w:r>
            <w:r w:rsidRPr="00E505DD">
              <w:t xml:space="preserve">cognitive impairment </w:t>
            </w:r>
            <w:r w:rsidR="001E40B4">
              <w:t xml:space="preserve">or dementia may </w:t>
            </w:r>
            <w:r w:rsidRPr="00E505DD">
              <w:t>have varying i</w:t>
            </w:r>
            <w:r w:rsidR="003331C4" w:rsidRPr="00E505DD">
              <w:t>nformation and communication needs</w:t>
            </w:r>
            <w:r w:rsidRPr="00E505DD">
              <w:t>.</w:t>
            </w:r>
            <w:r w:rsidR="00BE78F8">
              <w:t xml:space="preserve"> </w:t>
            </w:r>
            <w:r w:rsidR="00074605">
              <w:t xml:space="preserve">People with learning disabilities </w:t>
            </w:r>
            <w:r w:rsidR="00074605" w:rsidRPr="00074605">
              <w:t>were identified in the EHIA for the NICE guideline on perioperative care in adults</w:t>
            </w:r>
            <w:r w:rsidR="00192DA9">
              <w:t xml:space="preserve">. </w:t>
            </w:r>
          </w:p>
          <w:p w14:paraId="0C5D3AC9" w14:textId="2D73EF7E" w:rsidR="00074605" w:rsidRDefault="00192DA9" w:rsidP="00074605">
            <w:pPr>
              <w:pStyle w:val="Paragraph"/>
              <w:numPr>
                <w:ilvl w:val="0"/>
                <w:numId w:val="45"/>
              </w:numPr>
              <w:spacing w:after="0"/>
            </w:pPr>
            <w:r>
              <w:t>P</w:t>
            </w:r>
            <w:r w:rsidR="00074605">
              <w:t xml:space="preserve">eople with </w:t>
            </w:r>
            <w:r w:rsidR="00074605" w:rsidRPr="00074605">
              <w:t>learning disabilities, cognitive impairment or dementia</w:t>
            </w:r>
            <w:r w:rsidR="00074605">
              <w:t xml:space="preserve"> were identified as a vulnerable patient group </w:t>
            </w:r>
            <w:r w:rsidR="00074605" w:rsidRPr="00074605">
              <w:t>(The Royal College of Anaesthetists, 2023)</w:t>
            </w:r>
          </w:p>
          <w:p w14:paraId="7809C221" w14:textId="77777777" w:rsidR="00524606" w:rsidRPr="00E505DD" w:rsidRDefault="00524606" w:rsidP="00524606">
            <w:pPr>
              <w:pStyle w:val="Paragraph"/>
              <w:spacing w:after="0"/>
              <w:ind w:left="1080"/>
            </w:pPr>
          </w:p>
          <w:p w14:paraId="4871B346" w14:textId="77777777" w:rsidR="00524606" w:rsidRPr="00524606" w:rsidRDefault="00422BDE" w:rsidP="00524606">
            <w:pPr>
              <w:pStyle w:val="Paragraph"/>
              <w:spacing w:after="0"/>
              <w:ind w:left="360"/>
              <w:rPr>
                <w:i/>
                <w:iCs/>
              </w:rPr>
            </w:pPr>
            <w:r w:rsidRPr="00524606">
              <w:rPr>
                <w:i/>
                <w:iCs/>
              </w:rPr>
              <w:t xml:space="preserve">Gender reassignment, pregnancy and maternity, </w:t>
            </w:r>
            <w:r w:rsidR="004A238F" w:rsidRPr="00524606">
              <w:rPr>
                <w:i/>
                <w:iCs/>
              </w:rPr>
              <w:t xml:space="preserve">race, </w:t>
            </w:r>
            <w:r w:rsidRPr="00524606">
              <w:rPr>
                <w:i/>
                <w:iCs/>
              </w:rPr>
              <w:t xml:space="preserve">religion or belief, sex, sexual orientation: </w:t>
            </w:r>
          </w:p>
          <w:p w14:paraId="7A8B6272" w14:textId="79343E82" w:rsidR="00422BDE" w:rsidRPr="00E505DD" w:rsidRDefault="00422BDE" w:rsidP="00524606">
            <w:pPr>
              <w:pStyle w:val="Paragraph"/>
              <w:numPr>
                <w:ilvl w:val="0"/>
                <w:numId w:val="45"/>
              </w:numPr>
              <w:spacing w:after="0"/>
            </w:pPr>
            <w:r w:rsidRPr="00E505DD">
              <w:t>No issues identified</w:t>
            </w:r>
            <w:r w:rsidR="00846A2D">
              <w:t xml:space="preserve"> at this stage of development</w:t>
            </w:r>
            <w:r w:rsidRPr="00E505DD">
              <w:t>.</w:t>
            </w:r>
          </w:p>
          <w:p w14:paraId="70681D6A" w14:textId="77777777" w:rsidR="00A32D00" w:rsidRPr="00E505DD" w:rsidRDefault="00A32D00" w:rsidP="00B93D48">
            <w:pPr>
              <w:pStyle w:val="Paragraph"/>
              <w:spacing w:after="0"/>
              <w:rPr>
                <w:i/>
                <w:iCs/>
              </w:rPr>
            </w:pPr>
          </w:p>
          <w:p w14:paraId="7B6B9650" w14:textId="1A3DBED8" w:rsidR="00DD04B3" w:rsidRPr="00C94B72" w:rsidRDefault="00A32D00" w:rsidP="00C94B72">
            <w:pPr>
              <w:pStyle w:val="Paragraph"/>
              <w:numPr>
                <w:ilvl w:val="0"/>
                <w:numId w:val="21"/>
              </w:numPr>
              <w:spacing w:after="0"/>
              <w:rPr>
                <w:i/>
                <w:iCs/>
              </w:rPr>
            </w:pPr>
            <w:r w:rsidRPr="00E505DD">
              <w:rPr>
                <w:i/>
                <w:iCs/>
              </w:rPr>
              <w:t>Socioeconomic status and deprivation (for example, variation by area deprivation such as Index of Multiple Deprivation, National Statistics Socio-economic Classification, employment status, income)</w:t>
            </w:r>
            <w:r w:rsidR="00AD0506" w:rsidRPr="00E505DD">
              <w:rPr>
                <w:i/>
                <w:iCs/>
              </w:rPr>
              <w:t xml:space="preserve"> </w:t>
            </w:r>
          </w:p>
          <w:p w14:paraId="2D2BE53C" w14:textId="77777777" w:rsidR="00524606" w:rsidRPr="00524606" w:rsidRDefault="00DD04B3" w:rsidP="00C86553">
            <w:pPr>
              <w:pStyle w:val="Paragraph"/>
              <w:spacing w:after="0"/>
              <w:ind w:left="360"/>
              <w:rPr>
                <w:i/>
                <w:iCs/>
              </w:rPr>
            </w:pPr>
            <w:r w:rsidRPr="00524606">
              <w:rPr>
                <w:i/>
                <w:iCs/>
              </w:rPr>
              <w:t xml:space="preserve">Socioeconomic status and deprivation: </w:t>
            </w:r>
          </w:p>
          <w:p w14:paraId="126F3436" w14:textId="448689F3" w:rsidR="006E4450" w:rsidRPr="005F4481" w:rsidRDefault="00A44491" w:rsidP="00A44491">
            <w:pPr>
              <w:pStyle w:val="Paragraph"/>
              <w:numPr>
                <w:ilvl w:val="0"/>
                <w:numId w:val="45"/>
              </w:numPr>
              <w:spacing w:after="0"/>
              <w:rPr>
                <w:i/>
                <w:iCs/>
              </w:rPr>
            </w:pPr>
            <w:r>
              <w:t>No issues identified at this stage of development.</w:t>
            </w:r>
          </w:p>
          <w:p w14:paraId="6AF2E851" w14:textId="77777777" w:rsidR="005F4481" w:rsidRPr="00E505DD" w:rsidRDefault="005F4481" w:rsidP="005F4481">
            <w:pPr>
              <w:pStyle w:val="Paragraph"/>
              <w:spacing w:after="0"/>
              <w:ind w:left="1080"/>
              <w:rPr>
                <w:i/>
                <w:iCs/>
              </w:rPr>
            </w:pPr>
          </w:p>
          <w:p w14:paraId="196222A2" w14:textId="2B2B304E" w:rsidR="00BD2809" w:rsidRPr="00E505DD" w:rsidRDefault="00A32D00" w:rsidP="00C94B72">
            <w:pPr>
              <w:pStyle w:val="Paragraph"/>
              <w:numPr>
                <w:ilvl w:val="0"/>
                <w:numId w:val="21"/>
              </w:numPr>
              <w:spacing w:after="0"/>
            </w:pPr>
            <w:r w:rsidRPr="00E505DD">
              <w:rPr>
                <w:i/>
                <w:iCs/>
              </w:rPr>
              <w:t>Geographical area variation (for example, geographical differences in epidemiology or service provision- urban/rural, coastal, north/south)</w:t>
            </w:r>
            <w:r w:rsidR="00296691" w:rsidRPr="00E505DD">
              <w:rPr>
                <w:i/>
                <w:iCs/>
              </w:rPr>
              <w:t xml:space="preserve"> </w:t>
            </w:r>
          </w:p>
          <w:p w14:paraId="60564BA2" w14:textId="77777777" w:rsidR="00524606" w:rsidRDefault="00BD2809" w:rsidP="00FD0990">
            <w:pPr>
              <w:pStyle w:val="Paragraph"/>
              <w:spacing w:after="0"/>
              <w:ind w:left="360"/>
              <w:rPr>
                <w:i/>
                <w:iCs/>
              </w:rPr>
            </w:pPr>
            <w:r w:rsidRPr="00524606">
              <w:rPr>
                <w:i/>
                <w:iCs/>
              </w:rPr>
              <w:t xml:space="preserve">Geographical area: </w:t>
            </w:r>
          </w:p>
          <w:p w14:paraId="614ABE7C" w14:textId="10A9B54C" w:rsidR="00450128" w:rsidRPr="00450128" w:rsidRDefault="009D0CC0" w:rsidP="00450128">
            <w:pPr>
              <w:pStyle w:val="ListParagraph"/>
              <w:numPr>
                <w:ilvl w:val="0"/>
                <w:numId w:val="45"/>
              </w:numPr>
              <w:rPr>
                <w:rFonts w:ascii="Arial" w:hAnsi="Arial" w:cs="Arial"/>
              </w:rPr>
            </w:pPr>
            <w:r>
              <w:rPr>
                <w:rFonts w:ascii="Arial" w:hAnsi="Arial" w:cs="Arial"/>
              </w:rPr>
              <w:t>P</w:t>
            </w:r>
            <w:r w:rsidR="00450128" w:rsidRPr="00450128">
              <w:rPr>
                <w:rFonts w:ascii="Arial" w:hAnsi="Arial" w:cs="Arial"/>
              </w:rPr>
              <w:t>eople from deprived areas undergoing surgery have worse short and long term outcomes (including mortality) following surgery than those living in less deprived areas</w:t>
            </w:r>
            <w:r>
              <w:rPr>
                <w:rFonts w:ascii="Arial" w:hAnsi="Arial" w:cs="Arial"/>
              </w:rPr>
              <w:t xml:space="preserve"> (NHS England, 2023)</w:t>
            </w:r>
            <w:r w:rsidR="00450128" w:rsidRPr="00450128">
              <w:rPr>
                <w:rFonts w:ascii="Arial" w:hAnsi="Arial" w:cs="Arial"/>
              </w:rPr>
              <w:t xml:space="preserve">. </w:t>
            </w:r>
          </w:p>
          <w:p w14:paraId="7B02A002" w14:textId="77777777" w:rsidR="00DD04B3" w:rsidRPr="00E505DD" w:rsidRDefault="00DD04B3" w:rsidP="00143DBB">
            <w:pPr>
              <w:pStyle w:val="Paragraph"/>
              <w:spacing w:after="0"/>
              <w:ind w:left="360"/>
            </w:pPr>
          </w:p>
          <w:p w14:paraId="3280BBCB" w14:textId="77777777" w:rsidR="00781A3D" w:rsidRPr="00E505DD" w:rsidRDefault="00A32D00" w:rsidP="00781A3D">
            <w:pPr>
              <w:pStyle w:val="Paragraph"/>
              <w:numPr>
                <w:ilvl w:val="0"/>
                <w:numId w:val="21"/>
              </w:numPr>
              <w:rPr>
                <w:i/>
                <w:iCs/>
              </w:rPr>
            </w:pPr>
            <w:r w:rsidRPr="00E505DD">
              <w:rPr>
                <w:i/>
                <w:iCs/>
              </w:rPr>
              <w:t>Inclusion health and vulnerable groups</w:t>
            </w:r>
            <w:r w:rsidR="00247034" w:rsidRPr="00E505DD">
              <w:rPr>
                <w:i/>
                <w:iCs/>
              </w:rPr>
              <w:t xml:space="preserve"> (for example, vulnerable migrants, people experiencing homelessness, people in contact with the criminal justice system, sex workers, Gypsy, Roma and Traveller communities, young people leaving care and victims of trafficking)</w:t>
            </w:r>
          </w:p>
          <w:p w14:paraId="331D1F8B" w14:textId="77777777" w:rsidR="00524606" w:rsidRPr="00524606" w:rsidRDefault="006E4450" w:rsidP="00524606">
            <w:pPr>
              <w:pStyle w:val="Paragraph"/>
              <w:spacing w:after="0"/>
              <w:ind w:left="360"/>
              <w:rPr>
                <w:i/>
                <w:iCs/>
              </w:rPr>
            </w:pPr>
            <w:r w:rsidRPr="00524606">
              <w:rPr>
                <w:i/>
                <w:iCs/>
              </w:rPr>
              <w:t xml:space="preserve">Inclusion health and vulnerable groups: </w:t>
            </w:r>
          </w:p>
          <w:p w14:paraId="64A867B8" w14:textId="1ABCFC41" w:rsidR="00EF1567" w:rsidRPr="00E505DD" w:rsidRDefault="00781A3D" w:rsidP="00524606">
            <w:pPr>
              <w:pStyle w:val="Paragraph"/>
              <w:numPr>
                <w:ilvl w:val="0"/>
                <w:numId w:val="45"/>
              </w:numPr>
            </w:pPr>
            <w:r w:rsidRPr="00E505DD">
              <w:t>No issues identified at this stage of development.</w:t>
            </w:r>
          </w:p>
        </w:tc>
      </w:tr>
    </w:tbl>
    <w:p w14:paraId="3BE7CB43" w14:textId="77777777" w:rsidR="00694918" w:rsidRDefault="00694918"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94918" w:rsidRPr="00094590" w14:paraId="7910F6BF" w14:textId="77777777" w:rsidTr="00407D0C">
        <w:trPr>
          <w:trHeight w:val="549"/>
        </w:trPr>
        <w:tc>
          <w:tcPr>
            <w:tcW w:w="9704" w:type="dxa"/>
            <w:shd w:val="clear" w:color="auto" w:fill="auto"/>
          </w:tcPr>
          <w:p w14:paraId="466DB04B" w14:textId="0B8A3024" w:rsidR="00694918" w:rsidRPr="00094590" w:rsidRDefault="00694918" w:rsidP="00242ABB">
            <w:pPr>
              <w:pStyle w:val="Paragraph"/>
              <w:numPr>
                <w:ilvl w:val="1"/>
                <w:numId w:val="35"/>
              </w:numPr>
              <w:rPr>
                <w:rFonts w:cs="Arial"/>
              </w:rPr>
            </w:pPr>
            <w:bookmarkStart w:id="6" w:name="_Hlk110604868"/>
            <w:r>
              <w:t>How can</w:t>
            </w:r>
            <w:r w:rsidRPr="00132B16">
              <w:t xml:space="preserve"> the </w:t>
            </w:r>
            <w:r>
              <w:t xml:space="preserve">identified </w:t>
            </w:r>
            <w:r w:rsidRPr="00132B16">
              <w:t xml:space="preserve">equality </w:t>
            </w:r>
            <w:r>
              <w:t xml:space="preserve">and health inequalities </w:t>
            </w:r>
            <w:r w:rsidRPr="00132B16">
              <w:t xml:space="preserve">issues </w:t>
            </w:r>
            <w:r>
              <w:t>be further explored</w:t>
            </w:r>
            <w:r w:rsidR="002D4E4E">
              <w:t xml:space="preserve"> </w:t>
            </w:r>
            <w:r>
              <w:t>and considered</w:t>
            </w:r>
            <w:r w:rsidRPr="00132B16">
              <w:t xml:space="preserve"> </w:t>
            </w:r>
            <w:r>
              <w:t>at this stage of the development process</w:t>
            </w:r>
            <w:r w:rsidRPr="00132B16">
              <w:t>?</w:t>
            </w:r>
            <w:bookmarkEnd w:id="6"/>
          </w:p>
        </w:tc>
      </w:tr>
      <w:tr w:rsidR="00694918" w:rsidRPr="00094590" w14:paraId="2F2C4AFA" w14:textId="77777777" w:rsidTr="003A6319">
        <w:trPr>
          <w:trHeight w:val="3970"/>
        </w:trPr>
        <w:tc>
          <w:tcPr>
            <w:tcW w:w="9704" w:type="dxa"/>
            <w:shd w:val="clear" w:color="auto" w:fill="auto"/>
          </w:tcPr>
          <w:p w14:paraId="22368581" w14:textId="7C9C1048" w:rsidR="00E133FF" w:rsidRDefault="003F3660" w:rsidP="00EB653E">
            <w:pPr>
              <w:pStyle w:val="Paragraph"/>
              <w:spacing w:after="0"/>
            </w:pPr>
            <w:r w:rsidRPr="003F3660">
              <w:lastRenderedPageBreak/>
              <w:t xml:space="preserve">The </w:t>
            </w:r>
            <w:r w:rsidR="00331855">
              <w:t xml:space="preserve">potential </w:t>
            </w:r>
            <w:r w:rsidR="003A71E1" w:rsidRPr="003A71E1">
              <w:t>equality and health inequalit</w:t>
            </w:r>
            <w:r w:rsidR="00447636">
              <w:t>ies</w:t>
            </w:r>
            <w:r w:rsidR="009B6015">
              <w:t xml:space="preserve"> </w:t>
            </w:r>
            <w:r w:rsidR="00447636">
              <w:t xml:space="preserve">issues </w:t>
            </w:r>
            <w:r w:rsidR="009B6015">
              <w:t>identified (age, disability</w:t>
            </w:r>
            <w:r w:rsidR="002A333B">
              <w:t xml:space="preserve">, socioeconomic status and deprivation, and geographical area) </w:t>
            </w:r>
            <w:r w:rsidR="002A333B" w:rsidRPr="002A333B">
              <w:t xml:space="preserve">will need to be </w:t>
            </w:r>
            <w:r w:rsidR="00F9619C">
              <w:t xml:space="preserve">considered and </w:t>
            </w:r>
            <w:r w:rsidR="002A333B" w:rsidRPr="002A333B">
              <w:t xml:space="preserve">explored further </w:t>
            </w:r>
            <w:r w:rsidR="00F9619C">
              <w:t>during the development of the quality standard</w:t>
            </w:r>
            <w:r w:rsidR="002A333B">
              <w:t xml:space="preserve">. If areas relevant to the identified </w:t>
            </w:r>
            <w:r w:rsidR="00A653AC" w:rsidRPr="00A653AC">
              <w:t xml:space="preserve">equality and health inequalities issues </w:t>
            </w:r>
            <w:r w:rsidR="002A333B">
              <w:t xml:space="preserve">are prioritised for development then </w:t>
            </w:r>
            <w:r w:rsidR="00A653AC">
              <w:t>these</w:t>
            </w:r>
            <w:r w:rsidR="002A333B">
              <w:t xml:space="preserve"> </w:t>
            </w:r>
            <w:r w:rsidR="00C203BB">
              <w:t>will</w:t>
            </w:r>
            <w:r w:rsidR="002A333B">
              <w:t xml:space="preserve"> be </w:t>
            </w:r>
            <w:r w:rsidRPr="003F3660">
              <w:t xml:space="preserve">addressed </w:t>
            </w:r>
            <w:r w:rsidR="00365E29" w:rsidRPr="00365E29">
              <w:t xml:space="preserve">in the </w:t>
            </w:r>
            <w:r w:rsidR="00365E29">
              <w:t>quality statements</w:t>
            </w:r>
            <w:r w:rsidR="00365E29" w:rsidRPr="00365E29">
              <w:t xml:space="preserve"> </w:t>
            </w:r>
            <w:r w:rsidR="00C203BB">
              <w:t>or</w:t>
            </w:r>
            <w:r w:rsidR="00365E29">
              <w:t xml:space="preserve"> the relevant sections of the quality standards (including t</w:t>
            </w:r>
            <w:r w:rsidRPr="003F3660">
              <w:t>he equality and diversity section</w:t>
            </w:r>
            <w:r w:rsidR="00365E29">
              <w:t>)</w:t>
            </w:r>
            <w:r w:rsidR="002A333B">
              <w:t xml:space="preserve">. </w:t>
            </w:r>
          </w:p>
          <w:p w14:paraId="3332B2C5" w14:textId="77777777" w:rsidR="00694918" w:rsidRDefault="00694918" w:rsidP="002A333B">
            <w:pPr>
              <w:pStyle w:val="Paragraph"/>
              <w:spacing w:after="0"/>
            </w:pPr>
          </w:p>
          <w:p w14:paraId="3B00F7B9" w14:textId="1D8961F3" w:rsidR="002A29D9" w:rsidRDefault="002A29D9" w:rsidP="00694918">
            <w:pPr>
              <w:pStyle w:val="Paragraphnonumbers"/>
            </w:pPr>
            <w:r w:rsidRPr="002A29D9">
              <w:t>Further consideration of these, and any additional equality and health inequality issues raised during development of the quality standard, will take place following topic engagement with stakeholders, at the Quality Standards Advisory Committee (QSAC) and throughout development of the quality standard.</w:t>
            </w:r>
          </w:p>
        </w:tc>
      </w:tr>
    </w:tbl>
    <w:p w14:paraId="51451955" w14:textId="77777777" w:rsidR="00694918" w:rsidRDefault="00694918"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3BAF4986" w14:textId="77777777" w:rsidTr="001553E9">
        <w:trPr>
          <w:trHeight w:val="557"/>
        </w:trPr>
        <w:tc>
          <w:tcPr>
            <w:tcW w:w="9703" w:type="dxa"/>
            <w:shd w:val="clear" w:color="auto" w:fill="auto"/>
          </w:tcPr>
          <w:p w14:paraId="62E9BAC7" w14:textId="69874389" w:rsidR="00537554" w:rsidRPr="000D39D9" w:rsidRDefault="00537554" w:rsidP="00242ABB">
            <w:pPr>
              <w:pStyle w:val="Paragraph"/>
              <w:numPr>
                <w:ilvl w:val="1"/>
                <w:numId w:val="35"/>
              </w:numPr>
            </w:pPr>
            <w:r w:rsidRPr="00DA13AC">
              <w:t>Do you have representation from stakeholder groups</w:t>
            </w:r>
            <w:r w:rsidRPr="000D39D9">
              <w:t xml:space="preserve"> that can help </w:t>
            </w:r>
            <w:r w:rsidR="00651308" w:rsidRPr="000D39D9">
              <w:t>to explore</w:t>
            </w:r>
            <w:r w:rsidRPr="000D39D9">
              <w:t xml:space="preserve"> equality</w:t>
            </w:r>
            <w:r w:rsidR="006E7763" w:rsidRPr="000D39D9">
              <w:t xml:space="preserve"> and </w:t>
            </w:r>
            <w:r w:rsidRPr="000D39D9">
              <w:t>health inequalities issues</w:t>
            </w:r>
            <w:r w:rsidR="00651308" w:rsidRPr="000D39D9">
              <w:t xml:space="preserve"> during the </w:t>
            </w:r>
            <w:r w:rsidR="006320D4">
              <w:t>topic engagement</w:t>
            </w:r>
            <w:r w:rsidR="006320D4" w:rsidRPr="000D39D9">
              <w:t xml:space="preserve"> </w:t>
            </w:r>
            <w:r w:rsidR="00651308" w:rsidRPr="000D39D9">
              <w:t>process</w:t>
            </w:r>
            <w:r w:rsidRPr="000D39D9">
              <w:t xml:space="preserve"> including groups who are known to be affected by these issues? If not, what plans are in place </w:t>
            </w:r>
            <w:r w:rsidR="00651308" w:rsidRPr="000D39D9">
              <w:t>to address</w:t>
            </w:r>
            <w:r w:rsidRPr="000D39D9">
              <w:t xml:space="preserve"> gaps in the stakeholder list? </w:t>
            </w:r>
          </w:p>
        </w:tc>
      </w:tr>
      <w:tr w:rsidR="00451133" w:rsidRPr="000D39D9" w14:paraId="12784EF4" w14:textId="77777777" w:rsidTr="00EB653E">
        <w:trPr>
          <w:trHeight w:val="1323"/>
        </w:trPr>
        <w:tc>
          <w:tcPr>
            <w:tcW w:w="9703" w:type="dxa"/>
            <w:shd w:val="clear" w:color="auto" w:fill="auto"/>
          </w:tcPr>
          <w:p w14:paraId="2ABA4C40" w14:textId="78FA03A5" w:rsidR="00876925" w:rsidRDefault="00332A7A" w:rsidP="00876925">
            <w:pPr>
              <w:pStyle w:val="Paragraph"/>
            </w:pPr>
            <w:r>
              <w:t>Standing members for QSACs have been recruited by open advert with relevant bodies and stakeholders given the opportunity to apply.</w:t>
            </w:r>
            <w:r w:rsidR="0097399E">
              <w:t xml:space="preserve"> </w:t>
            </w:r>
            <w:r w:rsidR="0097399E" w:rsidRPr="0097399E">
              <w:t>In addition</w:t>
            </w:r>
            <w:r w:rsidR="00CA088D">
              <w:t xml:space="preserve"> to these standing members</w:t>
            </w:r>
            <w:r w:rsidR="0097399E" w:rsidRPr="0097399E">
              <w:t>,</w:t>
            </w:r>
            <w:r w:rsidR="0097399E">
              <w:t xml:space="preserve"> s</w:t>
            </w:r>
            <w:r w:rsidR="00876925">
              <w:t>pecialist committee members from a range of professional and lay backgrounds relevant to perioperative care in adults are being recruited.</w:t>
            </w:r>
          </w:p>
          <w:p w14:paraId="62B2179A" w14:textId="1751FBA9" w:rsidR="002E7980" w:rsidRDefault="002E7980" w:rsidP="003871A7">
            <w:pPr>
              <w:pStyle w:val="Paragraph"/>
            </w:pPr>
            <w:r w:rsidRPr="002E7980">
              <w:t>The stakeholder list includes</w:t>
            </w:r>
            <w:r>
              <w:t xml:space="preserve"> key organisations </w:t>
            </w:r>
            <w:r w:rsidR="009803AA">
              <w:t>including the Centre for Perioperative Care, the Association for Perioperative Practice, British Orthopaedic Association and British Anaesthetic and Recovery Nurses Association.</w:t>
            </w:r>
          </w:p>
          <w:p w14:paraId="300A565A" w14:textId="4CE2F6EE" w:rsidR="00397A3C" w:rsidRDefault="00397A3C" w:rsidP="00CA67FD">
            <w:pPr>
              <w:pStyle w:val="Paragraph"/>
            </w:pPr>
            <w:r w:rsidRPr="00397A3C">
              <w:t>The stakeholder list includes key patient groups identified within the Q</w:t>
            </w:r>
            <w:r w:rsidR="003600B9">
              <w:t xml:space="preserve">uality </w:t>
            </w:r>
            <w:r w:rsidRPr="00397A3C">
              <w:t>S</w:t>
            </w:r>
            <w:r w:rsidR="003600B9">
              <w:t>tandards</w:t>
            </w:r>
            <w:r w:rsidRPr="00397A3C">
              <w:t xml:space="preserve"> team and in discussion with the </w:t>
            </w:r>
            <w:r w:rsidR="00172E92">
              <w:t>p</w:t>
            </w:r>
            <w:r w:rsidR="00133668">
              <w:t xml:space="preserve">eople and communities involvement and engagement (PCIE) team. </w:t>
            </w:r>
            <w:r>
              <w:t>Two</w:t>
            </w:r>
            <w:r w:rsidRPr="00397A3C">
              <w:t xml:space="preserve"> key patient stakeholder organisations were identified</w:t>
            </w:r>
            <w:r>
              <w:t xml:space="preserve">: </w:t>
            </w:r>
            <w:r w:rsidR="00CA67FD">
              <w:t>Diabetes UK and Thrombosis UK.</w:t>
            </w:r>
          </w:p>
          <w:p w14:paraId="4EA45C5E" w14:textId="18A5D4BD" w:rsidR="00451133" w:rsidRPr="00EA7454" w:rsidRDefault="005F4481" w:rsidP="00EA7454">
            <w:pPr>
              <w:pStyle w:val="Paragraph"/>
            </w:pPr>
            <w:r w:rsidRPr="005F4481">
              <w:t>There will be lay representation on the QSAC. These will be standing lay members and topic specialist lay members.</w:t>
            </w:r>
          </w:p>
        </w:tc>
      </w:tr>
    </w:tbl>
    <w:p w14:paraId="2C79A116" w14:textId="77777777" w:rsidR="00843091" w:rsidRPr="000D39D9" w:rsidRDefault="00843091" w:rsidP="00C14F15">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651308" w:rsidRPr="000D39D9" w14:paraId="2A0D2C43" w14:textId="77777777" w:rsidTr="002C272A">
        <w:trPr>
          <w:trHeight w:val="525"/>
        </w:trPr>
        <w:tc>
          <w:tcPr>
            <w:tcW w:w="9719" w:type="dxa"/>
            <w:shd w:val="clear" w:color="auto" w:fill="auto"/>
          </w:tcPr>
          <w:p w14:paraId="5125968B" w14:textId="0536D144" w:rsidR="00651308" w:rsidRPr="000D39D9" w:rsidRDefault="00651308" w:rsidP="00242ABB">
            <w:pPr>
              <w:pStyle w:val="Paragraph"/>
              <w:numPr>
                <w:ilvl w:val="1"/>
                <w:numId w:val="35"/>
              </w:numPr>
              <w:rPr>
                <w:rFonts w:cs="Arial"/>
              </w:rPr>
            </w:pPr>
            <w:r w:rsidRPr="00DA13AC">
              <w:t xml:space="preserve">How </w:t>
            </w:r>
            <w:r w:rsidR="002B0E8D">
              <w:t xml:space="preserve">will the views and experiences of those affected by </w:t>
            </w:r>
            <w:r w:rsidRPr="00DA13AC">
              <w:t>equalit</w:t>
            </w:r>
            <w:r w:rsidR="009B06BC" w:rsidRPr="00DA13AC">
              <w:t>y</w:t>
            </w:r>
            <w:r w:rsidRPr="00DA13AC">
              <w:t xml:space="preserve"> and health inequalities issues be meaningfully </w:t>
            </w:r>
            <w:r w:rsidR="009F1B51" w:rsidRPr="00DA13AC">
              <w:t>included</w:t>
            </w:r>
            <w:r w:rsidRPr="00DA13AC">
              <w:t xml:space="preserve"> in the </w:t>
            </w:r>
            <w:r w:rsidR="006320D4">
              <w:t>quality standard</w:t>
            </w:r>
            <w:r w:rsidR="006320D4" w:rsidRPr="00DA13AC">
              <w:t xml:space="preserve"> </w:t>
            </w:r>
            <w:r w:rsidRPr="00DA13AC">
              <w:t xml:space="preserve">development process going forward? </w:t>
            </w:r>
          </w:p>
        </w:tc>
      </w:tr>
      <w:tr w:rsidR="00651308" w:rsidRPr="00094590" w14:paraId="67CB7081" w14:textId="77777777" w:rsidTr="00D45A4B">
        <w:trPr>
          <w:trHeight w:val="1219"/>
        </w:trPr>
        <w:tc>
          <w:tcPr>
            <w:tcW w:w="9719" w:type="dxa"/>
            <w:shd w:val="clear" w:color="auto" w:fill="auto"/>
          </w:tcPr>
          <w:p w14:paraId="5667D10B" w14:textId="62026022" w:rsidR="009558C7" w:rsidRDefault="005A15D3" w:rsidP="009558C7">
            <w:pPr>
              <w:pStyle w:val="Paragraphnonumbers"/>
            </w:pPr>
            <w:r>
              <w:lastRenderedPageBreak/>
              <w:t>A</w:t>
            </w:r>
            <w:r w:rsidR="00172E92">
              <w:t>t least one</w:t>
            </w:r>
            <w:r>
              <w:t xml:space="preserve"> l</w:t>
            </w:r>
            <w:r w:rsidR="009558C7">
              <w:t xml:space="preserve">ay member with lived experience will input into the </w:t>
            </w:r>
            <w:r w:rsidR="00E31BED">
              <w:t>q</w:t>
            </w:r>
            <w:r w:rsidR="0082060A">
              <w:t xml:space="preserve">uality </w:t>
            </w:r>
            <w:r w:rsidR="00E31BED">
              <w:t>s</w:t>
            </w:r>
            <w:r w:rsidR="0082060A">
              <w:t>tandard</w:t>
            </w:r>
            <w:r w:rsidR="009558C7">
              <w:t xml:space="preserve"> throughout development. We will work with key patient </w:t>
            </w:r>
            <w:r w:rsidR="00B94A4A">
              <w:t>stakeholders and</w:t>
            </w:r>
            <w:r w:rsidR="009558C7">
              <w:t xml:space="preserve"> actively chase these organisations for a response if needed, to ensure their views are also presented to the committee.</w:t>
            </w:r>
          </w:p>
        </w:tc>
      </w:tr>
    </w:tbl>
    <w:p w14:paraId="02A7F915" w14:textId="77777777" w:rsidR="00651308" w:rsidRDefault="00651308"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129495E1" w14:textId="77777777" w:rsidTr="003D03EE">
        <w:trPr>
          <w:trHeight w:val="838"/>
        </w:trPr>
        <w:tc>
          <w:tcPr>
            <w:tcW w:w="9731" w:type="dxa"/>
            <w:shd w:val="clear" w:color="auto" w:fill="auto"/>
          </w:tcPr>
          <w:p w14:paraId="0B9FF55D" w14:textId="5F518B25" w:rsidR="00843091" w:rsidRDefault="00242ABB" w:rsidP="00242ABB">
            <w:pPr>
              <w:pStyle w:val="Paragraph"/>
              <w:numPr>
                <w:ilvl w:val="1"/>
                <w:numId w:val="35"/>
              </w:numPr>
            </w:pPr>
            <w:r>
              <w:rPr>
                <w:rFonts w:cs="Arial"/>
              </w:rPr>
              <w:t xml:space="preserve"> </w:t>
            </w:r>
            <w:bookmarkStart w:id="7" w:name="_Hlk161151815"/>
            <w:r w:rsidR="00843091" w:rsidRPr="00094590">
              <w:rPr>
                <w:rFonts w:cs="Arial"/>
              </w:rPr>
              <w:t xml:space="preserve">Has it been proposed to exclude any population groups from </w:t>
            </w:r>
            <w:r w:rsidR="006320D4">
              <w:rPr>
                <w:rFonts w:cs="Arial"/>
              </w:rPr>
              <w:t>coverage by the quality standard</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7"/>
          </w:p>
        </w:tc>
      </w:tr>
      <w:tr w:rsidR="00451133" w:rsidRPr="00094590" w14:paraId="51FC9179" w14:textId="77777777" w:rsidTr="00B025EB">
        <w:trPr>
          <w:trHeight w:val="1408"/>
        </w:trPr>
        <w:tc>
          <w:tcPr>
            <w:tcW w:w="9731" w:type="dxa"/>
            <w:shd w:val="clear" w:color="auto" w:fill="auto"/>
          </w:tcPr>
          <w:p w14:paraId="7AFB5AA6" w14:textId="346B970E" w:rsidR="00710C5C" w:rsidRDefault="00B11013" w:rsidP="003141A3">
            <w:pPr>
              <w:pStyle w:val="Paragraph"/>
              <w:rPr>
                <w:rFonts w:cs="Arial"/>
              </w:rPr>
            </w:pPr>
            <w:r>
              <w:rPr>
                <w:rFonts w:cs="Arial"/>
              </w:rPr>
              <w:t xml:space="preserve">The quality standard will cover perioperative care in adults (people aged 18 years and over). Children and young people </w:t>
            </w:r>
            <w:r w:rsidR="00037531">
              <w:rPr>
                <w:rFonts w:cs="Arial"/>
              </w:rPr>
              <w:t xml:space="preserve">under 18 years will not be included. </w:t>
            </w:r>
          </w:p>
          <w:p w14:paraId="694688D7" w14:textId="54251407" w:rsidR="0093228E" w:rsidRPr="0093228E" w:rsidRDefault="0031320C" w:rsidP="00451133">
            <w:pPr>
              <w:pStyle w:val="Paragraph"/>
              <w:rPr>
                <w:rFonts w:cs="Arial"/>
              </w:rPr>
            </w:pPr>
            <w:r>
              <w:rPr>
                <w:rFonts w:cs="Arial"/>
              </w:rPr>
              <w:t>The p</w:t>
            </w:r>
            <w:r w:rsidR="003141A3" w:rsidRPr="003141A3">
              <w:rPr>
                <w:rFonts w:cs="Arial"/>
              </w:rPr>
              <w:t xml:space="preserve">erioperative care of children </w:t>
            </w:r>
            <w:r w:rsidR="00211FCA">
              <w:rPr>
                <w:rFonts w:cs="Arial"/>
              </w:rPr>
              <w:t xml:space="preserve">and young people </w:t>
            </w:r>
            <w:r w:rsidR="003141A3" w:rsidRPr="003141A3">
              <w:rPr>
                <w:rFonts w:cs="Arial"/>
              </w:rPr>
              <w:t>is significantly different to that of adults</w:t>
            </w:r>
            <w:r w:rsidR="00710C5C">
              <w:rPr>
                <w:rFonts w:cs="Arial"/>
              </w:rPr>
              <w:t xml:space="preserve">. It is not expected that these exclusions will further impact on people </w:t>
            </w:r>
            <w:r w:rsidR="00710C5C" w:rsidRPr="00710C5C">
              <w:rPr>
                <w:rFonts w:cs="Arial"/>
              </w:rPr>
              <w:t>affected by any equality and health inequalities issues identified</w:t>
            </w:r>
            <w:r w:rsidR="00710C5C">
              <w:rPr>
                <w:rFonts w:cs="Arial"/>
              </w:rPr>
              <w:t>.</w:t>
            </w:r>
          </w:p>
        </w:tc>
      </w:tr>
    </w:tbl>
    <w:p w14:paraId="6165A1FA" w14:textId="77777777" w:rsidR="00843091" w:rsidRDefault="00843091" w:rsidP="00C14F15">
      <w:pPr>
        <w:pStyle w:val="Paragraphnonumbers"/>
        <w:rPr>
          <w:rFonts w:cs="Arial"/>
        </w:rPr>
      </w:pPr>
    </w:p>
    <w:p w14:paraId="32D28A73" w14:textId="4480F6CB"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E67244">
        <w:rPr>
          <w:rFonts w:cs="Arial"/>
        </w:rPr>
        <w:t>Katriona O’Donoghue</w:t>
      </w:r>
    </w:p>
    <w:p w14:paraId="52163644" w14:textId="77777777" w:rsidR="001431B0" w:rsidRPr="0078563E" w:rsidRDefault="001431B0" w:rsidP="001431B0">
      <w:pPr>
        <w:pStyle w:val="Paragraphnonumbers"/>
        <w:spacing w:after="0"/>
        <w:rPr>
          <w:rFonts w:cs="Arial"/>
        </w:rPr>
      </w:pPr>
    </w:p>
    <w:p w14:paraId="392CBC66" w14:textId="42D24676"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133668">
        <w:rPr>
          <w:rFonts w:cs="Arial"/>
        </w:rPr>
        <w:t>16</w:t>
      </w:r>
      <w:r w:rsidRPr="001431B0">
        <w:rPr>
          <w:rFonts w:cs="Arial"/>
        </w:rPr>
        <w:t>/</w:t>
      </w:r>
      <w:r w:rsidR="00133668">
        <w:rPr>
          <w:rFonts w:cs="Arial"/>
        </w:rPr>
        <w:t>06</w:t>
      </w:r>
      <w:r w:rsidRPr="001431B0">
        <w:rPr>
          <w:rFonts w:cs="Arial"/>
        </w:rPr>
        <w:t>/</w:t>
      </w:r>
      <w:r w:rsidR="00133668">
        <w:rPr>
          <w:rFonts w:cs="Arial"/>
        </w:rPr>
        <w:t>2025</w:t>
      </w:r>
    </w:p>
    <w:p w14:paraId="62CF53E5" w14:textId="77777777" w:rsidR="001431B0" w:rsidRDefault="001431B0" w:rsidP="001431B0">
      <w:pPr>
        <w:pStyle w:val="Paragraphnonumbers"/>
        <w:spacing w:after="0"/>
        <w:rPr>
          <w:rFonts w:cs="Arial"/>
        </w:rPr>
      </w:pPr>
    </w:p>
    <w:p w14:paraId="46D256C1" w14:textId="5281A44B"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w:t>
      </w:r>
      <w:r w:rsidR="00172E92">
        <w:rPr>
          <w:rFonts w:cs="Arial"/>
        </w:rPr>
        <w:t xml:space="preserve"> Mark Minchin</w:t>
      </w:r>
      <w:r>
        <w:rPr>
          <w:rFonts w:cs="Arial"/>
        </w:rPr>
        <w:t xml:space="preserve"> </w:t>
      </w:r>
    </w:p>
    <w:p w14:paraId="0E56F1E6" w14:textId="77777777" w:rsidR="001431B0" w:rsidRPr="0078563E" w:rsidRDefault="001431B0" w:rsidP="001431B0">
      <w:pPr>
        <w:pStyle w:val="Paragraphnonumbers"/>
        <w:spacing w:after="0"/>
        <w:rPr>
          <w:rFonts w:cs="Arial"/>
        </w:rPr>
      </w:pPr>
    </w:p>
    <w:p w14:paraId="388AB87B" w14:textId="5288B2E0" w:rsidR="001431B0" w:rsidRPr="0078563E" w:rsidRDefault="001431B0" w:rsidP="001431B0">
      <w:pPr>
        <w:pStyle w:val="Paragraphnonumbers"/>
        <w:spacing w:after="0"/>
        <w:rPr>
          <w:rFonts w:cs="Arial"/>
        </w:rPr>
      </w:pPr>
      <w:r w:rsidRPr="0078563E">
        <w:rPr>
          <w:rFonts w:cs="Arial"/>
        </w:rPr>
        <w:t>Date</w:t>
      </w:r>
      <w:r w:rsidRPr="001431B0">
        <w:rPr>
          <w:rFonts w:cs="Arial"/>
          <w:i/>
          <w:iCs/>
        </w:rPr>
        <w:t xml:space="preserve">: </w:t>
      </w:r>
      <w:r w:rsidR="00172E92" w:rsidRPr="0086536F">
        <w:rPr>
          <w:rFonts w:cs="Arial"/>
        </w:rPr>
        <w:t>20/06/2025</w:t>
      </w:r>
    </w:p>
    <w:p w14:paraId="0253DCB8" w14:textId="4B96D1E1" w:rsidR="00DA0765" w:rsidRPr="003D03EE" w:rsidRDefault="00DA0765" w:rsidP="00872DC3">
      <w:pPr>
        <w:pStyle w:val="Heading1"/>
        <w:rPr>
          <w:b w:val="0"/>
        </w:rPr>
      </w:pPr>
    </w:p>
    <w:sectPr w:rsidR="00DA0765" w:rsidRPr="003D03EE" w:rsidSect="0063675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1664" w14:textId="77777777" w:rsidR="00C71B15" w:rsidRDefault="00C71B15" w:rsidP="00446BEE">
      <w:r>
        <w:separator/>
      </w:r>
    </w:p>
  </w:endnote>
  <w:endnote w:type="continuationSeparator" w:id="0">
    <w:p w14:paraId="0793A4B4" w14:textId="77777777" w:rsidR="00C71B15" w:rsidRDefault="00C71B15" w:rsidP="00446BEE">
      <w:r>
        <w:continuationSeparator/>
      </w:r>
    </w:p>
  </w:endnote>
  <w:endnote w:type="continuationNotice" w:id="1">
    <w:p w14:paraId="2C082BD9" w14:textId="77777777" w:rsidR="00C71B15" w:rsidRDefault="00C71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1E0F" w14:textId="77777777" w:rsidR="00C71B15" w:rsidRDefault="00C71B15" w:rsidP="00446BEE">
      <w:r>
        <w:separator/>
      </w:r>
    </w:p>
  </w:footnote>
  <w:footnote w:type="continuationSeparator" w:id="0">
    <w:p w14:paraId="2680801F" w14:textId="77777777" w:rsidR="00C71B15" w:rsidRDefault="00C71B15" w:rsidP="00446BEE">
      <w:r>
        <w:continuationSeparator/>
      </w:r>
    </w:p>
  </w:footnote>
  <w:footnote w:type="continuationNotice" w:id="1">
    <w:p w14:paraId="1D4F37CF" w14:textId="77777777" w:rsidR="00C71B15" w:rsidRDefault="00C71B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EB3E" w14:textId="53C8FF72" w:rsidR="003D6A0E" w:rsidRDefault="006248D8">
    <w:pPr>
      <w:pStyle w:val="Header"/>
      <w:rPr>
        <w:rFonts w:cs="Arial"/>
        <w:b/>
        <w:sz w:val="20"/>
        <w:szCs w:val="20"/>
      </w:rPr>
    </w:pPr>
    <w:r>
      <w:rPr>
        <w:rFonts w:cs="Arial"/>
        <w:b/>
        <w:sz w:val="20"/>
        <w:szCs w:val="20"/>
      </w:rPr>
      <w:t>EHIA</w:t>
    </w:r>
    <w:r w:rsidR="004A1E7C" w:rsidRPr="000528AA">
      <w:rPr>
        <w:rFonts w:cs="Arial"/>
        <w:b/>
        <w:sz w:val="20"/>
        <w:szCs w:val="20"/>
      </w:rPr>
      <w:t xml:space="preserve"> </w:t>
    </w:r>
    <w:r w:rsidR="00FE16C4">
      <w:rPr>
        <w:rFonts w:cs="Arial"/>
        <w:b/>
        <w:sz w:val="20"/>
        <w:szCs w:val="20"/>
      </w:rPr>
      <w:t xml:space="preserve">TEMPLATE </w:t>
    </w:r>
  </w:p>
  <w:p w14:paraId="06DFEAF5" w14:textId="34F0D622" w:rsidR="00DF198B" w:rsidRDefault="003D6A0E">
    <w:pPr>
      <w:pStyle w:val="Header"/>
      <w:rPr>
        <w:rFonts w:cs="Arial"/>
        <w:b/>
        <w:sz w:val="20"/>
        <w:szCs w:val="20"/>
      </w:rPr>
    </w:pPr>
    <w:r>
      <w:rPr>
        <w:rFonts w:cs="Arial"/>
        <w:b/>
        <w:sz w:val="20"/>
        <w:szCs w:val="20"/>
      </w:rPr>
      <w:t>V</w:t>
    </w:r>
    <w:r w:rsidR="00DA1A98">
      <w:rPr>
        <w:rFonts w:cs="Arial"/>
        <w:b/>
        <w:sz w:val="20"/>
        <w:szCs w:val="20"/>
      </w:rPr>
      <w:t>7</w:t>
    </w:r>
    <w:r w:rsidR="00D8277C">
      <w:rPr>
        <w:rFonts w:cs="Arial"/>
        <w:b/>
        <w:sz w:val="20"/>
        <w:szCs w:val="20"/>
      </w:rPr>
      <w:t>.0</w:t>
    </w:r>
    <w:r w:rsidR="00FE16C4">
      <w:rPr>
        <w:rFonts w:cs="Arial"/>
        <w:b/>
        <w:sz w:val="20"/>
        <w:szCs w:val="20"/>
      </w:rPr>
      <w:tab/>
    </w:r>
  </w:p>
  <w:p w14:paraId="529723B2"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093F04"/>
    <w:multiLevelType w:val="hybridMultilevel"/>
    <w:tmpl w:val="836644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0DD55810"/>
    <w:multiLevelType w:val="hybridMultilevel"/>
    <w:tmpl w:val="5E6E2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7F5165"/>
    <w:multiLevelType w:val="hybridMultilevel"/>
    <w:tmpl w:val="1652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5" w15:restartNumberingAfterBreak="0">
    <w:nsid w:val="270512EA"/>
    <w:multiLevelType w:val="hybridMultilevel"/>
    <w:tmpl w:val="BD7AAA76"/>
    <w:lvl w:ilvl="0" w:tplc="1BF264C8">
      <w:start w:val="1"/>
      <w:numFmt w:val="bullet"/>
      <w:lvlText w:val=""/>
      <w:lvlJc w:val="left"/>
      <w:pPr>
        <w:ind w:left="1080" w:hanging="360"/>
      </w:pPr>
      <w:rPr>
        <w:rFonts w:ascii="Symbol" w:hAnsi="Symbol"/>
      </w:rPr>
    </w:lvl>
    <w:lvl w:ilvl="1" w:tplc="BF00FE62">
      <w:start w:val="1"/>
      <w:numFmt w:val="bullet"/>
      <w:lvlText w:val=""/>
      <w:lvlJc w:val="left"/>
      <w:pPr>
        <w:ind w:left="1080" w:hanging="360"/>
      </w:pPr>
      <w:rPr>
        <w:rFonts w:ascii="Symbol" w:hAnsi="Symbol"/>
      </w:rPr>
    </w:lvl>
    <w:lvl w:ilvl="2" w:tplc="7CFC50E8">
      <w:start w:val="1"/>
      <w:numFmt w:val="bullet"/>
      <w:lvlText w:val=""/>
      <w:lvlJc w:val="left"/>
      <w:pPr>
        <w:ind w:left="1080" w:hanging="360"/>
      </w:pPr>
      <w:rPr>
        <w:rFonts w:ascii="Symbol" w:hAnsi="Symbol"/>
      </w:rPr>
    </w:lvl>
    <w:lvl w:ilvl="3" w:tplc="6D5AB52A">
      <w:start w:val="1"/>
      <w:numFmt w:val="bullet"/>
      <w:lvlText w:val=""/>
      <w:lvlJc w:val="left"/>
      <w:pPr>
        <w:ind w:left="1080" w:hanging="360"/>
      </w:pPr>
      <w:rPr>
        <w:rFonts w:ascii="Symbol" w:hAnsi="Symbol"/>
      </w:rPr>
    </w:lvl>
    <w:lvl w:ilvl="4" w:tplc="B2469E76">
      <w:start w:val="1"/>
      <w:numFmt w:val="bullet"/>
      <w:lvlText w:val=""/>
      <w:lvlJc w:val="left"/>
      <w:pPr>
        <w:ind w:left="1080" w:hanging="360"/>
      </w:pPr>
      <w:rPr>
        <w:rFonts w:ascii="Symbol" w:hAnsi="Symbol"/>
      </w:rPr>
    </w:lvl>
    <w:lvl w:ilvl="5" w:tplc="A2C01A36">
      <w:start w:val="1"/>
      <w:numFmt w:val="bullet"/>
      <w:lvlText w:val=""/>
      <w:lvlJc w:val="left"/>
      <w:pPr>
        <w:ind w:left="1080" w:hanging="360"/>
      </w:pPr>
      <w:rPr>
        <w:rFonts w:ascii="Symbol" w:hAnsi="Symbol"/>
      </w:rPr>
    </w:lvl>
    <w:lvl w:ilvl="6" w:tplc="DFAEA734">
      <w:start w:val="1"/>
      <w:numFmt w:val="bullet"/>
      <w:lvlText w:val=""/>
      <w:lvlJc w:val="left"/>
      <w:pPr>
        <w:ind w:left="1080" w:hanging="360"/>
      </w:pPr>
      <w:rPr>
        <w:rFonts w:ascii="Symbol" w:hAnsi="Symbol"/>
      </w:rPr>
    </w:lvl>
    <w:lvl w:ilvl="7" w:tplc="F0C09268">
      <w:start w:val="1"/>
      <w:numFmt w:val="bullet"/>
      <w:lvlText w:val=""/>
      <w:lvlJc w:val="left"/>
      <w:pPr>
        <w:ind w:left="1080" w:hanging="360"/>
      </w:pPr>
      <w:rPr>
        <w:rFonts w:ascii="Symbol" w:hAnsi="Symbol"/>
      </w:rPr>
    </w:lvl>
    <w:lvl w:ilvl="8" w:tplc="14DEF2FE">
      <w:start w:val="1"/>
      <w:numFmt w:val="bullet"/>
      <w:lvlText w:val=""/>
      <w:lvlJc w:val="left"/>
      <w:pPr>
        <w:ind w:left="1080" w:hanging="360"/>
      </w:pPr>
      <w:rPr>
        <w:rFonts w:ascii="Symbol" w:hAnsi="Symbol"/>
      </w:rPr>
    </w:lvl>
  </w:abstractNum>
  <w:abstractNum w:abstractNumId="16"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9"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351774FC"/>
    <w:multiLevelType w:val="hybridMultilevel"/>
    <w:tmpl w:val="672EE414"/>
    <w:lvl w:ilvl="0" w:tplc="77600FB6">
      <w:start w:val="1"/>
      <w:numFmt w:val="bullet"/>
      <w:lvlText w:val=""/>
      <w:lvlJc w:val="left"/>
      <w:pPr>
        <w:ind w:left="1080" w:hanging="360"/>
      </w:pPr>
      <w:rPr>
        <w:rFonts w:ascii="Symbol" w:hAnsi="Symbol"/>
      </w:rPr>
    </w:lvl>
    <w:lvl w:ilvl="1" w:tplc="217023E8">
      <w:start w:val="1"/>
      <w:numFmt w:val="bullet"/>
      <w:lvlText w:val=""/>
      <w:lvlJc w:val="left"/>
      <w:pPr>
        <w:ind w:left="1080" w:hanging="360"/>
      </w:pPr>
      <w:rPr>
        <w:rFonts w:ascii="Symbol" w:hAnsi="Symbol"/>
      </w:rPr>
    </w:lvl>
    <w:lvl w:ilvl="2" w:tplc="E2487C36">
      <w:start w:val="1"/>
      <w:numFmt w:val="bullet"/>
      <w:lvlText w:val=""/>
      <w:lvlJc w:val="left"/>
      <w:pPr>
        <w:ind w:left="1080" w:hanging="360"/>
      </w:pPr>
      <w:rPr>
        <w:rFonts w:ascii="Symbol" w:hAnsi="Symbol"/>
      </w:rPr>
    </w:lvl>
    <w:lvl w:ilvl="3" w:tplc="9586CACA">
      <w:start w:val="1"/>
      <w:numFmt w:val="bullet"/>
      <w:lvlText w:val=""/>
      <w:lvlJc w:val="left"/>
      <w:pPr>
        <w:ind w:left="1080" w:hanging="360"/>
      </w:pPr>
      <w:rPr>
        <w:rFonts w:ascii="Symbol" w:hAnsi="Symbol"/>
      </w:rPr>
    </w:lvl>
    <w:lvl w:ilvl="4" w:tplc="28C6A0E4">
      <w:start w:val="1"/>
      <w:numFmt w:val="bullet"/>
      <w:lvlText w:val=""/>
      <w:lvlJc w:val="left"/>
      <w:pPr>
        <w:ind w:left="1080" w:hanging="360"/>
      </w:pPr>
      <w:rPr>
        <w:rFonts w:ascii="Symbol" w:hAnsi="Symbol"/>
      </w:rPr>
    </w:lvl>
    <w:lvl w:ilvl="5" w:tplc="B78A9E28">
      <w:start w:val="1"/>
      <w:numFmt w:val="bullet"/>
      <w:lvlText w:val=""/>
      <w:lvlJc w:val="left"/>
      <w:pPr>
        <w:ind w:left="1080" w:hanging="360"/>
      </w:pPr>
      <w:rPr>
        <w:rFonts w:ascii="Symbol" w:hAnsi="Symbol"/>
      </w:rPr>
    </w:lvl>
    <w:lvl w:ilvl="6" w:tplc="E69480CA">
      <w:start w:val="1"/>
      <w:numFmt w:val="bullet"/>
      <w:lvlText w:val=""/>
      <w:lvlJc w:val="left"/>
      <w:pPr>
        <w:ind w:left="1080" w:hanging="360"/>
      </w:pPr>
      <w:rPr>
        <w:rFonts w:ascii="Symbol" w:hAnsi="Symbol"/>
      </w:rPr>
    </w:lvl>
    <w:lvl w:ilvl="7" w:tplc="5B2ADB50">
      <w:start w:val="1"/>
      <w:numFmt w:val="bullet"/>
      <w:lvlText w:val=""/>
      <w:lvlJc w:val="left"/>
      <w:pPr>
        <w:ind w:left="1080" w:hanging="360"/>
      </w:pPr>
      <w:rPr>
        <w:rFonts w:ascii="Symbol" w:hAnsi="Symbol"/>
      </w:rPr>
    </w:lvl>
    <w:lvl w:ilvl="8" w:tplc="41AAA6A8">
      <w:start w:val="1"/>
      <w:numFmt w:val="bullet"/>
      <w:lvlText w:val=""/>
      <w:lvlJc w:val="left"/>
      <w:pPr>
        <w:ind w:left="1080" w:hanging="360"/>
      </w:pPr>
      <w:rPr>
        <w:rFonts w:ascii="Symbol" w:hAnsi="Symbol"/>
      </w:rPr>
    </w:lvl>
  </w:abstractNum>
  <w:abstractNum w:abstractNumId="22"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EE0504"/>
    <w:multiLevelType w:val="multilevel"/>
    <w:tmpl w:val="1F36E61C"/>
    <w:numStyleLink w:val="Style4"/>
  </w:abstractNum>
  <w:abstractNum w:abstractNumId="24"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5"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C57FAB"/>
    <w:multiLevelType w:val="hybridMultilevel"/>
    <w:tmpl w:val="B54EF95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1"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FEE6E96"/>
    <w:multiLevelType w:val="multilevel"/>
    <w:tmpl w:val="8F5AD2FA"/>
    <w:numStyleLink w:val="Style5"/>
  </w:abstractNum>
  <w:abstractNum w:abstractNumId="33"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5"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6"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8"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5779FA"/>
    <w:multiLevelType w:val="multilevel"/>
    <w:tmpl w:val="7B18D79E"/>
    <w:numStyleLink w:val="Style2"/>
  </w:abstractNum>
  <w:abstractNum w:abstractNumId="41"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3"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4" w15:restartNumberingAfterBreak="0">
    <w:nsid w:val="7485668C"/>
    <w:multiLevelType w:val="hybridMultilevel"/>
    <w:tmpl w:val="79CADF9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CBA3C95"/>
    <w:multiLevelType w:val="multilevel"/>
    <w:tmpl w:val="7B18D79E"/>
    <w:numStyleLink w:val="Style2"/>
  </w:abstractNum>
  <w:abstractNum w:abstractNumId="46" w15:restartNumberingAfterBreak="0">
    <w:nsid w:val="7D5B6FF6"/>
    <w:multiLevelType w:val="multilevel"/>
    <w:tmpl w:val="7B18D79E"/>
    <w:numStyleLink w:val="Style2"/>
  </w:abstractNum>
  <w:abstractNum w:abstractNumId="47"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8"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5"/>
  </w:num>
  <w:num w:numId="2" w16cid:durableId="1236670440">
    <w:abstractNumId w:val="14"/>
  </w:num>
  <w:num w:numId="3" w16cid:durableId="1615945455">
    <w:abstractNumId w:val="7"/>
  </w:num>
  <w:num w:numId="4" w16cid:durableId="1029911101">
    <w:abstractNumId w:val="0"/>
  </w:num>
  <w:num w:numId="5" w16cid:durableId="2029716792">
    <w:abstractNumId w:val="28"/>
  </w:num>
  <w:num w:numId="6" w16cid:durableId="1918830326">
    <w:abstractNumId w:val="34"/>
  </w:num>
  <w:num w:numId="7" w16cid:durableId="1148591788">
    <w:abstractNumId w:val="45"/>
  </w:num>
  <w:num w:numId="8" w16cid:durableId="1849562648">
    <w:abstractNumId w:val="41"/>
  </w:num>
  <w:num w:numId="9" w16cid:durableId="1055349801">
    <w:abstractNumId w:val="43"/>
  </w:num>
  <w:num w:numId="10" w16cid:durableId="1704595744">
    <w:abstractNumId w:val="13"/>
  </w:num>
  <w:num w:numId="11" w16cid:durableId="627198209">
    <w:abstractNumId w:val="19"/>
  </w:num>
  <w:num w:numId="12" w16cid:durableId="1551574869">
    <w:abstractNumId w:val="47"/>
  </w:num>
  <w:num w:numId="13" w16cid:durableId="360518129">
    <w:abstractNumId w:val="37"/>
  </w:num>
  <w:num w:numId="14" w16cid:durableId="1844662713">
    <w:abstractNumId w:val="23"/>
  </w:num>
  <w:num w:numId="15" w16cid:durableId="2123527243">
    <w:abstractNumId w:val="17"/>
  </w:num>
  <w:num w:numId="16" w16cid:durableId="987831213">
    <w:abstractNumId w:val="18"/>
  </w:num>
  <w:num w:numId="17" w16cid:durableId="2083868888">
    <w:abstractNumId w:val="32"/>
  </w:num>
  <w:num w:numId="18" w16cid:durableId="940183058">
    <w:abstractNumId w:val="42"/>
  </w:num>
  <w:num w:numId="19" w16cid:durableId="1833257076">
    <w:abstractNumId w:val="2"/>
  </w:num>
  <w:num w:numId="20" w16cid:durableId="1484271452">
    <w:abstractNumId w:val="38"/>
  </w:num>
  <w:num w:numId="21" w16cid:durableId="175115875">
    <w:abstractNumId w:val="6"/>
  </w:num>
  <w:num w:numId="22" w16cid:durableId="110829193">
    <w:abstractNumId w:val="12"/>
  </w:num>
  <w:num w:numId="23" w16cid:durableId="1352145392">
    <w:abstractNumId w:val="9"/>
  </w:num>
  <w:num w:numId="24" w16cid:durableId="17242486">
    <w:abstractNumId w:val="16"/>
  </w:num>
  <w:num w:numId="25" w16cid:durableId="1493377390">
    <w:abstractNumId w:val="25"/>
  </w:num>
  <w:num w:numId="26" w16cid:durableId="1552765963">
    <w:abstractNumId w:val="22"/>
  </w:num>
  <w:num w:numId="27" w16cid:durableId="1613900351">
    <w:abstractNumId w:val="24"/>
  </w:num>
  <w:num w:numId="28" w16cid:durableId="2071151798">
    <w:abstractNumId w:val="46"/>
  </w:num>
  <w:num w:numId="29" w16cid:durableId="1773016109">
    <w:abstractNumId w:val="20"/>
  </w:num>
  <w:num w:numId="30" w16cid:durableId="1214999556">
    <w:abstractNumId w:val="40"/>
  </w:num>
  <w:num w:numId="31" w16cid:durableId="106050730">
    <w:abstractNumId w:val="39"/>
  </w:num>
  <w:num w:numId="32" w16cid:durableId="1981037423">
    <w:abstractNumId w:val="26"/>
  </w:num>
  <w:num w:numId="33" w16cid:durableId="1782531770">
    <w:abstractNumId w:val="8"/>
  </w:num>
  <w:num w:numId="34" w16cid:durableId="363406381">
    <w:abstractNumId w:val="27"/>
  </w:num>
  <w:num w:numId="35" w16cid:durableId="1564372752">
    <w:abstractNumId w:val="48"/>
  </w:num>
  <w:num w:numId="36" w16cid:durableId="96144097">
    <w:abstractNumId w:val="1"/>
  </w:num>
  <w:num w:numId="37" w16cid:durableId="1519781089">
    <w:abstractNumId w:val="36"/>
  </w:num>
  <w:num w:numId="38" w16cid:durableId="1448887418">
    <w:abstractNumId w:val="10"/>
  </w:num>
  <w:num w:numId="39" w16cid:durableId="1455443758">
    <w:abstractNumId w:val="33"/>
  </w:num>
  <w:num w:numId="40" w16cid:durableId="713963823">
    <w:abstractNumId w:val="4"/>
  </w:num>
  <w:num w:numId="41" w16cid:durableId="1864247540">
    <w:abstractNumId w:val="30"/>
  </w:num>
  <w:num w:numId="42" w16cid:durableId="2045325553">
    <w:abstractNumId w:val="31"/>
  </w:num>
  <w:num w:numId="43" w16cid:durableId="1025717848">
    <w:abstractNumId w:val="15"/>
  </w:num>
  <w:num w:numId="44" w16cid:durableId="1083994479">
    <w:abstractNumId w:val="5"/>
  </w:num>
  <w:num w:numId="45" w16cid:durableId="1102997247">
    <w:abstractNumId w:val="3"/>
  </w:num>
  <w:num w:numId="46" w16cid:durableId="172217506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6677431">
    <w:abstractNumId w:val="11"/>
  </w:num>
  <w:num w:numId="48" w16cid:durableId="1363246443">
    <w:abstractNumId w:val="44"/>
  </w:num>
  <w:num w:numId="49" w16cid:durableId="4602994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2FCB"/>
    <w:rsid w:val="00003A98"/>
    <w:rsid w:val="000053F8"/>
    <w:rsid w:val="00005F33"/>
    <w:rsid w:val="0000789E"/>
    <w:rsid w:val="00010E2D"/>
    <w:rsid w:val="00012B14"/>
    <w:rsid w:val="0001418F"/>
    <w:rsid w:val="00015868"/>
    <w:rsid w:val="00017A1C"/>
    <w:rsid w:val="00017D75"/>
    <w:rsid w:val="00020E22"/>
    <w:rsid w:val="000224F4"/>
    <w:rsid w:val="00023150"/>
    <w:rsid w:val="000241A8"/>
    <w:rsid w:val="00024D0A"/>
    <w:rsid w:val="00025DBE"/>
    <w:rsid w:val="00025EC6"/>
    <w:rsid w:val="00027E7D"/>
    <w:rsid w:val="000336E8"/>
    <w:rsid w:val="0003499B"/>
    <w:rsid w:val="00037531"/>
    <w:rsid w:val="00037CE1"/>
    <w:rsid w:val="00040DCA"/>
    <w:rsid w:val="000413A2"/>
    <w:rsid w:val="00042CB4"/>
    <w:rsid w:val="00042DF4"/>
    <w:rsid w:val="00043CD1"/>
    <w:rsid w:val="00045644"/>
    <w:rsid w:val="000472DC"/>
    <w:rsid w:val="0005043C"/>
    <w:rsid w:val="00050454"/>
    <w:rsid w:val="000528AA"/>
    <w:rsid w:val="000532E8"/>
    <w:rsid w:val="00054DF9"/>
    <w:rsid w:val="00065995"/>
    <w:rsid w:val="00066EDA"/>
    <w:rsid w:val="00067C36"/>
    <w:rsid w:val="00070065"/>
    <w:rsid w:val="00070C6C"/>
    <w:rsid w:val="00070E12"/>
    <w:rsid w:val="00071E7C"/>
    <w:rsid w:val="00072B4D"/>
    <w:rsid w:val="000732ED"/>
    <w:rsid w:val="00073DD6"/>
    <w:rsid w:val="00073F3F"/>
    <w:rsid w:val="00074605"/>
    <w:rsid w:val="00075ECD"/>
    <w:rsid w:val="00081ADA"/>
    <w:rsid w:val="0008249E"/>
    <w:rsid w:val="00082A6E"/>
    <w:rsid w:val="0008315D"/>
    <w:rsid w:val="0008333F"/>
    <w:rsid w:val="00083846"/>
    <w:rsid w:val="00083B0B"/>
    <w:rsid w:val="0008759D"/>
    <w:rsid w:val="000902A4"/>
    <w:rsid w:val="00090450"/>
    <w:rsid w:val="00090E06"/>
    <w:rsid w:val="00090EBF"/>
    <w:rsid w:val="00090F32"/>
    <w:rsid w:val="00092974"/>
    <w:rsid w:val="00093B0F"/>
    <w:rsid w:val="00094590"/>
    <w:rsid w:val="00096E9B"/>
    <w:rsid w:val="000A281F"/>
    <w:rsid w:val="000A3E7F"/>
    <w:rsid w:val="000A4E24"/>
    <w:rsid w:val="000A4FEE"/>
    <w:rsid w:val="000A66D6"/>
    <w:rsid w:val="000A6DAE"/>
    <w:rsid w:val="000B1868"/>
    <w:rsid w:val="000B5939"/>
    <w:rsid w:val="000B78CA"/>
    <w:rsid w:val="000C2CB9"/>
    <w:rsid w:val="000C3521"/>
    <w:rsid w:val="000C36A2"/>
    <w:rsid w:val="000C4269"/>
    <w:rsid w:val="000C55E2"/>
    <w:rsid w:val="000C6256"/>
    <w:rsid w:val="000C6FAB"/>
    <w:rsid w:val="000C7673"/>
    <w:rsid w:val="000D00BD"/>
    <w:rsid w:val="000D39D9"/>
    <w:rsid w:val="000D4D1B"/>
    <w:rsid w:val="000D55A8"/>
    <w:rsid w:val="000D56C6"/>
    <w:rsid w:val="000D73EF"/>
    <w:rsid w:val="000E143A"/>
    <w:rsid w:val="000E1F64"/>
    <w:rsid w:val="000E41BE"/>
    <w:rsid w:val="000E476F"/>
    <w:rsid w:val="000E5689"/>
    <w:rsid w:val="000E6978"/>
    <w:rsid w:val="000E6A0F"/>
    <w:rsid w:val="000E7493"/>
    <w:rsid w:val="000E7527"/>
    <w:rsid w:val="000E7E79"/>
    <w:rsid w:val="000F0F35"/>
    <w:rsid w:val="000F1FA7"/>
    <w:rsid w:val="000F2591"/>
    <w:rsid w:val="000F274B"/>
    <w:rsid w:val="000F355E"/>
    <w:rsid w:val="000F4137"/>
    <w:rsid w:val="000F575B"/>
    <w:rsid w:val="000F6E9C"/>
    <w:rsid w:val="000F7B9F"/>
    <w:rsid w:val="000F7BC4"/>
    <w:rsid w:val="00102D6C"/>
    <w:rsid w:val="001060A0"/>
    <w:rsid w:val="00106948"/>
    <w:rsid w:val="00107273"/>
    <w:rsid w:val="0011183F"/>
    <w:rsid w:val="00111CCE"/>
    <w:rsid w:val="001121E3"/>
    <w:rsid w:val="001134E7"/>
    <w:rsid w:val="001157B9"/>
    <w:rsid w:val="0012337A"/>
    <w:rsid w:val="001277BE"/>
    <w:rsid w:val="00130898"/>
    <w:rsid w:val="0013103A"/>
    <w:rsid w:val="001314A8"/>
    <w:rsid w:val="00132B16"/>
    <w:rsid w:val="00133668"/>
    <w:rsid w:val="00135DFB"/>
    <w:rsid w:val="0013729E"/>
    <w:rsid w:val="00137396"/>
    <w:rsid w:val="00141E9B"/>
    <w:rsid w:val="0014211F"/>
    <w:rsid w:val="0014267F"/>
    <w:rsid w:val="0014271F"/>
    <w:rsid w:val="001431B0"/>
    <w:rsid w:val="00143DBB"/>
    <w:rsid w:val="001453E8"/>
    <w:rsid w:val="001477A9"/>
    <w:rsid w:val="00152111"/>
    <w:rsid w:val="001553E9"/>
    <w:rsid w:val="0015641E"/>
    <w:rsid w:val="00157BDA"/>
    <w:rsid w:val="0016466B"/>
    <w:rsid w:val="00165556"/>
    <w:rsid w:val="00170504"/>
    <w:rsid w:val="001710AD"/>
    <w:rsid w:val="0017149E"/>
    <w:rsid w:val="0017169E"/>
    <w:rsid w:val="00172E92"/>
    <w:rsid w:val="00173681"/>
    <w:rsid w:val="00173AC8"/>
    <w:rsid w:val="00177047"/>
    <w:rsid w:val="0018006C"/>
    <w:rsid w:val="00180EED"/>
    <w:rsid w:val="00181A4A"/>
    <w:rsid w:val="00182034"/>
    <w:rsid w:val="00184F53"/>
    <w:rsid w:val="00191F0E"/>
    <w:rsid w:val="00192DA9"/>
    <w:rsid w:val="00194121"/>
    <w:rsid w:val="0019425C"/>
    <w:rsid w:val="001943B5"/>
    <w:rsid w:val="00194726"/>
    <w:rsid w:val="00194940"/>
    <w:rsid w:val="00195FF0"/>
    <w:rsid w:val="00197954"/>
    <w:rsid w:val="001A0D39"/>
    <w:rsid w:val="001A3D38"/>
    <w:rsid w:val="001A3FAE"/>
    <w:rsid w:val="001A5139"/>
    <w:rsid w:val="001A6AD4"/>
    <w:rsid w:val="001A6B73"/>
    <w:rsid w:val="001A7539"/>
    <w:rsid w:val="001B0EE9"/>
    <w:rsid w:val="001B1C37"/>
    <w:rsid w:val="001B20CA"/>
    <w:rsid w:val="001B335E"/>
    <w:rsid w:val="001B4BD9"/>
    <w:rsid w:val="001B65B3"/>
    <w:rsid w:val="001B6DBC"/>
    <w:rsid w:val="001B715D"/>
    <w:rsid w:val="001C3A55"/>
    <w:rsid w:val="001D2FCF"/>
    <w:rsid w:val="001D31CF"/>
    <w:rsid w:val="001D4416"/>
    <w:rsid w:val="001D4937"/>
    <w:rsid w:val="001D66DC"/>
    <w:rsid w:val="001E20D3"/>
    <w:rsid w:val="001E2C47"/>
    <w:rsid w:val="001E40B4"/>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1FCA"/>
    <w:rsid w:val="00222259"/>
    <w:rsid w:val="00222ADD"/>
    <w:rsid w:val="00223163"/>
    <w:rsid w:val="00224896"/>
    <w:rsid w:val="002274F5"/>
    <w:rsid w:val="00230224"/>
    <w:rsid w:val="00231F35"/>
    <w:rsid w:val="0023546E"/>
    <w:rsid w:val="00236E9C"/>
    <w:rsid w:val="002406A6"/>
    <w:rsid w:val="002408EA"/>
    <w:rsid w:val="00241AFE"/>
    <w:rsid w:val="00242ABB"/>
    <w:rsid w:val="00242ECF"/>
    <w:rsid w:val="002459B4"/>
    <w:rsid w:val="00246552"/>
    <w:rsid w:val="00247034"/>
    <w:rsid w:val="0024719E"/>
    <w:rsid w:val="002474B9"/>
    <w:rsid w:val="00250C40"/>
    <w:rsid w:val="00252B9F"/>
    <w:rsid w:val="00260995"/>
    <w:rsid w:val="0026199E"/>
    <w:rsid w:val="00261B0A"/>
    <w:rsid w:val="00264ACF"/>
    <w:rsid w:val="00265FAC"/>
    <w:rsid w:val="00266729"/>
    <w:rsid w:val="00267C47"/>
    <w:rsid w:val="00267E25"/>
    <w:rsid w:val="00273AA7"/>
    <w:rsid w:val="00277BA4"/>
    <w:rsid w:val="002805A0"/>
    <w:rsid w:val="00281913"/>
    <w:rsid w:val="002819D7"/>
    <w:rsid w:val="00283BDA"/>
    <w:rsid w:val="00286C3C"/>
    <w:rsid w:val="00286F5F"/>
    <w:rsid w:val="00287EAF"/>
    <w:rsid w:val="0029049A"/>
    <w:rsid w:val="00290E2F"/>
    <w:rsid w:val="002919F3"/>
    <w:rsid w:val="00291FFC"/>
    <w:rsid w:val="00294127"/>
    <w:rsid w:val="00294C17"/>
    <w:rsid w:val="00296691"/>
    <w:rsid w:val="002A0DFC"/>
    <w:rsid w:val="002A0F2A"/>
    <w:rsid w:val="002A1134"/>
    <w:rsid w:val="002A29D9"/>
    <w:rsid w:val="002A333B"/>
    <w:rsid w:val="002A3B45"/>
    <w:rsid w:val="002A503E"/>
    <w:rsid w:val="002A5240"/>
    <w:rsid w:val="002A555A"/>
    <w:rsid w:val="002B0E8D"/>
    <w:rsid w:val="002B2817"/>
    <w:rsid w:val="002B3000"/>
    <w:rsid w:val="002B3760"/>
    <w:rsid w:val="002C1A7E"/>
    <w:rsid w:val="002C20BB"/>
    <w:rsid w:val="002C272A"/>
    <w:rsid w:val="002C66E0"/>
    <w:rsid w:val="002D0A75"/>
    <w:rsid w:val="002D3376"/>
    <w:rsid w:val="002D44CE"/>
    <w:rsid w:val="002D4C17"/>
    <w:rsid w:val="002D4E4E"/>
    <w:rsid w:val="002D52EA"/>
    <w:rsid w:val="002D7324"/>
    <w:rsid w:val="002E016D"/>
    <w:rsid w:val="002E0A2C"/>
    <w:rsid w:val="002E4DCF"/>
    <w:rsid w:val="002E518C"/>
    <w:rsid w:val="002E5724"/>
    <w:rsid w:val="002E7980"/>
    <w:rsid w:val="002E7EC9"/>
    <w:rsid w:val="002F24E1"/>
    <w:rsid w:val="002F2700"/>
    <w:rsid w:val="002F30AC"/>
    <w:rsid w:val="002F30B5"/>
    <w:rsid w:val="002F6887"/>
    <w:rsid w:val="002F7525"/>
    <w:rsid w:val="00303133"/>
    <w:rsid w:val="00310467"/>
    <w:rsid w:val="00310638"/>
    <w:rsid w:val="00311656"/>
    <w:rsid w:val="00311ED0"/>
    <w:rsid w:val="0031320C"/>
    <w:rsid w:val="003141A3"/>
    <w:rsid w:val="00314238"/>
    <w:rsid w:val="00321400"/>
    <w:rsid w:val="00321A30"/>
    <w:rsid w:val="003235D8"/>
    <w:rsid w:val="0032543B"/>
    <w:rsid w:val="00331855"/>
    <w:rsid w:val="003321AE"/>
    <w:rsid w:val="00332A7A"/>
    <w:rsid w:val="003331C4"/>
    <w:rsid w:val="00335B0F"/>
    <w:rsid w:val="0033615E"/>
    <w:rsid w:val="0033752D"/>
    <w:rsid w:val="003427CF"/>
    <w:rsid w:val="003455B4"/>
    <w:rsid w:val="003501DC"/>
    <w:rsid w:val="0035212E"/>
    <w:rsid w:val="003542E8"/>
    <w:rsid w:val="00356F7D"/>
    <w:rsid w:val="003600B9"/>
    <w:rsid w:val="00360652"/>
    <w:rsid w:val="003648C5"/>
    <w:rsid w:val="00365E29"/>
    <w:rsid w:val="0036785C"/>
    <w:rsid w:val="003708BF"/>
    <w:rsid w:val="003722FA"/>
    <w:rsid w:val="00373F5F"/>
    <w:rsid w:val="00374246"/>
    <w:rsid w:val="00376F28"/>
    <w:rsid w:val="003778FE"/>
    <w:rsid w:val="003814C0"/>
    <w:rsid w:val="00384F8C"/>
    <w:rsid w:val="0038531C"/>
    <w:rsid w:val="003856F3"/>
    <w:rsid w:val="00386DC4"/>
    <w:rsid w:val="003871A7"/>
    <w:rsid w:val="003871B2"/>
    <w:rsid w:val="0039265E"/>
    <w:rsid w:val="00392E57"/>
    <w:rsid w:val="00395CF6"/>
    <w:rsid w:val="00396A79"/>
    <w:rsid w:val="00397625"/>
    <w:rsid w:val="00397A3C"/>
    <w:rsid w:val="003A0077"/>
    <w:rsid w:val="003A010D"/>
    <w:rsid w:val="003A08C5"/>
    <w:rsid w:val="003A6319"/>
    <w:rsid w:val="003A65F7"/>
    <w:rsid w:val="003A71E1"/>
    <w:rsid w:val="003B05C7"/>
    <w:rsid w:val="003B305C"/>
    <w:rsid w:val="003B3A9A"/>
    <w:rsid w:val="003B3B81"/>
    <w:rsid w:val="003B7344"/>
    <w:rsid w:val="003C1DE9"/>
    <w:rsid w:val="003C3B0A"/>
    <w:rsid w:val="003C3E98"/>
    <w:rsid w:val="003C7AAF"/>
    <w:rsid w:val="003D03EE"/>
    <w:rsid w:val="003D4FF1"/>
    <w:rsid w:val="003D5119"/>
    <w:rsid w:val="003D6A0E"/>
    <w:rsid w:val="003E30AB"/>
    <w:rsid w:val="003E3C1E"/>
    <w:rsid w:val="003E650A"/>
    <w:rsid w:val="003F09BE"/>
    <w:rsid w:val="003F3660"/>
    <w:rsid w:val="003F4009"/>
    <w:rsid w:val="003F4F50"/>
    <w:rsid w:val="003F6EAE"/>
    <w:rsid w:val="003F74DA"/>
    <w:rsid w:val="003F7538"/>
    <w:rsid w:val="00400743"/>
    <w:rsid w:val="004051B3"/>
    <w:rsid w:val="00406F68"/>
    <w:rsid w:val="004075B6"/>
    <w:rsid w:val="00407D0C"/>
    <w:rsid w:val="00410BF0"/>
    <w:rsid w:val="00412901"/>
    <w:rsid w:val="004132E7"/>
    <w:rsid w:val="00413A21"/>
    <w:rsid w:val="00413B6D"/>
    <w:rsid w:val="00416AA6"/>
    <w:rsid w:val="0042001C"/>
    <w:rsid w:val="00420326"/>
    <w:rsid w:val="00420952"/>
    <w:rsid w:val="0042101C"/>
    <w:rsid w:val="00421AD0"/>
    <w:rsid w:val="00422109"/>
    <w:rsid w:val="00422895"/>
    <w:rsid w:val="00422BDE"/>
    <w:rsid w:val="00423C5C"/>
    <w:rsid w:val="004249E1"/>
    <w:rsid w:val="0042574D"/>
    <w:rsid w:val="00427937"/>
    <w:rsid w:val="00430791"/>
    <w:rsid w:val="004312F1"/>
    <w:rsid w:val="00433318"/>
    <w:rsid w:val="004333AE"/>
    <w:rsid w:val="00433EFF"/>
    <w:rsid w:val="004372AD"/>
    <w:rsid w:val="00437D8F"/>
    <w:rsid w:val="00443081"/>
    <w:rsid w:val="00446BEE"/>
    <w:rsid w:val="00447058"/>
    <w:rsid w:val="00447236"/>
    <w:rsid w:val="00447636"/>
    <w:rsid w:val="00450128"/>
    <w:rsid w:val="00451133"/>
    <w:rsid w:val="00451E26"/>
    <w:rsid w:val="0045211E"/>
    <w:rsid w:val="00453A15"/>
    <w:rsid w:val="00453FCC"/>
    <w:rsid w:val="00454930"/>
    <w:rsid w:val="00454DA6"/>
    <w:rsid w:val="00456FA0"/>
    <w:rsid w:val="00460B06"/>
    <w:rsid w:val="00466CF3"/>
    <w:rsid w:val="00472E5D"/>
    <w:rsid w:val="00474B42"/>
    <w:rsid w:val="00480CB9"/>
    <w:rsid w:val="00481591"/>
    <w:rsid w:val="00482EF3"/>
    <w:rsid w:val="0048317C"/>
    <w:rsid w:val="0048608B"/>
    <w:rsid w:val="00486634"/>
    <w:rsid w:val="00486A0C"/>
    <w:rsid w:val="004874F3"/>
    <w:rsid w:val="004948F2"/>
    <w:rsid w:val="004957A2"/>
    <w:rsid w:val="00497425"/>
    <w:rsid w:val="004A0041"/>
    <w:rsid w:val="004A1E7C"/>
    <w:rsid w:val="004A238F"/>
    <w:rsid w:val="004C5A80"/>
    <w:rsid w:val="004C7498"/>
    <w:rsid w:val="004D0952"/>
    <w:rsid w:val="004D0CE2"/>
    <w:rsid w:val="004D1B7D"/>
    <w:rsid w:val="004D41AD"/>
    <w:rsid w:val="004D56C5"/>
    <w:rsid w:val="004D5EDB"/>
    <w:rsid w:val="004E040A"/>
    <w:rsid w:val="004E0B1B"/>
    <w:rsid w:val="004E13F9"/>
    <w:rsid w:val="004E25C7"/>
    <w:rsid w:val="004E3358"/>
    <w:rsid w:val="004E33F0"/>
    <w:rsid w:val="004E42DF"/>
    <w:rsid w:val="004E4586"/>
    <w:rsid w:val="004E579F"/>
    <w:rsid w:val="004E62FA"/>
    <w:rsid w:val="004F0EBE"/>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53"/>
    <w:rsid w:val="005223D6"/>
    <w:rsid w:val="005243AA"/>
    <w:rsid w:val="00524606"/>
    <w:rsid w:val="0052486C"/>
    <w:rsid w:val="00525C63"/>
    <w:rsid w:val="005313FB"/>
    <w:rsid w:val="005316E3"/>
    <w:rsid w:val="005331B9"/>
    <w:rsid w:val="00533EFB"/>
    <w:rsid w:val="005340EE"/>
    <w:rsid w:val="00534713"/>
    <w:rsid w:val="0053660D"/>
    <w:rsid w:val="0053680E"/>
    <w:rsid w:val="00537554"/>
    <w:rsid w:val="00541CF3"/>
    <w:rsid w:val="005424A6"/>
    <w:rsid w:val="00542C13"/>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93BEA"/>
    <w:rsid w:val="005A15D3"/>
    <w:rsid w:val="005A2389"/>
    <w:rsid w:val="005A4151"/>
    <w:rsid w:val="005A5D38"/>
    <w:rsid w:val="005A6DD2"/>
    <w:rsid w:val="005A7D55"/>
    <w:rsid w:val="005B1A47"/>
    <w:rsid w:val="005B1BF8"/>
    <w:rsid w:val="005B28B3"/>
    <w:rsid w:val="005B700C"/>
    <w:rsid w:val="005B75A8"/>
    <w:rsid w:val="005C06D2"/>
    <w:rsid w:val="005C3C80"/>
    <w:rsid w:val="005C3E8B"/>
    <w:rsid w:val="005C5307"/>
    <w:rsid w:val="005C6A19"/>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4A54"/>
    <w:rsid w:val="005E5803"/>
    <w:rsid w:val="005F14B5"/>
    <w:rsid w:val="005F28BE"/>
    <w:rsid w:val="005F4481"/>
    <w:rsid w:val="005F4B93"/>
    <w:rsid w:val="005F5FB9"/>
    <w:rsid w:val="005F7738"/>
    <w:rsid w:val="00605097"/>
    <w:rsid w:val="006060CC"/>
    <w:rsid w:val="00614200"/>
    <w:rsid w:val="00615B44"/>
    <w:rsid w:val="00620721"/>
    <w:rsid w:val="006210D3"/>
    <w:rsid w:val="00621355"/>
    <w:rsid w:val="006218D9"/>
    <w:rsid w:val="00621B2D"/>
    <w:rsid w:val="006226F3"/>
    <w:rsid w:val="0062386B"/>
    <w:rsid w:val="006243B8"/>
    <w:rsid w:val="006248D8"/>
    <w:rsid w:val="0062513E"/>
    <w:rsid w:val="00627DDA"/>
    <w:rsid w:val="006320D4"/>
    <w:rsid w:val="00635C91"/>
    <w:rsid w:val="00635CFE"/>
    <w:rsid w:val="00636759"/>
    <w:rsid w:val="00636DF2"/>
    <w:rsid w:val="0064116E"/>
    <w:rsid w:val="0064134F"/>
    <w:rsid w:val="0064518F"/>
    <w:rsid w:val="006461FE"/>
    <w:rsid w:val="00647E28"/>
    <w:rsid w:val="00651308"/>
    <w:rsid w:val="006544A3"/>
    <w:rsid w:val="00662ECA"/>
    <w:rsid w:val="006630EA"/>
    <w:rsid w:val="006641B7"/>
    <w:rsid w:val="0066517A"/>
    <w:rsid w:val="00666CA3"/>
    <w:rsid w:val="00667191"/>
    <w:rsid w:val="0066741D"/>
    <w:rsid w:val="006679BE"/>
    <w:rsid w:val="0067036D"/>
    <w:rsid w:val="00670E51"/>
    <w:rsid w:val="00671A46"/>
    <w:rsid w:val="00673B53"/>
    <w:rsid w:val="00673CB2"/>
    <w:rsid w:val="00674539"/>
    <w:rsid w:val="00674AEA"/>
    <w:rsid w:val="006766ED"/>
    <w:rsid w:val="00677A91"/>
    <w:rsid w:val="00680F6A"/>
    <w:rsid w:val="0068254E"/>
    <w:rsid w:val="00690977"/>
    <w:rsid w:val="006921E1"/>
    <w:rsid w:val="0069222A"/>
    <w:rsid w:val="006928D5"/>
    <w:rsid w:val="006931A3"/>
    <w:rsid w:val="00694525"/>
    <w:rsid w:val="00694918"/>
    <w:rsid w:val="006949BF"/>
    <w:rsid w:val="006A242A"/>
    <w:rsid w:val="006A309E"/>
    <w:rsid w:val="006A546A"/>
    <w:rsid w:val="006A69ED"/>
    <w:rsid w:val="006B0239"/>
    <w:rsid w:val="006B0855"/>
    <w:rsid w:val="006B202A"/>
    <w:rsid w:val="006B25CB"/>
    <w:rsid w:val="006B3487"/>
    <w:rsid w:val="006B55B1"/>
    <w:rsid w:val="006C1200"/>
    <w:rsid w:val="006C3EF1"/>
    <w:rsid w:val="006D0362"/>
    <w:rsid w:val="006D70ED"/>
    <w:rsid w:val="006E2970"/>
    <w:rsid w:val="006E4450"/>
    <w:rsid w:val="006E4FCD"/>
    <w:rsid w:val="006E510A"/>
    <w:rsid w:val="006E5F32"/>
    <w:rsid w:val="006E7763"/>
    <w:rsid w:val="006F19CE"/>
    <w:rsid w:val="006F3046"/>
    <w:rsid w:val="006F37C8"/>
    <w:rsid w:val="006F4B25"/>
    <w:rsid w:val="006F50EA"/>
    <w:rsid w:val="006F5291"/>
    <w:rsid w:val="006F5E5D"/>
    <w:rsid w:val="006F6496"/>
    <w:rsid w:val="006F7681"/>
    <w:rsid w:val="007028B0"/>
    <w:rsid w:val="00702B7E"/>
    <w:rsid w:val="0070537F"/>
    <w:rsid w:val="007055EA"/>
    <w:rsid w:val="00710C5C"/>
    <w:rsid w:val="00711675"/>
    <w:rsid w:val="007126AD"/>
    <w:rsid w:val="007126D3"/>
    <w:rsid w:val="00712E9A"/>
    <w:rsid w:val="007148C4"/>
    <w:rsid w:val="00716558"/>
    <w:rsid w:val="00716AE4"/>
    <w:rsid w:val="00722173"/>
    <w:rsid w:val="007230BA"/>
    <w:rsid w:val="00726DED"/>
    <w:rsid w:val="00727692"/>
    <w:rsid w:val="00727CB9"/>
    <w:rsid w:val="0073266D"/>
    <w:rsid w:val="00733590"/>
    <w:rsid w:val="00733CB1"/>
    <w:rsid w:val="00734529"/>
    <w:rsid w:val="00735089"/>
    <w:rsid w:val="00736348"/>
    <w:rsid w:val="0073697C"/>
    <w:rsid w:val="0073779F"/>
    <w:rsid w:val="00740545"/>
    <w:rsid w:val="007420EB"/>
    <w:rsid w:val="007433C5"/>
    <w:rsid w:val="00744DB7"/>
    <w:rsid w:val="00747CAD"/>
    <w:rsid w:val="00750457"/>
    <w:rsid w:val="00750D21"/>
    <w:rsid w:val="0075686E"/>
    <w:rsid w:val="00756F51"/>
    <w:rsid w:val="0075772E"/>
    <w:rsid w:val="00757C9D"/>
    <w:rsid w:val="00757EE8"/>
    <w:rsid w:val="00760908"/>
    <w:rsid w:val="00761BAE"/>
    <w:rsid w:val="00761DFB"/>
    <w:rsid w:val="007627A4"/>
    <w:rsid w:val="0076423C"/>
    <w:rsid w:val="007703B3"/>
    <w:rsid w:val="00770818"/>
    <w:rsid w:val="00775419"/>
    <w:rsid w:val="00780224"/>
    <w:rsid w:val="00781A3D"/>
    <w:rsid w:val="007828A5"/>
    <w:rsid w:val="00782B9C"/>
    <w:rsid w:val="0078447B"/>
    <w:rsid w:val="0078563E"/>
    <w:rsid w:val="00787958"/>
    <w:rsid w:val="007A114F"/>
    <w:rsid w:val="007A1877"/>
    <w:rsid w:val="007A4157"/>
    <w:rsid w:val="007A44D6"/>
    <w:rsid w:val="007A611A"/>
    <w:rsid w:val="007B2281"/>
    <w:rsid w:val="007B3960"/>
    <w:rsid w:val="007B6C26"/>
    <w:rsid w:val="007C2CC0"/>
    <w:rsid w:val="007C37A9"/>
    <w:rsid w:val="007C3E90"/>
    <w:rsid w:val="007C40A1"/>
    <w:rsid w:val="007C41E1"/>
    <w:rsid w:val="007C5EC1"/>
    <w:rsid w:val="007C728B"/>
    <w:rsid w:val="007D04FD"/>
    <w:rsid w:val="007D0E31"/>
    <w:rsid w:val="007D0E8D"/>
    <w:rsid w:val="007D1EE7"/>
    <w:rsid w:val="007D3D2F"/>
    <w:rsid w:val="007D5858"/>
    <w:rsid w:val="007D73AA"/>
    <w:rsid w:val="007E0493"/>
    <w:rsid w:val="007E0EB1"/>
    <w:rsid w:val="007E3B7D"/>
    <w:rsid w:val="007E7674"/>
    <w:rsid w:val="007F0B5E"/>
    <w:rsid w:val="007F238D"/>
    <w:rsid w:val="007F7266"/>
    <w:rsid w:val="007F7AAD"/>
    <w:rsid w:val="0080359E"/>
    <w:rsid w:val="008036A2"/>
    <w:rsid w:val="00803903"/>
    <w:rsid w:val="0080636B"/>
    <w:rsid w:val="008076E9"/>
    <w:rsid w:val="00807F16"/>
    <w:rsid w:val="00810E51"/>
    <w:rsid w:val="00813423"/>
    <w:rsid w:val="00815F19"/>
    <w:rsid w:val="00816246"/>
    <w:rsid w:val="0082060A"/>
    <w:rsid w:val="0082314F"/>
    <w:rsid w:val="008231A7"/>
    <w:rsid w:val="00823A51"/>
    <w:rsid w:val="0082475F"/>
    <w:rsid w:val="0082511C"/>
    <w:rsid w:val="00825F7F"/>
    <w:rsid w:val="008270EA"/>
    <w:rsid w:val="00830953"/>
    <w:rsid w:val="0083150B"/>
    <w:rsid w:val="00832032"/>
    <w:rsid w:val="008342B0"/>
    <w:rsid w:val="00837CD9"/>
    <w:rsid w:val="00840E51"/>
    <w:rsid w:val="00843091"/>
    <w:rsid w:val="008433A7"/>
    <w:rsid w:val="00843E29"/>
    <w:rsid w:val="00846A2D"/>
    <w:rsid w:val="0085227A"/>
    <w:rsid w:val="008527A3"/>
    <w:rsid w:val="00854AE3"/>
    <w:rsid w:val="00855ECC"/>
    <w:rsid w:val="00856C8A"/>
    <w:rsid w:val="00861357"/>
    <w:rsid w:val="008617BD"/>
    <w:rsid w:val="00861B92"/>
    <w:rsid w:val="00861E78"/>
    <w:rsid w:val="0086536F"/>
    <w:rsid w:val="008666EB"/>
    <w:rsid w:val="00872DC3"/>
    <w:rsid w:val="00876925"/>
    <w:rsid w:val="008801F4"/>
    <w:rsid w:val="00880FE0"/>
    <w:rsid w:val="008814FB"/>
    <w:rsid w:val="00884392"/>
    <w:rsid w:val="008843D7"/>
    <w:rsid w:val="00890C36"/>
    <w:rsid w:val="0089214C"/>
    <w:rsid w:val="00895C24"/>
    <w:rsid w:val="008A08A2"/>
    <w:rsid w:val="008A6492"/>
    <w:rsid w:val="008A7F87"/>
    <w:rsid w:val="008B19DF"/>
    <w:rsid w:val="008B3C84"/>
    <w:rsid w:val="008B5091"/>
    <w:rsid w:val="008C4B22"/>
    <w:rsid w:val="008C585C"/>
    <w:rsid w:val="008C5B58"/>
    <w:rsid w:val="008C5E9C"/>
    <w:rsid w:val="008C757D"/>
    <w:rsid w:val="008D1F91"/>
    <w:rsid w:val="008D40CD"/>
    <w:rsid w:val="008D5C98"/>
    <w:rsid w:val="008D664E"/>
    <w:rsid w:val="008E1741"/>
    <w:rsid w:val="008F19F0"/>
    <w:rsid w:val="008F1D5A"/>
    <w:rsid w:val="008F2F94"/>
    <w:rsid w:val="008F4CA8"/>
    <w:rsid w:val="008F53CE"/>
    <w:rsid w:val="008F5E30"/>
    <w:rsid w:val="009000EF"/>
    <w:rsid w:val="00900BFA"/>
    <w:rsid w:val="00901998"/>
    <w:rsid w:val="00901F9C"/>
    <w:rsid w:val="009044E1"/>
    <w:rsid w:val="00905479"/>
    <w:rsid w:val="009132A7"/>
    <w:rsid w:val="00914D7F"/>
    <w:rsid w:val="00915AE6"/>
    <w:rsid w:val="009170E3"/>
    <w:rsid w:val="0092032B"/>
    <w:rsid w:val="009215F2"/>
    <w:rsid w:val="0092190A"/>
    <w:rsid w:val="00923AEA"/>
    <w:rsid w:val="0093228E"/>
    <w:rsid w:val="009322F0"/>
    <w:rsid w:val="00932D54"/>
    <w:rsid w:val="00933BA4"/>
    <w:rsid w:val="009447C5"/>
    <w:rsid w:val="00944BD2"/>
    <w:rsid w:val="009460D8"/>
    <w:rsid w:val="0094728C"/>
    <w:rsid w:val="00950EE2"/>
    <w:rsid w:val="00951620"/>
    <w:rsid w:val="00952177"/>
    <w:rsid w:val="00954608"/>
    <w:rsid w:val="009558C7"/>
    <w:rsid w:val="009605DF"/>
    <w:rsid w:val="00961079"/>
    <w:rsid w:val="0096171A"/>
    <w:rsid w:val="009623B5"/>
    <w:rsid w:val="009648D8"/>
    <w:rsid w:val="00964DF6"/>
    <w:rsid w:val="00965244"/>
    <w:rsid w:val="00965AEE"/>
    <w:rsid w:val="00967193"/>
    <w:rsid w:val="00967AE0"/>
    <w:rsid w:val="00971385"/>
    <w:rsid w:val="00972056"/>
    <w:rsid w:val="00972BD3"/>
    <w:rsid w:val="0097399E"/>
    <w:rsid w:val="00974B04"/>
    <w:rsid w:val="00975299"/>
    <w:rsid w:val="009803AA"/>
    <w:rsid w:val="009836BF"/>
    <w:rsid w:val="00983DAF"/>
    <w:rsid w:val="0098723D"/>
    <w:rsid w:val="00993860"/>
    <w:rsid w:val="00994311"/>
    <w:rsid w:val="0099512A"/>
    <w:rsid w:val="00997792"/>
    <w:rsid w:val="009A070B"/>
    <w:rsid w:val="009A0C78"/>
    <w:rsid w:val="009A1857"/>
    <w:rsid w:val="009A2431"/>
    <w:rsid w:val="009B06BC"/>
    <w:rsid w:val="009B0F82"/>
    <w:rsid w:val="009B6015"/>
    <w:rsid w:val="009B6547"/>
    <w:rsid w:val="009B7B99"/>
    <w:rsid w:val="009C033C"/>
    <w:rsid w:val="009C60B5"/>
    <w:rsid w:val="009C6894"/>
    <w:rsid w:val="009C748C"/>
    <w:rsid w:val="009C7677"/>
    <w:rsid w:val="009C7F08"/>
    <w:rsid w:val="009D0C73"/>
    <w:rsid w:val="009D0CC0"/>
    <w:rsid w:val="009D3BBE"/>
    <w:rsid w:val="009D77DF"/>
    <w:rsid w:val="009E0352"/>
    <w:rsid w:val="009E32C7"/>
    <w:rsid w:val="009E36E9"/>
    <w:rsid w:val="009E545F"/>
    <w:rsid w:val="009E6439"/>
    <w:rsid w:val="009E680B"/>
    <w:rsid w:val="009F05BB"/>
    <w:rsid w:val="009F1B51"/>
    <w:rsid w:val="009F6413"/>
    <w:rsid w:val="009F64EC"/>
    <w:rsid w:val="00A00B99"/>
    <w:rsid w:val="00A02944"/>
    <w:rsid w:val="00A032CF"/>
    <w:rsid w:val="00A07B88"/>
    <w:rsid w:val="00A10652"/>
    <w:rsid w:val="00A11A9F"/>
    <w:rsid w:val="00A15723"/>
    <w:rsid w:val="00A15A1F"/>
    <w:rsid w:val="00A16F03"/>
    <w:rsid w:val="00A24239"/>
    <w:rsid w:val="00A246B1"/>
    <w:rsid w:val="00A25095"/>
    <w:rsid w:val="00A26BF5"/>
    <w:rsid w:val="00A27309"/>
    <w:rsid w:val="00A3007D"/>
    <w:rsid w:val="00A3281B"/>
    <w:rsid w:val="00A32D00"/>
    <w:rsid w:val="00A331A8"/>
    <w:rsid w:val="00A3325A"/>
    <w:rsid w:val="00A3448A"/>
    <w:rsid w:val="00A35647"/>
    <w:rsid w:val="00A36CF4"/>
    <w:rsid w:val="00A410EC"/>
    <w:rsid w:val="00A417FD"/>
    <w:rsid w:val="00A43013"/>
    <w:rsid w:val="00A4326C"/>
    <w:rsid w:val="00A44491"/>
    <w:rsid w:val="00A45CC6"/>
    <w:rsid w:val="00A5044D"/>
    <w:rsid w:val="00A50587"/>
    <w:rsid w:val="00A52D07"/>
    <w:rsid w:val="00A53BC2"/>
    <w:rsid w:val="00A5496B"/>
    <w:rsid w:val="00A5793D"/>
    <w:rsid w:val="00A57DDF"/>
    <w:rsid w:val="00A6314D"/>
    <w:rsid w:val="00A653AC"/>
    <w:rsid w:val="00A67E60"/>
    <w:rsid w:val="00A702A9"/>
    <w:rsid w:val="00A70368"/>
    <w:rsid w:val="00A70B33"/>
    <w:rsid w:val="00A71D8B"/>
    <w:rsid w:val="00A7373D"/>
    <w:rsid w:val="00A74851"/>
    <w:rsid w:val="00A76BF6"/>
    <w:rsid w:val="00A776EB"/>
    <w:rsid w:val="00A85176"/>
    <w:rsid w:val="00A85EF2"/>
    <w:rsid w:val="00A85F50"/>
    <w:rsid w:val="00A90977"/>
    <w:rsid w:val="00A919B2"/>
    <w:rsid w:val="00A92706"/>
    <w:rsid w:val="00AA31A4"/>
    <w:rsid w:val="00AA3C58"/>
    <w:rsid w:val="00AA4A17"/>
    <w:rsid w:val="00AB03D5"/>
    <w:rsid w:val="00AB07B2"/>
    <w:rsid w:val="00AB1723"/>
    <w:rsid w:val="00AB17E9"/>
    <w:rsid w:val="00AB1B0F"/>
    <w:rsid w:val="00AB476A"/>
    <w:rsid w:val="00AB551B"/>
    <w:rsid w:val="00AB7AC7"/>
    <w:rsid w:val="00AB7C2D"/>
    <w:rsid w:val="00AC6A2B"/>
    <w:rsid w:val="00AC7299"/>
    <w:rsid w:val="00AC7C93"/>
    <w:rsid w:val="00AD0506"/>
    <w:rsid w:val="00AD0891"/>
    <w:rsid w:val="00AD0A6B"/>
    <w:rsid w:val="00AD1005"/>
    <w:rsid w:val="00AD2311"/>
    <w:rsid w:val="00AD3698"/>
    <w:rsid w:val="00AD4093"/>
    <w:rsid w:val="00AD55C3"/>
    <w:rsid w:val="00AD6267"/>
    <w:rsid w:val="00AE1EF2"/>
    <w:rsid w:val="00AE205D"/>
    <w:rsid w:val="00AE36D0"/>
    <w:rsid w:val="00AE5771"/>
    <w:rsid w:val="00AF108A"/>
    <w:rsid w:val="00AF1BE5"/>
    <w:rsid w:val="00AF5821"/>
    <w:rsid w:val="00AF7399"/>
    <w:rsid w:val="00AF7B61"/>
    <w:rsid w:val="00AF7D51"/>
    <w:rsid w:val="00B014E3"/>
    <w:rsid w:val="00B025EB"/>
    <w:rsid w:val="00B02E55"/>
    <w:rsid w:val="00B036C1"/>
    <w:rsid w:val="00B03C58"/>
    <w:rsid w:val="00B03DBB"/>
    <w:rsid w:val="00B0537F"/>
    <w:rsid w:val="00B06BE9"/>
    <w:rsid w:val="00B100BD"/>
    <w:rsid w:val="00B11013"/>
    <w:rsid w:val="00B13653"/>
    <w:rsid w:val="00B14AA1"/>
    <w:rsid w:val="00B14DF7"/>
    <w:rsid w:val="00B15318"/>
    <w:rsid w:val="00B15C5F"/>
    <w:rsid w:val="00B15DCA"/>
    <w:rsid w:val="00B17503"/>
    <w:rsid w:val="00B213DC"/>
    <w:rsid w:val="00B22CD4"/>
    <w:rsid w:val="00B2402A"/>
    <w:rsid w:val="00B24C34"/>
    <w:rsid w:val="00B26D64"/>
    <w:rsid w:val="00B26DD5"/>
    <w:rsid w:val="00B2749C"/>
    <w:rsid w:val="00B30D34"/>
    <w:rsid w:val="00B313F8"/>
    <w:rsid w:val="00B32FA2"/>
    <w:rsid w:val="00B43258"/>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707"/>
    <w:rsid w:val="00B9082E"/>
    <w:rsid w:val="00B91C46"/>
    <w:rsid w:val="00B92895"/>
    <w:rsid w:val="00B92DB8"/>
    <w:rsid w:val="00B93D48"/>
    <w:rsid w:val="00B94A4A"/>
    <w:rsid w:val="00B94D73"/>
    <w:rsid w:val="00B95D9B"/>
    <w:rsid w:val="00B964FB"/>
    <w:rsid w:val="00BA1056"/>
    <w:rsid w:val="00BA2251"/>
    <w:rsid w:val="00BA2C7C"/>
    <w:rsid w:val="00BA2ED7"/>
    <w:rsid w:val="00BA3243"/>
    <w:rsid w:val="00BA4546"/>
    <w:rsid w:val="00BA7778"/>
    <w:rsid w:val="00BB18D3"/>
    <w:rsid w:val="00BB30A5"/>
    <w:rsid w:val="00BB3A5A"/>
    <w:rsid w:val="00BB62D5"/>
    <w:rsid w:val="00BC0BE5"/>
    <w:rsid w:val="00BC153A"/>
    <w:rsid w:val="00BC186C"/>
    <w:rsid w:val="00BC4028"/>
    <w:rsid w:val="00BD2809"/>
    <w:rsid w:val="00BD2E05"/>
    <w:rsid w:val="00BD5661"/>
    <w:rsid w:val="00BD5662"/>
    <w:rsid w:val="00BD599B"/>
    <w:rsid w:val="00BD5DED"/>
    <w:rsid w:val="00BD63F3"/>
    <w:rsid w:val="00BE00B9"/>
    <w:rsid w:val="00BE22D9"/>
    <w:rsid w:val="00BE36D6"/>
    <w:rsid w:val="00BE4A0B"/>
    <w:rsid w:val="00BE596F"/>
    <w:rsid w:val="00BE78F8"/>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179EB"/>
    <w:rsid w:val="00C203BB"/>
    <w:rsid w:val="00C20BC6"/>
    <w:rsid w:val="00C22C9A"/>
    <w:rsid w:val="00C242A1"/>
    <w:rsid w:val="00C249B9"/>
    <w:rsid w:val="00C266CC"/>
    <w:rsid w:val="00C30015"/>
    <w:rsid w:val="00C32C42"/>
    <w:rsid w:val="00C32F16"/>
    <w:rsid w:val="00C35EC0"/>
    <w:rsid w:val="00C372E6"/>
    <w:rsid w:val="00C379E7"/>
    <w:rsid w:val="00C40A81"/>
    <w:rsid w:val="00C41632"/>
    <w:rsid w:val="00C43618"/>
    <w:rsid w:val="00C43C2D"/>
    <w:rsid w:val="00C46D8E"/>
    <w:rsid w:val="00C50746"/>
    <w:rsid w:val="00C537F0"/>
    <w:rsid w:val="00C562D5"/>
    <w:rsid w:val="00C578B4"/>
    <w:rsid w:val="00C61DB4"/>
    <w:rsid w:val="00C622A1"/>
    <w:rsid w:val="00C652E4"/>
    <w:rsid w:val="00C65CB9"/>
    <w:rsid w:val="00C67DD8"/>
    <w:rsid w:val="00C70B5E"/>
    <w:rsid w:val="00C71B15"/>
    <w:rsid w:val="00C72429"/>
    <w:rsid w:val="00C75D7D"/>
    <w:rsid w:val="00C763A1"/>
    <w:rsid w:val="00C7721D"/>
    <w:rsid w:val="00C81104"/>
    <w:rsid w:val="00C82D91"/>
    <w:rsid w:val="00C84125"/>
    <w:rsid w:val="00C843C9"/>
    <w:rsid w:val="00C84ACF"/>
    <w:rsid w:val="00C85793"/>
    <w:rsid w:val="00C86044"/>
    <w:rsid w:val="00C86553"/>
    <w:rsid w:val="00C87D66"/>
    <w:rsid w:val="00C90DD9"/>
    <w:rsid w:val="00C934F5"/>
    <w:rsid w:val="00C943A9"/>
    <w:rsid w:val="00C94B72"/>
    <w:rsid w:val="00C9536F"/>
    <w:rsid w:val="00C96411"/>
    <w:rsid w:val="00C97841"/>
    <w:rsid w:val="00CA088D"/>
    <w:rsid w:val="00CA0E1C"/>
    <w:rsid w:val="00CA1918"/>
    <w:rsid w:val="00CA1D9B"/>
    <w:rsid w:val="00CA20EB"/>
    <w:rsid w:val="00CA67FD"/>
    <w:rsid w:val="00CB0497"/>
    <w:rsid w:val="00CB0E35"/>
    <w:rsid w:val="00CB1435"/>
    <w:rsid w:val="00CB3858"/>
    <w:rsid w:val="00CB3B42"/>
    <w:rsid w:val="00CB42F9"/>
    <w:rsid w:val="00CB5671"/>
    <w:rsid w:val="00CB64DB"/>
    <w:rsid w:val="00CC0123"/>
    <w:rsid w:val="00CC1DD7"/>
    <w:rsid w:val="00CC1DDA"/>
    <w:rsid w:val="00CC3ACC"/>
    <w:rsid w:val="00CC3F1D"/>
    <w:rsid w:val="00CC3FD6"/>
    <w:rsid w:val="00CC6D55"/>
    <w:rsid w:val="00CD0B15"/>
    <w:rsid w:val="00CD2896"/>
    <w:rsid w:val="00CD3458"/>
    <w:rsid w:val="00CD39B6"/>
    <w:rsid w:val="00CD6C61"/>
    <w:rsid w:val="00CD77E9"/>
    <w:rsid w:val="00CE08A1"/>
    <w:rsid w:val="00CE1CFF"/>
    <w:rsid w:val="00CE2EE9"/>
    <w:rsid w:val="00CE6CCE"/>
    <w:rsid w:val="00CE6FC2"/>
    <w:rsid w:val="00CF1191"/>
    <w:rsid w:val="00CF18B8"/>
    <w:rsid w:val="00CF58B7"/>
    <w:rsid w:val="00CF7F7A"/>
    <w:rsid w:val="00D01580"/>
    <w:rsid w:val="00D0460E"/>
    <w:rsid w:val="00D05B58"/>
    <w:rsid w:val="00D10B71"/>
    <w:rsid w:val="00D12317"/>
    <w:rsid w:val="00D13423"/>
    <w:rsid w:val="00D13DE1"/>
    <w:rsid w:val="00D14044"/>
    <w:rsid w:val="00D14C01"/>
    <w:rsid w:val="00D14D16"/>
    <w:rsid w:val="00D153BF"/>
    <w:rsid w:val="00D20EB1"/>
    <w:rsid w:val="00D21CB2"/>
    <w:rsid w:val="00D2292A"/>
    <w:rsid w:val="00D2468C"/>
    <w:rsid w:val="00D259A9"/>
    <w:rsid w:val="00D26ACF"/>
    <w:rsid w:val="00D27A84"/>
    <w:rsid w:val="00D27D6D"/>
    <w:rsid w:val="00D30D6E"/>
    <w:rsid w:val="00D31B4B"/>
    <w:rsid w:val="00D31EEC"/>
    <w:rsid w:val="00D33C60"/>
    <w:rsid w:val="00D33D31"/>
    <w:rsid w:val="00D34A24"/>
    <w:rsid w:val="00D351C1"/>
    <w:rsid w:val="00D35EFB"/>
    <w:rsid w:val="00D3666E"/>
    <w:rsid w:val="00D37222"/>
    <w:rsid w:val="00D37E8D"/>
    <w:rsid w:val="00D40D4C"/>
    <w:rsid w:val="00D422F8"/>
    <w:rsid w:val="00D428B7"/>
    <w:rsid w:val="00D4315D"/>
    <w:rsid w:val="00D4488F"/>
    <w:rsid w:val="00D45A4B"/>
    <w:rsid w:val="00D46394"/>
    <w:rsid w:val="00D504B3"/>
    <w:rsid w:val="00D543CB"/>
    <w:rsid w:val="00D56A65"/>
    <w:rsid w:val="00D56C48"/>
    <w:rsid w:val="00D613AC"/>
    <w:rsid w:val="00D61A5D"/>
    <w:rsid w:val="00D62C1C"/>
    <w:rsid w:val="00D650DF"/>
    <w:rsid w:val="00D653FA"/>
    <w:rsid w:val="00D679B3"/>
    <w:rsid w:val="00D72ECA"/>
    <w:rsid w:val="00D73090"/>
    <w:rsid w:val="00D732FC"/>
    <w:rsid w:val="00D73676"/>
    <w:rsid w:val="00D746A5"/>
    <w:rsid w:val="00D746FE"/>
    <w:rsid w:val="00D7564C"/>
    <w:rsid w:val="00D765BD"/>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3D66"/>
    <w:rsid w:val="00DA46AF"/>
    <w:rsid w:val="00DA67D8"/>
    <w:rsid w:val="00DA7D74"/>
    <w:rsid w:val="00DB0C68"/>
    <w:rsid w:val="00DB1FFE"/>
    <w:rsid w:val="00DD04B3"/>
    <w:rsid w:val="00DD1E97"/>
    <w:rsid w:val="00DD3C48"/>
    <w:rsid w:val="00DD7AFC"/>
    <w:rsid w:val="00DE0540"/>
    <w:rsid w:val="00DE1454"/>
    <w:rsid w:val="00DE1EEC"/>
    <w:rsid w:val="00DE22F7"/>
    <w:rsid w:val="00DE2E6B"/>
    <w:rsid w:val="00DE3C33"/>
    <w:rsid w:val="00DE50A9"/>
    <w:rsid w:val="00DE59B5"/>
    <w:rsid w:val="00DF198B"/>
    <w:rsid w:val="00DF1C24"/>
    <w:rsid w:val="00DF46C0"/>
    <w:rsid w:val="00E0017B"/>
    <w:rsid w:val="00E027F5"/>
    <w:rsid w:val="00E0450A"/>
    <w:rsid w:val="00E069B5"/>
    <w:rsid w:val="00E07998"/>
    <w:rsid w:val="00E1272E"/>
    <w:rsid w:val="00E133FF"/>
    <w:rsid w:val="00E135E4"/>
    <w:rsid w:val="00E13AF5"/>
    <w:rsid w:val="00E21AA7"/>
    <w:rsid w:val="00E222D4"/>
    <w:rsid w:val="00E30F37"/>
    <w:rsid w:val="00E31BED"/>
    <w:rsid w:val="00E3419E"/>
    <w:rsid w:val="00E36ACC"/>
    <w:rsid w:val="00E37AAC"/>
    <w:rsid w:val="00E40FDC"/>
    <w:rsid w:val="00E4189A"/>
    <w:rsid w:val="00E41AFF"/>
    <w:rsid w:val="00E42A4F"/>
    <w:rsid w:val="00E444D5"/>
    <w:rsid w:val="00E46F4F"/>
    <w:rsid w:val="00E5053F"/>
    <w:rsid w:val="00E505DD"/>
    <w:rsid w:val="00E51920"/>
    <w:rsid w:val="00E52DE1"/>
    <w:rsid w:val="00E5308E"/>
    <w:rsid w:val="00E532AE"/>
    <w:rsid w:val="00E55889"/>
    <w:rsid w:val="00E566C7"/>
    <w:rsid w:val="00E616FE"/>
    <w:rsid w:val="00E62C05"/>
    <w:rsid w:val="00E64120"/>
    <w:rsid w:val="00E660A1"/>
    <w:rsid w:val="00E66195"/>
    <w:rsid w:val="00E66B55"/>
    <w:rsid w:val="00E67244"/>
    <w:rsid w:val="00E70E9A"/>
    <w:rsid w:val="00E724EC"/>
    <w:rsid w:val="00E818D7"/>
    <w:rsid w:val="00E84EE4"/>
    <w:rsid w:val="00E86240"/>
    <w:rsid w:val="00E86E74"/>
    <w:rsid w:val="00E90451"/>
    <w:rsid w:val="00E931F3"/>
    <w:rsid w:val="00E96243"/>
    <w:rsid w:val="00E96631"/>
    <w:rsid w:val="00E97263"/>
    <w:rsid w:val="00E972D1"/>
    <w:rsid w:val="00EA07AF"/>
    <w:rsid w:val="00EA3908"/>
    <w:rsid w:val="00EA3CCF"/>
    <w:rsid w:val="00EA4B3A"/>
    <w:rsid w:val="00EA5934"/>
    <w:rsid w:val="00EA59F9"/>
    <w:rsid w:val="00EA5BD0"/>
    <w:rsid w:val="00EA7454"/>
    <w:rsid w:val="00EA7617"/>
    <w:rsid w:val="00EB0B04"/>
    <w:rsid w:val="00EB17A4"/>
    <w:rsid w:val="00EB32A0"/>
    <w:rsid w:val="00EB4DCF"/>
    <w:rsid w:val="00EB653E"/>
    <w:rsid w:val="00EB7CAE"/>
    <w:rsid w:val="00EC0FD2"/>
    <w:rsid w:val="00EC399D"/>
    <w:rsid w:val="00EC39DD"/>
    <w:rsid w:val="00EC53A7"/>
    <w:rsid w:val="00ED1F4F"/>
    <w:rsid w:val="00ED2696"/>
    <w:rsid w:val="00ED2B09"/>
    <w:rsid w:val="00ED774C"/>
    <w:rsid w:val="00EE0B0F"/>
    <w:rsid w:val="00EE3ABD"/>
    <w:rsid w:val="00EE719C"/>
    <w:rsid w:val="00EF0088"/>
    <w:rsid w:val="00EF1567"/>
    <w:rsid w:val="00EF1597"/>
    <w:rsid w:val="00EF22E6"/>
    <w:rsid w:val="00EF4B90"/>
    <w:rsid w:val="00EF5126"/>
    <w:rsid w:val="00F009F4"/>
    <w:rsid w:val="00F00FFB"/>
    <w:rsid w:val="00F055F1"/>
    <w:rsid w:val="00F06675"/>
    <w:rsid w:val="00F100D1"/>
    <w:rsid w:val="00F11B13"/>
    <w:rsid w:val="00F11C4D"/>
    <w:rsid w:val="00F11D77"/>
    <w:rsid w:val="00F1555F"/>
    <w:rsid w:val="00F21331"/>
    <w:rsid w:val="00F228BD"/>
    <w:rsid w:val="00F22A09"/>
    <w:rsid w:val="00F2374A"/>
    <w:rsid w:val="00F25240"/>
    <w:rsid w:val="00F2753D"/>
    <w:rsid w:val="00F34331"/>
    <w:rsid w:val="00F401F8"/>
    <w:rsid w:val="00F40ADD"/>
    <w:rsid w:val="00F45E02"/>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66460"/>
    <w:rsid w:val="00F70741"/>
    <w:rsid w:val="00F71C58"/>
    <w:rsid w:val="00F74BD0"/>
    <w:rsid w:val="00F75CEB"/>
    <w:rsid w:val="00F76FFA"/>
    <w:rsid w:val="00F801B1"/>
    <w:rsid w:val="00F80FF4"/>
    <w:rsid w:val="00F843E3"/>
    <w:rsid w:val="00F8734C"/>
    <w:rsid w:val="00F90088"/>
    <w:rsid w:val="00F900F4"/>
    <w:rsid w:val="00F94A3D"/>
    <w:rsid w:val="00F950D2"/>
    <w:rsid w:val="00F95115"/>
    <w:rsid w:val="00F9619C"/>
    <w:rsid w:val="00F96E99"/>
    <w:rsid w:val="00FA2C5A"/>
    <w:rsid w:val="00FA3587"/>
    <w:rsid w:val="00FA4BEB"/>
    <w:rsid w:val="00FA7E31"/>
    <w:rsid w:val="00FB01BE"/>
    <w:rsid w:val="00FB363A"/>
    <w:rsid w:val="00FB3F63"/>
    <w:rsid w:val="00FB4FD6"/>
    <w:rsid w:val="00FB6698"/>
    <w:rsid w:val="00FC00BD"/>
    <w:rsid w:val="00FC2D11"/>
    <w:rsid w:val="00FC6087"/>
    <w:rsid w:val="00FC6230"/>
    <w:rsid w:val="00FC678E"/>
    <w:rsid w:val="00FD0990"/>
    <w:rsid w:val="00FD1691"/>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15:docId w15:val="{C548A2D6-F917-4342-90F2-59139B6A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guidance/ng18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ice.org.uk/standards-and-indicators/timeline-developing-quality-standards" TargetMode="External"/><Relationship Id="rId17" Type="http://schemas.openxmlformats.org/officeDocument/2006/relationships/hyperlink" Target="https://www.england.nhs.uk/long-read/earlier-screening-risk-assessment-and-health-optimisation-in-perioperative-pathways/" TargetMode="External"/><Relationship Id="rId2" Type="http://schemas.openxmlformats.org/officeDocument/2006/relationships/customXml" Target="../customXml/item2.xml"/><Relationship Id="rId16" Type="http://schemas.openxmlformats.org/officeDocument/2006/relationships/hyperlink" Target="https://www.rcoa.ac.uk/sites/default/files/documents/2024-10/NELA%20Year%209%20Report_October%20202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ngland.nhs.uk/publication/reforming-elective-care-for-patient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coa.ac.uk/gpas/chapt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3.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46EC666-388D-49EA-813C-A9F08948F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8304</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Doyle</dc:creator>
  <cp:keywords/>
  <dc:description/>
  <cp:lastModifiedBy>Katriona ODonoghue</cp:lastModifiedBy>
  <cp:revision>51</cp:revision>
  <dcterms:created xsi:type="dcterms:W3CDTF">2025-06-05T14:35:00Z</dcterms:created>
  <dcterms:modified xsi:type="dcterms:W3CDTF">2025-06-23T10:16:00Z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