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EA86C89" w14:textId="77777777" w:rsidR="00CC79EF" w:rsidRPr="00C0266C" w:rsidRDefault="00CC79EF" w:rsidP="00A959F6">
      <w:pPr>
        <w:pStyle w:val="Title"/>
        <w:rPr>
          <w:rFonts w:cs="Arial"/>
          <w:sz w:val="24"/>
          <w:szCs w:val="24"/>
        </w:rPr>
      </w:pPr>
      <w:r w:rsidRPr="00C0266C">
        <w:rPr>
          <w:rFonts w:cs="Arial"/>
          <w:sz w:val="24"/>
          <w:szCs w:val="24"/>
        </w:rPr>
        <w:t>NATIONAL INSTITUTE FOR HEALTH AND CARE EXCELLENCE</w:t>
      </w:r>
    </w:p>
    <w:p w14:paraId="3E588F26" w14:textId="3C0A9E90" w:rsidR="00CC79EF" w:rsidRPr="00C0266C" w:rsidRDefault="00CC79EF" w:rsidP="00A959F6">
      <w:pPr>
        <w:pStyle w:val="Title"/>
        <w:rPr>
          <w:rFonts w:cs="Arial"/>
          <w:sz w:val="24"/>
          <w:szCs w:val="24"/>
        </w:rPr>
      </w:pPr>
      <w:r w:rsidRPr="00C0266C">
        <w:rPr>
          <w:rFonts w:cs="Arial"/>
          <w:sz w:val="24"/>
          <w:szCs w:val="24"/>
        </w:rPr>
        <w:t>SINGLE TECHNOLOGY APPRAISAL</w:t>
      </w:r>
    </w:p>
    <w:p w14:paraId="6678744D" w14:textId="77777777" w:rsidR="00CC79EF" w:rsidRPr="00C0266C" w:rsidRDefault="00CC79EF" w:rsidP="00A959F6">
      <w:pPr>
        <w:pStyle w:val="Title"/>
        <w:rPr>
          <w:rFonts w:cs="Arial"/>
          <w:sz w:val="24"/>
          <w:szCs w:val="24"/>
        </w:rPr>
      </w:pPr>
      <w:r w:rsidRPr="00C0266C">
        <w:rPr>
          <w:rFonts w:cs="Arial"/>
          <w:sz w:val="24"/>
          <w:szCs w:val="24"/>
        </w:rPr>
        <w:t>APPEAL HEARING</w:t>
      </w:r>
    </w:p>
    <w:p w14:paraId="3612A376" w14:textId="77777777" w:rsidR="00CC79EF" w:rsidRPr="00C0266C" w:rsidRDefault="00CC79EF" w:rsidP="00CC79EF">
      <w:pPr>
        <w:jc w:val="center"/>
        <w:rPr>
          <w:rFonts w:ascii="Arial" w:hAnsi="Arial" w:cs="Arial"/>
          <w:sz w:val="24"/>
          <w:szCs w:val="24"/>
        </w:rPr>
      </w:pPr>
    </w:p>
    <w:p w14:paraId="505460D7" w14:textId="4AAF9C4E" w:rsidR="00CC79EF" w:rsidRPr="00C0266C" w:rsidRDefault="00CC79EF" w:rsidP="00A959F6">
      <w:pPr>
        <w:pStyle w:val="Heading1"/>
        <w:rPr>
          <w:rFonts w:cs="Arial"/>
          <w:sz w:val="24"/>
          <w:szCs w:val="24"/>
        </w:rPr>
      </w:pPr>
      <w:r w:rsidRPr="00C0266C">
        <w:rPr>
          <w:rFonts w:cs="Arial"/>
          <w:sz w:val="24"/>
          <w:szCs w:val="24"/>
        </w:rPr>
        <w:t xml:space="preserve">Advice on </w:t>
      </w:r>
      <w:proofErr w:type="spellStart"/>
      <w:r w:rsidR="00B62481">
        <w:rPr>
          <w:rFonts w:cs="Arial"/>
          <w:sz w:val="24"/>
          <w:szCs w:val="24"/>
        </w:rPr>
        <w:t>i</w:t>
      </w:r>
      <w:r w:rsidR="003E23AE" w:rsidRPr="00C0266C">
        <w:rPr>
          <w:rFonts w:cs="Arial"/>
          <w:sz w:val="24"/>
          <w:szCs w:val="24"/>
        </w:rPr>
        <w:t>satuximab</w:t>
      </w:r>
      <w:proofErr w:type="spellEnd"/>
      <w:r w:rsidR="003E23AE" w:rsidRPr="00C0266C">
        <w:rPr>
          <w:rFonts w:cs="Arial"/>
          <w:sz w:val="24"/>
          <w:szCs w:val="24"/>
        </w:rPr>
        <w:t xml:space="preserve"> with </w:t>
      </w:r>
      <w:r w:rsidR="000E7BC9" w:rsidRPr="00C0266C">
        <w:rPr>
          <w:rFonts w:cs="Arial"/>
          <w:sz w:val="24"/>
          <w:szCs w:val="24"/>
        </w:rPr>
        <w:t>pomalidomide</w:t>
      </w:r>
      <w:r w:rsidR="003E23AE" w:rsidRPr="00C0266C">
        <w:rPr>
          <w:rFonts w:cs="Arial"/>
          <w:sz w:val="24"/>
          <w:szCs w:val="24"/>
        </w:rPr>
        <w:t xml:space="preserve"> </w:t>
      </w:r>
      <w:r w:rsidR="005E0C0F" w:rsidRPr="00C0266C">
        <w:rPr>
          <w:rFonts w:cs="Arial"/>
          <w:sz w:val="24"/>
          <w:szCs w:val="24"/>
        </w:rPr>
        <w:t>and dexamethasone for treating relapsed and refractory multiple myeloma [ID4067]</w:t>
      </w:r>
      <w:r w:rsidR="000E7BC9" w:rsidRPr="00C0266C">
        <w:rPr>
          <w:rFonts w:cs="Arial"/>
          <w:sz w:val="24"/>
          <w:szCs w:val="24"/>
        </w:rPr>
        <w:t>: Decision of the panel.</w:t>
      </w:r>
    </w:p>
    <w:p w14:paraId="29F04EAC" w14:textId="77777777" w:rsidR="00CC79EF" w:rsidRPr="00C0266C" w:rsidRDefault="00CC79EF" w:rsidP="00A959F6">
      <w:pPr>
        <w:pStyle w:val="Heading2"/>
        <w:rPr>
          <w:rFonts w:cs="Arial"/>
          <w:sz w:val="24"/>
          <w:szCs w:val="24"/>
        </w:rPr>
      </w:pPr>
      <w:r w:rsidRPr="00C0266C">
        <w:rPr>
          <w:rFonts w:cs="Arial"/>
          <w:sz w:val="24"/>
          <w:szCs w:val="24"/>
        </w:rPr>
        <w:t>Introduction</w:t>
      </w:r>
    </w:p>
    <w:p w14:paraId="39F4448E" w14:textId="1E953BC1" w:rsidR="00CC79EF" w:rsidRPr="00C0266C" w:rsidRDefault="00CC79EF" w:rsidP="00CC79EF">
      <w:pPr>
        <w:pStyle w:val="Paragraph"/>
        <w:rPr>
          <w:rFonts w:cs="Arial"/>
          <w:sz w:val="24"/>
          <w:szCs w:val="24"/>
        </w:rPr>
      </w:pPr>
      <w:r w:rsidRPr="00C0266C">
        <w:rPr>
          <w:rFonts w:cs="Arial"/>
          <w:sz w:val="24"/>
          <w:szCs w:val="24"/>
        </w:rPr>
        <w:t xml:space="preserve">An appeal panel was convened on </w:t>
      </w:r>
      <w:r w:rsidR="000E7BC9" w:rsidRPr="00C0266C">
        <w:rPr>
          <w:rFonts w:cs="Arial"/>
          <w:sz w:val="24"/>
          <w:szCs w:val="24"/>
        </w:rPr>
        <w:t>23 September 2024</w:t>
      </w:r>
      <w:r w:rsidRPr="00C0266C">
        <w:rPr>
          <w:rFonts w:cs="Arial"/>
          <w:sz w:val="24"/>
          <w:szCs w:val="24"/>
        </w:rPr>
        <w:t xml:space="preserve"> to consider an appeal against NICE’s final d</w:t>
      </w:r>
      <w:r w:rsidR="000E7BC9" w:rsidRPr="00C0266C">
        <w:rPr>
          <w:rFonts w:cs="Arial"/>
          <w:sz w:val="24"/>
          <w:szCs w:val="24"/>
        </w:rPr>
        <w:t>raft guidance (FDG)</w:t>
      </w:r>
      <w:r w:rsidRPr="00C0266C">
        <w:rPr>
          <w:rFonts w:cs="Arial"/>
          <w:sz w:val="24"/>
          <w:szCs w:val="24"/>
        </w:rPr>
        <w:t xml:space="preserve">, to the NHS, on </w:t>
      </w:r>
      <w:proofErr w:type="spellStart"/>
      <w:r w:rsidR="00EA559D">
        <w:rPr>
          <w:rFonts w:cs="Arial"/>
          <w:sz w:val="24"/>
          <w:szCs w:val="24"/>
        </w:rPr>
        <w:t>isatuximab</w:t>
      </w:r>
      <w:proofErr w:type="spellEnd"/>
      <w:r w:rsidR="000E7BC9" w:rsidRPr="00C0266C">
        <w:rPr>
          <w:rFonts w:cs="Arial"/>
          <w:sz w:val="24"/>
          <w:szCs w:val="24"/>
        </w:rPr>
        <w:t xml:space="preserve"> with </w:t>
      </w:r>
      <w:r w:rsidR="00901B2F" w:rsidRPr="00C0266C">
        <w:rPr>
          <w:rFonts w:cs="Arial"/>
          <w:sz w:val="24"/>
          <w:szCs w:val="24"/>
        </w:rPr>
        <w:t>pomalidomide</w:t>
      </w:r>
      <w:r w:rsidR="000E7BC9" w:rsidRPr="00C0266C">
        <w:rPr>
          <w:rFonts w:cs="Arial"/>
          <w:sz w:val="24"/>
          <w:szCs w:val="24"/>
        </w:rPr>
        <w:t xml:space="preserve"> and dexamethasone for treating relapsed and refractory multiple myeloma [ID4067]</w:t>
      </w:r>
      <w:r w:rsidR="003522A2">
        <w:rPr>
          <w:rFonts w:cs="Arial"/>
          <w:sz w:val="24"/>
          <w:szCs w:val="24"/>
        </w:rPr>
        <w:t xml:space="preserve">. </w:t>
      </w:r>
    </w:p>
    <w:p w14:paraId="178100A4" w14:textId="497153ED" w:rsidR="00CC79EF" w:rsidRDefault="00CC79EF" w:rsidP="00CC79EF">
      <w:pPr>
        <w:pStyle w:val="Paragraph"/>
        <w:rPr>
          <w:rFonts w:cs="Arial"/>
          <w:sz w:val="24"/>
          <w:szCs w:val="24"/>
        </w:rPr>
      </w:pPr>
      <w:r w:rsidRPr="00C0266C">
        <w:rPr>
          <w:rFonts w:cs="Arial"/>
          <w:sz w:val="24"/>
          <w:szCs w:val="24"/>
        </w:rPr>
        <w:t xml:space="preserve">The </w:t>
      </w:r>
      <w:r w:rsidR="00F535A8" w:rsidRPr="00C0266C">
        <w:rPr>
          <w:rFonts w:cs="Arial"/>
          <w:sz w:val="24"/>
          <w:szCs w:val="24"/>
        </w:rPr>
        <w:t>a</w:t>
      </w:r>
      <w:r w:rsidRPr="00C0266C">
        <w:rPr>
          <w:rFonts w:cs="Arial"/>
          <w:sz w:val="24"/>
          <w:szCs w:val="24"/>
        </w:rPr>
        <w:t xml:space="preserve">ppeal </w:t>
      </w:r>
      <w:r w:rsidR="00F535A8" w:rsidRPr="00C0266C">
        <w:rPr>
          <w:rFonts w:cs="Arial"/>
          <w:sz w:val="24"/>
          <w:szCs w:val="24"/>
        </w:rPr>
        <w:t>p</w:t>
      </w:r>
      <w:r w:rsidRPr="00C0266C">
        <w:rPr>
          <w:rFonts w:cs="Arial"/>
          <w:sz w:val="24"/>
          <w:szCs w:val="24"/>
        </w:rPr>
        <w:t xml:space="preserve">anel consisted of: </w:t>
      </w:r>
    </w:p>
    <w:tbl>
      <w:tblPr>
        <w:tblStyle w:val="TableGridLight"/>
        <w:tblW w:w="0" w:type="auto"/>
        <w:tblInd w:w="709"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3811"/>
        <w:gridCol w:w="3776"/>
      </w:tblGrid>
      <w:tr w:rsidR="00F85E8C" w:rsidRPr="00D07DFC" w14:paraId="45EC7B03" w14:textId="77777777" w:rsidTr="00CD5013">
        <w:tc>
          <w:tcPr>
            <w:tcW w:w="4148" w:type="dxa"/>
          </w:tcPr>
          <w:p w14:paraId="232BCE0D" w14:textId="28F6EA38" w:rsidR="00F85E8C" w:rsidRPr="00CD5013" w:rsidRDefault="00D07DFC" w:rsidP="00D07DFC">
            <w:pPr>
              <w:pStyle w:val="ListParagraph"/>
              <w:numPr>
                <w:ilvl w:val="0"/>
                <w:numId w:val="30"/>
              </w:numPr>
              <w:rPr>
                <w:rFonts w:ascii="Arial" w:hAnsi="Arial" w:cs="Arial"/>
                <w:sz w:val="24"/>
                <w:szCs w:val="24"/>
              </w:rPr>
            </w:pPr>
            <w:r w:rsidRPr="00CD5013">
              <w:rPr>
                <w:rFonts w:ascii="Arial" w:hAnsi="Arial" w:cs="Arial"/>
                <w:sz w:val="24"/>
                <w:szCs w:val="24"/>
              </w:rPr>
              <w:t>Professor Jon Cohen</w:t>
            </w:r>
          </w:p>
        </w:tc>
        <w:tc>
          <w:tcPr>
            <w:tcW w:w="4148" w:type="dxa"/>
          </w:tcPr>
          <w:p w14:paraId="628C92E6" w14:textId="3FFC4098" w:rsidR="00F85E8C" w:rsidRPr="00CD5013" w:rsidRDefault="00D07DFC" w:rsidP="00D07DFC">
            <w:pPr>
              <w:rPr>
                <w:rFonts w:ascii="Arial" w:hAnsi="Arial" w:cs="Arial"/>
                <w:sz w:val="24"/>
                <w:szCs w:val="24"/>
              </w:rPr>
            </w:pPr>
            <w:r w:rsidRPr="00CD5013">
              <w:rPr>
                <w:rFonts w:ascii="Arial" w:hAnsi="Arial" w:cs="Arial"/>
                <w:sz w:val="24"/>
                <w:szCs w:val="24"/>
              </w:rPr>
              <w:t>Chair</w:t>
            </w:r>
          </w:p>
        </w:tc>
      </w:tr>
      <w:tr w:rsidR="00F85E8C" w:rsidRPr="00D07DFC" w14:paraId="5B3D2224" w14:textId="77777777" w:rsidTr="00CD5013">
        <w:tc>
          <w:tcPr>
            <w:tcW w:w="4148" w:type="dxa"/>
          </w:tcPr>
          <w:p w14:paraId="1C380CCA" w14:textId="6B3CB075" w:rsidR="00F85E8C" w:rsidRPr="00CD5013" w:rsidRDefault="00D07DFC" w:rsidP="00D07DFC">
            <w:pPr>
              <w:pStyle w:val="ListParagraph"/>
              <w:numPr>
                <w:ilvl w:val="0"/>
                <w:numId w:val="30"/>
              </w:numPr>
              <w:rPr>
                <w:rFonts w:ascii="Arial" w:hAnsi="Arial" w:cs="Arial"/>
                <w:sz w:val="24"/>
                <w:szCs w:val="24"/>
              </w:rPr>
            </w:pPr>
            <w:r w:rsidRPr="00CD5013">
              <w:rPr>
                <w:rFonts w:ascii="Arial" w:hAnsi="Arial" w:cs="Arial"/>
                <w:sz w:val="24"/>
                <w:szCs w:val="24"/>
              </w:rPr>
              <w:t>Dr Biba Stanton</w:t>
            </w:r>
          </w:p>
        </w:tc>
        <w:tc>
          <w:tcPr>
            <w:tcW w:w="4148" w:type="dxa"/>
          </w:tcPr>
          <w:p w14:paraId="2D4F6E09" w14:textId="6FF83545" w:rsidR="00F85E8C" w:rsidRPr="00CD5013" w:rsidRDefault="00D07DFC" w:rsidP="00D07DFC">
            <w:pPr>
              <w:rPr>
                <w:rFonts w:ascii="Arial" w:hAnsi="Arial" w:cs="Arial"/>
                <w:sz w:val="24"/>
                <w:szCs w:val="24"/>
              </w:rPr>
            </w:pPr>
            <w:r w:rsidRPr="00CD5013">
              <w:rPr>
                <w:rFonts w:ascii="Arial" w:hAnsi="Arial" w:cs="Arial"/>
                <w:sz w:val="24"/>
                <w:szCs w:val="24"/>
              </w:rPr>
              <w:t>Health service representative</w:t>
            </w:r>
          </w:p>
        </w:tc>
      </w:tr>
      <w:tr w:rsidR="00F85E8C" w:rsidRPr="00D07DFC" w14:paraId="65D7C64A" w14:textId="77777777" w:rsidTr="00CD5013">
        <w:tc>
          <w:tcPr>
            <w:tcW w:w="4148" w:type="dxa"/>
          </w:tcPr>
          <w:p w14:paraId="535394DF" w14:textId="009F3949" w:rsidR="00F85E8C" w:rsidRPr="00CD5013" w:rsidRDefault="00DD32B8" w:rsidP="00DD32B8">
            <w:pPr>
              <w:pStyle w:val="ListParagraph"/>
              <w:numPr>
                <w:ilvl w:val="0"/>
                <w:numId w:val="30"/>
              </w:numPr>
              <w:rPr>
                <w:rFonts w:ascii="Arial" w:hAnsi="Arial" w:cs="Arial"/>
                <w:sz w:val="24"/>
                <w:szCs w:val="24"/>
              </w:rPr>
            </w:pPr>
            <w:r w:rsidRPr="00CD5013">
              <w:rPr>
                <w:rFonts w:ascii="Arial" w:hAnsi="Arial" w:cs="Arial"/>
                <w:sz w:val="24"/>
                <w:szCs w:val="24"/>
              </w:rPr>
              <w:t>Dr Paul Robinson</w:t>
            </w:r>
          </w:p>
        </w:tc>
        <w:tc>
          <w:tcPr>
            <w:tcW w:w="4148" w:type="dxa"/>
          </w:tcPr>
          <w:p w14:paraId="48830807" w14:textId="212006FE" w:rsidR="00F85E8C" w:rsidRPr="00CD5013" w:rsidRDefault="00DD32B8" w:rsidP="00D07DFC">
            <w:pPr>
              <w:rPr>
                <w:rFonts w:ascii="Arial" w:hAnsi="Arial" w:cs="Arial"/>
                <w:sz w:val="24"/>
                <w:szCs w:val="24"/>
              </w:rPr>
            </w:pPr>
            <w:r w:rsidRPr="00CD5013">
              <w:rPr>
                <w:rFonts w:ascii="Arial" w:hAnsi="Arial" w:cs="Arial"/>
                <w:sz w:val="24"/>
                <w:szCs w:val="24"/>
              </w:rPr>
              <w:t>Industry representative</w:t>
            </w:r>
          </w:p>
        </w:tc>
      </w:tr>
      <w:tr w:rsidR="00F85E8C" w:rsidRPr="00D07DFC" w14:paraId="3B34FD9E" w14:textId="77777777" w:rsidTr="00CD5013">
        <w:tc>
          <w:tcPr>
            <w:tcW w:w="4148" w:type="dxa"/>
          </w:tcPr>
          <w:p w14:paraId="21DEE53E" w14:textId="62D0601E" w:rsidR="00F85E8C" w:rsidRPr="00CD5013" w:rsidRDefault="00DD32B8" w:rsidP="00DD32B8">
            <w:pPr>
              <w:pStyle w:val="ListParagraph"/>
              <w:numPr>
                <w:ilvl w:val="0"/>
                <w:numId w:val="30"/>
              </w:numPr>
              <w:rPr>
                <w:rFonts w:ascii="Arial" w:hAnsi="Arial" w:cs="Arial"/>
                <w:sz w:val="24"/>
                <w:szCs w:val="24"/>
              </w:rPr>
            </w:pPr>
            <w:r w:rsidRPr="00CD5013">
              <w:rPr>
                <w:rFonts w:ascii="Arial" w:hAnsi="Arial" w:cs="Arial"/>
                <w:sz w:val="24"/>
                <w:szCs w:val="24"/>
              </w:rPr>
              <w:t>Dr Malcolm Oswald</w:t>
            </w:r>
          </w:p>
        </w:tc>
        <w:tc>
          <w:tcPr>
            <w:tcW w:w="4148" w:type="dxa"/>
          </w:tcPr>
          <w:p w14:paraId="7F0D45A0" w14:textId="587AA674" w:rsidR="00F85E8C" w:rsidRPr="00CD5013" w:rsidRDefault="00DD32B8" w:rsidP="00D07DFC">
            <w:pPr>
              <w:rPr>
                <w:rFonts w:ascii="Arial" w:hAnsi="Arial" w:cs="Arial"/>
                <w:sz w:val="24"/>
                <w:szCs w:val="24"/>
              </w:rPr>
            </w:pPr>
            <w:r w:rsidRPr="00CD5013">
              <w:rPr>
                <w:rFonts w:ascii="Arial" w:hAnsi="Arial" w:cs="Arial"/>
                <w:sz w:val="24"/>
                <w:szCs w:val="24"/>
              </w:rPr>
              <w:t>Lay representative</w:t>
            </w:r>
          </w:p>
        </w:tc>
      </w:tr>
      <w:tr w:rsidR="00F85E8C" w:rsidRPr="00D07DFC" w14:paraId="59BEBF48" w14:textId="77777777" w:rsidTr="00CD5013">
        <w:tc>
          <w:tcPr>
            <w:tcW w:w="4148" w:type="dxa"/>
          </w:tcPr>
          <w:p w14:paraId="7AF25EDA" w14:textId="2EC061B9" w:rsidR="00F85E8C" w:rsidRPr="00CD5013" w:rsidRDefault="00DD32B8" w:rsidP="00DD32B8">
            <w:pPr>
              <w:pStyle w:val="ListParagraph"/>
              <w:numPr>
                <w:ilvl w:val="0"/>
                <w:numId w:val="30"/>
              </w:numPr>
              <w:rPr>
                <w:rFonts w:ascii="Arial" w:hAnsi="Arial" w:cs="Arial"/>
                <w:sz w:val="24"/>
                <w:szCs w:val="24"/>
              </w:rPr>
            </w:pPr>
            <w:r w:rsidRPr="00CD5013">
              <w:rPr>
                <w:rFonts w:ascii="Arial" w:hAnsi="Arial" w:cs="Arial"/>
                <w:sz w:val="24"/>
                <w:szCs w:val="24"/>
              </w:rPr>
              <w:t>Alina Lourie</w:t>
            </w:r>
          </w:p>
        </w:tc>
        <w:tc>
          <w:tcPr>
            <w:tcW w:w="4148" w:type="dxa"/>
          </w:tcPr>
          <w:p w14:paraId="3F2DC3D6" w14:textId="2835E26D" w:rsidR="00F85E8C" w:rsidRPr="00CD5013" w:rsidRDefault="00DD32B8" w:rsidP="00D07DFC">
            <w:pPr>
              <w:rPr>
                <w:rFonts w:ascii="Arial" w:hAnsi="Arial" w:cs="Arial"/>
                <w:sz w:val="24"/>
                <w:szCs w:val="24"/>
              </w:rPr>
            </w:pPr>
            <w:r w:rsidRPr="00CD5013">
              <w:rPr>
                <w:rFonts w:ascii="Arial" w:hAnsi="Arial" w:cs="Arial"/>
                <w:sz w:val="24"/>
                <w:szCs w:val="24"/>
              </w:rPr>
              <w:t>Non-executive director of NICE</w:t>
            </w:r>
          </w:p>
        </w:tc>
      </w:tr>
    </w:tbl>
    <w:p w14:paraId="00CB7AB0" w14:textId="796990FF" w:rsidR="00CC79EF" w:rsidRPr="00C0266C" w:rsidRDefault="00CC79EF" w:rsidP="00CC79EF">
      <w:pPr>
        <w:pStyle w:val="Paragraph"/>
        <w:rPr>
          <w:rFonts w:cs="Arial"/>
          <w:sz w:val="24"/>
          <w:szCs w:val="24"/>
        </w:rPr>
      </w:pPr>
      <w:r w:rsidRPr="00C0266C">
        <w:rPr>
          <w:rFonts w:cs="Arial"/>
          <w:sz w:val="24"/>
          <w:szCs w:val="24"/>
        </w:rPr>
        <w:t>None of the members of the appeal panel had any competing interest to declare.</w:t>
      </w:r>
    </w:p>
    <w:p w14:paraId="21746206" w14:textId="6588FD8F" w:rsidR="00CC79EF" w:rsidRPr="00C0266C" w:rsidRDefault="00CC79EF" w:rsidP="00CC79EF">
      <w:pPr>
        <w:pStyle w:val="Paragraph"/>
        <w:rPr>
          <w:rFonts w:cs="Arial"/>
          <w:sz w:val="24"/>
          <w:szCs w:val="24"/>
        </w:rPr>
      </w:pPr>
      <w:r w:rsidRPr="00C0266C">
        <w:rPr>
          <w:rFonts w:cs="Arial"/>
          <w:sz w:val="24"/>
          <w:szCs w:val="24"/>
        </w:rPr>
        <w:t xml:space="preserve">The panel considered appeals submitted by </w:t>
      </w:r>
      <w:r w:rsidR="006D1919" w:rsidRPr="00C0266C">
        <w:rPr>
          <w:rFonts w:cs="Arial"/>
          <w:sz w:val="24"/>
          <w:szCs w:val="24"/>
        </w:rPr>
        <w:t>S</w:t>
      </w:r>
      <w:r w:rsidR="002514AD" w:rsidRPr="00C0266C">
        <w:rPr>
          <w:rFonts w:cs="Arial"/>
          <w:sz w:val="24"/>
          <w:szCs w:val="24"/>
        </w:rPr>
        <w:t>a</w:t>
      </w:r>
      <w:r w:rsidR="006D1919" w:rsidRPr="00C0266C">
        <w:rPr>
          <w:rFonts w:cs="Arial"/>
          <w:sz w:val="24"/>
          <w:szCs w:val="24"/>
        </w:rPr>
        <w:t>nofi</w:t>
      </w:r>
      <w:r w:rsidR="009E62A3" w:rsidRPr="00C0266C">
        <w:rPr>
          <w:rFonts w:cs="Arial"/>
          <w:sz w:val="24"/>
          <w:szCs w:val="24"/>
        </w:rPr>
        <w:t xml:space="preserve">, and </w:t>
      </w:r>
      <w:r w:rsidR="00587C99" w:rsidRPr="00C0266C">
        <w:rPr>
          <w:rFonts w:cs="Arial"/>
          <w:sz w:val="24"/>
          <w:szCs w:val="24"/>
        </w:rPr>
        <w:t>Myeloma UK and the UK Myeloma Society</w:t>
      </w:r>
      <w:r w:rsidR="00996548">
        <w:rPr>
          <w:rFonts w:cs="Arial"/>
          <w:sz w:val="24"/>
          <w:szCs w:val="24"/>
        </w:rPr>
        <w:t>.</w:t>
      </w:r>
      <w:r w:rsidR="00587C99" w:rsidRPr="00C0266C">
        <w:rPr>
          <w:rFonts w:cs="Arial"/>
          <w:sz w:val="24"/>
          <w:szCs w:val="24"/>
        </w:rPr>
        <w:t xml:space="preserve"> </w:t>
      </w:r>
    </w:p>
    <w:p w14:paraId="08E13CFD" w14:textId="77777777" w:rsidR="00CC79EF" w:rsidRPr="00C0266C" w:rsidRDefault="00CC79EF" w:rsidP="00CC79EF">
      <w:pPr>
        <w:pStyle w:val="ListParagraph"/>
        <w:spacing w:after="0" w:line="240" w:lineRule="auto"/>
        <w:rPr>
          <w:rFonts w:ascii="Arial" w:hAnsi="Arial" w:cs="Arial"/>
          <w:sz w:val="24"/>
          <w:szCs w:val="24"/>
        </w:rPr>
      </w:pPr>
    </w:p>
    <w:p w14:paraId="43ED659A" w14:textId="4B06850B" w:rsidR="00CC79EF" w:rsidRPr="00F54013" w:rsidRDefault="00677F63" w:rsidP="00CC79EF">
      <w:pPr>
        <w:pStyle w:val="Paragraph"/>
        <w:rPr>
          <w:rFonts w:cs="Arial"/>
          <w:sz w:val="24"/>
          <w:szCs w:val="24"/>
        </w:rPr>
      </w:pPr>
      <w:r w:rsidRPr="00C0266C">
        <w:rPr>
          <w:rFonts w:cs="Arial"/>
          <w:sz w:val="24"/>
          <w:szCs w:val="24"/>
        </w:rPr>
        <w:t>Sanofi</w:t>
      </w:r>
      <w:r w:rsidR="00CC79EF" w:rsidRPr="00C0266C">
        <w:rPr>
          <w:rFonts w:cs="Arial"/>
          <w:sz w:val="24"/>
          <w:szCs w:val="24"/>
        </w:rPr>
        <w:t xml:space="preserve"> was represented by:</w:t>
      </w:r>
      <w:r w:rsidR="00CC79EF" w:rsidRPr="00C0266C">
        <w:rPr>
          <w:rFonts w:cs="Arial"/>
          <w:color w:val="FF0000"/>
          <w:sz w:val="24"/>
          <w:szCs w:val="24"/>
        </w:rPr>
        <w:t xml:space="preserve"> </w:t>
      </w:r>
    </w:p>
    <w:tbl>
      <w:tblPr>
        <w:tblStyle w:val="TableGridLight"/>
        <w:tblW w:w="0" w:type="auto"/>
        <w:tblInd w:w="709"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3794"/>
        <w:gridCol w:w="3793"/>
      </w:tblGrid>
      <w:tr w:rsidR="00F54013" w:rsidRPr="00D07DFC" w14:paraId="6510EE73" w14:textId="77777777" w:rsidTr="0071619D">
        <w:tc>
          <w:tcPr>
            <w:tcW w:w="3794" w:type="dxa"/>
          </w:tcPr>
          <w:p w14:paraId="62B204A2" w14:textId="6BE45091" w:rsidR="00F54013" w:rsidRPr="0071619D" w:rsidRDefault="00F54013" w:rsidP="00F54013">
            <w:pPr>
              <w:pStyle w:val="ListParagraph"/>
              <w:numPr>
                <w:ilvl w:val="0"/>
                <w:numId w:val="30"/>
              </w:numPr>
              <w:rPr>
                <w:rFonts w:ascii="Arial" w:hAnsi="Arial" w:cs="Arial"/>
                <w:sz w:val="24"/>
                <w:szCs w:val="24"/>
              </w:rPr>
            </w:pPr>
            <w:r w:rsidRPr="0071619D">
              <w:rPr>
                <w:rFonts w:ascii="Arial" w:hAnsi="Arial" w:cs="Arial"/>
                <w:sz w:val="24"/>
                <w:szCs w:val="24"/>
              </w:rPr>
              <w:t>Anju Bhalla</w:t>
            </w:r>
          </w:p>
        </w:tc>
        <w:tc>
          <w:tcPr>
            <w:tcW w:w="3793" w:type="dxa"/>
          </w:tcPr>
          <w:p w14:paraId="6268AF10" w14:textId="1E6E3C2D" w:rsidR="00F54013" w:rsidRPr="0071619D" w:rsidRDefault="00F54013">
            <w:pPr>
              <w:rPr>
                <w:rFonts w:ascii="Arial" w:hAnsi="Arial" w:cs="Arial"/>
                <w:sz w:val="24"/>
                <w:szCs w:val="24"/>
              </w:rPr>
            </w:pPr>
            <w:r w:rsidRPr="0071619D">
              <w:rPr>
                <w:rFonts w:ascii="Arial" w:hAnsi="Arial" w:cs="Arial"/>
                <w:sz w:val="24"/>
                <w:szCs w:val="24"/>
              </w:rPr>
              <w:t>Franchise Head Oncology, UK and Ireland</w:t>
            </w:r>
          </w:p>
        </w:tc>
      </w:tr>
      <w:tr w:rsidR="00F54013" w:rsidRPr="00D07DFC" w14:paraId="2F510C17" w14:textId="77777777" w:rsidTr="0071619D">
        <w:tc>
          <w:tcPr>
            <w:tcW w:w="3794" w:type="dxa"/>
          </w:tcPr>
          <w:p w14:paraId="5598925C" w14:textId="1882C754" w:rsidR="00F54013" w:rsidRPr="0071619D" w:rsidRDefault="00F54013" w:rsidP="00F54013">
            <w:pPr>
              <w:pStyle w:val="ListParagraph"/>
              <w:numPr>
                <w:ilvl w:val="0"/>
                <w:numId w:val="30"/>
              </w:numPr>
              <w:rPr>
                <w:rFonts w:ascii="Arial" w:hAnsi="Arial" w:cs="Arial"/>
                <w:sz w:val="24"/>
                <w:szCs w:val="24"/>
              </w:rPr>
            </w:pPr>
            <w:r w:rsidRPr="0071619D">
              <w:rPr>
                <w:rFonts w:ascii="Arial" w:hAnsi="Arial" w:cs="Arial"/>
                <w:sz w:val="24"/>
                <w:szCs w:val="24"/>
              </w:rPr>
              <w:t>Mersha Chetty</w:t>
            </w:r>
          </w:p>
        </w:tc>
        <w:tc>
          <w:tcPr>
            <w:tcW w:w="3793" w:type="dxa"/>
          </w:tcPr>
          <w:p w14:paraId="5933B26E" w14:textId="724BD846" w:rsidR="00F54013" w:rsidRPr="0071619D" w:rsidRDefault="00F54013">
            <w:pPr>
              <w:rPr>
                <w:rFonts w:ascii="Arial" w:hAnsi="Arial" w:cs="Arial"/>
                <w:sz w:val="24"/>
                <w:szCs w:val="24"/>
              </w:rPr>
            </w:pPr>
            <w:r w:rsidRPr="0071619D">
              <w:rPr>
                <w:rFonts w:ascii="Arial" w:hAnsi="Arial" w:cs="Arial"/>
                <w:sz w:val="24"/>
                <w:szCs w:val="24"/>
              </w:rPr>
              <w:t>Senior Health Outcomes Manager</w:t>
            </w:r>
          </w:p>
        </w:tc>
      </w:tr>
      <w:tr w:rsidR="00F54013" w:rsidRPr="00D07DFC" w14:paraId="1974C3DC" w14:textId="77777777" w:rsidTr="0071619D">
        <w:tc>
          <w:tcPr>
            <w:tcW w:w="3794" w:type="dxa"/>
          </w:tcPr>
          <w:p w14:paraId="534997EF" w14:textId="19B54F77" w:rsidR="00F54013" w:rsidRPr="0071619D" w:rsidRDefault="00F54013" w:rsidP="00F54013">
            <w:pPr>
              <w:pStyle w:val="ListParagraph"/>
              <w:numPr>
                <w:ilvl w:val="0"/>
                <w:numId w:val="30"/>
              </w:numPr>
              <w:rPr>
                <w:rFonts w:ascii="Arial" w:hAnsi="Arial" w:cs="Arial"/>
                <w:sz w:val="24"/>
                <w:szCs w:val="24"/>
              </w:rPr>
            </w:pPr>
            <w:r w:rsidRPr="0071619D">
              <w:rPr>
                <w:rFonts w:ascii="Arial" w:hAnsi="Arial" w:cs="Arial"/>
                <w:sz w:val="24"/>
                <w:szCs w:val="24"/>
              </w:rPr>
              <w:t xml:space="preserve">Sheetal </w:t>
            </w:r>
            <w:proofErr w:type="spellStart"/>
            <w:r w:rsidRPr="0071619D">
              <w:rPr>
                <w:rFonts w:ascii="Arial" w:hAnsi="Arial" w:cs="Arial"/>
                <w:sz w:val="24"/>
                <w:szCs w:val="24"/>
              </w:rPr>
              <w:t>Fermahan</w:t>
            </w:r>
            <w:proofErr w:type="spellEnd"/>
          </w:p>
        </w:tc>
        <w:tc>
          <w:tcPr>
            <w:tcW w:w="3793" w:type="dxa"/>
          </w:tcPr>
          <w:p w14:paraId="495693E6" w14:textId="571268C8" w:rsidR="00F54013" w:rsidRPr="0071619D" w:rsidRDefault="00F54013">
            <w:pPr>
              <w:rPr>
                <w:rFonts w:ascii="Arial" w:hAnsi="Arial" w:cs="Arial"/>
                <w:sz w:val="24"/>
                <w:szCs w:val="24"/>
              </w:rPr>
            </w:pPr>
            <w:r w:rsidRPr="0071619D">
              <w:rPr>
                <w:rFonts w:ascii="Arial" w:hAnsi="Arial" w:cs="Arial"/>
                <w:sz w:val="24"/>
                <w:szCs w:val="24"/>
              </w:rPr>
              <w:t xml:space="preserve">Senior </w:t>
            </w:r>
            <w:r w:rsidR="000118CA" w:rsidRPr="0071619D">
              <w:rPr>
                <w:rFonts w:ascii="Arial" w:hAnsi="Arial" w:cs="Arial"/>
                <w:sz w:val="24"/>
                <w:szCs w:val="24"/>
              </w:rPr>
              <w:t>Scientific Adviser</w:t>
            </w:r>
          </w:p>
        </w:tc>
      </w:tr>
      <w:tr w:rsidR="00F54013" w:rsidRPr="00D07DFC" w14:paraId="355EAC99" w14:textId="77777777" w:rsidTr="0071619D">
        <w:tc>
          <w:tcPr>
            <w:tcW w:w="3794" w:type="dxa"/>
          </w:tcPr>
          <w:p w14:paraId="2F8A9894" w14:textId="216E152A" w:rsidR="00F54013" w:rsidRPr="0071619D" w:rsidRDefault="000118CA" w:rsidP="000118CA">
            <w:pPr>
              <w:pStyle w:val="ListParagraph"/>
              <w:numPr>
                <w:ilvl w:val="0"/>
                <w:numId w:val="30"/>
              </w:numPr>
              <w:rPr>
                <w:rFonts w:ascii="Arial" w:hAnsi="Arial" w:cs="Arial"/>
                <w:sz w:val="24"/>
                <w:szCs w:val="24"/>
              </w:rPr>
            </w:pPr>
            <w:r w:rsidRPr="0071619D">
              <w:rPr>
                <w:rFonts w:ascii="Arial" w:hAnsi="Arial" w:cs="Arial"/>
                <w:sz w:val="24"/>
                <w:szCs w:val="24"/>
              </w:rPr>
              <w:t>Adela Williams</w:t>
            </w:r>
          </w:p>
        </w:tc>
        <w:tc>
          <w:tcPr>
            <w:tcW w:w="3793" w:type="dxa"/>
          </w:tcPr>
          <w:p w14:paraId="730C2E71" w14:textId="5769C92D" w:rsidR="00F54013" w:rsidRPr="0071619D" w:rsidRDefault="000118CA">
            <w:pPr>
              <w:rPr>
                <w:rFonts w:ascii="Arial" w:hAnsi="Arial" w:cs="Arial"/>
                <w:sz w:val="24"/>
                <w:szCs w:val="24"/>
              </w:rPr>
            </w:pPr>
            <w:r w:rsidRPr="0071619D">
              <w:rPr>
                <w:rFonts w:ascii="Arial" w:hAnsi="Arial" w:cs="Arial"/>
                <w:sz w:val="24"/>
                <w:szCs w:val="24"/>
              </w:rPr>
              <w:t>Legal Representative</w:t>
            </w:r>
          </w:p>
        </w:tc>
      </w:tr>
    </w:tbl>
    <w:p w14:paraId="404068C7" w14:textId="5A6031CA" w:rsidR="00CC79EF" w:rsidRDefault="00DD7B97" w:rsidP="00CC79EF">
      <w:pPr>
        <w:pStyle w:val="Paragraph"/>
        <w:rPr>
          <w:rFonts w:cs="Arial"/>
          <w:sz w:val="24"/>
          <w:szCs w:val="24"/>
        </w:rPr>
      </w:pPr>
      <w:r w:rsidRPr="00C0266C">
        <w:rPr>
          <w:rFonts w:cs="Arial"/>
          <w:sz w:val="24"/>
          <w:szCs w:val="24"/>
        </w:rPr>
        <w:t>Myeloma UK and the UK Myeloma Society</w:t>
      </w:r>
      <w:r w:rsidR="00CC79EF" w:rsidRPr="00C0266C">
        <w:rPr>
          <w:rFonts w:cs="Arial"/>
          <w:sz w:val="24"/>
          <w:szCs w:val="24"/>
        </w:rPr>
        <w:t xml:space="preserve"> w</w:t>
      </w:r>
      <w:r w:rsidRPr="00C0266C">
        <w:rPr>
          <w:rFonts w:cs="Arial"/>
          <w:sz w:val="24"/>
          <w:szCs w:val="24"/>
        </w:rPr>
        <w:t>ere</w:t>
      </w:r>
      <w:r w:rsidR="00CC79EF" w:rsidRPr="00C0266C">
        <w:rPr>
          <w:rFonts w:cs="Arial"/>
          <w:sz w:val="24"/>
          <w:szCs w:val="24"/>
        </w:rPr>
        <w:t xml:space="preserve"> represented by:</w:t>
      </w:r>
    </w:p>
    <w:tbl>
      <w:tblPr>
        <w:tblStyle w:val="TableGridLight"/>
        <w:tblW w:w="0" w:type="auto"/>
        <w:tblInd w:w="709"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3794"/>
        <w:gridCol w:w="3793"/>
      </w:tblGrid>
      <w:tr w:rsidR="0071619D" w:rsidRPr="00D07DFC" w14:paraId="4EF27A00" w14:textId="77777777" w:rsidTr="00C84F27">
        <w:tc>
          <w:tcPr>
            <w:tcW w:w="3794" w:type="dxa"/>
          </w:tcPr>
          <w:p w14:paraId="7DF0CA73" w14:textId="76F77FCE" w:rsidR="0071619D" w:rsidRPr="00CD5013" w:rsidRDefault="0071619D">
            <w:pPr>
              <w:pStyle w:val="ListParagraph"/>
              <w:numPr>
                <w:ilvl w:val="0"/>
                <w:numId w:val="30"/>
              </w:numPr>
              <w:rPr>
                <w:rFonts w:ascii="Arial" w:hAnsi="Arial" w:cs="Arial"/>
                <w:sz w:val="24"/>
                <w:szCs w:val="24"/>
              </w:rPr>
            </w:pPr>
            <w:r>
              <w:rPr>
                <w:rFonts w:ascii="Arial" w:hAnsi="Arial" w:cs="Arial"/>
                <w:sz w:val="24"/>
                <w:szCs w:val="24"/>
              </w:rPr>
              <w:t>Sarah Love</w:t>
            </w:r>
          </w:p>
        </w:tc>
        <w:tc>
          <w:tcPr>
            <w:tcW w:w="3793" w:type="dxa"/>
          </w:tcPr>
          <w:p w14:paraId="19939CC9" w14:textId="608A7AEB" w:rsidR="0071619D" w:rsidRPr="00CD5013" w:rsidRDefault="0071619D">
            <w:pPr>
              <w:rPr>
                <w:rFonts w:ascii="Arial" w:hAnsi="Arial" w:cs="Arial"/>
                <w:sz w:val="24"/>
                <w:szCs w:val="24"/>
              </w:rPr>
            </w:pPr>
            <w:r>
              <w:rPr>
                <w:rFonts w:ascii="Arial" w:hAnsi="Arial" w:cs="Arial"/>
                <w:sz w:val="24"/>
                <w:szCs w:val="24"/>
              </w:rPr>
              <w:t>Legal representative</w:t>
            </w:r>
          </w:p>
        </w:tc>
      </w:tr>
      <w:tr w:rsidR="0071619D" w:rsidRPr="00D07DFC" w14:paraId="44871FEA" w14:textId="77777777" w:rsidTr="00C84F27">
        <w:tc>
          <w:tcPr>
            <w:tcW w:w="3794" w:type="dxa"/>
          </w:tcPr>
          <w:p w14:paraId="473F2791" w14:textId="4F50C183" w:rsidR="0071619D" w:rsidRPr="00CD5013" w:rsidRDefault="0071619D">
            <w:pPr>
              <w:pStyle w:val="ListParagraph"/>
              <w:numPr>
                <w:ilvl w:val="0"/>
                <w:numId w:val="30"/>
              </w:numPr>
              <w:rPr>
                <w:rFonts w:ascii="Arial" w:hAnsi="Arial" w:cs="Arial"/>
                <w:sz w:val="24"/>
                <w:szCs w:val="24"/>
              </w:rPr>
            </w:pPr>
            <w:r>
              <w:rPr>
                <w:rFonts w:ascii="Arial" w:hAnsi="Arial" w:cs="Arial"/>
                <w:sz w:val="24"/>
                <w:szCs w:val="24"/>
              </w:rPr>
              <w:t>Nigel Spencer</w:t>
            </w:r>
          </w:p>
        </w:tc>
        <w:tc>
          <w:tcPr>
            <w:tcW w:w="3793" w:type="dxa"/>
          </w:tcPr>
          <w:p w14:paraId="5CDDD026" w14:textId="71178445" w:rsidR="0071619D" w:rsidRPr="00CD5013" w:rsidRDefault="0071619D">
            <w:pPr>
              <w:rPr>
                <w:rFonts w:ascii="Arial" w:hAnsi="Arial" w:cs="Arial"/>
                <w:sz w:val="24"/>
                <w:szCs w:val="24"/>
              </w:rPr>
            </w:pPr>
            <w:r>
              <w:rPr>
                <w:rFonts w:ascii="Arial" w:hAnsi="Arial" w:cs="Arial"/>
                <w:sz w:val="24"/>
                <w:szCs w:val="24"/>
              </w:rPr>
              <w:t>Myeloma patient</w:t>
            </w:r>
          </w:p>
        </w:tc>
      </w:tr>
      <w:tr w:rsidR="0071619D" w:rsidRPr="00D07DFC" w14:paraId="7B668961" w14:textId="77777777" w:rsidTr="00C84F27">
        <w:tc>
          <w:tcPr>
            <w:tcW w:w="3794" w:type="dxa"/>
          </w:tcPr>
          <w:p w14:paraId="0EE0333F" w14:textId="1E397D7B" w:rsidR="0071619D" w:rsidRPr="00CD5013" w:rsidRDefault="0071619D">
            <w:pPr>
              <w:pStyle w:val="ListParagraph"/>
              <w:numPr>
                <w:ilvl w:val="0"/>
                <w:numId w:val="30"/>
              </w:numPr>
              <w:rPr>
                <w:rFonts w:ascii="Arial" w:hAnsi="Arial" w:cs="Arial"/>
                <w:sz w:val="24"/>
                <w:szCs w:val="24"/>
              </w:rPr>
            </w:pPr>
            <w:r>
              <w:rPr>
                <w:rFonts w:ascii="Arial" w:hAnsi="Arial" w:cs="Arial"/>
                <w:sz w:val="24"/>
                <w:szCs w:val="24"/>
              </w:rPr>
              <w:t>Dr Ceri Bygrave</w:t>
            </w:r>
          </w:p>
        </w:tc>
        <w:tc>
          <w:tcPr>
            <w:tcW w:w="3793" w:type="dxa"/>
          </w:tcPr>
          <w:p w14:paraId="4A1AA631" w14:textId="16BAE872" w:rsidR="0071619D" w:rsidRPr="00CD5013" w:rsidRDefault="00327A37">
            <w:pPr>
              <w:rPr>
                <w:rFonts w:ascii="Arial" w:hAnsi="Arial" w:cs="Arial"/>
                <w:sz w:val="24"/>
                <w:szCs w:val="24"/>
              </w:rPr>
            </w:pPr>
            <w:r w:rsidRPr="00327A37">
              <w:rPr>
                <w:rFonts w:ascii="Arial" w:hAnsi="Arial" w:cs="Arial"/>
                <w:sz w:val="24"/>
                <w:szCs w:val="24"/>
              </w:rPr>
              <w:t>Consultant Haematologist and Chair of the UK Myeloma Society</w:t>
            </w:r>
          </w:p>
        </w:tc>
      </w:tr>
      <w:tr w:rsidR="0071619D" w:rsidRPr="00D07DFC" w14:paraId="63D29429" w14:textId="77777777" w:rsidTr="00C84F27">
        <w:tc>
          <w:tcPr>
            <w:tcW w:w="3794" w:type="dxa"/>
          </w:tcPr>
          <w:p w14:paraId="27B13770" w14:textId="58B18603" w:rsidR="0071619D" w:rsidRPr="00CD5013" w:rsidRDefault="00327A37">
            <w:pPr>
              <w:pStyle w:val="ListParagraph"/>
              <w:numPr>
                <w:ilvl w:val="0"/>
                <w:numId w:val="30"/>
              </w:numPr>
              <w:rPr>
                <w:rFonts w:ascii="Arial" w:hAnsi="Arial" w:cs="Arial"/>
                <w:sz w:val="24"/>
                <w:szCs w:val="24"/>
              </w:rPr>
            </w:pPr>
            <w:r>
              <w:rPr>
                <w:rFonts w:ascii="Arial" w:hAnsi="Arial" w:cs="Arial"/>
                <w:sz w:val="24"/>
                <w:szCs w:val="24"/>
              </w:rPr>
              <w:t>Caroline Donoghue</w:t>
            </w:r>
          </w:p>
        </w:tc>
        <w:tc>
          <w:tcPr>
            <w:tcW w:w="3793" w:type="dxa"/>
          </w:tcPr>
          <w:p w14:paraId="54A89E6D" w14:textId="47D37B67" w:rsidR="0071619D" w:rsidRPr="00CD5013" w:rsidRDefault="00327A37">
            <w:pPr>
              <w:rPr>
                <w:rFonts w:ascii="Arial" w:hAnsi="Arial" w:cs="Arial"/>
                <w:sz w:val="24"/>
                <w:szCs w:val="24"/>
              </w:rPr>
            </w:pPr>
            <w:r>
              <w:rPr>
                <w:rFonts w:ascii="Arial" w:hAnsi="Arial" w:cs="Arial"/>
                <w:sz w:val="24"/>
                <w:szCs w:val="24"/>
              </w:rPr>
              <w:t>Senior policy officer, Myeloma UK</w:t>
            </w:r>
          </w:p>
        </w:tc>
      </w:tr>
      <w:tr w:rsidR="0071619D" w:rsidRPr="00D07DFC" w14:paraId="01485358" w14:textId="77777777" w:rsidTr="00C84F27">
        <w:tc>
          <w:tcPr>
            <w:tcW w:w="3794" w:type="dxa"/>
          </w:tcPr>
          <w:p w14:paraId="208ADD8F" w14:textId="7F7E783D" w:rsidR="0071619D" w:rsidRPr="00CD5013" w:rsidRDefault="00327A37">
            <w:pPr>
              <w:pStyle w:val="ListParagraph"/>
              <w:numPr>
                <w:ilvl w:val="0"/>
                <w:numId w:val="30"/>
              </w:numPr>
              <w:rPr>
                <w:rFonts w:ascii="Arial" w:hAnsi="Arial" w:cs="Arial"/>
                <w:sz w:val="24"/>
                <w:szCs w:val="24"/>
              </w:rPr>
            </w:pPr>
            <w:r>
              <w:rPr>
                <w:rFonts w:ascii="Arial" w:hAnsi="Arial" w:cs="Arial"/>
                <w:sz w:val="24"/>
                <w:szCs w:val="24"/>
              </w:rPr>
              <w:t>Dr Neil Rabin</w:t>
            </w:r>
          </w:p>
        </w:tc>
        <w:tc>
          <w:tcPr>
            <w:tcW w:w="3793" w:type="dxa"/>
          </w:tcPr>
          <w:p w14:paraId="0A6289AC" w14:textId="5E3734D3" w:rsidR="0071619D" w:rsidRPr="00CD5013" w:rsidRDefault="00C84F27">
            <w:pPr>
              <w:rPr>
                <w:rFonts w:ascii="Arial" w:hAnsi="Arial" w:cs="Arial"/>
                <w:sz w:val="24"/>
                <w:szCs w:val="24"/>
              </w:rPr>
            </w:pPr>
            <w:r>
              <w:rPr>
                <w:rFonts w:ascii="Arial" w:hAnsi="Arial" w:cs="Arial"/>
                <w:sz w:val="24"/>
                <w:szCs w:val="24"/>
              </w:rPr>
              <w:t>Consultant haematologist</w:t>
            </w:r>
          </w:p>
        </w:tc>
      </w:tr>
    </w:tbl>
    <w:p w14:paraId="3DAD1F11" w14:textId="486F2B53" w:rsidR="00CC79EF" w:rsidRDefault="00CC79EF" w:rsidP="00CC79EF">
      <w:pPr>
        <w:pStyle w:val="Paragraph"/>
        <w:rPr>
          <w:rFonts w:cs="Arial"/>
          <w:sz w:val="24"/>
          <w:szCs w:val="24"/>
        </w:rPr>
      </w:pPr>
      <w:r w:rsidRPr="00C0266C">
        <w:rPr>
          <w:rFonts w:cs="Arial"/>
          <w:sz w:val="24"/>
          <w:szCs w:val="24"/>
        </w:rPr>
        <w:t xml:space="preserve">In addition, the following individuals involved in the </w:t>
      </w:r>
      <w:r w:rsidR="006C54E2">
        <w:rPr>
          <w:rFonts w:cs="Arial"/>
          <w:sz w:val="24"/>
          <w:szCs w:val="24"/>
        </w:rPr>
        <w:t>evaluation</w:t>
      </w:r>
      <w:r w:rsidR="006C54E2" w:rsidRPr="00C0266C">
        <w:rPr>
          <w:rFonts w:cs="Arial"/>
          <w:sz w:val="24"/>
          <w:szCs w:val="24"/>
        </w:rPr>
        <w:t xml:space="preserve"> </w:t>
      </w:r>
      <w:r w:rsidRPr="00C0266C">
        <w:rPr>
          <w:rFonts w:cs="Arial"/>
          <w:sz w:val="24"/>
          <w:szCs w:val="24"/>
        </w:rPr>
        <w:t>were present and available to answer questions from the appeal panel:</w:t>
      </w:r>
    </w:p>
    <w:tbl>
      <w:tblPr>
        <w:tblStyle w:val="TableGridLight"/>
        <w:tblW w:w="0" w:type="auto"/>
        <w:tblInd w:w="709"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3794"/>
        <w:gridCol w:w="3793"/>
      </w:tblGrid>
      <w:tr w:rsidR="00C84F27" w:rsidRPr="00D07DFC" w14:paraId="2316AA98" w14:textId="77777777" w:rsidTr="008822A3">
        <w:tc>
          <w:tcPr>
            <w:tcW w:w="3794" w:type="dxa"/>
          </w:tcPr>
          <w:p w14:paraId="1D8E3EED" w14:textId="704786A0" w:rsidR="00C84F27" w:rsidRPr="00CD5013" w:rsidRDefault="00C84F27">
            <w:pPr>
              <w:pStyle w:val="ListParagraph"/>
              <w:numPr>
                <w:ilvl w:val="0"/>
                <w:numId w:val="30"/>
              </w:numPr>
              <w:rPr>
                <w:rFonts w:ascii="Arial" w:hAnsi="Arial" w:cs="Arial"/>
                <w:sz w:val="24"/>
                <w:szCs w:val="24"/>
              </w:rPr>
            </w:pPr>
            <w:r>
              <w:rPr>
                <w:rFonts w:ascii="Arial" w:hAnsi="Arial" w:cs="Arial"/>
                <w:sz w:val="24"/>
                <w:szCs w:val="24"/>
              </w:rPr>
              <w:t>Dr Charles Crawley</w:t>
            </w:r>
          </w:p>
        </w:tc>
        <w:tc>
          <w:tcPr>
            <w:tcW w:w="3793" w:type="dxa"/>
          </w:tcPr>
          <w:p w14:paraId="7510DDB7" w14:textId="23269DBB" w:rsidR="00C84F27" w:rsidRPr="00CD5013" w:rsidRDefault="008F559C">
            <w:pPr>
              <w:rPr>
                <w:rFonts w:ascii="Arial" w:hAnsi="Arial" w:cs="Arial"/>
                <w:sz w:val="24"/>
                <w:szCs w:val="24"/>
              </w:rPr>
            </w:pPr>
            <w:r>
              <w:rPr>
                <w:rFonts w:ascii="Arial" w:hAnsi="Arial" w:cs="Arial"/>
                <w:sz w:val="24"/>
                <w:szCs w:val="24"/>
              </w:rPr>
              <w:t>Chair, Technology Appraisal Committee B</w:t>
            </w:r>
          </w:p>
        </w:tc>
      </w:tr>
      <w:tr w:rsidR="00C84F27" w:rsidRPr="00D07DFC" w14:paraId="3CF48BE6" w14:textId="77777777" w:rsidTr="008822A3">
        <w:tc>
          <w:tcPr>
            <w:tcW w:w="3794" w:type="dxa"/>
          </w:tcPr>
          <w:p w14:paraId="379B5F76" w14:textId="050185A0" w:rsidR="00C84F27" w:rsidRPr="00CD5013" w:rsidRDefault="005C78B5">
            <w:pPr>
              <w:pStyle w:val="ListParagraph"/>
              <w:numPr>
                <w:ilvl w:val="0"/>
                <w:numId w:val="30"/>
              </w:numPr>
              <w:rPr>
                <w:rFonts w:ascii="Arial" w:hAnsi="Arial" w:cs="Arial"/>
                <w:sz w:val="24"/>
                <w:szCs w:val="24"/>
              </w:rPr>
            </w:pPr>
            <w:r>
              <w:rPr>
                <w:rFonts w:ascii="Arial" w:hAnsi="Arial" w:cs="Arial"/>
                <w:sz w:val="24"/>
                <w:szCs w:val="24"/>
              </w:rPr>
              <w:t>Richard Diaz</w:t>
            </w:r>
          </w:p>
        </w:tc>
        <w:tc>
          <w:tcPr>
            <w:tcW w:w="3793" w:type="dxa"/>
          </w:tcPr>
          <w:p w14:paraId="5EAA0E54" w14:textId="3D5FD604" w:rsidR="00C84F27" w:rsidRPr="00CD5013" w:rsidRDefault="005C78B5">
            <w:pPr>
              <w:rPr>
                <w:rFonts w:ascii="Arial" w:hAnsi="Arial" w:cs="Arial"/>
                <w:sz w:val="24"/>
                <w:szCs w:val="24"/>
              </w:rPr>
            </w:pPr>
            <w:r>
              <w:rPr>
                <w:rFonts w:ascii="Arial" w:hAnsi="Arial" w:cs="Arial"/>
                <w:sz w:val="24"/>
                <w:szCs w:val="24"/>
              </w:rPr>
              <w:t>Associate Director, NICE</w:t>
            </w:r>
          </w:p>
        </w:tc>
      </w:tr>
      <w:tr w:rsidR="00C84F27" w:rsidRPr="00D07DFC" w14:paraId="04FB2263" w14:textId="77777777" w:rsidTr="008822A3">
        <w:tc>
          <w:tcPr>
            <w:tcW w:w="3794" w:type="dxa"/>
          </w:tcPr>
          <w:p w14:paraId="0CA7D92A" w14:textId="427752C7" w:rsidR="00C84F27" w:rsidRPr="00CD5013" w:rsidRDefault="005C78B5">
            <w:pPr>
              <w:pStyle w:val="ListParagraph"/>
              <w:numPr>
                <w:ilvl w:val="0"/>
                <w:numId w:val="30"/>
              </w:numPr>
              <w:rPr>
                <w:rFonts w:ascii="Arial" w:hAnsi="Arial" w:cs="Arial"/>
                <w:sz w:val="24"/>
                <w:szCs w:val="24"/>
              </w:rPr>
            </w:pPr>
            <w:r>
              <w:rPr>
                <w:rFonts w:ascii="Arial" w:hAnsi="Arial" w:cs="Arial"/>
                <w:sz w:val="24"/>
                <w:szCs w:val="24"/>
              </w:rPr>
              <w:t>Helen Knight</w:t>
            </w:r>
          </w:p>
        </w:tc>
        <w:tc>
          <w:tcPr>
            <w:tcW w:w="3793" w:type="dxa"/>
          </w:tcPr>
          <w:p w14:paraId="1E42D53C" w14:textId="46D991BF" w:rsidR="00C84F27" w:rsidRPr="00CD5013" w:rsidRDefault="008C0B67">
            <w:pPr>
              <w:rPr>
                <w:rFonts w:ascii="Arial" w:hAnsi="Arial" w:cs="Arial"/>
                <w:sz w:val="24"/>
                <w:szCs w:val="24"/>
              </w:rPr>
            </w:pPr>
            <w:r w:rsidRPr="008C0B67">
              <w:rPr>
                <w:rFonts w:ascii="Arial" w:hAnsi="Arial" w:cs="Arial"/>
                <w:sz w:val="24"/>
                <w:szCs w:val="24"/>
              </w:rPr>
              <w:t>Director of Medicines Evaluation</w:t>
            </w:r>
            <w:r>
              <w:rPr>
                <w:rFonts w:ascii="Arial" w:hAnsi="Arial" w:cs="Arial"/>
                <w:sz w:val="24"/>
                <w:szCs w:val="24"/>
              </w:rPr>
              <w:t>, NICE</w:t>
            </w:r>
          </w:p>
        </w:tc>
      </w:tr>
      <w:tr w:rsidR="00C84F27" w:rsidRPr="00D07DFC" w14:paraId="3224A290" w14:textId="77777777" w:rsidTr="008822A3">
        <w:tc>
          <w:tcPr>
            <w:tcW w:w="3794" w:type="dxa"/>
          </w:tcPr>
          <w:p w14:paraId="3162DD4C" w14:textId="168173CF" w:rsidR="00C84F27" w:rsidRPr="00CD5013" w:rsidRDefault="008C0B67">
            <w:pPr>
              <w:pStyle w:val="ListParagraph"/>
              <w:numPr>
                <w:ilvl w:val="0"/>
                <w:numId w:val="30"/>
              </w:numPr>
              <w:rPr>
                <w:rFonts w:ascii="Arial" w:hAnsi="Arial" w:cs="Arial"/>
                <w:sz w:val="24"/>
                <w:szCs w:val="24"/>
              </w:rPr>
            </w:pPr>
            <w:r>
              <w:rPr>
                <w:rFonts w:ascii="Arial" w:hAnsi="Arial" w:cs="Arial"/>
                <w:sz w:val="24"/>
                <w:szCs w:val="24"/>
              </w:rPr>
              <w:t>Ross Wilkinson</w:t>
            </w:r>
          </w:p>
        </w:tc>
        <w:tc>
          <w:tcPr>
            <w:tcW w:w="3793" w:type="dxa"/>
          </w:tcPr>
          <w:p w14:paraId="38D08254" w14:textId="4ADA5D17" w:rsidR="00C84F27" w:rsidRPr="00CD5013" w:rsidRDefault="008C0B67">
            <w:pPr>
              <w:rPr>
                <w:rFonts w:ascii="Arial" w:hAnsi="Arial" w:cs="Arial"/>
                <w:sz w:val="24"/>
                <w:szCs w:val="24"/>
              </w:rPr>
            </w:pPr>
            <w:r w:rsidRPr="008C0B67">
              <w:rPr>
                <w:rFonts w:ascii="Arial" w:hAnsi="Arial" w:cs="Arial"/>
                <w:sz w:val="24"/>
                <w:szCs w:val="24"/>
              </w:rPr>
              <w:t>HTA Analyst</w:t>
            </w:r>
            <w:r>
              <w:rPr>
                <w:rFonts w:ascii="Arial" w:hAnsi="Arial" w:cs="Arial"/>
                <w:sz w:val="24"/>
                <w:szCs w:val="24"/>
              </w:rPr>
              <w:t>, NICE</w:t>
            </w:r>
          </w:p>
        </w:tc>
      </w:tr>
      <w:tr w:rsidR="00C84F27" w:rsidRPr="00D07DFC" w14:paraId="4BFC124A" w14:textId="77777777" w:rsidTr="008822A3">
        <w:tc>
          <w:tcPr>
            <w:tcW w:w="3794" w:type="dxa"/>
          </w:tcPr>
          <w:p w14:paraId="427D442E" w14:textId="5BB607F1" w:rsidR="00C84F27" w:rsidRPr="00CD5013" w:rsidRDefault="009162B5">
            <w:pPr>
              <w:pStyle w:val="ListParagraph"/>
              <w:numPr>
                <w:ilvl w:val="0"/>
                <w:numId w:val="30"/>
              </w:numPr>
              <w:rPr>
                <w:rFonts w:ascii="Arial" w:hAnsi="Arial" w:cs="Arial"/>
                <w:sz w:val="24"/>
                <w:szCs w:val="24"/>
              </w:rPr>
            </w:pPr>
            <w:r>
              <w:rPr>
                <w:rFonts w:ascii="Arial" w:hAnsi="Arial" w:cs="Arial"/>
                <w:sz w:val="24"/>
                <w:szCs w:val="24"/>
              </w:rPr>
              <w:t xml:space="preserve">Dr </w:t>
            </w:r>
            <w:r w:rsidR="008C0B67">
              <w:rPr>
                <w:rFonts w:ascii="Arial" w:hAnsi="Arial" w:cs="Arial"/>
                <w:sz w:val="24"/>
                <w:szCs w:val="24"/>
              </w:rPr>
              <w:t>Dan</w:t>
            </w:r>
            <w:r w:rsidR="00EA0176">
              <w:rPr>
                <w:rFonts w:ascii="Arial" w:hAnsi="Arial" w:cs="Arial"/>
                <w:sz w:val="24"/>
                <w:szCs w:val="24"/>
              </w:rPr>
              <w:t>iel</w:t>
            </w:r>
            <w:r w:rsidR="008C0B67">
              <w:rPr>
                <w:rFonts w:ascii="Arial" w:hAnsi="Arial" w:cs="Arial"/>
                <w:sz w:val="24"/>
                <w:szCs w:val="24"/>
              </w:rPr>
              <w:t xml:space="preserve"> Gallacher</w:t>
            </w:r>
          </w:p>
        </w:tc>
        <w:tc>
          <w:tcPr>
            <w:tcW w:w="3793" w:type="dxa"/>
          </w:tcPr>
          <w:p w14:paraId="5AAD78B1" w14:textId="522E79FF" w:rsidR="00C84F27" w:rsidRPr="00CD5013" w:rsidRDefault="008822A3">
            <w:pPr>
              <w:rPr>
                <w:rFonts w:ascii="Arial" w:hAnsi="Arial" w:cs="Arial"/>
                <w:sz w:val="24"/>
                <w:szCs w:val="24"/>
              </w:rPr>
            </w:pPr>
            <w:r>
              <w:rPr>
                <w:rFonts w:ascii="Arial" w:hAnsi="Arial" w:cs="Arial"/>
                <w:sz w:val="24"/>
                <w:szCs w:val="24"/>
              </w:rPr>
              <w:t>Member, Technology Appraisal Committee B</w:t>
            </w:r>
          </w:p>
        </w:tc>
      </w:tr>
    </w:tbl>
    <w:p w14:paraId="6DCF002B" w14:textId="77777777" w:rsidR="00C84F27" w:rsidRPr="00C0266C" w:rsidRDefault="00C84F27" w:rsidP="00C84F27">
      <w:pPr>
        <w:pStyle w:val="Paragraph"/>
        <w:numPr>
          <w:ilvl w:val="0"/>
          <w:numId w:val="0"/>
        </w:numPr>
        <w:ind w:left="709"/>
        <w:rPr>
          <w:rFonts w:cs="Arial"/>
          <w:sz w:val="24"/>
          <w:szCs w:val="24"/>
        </w:rPr>
      </w:pPr>
    </w:p>
    <w:p w14:paraId="15A23D07" w14:textId="2291D50D" w:rsidR="00CC79EF" w:rsidRPr="00C0266C" w:rsidRDefault="00CC79EF" w:rsidP="00CC79EF">
      <w:pPr>
        <w:pStyle w:val="Paragraph"/>
        <w:rPr>
          <w:rFonts w:cs="Arial"/>
          <w:sz w:val="24"/>
          <w:szCs w:val="24"/>
        </w:rPr>
      </w:pPr>
      <w:r w:rsidRPr="00C0266C">
        <w:rPr>
          <w:rFonts w:cs="Arial"/>
          <w:sz w:val="24"/>
          <w:szCs w:val="24"/>
        </w:rPr>
        <w:t>The appeal panel’s legal adviser</w:t>
      </w:r>
      <w:r w:rsidR="004C08A9" w:rsidRPr="00C0266C">
        <w:rPr>
          <w:rFonts w:cs="Arial"/>
          <w:sz w:val="24"/>
          <w:szCs w:val="24"/>
        </w:rPr>
        <w:t xml:space="preserve">, Amy Smith, Senior Associate (DAC Beachcroft LLP), </w:t>
      </w:r>
      <w:r w:rsidRPr="00C0266C">
        <w:rPr>
          <w:rFonts w:cs="Arial"/>
          <w:sz w:val="24"/>
          <w:szCs w:val="24"/>
        </w:rPr>
        <w:t>was also present.</w:t>
      </w:r>
    </w:p>
    <w:p w14:paraId="3CDA053F" w14:textId="77777777" w:rsidR="00B62481" w:rsidRDefault="00B62481" w:rsidP="00B62481">
      <w:pPr>
        <w:pStyle w:val="Paragraph"/>
        <w:rPr>
          <w:sz w:val="24"/>
          <w:szCs w:val="24"/>
        </w:rPr>
      </w:pPr>
      <w:r w:rsidRPr="00B93E19">
        <w:rPr>
          <w:sz w:val="24"/>
          <w:szCs w:val="24"/>
        </w:rPr>
        <w:t xml:space="preserve">The following members of the </w:t>
      </w:r>
      <w:r>
        <w:rPr>
          <w:sz w:val="24"/>
          <w:szCs w:val="24"/>
        </w:rPr>
        <w:t>a</w:t>
      </w:r>
      <w:r w:rsidRPr="00B93E19">
        <w:rPr>
          <w:sz w:val="24"/>
          <w:szCs w:val="24"/>
        </w:rPr>
        <w:t xml:space="preserve">ppeal panel for technology appraisals </w:t>
      </w:r>
      <w:r>
        <w:rPr>
          <w:sz w:val="24"/>
          <w:szCs w:val="24"/>
        </w:rPr>
        <w:t xml:space="preserve">and </w:t>
      </w:r>
      <w:r w:rsidRPr="00B93E19">
        <w:rPr>
          <w:sz w:val="24"/>
          <w:szCs w:val="24"/>
        </w:rPr>
        <w:t>highly specialised technologies were present as silent observers throughout the hearing and panel discussions.</w:t>
      </w:r>
    </w:p>
    <w:tbl>
      <w:tblPr>
        <w:tblStyle w:val="TableGridLight"/>
        <w:tblW w:w="0" w:type="auto"/>
        <w:tblInd w:w="709"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3794"/>
        <w:gridCol w:w="3793"/>
      </w:tblGrid>
      <w:tr w:rsidR="0004592F" w:rsidRPr="00CD5013" w14:paraId="1B251EC2" w14:textId="77777777">
        <w:tc>
          <w:tcPr>
            <w:tcW w:w="3794" w:type="dxa"/>
          </w:tcPr>
          <w:p w14:paraId="6EA24E10" w14:textId="68180061" w:rsidR="0004592F" w:rsidRPr="00CD5013" w:rsidRDefault="00DA1C1B">
            <w:pPr>
              <w:pStyle w:val="ListParagraph"/>
              <w:numPr>
                <w:ilvl w:val="0"/>
                <w:numId w:val="30"/>
              </w:numPr>
              <w:rPr>
                <w:rFonts w:ascii="Arial" w:hAnsi="Arial" w:cs="Arial"/>
                <w:sz w:val="24"/>
                <w:szCs w:val="24"/>
              </w:rPr>
            </w:pPr>
            <w:r>
              <w:rPr>
                <w:rFonts w:ascii="Arial" w:hAnsi="Arial" w:cs="Arial"/>
                <w:sz w:val="24"/>
                <w:szCs w:val="24"/>
              </w:rPr>
              <w:t xml:space="preserve">Dr </w:t>
            </w:r>
            <w:proofErr w:type="spellStart"/>
            <w:r>
              <w:rPr>
                <w:rFonts w:ascii="Arial" w:hAnsi="Arial" w:cs="Arial"/>
                <w:sz w:val="24"/>
                <w:szCs w:val="24"/>
              </w:rPr>
              <w:t>Nurulamin</w:t>
            </w:r>
            <w:proofErr w:type="spellEnd"/>
            <w:r>
              <w:rPr>
                <w:rFonts w:ascii="Arial" w:hAnsi="Arial" w:cs="Arial"/>
                <w:sz w:val="24"/>
                <w:szCs w:val="24"/>
              </w:rPr>
              <w:t xml:space="preserve"> Noor</w:t>
            </w:r>
          </w:p>
        </w:tc>
        <w:tc>
          <w:tcPr>
            <w:tcW w:w="3793" w:type="dxa"/>
          </w:tcPr>
          <w:p w14:paraId="6399B798" w14:textId="4257C92E" w:rsidR="0004592F" w:rsidRPr="00CD5013" w:rsidRDefault="008C1011">
            <w:pPr>
              <w:rPr>
                <w:rFonts w:ascii="Arial" w:hAnsi="Arial" w:cs="Arial"/>
                <w:sz w:val="24"/>
                <w:szCs w:val="24"/>
              </w:rPr>
            </w:pPr>
            <w:r>
              <w:rPr>
                <w:rFonts w:ascii="Arial" w:hAnsi="Arial" w:cs="Arial"/>
                <w:sz w:val="24"/>
                <w:szCs w:val="24"/>
              </w:rPr>
              <w:t>H</w:t>
            </w:r>
            <w:r w:rsidR="00DA1C1B">
              <w:rPr>
                <w:rFonts w:ascii="Arial" w:hAnsi="Arial" w:cs="Arial"/>
                <w:sz w:val="24"/>
                <w:szCs w:val="24"/>
              </w:rPr>
              <w:t>ealth service representative</w:t>
            </w:r>
          </w:p>
        </w:tc>
      </w:tr>
      <w:tr w:rsidR="0004592F" w:rsidRPr="00CD5013" w14:paraId="26EAC745" w14:textId="77777777">
        <w:tc>
          <w:tcPr>
            <w:tcW w:w="3794" w:type="dxa"/>
          </w:tcPr>
          <w:p w14:paraId="7A19B876" w14:textId="21264F64" w:rsidR="0004592F" w:rsidRPr="00CD5013" w:rsidRDefault="00DA1C1B">
            <w:pPr>
              <w:pStyle w:val="ListParagraph"/>
              <w:numPr>
                <w:ilvl w:val="0"/>
                <w:numId w:val="30"/>
              </w:numPr>
              <w:rPr>
                <w:rFonts w:ascii="Arial" w:hAnsi="Arial" w:cs="Arial"/>
                <w:sz w:val="24"/>
                <w:szCs w:val="24"/>
              </w:rPr>
            </w:pPr>
            <w:r>
              <w:rPr>
                <w:rFonts w:ascii="Arial" w:hAnsi="Arial" w:cs="Arial"/>
                <w:sz w:val="24"/>
                <w:szCs w:val="24"/>
              </w:rPr>
              <w:t>Dr Stephen Hoole</w:t>
            </w:r>
          </w:p>
        </w:tc>
        <w:tc>
          <w:tcPr>
            <w:tcW w:w="3793" w:type="dxa"/>
          </w:tcPr>
          <w:p w14:paraId="47C68BB7" w14:textId="3F494D93" w:rsidR="0004592F" w:rsidRPr="00CD5013" w:rsidRDefault="008C1011">
            <w:pPr>
              <w:rPr>
                <w:rFonts w:ascii="Arial" w:hAnsi="Arial" w:cs="Arial"/>
                <w:sz w:val="24"/>
                <w:szCs w:val="24"/>
              </w:rPr>
            </w:pPr>
            <w:r>
              <w:rPr>
                <w:rFonts w:ascii="Arial" w:hAnsi="Arial" w:cs="Arial"/>
                <w:sz w:val="24"/>
                <w:szCs w:val="24"/>
              </w:rPr>
              <w:t>H</w:t>
            </w:r>
            <w:r w:rsidR="00DA1C1B">
              <w:rPr>
                <w:rFonts w:ascii="Arial" w:hAnsi="Arial" w:cs="Arial"/>
                <w:sz w:val="24"/>
                <w:szCs w:val="24"/>
              </w:rPr>
              <w:t>ealth service representative</w:t>
            </w:r>
          </w:p>
        </w:tc>
      </w:tr>
    </w:tbl>
    <w:p w14:paraId="41DD00A2" w14:textId="4CF2AC28" w:rsidR="00CC79EF" w:rsidRPr="00C0266C" w:rsidRDefault="00CC79EF" w:rsidP="00CC79EF">
      <w:pPr>
        <w:pStyle w:val="Paragraph"/>
        <w:rPr>
          <w:rFonts w:cs="Arial"/>
          <w:sz w:val="24"/>
          <w:szCs w:val="24"/>
        </w:rPr>
      </w:pPr>
      <w:r w:rsidRPr="00C0266C">
        <w:rPr>
          <w:rFonts w:cs="Arial"/>
          <w:sz w:val="24"/>
          <w:szCs w:val="24"/>
        </w:rPr>
        <w:t xml:space="preserve">Under NICE’s appeal procedures, members of the public are admitted </w:t>
      </w:r>
      <w:proofErr w:type="gramStart"/>
      <w:r w:rsidRPr="00C0266C">
        <w:rPr>
          <w:rFonts w:cs="Arial"/>
          <w:sz w:val="24"/>
          <w:szCs w:val="24"/>
        </w:rPr>
        <w:t>to observe</w:t>
      </w:r>
      <w:proofErr w:type="gramEnd"/>
      <w:r w:rsidRPr="00C0266C">
        <w:rPr>
          <w:rFonts w:cs="Arial"/>
          <w:sz w:val="24"/>
          <w:szCs w:val="24"/>
        </w:rPr>
        <w:t xml:space="preserve"> appeal hearings and several members of the public and NICE staff observed the proceedings which were held via Zoom.</w:t>
      </w:r>
    </w:p>
    <w:p w14:paraId="0908AF93" w14:textId="42C6C1FE" w:rsidR="00CC79EF" w:rsidRPr="00C0266C" w:rsidRDefault="00CC79EF" w:rsidP="00CC79EF">
      <w:pPr>
        <w:pStyle w:val="Paragraph"/>
        <w:rPr>
          <w:rFonts w:cs="Arial"/>
          <w:b/>
          <w:sz w:val="24"/>
          <w:szCs w:val="24"/>
        </w:rPr>
      </w:pPr>
      <w:r w:rsidRPr="00C0266C">
        <w:rPr>
          <w:rFonts w:cs="Arial"/>
          <w:sz w:val="24"/>
          <w:szCs w:val="24"/>
        </w:rPr>
        <w:t>There are two grounds under which an appeal can be lodged:</w:t>
      </w:r>
    </w:p>
    <w:p w14:paraId="3C1CBC24" w14:textId="2249EB22" w:rsidR="00CC79EF" w:rsidRPr="00C0266C" w:rsidRDefault="00CC79EF" w:rsidP="00CC79EF">
      <w:pPr>
        <w:pStyle w:val="Paragraphnonumbers"/>
        <w:rPr>
          <w:rFonts w:cs="Arial"/>
          <w:sz w:val="24"/>
          <w:szCs w:val="24"/>
        </w:rPr>
      </w:pPr>
      <w:r w:rsidRPr="00C0266C">
        <w:rPr>
          <w:rFonts w:cs="Arial"/>
          <w:sz w:val="24"/>
          <w:szCs w:val="24"/>
        </w:rPr>
        <w:t>Ground One: In making the assessment that preceded the recommendation, NICE has:</w:t>
      </w:r>
    </w:p>
    <w:p w14:paraId="6BF9CE65" w14:textId="77777777" w:rsidR="00CC79EF" w:rsidRPr="00C0266C" w:rsidRDefault="00CC79EF" w:rsidP="00CC79EF">
      <w:pPr>
        <w:pStyle w:val="Paragraphnonumbers"/>
        <w:rPr>
          <w:rFonts w:eastAsiaTheme="minorHAnsi" w:cs="Arial"/>
          <w:sz w:val="24"/>
          <w:szCs w:val="24"/>
        </w:rPr>
      </w:pPr>
      <w:r w:rsidRPr="00C0266C">
        <w:rPr>
          <w:rFonts w:eastAsiaTheme="minorHAnsi" w:cs="Arial"/>
          <w:sz w:val="24"/>
          <w:szCs w:val="24"/>
        </w:rPr>
        <w:t xml:space="preserve">(a) Failed to act fairly; and/or </w:t>
      </w:r>
    </w:p>
    <w:p w14:paraId="696FF392" w14:textId="77777777" w:rsidR="00CC79EF" w:rsidRPr="00C0266C" w:rsidRDefault="00CC79EF" w:rsidP="00CC79EF">
      <w:pPr>
        <w:pStyle w:val="Paragraphnonumbers"/>
        <w:rPr>
          <w:rFonts w:eastAsiaTheme="minorHAnsi" w:cs="Arial"/>
          <w:sz w:val="24"/>
          <w:szCs w:val="24"/>
        </w:rPr>
      </w:pPr>
      <w:r w:rsidRPr="00C0266C">
        <w:rPr>
          <w:rFonts w:eastAsiaTheme="minorHAnsi" w:cs="Arial"/>
          <w:sz w:val="24"/>
          <w:szCs w:val="24"/>
        </w:rPr>
        <w:t xml:space="preserve">(b) Exceeded its powers. </w:t>
      </w:r>
    </w:p>
    <w:p w14:paraId="06E0240D" w14:textId="77777777" w:rsidR="00CC79EF" w:rsidRPr="00C0266C" w:rsidRDefault="00CC79EF" w:rsidP="00CC79EF">
      <w:pPr>
        <w:pStyle w:val="Paragraphnonumbers"/>
        <w:rPr>
          <w:rFonts w:eastAsiaTheme="minorHAnsi" w:cs="Arial"/>
          <w:sz w:val="24"/>
          <w:szCs w:val="24"/>
        </w:rPr>
      </w:pPr>
      <w:r w:rsidRPr="00C0266C">
        <w:rPr>
          <w:rFonts w:eastAsiaTheme="minorHAnsi" w:cs="Arial"/>
          <w:sz w:val="24"/>
          <w:szCs w:val="24"/>
        </w:rPr>
        <w:t xml:space="preserve">Ground Two: The recommendation is unreasonable </w:t>
      </w:r>
      <w:proofErr w:type="gramStart"/>
      <w:r w:rsidRPr="00C0266C">
        <w:rPr>
          <w:rFonts w:eastAsiaTheme="minorHAnsi" w:cs="Arial"/>
          <w:sz w:val="24"/>
          <w:szCs w:val="24"/>
        </w:rPr>
        <w:t>in light of</w:t>
      </w:r>
      <w:proofErr w:type="gramEnd"/>
      <w:r w:rsidRPr="00C0266C">
        <w:rPr>
          <w:rFonts w:eastAsiaTheme="minorHAnsi" w:cs="Arial"/>
          <w:sz w:val="24"/>
          <w:szCs w:val="24"/>
        </w:rPr>
        <w:t xml:space="preserve"> the evidence submitted to NICE. </w:t>
      </w:r>
    </w:p>
    <w:p w14:paraId="6A935EEC" w14:textId="2DAD19C5" w:rsidR="00CC79EF" w:rsidRPr="00C0266C" w:rsidRDefault="00912F21" w:rsidP="00CC79EF">
      <w:pPr>
        <w:pStyle w:val="Paragraph"/>
        <w:rPr>
          <w:rFonts w:cs="Arial"/>
          <w:sz w:val="24"/>
          <w:szCs w:val="24"/>
        </w:rPr>
      </w:pPr>
      <w:r w:rsidRPr="00C0266C">
        <w:rPr>
          <w:rFonts w:cs="Arial"/>
          <w:sz w:val="24"/>
          <w:szCs w:val="24"/>
        </w:rPr>
        <w:t>Sharmila Nebhrajani OBE</w:t>
      </w:r>
      <w:r w:rsidR="0088441D" w:rsidRPr="00C0266C">
        <w:rPr>
          <w:rFonts w:cs="Arial"/>
          <w:sz w:val="24"/>
          <w:szCs w:val="24"/>
        </w:rPr>
        <w:t xml:space="preserve">, </w:t>
      </w:r>
      <w:r w:rsidRPr="00C0266C">
        <w:rPr>
          <w:rFonts w:cs="Arial"/>
          <w:sz w:val="24"/>
          <w:szCs w:val="24"/>
        </w:rPr>
        <w:t>Non-Executive Director and Chair</w:t>
      </w:r>
      <w:r w:rsidR="005F2FD0">
        <w:rPr>
          <w:rFonts w:cs="Arial"/>
          <w:sz w:val="24"/>
          <w:szCs w:val="24"/>
        </w:rPr>
        <w:t>man</w:t>
      </w:r>
      <w:r w:rsidRPr="00C0266C">
        <w:rPr>
          <w:rFonts w:cs="Arial"/>
          <w:sz w:val="24"/>
          <w:szCs w:val="24"/>
        </w:rPr>
        <w:t xml:space="preserve"> of NI</w:t>
      </w:r>
      <w:r w:rsidR="00062C50" w:rsidRPr="00C0266C">
        <w:rPr>
          <w:rFonts w:cs="Arial"/>
          <w:sz w:val="24"/>
          <w:szCs w:val="24"/>
        </w:rPr>
        <w:t>CE</w:t>
      </w:r>
      <w:r w:rsidR="0088441D" w:rsidRPr="00C0266C">
        <w:rPr>
          <w:rFonts w:cs="Arial"/>
          <w:sz w:val="24"/>
          <w:szCs w:val="24"/>
        </w:rPr>
        <w:t xml:space="preserve">, </w:t>
      </w:r>
      <w:r w:rsidR="00CC79EF" w:rsidRPr="00C0266C">
        <w:rPr>
          <w:rFonts w:cs="Arial"/>
          <w:sz w:val="24"/>
          <w:szCs w:val="24"/>
        </w:rPr>
        <w:t xml:space="preserve">in preliminary correspondence had confirmed that: </w:t>
      </w:r>
      <w:r w:rsidR="00CC79EF" w:rsidRPr="00C0266C">
        <w:rPr>
          <w:rFonts w:cs="Arial"/>
          <w:sz w:val="24"/>
          <w:szCs w:val="24"/>
        </w:rPr>
        <w:tab/>
      </w:r>
    </w:p>
    <w:p w14:paraId="32AD7EB1" w14:textId="7813C4CE" w:rsidR="00CC79EF" w:rsidRPr="00C0266C" w:rsidRDefault="00996548" w:rsidP="00CC79EF">
      <w:pPr>
        <w:pStyle w:val="Bullets"/>
        <w:rPr>
          <w:rFonts w:cs="Arial"/>
          <w:b/>
          <w:sz w:val="24"/>
          <w:szCs w:val="24"/>
        </w:rPr>
      </w:pPr>
      <w:r>
        <w:rPr>
          <w:rFonts w:cs="Arial"/>
          <w:sz w:val="24"/>
          <w:szCs w:val="24"/>
        </w:rPr>
        <w:t>Sanofi</w:t>
      </w:r>
      <w:r w:rsidR="00CC79EF" w:rsidRPr="00C0266C">
        <w:rPr>
          <w:rFonts w:cs="Arial"/>
          <w:sz w:val="24"/>
          <w:szCs w:val="24"/>
        </w:rPr>
        <w:t xml:space="preserve"> had potentially valid grounds of appeal as follows: Ground</w:t>
      </w:r>
      <w:r w:rsidR="008A2EAA" w:rsidRPr="00C0266C">
        <w:rPr>
          <w:rFonts w:cs="Arial"/>
          <w:sz w:val="24"/>
          <w:szCs w:val="24"/>
        </w:rPr>
        <w:t>s 1(a) and 2.</w:t>
      </w:r>
      <w:r w:rsidR="00CC79EF" w:rsidRPr="00C0266C">
        <w:rPr>
          <w:rFonts w:cs="Arial"/>
          <w:sz w:val="24"/>
          <w:szCs w:val="24"/>
        </w:rPr>
        <w:t xml:space="preserve"> </w:t>
      </w:r>
    </w:p>
    <w:p w14:paraId="5B7D08DA" w14:textId="4566C7CA" w:rsidR="008A2EAA" w:rsidRPr="00C0266C" w:rsidRDefault="0079331D" w:rsidP="008A2EAA">
      <w:pPr>
        <w:pStyle w:val="Bullets"/>
        <w:rPr>
          <w:rFonts w:cs="Arial"/>
          <w:b/>
          <w:sz w:val="24"/>
          <w:szCs w:val="24"/>
        </w:rPr>
      </w:pPr>
      <w:r>
        <w:rPr>
          <w:rFonts w:cs="Arial"/>
          <w:sz w:val="24"/>
          <w:szCs w:val="24"/>
        </w:rPr>
        <w:t>Myeloma UK and the UK Myeloma Society</w:t>
      </w:r>
      <w:r w:rsidR="008A2EAA" w:rsidRPr="00C0266C">
        <w:rPr>
          <w:rFonts w:cs="Arial"/>
          <w:sz w:val="24"/>
          <w:szCs w:val="24"/>
        </w:rPr>
        <w:t xml:space="preserve"> had potentially valid grounds of appeal as follows: Grounds 1(a) and 2. </w:t>
      </w:r>
    </w:p>
    <w:p w14:paraId="33485FF7" w14:textId="26F130FA" w:rsidR="00CC79EF" w:rsidRPr="00C0266C" w:rsidRDefault="00CC79EF" w:rsidP="00CC79EF">
      <w:pPr>
        <w:pStyle w:val="Paragraph"/>
        <w:rPr>
          <w:rFonts w:cs="Arial"/>
          <w:sz w:val="24"/>
          <w:szCs w:val="24"/>
        </w:rPr>
      </w:pPr>
      <w:r w:rsidRPr="00C0266C">
        <w:rPr>
          <w:rFonts w:cs="Arial"/>
          <w:sz w:val="24"/>
          <w:szCs w:val="24"/>
        </w:rPr>
        <w:t xml:space="preserve">The </w:t>
      </w:r>
      <w:r w:rsidR="00114A24">
        <w:rPr>
          <w:rFonts w:cs="Arial"/>
          <w:sz w:val="24"/>
          <w:szCs w:val="24"/>
        </w:rPr>
        <w:t>evaluation</w:t>
      </w:r>
      <w:r w:rsidRPr="00C0266C">
        <w:rPr>
          <w:rFonts w:cs="Arial"/>
          <w:sz w:val="24"/>
          <w:szCs w:val="24"/>
        </w:rPr>
        <w:t xml:space="preserve"> that is the subject of the current appeal provided advice to the NHS on </w:t>
      </w:r>
      <w:proofErr w:type="spellStart"/>
      <w:r w:rsidR="00EA559D">
        <w:rPr>
          <w:rFonts w:cs="Arial"/>
          <w:sz w:val="24"/>
          <w:szCs w:val="24"/>
        </w:rPr>
        <w:t>isatuximab</w:t>
      </w:r>
      <w:proofErr w:type="spellEnd"/>
      <w:r w:rsidR="00C64A3B" w:rsidRPr="00C0266C">
        <w:rPr>
          <w:rFonts w:cs="Arial"/>
          <w:sz w:val="24"/>
          <w:szCs w:val="24"/>
        </w:rPr>
        <w:t xml:space="preserve"> with pomalidomide and dexamethasone for treating relapsed and refractory multiple myeloma.</w:t>
      </w:r>
    </w:p>
    <w:p w14:paraId="7617B1CD" w14:textId="06091B68" w:rsidR="00CC79EF" w:rsidRPr="00C0266C" w:rsidRDefault="00CC79EF" w:rsidP="00CC79EF">
      <w:pPr>
        <w:pStyle w:val="Paragraph"/>
        <w:rPr>
          <w:rFonts w:cs="Arial"/>
          <w:color w:val="FF0000"/>
          <w:sz w:val="24"/>
          <w:szCs w:val="24"/>
        </w:rPr>
      </w:pPr>
      <w:r w:rsidRPr="00C0266C">
        <w:rPr>
          <w:rFonts w:cs="Arial"/>
          <w:sz w:val="24"/>
          <w:szCs w:val="24"/>
        </w:rPr>
        <w:t xml:space="preserve">Before the appeal panel inquired into the detailed complaints the following made a preliminary statement: </w:t>
      </w:r>
      <w:r w:rsidR="00FC6E6A" w:rsidRPr="00C0266C">
        <w:rPr>
          <w:rFonts w:cs="Arial"/>
          <w:sz w:val="24"/>
          <w:szCs w:val="24"/>
        </w:rPr>
        <w:t>Nigel Spencer</w:t>
      </w:r>
      <w:r w:rsidR="006F4CF9" w:rsidRPr="00C0266C">
        <w:rPr>
          <w:rFonts w:cs="Arial"/>
          <w:sz w:val="24"/>
          <w:szCs w:val="24"/>
        </w:rPr>
        <w:t xml:space="preserve"> and</w:t>
      </w:r>
      <w:r w:rsidR="00FC6E6A" w:rsidRPr="00C0266C">
        <w:rPr>
          <w:rFonts w:cs="Arial"/>
          <w:sz w:val="24"/>
          <w:szCs w:val="24"/>
        </w:rPr>
        <w:t xml:space="preserve"> Dr Ceri Bygrave</w:t>
      </w:r>
      <w:r w:rsidR="006F4CF9" w:rsidRPr="00C0266C">
        <w:rPr>
          <w:rFonts w:cs="Arial"/>
          <w:sz w:val="24"/>
          <w:szCs w:val="24"/>
        </w:rPr>
        <w:t>,</w:t>
      </w:r>
      <w:r w:rsidR="00FC6E6A" w:rsidRPr="00C0266C">
        <w:rPr>
          <w:rFonts w:cs="Arial"/>
          <w:sz w:val="24"/>
          <w:szCs w:val="24"/>
        </w:rPr>
        <w:t xml:space="preserve"> </w:t>
      </w:r>
      <w:r w:rsidR="007B3E10" w:rsidRPr="00C0266C">
        <w:rPr>
          <w:rFonts w:cs="Arial"/>
          <w:sz w:val="24"/>
          <w:szCs w:val="24"/>
        </w:rPr>
        <w:t xml:space="preserve">on behalf of the </w:t>
      </w:r>
      <w:r w:rsidR="006B3812" w:rsidRPr="006B3812">
        <w:rPr>
          <w:rFonts w:cs="Arial"/>
          <w:sz w:val="24"/>
          <w:szCs w:val="24"/>
        </w:rPr>
        <w:t xml:space="preserve">Myeloma UK and UK Myeloma </w:t>
      </w:r>
      <w:proofErr w:type="gramStart"/>
      <w:r w:rsidR="006B3812" w:rsidRPr="006B3812">
        <w:rPr>
          <w:rFonts w:cs="Arial"/>
          <w:sz w:val="24"/>
          <w:szCs w:val="24"/>
        </w:rPr>
        <w:t>Society </w:t>
      </w:r>
      <w:r w:rsidR="007B3E10" w:rsidRPr="00C0266C">
        <w:rPr>
          <w:rFonts w:cs="Arial"/>
          <w:sz w:val="24"/>
          <w:szCs w:val="24"/>
        </w:rPr>
        <w:t>,</w:t>
      </w:r>
      <w:proofErr w:type="gramEnd"/>
      <w:r w:rsidR="007B3E10" w:rsidRPr="00C0266C">
        <w:rPr>
          <w:rFonts w:cs="Arial"/>
          <w:sz w:val="24"/>
          <w:szCs w:val="24"/>
        </w:rPr>
        <w:t xml:space="preserve"> </w:t>
      </w:r>
      <w:r w:rsidR="004427F2" w:rsidRPr="00C0266C">
        <w:rPr>
          <w:rFonts w:cs="Arial"/>
          <w:sz w:val="24"/>
          <w:szCs w:val="24"/>
        </w:rPr>
        <w:t>Anju</w:t>
      </w:r>
      <w:r w:rsidR="002361ED" w:rsidRPr="00C0266C">
        <w:rPr>
          <w:rFonts w:cs="Arial"/>
          <w:sz w:val="24"/>
          <w:szCs w:val="24"/>
        </w:rPr>
        <w:t xml:space="preserve"> Bhalla</w:t>
      </w:r>
      <w:r w:rsidR="00B241BF" w:rsidRPr="00C0266C">
        <w:rPr>
          <w:rFonts w:cs="Arial"/>
          <w:sz w:val="24"/>
          <w:szCs w:val="24"/>
        </w:rPr>
        <w:t>,</w:t>
      </w:r>
      <w:r w:rsidR="006F4CF9" w:rsidRPr="00C0266C">
        <w:rPr>
          <w:rFonts w:cs="Arial"/>
          <w:sz w:val="24"/>
          <w:szCs w:val="24"/>
        </w:rPr>
        <w:t xml:space="preserve"> on behalf of </w:t>
      </w:r>
      <w:r w:rsidR="0029134F">
        <w:rPr>
          <w:rFonts w:cs="Arial"/>
          <w:sz w:val="24"/>
          <w:szCs w:val="24"/>
        </w:rPr>
        <w:t>Sanofi</w:t>
      </w:r>
      <w:r w:rsidR="006F4CF9" w:rsidRPr="00C0266C">
        <w:rPr>
          <w:rFonts w:cs="Arial"/>
          <w:sz w:val="24"/>
          <w:szCs w:val="24"/>
        </w:rPr>
        <w:t xml:space="preserve">, </w:t>
      </w:r>
      <w:r w:rsidRPr="00C0266C">
        <w:rPr>
          <w:rFonts w:cs="Arial"/>
          <w:sz w:val="24"/>
          <w:szCs w:val="24"/>
        </w:rPr>
        <w:t xml:space="preserve">and </w:t>
      </w:r>
      <w:r w:rsidR="00610040" w:rsidRPr="00C0266C">
        <w:rPr>
          <w:rFonts w:cs="Arial"/>
          <w:sz w:val="24"/>
          <w:szCs w:val="24"/>
        </w:rPr>
        <w:t xml:space="preserve">Dr </w:t>
      </w:r>
      <w:r w:rsidR="006F4CF9" w:rsidRPr="00C0266C">
        <w:rPr>
          <w:rFonts w:cs="Arial"/>
          <w:sz w:val="24"/>
          <w:szCs w:val="24"/>
        </w:rPr>
        <w:t>Charles Crawley</w:t>
      </w:r>
      <w:r w:rsidR="00610040" w:rsidRPr="00C0266C">
        <w:rPr>
          <w:rFonts w:cs="Arial"/>
          <w:sz w:val="24"/>
          <w:szCs w:val="24"/>
        </w:rPr>
        <w:t>,</w:t>
      </w:r>
      <w:r w:rsidRPr="00C0266C">
        <w:rPr>
          <w:rFonts w:cs="Arial"/>
          <w:sz w:val="24"/>
          <w:szCs w:val="24"/>
        </w:rPr>
        <w:t xml:space="preserve"> on behalf of </w:t>
      </w:r>
      <w:r w:rsidR="0029134F">
        <w:rPr>
          <w:rFonts w:cs="Arial"/>
          <w:sz w:val="24"/>
          <w:szCs w:val="24"/>
        </w:rPr>
        <w:t>NICE</w:t>
      </w:r>
      <w:r w:rsidRPr="00C0266C">
        <w:rPr>
          <w:rFonts w:cs="Arial"/>
          <w:color w:val="FF0000"/>
          <w:sz w:val="24"/>
          <w:szCs w:val="24"/>
        </w:rPr>
        <w:t xml:space="preserve">. </w:t>
      </w:r>
    </w:p>
    <w:p w14:paraId="6B19229B" w14:textId="3642DCBF" w:rsidR="00CC79EF" w:rsidRPr="00C0266C" w:rsidRDefault="00CC79EF" w:rsidP="00A959F6">
      <w:pPr>
        <w:pStyle w:val="Heading2"/>
        <w:rPr>
          <w:rFonts w:cs="Arial"/>
          <w:sz w:val="24"/>
          <w:szCs w:val="24"/>
        </w:rPr>
      </w:pPr>
      <w:r w:rsidRPr="00C0266C">
        <w:rPr>
          <w:rFonts w:cs="Arial"/>
          <w:sz w:val="24"/>
          <w:szCs w:val="24"/>
        </w:rPr>
        <w:t>Appeal Ground 1a: In making the assessment that preceded the recommendation, NICE has failed to act fairly</w:t>
      </w:r>
    </w:p>
    <w:p w14:paraId="13181EE4" w14:textId="72788E81" w:rsidR="00CC79EF" w:rsidRPr="00C0266C" w:rsidRDefault="003B7460" w:rsidP="00BE4E03">
      <w:pPr>
        <w:pStyle w:val="Heading3"/>
        <w:rPr>
          <w:rFonts w:cs="Arial"/>
          <w:sz w:val="24"/>
          <w:szCs w:val="24"/>
        </w:rPr>
      </w:pPr>
      <w:r>
        <w:rPr>
          <w:rFonts w:cs="Arial"/>
          <w:sz w:val="24"/>
          <w:szCs w:val="24"/>
        </w:rPr>
        <w:t xml:space="preserve">Sanofi </w:t>
      </w:r>
      <w:r w:rsidR="00CC79EF" w:rsidRPr="00C0266C">
        <w:rPr>
          <w:rFonts w:cs="Arial"/>
          <w:sz w:val="24"/>
          <w:szCs w:val="24"/>
        </w:rPr>
        <w:t xml:space="preserve">Appeal </w:t>
      </w:r>
      <w:r w:rsidR="5A7BF5E3" w:rsidRPr="6F5E8EEC">
        <w:rPr>
          <w:rFonts w:cs="Arial"/>
          <w:sz w:val="24"/>
          <w:szCs w:val="24"/>
        </w:rPr>
        <w:t>point</w:t>
      </w:r>
      <w:r w:rsidR="00CC79EF" w:rsidRPr="00C0266C">
        <w:rPr>
          <w:rFonts w:cs="Arial"/>
          <w:sz w:val="24"/>
          <w:szCs w:val="24"/>
        </w:rPr>
        <w:t xml:space="preserve"> 1a.1: </w:t>
      </w:r>
      <w:r w:rsidR="00BE4E03" w:rsidRPr="00C0266C">
        <w:rPr>
          <w:rFonts w:cs="Arial"/>
          <w:sz w:val="24"/>
          <w:szCs w:val="24"/>
        </w:rPr>
        <w:t xml:space="preserve">There is no indication that the Appraisal Committee understood that applying NICE’s standard methodology means that </w:t>
      </w:r>
      <w:proofErr w:type="spellStart"/>
      <w:r w:rsidR="00EA559D">
        <w:rPr>
          <w:rFonts w:cs="Arial"/>
          <w:sz w:val="24"/>
          <w:szCs w:val="24"/>
        </w:rPr>
        <w:t>isatuximab</w:t>
      </w:r>
      <w:proofErr w:type="spellEnd"/>
      <w:r w:rsidR="00BE4E03" w:rsidRPr="00C0266C">
        <w:rPr>
          <w:rFonts w:cs="Arial"/>
          <w:sz w:val="24"/>
          <w:szCs w:val="24"/>
        </w:rPr>
        <w:t xml:space="preserve"> cannot be cost effective even at zero price</w:t>
      </w:r>
    </w:p>
    <w:p w14:paraId="665925BE" w14:textId="6F9BF471" w:rsidR="00B53B6B" w:rsidRPr="00C0266C" w:rsidRDefault="00B53B6B" w:rsidP="00B53B6B">
      <w:pPr>
        <w:pStyle w:val="Paragraph"/>
        <w:rPr>
          <w:rFonts w:cs="Arial"/>
          <w:sz w:val="24"/>
          <w:szCs w:val="24"/>
        </w:rPr>
      </w:pPr>
      <w:r w:rsidRPr="00C0266C">
        <w:rPr>
          <w:rFonts w:cs="Arial"/>
          <w:sz w:val="24"/>
          <w:szCs w:val="24"/>
        </w:rPr>
        <w:t xml:space="preserve">Adela Williams, for </w:t>
      </w:r>
      <w:r w:rsidR="0015204A">
        <w:rPr>
          <w:rFonts w:cs="Arial"/>
          <w:sz w:val="24"/>
          <w:szCs w:val="24"/>
        </w:rPr>
        <w:t>Sanofi</w:t>
      </w:r>
      <w:r w:rsidRPr="00C0266C">
        <w:rPr>
          <w:rFonts w:cs="Arial"/>
          <w:sz w:val="24"/>
          <w:szCs w:val="24"/>
        </w:rPr>
        <w:t xml:space="preserve">, stated that this </w:t>
      </w:r>
      <w:r w:rsidR="0060294C">
        <w:rPr>
          <w:rFonts w:cs="Arial"/>
          <w:sz w:val="24"/>
          <w:szCs w:val="24"/>
        </w:rPr>
        <w:t>evaluation</w:t>
      </w:r>
      <w:r w:rsidR="0060294C" w:rsidRPr="00C0266C">
        <w:rPr>
          <w:rFonts w:cs="Arial"/>
          <w:sz w:val="24"/>
          <w:szCs w:val="24"/>
        </w:rPr>
        <w:t xml:space="preserve"> </w:t>
      </w:r>
      <w:r w:rsidRPr="00C0266C">
        <w:rPr>
          <w:rFonts w:cs="Arial"/>
          <w:sz w:val="24"/>
          <w:szCs w:val="24"/>
        </w:rPr>
        <w:t xml:space="preserve">raises </w:t>
      </w:r>
      <w:proofErr w:type="gramStart"/>
      <w:r w:rsidRPr="00C0266C">
        <w:rPr>
          <w:rFonts w:cs="Arial"/>
          <w:sz w:val="24"/>
          <w:szCs w:val="24"/>
        </w:rPr>
        <w:t>particular complexities</w:t>
      </w:r>
      <w:proofErr w:type="gramEnd"/>
      <w:r w:rsidRPr="00C0266C">
        <w:rPr>
          <w:rFonts w:cs="Arial"/>
          <w:sz w:val="24"/>
          <w:szCs w:val="24"/>
        </w:rPr>
        <w:t xml:space="preserve"> because </w:t>
      </w:r>
      <w:r w:rsidR="0015204A">
        <w:rPr>
          <w:rFonts w:cs="Arial"/>
          <w:sz w:val="24"/>
          <w:szCs w:val="24"/>
        </w:rPr>
        <w:t>Sanofi</w:t>
      </w:r>
      <w:r w:rsidR="0015204A" w:rsidRPr="00C0266C">
        <w:rPr>
          <w:rFonts w:cs="Arial"/>
          <w:sz w:val="24"/>
          <w:szCs w:val="24"/>
        </w:rPr>
        <w:t xml:space="preserve">'s </w:t>
      </w:r>
      <w:r w:rsidRPr="00C0266C">
        <w:rPr>
          <w:rFonts w:cs="Arial"/>
          <w:sz w:val="24"/>
          <w:szCs w:val="24"/>
        </w:rPr>
        <w:t xml:space="preserve">assessment indicated that, despite favourable results for </w:t>
      </w:r>
      <w:proofErr w:type="spellStart"/>
      <w:r w:rsidR="00EA559D">
        <w:rPr>
          <w:rFonts w:cs="Arial"/>
          <w:sz w:val="24"/>
          <w:szCs w:val="24"/>
        </w:rPr>
        <w:t>isatuximab</w:t>
      </w:r>
      <w:proofErr w:type="spellEnd"/>
      <w:r w:rsidRPr="00C0266C">
        <w:rPr>
          <w:rFonts w:cs="Arial"/>
          <w:sz w:val="24"/>
          <w:szCs w:val="24"/>
        </w:rPr>
        <w:t xml:space="preserve"> with pomalidomide and dexamethasone at fourth line, if NICE's standard methods were applied and the committee's assumptions incorporated then </w:t>
      </w:r>
      <w:proofErr w:type="spellStart"/>
      <w:r w:rsidR="000819B1">
        <w:rPr>
          <w:rFonts w:cs="Arial"/>
          <w:sz w:val="24"/>
          <w:szCs w:val="24"/>
        </w:rPr>
        <w:t>isatuximab</w:t>
      </w:r>
      <w:proofErr w:type="spellEnd"/>
      <w:r w:rsidR="000819B1" w:rsidRPr="00C0266C">
        <w:rPr>
          <w:rFonts w:cs="Arial"/>
          <w:sz w:val="24"/>
          <w:szCs w:val="24"/>
        </w:rPr>
        <w:t xml:space="preserve"> with pomalidomide and dexamethasone</w:t>
      </w:r>
      <w:r w:rsidRPr="00C0266C">
        <w:rPr>
          <w:rFonts w:cs="Arial"/>
          <w:sz w:val="24"/>
          <w:szCs w:val="24"/>
        </w:rPr>
        <w:t xml:space="preserve"> is not </w:t>
      </w:r>
      <w:r w:rsidR="00662DAF">
        <w:rPr>
          <w:rFonts w:cs="Arial"/>
          <w:sz w:val="24"/>
          <w:szCs w:val="24"/>
        </w:rPr>
        <w:t xml:space="preserve">cost </w:t>
      </w:r>
      <w:r w:rsidRPr="00C0266C">
        <w:rPr>
          <w:rFonts w:cs="Arial"/>
          <w:sz w:val="24"/>
          <w:szCs w:val="24"/>
        </w:rPr>
        <w:t>effective at zero price. This appeal point is about whether the committee accepted that as a factual matter</w:t>
      </w:r>
      <w:r w:rsidR="003A1403">
        <w:rPr>
          <w:rFonts w:cs="Arial"/>
          <w:sz w:val="24"/>
          <w:szCs w:val="24"/>
        </w:rPr>
        <w:t>;</w:t>
      </w:r>
      <w:r w:rsidRPr="00C0266C">
        <w:rPr>
          <w:rFonts w:cs="Arial"/>
          <w:sz w:val="24"/>
          <w:szCs w:val="24"/>
        </w:rPr>
        <w:t xml:space="preserve"> the </w:t>
      </w:r>
      <w:r w:rsidR="00707216" w:rsidRPr="00C0266C">
        <w:rPr>
          <w:rFonts w:cs="Arial"/>
          <w:sz w:val="24"/>
          <w:szCs w:val="24"/>
        </w:rPr>
        <w:t xml:space="preserve">final draft guidance </w:t>
      </w:r>
      <w:r w:rsidR="00707216" w:rsidRPr="00A32CB9">
        <w:rPr>
          <w:rFonts w:cs="Arial"/>
          <w:sz w:val="24"/>
          <w:szCs w:val="24"/>
        </w:rPr>
        <w:t>(</w:t>
      </w:r>
      <w:r w:rsidRPr="0018506E">
        <w:rPr>
          <w:rFonts w:cs="Arial"/>
          <w:sz w:val="24"/>
          <w:szCs w:val="24"/>
        </w:rPr>
        <w:t>FDG</w:t>
      </w:r>
      <w:r w:rsidR="00707216" w:rsidRPr="00A32CB9">
        <w:rPr>
          <w:rFonts w:cs="Arial"/>
          <w:sz w:val="24"/>
          <w:szCs w:val="24"/>
        </w:rPr>
        <w:t>)</w:t>
      </w:r>
      <w:r w:rsidRPr="00C0266C">
        <w:rPr>
          <w:rFonts w:cs="Arial"/>
          <w:sz w:val="24"/>
          <w:szCs w:val="24"/>
        </w:rPr>
        <w:t xml:space="preserve"> reports </w:t>
      </w:r>
      <w:r w:rsidR="0015204A">
        <w:rPr>
          <w:rFonts w:cs="Arial"/>
          <w:sz w:val="24"/>
          <w:szCs w:val="24"/>
        </w:rPr>
        <w:t>Sanofi</w:t>
      </w:r>
      <w:r w:rsidRPr="00C0266C">
        <w:rPr>
          <w:rFonts w:cs="Arial"/>
          <w:sz w:val="24"/>
          <w:szCs w:val="24"/>
        </w:rPr>
        <w:t xml:space="preserve">'s concerns but does not state whether the committee agreed. Nor does it state the committee's reasons (if it disagreed) or any explanation for how this was </w:t>
      </w:r>
      <w:proofErr w:type="gramStart"/>
      <w:r w:rsidRPr="00C0266C">
        <w:rPr>
          <w:rFonts w:cs="Arial"/>
          <w:sz w:val="24"/>
          <w:szCs w:val="24"/>
        </w:rPr>
        <w:t>taken into account</w:t>
      </w:r>
      <w:proofErr w:type="gramEnd"/>
      <w:r w:rsidRPr="00C0266C">
        <w:rPr>
          <w:rFonts w:cs="Arial"/>
          <w:sz w:val="24"/>
          <w:szCs w:val="24"/>
        </w:rPr>
        <w:t xml:space="preserve"> in decision making (if it agreed).  </w:t>
      </w:r>
      <w:r w:rsidR="000C2E8B">
        <w:rPr>
          <w:rFonts w:cs="Arial"/>
          <w:sz w:val="24"/>
          <w:szCs w:val="24"/>
        </w:rPr>
        <w:t>Sanofi</w:t>
      </w:r>
      <w:r w:rsidRPr="00C0266C">
        <w:rPr>
          <w:rFonts w:cs="Arial"/>
          <w:sz w:val="24"/>
          <w:szCs w:val="24"/>
        </w:rPr>
        <w:t xml:space="preserve"> consider this was clearly a key element in the </w:t>
      </w:r>
      <w:r w:rsidR="003A1403">
        <w:rPr>
          <w:rFonts w:cs="Arial"/>
          <w:sz w:val="24"/>
          <w:szCs w:val="24"/>
        </w:rPr>
        <w:t>evaluation</w:t>
      </w:r>
      <w:r w:rsidRPr="00C0266C">
        <w:rPr>
          <w:rFonts w:cs="Arial"/>
          <w:sz w:val="24"/>
          <w:szCs w:val="24"/>
        </w:rPr>
        <w:t xml:space="preserve">, particularly given </w:t>
      </w:r>
      <w:proofErr w:type="spellStart"/>
      <w:r w:rsidR="000819B1">
        <w:rPr>
          <w:rFonts w:cs="Arial"/>
          <w:sz w:val="24"/>
          <w:szCs w:val="24"/>
        </w:rPr>
        <w:t>isatuximab</w:t>
      </w:r>
      <w:proofErr w:type="spellEnd"/>
      <w:r w:rsidR="000819B1" w:rsidRPr="00C0266C">
        <w:rPr>
          <w:rFonts w:cs="Arial"/>
          <w:sz w:val="24"/>
          <w:szCs w:val="24"/>
        </w:rPr>
        <w:t xml:space="preserve"> with pomalidomide and dexamethasone</w:t>
      </w:r>
      <w:r w:rsidRPr="00C0266C">
        <w:rPr>
          <w:rFonts w:cs="Arial"/>
          <w:sz w:val="24"/>
          <w:szCs w:val="24"/>
        </w:rPr>
        <w:t xml:space="preserve"> demonstrated important benefits, meaning that the committee's conclusions must be explained clearly. </w:t>
      </w:r>
      <w:proofErr w:type="gramStart"/>
      <w:r w:rsidRPr="00C0266C">
        <w:rPr>
          <w:rFonts w:cs="Arial"/>
          <w:sz w:val="24"/>
          <w:szCs w:val="24"/>
        </w:rPr>
        <w:t>Therefore</w:t>
      </w:r>
      <w:proofErr w:type="gramEnd"/>
      <w:r w:rsidRPr="00C0266C">
        <w:rPr>
          <w:rFonts w:cs="Arial"/>
          <w:sz w:val="24"/>
          <w:szCs w:val="24"/>
        </w:rPr>
        <w:t xml:space="preserve"> giving no indication in the FDG that this crucial point was understood by committee amounted to a lack of transparency. </w:t>
      </w:r>
    </w:p>
    <w:p w14:paraId="0509E163" w14:textId="650B7E38" w:rsidR="00B53B6B" w:rsidRPr="00C0266C" w:rsidRDefault="00171941" w:rsidP="00B53B6B">
      <w:pPr>
        <w:pStyle w:val="Paragraph"/>
        <w:rPr>
          <w:rFonts w:cs="Arial"/>
          <w:sz w:val="24"/>
          <w:szCs w:val="24"/>
        </w:rPr>
      </w:pPr>
      <w:r>
        <w:rPr>
          <w:rFonts w:cs="Arial"/>
          <w:sz w:val="24"/>
          <w:szCs w:val="24"/>
        </w:rPr>
        <w:t xml:space="preserve">Dr </w:t>
      </w:r>
      <w:r w:rsidR="00B53B6B" w:rsidRPr="00C0266C">
        <w:rPr>
          <w:rFonts w:cs="Arial"/>
          <w:sz w:val="24"/>
          <w:szCs w:val="24"/>
        </w:rPr>
        <w:t xml:space="preserve">Charles Crawley, for NICE, stated that this was raised in </w:t>
      </w:r>
      <w:r w:rsidR="000C2E8B">
        <w:rPr>
          <w:rFonts w:cs="Arial"/>
          <w:sz w:val="24"/>
          <w:szCs w:val="24"/>
        </w:rPr>
        <w:t>Sanofi</w:t>
      </w:r>
      <w:r w:rsidR="00633F3C">
        <w:rPr>
          <w:rFonts w:cs="Arial"/>
          <w:sz w:val="24"/>
          <w:szCs w:val="24"/>
        </w:rPr>
        <w:t>’s</w:t>
      </w:r>
      <w:r w:rsidR="00B53B6B" w:rsidRPr="00C0266C">
        <w:rPr>
          <w:rFonts w:cs="Arial"/>
          <w:sz w:val="24"/>
          <w:szCs w:val="24"/>
        </w:rPr>
        <w:t xml:space="preserve"> submission and noted in the</w:t>
      </w:r>
      <w:r w:rsidR="00EA1EDF">
        <w:rPr>
          <w:rFonts w:cs="Arial"/>
          <w:sz w:val="24"/>
          <w:szCs w:val="24"/>
        </w:rPr>
        <w:t xml:space="preserve"> External Assessment Group’s</w:t>
      </w:r>
      <w:r w:rsidR="00B53B6B" w:rsidRPr="00C0266C">
        <w:rPr>
          <w:rFonts w:cs="Arial"/>
          <w:sz w:val="24"/>
          <w:szCs w:val="24"/>
        </w:rPr>
        <w:t xml:space="preserve"> </w:t>
      </w:r>
      <w:r w:rsidR="00EA1EDF">
        <w:rPr>
          <w:rFonts w:cs="Arial"/>
          <w:sz w:val="24"/>
          <w:szCs w:val="24"/>
        </w:rPr>
        <w:t>(</w:t>
      </w:r>
      <w:r w:rsidR="00B53B6B" w:rsidRPr="00C0266C">
        <w:rPr>
          <w:rFonts w:cs="Arial"/>
          <w:sz w:val="24"/>
          <w:szCs w:val="24"/>
        </w:rPr>
        <w:t>EAG</w:t>
      </w:r>
      <w:r w:rsidR="00EA1EDF">
        <w:rPr>
          <w:rFonts w:cs="Arial"/>
          <w:sz w:val="24"/>
          <w:szCs w:val="24"/>
        </w:rPr>
        <w:t>)</w:t>
      </w:r>
      <w:r w:rsidR="00B53B6B" w:rsidRPr="00C0266C">
        <w:rPr>
          <w:rFonts w:cs="Arial"/>
          <w:sz w:val="24"/>
          <w:szCs w:val="24"/>
        </w:rPr>
        <w:t xml:space="preserve"> report, that the committee had recognised the position and discussed using the non-reference case analysis in detail in both the first and second </w:t>
      </w:r>
      <w:r w:rsidR="002155EC">
        <w:rPr>
          <w:rFonts w:cs="Arial"/>
          <w:sz w:val="24"/>
          <w:szCs w:val="24"/>
        </w:rPr>
        <w:t xml:space="preserve">appraisal </w:t>
      </w:r>
      <w:r w:rsidR="00B53B6B" w:rsidRPr="00C0266C">
        <w:rPr>
          <w:rFonts w:cs="Arial"/>
          <w:sz w:val="24"/>
          <w:szCs w:val="24"/>
        </w:rPr>
        <w:t xml:space="preserve">committee meetings (ACM1 and ACM2), and that he hoped this was reflected properly in the FDG. </w:t>
      </w:r>
      <w:r w:rsidR="00AA36D3">
        <w:rPr>
          <w:rFonts w:cs="Arial"/>
          <w:sz w:val="24"/>
          <w:szCs w:val="24"/>
        </w:rPr>
        <w:t xml:space="preserve">Dr </w:t>
      </w:r>
      <w:r w:rsidR="00AA36D3" w:rsidRPr="00C0266C">
        <w:rPr>
          <w:rFonts w:cs="Arial"/>
          <w:sz w:val="24"/>
          <w:szCs w:val="24"/>
        </w:rPr>
        <w:t>Crawley</w:t>
      </w:r>
      <w:r w:rsidR="00B53B6B" w:rsidRPr="00C0266C">
        <w:rPr>
          <w:rFonts w:cs="Arial"/>
          <w:sz w:val="24"/>
          <w:szCs w:val="24"/>
        </w:rPr>
        <w:t xml:space="preserve"> stated that it is implicit from</w:t>
      </w:r>
      <w:r w:rsidR="00EA559D">
        <w:rPr>
          <w:rFonts w:cs="Arial"/>
          <w:sz w:val="24"/>
          <w:szCs w:val="24"/>
        </w:rPr>
        <w:t xml:space="preserve"> paragraph </w:t>
      </w:r>
      <w:r w:rsidR="00B53B6B" w:rsidRPr="00C0266C">
        <w:rPr>
          <w:rFonts w:cs="Arial"/>
          <w:sz w:val="24"/>
          <w:szCs w:val="24"/>
        </w:rPr>
        <w:t xml:space="preserve">3.17 </w:t>
      </w:r>
      <w:r w:rsidR="00EA559D">
        <w:rPr>
          <w:rFonts w:cs="Arial"/>
          <w:sz w:val="24"/>
          <w:szCs w:val="24"/>
        </w:rPr>
        <w:t>of the</w:t>
      </w:r>
      <w:r w:rsidR="00EA559D" w:rsidRPr="00C0266C">
        <w:rPr>
          <w:rFonts w:cs="Arial"/>
          <w:sz w:val="24"/>
          <w:szCs w:val="24"/>
        </w:rPr>
        <w:t xml:space="preserve"> </w:t>
      </w:r>
      <w:r w:rsidR="00B53B6B" w:rsidRPr="00C0266C">
        <w:rPr>
          <w:rFonts w:cs="Arial"/>
          <w:sz w:val="24"/>
          <w:szCs w:val="24"/>
        </w:rPr>
        <w:t>FDG</w:t>
      </w:r>
      <w:r w:rsidR="00707216" w:rsidRPr="00C0266C">
        <w:rPr>
          <w:rFonts w:cs="Arial"/>
          <w:sz w:val="24"/>
          <w:szCs w:val="24"/>
        </w:rPr>
        <w:t xml:space="preserve"> </w:t>
      </w:r>
      <w:r w:rsidR="00B53B6B" w:rsidRPr="00C0266C">
        <w:rPr>
          <w:rFonts w:cs="Arial"/>
          <w:sz w:val="24"/>
          <w:szCs w:val="24"/>
        </w:rPr>
        <w:t xml:space="preserve">that the committee was aware that </w:t>
      </w:r>
      <w:proofErr w:type="spellStart"/>
      <w:r w:rsidR="000819B1">
        <w:rPr>
          <w:rFonts w:cs="Arial"/>
          <w:sz w:val="24"/>
          <w:szCs w:val="24"/>
        </w:rPr>
        <w:t>isatuximab</w:t>
      </w:r>
      <w:proofErr w:type="spellEnd"/>
      <w:r w:rsidR="000819B1" w:rsidRPr="00C0266C">
        <w:rPr>
          <w:rFonts w:cs="Arial"/>
          <w:sz w:val="24"/>
          <w:szCs w:val="24"/>
        </w:rPr>
        <w:t xml:space="preserve"> with pomalidomide and dexamethasone</w:t>
      </w:r>
      <w:r w:rsidR="00B53B6B" w:rsidRPr="00C0266C">
        <w:rPr>
          <w:rFonts w:cs="Arial"/>
          <w:sz w:val="24"/>
          <w:szCs w:val="24"/>
        </w:rPr>
        <w:t xml:space="preserve"> would not be cost effective at zero price using standard methods, particularly if using current pomalidomide costs; scenarios using potential generic pomalidomide prices and discounts were explored, including some with </w:t>
      </w:r>
      <w:proofErr w:type="spellStart"/>
      <w:r w:rsidR="00B53B6B" w:rsidRPr="00C0266C">
        <w:rPr>
          <w:rFonts w:cs="Arial"/>
          <w:sz w:val="24"/>
          <w:szCs w:val="24"/>
        </w:rPr>
        <w:t>isatuximab</w:t>
      </w:r>
      <w:proofErr w:type="spellEnd"/>
      <w:r w:rsidR="00B53B6B" w:rsidRPr="00C0266C">
        <w:rPr>
          <w:rFonts w:cs="Arial"/>
          <w:sz w:val="24"/>
          <w:szCs w:val="24"/>
        </w:rPr>
        <w:t xml:space="preserve"> discounts, and there were some scenarios where </w:t>
      </w:r>
      <w:proofErr w:type="spellStart"/>
      <w:r w:rsidR="000819B1">
        <w:rPr>
          <w:rFonts w:cs="Arial"/>
          <w:sz w:val="24"/>
          <w:szCs w:val="24"/>
        </w:rPr>
        <w:t>isatuximab</w:t>
      </w:r>
      <w:proofErr w:type="spellEnd"/>
      <w:r w:rsidR="000819B1" w:rsidRPr="00C0266C">
        <w:rPr>
          <w:rFonts w:cs="Arial"/>
          <w:sz w:val="24"/>
          <w:szCs w:val="24"/>
        </w:rPr>
        <w:t xml:space="preserve"> with pomalidomide and dexamethasone</w:t>
      </w:r>
      <w:r w:rsidR="00B53B6B" w:rsidRPr="00C0266C">
        <w:rPr>
          <w:rFonts w:cs="Arial"/>
          <w:sz w:val="24"/>
          <w:szCs w:val="24"/>
        </w:rPr>
        <w:t xml:space="preserve"> was cost effective without </w:t>
      </w:r>
      <w:proofErr w:type="spellStart"/>
      <w:r w:rsidR="00B53B6B" w:rsidRPr="00C0266C">
        <w:rPr>
          <w:rFonts w:cs="Arial"/>
          <w:sz w:val="24"/>
          <w:szCs w:val="24"/>
        </w:rPr>
        <w:t>isatuximab</w:t>
      </w:r>
      <w:proofErr w:type="spellEnd"/>
      <w:r w:rsidR="00B53B6B" w:rsidRPr="00C0266C">
        <w:rPr>
          <w:rFonts w:cs="Arial"/>
          <w:sz w:val="24"/>
          <w:szCs w:val="24"/>
        </w:rPr>
        <w:t xml:space="preserve"> being priced at zero, but the committee acknowledged these scenarios were unlikely to be commercially viable. </w:t>
      </w:r>
    </w:p>
    <w:p w14:paraId="67185400" w14:textId="294CF69D" w:rsidR="00B53B6B" w:rsidRPr="00C0266C" w:rsidRDefault="00877D3C" w:rsidP="00B53B6B">
      <w:pPr>
        <w:pStyle w:val="Paragraph"/>
        <w:rPr>
          <w:rFonts w:cs="Arial"/>
          <w:sz w:val="24"/>
          <w:szCs w:val="24"/>
        </w:rPr>
      </w:pPr>
      <w:r>
        <w:rPr>
          <w:rFonts w:cs="Arial"/>
          <w:sz w:val="24"/>
          <w:szCs w:val="24"/>
        </w:rPr>
        <w:t xml:space="preserve">Dr </w:t>
      </w:r>
      <w:r w:rsidR="00B53B6B" w:rsidRPr="00C0266C">
        <w:rPr>
          <w:rFonts w:cs="Arial"/>
          <w:sz w:val="24"/>
          <w:szCs w:val="24"/>
        </w:rPr>
        <w:t>Charl</w:t>
      </w:r>
      <w:r w:rsidR="00595932">
        <w:rPr>
          <w:rFonts w:cs="Arial"/>
          <w:sz w:val="24"/>
          <w:szCs w:val="24"/>
        </w:rPr>
        <w:t>es</w:t>
      </w:r>
      <w:r w:rsidR="00B53B6B" w:rsidRPr="00C0266C">
        <w:rPr>
          <w:rFonts w:cs="Arial"/>
          <w:sz w:val="24"/>
          <w:szCs w:val="24"/>
        </w:rPr>
        <w:t xml:space="preserve"> Crawley stated that having recognised the challenge, the committee considered whether this provided a basis for using the non-reference case analysis from </w:t>
      </w:r>
      <w:r w:rsidR="000C2E8B">
        <w:rPr>
          <w:rFonts w:cs="Arial"/>
          <w:sz w:val="24"/>
          <w:szCs w:val="24"/>
        </w:rPr>
        <w:t>Sanofi</w:t>
      </w:r>
      <w:r w:rsidR="00B53B6B" w:rsidRPr="00C0266C">
        <w:rPr>
          <w:rFonts w:cs="Arial"/>
          <w:sz w:val="24"/>
          <w:szCs w:val="24"/>
        </w:rPr>
        <w:t>.</w:t>
      </w:r>
      <w:r w:rsidR="00AA36D3" w:rsidRPr="00AA36D3">
        <w:rPr>
          <w:rFonts w:cs="Arial"/>
          <w:sz w:val="24"/>
          <w:szCs w:val="24"/>
        </w:rPr>
        <w:t xml:space="preserve"> </w:t>
      </w:r>
      <w:r w:rsidR="00AA36D3">
        <w:rPr>
          <w:rFonts w:cs="Arial"/>
          <w:sz w:val="24"/>
          <w:szCs w:val="24"/>
        </w:rPr>
        <w:t xml:space="preserve">Dr </w:t>
      </w:r>
      <w:r w:rsidR="00AA36D3" w:rsidRPr="00C0266C">
        <w:rPr>
          <w:rFonts w:cs="Arial"/>
          <w:sz w:val="24"/>
          <w:szCs w:val="24"/>
        </w:rPr>
        <w:t>Crawley</w:t>
      </w:r>
      <w:r w:rsidR="00B53B6B" w:rsidRPr="00C0266C">
        <w:rPr>
          <w:rFonts w:cs="Arial"/>
          <w:sz w:val="24"/>
          <w:szCs w:val="24"/>
        </w:rPr>
        <w:t xml:space="preserve"> stated that NICE's </w:t>
      </w:r>
      <w:r w:rsidR="00707216" w:rsidRPr="00C0266C">
        <w:rPr>
          <w:rFonts w:cs="Arial"/>
          <w:sz w:val="24"/>
          <w:szCs w:val="24"/>
        </w:rPr>
        <w:t xml:space="preserve">methods as set out in its current </w:t>
      </w:r>
      <w:r w:rsidR="00B53B6B" w:rsidRPr="00C0266C">
        <w:rPr>
          <w:rFonts w:cs="Arial"/>
          <w:sz w:val="24"/>
          <w:szCs w:val="24"/>
        </w:rPr>
        <w:t xml:space="preserve">Manual </w:t>
      </w:r>
      <w:r w:rsidR="00707216" w:rsidRPr="00C0266C">
        <w:rPr>
          <w:rFonts w:cs="Arial"/>
          <w:sz w:val="24"/>
          <w:szCs w:val="24"/>
        </w:rPr>
        <w:t xml:space="preserve">(the </w:t>
      </w:r>
      <w:r w:rsidR="00707216" w:rsidRPr="0018506E">
        <w:rPr>
          <w:rFonts w:cs="Arial"/>
          <w:sz w:val="24"/>
          <w:szCs w:val="24"/>
        </w:rPr>
        <w:t>Manual</w:t>
      </w:r>
      <w:r w:rsidR="00707216" w:rsidRPr="00C0266C">
        <w:rPr>
          <w:rFonts w:cs="Arial"/>
          <w:sz w:val="24"/>
          <w:szCs w:val="24"/>
        </w:rPr>
        <w:t xml:space="preserve">) </w:t>
      </w:r>
      <w:r w:rsidR="00B53B6B" w:rsidRPr="00C0266C">
        <w:rPr>
          <w:rFonts w:cs="Arial"/>
          <w:sz w:val="24"/>
          <w:szCs w:val="24"/>
        </w:rPr>
        <w:t xml:space="preserve">permits the committee to consider (not adopt) non-reference case analyses as part of the decision-making process, alongside reference case analysis, and the committee very much did so. However, the main justification for adopting the non-reference case would have been to remove the background pomalidomide costs and the committee felt unable to do so in this </w:t>
      </w:r>
      <w:r w:rsidR="004A45F7">
        <w:rPr>
          <w:rFonts w:cs="Arial"/>
          <w:sz w:val="24"/>
          <w:szCs w:val="24"/>
        </w:rPr>
        <w:t>evaluation</w:t>
      </w:r>
      <w:r w:rsidR="004A45F7" w:rsidRPr="00C0266C">
        <w:rPr>
          <w:rFonts w:cs="Arial"/>
          <w:sz w:val="24"/>
          <w:szCs w:val="24"/>
        </w:rPr>
        <w:t xml:space="preserve"> </w:t>
      </w:r>
      <w:r w:rsidR="00B53B6B" w:rsidRPr="00C0266C">
        <w:rPr>
          <w:rFonts w:cs="Arial"/>
          <w:sz w:val="24"/>
          <w:szCs w:val="24"/>
        </w:rPr>
        <w:t xml:space="preserve">(for the reasons set out in the discussion of </w:t>
      </w:r>
      <w:r w:rsidR="000C2E8B">
        <w:rPr>
          <w:rFonts w:cs="Arial"/>
          <w:sz w:val="24"/>
          <w:szCs w:val="24"/>
        </w:rPr>
        <w:t>Sanofi</w:t>
      </w:r>
      <w:r w:rsidR="00B53B6B" w:rsidRPr="00C0266C">
        <w:rPr>
          <w:rFonts w:cs="Arial"/>
          <w:sz w:val="24"/>
          <w:szCs w:val="24"/>
        </w:rPr>
        <w:t>'s point 1a.</w:t>
      </w:r>
      <w:r w:rsidR="006F38C0">
        <w:rPr>
          <w:rFonts w:cs="Arial"/>
          <w:sz w:val="24"/>
          <w:szCs w:val="24"/>
        </w:rPr>
        <w:t>6</w:t>
      </w:r>
      <w:r w:rsidR="00B53B6B" w:rsidRPr="00C0266C">
        <w:rPr>
          <w:rFonts w:cs="Arial"/>
          <w:sz w:val="24"/>
          <w:szCs w:val="24"/>
        </w:rPr>
        <w:t xml:space="preserve"> below).</w:t>
      </w:r>
      <w:r w:rsidR="00AA36D3" w:rsidRPr="00AA36D3">
        <w:rPr>
          <w:rFonts w:cs="Arial"/>
          <w:sz w:val="24"/>
          <w:szCs w:val="24"/>
        </w:rPr>
        <w:t xml:space="preserve"> </w:t>
      </w:r>
      <w:r w:rsidR="00AA36D3">
        <w:rPr>
          <w:rFonts w:cs="Arial"/>
          <w:sz w:val="24"/>
          <w:szCs w:val="24"/>
        </w:rPr>
        <w:t xml:space="preserve">Dr </w:t>
      </w:r>
      <w:r w:rsidR="00AA36D3" w:rsidRPr="00C0266C">
        <w:rPr>
          <w:rFonts w:cs="Arial"/>
          <w:sz w:val="24"/>
          <w:szCs w:val="24"/>
        </w:rPr>
        <w:t>Crawley</w:t>
      </w:r>
      <w:r w:rsidR="00B53B6B" w:rsidRPr="00C0266C">
        <w:rPr>
          <w:rFonts w:cs="Arial"/>
          <w:sz w:val="24"/>
          <w:szCs w:val="24"/>
        </w:rPr>
        <w:t xml:space="preserve"> added that</w:t>
      </w:r>
      <w:r w:rsidR="00EA559D">
        <w:rPr>
          <w:rFonts w:cs="Arial"/>
          <w:sz w:val="24"/>
          <w:szCs w:val="24"/>
        </w:rPr>
        <w:t xml:space="preserve"> paragraph</w:t>
      </w:r>
      <w:r w:rsidR="00B53B6B" w:rsidRPr="00C0266C">
        <w:rPr>
          <w:rFonts w:cs="Arial"/>
          <w:sz w:val="24"/>
          <w:szCs w:val="24"/>
        </w:rPr>
        <w:t xml:space="preserve"> 3.17 of the FDG is devoted to explaining the committee's consideration of the non-reference case and lists the scenarios proposed by </w:t>
      </w:r>
      <w:r w:rsidR="000C2E8B">
        <w:rPr>
          <w:rFonts w:cs="Arial"/>
          <w:sz w:val="24"/>
          <w:szCs w:val="24"/>
        </w:rPr>
        <w:t>Sanofi</w:t>
      </w:r>
      <w:r w:rsidR="00B53B6B" w:rsidRPr="00C0266C">
        <w:rPr>
          <w:rFonts w:cs="Arial"/>
          <w:sz w:val="24"/>
          <w:szCs w:val="24"/>
        </w:rPr>
        <w:t xml:space="preserve">. In response to the </w:t>
      </w:r>
      <w:proofErr w:type="gramStart"/>
      <w:r w:rsidR="00B53B6B" w:rsidRPr="00C0266C">
        <w:rPr>
          <w:rFonts w:cs="Arial"/>
          <w:sz w:val="24"/>
          <w:szCs w:val="24"/>
        </w:rPr>
        <w:t>particular challenges</w:t>
      </w:r>
      <w:proofErr w:type="gramEnd"/>
      <w:r w:rsidR="00B53B6B" w:rsidRPr="00C0266C">
        <w:rPr>
          <w:rFonts w:cs="Arial"/>
          <w:sz w:val="24"/>
          <w:szCs w:val="24"/>
        </w:rPr>
        <w:t>, the committee did consider those scenarios. It also considered use of potential future prices for pomalidomide</w:t>
      </w:r>
      <w:r w:rsidR="00422F41">
        <w:rPr>
          <w:rFonts w:cs="Arial"/>
          <w:sz w:val="24"/>
          <w:szCs w:val="24"/>
        </w:rPr>
        <w:t>.</w:t>
      </w:r>
      <w:r w:rsidR="00B53B6B" w:rsidRPr="00C0266C">
        <w:rPr>
          <w:rFonts w:cs="Arial"/>
          <w:sz w:val="24"/>
          <w:szCs w:val="24"/>
        </w:rPr>
        <w:t xml:space="preserve"> It used the non-reference case to agree to accept an </w:t>
      </w:r>
      <w:r w:rsidR="00A812C3">
        <w:rPr>
          <w:rFonts w:cs="Arial"/>
          <w:sz w:val="24"/>
          <w:szCs w:val="24"/>
        </w:rPr>
        <w:t>Incremental Cost Effectiveness Ratio (</w:t>
      </w:r>
      <w:r w:rsidR="00B53B6B" w:rsidRPr="00C0266C">
        <w:rPr>
          <w:rFonts w:cs="Arial"/>
          <w:sz w:val="24"/>
          <w:szCs w:val="24"/>
        </w:rPr>
        <w:t>ICER</w:t>
      </w:r>
      <w:r w:rsidR="00A812C3">
        <w:rPr>
          <w:rFonts w:cs="Arial"/>
          <w:sz w:val="24"/>
          <w:szCs w:val="24"/>
        </w:rPr>
        <w:t>)</w:t>
      </w:r>
      <w:r w:rsidR="00B53B6B" w:rsidRPr="00C0266C">
        <w:rPr>
          <w:rFonts w:cs="Arial"/>
          <w:sz w:val="24"/>
          <w:szCs w:val="24"/>
        </w:rPr>
        <w:t xml:space="preserve"> at the top of the range, applying a 1.2 severity modifier so that the ICER threshold in this </w:t>
      </w:r>
      <w:r w:rsidR="00144354">
        <w:rPr>
          <w:rFonts w:cs="Arial"/>
          <w:sz w:val="24"/>
          <w:szCs w:val="24"/>
        </w:rPr>
        <w:t xml:space="preserve">evaluation </w:t>
      </w:r>
      <w:r w:rsidR="00B53B6B" w:rsidRPr="00C0266C">
        <w:rPr>
          <w:rFonts w:cs="Arial"/>
          <w:sz w:val="24"/>
          <w:szCs w:val="24"/>
        </w:rPr>
        <w:t xml:space="preserve">was around £34,000 per </w:t>
      </w:r>
      <w:r w:rsidR="002B5B96">
        <w:rPr>
          <w:rFonts w:cs="Arial"/>
          <w:sz w:val="24"/>
          <w:szCs w:val="24"/>
        </w:rPr>
        <w:t>Quality Adjusted Life Year (</w:t>
      </w:r>
      <w:r w:rsidR="00B53B6B" w:rsidRPr="00C0266C">
        <w:rPr>
          <w:rFonts w:cs="Arial"/>
          <w:sz w:val="24"/>
          <w:szCs w:val="24"/>
        </w:rPr>
        <w:t>QALY</w:t>
      </w:r>
      <w:r w:rsidR="002B5B96">
        <w:rPr>
          <w:rFonts w:cs="Arial"/>
          <w:sz w:val="24"/>
          <w:szCs w:val="24"/>
        </w:rPr>
        <w:t>)</w:t>
      </w:r>
      <w:r w:rsidR="00B53B6B" w:rsidRPr="00C0266C">
        <w:rPr>
          <w:rFonts w:cs="Arial"/>
          <w:sz w:val="24"/>
          <w:szCs w:val="24"/>
        </w:rPr>
        <w:t xml:space="preserve">. </w:t>
      </w:r>
    </w:p>
    <w:p w14:paraId="2B5B7751" w14:textId="3966FC76" w:rsidR="00B53B6B" w:rsidRPr="00C0266C" w:rsidRDefault="00B53B6B" w:rsidP="00B53B6B">
      <w:pPr>
        <w:pStyle w:val="Paragraph"/>
        <w:rPr>
          <w:rFonts w:cs="Arial"/>
          <w:sz w:val="24"/>
          <w:szCs w:val="24"/>
        </w:rPr>
      </w:pPr>
      <w:r w:rsidRPr="00C0266C">
        <w:rPr>
          <w:rFonts w:cs="Arial"/>
          <w:sz w:val="24"/>
          <w:szCs w:val="24"/>
        </w:rPr>
        <w:t xml:space="preserve">Adela Williams stated that the FDG and committee slides only report </w:t>
      </w:r>
      <w:r w:rsidR="000C2E8B">
        <w:rPr>
          <w:rFonts w:cs="Arial"/>
          <w:sz w:val="24"/>
          <w:szCs w:val="24"/>
        </w:rPr>
        <w:t>Sanofi</w:t>
      </w:r>
      <w:r w:rsidRPr="00C0266C">
        <w:rPr>
          <w:rFonts w:cs="Arial"/>
          <w:sz w:val="24"/>
          <w:szCs w:val="24"/>
        </w:rPr>
        <w:t xml:space="preserve">'s position and do not, as is usually the case, state whether the committee agree or accept this. Nor does the FDG explain how the committee </w:t>
      </w:r>
      <w:proofErr w:type="gramStart"/>
      <w:r w:rsidRPr="00C0266C">
        <w:rPr>
          <w:rFonts w:cs="Arial"/>
          <w:sz w:val="24"/>
          <w:szCs w:val="24"/>
        </w:rPr>
        <w:t>took into account</w:t>
      </w:r>
      <w:proofErr w:type="gramEnd"/>
      <w:r w:rsidRPr="00C0266C">
        <w:rPr>
          <w:rFonts w:cs="Arial"/>
          <w:sz w:val="24"/>
          <w:szCs w:val="24"/>
        </w:rPr>
        <w:t xml:space="preserve"> this issue. </w:t>
      </w:r>
      <w:r w:rsidR="000C2E8B">
        <w:rPr>
          <w:rFonts w:cs="Arial"/>
          <w:sz w:val="24"/>
          <w:szCs w:val="24"/>
        </w:rPr>
        <w:t>Sanofi</w:t>
      </w:r>
      <w:r w:rsidRPr="00C0266C">
        <w:rPr>
          <w:rFonts w:cs="Arial"/>
          <w:sz w:val="24"/>
          <w:szCs w:val="24"/>
        </w:rPr>
        <w:t xml:space="preserve"> consider this a major defect in transparency that makes it difficult to understand the tenor of the guidance. Indeed, the reader could think that the committee's negative recommendation reflects decisions of </w:t>
      </w:r>
      <w:r w:rsidR="000C2E8B">
        <w:rPr>
          <w:rFonts w:cs="Arial"/>
          <w:sz w:val="24"/>
          <w:szCs w:val="24"/>
        </w:rPr>
        <w:t>Sanofi</w:t>
      </w:r>
      <w:r w:rsidRPr="00C0266C">
        <w:rPr>
          <w:rFonts w:cs="Arial"/>
          <w:sz w:val="24"/>
          <w:szCs w:val="24"/>
        </w:rPr>
        <w:t xml:space="preserve">. </w:t>
      </w:r>
    </w:p>
    <w:p w14:paraId="6EFD26CE" w14:textId="5A169365" w:rsidR="00B53B6B" w:rsidRPr="00C0266C" w:rsidRDefault="00ED2683" w:rsidP="00B53B6B">
      <w:pPr>
        <w:pStyle w:val="Paragraph"/>
        <w:rPr>
          <w:rFonts w:cs="Arial"/>
          <w:sz w:val="24"/>
          <w:szCs w:val="24"/>
        </w:rPr>
      </w:pPr>
      <w:r>
        <w:rPr>
          <w:rFonts w:cs="Arial"/>
          <w:sz w:val="24"/>
          <w:szCs w:val="24"/>
        </w:rPr>
        <w:t xml:space="preserve">Dr </w:t>
      </w:r>
      <w:r w:rsidR="00B53B6B" w:rsidRPr="00C0266C">
        <w:rPr>
          <w:rFonts w:cs="Arial"/>
          <w:sz w:val="24"/>
          <w:szCs w:val="24"/>
        </w:rPr>
        <w:t xml:space="preserve">Charles Crawley stated that the FDG does report that the committee considered the non-reference case analysis removing the pomalidomide and dexamethasone costs and that it considered that analysis but concluded it could not adopt it. A significant part of the discussion in this </w:t>
      </w:r>
      <w:r w:rsidR="003A6937">
        <w:rPr>
          <w:rFonts w:cs="Arial"/>
          <w:sz w:val="24"/>
          <w:szCs w:val="24"/>
        </w:rPr>
        <w:t>evaluation</w:t>
      </w:r>
      <w:r w:rsidR="003A6937" w:rsidRPr="00C0266C">
        <w:rPr>
          <w:rFonts w:cs="Arial"/>
          <w:sz w:val="24"/>
          <w:szCs w:val="24"/>
        </w:rPr>
        <w:t xml:space="preserve"> </w:t>
      </w:r>
      <w:r w:rsidR="00B53B6B" w:rsidRPr="00C0266C">
        <w:rPr>
          <w:rFonts w:cs="Arial"/>
          <w:sz w:val="24"/>
          <w:szCs w:val="24"/>
        </w:rPr>
        <w:t xml:space="preserve">was about whether the committee could find a basis for accepting the non-reference case, but the committee could not find a case for doing so.  </w:t>
      </w:r>
    </w:p>
    <w:p w14:paraId="00C69883" w14:textId="6F9A1BB9" w:rsidR="00B53B6B" w:rsidRPr="00C0266C" w:rsidRDefault="00B53B6B" w:rsidP="00B53B6B">
      <w:pPr>
        <w:pStyle w:val="Paragraph"/>
        <w:rPr>
          <w:rFonts w:cs="Arial"/>
          <w:sz w:val="24"/>
          <w:szCs w:val="24"/>
        </w:rPr>
      </w:pPr>
      <w:r w:rsidRPr="00C0266C">
        <w:rPr>
          <w:rFonts w:cs="Arial"/>
          <w:sz w:val="24"/>
          <w:szCs w:val="24"/>
        </w:rPr>
        <w:t>Helen Knight, for NICE, reiterated that the committee looked at the non-reference case</w:t>
      </w:r>
      <w:r w:rsidR="00EA528C">
        <w:rPr>
          <w:rFonts w:cs="Arial"/>
          <w:sz w:val="24"/>
          <w:szCs w:val="24"/>
        </w:rPr>
        <w:t xml:space="preserve">, </w:t>
      </w:r>
      <w:r w:rsidR="00EA528C" w:rsidRPr="00C0266C">
        <w:rPr>
          <w:rFonts w:cs="Arial"/>
          <w:sz w:val="24"/>
          <w:szCs w:val="24"/>
        </w:rPr>
        <w:t>as permitted by 4.4.16 of NICE's Manual</w:t>
      </w:r>
      <w:r w:rsidR="00EA528C">
        <w:rPr>
          <w:rFonts w:cs="Arial"/>
          <w:sz w:val="24"/>
          <w:szCs w:val="24"/>
        </w:rPr>
        <w:t>,</w:t>
      </w:r>
      <w:r w:rsidRPr="00C0266C">
        <w:rPr>
          <w:rFonts w:cs="Arial"/>
          <w:sz w:val="24"/>
          <w:szCs w:val="24"/>
        </w:rPr>
        <w:t xml:space="preserve"> because of the challenge of </w:t>
      </w:r>
      <w:proofErr w:type="spellStart"/>
      <w:r w:rsidRPr="00C0266C">
        <w:rPr>
          <w:rFonts w:cs="Arial"/>
          <w:sz w:val="24"/>
          <w:szCs w:val="24"/>
        </w:rPr>
        <w:t>isatuximab</w:t>
      </w:r>
      <w:proofErr w:type="spellEnd"/>
      <w:r w:rsidRPr="00C0266C">
        <w:rPr>
          <w:rFonts w:cs="Arial"/>
          <w:sz w:val="24"/>
          <w:szCs w:val="24"/>
        </w:rPr>
        <w:t xml:space="preserve"> not being cost effective at zero price. It felt it had done what was required under 4.4.16. </w:t>
      </w:r>
    </w:p>
    <w:p w14:paraId="5DD58DD0" w14:textId="27621B47" w:rsidR="00B53B6B" w:rsidRPr="00C0266C" w:rsidRDefault="00B53B6B" w:rsidP="00B53B6B">
      <w:pPr>
        <w:pStyle w:val="Paragraph"/>
        <w:rPr>
          <w:rFonts w:cs="Arial"/>
          <w:sz w:val="24"/>
          <w:szCs w:val="24"/>
        </w:rPr>
      </w:pPr>
      <w:r w:rsidRPr="00C0266C">
        <w:rPr>
          <w:rFonts w:cs="Arial"/>
          <w:sz w:val="24"/>
          <w:szCs w:val="24"/>
        </w:rPr>
        <w:t xml:space="preserve">Adela Williams stated that considering the non-reference case is not a complete answer to how the committee handled the </w:t>
      </w:r>
      <w:proofErr w:type="gramStart"/>
      <w:r w:rsidRPr="00C0266C">
        <w:rPr>
          <w:rFonts w:cs="Arial"/>
          <w:sz w:val="24"/>
          <w:szCs w:val="24"/>
        </w:rPr>
        <w:t>particular challenge</w:t>
      </w:r>
      <w:proofErr w:type="gramEnd"/>
      <w:r w:rsidRPr="00C0266C">
        <w:rPr>
          <w:rFonts w:cs="Arial"/>
          <w:sz w:val="24"/>
          <w:szCs w:val="24"/>
        </w:rPr>
        <w:t xml:space="preserve"> of this </w:t>
      </w:r>
      <w:r w:rsidR="00C432FF">
        <w:rPr>
          <w:rFonts w:cs="Arial"/>
          <w:sz w:val="24"/>
          <w:szCs w:val="24"/>
        </w:rPr>
        <w:t>evaluation</w:t>
      </w:r>
      <w:r w:rsidR="00C432FF" w:rsidRPr="00C0266C">
        <w:rPr>
          <w:rFonts w:cs="Arial"/>
          <w:sz w:val="24"/>
          <w:szCs w:val="24"/>
        </w:rPr>
        <w:t xml:space="preserve"> </w:t>
      </w:r>
      <w:r w:rsidRPr="00C0266C">
        <w:rPr>
          <w:rFonts w:cs="Arial"/>
          <w:sz w:val="24"/>
          <w:szCs w:val="24"/>
        </w:rPr>
        <w:t xml:space="preserve">because there are other circumstances in which non-reference case analysis is considered. </w:t>
      </w:r>
    </w:p>
    <w:p w14:paraId="7CFFD418" w14:textId="16BEB46B" w:rsidR="00B53B6B" w:rsidRPr="00C0266C" w:rsidRDefault="00B53B6B" w:rsidP="00B53B6B">
      <w:pPr>
        <w:pStyle w:val="Paragraph"/>
        <w:rPr>
          <w:rFonts w:cs="Arial"/>
          <w:sz w:val="24"/>
          <w:szCs w:val="24"/>
        </w:rPr>
      </w:pPr>
      <w:r w:rsidRPr="00C0266C">
        <w:rPr>
          <w:rFonts w:cs="Arial"/>
          <w:sz w:val="24"/>
          <w:szCs w:val="24"/>
        </w:rPr>
        <w:t xml:space="preserve">The appeal panel concluded as follows.  At the hearing, it was clear that the committee had understood throughout the </w:t>
      </w:r>
      <w:r w:rsidR="00C432FF">
        <w:rPr>
          <w:rFonts w:cs="Arial"/>
          <w:sz w:val="24"/>
          <w:szCs w:val="24"/>
        </w:rPr>
        <w:t xml:space="preserve">evaluation </w:t>
      </w:r>
      <w:r w:rsidRPr="00C0266C">
        <w:rPr>
          <w:rFonts w:cs="Arial"/>
          <w:sz w:val="24"/>
          <w:szCs w:val="24"/>
        </w:rPr>
        <w:t>process that applying NICE</w:t>
      </w:r>
      <w:r w:rsidR="00707216" w:rsidRPr="00C0266C">
        <w:rPr>
          <w:rFonts w:cs="Arial"/>
          <w:sz w:val="24"/>
          <w:szCs w:val="24"/>
        </w:rPr>
        <w:t>'</w:t>
      </w:r>
      <w:r w:rsidRPr="00C0266C">
        <w:rPr>
          <w:rFonts w:cs="Arial"/>
          <w:sz w:val="24"/>
          <w:szCs w:val="24"/>
        </w:rPr>
        <w:t>s standard methodology mean</w:t>
      </w:r>
      <w:r w:rsidR="00EA528C">
        <w:rPr>
          <w:rFonts w:cs="Arial"/>
          <w:sz w:val="24"/>
          <w:szCs w:val="24"/>
        </w:rPr>
        <w:t>t</w:t>
      </w:r>
      <w:r w:rsidRPr="00C0266C">
        <w:rPr>
          <w:rFonts w:cs="Arial"/>
          <w:sz w:val="24"/>
          <w:szCs w:val="24"/>
        </w:rPr>
        <w:t xml:space="preserve"> that </w:t>
      </w:r>
      <w:proofErr w:type="spellStart"/>
      <w:r w:rsidR="000819B1">
        <w:rPr>
          <w:rFonts w:cs="Arial"/>
          <w:sz w:val="24"/>
          <w:szCs w:val="24"/>
        </w:rPr>
        <w:t>isatuximab</w:t>
      </w:r>
      <w:proofErr w:type="spellEnd"/>
      <w:r w:rsidR="000819B1" w:rsidRPr="00C0266C">
        <w:rPr>
          <w:rFonts w:cs="Arial"/>
          <w:sz w:val="24"/>
          <w:szCs w:val="24"/>
        </w:rPr>
        <w:t xml:space="preserve"> with pomalidomide and dexamethasone</w:t>
      </w:r>
      <w:r w:rsidRPr="00C0266C">
        <w:rPr>
          <w:rFonts w:cs="Arial"/>
          <w:sz w:val="24"/>
          <w:szCs w:val="24"/>
        </w:rPr>
        <w:t xml:space="preserve"> may not be cost-effective even at zero price.  The appellants and the committee agreed that this was not stated explicitly in the FDG (although the committee had considered that it was made implicit by their consideration of the non-reference case analyses).  Paragraph 3.17 of the FDG notes </w:t>
      </w:r>
      <w:r w:rsidR="000C2E8B">
        <w:rPr>
          <w:rFonts w:cs="Arial"/>
          <w:sz w:val="24"/>
          <w:szCs w:val="24"/>
        </w:rPr>
        <w:t>Sanofi</w:t>
      </w:r>
      <w:r w:rsidRPr="00C0266C">
        <w:rPr>
          <w:rFonts w:cs="Arial"/>
          <w:sz w:val="24"/>
          <w:szCs w:val="24"/>
        </w:rPr>
        <w:t xml:space="preserve">’s view that </w:t>
      </w:r>
      <w:proofErr w:type="spellStart"/>
      <w:r w:rsidR="000819B1">
        <w:rPr>
          <w:rFonts w:cs="Arial"/>
          <w:sz w:val="24"/>
          <w:szCs w:val="24"/>
        </w:rPr>
        <w:t>isatuximab</w:t>
      </w:r>
      <w:proofErr w:type="spellEnd"/>
      <w:r w:rsidR="000819B1" w:rsidRPr="00C0266C">
        <w:rPr>
          <w:rFonts w:cs="Arial"/>
          <w:sz w:val="24"/>
          <w:szCs w:val="24"/>
        </w:rPr>
        <w:t xml:space="preserve"> with pomalidomide and dexamethasone</w:t>
      </w:r>
      <w:r w:rsidRPr="00C0266C">
        <w:rPr>
          <w:rFonts w:cs="Arial"/>
          <w:sz w:val="24"/>
          <w:szCs w:val="24"/>
        </w:rPr>
        <w:t xml:space="preserve"> was unlikely to be cost-effective even if offered for </w:t>
      </w:r>
      <w:proofErr w:type="gramStart"/>
      <w:r w:rsidRPr="00C0266C">
        <w:rPr>
          <w:rFonts w:cs="Arial"/>
          <w:sz w:val="24"/>
          <w:szCs w:val="24"/>
        </w:rPr>
        <w:t>free</w:t>
      </w:r>
      <w:proofErr w:type="gramEnd"/>
      <w:r w:rsidRPr="00C0266C">
        <w:rPr>
          <w:rFonts w:cs="Arial"/>
          <w:sz w:val="24"/>
          <w:szCs w:val="24"/>
        </w:rPr>
        <w:t xml:space="preserve"> but the appeal panel agreed that the FDG does not explicitly state whether this view was accepted by the committee.   The appeal panel is aware that the </w:t>
      </w:r>
      <w:r w:rsidR="00640281" w:rsidRPr="00C0266C">
        <w:rPr>
          <w:rFonts w:cs="Arial"/>
          <w:sz w:val="24"/>
          <w:szCs w:val="24"/>
        </w:rPr>
        <w:t xml:space="preserve">purpose of the </w:t>
      </w:r>
      <w:r w:rsidRPr="00C0266C">
        <w:rPr>
          <w:rFonts w:cs="Arial"/>
          <w:sz w:val="24"/>
          <w:szCs w:val="24"/>
        </w:rPr>
        <w:t xml:space="preserve">FDG </w:t>
      </w:r>
      <w:r w:rsidR="00640281" w:rsidRPr="00C0266C">
        <w:rPr>
          <w:rFonts w:cs="Arial"/>
          <w:sz w:val="24"/>
          <w:szCs w:val="24"/>
        </w:rPr>
        <w:t xml:space="preserve">is to </w:t>
      </w:r>
      <w:r w:rsidRPr="00C0266C">
        <w:rPr>
          <w:rFonts w:cs="Arial"/>
          <w:sz w:val="24"/>
          <w:szCs w:val="24"/>
        </w:rPr>
        <w:t>summarise the key issues to explain how the committee reached its conclusions (</w:t>
      </w:r>
      <w:r w:rsidR="00640281" w:rsidRPr="00C0266C">
        <w:rPr>
          <w:rFonts w:cs="Arial"/>
          <w:sz w:val="24"/>
          <w:szCs w:val="24"/>
        </w:rPr>
        <w:t>Manual</w:t>
      </w:r>
      <w:r w:rsidRPr="00C0266C">
        <w:rPr>
          <w:rFonts w:cs="Arial"/>
          <w:sz w:val="24"/>
          <w:szCs w:val="24"/>
        </w:rPr>
        <w:t xml:space="preserve"> section 6.1.9) but</w:t>
      </w:r>
      <w:r w:rsidR="00640281" w:rsidRPr="00C0266C">
        <w:rPr>
          <w:rFonts w:cs="Arial"/>
          <w:sz w:val="24"/>
          <w:szCs w:val="24"/>
        </w:rPr>
        <w:t xml:space="preserve"> that the FDG</w:t>
      </w:r>
      <w:r w:rsidRPr="00C0266C">
        <w:rPr>
          <w:rFonts w:cs="Arial"/>
          <w:sz w:val="24"/>
          <w:szCs w:val="24"/>
        </w:rPr>
        <w:t xml:space="preserve"> cannot be exhaustive.  However, the panel judged that this issue was of central importance to decision-making in this </w:t>
      </w:r>
      <w:r w:rsidR="00F30451">
        <w:rPr>
          <w:rFonts w:cs="Arial"/>
          <w:sz w:val="24"/>
          <w:szCs w:val="24"/>
        </w:rPr>
        <w:t>evaluation</w:t>
      </w:r>
      <w:r w:rsidRPr="00C0266C">
        <w:rPr>
          <w:rFonts w:cs="Arial"/>
          <w:sz w:val="24"/>
          <w:szCs w:val="24"/>
        </w:rPr>
        <w:t xml:space="preserve"> (as discussed under </w:t>
      </w:r>
      <w:r w:rsidR="000C2E8B">
        <w:rPr>
          <w:rFonts w:cs="Arial"/>
          <w:sz w:val="24"/>
          <w:szCs w:val="24"/>
        </w:rPr>
        <w:t>Sanofi</w:t>
      </w:r>
      <w:r w:rsidR="00CE5EDA" w:rsidRPr="00C0266C">
        <w:rPr>
          <w:rFonts w:cs="Arial"/>
          <w:sz w:val="24"/>
          <w:szCs w:val="24"/>
        </w:rPr>
        <w:t>'s</w:t>
      </w:r>
      <w:r w:rsidRPr="00C0266C">
        <w:rPr>
          <w:rFonts w:cs="Arial"/>
          <w:sz w:val="24"/>
          <w:szCs w:val="24"/>
        </w:rPr>
        <w:t xml:space="preserve"> appeal point</w:t>
      </w:r>
      <w:r w:rsidR="00CE5EDA" w:rsidRPr="00C0266C">
        <w:rPr>
          <w:rFonts w:cs="Arial"/>
          <w:sz w:val="24"/>
          <w:szCs w:val="24"/>
        </w:rPr>
        <w:t>s</w:t>
      </w:r>
      <w:r w:rsidRPr="00C0266C">
        <w:rPr>
          <w:rFonts w:cs="Arial"/>
          <w:sz w:val="24"/>
          <w:szCs w:val="24"/>
        </w:rPr>
        <w:t xml:space="preserve"> 1a</w:t>
      </w:r>
      <w:r w:rsidR="00CE5EDA" w:rsidRPr="00C0266C">
        <w:rPr>
          <w:rFonts w:cs="Arial"/>
          <w:sz w:val="24"/>
          <w:szCs w:val="24"/>
        </w:rPr>
        <w:t>.</w:t>
      </w:r>
      <w:r w:rsidRPr="00C0266C">
        <w:rPr>
          <w:rFonts w:cs="Arial"/>
          <w:sz w:val="24"/>
          <w:szCs w:val="24"/>
        </w:rPr>
        <w:t>2 and 1a</w:t>
      </w:r>
      <w:r w:rsidR="00CE5EDA" w:rsidRPr="00C0266C">
        <w:rPr>
          <w:rFonts w:cs="Arial"/>
          <w:sz w:val="24"/>
          <w:szCs w:val="24"/>
        </w:rPr>
        <w:t>.</w:t>
      </w:r>
      <w:r w:rsidRPr="00C0266C">
        <w:rPr>
          <w:rFonts w:cs="Arial"/>
          <w:sz w:val="24"/>
          <w:szCs w:val="24"/>
        </w:rPr>
        <w:t>3</w:t>
      </w:r>
      <w:r w:rsidR="00CE5EDA" w:rsidRPr="00C0266C">
        <w:rPr>
          <w:rFonts w:cs="Arial"/>
          <w:sz w:val="24"/>
          <w:szCs w:val="24"/>
        </w:rPr>
        <w:t xml:space="preserve"> and </w:t>
      </w:r>
      <w:r w:rsidR="0079331D">
        <w:rPr>
          <w:rFonts w:cs="Arial"/>
          <w:sz w:val="24"/>
          <w:szCs w:val="24"/>
        </w:rPr>
        <w:t>Myeloma UK and the UK Myeloma Society’s</w:t>
      </w:r>
      <w:r w:rsidR="00CE5EDA" w:rsidRPr="00C0266C">
        <w:rPr>
          <w:rFonts w:cs="Arial"/>
          <w:sz w:val="24"/>
          <w:szCs w:val="24"/>
        </w:rPr>
        <w:t xml:space="preserve"> point 1a.2, reported below</w:t>
      </w:r>
      <w:r w:rsidRPr="00C0266C">
        <w:rPr>
          <w:rFonts w:cs="Arial"/>
          <w:sz w:val="24"/>
          <w:szCs w:val="24"/>
        </w:rPr>
        <w:t>).  Procedural fairness require</w:t>
      </w:r>
      <w:r w:rsidR="00CE5EDA" w:rsidRPr="00C0266C">
        <w:rPr>
          <w:rFonts w:cs="Arial"/>
          <w:sz w:val="24"/>
          <w:szCs w:val="24"/>
        </w:rPr>
        <w:t>s</w:t>
      </w:r>
      <w:r w:rsidRPr="00C0266C">
        <w:rPr>
          <w:rFonts w:cs="Arial"/>
          <w:sz w:val="24"/>
          <w:szCs w:val="24"/>
        </w:rPr>
        <w:t xml:space="preserve"> that the FDG allows a reader to understand the key considerations in reaching a decision.  Therefore, the panel judged that </w:t>
      </w:r>
      <w:r w:rsidR="00CE5EDA" w:rsidRPr="00C0266C">
        <w:rPr>
          <w:rFonts w:cs="Arial"/>
          <w:sz w:val="24"/>
          <w:szCs w:val="24"/>
        </w:rPr>
        <w:t xml:space="preserve">procedural fairness </w:t>
      </w:r>
      <w:r w:rsidRPr="00C0266C">
        <w:rPr>
          <w:rFonts w:cs="Arial"/>
          <w:sz w:val="24"/>
          <w:szCs w:val="24"/>
        </w:rPr>
        <w:t xml:space="preserve">required a clear statement in the FDG of the committee’s own view on this point, alongside how </w:t>
      </w:r>
      <w:r w:rsidR="00CE5EDA" w:rsidRPr="00C0266C">
        <w:rPr>
          <w:rFonts w:cs="Arial"/>
          <w:sz w:val="24"/>
          <w:szCs w:val="24"/>
        </w:rPr>
        <w:t xml:space="preserve">it </w:t>
      </w:r>
      <w:r w:rsidRPr="00C0266C">
        <w:rPr>
          <w:rFonts w:cs="Arial"/>
          <w:sz w:val="24"/>
          <w:szCs w:val="24"/>
        </w:rPr>
        <w:t>had approached addressing this challenge.</w:t>
      </w:r>
    </w:p>
    <w:p w14:paraId="18E66783" w14:textId="77777777" w:rsidR="00B53B6B" w:rsidRPr="00C0266C" w:rsidRDefault="00B53B6B" w:rsidP="00B53B6B">
      <w:pPr>
        <w:pStyle w:val="Paragraph"/>
        <w:rPr>
          <w:rFonts w:cs="Arial"/>
          <w:sz w:val="24"/>
          <w:szCs w:val="24"/>
        </w:rPr>
      </w:pPr>
      <w:r w:rsidRPr="00C0266C">
        <w:rPr>
          <w:rFonts w:cs="Arial"/>
          <w:sz w:val="24"/>
          <w:szCs w:val="24"/>
        </w:rPr>
        <w:t>The panel therefore upheld the appeal on this point.</w:t>
      </w:r>
    </w:p>
    <w:p w14:paraId="4668EF4A" w14:textId="5FB2D142" w:rsidR="00B53B6B" w:rsidRPr="00C0266C" w:rsidRDefault="00B53B6B" w:rsidP="00B53B6B">
      <w:pPr>
        <w:pStyle w:val="Paragraph"/>
        <w:rPr>
          <w:rFonts w:cs="Arial"/>
          <w:sz w:val="24"/>
          <w:szCs w:val="24"/>
        </w:rPr>
      </w:pPr>
      <w:r w:rsidRPr="00C0266C">
        <w:rPr>
          <w:rFonts w:cs="Arial"/>
          <w:sz w:val="24"/>
          <w:szCs w:val="24"/>
        </w:rPr>
        <w:t xml:space="preserve">The panel noted it would expect </w:t>
      </w:r>
      <w:r w:rsidR="00CE5EDA" w:rsidRPr="00C0266C">
        <w:rPr>
          <w:rFonts w:cs="Arial"/>
          <w:sz w:val="24"/>
          <w:szCs w:val="24"/>
        </w:rPr>
        <w:t>NICE</w:t>
      </w:r>
      <w:r w:rsidRPr="00C0266C">
        <w:rPr>
          <w:rFonts w:cs="Arial"/>
          <w:sz w:val="24"/>
          <w:szCs w:val="24"/>
        </w:rPr>
        <w:t xml:space="preserve"> to consider rewording the FDG to explicitly state the committee’s view on this point, alongside how this affected their decision-making</w:t>
      </w:r>
    </w:p>
    <w:p w14:paraId="695F083D" w14:textId="0D4327EA" w:rsidR="007D346E" w:rsidRPr="00C0266C" w:rsidRDefault="003B7460" w:rsidP="007D346E">
      <w:pPr>
        <w:pStyle w:val="Heading3"/>
        <w:rPr>
          <w:rFonts w:cs="Arial"/>
          <w:sz w:val="24"/>
          <w:szCs w:val="24"/>
        </w:rPr>
      </w:pPr>
      <w:r>
        <w:rPr>
          <w:rFonts w:cs="Arial"/>
          <w:sz w:val="24"/>
          <w:szCs w:val="24"/>
        </w:rPr>
        <w:t xml:space="preserve">Sanofi </w:t>
      </w:r>
      <w:r w:rsidR="007D346E" w:rsidRPr="00C0266C">
        <w:rPr>
          <w:rFonts w:cs="Arial"/>
          <w:sz w:val="24"/>
          <w:szCs w:val="24"/>
        </w:rPr>
        <w:t xml:space="preserve">Appeal </w:t>
      </w:r>
      <w:r w:rsidR="16542D88" w:rsidRPr="6F5E8EEC">
        <w:rPr>
          <w:rFonts w:cs="Arial"/>
          <w:sz w:val="24"/>
          <w:szCs w:val="24"/>
        </w:rPr>
        <w:t>point</w:t>
      </w:r>
      <w:r w:rsidR="007D346E" w:rsidRPr="00C0266C">
        <w:rPr>
          <w:rFonts w:cs="Arial"/>
          <w:sz w:val="24"/>
          <w:szCs w:val="24"/>
        </w:rPr>
        <w:t xml:space="preserve"> 1a.2:</w:t>
      </w:r>
      <w:r w:rsidR="002F75E0">
        <w:rPr>
          <w:rFonts w:cs="Arial"/>
          <w:sz w:val="24"/>
          <w:szCs w:val="24"/>
        </w:rPr>
        <w:t xml:space="preserve"> </w:t>
      </w:r>
      <w:r w:rsidR="007D346E" w:rsidRPr="00C0266C">
        <w:rPr>
          <w:rFonts w:cs="Arial"/>
          <w:sz w:val="24"/>
          <w:szCs w:val="24"/>
        </w:rPr>
        <w:t xml:space="preserve">NICE and the Appraisal Committee have not explained how, if at all, they have </w:t>
      </w:r>
      <w:proofErr w:type="gramStart"/>
      <w:r w:rsidR="007D346E" w:rsidRPr="00C0266C">
        <w:rPr>
          <w:rFonts w:cs="Arial"/>
          <w:sz w:val="24"/>
          <w:szCs w:val="24"/>
        </w:rPr>
        <w:t>taken into account</w:t>
      </w:r>
      <w:proofErr w:type="gramEnd"/>
      <w:r w:rsidR="007D346E" w:rsidRPr="00C0266C">
        <w:rPr>
          <w:rFonts w:cs="Arial"/>
          <w:sz w:val="24"/>
          <w:szCs w:val="24"/>
        </w:rPr>
        <w:t xml:space="preserve"> the fact that elements of the combination and comparators were appraised under NICE’s previous methodology, subject to a higher ICER threshold.</w:t>
      </w:r>
    </w:p>
    <w:p w14:paraId="79F03C19" w14:textId="1411C71B" w:rsidR="001254B8" w:rsidRDefault="5FE7AB51" w:rsidP="001254B8">
      <w:pPr>
        <w:pStyle w:val="Heading3"/>
        <w:rPr>
          <w:rFonts w:cs="Arial"/>
          <w:sz w:val="24"/>
          <w:szCs w:val="24"/>
        </w:rPr>
      </w:pPr>
      <w:r w:rsidRPr="70DDBF33">
        <w:rPr>
          <w:rFonts w:cs="Arial"/>
          <w:sz w:val="24"/>
          <w:szCs w:val="24"/>
        </w:rPr>
        <w:t xml:space="preserve">Sanofi </w:t>
      </w:r>
      <w:r w:rsidR="001254B8" w:rsidRPr="00C0266C">
        <w:rPr>
          <w:rFonts w:cs="Arial"/>
          <w:sz w:val="24"/>
          <w:szCs w:val="24"/>
        </w:rPr>
        <w:t xml:space="preserve">Appeal </w:t>
      </w:r>
      <w:r w:rsidR="44F62540" w:rsidRPr="6F5E8EEC">
        <w:rPr>
          <w:rFonts w:cs="Arial"/>
          <w:sz w:val="24"/>
          <w:szCs w:val="24"/>
        </w:rPr>
        <w:t>point</w:t>
      </w:r>
      <w:r w:rsidR="001254B8" w:rsidRPr="00C0266C">
        <w:rPr>
          <w:rFonts w:cs="Arial"/>
          <w:sz w:val="24"/>
          <w:szCs w:val="24"/>
        </w:rPr>
        <w:t xml:space="preserve"> 1a.3: </w:t>
      </w:r>
      <w:r w:rsidR="002F75E0">
        <w:rPr>
          <w:rFonts w:cs="Arial"/>
          <w:sz w:val="24"/>
          <w:szCs w:val="24"/>
        </w:rPr>
        <w:t xml:space="preserve"> </w:t>
      </w:r>
      <w:r w:rsidR="001254B8" w:rsidRPr="00C0266C">
        <w:rPr>
          <w:rFonts w:cs="Arial"/>
          <w:sz w:val="24"/>
          <w:szCs w:val="24"/>
        </w:rPr>
        <w:t>NICE’s proposed discontinuation of the appraisal rather than consideration of a flexible approach to its standard methodology was unfair.</w:t>
      </w:r>
    </w:p>
    <w:p w14:paraId="19FB8158" w14:textId="75523471" w:rsidR="00EA528C" w:rsidRPr="00C0266C" w:rsidRDefault="000C2E8B" w:rsidP="00EA528C">
      <w:pPr>
        <w:pStyle w:val="Paragraph"/>
        <w:rPr>
          <w:rFonts w:cs="Arial"/>
          <w:sz w:val="24"/>
          <w:szCs w:val="24"/>
        </w:rPr>
      </w:pPr>
      <w:r>
        <w:rPr>
          <w:rFonts w:cs="Arial"/>
          <w:sz w:val="24"/>
          <w:szCs w:val="24"/>
        </w:rPr>
        <w:t>Sanofi</w:t>
      </w:r>
      <w:r w:rsidR="00EA528C" w:rsidRPr="00C0266C">
        <w:rPr>
          <w:rFonts w:cs="Arial"/>
          <w:sz w:val="24"/>
          <w:szCs w:val="24"/>
        </w:rPr>
        <w:t xml:space="preserve">'s points 1a.2 and 1a.3 were discussed together, along with </w:t>
      </w:r>
      <w:r w:rsidR="0079331D">
        <w:rPr>
          <w:rFonts w:cs="Arial"/>
          <w:sz w:val="24"/>
          <w:szCs w:val="24"/>
        </w:rPr>
        <w:t>Myeloma UK and the UK Myeloma Society’s</w:t>
      </w:r>
      <w:r w:rsidR="00EA528C" w:rsidRPr="00C0266C">
        <w:rPr>
          <w:rFonts w:cs="Arial"/>
          <w:sz w:val="24"/>
          <w:szCs w:val="24"/>
        </w:rPr>
        <w:t xml:space="preserve"> point 1a.2. The discussion is reported together below.</w:t>
      </w:r>
    </w:p>
    <w:p w14:paraId="5C2E0114" w14:textId="628B1B89" w:rsidR="00CD4C10" w:rsidRPr="00C0266C" w:rsidRDefault="001254B8" w:rsidP="00CD4C10">
      <w:pPr>
        <w:pStyle w:val="Paragraph"/>
        <w:rPr>
          <w:rFonts w:cs="Arial"/>
          <w:sz w:val="24"/>
          <w:szCs w:val="24"/>
        </w:rPr>
      </w:pPr>
      <w:proofErr w:type="gramStart"/>
      <w:r w:rsidRPr="00C0266C">
        <w:rPr>
          <w:rFonts w:cs="Arial"/>
          <w:sz w:val="24"/>
          <w:szCs w:val="24"/>
        </w:rPr>
        <w:t>With regard to</w:t>
      </w:r>
      <w:proofErr w:type="gramEnd"/>
      <w:r w:rsidRPr="00C0266C">
        <w:rPr>
          <w:rFonts w:cs="Arial"/>
          <w:sz w:val="24"/>
          <w:szCs w:val="24"/>
        </w:rPr>
        <w:t xml:space="preserve"> </w:t>
      </w:r>
      <w:r w:rsidR="0079331D">
        <w:rPr>
          <w:rFonts w:cs="Arial"/>
          <w:sz w:val="24"/>
          <w:szCs w:val="24"/>
        </w:rPr>
        <w:t>Myeloma UK and the UK Myeloma Society’s</w:t>
      </w:r>
      <w:r w:rsidRPr="00C0266C">
        <w:rPr>
          <w:rFonts w:cs="Arial"/>
          <w:sz w:val="24"/>
          <w:szCs w:val="24"/>
        </w:rPr>
        <w:t xml:space="preserve"> </w:t>
      </w:r>
      <w:r w:rsidR="00CD4C10" w:rsidRPr="00C0266C">
        <w:rPr>
          <w:rFonts w:cs="Arial"/>
          <w:sz w:val="24"/>
          <w:szCs w:val="24"/>
        </w:rPr>
        <w:t xml:space="preserve">appeal </w:t>
      </w:r>
      <w:r w:rsidRPr="00C0266C">
        <w:rPr>
          <w:rFonts w:cs="Arial"/>
          <w:sz w:val="24"/>
          <w:szCs w:val="24"/>
        </w:rPr>
        <w:t xml:space="preserve">point 1a.2, </w:t>
      </w:r>
      <w:r w:rsidR="00CD4C10" w:rsidRPr="00C0266C">
        <w:rPr>
          <w:rFonts w:cs="Arial"/>
          <w:sz w:val="24"/>
          <w:szCs w:val="24"/>
        </w:rPr>
        <w:t xml:space="preserve">Caroline Donoghue, for </w:t>
      </w:r>
      <w:r w:rsidR="0079331D">
        <w:rPr>
          <w:rFonts w:cs="Arial"/>
          <w:sz w:val="24"/>
          <w:szCs w:val="24"/>
        </w:rPr>
        <w:t>Myeloma UK and the UK Myeloma Society</w:t>
      </w:r>
      <w:r w:rsidR="00CD4C10" w:rsidRPr="00C0266C">
        <w:rPr>
          <w:rFonts w:cs="Arial"/>
          <w:sz w:val="24"/>
          <w:szCs w:val="24"/>
        </w:rPr>
        <w:t xml:space="preserve">, stated that structural changes made it impossible for </w:t>
      </w:r>
      <w:proofErr w:type="spellStart"/>
      <w:r w:rsidR="000819B1">
        <w:rPr>
          <w:rFonts w:cs="Arial"/>
          <w:sz w:val="24"/>
          <w:szCs w:val="24"/>
        </w:rPr>
        <w:t>isatuximab</w:t>
      </w:r>
      <w:proofErr w:type="spellEnd"/>
      <w:r w:rsidR="000819B1" w:rsidRPr="00C0266C">
        <w:rPr>
          <w:rFonts w:cs="Arial"/>
          <w:sz w:val="24"/>
          <w:szCs w:val="24"/>
        </w:rPr>
        <w:t xml:space="preserve"> with pomalidomide and dexamethasone</w:t>
      </w:r>
      <w:r w:rsidR="00CD4C10" w:rsidRPr="00C0266C">
        <w:rPr>
          <w:rFonts w:cs="Arial"/>
          <w:sz w:val="24"/>
          <w:szCs w:val="24"/>
        </w:rPr>
        <w:t xml:space="preserve"> to be cost effective. The goalposts to achieve cost effectiveness changed, but the disproportionate effect and the issue at the heart of this appeal point came from the fact that </w:t>
      </w:r>
      <w:proofErr w:type="spellStart"/>
      <w:r w:rsidR="000819B1">
        <w:rPr>
          <w:rFonts w:cs="Arial"/>
          <w:sz w:val="24"/>
          <w:szCs w:val="24"/>
        </w:rPr>
        <w:t>isatuximab</w:t>
      </w:r>
      <w:proofErr w:type="spellEnd"/>
      <w:r w:rsidR="000819B1" w:rsidRPr="00C0266C">
        <w:rPr>
          <w:rFonts w:cs="Arial"/>
          <w:sz w:val="24"/>
          <w:szCs w:val="24"/>
        </w:rPr>
        <w:t xml:space="preserve"> with pomalidomide and dexamethasone </w:t>
      </w:r>
      <w:r w:rsidR="00CD4C10" w:rsidRPr="00C0266C">
        <w:rPr>
          <w:rFonts w:cs="Arial"/>
          <w:sz w:val="24"/>
          <w:szCs w:val="24"/>
        </w:rPr>
        <w:t xml:space="preserve">is a combination treatment where the key combination drug pomalidomide had been assessed as cost effective by NICE under NICE's old methods (which applied a higher cost effectiveness threshold) and was unlikely to be so under NICE's new methods. At the time NICE changed its methods, </w:t>
      </w:r>
      <w:proofErr w:type="spellStart"/>
      <w:r w:rsidR="000819B1">
        <w:rPr>
          <w:rFonts w:cs="Arial"/>
          <w:sz w:val="24"/>
          <w:szCs w:val="24"/>
        </w:rPr>
        <w:t>isatuximab</w:t>
      </w:r>
      <w:proofErr w:type="spellEnd"/>
      <w:r w:rsidR="000819B1" w:rsidRPr="00C0266C">
        <w:rPr>
          <w:rFonts w:cs="Arial"/>
          <w:sz w:val="24"/>
          <w:szCs w:val="24"/>
        </w:rPr>
        <w:t xml:space="preserve"> with pomalidomide and dexamethasone</w:t>
      </w:r>
      <w:r w:rsidR="00CD4C10" w:rsidRPr="00C0266C">
        <w:rPr>
          <w:rFonts w:cs="Arial"/>
          <w:sz w:val="24"/>
          <w:szCs w:val="24"/>
        </w:rPr>
        <w:t xml:space="preserve"> was the only combination of 3 drugs in the Cancer Drugs Fund (CDF) whose backbone treatment was already recommended under the previous higher threshold. NICE has updated its methods over the years but at no point had </w:t>
      </w:r>
      <w:r w:rsidR="0079331D">
        <w:rPr>
          <w:rFonts w:cs="Arial"/>
          <w:sz w:val="24"/>
          <w:szCs w:val="24"/>
        </w:rPr>
        <w:t>Myeloma UK and the UK Myeloma Society</w:t>
      </w:r>
      <w:r w:rsidR="00CD4C10" w:rsidRPr="00C0266C">
        <w:rPr>
          <w:rFonts w:cs="Arial"/>
          <w:sz w:val="24"/>
          <w:szCs w:val="24"/>
        </w:rPr>
        <w:t xml:space="preserve"> seen a methods change have such a significant, unique and disproportionate impact on any </w:t>
      </w:r>
      <w:r w:rsidR="000D1168">
        <w:rPr>
          <w:rFonts w:cs="Arial"/>
          <w:sz w:val="24"/>
          <w:szCs w:val="24"/>
        </w:rPr>
        <w:t>evaluation</w:t>
      </w:r>
      <w:r w:rsidR="00CD4C10" w:rsidRPr="00C0266C">
        <w:rPr>
          <w:rFonts w:cs="Arial"/>
          <w:sz w:val="24"/>
          <w:szCs w:val="24"/>
        </w:rPr>
        <w:t>.</w:t>
      </w:r>
    </w:p>
    <w:p w14:paraId="6BEC3DD2" w14:textId="625BACEB" w:rsidR="00CD4C10" w:rsidRPr="00CD4C10" w:rsidRDefault="00CD4C10" w:rsidP="00CD4C10">
      <w:pPr>
        <w:pStyle w:val="Paragraph"/>
        <w:rPr>
          <w:rFonts w:cs="Arial"/>
          <w:sz w:val="24"/>
          <w:szCs w:val="24"/>
        </w:rPr>
      </w:pPr>
      <w:r w:rsidRPr="00CD4C10">
        <w:rPr>
          <w:rFonts w:cs="Arial"/>
          <w:sz w:val="24"/>
          <w:szCs w:val="24"/>
        </w:rPr>
        <w:t xml:space="preserve">Sarah Love, for </w:t>
      </w:r>
      <w:r w:rsidR="0079331D">
        <w:rPr>
          <w:rFonts w:cs="Arial"/>
          <w:sz w:val="24"/>
          <w:szCs w:val="24"/>
        </w:rPr>
        <w:t>Myeloma UK and the UK Myeloma Society</w:t>
      </w:r>
      <w:r w:rsidRPr="00CD4C10">
        <w:rPr>
          <w:rFonts w:cs="Arial"/>
          <w:sz w:val="24"/>
          <w:szCs w:val="24"/>
        </w:rPr>
        <w:t xml:space="preserve">, stated that the question is what fairness required in these unique circumstances. This is context </w:t>
      </w:r>
      <w:proofErr w:type="gramStart"/>
      <w:r w:rsidRPr="00CD4C10">
        <w:rPr>
          <w:rFonts w:cs="Arial"/>
          <w:sz w:val="24"/>
          <w:szCs w:val="24"/>
        </w:rPr>
        <w:t>specific, but</w:t>
      </w:r>
      <w:proofErr w:type="gramEnd"/>
      <w:r w:rsidRPr="00CD4C10">
        <w:rPr>
          <w:rFonts w:cs="Arial"/>
          <w:sz w:val="24"/>
          <w:szCs w:val="24"/>
        </w:rPr>
        <w:t xml:space="preserve"> comes down to whether anyone affected by the change had a fair crack of the whip. </w:t>
      </w:r>
      <w:r w:rsidR="00560EB7">
        <w:rPr>
          <w:rFonts w:cs="Arial"/>
          <w:sz w:val="24"/>
          <w:szCs w:val="24"/>
        </w:rPr>
        <w:t>Sarah Love</w:t>
      </w:r>
      <w:r w:rsidR="00560EB7" w:rsidRPr="00CD4C10">
        <w:rPr>
          <w:rFonts w:cs="Arial"/>
          <w:sz w:val="24"/>
          <w:szCs w:val="24"/>
        </w:rPr>
        <w:t xml:space="preserve"> </w:t>
      </w:r>
      <w:r w:rsidRPr="00CD4C10">
        <w:rPr>
          <w:rFonts w:cs="Arial"/>
          <w:sz w:val="24"/>
          <w:szCs w:val="24"/>
        </w:rPr>
        <w:t xml:space="preserve">stated that in this </w:t>
      </w:r>
      <w:r w:rsidR="009C5731">
        <w:rPr>
          <w:rFonts w:cs="Arial"/>
          <w:sz w:val="24"/>
          <w:szCs w:val="24"/>
        </w:rPr>
        <w:t>evaluation</w:t>
      </w:r>
      <w:r w:rsidRPr="00CD4C10">
        <w:rPr>
          <w:rFonts w:cs="Arial"/>
          <w:sz w:val="24"/>
          <w:szCs w:val="24"/>
        </w:rPr>
        <w:t xml:space="preserve"> the outcome was predetermined due to the unique circumstances, so </w:t>
      </w:r>
      <w:r w:rsidR="0079331D">
        <w:rPr>
          <w:rFonts w:cs="Arial"/>
          <w:sz w:val="24"/>
          <w:szCs w:val="24"/>
        </w:rPr>
        <w:t>Myeloma UK and the UK Myeloma Society</w:t>
      </w:r>
      <w:r w:rsidRPr="00CD4C10">
        <w:rPr>
          <w:rFonts w:cs="Arial"/>
          <w:sz w:val="24"/>
          <w:szCs w:val="24"/>
        </w:rPr>
        <w:t xml:space="preserve"> cannot see how this is fair. </w:t>
      </w:r>
      <w:r w:rsidR="00560EB7">
        <w:rPr>
          <w:rFonts w:cs="Arial"/>
          <w:sz w:val="24"/>
          <w:szCs w:val="24"/>
        </w:rPr>
        <w:t>Sarah Love</w:t>
      </w:r>
      <w:r w:rsidR="00560EB7" w:rsidRPr="00CD4C10">
        <w:rPr>
          <w:rFonts w:cs="Arial"/>
          <w:sz w:val="24"/>
          <w:szCs w:val="24"/>
        </w:rPr>
        <w:t xml:space="preserve"> </w:t>
      </w:r>
      <w:r w:rsidRPr="00CD4C10">
        <w:rPr>
          <w:rFonts w:cs="Arial"/>
          <w:sz w:val="24"/>
          <w:szCs w:val="24"/>
        </w:rPr>
        <w:t xml:space="preserve">stated </w:t>
      </w:r>
      <w:r w:rsidR="0079331D">
        <w:rPr>
          <w:rFonts w:cs="Arial"/>
          <w:sz w:val="24"/>
          <w:szCs w:val="24"/>
        </w:rPr>
        <w:t xml:space="preserve">Myeloma </w:t>
      </w:r>
      <w:proofErr w:type="gramStart"/>
      <w:r w:rsidR="0079331D">
        <w:rPr>
          <w:rFonts w:cs="Arial"/>
          <w:sz w:val="24"/>
          <w:szCs w:val="24"/>
        </w:rPr>
        <w:t>UK</w:t>
      </w:r>
      <w:proofErr w:type="gramEnd"/>
      <w:r w:rsidR="0079331D">
        <w:rPr>
          <w:rFonts w:cs="Arial"/>
          <w:sz w:val="24"/>
          <w:szCs w:val="24"/>
        </w:rPr>
        <w:t xml:space="preserve"> and the UK Myeloma Society</w:t>
      </w:r>
      <w:r w:rsidRPr="00CD4C10">
        <w:rPr>
          <w:rFonts w:cs="Arial"/>
          <w:sz w:val="24"/>
          <w:szCs w:val="24"/>
        </w:rPr>
        <w:t xml:space="preserve"> are not specific about what adjustments should have been made. </w:t>
      </w:r>
      <w:r w:rsidR="00560EB7">
        <w:rPr>
          <w:rFonts w:cs="Arial"/>
          <w:sz w:val="24"/>
          <w:szCs w:val="24"/>
        </w:rPr>
        <w:t>Sarah Love</w:t>
      </w:r>
      <w:r w:rsidR="00560EB7" w:rsidRPr="00CD4C10">
        <w:rPr>
          <w:rFonts w:cs="Arial"/>
          <w:sz w:val="24"/>
          <w:szCs w:val="24"/>
        </w:rPr>
        <w:t xml:space="preserve"> </w:t>
      </w:r>
      <w:r w:rsidRPr="00CD4C10">
        <w:rPr>
          <w:rFonts w:cs="Arial"/>
          <w:sz w:val="24"/>
          <w:szCs w:val="24"/>
        </w:rPr>
        <w:t xml:space="preserve">stated that NICE is </w:t>
      </w:r>
      <w:r w:rsidR="008C15B1">
        <w:rPr>
          <w:rFonts w:cs="Arial"/>
          <w:sz w:val="24"/>
          <w:szCs w:val="24"/>
        </w:rPr>
        <w:t xml:space="preserve">a </w:t>
      </w:r>
      <w:r w:rsidRPr="00CD4C10">
        <w:rPr>
          <w:rFonts w:cs="Arial"/>
          <w:sz w:val="24"/>
          <w:szCs w:val="24"/>
        </w:rPr>
        <w:t xml:space="preserve">statutory body with discretionary decision-making power and that it may have a policy, and indeed it is a virtue to apply that consistently, but it must be prepared to listen to representations and to depart from its policy in exceptional circumstances. This </w:t>
      </w:r>
      <w:r w:rsidR="009C5731">
        <w:rPr>
          <w:rFonts w:cs="Arial"/>
          <w:sz w:val="24"/>
          <w:szCs w:val="24"/>
        </w:rPr>
        <w:t>evaluation</w:t>
      </w:r>
      <w:r w:rsidRPr="00CD4C10">
        <w:rPr>
          <w:rFonts w:cs="Arial"/>
          <w:sz w:val="24"/>
          <w:szCs w:val="24"/>
        </w:rPr>
        <w:t xml:space="preserve"> is the epitome of that exception. </w:t>
      </w:r>
      <w:r w:rsidR="0079331D">
        <w:rPr>
          <w:rFonts w:cs="Arial"/>
          <w:sz w:val="24"/>
          <w:szCs w:val="24"/>
        </w:rPr>
        <w:t>Myeloma UK and the UK Myeloma Society</w:t>
      </w:r>
      <w:r w:rsidRPr="00CD4C10">
        <w:rPr>
          <w:rFonts w:cs="Arial"/>
          <w:sz w:val="24"/>
          <w:szCs w:val="24"/>
        </w:rPr>
        <w:t xml:space="preserve"> know of no other topic affected in this way. </w:t>
      </w:r>
      <w:r w:rsidR="00560EB7">
        <w:rPr>
          <w:rFonts w:cs="Arial"/>
          <w:sz w:val="24"/>
          <w:szCs w:val="24"/>
        </w:rPr>
        <w:t>Sarah Love</w:t>
      </w:r>
      <w:r w:rsidR="00560EB7" w:rsidRPr="00CD4C10">
        <w:rPr>
          <w:rFonts w:cs="Arial"/>
          <w:sz w:val="24"/>
          <w:szCs w:val="24"/>
        </w:rPr>
        <w:t xml:space="preserve"> </w:t>
      </w:r>
      <w:r w:rsidRPr="00CD4C10">
        <w:rPr>
          <w:rFonts w:cs="Arial"/>
          <w:sz w:val="24"/>
          <w:szCs w:val="24"/>
        </w:rPr>
        <w:t xml:space="preserve">stated that NICE recognises that the comparison in this </w:t>
      </w:r>
      <w:r w:rsidR="009C5731">
        <w:rPr>
          <w:rFonts w:cs="Arial"/>
          <w:sz w:val="24"/>
          <w:szCs w:val="24"/>
        </w:rPr>
        <w:t>evaluation</w:t>
      </w:r>
      <w:r w:rsidR="009C5731" w:rsidRPr="00CD4C10">
        <w:rPr>
          <w:rFonts w:cs="Arial"/>
          <w:sz w:val="24"/>
          <w:szCs w:val="24"/>
        </w:rPr>
        <w:t xml:space="preserve"> </w:t>
      </w:r>
      <w:r w:rsidRPr="00CD4C10">
        <w:rPr>
          <w:rFonts w:cs="Arial"/>
          <w:sz w:val="24"/>
          <w:szCs w:val="24"/>
        </w:rPr>
        <w:t xml:space="preserve">may not be fair, and its answer seems to be that it must </w:t>
      </w:r>
      <w:r w:rsidR="00AE0C92">
        <w:rPr>
          <w:rFonts w:cs="Arial"/>
          <w:sz w:val="24"/>
          <w:szCs w:val="24"/>
        </w:rPr>
        <w:t xml:space="preserve">nevertheless </w:t>
      </w:r>
      <w:r w:rsidRPr="00CD4C10">
        <w:rPr>
          <w:rFonts w:cs="Arial"/>
          <w:sz w:val="24"/>
          <w:szCs w:val="24"/>
        </w:rPr>
        <w:t xml:space="preserve">proceed on this flawed basis. This is a refusal to make an exception. </w:t>
      </w:r>
      <w:r w:rsidR="0079331D">
        <w:rPr>
          <w:rFonts w:cs="Arial"/>
          <w:sz w:val="24"/>
          <w:szCs w:val="24"/>
        </w:rPr>
        <w:t>Myeloma UK and the UK Myeloma Society</w:t>
      </w:r>
      <w:r w:rsidRPr="00CD4C10">
        <w:rPr>
          <w:rFonts w:cs="Arial"/>
          <w:sz w:val="24"/>
          <w:szCs w:val="24"/>
        </w:rPr>
        <w:t xml:space="preserve"> accept it may become apparent that a drug would not be cost effective at zero price by the end of an </w:t>
      </w:r>
      <w:r w:rsidR="009C5731">
        <w:rPr>
          <w:rFonts w:cs="Arial"/>
          <w:sz w:val="24"/>
          <w:szCs w:val="24"/>
        </w:rPr>
        <w:t>eval</w:t>
      </w:r>
      <w:r w:rsidR="000D1D38">
        <w:rPr>
          <w:rFonts w:cs="Arial"/>
          <w:sz w:val="24"/>
          <w:szCs w:val="24"/>
        </w:rPr>
        <w:t>uation</w:t>
      </w:r>
      <w:r w:rsidRPr="00CD4C10">
        <w:rPr>
          <w:rFonts w:cs="Arial"/>
          <w:sz w:val="24"/>
          <w:szCs w:val="24"/>
        </w:rPr>
        <w:t xml:space="preserve">, and that alone is not unfair, but the problem here was that </w:t>
      </w:r>
      <w:proofErr w:type="spellStart"/>
      <w:r w:rsidR="000819B1">
        <w:rPr>
          <w:rFonts w:cs="Arial"/>
          <w:sz w:val="24"/>
          <w:szCs w:val="24"/>
        </w:rPr>
        <w:t>isatuximab</w:t>
      </w:r>
      <w:proofErr w:type="spellEnd"/>
      <w:r w:rsidR="000819B1" w:rsidRPr="00C0266C">
        <w:rPr>
          <w:rFonts w:cs="Arial"/>
          <w:sz w:val="24"/>
          <w:szCs w:val="24"/>
        </w:rPr>
        <w:t xml:space="preserve"> with pomalidomide and dexamethasone</w:t>
      </w:r>
      <w:r w:rsidRPr="00CD4C10">
        <w:rPr>
          <w:rFonts w:cs="Arial"/>
          <w:sz w:val="24"/>
          <w:szCs w:val="24"/>
        </w:rPr>
        <w:t xml:space="preserve"> could not be cost effective and had no chance from the start due to the unique circumstances.</w:t>
      </w:r>
    </w:p>
    <w:p w14:paraId="610C8E28" w14:textId="411536E7" w:rsidR="00CD4C10" w:rsidRPr="00CD4C10" w:rsidRDefault="00CE5EDA" w:rsidP="00CD4C10">
      <w:pPr>
        <w:pStyle w:val="Paragraph"/>
        <w:rPr>
          <w:rFonts w:cs="Arial"/>
          <w:sz w:val="24"/>
          <w:szCs w:val="24"/>
        </w:rPr>
      </w:pPr>
      <w:r w:rsidRPr="00CD4C10">
        <w:rPr>
          <w:rFonts w:cs="Arial"/>
          <w:sz w:val="24"/>
          <w:szCs w:val="24"/>
        </w:rPr>
        <w:t xml:space="preserve">Helen Knight, for NICE, </w:t>
      </w:r>
      <w:r w:rsidRPr="00C0266C">
        <w:rPr>
          <w:rFonts w:cs="Arial"/>
          <w:sz w:val="24"/>
          <w:szCs w:val="24"/>
        </w:rPr>
        <w:t xml:space="preserve">stated that NICE was </w:t>
      </w:r>
      <w:r w:rsidR="00CD4C10" w:rsidRPr="00CD4C10">
        <w:rPr>
          <w:rFonts w:cs="Arial"/>
          <w:sz w:val="24"/>
          <w:szCs w:val="24"/>
        </w:rPr>
        <w:t xml:space="preserve">clear in </w:t>
      </w:r>
      <w:r w:rsidRPr="00C0266C">
        <w:rPr>
          <w:rFonts w:cs="Arial"/>
          <w:sz w:val="24"/>
          <w:szCs w:val="24"/>
        </w:rPr>
        <w:t xml:space="preserve">its </w:t>
      </w:r>
      <w:r w:rsidR="00CD4C10" w:rsidRPr="00CD4C10">
        <w:rPr>
          <w:rFonts w:cs="Arial"/>
          <w:sz w:val="24"/>
          <w:szCs w:val="24"/>
        </w:rPr>
        <w:t xml:space="preserve">methods review about </w:t>
      </w:r>
      <w:r w:rsidRPr="00C0266C">
        <w:rPr>
          <w:rFonts w:cs="Arial"/>
          <w:sz w:val="24"/>
          <w:szCs w:val="24"/>
        </w:rPr>
        <w:t xml:space="preserve">the proposed </w:t>
      </w:r>
      <w:r w:rsidR="00CD4C10" w:rsidRPr="00CD4C10">
        <w:rPr>
          <w:rFonts w:cs="Arial"/>
          <w:sz w:val="24"/>
          <w:szCs w:val="24"/>
        </w:rPr>
        <w:t xml:space="preserve">change from </w:t>
      </w:r>
      <w:r w:rsidRPr="00C0266C">
        <w:rPr>
          <w:rFonts w:cs="Arial"/>
          <w:sz w:val="24"/>
          <w:szCs w:val="24"/>
        </w:rPr>
        <w:t>using an end</w:t>
      </w:r>
      <w:r w:rsidR="000D1D38">
        <w:rPr>
          <w:rFonts w:cs="Arial"/>
          <w:sz w:val="24"/>
          <w:szCs w:val="24"/>
        </w:rPr>
        <w:t>-</w:t>
      </w:r>
      <w:r w:rsidRPr="00C0266C">
        <w:rPr>
          <w:rFonts w:cs="Arial"/>
          <w:sz w:val="24"/>
          <w:szCs w:val="24"/>
        </w:rPr>
        <w:t>of</w:t>
      </w:r>
      <w:r w:rsidR="000D1D38">
        <w:rPr>
          <w:rFonts w:cs="Arial"/>
          <w:sz w:val="24"/>
          <w:szCs w:val="24"/>
        </w:rPr>
        <w:t>-</w:t>
      </w:r>
      <w:r w:rsidRPr="00C0266C">
        <w:rPr>
          <w:rFonts w:cs="Arial"/>
          <w:sz w:val="24"/>
          <w:szCs w:val="24"/>
        </w:rPr>
        <w:t>life weighting</w:t>
      </w:r>
      <w:r w:rsidR="00CD4C10" w:rsidRPr="00CD4C10">
        <w:rPr>
          <w:rFonts w:cs="Arial"/>
          <w:sz w:val="24"/>
          <w:szCs w:val="24"/>
        </w:rPr>
        <w:t xml:space="preserve"> to </w:t>
      </w:r>
      <w:r w:rsidRPr="00C0266C">
        <w:rPr>
          <w:rFonts w:cs="Arial"/>
          <w:sz w:val="24"/>
          <w:szCs w:val="24"/>
        </w:rPr>
        <w:t xml:space="preserve">a </w:t>
      </w:r>
      <w:r w:rsidR="00CD4C10" w:rsidRPr="00CD4C10">
        <w:rPr>
          <w:rFonts w:cs="Arial"/>
          <w:sz w:val="24"/>
          <w:szCs w:val="24"/>
        </w:rPr>
        <w:t>severity</w:t>
      </w:r>
      <w:r w:rsidRPr="00C0266C">
        <w:rPr>
          <w:rFonts w:cs="Arial"/>
          <w:sz w:val="24"/>
          <w:szCs w:val="24"/>
        </w:rPr>
        <w:t xml:space="preserve"> modifier</w:t>
      </w:r>
      <w:r w:rsidR="00CD4C10" w:rsidRPr="00CD4C10">
        <w:rPr>
          <w:rFonts w:cs="Arial"/>
          <w:sz w:val="24"/>
          <w:szCs w:val="24"/>
        </w:rPr>
        <w:t xml:space="preserve">, </w:t>
      </w:r>
      <w:r w:rsidRPr="00C0266C">
        <w:rPr>
          <w:rFonts w:cs="Arial"/>
          <w:sz w:val="24"/>
          <w:szCs w:val="24"/>
        </w:rPr>
        <w:t>why</w:t>
      </w:r>
      <w:r w:rsidR="00CD4C10" w:rsidRPr="00CD4C10">
        <w:rPr>
          <w:rFonts w:cs="Arial"/>
          <w:sz w:val="24"/>
          <w:szCs w:val="24"/>
        </w:rPr>
        <w:t xml:space="preserve"> that was justified and how </w:t>
      </w:r>
      <w:r w:rsidRPr="00C0266C">
        <w:rPr>
          <w:rFonts w:cs="Arial"/>
          <w:sz w:val="24"/>
          <w:szCs w:val="24"/>
        </w:rPr>
        <w:t>NICE</w:t>
      </w:r>
      <w:r w:rsidR="00CD4C10" w:rsidRPr="00CD4C10">
        <w:rPr>
          <w:rFonts w:cs="Arial"/>
          <w:sz w:val="24"/>
          <w:szCs w:val="24"/>
        </w:rPr>
        <w:t xml:space="preserve"> would </w:t>
      </w:r>
      <w:r w:rsidRPr="00C0266C">
        <w:rPr>
          <w:rFonts w:cs="Arial"/>
          <w:sz w:val="24"/>
          <w:szCs w:val="24"/>
        </w:rPr>
        <w:t>implement</w:t>
      </w:r>
      <w:r w:rsidR="00F94D53">
        <w:rPr>
          <w:rFonts w:cs="Arial"/>
          <w:sz w:val="24"/>
          <w:szCs w:val="24"/>
        </w:rPr>
        <w:t xml:space="preserve"> the change</w:t>
      </w:r>
      <w:r w:rsidRPr="00C0266C">
        <w:rPr>
          <w:rFonts w:cs="Arial"/>
          <w:sz w:val="24"/>
          <w:szCs w:val="24"/>
        </w:rPr>
        <w:t xml:space="preserve">. </w:t>
      </w:r>
      <w:r w:rsidR="00560EB7">
        <w:rPr>
          <w:rFonts w:cs="Arial"/>
          <w:sz w:val="24"/>
          <w:szCs w:val="24"/>
        </w:rPr>
        <w:t>Helen Knight</w:t>
      </w:r>
      <w:r w:rsidR="00560EB7" w:rsidRPr="00C0266C">
        <w:rPr>
          <w:rFonts w:cs="Arial"/>
          <w:sz w:val="24"/>
          <w:szCs w:val="24"/>
        </w:rPr>
        <w:t xml:space="preserve"> </w:t>
      </w:r>
      <w:r w:rsidRPr="00C0266C">
        <w:rPr>
          <w:rFonts w:cs="Arial"/>
          <w:sz w:val="24"/>
          <w:szCs w:val="24"/>
        </w:rPr>
        <w:t xml:space="preserve">said that was </w:t>
      </w:r>
      <w:r w:rsidR="00CD4C10" w:rsidRPr="00CD4C10">
        <w:rPr>
          <w:rFonts w:cs="Arial"/>
          <w:sz w:val="24"/>
          <w:szCs w:val="24"/>
        </w:rPr>
        <w:t>clearly laid out in t</w:t>
      </w:r>
      <w:r w:rsidRPr="00C0266C">
        <w:rPr>
          <w:rFonts w:cs="Arial"/>
          <w:sz w:val="24"/>
          <w:szCs w:val="24"/>
        </w:rPr>
        <w:t>he methods review and in t</w:t>
      </w:r>
      <w:r w:rsidR="00CD4C10" w:rsidRPr="00CD4C10">
        <w:rPr>
          <w:rFonts w:cs="Arial"/>
          <w:sz w:val="24"/>
          <w:szCs w:val="24"/>
        </w:rPr>
        <w:t xml:space="preserve">he </w:t>
      </w:r>
      <w:r w:rsidRPr="00C0266C">
        <w:rPr>
          <w:rFonts w:cs="Arial"/>
          <w:sz w:val="24"/>
          <w:szCs w:val="24"/>
        </w:rPr>
        <w:t>managed access agreement (</w:t>
      </w:r>
      <w:r w:rsidR="00CD4C10" w:rsidRPr="00FD06D9">
        <w:rPr>
          <w:rFonts w:cs="Arial"/>
          <w:sz w:val="24"/>
          <w:szCs w:val="24"/>
        </w:rPr>
        <w:t>MAA</w:t>
      </w:r>
      <w:r w:rsidRPr="00C0266C">
        <w:rPr>
          <w:rFonts w:cs="Arial"/>
          <w:sz w:val="24"/>
          <w:szCs w:val="24"/>
        </w:rPr>
        <w:t xml:space="preserve">) with </w:t>
      </w:r>
      <w:r w:rsidR="000C2E8B">
        <w:rPr>
          <w:rFonts w:cs="Arial"/>
          <w:sz w:val="24"/>
          <w:szCs w:val="24"/>
        </w:rPr>
        <w:t>Sanofi</w:t>
      </w:r>
      <w:r w:rsidR="00CD4C10" w:rsidRPr="00CD4C10">
        <w:rPr>
          <w:rFonts w:cs="Arial"/>
          <w:sz w:val="24"/>
          <w:szCs w:val="24"/>
        </w:rPr>
        <w:t xml:space="preserve"> when </w:t>
      </w:r>
      <w:proofErr w:type="spellStart"/>
      <w:r w:rsidR="000819B1">
        <w:rPr>
          <w:rFonts w:cs="Arial"/>
          <w:sz w:val="24"/>
          <w:szCs w:val="24"/>
        </w:rPr>
        <w:t>isatuximab</w:t>
      </w:r>
      <w:proofErr w:type="spellEnd"/>
      <w:r w:rsidR="000819B1" w:rsidRPr="00C0266C">
        <w:rPr>
          <w:rFonts w:cs="Arial"/>
          <w:sz w:val="24"/>
          <w:szCs w:val="24"/>
        </w:rPr>
        <w:t xml:space="preserve"> with pomalidomide and dexamethasone</w:t>
      </w:r>
      <w:r w:rsidR="00CD4C10" w:rsidRPr="00CD4C10">
        <w:rPr>
          <w:rFonts w:cs="Arial"/>
          <w:sz w:val="24"/>
          <w:szCs w:val="24"/>
        </w:rPr>
        <w:t xml:space="preserve"> went into </w:t>
      </w:r>
      <w:r w:rsidR="00F94D53">
        <w:rPr>
          <w:rFonts w:cs="Arial"/>
          <w:sz w:val="24"/>
          <w:szCs w:val="24"/>
        </w:rPr>
        <w:t xml:space="preserve">the </w:t>
      </w:r>
      <w:r w:rsidR="00CD4C10" w:rsidRPr="00CD4C10">
        <w:rPr>
          <w:rFonts w:cs="Arial"/>
          <w:sz w:val="24"/>
          <w:szCs w:val="24"/>
        </w:rPr>
        <w:t xml:space="preserve">CDF. </w:t>
      </w:r>
      <w:r w:rsidRPr="00C0266C">
        <w:rPr>
          <w:rFonts w:cs="Arial"/>
          <w:sz w:val="24"/>
          <w:szCs w:val="24"/>
        </w:rPr>
        <w:t xml:space="preserve">NICE </w:t>
      </w:r>
      <w:proofErr w:type="gramStart"/>
      <w:r w:rsidRPr="00C0266C">
        <w:rPr>
          <w:rFonts w:cs="Arial"/>
          <w:sz w:val="24"/>
          <w:szCs w:val="24"/>
        </w:rPr>
        <w:t>has</w:t>
      </w:r>
      <w:r w:rsidR="00CD4C10" w:rsidRPr="00CD4C10">
        <w:rPr>
          <w:rFonts w:cs="Arial"/>
          <w:sz w:val="24"/>
          <w:szCs w:val="24"/>
        </w:rPr>
        <w:t xml:space="preserve"> to</w:t>
      </w:r>
      <w:proofErr w:type="gramEnd"/>
      <w:r w:rsidR="00CD4C10" w:rsidRPr="00CD4C10">
        <w:rPr>
          <w:rFonts w:cs="Arial"/>
          <w:sz w:val="24"/>
          <w:szCs w:val="24"/>
        </w:rPr>
        <w:t xml:space="preserve"> </w:t>
      </w:r>
      <w:r w:rsidRPr="00C0266C">
        <w:rPr>
          <w:rFonts w:cs="Arial"/>
          <w:sz w:val="24"/>
          <w:szCs w:val="24"/>
        </w:rPr>
        <w:t>carry out</w:t>
      </w:r>
      <w:r w:rsidR="00CD4C10" w:rsidRPr="00CD4C10">
        <w:rPr>
          <w:rFonts w:cs="Arial"/>
          <w:sz w:val="24"/>
          <w:szCs w:val="24"/>
        </w:rPr>
        <w:t xml:space="preserve"> exit appraisals taking </w:t>
      </w:r>
      <w:r w:rsidRPr="00C0266C">
        <w:rPr>
          <w:rFonts w:cs="Arial"/>
          <w:sz w:val="24"/>
          <w:szCs w:val="24"/>
        </w:rPr>
        <w:t xml:space="preserve">into account the </w:t>
      </w:r>
      <w:r w:rsidR="00CD4C10" w:rsidRPr="00CD4C10">
        <w:rPr>
          <w:rFonts w:cs="Arial"/>
          <w:sz w:val="24"/>
          <w:szCs w:val="24"/>
        </w:rPr>
        <w:t>NHS as it is</w:t>
      </w:r>
      <w:r w:rsidRPr="00C0266C">
        <w:rPr>
          <w:rFonts w:cs="Arial"/>
          <w:sz w:val="24"/>
          <w:szCs w:val="24"/>
        </w:rPr>
        <w:t xml:space="preserve"> at the time of the </w:t>
      </w:r>
      <w:r w:rsidR="000D1D38">
        <w:rPr>
          <w:rFonts w:cs="Arial"/>
          <w:sz w:val="24"/>
          <w:szCs w:val="24"/>
        </w:rPr>
        <w:t>evaluation</w:t>
      </w:r>
      <w:r w:rsidR="00CD4C10" w:rsidRPr="00CD4C10">
        <w:rPr>
          <w:rFonts w:cs="Arial"/>
          <w:sz w:val="24"/>
          <w:szCs w:val="24"/>
        </w:rPr>
        <w:t>.</w:t>
      </w:r>
      <w:r w:rsidRPr="00C0266C">
        <w:rPr>
          <w:rFonts w:cs="Arial"/>
          <w:sz w:val="24"/>
          <w:szCs w:val="24"/>
        </w:rPr>
        <w:t xml:space="preserve"> NICE un</w:t>
      </w:r>
      <w:r w:rsidR="00CD4C10" w:rsidRPr="00CD4C10">
        <w:rPr>
          <w:rFonts w:cs="Arial"/>
          <w:sz w:val="24"/>
          <w:szCs w:val="24"/>
        </w:rPr>
        <w:t>derstand</w:t>
      </w:r>
      <w:r w:rsidRPr="00C0266C">
        <w:rPr>
          <w:rFonts w:cs="Arial"/>
          <w:sz w:val="24"/>
          <w:szCs w:val="24"/>
        </w:rPr>
        <w:t xml:space="preserve">s that </w:t>
      </w:r>
      <w:proofErr w:type="spellStart"/>
      <w:r w:rsidR="000819B1">
        <w:rPr>
          <w:rFonts w:cs="Arial"/>
          <w:sz w:val="24"/>
          <w:szCs w:val="24"/>
        </w:rPr>
        <w:t>isatuximab</w:t>
      </w:r>
      <w:proofErr w:type="spellEnd"/>
      <w:r w:rsidR="000819B1" w:rsidRPr="00C0266C">
        <w:rPr>
          <w:rFonts w:cs="Arial"/>
          <w:sz w:val="24"/>
          <w:szCs w:val="24"/>
        </w:rPr>
        <w:t xml:space="preserve"> with pomalidomide and dexamethasone</w:t>
      </w:r>
      <w:r w:rsidRPr="00C0266C">
        <w:rPr>
          <w:rFonts w:cs="Arial"/>
          <w:sz w:val="24"/>
          <w:szCs w:val="24"/>
        </w:rPr>
        <w:t xml:space="preserve"> is </w:t>
      </w:r>
      <w:r w:rsidR="00CD4C10" w:rsidRPr="00CD4C10">
        <w:rPr>
          <w:rFonts w:cs="Arial"/>
          <w:sz w:val="24"/>
          <w:szCs w:val="24"/>
        </w:rPr>
        <w:t xml:space="preserve">a combination </w:t>
      </w:r>
      <w:r w:rsidR="00104F51" w:rsidRPr="00CD4C10">
        <w:rPr>
          <w:rFonts w:cs="Arial"/>
          <w:sz w:val="24"/>
          <w:szCs w:val="24"/>
        </w:rPr>
        <w:t>product,</w:t>
      </w:r>
      <w:r w:rsidR="00CD4C10" w:rsidRPr="00CD4C10">
        <w:rPr>
          <w:rFonts w:cs="Arial"/>
          <w:sz w:val="24"/>
          <w:szCs w:val="24"/>
        </w:rPr>
        <w:t xml:space="preserve"> but </w:t>
      </w:r>
      <w:r w:rsidRPr="00C0266C">
        <w:rPr>
          <w:rFonts w:cs="Arial"/>
          <w:sz w:val="24"/>
          <w:szCs w:val="24"/>
        </w:rPr>
        <w:t xml:space="preserve">it </w:t>
      </w:r>
      <w:proofErr w:type="gramStart"/>
      <w:r w:rsidRPr="00C0266C">
        <w:rPr>
          <w:rFonts w:cs="Arial"/>
          <w:sz w:val="24"/>
          <w:szCs w:val="24"/>
        </w:rPr>
        <w:t>has</w:t>
      </w:r>
      <w:r w:rsidR="00CD4C10" w:rsidRPr="00CD4C10">
        <w:rPr>
          <w:rFonts w:cs="Arial"/>
          <w:sz w:val="24"/>
          <w:szCs w:val="24"/>
        </w:rPr>
        <w:t xml:space="preserve"> to</w:t>
      </w:r>
      <w:proofErr w:type="gramEnd"/>
      <w:r w:rsidR="00CD4C10" w:rsidRPr="00CD4C10">
        <w:rPr>
          <w:rFonts w:cs="Arial"/>
          <w:sz w:val="24"/>
          <w:szCs w:val="24"/>
        </w:rPr>
        <w:t xml:space="preserve"> assess </w:t>
      </w:r>
      <w:r w:rsidRPr="00C0266C">
        <w:rPr>
          <w:rFonts w:cs="Arial"/>
          <w:sz w:val="24"/>
          <w:szCs w:val="24"/>
        </w:rPr>
        <w:t xml:space="preserve">the </w:t>
      </w:r>
      <w:r w:rsidR="00CD4C10" w:rsidRPr="00CD4C10">
        <w:rPr>
          <w:rFonts w:cs="Arial"/>
          <w:sz w:val="24"/>
          <w:szCs w:val="24"/>
        </w:rPr>
        <w:t xml:space="preserve">full impact </w:t>
      </w:r>
      <w:r w:rsidRPr="00C0266C">
        <w:rPr>
          <w:rFonts w:cs="Arial"/>
          <w:sz w:val="24"/>
          <w:szCs w:val="24"/>
        </w:rPr>
        <w:t>and cost</w:t>
      </w:r>
      <w:r w:rsidR="00CD4C10" w:rsidRPr="00CD4C10">
        <w:rPr>
          <w:rFonts w:cs="Arial"/>
          <w:sz w:val="24"/>
          <w:szCs w:val="24"/>
        </w:rPr>
        <w:t xml:space="preserve"> effectiveness of this combination treatment versus standard practice at </w:t>
      </w:r>
      <w:r w:rsidRPr="00C0266C">
        <w:rPr>
          <w:rFonts w:cs="Arial"/>
          <w:sz w:val="24"/>
          <w:szCs w:val="24"/>
        </w:rPr>
        <w:t xml:space="preserve">the </w:t>
      </w:r>
      <w:r w:rsidR="00CD4C10" w:rsidRPr="00CD4C10">
        <w:rPr>
          <w:rFonts w:cs="Arial"/>
          <w:sz w:val="24"/>
          <w:szCs w:val="24"/>
        </w:rPr>
        <w:t xml:space="preserve">point of the evaluation. </w:t>
      </w:r>
      <w:r w:rsidRPr="00C0266C">
        <w:rPr>
          <w:rFonts w:cs="Arial"/>
          <w:sz w:val="24"/>
          <w:szCs w:val="24"/>
        </w:rPr>
        <w:t>NICE does not</w:t>
      </w:r>
      <w:r w:rsidR="00CD4C10" w:rsidRPr="00CD4C10">
        <w:rPr>
          <w:rFonts w:cs="Arial"/>
          <w:sz w:val="24"/>
          <w:szCs w:val="24"/>
        </w:rPr>
        <w:t xml:space="preserve"> look </w:t>
      </w:r>
      <w:r w:rsidRPr="00C0266C">
        <w:rPr>
          <w:rFonts w:cs="Arial"/>
          <w:sz w:val="24"/>
          <w:szCs w:val="24"/>
        </w:rPr>
        <w:t xml:space="preserve">only </w:t>
      </w:r>
      <w:r w:rsidR="00CD4C10" w:rsidRPr="00CD4C10">
        <w:rPr>
          <w:rFonts w:cs="Arial"/>
          <w:sz w:val="24"/>
          <w:szCs w:val="24"/>
        </w:rPr>
        <w:t>at comparators that are cost effective</w:t>
      </w:r>
      <w:r w:rsidRPr="00C0266C">
        <w:rPr>
          <w:rFonts w:cs="Arial"/>
          <w:sz w:val="24"/>
          <w:szCs w:val="24"/>
        </w:rPr>
        <w:t>. NICE does no</w:t>
      </w:r>
      <w:r w:rsidR="00CD4C10" w:rsidRPr="00CD4C10">
        <w:rPr>
          <w:rFonts w:cs="Arial"/>
          <w:sz w:val="24"/>
          <w:szCs w:val="24"/>
        </w:rPr>
        <w:t xml:space="preserve">t know if </w:t>
      </w:r>
      <w:r w:rsidRPr="00C0266C">
        <w:rPr>
          <w:rFonts w:cs="Arial"/>
          <w:sz w:val="24"/>
          <w:szCs w:val="24"/>
        </w:rPr>
        <w:t xml:space="preserve">the </w:t>
      </w:r>
      <w:r w:rsidR="00CD4C10" w:rsidRPr="00CD4C10">
        <w:rPr>
          <w:rFonts w:cs="Arial"/>
          <w:sz w:val="24"/>
          <w:szCs w:val="24"/>
        </w:rPr>
        <w:t>comparator</w:t>
      </w:r>
      <w:r w:rsidRPr="00C0266C">
        <w:rPr>
          <w:rFonts w:cs="Arial"/>
          <w:sz w:val="24"/>
          <w:szCs w:val="24"/>
        </w:rPr>
        <w:t xml:space="preserve">s in this case </w:t>
      </w:r>
      <w:r w:rsidR="00CD4C10" w:rsidRPr="00CD4C10">
        <w:rPr>
          <w:rFonts w:cs="Arial"/>
          <w:sz w:val="24"/>
          <w:szCs w:val="24"/>
        </w:rPr>
        <w:t>would have been cost effective if</w:t>
      </w:r>
      <w:r w:rsidRPr="00C0266C">
        <w:rPr>
          <w:rFonts w:cs="Arial"/>
          <w:sz w:val="24"/>
          <w:szCs w:val="24"/>
        </w:rPr>
        <w:t xml:space="preserve"> assessed under NICE's</w:t>
      </w:r>
      <w:r w:rsidR="00CD4C10" w:rsidRPr="00CD4C10">
        <w:rPr>
          <w:rFonts w:cs="Arial"/>
          <w:sz w:val="24"/>
          <w:szCs w:val="24"/>
        </w:rPr>
        <w:t xml:space="preserve"> new methods as </w:t>
      </w:r>
      <w:r w:rsidRPr="00C0266C">
        <w:rPr>
          <w:rFonts w:cs="Arial"/>
          <w:sz w:val="24"/>
          <w:szCs w:val="24"/>
        </w:rPr>
        <w:t xml:space="preserve">it has not </w:t>
      </w:r>
      <w:r w:rsidR="00CD4C10" w:rsidRPr="00CD4C10">
        <w:rPr>
          <w:rFonts w:cs="Arial"/>
          <w:sz w:val="24"/>
          <w:szCs w:val="24"/>
        </w:rPr>
        <w:t xml:space="preserve">done that </w:t>
      </w:r>
      <w:r w:rsidRPr="00C0266C">
        <w:rPr>
          <w:rFonts w:cs="Arial"/>
          <w:sz w:val="24"/>
          <w:szCs w:val="24"/>
        </w:rPr>
        <w:t xml:space="preserve">assessment, </w:t>
      </w:r>
      <w:r w:rsidR="00CD4C10" w:rsidRPr="00CD4C10">
        <w:rPr>
          <w:rFonts w:cs="Arial"/>
          <w:sz w:val="24"/>
          <w:szCs w:val="24"/>
        </w:rPr>
        <w:t>and</w:t>
      </w:r>
      <w:r w:rsidRPr="00C0266C">
        <w:rPr>
          <w:rFonts w:cs="Arial"/>
          <w:sz w:val="24"/>
          <w:szCs w:val="24"/>
        </w:rPr>
        <w:t xml:space="preserve"> indeed the</w:t>
      </w:r>
      <w:r w:rsidR="00CD4C10" w:rsidRPr="00CD4C10">
        <w:rPr>
          <w:rFonts w:cs="Arial"/>
          <w:sz w:val="24"/>
          <w:szCs w:val="24"/>
        </w:rPr>
        <w:t xml:space="preserve"> committee </w:t>
      </w:r>
      <w:r w:rsidR="000D1D38">
        <w:rPr>
          <w:rFonts w:cs="Arial"/>
          <w:sz w:val="24"/>
          <w:szCs w:val="24"/>
        </w:rPr>
        <w:t>evaluati</w:t>
      </w:r>
      <w:r w:rsidR="000D1D38" w:rsidRPr="00C0266C">
        <w:rPr>
          <w:rFonts w:cs="Arial"/>
          <w:sz w:val="24"/>
          <w:szCs w:val="24"/>
        </w:rPr>
        <w:t xml:space="preserve">ng </w:t>
      </w:r>
      <w:proofErr w:type="spellStart"/>
      <w:r w:rsidR="000819B1">
        <w:rPr>
          <w:rFonts w:cs="Arial"/>
          <w:sz w:val="24"/>
          <w:szCs w:val="24"/>
        </w:rPr>
        <w:t>isatuximab</w:t>
      </w:r>
      <w:proofErr w:type="spellEnd"/>
      <w:r w:rsidR="000819B1" w:rsidRPr="00C0266C">
        <w:rPr>
          <w:rFonts w:cs="Arial"/>
          <w:sz w:val="24"/>
          <w:szCs w:val="24"/>
        </w:rPr>
        <w:t xml:space="preserve"> with pomalidomide and dexamethasone </w:t>
      </w:r>
      <w:r w:rsidRPr="00C0266C">
        <w:rPr>
          <w:rFonts w:cs="Arial"/>
          <w:sz w:val="24"/>
          <w:szCs w:val="24"/>
        </w:rPr>
        <w:t>could not</w:t>
      </w:r>
      <w:r w:rsidR="00CD4C10" w:rsidRPr="00CD4C10">
        <w:rPr>
          <w:rFonts w:cs="Arial"/>
          <w:sz w:val="24"/>
          <w:szCs w:val="24"/>
        </w:rPr>
        <w:t xml:space="preserve"> do that</w:t>
      </w:r>
      <w:r w:rsidRPr="00C0266C">
        <w:rPr>
          <w:rFonts w:cs="Arial"/>
          <w:sz w:val="24"/>
          <w:szCs w:val="24"/>
        </w:rPr>
        <w:t xml:space="preserve">; NICE </w:t>
      </w:r>
      <w:r w:rsidR="00CD4C10" w:rsidRPr="00CD4C10">
        <w:rPr>
          <w:rFonts w:cs="Arial"/>
          <w:sz w:val="24"/>
          <w:szCs w:val="24"/>
        </w:rPr>
        <w:t xml:space="preserve">can only </w:t>
      </w:r>
      <w:r w:rsidR="006C0111">
        <w:rPr>
          <w:rFonts w:cs="Arial"/>
          <w:sz w:val="24"/>
          <w:szCs w:val="24"/>
        </w:rPr>
        <w:t>evaluate</w:t>
      </w:r>
      <w:r w:rsidR="006C0111" w:rsidRPr="00CD4C10">
        <w:rPr>
          <w:rFonts w:cs="Arial"/>
          <w:sz w:val="24"/>
          <w:szCs w:val="24"/>
        </w:rPr>
        <w:t xml:space="preserve"> </w:t>
      </w:r>
      <w:r w:rsidR="00CD4C10" w:rsidRPr="00CD4C10">
        <w:rPr>
          <w:rFonts w:cs="Arial"/>
          <w:sz w:val="24"/>
          <w:szCs w:val="24"/>
        </w:rPr>
        <w:t xml:space="preserve">the intervention, not </w:t>
      </w:r>
      <w:r w:rsidRPr="00C0266C">
        <w:rPr>
          <w:rFonts w:cs="Arial"/>
          <w:sz w:val="24"/>
          <w:szCs w:val="24"/>
        </w:rPr>
        <w:t xml:space="preserve">its </w:t>
      </w:r>
      <w:r w:rsidR="00CD4C10" w:rsidRPr="00CD4C10">
        <w:rPr>
          <w:rFonts w:cs="Arial"/>
          <w:sz w:val="24"/>
          <w:szCs w:val="24"/>
        </w:rPr>
        <w:t xml:space="preserve">comparators. </w:t>
      </w:r>
      <w:r w:rsidRPr="00C0266C">
        <w:rPr>
          <w:rFonts w:cs="Arial"/>
          <w:sz w:val="24"/>
          <w:szCs w:val="24"/>
        </w:rPr>
        <w:t xml:space="preserve">That remains the case </w:t>
      </w:r>
      <w:proofErr w:type="gramStart"/>
      <w:r w:rsidRPr="00C0266C">
        <w:rPr>
          <w:rFonts w:cs="Arial"/>
          <w:sz w:val="24"/>
          <w:szCs w:val="24"/>
        </w:rPr>
        <w:t>w</w:t>
      </w:r>
      <w:r w:rsidR="00CD4C10" w:rsidRPr="00CD4C10">
        <w:rPr>
          <w:rFonts w:cs="Arial"/>
          <w:sz w:val="24"/>
          <w:szCs w:val="24"/>
        </w:rPr>
        <w:t>hether or not</w:t>
      </w:r>
      <w:proofErr w:type="gramEnd"/>
      <w:r w:rsidR="00CD4C10" w:rsidRPr="00CD4C10">
        <w:rPr>
          <w:rFonts w:cs="Arial"/>
          <w:sz w:val="24"/>
          <w:szCs w:val="24"/>
        </w:rPr>
        <w:t xml:space="preserve"> </w:t>
      </w:r>
      <w:r w:rsidRPr="00C0266C">
        <w:rPr>
          <w:rFonts w:cs="Arial"/>
          <w:sz w:val="24"/>
          <w:szCs w:val="24"/>
        </w:rPr>
        <w:t xml:space="preserve">the </w:t>
      </w:r>
      <w:r w:rsidR="00CD4C10" w:rsidRPr="00CD4C10">
        <w:rPr>
          <w:rFonts w:cs="Arial"/>
          <w:sz w:val="24"/>
          <w:szCs w:val="24"/>
        </w:rPr>
        <w:t xml:space="preserve">comparators are </w:t>
      </w:r>
      <w:r w:rsidRPr="00C0266C">
        <w:rPr>
          <w:rFonts w:cs="Arial"/>
          <w:sz w:val="24"/>
          <w:szCs w:val="24"/>
        </w:rPr>
        <w:t xml:space="preserve">a </w:t>
      </w:r>
      <w:r w:rsidR="00CD4C10" w:rsidRPr="00CD4C10">
        <w:rPr>
          <w:rFonts w:cs="Arial"/>
          <w:sz w:val="24"/>
          <w:szCs w:val="24"/>
        </w:rPr>
        <w:t xml:space="preserve">part of </w:t>
      </w:r>
      <w:r w:rsidRPr="00C0266C">
        <w:rPr>
          <w:rFonts w:cs="Arial"/>
          <w:sz w:val="24"/>
          <w:szCs w:val="24"/>
        </w:rPr>
        <w:t>a</w:t>
      </w:r>
      <w:r w:rsidR="00CD4C10" w:rsidRPr="00CD4C10">
        <w:rPr>
          <w:rFonts w:cs="Arial"/>
          <w:sz w:val="24"/>
          <w:szCs w:val="24"/>
        </w:rPr>
        <w:t xml:space="preserve"> combination.</w:t>
      </w:r>
    </w:p>
    <w:p w14:paraId="39B691E3" w14:textId="491E1C57" w:rsidR="00CD4C10" w:rsidRPr="00CD4C10" w:rsidRDefault="00CD4C10" w:rsidP="00CD4C10">
      <w:pPr>
        <w:pStyle w:val="Paragraph"/>
        <w:rPr>
          <w:rFonts w:cs="Arial"/>
          <w:sz w:val="24"/>
          <w:szCs w:val="24"/>
        </w:rPr>
      </w:pPr>
      <w:r w:rsidRPr="00CD4C10">
        <w:rPr>
          <w:rFonts w:cs="Arial"/>
          <w:sz w:val="24"/>
          <w:szCs w:val="24"/>
        </w:rPr>
        <w:t>Helen Knight</w:t>
      </w:r>
      <w:r w:rsidR="002A7AD7">
        <w:rPr>
          <w:rFonts w:cs="Arial"/>
          <w:sz w:val="24"/>
          <w:szCs w:val="24"/>
        </w:rPr>
        <w:t xml:space="preserve"> </w:t>
      </w:r>
      <w:r w:rsidRPr="00CD4C10">
        <w:rPr>
          <w:rFonts w:cs="Arial"/>
          <w:sz w:val="24"/>
          <w:szCs w:val="24"/>
        </w:rPr>
        <w:t xml:space="preserve">stated that </w:t>
      </w:r>
      <w:r w:rsidR="002F58D3" w:rsidRPr="00C0266C">
        <w:rPr>
          <w:rFonts w:cs="Arial"/>
          <w:sz w:val="24"/>
          <w:szCs w:val="24"/>
        </w:rPr>
        <w:t xml:space="preserve">notwithstanding the above, </w:t>
      </w:r>
      <w:r w:rsidRPr="00CD4C10">
        <w:rPr>
          <w:rFonts w:cs="Arial"/>
          <w:sz w:val="24"/>
          <w:szCs w:val="24"/>
        </w:rPr>
        <w:t xml:space="preserve">NICE understood there was a challenge; it knew </w:t>
      </w:r>
      <w:r w:rsidR="00CE5EDA" w:rsidRPr="00C0266C">
        <w:rPr>
          <w:rFonts w:cs="Arial"/>
          <w:sz w:val="24"/>
          <w:szCs w:val="24"/>
        </w:rPr>
        <w:t xml:space="preserve">that </w:t>
      </w:r>
      <w:r w:rsidRPr="00CD4C10">
        <w:rPr>
          <w:rFonts w:cs="Arial"/>
          <w:sz w:val="24"/>
          <w:szCs w:val="24"/>
        </w:rPr>
        <w:t xml:space="preserve">when </w:t>
      </w:r>
      <w:proofErr w:type="spellStart"/>
      <w:r w:rsidR="000819B1">
        <w:rPr>
          <w:rFonts w:cs="Arial"/>
          <w:sz w:val="24"/>
          <w:szCs w:val="24"/>
        </w:rPr>
        <w:t>isatuximab</w:t>
      </w:r>
      <w:proofErr w:type="spellEnd"/>
      <w:r w:rsidR="000819B1" w:rsidRPr="00C0266C">
        <w:rPr>
          <w:rFonts w:cs="Arial"/>
          <w:sz w:val="24"/>
          <w:szCs w:val="24"/>
        </w:rPr>
        <w:t xml:space="preserve"> with pomalidomide and dexamethasone</w:t>
      </w:r>
      <w:r w:rsidRPr="00CD4C10">
        <w:rPr>
          <w:rFonts w:cs="Arial"/>
          <w:sz w:val="24"/>
          <w:szCs w:val="24"/>
        </w:rPr>
        <w:t xml:space="preserve"> went into the CDF that it may not be cost effective even at zero price and exercised some flexibility at entry to the CDF. It did not know </w:t>
      </w:r>
      <w:r w:rsidR="00F94D53">
        <w:rPr>
          <w:rFonts w:cs="Arial"/>
          <w:sz w:val="24"/>
          <w:szCs w:val="24"/>
        </w:rPr>
        <w:t xml:space="preserve">at the point that </w:t>
      </w:r>
      <w:proofErr w:type="spellStart"/>
      <w:r w:rsidR="00F94D53">
        <w:rPr>
          <w:rFonts w:cs="Arial"/>
          <w:sz w:val="24"/>
          <w:szCs w:val="24"/>
        </w:rPr>
        <w:t>isatuximab</w:t>
      </w:r>
      <w:proofErr w:type="spellEnd"/>
      <w:r w:rsidR="00F94D53">
        <w:rPr>
          <w:rFonts w:cs="Arial"/>
          <w:sz w:val="24"/>
          <w:szCs w:val="24"/>
        </w:rPr>
        <w:t xml:space="preserve"> entered the CDF</w:t>
      </w:r>
      <w:r w:rsidR="002F75E0">
        <w:rPr>
          <w:rFonts w:cs="Arial"/>
          <w:sz w:val="24"/>
          <w:szCs w:val="24"/>
        </w:rPr>
        <w:t xml:space="preserve"> t</w:t>
      </w:r>
      <w:r w:rsidRPr="00CD4C10">
        <w:rPr>
          <w:rFonts w:cs="Arial"/>
          <w:sz w:val="24"/>
          <w:szCs w:val="24"/>
        </w:rPr>
        <w:t xml:space="preserve">hat </w:t>
      </w:r>
      <w:proofErr w:type="spellStart"/>
      <w:r w:rsidR="000819B1">
        <w:rPr>
          <w:rFonts w:cs="Arial"/>
          <w:sz w:val="24"/>
          <w:szCs w:val="24"/>
        </w:rPr>
        <w:t>isatuximab</w:t>
      </w:r>
      <w:proofErr w:type="spellEnd"/>
      <w:r w:rsidR="000819B1" w:rsidRPr="00C0266C">
        <w:rPr>
          <w:rFonts w:cs="Arial"/>
          <w:sz w:val="24"/>
          <w:szCs w:val="24"/>
        </w:rPr>
        <w:t xml:space="preserve"> with pomalidomide and dexamethasone</w:t>
      </w:r>
      <w:r w:rsidRPr="00CD4C10">
        <w:rPr>
          <w:rFonts w:cs="Arial"/>
          <w:sz w:val="24"/>
          <w:szCs w:val="24"/>
        </w:rPr>
        <w:t xml:space="preserve"> could not be cost effective on exit from the CDF as this depended on the updated data, but when the evidence came in NICE could see the potential challenge. That was not a reason not to carry out the </w:t>
      </w:r>
      <w:r w:rsidR="004C1BFC">
        <w:rPr>
          <w:rFonts w:cs="Arial"/>
          <w:sz w:val="24"/>
          <w:szCs w:val="24"/>
        </w:rPr>
        <w:t>evaluation</w:t>
      </w:r>
      <w:r w:rsidRPr="00CD4C10">
        <w:rPr>
          <w:rFonts w:cs="Arial"/>
          <w:sz w:val="24"/>
          <w:szCs w:val="24"/>
        </w:rPr>
        <w:t xml:space="preserve">. NICE often </w:t>
      </w:r>
      <w:r w:rsidR="004C1BFC">
        <w:rPr>
          <w:rFonts w:cs="Arial"/>
          <w:sz w:val="24"/>
          <w:szCs w:val="24"/>
        </w:rPr>
        <w:t>evaluates</w:t>
      </w:r>
      <w:r w:rsidR="004C1BFC" w:rsidRPr="00CD4C10">
        <w:rPr>
          <w:rFonts w:cs="Arial"/>
          <w:sz w:val="24"/>
          <w:szCs w:val="24"/>
        </w:rPr>
        <w:t xml:space="preserve"> </w:t>
      </w:r>
      <w:r w:rsidRPr="00CD4C10">
        <w:rPr>
          <w:rFonts w:cs="Arial"/>
          <w:sz w:val="24"/>
          <w:szCs w:val="24"/>
        </w:rPr>
        <w:t xml:space="preserve">drugs that are not cost effective, and its Manual allows it to stop an </w:t>
      </w:r>
      <w:r w:rsidR="004C1BFC">
        <w:rPr>
          <w:rFonts w:cs="Arial"/>
          <w:sz w:val="24"/>
          <w:szCs w:val="24"/>
        </w:rPr>
        <w:t>evaluation</w:t>
      </w:r>
      <w:r w:rsidR="004C1BFC" w:rsidRPr="00CD4C10">
        <w:rPr>
          <w:rFonts w:cs="Arial"/>
          <w:sz w:val="24"/>
          <w:szCs w:val="24"/>
        </w:rPr>
        <w:t xml:space="preserve"> </w:t>
      </w:r>
      <w:r w:rsidRPr="00CD4C10">
        <w:rPr>
          <w:rFonts w:cs="Arial"/>
          <w:sz w:val="24"/>
          <w:szCs w:val="24"/>
        </w:rPr>
        <w:t>if it is considered futile. It did not do so here. NICE's role is to make up to date evidence</w:t>
      </w:r>
      <w:r w:rsidR="00F94D53">
        <w:rPr>
          <w:rFonts w:cs="Arial"/>
          <w:sz w:val="24"/>
          <w:szCs w:val="24"/>
        </w:rPr>
        <w:t>-</w:t>
      </w:r>
      <w:r w:rsidRPr="00CD4C10">
        <w:rPr>
          <w:rFonts w:cs="Arial"/>
          <w:sz w:val="24"/>
          <w:szCs w:val="24"/>
        </w:rPr>
        <w:t xml:space="preserve">based decisions on what is value for the NHS. When looking at cost effective estimates it was willing to be </w:t>
      </w:r>
      <w:proofErr w:type="gramStart"/>
      <w:r w:rsidRPr="00CD4C10">
        <w:rPr>
          <w:rFonts w:cs="Arial"/>
          <w:sz w:val="24"/>
          <w:szCs w:val="24"/>
        </w:rPr>
        <w:t>flexible</w:t>
      </w:r>
      <w:proofErr w:type="gramEnd"/>
      <w:r w:rsidRPr="00CD4C10">
        <w:rPr>
          <w:rFonts w:cs="Arial"/>
          <w:sz w:val="24"/>
          <w:szCs w:val="24"/>
        </w:rPr>
        <w:t xml:space="preserve"> but the cost effectiveness estimates were significantly above the usual £30,000 ICER threshold. The magnitude of the adjustments to usual process that would have been needed to reach a positive recommendation for </w:t>
      </w:r>
      <w:proofErr w:type="spellStart"/>
      <w:r w:rsidR="000819B1">
        <w:rPr>
          <w:rFonts w:cs="Arial"/>
          <w:sz w:val="24"/>
          <w:szCs w:val="24"/>
        </w:rPr>
        <w:t>isatuximab</w:t>
      </w:r>
      <w:proofErr w:type="spellEnd"/>
      <w:r w:rsidR="000819B1" w:rsidRPr="00C0266C">
        <w:rPr>
          <w:rFonts w:cs="Arial"/>
          <w:sz w:val="24"/>
          <w:szCs w:val="24"/>
        </w:rPr>
        <w:t xml:space="preserve"> with pomalidomide and dexamethasone</w:t>
      </w:r>
      <w:r w:rsidRPr="00CD4C10">
        <w:rPr>
          <w:rFonts w:cs="Arial"/>
          <w:sz w:val="24"/>
          <w:szCs w:val="24"/>
        </w:rPr>
        <w:t xml:space="preserve"> was too significant. </w:t>
      </w:r>
    </w:p>
    <w:p w14:paraId="2C0786E2" w14:textId="598D554D" w:rsidR="00CD4C10" w:rsidRPr="00CD4C10" w:rsidRDefault="002A7AD7" w:rsidP="00CD4C10">
      <w:pPr>
        <w:pStyle w:val="Paragraph"/>
        <w:rPr>
          <w:rFonts w:cs="Arial"/>
          <w:sz w:val="24"/>
          <w:szCs w:val="24"/>
        </w:rPr>
      </w:pPr>
      <w:r>
        <w:rPr>
          <w:rFonts w:cs="Arial"/>
          <w:sz w:val="24"/>
          <w:szCs w:val="24"/>
        </w:rPr>
        <w:t xml:space="preserve">Dr </w:t>
      </w:r>
      <w:r w:rsidR="00CD4C10" w:rsidRPr="00CD4C10">
        <w:rPr>
          <w:rFonts w:cs="Arial"/>
          <w:sz w:val="24"/>
          <w:szCs w:val="24"/>
        </w:rPr>
        <w:t xml:space="preserve">Charles Crawley, for NICE, stated that NICE does not know if </w:t>
      </w:r>
      <w:r w:rsidR="000819B1" w:rsidRPr="00C0266C">
        <w:rPr>
          <w:rFonts w:cs="Arial"/>
          <w:sz w:val="24"/>
          <w:szCs w:val="24"/>
        </w:rPr>
        <w:t xml:space="preserve">pomalidomide and dexamethasone </w:t>
      </w:r>
      <w:r w:rsidR="00CD4C10" w:rsidRPr="00CD4C10">
        <w:rPr>
          <w:rFonts w:cs="Arial"/>
          <w:sz w:val="24"/>
          <w:szCs w:val="24"/>
        </w:rPr>
        <w:t xml:space="preserve">would have been cost effective if it had been </w:t>
      </w:r>
      <w:r w:rsidR="006342BE">
        <w:rPr>
          <w:rFonts w:cs="Arial"/>
          <w:sz w:val="24"/>
          <w:szCs w:val="24"/>
        </w:rPr>
        <w:t>evaluated</w:t>
      </w:r>
      <w:r w:rsidR="006342BE" w:rsidRPr="00CD4C10">
        <w:rPr>
          <w:rFonts w:cs="Arial"/>
          <w:sz w:val="24"/>
          <w:szCs w:val="24"/>
        </w:rPr>
        <w:t xml:space="preserve"> </w:t>
      </w:r>
      <w:r w:rsidR="00CD4C10" w:rsidRPr="00CD4C10">
        <w:rPr>
          <w:rFonts w:cs="Arial"/>
          <w:sz w:val="24"/>
          <w:szCs w:val="24"/>
        </w:rPr>
        <w:t>under NICE's current Manual. It may have been if a 1.7 severity modifier applied or owing to the comparators available on the NHS at that time.</w:t>
      </w:r>
    </w:p>
    <w:p w14:paraId="37CE68A4" w14:textId="08C752D9" w:rsidR="00CD4C10" w:rsidRPr="00CD4C10" w:rsidRDefault="00CD4C10" w:rsidP="00CD4C10">
      <w:pPr>
        <w:pStyle w:val="Paragraph"/>
        <w:rPr>
          <w:rFonts w:cs="Arial"/>
          <w:sz w:val="24"/>
          <w:szCs w:val="24"/>
        </w:rPr>
      </w:pPr>
      <w:r w:rsidRPr="00CD4C10">
        <w:rPr>
          <w:rFonts w:cs="Arial"/>
          <w:sz w:val="24"/>
          <w:szCs w:val="24"/>
        </w:rPr>
        <w:t xml:space="preserve">Helen Knight stated that NICE defines comparators by established clinical practice. It is not unusual for a comparator to be not cost effective, and if a comparator is not or is no longer cost effective that is not a reason not to use it as comparator.  Comparators are not required to have NICE guidance; whether they do or do not, NICE's methods apply equally. A committee cannot consider the cost effectiveness of comparators. </w:t>
      </w:r>
      <w:r w:rsidR="00560EB7">
        <w:rPr>
          <w:rFonts w:cs="Arial"/>
          <w:sz w:val="24"/>
          <w:szCs w:val="24"/>
        </w:rPr>
        <w:t>Helen Knight</w:t>
      </w:r>
      <w:r w:rsidR="00560EB7" w:rsidRPr="00CD4C10">
        <w:rPr>
          <w:rFonts w:cs="Arial"/>
          <w:sz w:val="24"/>
          <w:szCs w:val="24"/>
        </w:rPr>
        <w:t xml:space="preserve"> </w:t>
      </w:r>
      <w:r w:rsidRPr="00CD4C10">
        <w:rPr>
          <w:rFonts w:cs="Arial"/>
          <w:sz w:val="24"/>
          <w:szCs w:val="24"/>
        </w:rPr>
        <w:t xml:space="preserve">agreed that the circumstances of this </w:t>
      </w:r>
      <w:r w:rsidR="002850CE">
        <w:rPr>
          <w:rFonts w:cs="Arial"/>
          <w:sz w:val="24"/>
          <w:szCs w:val="24"/>
        </w:rPr>
        <w:t>evaluation</w:t>
      </w:r>
      <w:r w:rsidR="002850CE" w:rsidRPr="00CD4C10">
        <w:rPr>
          <w:rFonts w:cs="Arial"/>
          <w:sz w:val="24"/>
          <w:szCs w:val="24"/>
        </w:rPr>
        <w:t xml:space="preserve"> </w:t>
      </w:r>
      <w:r w:rsidRPr="00CD4C10">
        <w:rPr>
          <w:rFonts w:cs="Arial"/>
          <w:sz w:val="24"/>
          <w:szCs w:val="24"/>
        </w:rPr>
        <w:t xml:space="preserve">were singular </w:t>
      </w:r>
      <w:proofErr w:type="gramStart"/>
      <w:r w:rsidRPr="00CD4C10">
        <w:rPr>
          <w:rFonts w:cs="Arial"/>
          <w:sz w:val="24"/>
          <w:szCs w:val="24"/>
        </w:rPr>
        <w:t>and particular, because</w:t>
      </w:r>
      <w:proofErr w:type="gramEnd"/>
      <w:r w:rsidRPr="00CD4C10">
        <w:rPr>
          <w:rFonts w:cs="Arial"/>
          <w:sz w:val="24"/>
          <w:szCs w:val="24"/>
        </w:rPr>
        <w:t xml:space="preserve"> </w:t>
      </w:r>
      <w:proofErr w:type="spellStart"/>
      <w:r w:rsidR="004865B9">
        <w:rPr>
          <w:rFonts w:cs="Arial"/>
          <w:sz w:val="24"/>
          <w:szCs w:val="24"/>
        </w:rPr>
        <w:t>isatuximab</w:t>
      </w:r>
      <w:proofErr w:type="spellEnd"/>
      <w:r w:rsidRPr="00CD4C10">
        <w:rPr>
          <w:rFonts w:cs="Arial"/>
          <w:sz w:val="24"/>
          <w:szCs w:val="24"/>
        </w:rPr>
        <w:t xml:space="preserve"> entered into the CDF following an </w:t>
      </w:r>
      <w:r w:rsidR="002850CE">
        <w:rPr>
          <w:rFonts w:cs="Arial"/>
          <w:sz w:val="24"/>
          <w:szCs w:val="24"/>
        </w:rPr>
        <w:t xml:space="preserve">evaluation </w:t>
      </w:r>
      <w:r w:rsidRPr="00CD4C10">
        <w:rPr>
          <w:rFonts w:cs="Arial"/>
          <w:sz w:val="24"/>
          <w:szCs w:val="24"/>
        </w:rPr>
        <w:t xml:space="preserve">under NICE's previous methods and that this may be the only CDF treatment impacted by NICE's change of methods. </w:t>
      </w:r>
      <w:r w:rsidR="00560EB7">
        <w:rPr>
          <w:rFonts w:cs="Arial"/>
          <w:sz w:val="24"/>
          <w:szCs w:val="24"/>
        </w:rPr>
        <w:t>Helen Knight</w:t>
      </w:r>
      <w:r w:rsidR="00560EB7" w:rsidRPr="00CD4C10">
        <w:rPr>
          <w:rFonts w:cs="Arial"/>
          <w:sz w:val="24"/>
          <w:szCs w:val="24"/>
        </w:rPr>
        <w:t xml:space="preserve"> </w:t>
      </w:r>
      <w:r w:rsidRPr="00CD4C10">
        <w:rPr>
          <w:rFonts w:cs="Arial"/>
          <w:sz w:val="24"/>
          <w:szCs w:val="24"/>
        </w:rPr>
        <w:t xml:space="preserve">stated that the recommendation on entry was not, however, for routine commissioning but rather for managed access, that the evidence base had changed and that the issue of </w:t>
      </w:r>
      <w:proofErr w:type="spellStart"/>
      <w:r w:rsidR="000819B1">
        <w:rPr>
          <w:rFonts w:cs="Arial"/>
          <w:sz w:val="24"/>
          <w:szCs w:val="24"/>
        </w:rPr>
        <w:t>isatuximab</w:t>
      </w:r>
      <w:proofErr w:type="spellEnd"/>
      <w:r w:rsidR="000819B1" w:rsidRPr="00C0266C">
        <w:rPr>
          <w:rFonts w:cs="Arial"/>
          <w:sz w:val="24"/>
          <w:szCs w:val="24"/>
        </w:rPr>
        <w:t xml:space="preserve"> with pomalidomide and dexamethasone</w:t>
      </w:r>
      <w:r w:rsidRPr="00CD4C10">
        <w:rPr>
          <w:rFonts w:cs="Arial"/>
          <w:sz w:val="24"/>
          <w:szCs w:val="24"/>
        </w:rPr>
        <w:t xml:space="preserve"> not being cost effective even at zero price could still have been relevant under the old methods.</w:t>
      </w:r>
    </w:p>
    <w:p w14:paraId="04911B92" w14:textId="528364CE" w:rsidR="00CD4C10" w:rsidRPr="00CD4C10" w:rsidRDefault="00BE1373" w:rsidP="00CD4C10">
      <w:pPr>
        <w:pStyle w:val="Paragraph"/>
        <w:rPr>
          <w:rFonts w:cs="Arial"/>
          <w:sz w:val="24"/>
          <w:szCs w:val="24"/>
        </w:rPr>
      </w:pPr>
      <w:r>
        <w:rPr>
          <w:rFonts w:cs="Arial"/>
          <w:sz w:val="24"/>
          <w:szCs w:val="24"/>
        </w:rPr>
        <w:t xml:space="preserve">Dr </w:t>
      </w:r>
      <w:r w:rsidR="00CD4C10" w:rsidRPr="00CD4C10">
        <w:rPr>
          <w:rFonts w:cs="Arial"/>
          <w:sz w:val="24"/>
          <w:szCs w:val="24"/>
        </w:rPr>
        <w:t xml:space="preserve">Charles Crawley stated that almost all </w:t>
      </w:r>
      <w:r w:rsidR="002850CE">
        <w:rPr>
          <w:rFonts w:cs="Arial"/>
          <w:sz w:val="24"/>
          <w:szCs w:val="24"/>
        </w:rPr>
        <w:t>evaluations</w:t>
      </w:r>
      <w:r w:rsidR="002850CE" w:rsidRPr="00CD4C10">
        <w:rPr>
          <w:rFonts w:cs="Arial"/>
          <w:sz w:val="24"/>
          <w:szCs w:val="24"/>
        </w:rPr>
        <w:t xml:space="preserve"> </w:t>
      </w:r>
      <w:r w:rsidR="00CD4C10" w:rsidRPr="00CD4C10">
        <w:rPr>
          <w:rFonts w:cs="Arial"/>
          <w:sz w:val="24"/>
          <w:szCs w:val="24"/>
        </w:rPr>
        <w:t>have unique elements. There were some aspects of this one that were very challenging. Potentially non-</w:t>
      </w:r>
      <w:proofErr w:type="gramStart"/>
      <w:r w:rsidR="00CD4C10" w:rsidRPr="00CD4C10">
        <w:rPr>
          <w:rFonts w:cs="Arial"/>
          <w:sz w:val="24"/>
          <w:szCs w:val="24"/>
        </w:rPr>
        <w:t>cost effective</w:t>
      </w:r>
      <w:proofErr w:type="gramEnd"/>
      <w:r w:rsidR="00CD4C10" w:rsidRPr="00CD4C10">
        <w:rPr>
          <w:rFonts w:cs="Arial"/>
          <w:sz w:val="24"/>
          <w:szCs w:val="24"/>
        </w:rPr>
        <w:t xml:space="preserve"> comparators are not unheard of, and a treatment being not cost effective at zero price has been considered by NICE before and discussed in a 2014 NICE Decision Support Unit (DSU) paper. However, the sequence of issues that came up in this </w:t>
      </w:r>
      <w:r w:rsidR="002850CE">
        <w:rPr>
          <w:rFonts w:cs="Arial"/>
          <w:sz w:val="24"/>
          <w:szCs w:val="24"/>
        </w:rPr>
        <w:t>evaluation</w:t>
      </w:r>
      <w:r w:rsidR="002850CE" w:rsidRPr="00CD4C10">
        <w:rPr>
          <w:rFonts w:cs="Arial"/>
          <w:sz w:val="24"/>
          <w:szCs w:val="24"/>
        </w:rPr>
        <w:t xml:space="preserve"> </w:t>
      </w:r>
      <w:r w:rsidR="00CD4C10" w:rsidRPr="00CD4C10">
        <w:rPr>
          <w:rFonts w:cs="Arial"/>
          <w:sz w:val="24"/>
          <w:szCs w:val="24"/>
        </w:rPr>
        <w:t xml:space="preserve">were different from others. </w:t>
      </w:r>
    </w:p>
    <w:p w14:paraId="4DDB6829" w14:textId="107616AA" w:rsidR="00CD4C10" w:rsidRPr="00CD4C10" w:rsidRDefault="00CD4C10" w:rsidP="00CD4C10">
      <w:pPr>
        <w:pStyle w:val="Paragraph"/>
        <w:rPr>
          <w:rFonts w:cs="Arial"/>
          <w:sz w:val="24"/>
          <w:szCs w:val="24"/>
        </w:rPr>
      </w:pPr>
      <w:r w:rsidRPr="00CD4C10">
        <w:rPr>
          <w:rFonts w:cs="Arial"/>
          <w:sz w:val="24"/>
          <w:szCs w:val="24"/>
        </w:rPr>
        <w:t>Sarah Love</w:t>
      </w:r>
      <w:r w:rsidR="002850CE">
        <w:rPr>
          <w:rFonts w:cs="Arial"/>
          <w:sz w:val="24"/>
          <w:szCs w:val="24"/>
        </w:rPr>
        <w:t xml:space="preserve"> </w:t>
      </w:r>
      <w:r w:rsidRPr="00CD4C10">
        <w:rPr>
          <w:rFonts w:cs="Arial"/>
          <w:sz w:val="24"/>
          <w:szCs w:val="24"/>
        </w:rPr>
        <w:t xml:space="preserve">stated that at some point it became clear that </w:t>
      </w:r>
      <w:proofErr w:type="spellStart"/>
      <w:r w:rsidR="000819B1">
        <w:rPr>
          <w:rFonts w:cs="Arial"/>
          <w:sz w:val="24"/>
          <w:szCs w:val="24"/>
        </w:rPr>
        <w:t>isatuximab</w:t>
      </w:r>
      <w:proofErr w:type="spellEnd"/>
      <w:r w:rsidR="000819B1" w:rsidRPr="00C0266C">
        <w:rPr>
          <w:rFonts w:cs="Arial"/>
          <w:sz w:val="24"/>
          <w:szCs w:val="24"/>
        </w:rPr>
        <w:t xml:space="preserve"> with pomalidomide and dexamethasone</w:t>
      </w:r>
      <w:r w:rsidRPr="00CD4C10">
        <w:rPr>
          <w:rFonts w:cs="Arial"/>
          <w:sz w:val="24"/>
          <w:szCs w:val="24"/>
        </w:rPr>
        <w:t xml:space="preserve"> was not cost effective even at zero price. The unique feature of this </w:t>
      </w:r>
      <w:r w:rsidR="002850CE">
        <w:rPr>
          <w:rFonts w:cs="Arial"/>
          <w:sz w:val="24"/>
          <w:szCs w:val="24"/>
        </w:rPr>
        <w:t>evaluation</w:t>
      </w:r>
      <w:r w:rsidR="002850CE" w:rsidRPr="00CD4C10">
        <w:rPr>
          <w:rFonts w:cs="Arial"/>
          <w:sz w:val="24"/>
          <w:szCs w:val="24"/>
        </w:rPr>
        <w:t xml:space="preserve"> </w:t>
      </w:r>
      <w:r w:rsidRPr="00CD4C10">
        <w:rPr>
          <w:rFonts w:cs="Arial"/>
          <w:sz w:val="24"/>
          <w:szCs w:val="24"/>
        </w:rPr>
        <w:t xml:space="preserve">was a structural, arithmetic barrier that arose from the singular, unique situation. </w:t>
      </w:r>
      <w:r w:rsidR="00560EB7">
        <w:rPr>
          <w:rFonts w:cs="Arial"/>
          <w:sz w:val="24"/>
          <w:szCs w:val="24"/>
        </w:rPr>
        <w:t>Sarah Love</w:t>
      </w:r>
      <w:r w:rsidR="00560EB7" w:rsidRPr="00CD4C10">
        <w:rPr>
          <w:rFonts w:cs="Arial"/>
          <w:sz w:val="24"/>
          <w:szCs w:val="24"/>
        </w:rPr>
        <w:t xml:space="preserve"> </w:t>
      </w:r>
      <w:r w:rsidRPr="00CD4C10">
        <w:rPr>
          <w:rFonts w:cs="Arial"/>
          <w:sz w:val="24"/>
          <w:szCs w:val="24"/>
        </w:rPr>
        <w:t xml:space="preserve">stated NICE had explained reasons to have a </w:t>
      </w:r>
      <w:proofErr w:type="gramStart"/>
      <w:r w:rsidRPr="00CD4C10">
        <w:rPr>
          <w:rFonts w:cs="Arial"/>
          <w:sz w:val="24"/>
          <w:szCs w:val="24"/>
        </w:rPr>
        <w:t>policy</w:t>
      </w:r>
      <w:proofErr w:type="gramEnd"/>
      <w:r w:rsidRPr="00CD4C10">
        <w:rPr>
          <w:rFonts w:cs="Arial"/>
          <w:sz w:val="24"/>
          <w:szCs w:val="24"/>
        </w:rPr>
        <w:t xml:space="preserve"> but these did not grapple with whether the policy allows exceptions and, if it does, why this was not used in this </w:t>
      </w:r>
      <w:r w:rsidR="0030488D">
        <w:rPr>
          <w:rFonts w:cs="Arial"/>
          <w:sz w:val="24"/>
          <w:szCs w:val="24"/>
        </w:rPr>
        <w:t>evaluation</w:t>
      </w:r>
      <w:r w:rsidRPr="00CD4C10">
        <w:rPr>
          <w:rFonts w:cs="Arial"/>
          <w:sz w:val="24"/>
          <w:szCs w:val="24"/>
        </w:rPr>
        <w:t xml:space="preserve">. </w:t>
      </w:r>
      <w:r w:rsidR="0079331D">
        <w:rPr>
          <w:rFonts w:cs="Arial"/>
          <w:sz w:val="24"/>
          <w:szCs w:val="24"/>
        </w:rPr>
        <w:t>Myeloma UK and the UK Myeloma Society</w:t>
      </w:r>
      <w:r w:rsidRPr="00CD4C10">
        <w:rPr>
          <w:rFonts w:cs="Arial"/>
          <w:sz w:val="24"/>
          <w:szCs w:val="24"/>
        </w:rPr>
        <w:t xml:space="preserve"> consider it remarkable and perverse, particularly due to need for multiplicity of treatment options, for NICE to have carried out an </w:t>
      </w:r>
      <w:r w:rsidR="0030488D">
        <w:rPr>
          <w:rFonts w:cs="Arial"/>
          <w:sz w:val="24"/>
          <w:szCs w:val="24"/>
        </w:rPr>
        <w:t>evaluation</w:t>
      </w:r>
      <w:r w:rsidR="0030488D" w:rsidRPr="00CD4C10">
        <w:rPr>
          <w:rFonts w:cs="Arial"/>
          <w:sz w:val="24"/>
          <w:szCs w:val="24"/>
        </w:rPr>
        <w:t xml:space="preserve"> </w:t>
      </w:r>
      <w:r w:rsidRPr="00CD4C10">
        <w:rPr>
          <w:rFonts w:cs="Arial"/>
          <w:sz w:val="24"/>
          <w:szCs w:val="24"/>
        </w:rPr>
        <w:t xml:space="preserve">with only one outcome on the basis that NICE must take the NHS as it finds it. </w:t>
      </w:r>
    </w:p>
    <w:p w14:paraId="7537C89B" w14:textId="77EEA995" w:rsidR="00CD4C10" w:rsidRPr="00CD4C10" w:rsidRDefault="00CD4C10" w:rsidP="00CD4C10">
      <w:pPr>
        <w:pStyle w:val="Paragraph"/>
        <w:rPr>
          <w:rFonts w:cs="Arial"/>
          <w:sz w:val="24"/>
          <w:szCs w:val="24"/>
        </w:rPr>
      </w:pPr>
      <w:r w:rsidRPr="00CD4C10">
        <w:rPr>
          <w:rFonts w:cs="Arial"/>
          <w:sz w:val="24"/>
          <w:szCs w:val="24"/>
        </w:rPr>
        <w:t xml:space="preserve">Caroline Donoghue stated that neither the need for treatment nor the effectiveness of </w:t>
      </w:r>
      <w:proofErr w:type="spellStart"/>
      <w:r w:rsidR="000819B1">
        <w:rPr>
          <w:rFonts w:cs="Arial"/>
          <w:sz w:val="24"/>
          <w:szCs w:val="24"/>
        </w:rPr>
        <w:t>isatuximab</w:t>
      </w:r>
      <w:proofErr w:type="spellEnd"/>
      <w:r w:rsidR="000819B1" w:rsidRPr="00C0266C">
        <w:rPr>
          <w:rFonts w:cs="Arial"/>
          <w:sz w:val="24"/>
          <w:szCs w:val="24"/>
        </w:rPr>
        <w:t xml:space="preserve"> with pomalidomide and dexamethasone</w:t>
      </w:r>
      <w:r w:rsidRPr="00CD4C10">
        <w:rPr>
          <w:rFonts w:cs="Arial"/>
          <w:sz w:val="24"/>
          <w:szCs w:val="24"/>
        </w:rPr>
        <w:t xml:space="preserve"> has changed over time. Thousands </w:t>
      </w:r>
      <w:r w:rsidR="004865B9">
        <w:rPr>
          <w:rFonts w:cs="Arial"/>
          <w:sz w:val="24"/>
          <w:szCs w:val="24"/>
        </w:rPr>
        <w:t xml:space="preserve">of </w:t>
      </w:r>
      <w:r w:rsidRPr="00CD4C10">
        <w:rPr>
          <w:rFonts w:cs="Arial"/>
          <w:sz w:val="24"/>
          <w:szCs w:val="24"/>
        </w:rPr>
        <w:t xml:space="preserve">patients are benefitting from </w:t>
      </w:r>
      <w:proofErr w:type="spellStart"/>
      <w:r w:rsidR="000819B1">
        <w:rPr>
          <w:rFonts w:cs="Arial"/>
          <w:sz w:val="24"/>
          <w:szCs w:val="24"/>
        </w:rPr>
        <w:t>isatuximab</w:t>
      </w:r>
      <w:proofErr w:type="spellEnd"/>
      <w:r w:rsidR="000819B1" w:rsidRPr="00C0266C">
        <w:rPr>
          <w:rFonts w:cs="Arial"/>
          <w:sz w:val="24"/>
          <w:szCs w:val="24"/>
        </w:rPr>
        <w:t xml:space="preserve"> with pomalidomide and dexamethasone</w:t>
      </w:r>
      <w:r w:rsidRPr="00CD4C10">
        <w:rPr>
          <w:rFonts w:cs="Arial"/>
          <w:sz w:val="24"/>
          <w:szCs w:val="24"/>
        </w:rPr>
        <w:t xml:space="preserve"> as standard of care at fourth line. </w:t>
      </w:r>
    </w:p>
    <w:p w14:paraId="225079A5" w14:textId="1B08BD03" w:rsidR="00CD4C10" w:rsidRPr="00C0266C" w:rsidRDefault="00CD4C10" w:rsidP="00CD4C10">
      <w:pPr>
        <w:pStyle w:val="Paragraph"/>
        <w:rPr>
          <w:rFonts w:cs="Arial"/>
          <w:sz w:val="24"/>
          <w:szCs w:val="24"/>
        </w:rPr>
      </w:pPr>
      <w:r w:rsidRPr="00C0266C">
        <w:rPr>
          <w:rFonts w:cs="Arial"/>
          <w:sz w:val="24"/>
          <w:szCs w:val="24"/>
        </w:rPr>
        <w:t>Helen Knight, when asked to what extent NICE felt constrained by its processes or felt able to exercise discretion as the previous committee did in TA509, stated that committees must work through the unique circumstances of a topic and that this committee was willing to be flexible and considered and weighed all the evidence. When</w:t>
      </w:r>
      <w:r w:rsidR="004865B9">
        <w:rPr>
          <w:rFonts w:cs="Arial"/>
          <w:sz w:val="24"/>
          <w:szCs w:val="24"/>
        </w:rPr>
        <w:t xml:space="preserve"> it</w:t>
      </w:r>
      <w:r w:rsidRPr="00C0266C">
        <w:rPr>
          <w:rFonts w:cs="Arial"/>
          <w:sz w:val="24"/>
          <w:szCs w:val="24"/>
        </w:rPr>
        <w:t xml:space="preserve"> looked at cost effectiveness, after considering everything including the non-reference case, the estimates were so significantly above threshold that any flexibility would have been too much. In other cases, such as TA509, the magnitude of the flexibility was acceptable for the committee. But here the magnitude of flexibility was too much given the committee's remit is to </w:t>
      </w:r>
      <w:r w:rsidR="005D0DCA">
        <w:rPr>
          <w:rFonts w:cs="Arial"/>
          <w:sz w:val="24"/>
          <w:szCs w:val="24"/>
        </w:rPr>
        <w:t xml:space="preserve">evaluate </w:t>
      </w:r>
      <w:r w:rsidRPr="00C0266C">
        <w:rPr>
          <w:rFonts w:cs="Arial"/>
          <w:sz w:val="24"/>
          <w:szCs w:val="24"/>
        </w:rPr>
        <w:t>cost effectiveness.</w:t>
      </w:r>
    </w:p>
    <w:p w14:paraId="045778F9" w14:textId="5BB91C8F" w:rsidR="00CD4C10" w:rsidRPr="00C0266C" w:rsidRDefault="005676E0" w:rsidP="00CD4C10">
      <w:pPr>
        <w:pStyle w:val="Paragraph"/>
        <w:rPr>
          <w:rFonts w:cs="Arial"/>
          <w:sz w:val="24"/>
          <w:szCs w:val="24"/>
        </w:rPr>
      </w:pPr>
      <w:r>
        <w:rPr>
          <w:rFonts w:cs="Arial"/>
          <w:sz w:val="24"/>
          <w:szCs w:val="24"/>
        </w:rPr>
        <w:t xml:space="preserve">Dr </w:t>
      </w:r>
      <w:r w:rsidR="00CD4C10" w:rsidRPr="00C0266C">
        <w:rPr>
          <w:rFonts w:cs="Arial"/>
          <w:sz w:val="24"/>
          <w:szCs w:val="24"/>
        </w:rPr>
        <w:t xml:space="preserve">Charles Crawley stated the committee was aware of TA509 and that the committee in that appraisal applied the </w:t>
      </w:r>
      <w:r w:rsidR="00615E3E" w:rsidRPr="00C0266C">
        <w:rPr>
          <w:rFonts w:cs="Arial"/>
          <w:sz w:val="24"/>
          <w:szCs w:val="24"/>
        </w:rPr>
        <w:t>end-of-life</w:t>
      </w:r>
      <w:r w:rsidR="00CD4C10" w:rsidRPr="00C0266C">
        <w:rPr>
          <w:rFonts w:cs="Arial"/>
          <w:sz w:val="24"/>
          <w:szCs w:val="24"/>
        </w:rPr>
        <w:t xml:space="preserve"> modifier (that was available under NICE's old methods, which applied to TA509) when the end</w:t>
      </w:r>
      <w:r w:rsidR="00615E3E">
        <w:rPr>
          <w:rFonts w:cs="Arial"/>
          <w:sz w:val="24"/>
          <w:szCs w:val="24"/>
        </w:rPr>
        <w:t>-</w:t>
      </w:r>
      <w:r w:rsidR="00CD4C10" w:rsidRPr="00C0266C">
        <w:rPr>
          <w:rFonts w:cs="Arial"/>
          <w:sz w:val="24"/>
          <w:szCs w:val="24"/>
        </w:rPr>
        <w:t>of</w:t>
      </w:r>
      <w:r w:rsidR="00615E3E">
        <w:rPr>
          <w:rFonts w:cs="Arial"/>
          <w:sz w:val="24"/>
          <w:szCs w:val="24"/>
        </w:rPr>
        <w:t>-</w:t>
      </w:r>
      <w:r w:rsidR="00CD4C10" w:rsidRPr="00C0266C">
        <w:rPr>
          <w:rFonts w:cs="Arial"/>
          <w:sz w:val="24"/>
          <w:szCs w:val="24"/>
        </w:rPr>
        <w:t xml:space="preserve">life criteria were not formally met. The basis for that recommendation was a very significant prolongation of survival. The problem the committee had in this </w:t>
      </w:r>
      <w:r w:rsidR="00615E3E">
        <w:rPr>
          <w:rFonts w:cs="Arial"/>
          <w:sz w:val="24"/>
          <w:szCs w:val="24"/>
        </w:rPr>
        <w:t xml:space="preserve">evaluation </w:t>
      </w:r>
      <w:r w:rsidR="00CD4C10" w:rsidRPr="00C0266C">
        <w:rPr>
          <w:rFonts w:cs="Arial"/>
          <w:sz w:val="24"/>
          <w:szCs w:val="24"/>
        </w:rPr>
        <w:t xml:space="preserve">was firstly that the </w:t>
      </w:r>
      <w:proofErr w:type="gramStart"/>
      <w:r w:rsidR="00CD4C10" w:rsidRPr="00C0266C">
        <w:rPr>
          <w:rFonts w:cs="Arial"/>
          <w:sz w:val="24"/>
          <w:szCs w:val="24"/>
        </w:rPr>
        <w:t>end of life</w:t>
      </w:r>
      <w:proofErr w:type="gramEnd"/>
      <w:r w:rsidR="00CD4C10" w:rsidRPr="00C0266C">
        <w:rPr>
          <w:rFonts w:cs="Arial"/>
          <w:sz w:val="24"/>
          <w:szCs w:val="24"/>
        </w:rPr>
        <w:t xml:space="preserve"> criteria were not formally in play (as they are not part of NICE's current methods so the committee would have had to go back to previous methods) and secondly that it was questionable whether the end</w:t>
      </w:r>
      <w:r w:rsidR="00615E3E">
        <w:rPr>
          <w:rFonts w:cs="Arial"/>
          <w:sz w:val="24"/>
          <w:szCs w:val="24"/>
        </w:rPr>
        <w:t>-</w:t>
      </w:r>
      <w:r w:rsidR="00CD4C10" w:rsidRPr="00C0266C">
        <w:rPr>
          <w:rFonts w:cs="Arial"/>
          <w:sz w:val="24"/>
          <w:szCs w:val="24"/>
        </w:rPr>
        <w:t>of</w:t>
      </w:r>
      <w:r w:rsidR="00615E3E">
        <w:rPr>
          <w:rFonts w:cs="Arial"/>
          <w:sz w:val="24"/>
          <w:szCs w:val="24"/>
        </w:rPr>
        <w:t>-</w:t>
      </w:r>
      <w:r w:rsidR="00CD4C10" w:rsidRPr="00C0266C">
        <w:rPr>
          <w:rFonts w:cs="Arial"/>
          <w:sz w:val="24"/>
          <w:szCs w:val="24"/>
        </w:rPr>
        <w:t xml:space="preserve">life criteria would have been met in any event. The committee looked at applying a 1.7 modifier (which </w:t>
      </w:r>
      <w:r w:rsidR="008B1DEF">
        <w:rPr>
          <w:rFonts w:cs="Arial"/>
          <w:sz w:val="24"/>
          <w:szCs w:val="24"/>
        </w:rPr>
        <w:t>has</w:t>
      </w:r>
      <w:r w:rsidR="00CD4C10" w:rsidRPr="00C0266C">
        <w:rPr>
          <w:rFonts w:cs="Arial"/>
          <w:sz w:val="24"/>
          <w:szCs w:val="24"/>
        </w:rPr>
        <w:t xml:space="preserve"> the same</w:t>
      </w:r>
      <w:r w:rsidR="008B1DEF">
        <w:rPr>
          <w:rFonts w:cs="Arial"/>
          <w:sz w:val="24"/>
          <w:szCs w:val="24"/>
        </w:rPr>
        <w:t xml:space="preserve"> effect</w:t>
      </w:r>
      <w:r w:rsidR="00CD4C10" w:rsidRPr="00C0266C">
        <w:rPr>
          <w:rFonts w:cs="Arial"/>
          <w:sz w:val="24"/>
          <w:szCs w:val="24"/>
        </w:rPr>
        <w:t xml:space="preserve"> as the end</w:t>
      </w:r>
      <w:r w:rsidR="00615E3E">
        <w:rPr>
          <w:rFonts w:cs="Arial"/>
          <w:sz w:val="24"/>
          <w:szCs w:val="24"/>
        </w:rPr>
        <w:t>-</w:t>
      </w:r>
      <w:r w:rsidR="00CD4C10" w:rsidRPr="00C0266C">
        <w:rPr>
          <w:rFonts w:cs="Arial"/>
          <w:sz w:val="24"/>
          <w:szCs w:val="24"/>
        </w:rPr>
        <w:t>of</w:t>
      </w:r>
      <w:r w:rsidR="00615E3E">
        <w:rPr>
          <w:rFonts w:cs="Arial"/>
          <w:sz w:val="24"/>
          <w:szCs w:val="24"/>
        </w:rPr>
        <w:t>-</w:t>
      </w:r>
      <w:r w:rsidR="00CD4C10" w:rsidRPr="00C0266C">
        <w:rPr>
          <w:rFonts w:cs="Arial"/>
          <w:sz w:val="24"/>
          <w:szCs w:val="24"/>
        </w:rPr>
        <w:t>life modifier) and found that this would not have enabled it to make a positive recommendation. So, even if the committee had applied those changes, which it probably was</w:t>
      </w:r>
      <w:r w:rsidR="00615E3E">
        <w:rPr>
          <w:rFonts w:cs="Arial"/>
          <w:sz w:val="24"/>
          <w:szCs w:val="24"/>
        </w:rPr>
        <w:t xml:space="preserve"> </w:t>
      </w:r>
      <w:r w:rsidR="00CD4C10" w:rsidRPr="00C0266C">
        <w:rPr>
          <w:rFonts w:cs="Arial"/>
          <w:sz w:val="24"/>
          <w:szCs w:val="24"/>
        </w:rPr>
        <w:t>n</w:t>
      </w:r>
      <w:r w:rsidR="00615E3E">
        <w:rPr>
          <w:rFonts w:cs="Arial"/>
          <w:sz w:val="24"/>
          <w:szCs w:val="24"/>
        </w:rPr>
        <w:t>o</w:t>
      </w:r>
      <w:r w:rsidR="00CD4C10" w:rsidRPr="00C0266C">
        <w:rPr>
          <w:rFonts w:cs="Arial"/>
          <w:sz w:val="24"/>
          <w:szCs w:val="24"/>
        </w:rPr>
        <w:t>t able to, that would not have been enough.</w:t>
      </w:r>
    </w:p>
    <w:p w14:paraId="2AC8AD9E" w14:textId="1CC88E24" w:rsidR="00CD4C10" w:rsidRPr="00C0266C" w:rsidRDefault="00322DF0" w:rsidP="00CD4C10">
      <w:pPr>
        <w:pStyle w:val="Paragraph"/>
        <w:rPr>
          <w:rFonts w:cs="Arial"/>
          <w:sz w:val="24"/>
          <w:szCs w:val="24"/>
        </w:rPr>
      </w:pPr>
      <w:r>
        <w:rPr>
          <w:rFonts w:cs="Arial"/>
          <w:sz w:val="24"/>
          <w:szCs w:val="24"/>
        </w:rPr>
        <w:t xml:space="preserve">Dr </w:t>
      </w:r>
      <w:r w:rsidR="00CD4C10" w:rsidRPr="00C0266C">
        <w:rPr>
          <w:rFonts w:cs="Arial"/>
          <w:sz w:val="24"/>
          <w:szCs w:val="24"/>
        </w:rPr>
        <w:t xml:space="preserve">Ceri Bygrave, for </w:t>
      </w:r>
      <w:r w:rsidR="0079331D">
        <w:rPr>
          <w:rFonts w:cs="Arial"/>
          <w:sz w:val="24"/>
          <w:szCs w:val="24"/>
        </w:rPr>
        <w:t>Myeloma UK and the UK Myeloma Society</w:t>
      </w:r>
      <w:r w:rsidR="00CD4C10" w:rsidRPr="00C0266C">
        <w:rPr>
          <w:rFonts w:cs="Arial"/>
          <w:sz w:val="24"/>
          <w:szCs w:val="24"/>
        </w:rPr>
        <w:t xml:space="preserve">, asked whether flexibility may have been more prominent for the committee that appraised breast cancer in the context of that being one of the most common cancers. </w:t>
      </w:r>
      <w:r w:rsidR="00560EB7">
        <w:rPr>
          <w:rFonts w:cs="Arial"/>
          <w:sz w:val="24"/>
          <w:szCs w:val="24"/>
        </w:rPr>
        <w:t>Dr Bygrave</w:t>
      </w:r>
      <w:r w:rsidR="00560EB7" w:rsidRPr="00C0266C">
        <w:rPr>
          <w:rFonts w:cs="Arial"/>
          <w:sz w:val="24"/>
          <w:szCs w:val="24"/>
        </w:rPr>
        <w:t xml:space="preserve"> </w:t>
      </w:r>
      <w:r w:rsidR="00CD4C10" w:rsidRPr="00C0266C">
        <w:rPr>
          <w:rFonts w:cs="Arial"/>
          <w:sz w:val="24"/>
          <w:szCs w:val="24"/>
        </w:rPr>
        <w:t xml:space="preserve">asked that NICE not allow process to cause a detriment </w:t>
      </w:r>
      <w:r w:rsidR="00BA4B0C">
        <w:rPr>
          <w:rFonts w:cs="Arial"/>
          <w:sz w:val="24"/>
          <w:szCs w:val="24"/>
        </w:rPr>
        <w:t xml:space="preserve">to </w:t>
      </w:r>
      <w:r w:rsidR="00CD4C10" w:rsidRPr="00C0266C">
        <w:rPr>
          <w:rFonts w:cs="Arial"/>
          <w:sz w:val="24"/>
          <w:szCs w:val="24"/>
        </w:rPr>
        <w:t xml:space="preserve">patients. </w:t>
      </w:r>
      <w:r w:rsidR="0079331D">
        <w:rPr>
          <w:rFonts w:cs="Arial"/>
          <w:sz w:val="24"/>
          <w:szCs w:val="24"/>
        </w:rPr>
        <w:t>Myeloma UK and the UK Myeloma Society</w:t>
      </w:r>
      <w:r w:rsidR="00CD4C10" w:rsidRPr="00C0266C">
        <w:rPr>
          <w:rFonts w:cs="Arial"/>
          <w:sz w:val="24"/>
          <w:szCs w:val="24"/>
        </w:rPr>
        <w:t xml:space="preserve"> consider that the committee should have applied flexibility and seen myeloma as being as relevant to patients with myeloma as breast cancer is to breast cancer patients. </w:t>
      </w:r>
      <w:r w:rsidR="00560EB7">
        <w:rPr>
          <w:rFonts w:cs="Arial"/>
          <w:sz w:val="24"/>
          <w:szCs w:val="24"/>
        </w:rPr>
        <w:t>Dr Bygrave</w:t>
      </w:r>
      <w:r w:rsidR="00560EB7" w:rsidRPr="00C0266C">
        <w:rPr>
          <w:rFonts w:cs="Arial"/>
          <w:sz w:val="24"/>
          <w:szCs w:val="24"/>
        </w:rPr>
        <w:t xml:space="preserve"> </w:t>
      </w:r>
      <w:r w:rsidR="00CD4C10" w:rsidRPr="00C0266C">
        <w:rPr>
          <w:rFonts w:cs="Arial"/>
          <w:sz w:val="24"/>
          <w:szCs w:val="24"/>
        </w:rPr>
        <w:t xml:space="preserve">stated that three drugs will always be more expensive than one, that </w:t>
      </w:r>
      <w:proofErr w:type="spellStart"/>
      <w:r w:rsidR="000819B1">
        <w:rPr>
          <w:rFonts w:cs="Arial"/>
          <w:sz w:val="24"/>
          <w:szCs w:val="24"/>
        </w:rPr>
        <w:t>isatuximab</w:t>
      </w:r>
      <w:proofErr w:type="spellEnd"/>
      <w:r w:rsidR="000819B1" w:rsidRPr="00C0266C">
        <w:rPr>
          <w:rFonts w:cs="Arial"/>
          <w:sz w:val="24"/>
          <w:szCs w:val="24"/>
        </w:rPr>
        <w:t xml:space="preserve"> with pomalidomide and dexamethasone</w:t>
      </w:r>
      <w:r w:rsidR="00CD4C10" w:rsidRPr="00C0266C">
        <w:rPr>
          <w:rFonts w:cs="Arial"/>
          <w:sz w:val="24"/>
          <w:szCs w:val="24"/>
        </w:rPr>
        <w:t xml:space="preserve"> is the only triplet combination for its type and that there is a danger if the FDG is published that it will be extremely hard to access triplets at fourth line. </w:t>
      </w:r>
      <w:r w:rsidR="004B68B5">
        <w:rPr>
          <w:rFonts w:cs="Arial"/>
          <w:sz w:val="24"/>
          <w:szCs w:val="24"/>
        </w:rPr>
        <w:t>Dr Bygrave</w:t>
      </w:r>
      <w:r w:rsidR="004B68B5" w:rsidRPr="00C0266C">
        <w:rPr>
          <w:rFonts w:cs="Arial"/>
          <w:sz w:val="24"/>
          <w:szCs w:val="24"/>
        </w:rPr>
        <w:t xml:space="preserve"> </w:t>
      </w:r>
      <w:r w:rsidR="00CD4C10" w:rsidRPr="00C0266C">
        <w:rPr>
          <w:rFonts w:cs="Arial"/>
          <w:sz w:val="24"/>
          <w:szCs w:val="24"/>
        </w:rPr>
        <w:t xml:space="preserve">also acknowledged that the </w:t>
      </w:r>
      <w:r w:rsidR="00B808B7">
        <w:rPr>
          <w:rFonts w:cs="Arial"/>
          <w:sz w:val="24"/>
          <w:szCs w:val="24"/>
        </w:rPr>
        <w:t>Systemic Anti-Cancer Therapy (</w:t>
      </w:r>
      <w:r w:rsidR="00CD4C10" w:rsidRPr="00C0266C">
        <w:rPr>
          <w:rFonts w:cs="Arial"/>
          <w:sz w:val="24"/>
          <w:szCs w:val="24"/>
        </w:rPr>
        <w:t>SACT</w:t>
      </w:r>
      <w:r w:rsidR="00B808B7">
        <w:rPr>
          <w:rFonts w:cs="Arial"/>
          <w:sz w:val="24"/>
          <w:szCs w:val="24"/>
        </w:rPr>
        <w:t>)</w:t>
      </w:r>
      <w:r w:rsidR="00CD4C10" w:rsidRPr="00C0266C">
        <w:rPr>
          <w:rFonts w:cs="Arial"/>
          <w:sz w:val="24"/>
          <w:szCs w:val="24"/>
        </w:rPr>
        <w:t xml:space="preserve"> data, like all </w:t>
      </w:r>
      <w:proofErr w:type="gramStart"/>
      <w:r w:rsidR="00CD4C10" w:rsidRPr="00C0266C">
        <w:rPr>
          <w:rFonts w:cs="Arial"/>
          <w:sz w:val="24"/>
          <w:szCs w:val="24"/>
        </w:rPr>
        <w:t>real world</w:t>
      </w:r>
      <w:proofErr w:type="gramEnd"/>
      <w:r w:rsidR="00CD4C10" w:rsidRPr="00C0266C">
        <w:rPr>
          <w:rFonts w:cs="Arial"/>
          <w:sz w:val="24"/>
          <w:szCs w:val="24"/>
        </w:rPr>
        <w:t xml:space="preserve"> data, is not ideal, and indeed did not include Welsh patients, many of whom </w:t>
      </w:r>
      <w:r w:rsidR="004B68B5">
        <w:rPr>
          <w:rFonts w:cs="Arial"/>
          <w:sz w:val="24"/>
          <w:szCs w:val="24"/>
        </w:rPr>
        <w:t>Dr Bygrave</w:t>
      </w:r>
      <w:r w:rsidR="004B68B5" w:rsidRPr="00C0266C">
        <w:rPr>
          <w:rFonts w:cs="Arial"/>
          <w:sz w:val="24"/>
          <w:szCs w:val="24"/>
        </w:rPr>
        <w:t xml:space="preserve"> </w:t>
      </w:r>
      <w:r w:rsidR="00CD4C10" w:rsidRPr="00C0266C">
        <w:rPr>
          <w:rFonts w:cs="Arial"/>
          <w:sz w:val="24"/>
          <w:szCs w:val="24"/>
        </w:rPr>
        <w:t xml:space="preserve">had treated with </w:t>
      </w:r>
      <w:proofErr w:type="spellStart"/>
      <w:r w:rsidR="000819B1">
        <w:rPr>
          <w:rFonts w:cs="Arial"/>
          <w:sz w:val="24"/>
          <w:szCs w:val="24"/>
        </w:rPr>
        <w:t>isatuximab</w:t>
      </w:r>
      <w:proofErr w:type="spellEnd"/>
      <w:r w:rsidR="000819B1" w:rsidRPr="00C0266C">
        <w:rPr>
          <w:rFonts w:cs="Arial"/>
          <w:sz w:val="24"/>
          <w:szCs w:val="24"/>
        </w:rPr>
        <w:t xml:space="preserve"> with pomalidomide and dexamethasone</w:t>
      </w:r>
      <w:r w:rsidR="00CD4C10" w:rsidRPr="00C0266C">
        <w:rPr>
          <w:rFonts w:cs="Arial"/>
          <w:sz w:val="24"/>
          <w:szCs w:val="24"/>
        </w:rPr>
        <w:t xml:space="preserve"> and benefitted. </w:t>
      </w:r>
    </w:p>
    <w:p w14:paraId="6FB952F9" w14:textId="210790DF" w:rsidR="00CD4C10" w:rsidRPr="00C0266C" w:rsidRDefault="00CD4C10" w:rsidP="00CD4C10">
      <w:pPr>
        <w:pStyle w:val="Paragraph"/>
        <w:rPr>
          <w:rFonts w:cs="Arial"/>
          <w:sz w:val="24"/>
          <w:szCs w:val="24"/>
        </w:rPr>
      </w:pPr>
      <w:r w:rsidRPr="00C0266C">
        <w:rPr>
          <w:rFonts w:cs="Arial"/>
          <w:sz w:val="24"/>
          <w:szCs w:val="24"/>
        </w:rPr>
        <w:t>Richard Diaz, for NICE, stated that the reason that the committee was able to flex in TA509 was because the ICERs in that appraisal were just above NICE's threshold and a full end</w:t>
      </w:r>
      <w:r w:rsidR="00F95FF1">
        <w:rPr>
          <w:rFonts w:cs="Arial"/>
          <w:sz w:val="24"/>
          <w:szCs w:val="24"/>
        </w:rPr>
        <w:t>-</w:t>
      </w:r>
      <w:r w:rsidRPr="00C0266C">
        <w:rPr>
          <w:rFonts w:cs="Arial"/>
          <w:sz w:val="24"/>
          <w:szCs w:val="24"/>
        </w:rPr>
        <w:t>of</w:t>
      </w:r>
      <w:r w:rsidR="00F95FF1">
        <w:rPr>
          <w:rFonts w:cs="Arial"/>
          <w:sz w:val="24"/>
          <w:szCs w:val="24"/>
        </w:rPr>
        <w:t>-</w:t>
      </w:r>
      <w:r w:rsidRPr="00C0266C">
        <w:rPr>
          <w:rFonts w:cs="Arial"/>
          <w:sz w:val="24"/>
          <w:szCs w:val="24"/>
        </w:rPr>
        <w:t xml:space="preserve">life weighting was not needed. There was no factoring of the treatment being for breast cancer as opposed to myeloma, that is completely independent, and NICE's committees will all acknowledge that all patients must be treated equally. If exceptionality were applied in every </w:t>
      </w:r>
      <w:proofErr w:type="gramStart"/>
      <w:r w:rsidRPr="00C0266C">
        <w:rPr>
          <w:rFonts w:cs="Arial"/>
          <w:sz w:val="24"/>
          <w:szCs w:val="24"/>
        </w:rPr>
        <w:t>case</w:t>
      </w:r>
      <w:proofErr w:type="gramEnd"/>
      <w:r w:rsidRPr="00C0266C">
        <w:rPr>
          <w:rFonts w:cs="Arial"/>
          <w:sz w:val="24"/>
          <w:szCs w:val="24"/>
        </w:rPr>
        <w:t xml:space="preserve"> then nobody would be treated equally. </w:t>
      </w:r>
      <w:r w:rsidR="00AA36D3">
        <w:rPr>
          <w:rFonts w:cs="Arial"/>
          <w:sz w:val="24"/>
          <w:szCs w:val="24"/>
        </w:rPr>
        <w:t>Richard Diaz</w:t>
      </w:r>
      <w:r w:rsidR="00AA36D3" w:rsidRPr="00C0266C">
        <w:rPr>
          <w:rFonts w:cs="Arial"/>
          <w:sz w:val="24"/>
          <w:szCs w:val="24"/>
        </w:rPr>
        <w:t xml:space="preserve"> </w:t>
      </w:r>
      <w:r w:rsidRPr="00C0266C">
        <w:rPr>
          <w:rFonts w:cs="Arial"/>
          <w:sz w:val="24"/>
          <w:szCs w:val="24"/>
        </w:rPr>
        <w:t xml:space="preserve">further stated that pomalidomide is manufactured by a different company, and that the challenging circumstances of this </w:t>
      </w:r>
      <w:r w:rsidR="00F95FF1">
        <w:rPr>
          <w:rFonts w:cs="Arial"/>
          <w:sz w:val="24"/>
          <w:szCs w:val="24"/>
        </w:rPr>
        <w:t>evaluation</w:t>
      </w:r>
      <w:r w:rsidRPr="00C0266C">
        <w:rPr>
          <w:rFonts w:cs="Arial"/>
          <w:sz w:val="24"/>
          <w:szCs w:val="24"/>
        </w:rPr>
        <w:t xml:space="preserve"> probably could have been addressed in accordance with a Competition and Markets Authority (CMA) statement, worked on by NICE and NHS England, through a conversation between </w:t>
      </w:r>
      <w:r w:rsidR="000C2E8B">
        <w:rPr>
          <w:rFonts w:cs="Arial"/>
          <w:sz w:val="24"/>
          <w:szCs w:val="24"/>
        </w:rPr>
        <w:t>Sanofi</w:t>
      </w:r>
      <w:r w:rsidRPr="00C0266C">
        <w:rPr>
          <w:rFonts w:cs="Arial"/>
          <w:sz w:val="24"/>
          <w:szCs w:val="24"/>
        </w:rPr>
        <w:t xml:space="preserve"> and the manufacturer of pomalidomide.  </w:t>
      </w:r>
    </w:p>
    <w:p w14:paraId="33B10CB9" w14:textId="1224BAA7" w:rsidR="00CD4C10" w:rsidRPr="00C0266C" w:rsidRDefault="00CD4C10" w:rsidP="00CD4C10">
      <w:pPr>
        <w:pStyle w:val="Paragraph"/>
        <w:rPr>
          <w:rFonts w:cs="Arial"/>
          <w:sz w:val="24"/>
          <w:szCs w:val="24"/>
        </w:rPr>
      </w:pPr>
      <w:r w:rsidRPr="00C0266C">
        <w:rPr>
          <w:rFonts w:cs="Arial"/>
          <w:sz w:val="24"/>
          <w:szCs w:val="24"/>
        </w:rPr>
        <w:t xml:space="preserve">Helen Knight when asked if NICE gave thought to transitional arrangements for the current Manual, stated that NICE was very clear about how the 2022 Manual would be implemented, including that the Manual would apply to all appraisals for which the invitation to participation was after 1 February 2022 and that a managed access exit appraisal would be treated like a new appraisal. This was discussed at industry events. </w:t>
      </w:r>
      <w:r w:rsidR="009750BE">
        <w:rPr>
          <w:rFonts w:cs="Arial"/>
          <w:sz w:val="24"/>
          <w:szCs w:val="24"/>
        </w:rPr>
        <w:t xml:space="preserve">Helen Knight </w:t>
      </w:r>
      <w:r w:rsidR="00BA4B0C">
        <w:rPr>
          <w:rFonts w:cs="Arial"/>
          <w:sz w:val="24"/>
          <w:szCs w:val="24"/>
        </w:rPr>
        <w:t>said that NICE</w:t>
      </w:r>
      <w:r w:rsidRPr="00C0266C">
        <w:rPr>
          <w:rFonts w:cs="Arial"/>
          <w:sz w:val="24"/>
          <w:szCs w:val="24"/>
        </w:rPr>
        <w:t xml:space="preserve"> recognised </w:t>
      </w:r>
      <w:r w:rsidR="00BA4B0C">
        <w:rPr>
          <w:rFonts w:cs="Arial"/>
          <w:sz w:val="24"/>
          <w:szCs w:val="24"/>
        </w:rPr>
        <w:t xml:space="preserve">that </w:t>
      </w:r>
      <w:r w:rsidRPr="00C0266C">
        <w:rPr>
          <w:rFonts w:cs="Arial"/>
          <w:sz w:val="24"/>
          <w:szCs w:val="24"/>
        </w:rPr>
        <w:t xml:space="preserve">situations like this could be challenging. </w:t>
      </w:r>
      <w:r w:rsidR="009750BE">
        <w:rPr>
          <w:rFonts w:cs="Arial"/>
          <w:sz w:val="24"/>
          <w:szCs w:val="24"/>
        </w:rPr>
        <w:t>Helen Knight</w:t>
      </w:r>
      <w:r w:rsidR="009750BE" w:rsidRPr="00C0266C">
        <w:rPr>
          <w:rFonts w:cs="Arial"/>
          <w:sz w:val="24"/>
          <w:szCs w:val="24"/>
        </w:rPr>
        <w:t xml:space="preserve"> </w:t>
      </w:r>
      <w:r w:rsidRPr="00C0266C">
        <w:rPr>
          <w:rFonts w:cs="Arial"/>
          <w:sz w:val="24"/>
          <w:szCs w:val="24"/>
        </w:rPr>
        <w:t xml:space="preserve">further stated that NICE had identified no adjustment that would have resulted in a positive recommendation here. NICE had to apply NICE's new methods as best </w:t>
      </w:r>
      <w:proofErr w:type="gramStart"/>
      <w:r w:rsidRPr="00C0266C">
        <w:rPr>
          <w:rFonts w:cs="Arial"/>
          <w:sz w:val="24"/>
          <w:szCs w:val="24"/>
        </w:rPr>
        <w:t>practice</w:t>
      </w:r>
      <w:proofErr w:type="gramEnd"/>
      <w:r w:rsidRPr="00C0266C">
        <w:rPr>
          <w:rFonts w:cs="Arial"/>
          <w:sz w:val="24"/>
          <w:szCs w:val="24"/>
        </w:rPr>
        <w:t xml:space="preserve"> but it also worked through the particular circumstances as best as it could. </w:t>
      </w:r>
      <w:r w:rsidR="009750BE">
        <w:rPr>
          <w:rFonts w:cs="Arial"/>
          <w:sz w:val="24"/>
          <w:szCs w:val="24"/>
        </w:rPr>
        <w:t>Helen Knight</w:t>
      </w:r>
      <w:r w:rsidR="009750BE" w:rsidRPr="00C0266C">
        <w:rPr>
          <w:rFonts w:cs="Arial"/>
          <w:sz w:val="24"/>
          <w:szCs w:val="24"/>
        </w:rPr>
        <w:t xml:space="preserve"> </w:t>
      </w:r>
      <w:r w:rsidRPr="00C0266C">
        <w:rPr>
          <w:rFonts w:cs="Arial"/>
          <w:sz w:val="24"/>
          <w:szCs w:val="24"/>
        </w:rPr>
        <w:t xml:space="preserve">stated that </w:t>
      </w:r>
      <w:r w:rsidR="00BA4B0C">
        <w:rPr>
          <w:rFonts w:cs="Arial"/>
          <w:sz w:val="24"/>
          <w:szCs w:val="24"/>
        </w:rPr>
        <w:t xml:space="preserve">paragraph </w:t>
      </w:r>
      <w:r w:rsidRPr="00C0266C">
        <w:rPr>
          <w:rFonts w:cs="Arial"/>
          <w:sz w:val="24"/>
          <w:szCs w:val="24"/>
        </w:rPr>
        <w:t xml:space="preserve">4.4.16 of NICE's Manual was inserted </w:t>
      </w:r>
      <w:proofErr w:type="gramStart"/>
      <w:r w:rsidRPr="00C0266C">
        <w:rPr>
          <w:rFonts w:cs="Arial"/>
          <w:sz w:val="24"/>
          <w:szCs w:val="24"/>
        </w:rPr>
        <w:t>as a result of</w:t>
      </w:r>
      <w:proofErr w:type="gramEnd"/>
      <w:r w:rsidRPr="00C0266C">
        <w:rPr>
          <w:rFonts w:cs="Arial"/>
          <w:sz w:val="24"/>
          <w:szCs w:val="24"/>
        </w:rPr>
        <w:t xml:space="preserve"> consideration during NICE's methods review of the challenge of treatments being not cost effective at zero price. NICE also considered during the methods review if a higher ICER threshold should be accepted or QALY weight applied in these circumstances, but it found no evidence that that would be supported. In this case, </w:t>
      </w:r>
      <w:r w:rsidR="000C2E8B">
        <w:rPr>
          <w:rFonts w:cs="Arial"/>
          <w:sz w:val="24"/>
          <w:szCs w:val="24"/>
        </w:rPr>
        <w:t>Sanofi</w:t>
      </w:r>
      <w:r w:rsidRPr="00C0266C">
        <w:rPr>
          <w:rFonts w:cs="Arial"/>
          <w:sz w:val="24"/>
          <w:szCs w:val="24"/>
        </w:rPr>
        <w:t xml:space="preserve"> say that </w:t>
      </w:r>
      <w:proofErr w:type="spellStart"/>
      <w:r w:rsidR="000819B1">
        <w:rPr>
          <w:rFonts w:cs="Arial"/>
          <w:sz w:val="24"/>
          <w:szCs w:val="24"/>
        </w:rPr>
        <w:t>isatuximab</w:t>
      </w:r>
      <w:proofErr w:type="spellEnd"/>
      <w:r w:rsidR="000819B1" w:rsidRPr="00C0266C">
        <w:rPr>
          <w:rFonts w:cs="Arial"/>
          <w:sz w:val="24"/>
          <w:szCs w:val="24"/>
        </w:rPr>
        <w:t xml:space="preserve"> with pomalidomide and dexamethasone</w:t>
      </w:r>
      <w:r w:rsidRPr="00C0266C">
        <w:rPr>
          <w:rFonts w:cs="Arial"/>
          <w:sz w:val="24"/>
          <w:szCs w:val="24"/>
        </w:rPr>
        <w:t xml:space="preserve"> is not cost effective at zero price because of the combination with the comparator. NICE considers it clear that is a commercial challenge. </w:t>
      </w:r>
      <w:r w:rsidR="00BA4B0C">
        <w:rPr>
          <w:rFonts w:cs="Arial"/>
          <w:sz w:val="24"/>
          <w:szCs w:val="24"/>
        </w:rPr>
        <w:t>NICE</w:t>
      </w:r>
      <w:r w:rsidRPr="00C0266C">
        <w:rPr>
          <w:rFonts w:cs="Arial"/>
          <w:sz w:val="24"/>
          <w:szCs w:val="24"/>
        </w:rPr>
        <w:t xml:space="preserve"> are asked</w:t>
      </w:r>
      <w:r w:rsidR="00BA4B0C">
        <w:rPr>
          <w:rFonts w:cs="Arial"/>
          <w:sz w:val="24"/>
          <w:szCs w:val="24"/>
        </w:rPr>
        <w:t xml:space="preserve"> to judge</w:t>
      </w:r>
      <w:r w:rsidRPr="00C0266C">
        <w:rPr>
          <w:rFonts w:cs="Arial"/>
          <w:sz w:val="24"/>
          <w:szCs w:val="24"/>
        </w:rPr>
        <w:t xml:space="preserve"> if </w:t>
      </w:r>
      <w:r w:rsidR="00BA4B0C">
        <w:rPr>
          <w:rFonts w:cs="Arial"/>
          <w:sz w:val="24"/>
          <w:szCs w:val="24"/>
        </w:rPr>
        <w:t xml:space="preserve">the </w:t>
      </w:r>
      <w:r w:rsidRPr="00C0266C">
        <w:rPr>
          <w:rFonts w:cs="Arial"/>
          <w:sz w:val="24"/>
          <w:szCs w:val="24"/>
        </w:rPr>
        <w:t xml:space="preserve">totality of </w:t>
      </w:r>
      <w:r w:rsidR="00BA4B0C">
        <w:rPr>
          <w:rFonts w:cs="Arial"/>
          <w:sz w:val="24"/>
          <w:szCs w:val="24"/>
        </w:rPr>
        <w:t xml:space="preserve">an </w:t>
      </w:r>
      <w:r w:rsidRPr="00C0266C">
        <w:rPr>
          <w:rFonts w:cs="Arial"/>
          <w:sz w:val="24"/>
          <w:szCs w:val="24"/>
        </w:rPr>
        <w:t xml:space="preserve">intervention is cost effective versus the comparator. NICE tried to work through specific issues but there was nothing it could do.  </w:t>
      </w:r>
    </w:p>
    <w:p w14:paraId="2A41EF33" w14:textId="4B67E5EE" w:rsidR="00CD4C10" w:rsidRPr="00C0266C" w:rsidRDefault="00067B49" w:rsidP="00CD4C10">
      <w:pPr>
        <w:pStyle w:val="Paragraph"/>
        <w:rPr>
          <w:rFonts w:cs="Arial"/>
          <w:sz w:val="24"/>
          <w:szCs w:val="24"/>
        </w:rPr>
      </w:pPr>
      <w:r>
        <w:rPr>
          <w:rFonts w:cs="Arial"/>
          <w:sz w:val="24"/>
          <w:szCs w:val="24"/>
        </w:rPr>
        <w:t xml:space="preserve">Dr </w:t>
      </w:r>
      <w:r w:rsidR="00CD4C10" w:rsidRPr="00C0266C">
        <w:rPr>
          <w:rFonts w:cs="Arial"/>
          <w:sz w:val="24"/>
          <w:szCs w:val="24"/>
        </w:rPr>
        <w:t>Charles Crawley</w:t>
      </w:r>
      <w:r>
        <w:rPr>
          <w:rFonts w:cs="Arial"/>
          <w:sz w:val="24"/>
          <w:szCs w:val="24"/>
        </w:rPr>
        <w:t xml:space="preserve"> </w:t>
      </w:r>
      <w:r w:rsidR="00CD4C10" w:rsidRPr="00C0266C">
        <w:rPr>
          <w:rFonts w:cs="Arial"/>
          <w:sz w:val="24"/>
          <w:szCs w:val="24"/>
        </w:rPr>
        <w:t xml:space="preserve">stated that the committee went into the </w:t>
      </w:r>
      <w:r w:rsidR="008161E2">
        <w:rPr>
          <w:rFonts w:cs="Arial"/>
          <w:sz w:val="24"/>
          <w:szCs w:val="24"/>
        </w:rPr>
        <w:t>evaluation</w:t>
      </w:r>
      <w:r w:rsidR="008161E2" w:rsidRPr="00C0266C">
        <w:rPr>
          <w:rFonts w:cs="Arial"/>
          <w:sz w:val="24"/>
          <w:szCs w:val="24"/>
        </w:rPr>
        <w:t xml:space="preserve"> </w:t>
      </w:r>
      <w:r w:rsidR="00CD4C10" w:rsidRPr="00C0266C">
        <w:rPr>
          <w:rFonts w:cs="Arial"/>
          <w:sz w:val="24"/>
          <w:szCs w:val="24"/>
        </w:rPr>
        <w:t xml:space="preserve">aware that </w:t>
      </w:r>
      <w:proofErr w:type="spellStart"/>
      <w:r w:rsidR="000819B1">
        <w:rPr>
          <w:rFonts w:cs="Arial"/>
          <w:sz w:val="24"/>
          <w:szCs w:val="24"/>
        </w:rPr>
        <w:t>isatuximab</w:t>
      </w:r>
      <w:proofErr w:type="spellEnd"/>
      <w:r w:rsidR="000819B1" w:rsidRPr="00C0266C">
        <w:rPr>
          <w:rFonts w:cs="Arial"/>
          <w:sz w:val="24"/>
          <w:szCs w:val="24"/>
        </w:rPr>
        <w:t xml:space="preserve"> with pomalidomide and dexamethasone</w:t>
      </w:r>
      <w:r w:rsidR="00CD4C10" w:rsidRPr="00C0266C">
        <w:rPr>
          <w:rFonts w:cs="Arial"/>
          <w:sz w:val="24"/>
          <w:szCs w:val="24"/>
        </w:rPr>
        <w:t xml:space="preserve"> may not be cost effective at zero price, largely driven by pomalidomide costs, so it looked at potential generic pomalidomide costs. There were some scenarios that might have allowed </w:t>
      </w:r>
      <w:proofErr w:type="spellStart"/>
      <w:r w:rsidR="000819B1">
        <w:rPr>
          <w:rFonts w:cs="Arial"/>
          <w:sz w:val="24"/>
          <w:szCs w:val="24"/>
        </w:rPr>
        <w:t>isatuximab</w:t>
      </w:r>
      <w:proofErr w:type="spellEnd"/>
      <w:r w:rsidR="000819B1" w:rsidRPr="00C0266C">
        <w:rPr>
          <w:rFonts w:cs="Arial"/>
          <w:sz w:val="24"/>
          <w:szCs w:val="24"/>
        </w:rPr>
        <w:t xml:space="preserve"> with pomalidomide and dexamethasone</w:t>
      </w:r>
      <w:r w:rsidR="00CD4C10" w:rsidRPr="00C0266C">
        <w:rPr>
          <w:rFonts w:cs="Arial"/>
          <w:sz w:val="24"/>
          <w:szCs w:val="24"/>
        </w:rPr>
        <w:t xml:space="preserve"> to be cost </w:t>
      </w:r>
      <w:proofErr w:type="gramStart"/>
      <w:r w:rsidR="00CD4C10" w:rsidRPr="00C0266C">
        <w:rPr>
          <w:rFonts w:cs="Arial"/>
          <w:sz w:val="24"/>
          <w:szCs w:val="24"/>
        </w:rPr>
        <w:t>effective</w:t>
      </w:r>
      <w:proofErr w:type="gramEnd"/>
      <w:r w:rsidR="00CD4C10" w:rsidRPr="00C0266C">
        <w:rPr>
          <w:rFonts w:cs="Arial"/>
          <w:sz w:val="24"/>
          <w:szCs w:val="24"/>
        </w:rPr>
        <w:t xml:space="preserve"> but these were unlikely and the committee, having considered them, could not base </w:t>
      </w:r>
      <w:r w:rsidR="00BA4B0C">
        <w:rPr>
          <w:rFonts w:cs="Arial"/>
          <w:sz w:val="24"/>
          <w:szCs w:val="24"/>
        </w:rPr>
        <w:t xml:space="preserve">a </w:t>
      </w:r>
      <w:r w:rsidR="00CD4C10" w:rsidRPr="00C0266C">
        <w:rPr>
          <w:rFonts w:cs="Arial"/>
          <w:sz w:val="24"/>
          <w:szCs w:val="24"/>
        </w:rPr>
        <w:t>decision on them.</w:t>
      </w:r>
    </w:p>
    <w:p w14:paraId="3E8230C6" w14:textId="34750611" w:rsidR="00CD4C10" w:rsidRPr="00C0266C" w:rsidRDefault="00CD4C10" w:rsidP="00CD4C10">
      <w:pPr>
        <w:pStyle w:val="Paragraph"/>
        <w:rPr>
          <w:rFonts w:cs="Arial"/>
          <w:sz w:val="24"/>
          <w:szCs w:val="24"/>
        </w:rPr>
      </w:pPr>
      <w:r w:rsidRPr="00C0266C">
        <w:rPr>
          <w:rFonts w:cs="Arial"/>
          <w:sz w:val="24"/>
          <w:szCs w:val="24"/>
        </w:rPr>
        <w:t>Sarah Love</w:t>
      </w:r>
      <w:r w:rsidR="008161E2">
        <w:rPr>
          <w:rFonts w:cs="Arial"/>
          <w:sz w:val="24"/>
          <w:szCs w:val="24"/>
        </w:rPr>
        <w:t xml:space="preserve"> s</w:t>
      </w:r>
      <w:r w:rsidRPr="00C0266C">
        <w:rPr>
          <w:rFonts w:cs="Arial"/>
          <w:sz w:val="24"/>
          <w:szCs w:val="24"/>
        </w:rPr>
        <w:t xml:space="preserve">tated that the NICE representatives had suggested flexibility has to be binary and that the committee had not used flexibility available to it because it had considered the gap to be too great; however, if flexibility is not shown </w:t>
      </w:r>
      <w:proofErr w:type="gramStart"/>
      <w:r w:rsidRPr="00C0266C">
        <w:rPr>
          <w:rFonts w:cs="Arial"/>
          <w:sz w:val="24"/>
          <w:szCs w:val="24"/>
        </w:rPr>
        <w:t>during the course of</w:t>
      </w:r>
      <w:proofErr w:type="gramEnd"/>
      <w:r w:rsidRPr="00C0266C">
        <w:rPr>
          <w:rFonts w:cs="Arial"/>
          <w:sz w:val="24"/>
          <w:szCs w:val="24"/>
        </w:rPr>
        <w:t xml:space="preserve"> an </w:t>
      </w:r>
      <w:r w:rsidR="008161E2">
        <w:rPr>
          <w:rFonts w:cs="Arial"/>
          <w:sz w:val="24"/>
          <w:szCs w:val="24"/>
        </w:rPr>
        <w:t>evaluation</w:t>
      </w:r>
      <w:r w:rsidR="008161E2" w:rsidRPr="00C0266C">
        <w:rPr>
          <w:rFonts w:cs="Arial"/>
          <w:sz w:val="24"/>
          <w:szCs w:val="24"/>
        </w:rPr>
        <w:t xml:space="preserve"> </w:t>
      </w:r>
      <w:r w:rsidRPr="00C0266C">
        <w:rPr>
          <w:rFonts w:cs="Arial"/>
          <w:sz w:val="24"/>
          <w:szCs w:val="24"/>
        </w:rPr>
        <w:t xml:space="preserve">in dialogue it is not known what avenues have been closed off. NICE has stated </w:t>
      </w:r>
      <w:r w:rsidR="00BA4B0C">
        <w:rPr>
          <w:rFonts w:cs="Arial"/>
          <w:sz w:val="24"/>
          <w:szCs w:val="24"/>
        </w:rPr>
        <w:t xml:space="preserve">that </w:t>
      </w:r>
      <w:r w:rsidR="00BA4B0C" w:rsidRPr="00C0266C">
        <w:rPr>
          <w:rFonts w:cs="Arial"/>
          <w:sz w:val="24"/>
          <w:szCs w:val="24"/>
        </w:rPr>
        <w:t>some</w:t>
      </w:r>
      <w:r w:rsidRPr="00C0266C">
        <w:rPr>
          <w:rFonts w:cs="Arial"/>
          <w:sz w:val="24"/>
          <w:szCs w:val="24"/>
        </w:rPr>
        <w:t xml:space="preserve"> of the scenarios may have been cost effective. If NICE says </w:t>
      </w:r>
      <w:r w:rsidR="00BA4B0C">
        <w:rPr>
          <w:rFonts w:cs="Arial"/>
          <w:sz w:val="24"/>
          <w:szCs w:val="24"/>
        </w:rPr>
        <w:t>“</w:t>
      </w:r>
      <w:r w:rsidRPr="00C0266C">
        <w:rPr>
          <w:rFonts w:cs="Arial"/>
          <w:sz w:val="24"/>
          <w:szCs w:val="24"/>
        </w:rPr>
        <w:t>no</w:t>
      </w:r>
      <w:r w:rsidR="00BA4B0C">
        <w:rPr>
          <w:rFonts w:cs="Arial"/>
          <w:sz w:val="24"/>
          <w:szCs w:val="24"/>
        </w:rPr>
        <w:t>”</w:t>
      </w:r>
      <w:r w:rsidRPr="00C0266C">
        <w:rPr>
          <w:rFonts w:cs="Arial"/>
          <w:sz w:val="24"/>
          <w:szCs w:val="24"/>
        </w:rPr>
        <w:t xml:space="preserve"> it closes off an array of possibilities. Flexibility isn’t an 'all or nothing'. It is not right for NICE to say that if it cannot make a giant leap there is no point in exercising flexibility at all.</w:t>
      </w:r>
    </w:p>
    <w:p w14:paraId="08152A9F" w14:textId="36309C81" w:rsidR="00B53B6B" w:rsidRPr="00C0266C" w:rsidRDefault="001254B8" w:rsidP="00B53B6B">
      <w:pPr>
        <w:pStyle w:val="Paragraph"/>
        <w:rPr>
          <w:rFonts w:cs="Arial"/>
          <w:sz w:val="24"/>
          <w:szCs w:val="24"/>
        </w:rPr>
      </w:pPr>
      <w:r w:rsidRPr="00C0266C">
        <w:rPr>
          <w:rFonts w:cs="Arial"/>
          <w:sz w:val="24"/>
          <w:szCs w:val="24"/>
        </w:rPr>
        <w:t xml:space="preserve">Turning to the company's </w:t>
      </w:r>
      <w:r w:rsidR="00CD4C10" w:rsidRPr="00C0266C">
        <w:rPr>
          <w:rFonts w:cs="Arial"/>
          <w:sz w:val="24"/>
          <w:szCs w:val="24"/>
        </w:rPr>
        <w:t xml:space="preserve">appeal </w:t>
      </w:r>
      <w:r w:rsidRPr="00C0266C">
        <w:rPr>
          <w:rFonts w:cs="Arial"/>
          <w:sz w:val="24"/>
          <w:szCs w:val="24"/>
        </w:rPr>
        <w:t xml:space="preserve">point 1a.2, </w:t>
      </w:r>
      <w:r w:rsidR="00B53B6B" w:rsidRPr="00C0266C">
        <w:rPr>
          <w:rFonts w:cs="Arial"/>
          <w:sz w:val="24"/>
          <w:szCs w:val="24"/>
        </w:rPr>
        <w:t xml:space="preserve">Adela Williams, for </w:t>
      </w:r>
      <w:r w:rsidR="00996548">
        <w:rPr>
          <w:rFonts w:cs="Arial"/>
          <w:sz w:val="24"/>
          <w:szCs w:val="24"/>
        </w:rPr>
        <w:t>Sanofi</w:t>
      </w:r>
      <w:r w:rsidR="00B53B6B" w:rsidRPr="00C0266C">
        <w:rPr>
          <w:rFonts w:cs="Arial"/>
          <w:sz w:val="24"/>
          <w:szCs w:val="24"/>
        </w:rPr>
        <w:t xml:space="preserve">, stated that this point 1a.2 overlaps substantially with </w:t>
      </w:r>
      <w:r w:rsidR="0079331D">
        <w:rPr>
          <w:rFonts w:cs="Arial"/>
          <w:sz w:val="24"/>
          <w:szCs w:val="24"/>
        </w:rPr>
        <w:t>Myeloma UK and the UK Myeloma Society’s</w:t>
      </w:r>
      <w:r w:rsidR="00B53B6B" w:rsidRPr="00C0266C">
        <w:rPr>
          <w:rFonts w:cs="Arial"/>
          <w:sz w:val="24"/>
          <w:szCs w:val="24"/>
        </w:rPr>
        <w:t xml:space="preserve"> point 1a.2. </w:t>
      </w:r>
      <w:r w:rsidR="009750BE">
        <w:rPr>
          <w:rFonts w:cs="Arial"/>
          <w:sz w:val="24"/>
          <w:szCs w:val="24"/>
        </w:rPr>
        <w:t>Adela Williams</w:t>
      </w:r>
      <w:r w:rsidR="009750BE" w:rsidRPr="00C0266C">
        <w:rPr>
          <w:rFonts w:cs="Arial"/>
          <w:sz w:val="24"/>
          <w:szCs w:val="24"/>
        </w:rPr>
        <w:t xml:space="preserve"> </w:t>
      </w:r>
      <w:r w:rsidR="00B53B6B" w:rsidRPr="00C0266C">
        <w:rPr>
          <w:rFonts w:cs="Arial"/>
          <w:sz w:val="24"/>
          <w:szCs w:val="24"/>
        </w:rPr>
        <w:t xml:space="preserve">stated that there were various challenges in this </w:t>
      </w:r>
      <w:r w:rsidR="0062075F">
        <w:rPr>
          <w:rFonts w:cs="Arial"/>
          <w:sz w:val="24"/>
          <w:szCs w:val="24"/>
        </w:rPr>
        <w:t>evaluation</w:t>
      </w:r>
      <w:r w:rsidR="0062075F" w:rsidRPr="00C0266C">
        <w:rPr>
          <w:rFonts w:cs="Arial"/>
          <w:sz w:val="24"/>
          <w:szCs w:val="24"/>
        </w:rPr>
        <w:t xml:space="preserve"> </w:t>
      </w:r>
      <w:r w:rsidR="00B53B6B" w:rsidRPr="00C0266C">
        <w:rPr>
          <w:rFonts w:cs="Arial"/>
          <w:sz w:val="24"/>
          <w:szCs w:val="24"/>
        </w:rPr>
        <w:t xml:space="preserve">arising from </w:t>
      </w:r>
      <w:proofErr w:type="spellStart"/>
      <w:r w:rsidR="000819B1">
        <w:rPr>
          <w:rFonts w:cs="Arial"/>
          <w:sz w:val="24"/>
          <w:szCs w:val="24"/>
        </w:rPr>
        <w:t>isatuximab</w:t>
      </w:r>
      <w:proofErr w:type="spellEnd"/>
      <w:r w:rsidR="000819B1" w:rsidRPr="00C0266C">
        <w:rPr>
          <w:rFonts w:cs="Arial"/>
          <w:sz w:val="24"/>
          <w:szCs w:val="24"/>
        </w:rPr>
        <w:t xml:space="preserve"> with pomalidomide and dexamethasone</w:t>
      </w:r>
      <w:r w:rsidR="00B53B6B" w:rsidRPr="00C0266C">
        <w:rPr>
          <w:rFonts w:cs="Arial"/>
          <w:sz w:val="24"/>
          <w:szCs w:val="24"/>
        </w:rPr>
        <w:t xml:space="preserve"> being a combination treatment and the change in NICE's methods. </w:t>
      </w:r>
      <w:r w:rsidR="00996548">
        <w:rPr>
          <w:rFonts w:cs="Arial"/>
          <w:sz w:val="24"/>
          <w:szCs w:val="24"/>
        </w:rPr>
        <w:t>Sanofi</w:t>
      </w:r>
      <w:r w:rsidR="00B53B6B" w:rsidRPr="00C0266C">
        <w:rPr>
          <w:rFonts w:cs="Arial"/>
          <w:sz w:val="24"/>
          <w:szCs w:val="24"/>
        </w:rPr>
        <w:t xml:space="preserve"> view the latter as the most significant issue here as there is no way </w:t>
      </w:r>
      <w:r w:rsidR="00996548">
        <w:rPr>
          <w:rFonts w:cs="Arial"/>
          <w:sz w:val="24"/>
          <w:szCs w:val="24"/>
        </w:rPr>
        <w:t>Sanofi</w:t>
      </w:r>
      <w:r w:rsidR="00B53B6B" w:rsidRPr="00C0266C">
        <w:rPr>
          <w:rFonts w:cs="Arial"/>
          <w:sz w:val="24"/>
          <w:szCs w:val="24"/>
        </w:rPr>
        <w:t xml:space="preserve"> can possibly address the issues. The changes in methods created an unfair and unbalanced process disadvantaging </w:t>
      </w:r>
      <w:proofErr w:type="spellStart"/>
      <w:r w:rsidR="000819B1">
        <w:rPr>
          <w:rFonts w:cs="Arial"/>
          <w:sz w:val="24"/>
          <w:szCs w:val="24"/>
        </w:rPr>
        <w:t>isatuximab</w:t>
      </w:r>
      <w:proofErr w:type="spellEnd"/>
      <w:r w:rsidR="000819B1" w:rsidRPr="00C0266C">
        <w:rPr>
          <w:rFonts w:cs="Arial"/>
          <w:sz w:val="24"/>
          <w:szCs w:val="24"/>
        </w:rPr>
        <w:t xml:space="preserve"> with pomalidomide and dexamethasone</w:t>
      </w:r>
      <w:r w:rsidR="00B53B6B" w:rsidRPr="00C0266C">
        <w:rPr>
          <w:rFonts w:cs="Arial"/>
          <w:sz w:val="24"/>
          <w:szCs w:val="24"/>
        </w:rPr>
        <w:t xml:space="preserve"> compared with other drugs. In contrast, treatments appraised under NICE's old methods are protected even though </w:t>
      </w:r>
      <w:r w:rsidR="00357FD9">
        <w:rPr>
          <w:rFonts w:cs="Arial"/>
          <w:sz w:val="24"/>
          <w:szCs w:val="24"/>
        </w:rPr>
        <w:t xml:space="preserve">they </w:t>
      </w:r>
      <w:r w:rsidR="00B53B6B" w:rsidRPr="00C0266C">
        <w:rPr>
          <w:rFonts w:cs="Arial"/>
          <w:sz w:val="24"/>
          <w:szCs w:val="24"/>
        </w:rPr>
        <w:t xml:space="preserve">may be less cost effective. These concerns were raised in the consultation. There was reassurance given to companies that in appropriate cases adjustments would be made. But in this </w:t>
      </w:r>
      <w:r w:rsidR="00354F8F">
        <w:rPr>
          <w:rFonts w:cs="Arial"/>
          <w:sz w:val="24"/>
          <w:szCs w:val="24"/>
        </w:rPr>
        <w:t>evaluation</w:t>
      </w:r>
      <w:r w:rsidR="00B53B6B" w:rsidRPr="00C0266C">
        <w:rPr>
          <w:rFonts w:cs="Arial"/>
          <w:sz w:val="24"/>
          <w:szCs w:val="24"/>
        </w:rPr>
        <w:t xml:space="preserve"> the combination drugs were assessed under a </w:t>
      </w:r>
      <w:r w:rsidR="00662DAF">
        <w:rPr>
          <w:rFonts w:cs="Arial"/>
          <w:sz w:val="24"/>
          <w:szCs w:val="24"/>
        </w:rPr>
        <w:t>different</w:t>
      </w:r>
      <w:r w:rsidR="00B53B6B" w:rsidRPr="00C0266C">
        <w:rPr>
          <w:rFonts w:cs="Arial"/>
          <w:sz w:val="24"/>
          <w:szCs w:val="24"/>
        </w:rPr>
        <w:t xml:space="preserve"> ICER threshold, and that important factor must be </w:t>
      </w:r>
      <w:proofErr w:type="gramStart"/>
      <w:r w:rsidR="00B53B6B" w:rsidRPr="00C0266C">
        <w:rPr>
          <w:rFonts w:cs="Arial"/>
          <w:sz w:val="24"/>
          <w:szCs w:val="24"/>
        </w:rPr>
        <w:t>taken into account</w:t>
      </w:r>
      <w:proofErr w:type="gramEnd"/>
      <w:r w:rsidR="00B53B6B" w:rsidRPr="00C0266C">
        <w:rPr>
          <w:rFonts w:cs="Arial"/>
          <w:sz w:val="24"/>
          <w:szCs w:val="24"/>
        </w:rPr>
        <w:t xml:space="preserve"> in decision-making. Failure to adjust for this is unfair. While it is not uncommon for NICE to look at comparators that are not cost effective, in some cases where NICE has changed its approach this would result in continued use of a not </w:t>
      </w:r>
      <w:proofErr w:type="gramStart"/>
      <w:r w:rsidR="00B53B6B" w:rsidRPr="00C0266C">
        <w:rPr>
          <w:rFonts w:cs="Arial"/>
          <w:sz w:val="24"/>
          <w:szCs w:val="24"/>
        </w:rPr>
        <w:t>cost effective</w:t>
      </w:r>
      <w:proofErr w:type="gramEnd"/>
      <w:r w:rsidR="00B53B6B" w:rsidRPr="00C0266C">
        <w:rPr>
          <w:rFonts w:cs="Arial"/>
          <w:sz w:val="24"/>
          <w:szCs w:val="24"/>
        </w:rPr>
        <w:t xml:space="preserve"> treatment, contrary to the interests of patients and the NHS. While </w:t>
      </w:r>
      <w:r w:rsidR="00996548">
        <w:rPr>
          <w:rFonts w:cs="Arial"/>
          <w:sz w:val="24"/>
          <w:szCs w:val="24"/>
        </w:rPr>
        <w:t>Sanofi</w:t>
      </w:r>
      <w:r w:rsidR="00B53B6B" w:rsidRPr="00C0266C">
        <w:rPr>
          <w:rFonts w:cs="Arial"/>
          <w:sz w:val="24"/>
          <w:szCs w:val="24"/>
        </w:rPr>
        <w:t xml:space="preserve"> understood that NICE's current methods would apply to the CDF exit appraisal, it had no option but to agree this as a condition for inclusion in the CDF, but it reasonably expected that the exit appraisal would be conducted fairly. It considers transitional arrangements would have been appropriate. </w:t>
      </w:r>
    </w:p>
    <w:p w14:paraId="2F10D634" w14:textId="1859B69E" w:rsidR="00B53B6B" w:rsidRPr="00C0266C" w:rsidRDefault="00B53B6B" w:rsidP="00B53B6B">
      <w:pPr>
        <w:pStyle w:val="Paragraph"/>
        <w:rPr>
          <w:rFonts w:cs="Arial"/>
          <w:sz w:val="24"/>
          <w:szCs w:val="24"/>
        </w:rPr>
      </w:pPr>
      <w:r w:rsidRPr="00C0266C">
        <w:rPr>
          <w:rFonts w:cs="Arial"/>
          <w:sz w:val="24"/>
          <w:szCs w:val="24"/>
        </w:rPr>
        <w:t xml:space="preserve">Adela Williams went on to say that the issue is not simply a commercial one. There is an obligation on NICE to produce useful and appropriate guidance. Guidance is not that if it rejects more </w:t>
      </w:r>
      <w:proofErr w:type="gramStart"/>
      <w:r w:rsidRPr="00C0266C">
        <w:rPr>
          <w:rFonts w:cs="Arial"/>
          <w:sz w:val="24"/>
          <w:szCs w:val="24"/>
        </w:rPr>
        <w:t>cost effective</w:t>
      </w:r>
      <w:proofErr w:type="gramEnd"/>
      <w:r w:rsidRPr="00C0266C">
        <w:rPr>
          <w:rFonts w:cs="Arial"/>
          <w:sz w:val="24"/>
          <w:szCs w:val="24"/>
        </w:rPr>
        <w:t xml:space="preserve"> treatment. </w:t>
      </w:r>
      <w:r w:rsidR="00996548">
        <w:rPr>
          <w:rFonts w:cs="Arial"/>
          <w:sz w:val="24"/>
          <w:szCs w:val="24"/>
        </w:rPr>
        <w:t>Sanofi</w:t>
      </w:r>
      <w:r w:rsidRPr="00C0266C">
        <w:rPr>
          <w:rFonts w:cs="Arial"/>
          <w:sz w:val="24"/>
          <w:szCs w:val="24"/>
        </w:rPr>
        <w:t xml:space="preserve"> accept it is not known if </w:t>
      </w:r>
      <w:r w:rsidR="000819B1" w:rsidRPr="00C0266C">
        <w:rPr>
          <w:rFonts w:cs="Arial"/>
          <w:sz w:val="24"/>
          <w:szCs w:val="24"/>
        </w:rPr>
        <w:t xml:space="preserve">pomalidomide and dexamethasone </w:t>
      </w:r>
      <w:r w:rsidRPr="00C0266C">
        <w:rPr>
          <w:rFonts w:cs="Arial"/>
          <w:sz w:val="24"/>
          <w:szCs w:val="24"/>
        </w:rPr>
        <w:t xml:space="preserve">would be cost effective if </w:t>
      </w:r>
      <w:r w:rsidR="00C442CA">
        <w:rPr>
          <w:rFonts w:cs="Arial"/>
          <w:sz w:val="24"/>
          <w:szCs w:val="24"/>
        </w:rPr>
        <w:t>evaluated</w:t>
      </w:r>
      <w:r w:rsidRPr="00C0266C">
        <w:rPr>
          <w:rFonts w:cs="Arial"/>
          <w:sz w:val="24"/>
          <w:szCs w:val="24"/>
        </w:rPr>
        <w:t xml:space="preserve"> under NICE's new methods, but it can say that the standards applied to </w:t>
      </w:r>
      <w:proofErr w:type="gramStart"/>
      <w:r w:rsidR="000819B1" w:rsidRPr="00C0266C">
        <w:rPr>
          <w:rFonts w:cs="Arial"/>
          <w:sz w:val="24"/>
          <w:szCs w:val="24"/>
        </w:rPr>
        <w:t>pomalidomide</w:t>
      </w:r>
      <w:proofErr w:type="gramEnd"/>
      <w:r w:rsidR="000819B1" w:rsidRPr="00C0266C">
        <w:rPr>
          <w:rFonts w:cs="Arial"/>
          <w:sz w:val="24"/>
          <w:szCs w:val="24"/>
        </w:rPr>
        <w:t xml:space="preserve"> and dexamethasone </w:t>
      </w:r>
      <w:r w:rsidRPr="00C0266C">
        <w:rPr>
          <w:rFonts w:cs="Arial"/>
          <w:sz w:val="24"/>
          <w:szCs w:val="24"/>
        </w:rPr>
        <w:t xml:space="preserve">were very different to those applied to </w:t>
      </w:r>
      <w:proofErr w:type="spellStart"/>
      <w:r w:rsidR="000819B1">
        <w:rPr>
          <w:rFonts w:cs="Arial"/>
          <w:sz w:val="24"/>
          <w:szCs w:val="24"/>
        </w:rPr>
        <w:t>isatuximab</w:t>
      </w:r>
      <w:proofErr w:type="spellEnd"/>
      <w:r w:rsidR="000819B1" w:rsidRPr="00C0266C">
        <w:rPr>
          <w:rFonts w:cs="Arial"/>
          <w:sz w:val="24"/>
          <w:szCs w:val="24"/>
        </w:rPr>
        <w:t xml:space="preserve"> with pomalidomide and dexamethasone</w:t>
      </w:r>
      <w:r w:rsidRPr="00C0266C">
        <w:rPr>
          <w:rFonts w:cs="Arial"/>
          <w:sz w:val="24"/>
          <w:szCs w:val="24"/>
        </w:rPr>
        <w:t xml:space="preserve"> and the resulting uncertainty should have been taken into account. Further, while representatives of NICE have explained in the discussion of </w:t>
      </w:r>
      <w:r w:rsidR="005B44A0" w:rsidRPr="00C0266C">
        <w:rPr>
          <w:rFonts w:cs="Arial"/>
          <w:sz w:val="24"/>
          <w:szCs w:val="24"/>
        </w:rPr>
        <w:t>Myeloma UK and the UK Myeloma Society</w:t>
      </w:r>
      <w:r w:rsidR="005B44A0">
        <w:rPr>
          <w:rFonts w:cs="Arial"/>
          <w:sz w:val="24"/>
          <w:szCs w:val="24"/>
        </w:rPr>
        <w:t>’s</w:t>
      </w:r>
      <w:r w:rsidRPr="00C0266C">
        <w:rPr>
          <w:rFonts w:cs="Arial"/>
          <w:sz w:val="24"/>
          <w:szCs w:val="24"/>
        </w:rPr>
        <w:t xml:space="preserve"> point 1a.2 (as reported in this decision document </w:t>
      </w:r>
      <w:r w:rsidR="00B160AB">
        <w:rPr>
          <w:rFonts w:cs="Arial"/>
          <w:sz w:val="24"/>
          <w:szCs w:val="24"/>
        </w:rPr>
        <w:t>above</w:t>
      </w:r>
      <w:r w:rsidRPr="00C0266C">
        <w:rPr>
          <w:rFonts w:cs="Arial"/>
          <w:sz w:val="24"/>
          <w:szCs w:val="24"/>
        </w:rPr>
        <w:t>) what it tried to do due to the unusual circumstances, little of this appears in the FDG so it is difficult for stakeholders to assess or understand and they could not do so on the hoof in this appeal.</w:t>
      </w:r>
      <w:r w:rsidR="009750BE">
        <w:rPr>
          <w:rFonts w:cs="Arial"/>
          <w:sz w:val="24"/>
          <w:szCs w:val="24"/>
        </w:rPr>
        <w:t xml:space="preserve"> Adela Williams</w:t>
      </w:r>
      <w:r w:rsidRPr="00C0266C">
        <w:rPr>
          <w:rFonts w:cs="Arial"/>
          <w:sz w:val="24"/>
          <w:szCs w:val="24"/>
        </w:rPr>
        <w:t xml:space="preserve"> emphasised the need for transparency. </w:t>
      </w:r>
    </w:p>
    <w:p w14:paraId="33F64476" w14:textId="6E07E33D" w:rsidR="00B53B6B" w:rsidRPr="00C0266C" w:rsidRDefault="00B53B6B" w:rsidP="00B53B6B">
      <w:pPr>
        <w:pStyle w:val="Paragraph"/>
        <w:rPr>
          <w:rFonts w:cs="Arial"/>
          <w:sz w:val="24"/>
          <w:szCs w:val="24"/>
        </w:rPr>
      </w:pPr>
      <w:r w:rsidRPr="00C0266C">
        <w:rPr>
          <w:rFonts w:cs="Arial"/>
          <w:sz w:val="24"/>
          <w:szCs w:val="24"/>
        </w:rPr>
        <w:t xml:space="preserve">Mersha Chetty, for </w:t>
      </w:r>
      <w:r w:rsidR="00996548">
        <w:rPr>
          <w:rFonts w:cs="Arial"/>
          <w:sz w:val="24"/>
          <w:szCs w:val="24"/>
        </w:rPr>
        <w:t>Sanofi</w:t>
      </w:r>
      <w:r w:rsidRPr="00C0266C">
        <w:rPr>
          <w:rFonts w:cs="Arial"/>
          <w:sz w:val="24"/>
          <w:szCs w:val="24"/>
        </w:rPr>
        <w:t>, stated that non reference case analysis is used in circumstances that may overlap with those justifying a severity modifier or end</w:t>
      </w:r>
      <w:r w:rsidR="00CE1676">
        <w:rPr>
          <w:rFonts w:cs="Arial"/>
          <w:sz w:val="24"/>
          <w:szCs w:val="24"/>
        </w:rPr>
        <w:t>-</w:t>
      </w:r>
      <w:r w:rsidRPr="00C0266C">
        <w:rPr>
          <w:rFonts w:cs="Arial"/>
          <w:sz w:val="24"/>
          <w:szCs w:val="24"/>
        </w:rPr>
        <w:t>of</w:t>
      </w:r>
      <w:r w:rsidR="00CE1676">
        <w:rPr>
          <w:rFonts w:cs="Arial"/>
          <w:sz w:val="24"/>
          <w:szCs w:val="24"/>
        </w:rPr>
        <w:t>-</w:t>
      </w:r>
      <w:r w:rsidRPr="00C0266C">
        <w:rPr>
          <w:rFonts w:cs="Arial"/>
          <w:sz w:val="24"/>
          <w:szCs w:val="24"/>
        </w:rPr>
        <w:t xml:space="preserve">life weighting but are not the same.  </w:t>
      </w:r>
    </w:p>
    <w:p w14:paraId="09AD25DB" w14:textId="2A59BE34" w:rsidR="00B53B6B" w:rsidRPr="00C0266C" w:rsidRDefault="00970233" w:rsidP="00B53B6B">
      <w:pPr>
        <w:pStyle w:val="Paragraph"/>
        <w:rPr>
          <w:rFonts w:cs="Arial"/>
          <w:sz w:val="24"/>
          <w:szCs w:val="24"/>
        </w:rPr>
      </w:pPr>
      <w:r>
        <w:rPr>
          <w:rFonts w:cs="Arial"/>
          <w:sz w:val="24"/>
          <w:szCs w:val="24"/>
        </w:rPr>
        <w:t xml:space="preserve">Dr </w:t>
      </w:r>
      <w:r w:rsidR="00B53B6B" w:rsidRPr="00C0266C">
        <w:rPr>
          <w:rFonts w:cs="Arial"/>
          <w:sz w:val="24"/>
          <w:szCs w:val="24"/>
        </w:rPr>
        <w:t>Charles Crawley stated that transparency of process is not restricted to the FDG and that the submissions, reports and papers</w:t>
      </w:r>
      <w:r w:rsidR="009D59CE">
        <w:rPr>
          <w:rFonts w:cs="Arial"/>
          <w:sz w:val="24"/>
          <w:szCs w:val="24"/>
        </w:rPr>
        <w:t xml:space="preserve"> are</w:t>
      </w:r>
      <w:r w:rsidR="00B53B6B" w:rsidRPr="00C0266C">
        <w:rPr>
          <w:rFonts w:cs="Arial"/>
          <w:sz w:val="24"/>
          <w:szCs w:val="24"/>
        </w:rPr>
        <w:t xml:space="preserve"> all available publicly on NICE's website. </w:t>
      </w:r>
      <w:r w:rsidR="00AA36D3">
        <w:rPr>
          <w:rFonts w:cs="Arial"/>
          <w:sz w:val="24"/>
          <w:szCs w:val="24"/>
        </w:rPr>
        <w:t xml:space="preserve">Dr </w:t>
      </w:r>
      <w:r w:rsidR="00AA36D3" w:rsidRPr="00C0266C">
        <w:rPr>
          <w:rFonts w:cs="Arial"/>
          <w:sz w:val="24"/>
          <w:szCs w:val="24"/>
        </w:rPr>
        <w:t>Crawley</w:t>
      </w:r>
      <w:r w:rsidR="00B53B6B" w:rsidRPr="00C0266C">
        <w:rPr>
          <w:rFonts w:cs="Arial"/>
          <w:sz w:val="24"/>
          <w:szCs w:val="24"/>
        </w:rPr>
        <w:t xml:space="preserve"> stated that the committee did consider flexibility. </w:t>
      </w:r>
      <w:r w:rsidR="008B039A">
        <w:rPr>
          <w:rFonts w:cs="Arial"/>
          <w:sz w:val="24"/>
          <w:szCs w:val="24"/>
        </w:rPr>
        <w:t xml:space="preserve">He </w:t>
      </w:r>
      <w:r w:rsidR="00B53B6B" w:rsidRPr="00C0266C">
        <w:rPr>
          <w:rFonts w:cs="Arial"/>
          <w:sz w:val="24"/>
          <w:szCs w:val="24"/>
        </w:rPr>
        <w:t xml:space="preserve">stated that the appellants misunderstand the limits on what flexibility the committee can apply; a technology appraisal is a </w:t>
      </w:r>
      <w:r w:rsidR="00104F51" w:rsidRPr="00C0266C">
        <w:rPr>
          <w:rFonts w:cs="Arial"/>
          <w:sz w:val="24"/>
          <w:szCs w:val="24"/>
        </w:rPr>
        <w:t>rules-based</w:t>
      </w:r>
      <w:r w:rsidR="00B53B6B" w:rsidRPr="00C0266C">
        <w:rPr>
          <w:rFonts w:cs="Arial"/>
          <w:sz w:val="24"/>
          <w:szCs w:val="24"/>
        </w:rPr>
        <w:t xml:space="preserve"> process, the committee do need to follow process and there is a limit to what it can do. The committee exerted as much flexibility as it could, it considered going further than in the FDG but, even then, it could not come to positive recommendation. That was why it did what it did.</w:t>
      </w:r>
    </w:p>
    <w:p w14:paraId="529204DF" w14:textId="3DD01B01" w:rsidR="00B53B6B" w:rsidRPr="00C0266C" w:rsidRDefault="00B53B6B" w:rsidP="00B53B6B">
      <w:pPr>
        <w:pStyle w:val="Paragraph"/>
        <w:rPr>
          <w:rFonts w:cs="Arial"/>
          <w:sz w:val="24"/>
          <w:szCs w:val="24"/>
        </w:rPr>
      </w:pPr>
      <w:r w:rsidRPr="00C0266C">
        <w:rPr>
          <w:rFonts w:cs="Arial"/>
          <w:sz w:val="24"/>
          <w:szCs w:val="24"/>
        </w:rPr>
        <w:t xml:space="preserve">Helen Knight agreed with </w:t>
      </w:r>
      <w:r w:rsidR="00996548">
        <w:rPr>
          <w:rFonts w:cs="Arial"/>
          <w:sz w:val="24"/>
          <w:szCs w:val="24"/>
        </w:rPr>
        <w:t>Sanofi</w:t>
      </w:r>
      <w:r w:rsidRPr="00C0266C">
        <w:rPr>
          <w:rFonts w:cs="Arial"/>
          <w:sz w:val="24"/>
          <w:szCs w:val="24"/>
        </w:rPr>
        <w:t xml:space="preserve"> that while NICE can move the goalposts by changing its methods, the game (i.e. any given </w:t>
      </w:r>
      <w:r w:rsidR="00A778C2">
        <w:rPr>
          <w:rFonts w:cs="Arial"/>
          <w:sz w:val="24"/>
          <w:szCs w:val="24"/>
        </w:rPr>
        <w:t>evaluation</w:t>
      </w:r>
      <w:r w:rsidRPr="00C0266C">
        <w:rPr>
          <w:rFonts w:cs="Arial"/>
          <w:sz w:val="24"/>
          <w:szCs w:val="24"/>
        </w:rPr>
        <w:t xml:space="preserve">) must still be fair. </w:t>
      </w:r>
      <w:r w:rsidR="005A1353">
        <w:rPr>
          <w:rFonts w:cs="Arial"/>
          <w:sz w:val="24"/>
          <w:szCs w:val="24"/>
        </w:rPr>
        <w:t>Helen Knight</w:t>
      </w:r>
      <w:r w:rsidR="005A1353" w:rsidRPr="00C0266C">
        <w:rPr>
          <w:rFonts w:cs="Arial"/>
          <w:sz w:val="24"/>
          <w:szCs w:val="24"/>
        </w:rPr>
        <w:t xml:space="preserve"> </w:t>
      </w:r>
      <w:r w:rsidRPr="00C0266C">
        <w:rPr>
          <w:rFonts w:cs="Arial"/>
          <w:sz w:val="24"/>
          <w:szCs w:val="24"/>
        </w:rPr>
        <w:t xml:space="preserve">stated that NICE feels it has been fair.  </w:t>
      </w:r>
      <w:r w:rsidR="005A1353">
        <w:rPr>
          <w:rFonts w:cs="Arial"/>
          <w:sz w:val="24"/>
          <w:szCs w:val="24"/>
        </w:rPr>
        <w:t>Helen Knight</w:t>
      </w:r>
      <w:r w:rsidR="005A1353" w:rsidRPr="00C0266C">
        <w:rPr>
          <w:rFonts w:cs="Arial"/>
          <w:sz w:val="24"/>
          <w:szCs w:val="24"/>
        </w:rPr>
        <w:t xml:space="preserve"> </w:t>
      </w:r>
      <w:r w:rsidRPr="00C0266C">
        <w:rPr>
          <w:rFonts w:cs="Arial"/>
          <w:sz w:val="24"/>
          <w:szCs w:val="24"/>
        </w:rPr>
        <w:t xml:space="preserve">noted that an exit review is about access for new patients, and those who start </w:t>
      </w:r>
      <w:proofErr w:type="spellStart"/>
      <w:r w:rsidR="000819B1">
        <w:rPr>
          <w:rFonts w:cs="Arial"/>
          <w:sz w:val="24"/>
          <w:szCs w:val="24"/>
        </w:rPr>
        <w:t>isatuximab</w:t>
      </w:r>
      <w:proofErr w:type="spellEnd"/>
      <w:r w:rsidR="000819B1" w:rsidRPr="00C0266C">
        <w:rPr>
          <w:rFonts w:cs="Arial"/>
          <w:sz w:val="24"/>
          <w:szCs w:val="24"/>
        </w:rPr>
        <w:t xml:space="preserve"> with pomalidomide and dexamethasone</w:t>
      </w:r>
      <w:r w:rsidRPr="00C0266C">
        <w:rPr>
          <w:rFonts w:cs="Arial"/>
          <w:sz w:val="24"/>
          <w:szCs w:val="24"/>
        </w:rPr>
        <w:t xml:space="preserve"> during managed access may continue. Access for all other patients at the time of the exit appraisal must be subject to the new methods because NICE </w:t>
      </w:r>
      <w:proofErr w:type="gramStart"/>
      <w:r w:rsidRPr="00C0266C">
        <w:rPr>
          <w:rFonts w:cs="Arial"/>
          <w:sz w:val="24"/>
          <w:szCs w:val="24"/>
        </w:rPr>
        <w:t>has to</w:t>
      </w:r>
      <w:proofErr w:type="gramEnd"/>
      <w:r w:rsidRPr="00C0266C">
        <w:rPr>
          <w:rFonts w:cs="Arial"/>
          <w:sz w:val="24"/>
          <w:szCs w:val="24"/>
        </w:rPr>
        <w:t xml:space="preserve"> be fair across patients. The committee were aware of the issues and recognised this was particularly challenging and looked at flexibilities to give the topic the benefit of the doubt. This was fair to </w:t>
      </w:r>
      <w:r w:rsidR="00996548">
        <w:rPr>
          <w:rFonts w:cs="Arial"/>
          <w:sz w:val="24"/>
          <w:szCs w:val="24"/>
        </w:rPr>
        <w:t>Sanofi</w:t>
      </w:r>
      <w:r w:rsidRPr="00C0266C">
        <w:rPr>
          <w:rFonts w:cs="Arial"/>
          <w:sz w:val="24"/>
          <w:szCs w:val="24"/>
        </w:rPr>
        <w:t xml:space="preserve"> and patients involved as well as everyone else who is impacted by NICE recommendations. NICE's role is to assess a topic versus established clinical practice, i.e., what the NHS is doing.  When it makes a methods change it does not review previous appraisals; a committee cannot be tasked with commenting on whether comparators remain cost effective.</w:t>
      </w:r>
    </w:p>
    <w:p w14:paraId="46D1AF56" w14:textId="7E6B0F21" w:rsidR="00B53B6B" w:rsidRPr="00C0266C" w:rsidRDefault="00B53B6B" w:rsidP="00B53B6B">
      <w:pPr>
        <w:pStyle w:val="Paragraph"/>
        <w:rPr>
          <w:rFonts w:cs="Arial"/>
          <w:sz w:val="24"/>
          <w:szCs w:val="24"/>
        </w:rPr>
      </w:pPr>
      <w:r w:rsidRPr="00C0266C">
        <w:rPr>
          <w:rFonts w:cs="Arial"/>
          <w:sz w:val="24"/>
          <w:szCs w:val="24"/>
        </w:rPr>
        <w:t xml:space="preserve">Adela Williams reiterated that </w:t>
      </w:r>
      <w:r w:rsidR="00996548">
        <w:rPr>
          <w:rFonts w:cs="Arial"/>
          <w:sz w:val="24"/>
          <w:szCs w:val="24"/>
        </w:rPr>
        <w:t>Sanofi</w:t>
      </w:r>
      <w:r w:rsidRPr="00C0266C">
        <w:rPr>
          <w:rFonts w:cs="Arial"/>
          <w:sz w:val="24"/>
          <w:szCs w:val="24"/>
        </w:rPr>
        <w:t xml:space="preserve"> say the most important way that the </w:t>
      </w:r>
      <w:r w:rsidR="00F5479B">
        <w:rPr>
          <w:rFonts w:cs="Arial"/>
          <w:sz w:val="24"/>
          <w:szCs w:val="24"/>
        </w:rPr>
        <w:t>evaluation</w:t>
      </w:r>
      <w:r w:rsidR="00F5479B" w:rsidRPr="00C0266C">
        <w:rPr>
          <w:rFonts w:cs="Arial"/>
          <w:sz w:val="24"/>
          <w:szCs w:val="24"/>
        </w:rPr>
        <w:t xml:space="preserve"> </w:t>
      </w:r>
      <w:r w:rsidRPr="00C0266C">
        <w:rPr>
          <w:rFonts w:cs="Arial"/>
          <w:sz w:val="24"/>
          <w:szCs w:val="24"/>
        </w:rPr>
        <w:t xml:space="preserve">was unfair was that the comparators were assessed at a different threshold from </w:t>
      </w:r>
      <w:proofErr w:type="spellStart"/>
      <w:r w:rsidR="000819B1">
        <w:rPr>
          <w:rFonts w:cs="Arial"/>
          <w:sz w:val="24"/>
          <w:szCs w:val="24"/>
        </w:rPr>
        <w:t>isatuximab</w:t>
      </w:r>
      <w:proofErr w:type="spellEnd"/>
      <w:r w:rsidR="000819B1" w:rsidRPr="00C0266C">
        <w:rPr>
          <w:rFonts w:cs="Arial"/>
          <w:sz w:val="24"/>
          <w:szCs w:val="24"/>
        </w:rPr>
        <w:t xml:space="preserve"> with pomalidomide and dexamethasone </w:t>
      </w:r>
      <w:r w:rsidRPr="00C0266C">
        <w:rPr>
          <w:rFonts w:cs="Arial"/>
          <w:sz w:val="24"/>
          <w:szCs w:val="24"/>
        </w:rPr>
        <w:t xml:space="preserve">and that raises issues about whether the resulting guidance is perverse as it deprives people of a potentially more </w:t>
      </w:r>
      <w:proofErr w:type="gramStart"/>
      <w:r w:rsidRPr="00C0266C">
        <w:rPr>
          <w:rFonts w:cs="Arial"/>
          <w:sz w:val="24"/>
          <w:szCs w:val="24"/>
        </w:rPr>
        <w:t>cost effective</w:t>
      </w:r>
      <w:proofErr w:type="gramEnd"/>
      <w:r w:rsidRPr="00C0266C">
        <w:rPr>
          <w:rFonts w:cs="Arial"/>
          <w:sz w:val="24"/>
          <w:szCs w:val="24"/>
        </w:rPr>
        <w:t xml:space="preserve"> treatment. It is difficult to say that is not unfair as this is an almost unique situation and in general there is a transitional arrangement. There should have been a mechanism in place to ensure </w:t>
      </w:r>
      <w:proofErr w:type="spellStart"/>
      <w:r w:rsidR="000819B1">
        <w:rPr>
          <w:rFonts w:cs="Arial"/>
          <w:sz w:val="24"/>
          <w:szCs w:val="24"/>
        </w:rPr>
        <w:t>isatuximab</w:t>
      </w:r>
      <w:proofErr w:type="spellEnd"/>
      <w:r w:rsidR="000819B1" w:rsidRPr="00C0266C">
        <w:rPr>
          <w:rFonts w:cs="Arial"/>
          <w:sz w:val="24"/>
          <w:szCs w:val="24"/>
        </w:rPr>
        <w:t xml:space="preserve"> with pomalidomide and dexamethasone</w:t>
      </w:r>
      <w:r w:rsidRPr="00C0266C">
        <w:rPr>
          <w:rFonts w:cs="Arial"/>
          <w:sz w:val="24"/>
          <w:szCs w:val="24"/>
        </w:rPr>
        <w:t xml:space="preserve"> was not treated worse than other technologies. That makes common sense, rather than a rigid application of the change in methods.</w:t>
      </w:r>
    </w:p>
    <w:p w14:paraId="7540454A" w14:textId="57104E20" w:rsidR="00B53B6B" w:rsidRPr="00C0266C" w:rsidRDefault="00B53B6B" w:rsidP="00B53B6B">
      <w:pPr>
        <w:pStyle w:val="Paragraph"/>
        <w:rPr>
          <w:rFonts w:cs="Arial"/>
          <w:sz w:val="24"/>
          <w:szCs w:val="24"/>
        </w:rPr>
      </w:pPr>
      <w:r w:rsidRPr="00C0266C">
        <w:rPr>
          <w:rFonts w:cs="Arial"/>
          <w:sz w:val="24"/>
          <w:szCs w:val="24"/>
        </w:rPr>
        <w:t xml:space="preserve">Mersha Chetty stated that the challenge here is that one of the comparators, pomalidomide, is the backbone of the combination drug </w:t>
      </w:r>
      <w:proofErr w:type="spellStart"/>
      <w:r w:rsidR="000819B1">
        <w:rPr>
          <w:rFonts w:cs="Arial"/>
          <w:sz w:val="24"/>
          <w:szCs w:val="24"/>
        </w:rPr>
        <w:t>isatuximab</w:t>
      </w:r>
      <w:proofErr w:type="spellEnd"/>
      <w:r w:rsidR="000819B1" w:rsidRPr="00C0266C">
        <w:rPr>
          <w:rFonts w:cs="Arial"/>
          <w:sz w:val="24"/>
          <w:szCs w:val="24"/>
        </w:rPr>
        <w:t xml:space="preserve"> with pomalidomide and dexamethasone</w:t>
      </w:r>
      <w:r w:rsidR="009D59CE">
        <w:rPr>
          <w:rFonts w:cs="Arial"/>
          <w:sz w:val="24"/>
          <w:szCs w:val="24"/>
        </w:rPr>
        <w:t>;</w:t>
      </w:r>
      <w:r w:rsidR="00DB18C6">
        <w:rPr>
          <w:rFonts w:cs="Arial"/>
          <w:sz w:val="24"/>
          <w:szCs w:val="24"/>
        </w:rPr>
        <w:t xml:space="preserve"> </w:t>
      </w:r>
      <w:proofErr w:type="spellStart"/>
      <w:r w:rsidR="00EA559D">
        <w:rPr>
          <w:rFonts w:cs="Arial"/>
          <w:sz w:val="24"/>
          <w:szCs w:val="24"/>
        </w:rPr>
        <w:t>isatuximab</w:t>
      </w:r>
      <w:proofErr w:type="spellEnd"/>
      <w:r w:rsidRPr="00C0266C">
        <w:rPr>
          <w:rFonts w:cs="Arial"/>
          <w:sz w:val="24"/>
          <w:szCs w:val="24"/>
        </w:rPr>
        <w:t xml:space="preserve"> is added to something that is cost effective under a different threshold.  </w:t>
      </w:r>
    </w:p>
    <w:p w14:paraId="3DAF19ED" w14:textId="3BA5FB0B" w:rsidR="00B53B6B" w:rsidRPr="00C0266C" w:rsidRDefault="00B53B6B" w:rsidP="00B53B6B">
      <w:pPr>
        <w:pStyle w:val="Paragraph"/>
        <w:rPr>
          <w:rFonts w:cs="Arial"/>
          <w:sz w:val="24"/>
          <w:szCs w:val="24"/>
        </w:rPr>
      </w:pPr>
      <w:r w:rsidRPr="00C0266C">
        <w:rPr>
          <w:rFonts w:cs="Arial"/>
          <w:sz w:val="24"/>
          <w:szCs w:val="24"/>
        </w:rPr>
        <w:t>Helen Knight stated that the unusual position with the comparators was why there was a CMA discussion</w:t>
      </w:r>
      <w:r w:rsidR="00285566" w:rsidRPr="00C0266C">
        <w:rPr>
          <w:rFonts w:cs="Arial"/>
          <w:sz w:val="24"/>
          <w:szCs w:val="24"/>
        </w:rPr>
        <w:t xml:space="preserve"> (i.e. a discussion in line with the CMA statement of November 2023 outlining when the CMA will not investigate competing pharmaceutical companies exchanging information and entering into commercial agreements on combination therapies for NHS patients (the </w:t>
      </w:r>
      <w:r w:rsidR="00285566" w:rsidRPr="00D55496">
        <w:rPr>
          <w:rFonts w:cs="Arial"/>
          <w:sz w:val="24"/>
          <w:szCs w:val="24"/>
        </w:rPr>
        <w:t>CMA guidance</w:t>
      </w:r>
      <w:r w:rsidR="00285566" w:rsidRPr="00C0266C">
        <w:rPr>
          <w:rFonts w:cs="Arial"/>
          <w:sz w:val="24"/>
          <w:szCs w:val="24"/>
        </w:rPr>
        <w:t xml:space="preserve">), following work by NICE and </w:t>
      </w:r>
      <w:r w:rsidR="004D40AC" w:rsidRPr="004D40AC">
        <w:rPr>
          <w:rFonts w:cs="Arial"/>
          <w:sz w:val="24"/>
          <w:szCs w:val="24"/>
        </w:rPr>
        <w:t>The Association of the British Pharmaceutical Industry</w:t>
      </w:r>
      <w:r w:rsidR="00285566" w:rsidRPr="00C0266C">
        <w:rPr>
          <w:rFonts w:cs="Arial"/>
          <w:sz w:val="24"/>
          <w:szCs w:val="24"/>
        </w:rPr>
        <w:t xml:space="preserve"> </w:t>
      </w:r>
      <w:r w:rsidR="004D40AC">
        <w:rPr>
          <w:rFonts w:cs="Arial"/>
          <w:sz w:val="24"/>
          <w:szCs w:val="24"/>
        </w:rPr>
        <w:t>(</w:t>
      </w:r>
      <w:r w:rsidR="00285566" w:rsidRPr="00C0266C">
        <w:rPr>
          <w:rFonts w:cs="Arial"/>
          <w:sz w:val="24"/>
          <w:szCs w:val="24"/>
        </w:rPr>
        <w:t>ABPI</w:t>
      </w:r>
      <w:r w:rsidR="004D40AC">
        <w:rPr>
          <w:rFonts w:cs="Arial"/>
          <w:sz w:val="24"/>
          <w:szCs w:val="24"/>
        </w:rPr>
        <w:t>)</w:t>
      </w:r>
      <w:r w:rsidR="00285566" w:rsidRPr="00C0266C">
        <w:rPr>
          <w:rFonts w:cs="Arial"/>
          <w:sz w:val="24"/>
          <w:szCs w:val="24"/>
        </w:rPr>
        <w:t xml:space="preserve">). </w:t>
      </w:r>
      <w:r w:rsidRPr="00C0266C">
        <w:rPr>
          <w:rFonts w:cs="Arial"/>
          <w:sz w:val="24"/>
          <w:szCs w:val="24"/>
        </w:rPr>
        <w:t>It would be difficult for NICE to be responsible for resolving the fact that other companies price their technologies in a particular way for an appraisal. It is not for NICE to resolve pricing for combination elements. NICE was not rigid and did explore flexibilities, but the flexibility needed was too big for the committee to feel comfortable that it was fair in the round. As to reasoning, NICE cannot include reference to every point considered by the committee in the FDG.</w:t>
      </w:r>
    </w:p>
    <w:p w14:paraId="01825E43" w14:textId="6CB4B3CF" w:rsidR="00B53B6B" w:rsidRPr="00C0266C" w:rsidRDefault="00B53B6B" w:rsidP="00B53B6B">
      <w:pPr>
        <w:pStyle w:val="Paragraph"/>
        <w:rPr>
          <w:rFonts w:cs="Arial"/>
          <w:sz w:val="24"/>
          <w:szCs w:val="24"/>
        </w:rPr>
      </w:pPr>
      <w:r w:rsidRPr="00C0266C">
        <w:rPr>
          <w:rFonts w:cs="Arial"/>
          <w:sz w:val="24"/>
          <w:szCs w:val="24"/>
        </w:rPr>
        <w:t xml:space="preserve">Richard Diaz stated that it is </w:t>
      </w:r>
      <w:r w:rsidR="00996548">
        <w:rPr>
          <w:rFonts w:cs="Arial"/>
          <w:sz w:val="24"/>
          <w:szCs w:val="24"/>
        </w:rPr>
        <w:t>Sanofi</w:t>
      </w:r>
      <w:r w:rsidRPr="00C0266C">
        <w:rPr>
          <w:rFonts w:cs="Arial"/>
          <w:sz w:val="24"/>
          <w:szCs w:val="24"/>
        </w:rPr>
        <w:t xml:space="preserve">'s choice to add </w:t>
      </w:r>
      <w:proofErr w:type="spellStart"/>
      <w:r w:rsidR="00EA559D">
        <w:rPr>
          <w:rFonts w:cs="Arial"/>
          <w:sz w:val="24"/>
          <w:szCs w:val="24"/>
        </w:rPr>
        <w:t>isatuximab</w:t>
      </w:r>
      <w:proofErr w:type="spellEnd"/>
      <w:r w:rsidRPr="00C0266C">
        <w:rPr>
          <w:rFonts w:cs="Arial"/>
          <w:sz w:val="24"/>
          <w:szCs w:val="24"/>
        </w:rPr>
        <w:t xml:space="preserve"> to combination therapies, that NICE has worked with the ABPI to try to avoid these situations, and that </w:t>
      </w:r>
      <w:r w:rsidR="00996548">
        <w:rPr>
          <w:rFonts w:cs="Arial"/>
          <w:sz w:val="24"/>
          <w:szCs w:val="24"/>
        </w:rPr>
        <w:t>Sanofi</w:t>
      </w:r>
      <w:r w:rsidRPr="00C0266C">
        <w:rPr>
          <w:rFonts w:cs="Arial"/>
          <w:sz w:val="24"/>
          <w:szCs w:val="24"/>
        </w:rPr>
        <w:t xml:space="preserve"> could have done something about this.</w:t>
      </w:r>
    </w:p>
    <w:p w14:paraId="0166D68F" w14:textId="00B3E08C" w:rsidR="00B53B6B" w:rsidRPr="00C0266C" w:rsidRDefault="00FA4B67" w:rsidP="00B53B6B">
      <w:pPr>
        <w:pStyle w:val="Paragraph"/>
        <w:rPr>
          <w:rFonts w:cs="Arial"/>
          <w:sz w:val="24"/>
          <w:szCs w:val="24"/>
        </w:rPr>
      </w:pPr>
      <w:r>
        <w:rPr>
          <w:rFonts w:cs="Arial"/>
          <w:sz w:val="24"/>
          <w:szCs w:val="24"/>
        </w:rPr>
        <w:t xml:space="preserve">Dr </w:t>
      </w:r>
      <w:r w:rsidR="00B53B6B" w:rsidRPr="00C0266C">
        <w:rPr>
          <w:rFonts w:cs="Arial"/>
          <w:sz w:val="24"/>
          <w:szCs w:val="24"/>
        </w:rPr>
        <w:t xml:space="preserve">Charles Crawley responded to </w:t>
      </w:r>
      <w:r w:rsidR="00996548">
        <w:rPr>
          <w:rFonts w:cs="Arial"/>
          <w:sz w:val="24"/>
          <w:szCs w:val="24"/>
        </w:rPr>
        <w:t>Sanofi</w:t>
      </w:r>
      <w:r w:rsidR="00B53B6B" w:rsidRPr="00C0266C">
        <w:rPr>
          <w:rFonts w:cs="Arial"/>
          <w:sz w:val="24"/>
          <w:szCs w:val="24"/>
        </w:rPr>
        <w:t>'s argument for a transitional period by stating that there was a long period leading up to the introduction of NICE's new methods, including a consultation highlighting the removal of the end</w:t>
      </w:r>
      <w:r w:rsidR="00AC1133">
        <w:rPr>
          <w:rFonts w:cs="Arial"/>
          <w:sz w:val="24"/>
          <w:szCs w:val="24"/>
        </w:rPr>
        <w:t>-</w:t>
      </w:r>
      <w:r w:rsidR="00B53B6B" w:rsidRPr="00C0266C">
        <w:rPr>
          <w:rFonts w:cs="Arial"/>
          <w:sz w:val="24"/>
          <w:szCs w:val="24"/>
        </w:rPr>
        <w:t>of</w:t>
      </w:r>
      <w:r w:rsidR="00AC1133">
        <w:rPr>
          <w:rFonts w:cs="Arial"/>
          <w:sz w:val="24"/>
          <w:szCs w:val="24"/>
        </w:rPr>
        <w:t>-</w:t>
      </w:r>
      <w:r w:rsidR="00B53B6B" w:rsidRPr="00C0266C">
        <w:rPr>
          <w:rFonts w:cs="Arial"/>
          <w:sz w:val="24"/>
          <w:szCs w:val="24"/>
        </w:rPr>
        <w:t xml:space="preserve">life criteria prior to </w:t>
      </w:r>
      <w:proofErr w:type="spellStart"/>
      <w:r w:rsidR="000819B1">
        <w:rPr>
          <w:rFonts w:cs="Arial"/>
          <w:sz w:val="24"/>
          <w:szCs w:val="24"/>
        </w:rPr>
        <w:t>isatuximab</w:t>
      </w:r>
      <w:proofErr w:type="spellEnd"/>
      <w:r w:rsidR="000819B1" w:rsidRPr="00C0266C">
        <w:rPr>
          <w:rFonts w:cs="Arial"/>
          <w:sz w:val="24"/>
          <w:szCs w:val="24"/>
        </w:rPr>
        <w:t xml:space="preserve"> with pomalidomide and dexamethasone</w:t>
      </w:r>
      <w:r w:rsidR="00B53B6B" w:rsidRPr="00C0266C">
        <w:rPr>
          <w:rFonts w:cs="Arial"/>
          <w:sz w:val="24"/>
          <w:szCs w:val="24"/>
        </w:rPr>
        <w:t xml:space="preserve"> entry to the CDF, so this was a gradual process albeit that the start point for the new methods was from a fixed time point. </w:t>
      </w:r>
    </w:p>
    <w:p w14:paraId="1327624E" w14:textId="066B8A1E" w:rsidR="00CD4C10" w:rsidRPr="00C0266C" w:rsidRDefault="00FA4B67" w:rsidP="00CD4C10">
      <w:pPr>
        <w:pStyle w:val="Paragraph"/>
        <w:rPr>
          <w:rFonts w:cs="Arial"/>
          <w:sz w:val="24"/>
          <w:szCs w:val="24"/>
        </w:rPr>
      </w:pPr>
      <w:r>
        <w:rPr>
          <w:rFonts w:cs="Arial"/>
          <w:sz w:val="24"/>
          <w:szCs w:val="24"/>
        </w:rPr>
        <w:t xml:space="preserve">Dr </w:t>
      </w:r>
      <w:r w:rsidR="00CD4C10" w:rsidRPr="00C0266C">
        <w:rPr>
          <w:rFonts w:cs="Arial"/>
          <w:sz w:val="24"/>
          <w:szCs w:val="24"/>
        </w:rPr>
        <w:t xml:space="preserve">Charles Crawley stated that </w:t>
      </w:r>
      <w:proofErr w:type="spellStart"/>
      <w:r w:rsidR="000819B1">
        <w:rPr>
          <w:rFonts w:cs="Arial"/>
          <w:sz w:val="24"/>
          <w:szCs w:val="24"/>
        </w:rPr>
        <w:t>isatuximab</w:t>
      </w:r>
      <w:proofErr w:type="spellEnd"/>
      <w:r w:rsidR="000819B1" w:rsidRPr="00C0266C">
        <w:rPr>
          <w:rFonts w:cs="Arial"/>
          <w:sz w:val="24"/>
          <w:szCs w:val="24"/>
        </w:rPr>
        <w:t xml:space="preserve"> with pomalidomide and dexamethasone</w:t>
      </w:r>
      <w:r w:rsidR="00CD4C10" w:rsidRPr="00C0266C">
        <w:rPr>
          <w:rFonts w:cs="Arial"/>
          <w:sz w:val="24"/>
          <w:szCs w:val="24"/>
        </w:rPr>
        <w:t xml:space="preserve"> is not standard of care.</w:t>
      </w:r>
      <w:r w:rsidR="00AA36D3" w:rsidRPr="00AA36D3">
        <w:rPr>
          <w:rFonts w:cs="Arial"/>
          <w:sz w:val="24"/>
          <w:szCs w:val="24"/>
        </w:rPr>
        <w:t xml:space="preserve"> </w:t>
      </w:r>
      <w:r w:rsidR="00AA36D3">
        <w:rPr>
          <w:rFonts w:cs="Arial"/>
          <w:sz w:val="24"/>
          <w:szCs w:val="24"/>
        </w:rPr>
        <w:t xml:space="preserve">Dr </w:t>
      </w:r>
      <w:r w:rsidR="00AA36D3" w:rsidRPr="00C0266C">
        <w:rPr>
          <w:rFonts w:cs="Arial"/>
          <w:sz w:val="24"/>
          <w:szCs w:val="24"/>
        </w:rPr>
        <w:t>Crawley</w:t>
      </w:r>
      <w:r w:rsidR="00CD4C10" w:rsidRPr="00C0266C">
        <w:rPr>
          <w:rFonts w:cs="Arial"/>
          <w:sz w:val="24"/>
          <w:szCs w:val="24"/>
        </w:rPr>
        <w:t xml:space="preserve"> stated that when a treatment becomes available through the CDF the patient and clinical community view this as standard, but treatments in the CDF are not routinely commissioned (but rather in managed access for a fixed time period with no assurance of </w:t>
      </w:r>
      <w:proofErr w:type="gramStart"/>
      <w:r w:rsidR="00CD4C10" w:rsidRPr="00C0266C">
        <w:rPr>
          <w:rFonts w:cs="Arial"/>
          <w:sz w:val="24"/>
          <w:szCs w:val="24"/>
        </w:rPr>
        <w:t>long term</w:t>
      </w:r>
      <w:proofErr w:type="gramEnd"/>
      <w:r w:rsidR="00CD4C10" w:rsidRPr="00C0266C">
        <w:rPr>
          <w:rFonts w:cs="Arial"/>
          <w:sz w:val="24"/>
          <w:szCs w:val="24"/>
        </w:rPr>
        <w:t xml:space="preserve"> commissioning) and are not included as comparators in NICE </w:t>
      </w:r>
      <w:r w:rsidR="004B10AB">
        <w:rPr>
          <w:rFonts w:cs="Arial"/>
          <w:sz w:val="24"/>
          <w:szCs w:val="24"/>
        </w:rPr>
        <w:t>evaluation</w:t>
      </w:r>
      <w:r w:rsidR="004B10AB" w:rsidRPr="00C0266C">
        <w:rPr>
          <w:rFonts w:cs="Arial"/>
          <w:sz w:val="24"/>
          <w:szCs w:val="24"/>
        </w:rPr>
        <w:t>s</w:t>
      </w:r>
      <w:r w:rsidR="00CD4C10" w:rsidRPr="00C0266C">
        <w:rPr>
          <w:rFonts w:cs="Arial"/>
          <w:sz w:val="24"/>
          <w:szCs w:val="24"/>
        </w:rPr>
        <w:t>.</w:t>
      </w:r>
    </w:p>
    <w:p w14:paraId="68F31809" w14:textId="6D0E2D12" w:rsidR="00CD4C10" w:rsidRPr="009D59CE" w:rsidRDefault="00EA7173" w:rsidP="00CD4C10">
      <w:pPr>
        <w:pStyle w:val="Paragraph"/>
        <w:rPr>
          <w:rFonts w:cs="Arial"/>
          <w:sz w:val="24"/>
          <w:szCs w:val="24"/>
        </w:rPr>
      </w:pPr>
      <w:r>
        <w:rPr>
          <w:rFonts w:cs="Arial"/>
          <w:sz w:val="24"/>
          <w:szCs w:val="24"/>
        </w:rPr>
        <w:t xml:space="preserve">Dr </w:t>
      </w:r>
      <w:r w:rsidR="00CD4C10" w:rsidRPr="00C0266C">
        <w:rPr>
          <w:rFonts w:cs="Arial"/>
          <w:sz w:val="24"/>
          <w:szCs w:val="24"/>
        </w:rPr>
        <w:t>Ceri Bygrave</w:t>
      </w:r>
      <w:r w:rsidR="004B10AB">
        <w:rPr>
          <w:rFonts w:cs="Arial"/>
          <w:sz w:val="24"/>
          <w:szCs w:val="24"/>
        </w:rPr>
        <w:t xml:space="preserve"> </w:t>
      </w:r>
      <w:r w:rsidR="00CD4C10" w:rsidRPr="00C0266C">
        <w:rPr>
          <w:rFonts w:cs="Arial"/>
          <w:sz w:val="24"/>
          <w:szCs w:val="24"/>
        </w:rPr>
        <w:t xml:space="preserve">stated that the patient community very much sees </w:t>
      </w:r>
      <w:proofErr w:type="spellStart"/>
      <w:r w:rsidR="000819B1">
        <w:rPr>
          <w:rFonts w:cs="Arial"/>
          <w:sz w:val="24"/>
          <w:szCs w:val="24"/>
        </w:rPr>
        <w:t>isatuximab</w:t>
      </w:r>
      <w:proofErr w:type="spellEnd"/>
      <w:r w:rsidR="000819B1" w:rsidRPr="00C0266C">
        <w:rPr>
          <w:rFonts w:cs="Arial"/>
          <w:sz w:val="24"/>
          <w:szCs w:val="24"/>
        </w:rPr>
        <w:t xml:space="preserve"> with pomalidomide and dexamethasone</w:t>
      </w:r>
      <w:r w:rsidR="00CD4C10" w:rsidRPr="00C0266C">
        <w:rPr>
          <w:rFonts w:cs="Arial"/>
          <w:sz w:val="24"/>
          <w:szCs w:val="24"/>
        </w:rPr>
        <w:t xml:space="preserve"> as standard care. </w:t>
      </w:r>
      <w:r w:rsidR="005A1353">
        <w:rPr>
          <w:rFonts w:cs="Arial"/>
          <w:sz w:val="24"/>
          <w:szCs w:val="24"/>
        </w:rPr>
        <w:t xml:space="preserve">Dr Bygrave </w:t>
      </w:r>
      <w:r w:rsidR="009D59CE">
        <w:rPr>
          <w:rFonts w:cs="Arial"/>
          <w:sz w:val="24"/>
          <w:szCs w:val="24"/>
        </w:rPr>
        <w:t xml:space="preserve">added that she had been </w:t>
      </w:r>
      <w:r w:rsidR="009D59CE" w:rsidRPr="00DB18C6">
        <w:rPr>
          <w:rFonts w:cs="Arial"/>
          <w:sz w:val="24"/>
          <w:szCs w:val="24"/>
        </w:rPr>
        <w:t xml:space="preserve">inundated with queries from clinicians and patients when </w:t>
      </w:r>
      <w:r w:rsidR="009D59CE">
        <w:rPr>
          <w:rFonts w:cs="Arial"/>
          <w:sz w:val="24"/>
          <w:szCs w:val="24"/>
        </w:rPr>
        <w:t xml:space="preserve">news of the committee’s recommendation became known. </w:t>
      </w:r>
    </w:p>
    <w:p w14:paraId="50EDF8F8" w14:textId="4861D784" w:rsidR="00CD4C10" w:rsidRPr="00C0266C" w:rsidRDefault="00EA7173" w:rsidP="00CD4C10">
      <w:pPr>
        <w:pStyle w:val="Paragraph"/>
        <w:rPr>
          <w:rFonts w:cs="Arial"/>
          <w:sz w:val="24"/>
          <w:szCs w:val="24"/>
        </w:rPr>
      </w:pPr>
      <w:r>
        <w:rPr>
          <w:rFonts w:cs="Arial"/>
          <w:sz w:val="24"/>
          <w:szCs w:val="24"/>
        </w:rPr>
        <w:t xml:space="preserve">Dr </w:t>
      </w:r>
      <w:r w:rsidR="00CD4C10" w:rsidRPr="00C0266C">
        <w:rPr>
          <w:rFonts w:cs="Arial"/>
          <w:sz w:val="24"/>
          <w:szCs w:val="24"/>
        </w:rPr>
        <w:t xml:space="preserve">Neil Rabin, for </w:t>
      </w:r>
      <w:r w:rsidR="0079331D">
        <w:rPr>
          <w:rFonts w:cs="Arial"/>
          <w:sz w:val="24"/>
          <w:szCs w:val="24"/>
        </w:rPr>
        <w:t>Myeloma UK and the UK Myeloma Society</w:t>
      </w:r>
      <w:r w:rsidR="00CD4C10" w:rsidRPr="00C0266C">
        <w:rPr>
          <w:rFonts w:cs="Arial"/>
          <w:sz w:val="24"/>
          <w:szCs w:val="24"/>
        </w:rPr>
        <w:t xml:space="preserve">, agreed that </w:t>
      </w:r>
      <w:proofErr w:type="spellStart"/>
      <w:r w:rsidR="000819B1">
        <w:rPr>
          <w:rFonts w:cs="Arial"/>
          <w:sz w:val="24"/>
          <w:szCs w:val="24"/>
        </w:rPr>
        <w:t>isatuximab</w:t>
      </w:r>
      <w:proofErr w:type="spellEnd"/>
      <w:r w:rsidR="000819B1" w:rsidRPr="00C0266C">
        <w:rPr>
          <w:rFonts w:cs="Arial"/>
          <w:sz w:val="24"/>
          <w:szCs w:val="24"/>
        </w:rPr>
        <w:t xml:space="preserve"> with pomalidomide and dexamethasone</w:t>
      </w:r>
      <w:r w:rsidR="00CD4C10" w:rsidRPr="00C0266C">
        <w:rPr>
          <w:rFonts w:cs="Arial"/>
          <w:sz w:val="24"/>
          <w:szCs w:val="24"/>
        </w:rPr>
        <w:t xml:space="preserve"> is standard care in his practice at fourth line for many hundreds of patients, though he appreciated from a NICE process point of view it may not be classified as 'standard of care'. </w:t>
      </w:r>
    </w:p>
    <w:p w14:paraId="54752AEB" w14:textId="0AE8881E" w:rsidR="00CD4C10" w:rsidRPr="00C0266C" w:rsidRDefault="00CD4C10" w:rsidP="00CD4C10">
      <w:pPr>
        <w:pStyle w:val="Paragraph"/>
        <w:rPr>
          <w:rFonts w:cs="Arial"/>
          <w:sz w:val="24"/>
          <w:szCs w:val="24"/>
        </w:rPr>
      </w:pPr>
      <w:r w:rsidRPr="00C0266C">
        <w:rPr>
          <w:rFonts w:cs="Arial"/>
          <w:sz w:val="24"/>
          <w:szCs w:val="24"/>
        </w:rPr>
        <w:t xml:space="preserve">Helen Knight confirmed that NICE do not consider managed access drugs as comparators or standard of care. It understands the drug is used, as that is why the CDF was developed, and that it may be clinically effective. If </w:t>
      </w:r>
      <w:proofErr w:type="spellStart"/>
      <w:r w:rsidR="000819B1">
        <w:rPr>
          <w:rFonts w:cs="Arial"/>
          <w:sz w:val="24"/>
          <w:szCs w:val="24"/>
        </w:rPr>
        <w:t>isatuximab</w:t>
      </w:r>
      <w:proofErr w:type="spellEnd"/>
      <w:r w:rsidR="000819B1" w:rsidRPr="00C0266C">
        <w:rPr>
          <w:rFonts w:cs="Arial"/>
          <w:sz w:val="24"/>
          <w:szCs w:val="24"/>
        </w:rPr>
        <w:t xml:space="preserve"> with pomalidomide and dexamethasone</w:t>
      </w:r>
      <w:r w:rsidRPr="00C0266C">
        <w:rPr>
          <w:rFonts w:cs="Arial"/>
          <w:sz w:val="24"/>
          <w:szCs w:val="24"/>
        </w:rPr>
        <w:t xml:space="preserve"> had been cost effective at the point of the entry </w:t>
      </w:r>
      <w:proofErr w:type="gramStart"/>
      <w:r w:rsidRPr="00C0266C">
        <w:rPr>
          <w:rFonts w:cs="Arial"/>
          <w:sz w:val="24"/>
          <w:szCs w:val="24"/>
        </w:rPr>
        <w:t>appraisal</w:t>
      </w:r>
      <w:proofErr w:type="gramEnd"/>
      <w:r w:rsidRPr="00C0266C">
        <w:rPr>
          <w:rFonts w:cs="Arial"/>
          <w:sz w:val="24"/>
          <w:szCs w:val="24"/>
        </w:rPr>
        <w:t xml:space="preserve"> then NICE would have recommended it for routine use rather than entry into the CDF (which is used where cost effectiveness is uncertain and NICE gives the drug the benefit of the doubt for a limited period of access). Where NICE is not sure if a drug is cost effective it would be wrong for NICE to use that drug as a comparator in other </w:t>
      </w:r>
      <w:r w:rsidR="00C100BF">
        <w:rPr>
          <w:rFonts w:cs="Arial"/>
          <w:sz w:val="24"/>
          <w:szCs w:val="24"/>
        </w:rPr>
        <w:t>evaluations</w:t>
      </w:r>
      <w:r w:rsidRPr="00C0266C">
        <w:rPr>
          <w:rFonts w:cs="Arial"/>
          <w:sz w:val="24"/>
          <w:szCs w:val="24"/>
        </w:rPr>
        <w:t xml:space="preserve">. </w:t>
      </w:r>
      <w:r w:rsidR="009D59CE">
        <w:rPr>
          <w:rFonts w:cs="Arial"/>
          <w:sz w:val="24"/>
          <w:szCs w:val="24"/>
        </w:rPr>
        <w:t>NICE</w:t>
      </w:r>
      <w:r w:rsidRPr="00C0266C">
        <w:rPr>
          <w:rFonts w:cs="Arial"/>
          <w:sz w:val="24"/>
          <w:szCs w:val="24"/>
        </w:rPr>
        <w:t xml:space="preserve"> did</w:t>
      </w:r>
      <w:r w:rsidR="00C100BF">
        <w:rPr>
          <w:rFonts w:cs="Arial"/>
          <w:sz w:val="24"/>
          <w:szCs w:val="24"/>
        </w:rPr>
        <w:t xml:space="preserve"> </w:t>
      </w:r>
      <w:r w:rsidRPr="00C0266C">
        <w:rPr>
          <w:rFonts w:cs="Arial"/>
          <w:sz w:val="24"/>
          <w:szCs w:val="24"/>
        </w:rPr>
        <w:t>n</w:t>
      </w:r>
      <w:r w:rsidR="00C100BF">
        <w:rPr>
          <w:rFonts w:cs="Arial"/>
          <w:sz w:val="24"/>
          <w:szCs w:val="24"/>
        </w:rPr>
        <w:t>o</w:t>
      </w:r>
      <w:r w:rsidRPr="00C0266C">
        <w:rPr>
          <w:rFonts w:cs="Arial"/>
          <w:sz w:val="24"/>
          <w:szCs w:val="24"/>
        </w:rPr>
        <w:t xml:space="preserve">t know at that point if </w:t>
      </w:r>
      <w:proofErr w:type="spellStart"/>
      <w:r w:rsidR="009D59CE">
        <w:rPr>
          <w:rFonts w:cs="Arial"/>
          <w:sz w:val="24"/>
          <w:szCs w:val="24"/>
        </w:rPr>
        <w:t>isatuximab</w:t>
      </w:r>
      <w:proofErr w:type="spellEnd"/>
      <w:r w:rsidR="009D59CE">
        <w:rPr>
          <w:rFonts w:cs="Arial"/>
          <w:sz w:val="24"/>
          <w:szCs w:val="24"/>
        </w:rPr>
        <w:t xml:space="preserve"> would be </w:t>
      </w:r>
      <w:r w:rsidRPr="00C0266C">
        <w:rPr>
          <w:rFonts w:cs="Arial"/>
          <w:sz w:val="24"/>
          <w:szCs w:val="24"/>
        </w:rPr>
        <w:t xml:space="preserve">clinically or cost effective. Further, NICE do not know if </w:t>
      </w:r>
      <w:proofErr w:type="spellStart"/>
      <w:r w:rsidR="000819B1">
        <w:rPr>
          <w:rFonts w:cs="Arial"/>
          <w:sz w:val="24"/>
          <w:szCs w:val="24"/>
        </w:rPr>
        <w:t>isatuximab</w:t>
      </w:r>
      <w:proofErr w:type="spellEnd"/>
      <w:r w:rsidR="000819B1" w:rsidRPr="00C0266C">
        <w:rPr>
          <w:rFonts w:cs="Arial"/>
          <w:sz w:val="24"/>
          <w:szCs w:val="24"/>
        </w:rPr>
        <w:t xml:space="preserve"> with pomalidomide and dexamethasone</w:t>
      </w:r>
      <w:r w:rsidRPr="00C0266C">
        <w:rPr>
          <w:rFonts w:cs="Arial"/>
          <w:sz w:val="24"/>
          <w:szCs w:val="24"/>
        </w:rPr>
        <w:t xml:space="preserve"> is the "most" cost effective, as suggested by </w:t>
      </w:r>
      <w:r w:rsidR="00996548">
        <w:rPr>
          <w:rFonts w:cs="Arial"/>
          <w:sz w:val="24"/>
          <w:szCs w:val="24"/>
        </w:rPr>
        <w:t>Sanofi</w:t>
      </w:r>
      <w:r w:rsidRPr="00C0266C">
        <w:rPr>
          <w:rFonts w:cs="Arial"/>
          <w:sz w:val="24"/>
          <w:szCs w:val="24"/>
        </w:rPr>
        <w:t xml:space="preserve"> at the hearing. It understands that this is incredibly hard for patients who might otherwise have used it in the NHS in future.</w:t>
      </w:r>
    </w:p>
    <w:p w14:paraId="2DFC57A2" w14:textId="07AE32C8" w:rsidR="00CD4C10" w:rsidRPr="00C0266C" w:rsidRDefault="00931087" w:rsidP="00CD4C10">
      <w:pPr>
        <w:pStyle w:val="Paragraph"/>
        <w:rPr>
          <w:rFonts w:cs="Arial"/>
          <w:sz w:val="24"/>
          <w:szCs w:val="24"/>
        </w:rPr>
      </w:pPr>
      <w:r>
        <w:rPr>
          <w:rFonts w:cs="Arial"/>
          <w:sz w:val="24"/>
          <w:szCs w:val="24"/>
        </w:rPr>
        <w:t xml:space="preserve">Dr </w:t>
      </w:r>
      <w:r w:rsidR="00CD4C10" w:rsidRPr="00C0266C">
        <w:rPr>
          <w:rFonts w:cs="Arial"/>
          <w:sz w:val="24"/>
          <w:szCs w:val="24"/>
        </w:rPr>
        <w:t xml:space="preserve">Ceri Bygrave </w:t>
      </w:r>
      <w:r w:rsidR="002566B6">
        <w:rPr>
          <w:rFonts w:cs="Arial"/>
          <w:sz w:val="24"/>
          <w:szCs w:val="24"/>
        </w:rPr>
        <w:t xml:space="preserve">conceded </w:t>
      </w:r>
      <w:r w:rsidR="00CD4C10" w:rsidRPr="00C0266C">
        <w:rPr>
          <w:rFonts w:cs="Arial"/>
          <w:sz w:val="24"/>
          <w:szCs w:val="24"/>
        </w:rPr>
        <w:t xml:space="preserve">that when a drug moves from the CDF to routine commissioning the floodgates open and the cost to the NHS has no bounds, however </w:t>
      </w:r>
      <w:r w:rsidR="00CD4C10" w:rsidRPr="00C0266C" w:rsidDel="000E207E">
        <w:rPr>
          <w:rFonts w:cs="Arial"/>
          <w:sz w:val="24"/>
          <w:szCs w:val="24"/>
        </w:rPr>
        <w:t xml:space="preserve">she </w:t>
      </w:r>
      <w:r w:rsidR="00CD4C10" w:rsidRPr="00C0266C">
        <w:rPr>
          <w:rFonts w:cs="Arial"/>
          <w:sz w:val="24"/>
          <w:szCs w:val="24"/>
        </w:rPr>
        <w:t xml:space="preserve">stated that it would be useful for NICE to clarify the magnitude of difference between the ICER threshold in this </w:t>
      </w:r>
      <w:r w:rsidR="00133BF0">
        <w:rPr>
          <w:rFonts w:cs="Arial"/>
          <w:sz w:val="24"/>
          <w:szCs w:val="24"/>
        </w:rPr>
        <w:t xml:space="preserve">evaluation </w:t>
      </w:r>
      <w:r w:rsidR="00CD4C10" w:rsidRPr="00C0266C">
        <w:rPr>
          <w:rFonts w:cs="Arial"/>
          <w:sz w:val="24"/>
          <w:szCs w:val="24"/>
        </w:rPr>
        <w:t xml:space="preserve">and the actual ICER for </w:t>
      </w:r>
      <w:proofErr w:type="spellStart"/>
      <w:r w:rsidR="000819B1">
        <w:rPr>
          <w:rFonts w:cs="Arial"/>
          <w:sz w:val="24"/>
          <w:szCs w:val="24"/>
        </w:rPr>
        <w:t>isatuximab</w:t>
      </w:r>
      <w:proofErr w:type="spellEnd"/>
      <w:r w:rsidR="000819B1" w:rsidRPr="00C0266C">
        <w:rPr>
          <w:rFonts w:cs="Arial"/>
          <w:sz w:val="24"/>
          <w:szCs w:val="24"/>
        </w:rPr>
        <w:t xml:space="preserve"> with pomalidomide and dexamethasone</w:t>
      </w:r>
      <w:r w:rsidR="00CD4C10" w:rsidRPr="00C0266C">
        <w:rPr>
          <w:rFonts w:cs="Arial"/>
          <w:sz w:val="24"/>
          <w:szCs w:val="24"/>
        </w:rPr>
        <w:t>, as this affects patients to such a degree that they deserve some clarity.</w:t>
      </w:r>
    </w:p>
    <w:p w14:paraId="44BAA8A9" w14:textId="075CBEF5" w:rsidR="00CD4C10" w:rsidRPr="00C0266C" w:rsidRDefault="00CD4C10" w:rsidP="00CD4C10">
      <w:pPr>
        <w:pStyle w:val="Paragraph"/>
        <w:rPr>
          <w:rFonts w:cs="Arial"/>
          <w:sz w:val="24"/>
          <w:szCs w:val="24"/>
        </w:rPr>
      </w:pPr>
      <w:r w:rsidRPr="00C0266C">
        <w:rPr>
          <w:rFonts w:cs="Arial"/>
          <w:sz w:val="24"/>
          <w:szCs w:val="24"/>
        </w:rPr>
        <w:t xml:space="preserve">Adela Williams stated that when a drug goes into the CDF the company is required to </w:t>
      </w:r>
      <w:r w:rsidR="002566B6">
        <w:rPr>
          <w:rFonts w:cs="Arial"/>
          <w:sz w:val="24"/>
          <w:szCs w:val="24"/>
        </w:rPr>
        <w:t>make</w:t>
      </w:r>
      <w:r w:rsidRPr="00C0266C">
        <w:rPr>
          <w:rFonts w:cs="Arial"/>
          <w:sz w:val="24"/>
          <w:szCs w:val="24"/>
        </w:rPr>
        <w:t xml:space="preserve"> a commercial offer that is consistent with the drug being cost effective, so </w:t>
      </w:r>
      <w:proofErr w:type="spellStart"/>
      <w:r w:rsidR="000819B1">
        <w:rPr>
          <w:rFonts w:cs="Arial"/>
          <w:sz w:val="24"/>
          <w:szCs w:val="24"/>
        </w:rPr>
        <w:t>isatuximab</w:t>
      </w:r>
      <w:proofErr w:type="spellEnd"/>
      <w:r w:rsidR="000819B1" w:rsidRPr="00C0266C">
        <w:rPr>
          <w:rFonts w:cs="Arial"/>
          <w:sz w:val="24"/>
          <w:szCs w:val="24"/>
        </w:rPr>
        <w:t xml:space="preserve"> with pomalidomide and dexamethasone </w:t>
      </w:r>
      <w:r w:rsidRPr="00C0266C">
        <w:rPr>
          <w:rFonts w:cs="Arial"/>
          <w:sz w:val="24"/>
          <w:szCs w:val="24"/>
        </w:rPr>
        <w:t xml:space="preserve">was cost effective under NICE's old methods. Following </w:t>
      </w:r>
      <w:proofErr w:type="gramStart"/>
      <w:r w:rsidRPr="00C0266C">
        <w:rPr>
          <w:rFonts w:cs="Arial"/>
          <w:sz w:val="24"/>
          <w:szCs w:val="24"/>
        </w:rPr>
        <w:t>a period of time</w:t>
      </w:r>
      <w:proofErr w:type="gramEnd"/>
      <w:r w:rsidRPr="00C0266C">
        <w:rPr>
          <w:rFonts w:cs="Arial"/>
          <w:sz w:val="24"/>
          <w:szCs w:val="24"/>
        </w:rPr>
        <w:t xml:space="preserve"> in the CDF we now have more data, which nobody suggests indicates </w:t>
      </w:r>
      <w:proofErr w:type="spellStart"/>
      <w:r w:rsidR="000819B1">
        <w:rPr>
          <w:rFonts w:cs="Arial"/>
          <w:sz w:val="24"/>
          <w:szCs w:val="24"/>
        </w:rPr>
        <w:t>isatuximab</w:t>
      </w:r>
      <w:proofErr w:type="spellEnd"/>
      <w:r w:rsidR="000819B1" w:rsidRPr="00C0266C">
        <w:rPr>
          <w:rFonts w:cs="Arial"/>
          <w:sz w:val="24"/>
          <w:szCs w:val="24"/>
        </w:rPr>
        <w:t xml:space="preserve"> with pomalidomide and dexamethasone</w:t>
      </w:r>
      <w:r w:rsidRPr="00C0266C">
        <w:rPr>
          <w:rFonts w:cs="Arial"/>
          <w:sz w:val="24"/>
          <w:szCs w:val="24"/>
        </w:rPr>
        <w:t xml:space="preserve"> is less clinically effective, yet </w:t>
      </w:r>
      <w:proofErr w:type="spellStart"/>
      <w:r w:rsidR="000819B1">
        <w:rPr>
          <w:rFonts w:cs="Arial"/>
          <w:sz w:val="24"/>
          <w:szCs w:val="24"/>
        </w:rPr>
        <w:t>isatuximab</w:t>
      </w:r>
      <w:proofErr w:type="spellEnd"/>
      <w:r w:rsidR="000819B1" w:rsidRPr="00C0266C">
        <w:rPr>
          <w:rFonts w:cs="Arial"/>
          <w:sz w:val="24"/>
          <w:szCs w:val="24"/>
        </w:rPr>
        <w:t xml:space="preserve"> with pomalidomide and dexamethasone</w:t>
      </w:r>
      <w:r w:rsidRPr="00C0266C">
        <w:rPr>
          <w:rFonts w:cs="Arial"/>
          <w:sz w:val="24"/>
          <w:szCs w:val="24"/>
        </w:rPr>
        <w:t xml:space="preserve"> is not cost effective under NICE's new methods.</w:t>
      </w:r>
    </w:p>
    <w:p w14:paraId="47E527D2" w14:textId="53910D50" w:rsidR="00CD4C10" w:rsidRPr="00C0266C" w:rsidRDefault="00CD4C10" w:rsidP="00CD4C10">
      <w:pPr>
        <w:pStyle w:val="Paragraph"/>
        <w:rPr>
          <w:rFonts w:cs="Arial"/>
          <w:sz w:val="24"/>
          <w:szCs w:val="24"/>
        </w:rPr>
      </w:pPr>
      <w:r w:rsidRPr="00C0266C">
        <w:rPr>
          <w:rFonts w:cs="Arial"/>
          <w:sz w:val="24"/>
          <w:szCs w:val="24"/>
        </w:rPr>
        <w:t>Richard Diaz stated that the ICERs are confidential</w:t>
      </w:r>
      <w:r w:rsidR="0094017F">
        <w:rPr>
          <w:rFonts w:cs="Arial"/>
          <w:sz w:val="24"/>
          <w:szCs w:val="24"/>
        </w:rPr>
        <w:t xml:space="preserve"> and </w:t>
      </w:r>
      <w:r w:rsidRPr="00C0266C">
        <w:rPr>
          <w:rFonts w:cs="Arial"/>
          <w:sz w:val="24"/>
          <w:szCs w:val="24"/>
        </w:rPr>
        <w:t xml:space="preserve">clarified that the plausible cost effective ICER for </w:t>
      </w:r>
      <w:proofErr w:type="spellStart"/>
      <w:r w:rsidR="000819B1">
        <w:rPr>
          <w:rFonts w:cs="Arial"/>
          <w:sz w:val="24"/>
          <w:szCs w:val="24"/>
        </w:rPr>
        <w:t>isatuximab</w:t>
      </w:r>
      <w:proofErr w:type="spellEnd"/>
      <w:r w:rsidR="000819B1" w:rsidRPr="00C0266C">
        <w:rPr>
          <w:rFonts w:cs="Arial"/>
          <w:sz w:val="24"/>
          <w:szCs w:val="24"/>
        </w:rPr>
        <w:t xml:space="preserve"> with pomalidomide and dexamethasone</w:t>
      </w:r>
      <w:r w:rsidRPr="00C0266C">
        <w:rPr>
          <w:rFonts w:cs="Arial"/>
          <w:sz w:val="24"/>
          <w:szCs w:val="24"/>
        </w:rPr>
        <w:t xml:space="preserve"> at entry into the CDF was based on </w:t>
      </w:r>
      <w:r w:rsidR="00996548">
        <w:rPr>
          <w:rFonts w:cs="Arial"/>
          <w:sz w:val="24"/>
          <w:szCs w:val="24"/>
        </w:rPr>
        <w:t>Sanofi</w:t>
      </w:r>
      <w:r w:rsidRPr="00C0266C">
        <w:rPr>
          <w:rFonts w:cs="Arial"/>
          <w:sz w:val="24"/>
          <w:szCs w:val="24"/>
        </w:rPr>
        <w:t xml:space="preserve">'s (rather than the committee's) preferred assumptions. </w:t>
      </w:r>
    </w:p>
    <w:p w14:paraId="3156117A" w14:textId="4BF21488" w:rsidR="00CD4C10" w:rsidRPr="00C0266C" w:rsidRDefault="00CD4C10" w:rsidP="00CD4C10">
      <w:pPr>
        <w:pStyle w:val="Paragraph"/>
        <w:rPr>
          <w:rFonts w:cs="Arial"/>
          <w:sz w:val="24"/>
          <w:szCs w:val="24"/>
        </w:rPr>
      </w:pPr>
      <w:r w:rsidRPr="00C0266C">
        <w:rPr>
          <w:rFonts w:cs="Arial"/>
          <w:sz w:val="24"/>
          <w:szCs w:val="24"/>
        </w:rPr>
        <w:t xml:space="preserve">Nigel Spencer, for </w:t>
      </w:r>
      <w:r w:rsidR="0079331D">
        <w:rPr>
          <w:rFonts w:cs="Arial"/>
          <w:sz w:val="24"/>
          <w:szCs w:val="24"/>
        </w:rPr>
        <w:t>Myeloma UK and the UK Myeloma Society</w:t>
      </w:r>
      <w:r w:rsidRPr="00C0266C">
        <w:rPr>
          <w:rFonts w:cs="Arial"/>
          <w:sz w:val="24"/>
          <w:szCs w:val="24"/>
        </w:rPr>
        <w:t xml:space="preserve">, stated that patients would tend to expect the treatment they are on to be the most cost effective and the most clinically effective, and that he would find it difficult to explain to other patients that NICE's decision in this </w:t>
      </w:r>
      <w:proofErr w:type="spellStart"/>
      <w:r w:rsidR="009F6422">
        <w:rPr>
          <w:rFonts w:cs="Arial"/>
          <w:sz w:val="24"/>
          <w:szCs w:val="24"/>
        </w:rPr>
        <w:t>evauation</w:t>
      </w:r>
      <w:proofErr w:type="spellEnd"/>
      <w:r w:rsidR="009F6422" w:rsidRPr="00C0266C">
        <w:rPr>
          <w:rFonts w:cs="Arial"/>
          <w:sz w:val="24"/>
          <w:szCs w:val="24"/>
        </w:rPr>
        <w:t xml:space="preserve"> </w:t>
      </w:r>
      <w:r w:rsidRPr="00C0266C">
        <w:rPr>
          <w:rFonts w:cs="Arial"/>
          <w:sz w:val="24"/>
          <w:szCs w:val="24"/>
        </w:rPr>
        <w:t xml:space="preserve">was due more to historical changes to NICE's processes.  Patients understand that cost effectiveness is important but expect NICE's processes to enable them to receive the treatment that ticks the most boxes. </w:t>
      </w:r>
    </w:p>
    <w:p w14:paraId="4DE951A2" w14:textId="3C801B22" w:rsidR="00CD4C10" w:rsidRPr="00C0266C" w:rsidRDefault="00A42632" w:rsidP="00CD4C10">
      <w:pPr>
        <w:pStyle w:val="Paragraph"/>
        <w:rPr>
          <w:rFonts w:cs="Arial"/>
          <w:sz w:val="24"/>
          <w:szCs w:val="24"/>
        </w:rPr>
      </w:pPr>
      <w:r>
        <w:rPr>
          <w:rFonts w:cs="Arial"/>
          <w:sz w:val="24"/>
          <w:szCs w:val="24"/>
        </w:rPr>
        <w:t xml:space="preserve">Dr </w:t>
      </w:r>
      <w:r w:rsidR="00CD4C10" w:rsidRPr="00C0266C">
        <w:rPr>
          <w:rFonts w:cs="Arial"/>
          <w:sz w:val="24"/>
          <w:szCs w:val="24"/>
        </w:rPr>
        <w:t xml:space="preserve">Charles Crawley stated that patients are offered cost effective treatments as well as treatments that are being explored and evaluated, including through the CDF. </w:t>
      </w:r>
      <w:proofErr w:type="gramStart"/>
      <w:r w:rsidR="00CD4C10" w:rsidRPr="00C0266C">
        <w:rPr>
          <w:rFonts w:cs="Arial"/>
          <w:sz w:val="24"/>
          <w:szCs w:val="24"/>
        </w:rPr>
        <w:t>So</w:t>
      </w:r>
      <w:proofErr w:type="gramEnd"/>
      <w:r w:rsidR="00CD4C10" w:rsidRPr="00C0266C">
        <w:rPr>
          <w:rFonts w:cs="Arial"/>
          <w:sz w:val="24"/>
          <w:szCs w:val="24"/>
        </w:rPr>
        <w:t xml:space="preserve"> it is not true to say that all drugs available on the NHS at a given time are demonstrably cost effective.</w:t>
      </w:r>
    </w:p>
    <w:p w14:paraId="64A88FC6" w14:textId="459E5CF9" w:rsidR="00B53B6B" w:rsidRPr="00C0266C" w:rsidRDefault="001254B8" w:rsidP="00B53B6B">
      <w:pPr>
        <w:pStyle w:val="Paragraph"/>
        <w:rPr>
          <w:rFonts w:cs="Arial"/>
          <w:sz w:val="24"/>
          <w:szCs w:val="24"/>
        </w:rPr>
      </w:pPr>
      <w:r w:rsidRPr="00C0266C">
        <w:rPr>
          <w:rFonts w:cs="Arial"/>
          <w:sz w:val="24"/>
          <w:szCs w:val="24"/>
        </w:rPr>
        <w:t xml:space="preserve">Turning to </w:t>
      </w:r>
      <w:r w:rsidR="00996548">
        <w:rPr>
          <w:rFonts w:cs="Arial"/>
          <w:sz w:val="24"/>
          <w:szCs w:val="24"/>
        </w:rPr>
        <w:t>Sanofi</w:t>
      </w:r>
      <w:r w:rsidRPr="00C0266C">
        <w:rPr>
          <w:rFonts w:cs="Arial"/>
          <w:sz w:val="24"/>
          <w:szCs w:val="24"/>
        </w:rPr>
        <w:t xml:space="preserve">'s appeal point 1a.3, </w:t>
      </w:r>
      <w:r w:rsidR="00B53B6B" w:rsidRPr="00C0266C">
        <w:rPr>
          <w:rFonts w:cs="Arial"/>
          <w:sz w:val="24"/>
          <w:szCs w:val="24"/>
        </w:rPr>
        <w:t xml:space="preserve">Adela Williams stated that this is a discrete appeal point albeit that elements of it were discussed as part of the discussion on </w:t>
      </w:r>
      <w:r w:rsidR="00996548">
        <w:rPr>
          <w:rFonts w:cs="Arial"/>
          <w:sz w:val="24"/>
          <w:szCs w:val="24"/>
        </w:rPr>
        <w:t>Sanofi</w:t>
      </w:r>
      <w:r w:rsidR="00B53B6B" w:rsidRPr="00C0266C">
        <w:rPr>
          <w:rFonts w:cs="Arial"/>
          <w:sz w:val="24"/>
          <w:szCs w:val="24"/>
        </w:rPr>
        <w:t xml:space="preserve">'s point 1a.2 and </w:t>
      </w:r>
      <w:r w:rsidR="0079331D">
        <w:rPr>
          <w:rFonts w:cs="Arial"/>
          <w:sz w:val="24"/>
          <w:szCs w:val="24"/>
        </w:rPr>
        <w:t>Myeloma UK and the UK Myeloma Society’s</w:t>
      </w:r>
      <w:r w:rsidR="00B53B6B" w:rsidRPr="00C0266C">
        <w:rPr>
          <w:rFonts w:cs="Arial"/>
          <w:sz w:val="24"/>
          <w:szCs w:val="24"/>
        </w:rPr>
        <w:t xml:space="preserve"> point 1a.2.  </w:t>
      </w:r>
      <w:r w:rsidR="00B933DC">
        <w:rPr>
          <w:rFonts w:cs="Arial"/>
          <w:sz w:val="24"/>
          <w:szCs w:val="24"/>
        </w:rPr>
        <w:t>Adela Williams</w:t>
      </w:r>
      <w:r w:rsidR="00B933DC" w:rsidRPr="00C0266C">
        <w:rPr>
          <w:rFonts w:cs="Arial"/>
          <w:sz w:val="24"/>
          <w:szCs w:val="24"/>
        </w:rPr>
        <w:t xml:space="preserve"> </w:t>
      </w:r>
      <w:r w:rsidR="00B53B6B" w:rsidRPr="00C0266C">
        <w:rPr>
          <w:rFonts w:cs="Arial"/>
          <w:sz w:val="24"/>
          <w:szCs w:val="24"/>
        </w:rPr>
        <w:t xml:space="preserve">stated that NICE has committed to </w:t>
      </w:r>
      <w:r w:rsidR="009F6422">
        <w:rPr>
          <w:rFonts w:cs="Arial"/>
          <w:sz w:val="24"/>
          <w:szCs w:val="24"/>
        </w:rPr>
        <w:t>evaluate</w:t>
      </w:r>
      <w:r w:rsidR="009F6422" w:rsidRPr="00C0266C">
        <w:rPr>
          <w:rFonts w:cs="Arial"/>
          <w:sz w:val="24"/>
          <w:szCs w:val="24"/>
        </w:rPr>
        <w:t xml:space="preserve"> </w:t>
      </w:r>
      <w:r w:rsidR="00B53B6B" w:rsidRPr="00C0266C">
        <w:rPr>
          <w:rFonts w:cs="Arial"/>
          <w:sz w:val="24"/>
          <w:szCs w:val="24"/>
        </w:rPr>
        <w:t xml:space="preserve">all new active substances and it must do so fairly, so if the result of an </w:t>
      </w:r>
      <w:r w:rsidR="009F6422">
        <w:rPr>
          <w:rFonts w:cs="Arial"/>
          <w:sz w:val="24"/>
          <w:szCs w:val="24"/>
        </w:rPr>
        <w:t xml:space="preserve">evaluation </w:t>
      </w:r>
      <w:r w:rsidR="00B53B6B" w:rsidRPr="00C0266C">
        <w:rPr>
          <w:rFonts w:cs="Arial"/>
          <w:sz w:val="24"/>
          <w:szCs w:val="24"/>
        </w:rPr>
        <w:t xml:space="preserve">is perverse then NICE should adapt its approach. </w:t>
      </w:r>
      <w:r w:rsidR="000E207E">
        <w:rPr>
          <w:rFonts w:cs="Arial"/>
          <w:sz w:val="24"/>
          <w:szCs w:val="24"/>
        </w:rPr>
        <w:t>Adela Williams</w:t>
      </w:r>
      <w:r w:rsidR="000E207E" w:rsidRPr="00C0266C">
        <w:rPr>
          <w:rFonts w:cs="Arial"/>
          <w:sz w:val="24"/>
          <w:szCs w:val="24"/>
        </w:rPr>
        <w:t xml:space="preserve"> </w:t>
      </w:r>
      <w:r w:rsidR="00B53B6B" w:rsidRPr="00C0266C">
        <w:rPr>
          <w:rFonts w:cs="Arial"/>
          <w:sz w:val="24"/>
          <w:szCs w:val="24"/>
        </w:rPr>
        <w:t xml:space="preserve">stated that this has been recognised in previous </w:t>
      </w:r>
      <w:r w:rsidR="009F6422">
        <w:rPr>
          <w:rFonts w:cs="Arial"/>
          <w:sz w:val="24"/>
          <w:szCs w:val="24"/>
        </w:rPr>
        <w:t>evaluation</w:t>
      </w:r>
      <w:r w:rsidR="009F6422" w:rsidRPr="00C0266C">
        <w:rPr>
          <w:rFonts w:cs="Arial"/>
          <w:sz w:val="24"/>
          <w:szCs w:val="24"/>
        </w:rPr>
        <w:t xml:space="preserve"> </w:t>
      </w:r>
      <w:r w:rsidR="00B53B6B" w:rsidRPr="00C0266C">
        <w:rPr>
          <w:rFonts w:cs="Arial"/>
          <w:sz w:val="24"/>
          <w:szCs w:val="24"/>
        </w:rPr>
        <w:t xml:space="preserve">and at a meeting of the Patient Access to Medicines Partnership (PAMP) on 1 March 2024 at which NICE had acknowledged a dialogue may be needed with stakeholders where methods and process changes may impact ongoing managed access agreements and consider reasonable company requests for adjustments to the guidance update process. However, it seemed that when the NICE team was advised that </w:t>
      </w:r>
      <w:proofErr w:type="spellStart"/>
      <w:r w:rsidR="000819B1">
        <w:rPr>
          <w:rFonts w:cs="Arial"/>
          <w:sz w:val="24"/>
          <w:szCs w:val="24"/>
        </w:rPr>
        <w:t>isatuximab</w:t>
      </w:r>
      <w:proofErr w:type="spellEnd"/>
      <w:r w:rsidR="000819B1" w:rsidRPr="00C0266C">
        <w:rPr>
          <w:rFonts w:cs="Arial"/>
          <w:sz w:val="24"/>
          <w:szCs w:val="24"/>
        </w:rPr>
        <w:t xml:space="preserve"> with pomalidomide and dexamethasone</w:t>
      </w:r>
      <w:r w:rsidR="00B53B6B" w:rsidRPr="00C0266C">
        <w:rPr>
          <w:rFonts w:cs="Arial"/>
          <w:sz w:val="24"/>
          <w:szCs w:val="24"/>
        </w:rPr>
        <w:t xml:space="preserve"> would not be cost effective at zero price it decided that the </w:t>
      </w:r>
      <w:r w:rsidR="00D41CEB">
        <w:rPr>
          <w:rFonts w:cs="Arial"/>
          <w:sz w:val="24"/>
          <w:szCs w:val="24"/>
        </w:rPr>
        <w:t>evaluation</w:t>
      </w:r>
      <w:r w:rsidR="00D41CEB" w:rsidRPr="00C0266C">
        <w:rPr>
          <w:rFonts w:cs="Arial"/>
          <w:sz w:val="24"/>
          <w:szCs w:val="24"/>
        </w:rPr>
        <w:t xml:space="preserve"> </w:t>
      </w:r>
      <w:r w:rsidR="00B53B6B" w:rsidRPr="00C0266C">
        <w:rPr>
          <w:rFonts w:cs="Arial"/>
          <w:sz w:val="24"/>
          <w:szCs w:val="24"/>
        </w:rPr>
        <w:t xml:space="preserve">was likely to be futile and should be terminated. </w:t>
      </w:r>
      <w:proofErr w:type="gramStart"/>
      <w:r w:rsidR="00B53B6B" w:rsidRPr="00C0266C">
        <w:rPr>
          <w:rFonts w:cs="Arial"/>
          <w:sz w:val="24"/>
          <w:szCs w:val="24"/>
        </w:rPr>
        <w:t>NICE invited</w:t>
      </w:r>
      <w:proofErr w:type="gramEnd"/>
      <w:r w:rsidR="00B53B6B" w:rsidRPr="00C0266C">
        <w:rPr>
          <w:rFonts w:cs="Arial"/>
          <w:sz w:val="24"/>
          <w:szCs w:val="24"/>
        </w:rPr>
        <w:t xml:space="preserve"> </w:t>
      </w:r>
      <w:r w:rsidR="00996548">
        <w:rPr>
          <w:rFonts w:cs="Arial"/>
          <w:sz w:val="24"/>
          <w:szCs w:val="24"/>
        </w:rPr>
        <w:t>Sanofi</w:t>
      </w:r>
      <w:r w:rsidR="00B53B6B" w:rsidRPr="00C0266C">
        <w:rPr>
          <w:rFonts w:cs="Arial"/>
          <w:sz w:val="24"/>
          <w:szCs w:val="24"/>
        </w:rPr>
        <w:t xml:space="preserve"> to withdraw from the </w:t>
      </w:r>
      <w:r w:rsidR="00D41CEB">
        <w:rPr>
          <w:rFonts w:cs="Arial"/>
          <w:sz w:val="24"/>
          <w:szCs w:val="24"/>
        </w:rPr>
        <w:t>evaluation</w:t>
      </w:r>
      <w:r w:rsidR="00D41CEB" w:rsidRPr="00C0266C">
        <w:rPr>
          <w:rFonts w:cs="Arial"/>
          <w:sz w:val="24"/>
          <w:szCs w:val="24"/>
        </w:rPr>
        <w:t xml:space="preserve"> </w:t>
      </w:r>
      <w:r w:rsidR="00B53B6B" w:rsidRPr="00C0266C">
        <w:rPr>
          <w:rFonts w:cs="Arial"/>
          <w:sz w:val="24"/>
          <w:szCs w:val="24"/>
        </w:rPr>
        <w:t xml:space="preserve">before ACM1. This indicated a rigid process without flexibility despite what we have heard today. </w:t>
      </w:r>
    </w:p>
    <w:p w14:paraId="31A089DB" w14:textId="62A6B0C2" w:rsidR="00B53B6B" w:rsidRPr="00C0266C" w:rsidRDefault="00B53B6B" w:rsidP="00B53B6B">
      <w:pPr>
        <w:pStyle w:val="Paragraph"/>
        <w:rPr>
          <w:rFonts w:cs="Arial"/>
          <w:sz w:val="24"/>
          <w:szCs w:val="24"/>
        </w:rPr>
      </w:pPr>
      <w:r w:rsidRPr="00C0266C">
        <w:rPr>
          <w:rFonts w:cs="Arial"/>
          <w:sz w:val="24"/>
          <w:szCs w:val="24"/>
        </w:rPr>
        <w:t xml:space="preserve">Richard Diaz stated that NICE considered whether to rely on the "futility provision" in its Manual to terminate this </w:t>
      </w:r>
      <w:r w:rsidR="00D41CEB">
        <w:rPr>
          <w:rFonts w:cs="Arial"/>
          <w:sz w:val="24"/>
          <w:szCs w:val="24"/>
        </w:rPr>
        <w:t>evaluation</w:t>
      </w:r>
      <w:r w:rsidR="00D41CEB" w:rsidRPr="00C0266C">
        <w:rPr>
          <w:rFonts w:cs="Arial"/>
          <w:sz w:val="24"/>
          <w:szCs w:val="24"/>
        </w:rPr>
        <w:t xml:space="preserve"> </w:t>
      </w:r>
      <w:r w:rsidRPr="00C0266C">
        <w:rPr>
          <w:rFonts w:cs="Arial"/>
          <w:sz w:val="24"/>
          <w:szCs w:val="24"/>
        </w:rPr>
        <w:t xml:space="preserve">because the EAG calculated that </w:t>
      </w:r>
      <w:r w:rsidR="00996548">
        <w:rPr>
          <w:rFonts w:cs="Arial"/>
          <w:sz w:val="24"/>
          <w:szCs w:val="24"/>
        </w:rPr>
        <w:t>Sanofi</w:t>
      </w:r>
      <w:r w:rsidRPr="00C0266C">
        <w:rPr>
          <w:rFonts w:cs="Arial"/>
          <w:sz w:val="24"/>
          <w:szCs w:val="24"/>
        </w:rPr>
        <w:t>'s own base case ICERs were not cost effective. NICE decided to</w:t>
      </w:r>
      <w:r w:rsidR="00285566" w:rsidRPr="00C0266C">
        <w:rPr>
          <w:rFonts w:cs="Arial"/>
          <w:sz w:val="24"/>
          <w:szCs w:val="24"/>
        </w:rPr>
        <w:t xml:space="preserve"> exercise flexibility by </w:t>
      </w:r>
      <w:r w:rsidRPr="00C0266C">
        <w:rPr>
          <w:rFonts w:cs="Arial"/>
          <w:sz w:val="24"/>
          <w:szCs w:val="24"/>
        </w:rPr>
        <w:t>continu</w:t>
      </w:r>
      <w:r w:rsidR="00285566" w:rsidRPr="00C0266C">
        <w:rPr>
          <w:rFonts w:cs="Arial"/>
          <w:sz w:val="24"/>
          <w:szCs w:val="24"/>
        </w:rPr>
        <w:t xml:space="preserve">ing the </w:t>
      </w:r>
      <w:r w:rsidR="003020E9">
        <w:rPr>
          <w:rFonts w:cs="Arial"/>
          <w:sz w:val="24"/>
          <w:szCs w:val="24"/>
        </w:rPr>
        <w:t>evaluation</w:t>
      </w:r>
      <w:r w:rsidR="003020E9" w:rsidRPr="00C0266C">
        <w:rPr>
          <w:rFonts w:cs="Arial"/>
          <w:sz w:val="24"/>
          <w:szCs w:val="24"/>
        </w:rPr>
        <w:t xml:space="preserve"> </w:t>
      </w:r>
      <w:r w:rsidRPr="00C0266C">
        <w:rPr>
          <w:rFonts w:cs="Arial"/>
          <w:sz w:val="24"/>
          <w:szCs w:val="24"/>
        </w:rPr>
        <w:t xml:space="preserve">as there was potential for </w:t>
      </w:r>
      <w:r w:rsidR="00996548">
        <w:rPr>
          <w:rFonts w:cs="Arial"/>
          <w:sz w:val="24"/>
          <w:szCs w:val="24"/>
        </w:rPr>
        <w:t>Sanofi</w:t>
      </w:r>
      <w:r w:rsidRPr="00C0266C">
        <w:rPr>
          <w:rFonts w:cs="Arial"/>
          <w:sz w:val="24"/>
          <w:szCs w:val="24"/>
        </w:rPr>
        <w:t xml:space="preserve"> to explore options available to it, but that did not come to fruition</w:t>
      </w:r>
      <w:r w:rsidR="00285566" w:rsidRPr="00C0266C">
        <w:rPr>
          <w:rFonts w:cs="Arial"/>
          <w:sz w:val="24"/>
          <w:szCs w:val="24"/>
        </w:rPr>
        <w:t xml:space="preserve">; </w:t>
      </w:r>
      <w:r w:rsidRPr="00C0266C">
        <w:rPr>
          <w:rFonts w:cs="Arial"/>
          <w:sz w:val="24"/>
          <w:szCs w:val="24"/>
        </w:rPr>
        <w:t xml:space="preserve">negotiations in accordance with the CMA guidance were not explored during that time. </w:t>
      </w:r>
      <w:r w:rsidR="00AA36D3">
        <w:rPr>
          <w:rFonts w:cs="Arial"/>
          <w:sz w:val="24"/>
          <w:szCs w:val="24"/>
        </w:rPr>
        <w:t>Richard Diaz</w:t>
      </w:r>
      <w:r w:rsidR="00AA36D3" w:rsidRPr="00C0266C">
        <w:rPr>
          <w:rFonts w:cs="Arial"/>
          <w:sz w:val="24"/>
          <w:szCs w:val="24"/>
        </w:rPr>
        <w:t xml:space="preserve"> </w:t>
      </w:r>
      <w:r w:rsidRPr="00C0266C">
        <w:rPr>
          <w:rFonts w:cs="Arial"/>
          <w:sz w:val="24"/>
          <w:szCs w:val="24"/>
        </w:rPr>
        <w:t xml:space="preserve">stated that NICE had informal conversations with </w:t>
      </w:r>
      <w:r w:rsidR="00996548">
        <w:rPr>
          <w:rFonts w:cs="Arial"/>
          <w:sz w:val="24"/>
          <w:szCs w:val="24"/>
        </w:rPr>
        <w:t>Sanofi</w:t>
      </w:r>
      <w:r w:rsidRPr="00C0266C">
        <w:rPr>
          <w:rFonts w:cs="Arial"/>
          <w:sz w:val="24"/>
          <w:szCs w:val="24"/>
        </w:rPr>
        <w:t xml:space="preserve"> regarding the challenges it faced and how NICE was trying to deal with these. </w:t>
      </w:r>
      <w:r w:rsidR="00AA36D3">
        <w:rPr>
          <w:rFonts w:cs="Arial"/>
          <w:sz w:val="24"/>
          <w:szCs w:val="24"/>
        </w:rPr>
        <w:t>Richard Diaz</w:t>
      </w:r>
      <w:r w:rsidR="00AA36D3" w:rsidRPr="00C0266C">
        <w:rPr>
          <w:rFonts w:cs="Arial"/>
          <w:sz w:val="24"/>
          <w:szCs w:val="24"/>
        </w:rPr>
        <w:t xml:space="preserve"> </w:t>
      </w:r>
      <w:r w:rsidRPr="00C0266C">
        <w:rPr>
          <w:rFonts w:cs="Arial"/>
          <w:sz w:val="24"/>
          <w:szCs w:val="24"/>
        </w:rPr>
        <w:t xml:space="preserve">stated that the </w:t>
      </w:r>
      <w:r w:rsidR="003020E9">
        <w:rPr>
          <w:rFonts w:cs="Arial"/>
          <w:sz w:val="24"/>
          <w:szCs w:val="24"/>
        </w:rPr>
        <w:t>evaluation</w:t>
      </w:r>
      <w:r w:rsidRPr="00C0266C">
        <w:rPr>
          <w:rFonts w:cs="Arial"/>
          <w:sz w:val="24"/>
          <w:szCs w:val="24"/>
        </w:rPr>
        <w:t xml:space="preserve"> was not a fait accompli but rather </w:t>
      </w:r>
      <w:r w:rsidR="00996548">
        <w:rPr>
          <w:rFonts w:cs="Arial"/>
          <w:sz w:val="24"/>
          <w:szCs w:val="24"/>
        </w:rPr>
        <w:t>Sanofi</w:t>
      </w:r>
      <w:r w:rsidRPr="00C0266C">
        <w:rPr>
          <w:rFonts w:cs="Arial"/>
          <w:sz w:val="24"/>
          <w:szCs w:val="24"/>
        </w:rPr>
        <w:t xml:space="preserve">'s own base case was not cost effective, and that this is an important distinction. </w:t>
      </w:r>
      <w:r w:rsidR="00996548">
        <w:rPr>
          <w:rFonts w:cs="Arial"/>
          <w:sz w:val="24"/>
          <w:szCs w:val="24"/>
        </w:rPr>
        <w:t>Sanofi</w:t>
      </w:r>
      <w:r w:rsidRPr="00C0266C">
        <w:rPr>
          <w:rFonts w:cs="Arial"/>
          <w:sz w:val="24"/>
          <w:szCs w:val="24"/>
        </w:rPr>
        <w:t xml:space="preserve"> had asked the </w:t>
      </w:r>
      <w:r w:rsidR="002566B6">
        <w:rPr>
          <w:rFonts w:cs="Arial"/>
          <w:sz w:val="24"/>
          <w:szCs w:val="24"/>
        </w:rPr>
        <w:t xml:space="preserve">committee to deploy the </w:t>
      </w:r>
      <w:r w:rsidRPr="00C0266C">
        <w:rPr>
          <w:rFonts w:cs="Arial"/>
          <w:sz w:val="24"/>
          <w:szCs w:val="24"/>
        </w:rPr>
        <w:t xml:space="preserve">full QALY weighting that it would have got if the </w:t>
      </w:r>
      <w:r w:rsidR="003020E9" w:rsidRPr="00C0266C">
        <w:rPr>
          <w:rFonts w:cs="Arial"/>
          <w:sz w:val="24"/>
          <w:szCs w:val="24"/>
        </w:rPr>
        <w:t>end-of-life</w:t>
      </w:r>
      <w:r w:rsidRPr="00C0266C">
        <w:rPr>
          <w:rFonts w:cs="Arial"/>
          <w:sz w:val="24"/>
          <w:szCs w:val="24"/>
        </w:rPr>
        <w:t xml:space="preserve"> criteria remained part of NICE's methods. NICE could not do that lightly, and it decided that the extent to which that would have meant ignoring NICE's current methods would have been too great, to the detriment of other treatments being </w:t>
      </w:r>
      <w:r w:rsidR="003020E9">
        <w:rPr>
          <w:rFonts w:cs="Arial"/>
          <w:sz w:val="24"/>
          <w:szCs w:val="24"/>
        </w:rPr>
        <w:t>evaluated</w:t>
      </w:r>
      <w:r w:rsidR="003020E9" w:rsidRPr="00C0266C">
        <w:rPr>
          <w:rFonts w:cs="Arial"/>
          <w:sz w:val="24"/>
          <w:szCs w:val="24"/>
        </w:rPr>
        <w:t xml:space="preserve"> </w:t>
      </w:r>
      <w:r w:rsidRPr="00C0266C">
        <w:rPr>
          <w:rFonts w:cs="Arial"/>
          <w:sz w:val="24"/>
          <w:szCs w:val="24"/>
        </w:rPr>
        <w:t xml:space="preserve">by NICE. NICE did however give </w:t>
      </w:r>
      <w:proofErr w:type="spellStart"/>
      <w:r w:rsidR="000819B1">
        <w:rPr>
          <w:rFonts w:cs="Arial"/>
          <w:sz w:val="24"/>
          <w:szCs w:val="24"/>
        </w:rPr>
        <w:t>isatuximab</w:t>
      </w:r>
      <w:proofErr w:type="spellEnd"/>
      <w:r w:rsidR="000819B1" w:rsidRPr="00C0266C">
        <w:rPr>
          <w:rFonts w:cs="Arial"/>
          <w:sz w:val="24"/>
          <w:szCs w:val="24"/>
        </w:rPr>
        <w:t xml:space="preserve"> with pomalidomide and dexamethasone</w:t>
      </w:r>
      <w:r w:rsidRPr="00C0266C">
        <w:rPr>
          <w:rFonts w:cs="Arial"/>
          <w:sz w:val="24"/>
          <w:szCs w:val="24"/>
        </w:rPr>
        <w:t xml:space="preserve"> the medium 1.2 severity weighting and it did also consider the non-reference case analysis involving removal of background costs for context (</w:t>
      </w:r>
      <w:r w:rsidR="00996548">
        <w:rPr>
          <w:rFonts w:cs="Arial"/>
          <w:sz w:val="24"/>
          <w:szCs w:val="24"/>
        </w:rPr>
        <w:t>Sanofi</w:t>
      </w:r>
      <w:r w:rsidRPr="00C0266C">
        <w:rPr>
          <w:rFonts w:cs="Arial"/>
          <w:sz w:val="24"/>
          <w:szCs w:val="24"/>
        </w:rPr>
        <w:t xml:space="preserve"> having asked the committee to use this for decision-making). </w:t>
      </w:r>
    </w:p>
    <w:p w14:paraId="76D551C0" w14:textId="12A71A87" w:rsidR="00B53B6B" w:rsidRPr="00C0266C" w:rsidRDefault="00B53B6B" w:rsidP="00B53B6B">
      <w:pPr>
        <w:pStyle w:val="Paragraph"/>
        <w:rPr>
          <w:rFonts w:cs="Arial"/>
          <w:sz w:val="24"/>
          <w:szCs w:val="24"/>
        </w:rPr>
      </w:pPr>
      <w:r w:rsidRPr="00C0266C">
        <w:rPr>
          <w:rFonts w:cs="Arial"/>
          <w:sz w:val="24"/>
          <w:szCs w:val="24"/>
        </w:rPr>
        <w:t xml:space="preserve">Helen Knight confirmed that the PAMP meeting was held on 1 March 2024 and minutes were shared. Whether NICE would apply flexibility was raised as a concern at that meeting and the response was provided in the meeting minutes. </w:t>
      </w:r>
      <w:r w:rsidR="000E207E">
        <w:rPr>
          <w:rFonts w:cs="Arial"/>
          <w:sz w:val="24"/>
          <w:szCs w:val="24"/>
        </w:rPr>
        <w:t>Helen Knight</w:t>
      </w:r>
      <w:r w:rsidR="000E207E" w:rsidRPr="00C0266C">
        <w:rPr>
          <w:rFonts w:cs="Arial"/>
          <w:sz w:val="24"/>
          <w:szCs w:val="24"/>
        </w:rPr>
        <w:t xml:space="preserve"> </w:t>
      </w:r>
      <w:r w:rsidRPr="00C0266C">
        <w:rPr>
          <w:rFonts w:cs="Arial"/>
          <w:sz w:val="24"/>
          <w:szCs w:val="24"/>
        </w:rPr>
        <w:t xml:space="preserve">stated that NICE was clear about its implementation of the new methods and agreed that where possible NICE was receptive to conversations about adjustments. </w:t>
      </w:r>
      <w:r w:rsidR="000E207E">
        <w:rPr>
          <w:rFonts w:cs="Arial"/>
          <w:sz w:val="24"/>
          <w:szCs w:val="24"/>
        </w:rPr>
        <w:t>Helen Knight</w:t>
      </w:r>
      <w:r w:rsidR="000E207E" w:rsidRPr="00C0266C">
        <w:rPr>
          <w:rFonts w:cs="Arial"/>
          <w:sz w:val="24"/>
          <w:szCs w:val="24"/>
        </w:rPr>
        <w:t xml:space="preserve"> </w:t>
      </w:r>
      <w:r w:rsidRPr="00C0266C">
        <w:rPr>
          <w:rFonts w:cs="Arial"/>
          <w:sz w:val="24"/>
          <w:szCs w:val="24"/>
        </w:rPr>
        <w:t xml:space="preserve">further stated that NICE attempted flexibility in this </w:t>
      </w:r>
      <w:r w:rsidR="003020E9">
        <w:rPr>
          <w:rFonts w:cs="Arial"/>
          <w:sz w:val="24"/>
          <w:szCs w:val="24"/>
        </w:rPr>
        <w:t>evaluation</w:t>
      </w:r>
      <w:r w:rsidRPr="00C0266C">
        <w:rPr>
          <w:rFonts w:cs="Arial"/>
          <w:sz w:val="24"/>
          <w:szCs w:val="24"/>
        </w:rPr>
        <w:t xml:space="preserve">, but in the </w:t>
      </w:r>
      <w:proofErr w:type="gramStart"/>
      <w:r w:rsidRPr="00C0266C">
        <w:rPr>
          <w:rFonts w:cs="Arial"/>
          <w:sz w:val="24"/>
          <w:szCs w:val="24"/>
        </w:rPr>
        <w:t>end</w:t>
      </w:r>
      <w:proofErr w:type="gramEnd"/>
      <w:r w:rsidRPr="00C0266C">
        <w:rPr>
          <w:rFonts w:cs="Arial"/>
          <w:sz w:val="24"/>
          <w:szCs w:val="24"/>
        </w:rPr>
        <w:t xml:space="preserve"> it was unable to make a positive recommendation.  </w:t>
      </w:r>
    </w:p>
    <w:p w14:paraId="70AE1F9E" w14:textId="17A0C265" w:rsidR="00B53B6B" w:rsidRPr="00C0266C" w:rsidRDefault="00B53B6B" w:rsidP="00B53B6B">
      <w:pPr>
        <w:pStyle w:val="Paragraph"/>
        <w:rPr>
          <w:rFonts w:cs="Arial"/>
          <w:sz w:val="24"/>
          <w:szCs w:val="24"/>
        </w:rPr>
      </w:pPr>
      <w:r w:rsidRPr="00C0266C">
        <w:rPr>
          <w:rFonts w:cs="Arial"/>
          <w:sz w:val="24"/>
          <w:szCs w:val="24"/>
        </w:rPr>
        <w:t xml:space="preserve">Adela Williams stated that </w:t>
      </w:r>
      <w:r w:rsidR="00996548">
        <w:rPr>
          <w:rFonts w:cs="Arial"/>
          <w:sz w:val="24"/>
          <w:szCs w:val="24"/>
        </w:rPr>
        <w:t>Sanofi</w:t>
      </w:r>
      <w:r w:rsidRPr="00C0266C">
        <w:rPr>
          <w:rFonts w:cs="Arial"/>
          <w:sz w:val="24"/>
          <w:szCs w:val="24"/>
        </w:rPr>
        <w:t xml:space="preserve">'s understanding is that the NICE technical team (not the committee) had essentially written off this </w:t>
      </w:r>
      <w:r w:rsidR="003020E9">
        <w:rPr>
          <w:rFonts w:cs="Arial"/>
          <w:sz w:val="24"/>
          <w:szCs w:val="24"/>
        </w:rPr>
        <w:t>evaluation</w:t>
      </w:r>
      <w:r w:rsidRPr="00C0266C">
        <w:rPr>
          <w:rFonts w:cs="Arial"/>
          <w:sz w:val="24"/>
          <w:szCs w:val="24"/>
        </w:rPr>
        <w:t xml:space="preserve"> and that shaped the way it was carried out. </w:t>
      </w:r>
      <w:r w:rsidR="000E207E">
        <w:rPr>
          <w:rFonts w:cs="Arial"/>
          <w:sz w:val="24"/>
          <w:szCs w:val="24"/>
        </w:rPr>
        <w:t>Adela Williams</w:t>
      </w:r>
      <w:r w:rsidR="000E207E" w:rsidRPr="00C0266C">
        <w:rPr>
          <w:rFonts w:cs="Arial"/>
          <w:sz w:val="24"/>
          <w:szCs w:val="24"/>
        </w:rPr>
        <w:t xml:space="preserve"> </w:t>
      </w:r>
      <w:r w:rsidRPr="00C0266C">
        <w:rPr>
          <w:rFonts w:cs="Arial"/>
          <w:sz w:val="24"/>
          <w:szCs w:val="24"/>
        </w:rPr>
        <w:t xml:space="preserve">accepted </w:t>
      </w:r>
      <w:r w:rsidR="00996548">
        <w:rPr>
          <w:rFonts w:cs="Arial"/>
          <w:sz w:val="24"/>
          <w:szCs w:val="24"/>
        </w:rPr>
        <w:t>Sanofi</w:t>
      </w:r>
      <w:r w:rsidRPr="00C0266C">
        <w:rPr>
          <w:rFonts w:cs="Arial"/>
          <w:sz w:val="24"/>
          <w:szCs w:val="24"/>
        </w:rPr>
        <w:t xml:space="preserve"> had no evidence of this but </w:t>
      </w:r>
      <w:r w:rsidR="000E207E">
        <w:rPr>
          <w:rFonts w:cs="Arial"/>
          <w:sz w:val="24"/>
          <w:szCs w:val="24"/>
        </w:rPr>
        <w:t>Adela Williams</w:t>
      </w:r>
      <w:r w:rsidR="000E207E" w:rsidRPr="00C0266C">
        <w:rPr>
          <w:rFonts w:cs="Arial"/>
          <w:sz w:val="24"/>
          <w:szCs w:val="24"/>
        </w:rPr>
        <w:t xml:space="preserve"> </w:t>
      </w:r>
      <w:r w:rsidRPr="00C0266C">
        <w:rPr>
          <w:rFonts w:cs="Arial"/>
          <w:sz w:val="24"/>
          <w:szCs w:val="24"/>
        </w:rPr>
        <w:t xml:space="preserve">stated that that normally </w:t>
      </w:r>
      <w:r w:rsidR="00996548">
        <w:rPr>
          <w:rFonts w:cs="Arial"/>
          <w:sz w:val="24"/>
          <w:szCs w:val="24"/>
        </w:rPr>
        <w:t>Sanofi</w:t>
      </w:r>
      <w:r w:rsidRPr="00C0266C">
        <w:rPr>
          <w:rFonts w:cs="Arial"/>
          <w:sz w:val="24"/>
          <w:szCs w:val="24"/>
        </w:rPr>
        <w:t xml:space="preserve"> receives the EAG report ten days after making its </w:t>
      </w:r>
      <w:proofErr w:type="gramStart"/>
      <w:r w:rsidRPr="00C0266C">
        <w:rPr>
          <w:rFonts w:cs="Arial"/>
          <w:sz w:val="24"/>
          <w:szCs w:val="24"/>
        </w:rPr>
        <w:t>submission</w:t>
      </w:r>
      <w:proofErr w:type="gramEnd"/>
      <w:r w:rsidRPr="00C0266C">
        <w:rPr>
          <w:rFonts w:cs="Arial"/>
          <w:sz w:val="24"/>
          <w:szCs w:val="24"/>
        </w:rPr>
        <w:t xml:space="preserve"> but this took much longer here, and that NICE should not have suggested that </w:t>
      </w:r>
      <w:r w:rsidR="00996548">
        <w:rPr>
          <w:rFonts w:cs="Arial"/>
          <w:sz w:val="24"/>
          <w:szCs w:val="24"/>
        </w:rPr>
        <w:t>Sanofi</w:t>
      </w:r>
      <w:r w:rsidRPr="00C0266C">
        <w:rPr>
          <w:rFonts w:cs="Arial"/>
          <w:sz w:val="24"/>
          <w:szCs w:val="24"/>
        </w:rPr>
        <w:t xml:space="preserve"> withdraw before discussing the possibility of flexibility. </w:t>
      </w:r>
      <w:r w:rsidR="000E207E">
        <w:rPr>
          <w:rFonts w:cs="Arial"/>
          <w:sz w:val="24"/>
          <w:szCs w:val="24"/>
        </w:rPr>
        <w:t>Adela Williams</w:t>
      </w:r>
      <w:r w:rsidR="000E207E" w:rsidRPr="00C0266C">
        <w:rPr>
          <w:rFonts w:cs="Arial"/>
          <w:sz w:val="24"/>
          <w:szCs w:val="24"/>
        </w:rPr>
        <w:t xml:space="preserve"> </w:t>
      </w:r>
      <w:r w:rsidRPr="00C0266C">
        <w:rPr>
          <w:rFonts w:cs="Arial"/>
          <w:sz w:val="24"/>
          <w:szCs w:val="24"/>
        </w:rPr>
        <w:t xml:space="preserve">said that the first indication from NICE that </w:t>
      </w:r>
      <w:r w:rsidR="00996548">
        <w:rPr>
          <w:rFonts w:cs="Arial"/>
          <w:sz w:val="24"/>
          <w:szCs w:val="24"/>
        </w:rPr>
        <w:t>Sanofi</w:t>
      </w:r>
      <w:r w:rsidRPr="00C0266C">
        <w:rPr>
          <w:rFonts w:cs="Arial"/>
          <w:sz w:val="24"/>
          <w:szCs w:val="24"/>
        </w:rPr>
        <w:t xml:space="preserve"> should consider withdrawing from the </w:t>
      </w:r>
      <w:r w:rsidR="003020E9">
        <w:rPr>
          <w:rFonts w:cs="Arial"/>
          <w:sz w:val="24"/>
          <w:szCs w:val="24"/>
        </w:rPr>
        <w:t>evaluation</w:t>
      </w:r>
      <w:r w:rsidRPr="00C0266C">
        <w:rPr>
          <w:rFonts w:cs="Arial"/>
          <w:sz w:val="24"/>
          <w:szCs w:val="24"/>
        </w:rPr>
        <w:t xml:space="preserve"> was in February 2023. To the extent that NICE was relying on </w:t>
      </w:r>
      <w:r w:rsidR="00996548">
        <w:rPr>
          <w:rFonts w:cs="Arial"/>
          <w:sz w:val="24"/>
          <w:szCs w:val="24"/>
        </w:rPr>
        <w:t>Sanofi</w:t>
      </w:r>
      <w:r w:rsidRPr="00C0266C">
        <w:rPr>
          <w:rFonts w:cs="Arial"/>
          <w:sz w:val="24"/>
          <w:szCs w:val="24"/>
        </w:rPr>
        <w:t xml:space="preserve"> negotiating with the manufacturer of the comparator, </w:t>
      </w:r>
      <w:r w:rsidR="000E207E">
        <w:rPr>
          <w:rFonts w:cs="Arial"/>
          <w:sz w:val="24"/>
          <w:szCs w:val="24"/>
        </w:rPr>
        <w:t>Adela Williams</w:t>
      </w:r>
      <w:r w:rsidR="000E207E" w:rsidRPr="00C0266C">
        <w:rPr>
          <w:rFonts w:cs="Arial"/>
          <w:sz w:val="24"/>
          <w:szCs w:val="24"/>
        </w:rPr>
        <w:t xml:space="preserve"> </w:t>
      </w:r>
      <w:r w:rsidRPr="00C0266C">
        <w:rPr>
          <w:rFonts w:cs="Arial"/>
          <w:sz w:val="24"/>
          <w:szCs w:val="24"/>
        </w:rPr>
        <w:t xml:space="preserve">stated that the CMA </w:t>
      </w:r>
      <w:r w:rsidR="00285566" w:rsidRPr="00C0266C">
        <w:rPr>
          <w:rFonts w:cs="Arial"/>
          <w:sz w:val="24"/>
          <w:szCs w:val="24"/>
        </w:rPr>
        <w:t>guidance</w:t>
      </w:r>
      <w:r w:rsidRPr="00C0266C">
        <w:rPr>
          <w:rFonts w:cs="Arial"/>
          <w:sz w:val="24"/>
          <w:szCs w:val="24"/>
        </w:rPr>
        <w:t xml:space="preserve"> was not published until November 2023 and </w:t>
      </w:r>
      <w:r w:rsidR="00996548">
        <w:rPr>
          <w:rFonts w:cs="Arial"/>
          <w:sz w:val="24"/>
          <w:szCs w:val="24"/>
        </w:rPr>
        <w:t>Sanofi</w:t>
      </w:r>
      <w:r w:rsidRPr="00C0266C">
        <w:rPr>
          <w:rFonts w:cs="Arial"/>
          <w:sz w:val="24"/>
          <w:szCs w:val="24"/>
        </w:rPr>
        <w:t xml:space="preserve"> did try to negotiate after that date. </w:t>
      </w:r>
    </w:p>
    <w:p w14:paraId="643A7050" w14:textId="6D85C067" w:rsidR="001254B8" w:rsidRPr="00C0266C" w:rsidRDefault="001254B8" w:rsidP="001254B8">
      <w:pPr>
        <w:pStyle w:val="Paragraph"/>
        <w:rPr>
          <w:rFonts w:cs="Arial"/>
          <w:sz w:val="24"/>
          <w:szCs w:val="24"/>
        </w:rPr>
      </w:pPr>
      <w:r w:rsidRPr="00C0266C">
        <w:rPr>
          <w:rFonts w:cs="Arial"/>
          <w:sz w:val="24"/>
          <w:szCs w:val="24"/>
        </w:rPr>
        <w:t xml:space="preserve">The appeal panel considered </w:t>
      </w:r>
      <w:r w:rsidR="00996548">
        <w:rPr>
          <w:rFonts w:cs="Arial"/>
          <w:sz w:val="24"/>
          <w:szCs w:val="24"/>
        </w:rPr>
        <w:t>Sanofi</w:t>
      </w:r>
      <w:r w:rsidRPr="00C0266C">
        <w:rPr>
          <w:rFonts w:cs="Arial"/>
          <w:sz w:val="24"/>
          <w:szCs w:val="24"/>
        </w:rPr>
        <w:t xml:space="preserve">'s two points 1a.2 and 1a.3 together in their discussion alongside </w:t>
      </w:r>
      <w:r w:rsidR="0079331D">
        <w:rPr>
          <w:rFonts w:cs="Arial"/>
          <w:sz w:val="24"/>
          <w:szCs w:val="24"/>
        </w:rPr>
        <w:t>Myeloma UK and the UK Myeloma Society’s</w:t>
      </w:r>
      <w:r w:rsidRPr="00C0266C">
        <w:rPr>
          <w:rFonts w:cs="Arial"/>
          <w:sz w:val="24"/>
          <w:szCs w:val="24"/>
        </w:rPr>
        <w:t xml:space="preserve"> point 1a.2.   They concluded as follows.  The panel agreed with the appellants and the committee that the </w:t>
      </w:r>
      <w:proofErr w:type="gramStart"/>
      <w:r w:rsidRPr="00C0266C">
        <w:rPr>
          <w:rFonts w:cs="Arial"/>
          <w:sz w:val="24"/>
          <w:szCs w:val="24"/>
        </w:rPr>
        <w:t>particular circumstances</w:t>
      </w:r>
      <w:proofErr w:type="gramEnd"/>
      <w:r w:rsidRPr="00C0266C">
        <w:rPr>
          <w:rFonts w:cs="Arial"/>
          <w:sz w:val="24"/>
          <w:szCs w:val="24"/>
        </w:rPr>
        <w:t xml:space="preserve"> of this </w:t>
      </w:r>
      <w:r w:rsidR="00C56A64">
        <w:rPr>
          <w:rFonts w:cs="Arial"/>
          <w:sz w:val="24"/>
          <w:szCs w:val="24"/>
        </w:rPr>
        <w:t>evaluation</w:t>
      </w:r>
      <w:r w:rsidR="00C56A64" w:rsidRPr="00C0266C">
        <w:rPr>
          <w:rFonts w:cs="Arial"/>
          <w:sz w:val="24"/>
          <w:szCs w:val="24"/>
        </w:rPr>
        <w:t xml:space="preserve"> </w:t>
      </w:r>
      <w:r w:rsidRPr="00C0266C">
        <w:rPr>
          <w:rFonts w:cs="Arial"/>
          <w:sz w:val="24"/>
          <w:szCs w:val="24"/>
        </w:rPr>
        <w:t>were highly unusual (</w:t>
      </w:r>
      <w:r w:rsidR="00BC65A1">
        <w:rPr>
          <w:rFonts w:cs="Arial"/>
          <w:sz w:val="24"/>
          <w:szCs w:val="24"/>
        </w:rPr>
        <w:t xml:space="preserve">and arguably </w:t>
      </w:r>
      <w:r w:rsidRPr="00C0266C">
        <w:rPr>
          <w:rFonts w:cs="Arial"/>
          <w:sz w:val="24"/>
          <w:szCs w:val="24"/>
        </w:rPr>
        <w:t xml:space="preserve">unique).  Specifically, the “backbone” product in the </w:t>
      </w:r>
      <w:proofErr w:type="spellStart"/>
      <w:r w:rsidR="000819B1">
        <w:rPr>
          <w:rFonts w:cs="Arial"/>
          <w:sz w:val="24"/>
          <w:szCs w:val="24"/>
        </w:rPr>
        <w:t>isatuximab</w:t>
      </w:r>
      <w:proofErr w:type="spellEnd"/>
      <w:r w:rsidR="000819B1" w:rsidRPr="00C0266C">
        <w:rPr>
          <w:rFonts w:cs="Arial"/>
          <w:sz w:val="24"/>
          <w:szCs w:val="24"/>
        </w:rPr>
        <w:t xml:space="preserve"> with pomalidomide and dexamethasone</w:t>
      </w:r>
      <w:r w:rsidRPr="00C0266C">
        <w:rPr>
          <w:rFonts w:cs="Arial"/>
          <w:sz w:val="24"/>
          <w:szCs w:val="24"/>
        </w:rPr>
        <w:t xml:space="preserve"> combination therapy (pomalidomide) was appraised under previous NICE methods that included a QALY weighting for technologies given at the end</w:t>
      </w:r>
      <w:r w:rsidR="00C56A64">
        <w:rPr>
          <w:rFonts w:cs="Arial"/>
          <w:sz w:val="24"/>
          <w:szCs w:val="24"/>
        </w:rPr>
        <w:t>-</w:t>
      </w:r>
      <w:r w:rsidRPr="00C0266C">
        <w:rPr>
          <w:rFonts w:cs="Arial"/>
          <w:sz w:val="24"/>
          <w:szCs w:val="24"/>
        </w:rPr>
        <w:t>of</w:t>
      </w:r>
      <w:r w:rsidR="00C56A64">
        <w:rPr>
          <w:rFonts w:cs="Arial"/>
          <w:sz w:val="24"/>
          <w:szCs w:val="24"/>
        </w:rPr>
        <w:t>-</w:t>
      </w:r>
      <w:r w:rsidRPr="00C0266C">
        <w:rPr>
          <w:rFonts w:cs="Arial"/>
          <w:sz w:val="24"/>
          <w:szCs w:val="24"/>
        </w:rPr>
        <w:t xml:space="preserve">life.  </w:t>
      </w:r>
      <w:r w:rsidR="002F58D3" w:rsidRPr="00C0266C">
        <w:rPr>
          <w:rFonts w:cs="Arial"/>
          <w:sz w:val="24"/>
          <w:szCs w:val="24"/>
        </w:rPr>
        <w:t>NICE's Manual</w:t>
      </w:r>
      <w:r w:rsidRPr="00C0266C">
        <w:rPr>
          <w:rFonts w:cs="Arial"/>
          <w:sz w:val="24"/>
          <w:szCs w:val="24"/>
        </w:rPr>
        <w:t xml:space="preserve"> no longer includes the </w:t>
      </w:r>
      <w:r w:rsidR="0085687D" w:rsidRPr="00C0266C">
        <w:rPr>
          <w:rFonts w:cs="Arial"/>
          <w:sz w:val="24"/>
          <w:szCs w:val="24"/>
        </w:rPr>
        <w:t>end-of-life</w:t>
      </w:r>
      <w:r w:rsidRPr="00C0266C">
        <w:rPr>
          <w:rFonts w:cs="Arial"/>
          <w:sz w:val="24"/>
          <w:szCs w:val="24"/>
        </w:rPr>
        <w:t xml:space="preserve"> criteria</w:t>
      </w:r>
      <w:r w:rsidR="002F58D3" w:rsidRPr="00C0266C">
        <w:rPr>
          <w:rFonts w:cs="Arial"/>
          <w:sz w:val="24"/>
          <w:szCs w:val="24"/>
        </w:rPr>
        <w:t xml:space="preserve"> and associated weighting</w:t>
      </w:r>
      <w:r w:rsidRPr="00C0266C">
        <w:rPr>
          <w:rFonts w:cs="Arial"/>
          <w:sz w:val="24"/>
          <w:szCs w:val="24"/>
        </w:rPr>
        <w:t>, so</w:t>
      </w:r>
      <w:r w:rsidR="00F62480">
        <w:rPr>
          <w:rFonts w:cs="Arial"/>
          <w:sz w:val="24"/>
          <w:szCs w:val="24"/>
        </w:rPr>
        <w:t xml:space="preserve"> </w:t>
      </w:r>
      <w:r w:rsidR="00F62480" w:rsidRPr="00F62480">
        <w:rPr>
          <w:rFonts w:cs="Arial"/>
          <w:sz w:val="24"/>
          <w:szCs w:val="24"/>
        </w:rPr>
        <w:t xml:space="preserve">the historic / existing appraisal of pomalidomide produced an ICER (once the </w:t>
      </w:r>
      <w:r w:rsidR="00F62480">
        <w:rPr>
          <w:rFonts w:cs="Arial"/>
          <w:sz w:val="24"/>
          <w:szCs w:val="24"/>
        </w:rPr>
        <w:t>end-of-life</w:t>
      </w:r>
      <w:r w:rsidR="00F62480" w:rsidRPr="00F62480">
        <w:rPr>
          <w:rFonts w:cs="Arial"/>
          <w:sz w:val="24"/>
          <w:szCs w:val="24"/>
        </w:rPr>
        <w:t xml:space="preserve"> QALY weighting was removed) that was significantly above what would be recommended today</w:t>
      </w:r>
      <w:r w:rsidR="00F62480">
        <w:rPr>
          <w:rFonts w:cs="Arial"/>
          <w:sz w:val="24"/>
          <w:szCs w:val="24"/>
        </w:rPr>
        <w:t>.</w:t>
      </w:r>
      <w:r w:rsidRPr="00C0266C">
        <w:rPr>
          <w:rFonts w:cs="Arial"/>
          <w:sz w:val="24"/>
          <w:szCs w:val="24"/>
        </w:rPr>
        <w:t xml:space="preserve">  It was agreed at the hearing that this combination of factors was the main reason that it was hard to establish the cost-effectiveness of </w:t>
      </w:r>
      <w:proofErr w:type="spellStart"/>
      <w:r w:rsidR="000819B1">
        <w:rPr>
          <w:rFonts w:cs="Arial"/>
          <w:sz w:val="24"/>
          <w:szCs w:val="24"/>
        </w:rPr>
        <w:t>isatuximab</w:t>
      </w:r>
      <w:proofErr w:type="spellEnd"/>
      <w:r w:rsidR="000819B1" w:rsidRPr="00C0266C">
        <w:rPr>
          <w:rFonts w:cs="Arial"/>
          <w:sz w:val="24"/>
          <w:szCs w:val="24"/>
        </w:rPr>
        <w:t xml:space="preserve"> with pomalidomide and dexamethasone</w:t>
      </w:r>
      <w:r w:rsidRPr="00C0266C">
        <w:rPr>
          <w:rFonts w:cs="Arial"/>
          <w:sz w:val="24"/>
          <w:szCs w:val="24"/>
        </w:rPr>
        <w:t xml:space="preserve">, even at zero cost.  The panel judged that this was an unintended consequence of the implementation of this change in NICE methods.  </w:t>
      </w:r>
    </w:p>
    <w:p w14:paraId="30F39F08" w14:textId="30864215" w:rsidR="001254B8" w:rsidRPr="00C0266C" w:rsidRDefault="001254B8" w:rsidP="001254B8">
      <w:pPr>
        <w:pStyle w:val="Paragraph"/>
        <w:rPr>
          <w:rFonts w:cs="Arial"/>
          <w:sz w:val="24"/>
          <w:szCs w:val="24"/>
        </w:rPr>
      </w:pPr>
      <w:r w:rsidRPr="00C0266C">
        <w:rPr>
          <w:rFonts w:cs="Arial"/>
          <w:sz w:val="24"/>
          <w:szCs w:val="24"/>
        </w:rPr>
        <w:t xml:space="preserve">The panel were aware that effective technologies may not be cost-effective even at zero price and this does not usually mean that any adjustment to standard NICE methods is needed.  However, in this highly unusual situation </w:t>
      </w:r>
      <w:r w:rsidR="00EA11DB">
        <w:rPr>
          <w:rFonts w:cs="Arial"/>
          <w:sz w:val="24"/>
          <w:szCs w:val="24"/>
        </w:rPr>
        <w:t xml:space="preserve">due to the combination of factors outlined above </w:t>
      </w:r>
      <w:r w:rsidRPr="00C0266C">
        <w:rPr>
          <w:rFonts w:cs="Arial"/>
          <w:sz w:val="24"/>
          <w:szCs w:val="24"/>
        </w:rPr>
        <w:t xml:space="preserve">that arose as an unintended consequence of a change in NICE methods, the panel judged that the application of standard NICE methods gave rise to a perverse outcome. </w:t>
      </w:r>
    </w:p>
    <w:p w14:paraId="0D28B3F3" w14:textId="4DF6BF78" w:rsidR="001254B8" w:rsidRPr="00C0266C" w:rsidRDefault="001254B8" w:rsidP="001254B8">
      <w:pPr>
        <w:pStyle w:val="Paragraph"/>
        <w:rPr>
          <w:rFonts w:cs="Arial"/>
          <w:sz w:val="24"/>
          <w:szCs w:val="24"/>
        </w:rPr>
      </w:pPr>
      <w:r w:rsidRPr="00CA7D4D">
        <w:rPr>
          <w:rFonts w:cs="Arial"/>
          <w:sz w:val="24"/>
          <w:szCs w:val="24"/>
        </w:rPr>
        <w:t xml:space="preserve">The panel were </w:t>
      </w:r>
      <w:r w:rsidR="00CA7D4D">
        <w:rPr>
          <w:rFonts w:cs="Arial"/>
          <w:sz w:val="24"/>
          <w:szCs w:val="24"/>
        </w:rPr>
        <w:t xml:space="preserve">aware </w:t>
      </w:r>
      <w:r w:rsidRPr="00CA7D4D">
        <w:rPr>
          <w:rFonts w:cs="Arial"/>
          <w:sz w:val="24"/>
          <w:szCs w:val="24"/>
        </w:rPr>
        <w:t>that in public law, a public body adopting a policy or procedure must not fetter its discretion (i</w:t>
      </w:r>
      <w:r w:rsidR="00CA7D4D">
        <w:rPr>
          <w:rFonts w:cs="Arial"/>
          <w:sz w:val="24"/>
          <w:szCs w:val="24"/>
        </w:rPr>
        <w:t>.</w:t>
      </w:r>
      <w:r w:rsidRPr="00CA7D4D">
        <w:rPr>
          <w:rFonts w:cs="Arial"/>
          <w:sz w:val="24"/>
          <w:szCs w:val="24"/>
        </w:rPr>
        <w:t>e</w:t>
      </w:r>
      <w:r w:rsidR="00CA7D4D">
        <w:rPr>
          <w:rFonts w:cs="Arial"/>
          <w:sz w:val="24"/>
          <w:szCs w:val="24"/>
        </w:rPr>
        <w:t>.</w:t>
      </w:r>
      <w:r w:rsidRPr="00CA7D4D">
        <w:rPr>
          <w:rFonts w:cs="Arial"/>
          <w:sz w:val="24"/>
          <w:szCs w:val="24"/>
        </w:rPr>
        <w:t xml:space="preserve"> stick rigidly to that policy in all circumstance</w:t>
      </w:r>
      <w:r w:rsidR="00CA7D4D">
        <w:rPr>
          <w:rFonts w:cs="Arial"/>
          <w:sz w:val="24"/>
          <w:szCs w:val="24"/>
        </w:rPr>
        <w:t>s</w:t>
      </w:r>
      <w:r w:rsidRPr="00CA7D4D">
        <w:rPr>
          <w:rFonts w:cs="Arial"/>
          <w:sz w:val="24"/>
          <w:szCs w:val="24"/>
        </w:rPr>
        <w:t xml:space="preserve">) but rather should keep its mind open to the possibility of flexing its policy in exceptional circumstances.  </w:t>
      </w:r>
      <w:r w:rsidR="00D90EFB" w:rsidRPr="00C0266C">
        <w:rPr>
          <w:rFonts w:cs="Arial"/>
          <w:sz w:val="24"/>
          <w:szCs w:val="24"/>
        </w:rPr>
        <w:t xml:space="preserve">The </w:t>
      </w:r>
      <w:r w:rsidR="00692C5A">
        <w:rPr>
          <w:rFonts w:cs="Arial"/>
          <w:sz w:val="24"/>
          <w:szCs w:val="24"/>
        </w:rPr>
        <w:t>p</w:t>
      </w:r>
      <w:r w:rsidR="00D90EFB" w:rsidRPr="00C0266C">
        <w:rPr>
          <w:rFonts w:cs="Arial"/>
          <w:sz w:val="24"/>
          <w:szCs w:val="24"/>
        </w:rPr>
        <w:t xml:space="preserve">anel accepted that when exceptional circumstances required them to do so, the committee should consider if fairness requires a departure from the Manual. </w:t>
      </w:r>
      <w:r w:rsidRPr="00C0266C">
        <w:rPr>
          <w:rFonts w:cs="Arial"/>
          <w:sz w:val="24"/>
          <w:szCs w:val="24"/>
        </w:rPr>
        <w:t xml:space="preserve">The panel agreed that the circumstances of this </w:t>
      </w:r>
      <w:r w:rsidR="00222A82">
        <w:rPr>
          <w:rFonts w:cs="Arial"/>
          <w:sz w:val="24"/>
          <w:szCs w:val="24"/>
        </w:rPr>
        <w:t xml:space="preserve">evaluation </w:t>
      </w:r>
      <w:r w:rsidRPr="00C0266C">
        <w:rPr>
          <w:rFonts w:cs="Arial"/>
          <w:sz w:val="24"/>
          <w:szCs w:val="24"/>
        </w:rPr>
        <w:t xml:space="preserve">were exceptional, so NICE </w:t>
      </w:r>
      <w:r w:rsidR="00104F51" w:rsidRPr="00C0266C">
        <w:rPr>
          <w:rFonts w:cs="Arial"/>
          <w:sz w:val="24"/>
          <w:szCs w:val="24"/>
        </w:rPr>
        <w:t xml:space="preserve">should </w:t>
      </w:r>
      <w:r w:rsidR="00104F51">
        <w:rPr>
          <w:rFonts w:cs="Arial"/>
          <w:sz w:val="24"/>
          <w:szCs w:val="24"/>
        </w:rPr>
        <w:t>have</w:t>
      </w:r>
      <w:r w:rsidR="00CA7D4D">
        <w:rPr>
          <w:rFonts w:cs="Arial"/>
          <w:sz w:val="24"/>
          <w:szCs w:val="24"/>
        </w:rPr>
        <w:t xml:space="preserve"> </w:t>
      </w:r>
      <w:r w:rsidR="003D4DFF" w:rsidRPr="00C0266C">
        <w:rPr>
          <w:rFonts w:cs="Arial"/>
          <w:sz w:val="24"/>
          <w:szCs w:val="24"/>
        </w:rPr>
        <w:t xml:space="preserve">considered the possibility of departing from </w:t>
      </w:r>
      <w:r w:rsidRPr="00C0266C">
        <w:rPr>
          <w:rFonts w:cs="Arial"/>
          <w:sz w:val="24"/>
          <w:szCs w:val="24"/>
        </w:rPr>
        <w:t>its processes.</w:t>
      </w:r>
    </w:p>
    <w:p w14:paraId="6D8C3409" w14:textId="64A2EC33" w:rsidR="001254B8" w:rsidRPr="00C0266C" w:rsidRDefault="001254B8" w:rsidP="001254B8">
      <w:pPr>
        <w:pStyle w:val="Paragraph"/>
        <w:rPr>
          <w:rFonts w:cs="Arial"/>
          <w:sz w:val="24"/>
          <w:szCs w:val="24"/>
        </w:rPr>
      </w:pPr>
      <w:r w:rsidRPr="00C0266C">
        <w:rPr>
          <w:rFonts w:cs="Arial"/>
          <w:sz w:val="24"/>
          <w:szCs w:val="24"/>
        </w:rPr>
        <w:t xml:space="preserve">The panel agreed that NICE and the appraisal committee had </w:t>
      </w:r>
      <w:r w:rsidR="000C2141">
        <w:rPr>
          <w:rFonts w:cs="Arial"/>
          <w:sz w:val="24"/>
          <w:szCs w:val="24"/>
        </w:rPr>
        <w:t xml:space="preserve">made reasonable efforts to show </w:t>
      </w:r>
      <w:r w:rsidRPr="00C0266C">
        <w:rPr>
          <w:rFonts w:cs="Arial"/>
          <w:sz w:val="24"/>
          <w:szCs w:val="24"/>
        </w:rPr>
        <w:t xml:space="preserve">flexibility to address this challenge.  However, the panel were not persuaded that NICE had recognised that it could consider going beyond this in applying flexibility </w:t>
      </w:r>
      <w:proofErr w:type="spellStart"/>
      <w:r w:rsidRPr="00C0266C">
        <w:rPr>
          <w:rFonts w:cs="Arial"/>
          <w:sz w:val="24"/>
          <w:szCs w:val="24"/>
        </w:rPr>
        <w:t>outwith</w:t>
      </w:r>
      <w:proofErr w:type="spellEnd"/>
      <w:r w:rsidRPr="00C0266C">
        <w:rPr>
          <w:rFonts w:cs="Arial"/>
          <w:sz w:val="24"/>
          <w:szCs w:val="24"/>
        </w:rPr>
        <w:t xml:space="preserve"> their standard process. They noted Dr </w:t>
      </w:r>
      <w:r w:rsidR="00640E12">
        <w:rPr>
          <w:rFonts w:cs="Arial"/>
          <w:sz w:val="24"/>
          <w:szCs w:val="24"/>
        </w:rPr>
        <w:t xml:space="preserve">Charles </w:t>
      </w:r>
      <w:r w:rsidRPr="00C0266C">
        <w:rPr>
          <w:rFonts w:cs="Arial"/>
          <w:sz w:val="24"/>
          <w:szCs w:val="24"/>
        </w:rPr>
        <w:t xml:space="preserve">Crawley’s concluding comment that the technology appraisal process is “rules based” and </w:t>
      </w:r>
      <w:r w:rsidR="003D4DFF" w:rsidRPr="00C0266C">
        <w:rPr>
          <w:rFonts w:cs="Arial"/>
          <w:sz w:val="24"/>
          <w:szCs w:val="24"/>
        </w:rPr>
        <w:t xml:space="preserve">a letter sent from </w:t>
      </w:r>
      <w:r w:rsidRPr="00C0266C">
        <w:rPr>
          <w:rFonts w:cs="Arial"/>
          <w:sz w:val="24"/>
          <w:szCs w:val="24"/>
        </w:rPr>
        <w:t>Helen Knight</w:t>
      </w:r>
      <w:r w:rsidR="003D4DFF" w:rsidRPr="00C0266C">
        <w:rPr>
          <w:rFonts w:cs="Arial"/>
          <w:sz w:val="24"/>
          <w:szCs w:val="24"/>
        </w:rPr>
        <w:t xml:space="preserve"> to </w:t>
      </w:r>
      <w:r w:rsidR="00996548">
        <w:rPr>
          <w:rFonts w:cs="Arial"/>
          <w:sz w:val="24"/>
          <w:szCs w:val="24"/>
        </w:rPr>
        <w:t>Sanofi</w:t>
      </w:r>
      <w:r w:rsidR="00D90EFB" w:rsidRPr="00C0266C">
        <w:rPr>
          <w:rFonts w:cs="Arial"/>
          <w:sz w:val="24"/>
          <w:szCs w:val="24"/>
        </w:rPr>
        <w:t xml:space="preserve"> </w:t>
      </w:r>
      <w:r w:rsidRPr="00C0266C">
        <w:rPr>
          <w:rFonts w:cs="Arial"/>
          <w:sz w:val="24"/>
          <w:szCs w:val="24"/>
        </w:rPr>
        <w:t>of 13</w:t>
      </w:r>
      <w:r w:rsidR="001A7F25">
        <w:rPr>
          <w:rFonts w:cs="Arial"/>
          <w:sz w:val="24"/>
          <w:szCs w:val="24"/>
        </w:rPr>
        <w:t xml:space="preserve"> March </w:t>
      </w:r>
      <w:r w:rsidRPr="00C0266C">
        <w:rPr>
          <w:rFonts w:cs="Arial"/>
          <w:sz w:val="24"/>
          <w:szCs w:val="24"/>
        </w:rPr>
        <w:t xml:space="preserve">2024 that stated that NICE could not “set aside its methods” because “this would represent a significant deviation from the 2022 methods which apply to the appraisal of </w:t>
      </w:r>
      <w:proofErr w:type="spellStart"/>
      <w:r w:rsidRPr="00C0266C">
        <w:rPr>
          <w:rFonts w:cs="Arial"/>
          <w:sz w:val="24"/>
          <w:szCs w:val="24"/>
        </w:rPr>
        <w:t>isatuximab</w:t>
      </w:r>
      <w:proofErr w:type="spellEnd"/>
      <w:r w:rsidRPr="00C0266C">
        <w:rPr>
          <w:rFonts w:cs="Arial"/>
          <w:sz w:val="24"/>
          <w:szCs w:val="24"/>
        </w:rPr>
        <w:t>.”  On balance, the panel judged that NICE had fettered its own discretion</w:t>
      </w:r>
      <w:r w:rsidR="003D4DFF" w:rsidRPr="00C0266C">
        <w:rPr>
          <w:rFonts w:cs="Arial"/>
          <w:sz w:val="24"/>
          <w:szCs w:val="24"/>
        </w:rPr>
        <w:t xml:space="preserve"> by failing to recognise that it could, in exceptional circumstances,</w:t>
      </w:r>
      <w:r w:rsidRPr="00C0266C">
        <w:rPr>
          <w:rFonts w:cs="Arial"/>
          <w:sz w:val="24"/>
          <w:szCs w:val="24"/>
        </w:rPr>
        <w:t xml:space="preserve"> deviate from its policy and that this constituted procedural unfairness. </w:t>
      </w:r>
    </w:p>
    <w:p w14:paraId="36B53767" w14:textId="77777777" w:rsidR="001254B8" w:rsidRPr="00C0266C" w:rsidRDefault="001254B8" w:rsidP="001254B8">
      <w:pPr>
        <w:pStyle w:val="Paragraph"/>
        <w:rPr>
          <w:rFonts w:cs="Arial"/>
          <w:sz w:val="24"/>
          <w:szCs w:val="24"/>
        </w:rPr>
      </w:pPr>
      <w:r w:rsidRPr="00C0266C">
        <w:rPr>
          <w:rFonts w:cs="Arial"/>
          <w:sz w:val="24"/>
          <w:szCs w:val="24"/>
        </w:rPr>
        <w:t xml:space="preserve">In reaching this conclusion, the appeal panel does not find that fairness </w:t>
      </w:r>
      <w:r w:rsidRPr="00841339">
        <w:rPr>
          <w:rFonts w:cs="Arial"/>
          <w:i/>
          <w:iCs/>
          <w:sz w:val="24"/>
          <w:szCs w:val="24"/>
        </w:rPr>
        <w:t>required</w:t>
      </w:r>
      <w:r w:rsidRPr="00C0266C">
        <w:rPr>
          <w:rFonts w:cs="Arial"/>
          <w:sz w:val="24"/>
          <w:szCs w:val="24"/>
        </w:rPr>
        <w:t xml:space="preserve"> NICE to depart from its usual processes, nor that fairness required NICE to take all necessary steps to ensure a positive decision.  Rather, the panel judged that fairness required NICE to recognise that they could depart from their usual processes and to consider whether this was the right approach in this </w:t>
      </w:r>
      <w:proofErr w:type="gramStart"/>
      <w:r w:rsidRPr="00C0266C">
        <w:rPr>
          <w:rFonts w:cs="Arial"/>
          <w:sz w:val="24"/>
          <w:szCs w:val="24"/>
        </w:rPr>
        <w:t>particular case</w:t>
      </w:r>
      <w:proofErr w:type="gramEnd"/>
      <w:r w:rsidRPr="00C0266C">
        <w:rPr>
          <w:rFonts w:cs="Arial"/>
          <w:sz w:val="24"/>
          <w:szCs w:val="24"/>
        </w:rPr>
        <w:t xml:space="preserve">. </w:t>
      </w:r>
    </w:p>
    <w:p w14:paraId="611B4741" w14:textId="3F061366" w:rsidR="001254B8" w:rsidRPr="00C0266C" w:rsidRDefault="00D90EFB" w:rsidP="001254B8">
      <w:pPr>
        <w:pStyle w:val="Paragraph"/>
        <w:rPr>
          <w:rFonts w:cs="Arial"/>
          <w:sz w:val="24"/>
          <w:szCs w:val="24"/>
        </w:rPr>
      </w:pPr>
      <w:r w:rsidRPr="00C0266C">
        <w:rPr>
          <w:rFonts w:cs="Arial"/>
          <w:sz w:val="24"/>
          <w:szCs w:val="24"/>
        </w:rPr>
        <w:t>T</w:t>
      </w:r>
      <w:r w:rsidR="001254B8" w:rsidRPr="00C0266C">
        <w:rPr>
          <w:rFonts w:cs="Arial"/>
          <w:sz w:val="24"/>
          <w:szCs w:val="24"/>
        </w:rPr>
        <w:t>he panel did not agree that the</w:t>
      </w:r>
      <w:r w:rsidRPr="00C0266C">
        <w:rPr>
          <w:rFonts w:cs="Arial"/>
          <w:sz w:val="24"/>
          <w:szCs w:val="24"/>
        </w:rPr>
        <w:t xml:space="preserve"> committee was required as a matter of procedural fairness to take the same approach as the</w:t>
      </w:r>
      <w:r w:rsidR="001254B8" w:rsidRPr="00C0266C">
        <w:rPr>
          <w:rFonts w:cs="Arial"/>
          <w:sz w:val="24"/>
          <w:szCs w:val="24"/>
        </w:rPr>
        <w:t xml:space="preserve"> approach taken in TA509 (application of end</w:t>
      </w:r>
      <w:r w:rsidR="009B08C8">
        <w:rPr>
          <w:rFonts w:cs="Arial"/>
          <w:sz w:val="24"/>
          <w:szCs w:val="24"/>
        </w:rPr>
        <w:t>-</w:t>
      </w:r>
      <w:r w:rsidR="001254B8" w:rsidRPr="00C0266C">
        <w:rPr>
          <w:rFonts w:cs="Arial"/>
          <w:sz w:val="24"/>
          <w:szCs w:val="24"/>
        </w:rPr>
        <w:t>of</w:t>
      </w:r>
      <w:r w:rsidR="009B08C8">
        <w:rPr>
          <w:rFonts w:cs="Arial"/>
          <w:sz w:val="24"/>
          <w:szCs w:val="24"/>
        </w:rPr>
        <w:t>-</w:t>
      </w:r>
      <w:r w:rsidR="001254B8" w:rsidRPr="00C0266C">
        <w:rPr>
          <w:rFonts w:cs="Arial"/>
          <w:sz w:val="24"/>
          <w:szCs w:val="24"/>
        </w:rPr>
        <w:t>life criteria outside of the usual methods).  The panel agreed with the committee’s view that the circumstances of these two appraisals were very different, so procedural fairness did not require consistency in this respect.</w:t>
      </w:r>
    </w:p>
    <w:p w14:paraId="27E06A53" w14:textId="7D0E1B94" w:rsidR="001254B8" w:rsidRPr="00C0266C" w:rsidRDefault="001254B8" w:rsidP="001254B8">
      <w:pPr>
        <w:pStyle w:val="Paragraph"/>
        <w:rPr>
          <w:rFonts w:cs="Arial"/>
          <w:sz w:val="24"/>
          <w:szCs w:val="24"/>
        </w:rPr>
      </w:pPr>
      <w:r w:rsidRPr="00C0266C">
        <w:rPr>
          <w:rFonts w:cs="Arial"/>
          <w:sz w:val="24"/>
          <w:szCs w:val="24"/>
        </w:rPr>
        <w:t xml:space="preserve">The panel therefore upheld the appeal on </w:t>
      </w:r>
      <w:r w:rsidR="00EB5EEC">
        <w:rPr>
          <w:rFonts w:cs="Arial"/>
          <w:sz w:val="24"/>
          <w:szCs w:val="24"/>
        </w:rPr>
        <w:t xml:space="preserve">appeal point 1a.2 and appeal point 1a.3 by </w:t>
      </w:r>
      <w:r w:rsidR="00996548">
        <w:rPr>
          <w:rFonts w:cs="Arial"/>
          <w:sz w:val="24"/>
          <w:szCs w:val="24"/>
        </w:rPr>
        <w:t>Sanofi</w:t>
      </w:r>
      <w:r w:rsidR="00EB5EEC">
        <w:rPr>
          <w:rFonts w:cs="Arial"/>
          <w:sz w:val="24"/>
          <w:szCs w:val="24"/>
        </w:rPr>
        <w:t xml:space="preserve"> and appeal point 1a.</w:t>
      </w:r>
      <w:r w:rsidR="00253BE9">
        <w:rPr>
          <w:rFonts w:cs="Arial"/>
          <w:sz w:val="24"/>
          <w:szCs w:val="24"/>
        </w:rPr>
        <w:t>2</w:t>
      </w:r>
      <w:r w:rsidR="00EB5EEC">
        <w:rPr>
          <w:rFonts w:cs="Arial"/>
          <w:sz w:val="24"/>
          <w:szCs w:val="24"/>
        </w:rPr>
        <w:t xml:space="preserve"> by </w:t>
      </w:r>
      <w:r w:rsidR="0079331D">
        <w:rPr>
          <w:rFonts w:cs="Arial"/>
          <w:sz w:val="24"/>
          <w:szCs w:val="24"/>
        </w:rPr>
        <w:t>Myeloma UK and the UK Myeloma Society</w:t>
      </w:r>
      <w:r w:rsidR="00EB5EEC">
        <w:rPr>
          <w:rFonts w:cs="Arial"/>
          <w:sz w:val="24"/>
          <w:szCs w:val="24"/>
        </w:rPr>
        <w:t xml:space="preserve">. </w:t>
      </w:r>
    </w:p>
    <w:p w14:paraId="115F05F0" w14:textId="34B961DA" w:rsidR="00B53B6B" w:rsidRPr="00C0266C" w:rsidRDefault="001254B8">
      <w:pPr>
        <w:pStyle w:val="Paragraph"/>
        <w:rPr>
          <w:rFonts w:cs="Arial"/>
          <w:sz w:val="24"/>
          <w:szCs w:val="24"/>
        </w:rPr>
      </w:pPr>
      <w:r w:rsidRPr="00C0266C">
        <w:rPr>
          <w:rFonts w:cs="Arial"/>
          <w:sz w:val="24"/>
          <w:szCs w:val="24"/>
        </w:rPr>
        <w:t xml:space="preserve">The panel noted it would expect </w:t>
      </w:r>
      <w:r w:rsidR="001C2EDC" w:rsidRPr="00C0266C">
        <w:rPr>
          <w:rFonts w:cs="Arial"/>
          <w:sz w:val="24"/>
          <w:szCs w:val="24"/>
        </w:rPr>
        <w:t>NICE</w:t>
      </w:r>
      <w:r w:rsidRPr="00C0266C">
        <w:rPr>
          <w:rFonts w:cs="Arial"/>
          <w:sz w:val="24"/>
          <w:szCs w:val="24"/>
        </w:rPr>
        <w:t xml:space="preserve"> to consider applying flexibility outside its usual processes because of the exceptional circumstances of this </w:t>
      </w:r>
      <w:r w:rsidR="009B08C8">
        <w:rPr>
          <w:rFonts w:cs="Arial"/>
          <w:sz w:val="24"/>
          <w:szCs w:val="24"/>
        </w:rPr>
        <w:t>evaluation</w:t>
      </w:r>
      <w:r w:rsidRPr="00C0266C">
        <w:rPr>
          <w:rFonts w:cs="Arial"/>
          <w:sz w:val="24"/>
          <w:szCs w:val="24"/>
        </w:rPr>
        <w:t xml:space="preserve">. </w:t>
      </w:r>
    </w:p>
    <w:p w14:paraId="7C6DDC77" w14:textId="266786BB" w:rsidR="007D346E" w:rsidRPr="00C0266C" w:rsidRDefault="1684E13A" w:rsidP="007D346E">
      <w:pPr>
        <w:pStyle w:val="Heading3"/>
        <w:rPr>
          <w:rFonts w:cs="Arial"/>
          <w:sz w:val="24"/>
          <w:szCs w:val="24"/>
        </w:rPr>
      </w:pPr>
      <w:r w:rsidRPr="07667C86">
        <w:rPr>
          <w:rFonts w:cs="Arial"/>
          <w:sz w:val="24"/>
          <w:szCs w:val="24"/>
        </w:rPr>
        <w:t xml:space="preserve">Sanofi </w:t>
      </w:r>
      <w:r w:rsidR="007D346E" w:rsidRPr="00C0266C">
        <w:rPr>
          <w:rFonts w:cs="Arial"/>
          <w:sz w:val="24"/>
          <w:szCs w:val="24"/>
        </w:rPr>
        <w:t xml:space="preserve">Appeal </w:t>
      </w:r>
      <w:r w:rsidR="60EAE67A" w:rsidRPr="6F5E8EEC">
        <w:rPr>
          <w:rFonts w:cs="Arial"/>
          <w:sz w:val="24"/>
          <w:szCs w:val="24"/>
        </w:rPr>
        <w:t>point</w:t>
      </w:r>
      <w:r w:rsidR="007D346E" w:rsidRPr="00C0266C">
        <w:rPr>
          <w:rFonts w:cs="Arial"/>
          <w:sz w:val="24"/>
          <w:szCs w:val="24"/>
        </w:rPr>
        <w:t xml:space="preserve"> 1a.4: NICE’s refusal to refer </w:t>
      </w:r>
      <w:proofErr w:type="spellStart"/>
      <w:r w:rsidR="007D346E" w:rsidRPr="00C0266C">
        <w:rPr>
          <w:rFonts w:cs="Arial"/>
          <w:sz w:val="24"/>
          <w:szCs w:val="24"/>
        </w:rPr>
        <w:t>isatuximab</w:t>
      </w:r>
      <w:proofErr w:type="spellEnd"/>
      <w:r w:rsidR="007D346E" w:rsidRPr="00C0266C">
        <w:rPr>
          <w:rFonts w:cs="Arial"/>
          <w:sz w:val="24"/>
          <w:szCs w:val="24"/>
        </w:rPr>
        <w:t xml:space="preserve"> for commercial negotiation was inadequately explained and deprived Sanofi of the possibility to reach a satisfactory outcome to this appraisal.</w:t>
      </w:r>
    </w:p>
    <w:p w14:paraId="52BCFB02" w14:textId="7E5C3639" w:rsidR="00B46044" w:rsidRPr="00C0266C" w:rsidRDefault="00B46044" w:rsidP="00B46044">
      <w:pPr>
        <w:pStyle w:val="Paragraph"/>
        <w:rPr>
          <w:rFonts w:cs="Arial"/>
          <w:sz w:val="24"/>
          <w:szCs w:val="24"/>
        </w:rPr>
      </w:pPr>
      <w:r w:rsidRPr="00C0266C">
        <w:rPr>
          <w:rFonts w:cs="Arial"/>
          <w:sz w:val="24"/>
          <w:szCs w:val="24"/>
        </w:rPr>
        <w:t xml:space="preserve">Adela Williams, for </w:t>
      </w:r>
      <w:r w:rsidR="00996548">
        <w:rPr>
          <w:rFonts w:cs="Arial"/>
          <w:sz w:val="24"/>
          <w:szCs w:val="24"/>
        </w:rPr>
        <w:t>Sanofi</w:t>
      </w:r>
      <w:r w:rsidRPr="00C0266C">
        <w:rPr>
          <w:rFonts w:cs="Arial"/>
          <w:sz w:val="24"/>
          <w:szCs w:val="24"/>
        </w:rPr>
        <w:t xml:space="preserve">, </w:t>
      </w:r>
      <w:r w:rsidR="000B1336" w:rsidRPr="00C0266C">
        <w:rPr>
          <w:rFonts w:cs="Arial"/>
          <w:sz w:val="24"/>
          <w:szCs w:val="24"/>
        </w:rPr>
        <w:t>stated</w:t>
      </w:r>
      <w:r w:rsidRPr="00C0266C">
        <w:rPr>
          <w:rFonts w:cs="Arial"/>
          <w:sz w:val="24"/>
          <w:szCs w:val="24"/>
        </w:rPr>
        <w:t xml:space="preserve"> that NICE's decision not to refer </w:t>
      </w:r>
      <w:proofErr w:type="spellStart"/>
      <w:r w:rsidR="000819B1">
        <w:rPr>
          <w:rFonts w:cs="Arial"/>
          <w:sz w:val="24"/>
          <w:szCs w:val="24"/>
        </w:rPr>
        <w:t>isatuximab</w:t>
      </w:r>
      <w:proofErr w:type="spellEnd"/>
      <w:r w:rsidR="000819B1" w:rsidRPr="00C0266C">
        <w:rPr>
          <w:rFonts w:cs="Arial"/>
          <w:sz w:val="24"/>
          <w:szCs w:val="24"/>
        </w:rPr>
        <w:t xml:space="preserve"> with pomalidomide and dexamethasone</w:t>
      </w:r>
      <w:r w:rsidRPr="00C0266C">
        <w:rPr>
          <w:rFonts w:cs="Arial"/>
          <w:sz w:val="24"/>
          <w:szCs w:val="24"/>
        </w:rPr>
        <w:t xml:space="preserve"> for commercial negotiation conflicts with section 5.9 of the </w:t>
      </w:r>
      <w:r w:rsidR="000B1336" w:rsidRPr="00C0266C">
        <w:rPr>
          <w:rFonts w:cs="Arial"/>
          <w:sz w:val="24"/>
          <w:szCs w:val="24"/>
        </w:rPr>
        <w:t>M</w:t>
      </w:r>
      <w:r w:rsidRPr="00C0266C">
        <w:rPr>
          <w:rFonts w:cs="Arial"/>
          <w:sz w:val="24"/>
          <w:szCs w:val="24"/>
        </w:rPr>
        <w:t xml:space="preserve">anual.  </w:t>
      </w:r>
      <w:r w:rsidR="000E207E">
        <w:rPr>
          <w:rFonts w:cs="Arial"/>
          <w:sz w:val="24"/>
          <w:szCs w:val="24"/>
        </w:rPr>
        <w:t>Adela Williams</w:t>
      </w:r>
      <w:r w:rsidR="000E207E" w:rsidRPr="00C0266C">
        <w:rPr>
          <w:rFonts w:cs="Arial"/>
          <w:sz w:val="24"/>
          <w:szCs w:val="24"/>
        </w:rPr>
        <w:t xml:space="preserve"> </w:t>
      </w:r>
      <w:r w:rsidR="000B1336" w:rsidRPr="00C0266C">
        <w:rPr>
          <w:rFonts w:cs="Arial"/>
          <w:sz w:val="24"/>
          <w:szCs w:val="24"/>
        </w:rPr>
        <w:t>stated that</w:t>
      </w:r>
      <w:r w:rsidRPr="00C0266C">
        <w:rPr>
          <w:rFonts w:cs="Arial"/>
          <w:sz w:val="24"/>
          <w:szCs w:val="24"/>
        </w:rPr>
        <w:t xml:space="preserve"> section 5.9 requires NICE to seek formal confirmation from NHS</w:t>
      </w:r>
      <w:r w:rsidR="000B1336" w:rsidRPr="00C0266C">
        <w:rPr>
          <w:rFonts w:cs="Arial"/>
          <w:sz w:val="24"/>
          <w:szCs w:val="24"/>
        </w:rPr>
        <w:t xml:space="preserve"> </w:t>
      </w:r>
      <w:r w:rsidRPr="00C0266C">
        <w:rPr>
          <w:rFonts w:cs="Arial"/>
          <w:sz w:val="24"/>
          <w:szCs w:val="24"/>
        </w:rPr>
        <w:t>E</w:t>
      </w:r>
      <w:r w:rsidR="000B1336" w:rsidRPr="00C0266C">
        <w:rPr>
          <w:rFonts w:cs="Arial"/>
          <w:sz w:val="24"/>
          <w:szCs w:val="24"/>
        </w:rPr>
        <w:t>ngland</w:t>
      </w:r>
      <w:r w:rsidRPr="00C0266C">
        <w:rPr>
          <w:rFonts w:cs="Arial"/>
          <w:sz w:val="24"/>
          <w:szCs w:val="24"/>
        </w:rPr>
        <w:t xml:space="preserve"> </w:t>
      </w:r>
      <w:r w:rsidR="000B1336" w:rsidRPr="00C0266C">
        <w:rPr>
          <w:rFonts w:cs="Arial"/>
          <w:sz w:val="24"/>
          <w:szCs w:val="24"/>
        </w:rPr>
        <w:t>that it would be willing to discuss a commercial access agreement after the committee meeting if</w:t>
      </w:r>
      <w:r w:rsidRPr="00C0266C">
        <w:rPr>
          <w:rFonts w:cs="Arial"/>
          <w:sz w:val="24"/>
          <w:szCs w:val="24"/>
        </w:rPr>
        <w:t xml:space="preserve"> there is an indication that a technology </w:t>
      </w:r>
      <w:r w:rsidR="000B1336" w:rsidRPr="00C0266C">
        <w:rPr>
          <w:rFonts w:cs="Arial"/>
          <w:sz w:val="24"/>
          <w:szCs w:val="24"/>
        </w:rPr>
        <w:t>is not</w:t>
      </w:r>
      <w:r w:rsidRPr="00C0266C">
        <w:rPr>
          <w:rFonts w:cs="Arial"/>
          <w:sz w:val="24"/>
          <w:szCs w:val="24"/>
        </w:rPr>
        <w:t xml:space="preserve"> cost effective.  </w:t>
      </w:r>
      <w:r w:rsidR="000E207E">
        <w:rPr>
          <w:rFonts w:cs="Arial"/>
          <w:sz w:val="24"/>
          <w:szCs w:val="24"/>
        </w:rPr>
        <w:t>Adela Williams</w:t>
      </w:r>
      <w:r w:rsidR="000E207E" w:rsidRPr="00C0266C">
        <w:rPr>
          <w:rFonts w:cs="Arial"/>
          <w:sz w:val="24"/>
          <w:szCs w:val="24"/>
        </w:rPr>
        <w:t xml:space="preserve"> </w:t>
      </w:r>
      <w:r w:rsidRPr="00C0266C">
        <w:rPr>
          <w:rFonts w:cs="Arial"/>
          <w:sz w:val="24"/>
          <w:szCs w:val="24"/>
        </w:rPr>
        <w:t>said that NHS</w:t>
      </w:r>
      <w:r w:rsidR="000B1336" w:rsidRPr="00C0266C">
        <w:rPr>
          <w:rFonts w:cs="Arial"/>
          <w:sz w:val="24"/>
          <w:szCs w:val="24"/>
        </w:rPr>
        <w:t xml:space="preserve"> </w:t>
      </w:r>
      <w:r w:rsidRPr="00C0266C">
        <w:rPr>
          <w:rFonts w:cs="Arial"/>
          <w:sz w:val="24"/>
          <w:szCs w:val="24"/>
        </w:rPr>
        <w:t>E</w:t>
      </w:r>
      <w:r w:rsidR="000B1336" w:rsidRPr="00C0266C">
        <w:rPr>
          <w:rFonts w:cs="Arial"/>
          <w:sz w:val="24"/>
          <w:szCs w:val="24"/>
        </w:rPr>
        <w:t>ngland</w:t>
      </w:r>
      <w:r w:rsidRPr="00C0266C">
        <w:rPr>
          <w:rFonts w:cs="Arial"/>
          <w:sz w:val="24"/>
          <w:szCs w:val="24"/>
        </w:rPr>
        <w:t xml:space="preserve"> was willing to engage with commercial negotiations and that the committee disregarded </w:t>
      </w:r>
      <w:r w:rsidR="00996548">
        <w:rPr>
          <w:rFonts w:cs="Arial"/>
          <w:sz w:val="24"/>
          <w:szCs w:val="24"/>
        </w:rPr>
        <w:t>Sanofi</w:t>
      </w:r>
      <w:r w:rsidRPr="00C0266C">
        <w:rPr>
          <w:rFonts w:cs="Arial"/>
          <w:sz w:val="24"/>
          <w:szCs w:val="24"/>
        </w:rPr>
        <w:t xml:space="preserve">'s requests.  </w:t>
      </w:r>
      <w:r w:rsidR="000B1336" w:rsidRPr="00C0266C">
        <w:rPr>
          <w:rFonts w:cs="Arial"/>
          <w:sz w:val="24"/>
          <w:szCs w:val="24"/>
        </w:rPr>
        <w:t xml:space="preserve">This was </w:t>
      </w:r>
      <w:r w:rsidRPr="00C0266C">
        <w:rPr>
          <w:rFonts w:cs="Arial"/>
          <w:sz w:val="24"/>
          <w:szCs w:val="24"/>
        </w:rPr>
        <w:t xml:space="preserve">inconsistent with fair procedure.  </w:t>
      </w:r>
      <w:r w:rsidR="000E207E">
        <w:rPr>
          <w:rFonts w:cs="Arial"/>
          <w:sz w:val="24"/>
          <w:szCs w:val="24"/>
        </w:rPr>
        <w:t>Adela Williams</w:t>
      </w:r>
      <w:r w:rsidR="000E207E" w:rsidRPr="00C0266C">
        <w:rPr>
          <w:rFonts w:cs="Arial"/>
          <w:sz w:val="24"/>
          <w:szCs w:val="24"/>
        </w:rPr>
        <w:t xml:space="preserve"> </w:t>
      </w:r>
      <w:r w:rsidRPr="00C0266C">
        <w:rPr>
          <w:rFonts w:cs="Arial"/>
          <w:sz w:val="24"/>
          <w:szCs w:val="24"/>
        </w:rPr>
        <w:t xml:space="preserve">explained that </w:t>
      </w:r>
      <w:r w:rsidR="00996548">
        <w:rPr>
          <w:rFonts w:cs="Arial"/>
          <w:sz w:val="24"/>
          <w:szCs w:val="24"/>
        </w:rPr>
        <w:t>Sanofi</w:t>
      </w:r>
      <w:r w:rsidRPr="00C0266C">
        <w:rPr>
          <w:rFonts w:cs="Arial"/>
          <w:sz w:val="24"/>
          <w:szCs w:val="24"/>
        </w:rPr>
        <w:t xml:space="preserve"> was contacted by NICE with a list of conditions for a proposed brief </w:t>
      </w:r>
      <w:r w:rsidR="00285566" w:rsidRPr="00C0266C">
        <w:rPr>
          <w:rFonts w:cs="Arial"/>
          <w:sz w:val="24"/>
          <w:szCs w:val="24"/>
        </w:rPr>
        <w:t>to support</w:t>
      </w:r>
      <w:r w:rsidRPr="00C0266C">
        <w:rPr>
          <w:rFonts w:cs="Arial"/>
          <w:sz w:val="24"/>
          <w:szCs w:val="24"/>
        </w:rPr>
        <w:t xml:space="preserve"> commercial negotiations </w:t>
      </w:r>
      <w:r w:rsidR="00285566" w:rsidRPr="00C0266C">
        <w:rPr>
          <w:rFonts w:cs="Arial"/>
          <w:sz w:val="24"/>
          <w:szCs w:val="24"/>
        </w:rPr>
        <w:t xml:space="preserve">(a commercial brief) </w:t>
      </w:r>
      <w:r w:rsidRPr="00C0266C">
        <w:rPr>
          <w:rFonts w:cs="Arial"/>
          <w:sz w:val="24"/>
          <w:szCs w:val="24"/>
        </w:rPr>
        <w:t xml:space="preserve">but </w:t>
      </w:r>
      <w:r w:rsidR="00F17440">
        <w:rPr>
          <w:rFonts w:cs="Arial"/>
          <w:sz w:val="24"/>
          <w:szCs w:val="24"/>
        </w:rPr>
        <w:t xml:space="preserve">was surprised when </w:t>
      </w:r>
      <w:r w:rsidR="00285566" w:rsidRPr="00C0266C">
        <w:rPr>
          <w:rFonts w:cs="Arial"/>
          <w:sz w:val="24"/>
          <w:szCs w:val="24"/>
        </w:rPr>
        <w:t>on</w:t>
      </w:r>
      <w:r w:rsidRPr="00C0266C">
        <w:rPr>
          <w:rFonts w:cs="Arial"/>
          <w:sz w:val="24"/>
          <w:szCs w:val="24"/>
        </w:rPr>
        <w:t xml:space="preserve"> 25 April 2024 it received a call to say </w:t>
      </w:r>
      <w:r w:rsidR="00285566" w:rsidRPr="00C0266C">
        <w:rPr>
          <w:rFonts w:cs="Arial"/>
          <w:sz w:val="24"/>
          <w:szCs w:val="24"/>
        </w:rPr>
        <w:t xml:space="preserve">that </w:t>
      </w:r>
      <w:r w:rsidRPr="00C0266C">
        <w:rPr>
          <w:rFonts w:cs="Arial"/>
          <w:sz w:val="24"/>
          <w:szCs w:val="24"/>
        </w:rPr>
        <w:t xml:space="preserve">NICE had decided not to refer </w:t>
      </w:r>
      <w:proofErr w:type="spellStart"/>
      <w:r w:rsidR="000819B1">
        <w:rPr>
          <w:rFonts w:cs="Arial"/>
          <w:sz w:val="24"/>
          <w:szCs w:val="24"/>
        </w:rPr>
        <w:t>isatuximab</w:t>
      </w:r>
      <w:proofErr w:type="spellEnd"/>
      <w:r w:rsidR="000819B1" w:rsidRPr="00C0266C">
        <w:rPr>
          <w:rFonts w:cs="Arial"/>
          <w:sz w:val="24"/>
          <w:szCs w:val="24"/>
        </w:rPr>
        <w:t xml:space="preserve"> with pomalidomide and dexamethasone</w:t>
      </w:r>
      <w:r w:rsidRPr="00C0266C">
        <w:rPr>
          <w:rFonts w:cs="Arial"/>
          <w:sz w:val="24"/>
          <w:szCs w:val="24"/>
        </w:rPr>
        <w:t xml:space="preserve"> for commercial negotiation and that it would be issuing a negative recommendation.   </w:t>
      </w:r>
      <w:r w:rsidR="00EC3238">
        <w:rPr>
          <w:rFonts w:cs="Arial"/>
          <w:sz w:val="24"/>
          <w:szCs w:val="24"/>
        </w:rPr>
        <w:t>Adela</w:t>
      </w:r>
      <w:r w:rsidR="00EC3238" w:rsidRPr="00C0266C">
        <w:rPr>
          <w:rFonts w:cs="Arial"/>
          <w:sz w:val="24"/>
          <w:szCs w:val="24"/>
        </w:rPr>
        <w:t xml:space="preserve"> </w:t>
      </w:r>
      <w:r w:rsidRPr="00C0266C">
        <w:rPr>
          <w:rFonts w:cs="Arial"/>
          <w:sz w:val="24"/>
          <w:szCs w:val="24"/>
        </w:rPr>
        <w:t xml:space="preserve">Williams </w:t>
      </w:r>
      <w:r w:rsidR="00285566" w:rsidRPr="00C0266C">
        <w:rPr>
          <w:rFonts w:cs="Arial"/>
          <w:sz w:val="24"/>
          <w:szCs w:val="24"/>
        </w:rPr>
        <w:t>stated that</w:t>
      </w:r>
      <w:r w:rsidRPr="00C0266C">
        <w:rPr>
          <w:rFonts w:cs="Arial"/>
          <w:sz w:val="24"/>
          <w:szCs w:val="24"/>
        </w:rPr>
        <w:t xml:space="preserve"> this decision was made without any engagement or discussion with </w:t>
      </w:r>
      <w:r w:rsidR="00996548">
        <w:rPr>
          <w:rFonts w:cs="Arial"/>
          <w:sz w:val="24"/>
          <w:szCs w:val="24"/>
        </w:rPr>
        <w:t>Sanofi</w:t>
      </w:r>
      <w:r w:rsidRPr="00C0266C">
        <w:rPr>
          <w:rFonts w:cs="Arial"/>
          <w:sz w:val="24"/>
          <w:szCs w:val="24"/>
        </w:rPr>
        <w:t xml:space="preserve"> or NHS</w:t>
      </w:r>
      <w:r w:rsidR="00285566" w:rsidRPr="00C0266C">
        <w:rPr>
          <w:rFonts w:cs="Arial"/>
          <w:sz w:val="24"/>
          <w:szCs w:val="24"/>
        </w:rPr>
        <w:t xml:space="preserve"> </w:t>
      </w:r>
      <w:r w:rsidRPr="00C0266C">
        <w:rPr>
          <w:rFonts w:cs="Arial"/>
          <w:sz w:val="24"/>
          <w:szCs w:val="24"/>
        </w:rPr>
        <w:t>E</w:t>
      </w:r>
      <w:r w:rsidR="00285566" w:rsidRPr="00C0266C">
        <w:rPr>
          <w:rFonts w:cs="Arial"/>
          <w:sz w:val="24"/>
          <w:szCs w:val="24"/>
        </w:rPr>
        <w:t>ngland</w:t>
      </w:r>
      <w:r w:rsidRPr="00C0266C">
        <w:rPr>
          <w:rFonts w:cs="Arial"/>
          <w:sz w:val="24"/>
          <w:szCs w:val="24"/>
        </w:rPr>
        <w:t xml:space="preserve">.  </w:t>
      </w:r>
      <w:r w:rsidR="000E207E">
        <w:rPr>
          <w:rFonts w:cs="Arial"/>
          <w:sz w:val="24"/>
          <w:szCs w:val="24"/>
        </w:rPr>
        <w:t>Adela Williams</w:t>
      </w:r>
      <w:r w:rsidR="000E207E" w:rsidRPr="00C0266C">
        <w:rPr>
          <w:rFonts w:cs="Arial"/>
          <w:sz w:val="24"/>
          <w:szCs w:val="24"/>
        </w:rPr>
        <w:t xml:space="preserve"> </w:t>
      </w:r>
      <w:r w:rsidR="00285566" w:rsidRPr="00C0266C">
        <w:rPr>
          <w:rFonts w:cs="Arial"/>
          <w:sz w:val="24"/>
          <w:szCs w:val="24"/>
        </w:rPr>
        <w:t>stated NICE's position was</w:t>
      </w:r>
      <w:r w:rsidRPr="00C0266C">
        <w:rPr>
          <w:rFonts w:cs="Arial"/>
          <w:sz w:val="24"/>
          <w:szCs w:val="24"/>
        </w:rPr>
        <w:t xml:space="preserve"> contrary to NICE procedures and advice from the NICE technical team that </w:t>
      </w:r>
      <w:r w:rsidR="00996548">
        <w:rPr>
          <w:rFonts w:cs="Arial"/>
          <w:sz w:val="24"/>
          <w:szCs w:val="24"/>
        </w:rPr>
        <w:t>Sanofi</w:t>
      </w:r>
      <w:r w:rsidRPr="00C0266C">
        <w:rPr>
          <w:rFonts w:cs="Arial"/>
          <w:sz w:val="24"/>
          <w:szCs w:val="24"/>
        </w:rPr>
        <w:t xml:space="preserve"> should consider a framework under the CMA guidance</w:t>
      </w:r>
      <w:r w:rsidR="00285566" w:rsidRPr="00C0266C">
        <w:rPr>
          <w:rFonts w:cs="Arial"/>
          <w:sz w:val="24"/>
          <w:szCs w:val="24"/>
        </w:rPr>
        <w:t xml:space="preserve"> and </w:t>
      </w:r>
      <w:r w:rsidRPr="00C0266C">
        <w:rPr>
          <w:rFonts w:cs="Arial"/>
          <w:sz w:val="24"/>
          <w:szCs w:val="24"/>
        </w:rPr>
        <w:t xml:space="preserve">undermined discussions between </w:t>
      </w:r>
      <w:r w:rsidR="00996548">
        <w:rPr>
          <w:rFonts w:cs="Arial"/>
          <w:sz w:val="24"/>
          <w:szCs w:val="24"/>
        </w:rPr>
        <w:t>Sanofi</w:t>
      </w:r>
      <w:r w:rsidRPr="00C0266C">
        <w:rPr>
          <w:rFonts w:cs="Arial"/>
          <w:sz w:val="24"/>
          <w:szCs w:val="24"/>
        </w:rPr>
        <w:t xml:space="preserve"> and the manufacturer of pomalidomide.</w:t>
      </w:r>
    </w:p>
    <w:p w14:paraId="36F6690C" w14:textId="3883F039" w:rsidR="00B46044" w:rsidRPr="00C0266C" w:rsidRDefault="00B46044" w:rsidP="004F5556">
      <w:pPr>
        <w:pStyle w:val="Paragraph"/>
        <w:rPr>
          <w:rFonts w:cs="Arial"/>
          <w:sz w:val="24"/>
          <w:szCs w:val="24"/>
        </w:rPr>
      </w:pPr>
      <w:r w:rsidRPr="00C0266C">
        <w:rPr>
          <w:rFonts w:cs="Arial"/>
          <w:sz w:val="24"/>
          <w:szCs w:val="24"/>
        </w:rPr>
        <w:t xml:space="preserve">Richard Diaz, for NICE, said commercial negotiation was not always required. </w:t>
      </w:r>
      <w:r w:rsidR="00AA36D3">
        <w:rPr>
          <w:rFonts w:cs="Arial"/>
          <w:sz w:val="24"/>
          <w:szCs w:val="24"/>
        </w:rPr>
        <w:t>Richard Diaz</w:t>
      </w:r>
      <w:r w:rsidR="00AA36D3" w:rsidRPr="00C0266C">
        <w:rPr>
          <w:rFonts w:cs="Arial"/>
          <w:sz w:val="24"/>
          <w:szCs w:val="24"/>
        </w:rPr>
        <w:t xml:space="preserve"> </w:t>
      </w:r>
      <w:r w:rsidRPr="00C0266C">
        <w:rPr>
          <w:rFonts w:cs="Arial"/>
          <w:sz w:val="24"/>
          <w:szCs w:val="24"/>
        </w:rPr>
        <w:t xml:space="preserve">explained that </w:t>
      </w:r>
      <w:r w:rsidR="004F5556" w:rsidRPr="00C0266C">
        <w:rPr>
          <w:rFonts w:cs="Arial"/>
          <w:sz w:val="24"/>
          <w:szCs w:val="24"/>
        </w:rPr>
        <w:t>NICE's</w:t>
      </w:r>
      <w:r w:rsidRPr="00C0266C">
        <w:rPr>
          <w:rFonts w:cs="Arial"/>
          <w:sz w:val="24"/>
          <w:szCs w:val="24"/>
        </w:rPr>
        <w:t xml:space="preserve"> commercial liaison </w:t>
      </w:r>
      <w:proofErr w:type="gramStart"/>
      <w:r w:rsidRPr="00C0266C">
        <w:rPr>
          <w:rFonts w:cs="Arial"/>
          <w:sz w:val="24"/>
          <w:szCs w:val="24"/>
        </w:rPr>
        <w:t>team work</w:t>
      </w:r>
      <w:proofErr w:type="gramEnd"/>
      <w:r w:rsidRPr="00C0266C">
        <w:rPr>
          <w:rFonts w:cs="Arial"/>
          <w:sz w:val="24"/>
          <w:szCs w:val="24"/>
        </w:rPr>
        <w:t xml:space="preserve"> with </w:t>
      </w:r>
      <w:r w:rsidR="00996548">
        <w:rPr>
          <w:rFonts w:cs="Arial"/>
          <w:sz w:val="24"/>
          <w:szCs w:val="24"/>
        </w:rPr>
        <w:t>Sanofi</w:t>
      </w:r>
      <w:r w:rsidR="004F5556" w:rsidRPr="00C0266C">
        <w:rPr>
          <w:rFonts w:cs="Arial"/>
          <w:sz w:val="24"/>
          <w:szCs w:val="24"/>
        </w:rPr>
        <w:t xml:space="preserve"> and NHS England</w:t>
      </w:r>
      <w:r w:rsidRPr="00C0266C">
        <w:rPr>
          <w:rFonts w:cs="Arial"/>
          <w:sz w:val="24"/>
          <w:szCs w:val="24"/>
        </w:rPr>
        <w:t xml:space="preserve"> to deliver commercial arrangements and the committee's role is to </w:t>
      </w:r>
      <w:r w:rsidR="004F5556" w:rsidRPr="00C0266C">
        <w:rPr>
          <w:rFonts w:cs="Arial"/>
          <w:sz w:val="24"/>
          <w:szCs w:val="24"/>
        </w:rPr>
        <w:t>provide</w:t>
      </w:r>
      <w:r w:rsidRPr="00C0266C">
        <w:rPr>
          <w:rFonts w:cs="Arial"/>
          <w:sz w:val="24"/>
          <w:szCs w:val="24"/>
        </w:rPr>
        <w:t xml:space="preserve"> the key assumptions so that commercial negotiations </w:t>
      </w:r>
      <w:r w:rsidR="004F5556" w:rsidRPr="00C0266C">
        <w:rPr>
          <w:rFonts w:cs="Arial"/>
          <w:sz w:val="24"/>
          <w:szCs w:val="24"/>
        </w:rPr>
        <w:t xml:space="preserve">between </w:t>
      </w:r>
      <w:r w:rsidR="00996548">
        <w:rPr>
          <w:rFonts w:cs="Arial"/>
          <w:sz w:val="24"/>
          <w:szCs w:val="24"/>
        </w:rPr>
        <w:t>Sanofi</w:t>
      </w:r>
      <w:r w:rsidR="004F5556" w:rsidRPr="00C0266C">
        <w:rPr>
          <w:rFonts w:cs="Arial"/>
          <w:sz w:val="24"/>
          <w:szCs w:val="24"/>
        </w:rPr>
        <w:t xml:space="preserve"> and NHS England can be held on </w:t>
      </w:r>
      <w:r w:rsidRPr="00C0266C">
        <w:rPr>
          <w:rFonts w:cs="Arial"/>
          <w:sz w:val="24"/>
          <w:szCs w:val="24"/>
        </w:rPr>
        <w:t xml:space="preserve">a level playing field.  </w:t>
      </w:r>
      <w:r w:rsidR="00AA36D3">
        <w:rPr>
          <w:rFonts w:cs="Arial"/>
          <w:sz w:val="24"/>
          <w:szCs w:val="24"/>
        </w:rPr>
        <w:t>Richard Diaz</w:t>
      </w:r>
      <w:r w:rsidR="004F5556" w:rsidRPr="00C0266C">
        <w:rPr>
          <w:rFonts w:cs="Arial"/>
          <w:sz w:val="24"/>
          <w:szCs w:val="24"/>
        </w:rPr>
        <w:t xml:space="preserve"> stated that</w:t>
      </w:r>
      <w:r w:rsidRPr="00C0266C">
        <w:rPr>
          <w:rFonts w:cs="Arial"/>
          <w:sz w:val="24"/>
          <w:szCs w:val="24"/>
        </w:rPr>
        <w:t xml:space="preserve"> the committee </w:t>
      </w:r>
      <w:r w:rsidR="004F5556" w:rsidRPr="00C0266C">
        <w:rPr>
          <w:rFonts w:cs="Arial"/>
          <w:sz w:val="24"/>
          <w:szCs w:val="24"/>
        </w:rPr>
        <w:t>intended to go down the route of</w:t>
      </w:r>
      <w:r w:rsidRPr="00C0266C">
        <w:rPr>
          <w:rFonts w:cs="Arial"/>
          <w:sz w:val="24"/>
          <w:szCs w:val="24"/>
        </w:rPr>
        <w:t xml:space="preserve"> commercial negotiations and </w:t>
      </w:r>
      <w:r w:rsidR="004F5556" w:rsidRPr="00C0266C">
        <w:rPr>
          <w:rFonts w:cs="Arial"/>
          <w:sz w:val="24"/>
          <w:szCs w:val="24"/>
        </w:rPr>
        <w:t xml:space="preserve">shared committee preferred assumptions with </w:t>
      </w:r>
      <w:r w:rsidR="0006510B">
        <w:rPr>
          <w:rFonts w:cs="Arial"/>
          <w:sz w:val="24"/>
          <w:szCs w:val="24"/>
        </w:rPr>
        <w:t xml:space="preserve">the </w:t>
      </w:r>
      <w:r w:rsidR="004F5556" w:rsidRPr="00C0266C">
        <w:rPr>
          <w:rFonts w:cs="Arial"/>
          <w:sz w:val="24"/>
          <w:szCs w:val="24"/>
        </w:rPr>
        <w:t xml:space="preserve">commercial team. However, in the process of drafting the commercial briefing, </w:t>
      </w:r>
      <w:r w:rsidRPr="00C0266C">
        <w:rPr>
          <w:rFonts w:cs="Arial"/>
          <w:sz w:val="24"/>
          <w:szCs w:val="24"/>
        </w:rPr>
        <w:t xml:space="preserve">it became apparent </w:t>
      </w:r>
      <w:r w:rsidR="004F5556" w:rsidRPr="00C0266C">
        <w:rPr>
          <w:rFonts w:cs="Arial"/>
          <w:sz w:val="24"/>
          <w:szCs w:val="24"/>
        </w:rPr>
        <w:t xml:space="preserve">to NICE's commercial team that discussions between NHS England and </w:t>
      </w:r>
      <w:r w:rsidR="00996548">
        <w:rPr>
          <w:rFonts w:cs="Arial"/>
          <w:sz w:val="24"/>
          <w:szCs w:val="24"/>
        </w:rPr>
        <w:t>Sanofi</w:t>
      </w:r>
      <w:r w:rsidR="004F5556" w:rsidRPr="00C0266C">
        <w:rPr>
          <w:rFonts w:cs="Arial"/>
          <w:sz w:val="24"/>
          <w:szCs w:val="24"/>
        </w:rPr>
        <w:t xml:space="preserve"> would not be fruitful</w:t>
      </w:r>
      <w:r w:rsidRPr="00C0266C">
        <w:rPr>
          <w:rFonts w:cs="Arial"/>
          <w:sz w:val="24"/>
          <w:szCs w:val="24"/>
        </w:rPr>
        <w:t xml:space="preserve">. </w:t>
      </w:r>
      <w:r w:rsidR="004F5556" w:rsidRPr="00C0266C">
        <w:rPr>
          <w:rFonts w:cs="Arial"/>
          <w:sz w:val="24"/>
          <w:szCs w:val="24"/>
        </w:rPr>
        <w:t>The commercial team decided (and informed the</w:t>
      </w:r>
      <w:r w:rsidRPr="00C0266C">
        <w:rPr>
          <w:rFonts w:cs="Arial"/>
          <w:sz w:val="24"/>
          <w:szCs w:val="24"/>
        </w:rPr>
        <w:t xml:space="preserve"> committee</w:t>
      </w:r>
      <w:r w:rsidR="004F5556" w:rsidRPr="00C0266C">
        <w:rPr>
          <w:rFonts w:cs="Arial"/>
          <w:sz w:val="24"/>
          <w:szCs w:val="24"/>
        </w:rPr>
        <w:t xml:space="preserve">) </w:t>
      </w:r>
      <w:r w:rsidRPr="00C0266C">
        <w:rPr>
          <w:rFonts w:cs="Arial"/>
          <w:sz w:val="24"/>
          <w:szCs w:val="24"/>
        </w:rPr>
        <w:t>that it could not write the brief</w:t>
      </w:r>
      <w:r w:rsidR="004F5556" w:rsidRPr="00C0266C">
        <w:rPr>
          <w:rFonts w:cs="Arial"/>
          <w:sz w:val="24"/>
          <w:szCs w:val="24"/>
        </w:rPr>
        <w:t xml:space="preserve"> as it would not be useful for the parties</w:t>
      </w:r>
      <w:r w:rsidRPr="00C0266C">
        <w:rPr>
          <w:rFonts w:cs="Arial"/>
          <w:sz w:val="24"/>
          <w:szCs w:val="24"/>
        </w:rPr>
        <w:t xml:space="preserve">.  </w:t>
      </w:r>
      <w:r w:rsidR="000D6CD8">
        <w:rPr>
          <w:rFonts w:cs="Arial"/>
          <w:sz w:val="24"/>
          <w:szCs w:val="24"/>
        </w:rPr>
        <w:t>Richard</w:t>
      </w:r>
      <w:r w:rsidR="004F5556" w:rsidRPr="00C0266C">
        <w:rPr>
          <w:rFonts w:cs="Arial"/>
          <w:sz w:val="24"/>
          <w:szCs w:val="24"/>
        </w:rPr>
        <w:t xml:space="preserve"> Diaz</w:t>
      </w:r>
      <w:r w:rsidRPr="00C0266C">
        <w:rPr>
          <w:rFonts w:cs="Arial"/>
          <w:sz w:val="24"/>
          <w:szCs w:val="24"/>
        </w:rPr>
        <w:t xml:space="preserve"> informed </w:t>
      </w:r>
      <w:r w:rsidR="00996548">
        <w:rPr>
          <w:rFonts w:cs="Arial"/>
          <w:sz w:val="24"/>
          <w:szCs w:val="24"/>
        </w:rPr>
        <w:t>Sanofi</w:t>
      </w:r>
      <w:r w:rsidRPr="00C0266C">
        <w:rPr>
          <w:rFonts w:cs="Arial"/>
          <w:sz w:val="24"/>
          <w:szCs w:val="24"/>
        </w:rPr>
        <w:t xml:space="preserve"> of this on 25 April 2024 and </w:t>
      </w:r>
      <w:r w:rsidR="00996548">
        <w:rPr>
          <w:rFonts w:cs="Arial"/>
          <w:sz w:val="24"/>
          <w:szCs w:val="24"/>
        </w:rPr>
        <w:t>Sanofi</w:t>
      </w:r>
      <w:r w:rsidRPr="00C0266C">
        <w:rPr>
          <w:rFonts w:cs="Arial"/>
          <w:sz w:val="24"/>
          <w:szCs w:val="24"/>
        </w:rPr>
        <w:t xml:space="preserve"> wrote back to confirm its understanding of the outcome and next steps.  </w:t>
      </w:r>
      <w:r w:rsidR="000D6CD8">
        <w:rPr>
          <w:rFonts w:cs="Arial"/>
          <w:sz w:val="24"/>
          <w:szCs w:val="24"/>
        </w:rPr>
        <w:t>Richard</w:t>
      </w:r>
      <w:r w:rsidR="000D6CD8" w:rsidRPr="00C0266C">
        <w:rPr>
          <w:rFonts w:cs="Arial"/>
          <w:sz w:val="24"/>
          <w:szCs w:val="24"/>
        </w:rPr>
        <w:t xml:space="preserve"> </w:t>
      </w:r>
      <w:r w:rsidRPr="00C0266C">
        <w:rPr>
          <w:rFonts w:cs="Arial"/>
          <w:sz w:val="24"/>
          <w:szCs w:val="24"/>
        </w:rPr>
        <w:t xml:space="preserve">Diaz said </w:t>
      </w:r>
      <w:r w:rsidR="00996548">
        <w:rPr>
          <w:rFonts w:cs="Arial"/>
          <w:sz w:val="24"/>
          <w:szCs w:val="24"/>
        </w:rPr>
        <w:t>Sanofi</w:t>
      </w:r>
      <w:r w:rsidRPr="00C0266C">
        <w:rPr>
          <w:rFonts w:cs="Arial"/>
          <w:sz w:val="24"/>
          <w:szCs w:val="24"/>
        </w:rPr>
        <w:t xml:space="preserve"> did not ask for any further explanation. </w:t>
      </w:r>
      <w:r w:rsidR="00AA36D3">
        <w:rPr>
          <w:rFonts w:cs="Arial"/>
          <w:sz w:val="24"/>
          <w:szCs w:val="24"/>
        </w:rPr>
        <w:t>Richard Diaz</w:t>
      </w:r>
      <w:r w:rsidRPr="00C0266C">
        <w:rPr>
          <w:rFonts w:cs="Arial"/>
          <w:sz w:val="24"/>
          <w:szCs w:val="24"/>
        </w:rPr>
        <w:t xml:space="preserve"> also said he was unaware that </w:t>
      </w:r>
      <w:r w:rsidR="00996548">
        <w:rPr>
          <w:rFonts w:cs="Arial"/>
          <w:sz w:val="24"/>
          <w:szCs w:val="24"/>
        </w:rPr>
        <w:t>Sanofi</w:t>
      </w:r>
      <w:r w:rsidRPr="00C0266C">
        <w:rPr>
          <w:rFonts w:cs="Arial"/>
          <w:sz w:val="24"/>
          <w:szCs w:val="24"/>
        </w:rPr>
        <w:t xml:space="preserve"> was planning to hold commercial discussions with the manufacturer of pomalidomide and that these discussions would be independent of </w:t>
      </w:r>
      <w:r w:rsidR="00996548">
        <w:rPr>
          <w:rFonts w:cs="Arial"/>
          <w:sz w:val="24"/>
          <w:szCs w:val="24"/>
        </w:rPr>
        <w:t>Sanofi</w:t>
      </w:r>
      <w:r w:rsidR="004F5556" w:rsidRPr="00C0266C">
        <w:rPr>
          <w:rFonts w:cs="Arial"/>
          <w:sz w:val="24"/>
          <w:szCs w:val="24"/>
        </w:rPr>
        <w:t>'s discussions with NHS England</w:t>
      </w:r>
      <w:r w:rsidRPr="00C0266C">
        <w:rPr>
          <w:rFonts w:cs="Arial"/>
          <w:sz w:val="24"/>
          <w:szCs w:val="24"/>
        </w:rPr>
        <w:t xml:space="preserve">.  </w:t>
      </w:r>
      <w:r w:rsidR="000D6CD8">
        <w:rPr>
          <w:rFonts w:cs="Arial"/>
          <w:sz w:val="24"/>
          <w:szCs w:val="24"/>
        </w:rPr>
        <w:t>Richard</w:t>
      </w:r>
      <w:r w:rsidR="000D6CD8" w:rsidRPr="00C0266C">
        <w:rPr>
          <w:rFonts w:cs="Arial"/>
          <w:sz w:val="24"/>
          <w:szCs w:val="24"/>
        </w:rPr>
        <w:t xml:space="preserve"> </w:t>
      </w:r>
      <w:r w:rsidRPr="00C0266C">
        <w:rPr>
          <w:rFonts w:cs="Arial"/>
          <w:sz w:val="24"/>
          <w:szCs w:val="24"/>
        </w:rPr>
        <w:t xml:space="preserve">Diaz </w:t>
      </w:r>
      <w:r w:rsidR="004F5556" w:rsidRPr="00C0266C">
        <w:rPr>
          <w:rFonts w:cs="Arial"/>
          <w:sz w:val="24"/>
          <w:szCs w:val="24"/>
        </w:rPr>
        <w:t>stated that</w:t>
      </w:r>
      <w:r w:rsidRPr="00C0266C">
        <w:rPr>
          <w:rFonts w:cs="Arial"/>
          <w:sz w:val="24"/>
          <w:szCs w:val="24"/>
        </w:rPr>
        <w:t xml:space="preserve"> there was no reason why </w:t>
      </w:r>
      <w:r w:rsidR="00996548">
        <w:rPr>
          <w:rFonts w:cs="Arial"/>
          <w:sz w:val="24"/>
          <w:szCs w:val="24"/>
        </w:rPr>
        <w:t>Sanofi</w:t>
      </w:r>
      <w:r w:rsidRPr="00C0266C">
        <w:rPr>
          <w:rFonts w:cs="Arial"/>
          <w:sz w:val="24"/>
          <w:szCs w:val="24"/>
        </w:rPr>
        <w:t xml:space="preserve"> could not pursue a conversation with the manufacturer of pomalidomide as soon as the CMA guidance was published</w:t>
      </w:r>
      <w:r w:rsidR="004F5556" w:rsidRPr="00C0266C">
        <w:rPr>
          <w:rFonts w:cs="Arial"/>
          <w:sz w:val="24"/>
          <w:szCs w:val="24"/>
        </w:rPr>
        <w:t>, and h</w:t>
      </w:r>
      <w:r w:rsidRPr="00C0266C">
        <w:rPr>
          <w:rFonts w:cs="Arial"/>
          <w:sz w:val="24"/>
          <w:szCs w:val="24"/>
        </w:rPr>
        <w:t>ad the committee been aware of discussions between th</w:t>
      </w:r>
      <w:r w:rsidR="004F5556" w:rsidRPr="00C0266C">
        <w:rPr>
          <w:rFonts w:cs="Arial"/>
          <w:sz w:val="24"/>
          <w:szCs w:val="24"/>
        </w:rPr>
        <w:t>ose</w:t>
      </w:r>
      <w:r w:rsidRPr="00C0266C">
        <w:rPr>
          <w:rFonts w:cs="Arial"/>
          <w:sz w:val="24"/>
          <w:szCs w:val="24"/>
        </w:rPr>
        <w:t xml:space="preserve"> two companies</w:t>
      </w:r>
      <w:r w:rsidR="004F5556" w:rsidRPr="00C0266C">
        <w:rPr>
          <w:rFonts w:cs="Arial"/>
          <w:sz w:val="24"/>
          <w:szCs w:val="24"/>
        </w:rPr>
        <w:t xml:space="preserve"> </w:t>
      </w:r>
      <w:r w:rsidR="007366C1">
        <w:rPr>
          <w:rFonts w:cs="Arial"/>
          <w:sz w:val="24"/>
          <w:szCs w:val="24"/>
        </w:rPr>
        <w:t>–</w:t>
      </w:r>
      <w:r w:rsidRPr="00C0266C">
        <w:rPr>
          <w:rFonts w:cs="Arial"/>
          <w:sz w:val="24"/>
          <w:szCs w:val="24"/>
        </w:rPr>
        <w:t xml:space="preserve"> then </w:t>
      </w:r>
      <w:r w:rsidR="004F5556" w:rsidRPr="00C0266C">
        <w:rPr>
          <w:rFonts w:cs="Arial"/>
          <w:sz w:val="24"/>
          <w:szCs w:val="24"/>
        </w:rPr>
        <w:t xml:space="preserve">that might have allowed the commercial team to prepare a useful </w:t>
      </w:r>
      <w:r w:rsidRPr="00C0266C">
        <w:rPr>
          <w:rFonts w:cs="Arial"/>
          <w:sz w:val="24"/>
          <w:szCs w:val="24"/>
        </w:rPr>
        <w:t xml:space="preserve">briefing.  </w:t>
      </w:r>
      <w:r w:rsidR="0083379B">
        <w:rPr>
          <w:rFonts w:cs="Arial"/>
          <w:sz w:val="24"/>
          <w:szCs w:val="24"/>
        </w:rPr>
        <w:t>Richard</w:t>
      </w:r>
      <w:r w:rsidRPr="00C0266C">
        <w:rPr>
          <w:rFonts w:cs="Arial"/>
          <w:sz w:val="24"/>
          <w:szCs w:val="24"/>
        </w:rPr>
        <w:t xml:space="preserve"> Diaz noted that due to the sensitive nature of commercial negotiations it is not </w:t>
      </w:r>
      <w:r w:rsidR="004F5556" w:rsidRPr="00C0266C">
        <w:rPr>
          <w:rFonts w:cs="Arial"/>
          <w:sz w:val="24"/>
          <w:szCs w:val="24"/>
        </w:rPr>
        <w:t>appropriate</w:t>
      </w:r>
      <w:r w:rsidRPr="00C0266C">
        <w:rPr>
          <w:rFonts w:cs="Arial"/>
          <w:sz w:val="24"/>
          <w:szCs w:val="24"/>
        </w:rPr>
        <w:t xml:space="preserve"> to include commentary</w:t>
      </w:r>
      <w:r w:rsidR="004F5556" w:rsidRPr="00C0266C">
        <w:rPr>
          <w:rFonts w:cs="Arial"/>
          <w:sz w:val="24"/>
          <w:szCs w:val="24"/>
        </w:rPr>
        <w:t xml:space="preserve"> on this</w:t>
      </w:r>
      <w:r w:rsidRPr="00C0266C">
        <w:rPr>
          <w:rFonts w:cs="Arial"/>
          <w:sz w:val="24"/>
          <w:szCs w:val="24"/>
        </w:rPr>
        <w:t xml:space="preserve"> in the FDG but confirmed the committee did consider it in line with internal process.</w:t>
      </w:r>
    </w:p>
    <w:p w14:paraId="061C544C" w14:textId="76FB4509" w:rsidR="00B46044" w:rsidRPr="00C0266C" w:rsidRDefault="00B46044" w:rsidP="00B46044">
      <w:pPr>
        <w:pStyle w:val="Paragraph"/>
        <w:rPr>
          <w:rFonts w:cs="Arial"/>
          <w:sz w:val="24"/>
          <w:szCs w:val="24"/>
        </w:rPr>
      </w:pPr>
      <w:r w:rsidRPr="00C0266C">
        <w:rPr>
          <w:rFonts w:cs="Arial"/>
          <w:sz w:val="24"/>
          <w:szCs w:val="24"/>
        </w:rPr>
        <w:t xml:space="preserve">Richard Diaz confirmed that NICE did seek formal </w:t>
      </w:r>
      <w:r w:rsidR="000D063B" w:rsidRPr="00C0266C">
        <w:rPr>
          <w:rFonts w:cs="Arial"/>
          <w:sz w:val="24"/>
          <w:szCs w:val="24"/>
        </w:rPr>
        <w:t xml:space="preserve">confirmation from NHS England that it </w:t>
      </w:r>
      <w:r w:rsidRPr="00C0266C">
        <w:rPr>
          <w:rFonts w:cs="Arial"/>
          <w:sz w:val="24"/>
          <w:szCs w:val="24"/>
        </w:rPr>
        <w:t>was willing to enter negotiations</w:t>
      </w:r>
      <w:r w:rsidR="000D063B" w:rsidRPr="00C0266C">
        <w:rPr>
          <w:rFonts w:cs="Arial"/>
          <w:sz w:val="24"/>
          <w:szCs w:val="24"/>
        </w:rPr>
        <w:t xml:space="preserve"> (per section 5.9.35 of the Manual)</w:t>
      </w:r>
      <w:r w:rsidRPr="00C0266C">
        <w:rPr>
          <w:rFonts w:cs="Arial"/>
          <w:sz w:val="24"/>
          <w:szCs w:val="24"/>
        </w:rPr>
        <w:t xml:space="preserve">.  However, </w:t>
      </w:r>
      <w:r w:rsidR="000D063B" w:rsidRPr="00C0266C">
        <w:rPr>
          <w:rFonts w:cs="Arial"/>
          <w:sz w:val="24"/>
          <w:szCs w:val="24"/>
        </w:rPr>
        <w:t>h</w:t>
      </w:r>
      <w:r w:rsidRPr="00C0266C">
        <w:rPr>
          <w:rFonts w:cs="Arial"/>
          <w:sz w:val="24"/>
          <w:szCs w:val="24"/>
        </w:rPr>
        <w:t xml:space="preserve">e said that when the </w:t>
      </w:r>
      <w:r w:rsidR="000C2141">
        <w:rPr>
          <w:rFonts w:cs="Arial"/>
          <w:sz w:val="24"/>
          <w:szCs w:val="24"/>
        </w:rPr>
        <w:t>commercial team</w:t>
      </w:r>
      <w:r w:rsidRPr="00C0266C">
        <w:rPr>
          <w:rFonts w:cs="Arial"/>
          <w:sz w:val="24"/>
          <w:szCs w:val="24"/>
        </w:rPr>
        <w:t xml:space="preserve"> started to write the brief it became clear that further discussions would offer no </w:t>
      </w:r>
      <w:proofErr w:type="gramStart"/>
      <w:r w:rsidRPr="00C0266C">
        <w:rPr>
          <w:rFonts w:cs="Arial"/>
          <w:sz w:val="24"/>
          <w:szCs w:val="24"/>
        </w:rPr>
        <w:t>value</w:t>
      </w:r>
      <w:proofErr w:type="gramEnd"/>
      <w:r w:rsidRPr="00C0266C">
        <w:rPr>
          <w:rFonts w:cs="Arial"/>
          <w:sz w:val="24"/>
          <w:szCs w:val="24"/>
        </w:rPr>
        <w:t xml:space="preserve"> and the decision was taken not to proceed.</w:t>
      </w:r>
    </w:p>
    <w:p w14:paraId="69D83D03" w14:textId="6FCBFAC9" w:rsidR="00B46044" w:rsidRPr="00C0266C" w:rsidRDefault="00B46044" w:rsidP="00B46044">
      <w:pPr>
        <w:pStyle w:val="Paragraph"/>
        <w:rPr>
          <w:rFonts w:cs="Arial"/>
          <w:sz w:val="24"/>
          <w:szCs w:val="24"/>
        </w:rPr>
      </w:pPr>
      <w:r w:rsidRPr="00C0266C">
        <w:rPr>
          <w:rFonts w:cs="Arial"/>
          <w:sz w:val="24"/>
          <w:szCs w:val="24"/>
        </w:rPr>
        <w:t>Richard Diaz confirmed that</w:t>
      </w:r>
      <w:r w:rsidR="000D063B" w:rsidRPr="00C0266C">
        <w:rPr>
          <w:rFonts w:cs="Arial"/>
          <w:sz w:val="24"/>
          <w:szCs w:val="24"/>
        </w:rPr>
        <w:t xml:space="preserve"> the decision not to prepare a commercial brief was made by the NICE </w:t>
      </w:r>
      <w:r w:rsidR="0006510B">
        <w:rPr>
          <w:rFonts w:cs="Arial"/>
          <w:sz w:val="24"/>
          <w:szCs w:val="24"/>
        </w:rPr>
        <w:t xml:space="preserve">commercial </w:t>
      </w:r>
      <w:r w:rsidR="000D063B" w:rsidRPr="00C0266C">
        <w:rPr>
          <w:rFonts w:cs="Arial"/>
          <w:sz w:val="24"/>
          <w:szCs w:val="24"/>
        </w:rPr>
        <w:t>team;</w:t>
      </w:r>
      <w:r w:rsidRPr="00C0266C">
        <w:rPr>
          <w:rFonts w:cs="Arial"/>
          <w:sz w:val="24"/>
          <w:szCs w:val="24"/>
        </w:rPr>
        <w:t xml:space="preserve"> it was not a committee decision.   </w:t>
      </w:r>
      <w:r w:rsidR="0083379B">
        <w:rPr>
          <w:rFonts w:cs="Arial"/>
          <w:sz w:val="24"/>
          <w:szCs w:val="24"/>
        </w:rPr>
        <w:t>Richard</w:t>
      </w:r>
      <w:r w:rsidR="0083379B" w:rsidRPr="00C0266C">
        <w:rPr>
          <w:rFonts w:cs="Arial"/>
          <w:sz w:val="24"/>
          <w:szCs w:val="24"/>
        </w:rPr>
        <w:t xml:space="preserve"> </w:t>
      </w:r>
      <w:r w:rsidRPr="00C0266C">
        <w:rPr>
          <w:rFonts w:cs="Arial"/>
          <w:sz w:val="24"/>
          <w:szCs w:val="24"/>
        </w:rPr>
        <w:t xml:space="preserve">Diaz explained that the committee is not privy to what happens in the commercial team and </w:t>
      </w:r>
      <w:r w:rsidR="00996548">
        <w:rPr>
          <w:rFonts w:cs="Arial"/>
          <w:sz w:val="24"/>
          <w:szCs w:val="24"/>
        </w:rPr>
        <w:t>Sanofi</w:t>
      </w:r>
      <w:r w:rsidRPr="00C0266C">
        <w:rPr>
          <w:rFonts w:cs="Arial"/>
          <w:sz w:val="24"/>
          <w:szCs w:val="24"/>
        </w:rPr>
        <w:t xml:space="preserve"> </w:t>
      </w:r>
      <w:r w:rsidR="000D063B" w:rsidRPr="00C0266C">
        <w:rPr>
          <w:rFonts w:cs="Arial"/>
          <w:sz w:val="24"/>
          <w:szCs w:val="24"/>
        </w:rPr>
        <w:t>can</w:t>
      </w:r>
      <w:r w:rsidRPr="00C0266C">
        <w:rPr>
          <w:rFonts w:cs="Arial"/>
          <w:sz w:val="24"/>
          <w:szCs w:val="24"/>
        </w:rPr>
        <w:t xml:space="preserve"> contact the commercial team without going through the committee.  </w:t>
      </w:r>
      <w:r w:rsidR="0083379B">
        <w:rPr>
          <w:rFonts w:cs="Arial"/>
          <w:sz w:val="24"/>
          <w:szCs w:val="24"/>
        </w:rPr>
        <w:t>Richard</w:t>
      </w:r>
      <w:r w:rsidRPr="00C0266C">
        <w:rPr>
          <w:rFonts w:cs="Arial"/>
          <w:sz w:val="24"/>
          <w:szCs w:val="24"/>
        </w:rPr>
        <w:t xml:space="preserve"> Diaz said he was unaware if </w:t>
      </w:r>
      <w:r w:rsidR="000D063B" w:rsidRPr="00C0266C">
        <w:rPr>
          <w:rFonts w:cs="Arial"/>
          <w:sz w:val="24"/>
          <w:szCs w:val="24"/>
        </w:rPr>
        <w:t xml:space="preserve">the </w:t>
      </w:r>
      <w:r w:rsidR="0006510B">
        <w:rPr>
          <w:rFonts w:cs="Arial"/>
          <w:sz w:val="24"/>
          <w:szCs w:val="24"/>
        </w:rPr>
        <w:t xml:space="preserve">commercial </w:t>
      </w:r>
      <w:r w:rsidR="000D063B" w:rsidRPr="00C0266C">
        <w:rPr>
          <w:rFonts w:cs="Arial"/>
          <w:sz w:val="24"/>
          <w:szCs w:val="24"/>
        </w:rPr>
        <w:t xml:space="preserve">team warned </w:t>
      </w:r>
      <w:r w:rsidR="00996548">
        <w:rPr>
          <w:rFonts w:cs="Arial"/>
          <w:sz w:val="24"/>
          <w:szCs w:val="24"/>
        </w:rPr>
        <w:t>Sanofi</w:t>
      </w:r>
      <w:r w:rsidR="000D063B" w:rsidRPr="00C0266C">
        <w:rPr>
          <w:rFonts w:cs="Arial"/>
          <w:sz w:val="24"/>
          <w:szCs w:val="24"/>
        </w:rPr>
        <w:t xml:space="preserve"> of its position in advance or if direct conversations happened</w:t>
      </w:r>
      <w:r w:rsidRPr="00C0266C">
        <w:rPr>
          <w:rFonts w:cs="Arial"/>
          <w:sz w:val="24"/>
          <w:szCs w:val="24"/>
        </w:rPr>
        <w:t>.</w:t>
      </w:r>
    </w:p>
    <w:p w14:paraId="30CF5B91" w14:textId="4D5A2BD7" w:rsidR="00B46044" w:rsidRPr="00C0266C" w:rsidRDefault="00B46044" w:rsidP="00B46044">
      <w:pPr>
        <w:pStyle w:val="Paragraph"/>
        <w:rPr>
          <w:rFonts w:cs="Arial"/>
          <w:sz w:val="24"/>
          <w:szCs w:val="24"/>
        </w:rPr>
      </w:pPr>
      <w:r w:rsidRPr="00C0266C">
        <w:rPr>
          <w:rFonts w:cs="Arial"/>
          <w:sz w:val="24"/>
          <w:szCs w:val="24"/>
        </w:rPr>
        <w:t>Adela Williams</w:t>
      </w:r>
      <w:r w:rsidR="00A10C5C">
        <w:rPr>
          <w:rFonts w:cs="Arial"/>
          <w:sz w:val="24"/>
          <w:szCs w:val="24"/>
        </w:rPr>
        <w:t xml:space="preserve"> </w:t>
      </w:r>
      <w:r w:rsidR="000D063B" w:rsidRPr="00C0266C">
        <w:rPr>
          <w:rFonts w:cs="Arial"/>
          <w:sz w:val="24"/>
          <w:szCs w:val="24"/>
        </w:rPr>
        <w:t xml:space="preserve">stated that </w:t>
      </w:r>
      <w:r w:rsidR="00996548">
        <w:rPr>
          <w:rFonts w:cs="Arial"/>
          <w:sz w:val="24"/>
          <w:szCs w:val="24"/>
        </w:rPr>
        <w:t>Sanofi</w:t>
      </w:r>
      <w:r w:rsidR="000D063B" w:rsidRPr="00C0266C">
        <w:rPr>
          <w:rFonts w:cs="Arial"/>
          <w:sz w:val="24"/>
          <w:szCs w:val="24"/>
        </w:rPr>
        <w:t xml:space="preserve"> repeatedly made clear it wanted to engage with NHS England and, if there had been dialogue, then it could have said it was seeking to discuss with the manufacturer of pomalidomide. </w:t>
      </w:r>
      <w:r w:rsidR="002243B6">
        <w:rPr>
          <w:rFonts w:cs="Arial"/>
          <w:sz w:val="24"/>
          <w:szCs w:val="24"/>
        </w:rPr>
        <w:t>Adela Williams</w:t>
      </w:r>
      <w:r w:rsidR="002243B6" w:rsidRPr="00C0266C">
        <w:rPr>
          <w:rFonts w:cs="Arial"/>
          <w:sz w:val="24"/>
          <w:szCs w:val="24"/>
        </w:rPr>
        <w:t xml:space="preserve"> </w:t>
      </w:r>
      <w:r w:rsidR="000D063B" w:rsidRPr="00C0266C">
        <w:rPr>
          <w:rFonts w:cs="Arial"/>
          <w:sz w:val="24"/>
          <w:szCs w:val="24"/>
        </w:rPr>
        <w:t>stated that</w:t>
      </w:r>
      <w:r w:rsidRPr="00C0266C">
        <w:rPr>
          <w:rFonts w:cs="Arial"/>
          <w:sz w:val="24"/>
          <w:szCs w:val="24"/>
        </w:rPr>
        <w:t xml:space="preserve"> </w:t>
      </w:r>
      <w:r w:rsidR="00996548">
        <w:rPr>
          <w:rFonts w:cs="Arial"/>
          <w:sz w:val="24"/>
          <w:szCs w:val="24"/>
        </w:rPr>
        <w:t>Sanofi</w:t>
      </w:r>
      <w:r w:rsidRPr="00C0266C">
        <w:rPr>
          <w:rFonts w:cs="Arial"/>
          <w:sz w:val="24"/>
          <w:szCs w:val="24"/>
        </w:rPr>
        <w:t xml:space="preserve"> received no further information and there was no communication on how to progress other options. </w:t>
      </w:r>
    </w:p>
    <w:p w14:paraId="1DF8914F" w14:textId="056BB9DA" w:rsidR="00B46044" w:rsidRPr="00C0266C" w:rsidRDefault="00B46044" w:rsidP="00B46044">
      <w:pPr>
        <w:pStyle w:val="Paragraph"/>
        <w:rPr>
          <w:rFonts w:cs="Arial"/>
          <w:sz w:val="24"/>
          <w:szCs w:val="24"/>
        </w:rPr>
      </w:pPr>
      <w:r w:rsidRPr="00C0266C">
        <w:rPr>
          <w:rFonts w:cs="Arial"/>
          <w:sz w:val="24"/>
          <w:szCs w:val="24"/>
        </w:rPr>
        <w:t xml:space="preserve">Anju Bhalla, for </w:t>
      </w:r>
      <w:r w:rsidR="00996548">
        <w:rPr>
          <w:rFonts w:cs="Arial"/>
          <w:sz w:val="24"/>
          <w:szCs w:val="24"/>
        </w:rPr>
        <w:t>Sanofi</w:t>
      </w:r>
      <w:r w:rsidRPr="00C0266C">
        <w:rPr>
          <w:rFonts w:cs="Arial"/>
          <w:sz w:val="24"/>
          <w:szCs w:val="24"/>
        </w:rPr>
        <w:t xml:space="preserve">, said </w:t>
      </w:r>
      <w:r w:rsidR="00996548">
        <w:rPr>
          <w:rFonts w:cs="Arial"/>
          <w:sz w:val="24"/>
          <w:szCs w:val="24"/>
        </w:rPr>
        <w:t>Sanofi</w:t>
      </w:r>
      <w:r w:rsidRPr="00C0266C">
        <w:rPr>
          <w:rFonts w:cs="Arial"/>
          <w:sz w:val="24"/>
          <w:szCs w:val="24"/>
        </w:rPr>
        <w:t xml:space="preserve"> engaged as much as it could with the committee but was unaware it could engage directly with the NICE commercial team.  </w:t>
      </w:r>
      <w:r w:rsidR="002243B6">
        <w:rPr>
          <w:rFonts w:cs="Arial"/>
          <w:sz w:val="24"/>
          <w:szCs w:val="24"/>
        </w:rPr>
        <w:t>Anju Bhalla</w:t>
      </w:r>
      <w:r w:rsidR="002243B6" w:rsidRPr="00C0266C">
        <w:rPr>
          <w:rFonts w:cs="Arial"/>
          <w:sz w:val="24"/>
          <w:szCs w:val="24"/>
        </w:rPr>
        <w:t xml:space="preserve"> </w:t>
      </w:r>
      <w:r w:rsidRPr="00C0266C">
        <w:rPr>
          <w:rFonts w:cs="Arial"/>
          <w:sz w:val="24"/>
          <w:szCs w:val="24"/>
        </w:rPr>
        <w:t xml:space="preserve">explained that </w:t>
      </w:r>
      <w:r w:rsidR="00996548">
        <w:rPr>
          <w:rFonts w:cs="Arial"/>
          <w:sz w:val="24"/>
          <w:szCs w:val="24"/>
        </w:rPr>
        <w:t>Sanofi</w:t>
      </w:r>
      <w:r w:rsidRPr="00C0266C">
        <w:rPr>
          <w:rFonts w:cs="Arial"/>
          <w:sz w:val="24"/>
          <w:szCs w:val="24"/>
        </w:rPr>
        <w:t xml:space="preserve"> did engage directly with NHS</w:t>
      </w:r>
      <w:r w:rsidR="000D063B" w:rsidRPr="00C0266C">
        <w:rPr>
          <w:rFonts w:cs="Arial"/>
          <w:sz w:val="24"/>
          <w:szCs w:val="24"/>
        </w:rPr>
        <w:t xml:space="preserve"> England</w:t>
      </w:r>
      <w:r w:rsidRPr="00C0266C">
        <w:rPr>
          <w:rFonts w:cs="Arial"/>
          <w:sz w:val="24"/>
          <w:szCs w:val="24"/>
        </w:rPr>
        <w:t xml:space="preserve"> up until March 2024, but this ended pending receipt of the brie</w:t>
      </w:r>
      <w:r w:rsidR="000D063B" w:rsidRPr="00C0266C">
        <w:rPr>
          <w:rFonts w:cs="Arial"/>
          <w:sz w:val="24"/>
          <w:szCs w:val="24"/>
        </w:rPr>
        <w:t xml:space="preserve">f (NHS England informed </w:t>
      </w:r>
      <w:r w:rsidR="00996548">
        <w:rPr>
          <w:rFonts w:cs="Arial"/>
          <w:sz w:val="24"/>
          <w:szCs w:val="24"/>
        </w:rPr>
        <w:t>Sanofi</w:t>
      </w:r>
      <w:r w:rsidR="000D063B" w:rsidRPr="00C0266C">
        <w:rPr>
          <w:rFonts w:cs="Arial"/>
          <w:sz w:val="24"/>
          <w:szCs w:val="24"/>
        </w:rPr>
        <w:t xml:space="preserve"> it would contact </w:t>
      </w:r>
      <w:r w:rsidR="00996548">
        <w:rPr>
          <w:rFonts w:cs="Arial"/>
          <w:sz w:val="24"/>
          <w:szCs w:val="24"/>
        </w:rPr>
        <w:t>Sanofi</w:t>
      </w:r>
      <w:r w:rsidR="000D063B" w:rsidRPr="00C0266C">
        <w:rPr>
          <w:rFonts w:cs="Arial"/>
          <w:sz w:val="24"/>
          <w:szCs w:val="24"/>
        </w:rPr>
        <w:t xml:space="preserve"> after it received NICE's commercial brief)</w:t>
      </w:r>
      <w:r w:rsidRPr="00C0266C">
        <w:rPr>
          <w:rFonts w:cs="Arial"/>
          <w:sz w:val="24"/>
          <w:szCs w:val="24"/>
        </w:rPr>
        <w:t xml:space="preserve">.  </w:t>
      </w:r>
      <w:r w:rsidR="002243B6">
        <w:rPr>
          <w:rFonts w:cs="Arial"/>
          <w:sz w:val="24"/>
          <w:szCs w:val="24"/>
        </w:rPr>
        <w:t>Anju Bhalla</w:t>
      </w:r>
      <w:r w:rsidR="002243B6" w:rsidRPr="00C0266C">
        <w:rPr>
          <w:rFonts w:cs="Arial"/>
          <w:sz w:val="24"/>
          <w:szCs w:val="24"/>
        </w:rPr>
        <w:t xml:space="preserve"> </w:t>
      </w:r>
      <w:r w:rsidR="000D063B" w:rsidRPr="00C0266C">
        <w:rPr>
          <w:rFonts w:cs="Arial"/>
          <w:sz w:val="24"/>
          <w:szCs w:val="24"/>
        </w:rPr>
        <w:t>stated</w:t>
      </w:r>
      <w:r w:rsidRPr="00C0266C">
        <w:rPr>
          <w:rFonts w:cs="Arial"/>
          <w:sz w:val="24"/>
          <w:szCs w:val="24"/>
        </w:rPr>
        <w:t xml:space="preserve"> that </w:t>
      </w:r>
      <w:r w:rsidR="00996548">
        <w:rPr>
          <w:rFonts w:cs="Arial"/>
          <w:sz w:val="24"/>
          <w:szCs w:val="24"/>
        </w:rPr>
        <w:t>Sanofi</w:t>
      </w:r>
      <w:r w:rsidRPr="00C0266C">
        <w:rPr>
          <w:rFonts w:cs="Arial"/>
          <w:sz w:val="24"/>
          <w:szCs w:val="24"/>
        </w:rPr>
        <w:t xml:space="preserve"> wanted to work collaboratively with NICE and NHS</w:t>
      </w:r>
      <w:r w:rsidR="000D063B" w:rsidRPr="00C0266C">
        <w:rPr>
          <w:rFonts w:cs="Arial"/>
          <w:sz w:val="24"/>
          <w:szCs w:val="24"/>
        </w:rPr>
        <w:t xml:space="preserve"> </w:t>
      </w:r>
      <w:r w:rsidRPr="00C0266C">
        <w:rPr>
          <w:rFonts w:cs="Arial"/>
          <w:sz w:val="24"/>
          <w:szCs w:val="24"/>
        </w:rPr>
        <w:t>E</w:t>
      </w:r>
      <w:r w:rsidR="000D063B" w:rsidRPr="00C0266C">
        <w:rPr>
          <w:rFonts w:cs="Arial"/>
          <w:sz w:val="24"/>
          <w:szCs w:val="24"/>
        </w:rPr>
        <w:t>ngland,</w:t>
      </w:r>
      <w:r w:rsidRPr="00C0266C">
        <w:rPr>
          <w:rFonts w:cs="Arial"/>
          <w:sz w:val="24"/>
          <w:szCs w:val="24"/>
        </w:rPr>
        <w:t xml:space="preserve"> knowing this was a challenging </w:t>
      </w:r>
      <w:r w:rsidR="00A20FA5">
        <w:rPr>
          <w:rFonts w:cs="Arial"/>
          <w:sz w:val="24"/>
          <w:szCs w:val="24"/>
        </w:rPr>
        <w:t>evaluation</w:t>
      </w:r>
      <w:r w:rsidRPr="00C0266C">
        <w:rPr>
          <w:rFonts w:cs="Arial"/>
          <w:sz w:val="24"/>
          <w:szCs w:val="24"/>
        </w:rPr>
        <w:t>.</w:t>
      </w:r>
    </w:p>
    <w:p w14:paraId="00236BE9" w14:textId="4073D9F8" w:rsidR="00B46044" w:rsidRPr="00C0266C" w:rsidRDefault="00B46044">
      <w:pPr>
        <w:pStyle w:val="Paragraph"/>
        <w:rPr>
          <w:rFonts w:cs="Arial"/>
          <w:sz w:val="24"/>
          <w:szCs w:val="24"/>
        </w:rPr>
      </w:pPr>
      <w:r w:rsidRPr="00C0266C">
        <w:rPr>
          <w:rFonts w:cs="Arial"/>
          <w:sz w:val="24"/>
          <w:szCs w:val="24"/>
        </w:rPr>
        <w:t xml:space="preserve">Mersha Chetty, for </w:t>
      </w:r>
      <w:r w:rsidR="00996548">
        <w:rPr>
          <w:rFonts w:cs="Arial"/>
          <w:sz w:val="24"/>
          <w:szCs w:val="24"/>
        </w:rPr>
        <w:t>Sanofi</w:t>
      </w:r>
      <w:r w:rsidRPr="00C0266C">
        <w:rPr>
          <w:rFonts w:cs="Arial"/>
          <w:sz w:val="24"/>
          <w:szCs w:val="24"/>
        </w:rPr>
        <w:t>, said that</w:t>
      </w:r>
      <w:r w:rsidR="000D063B" w:rsidRPr="00C0266C">
        <w:rPr>
          <w:rFonts w:cs="Arial"/>
          <w:sz w:val="24"/>
          <w:szCs w:val="24"/>
        </w:rPr>
        <w:t xml:space="preserve"> following NICE's decision not to proceed to commercial negotiation NICE told </w:t>
      </w:r>
      <w:r w:rsidR="00996548">
        <w:rPr>
          <w:rFonts w:cs="Arial"/>
          <w:sz w:val="24"/>
          <w:szCs w:val="24"/>
        </w:rPr>
        <w:t>Sanofi</w:t>
      </w:r>
      <w:r w:rsidR="000D063B" w:rsidRPr="00C0266C">
        <w:rPr>
          <w:rFonts w:cs="Arial"/>
          <w:sz w:val="24"/>
          <w:szCs w:val="24"/>
        </w:rPr>
        <w:t xml:space="preserve"> </w:t>
      </w:r>
      <w:r w:rsidR="00AE0582">
        <w:rPr>
          <w:rFonts w:cs="Arial"/>
          <w:sz w:val="24"/>
          <w:szCs w:val="24"/>
        </w:rPr>
        <w:t>they</w:t>
      </w:r>
      <w:r w:rsidR="000D063B" w:rsidRPr="00C0266C">
        <w:rPr>
          <w:rFonts w:cs="Arial"/>
          <w:sz w:val="24"/>
          <w:szCs w:val="24"/>
        </w:rPr>
        <w:t xml:space="preserve"> could appeal the FDG</w:t>
      </w:r>
      <w:r w:rsidRPr="00C0266C">
        <w:rPr>
          <w:rFonts w:cs="Arial"/>
          <w:sz w:val="24"/>
          <w:szCs w:val="24"/>
        </w:rPr>
        <w:t xml:space="preserve">.  </w:t>
      </w:r>
      <w:r w:rsidR="00996548">
        <w:rPr>
          <w:rFonts w:cs="Arial"/>
          <w:sz w:val="24"/>
          <w:szCs w:val="24"/>
        </w:rPr>
        <w:t>Sanofi</w:t>
      </w:r>
      <w:r w:rsidRPr="00C0266C">
        <w:rPr>
          <w:rFonts w:cs="Arial"/>
          <w:sz w:val="24"/>
          <w:szCs w:val="24"/>
        </w:rPr>
        <w:t xml:space="preserve"> felt </w:t>
      </w:r>
      <w:r w:rsidR="000D063B" w:rsidRPr="00C0266C">
        <w:rPr>
          <w:rFonts w:cs="Arial"/>
          <w:sz w:val="24"/>
          <w:szCs w:val="24"/>
        </w:rPr>
        <w:t xml:space="preserve">that </w:t>
      </w:r>
      <w:r w:rsidRPr="00C0266C">
        <w:rPr>
          <w:rFonts w:cs="Arial"/>
          <w:sz w:val="24"/>
          <w:szCs w:val="24"/>
        </w:rPr>
        <w:t>without a</w:t>
      </w:r>
      <w:r w:rsidR="000D063B" w:rsidRPr="00C0266C">
        <w:rPr>
          <w:rFonts w:cs="Arial"/>
          <w:sz w:val="24"/>
          <w:szCs w:val="24"/>
        </w:rPr>
        <w:t xml:space="preserve"> commercial</w:t>
      </w:r>
      <w:r w:rsidRPr="00C0266C">
        <w:rPr>
          <w:rFonts w:cs="Arial"/>
          <w:sz w:val="24"/>
          <w:szCs w:val="24"/>
        </w:rPr>
        <w:t xml:space="preserve"> brief it was difficult to engage with the manufacturer of pomalidomide.</w:t>
      </w:r>
    </w:p>
    <w:p w14:paraId="2346C3F2" w14:textId="649334A9" w:rsidR="00B46044" w:rsidRPr="00C0266C" w:rsidRDefault="00B46044" w:rsidP="00B46044">
      <w:pPr>
        <w:pStyle w:val="Paragraph"/>
        <w:rPr>
          <w:rFonts w:cs="Arial"/>
          <w:sz w:val="24"/>
          <w:szCs w:val="24"/>
        </w:rPr>
      </w:pPr>
      <w:r w:rsidRPr="00C0266C">
        <w:rPr>
          <w:rFonts w:cs="Arial"/>
          <w:sz w:val="24"/>
          <w:szCs w:val="24"/>
        </w:rPr>
        <w:t xml:space="preserve">Richard Diaz </w:t>
      </w:r>
      <w:r w:rsidR="005842D9" w:rsidRPr="00C0266C">
        <w:rPr>
          <w:rFonts w:cs="Arial"/>
          <w:sz w:val="24"/>
          <w:szCs w:val="24"/>
        </w:rPr>
        <w:t>stated</w:t>
      </w:r>
      <w:r w:rsidRPr="00C0266C">
        <w:rPr>
          <w:rFonts w:cs="Arial"/>
          <w:sz w:val="24"/>
          <w:szCs w:val="24"/>
        </w:rPr>
        <w:t xml:space="preserve"> that the </w:t>
      </w:r>
      <w:r w:rsidR="000D063B" w:rsidRPr="00C0266C">
        <w:rPr>
          <w:rFonts w:cs="Arial"/>
          <w:sz w:val="24"/>
          <w:szCs w:val="24"/>
        </w:rPr>
        <w:t xml:space="preserve">commercial </w:t>
      </w:r>
      <w:r w:rsidRPr="00C0266C">
        <w:rPr>
          <w:rFonts w:cs="Arial"/>
          <w:sz w:val="24"/>
          <w:szCs w:val="24"/>
        </w:rPr>
        <w:t>brief contain</w:t>
      </w:r>
      <w:r w:rsidR="000D063B" w:rsidRPr="00C0266C">
        <w:rPr>
          <w:rFonts w:cs="Arial"/>
          <w:sz w:val="24"/>
          <w:szCs w:val="24"/>
        </w:rPr>
        <w:t>s t</w:t>
      </w:r>
      <w:r w:rsidRPr="00C0266C">
        <w:rPr>
          <w:rFonts w:cs="Arial"/>
          <w:sz w:val="24"/>
          <w:szCs w:val="24"/>
        </w:rPr>
        <w:t xml:space="preserve">he committee's </w:t>
      </w:r>
      <w:r w:rsidR="000D063B" w:rsidRPr="00C0266C">
        <w:rPr>
          <w:rFonts w:cs="Arial"/>
          <w:sz w:val="24"/>
          <w:szCs w:val="24"/>
        </w:rPr>
        <w:t>preferred assumptions for modelling and the levels of discounts that would be required to achieve cost-effectiveness. In this case it</w:t>
      </w:r>
      <w:r w:rsidRPr="00C0266C">
        <w:rPr>
          <w:rFonts w:cs="Arial"/>
          <w:sz w:val="24"/>
          <w:szCs w:val="24"/>
        </w:rPr>
        <w:t xml:space="preserve"> resulted in an ICER that was above threshold.  </w:t>
      </w:r>
    </w:p>
    <w:p w14:paraId="32121617" w14:textId="197E2728" w:rsidR="00B46044" w:rsidRPr="00C0266C" w:rsidRDefault="00B46044" w:rsidP="00B46044">
      <w:pPr>
        <w:pStyle w:val="Paragraph"/>
        <w:rPr>
          <w:rFonts w:cs="Arial"/>
          <w:sz w:val="24"/>
          <w:szCs w:val="24"/>
        </w:rPr>
      </w:pPr>
      <w:r w:rsidRPr="00C0266C">
        <w:rPr>
          <w:rFonts w:cs="Arial"/>
          <w:sz w:val="24"/>
          <w:szCs w:val="24"/>
        </w:rPr>
        <w:t xml:space="preserve">Richard Diaz </w:t>
      </w:r>
      <w:r w:rsidR="00A428A4" w:rsidRPr="00C0266C">
        <w:rPr>
          <w:rFonts w:cs="Arial"/>
          <w:sz w:val="24"/>
          <w:szCs w:val="24"/>
        </w:rPr>
        <w:t>asked whether any other creative solutions were considered</w:t>
      </w:r>
      <w:r w:rsidR="00265DBF" w:rsidRPr="00C0266C">
        <w:rPr>
          <w:rFonts w:cs="Arial"/>
          <w:sz w:val="24"/>
          <w:szCs w:val="24"/>
        </w:rPr>
        <w:t>, e.g. negotiations with the manufacturer of pomalidomide</w:t>
      </w:r>
      <w:r w:rsidR="00A428A4" w:rsidRPr="00C0266C">
        <w:rPr>
          <w:rFonts w:cs="Arial"/>
          <w:sz w:val="24"/>
          <w:szCs w:val="24"/>
        </w:rPr>
        <w:t>, stated</w:t>
      </w:r>
      <w:r w:rsidRPr="00C0266C">
        <w:rPr>
          <w:rFonts w:cs="Arial"/>
          <w:sz w:val="24"/>
          <w:szCs w:val="24"/>
        </w:rPr>
        <w:t xml:space="preserve"> that the brief only </w:t>
      </w:r>
      <w:r w:rsidR="00265DBF" w:rsidRPr="00C0266C">
        <w:rPr>
          <w:rFonts w:cs="Arial"/>
          <w:sz w:val="24"/>
          <w:szCs w:val="24"/>
        </w:rPr>
        <w:t>covers</w:t>
      </w:r>
      <w:r w:rsidRPr="00C0266C">
        <w:rPr>
          <w:rFonts w:cs="Arial"/>
          <w:sz w:val="24"/>
          <w:szCs w:val="24"/>
        </w:rPr>
        <w:t xml:space="preserve"> the current situation </w:t>
      </w:r>
      <w:r w:rsidR="00265DBF" w:rsidRPr="00C0266C">
        <w:rPr>
          <w:rFonts w:cs="Arial"/>
          <w:sz w:val="24"/>
          <w:szCs w:val="24"/>
        </w:rPr>
        <w:t xml:space="preserve">('what is, not what if') and that any other options are for </w:t>
      </w:r>
      <w:r w:rsidR="00996548">
        <w:rPr>
          <w:rFonts w:cs="Arial"/>
          <w:sz w:val="24"/>
          <w:szCs w:val="24"/>
        </w:rPr>
        <w:t>Sanofi</w:t>
      </w:r>
      <w:r w:rsidR="00265DBF" w:rsidRPr="00C0266C">
        <w:rPr>
          <w:rFonts w:cs="Arial"/>
          <w:sz w:val="24"/>
          <w:szCs w:val="24"/>
        </w:rPr>
        <w:t xml:space="preserve"> and NHS England to discuss. </w:t>
      </w:r>
      <w:r w:rsidR="00D3598F">
        <w:rPr>
          <w:rFonts w:cs="Arial"/>
          <w:sz w:val="24"/>
          <w:szCs w:val="24"/>
        </w:rPr>
        <w:t>Richard Diaz</w:t>
      </w:r>
      <w:r w:rsidR="00D3598F" w:rsidRPr="00C0266C">
        <w:rPr>
          <w:rFonts w:cs="Arial"/>
          <w:sz w:val="24"/>
          <w:szCs w:val="24"/>
        </w:rPr>
        <w:t xml:space="preserve"> </w:t>
      </w:r>
      <w:r w:rsidR="00265DBF" w:rsidRPr="00C0266C">
        <w:rPr>
          <w:rFonts w:cs="Arial"/>
          <w:sz w:val="24"/>
          <w:szCs w:val="24"/>
        </w:rPr>
        <w:t xml:space="preserve">added </w:t>
      </w:r>
      <w:r w:rsidRPr="00C0266C">
        <w:rPr>
          <w:rFonts w:cs="Arial"/>
          <w:sz w:val="24"/>
          <w:szCs w:val="24"/>
        </w:rPr>
        <w:t>that NICE and NHS</w:t>
      </w:r>
      <w:r w:rsidR="00265DBF" w:rsidRPr="00C0266C">
        <w:rPr>
          <w:rFonts w:cs="Arial"/>
          <w:sz w:val="24"/>
          <w:szCs w:val="24"/>
        </w:rPr>
        <w:t xml:space="preserve"> </w:t>
      </w:r>
      <w:r w:rsidRPr="00C0266C">
        <w:rPr>
          <w:rFonts w:cs="Arial"/>
          <w:sz w:val="24"/>
          <w:szCs w:val="24"/>
        </w:rPr>
        <w:t>E</w:t>
      </w:r>
      <w:r w:rsidR="00265DBF" w:rsidRPr="00C0266C">
        <w:rPr>
          <w:rFonts w:cs="Arial"/>
          <w:sz w:val="24"/>
          <w:szCs w:val="24"/>
        </w:rPr>
        <w:t>ngland</w:t>
      </w:r>
      <w:r w:rsidRPr="00C0266C">
        <w:rPr>
          <w:rFonts w:cs="Arial"/>
          <w:sz w:val="24"/>
          <w:szCs w:val="24"/>
        </w:rPr>
        <w:t xml:space="preserve"> had no control over </w:t>
      </w:r>
      <w:r w:rsidR="00265DBF" w:rsidRPr="00C0266C">
        <w:rPr>
          <w:rFonts w:cs="Arial"/>
          <w:sz w:val="24"/>
          <w:szCs w:val="24"/>
        </w:rPr>
        <w:t xml:space="preserve">potential negotiations between </w:t>
      </w:r>
      <w:r w:rsidR="00996548">
        <w:rPr>
          <w:rFonts w:cs="Arial"/>
          <w:sz w:val="24"/>
          <w:szCs w:val="24"/>
        </w:rPr>
        <w:t>Sanofi</w:t>
      </w:r>
      <w:r w:rsidR="00265DBF" w:rsidRPr="00C0266C">
        <w:rPr>
          <w:rFonts w:cs="Arial"/>
          <w:sz w:val="24"/>
          <w:szCs w:val="24"/>
        </w:rPr>
        <w:t xml:space="preserve"> and the manufacturer of </w:t>
      </w:r>
      <w:r w:rsidRPr="00C0266C">
        <w:rPr>
          <w:rFonts w:cs="Arial"/>
          <w:sz w:val="24"/>
          <w:szCs w:val="24"/>
        </w:rPr>
        <w:t xml:space="preserve">pomalidomide. </w:t>
      </w:r>
      <w:r w:rsidR="00D3598F">
        <w:rPr>
          <w:rFonts w:cs="Arial"/>
          <w:sz w:val="24"/>
          <w:szCs w:val="24"/>
        </w:rPr>
        <w:t>Richard Diaz</w:t>
      </w:r>
      <w:r w:rsidR="00D3598F" w:rsidRPr="00C0266C">
        <w:rPr>
          <w:rFonts w:cs="Arial"/>
          <w:sz w:val="24"/>
          <w:szCs w:val="24"/>
        </w:rPr>
        <w:t xml:space="preserve"> </w:t>
      </w:r>
      <w:r w:rsidRPr="00C0266C">
        <w:rPr>
          <w:rFonts w:cs="Arial"/>
          <w:sz w:val="24"/>
          <w:szCs w:val="24"/>
        </w:rPr>
        <w:t xml:space="preserve">noted that </w:t>
      </w:r>
      <w:r w:rsidR="00996548">
        <w:rPr>
          <w:rFonts w:cs="Arial"/>
          <w:sz w:val="24"/>
          <w:szCs w:val="24"/>
        </w:rPr>
        <w:t>Sanofi</w:t>
      </w:r>
      <w:r w:rsidRPr="00C0266C">
        <w:rPr>
          <w:rFonts w:cs="Arial"/>
          <w:sz w:val="24"/>
          <w:szCs w:val="24"/>
        </w:rPr>
        <w:t xml:space="preserve"> knew the preferred assumptions and could have created its own brief for discussions with the manufacturer of pomalidomide.  </w:t>
      </w:r>
      <w:r w:rsidR="00265DBF" w:rsidRPr="00C0266C">
        <w:rPr>
          <w:rFonts w:cs="Arial"/>
          <w:sz w:val="24"/>
          <w:szCs w:val="24"/>
        </w:rPr>
        <w:t xml:space="preserve">It was for </w:t>
      </w:r>
      <w:r w:rsidR="00996548">
        <w:rPr>
          <w:rFonts w:cs="Arial"/>
          <w:sz w:val="24"/>
          <w:szCs w:val="24"/>
        </w:rPr>
        <w:t>Sanofi</w:t>
      </w:r>
      <w:r w:rsidRPr="00C0266C">
        <w:rPr>
          <w:rFonts w:cs="Arial"/>
          <w:sz w:val="24"/>
          <w:szCs w:val="24"/>
        </w:rPr>
        <w:t xml:space="preserve"> to make an agreement with the</w:t>
      </w:r>
      <w:r w:rsidR="00265DBF" w:rsidRPr="00C0266C">
        <w:rPr>
          <w:rFonts w:cs="Arial"/>
          <w:sz w:val="24"/>
          <w:szCs w:val="24"/>
        </w:rPr>
        <w:t xml:space="preserve"> manufacturers of the</w:t>
      </w:r>
      <w:r w:rsidRPr="00C0266C">
        <w:rPr>
          <w:rFonts w:cs="Arial"/>
          <w:sz w:val="24"/>
          <w:szCs w:val="24"/>
        </w:rPr>
        <w:t xml:space="preserve"> combination technologies</w:t>
      </w:r>
      <w:r w:rsidR="00265DBF" w:rsidRPr="00C0266C">
        <w:rPr>
          <w:rFonts w:cs="Arial"/>
          <w:sz w:val="24"/>
          <w:szCs w:val="24"/>
        </w:rPr>
        <w:t xml:space="preserve"> if it wished and was able to do so</w:t>
      </w:r>
      <w:r w:rsidR="00584D57" w:rsidRPr="00C0266C">
        <w:rPr>
          <w:rFonts w:cs="Arial"/>
          <w:sz w:val="24"/>
          <w:szCs w:val="24"/>
        </w:rPr>
        <w:t xml:space="preserve">. Normally this would be at an earlier stage before </w:t>
      </w:r>
      <w:r w:rsidR="00996548">
        <w:rPr>
          <w:rFonts w:cs="Arial"/>
          <w:sz w:val="24"/>
          <w:szCs w:val="24"/>
        </w:rPr>
        <w:t>Sanofi</w:t>
      </w:r>
      <w:r w:rsidR="00584D57" w:rsidRPr="00C0266C">
        <w:rPr>
          <w:rFonts w:cs="Arial"/>
          <w:sz w:val="24"/>
          <w:szCs w:val="24"/>
        </w:rPr>
        <w:t xml:space="preserve"> made its submission to NICE, but it was still an option for </w:t>
      </w:r>
      <w:r w:rsidR="00996548">
        <w:rPr>
          <w:rFonts w:cs="Arial"/>
          <w:sz w:val="24"/>
          <w:szCs w:val="24"/>
        </w:rPr>
        <w:t>Sanofi</w:t>
      </w:r>
      <w:r w:rsidR="00584D57" w:rsidRPr="00C0266C">
        <w:rPr>
          <w:rFonts w:cs="Arial"/>
          <w:sz w:val="24"/>
          <w:szCs w:val="24"/>
        </w:rPr>
        <w:t xml:space="preserve"> later down the line in this </w:t>
      </w:r>
      <w:r w:rsidR="00E76EB4">
        <w:rPr>
          <w:rFonts w:cs="Arial"/>
          <w:sz w:val="24"/>
          <w:szCs w:val="24"/>
        </w:rPr>
        <w:t>evaluation</w:t>
      </w:r>
      <w:r w:rsidR="00584D57" w:rsidRPr="00C0266C">
        <w:rPr>
          <w:rFonts w:cs="Arial"/>
          <w:sz w:val="24"/>
          <w:szCs w:val="24"/>
        </w:rPr>
        <w:t xml:space="preserve">. </w:t>
      </w:r>
      <w:r w:rsidRPr="00C0266C">
        <w:rPr>
          <w:rFonts w:cs="Arial"/>
          <w:sz w:val="24"/>
          <w:szCs w:val="24"/>
        </w:rPr>
        <w:t xml:space="preserve"> </w:t>
      </w:r>
      <w:r w:rsidR="00584D57" w:rsidRPr="00C0266C">
        <w:rPr>
          <w:rFonts w:cs="Arial"/>
          <w:sz w:val="24"/>
          <w:szCs w:val="24"/>
        </w:rPr>
        <w:t xml:space="preserve">Commercial discussions could happen at any time. Even now NICE monitors the landscape and could carry out a rapid review of </w:t>
      </w:r>
      <w:proofErr w:type="spellStart"/>
      <w:r w:rsidR="000819B1">
        <w:rPr>
          <w:rFonts w:cs="Arial"/>
          <w:sz w:val="24"/>
          <w:szCs w:val="24"/>
        </w:rPr>
        <w:t>isatuximab</w:t>
      </w:r>
      <w:proofErr w:type="spellEnd"/>
      <w:r w:rsidR="000819B1" w:rsidRPr="00C0266C">
        <w:rPr>
          <w:rFonts w:cs="Arial"/>
          <w:sz w:val="24"/>
          <w:szCs w:val="24"/>
        </w:rPr>
        <w:t xml:space="preserve"> with pomalidomide and dexamethasone</w:t>
      </w:r>
      <w:r w:rsidR="00584D57" w:rsidRPr="00C0266C">
        <w:rPr>
          <w:rFonts w:cs="Arial"/>
          <w:sz w:val="24"/>
          <w:szCs w:val="24"/>
        </w:rPr>
        <w:t xml:space="preserve">. </w:t>
      </w:r>
    </w:p>
    <w:p w14:paraId="7AE644A6" w14:textId="6C54D9C2" w:rsidR="00B46044" w:rsidRPr="00C0266C" w:rsidRDefault="00B46044" w:rsidP="00B46044">
      <w:pPr>
        <w:pStyle w:val="Paragraph"/>
        <w:rPr>
          <w:rFonts w:cs="Arial"/>
          <w:sz w:val="24"/>
          <w:szCs w:val="24"/>
        </w:rPr>
      </w:pPr>
      <w:r w:rsidRPr="00C0266C">
        <w:rPr>
          <w:rFonts w:cs="Arial"/>
          <w:sz w:val="24"/>
          <w:szCs w:val="24"/>
        </w:rPr>
        <w:t xml:space="preserve">Anju Bhalla explained that </w:t>
      </w:r>
      <w:r w:rsidR="00996548">
        <w:rPr>
          <w:rFonts w:cs="Arial"/>
          <w:sz w:val="24"/>
          <w:szCs w:val="24"/>
        </w:rPr>
        <w:t>Sanofi</w:t>
      </w:r>
      <w:r w:rsidRPr="00C0266C">
        <w:rPr>
          <w:rFonts w:cs="Arial"/>
          <w:sz w:val="24"/>
          <w:szCs w:val="24"/>
        </w:rPr>
        <w:t xml:space="preserve"> did start conversations with the manufacturer of pomalidomide, but it had taken discussions as far as it could without a brief from NICE.</w:t>
      </w:r>
    </w:p>
    <w:p w14:paraId="6EE47B67" w14:textId="0815E3F0" w:rsidR="00B46044" w:rsidRPr="00C0266C" w:rsidRDefault="00B46044" w:rsidP="00B46044">
      <w:pPr>
        <w:pStyle w:val="Paragraph"/>
        <w:rPr>
          <w:rFonts w:cs="Arial"/>
          <w:sz w:val="24"/>
          <w:szCs w:val="24"/>
        </w:rPr>
      </w:pPr>
      <w:r w:rsidRPr="00C0266C">
        <w:rPr>
          <w:rFonts w:cs="Arial"/>
          <w:sz w:val="24"/>
          <w:szCs w:val="24"/>
        </w:rPr>
        <w:t xml:space="preserve">Richard Diaz </w:t>
      </w:r>
      <w:r w:rsidR="00265DBF" w:rsidRPr="00C0266C">
        <w:rPr>
          <w:rFonts w:cs="Arial"/>
          <w:sz w:val="24"/>
          <w:szCs w:val="24"/>
        </w:rPr>
        <w:t xml:space="preserve">stated </w:t>
      </w:r>
      <w:r w:rsidRPr="00C0266C">
        <w:rPr>
          <w:rFonts w:cs="Arial"/>
          <w:sz w:val="24"/>
          <w:szCs w:val="24"/>
        </w:rPr>
        <w:t xml:space="preserve">had </w:t>
      </w:r>
      <w:r w:rsidR="00265DBF" w:rsidRPr="00C0266C">
        <w:rPr>
          <w:rFonts w:cs="Arial"/>
          <w:sz w:val="24"/>
          <w:szCs w:val="24"/>
        </w:rPr>
        <w:t xml:space="preserve">he </w:t>
      </w:r>
      <w:r w:rsidRPr="00C0266C">
        <w:rPr>
          <w:rFonts w:cs="Arial"/>
          <w:sz w:val="24"/>
          <w:szCs w:val="24"/>
        </w:rPr>
        <w:t xml:space="preserve">been aware of these conversations he would have enquired </w:t>
      </w:r>
      <w:r w:rsidR="00265DBF" w:rsidRPr="00C0266C">
        <w:rPr>
          <w:rFonts w:cs="Arial"/>
          <w:sz w:val="24"/>
          <w:szCs w:val="24"/>
        </w:rPr>
        <w:t xml:space="preserve">with NICE's commercial team </w:t>
      </w:r>
      <w:r w:rsidRPr="00C0266C">
        <w:rPr>
          <w:rFonts w:cs="Arial"/>
          <w:sz w:val="24"/>
          <w:szCs w:val="24"/>
        </w:rPr>
        <w:t>as to whether there was anything else that could be done.</w:t>
      </w:r>
    </w:p>
    <w:p w14:paraId="4E5F1C39" w14:textId="032F8542" w:rsidR="00B46044" w:rsidRPr="00C0266C" w:rsidRDefault="00B46044" w:rsidP="00B46044">
      <w:pPr>
        <w:pStyle w:val="Paragraph"/>
        <w:rPr>
          <w:rFonts w:cs="Arial"/>
          <w:sz w:val="24"/>
          <w:szCs w:val="24"/>
        </w:rPr>
      </w:pPr>
      <w:r w:rsidRPr="00C0266C">
        <w:rPr>
          <w:rFonts w:cs="Arial"/>
          <w:sz w:val="24"/>
          <w:szCs w:val="24"/>
        </w:rPr>
        <w:t xml:space="preserve">Helen Knight, for NICE, </w:t>
      </w:r>
      <w:r w:rsidR="00265DBF" w:rsidRPr="00C0266C">
        <w:rPr>
          <w:rFonts w:cs="Arial"/>
          <w:sz w:val="24"/>
          <w:szCs w:val="24"/>
        </w:rPr>
        <w:t>stated that</w:t>
      </w:r>
      <w:r w:rsidRPr="00C0266C">
        <w:rPr>
          <w:rFonts w:cs="Arial"/>
          <w:sz w:val="24"/>
          <w:szCs w:val="24"/>
        </w:rPr>
        <w:t xml:space="preserve"> commercial negotiations</w:t>
      </w:r>
      <w:r w:rsidR="00265DBF" w:rsidRPr="00C0266C">
        <w:rPr>
          <w:rFonts w:cs="Arial"/>
          <w:sz w:val="24"/>
          <w:szCs w:val="24"/>
        </w:rPr>
        <w:t xml:space="preserve"> with NHS England</w:t>
      </w:r>
      <w:r w:rsidRPr="00C0266C">
        <w:rPr>
          <w:rFonts w:cs="Arial"/>
          <w:sz w:val="24"/>
          <w:szCs w:val="24"/>
        </w:rPr>
        <w:t xml:space="preserve"> would be very difficult as </w:t>
      </w:r>
      <w:proofErr w:type="spellStart"/>
      <w:r w:rsidR="000819B1">
        <w:rPr>
          <w:rFonts w:cs="Arial"/>
          <w:sz w:val="24"/>
          <w:szCs w:val="24"/>
        </w:rPr>
        <w:t>isatuximab</w:t>
      </w:r>
      <w:proofErr w:type="spellEnd"/>
      <w:r w:rsidR="000819B1" w:rsidRPr="00C0266C">
        <w:rPr>
          <w:rFonts w:cs="Arial"/>
          <w:sz w:val="24"/>
          <w:szCs w:val="24"/>
        </w:rPr>
        <w:t xml:space="preserve"> with pomalidomide and dexamethasone</w:t>
      </w:r>
      <w:r w:rsidRPr="00C0266C">
        <w:rPr>
          <w:rFonts w:cs="Arial"/>
          <w:sz w:val="24"/>
          <w:szCs w:val="24"/>
        </w:rPr>
        <w:t xml:space="preserve"> was not cost effective at zero</w:t>
      </w:r>
      <w:r w:rsidR="0033613C">
        <w:rPr>
          <w:rFonts w:cs="Arial"/>
          <w:sz w:val="24"/>
          <w:szCs w:val="24"/>
        </w:rPr>
        <w:t xml:space="preserve"> price</w:t>
      </w:r>
      <w:r w:rsidRPr="00C0266C">
        <w:rPr>
          <w:rFonts w:cs="Arial"/>
          <w:sz w:val="24"/>
          <w:szCs w:val="24"/>
        </w:rPr>
        <w:t xml:space="preserve">.  </w:t>
      </w:r>
      <w:r w:rsidR="008666B6" w:rsidRPr="00C0266C">
        <w:rPr>
          <w:rFonts w:cs="Arial"/>
          <w:sz w:val="24"/>
          <w:szCs w:val="24"/>
        </w:rPr>
        <w:t xml:space="preserve">However, discussions between manufacturers of combination therapies and between NHS England and </w:t>
      </w:r>
      <w:r w:rsidR="00996548">
        <w:rPr>
          <w:rFonts w:cs="Arial"/>
          <w:sz w:val="24"/>
          <w:szCs w:val="24"/>
        </w:rPr>
        <w:t>Sanofi</w:t>
      </w:r>
      <w:r w:rsidR="008666B6" w:rsidRPr="00C0266C">
        <w:rPr>
          <w:rFonts w:cs="Arial"/>
          <w:sz w:val="24"/>
          <w:szCs w:val="24"/>
        </w:rPr>
        <w:t xml:space="preserve"> do not require a commercial brief.  </w:t>
      </w:r>
      <w:r w:rsidR="002243B6">
        <w:rPr>
          <w:rFonts w:cs="Arial"/>
          <w:sz w:val="24"/>
          <w:szCs w:val="24"/>
        </w:rPr>
        <w:t>Helen Knight</w:t>
      </w:r>
      <w:r w:rsidR="002243B6" w:rsidRPr="00C0266C">
        <w:rPr>
          <w:rFonts w:cs="Arial"/>
          <w:sz w:val="24"/>
          <w:szCs w:val="24"/>
        </w:rPr>
        <w:t xml:space="preserve"> </w:t>
      </w:r>
      <w:r w:rsidR="00C71401" w:rsidRPr="00C0266C">
        <w:rPr>
          <w:rFonts w:cs="Arial"/>
          <w:sz w:val="24"/>
          <w:szCs w:val="24"/>
        </w:rPr>
        <w:t xml:space="preserve">said </w:t>
      </w:r>
      <w:r w:rsidR="00996548">
        <w:rPr>
          <w:rFonts w:cs="Arial"/>
          <w:sz w:val="24"/>
          <w:szCs w:val="24"/>
        </w:rPr>
        <w:t>Sanofi</w:t>
      </w:r>
      <w:r w:rsidR="00C71401" w:rsidRPr="00C0266C">
        <w:rPr>
          <w:rFonts w:cs="Arial"/>
          <w:sz w:val="24"/>
          <w:szCs w:val="24"/>
        </w:rPr>
        <w:t xml:space="preserve"> had everything it needed (i</w:t>
      </w:r>
      <w:r w:rsidR="008E63A0">
        <w:rPr>
          <w:rFonts w:cs="Arial"/>
          <w:sz w:val="24"/>
          <w:szCs w:val="24"/>
        </w:rPr>
        <w:t>.</w:t>
      </w:r>
      <w:r w:rsidR="00C71401" w:rsidRPr="00C0266C">
        <w:rPr>
          <w:rFonts w:cs="Arial"/>
          <w:sz w:val="24"/>
          <w:szCs w:val="24"/>
        </w:rPr>
        <w:t>e</w:t>
      </w:r>
      <w:r w:rsidR="008E63A0">
        <w:rPr>
          <w:rFonts w:cs="Arial"/>
          <w:sz w:val="24"/>
          <w:szCs w:val="24"/>
        </w:rPr>
        <w:t>.</w:t>
      </w:r>
      <w:r w:rsidR="00C71401" w:rsidRPr="00C0266C">
        <w:rPr>
          <w:rFonts w:cs="Arial"/>
          <w:sz w:val="24"/>
          <w:szCs w:val="24"/>
        </w:rPr>
        <w:t xml:space="preserve"> the committee's preferred assumptions).  </w:t>
      </w:r>
      <w:r w:rsidR="002243B6">
        <w:rPr>
          <w:rFonts w:cs="Arial"/>
          <w:sz w:val="24"/>
          <w:szCs w:val="24"/>
        </w:rPr>
        <w:t>Helen Knight</w:t>
      </w:r>
      <w:r w:rsidR="002243B6" w:rsidRPr="00C0266C">
        <w:rPr>
          <w:rFonts w:cs="Arial"/>
          <w:sz w:val="24"/>
          <w:szCs w:val="24"/>
        </w:rPr>
        <w:t xml:space="preserve"> </w:t>
      </w:r>
      <w:r w:rsidR="00C71401" w:rsidRPr="00C0266C">
        <w:rPr>
          <w:rFonts w:cs="Arial"/>
          <w:sz w:val="24"/>
          <w:szCs w:val="24"/>
        </w:rPr>
        <w:t>also noted that value attribution would not be included in the commercial brief.</w:t>
      </w:r>
    </w:p>
    <w:p w14:paraId="42F59E15" w14:textId="3BCA83AE" w:rsidR="00B46044" w:rsidRPr="00C0266C" w:rsidRDefault="00B46044" w:rsidP="00B46044">
      <w:pPr>
        <w:pStyle w:val="Paragraph"/>
        <w:rPr>
          <w:rFonts w:cs="Arial"/>
          <w:sz w:val="24"/>
          <w:szCs w:val="24"/>
        </w:rPr>
      </w:pPr>
      <w:r w:rsidRPr="00C0266C">
        <w:rPr>
          <w:rFonts w:cs="Arial"/>
          <w:sz w:val="24"/>
          <w:szCs w:val="24"/>
        </w:rPr>
        <w:t>Mersha Chetty</w:t>
      </w:r>
      <w:r w:rsidR="00B67E9E">
        <w:rPr>
          <w:rFonts w:cs="Arial"/>
          <w:sz w:val="24"/>
          <w:szCs w:val="24"/>
        </w:rPr>
        <w:t>,</w:t>
      </w:r>
      <w:r w:rsidRPr="00C0266C">
        <w:rPr>
          <w:rFonts w:cs="Arial"/>
          <w:sz w:val="24"/>
          <w:szCs w:val="24"/>
        </w:rPr>
        <w:t xml:space="preserve"> </w:t>
      </w:r>
      <w:r w:rsidR="00B67E9E">
        <w:rPr>
          <w:rFonts w:cs="Arial"/>
          <w:sz w:val="24"/>
          <w:szCs w:val="24"/>
        </w:rPr>
        <w:t>when</w:t>
      </w:r>
      <w:r w:rsidRPr="00C0266C">
        <w:rPr>
          <w:rFonts w:cs="Arial"/>
          <w:sz w:val="24"/>
          <w:szCs w:val="24"/>
        </w:rPr>
        <w:t xml:space="preserve"> </w:t>
      </w:r>
      <w:r w:rsidR="008666B6" w:rsidRPr="00C0266C">
        <w:rPr>
          <w:rFonts w:cs="Arial"/>
          <w:sz w:val="24"/>
          <w:szCs w:val="24"/>
        </w:rPr>
        <w:t xml:space="preserve">asked why it could not pursue discussions without a commercial brief, </w:t>
      </w:r>
      <w:r w:rsidRPr="00C0266C">
        <w:rPr>
          <w:rFonts w:cs="Arial"/>
          <w:sz w:val="24"/>
          <w:szCs w:val="24"/>
        </w:rPr>
        <w:t xml:space="preserve">said it was </w:t>
      </w:r>
      <w:r w:rsidR="00996548">
        <w:rPr>
          <w:rFonts w:cs="Arial"/>
          <w:sz w:val="24"/>
          <w:szCs w:val="24"/>
        </w:rPr>
        <w:t>Sanofi</w:t>
      </w:r>
      <w:r w:rsidRPr="00C0266C">
        <w:rPr>
          <w:rFonts w:cs="Arial"/>
          <w:sz w:val="24"/>
          <w:szCs w:val="24"/>
        </w:rPr>
        <w:t>'s understanding that it required the brief as a formal document from NICE which established the evidence base for discussions.</w:t>
      </w:r>
    </w:p>
    <w:p w14:paraId="01CFE438" w14:textId="335CBE26" w:rsidR="00B46044" w:rsidRPr="00C0266C" w:rsidRDefault="00B46044" w:rsidP="00B46044">
      <w:pPr>
        <w:pStyle w:val="Paragraph"/>
        <w:rPr>
          <w:rFonts w:cs="Arial"/>
          <w:sz w:val="24"/>
          <w:szCs w:val="24"/>
        </w:rPr>
      </w:pPr>
      <w:r w:rsidRPr="00C0266C">
        <w:rPr>
          <w:rFonts w:cs="Arial"/>
          <w:sz w:val="24"/>
          <w:szCs w:val="24"/>
        </w:rPr>
        <w:t xml:space="preserve">Anju Bhalla said </w:t>
      </w:r>
      <w:r w:rsidR="00996548">
        <w:rPr>
          <w:rFonts w:cs="Arial"/>
          <w:sz w:val="24"/>
          <w:szCs w:val="24"/>
        </w:rPr>
        <w:t>Sanofi</w:t>
      </w:r>
      <w:r w:rsidRPr="00C0266C">
        <w:rPr>
          <w:rFonts w:cs="Arial"/>
          <w:sz w:val="24"/>
          <w:szCs w:val="24"/>
        </w:rPr>
        <w:t xml:space="preserve"> was under the understanding that it needed the brief.  </w:t>
      </w:r>
      <w:r w:rsidRPr="00C0266C" w:rsidDel="002243B6">
        <w:rPr>
          <w:rFonts w:cs="Arial"/>
          <w:sz w:val="24"/>
          <w:szCs w:val="24"/>
        </w:rPr>
        <w:t xml:space="preserve">She </w:t>
      </w:r>
      <w:r w:rsidRPr="00C0266C">
        <w:rPr>
          <w:rFonts w:cs="Arial"/>
          <w:sz w:val="24"/>
          <w:szCs w:val="24"/>
        </w:rPr>
        <w:t xml:space="preserve">explained that </w:t>
      </w:r>
      <w:r w:rsidR="00996548">
        <w:rPr>
          <w:rFonts w:cs="Arial"/>
          <w:sz w:val="24"/>
          <w:szCs w:val="24"/>
        </w:rPr>
        <w:t>Sanofi</w:t>
      </w:r>
      <w:r w:rsidRPr="00C0266C">
        <w:rPr>
          <w:rFonts w:cs="Arial"/>
          <w:sz w:val="24"/>
          <w:szCs w:val="24"/>
        </w:rPr>
        <w:t>'s conversations with NHS</w:t>
      </w:r>
      <w:r w:rsidR="00C71401" w:rsidRPr="00C0266C">
        <w:rPr>
          <w:rFonts w:cs="Arial"/>
          <w:sz w:val="24"/>
          <w:szCs w:val="24"/>
        </w:rPr>
        <w:t xml:space="preserve"> </w:t>
      </w:r>
      <w:r w:rsidRPr="00C0266C">
        <w:rPr>
          <w:rFonts w:cs="Arial"/>
          <w:sz w:val="24"/>
          <w:szCs w:val="24"/>
        </w:rPr>
        <w:t>E</w:t>
      </w:r>
      <w:r w:rsidR="00C71401" w:rsidRPr="00C0266C">
        <w:rPr>
          <w:rFonts w:cs="Arial"/>
          <w:sz w:val="24"/>
          <w:szCs w:val="24"/>
        </w:rPr>
        <w:t>ngland</w:t>
      </w:r>
      <w:r w:rsidRPr="00C0266C">
        <w:rPr>
          <w:rFonts w:cs="Arial"/>
          <w:sz w:val="24"/>
          <w:szCs w:val="24"/>
        </w:rPr>
        <w:t xml:space="preserve"> had ended as it waited for the commercial brief.</w:t>
      </w:r>
    </w:p>
    <w:p w14:paraId="1543DAAF" w14:textId="35AA1016" w:rsidR="00B46044" w:rsidRPr="00C0266C" w:rsidRDefault="00B46044" w:rsidP="00B46044">
      <w:pPr>
        <w:pStyle w:val="Paragraph"/>
        <w:rPr>
          <w:rFonts w:cs="Arial"/>
          <w:sz w:val="24"/>
          <w:szCs w:val="24"/>
        </w:rPr>
      </w:pPr>
      <w:r w:rsidRPr="00C0266C">
        <w:rPr>
          <w:rFonts w:cs="Arial"/>
          <w:sz w:val="24"/>
          <w:szCs w:val="24"/>
        </w:rPr>
        <w:t xml:space="preserve">Helen Knight </w:t>
      </w:r>
      <w:r w:rsidR="00C71401" w:rsidRPr="00C0266C">
        <w:rPr>
          <w:rFonts w:cs="Arial"/>
          <w:sz w:val="24"/>
          <w:szCs w:val="24"/>
        </w:rPr>
        <w:t>stated that</w:t>
      </w:r>
      <w:r w:rsidRPr="00C0266C">
        <w:rPr>
          <w:rFonts w:cs="Arial"/>
          <w:sz w:val="24"/>
          <w:szCs w:val="24"/>
        </w:rPr>
        <w:t xml:space="preserve"> the commercial team was likely to be aware of the conversations between </w:t>
      </w:r>
      <w:r w:rsidR="00996548">
        <w:rPr>
          <w:rFonts w:cs="Arial"/>
          <w:sz w:val="24"/>
          <w:szCs w:val="24"/>
        </w:rPr>
        <w:t>Sanofi</w:t>
      </w:r>
      <w:r w:rsidRPr="00C0266C">
        <w:rPr>
          <w:rFonts w:cs="Arial"/>
          <w:sz w:val="24"/>
          <w:szCs w:val="24"/>
        </w:rPr>
        <w:t xml:space="preserve"> and NHS</w:t>
      </w:r>
      <w:r w:rsidR="00C71401" w:rsidRPr="00C0266C">
        <w:rPr>
          <w:rFonts w:cs="Arial"/>
          <w:sz w:val="24"/>
          <w:szCs w:val="24"/>
        </w:rPr>
        <w:t xml:space="preserve"> </w:t>
      </w:r>
      <w:r w:rsidRPr="00C0266C">
        <w:rPr>
          <w:rFonts w:cs="Arial"/>
          <w:sz w:val="24"/>
          <w:szCs w:val="24"/>
        </w:rPr>
        <w:t>E</w:t>
      </w:r>
      <w:r w:rsidR="00C71401" w:rsidRPr="00C0266C">
        <w:rPr>
          <w:rFonts w:cs="Arial"/>
          <w:sz w:val="24"/>
          <w:szCs w:val="24"/>
        </w:rPr>
        <w:t>ngland</w:t>
      </w:r>
      <w:r w:rsidRPr="00C0266C">
        <w:rPr>
          <w:rFonts w:cs="Arial"/>
          <w:sz w:val="24"/>
          <w:szCs w:val="24"/>
        </w:rPr>
        <w:t xml:space="preserve">, but it cannot do a commercial brief for everything.  </w:t>
      </w:r>
      <w:r w:rsidR="00996548">
        <w:rPr>
          <w:rFonts w:cs="Arial"/>
          <w:sz w:val="24"/>
          <w:szCs w:val="24"/>
        </w:rPr>
        <w:t>Sanofi</w:t>
      </w:r>
      <w:r w:rsidRPr="00C0266C">
        <w:rPr>
          <w:rFonts w:cs="Arial"/>
          <w:sz w:val="24"/>
          <w:szCs w:val="24"/>
        </w:rPr>
        <w:t xml:space="preserve"> was provided with the assumptions and gave its agreement to them.  </w:t>
      </w:r>
      <w:r w:rsidR="00C71401" w:rsidRPr="00C0266C">
        <w:rPr>
          <w:rFonts w:cs="Arial"/>
          <w:sz w:val="24"/>
          <w:szCs w:val="24"/>
        </w:rPr>
        <w:t>It</w:t>
      </w:r>
      <w:r w:rsidRPr="00C0266C">
        <w:rPr>
          <w:rFonts w:cs="Arial"/>
          <w:sz w:val="24"/>
          <w:szCs w:val="24"/>
        </w:rPr>
        <w:t xml:space="preserve"> was only when the brief was being developed that it became clear it would be difficult to progress commercial negotiations.</w:t>
      </w:r>
    </w:p>
    <w:p w14:paraId="31597339" w14:textId="47A97309" w:rsidR="00B46044" w:rsidRPr="00C0266C" w:rsidRDefault="00B46044" w:rsidP="00B46044">
      <w:pPr>
        <w:pStyle w:val="Paragraph"/>
        <w:rPr>
          <w:rFonts w:cs="Arial"/>
          <w:sz w:val="24"/>
          <w:szCs w:val="24"/>
        </w:rPr>
      </w:pPr>
      <w:r w:rsidRPr="00C0266C">
        <w:rPr>
          <w:rFonts w:cs="Arial"/>
          <w:sz w:val="24"/>
          <w:szCs w:val="24"/>
        </w:rPr>
        <w:t>Richard Diaz noted section 4.4.1</w:t>
      </w:r>
      <w:r w:rsidR="00C71401" w:rsidRPr="00C0266C">
        <w:rPr>
          <w:rFonts w:cs="Arial"/>
          <w:sz w:val="24"/>
          <w:szCs w:val="24"/>
        </w:rPr>
        <w:t>7</w:t>
      </w:r>
      <w:r w:rsidRPr="00C0266C">
        <w:rPr>
          <w:rFonts w:cs="Arial"/>
          <w:sz w:val="24"/>
          <w:szCs w:val="24"/>
        </w:rPr>
        <w:t xml:space="preserve"> </w:t>
      </w:r>
      <w:r w:rsidR="00C71401" w:rsidRPr="00C0266C">
        <w:rPr>
          <w:rFonts w:cs="Arial"/>
          <w:sz w:val="24"/>
          <w:szCs w:val="24"/>
        </w:rPr>
        <w:t>of the Manual</w:t>
      </w:r>
      <w:r w:rsidRPr="00C0266C">
        <w:rPr>
          <w:rFonts w:cs="Arial"/>
          <w:sz w:val="24"/>
          <w:szCs w:val="24"/>
        </w:rPr>
        <w:t xml:space="preserve"> provides for </w:t>
      </w:r>
      <w:r w:rsidR="00996548">
        <w:rPr>
          <w:rFonts w:cs="Arial"/>
          <w:sz w:val="24"/>
          <w:szCs w:val="24"/>
        </w:rPr>
        <w:t>Sanofi</w:t>
      </w:r>
      <w:r w:rsidRPr="00C0266C">
        <w:rPr>
          <w:rFonts w:cs="Arial"/>
          <w:sz w:val="24"/>
          <w:szCs w:val="24"/>
        </w:rPr>
        <w:t xml:space="preserve"> to propose a commercial negotiation. </w:t>
      </w:r>
      <w:r w:rsidR="00E43B77">
        <w:rPr>
          <w:rFonts w:cs="Arial"/>
          <w:sz w:val="24"/>
          <w:szCs w:val="24"/>
        </w:rPr>
        <w:t>Richard Diaz</w:t>
      </w:r>
      <w:r w:rsidR="00C71401" w:rsidRPr="00C0266C">
        <w:rPr>
          <w:rFonts w:cs="Arial"/>
          <w:sz w:val="24"/>
          <w:szCs w:val="24"/>
        </w:rPr>
        <w:t xml:space="preserve"> stated that</w:t>
      </w:r>
      <w:r w:rsidRPr="00C0266C">
        <w:rPr>
          <w:rFonts w:cs="Arial"/>
          <w:sz w:val="24"/>
          <w:szCs w:val="24"/>
        </w:rPr>
        <w:t xml:space="preserve"> this section opens the door for </w:t>
      </w:r>
      <w:r w:rsidR="00996548">
        <w:rPr>
          <w:rFonts w:cs="Arial"/>
          <w:sz w:val="24"/>
          <w:szCs w:val="24"/>
        </w:rPr>
        <w:t>Sanofi</w:t>
      </w:r>
      <w:r w:rsidRPr="00C0266C">
        <w:rPr>
          <w:rFonts w:cs="Arial"/>
          <w:sz w:val="24"/>
          <w:szCs w:val="24"/>
        </w:rPr>
        <w:t xml:space="preserve"> to progress commercial arrangements. </w:t>
      </w:r>
    </w:p>
    <w:p w14:paraId="3074DE7D" w14:textId="30CCB4C8" w:rsidR="00B46044" w:rsidRPr="00C0266C" w:rsidRDefault="00B46044" w:rsidP="00B46044">
      <w:pPr>
        <w:pStyle w:val="Paragraph"/>
        <w:rPr>
          <w:rFonts w:cs="Arial"/>
          <w:sz w:val="24"/>
          <w:szCs w:val="24"/>
        </w:rPr>
      </w:pPr>
      <w:r w:rsidRPr="00C0266C">
        <w:rPr>
          <w:rFonts w:cs="Arial"/>
          <w:sz w:val="24"/>
          <w:szCs w:val="24"/>
        </w:rPr>
        <w:t xml:space="preserve">Mersha Chetty noted that section 5.8.36 of the manual provides timelines </w:t>
      </w:r>
      <w:r w:rsidR="0062472C" w:rsidRPr="00C0266C">
        <w:rPr>
          <w:rFonts w:cs="Arial"/>
          <w:sz w:val="24"/>
          <w:szCs w:val="24"/>
        </w:rPr>
        <w:t xml:space="preserve">and content of </w:t>
      </w:r>
      <w:r w:rsidRPr="00C0266C">
        <w:rPr>
          <w:rFonts w:cs="Arial"/>
          <w:sz w:val="24"/>
          <w:szCs w:val="24"/>
        </w:rPr>
        <w:t xml:space="preserve">commercial </w:t>
      </w:r>
      <w:r w:rsidR="0062472C" w:rsidRPr="00C0266C">
        <w:rPr>
          <w:rFonts w:cs="Arial"/>
          <w:sz w:val="24"/>
          <w:szCs w:val="24"/>
        </w:rPr>
        <w:t>briefings</w:t>
      </w:r>
      <w:r w:rsidRPr="00C0266C">
        <w:rPr>
          <w:rFonts w:cs="Arial"/>
          <w:sz w:val="24"/>
          <w:szCs w:val="24"/>
        </w:rPr>
        <w:t>.</w:t>
      </w:r>
    </w:p>
    <w:p w14:paraId="17620573" w14:textId="1F7A63BE" w:rsidR="00B46044" w:rsidRPr="00C0266C" w:rsidRDefault="00B46044" w:rsidP="00B46044">
      <w:pPr>
        <w:pStyle w:val="Paragraph"/>
        <w:rPr>
          <w:rFonts w:cs="Arial"/>
          <w:sz w:val="24"/>
          <w:szCs w:val="24"/>
        </w:rPr>
      </w:pPr>
      <w:r w:rsidRPr="00C0266C">
        <w:rPr>
          <w:rFonts w:cs="Arial"/>
          <w:sz w:val="24"/>
          <w:szCs w:val="24"/>
        </w:rPr>
        <w:t>Richard Diaz</w:t>
      </w:r>
      <w:r w:rsidR="00B67E9E">
        <w:rPr>
          <w:rFonts w:cs="Arial"/>
          <w:sz w:val="24"/>
          <w:szCs w:val="24"/>
        </w:rPr>
        <w:t xml:space="preserve"> </w:t>
      </w:r>
      <w:r w:rsidR="0062472C" w:rsidRPr="00C0266C">
        <w:rPr>
          <w:rFonts w:cs="Arial"/>
          <w:sz w:val="24"/>
          <w:szCs w:val="24"/>
        </w:rPr>
        <w:t>stated that</w:t>
      </w:r>
      <w:r w:rsidRPr="00C0266C">
        <w:rPr>
          <w:rFonts w:cs="Arial"/>
          <w:sz w:val="24"/>
          <w:szCs w:val="24"/>
        </w:rPr>
        <w:t xml:space="preserve"> </w:t>
      </w:r>
      <w:r w:rsidR="00996548">
        <w:rPr>
          <w:rFonts w:cs="Arial"/>
          <w:sz w:val="24"/>
          <w:szCs w:val="24"/>
        </w:rPr>
        <w:t>Sanofi</w:t>
      </w:r>
      <w:r w:rsidRPr="00C0266C">
        <w:rPr>
          <w:rFonts w:cs="Arial"/>
          <w:sz w:val="24"/>
          <w:szCs w:val="24"/>
        </w:rPr>
        <w:t xml:space="preserve"> had the preferred assumptions on 25 March 2024 and accepted them on 2 April 2024.</w:t>
      </w:r>
    </w:p>
    <w:p w14:paraId="2677B89D" w14:textId="1D227442" w:rsidR="00B46044" w:rsidRPr="00C0266C" w:rsidRDefault="00B46044" w:rsidP="00B46044">
      <w:pPr>
        <w:pStyle w:val="Paragraph"/>
        <w:rPr>
          <w:rFonts w:cs="Arial"/>
          <w:sz w:val="24"/>
          <w:szCs w:val="24"/>
        </w:rPr>
      </w:pPr>
      <w:r w:rsidRPr="00C0266C">
        <w:rPr>
          <w:rFonts w:cs="Arial"/>
          <w:sz w:val="24"/>
          <w:szCs w:val="24"/>
        </w:rPr>
        <w:t xml:space="preserve">Mersha Chetty </w:t>
      </w:r>
      <w:r w:rsidR="0062472C" w:rsidRPr="00C0266C">
        <w:rPr>
          <w:rFonts w:cs="Arial"/>
          <w:sz w:val="24"/>
          <w:szCs w:val="24"/>
        </w:rPr>
        <w:t>stated</w:t>
      </w:r>
      <w:r w:rsidRPr="00C0266C">
        <w:rPr>
          <w:rFonts w:cs="Arial"/>
          <w:sz w:val="24"/>
          <w:szCs w:val="24"/>
        </w:rPr>
        <w:t xml:space="preserve"> that whilst </w:t>
      </w:r>
      <w:r w:rsidR="00996548">
        <w:rPr>
          <w:rFonts w:cs="Arial"/>
          <w:sz w:val="24"/>
          <w:szCs w:val="24"/>
        </w:rPr>
        <w:t>Sanofi</w:t>
      </w:r>
      <w:r w:rsidRPr="00C0266C">
        <w:rPr>
          <w:rFonts w:cs="Arial"/>
          <w:sz w:val="24"/>
          <w:szCs w:val="24"/>
        </w:rPr>
        <w:t xml:space="preserve"> accepted the assumptions it </w:t>
      </w:r>
      <w:r w:rsidR="0062472C" w:rsidRPr="00C0266C">
        <w:rPr>
          <w:rFonts w:cs="Arial"/>
          <w:sz w:val="24"/>
          <w:szCs w:val="24"/>
        </w:rPr>
        <w:t>made clear it had done so</w:t>
      </w:r>
      <w:r w:rsidRPr="00C0266C">
        <w:rPr>
          <w:rFonts w:cs="Arial"/>
          <w:sz w:val="24"/>
          <w:szCs w:val="24"/>
        </w:rPr>
        <w:t xml:space="preserve"> only </w:t>
      </w:r>
      <w:r w:rsidR="0062472C" w:rsidRPr="00C0266C">
        <w:rPr>
          <w:rFonts w:cs="Arial"/>
          <w:sz w:val="24"/>
          <w:szCs w:val="24"/>
        </w:rPr>
        <w:t>t</w:t>
      </w:r>
      <w:r w:rsidRPr="00C0266C">
        <w:rPr>
          <w:rFonts w:cs="Arial"/>
          <w:sz w:val="24"/>
          <w:szCs w:val="24"/>
        </w:rPr>
        <w:t xml:space="preserve">o move negotiations forward. </w:t>
      </w:r>
    </w:p>
    <w:p w14:paraId="0708C8C4" w14:textId="14F0F2EC" w:rsidR="00ED4917" w:rsidRDefault="005842D9" w:rsidP="005842D9">
      <w:pPr>
        <w:pStyle w:val="Paragraph"/>
        <w:rPr>
          <w:rFonts w:cs="Arial"/>
          <w:sz w:val="24"/>
          <w:szCs w:val="24"/>
        </w:rPr>
      </w:pPr>
      <w:r w:rsidRPr="00C0266C">
        <w:rPr>
          <w:rFonts w:cs="Arial"/>
          <w:sz w:val="24"/>
          <w:szCs w:val="24"/>
        </w:rPr>
        <w:t xml:space="preserve">The appeal panel concluded as follows.  The panel was aware that the price of pomalidomide was a key driver of cost-effectiveness of </w:t>
      </w:r>
      <w:proofErr w:type="spellStart"/>
      <w:r w:rsidR="000819B1">
        <w:rPr>
          <w:rFonts w:cs="Arial"/>
          <w:sz w:val="24"/>
          <w:szCs w:val="24"/>
        </w:rPr>
        <w:t>isatuximab</w:t>
      </w:r>
      <w:proofErr w:type="spellEnd"/>
      <w:r w:rsidR="000819B1" w:rsidRPr="00C0266C">
        <w:rPr>
          <w:rFonts w:cs="Arial"/>
          <w:sz w:val="24"/>
          <w:szCs w:val="24"/>
        </w:rPr>
        <w:t xml:space="preserve"> with pomalidomide and dexamethasone</w:t>
      </w:r>
      <w:r w:rsidRPr="00C0266C">
        <w:rPr>
          <w:rFonts w:cs="Arial"/>
          <w:sz w:val="24"/>
          <w:szCs w:val="24"/>
        </w:rPr>
        <w:t xml:space="preserve"> in combination, and that commercial negotiation between </w:t>
      </w:r>
      <w:r w:rsidR="00996548">
        <w:rPr>
          <w:rFonts w:cs="Arial"/>
          <w:sz w:val="24"/>
          <w:szCs w:val="24"/>
        </w:rPr>
        <w:t>Sanofi</w:t>
      </w:r>
      <w:r w:rsidRPr="00C0266C">
        <w:rPr>
          <w:rFonts w:cs="Arial"/>
          <w:sz w:val="24"/>
          <w:szCs w:val="24"/>
        </w:rPr>
        <w:t xml:space="preserve"> and the manufacturer of pomalidomide was an important potential mechanism to overcome the challenges faced in this </w:t>
      </w:r>
      <w:r w:rsidR="00B67E9E">
        <w:rPr>
          <w:rFonts w:cs="Arial"/>
          <w:sz w:val="24"/>
          <w:szCs w:val="24"/>
        </w:rPr>
        <w:t>evaluation</w:t>
      </w:r>
      <w:r w:rsidRPr="00C0266C">
        <w:rPr>
          <w:rFonts w:cs="Arial"/>
          <w:sz w:val="24"/>
          <w:szCs w:val="24"/>
        </w:rPr>
        <w:t xml:space="preserve">.  The panel noted section 5.9 of the </w:t>
      </w:r>
      <w:r w:rsidR="0062472C" w:rsidRPr="00C0266C">
        <w:rPr>
          <w:rFonts w:cs="Arial"/>
          <w:sz w:val="24"/>
          <w:szCs w:val="24"/>
        </w:rPr>
        <w:t>Manual</w:t>
      </w:r>
      <w:r w:rsidRPr="00C0266C">
        <w:rPr>
          <w:rFonts w:cs="Arial"/>
          <w:sz w:val="24"/>
          <w:szCs w:val="24"/>
        </w:rPr>
        <w:t xml:space="preserve">, which sets out the process around the role of NICE in commercial access agreements.   </w:t>
      </w:r>
    </w:p>
    <w:p w14:paraId="7E71042E" w14:textId="656E1074" w:rsidR="00692C5A" w:rsidRDefault="005842D9" w:rsidP="005842D9">
      <w:pPr>
        <w:pStyle w:val="Paragraph"/>
        <w:rPr>
          <w:rFonts w:cs="Arial"/>
          <w:sz w:val="24"/>
          <w:szCs w:val="24"/>
        </w:rPr>
      </w:pPr>
      <w:r w:rsidRPr="00C0266C">
        <w:rPr>
          <w:rFonts w:cs="Arial"/>
          <w:sz w:val="24"/>
          <w:szCs w:val="24"/>
        </w:rPr>
        <w:t xml:space="preserve">In this case, </w:t>
      </w:r>
      <w:r w:rsidR="00996548">
        <w:rPr>
          <w:rFonts w:cs="Arial"/>
          <w:sz w:val="24"/>
          <w:szCs w:val="24"/>
        </w:rPr>
        <w:t>Sanofi</w:t>
      </w:r>
      <w:r w:rsidR="0062472C" w:rsidRPr="00C0266C">
        <w:rPr>
          <w:rFonts w:cs="Arial"/>
          <w:sz w:val="24"/>
          <w:szCs w:val="24"/>
        </w:rPr>
        <w:t xml:space="preserve"> </w:t>
      </w:r>
      <w:r w:rsidRPr="00C0266C">
        <w:rPr>
          <w:rFonts w:cs="Arial"/>
          <w:sz w:val="24"/>
          <w:szCs w:val="24"/>
        </w:rPr>
        <w:t>and NHS</w:t>
      </w:r>
      <w:r w:rsidR="0062472C" w:rsidRPr="00C0266C">
        <w:rPr>
          <w:rFonts w:cs="Arial"/>
          <w:sz w:val="24"/>
          <w:szCs w:val="24"/>
        </w:rPr>
        <w:t xml:space="preserve"> </w:t>
      </w:r>
      <w:r w:rsidRPr="00C0266C">
        <w:rPr>
          <w:rFonts w:cs="Arial"/>
          <w:sz w:val="24"/>
          <w:szCs w:val="24"/>
        </w:rPr>
        <w:t>E</w:t>
      </w:r>
      <w:r w:rsidR="0062472C" w:rsidRPr="00C0266C">
        <w:rPr>
          <w:rFonts w:cs="Arial"/>
          <w:sz w:val="24"/>
          <w:szCs w:val="24"/>
        </w:rPr>
        <w:t>ngland</w:t>
      </w:r>
      <w:r w:rsidRPr="00C0266C">
        <w:rPr>
          <w:rFonts w:cs="Arial"/>
          <w:sz w:val="24"/>
          <w:szCs w:val="24"/>
        </w:rPr>
        <w:t xml:space="preserve"> had agreed to enter commercial negotiations. </w:t>
      </w:r>
      <w:r w:rsidR="00ED4917">
        <w:rPr>
          <w:rFonts w:cs="Arial"/>
          <w:sz w:val="24"/>
          <w:szCs w:val="24"/>
        </w:rPr>
        <w:t xml:space="preserve">The panel noted that </w:t>
      </w:r>
      <w:r w:rsidR="00996548">
        <w:rPr>
          <w:rFonts w:cs="Arial"/>
          <w:sz w:val="24"/>
          <w:szCs w:val="24"/>
        </w:rPr>
        <w:t>Sanofi</w:t>
      </w:r>
      <w:r w:rsidR="00ED4917">
        <w:rPr>
          <w:rFonts w:cs="Arial"/>
          <w:sz w:val="24"/>
          <w:szCs w:val="24"/>
        </w:rPr>
        <w:t xml:space="preserve"> believed a commercial brief was essential to progress these negotiations, but NICE believed that conversations between the parties could continue with or without this document.   </w:t>
      </w:r>
      <w:r w:rsidRPr="00C0266C">
        <w:rPr>
          <w:rFonts w:cs="Arial"/>
          <w:sz w:val="24"/>
          <w:szCs w:val="24"/>
        </w:rPr>
        <w:t xml:space="preserve">The panel accepted that </w:t>
      </w:r>
      <w:r w:rsidR="004F098F">
        <w:rPr>
          <w:rFonts w:cs="Arial"/>
          <w:sz w:val="24"/>
          <w:szCs w:val="24"/>
        </w:rPr>
        <w:t>NICE</w:t>
      </w:r>
      <w:r w:rsidRPr="00C0266C">
        <w:rPr>
          <w:rFonts w:cs="Arial"/>
          <w:sz w:val="24"/>
          <w:szCs w:val="24"/>
        </w:rPr>
        <w:t xml:space="preserve"> had intended to support this </w:t>
      </w:r>
      <w:r w:rsidR="00ED4917">
        <w:rPr>
          <w:rFonts w:cs="Arial"/>
          <w:sz w:val="24"/>
          <w:szCs w:val="24"/>
        </w:rPr>
        <w:t>commercial negotiation</w:t>
      </w:r>
      <w:r w:rsidR="00ED4917" w:rsidRPr="00C0266C">
        <w:rPr>
          <w:rFonts w:cs="Arial"/>
          <w:sz w:val="24"/>
          <w:szCs w:val="24"/>
        </w:rPr>
        <w:t xml:space="preserve"> </w:t>
      </w:r>
      <w:r w:rsidRPr="00C0266C">
        <w:rPr>
          <w:rFonts w:cs="Arial"/>
          <w:sz w:val="24"/>
          <w:szCs w:val="24"/>
        </w:rPr>
        <w:t xml:space="preserve">by providing a commercial briefing as set out in section 5.9.39 of the </w:t>
      </w:r>
      <w:r w:rsidR="0062472C" w:rsidRPr="00C0266C">
        <w:rPr>
          <w:rFonts w:cs="Arial"/>
          <w:sz w:val="24"/>
          <w:szCs w:val="24"/>
        </w:rPr>
        <w:t>Manual</w:t>
      </w:r>
      <w:r w:rsidRPr="00C0266C">
        <w:rPr>
          <w:rFonts w:cs="Arial"/>
          <w:sz w:val="24"/>
          <w:szCs w:val="24"/>
        </w:rPr>
        <w:t xml:space="preserve">.  The panel heard that this was not provided because, in the process of writing the briefing, </w:t>
      </w:r>
      <w:r w:rsidR="008B4A8B">
        <w:rPr>
          <w:rFonts w:cs="Arial"/>
          <w:sz w:val="24"/>
          <w:szCs w:val="24"/>
        </w:rPr>
        <w:t xml:space="preserve">the commercial team formed the view </w:t>
      </w:r>
      <w:r w:rsidRPr="00C0266C">
        <w:rPr>
          <w:rFonts w:cs="Arial"/>
          <w:sz w:val="24"/>
          <w:szCs w:val="24"/>
        </w:rPr>
        <w:t xml:space="preserve">that there was no potential to reach a cost-effective ICER.  The panel noted that </w:t>
      </w:r>
      <w:r w:rsidRPr="00927970">
        <w:rPr>
          <w:rFonts w:cs="Arial"/>
          <w:sz w:val="24"/>
          <w:szCs w:val="24"/>
        </w:rPr>
        <w:t xml:space="preserve">NICE </w:t>
      </w:r>
      <w:r w:rsidRPr="00C0266C">
        <w:rPr>
          <w:rFonts w:cs="Arial"/>
          <w:sz w:val="24"/>
          <w:szCs w:val="24"/>
        </w:rPr>
        <w:t xml:space="preserve">had not been aware that </w:t>
      </w:r>
      <w:r w:rsidR="00996548">
        <w:rPr>
          <w:rFonts w:cs="Arial"/>
          <w:sz w:val="24"/>
          <w:szCs w:val="24"/>
        </w:rPr>
        <w:t>Sanofi</w:t>
      </w:r>
      <w:r w:rsidR="0062472C" w:rsidRPr="00C0266C">
        <w:rPr>
          <w:rFonts w:cs="Arial"/>
          <w:sz w:val="24"/>
          <w:szCs w:val="24"/>
        </w:rPr>
        <w:t xml:space="preserve"> </w:t>
      </w:r>
      <w:r w:rsidRPr="00C0266C">
        <w:rPr>
          <w:rFonts w:cs="Arial"/>
          <w:sz w:val="24"/>
          <w:szCs w:val="24"/>
        </w:rPr>
        <w:t xml:space="preserve">had started the process of negotiation with the manufacturers of pomalidomide (as allowed by the CMA </w:t>
      </w:r>
      <w:r w:rsidR="00285566" w:rsidRPr="00C0266C">
        <w:rPr>
          <w:rFonts w:cs="Arial"/>
          <w:sz w:val="24"/>
          <w:szCs w:val="24"/>
        </w:rPr>
        <w:t>guidance</w:t>
      </w:r>
      <w:r w:rsidRPr="00C0266C">
        <w:rPr>
          <w:rFonts w:cs="Arial"/>
          <w:sz w:val="24"/>
          <w:szCs w:val="24"/>
        </w:rPr>
        <w:t>).  The panel heard that</w:t>
      </w:r>
      <w:r w:rsidR="0062472C" w:rsidRPr="00C0266C">
        <w:rPr>
          <w:rFonts w:cs="Arial"/>
          <w:sz w:val="24"/>
          <w:szCs w:val="24"/>
        </w:rPr>
        <w:t>,</w:t>
      </w:r>
      <w:r w:rsidRPr="00C0266C">
        <w:rPr>
          <w:rFonts w:cs="Arial"/>
          <w:sz w:val="24"/>
          <w:szCs w:val="24"/>
        </w:rPr>
        <w:t xml:space="preserve"> had the NICE team been aware of these discussions, and of the fact that the commercial briefing was felt to be vital to progress these negotiations, they </w:t>
      </w:r>
      <w:r w:rsidR="0062472C" w:rsidRPr="00C0266C">
        <w:rPr>
          <w:rFonts w:cs="Arial"/>
          <w:sz w:val="24"/>
          <w:szCs w:val="24"/>
        </w:rPr>
        <w:t>may</w:t>
      </w:r>
      <w:r w:rsidRPr="00C0266C">
        <w:rPr>
          <w:rFonts w:cs="Arial"/>
          <w:sz w:val="24"/>
          <w:szCs w:val="24"/>
        </w:rPr>
        <w:t xml:space="preserve"> have reached a different conclusion on providing </w:t>
      </w:r>
      <w:r w:rsidR="0062472C" w:rsidRPr="00C0266C">
        <w:rPr>
          <w:rFonts w:cs="Arial"/>
          <w:sz w:val="24"/>
          <w:szCs w:val="24"/>
        </w:rPr>
        <w:t xml:space="preserve">a </w:t>
      </w:r>
      <w:r w:rsidRPr="00C0266C">
        <w:rPr>
          <w:rFonts w:cs="Arial"/>
          <w:sz w:val="24"/>
          <w:szCs w:val="24"/>
        </w:rPr>
        <w:t xml:space="preserve">commercial briefing to </w:t>
      </w:r>
      <w:r w:rsidR="00996548">
        <w:rPr>
          <w:rFonts w:cs="Arial"/>
          <w:sz w:val="24"/>
          <w:szCs w:val="24"/>
        </w:rPr>
        <w:t>Sanofi</w:t>
      </w:r>
      <w:r w:rsidR="0062472C" w:rsidRPr="00C0266C">
        <w:rPr>
          <w:rFonts w:cs="Arial"/>
          <w:sz w:val="24"/>
          <w:szCs w:val="24"/>
        </w:rPr>
        <w:t xml:space="preserve"> and NHS England to support their discussions</w:t>
      </w:r>
      <w:r w:rsidR="00692C5A">
        <w:rPr>
          <w:rFonts w:cs="Arial"/>
          <w:sz w:val="24"/>
          <w:szCs w:val="24"/>
        </w:rPr>
        <w:t>.</w:t>
      </w:r>
    </w:p>
    <w:p w14:paraId="2E409D06" w14:textId="4947BBCA" w:rsidR="00ED4917" w:rsidRPr="008E63A0" w:rsidRDefault="00692C5A" w:rsidP="008E63A0">
      <w:pPr>
        <w:pStyle w:val="Paragraph"/>
        <w:rPr>
          <w:sz w:val="24"/>
          <w:szCs w:val="24"/>
        </w:rPr>
      </w:pPr>
      <w:r w:rsidRPr="00EC10AC">
        <w:rPr>
          <w:sz w:val="24"/>
          <w:szCs w:val="24"/>
        </w:rPr>
        <w:t xml:space="preserve">The panel felt that it was unfortunate that this issue had not been explored in more detail at an earlier stage of the </w:t>
      </w:r>
      <w:r w:rsidR="001B0904">
        <w:rPr>
          <w:sz w:val="24"/>
          <w:szCs w:val="24"/>
        </w:rPr>
        <w:t>evaluation</w:t>
      </w:r>
      <w:r w:rsidR="001B0904" w:rsidRPr="00EC10AC">
        <w:rPr>
          <w:sz w:val="24"/>
          <w:szCs w:val="24"/>
        </w:rPr>
        <w:t xml:space="preserve"> </w:t>
      </w:r>
      <w:r w:rsidRPr="00EC10AC">
        <w:rPr>
          <w:sz w:val="24"/>
          <w:szCs w:val="24"/>
        </w:rPr>
        <w:t xml:space="preserve">process, and that poor communication seemed to have led to misunderstandings between the various parties. The panel judged that the Manual makes no </w:t>
      </w:r>
      <w:r w:rsidRPr="00EC10AC">
        <w:rPr>
          <w:i/>
          <w:iCs/>
          <w:sz w:val="24"/>
          <w:szCs w:val="24"/>
        </w:rPr>
        <w:t xml:space="preserve">absolute </w:t>
      </w:r>
      <w:r w:rsidRPr="00EC10AC">
        <w:rPr>
          <w:sz w:val="24"/>
          <w:szCs w:val="24"/>
        </w:rPr>
        <w:t xml:space="preserve">requirement for NICE to provide a commercial brief in these circumstances.  The panel agreed that NICE advanced a clear reason for not doing so on this occasion: based on the information they had at the time they judged there was no possibility of reaching a cost-effective ICER.  The panel noted that clearer communication between NICE and </w:t>
      </w:r>
      <w:r w:rsidR="00996548">
        <w:rPr>
          <w:sz w:val="24"/>
          <w:szCs w:val="24"/>
        </w:rPr>
        <w:t>Sanofi</w:t>
      </w:r>
      <w:r w:rsidRPr="00EC10AC">
        <w:rPr>
          <w:sz w:val="24"/>
          <w:szCs w:val="24"/>
        </w:rPr>
        <w:t xml:space="preserve"> might have helped to resolve this difficulty, but did not judge that this amounted to procedural unfairness. </w:t>
      </w:r>
      <w:proofErr w:type="gramStart"/>
      <w:r w:rsidRPr="00EC10AC">
        <w:rPr>
          <w:sz w:val="24"/>
          <w:szCs w:val="24"/>
        </w:rPr>
        <w:t>Nevertheless</w:t>
      </w:r>
      <w:proofErr w:type="gramEnd"/>
      <w:r w:rsidRPr="00EC10AC">
        <w:rPr>
          <w:sz w:val="24"/>
          <w:szCs w:val="24"/>
        </w:rPr>
        <w:t xml:space="preserve"> the panel strongly recommends that NICE reviews</w:t>
      </w:r>
      <w:r w:rsidR="008E63A0">
        <w:rPr>
          <w:sz w:val="24"/>
          <w:szCs w:val="24"/>
        </w:rPr>
        <w:t xml:space="preserve"> </w:t>
      </w:r>
      <w:r w:rsidRPr="00EC10AC">
        <w:rPr>
          <w:sz w:val="24"/>
          <w:szCs w:val="24"/>
        </w:rPr>
        <w:t>this section of the Manual to ensure that its interpretation is clear.</w:t>
      </w:r>
      <w:r w:rsidR="005842D9" w:rsidRPr="008E63A0">
        <w:rPr>
          <w:rFonts w:cs="Arial"/>
          <w:sz w:val="24"/>
          <w:szCs w:val="24"/>
        </w:rPr>
        <w:t xml:space="preserve">  </w:t>
      </w:r>
    </w:p>
    <w:p w14:paraId="26F54E76" w14:textId="385C2F2D" w:rsidR="005842D9" w:rsidRPr="00C0266C" w:rsidRDefault="005842D9" w:rsidP="005842D9">
      <w:pPr>
        <w:pStyle w:val="Paragraph"/>
        <w:rPr>
          <w:rFonts w:cs="Arial"/>
          <w:sz w:val="24"/>
          <w:szCs w:val="24"/>
        </w:rPr>
      </w:pPr>
      <w:r w:rsidRPr="00C0266C">
        <w:rPr>
          <w:rFonts w:cs="Arial"/>
          <w:sz w:val="24"/>
          <w:szCs w:val="24"/>
        </w:rPr>
        <w:t xml:space="preserve">The panel therefore </w:t>
      </w:r>
      <w:r w:rsidR="00910583" w:rsidRPr="00692C5A">
        <w:rPr>
          <w:rFonts w:cs="Arial"/>
          <w:sz w:val="24"/>
          <w:szCs w:val="24"/>
        </w:rPr>
        <w:t>dismissed</w:t>
      </w:r>
      <w:r w:rsidRPr="00C0266C">
        <w:rPr>
          <w:rFonts w:cs="Arial"/>
          <w:sz w:val="24"/>
          <w:szCs w:val="24"/>
        </w:rPr>
        <w:t xml:space="preserve"> the appeal on this point. </w:t>
      </w:r>
    </w:p>
    <w:p w14:paraId="44BEE1C5" w14:textId="0D94BAAF" w:rsidR="007D346E" w:rsidRPr="00C0266C" w:rsidRDefault="0EEC32E5" w:rsidP="007D346E">
      <w:pPr>
        <w:pStyle w:val="Heading3"/>
        <w:rPr>
          <w:rFonts w:cs="Arial"/>
          <w:sz w:val="24"/>
          <w:szCs w:val="24"/>
        </w:rPr>
      </w:pPr>
      <w:r w:rsidRPr="6358537B">
        <w:rPr>
          <w:rFonts w:cs="Arial"/>
          <w:sz w:val="24"/>
          <w:szCs w:val="24"/>
        </w:rPr>
        <w:t xml:space="preserve">Sanofi </w:t>
      </w:r>
      <w:r w:rsidR="007D346E" w:rsidRPr="00C0266C">
        <w:rPr>
          <w:rFonts w:cs="Arial"/>
          <w:sz w:val="24"/>
          <w:szCs w:val="24"/>
        </w:rPr>
        <w:t xml:space="preserve">Appeal </w:t>
      </w:r>
      <w:r w:rsidR="5F35B566" w:rsidRPr="64075AB7">
        <w:rPr>
          <w:rFonts w:cs="Arial"/>
          <w:sz w:val="24"/>
          <w:szCs w:val="24"/>
        </w:rPr>
        <w:t>point</w:t>
      </w:r>
      <w:r w:rsidR="007D346E" w:rsidRPr="00C0266C">
        <w:rPr>
          <w:rFonts w:cs="Arial"/>
          <w:sz w:val="24"/>
          <w:szCs w:val="24"/>
        </w:rPr>
        <w:t xml:space="preserve"> 1a.5: The Appraisal Committee failed adequately to consider the non-reference case analyses submitted by Sanofi.</w:t>
      </w:r>
    </w:p>
    <w:p w14:paraId="10134F7F" w14:textId="124B1211" w:rsidR="00B46044" w:rsidRPr="00C0266C" w:rsidRDefault="00B46044">
      <w:pPr>
        <w:pStyle w:val="Paragraph"/>
        <w:rPr>
          <w:rFonts w:cs="Arial"/>
          <w:sz w:val="24"/>
          <w:szCs w:val="24"/>
        </w:rPr>
      </w:pPr>
      <w:r w:rsidRPr="00C0266C">
        <w:rPr>
          <w:rFonts w:cs="Arial"/>
          <w:sz w:val="24"/>
          <w:szCs w:val="24"/>
        </w:rPr>
        <w:t xml:space="preserve">Mersha Chetty, for </w:t>
      </w:r>
      <w:r w:rsidR="00996548">
        <w:rPr>
          <w:rFonts w:cs="Arial"/>
          <w:sz w:val="24"/>
          <w:szCs w:val="24"/>
        </w:rPr>
        <w:t>Sanofi</w:t>
      </w:r>
      <w:r w:rsidRPr="00C0266C">
        <w:rPr>
          <w:rFonts w:cs="Arial"/>
          <w:sz w:val="24"/>
          <w:szCs w:val="24"/>
        </w:rPr>
        <w:t xml:space="preserve">, said it is now well established that this </w:t>
      </w:r>
      <w:r w:rsidR="00823186">
        <w:rPr>
          <w:rFonts w:cs="Arial"/>
          <w:sz w:val="24"/>
          <w:szCs w:val="24"/>
        </w:rPr>
        <w:t>evaluation</w:t>
      </w:r>
      <w:r w:rsidR="00823186" w:rsidRPr="00C0266C">
        <w:rPr>
          <w:rFonts w:cs="Arial"/>
          <w:sz w:val="24"/>
          <w:szCs w:val="24"/>
        </w:rPr>
        <w:t xml:space="preserve"> </w:t>
      </w:r>
      <w:r w:rsidRPr="00C0266C">
        <w:rPr>
          <w:rFonts w:cs="Arial"/>
          <w:sz w:val="24"/>
          <w:szCs w:val="24"/>
        </w:rPr>
        <w:t xml:space="preserve">could not demonstrate cost-effectiveness as part of a combination therapy.  </w:t>
      </w:r>
      <w:r w:rsidR="00AD4BDC">
        <w:rPr>
          <w:rFonts w:cs="Arial"/>
          <w:sz w:val="24"/>
          <w:szCs w:val="24"/>
        </w:rPr>
        <w:t>Mersha Chetty</w:t>
      </w:r>
      <w:r w:rsidR="00AD4BDC" w:rsidRPr="00C0266C">
        <w:rPr>
          <w:rFonts w:cs="Arial"/>
          <w:sz w:val="24"/>
          <w:szCs w:val="24"/>
        </w:rPr>
        <w:t xml:space="preserve"> </w:t>
      </w:r>
      <w:r w:rsidR="00786FAB" w:rsidRPr="00C0266C">
        <w:rPr>
          <w:rFonts w:cs="Arial"/>
          <w:sz w:val="24"/>
          <w:szCs w:val="24"/>
        </w:rPr>
        <w:t>stated</w:t>
      </w:r>
      <w:r w:rsidRPr="00C0266C">
        <w:rPr>
          <w:rFonts w:cs="Arial"/>
          <w:sz w:val="24"/>
          <w:szCs w:val="24"/>
        </w:rPr>
        <w:t xml:space="preserve"> that recently attribution of value has been used to consider technologies in combination and that </w:t>
      </w:r>
      <w:r w:rsidR="00996548">
        <w:rPr>
          <w:rFonts w:cs="Arial"/>
          <w:sz w:val="24"/>
          <w:szCs w:val="24"/>
        </w:rPr>
        <w:t>Sanofi</w:t>
      </w:r>
      <w:r w:rsidRPr="00C0266C">
        <w:rPr>
          <w:rFonts w:cs="Arial"/>
          <w:sz w:val="24"/>
          <w:szCs w:val="24"/>
        </w:rPr>
        <w:t xml:space="preserve"> had provided value attribution analysis to this </w:t>
      </w:r>
      <w:r w:rsidR="00927A51">
        <w:rPr>
          <w:rFonts w:cs="Arial"/>
          <w:sz w:val="24"/>
          <w:szCs w:val="24"/>
        </w:rPr>
        <w:t>evaluation</w:t>
      </w:r>
      <w:r w:rsidRPr="00C0266C">
        <w:rPr>
          <w:rFonts w:cs="Arial"/>
          <w:sz w:val="24"/>
          <w:szCs w:val="24"/>
        </w:rPr>
        <w:t xml:space="preserve">.  </w:t>
      </w:r>
      <w:r w:rsidR="00AD4BDC">
        <w:rPr>
          <w:rFonts w:cs="Arial"/>
          <w:sz w:val="24"/>
          <w:szCs w:val="24"/>
        </w:rPr>
        <w:t>Mersha Chetty</w:t>
      </w:r>
      <w:r w:rsidR="00AD4BDC" w:rsidRPr="00C0266C">
        <w:rPr>
          <w:rFonts w:cs="Arial"/>
          <w:sz w:val="24"/>
          <w:szCs w:val="24"/>
        </w:rPr>
        <w:t xml:space="preserve"> </w:t>
      </w:r>
      <w:r w:rsidR="00786FAB" w:rsidRPr="00C0266C">
        <w:rPr>
          <w:rFonts w:cs="Arial"/>
          <w:sz w:val="24"/>
          <w:szCs w:val="24"/>
        </w:rPr>
        <w:t>stated that</w:t>
      </w:r>
      <w:r w:rsidRPr="00C0266C">
        <w:rPr>
          <w:rFonts w:cs="Arial"/>
          <w:sz w:val="24"/>
          <w:szCs w:val="24"/>
        </w:rPr>
        <w:t xml:space="preserve"> the committee found the non-reference case interesting and informative but rejected it as there was no framework to consider </w:t>
      </w:r>
      <w:r w:rsidR="00786FAB" w:rsidRPr="00C0266C">
        <w:rPr>
          <w:rFonts w:cs="Arial"/>
          <w:sz w:val="24"/>
          <w:szCs w:val="24"/>
        </w:rPr>
        <w:t>it</w:t>
      </w:r>
      <w:r w:rsidRPr="00C0266C">
        <w:rPr>
          <w:rFonts w:cs="Arial"/>
          <w:sz w:val="24"/>
          <w:szCs w:val="24"/>
        </w:rPr>
        <w:t xml:space="preserve">.   </w:t>
      </w:r>
      <w:r w:rsidR="00786FAB" w:rsidRPr="00C0266C">
        <w:rPr>
          <w:rFonts w:cs="Arial"/>
          <w:sz w:val="24"/>
          <w:szCs w:val="24"/>
        </w:rPr>
        <w:t>This was</w:t>
      </w:r>
      <w:r w:rsidRPr="00C0266C">
        <w:rPr>
          <w:rFonts w:cs="Arial"/>
          <w:sz w:val="24"/>
          <w:szCs w:val="24"/>
        </w:rPr>
        <w:t xml:space="preserve"> unfair and it was incumbent on NICE to </w:t>
      </w:r>
      <w:r w:rsidR="00786FAB" w:rsidRPr="00C0266C">
        <w:rPr>
          <w:rFonts w:cs="Arial"/>
          <w:sz w:val="24"/>
          <w:szCs w:val="24"/>
        </w:rPr>
        <w:t>consider</w:t>
      </w:r>
      <w:r w:rsidRPr="00C0266C">
        <w:rPr>
          <w:rFonts w:cs="Arial"/>
          <w:sz w:val="24"/>
          <w:szCs w:val="24"/>
        </w:rPr>
        <w:t xml:space="preserve"> mitigat</w:t>
      </w:r>
      <w:r w:rsidR="00786FAB" w:rsidRPr="00C0266C">
        <w:rPr>
          <w:rFonts w:cs="Arial"/>
          <w:sz w:val="24"/>
          <w:szCs w:val="24"/>
        </w:rPr>
        <w:t>ion</w:t>
      </w:r>
      <w:r w:rsidRPr="00C0266C">
        <w:rPr>
          <w:rFonts w:cs="Arial"/>
          <w:sz w:val="24"/>
          <w:szCs w:val="24"/>
        </w:rPr>
        <w:t>.</w:t>
      </w:r>
    </w:p>
    <w:p w14:paraId="4FDD641F" w14:textId="6070FCC7" w:rsidR="00B46044" w:rsidRPr="00C0266C" w:rsidRDefault="00AD4BDC" w:rsidP="00B46044">
      <w:pPr>
        <w:pStyle w:val="Paragraph"/>
        <w:rPr>
          <w:rFonts w:cs="Arial"/>
          <w:sz w:val="24"/>
          <w:szCs w:val="24"/>
        </w:rPr>
      </w:pPr>
      <w:r>
        <w:rPr>
          <w:rFonts w:cs="Arial"/>
          <w:sz w:val="24"/>
          <w:szCs w:val="24"/>
        </w:rPr>
        <w:t xml:space="preserve">Dr </w:t>
      </w:r>
      <w:r w:rsidR="00B46044" w:rsidRPr="00C0266C">
        <w:rPr>
          <w:rFonts w:cs="Arial"/>
          <w:sz w:val="24"/>
          <w:szCs w:val="24"/>
        </w:rPr>
        <w:t>Charles Crawley, for NICE, said there were two aspects to the committee's decision</w:t>
      </w:r>
      <w:r w:rsidR="00847EA7" w:rsidRPr="00C0266C">
        <w:rPr>
          <w:rFonts w:cs="Arial"/>
          <w:sz w:val="24"/>
          <w:szCs w:val="24"/>
        </w:rPr>
        <w:t xml:space="preserve"> not to use value attribution methods</w:t>
      </w:r>
      <w:r w:rsidR="00B46044" w:rsidRPr="00C0266C">
        <w:rPr>
          <w:rFonts w:cs="Arial"/>
          <w:sz w:val="24"/>
          <w:szCs w:val="24"/>
        </w:rPr>
        <w:t xml:space="preserve">.  Firstly, </w:t>
      </w:r>
      <w:r w:rsidR="00847EA7" w:rsidRPr="00C0266C">
        <w:rPr>
          <w:rFonts w:cs="Arial"/>
          <w:sz w:val="24"/>
          <w:szCs w:val="24"/>
        </w:rPr>
        <w:t xml:space="preserve">the committee saw </w:t>
      </w:r>
      <w:r w:rsidR="00B46044" w:rsidRPr="00C0266C">
        <w:rPr>
          <w:rFonts w:cs="Arial"/>
          <w:sz w:val="24"/>
          <w:szCs w:val="24"/>
        </w:rPr>
        <w:t xml:space="preserve">this as a commercial </w:t>
      </w:r>
      <w:r w:rsidR="00847EA7" w:rsidRPr="00C0266C">
        <w:rPr>
          <w:rFonts w:cs="Arial"/>
          <w:sz w:val="24"/>
          <w:szCs w:val="24"/>
        </w:rPr>
        <w:t>discussion</w:t>
      </w:r>
      <w:r w:rsidR="00B46044" w:rsidRPr="00C0266C">
        <w:rPr>
          <w:rFonts w:cs="Arial"/>
          <w:sz w:val="24"/>
          <w:szCs w:val="24"/>
        </w:rPr>
        <w:t xml:space="preserve"> between </w:t>
      </w:r>
      <w:r w:rsidR="00996548">
        <w:rPr>
          <w:rFonts w:cs="Arial"/>
          <w:sz w:val="24"/>
          <w:szCs w:val="24"/>
        </w:rPr>
        <w:t>Sanofi</w:t>
      </w:r>
      <w:r w:rsidR="00B46044" w:rsidRPr="00C0266C">
        <w:rPr>
          <w:rFonts w:cs="Arial"/>
          <w:sz w:val="24"/>
          <w:szCs w:val="24"/>
        </w:rPr>
        <w:t xml:space="preserve"> and the manufacturer of pomalidomide.  </w:t>
      </w:r>
      <w:r w:rsidR="00996548">
        <w:rPr>
          <w:rFonts w:cs="Arial"/>
          <w:sz w:val="24"/>
          <w:szCs w:val="24"/>
        </w:rPr>
        <w:t>Sanofi</w:t>
      </w:r>
      <w:r w:rsidR="00847EA7" w:rsidRPr="00C0266C">
        <w:rPr>
          <w:rFonts w:cs="Arial"/>
          <w:sz w:val="24"/>
          <w:szCs w:val="24"/>
        </w:rPr>
        <w:t xml:space="preserve"> considered </w:t>
      </w:r>
      <w:proofErr w:type="spellStart"/>
      <w:r w:rsidR="00847EA7" w:rsidRPr="00C0266C">
        <w:rPr>
          <w:rFonts w:cs="Arial"/>
          <w:sz w:val="24"/>
          <w:szCs w:val="24"/>
        </w:rPr>
        <w:t>isatuximab</w:t>
      </w:r>
      <w:proofErr w:type="spellEnd"/>
      <w:r w:rsidR="00B46044" w:rsidRPr="00C0266C">
        <w:rPr>
          <w:rFonts w:cs="Arial"/>
          <w:sz w:val="24"/>
          <w:szCs w:val="24"/>
        </w:rPr>
        <w:t xml:space="preserve"> </w:t>
      </w:r>
      <w:r w:rsidR="00847EA7" w:rsidRPr="00C0266C">
        <w:rPr>
          <w:rFonts w:cs="Arial"/>
          <w:sz w:val="24"/>
          <w:szCs w:val="24"/>
        </w:rPr>
        <w:t>provided</w:t>
      </w:r>
      <w:r w:rsidR="00B46044" w:rsidRPr="00C0266C">
        <w:rPr>
          <w:rFonts w:cs="Arial"/>
          <w:sz w:val="24"/>
          <w:szCs w:val="24"/>
        </w:rPr>
        <w:t xml:space="preserve"> a high benefit and a low proportion of</w:t>
      </w:r>
      <w:r w:rsidR="00847EA7" w:rsidRPr="00C0266C">
        <w:rPr>
          <w:rFonts w:cs="Arial"/>
          <w:sz w:val="24"/>
          <w:szCs w:val="24"/>
        </w:rPr>
        <w:t xml:space="preserve"> the</w:t>
      </w:r>
      <w:r w:rsidR="00B46044" w:rsidRPr="00C0266C">
        <w:rPr>
          <w:rFonts w:cs="Arial"/>
          <w:sz w:val="24"/>
          <w:szCs w:val="24"/>
        </w:rPr>
        <w:t xml:space="preserve"> cost</w:t>
      </w:r>
      <w:r w:rsidR="00847EA7" w:rsidRPr="00C0266C">
        <w:rPr>
          <w:rFonts w:cs="Arial"/>
          <w:sz w:val="24"/>
          <w:szCs w:val="24"/>
        </w:rPr>
        <w:t xml:space="preserve"> of the combination </w:t>
      </w:r>
      <w:proofErr w:type="spellStart"/>
      <w:r w:rsidR="000819B1">
        <w:rPr>
          <w:rFonts w:cs="Arial"/>
          <w:sz w:val="24"/>
          <w:szCs w:val="24"/>
        </w:rPr>
        <w:t>isatuximab</w:t>
      </w:r>
      <w:proofErr w:type="spellEnd"/>
      <w:r w:rsidR="000819B1" w:rsidRPr="00C0266C">
        <w:rPr>
          <w:rFonts w:cs="Arial"/>
          <w:sz w:val="24"/>
          <w:szCs w:val="24"/>
        </w:rPr>
        <w:t xml:space="preserve"> with pomalidomide and dexamethasone</w:t>
      </w:r>
      <w:r w:rsidR="00B46044" w:rsidRPr="00C0266C">
        <w:rPr>
          <w:rFonts w:cs="Arial"/>
          <w:sz w:val="24"/>
          <w:szCs w:val="24"/>
        </w:rPr>
        <w:t xml:space="preserve"> and</w:t>
      </w:r>
      <w:r w:rsidR="00BC640B">
        <w:rPr>
          <w:rFonts w:cs="Arial"/>
          <w:sz w:val="24"/>
          <w:szCs w:val="24"/>
        </w:rPr>
        <w:t xml:space="preserve"> in their view</w:t>
      </w:r>
      <w:r w:rsidR="00B46044" w:rsidRPr="00C0266C">
        <w:rPr>
          <w:rFonts w:cs="Arial"/>
          <w:sz w:val="24"/>
          <w:szCs w:val="24"/>
        </w:rPr>
        <w:t xml:space="preserve"> the ICER decision should be based on the relative cost and benefits</w:t>
      </w:r>
      <w:r w:rsidR="00847EA7" w:rsidRPr="00C0266C">
        <w:rPr>
          <w:rFonts w:cs="Arial"/>
          <w:sz w:val="24"/>
          <w:szCs w:val="24"/>
        </w:rPr>
        <w:t xml:space="preserve"> of the component drugs</w:t>
      </w:r>
      <w:r w:rsidR="00B46044" w:rsidRPr="00C0266C">
        <w:rPr>
          <w:rFonts w:cs="Arial"/>
          <w:sz w:val="24"/>
          <w:szCs w:val="24"/>
        </w:rPr>
        <w:t xml:space="preserve">. </w:t>
      </w:r>
      <w:r w:rsidR="00847EA7" w:rsidRPr="00C0266C">
        <w:rPr>
          <w:rFonts w:cs="Arial"/>
          <w:sz w:val="24"/>
          <w:szCs w:val="24"/>
        </w:rPr>
        <w:t>However,</w:t>
      </w:r>
      <w:r w:rsidR="00B46044" w:rsidRPr="00C0266C">
        <w:rPr>
          <w:rFonts w:cs="Arial"/>
          <w:sz w:val="24"/>
          <w:szCs w:val="24"/>
        </w:rPr>
        <w:t xml:space="preserve"> there was nothing in the </w:t>
      </w:r>
      <w:r w:rsidR="00847EA7" w:rsidRPr="00C0266C">
        <w:rPr>
          <w:rFonts w:cs="Arial"/>
          <w:sz w:val="24"/>
          <w:szCs w:val="24"/>
        </w:rPr>
        <w:t>M</w:t>
      </w:r>
      <w:r w:rsidR="00B46044" w:rsidRPr="00C0266C">
        <w:rPr>
          <w:rFonts w:cs="Arial"/>
          <w:sz w:val="24"/>
          <w:szCs w:val="24"/>
        </w:rPr>
        <w:t xml:space="preserve">anual </w:t>
      </w:r>
      <w:r w:rsidR="00847EA7" w:rsidRPr="00C0266C">
        <w:rPr>
          <w:rFonts w:cs="Arial"/>
          <w:sz w:val="24"/>
          <w:szCs w:val="24"/>
        </w:rPr>
        <w:t>covering</w:t>
      </w:r>
      <w:r w:rsidR="00B46044" w:rsidRPr="00C0266C">
        <w:rPr>
          <w:rFonts w:cs="Arial"/>
          <w:sz w:val="24"/>
          <w:szCs w:val="24"/>
        </w:rPr>
        <w:t xml:space="preserve"> how this should be done and the committee had concerns about moving </w:t>
      </w:r>
      <w:r w:rsidR="00847EA7" w:rsidRPr="00C0266C">
        <w:rPr>
          <w:rFonts w:cs="Arial"/>
          <w:sz w:val="24"/>
          <w:szCs w:val="24"/>
        </w:rPr>
        <w:t xml:space="preserve">significantly </w:t>
      </w:r>
      <w:r w:rsidR="00B46044" w:rsidRPr="00C0266C">
        <w:rPr>
          <w:rFonts w:cs="Arial"/>
          <w:sz w:val="24"/>
          <w:szCs w:val="24"/>
        </w:rPr>
        <w:t xml:space="preserve">outside </w:t>
      </w:r>
      <w:r w:rsidR="00847EA7" w:rsidRPr="00C0266C">
        <w:rPr>
          <w:rFonts w:cs="Arial"/>
          <w:sz w:val="24"/>
          <w:szCs w:val="24"/>
        </w:rPr>
        <w:t xml:space="preserve">NICE's </w:t>
      </w:r>
      <w:r w:rsidR="00B46044" w:rsidRPr="00C0266C">
        <w:rPr>
          <w:rFonts w:cs="Arial"/>
          <w:sz w:val="24"/>
          <w:szCs w:val="24"/>
        </w:rPr>
        <w:t xml:space="preserve">methods.  Secondly, </w:t>
      </w:r>
      <w:r w:rsidR="00CA44C5">
        <w:rPr>
          <w:rFonts w:cs="Arial"/>
          <w:sz w:val="24"/>
          <w:szCs w:val="24"/>
        </w:rPr>
        <w:t>Dr Crawley</w:t>
      </w:r>
      <w:r w:rsidR="00CA44C5" w:rsidRPr="00C0266C">
        <w:rPr>
          <w:rFonts w:cs="Arial"/>
          <w:sz w:val="24"/>
          <w:szCs w:val="24"/>
        </w:rPr>
        <w:t xml:space="preserve"> </w:t>
      </w:r>
      <w:r w:rsidR="00847EA7" w:rsidRPr="00C0266C">
        <w:rPr>
          <w:rFonts w:cs="Arial"/>
          <w:sz w:val="24"/>
          <w:szCs w:val="24"/>
        </w:rPr>
        <w:t xml:space="preserve">stated </w:t>
      </w:r>
      <w:r w:rsidR="00B46044" w:rsidRPr="00C0266C">
        <w:rPr>
          <w:rFonts w:cs="Arial"/>
          <w:sz w:val="24"/>
          <w:szCs w:val="24"/>
        </w:rPr>
        <w:t xml:space="preserve">that </w:t>
      </w:r>
      <w:r w:rsidR="00847EA7" w:rsidRPr="00C0266C">
        <w:rPr>
          <w:rFonts w:cs="Arial"/>
          <w:sz w:val="24"/>
          <w:szCs w:val="24"/>
        </w:rPr>
        <w:t xml:space="preserve">– in any event </w:t>
      </w:r>
      <w:r w:rsidR="007E5ACF" w:rsidRPr="00C0266C">
        <w:rPr>
          <w:rFonts w:cs="Arial"/>
          <w:sz w:val="24"/>
          <w:szCs w:val="24"/>
        </w:rPr>
        <w:t>–</w:t>
      </w:r>
      <w:r w:rsidR="00847EA7" w:rsidRPr="00C0266C">
        <w:rPr>
          <w:rFonts w:cs="Arial"/>
          <w:sz w:val="24"/>
          <w:szCs w:val="24"/>
        </w:rPr>
        <w:t xml:space="preserve"> </w:t>
      </w:r>
      <w:r w:rsidR="00B46044" w:rsidRPr="00C0266C">
        <w:rPr>
          <w:rFonts w:cs="Arial"/>
          <w:sz w:val="24"/>
          <w:szCs w:val="24"/>
        </w:rPr>
        <w:t xml:space="preserve">however </w:t>
      </w:r>
      <w:r w:rsidR="00847EA7" w:rsidRPr="00C0266C">
        <w:rPr>
          <w:rFonts w:cs="Arial"/>
          <w:sz w:val="24"/>
          <w:szCs w:val="24"/>
        </w:rPr>
        <w:t>costs were</w:t>
      </w:r>
      <w:r w:rsidR="00B46044" w:rsidRPr="00C0266C">
        <w:rPr>
          <w:rFonts w:cs="Arial"/>
          <w:sz w:val="24"/>
          <w:szCs w:val="24"/>
        </w:rPr>
        <w:t xml:space="preserve"> attribute</w:t>
      </w:r>
      <w:r w:rsidR="00847EA7" w:rsidRPr="00C0266C">
        <w:rPr>
          <w:rFonts w:cs="Arial"/>
          <w:sz w:val="24"/>
          <w:szCs w:val="24"/>
        </w:rPr>
        <w:t xml:space="preserve">d </w:t>
      </w:r>
      <w:r w:rsidR="00B46044" w:rsidRPr="00C0266C">
        <w:rPr>
          <w:rFonts w:cs="Arial"/>
          <w:sz w:val="24"/>
          <w:szCs w:val="24"/>
        </w:rPr>
        <w:t xml:space="preserve">between </w:t>
      </w:r>
      <w:proofErr w:type="spellStart"/>
      <w:r w:rsidR="00B46044" w:rsidRPr="00C0266C">
        <w:rPr>
          <w:rFonts w:cs="Arial"/>
          <w:sz w:val="24"/>
          <w:szCs w:val="24"/>
        </w:rPr>
        <w:t>isatuximab</w:t>
      </w:r>
      <w:proofErr w:type="spellEnd"/>
      <w:r w:rsidR="00B46044" w:rsidRPr="00C0266C">
        <w:rPr>
          <w:rFonts w:cs="Arial"/>
          <w:sz w:val="24"/>
          <w:szCs w:val="24"/>
        </w:rPr>
        <w:t xml:space="preserve"> and pomalidomide</w:t>
      </w:r>
      <w:r w:rsidR="00847EA7" w:rsidRPr="00C0266C">
        <w:rPr>
          <w:rFonts w:cs="Arial"/>
          <w:sz w:val="24"/>
          <w:szCs w:val="24"/>
        </w:rPr>
        <w:t xml:space="preserve">, attribution of value to each would not solve the problem faced by the committee in this </w:t>
      </w:r>
      <w:r w:rsidR="007E5ACF">
        <w:rPr>
          <w:rFonts w:cs="Arial"/>
          <w:sz w:val="24"/>
          <w:szCs w:val="24"/>
        </w:rPr>
        <w:t xml:space="preserve">evaluation </w:t>
      </w:r>
      <w:r w:rsidR="00B46044" w:rsidRPr="00C0266C">
        <w:rPr>
          <w:rFonts w:cs="Arial"/>
          <w:sz w:val="24"/>
          <w:szCs w:val="24"/>
        </w:rPr>
        <w:t xml:space="preserve">unless pomalidomide </w:t>
      </w:r>
      <w:r w:rsidR="00847EA7" w:rsidRPr="00C0266C">
        <w:rPr>
          <w:rFonts w:cs="Arial"/>
          <w:sz w:val="24"/>
          <w:szCs w:val="24"/>
        </w:rPr>
        <w:t>were</w:t>
      </w:r>
      <w:r w:rsidR="00B46044" w:rsidRPr="00C0266C">
        <w:rPr>
          <w:rFonts w:cs="Arial"/>
          <w:sz w:val="24"/>
          <w:szCs w:val="24"/>
        </w:rPr>
        <w:t xml:space="preserve"> discounted.  </w:t>
      </w:r>
      <w:r w:rsidR="00847EA7" w:rsidRPr="00C0266C">
        <w:rPr>
          <w:rFonts w:cs="Arial"/>
          <w:sz w:val="24"/>
          <w:szCs w:val="24"/>
        </w:rPr>
        <w:t>That is because</w:t>
      </w:r>
      <w:r w:rsidR="00B46044" w:rsidRPr="00C0266C">
        <w:rPr>
          <w:rFonts w:cs="Arial"/>
          <w:sz w:val="24"/>
          <w:szCs w:val="24"/>
        </w:rPr>
        <w:t xml:space="preserve"> the pomalidomide costs remain in the ICER</w:t>
      </w:r>
      <w:r w:rsidR="00847EA7" w:rsidRPr="00C0266C">
        <w:rPr>
          <w:rFonts w:cs="Arial"/>
          <w:sz w:val="24"/>
          <w:szCs w:val="24"/>
        </w:rPr>
        <w:t xml:space="preserve"> for </w:t>
      </w:r>
      <w:proofErr w:type="spellStart"/>
      <w:r w:rsidR="000819B1">
        <w:rPr>
          <w:rFonts w:cs="Arial"/>
          <w:sz w:val="24"/>
          <w:szCs w:val="24"/>
        </w:rPr>
        <w:t>isatuximab</w:t>
      </w:r>
      <w:proofErr w:type="spellEnd"/>
      <w:r w:rsidR="000819B1" w:rsidRPr="00C0266C">
        <w:rPr>
          <w:rFonts w:cs="Arial"/>
          <w:sz w:val="24"/>
          <w:szCs w:val="24"/>
        </w:rPr>
        <w:t xml:space="preserve"> with pomalidomide and dexamethasone</w:t>
      </w:r>
      <w:r w:rsidR="00B46044" w:rsidRPr="00C0266C">
        <w:rPr>
          <w:rFonts w:cs="Arial"/>
          <w:sz w:val="24"/>
          <w:szCs w:val="24"/>
        </w:rPr>
        <w:t xml:space="preserve">.  </w:t>
      </w:r>
      <w:r w:rsidR="00847EA7" w:rsidRPr="00C0266C">
        <w:rPr>
          <w:rFonts w:cs="Arial"/>
          <w:sz w:val="24"/>
          <w:szCs w:val="24"/>
        </w:rPr>
        <w:t>T</w:t>
      </w:r>
      <w:r w:rsidR="00B46044" w:rsidRPr="00C0266C">
        <w:rPr>
          <w:rFonts w:cs="Arial"/>
          <w:sz w:val="24"/>
          <w:szCs w:val="24"/>
        </w:rPr>
        <w:t xml:space="preserve">he committee had already </w:t>
      </w:r>
      <w:r w:rsidR="00847EA7" w:rsidRPr="00C0266C">
        <w:rPr>
          <w:rFonts w:cs="Arial"/>
          <w:sz w:val="24"/>
          <w:szCs w:val="24"/>
        </w:rPr>
        <w:t>concluded that the</w:t>
      </w:r>
      <w:r w:rsidR="00B46044" w:rsidRPr="00C0266C">
        <w:rPr>
          <w:rFonts w:cs="Arial"/>
          <w:sz w:val="24"/>
          <w:szCs w:val="24"/>
        </w:rPr>
        <w:t xml:space="preserve"> pomalidomide costs could </w:t>
      </w:r>
      <w:r w:rsidR="00847EA7" w:rsidRPr="00C0266C">
        <w:rPr>
          <w:rFonts w:cs="Arial"/>
          <w:sz w:val="24"/>
          <w:szCs w:val="24"/>
        </w:rPr>
        <w:t xml:space="preserve">not </w:t>
      </w:r>
      <w:r w:rsidR="00B46044" w:rsidRPr="00C0266C">
        <w:rPr>
          <w:rFonts w:cs="Arial"/>
          <w:sz w:val="24"/>
          <w:szCs w:val="24"/>
        </w:rPr>
        <w:t xml:space="preserve">be removed </w:t>
      </w:r>
      <w:r w:rsidR="00847EA7" w:rsidRPr="00C0266C">
        <w:rPr>
          <w:rFonts w:cs="Arial"/>
          <w:sz w:val="24"/>
          <w:szCs w:val="24"/>
        </w:rPr>
        <w:t xml:space="preserve">in this </w:t>
      </w:r>
      <w:r w:rsidR="007E5ACF">
        <w:rPr>
          <w:rFonts w:cs="Arial"/>
          <w:sz w:val="24"/>
          <w:szCs w:val="24"/>
        </w:rPr>
        <w:t xml:space="preserve">evaluation </w:t>
      </w:r>
      <w:r w:rsidR="00847EA7" w:rsidRPr="00C0266C">
        <w:rPr>
          <w:rFonts w:cs="Arial"/>
          <w:sz w:val="24"/>
          <w:szCs w:val="24"/>
        </w:rPr>
        <w:t xml:space="preserve">because they were intrinsic to the treatment being </w:t>
      </w:r>
      <w:r w:rsidR="007E5ACF">
        <w:rPr>
          <w:rFonts w:cs="Arial"/>
          <w:sz w:val="24"/>
          <w:szCs w:val="24"/>
        </w:rPr>
        <w:t>evaluated</w:t>
      </w:r>
      <w:r w:rsidR="00847EA7" w:rsidRPr="00C0266C">
        <w:rPr>
          <w:rFonts w:cs="Arial"/>
          <w:sz w:val="24"/>
          <w:szCs w:val="24"/>
        </w:rPr>
        <w:t>. For these reasons</w:t>
      </w:r>
      <w:r w:rsidR="00B46044" w:rsidRPr="00C0266C">
        <w:rPr>
          <w:rFonts w:cs="Arial"/>
          <w:sz w:val="24"/>
          <w:szCs w:val="24"/>
        </w:rPr>
        <w:t xml:space="preserve"> a value attribution approach</w:t>
      </w:r>
      <w:r w:rsidR="00847EA7" w:rsidRPr="00C0266C">
        <w:rPr>
          <w:rFonts w:cs="Arial"/>
          <w:sz w:val="24"/>
          <w:szCs w:val="24"/>
        </w:rPr>
        <w:t xml:space="preserve"> would not have </w:t>
      </w:r>
      <w:r w:rsidR="00B46044" w:rsidRPr="00C0266C">
        <w:rPr>
          <w:rFonts w:cs="Arial"/>
          <w:sz w:val="24"/>
          <w:szCs w:val="24"/>
        </w:rPr>
        <w:t>help</w:t>
      </w:r>
      <w:r w:rsidR="00847EA7" w:rsidRPr="00C0266C">
        <w:rPr>
          <w:rFonts w:cs="Arial"/>
          <w:sz w:val="24"/>
          <w:szCs w:val="24"/>
        </w:rPr>
        <w:t xml:space="preserve">ed the committee to </w:t>
      </w:r>
      <w:r w:rsidR="00B46044" w:rsidRPr="00C0266C">
        <w:rPr>
          <w:rFonts w:cs="Arial"/>
          <w:sz w:val="24"/>
          <w:szCs w:val="24"/>
        </w:rPr>
        <w:t>find an acceptable ICER.</w:t>
      </w:r>
    </w:p>
    <w:p w14:paraId="4EFB6673" w14:textId="731DBCE6" w:rsidR="00B46044" w:rsidRPr="00C0266C" w:rsidRDefault="00B46044" w:rsidP="00B46044">
      <w:pPr>
        <w:pStyle w:val="Paragraph"/>
        <w:rPr>
          <w:rFonts w:cs="Arial"/>
          <w:sz w:val="24"/>
          <w:szCs w:val="24"/>
        </w:rPr>
      </w:pPr>
      <w:r w:rsidRPr="00C0266C">
        <w:rPr>
          <w:rFonts w:cs="Arial"/>
          <w:sz w:val="24"/>
          <w:szCs w:val="24"/>
        </w:rPr>
        <w:t xml:space="preserve">Mersha Chetty accepted that there was no framework but suggested the committee could have asked for advice from the EAG.  </w:t>
      </w:r>
      <w:r w:rsidR="002243B6">
        <w:rPr>
          <w:rFonts w:cs="Arial"/>
          <w:sz w:val="24"/>
          <w:szCs w:val="24"/>
        </w:rPr>
        <w:t>Mersha Chetty</w:t>
      </w:r>
      <w:r w:rsidR="002243B6" w:rsidRPr="00C0266C">
        <w:rPr>
          <w:rFonts w:cs="Arial"/>
          <w:sz w:val="24"/>
          <w:szCs w:val="24"/>
        </w:rPr>
        <w:t xml:space="preserve"> </w:t>
      </w:r>
      <w:r w:rsidRPr="00C0266C">
        <w:rPr>
          <w:rFonts w:cs="Arial"/>
          <w:sz w:val="24"/>
          <w:szCs w:val="24"/>
        </w:rPr>
        <w:t>note</w:t>
      </w:r>
      <w:r w:rsidR="00BC640B">
        <w:rPr>
          <w:rFonts w:cs="Arial"/>
          <w:sz w:val="24"/>
          <w:szCs w:val="24"/>
        </w:rPr>
        <w:t>d</w:t>
      </w:r>
      <w:r w:rsidRPr="00C0266C">
        <w:rPr>
          <w:rFonts w:cs="Arial"/>
          <w:sz w:val="24"/>
          <w:szCs w:val="24"/>
        </w:rPr>
        <w:t xml:space="preserve"> </w:t>
      </w:r>
      <w:r w:rsidR="00BC640B">
        <w:rPr>
          <w:rFonts w:cs="Arial"/>
          <w:sz w:val="24"/>
          <w:szCs w:val="24"/>
        </w:rPr>
        <w:t xml:space="preserve">that </w:t>
      </w:r>
      <w:r w:rsidRPr="00C0266C">
        <w:rPr>
          <w:rFonts w:cs="Arial"/>
          <w:sz w:val="24"/>
          <w:szCs w:val="24"/>
        </w:rPr>
        <w:t>the omission</w:t>
      </w:r>
      <w:r w:rsidR="00BC640B">
        <w:rPr>
          <w:rFonts w:cs="Arial"/>
          <w:sz w:val="24"/>
          <w:szCs w:val="24"/>
        </w:rPr>
        <w:t xml:space="preserve"> from the FDG</w:t>
      </w:r>
      <w:r w:rsidRPr="00C0266C">
        <w:rPr>
          <w:rFonts w:cs="Arial"/>
          <w:sz w:val="24"/>
          <w:szCs w:val="24"/>
        </w:rPr>
        <w:t xml:space="preserve"> of any </w:t>
      </w:r>
      <w:r w:rsidR="00BC640B">
        <w:rPr>
          <w:rFonts w:cs="Arial"/>
          <w:sz w:val="24"/>
          <w:szCs w:val="24"/>
        </w:rPr>
        <w:t xml:space="preserve">discussion of </w:t>
      </w:r>
      <w:r w:rsidRPr="00C0266C">
        <w:rPr>
          <w:rFonts w:cs="Arial"/>
          <w:sz w:val="24"/>
          <w:szCs w:val="24"/>
        </w:rPr>
        <w:t>steps taken by the committee</w:t>
      </w:r>
      <w:r w:rsidR="00BC640B">
        <w:rPr>
          <w:rFonts w:cs="Arial"/>
          <w:sz w:val="24"/>
          <w:szCs w:val="24"/>
        </w:rPr>
        <w:t xml:space="preserve"> to address this</w:t>
      </w:r>
      <w:r w:rsidRPr="00C0266C">
        <w:rPr>
          <w:rFonts w:cs="Arial"/>
          <w:sz w:val="24"/>
          <w:szCs w:val="24"/>
        </w:rPr>
        <w:t xml:space="preserve"> appears to demonstrate that it did not make any effort to find a solution.</w:t>
      </w:r>
    </w:p>
    <w:p w14:paraId="25C9E016" w14:textId="7AA16AC3" w:rsidR="00B46044" w:rsidRPr="00C0266C" w:rsidRDefault="007C68E5" w:rsidP="00B46044">
      <w:pPr>
        <w:pStyle w:val="Paragraph"/>
        <w:rPr>
          <w:rFonts w:cs="Arial"/>
          <w:sz w:val="24"/>
          <w:szCs w:val="24"/>
        </w:rPr>
      </w:pPr>
      <w:r>
        <w:rPr>
          <w:rFonts w:cs="Arial"/>
          <w:sz w:val="24"/>
          <w:szCs w:val="24"/>
        </w:rPr>
        <w:t xml:space="preserve">Dr </w:t>
      </w:r>
      <w:r w:rsidR="00B46044" w:rsidRPr="00C0266C">
        <w:rPr>
          <w:rFonts w:cs="Arial"/>
          <w:sz w:val="24"/>
          <w:szCs w:val="24"/>
        </w:rPr>
        <w:t xml:space="preserve">Charles Crawley </w:t>
      </w:r>
      <w:r w:rsidR="00897F3A" w:rsidRPr="00C0266C">
        <w:rPr>
          <w:rFonts w:cs="Arial"/>
          <w:sz w:val="24"/>
          <w:szCs w:val="24"/>
        </w:rPr>
        <w:t>stated</w:t>
      </w:r>
      <w:r w:rsidR="00B46044" w:rsidRPr="00C0266C">
        <w:rPr>
          <w:rFonts w:cs="Arial"/>
          <w:sz w:val="24"/>
          <w:szCs w:val="24"/>
        </w:rPr>
        <w:t xml:space="preserve"> that in general there could be a case for value attribution </w:t>
      </w:r>
      <w:r w:rsidR="00897F3A" w:rsidRPr="00C0266C">
        <w:rPr>
          <w:rFonts w:cs="Arial"/>
          <w:sz w:val="24"/>
          <w:szCs w:val="24"/>
        </w:rPr>
        <w:t xml:space="preserve">when </w:t>
      </w:r>
      <w:r w:rsidR="009C6922">
        <w:rPr>
          <w:rFonts w:cs="Arial"/>
          <w:sz w:val="24"/>
          <w:szCs w:val="24"/>
        </w:rPr>
        <w:t xml:space="preserve">evaluating </w:t>
      </w:r>
      <w:r w:rsidR="00897F3A" w:rsidRPr="00C0266C">
        <w:rPr>
          <w:rFonts w:cs="Arial"/>
          <w:sz w:val="24"/>
          <w:szCs w:val="24"/>
        </w:rPr>
        <w:t>a</w:t>
      </w:r>
      <w:r w:rsidR="00B46044" w:rsidRPr="00C0266C">
        <w:rPr>
          <w:rFonts w:cs="Arial"/>
          <w:sz w:val="24"/>
          <w:szCs w:val="24"/>
        </w:rPr>
        <w:t xml:space="preserve"> combination therapy.  However, </w:t>
      </w:r>
      <w:r w:rsidR="00897F3A" w:rsidRPr="00C0266C">
        <w:rPr>
          <w:rFonts w:cs="Arial"/>
          <w:sz w:val="24"/>
          <w:szCs w:val="24"/>
        </w:rPr>
        <w:t>the lack of a framework for doing so was problematic as this method could result i</w:t>
      </w:r>
      <w:r w:rsidR="00B46044" w:rsidRPr="00C0266C">
        <w:rPr>
          <w:rFonts w:cs="Arial"/>
          <w:sz w:val="24"/>
          <w:szCs w:val="24"/>
        </w:rPr>
        <w:t>n</w:t>
      </w:r>
      <w:r w:rsidR="00897F3A" w:rsidRPr="00C0266C">
        <w:rPr>
          <w:rFonts w:cs="Arial"/>
          <w:sz w:val="24"/>
          <w:szCs w:val="24"/>
        </w:rPr>
        <w:t xml:space="preserve"> a committee arriving at</w:t>
      </w:r>
      <w:r w:rsidR="004831DD">
        <w:rPr>
          <w:rFonts w:cs="Arial"/>
          <w:sz w:val="24"/>
          <w:szCs w:val="24"/>
        </w:rPr>
        <w:t xml:space="preserve"> </w:t>
      </w:r>
      <w:r w:rsidR="00B46044" w:rsidRPr="00C0266C">
        <w:rPr>
          <w:rFonts w:cs="Arial"/>
          <w:sz w:val="24"/>
          <w:szCs w:val="24"/>
        </w:rPr>
        <w:t xml:space="preserve">an ICER for </w:t>
      </w:r>
      <w:r w:rsidR="00897F3A" w:rsidRPr="00C0266C">
        <w:rPr>
          <w:rFonts w:cs="Arial"/>
          <w:sz w:val="24"/>
          <w:szCs w:val="24"/>
        </w:rPr>
        <w:t>one component drug</w:t>
      </w:r>
      <w:r w:rsidR="00B46044" w:rsidRPr="00C0266C">
        <w:rPr>
          <w:rFonts w:cs="Arial"/>
          <w:sz w:val="24"/>
          <w:szCs w:val="24"/>
        </w:rPr>
        <w:t xml:space="preserve"> and an</w:t>
      </w:r>
      <w:r w:rsidR="00897F3A" w:rsidRPr="00C0266C">
        <w:rPr>
          <w:rFonts w:cs="Arial"/>
          <w:sz w:val="24"/>
          <w:szCs w:val="24"/>
        </w:rPr>
        <w:t>other</w:t>
      </w:r>
      <w:r w:rsidR="00B46044" w:rsidRPr="00C0266C">
        <w:rPr>
          <w:rFonts w:cs="Arial"/>
          <w:sz w:val="24"/>
          <w:szCs w:val="24"/>
        </w:rPr>
        <w:t xml:space="preserve"> ICER for</w:t>
      </w:r>
      <w:r w:rsidR="00897F3A" w:rsidRPr="00C0266C">
        <w:rPr>
          <w:rFonts w:cs="Arial"/>
          <w:sz w:val="24"/>
          <w:szCs w:val="24"/>
        </w:rPr>
        <w:t xml:space="preserve"> another</w:t>
      </w:r>
      <w:r w:rsidR="00B46044" w:rsidRPr="00C0266C">
        <w:rPr>
          <w:rFonts w:cs="Arial"/>
          <w:sz w:val="24"/>
          <w:szCs w:val="24"/>
        </w:rPr>
        <w:t xml:space="preserve"> </w:t>
      </w:r>
      <w:r w:rsidR="00897F3A" w:rsidRPr="00C0266C">
        <w:rPr>
          <w:rFonts w:cs="Arial"/>
          <w:sz w:val="24"/>
          <w:szCs w:val="24"/>
        </w:rPr>
        <w:t>component drug, and one of those ICERs might be cost effective, but NICE would still be unable to recommend the overall combination treatment as cost effective</w:t>
      </w:r>
      <w:r w:rsidR="00B46044" w:rsidRPr="00C0266C">
        <w:rPr>
          <w:rFonts w:cs="Arial"/>
          <w:sz w:val="24"/>
          <w:szCs w:val="24"/>
        </w:rPr>
        <w:t xml:space="preserve">. </w:t>
      </w:r>
    </w:p>
    <w:p w14:paraId="2F6AD690" w14:textId="53231FEE" w:rsidR="00897F3A" w:rsidRPr="00C0266C" w:rsidRDefault="007C68E5">
      <w:pPr>
        <w:pStyle w:val="Paragraph"/>
        <w:rPr>
          <w:rFonts w:cs="Arial"/>
          <w:sz w:val="24"/>
          <w:szCs w:val="24"/>
        </w:rPr>
      </w:pPr>
      <w:r>
        <w:rPr>
          <w:rFonts w:cs="Arial"/>
          <w:sz w:val="24"/>
          <w:szCs w:val="24"/>
        </w:rPr>
        <w:t xml:space="preserve">Dr </w:t>
      </w:r>
      <w:r w:rsidR="00B46044" w:rsidRPr="00C0266C">
        <w:rPr>
          <w:rFonts w:cs="Arial"/>
          <w:sz w:val="24"/>
          <w:szCs w:val="24"/>
        </w:rPr>
        <w:t>Charles Crawley</w:t>
      </w:r>
      <w:r w:rsidR="00897F3A" w:rsidRPr="00C0266C">
        <w:rPr>
          <w:rFonts w:cs="Arial"/>
          <w:sz w:val="24"/>
          <w:szCs w:val="24"/>
        </w:rPr>
        <w:t xml:space="preserve"> stated</w:t>
      </w:r>
      <w:r w:rsidR="00B46044" w:rsidRPr="00C0266C">
        <w:rPr>
          <w:rFonts w:cs="Arial"/>
          <w:sz w:val="24"/>
          <w:szCs w:val="24"/>
        </w:rPr>
        <w:t xml:space="preserve"> that the committee did not go back to </w:t>
      </w:r>
      <w:r w:rsidR="00897F3A" w:rsidRPr="00C0266C">
        <w:rPr>
          <w:rFonts w:cs="Arial"/>
          <w:sz w:val="24"/>
          <w:szCs w:val="24"/>
        </w:rPr>
        <w:t>NICE's</w:t>
      </w:r>
      <w:r w:rsidR="00B46044" w:rsidRPr="00C0266C">
        <w:rPr>
          <w:rFonts w:cs="Arial"/>
          <w:sz w:val="24"/>
          <w:szCs w:val="24"/>
        </w:rPr>
        <w:t xml:space="preserve"> technical support unit</w:t>
      </w:r>
      <w:r w:rsidR="00897F3A" w:rsidRPr="00C0266C">
        <w:rPr>
          <w:rFonts w:cs="Arial"/>
          <w:sz w:val="24"/>
          <w:szCs w:val="24"/>
        </w:rPr>
        <w:t xml:space="preserve"> </w:t>
      </w:r>
      <w:r w:rsidR="00BC640B">
        <w:rPr>
          <w:rFonts w:cs="Arial"/>
          <w:sz w:val="24"/>
          <w:szCs w:val="24"/>
        </w:rPr>
        <w:t xml:space="preserve">or to the EAG </w:t>
      </w:r>
      <w:r w:rsidR="00897F3A" w:rsidRPr="00C0266C">
        <w:rPr>
          <w:rFonts w:cs="Arial"/>
          <w:sz w:val="24"/>
          <w:szCs w:val="24"/>
        </w:rPr>
        <w:t>to enquire about methods for considering value attribution. T</w:t>
      </w:r>
      <w:r w:rsidR="00B46044" w:rsidRPr="00C0266C">
        <w:rPr>
          <w:rFonts w:cs="Arial"/>
          <w:sz w:val="24"/>
          <w:szCs w:val="24"/>
        </w:rPr>
        <w:t xml:space="preserve">his was mainly due to the timeframes of the </w:t>
      </w:r>
      <w:r w:rsidR="009C6922">
        <w:rPr>
          <w:rFonts w:cs="Arial"/>
          <w:sz w:val="24"/>
          <w:szCs w:val="24"/>
        </w:rPr>
        <w:t>evaluation</w:t>
      </w:r>
      <w:r w:rsidR="00B46044" w:rsidRPr="00C0266C">
        <w:rPr>
          <w:rFonts w:cs="Arial"/>
          <w:sz w:val="24"/>
          <w:szCs w:val="24"/>
        </w:rPr>
        <w:t xml:space="preserve">.   </w:t>
      </w:r>
    </w:p>
    <w:p w14:paraId="314A7CEF" w14:textId="002FA284" w:rsidR="00B46044" w:rsidRPr="00C0266C" w:rsidRDefault="00B46044" w:rsidP="00B46044">
      <w:pPr>
        <w:pStyle w:val="Paragraph"/>
        <w:rPr>
          <w:rFonts w:cs="Arial"/>
          <w:sz w:val="24"/>
          <w:szCs w:val="24"/>
        </w:rPr>
      </w:pPr>
      <w:r w:rsidRPr="00C0266C">
        <w:rPr>
          <w:rFonts w:cs="Arial"/>
          <w:sz w:val="24"/>
          <w:szCs w:val="24"/>
        </w:rPr>
        <w:t>Helen Knight, for NICE, explained that when NICE did the methods review there were disc</w:t>
      </w:r>
      <w:r w:rsidR="00BC640B">
        <w:rPr>
          <w:rFonts w:cs="Arial"/>
          <w:sz w:val="24"/>
          <w:szCs w:val="24"/>
        </w:rPr>
        <w:t>u</w:t>
      </w:r>
      <w:r w:rsidRPr="00C0266C">
        <w:rPr>
          <w:rFonts w:cs="Arial"/>
          <w:sz w:val="24"/>
          <w:szCs w:val="24"/>
        </w:rPr>
        <w:t>ssions on</w:t>
      </w:r>
      <w:r w:rsidR="00BC640B">
        <w:rPr>
          <w:rFonts w:cs="Arial"/>
          <w:sz w:val="24"/>
          <w:szCs w:val="24"/>
        </w:rPr>
        <w:t xml:space="preserve"> whether to</w:t>
      </w:r>
      <w:r w:rsidR="00897F3A" w:rsidRPr="00C0266C">
        <w:rPr>
          <w:rFonts w:cs="Arial"/>
          <w:sz w:val="24"/>
          <w:szCs w:val="24"/>
        </w:rPr>
        <w:t xml:space="preserve"> includ</w:t>
      </w:r>
      <w:r w:rsidR="00BC640B">
        <w:rPr>
          <w:rFonts w:cs="Arial"/>
          <w:sz w:val="24"/>
          <w:szCs w:val="24"/>
        </w:rPr>
        <w:t>e</w:t>
      </w:r>
      <w:r w:rsidRPr="00C0266C">
        <w:rPr>
          <w:rFonts w:cs="Arial"/>
          <w:sz w:val="24"/>
          <w:szCs w:val="24"/>
        </w:rPr>
        <w:t xml:space="preserve"> value attribution. </w:t>
      </w:r>
      <w:r w:rsidR="00897F3A" w:rsidRPr="00C0266C">
        <w:rPr>
          <w:rFonts w:cs="Arial"/>
          <w:sz w:val="24"/>
          <w:szCs w:val="24"/>
        </w:rPr>
        <w:t>Those</w:t>
      </w:r>
      <w:r w:rsidRPr="00C0266C">
        <w:rPr>
          <w:rFonts w:cs="Arial"/>
          <w:sz w:val="24"/>
          <w:szCs w:val="24"/>
        </w:rPr>
        <w:t xml:space="preserve"> discussions, which included </w:t>
      </w:r>
      <w:r w:rsidR="00996548">
        <w:rPr>
          <w:rFonts w:cs="Arial"/>
          <w:sz w:val="24"/>
          <w:szCs w:val="24"/>
        </w:rPr>
        <w:t>Sanofi</w:t>
      </w:r>
      <w:r w:rsidRPr="00C0266C">
        <w:rPr>
          <w:rFonts w:cs="Arial"/>
          <w:sz w:val="24"/>
          <w:szCs w:val="24"/>
        </w:rPr>
        <w:t xml:space="preserve">, concluded that there was nothing further NICE could do.  </w:t>
      </w:r>
      <w:r w:rsidR="00AF5D00">
        <w:rPr>
          <w:rFonts w:cs="Arial"/>
          <w:sz w:val="24"/>
          <w:szCs w:val="24"/>
        </w:rPr>
        <w:t>Helen Knight</w:t>
      </w:r>
      <w:r w:rsidR="00897F3A" w:rsidRPr="00C0266C">
        <w:rPr>
          <w:rFonts w:cs="Arial"/>
          <w:sz w:val="24"/>
          <w:szCs w:val="24"/>
        </w:rPr>
        <w:t xml:space="preserve"> stated</w:t>
      </w:r>
      <w:r w:rsidRPr="00C0266C">
        <w:rPr>
          <w:rFonts w:cs="Arial"/>
          <w:sz w:val="24"/>
          <w:szCs w:val="24"/>
        </w:rPr>
        <w:t xml:space="preserve"> that the question asked of the committee was whether the technology is clinically</w:t>
      </w:r>
      <w:r w:rsidR="00897F3A" w:rsidRPr="00C0266C">
        <w:rPr>
          <w:rFonts w:cs="Arial"/>
          <w:sz w:val="24"/>
          <w:szCs w:val="24"/>
        </w:rPr>
        <w:t xml:space="preserve"> and</w:t>
      </w:r>
      <w:r w:rsidRPr="00C0266C">
        <w:rPr>
          <w:rFonts w:cs="Arial"/>
          <w:sz w:val="24"/>
          <w:szCs w:val="24"/>
        </w:rPr>
        <w:t xml:space="preserve"> cost effective. The committee was not asked to drill down to which part of the QALY comes from each treatment.   </w:t>
      </w:r>
      <w:r w:rsidR="00AF5D00">
        <w:rPr>
          <w:rFonts w:cs="Arial"/>
          <w:sz w:val="24"/>
          <w:szCs w:val="24"/>
        </w:rPr>
        <w:t xml:space="preserve">Helen Knight </w:t>
      </w:r>
      <w:r w:rsidR="00897F3A" w:rsidRPr="00C0266C">
        <w:rPr>
          <w:rFonts w:cs="Arial"/>
          <w:sz w:val="24"/>
          <w:szCs w:val="24"/>
        </w:rPr>
        <w:t xml:space="preserve">stated that pricing of combination elements of a treatment </w:t>
      </w:r>
      <w:r w:rsidR="00D874C3">
        <w:rPr>
          <w:rFonts w:cs="Arial"/>
          <w:sz w:val="24"/>
          <w:szCs w:val="24"/>
        </w:rPr>
        <w:t>is</w:t>
      </w:r>
      <w:r w:rsidR="00897F3A" w:rsidRPr="00C0266C">
        <w:rPr>
          <w:rFonts w:cs="Arial"/>
          <w:sz w:val="24"/>
          <w:szCs w:val="24"/>
        </w:rPr>
        <w:t xml:space="preserve"> considered a commercial issue and not something NICE does: if a committee stripped down costs and benefits of each component then there was a concern it would be getting into price setting. </w:t>
      </w:r>
    </w:p>
    <w:p w14:paraId="11A7B05F" w14:textId="4814BD44" w:rsidR="00B46044" w:rsidRPr="00C0266C" w:rsidRDefault="00083CE1" w:rsidP="00B46044">
      <w:pPr>
        <w:pStyle w:val="Paragraph"/>
        <w:rPr>
          <w:rFonts w:cs="Arial"/>
          <w:sz w:val="24"/>
          <w:szCs w:val="24"/>
        </w:rPr>
      </w:pPr>
      <w:r>
        <w:rPr>
          <w:rFonts w:cs="Arial"/>
          <w:sz w:val="24"/>
          <w:szCs w:val="24"/>
        </w:rPr>
        <w:t xml:space="preserve">Dr </w:t>
      </w:r>
      <w:r w:rsidR="00897F3A" w:rsidRPr="00C0266C">
        <w:rPr>
          <w:rFonts w:cs="Arial"/>
          <w:sz w:val="24"/>
          <w:szCs w:val="24"/>
        </w:rPr>
        <w:t>C</w:t>
      </w:r>
      <w:r w:rsidR="00B46044" w:rsidRPr="00C0266C">
        <w:rPr>
          <w:rFonts w:cs="Arial"/>
          <w:sz w:val="24"/>
          <w:szCs w:val="24"/>
        </w:rPr>
        <w:t xml:space="preserve">eri Bygrave, for </w:t>
      </w:r>
      <w:r w:rsidR="0079331D">
        <w:rPr>
          <w:rFonts w:cs="Arial"/>
          <w:sz w:val="24"/>
          <w:szCs w:val="24"/>
        </w:rPr>
        <w:t>Myeloma UK and the UK Myeloma Society</w:t>
      </w:r>
      <w:r w:rsidR="00B46044" w:rsidRPr="00C0266C">
        <w:rPr>
          <w:rFonts w:cs="Arial"/>
          <w:sz w:val="24"/>
          <w:szCs w:val="24"/>
        </w:rPr>
        <w:t xml:space="preserve">, noted that </w:t>
      </w:r>
      <w:r w:rsidR="00897F3A" w:rsidRPr="00C0266C">
        <w:rPr>
          <w:rFonts w:cs="Arial"/>
          <w:sz w:val="24"/>
          <w:szCs w:val="24"/>
        </w:rPr>
        <w:t>m</w:t>
      </w:r>
      <w:r w:rsidR="00B46044" w:rsidRPr="00C0266C">
        <w:rPr>
          <w:rFonts w:cs="Arial"/>
          <w:sz w:val="24"/>
          <w:szCs w:val="24"/>
        </w:rPr>
        <w:t xml:space="preserve">yeloma is a unique cancer and that she was unaware of how many other cancer treatments are in combination.  </w:t>
      </w:r>
      <w:r>
        <w:rPr>
          <w:rFonts w:cs="Arial"/>
          <w:sz w:val="24"/>
          <w:szCs w:val="24"/>
        </w:rPr>
        <w:t>Dr Bygrave</w:t>
      </w:r>
      <w:r w:rsidR="00B46044" w:rsidRPr="00C0266C">
        <w:rPr>
          <w:rFonts w:cs="Arial"/>
          <w:sz w:val="24"/>
          <w:szCs w:val="24"/>
        </w:rPr>
        <w:t xml:space="preserve"> </w:t>
      </w:r>
      <w:r w:rsidR="00897F3A" w:rsidRPr="00C0266C">
        <w:rPr>
          <w:rFonts w:cs="Arial"/>
          <w:sz w:val="24"/>
          <w:szCs w:val="24"/>
        </w:rPr>
        <w:t>stated</w:t>
      </w:r>
      <w:r w:rsidR="00B46044" w:rsidRPr="00C0266C">
        <w:rPr>
          <w:rFonts w:cs="Arial"/>
          <w:sz w:val="24"/>
          <w:szCs w:val="24"/>
        </w:rPr>
        <w:t xml:space="preserve"> that synergy is </w:t>
      </w:r>
      <w:proofErr w:type="gramStart"/>
      <w:r w:rsidR="00B46044" w:rsidRPr="00C0266C">
        <w:rPr>
          <w:rFonts w:cs="Arial"/>
          <w:sz w:val="24"/>
          <w:szCs w:val="24"/>
        </w:rPr>
        <w:t>important</w:t>
      </w:r>
      <w:proofErr w:type="gramEnd"/>
      <w:r w:rsidR="00B46044" w:rsidRPr="00C0266C">
        <w:rPr>
          <w:rFonts w:cs="Arial"/>
          <w:sz w:val="24"/>
          <w:szCs w:val="24"/>
        </w:rPr>
        <w:t xml:space="preserve"> and the outcome can be more than the sum of its parts.  </w:t>
      </w:r>
      <w:r>
        <w:rPr>
          <w:rFonts w:cs="Arial"/>
          <w:sz w:val="24"/>
          <w:szCs w:val="24"/>
        </w:rPr>
        <w:t>Dr Bygrave</w:t>
      </w:r>
      <w:r w:rsidR="00B46044" w:rsidRPr="00C0266C">
        <w:rPr>
          <w:rFonts w:cs="Arial"/>
          <w:sz w:val="24"/>
          <w:szCs w:val="24"/>
        </w:rPr>
        <w:t xml:space="preserve"> said that any effort to take that apart is not clinically sensible.</w:t>
      </w:r>
    </w:p>
    <w:p w14:paraId="6925F44A" w14:textId="028AA98C" w:rsidR="00B46044" w:rsidRPr="00C0266C" w:rsidRDefault="00B46044" w:rsidP="00B46044">
      <w:pPr>
        <w:pStyle w:val="Paragraph"/>
        <w:rPr>
          <w:rFonts w:cs="Arial"/>
          <w:sz w:val="24"/>
          <w:szCs w:val="24"/>
        </w:rPr>
      </w:pPr>
      <w:r w:rsidRPr="00C0266C">
        <w:rPr>
          <w:rFonts w:cs="Arial"/>
          <w:sz w:val="24"/>
          <w:szCs w:val="24"/>
        </w:rPr>
        <w:t xml:space="preserve">Mersha Chetty acknowledged that this is a complex </w:t>
      </w:r>
      <w:proofErr w:type="gramStart"/>
      <w:r w:rsidRPr="00C0266C">
        <w:rPr>
          <w:rFonts w:cs="Arial"/>
          <w:sz w:val="24"/>
          <w:szCs w:val="24"/>
        </w:rPr>
        <w:t>issue</w:t>
      </w:r>
      <w:proofErr w:type="gramEnd"/>
      <w:r w:rsidRPr="00C0266C">
        <w:rPr>
          <w:rFonts w:cs="Arial"/>
          <w:sz w:val="24"/>
          <w:szCs w:val="24"/>
        </w:rPr>
        <w:t xml:space="preserve"> and it is difficult to address how you determine the value.  </w:t>
      </w:r>
      <w:r w:rsidR="00EF6544">
        <w:rPr>
          <w:rFonts w:cs="Arial"/>
          <w:sz w:val="24"/>
          <w:szCs w:val="24"/>
        </w:rPr>
        <w:t>Mersha Chetty</w:t>
      </w:r>
      <w:r w:rsidR="00EF6544" w:rsidRPr="00C0266C">
        <w:rPr>
          <w:rFonts w:cs="Arial"/>
          <w:sz w:val="24"/>
          <w:szCs w:val="24"/>
        </w:rPr>
        <w:t xml:space="preserve"> </w:t>
      </w:r>
      <w:r w:rsidRPr="00C0266C">
        <w:rPr>
          <w:rFonts w:cs="Arial"/>
          <w:sz w:val="24"/>
          <w:szCs w:val="24"/>
        </w:rPr>
        <w:t xml:space="preserve">explained that the value attribution analysis was an attempt by </w:t>
      </w:r>
      <w:r w:rsidR="00996548">
        <w:rPr>
          <w:rFonts w:cs="Arial"/>
          <w:sz w:val="24"/>
          <w:szCs w:val="24"/>
        </w:rPr>
        <w:t>Sanofi</w:t>
      </w:r>
      <w:r w:rsidRPr="00C0266C">
        <w:rPr>
          <w:rFonts w:cs="Arial"/>
          <w:sz w:val="24"/>
          <w:szCs w:val="24"/>
        </w:rPr>
        <w:t xml:space="preserve"> to give the committee something to consider.  </w:t>
      </w:r>
      <w:r w:rsidR="00EF6544">
        <w:rPr>
          <w:rFonts w:cs="Arial"/>
          <w:sz w:val="24"/>
          <w:szCs w:val="24"/>
        </w:rPr>
        <w:t>Mersha Chetty</w:t>
      </w:r>
      <w:r w:rsidR="00EF6544" w:rsidRPr="00C0266C">
        <w:rPr>
          <w:rFonts w:cs="Arial"/>
          <w:sz w:val="24"/>
          <w:szCs w:val="24"/>
        </w:rPr>
        <w:t xml:space="preserve"> </w:t>
      </w:r>
      <w:r w:rsidR="00897F3A" w:rsidRPr="00C0266C">
        <w:rPr>
          <w:rFonts w:cs="Arial"/>
          <w:sz w:val="24"/>
          <w:szCs w:val="24"/>
        </w:rPr>
        <w:t xml:space="preserve">stated </w:t>
      </w:r>
      <w:r w:rsidRPr="00C0266C">
        <w:rPr>
          <w:rFonts w:cs="Arial"/>
          <w:sz w:val="24"/>
          <w:szCs w:val="24"/>
        </w:rPr>
        <w:t xml:space="preserve">there are previous appraisals where the </w:t>
      </w:r>
      <w:r w:rsidR="00897F3A" w:rsidRPr="00C0266C">
        <w:rPr>
          <w:rFonts w:cs="Arial"/>
          <w:sz w:val="24"/>
          <w:szCs w:val="24"/>
        </w:rPr>
        <w:t>c</w:t>
      </w:r>
      <w:r w:rsidRPr="00C0266C">
        <w:rPr>
          <w:rFonts w:cs="Arial"/>
          <w:sz w:val="24"/>
          <w:szCs w:val="24"/>
        </w:rPr>
        <w:t xml:space="preserve">ommittee paused the process to ask the EAG for help with a decision and that this could have been explored in this </w:t>
      </w:r>
      <w:r w:rsidR="008E2E80">
        <w:rPr>
          <w:rFonts w:cs="Arial"/>
          <w:sz w:val="24"/>
          <w:szCs w:val="24"/>
        </w:rPr>
        <w:t>evaluation</w:t>
      </w:r>
      <w:r w:rsidRPr="00C0266C">
        <w:rPr>
          <w:rFonts w:cs="Arial"/>
          <w:sz w:val="24"/>
          <w:szCs w:val="24"/>
        </w:rPr>
        <w:t xml:space="preserve">.   </w:t>
      </w:r>
      <w:r w:rsidR="00EF6544">
        <w:rPr>
          <w:rFonts w:cs="Arial"/>
          <w:sz w:val="24"/>
          <w:szCs w:val="24"/>
        </w:rPr>
        <w:t>Mersha Chetty</w:t>
      </w:r>
      <w:r w:rsidR="00EF6544" w:rsidRPr="00C0266C">
        <w:rPr>
          <w:rFonts w:cs="Arial"/>
          <w:sz w:val="24"/>
          <w:szCs w:val="24"/>
        </w:rPr>
        <w:t xml:space="preserve"> </w:t>
      </w:r>
      <w:r w:rsidR="00897F3A" w:rsidRPr="00C0266C">
        <w:rPr>
          <w:rFonts w:cs="Arial"/>
          <w:sz w:val="24"/>
          <w:szCs w:val="24"/>
        </w:rPr>
        <w:t xml:space="preserve">stated that </w:t>
      </w:r>
      <w:r w:rsidR="00996548">
        <w:rPr>
          <w:rFonts w:cs="Arial"/>
          <w:sz w:val="24"/>
          <w:szCs w:val="24"/>
        </w:rPr>
        <w:t>Sanofi</w:t>
      </w:r>
      <w:r w:rsidR="00897F3A" w:rsidRPr="00C0266C">
        <w:rPr>
          <w:rFonts w:cs="Arial"/>
          <w:sz w:val="24"/>
          <w:szCs w:val="24"/>
        </w:rPr>
        <w:t xml:space="preserve"> would need NICE's assumptions </w:t>
      </w:r>
      <w:proofErr w:type="gramStart"/>
      <w:r w:rsidR="00897F3A" w:rsidRPr="00C0266C">
        <w:rPr>
          <w:rFonts w:cs="Arial"/>
          <w:sz w:val="24"/>
          <w:szCs w:val="24"/>
        </w:rPr>
        <w:t>in order to</w:t>
      </w:r>
      <w:proofErr w:type="gramEnd"/>
      <w:r w:rsidR="00897F3A" w:rsidRPr="00C0266C">
        <w:rPr>
          <w:rFonts w:cs="Arial"/>
          <w:sz w:val="24"/>
          <w:szCs w:val="24"/>
        </w:rPr>
        <w:t xml:space="preserve"> agree relative values of different parts of </w:t>
      </w:r>
      <w:proofErr w:type="spellStart"/>
      <w:r w:rsidR="000819B1">
        <w:rPr>
          <w:rFonts w:cs="Arial"/>
          <w:sz w:val="24"/>
          <w:szCs w:val="24"/>
        </w:rPr>
        <w:t>isatuximab</w:t>
      </w:r>
      <w:proofErr w:type="spellEnd"/>
      <w:r w:rsidR="000819B1" w:rsidRPr="00C0266C">
        <w:rPr>
          <w:rFonts w:cs="Arial"/>
          <w:sz w:val="24"/>
          <w:szCs w:val="24"/>
        </w:rPr>
        <w:t xml:space="preserve"> with pomalidomide and dexamethasone</w:t>
      </w:r>
      <w:r w:rsidR="00897F3A" w:rsidRPr="00C0266C">
        <w:rPr>
          <w:rFonts w:cs="Arial"/>
          <w:sz w:val="24"/>
          <w:szCs w:val="24"/>
        </w:rPr>
        <w:t xml:space="preserve">. </w:t>
      </w:r>
    </w:p>
    <w:p w14:paraId="7019BB88" w14:textId="75229FEF" w:rsidR="00B46044" w:rsidRPr="00C0266C" w:rsidRDefault="00EF6544" w:rsidP="00B46044">
      <w:pPr>
        <w:pStyle w:val="Paragraph"/>
        <w:rPr>
          <w:rFonts w:cs="Arial"/>
          <w:sz w:val="24"/>
          <w:szCs w:val="24"/>
        </w:rPr>
      </w:pPr>
      <w:r>
        <w:rPr>
          <w:rFonts w:cs="Arial"/>
          <w:sz w:val="24"/>
          <w:szCs w:val="24"/>
        </w:rPr>
        <w:t xml:space="preserve">Dr </w:t>
      </w:r>
      <w:r w:rsidR="00B46044" w:rsidRPr="00C0266C">
        <w:rPr>
          <w:rFonts w:cs="Arial"/>
          <w:sz w:val="24"/>
          <w:szCs w:val="24"/>
        </w:rPr>
        <w:t xml:space="preserve">Charles Crawley </w:t>
      </w:r>
      <w:r w:rsidR="00897F3A" w:rsidRPr="00C0266C">
        <w:rPr>
          <w:rFonts w:cs="Arial"/>
          <w:sz w:val="24"/>
          <w:szCs w:val="24"/>
        </w:rPr>
        <w:t>stated that this would go beyond</w:t>
      </w:r>
      <w:r w:rsidR="00B46044" w:rsidRPr="00C0266C">
        <w:rPr>
          <w:rFonts w:cs="Arial"/>
          <w:sz w:val="24"/>
          <w:szCs w:val="24"/>
        </w:rPr>
        <w:t xml:space="preserve"> the DSU</w:t>
      </w:r>
      <w:r w:rsidR="00897F3A" w:rsidRPr="00C0266C">
        <w:rPr>
          <w:rFonts w:cs="Arial"/>
          <w:sz w:val="24"/>
          <w:szCs w:val="24"/>
        </w:rPr>
        <w:t xml:space="preserve">'s </w:t>
      </w:r>
      <w:r w:rsidR="00B46044" w:rsidRPr="00C0266C">
        <w:rPr>
          <w:rFonts w:cs="Arial"/>
          <w:sz w:val="24"/>
          <w:szCs w:val="24"/>
        </w:rPr>
        <w:t xml:space="preserve">interpretation </w:t>
      </w:r>
      <w:r w:rsidR="00897F3A" w:rsidRPr="00C0266C">
        <w:rPr>
          <w:rFonts w:cs="Arial"/>
          <w:sz w:val="24"/>
          <w:szCs w:val="24"/>
        </w:rPr>
        <w:t>of the Manual and</w:t>
      </w:r>
      <w:r w:rsidR="00B46044" w:rsidRPr="00C0266C">
        <w:rPr>
          <w:rFonts w:cs="Arial"/>
          <w:sz w:val="24"/>
          <w:szCs w:val="24"/>
        </w:rPr>
        <w:t xml:space="preserve"> would require significant updates to the </w:t>
      </w:r>
      <w:r w:rsidR="00897F3A" w:rsidRPr="00C0266C">
        <w:rPr>
          <w:rFonts w:cs="Arial"/>
          <w:sz w:val="24"/>
          <w:szCs w:val="24"/>
        </w:rPr>
        <w:t xml:space="preserve">Manual, which was </w:t>
      </w:r>
      <w:r w:rsidR="00B46044" w:rsidRPr="00C0266C">
        <w:rPr>
          <w:rFonts w:cs="Arial"/>
          <w:sz w:val="24"/>
          <w:szCs w:val="24"/>
        </w:rPr>
        <w:t xml:space="preserve">outside the remit of the committee.   </w:t>
      </w:r>
      <w:r>
        <w:rPr>
          <w:rFonts w:cs="Arial"/>
          <w:sz w:val="24"/>
          <w:szCs w:val="24"/>
        </w:rPr>
        <w:t>Dr Crawley</w:t>
      </w:r>
      <w:r w:rsidRPr="00C0266C">
        <w:rPr>
          <w:rFonts w:cs="Arial"/>
          <w:sz w:val="24"/>
          <w:szCs w:val="24"/>
        </w:rPr>
        <w:t xml:space="preserve"> </w:t>
      </w:r>
      <w:r w:rsidR="00897F3A" w:rsidRPr="00C0266C">
        <w:rPr>
          <w:rFonts w:cs="Arial"/>
          <w:sz w:val="24"/>
          <w:szCs w:val="24"/>
        </w:rPr>
        <w:t>stated</w:t>
      </w:r>
      <w:r w:rsidR="00B46044" w:rsidRPr="00C0266C">
        <w:rPr>
          <w:rFonts w:cs="Arial"/>
          <w:sz w:val="24"/>
          <w:szCs w:val="24"/>
        </w:rPr>
        <w:t xml:space="preserve"> there was no requirement for a committee to approve</w:t>
      </w:r>
      <w:r w:rsidR="00897F3A" w:rsidRPr="00C0266C">
        <w:rPr>
          <w:rFonts w:cs="Arial"/>
          <w:sz w:val="24"/>
          <w:szCs w:val="24"/>
        </w:rPr>
        <w:t xml:space="preserve"> a company's view on value attribution </w:t>
      </w:r>
      <w:proofErr w:type="gramStart"/>
      <w:r w:rsidR="00897F3A" w:rsidRPr="00C0266C">
        <w:rPr>
          <w:rFonts w:cs="Arial"/>
          <w:sz w:val="24"/>
          <w:szCs w:val="24"/>
        </w:rPr>
        <w:t>in order for</w:t>
      </w:r>
      <w:proofErr w:type="gramEnd"/>
      <w:r w:rsidR="00897F3A" w:rsidRPr="00C0266C">
        <w:rPr>
          <w:rFonts w:cs="Arial"/>
          <w:sz w:val="24"/>
          <w:szCs w:val="24"/>
        </w:rPr>
        <w:t xml:space="preserve"> that company </w:t>
      </w:r>
      <w:r w:rsidR="00B46044" w:rsidRPr="00C0266C">
        <w:rPr>
          <w:rFonts w:cs="Arial"/>
          <w:sz w:val="24"/>
          <w:szCs w:val="24"/>
        </w:rPr>
        <w:t>to move forward with commercial negotiations</w:t>
      </w:r>
      <w:r w:rsidR="00897F3A" w:rsidRPr="00C0266C">
        <w:rPr>
          <w:rFonts w:cs="Arial"/>
          <w:sz w:val="24"/>
          <w:szCs w:val="24"/>
        </w:rPr>
        <w:t xml:space="preserve">; </w:t>
      </w:r>
      <w:r w:rsidR="00B46044" w:rsidRPr="00C0266C">
        <w:rPr>
          <w:rFonts w:cs="Arial"/>
          <w:sz w:val="24"/>
          <w:szCs w:val="24"/>
        </w:rPr>
        <w:t xml:space="preserve">even if the committee had approved </w:t>
      </w:r>
      <w:r w:rsidR="00996548">
        <w:rPr>
          <w:rFonts w:cs="Arial"/>
          <w:sz w:val="24"/>
          <w:szCs w:val="24"/>
        </w:rPr>
        <w:t>Sanofi</w:t>
      </w:r>
      <w:r w:rsidR="00897F3A" w:rsidRPr="00C0266C">
        <w:rPr>
          <w:rFonts w:cs="Arial"/>
          <w:sz w:val="24"/>
          <w:szCs w:val="24"/>
        </w:rPr>
        <w:t xml:space="preserve">'s </w:t>
      </w:r>
      <w:r w:rsidR="00B46044" w:rsidRPr="00C0266C">
        <w:rPr>
          <w:rFonts w:cs="Arial"/>
          <w:sz w:val="24"/>
          <w:szCs w:val="24"/>
        </w:rPr>
        <w:t>value attribution it would still have been open for discussion in commercial negotiation.</w:t>
      </w:r>
    </w:p>
    <w:p w14:paraId="6A49D552" w14:textId="728E6F30" w:rsidR="005842D9" w:rsidRPr="00C0266C" w:rsidRDefault="005842D9" w:rsidP="005842D9">
      <w:pPr>
        <w:pStyle w:val="Paragraph"/>
        <w:rPr>
          <w:rFonts w:eastAsiaTheme="minorHAnsi" w:cs="Arial"/>
          <w:sz w:val="24"/>
          <w:szCs w:val="24"/>
        </w:rPr>
      </w:pPr>
      <w:r w:rsidRPr="00C0266C">
        <w:rPr>
          <w:rFonts w:cs="Arial"/>
          <w:sz w:val="24"/>
          <w:szCs w:val="24"/>
        </w:rPr>
        <w:t xml:space="preserve">The appeal panel concluded as follows.  There was agreement at the hearing there is nothing in the NICE </w:t>
      </w:r>
      <w:r w:rsidR="00760052" w:rsidRPr="00C0266C">
        <w:rPr>
          <w:rFonts w:cs="Arial"/>
          <w:sz w:val="24"/>
          <w:szCs w:val="24"/>
        </w:rPr>
        <w:t>Manual</w:t>
      </w:r>
      <w:r w:rsidRPr="00C0266C">
        <w:rPr>
          <w:rFonts w:cs="Arial"/>
          <w:sz w:val="24"/>
          <w:szCs w:val="24"/>
        </w:rPr>
        <w:t xml:space="preserve"> concerning the use of value attribution in the appraisal process. The panel noted that this had been considered by NICE in </w:t>
      </w:r>
      <w:r w:rsidR="00760052" w:rsidRPr="00C0266C">
        <w:rPr>
          <w:rFonts w:cs="Arial"/>
          <w:sz w:val="24"/>
          <w:szCs w:val="24"/>
        </w:rPr>
        <w:t xml:space="preserve">its </w:t>
      </w:r>
      <w:r w:rsidRPr="00C0266C">
        <w:rPr>
          <w:rFonts w:cs="Arial"/>
          <w:sz w:val="24"/>
          <w:szCs w:val="24"/>
        </w:rPr>
        <w:t xml:space="preserve">most recent review of the </w:t>
      </w:r>
      <w:r w:rsidR="00760052" w:rsidRPr="00C0266C">
        <w:rPr>
          <w:rFonts w:cs="Arial"/>
          <w:sz w:val="24"/>
          <w:szCs w:val="24"/>
        </w:rPr>
        <w:t>Manual</w:t>
      </w:r>
      <w:r w:rsidRPr="00C0266C">
        <w:rPr>
          <w:rFonts w:cs="Arial"/>
          <w:sz w:val="24"/>
          <w:szCs w:val="24"/>
        </w:rPr>
        <w:t xml:space="preserve">, and that NICE had decided that value attribution may be a useful approach for commercial negotiations but was not a useful part of the NICE appraisal process.  The panel accepted that the committee had carefully considered the evidence on value attribution provided by </w:t>
      </w:r>
      <w:r w:rsidR="00996548">
        <w:rPr>
          <w:rFonts w:cs="Arial"/>
          <w:sz w:val="24"/>
          <w:szCs w:val="24"/>
        </w:rPr>
        <w:t>Sanofi</w:t>
      </w:r>
      <w:r w:rsidRPr="00C0266C">
        <w:rPr>
          <w:rFonts w:cs="Arial"/>
          <w:sz w:val="24"/>
          <w:szCs w:val="24"/>
        </w:rPr>
        <w:t xml:space="preserve"> and given due consideration to whether they could use this.  The panel judged that the committee’s reasons for not using this approach were clear, and that the decision not to consider value attribution could not be considered unfair.</w:t>
      </w:r>
    </w:p>
    <w:p w14:paraId="1488CE6C" w14:textId="77777777" w:rsidR="005842D9" w:rsidRPr="00C0266C" w:rsidRDefault="005842D9" w:rsidP="005842D9">
      <w:pPr>
        <w:pStyle w:val="Paragraph"/>
        <w:rPr>
          <w:rFonts w:cs="Arial"/>
          <w:sz w:val="24"/>
          <w:szCs w:val="24"/>
        </w:rPr>
      </w:pPr>
      <w:r w:rsidRPr="00C0266C">
        <w:rPr>
          <w:rFonts w:cs="Arial"/>
          <w:sz w:val="24"/>
          <w:szCs w:val="24"/>
        </w:rPr>
        <w:t xml:space="preserve">The panel therefore dismissed the appeal on this point. </w:t>
      </w:r>
    </w:p>
    <w:p w14:paraId="60C0ECCF" w14:textId="571EBA98" w:rsidR="007D346E" w:rsidRPr="00C0266C" w:rsidRDefault="4264DD6E" w:rsidP="007D346E">
      <w:pPr>
        <w:pStyle w:val="Heading3"/>
        <w:rPr>
          <w:rFonts w:cs="Arial"/>
          <w:sz w:val="24"/>
          <w:szCs w:val="24"/>
        </w:rPr>
      </w:pPr>
      <w:r w:rsidRPr="1DE0719F">
        <w:rPr>
          <w:rFonts w:cs="Arial"/>
          <w:sz w:val="24"/>
          <w:szCs w:val="24"/>
        </w:rPr>
        <w:t xml:space="preserve">Sanofi </w:t>
      </w:r>
      <w:r w:rsidR="007D346E" w:rsidRPr="00C0266C">
        <w:rPr>
          <w:rFonts w:cs="Arial"/>
          <w:sz w:val="24"/>
          <w:szCs w:val="24"/>
        </w:rPr>
        <w:t xml:space="preserve">Appeal </w:t>
      </w:r>
      <w:r w:rsidR="5DA11161" w:rsidRPr="4010B9B0">
        <w:rPr>
          <w:rFonts w:cs="Arial"/>
          <w:sz w:val="24"/>
          <w:szCs w:val="24"/>
        </w:rPr>
        <w:t>point</w:t>
      </w:r>
      <w:r w:rsidR="007D346E" w:rsidRPr="00C0266C">
        <w:rPr>
          <w:rFonts w:cs="Arial"/>
          <w:sz w:val="24"/>
          <w:szCs w:val="24"/>
        </w:rPr>
        <w:t xml:space="preserve"> 1a.6: The Appraisal Committee’s conclusion that it is unable to base its decision on removing the costs of pomalidomide and dexamethasone, because NICE recommends these products as cost effective misinterprets the Manual and improperly fetters its own discretion</w:t>
      </w:r>
    </w:p>
    <w:p w14:paraId="7C04E8C7" w14:textId="2CA210B7" w:rsidR="00B46044" w:rsidRPr="00C0266C" w:rsidRDefault="00B46044" w:rsidP="00B46044">
      <w:pPr>
        <w:pStyle w:val="Paragraph"/>
        <w:rPr>
          <w:rFonts w:cs="Arial"/>
          <w:sz w:val="24"/>
          <w:szCs w:val="24"/>
        </w:rPr>
      </w:pPr>
      <w:r w:rsidRPr="00C0266C">
        <w:rPr>
          <w:rFonts w:cs="Arial"/>
          <w:sz w:val="24"/>
          <w:szCs w:val="24"/>
        </w:rPr>
        <w:t xml:space="preserve">Adela Williams, for </w:t>
      </w:r>
      <w:r w:rsidR="00996548">
        <w:rPr>
          <w:rFonts w:cs="Arial"/>
          <w:sz w:val="24"/>
          <w:szCs w:val="24"/>
        </w:rPr>
        <w:t>Sanofi</w:t>
      </w:r>
      <w:r w:rsidRPr="00C0266C">
        <w:rPr>
          <w:rFonts w:cs="Arial"/>
          <w:sz w:val="24"/>
          <w:szCs w:val="24"/>
        </w:rPr>
        <w:t xml:space="preserve">, referred to section 4.4.16 of the Manual which lists the circumstances when a committee can consider a non-reference case.  </w:t>
      </w:r>
      <w:r w:rsidR="00AB040C">
        <w:rPr>
          <w:rFonts w:cs="Arial"/>
          <w:sz w:val="24"/>
          <w:szCs w:val="24"/>
        </w:rPr>
        <w:t>Adela Williams</w:t>
      </w:r>
      <w:r w:rsidR="00AB040C" w:rsidRPr="00C0266C">
        <w:rPr>
          <w:rFonts w:cs="Arial"/>
          <w:sz w:val="24"/>
          <w:szCs w:val="24"/>
        </w:rPr>
        <w:t xml:space="preserve"> </w:t>
      </w:r>
      <w:r w:rsidRPr="00C0266C">
        <w:rPr>
          <w:rFonts w:cs="Arial"/>
          <w:sz w:val="24"/>
          <w:szCs w:val="24"/>
        </w:rPr>
        <w:t>noted that this included a non-refe</w:t>
      </w:r>
      <w:r w:rsidR="00071D6E">
        <w:rPr>
          <w:rFonts w:cs="Arial"/>
          <w:sz w:val="24"/>
          <w:szCs w:val="24"/>
        </w:rPr>
        <w:t>re</w:t>
      </w:r>
      <w:r w:rsidRPr="00C0266C">
        <w:rPr>
          <w:rFonts w:cs="Arial"/>
          <w:sz w:val="24"/>
          <w:szCs w:val="24"/>
        </w:rPr>
        <w:t xml:space="preserve">nce case with the background costs removed in circumstances where the NHS was already providing the technology that is expensive or not cost-effective.  </w:t>
      </w:r>
      <w:r w:rsidR="00996548">
        <w:rPr>
          <w:rFonts w:cs="Arial"/>
          <w:sz w:val="24"/>
          <w:szCs w:val="24"/>
        </w:rPr>
        <w:t>Sanofi</w:t>
      </w:r>
      <w:r w:rsidRPr="00C0266C">
        <w:rPr>
          <w:rFonts w:cs="Arial"/>
          <w:sz w:val="24"/>
          <w:szCs w:val="24"/>
        </w:rPr>
        <w:t xml:space="preserve"> provided a non-reference case with the background costs removed which the committee said it would consider.  However, the committee concluded it could not base its decision on the non-reference case because </w:t>
      </w:r>
      <w:r w:rsidR="000819B1" w:rsidRPr="00C0266C">
        <w:rPr>
          <w:rFonts w:cs="Arial"/>
          <w:sz w:val="24"/>
          <w:szCs w:val="24"/>
        </w:rPr>
        <w:t>pomalidomide and dexamethasone</w:t>
      </w:r>
      <w:r w:rsidRPr="00C0266C">
        <w:rPr>
          <w:rFonts w:cs="Arial"/>
          <w:sz w:val="24"/>
          <w:szCs w:val="24"/>
        </w:rPr>
        <w:t xml:space="preserve"> </w:t>
      </w:r>
      <w:proofErr w:type="gramStart"/>
      <w:r w:rsidRPr="00C0266C">
        <w:rPr>
          <w:rFonts w:cs="Arial"/>
          <w:sz w:val="24"/>
          <w:szCs w:val="24"/>
        </w:rPr>
        <w:t>was considered to be</w:t>
      </w:r>
      <w:proofErr w:type="gramEnd"/>
      <w:r w:rsidRPr="00C0266C">
        <w:rPr>
          <w:rFonts w:cs="Arial"/>
          <w:sz w:val="24"/>
          <w:szCs w:val="24"/>
        </w:rPr>
        <w:t xml:space="preserve"> cost effective. </w:t>
      </w:r>
      <w:r w:rsidR="00AB040C">
        <w:rPr>
          <w:rFonts w:cs="Arial"/>
          <w:sz w:val="24"/>
          <w:szCs w:val="24"/>
        </w:rPr>
        <w:t>Adela</w:t>
      </w:r>
      <w:r w:rsidRPr="00C0266C">
        <w:rPr>
          <w:rFonts w:cs="Arial"/>
          <w:sz w:val="24"/>
          <w:szCs w:val="24"/>
        </w:rPr>
        <w:t xml:space="preserve"> Williams said the committee had not interpreted the </w:t>
      </w:r>
      <w:r w:rsidR="006F38C0">
        <w:rPr>
          <w:rFonts w:cs="Arial"/>
          <w:sz w:val="24"/>
          <w:szCs w:val="24"/>
        </w:rPr>
        <w:t>M</w:t>
      </w:r>
      <w:r w:rsidRPr="00C0266C">
        <w:rPr>
          <w:rFonts w:cs="Arial"/>
          <w:sz w:val="24"/>
          <w:szCs w:val="24"/>
        </w:rPr>
        <w:t xml:space="preserve">anual correctly and had failed to consider whether current care is expensive and whether the cost effectiveness criteria could be met even if </w:t>
      </w:r>
      <w:r w:rsidR="000819B1" w:rsidRPr="00C0266C">
        <w:rPr>
          <w:rFonts w:cs="Arial"/>
          <w:sz w:val="24"/>
          <w:szCs w:val="24"/>
        </w:rPr>
        <w:t>pomalidomide and dexamethasone</w:t>
      </w:r>
      <w:r w:rsidRPr="00C0266C">
        <w:rPr>
          <w:rFonts w:cs="Arial"/>
          <w:sz w:val="24"/>
          <w:szCs w:val="24"/>
        </w:rPr>
        <w:t xml:space="preserve"> had not been recommended.  </w:t>
      </w:r>
      <w:r w:rsidR="00996548">
        <w:rPr>
          <w:rFonts w:cs="Arial"/>
          <w:sz w:val="24"/>
          <w:szCs w:val="24"/>
        </w:rPr>
        <w:t>Sanofi</w:t>
      </w:r>
      <w:r w:rsidRPr="00C0266C">
        <w:rPr>
          <w:rFonts w:cs="Arial"/>
          <w:sz w:val="24"/>
          <w:szCs w:val="24"/>
        </w:rPr>
        <w:t xml:space="preserve"> does not suggest that </w:t>
      </w:r>
      <w:r w:rsidR="001138B8" w:rsidRPr="00C0266C">
        <w:rPr>
          <w:rFonts w:cs="Arial"/>
          <w:sz w:val="24"/>
          <w:szCs w:val="24"/>
        </w:rPr>
        <w:t xml:space="preserve">NICE's recommendation in relation to </w:t>
      </w:r>
      <w:r w:rsidR="000819B1" w:rsidRPr="00C0266C">
        <w:rPr>
          <w:rFonts w:cs="Arial"/>
          <w:sz w:val="24"/>
          <w:szCs w:val="24"/>
        </w:rPr>
        <w:t>pomalidomide and dexamethasone</w:t>
      </w:r>
      <w:r w:rsidR="001138B8" w:rsidRPr="00C0266C">
        <w:rPr>
          <w:rFonts w:cs="Arial"/>
          <w:sz w:val="24"/>
          <w:szCs w:val="24"/>
        </w:rPr>
        <w:t xml:space="preserve"> (</w:t>
      </w:r>
      <w:r w:rsidRPr="2342BEC7">
        <w:rPr>
          <w:rFonts w:cs="Arial"/>
          <w:sz w:val="24"/>
          <w:szCs w:val="24"/>
        </w:rPr>
        <w:t>TA4</w:t>
      </w:r>
      <w:r w:rsidR="0EB31253" w:rsidRPr="2342BEC7">
        <w:rPr>
          <w:rFonts w:cs="Arial"/>
          <w:sz w:val="24"/>
          <w:szCs w:val="24"/>
        </w:rPr>
        <w:t>2</w:t>
      </w:r>
      <w:r w:rsidRPr="2342BEC7">
        <w:rPr>
          <w:rFonts w:cs="Arial"/>
          <w:sz w:val="24"/>
          <w:szCs w:val="24"/>
        </w:rPr>
        <w:t>7</w:t>
      </w:r>
      <w:r w:rsidR="001138B8" w:rsidRPr="00C0266C">
        <w:rPr>
          <w:rFonts w:cs="Arial"/>
          <w:sz w:val="24"/>
          <w:szCs w:val="24"/>
        </w:rPr>
        <w:t>)</w:t>
      </w:r>
      <w:r w:rsidRPr="00C0266C">
        <w:rPr>
          <w:rFonts w:cs="Arial"/>
          <w:sz w:val="24"/>
          <w:szCs w:val="24"/>
        </w:rPr>
        <w:t xml:space="preserve"> is not of value but that </w:t>
      </w:r>
      <w:r w:rsidR="001138B8" w:rsidRPr="00C0266C">
        <w:rPr>
          <w:rFonts w:cs="Arial"/>
          <w:sz w:val="24"/>
          <w:szCs w:val="24"/>
        </w:rPr>
        <w:t xml:space="preserve">when applying the test of </w:t>
      </w:r>
      <w:r w:rsidRPr="00C0266C">
        <w:rPr>
          <w:rFonts w:cs="Arial"/>
          <w:sz w:val="24"/>
          <w:szCs w:val="24"/>
        </w:rPr>
        <w:t xml:space="preserve">cost-effectiveness </w:t>
      </w:r>
      <w:r w:rsidR="001138B8" w:rsidRPr="00C0266C">
        <w:rPr>
          <w:rFonts w:cs="Arial"/>
          <w:sz w:val="24"/>
          <w:szCs w:val="24"/>
        </w:rPr>
        <w:t xml:space="preserve">to </w:t>
      </w:r>
      <w:r w:rsidR="000819B1" w:rsidRPr="00C0266C">
        <w:rPr>
          <w:rFonts w:cs="Arial"/>
          <w:sz w:val="24"/>
          <w:szCs w:val="24"/>
        </w:rPr>
        <w:t>pomalidomide and dexamethasone</w:t>
      </w:r>
      <w:r w:rsidR="001138B8" w:rsidRPr="00C0266C">
        <w:rPr>
          <w:rFonts w:cs="Arial"/>
          <w:sz w:val="24"/>
          <w:szCs w:val="24"/>
        </w:rPr>
        <w:t xml:space="preserve"> in the context of </w:t>
      </w:r>
      <w:r w:rsidRPr="00C0266C">
        <w:rPr>
          <w:rFonts w:cs="Arial"/>
          <w:sz w:val="24"/>
          <w:szCs w:val="24"/>
        </w:rPr>
        <w:t xml:space="preserve">a new </w:t>
      </w:r>
      <w:r w:rsidR="00481366">
        <w:rPr>
          <w:rFonts w:cs="Arial"/>
          <w:sz w:val="24"/>
          <w:szCs w:val="24"/>
        </w:rPr>
        <w:t xml:space="preserve">evaluation </w:t>
      </w:r>
      <w:r w:rsidR="001138B8" w:rsidRPr="00C0266C">
        <w:rPr>
          <w:rFonts w:cs="Arial"/>
          <w:sz w:val="24"/>
          <w:szCs w:val="24"/>
        </w:rPr>
        <w:t>this should be considered und</w:t>
      </w:r>
      <w:r w:rsidRPr="00C0266C">
        <w:rPr>
          <w:rFonts w:cs="Arial"/>
          <w:sz w:val="24"/>
          <w:szCs w:val="24"/>
        </w:rPr>
        <w:t xml:space="preserve">er the current processes.  </w:t>
      </w:r>
      <w:r w:rsidR="001D6268">
        <w:rPr>
          <w:rFonts w:cs="Arial"/>
          <w:sz w:val="24"/>
          <w:szCs w:val="24"/>
        </w:rPr>
        <w:t>Adela Williams</w:t>
      </w:r>
      <w:r w:rsidR="001D6268" w:rsidRPr="00C0266C">
        <w:rPr>
          <w:rFonts w:cs="Arial"/>
          <w:sz w:val="24"/>
          <w:szCs w:val="24"/>
        </w:rPr>
        <w:t xml:space="preserve"> </w:t>
      </w:r>
      <w:r w:rsidR="001138B8" w:rsidRPr="00C0266C">
        <w:rPr>
          <w:rFonts w:cs="Arial"/>
          <w:sz w:val="24"/>
          <w:szCs w:val="24"/>
        </w:rPr>
        <w:t>stated that it would be</w:t>
      </w:r>
      <w:r w:rsidRPr="00C0266C">
        <w:rPr>
          <w:rFonts w:cs="Arial"/>
          <w:sz w:val="24"/>
          <w:szCs w:val="24"/>
        </w:rPr>
        <w:t xml:space="preserve"> reasonable for the committee to remove background care costs as an example of flexibility</w:t>
      </w:r>
      <w:r w:rsidR="001138B8" w:rsidRPr="00C0266C">
        <w:rPr>
          <w:rFonts w:cs="Arial"/>
          <w:sz w:val="24"/>
          <w:szCs w:val="24"/>
        </w:rPr>
        <w:t xml:space="preserve">, and </w:t>
      </w:r>
      <w:r w:rsidRPr="00C0266C">
        <w:rPr>
          <w:rFonts w:cs="Arial"/>
          <w:sz w:val="24"/>
          <w:szCs w:val="24"/>
        </w:rPr>
        <w:t xml:space="preserve">the committee's conclusion that it could not adopt such an approach resulted in the committee fettering its discretion. </w:t>
      </w:r>
      <w:r w:rsidR="00183E2C">
        <w:rPr>
          <w:rFonts w:cs="Arial"/>
          <w:sz w:val="24"/>
          <w:szCs w:val="24"/>
        </w:rPr>
        <w:t>Adela Williams</w:t>
      </w:r>
      <w:r w:rsidR="00183E2C" w:rsidRPr="00C0266C">
        <w:rPr>
          <w:rFonts w:cs="Arial"/>
          <w:sz w:val="24"/>
          <w:szCs w:val="24"/>
        </w:rPr>
        <w:t xml:space="preserve"> </w:t>
      </w:r>
      <w:r w:rsidRPr="00C0266C">
        <w:rPr>
          <w:rFonts w:cs="Arial"/>
          <w:sz w:val="24"/>
          <w:szCs w:val="24"/>
        </w:rPr>
        <w:t xml:space="preserve">concluded that the committee should have considered the non-reference case in more </w:t>
      </w:r>
      <w:proofErr w:type="gramStart"/>
      <w:r w:rsidRPr="00C0266C">
        <w:rPr>
          <w:rFonts w:cs="Arial"/>
          <w:sz w:val="24"/>
          <w:szCs w:val="24"/>
        </w:rPr>
        <w:t>detail</w:t>
      </w:r>
      <w:proofErr w:type="gramEnd"/>
      <w:r w:rsidRPr="00C0266C">
        <w:rPr>
          <w:rFonts w:cs="Arial"/>
          <w:sz w:val="24"/>
          <w:szCs w:val="24"/>
        </w:rPr>
        <w:t xml:space="preserve"> and it was incorrect for the committee to conclude that it could not consider such an approach.  </w:t>
      </w:r>
    </w:p>
    <w:p w14:paraId="636324D5" w14:textId="3CE984F4" w:rsidR="00B46044" w:rsidRPr="00C0266C" w:rsidRDefault="00183E2C" w:rsidP="00B46044">
      <w:pPr>
        <w:pStyle w:val="Paragraph"/>
        <w:rPr>
          <w:rFonts w:cs="Arial"/>
          <w:sz w:val="24"/>
          <w:szCs w:val="24"/>
        </w:rPr>
      </w:pPr>
      <w:r>
        <w:rPr>
          <w:rFonts w:cs="Arial"/>
          <w:sz w:val="24"/>
          <w:szCs w:val="24"/>
        </w:rPr>
        <w:t xml:space="preserve">Dr </w:t>
      </w:r>
      <w:r w:rsidR="00B46044" w:rsidRPr="00C0266C">
        <w:rPr>
          <w:rFonts w:cs="Arial"/>
          <w:sz w:val="24"/>
          <w:szCs w:val="24"/>
        </w:rPr>
        <w:t xml:space="preserve">Charles Crawley, for NICE, </w:t>
      </w:r>
      <w:r w:rsidR="001138B8" w:rsidRPr="00C0266C">
        <w:rPr>
          <w:rFonts w:cs="Arial"/>
          <w:sz w:val="24"/>
          <w:szCs w:val="24"/>
        </w:rPr>
        <w:t>stated</w:t>
      </w:r>
      <w:r w:rsidR="00B46044" w:rsidRPr="00C0266C">
        <w:rPr>
          <w:rFonts w:cs="Arial"/>
          <w:sz w:val="24"/>
          <w:szCs w:val="24"/>
        </w:rPr>
        <w:t xml:space="preserve"> that the committee did consider the non-reference case at length </w:t>
      </w:r>
      <w:proofErr w:type="gramStart"/>
      <w:r w:rsidR="00B46044" w:rsidRPr="00C0266C">
        <w:rPr>
          <w:rFonts w:cs="Arial"/>
          <w:sz w:val="24"/>
          <w:szCs w:val="24"/>
        </w:rPr>
        <w:t>taking into account</w:t>
      </w:r>
      <w:proofErr w:type="gramEnd"/>
      <w:r w:rsidR="00B46044" w:rsidRPr="00C0266C">
        <w:rPr>
          <w:rFonts w:cs="Arial"/>
          <w:sz w:val="24"/>
          <w:szCs w:val="24"/>
        </w:rPr>
        <w:t xml:space="preserve"> section 4.4.16 of the Manual.  </w:t>
      </w:r>
      <w:r>
        <w:rPr>
          <w:rFonts w:cs="Arial"/>
          <w:sz w:val="24"/>
          <w:szCs w:val="24"/>
        </w:rPr>
        <w:t>Dr Crawley</w:t>
      </w:r>
      <w:r w:rsidRPr="00C0266C">
        <w:rPr>
          <w:rFonts w:cs="Arial"/>
          <w:sz w:val="24"/>
          <w:szCs w:val="24"/>
        </w:rPr>
        <w:t xml:space="preserve"> </w:t>
      </w:r>
      <w:r w:rsidR="00B46044" w:rsidRPr="00C0266C">
        <w:rPr>
          <w:rFonts w:cs="Arial"/>
          <w:sz w:val="24"/>
          <w:szCs w:val="24"/>
        </w:rPr>
        <w:t xml:space="preserve">noted that the guidance includes a criterion for removing the background care costs where they are driven by factors outside the intervention. </w:t>
      </w:r>
      <w:r>
        <w:rPr>
          <w:rFonts w:cs="Arial"/>
          <w:sz w:val="24"/>
          <w:szCs w:val="24"/>
        </w:rPr>
        <w:t>Dr Crawley</w:t>
      </w:r>
      <w:r w:rsidRPr="00C0266C">
        <w:rPr>
          <w:rFonts w:cs="Arial"/>
          <w:sz w:val="24"/>
          <w:szCs w:val="24"/>
        </w:rPr>
        <w:t xml:space="preserve"> </w:t>
      </w:r>
      <w:r w:rsidR="00B46044" w:rsidRPr="00C0266C">
        <w:rPr>
          <w:rFonts w:cs="Arial"/>
          <w:sz w:val="24"/>
          <w:szCs w:val="24"/>
        </w:rPr>
        <w:t xml:space="preserve">provided an example of dialysis in which costs are not directly linked to the intervention being </w:t>
      </w:r>
      <w:r w:rsidR="00481366">
        <w:rPr>
          <w:rFonts w:cs="Arial"/>
          <w:sz w:val="24"/>
          <w:szCs w:val="24"/>
        </w:rPr>
        <w:t>evaluated</w:t>
      </w:r>
      <w:r w:rsidR="00B46044" w:rsidRPr="00C0266C">
        <w:rPr>
          <w:rFonts w:cs="Arial"/>
          <w:sz w:val="24"/>
          <w:szCs w:val="24"/>
        </w:rPr>
        <w:t xml:space="preserve">  </w:t>
      </w:r>
      <w:r>
        <w:rPr>
          <w:rFonts w:cs="Arial"/>
          <w:sz w:val="24"/>
          <w:szCs w:val="24"/>
        </w:rPr>
        <w:t>Dr Crawley</w:t>
      </w:r>
      <w:r w:rsidRPr="00C0266C">
        <w:rPr>
          <w:rFonts w:cs="Arial"/>
          <w:sz w:val="24"/>
          <w:szCs w:val="24"/>
        </w:rPr>
        <w:t xml:space="preserve"> </w:t>
      </w:r>
      <w:r w:rsidR="00B46044" w:rsidRPr="00C0266C">
        <w:rPr>
          <w:rFonts w:cs="Arial"/>
          <w:sz w:val="24"/>
          <w:szCs w:val="24"/>
        </w:rPr>
        <w:t xml:space="preserve">explained that the committee concluded that it would not be appropriate to remove the background costs </w:t>
      </w:r>
      <w:r w:rsidR="001138B8" w:rsidRPr="00C0266C">
        <w:rPr>
          <w:rFonts w:cs="Arial"/>
          <w:sz w:val="24"/>
          <w:szCs w:val="24"/>
        </w:rPr>
        <w:t xml:space="preserve">in this case </w:t>
      </w:r>
      <w:r w:rsidR="00B46044" w:rsidRPr="00C0266C">
        <w:rPr>
          <w:rFonts w:cs="Arial"/>
          <w:sz w:val="24"/>
          <w:szCs w:val="24"/>
        </w:rPr>
        <w:t>as they were directly linked to the combination drug</w:t>
      </w:r>
      <w:r w:rsidR="001138B8" w:rsidRPr="00C0266C">
        <w:rPr>
          <w:rFonts w:cs="Arial"/>
          <w:sz w:val="24"/>
          <w:szCs w:val="24"/>
        </w:rPr>
        <w:t xml:space="preserve"> being </w:t>
      </w:r>
      <w:r w:rsidR="00481366">
        <w:rPr>
          <w:rFonts w:cs="Arial"/>
          <w:sz w:val="24"/>
          <w:szCs w:val="24"/>
        </w:rPr>
        <w:t>evaluated</w:t>
      </w:r>
      <w:r w:rsidR="001138B8" w:rsidRPr="00C0266C">
        <w:rPr>
          <w:rFonts w:cs="Arial"/>
          <w:sz w:val="24"/>
          <w:szCs w:val="24"/>
        </w:rPr>
        <w:t xml:space="preserve">, </w:t>
      </w:r>
      <w:proofErr w:type="spellStart"/>
      <w:r w:rsidR="000819B1">
        <w:rPr>
          <w:rFonts w:cs="Arial"/>
          <w:sz w:val="24"/>
          <w:szCs w:val="24"/>
        </w:rPr>
        <w:t>isatuximab</w:t>
      </w:r>
      <w:proofErr w:type="spellEnd"/>
      <w:r w:rsidR="000819B1" w:rsidRPr="00C0266C">
        <w:rPr>
          <w:rFonts w:cs="Arial"/>
          <w:sz w:val="24"/>
          <w:szCs w:val="24"/>
        </w:rPr>
        <w:t xml:space="preserve"> with pomalidomide and dexamethasone</w:t>
      </w:r>
      <w:r w:rsidR="003C2B14">
        <w:rPr>
          <w:rFonts w:cs="Arial"/>
          <w:sz w:val="24"/>
          <w:szCs w:val="24"/>
        </w:rPr>
        <w:t>, and meant</w:t>
      </w:r>
      <w:r w:rsidR="003C2B14" w:rsidRPr="00C0266C">
        <w:rPr>
          <w:rFonts w:cs="Arial"/>
          <w:sz w:val="24"/>
          <w:szCs w:val="24"/>
        </w:rPr>
        <w:t xml:space="preserve"> it could not create an ICER that was a true cost to the NHS</w:t>
      </w:r>
      <w:r w:rsidR="00B46044" w:rsidRPr="00C0266C">
        <w:rPr>
          <w:rFonts w:cs="Arial"/>
          <w:sz w:val="24"/>
          <w:szCs w:val="24"/>
        </w:rPr>
        <w:t xml:space="preserve">.  </w:t>
      </w:r>
      <w:r w:rsidR="00046DB0">
        <w:rPr>
          <w:rFonts w:cs="Arial"/>
          <w:sz w:val="24"/>
          <w:szCs w:val="24"/>
        </w:rPr>
        <w:t>Dr Crawley</w:t>
      </w:r>
      <w:r w:rsidR="00046DB0" w:rsidRPr="00C0266C">
        <w:rPr>
          <w:rFonts w:cs="Arial"/>
          <w:sz w:val="24"/>
          <w:szCs w:val="24"/>
        </w:rPr>
        <w:t xml:space="preserve"> </w:t>
      </w:r>
      <w:r w:rsidR="001138B8" w:rsidRPr="00C0266C">
        <w:rPr>
          <w:rFonts w:cs="Arial"/>
          <w:sz w:val="24"/>
          <w:szCs w:val="24"/>
        </w:rPr>
        <w:t xml:space="preserve">stated </w:t>
      </w:r>
      <w:r w:rsidR="00B46044" w:rsidRPr="00C0266C">
        <w:rPr>
          <w:rFonts w:cs="Arial"/>
          <w:sz w:val="24"/>
          <w:szCs w:val="24"/>
        </w:rPr>
        <w:t xml:space="preserve">that </w:t>
      </w:r>
      <w:r w:rsidR="000819B1" w:rsidRPr="00C0266C">
        <w:rPr>
          <w:rFonts w:cs="Arial"/>
          <w:sz w:val="24"/>
          <w:szCs w:val="24"/>
        </w:rPr>
        <w:t>pomalidomide and dexamethasone</w:t>
      </w:r>
      <w:r w:rsidR="00B46044" w:rsidRPr="00C0266C">
        <w:rPr>
          <w:rFonts w:cs="Arial"/>
          <w:sz w:val="24"/>
          <w:szCs w:val="24"/>
        </w:rPr>
        <w:t xml:space="preserve"> may or may not be cost effective under </w:t>
      </w:r>
      <w:r w:rsidR="001138B8" w:rsidRPr="00C0266C">
        <w:rPr>
          <w:rFonts w:cs="Arial"/>
          <w:sz w:val="24"/>
          <w:szCs w:val="24"/>
        </w:rPr>
        <w:t>NICE's</w:t>
      </w:r>
      <w:r w:rsidR="00B46044" w:rsidRPr="00C0266C">
        <w:rPr>
          <w:rFonts w:cs="Arial"/>
          <w:sz w:val="24"/>
          <w:szCs w:val="24"/>
        </w:rPr>
        <w:t xml:space="preserve"> current processes, but it had an ongoing</w:t>
      </w:r>
      <w:r w:rsidR="001138B8" w:rsidRPr="00C0266C">
        <w:rPr>
          <w:rFonts w:cs="Arial"/>
          <w:sz w:val="24"/>
          <w:szCs w:val="24"/>
        </w:rPr>
        <w:t xml:space="preserve"> NICE</w:t>
      </w:r>
      <w:r w:rsidR="00B46044" w:rsidRPr="00C0266C">
        <w:rPr>
          <w:rFonts w:cs="Arial"/>
          <w:sz w:val="24"/>
          <w:szCs w:val="24"/>
        </w:rPr>
        <w:t xml:space="preserve"> recommendation that it was cost-effective.  </w:t>
      </w:r>
      <w:r w:rsidR="00046DB0">
        <w:rPr>
          <w:rFonts w:cs="Arial"/>
          <w:sz w:val="24"/>
          <w:szCs w:val="24"/>
        </w:rPr>
        <w:t>Dr Crawley</w:t>
      </w:r>
      <w:r w:rsidR="001138B8" w:rsidRPr="00C0266C">
        <w:rPr>
          <w:rFonts w:cs="Arial"/>
          <w:sz w:val="24"/>
          <w:szCs w:val="24"/>
        </w:rPr>
        <w:t xml:space="preserve"> stated </w:t>
      </w:r>
      <w:r w:rsidR="00B46044" w:rsidRPr="00C0266C">
        <w:rPr>
          <w:rFonts w:cs="Arial"/>
          <w:sz w:val="24"/>
          <w:szCs w:val="24"/>
        </w:rPr>
        <w:t xml:space="preserve">that the committee was mindful of </w:t>
      </w:r>
      <w:r w:rsidR="001138B8" w:rsidRPr="00C0266C">
        <w:rPr>
          <w:rFonts w:cs="Arial"/>
          <w:sz w:val="24"/>
          <w:szCs w:val="24"/>
        </w:rPr>
        <w:t>a</w:t>
      </w:r>
      <w:r w:rsidR="00B46044" w:rsidRPr="00C0266C">
        <w:rPr>
          <w:rFonts w:cs="Arial"/>
          <w:sz w:val="24"/>
          <w:szCs w:val="24"/>
        </w:rPr>
        <w:t xml:space="preserve"> </w:t>
      </w:r>
      <w:r w:rsidR="001138B8" w:rsidRPr="00E44C52">
        <w:rPr>
          <w:rFonts w:cs="Arial"/>
          <w:sz w:val="24"/>
          <w:szCs w:val="24"/>
        </w:rPr>
        <w:t>DSU</w:t>
      </w:r>
      <w:r w:rsidR="00B46044" w:rsidRPr="00C0266C">
        <w:rPr>
          <w:rFonts w:cs="Arial"/>
          <w:sz w:val="24"/>
          <w:szCs w:val="24"/>
        </w:rPr>
        <w:t xml:space="preserve"> report in 201</w:t>
      </w:r>
      <w:r w:rsidR="00662DAF">
        <w:rPr>
          <w:rFonts w:cs="Arial"/>
          <w:sz w:val="24"/>
          <w:szCs w:val="24"/>
        </w:rPr>
        <w:t>4</w:t>
      </w:r>
      <w:r w:rsidR="00B46044" w:rsidRPr="00C0266C">
        <w:rPr>
          <w:rFonts w:cs="Arial"/>
          <w:sz w:val="24"/>
          <w:szCs w:val="24"/>
        </w:rPr>
        <w:t xml:space="preserve"> which considered technologies that would not be cost effective even at zero </w:t>
      </w:r>
      <w:r w:rsidR="001138B8" w:rsidRPr="00C0266C">
        <w:rPr>
          <w:rFonts w:cs="Arial"/>
          <w:sz w:val="24"/>
          <w:szCs w:val="24"/>
        </w:rPr>
        <w:t>price</w:t>
      </w:r>
      <w:r w:rsidR="00B46044" w:rsidRPr="00C0266C">
        <w:rPr>
          <w:rFonts w:cs="Arial"/>
          <w:sz w:val="24"/>
          <w:szCs w:val="24"/>
        </w:rPr>
        <w:t xml:space="preserve">.  </w:t>
      </w:r>
      <w:r w:rsidR="00717FC3">
        <w:rPr>
          <w:rFonts w:cs="Arial"/>
          <w:sz w:val="24"/>
          <w:szCs w:val="24"/>
        </w:rPr>
        <w:t>Dr</w:t>
      </w:r>
      <w:r w:rsidR="00481366">
        <w:rPr>
          <w:rFonts w:cs="Arial"/>
          <w:sz w:val="24"/>
          <w:szCs w:val="24"/>
        </w:rPr>
        <w:t xml:space="preserve"> </w:t>
      </w:r>
      <w:r w:rsidR="00717FC3">
        <w:rPr>
          <w:rFonts w:cs="Arial"/>
          <w:sz w:val="24"/>
          <w:szCs w:val="24"/>
        </w:rPr>
        <w:t>Crawley</w:t>
      </w:r>
      <w:r w:rsidR="00B46044" w:rsidRPr="00C0266C">
        <w:rPr>
          <w:rFonts w:cs="Arial"/>
          <w:sz w:val="24"/>
          <w:szCs w:val="24"/>
        </w:rPr>
        <w:t xml:space="preserve"> explained that everything should be included in the ICER.  </w:t>
      </w:r>
      <w:r w:rsidR="00717FC3">
        <w:rPr>
          <w:rFonts w:cs="Arial"/>
          <w:sz w:val="24"/>
          <w:szCs w:val="24"/>
        </w:rPr>
        <w:t>Dr Crawley</w:t>
      </w:r>
      <w:r w:rsidR="00B46044" w:rsidRPr="00C0266C">
        <w:rPr>
          <w:rFonts w:cs="Arial"/>
          <w:sz w:val="24"/>
          <w:szCs w:val="24"/>
        </w:rPr>
        <w:t xml:space="preserve"> noted that the same question was raised in the appraisal in 2020 when </w:t>
      </w:r>
      <w:proofErr w:type="spellStart"/>
      <w:r w:rsidR="000819B1">
        <w:rPr>
          <w:rFonts w:cs="Arial"/>
          <w:sz w:val="24"/>
          <w:szCs w:val="24"/>
        </w:rPr>
        <w:t>isatuximab</w:t>
      </w:r>
      <w:proofErr w:type="spellEnd"/>
      <w:r w:rsidR="000819B1" w:rsidRPr="00C0266C">
        <w:rPr>
          <w:rFonts w:cs="Arial"/>
          <w:sz w:val="24"/>
          <w:szCs w:val="24"/>
        </w:rPr>
        <w:t xml:space="preserve"> with pomalidomide and dexamethasone</w:t>
      </w:r>
      <w:r w:rsidR="00B46044" w:rsidRPr="00C0266C">
        <w:rPr>
          <w:rFonts w:cs="Arial"/>
          <w:sz w:val="24"/>
          <w:szCs w:val="24"/>
        </w:rPr>
        <w:t xml:space="preserve"> entered the </w:t>
      </w:r>
      <w:proofErr w:type="gramStart"/>
      <w:r w:rsidR="00B46044" w:rsidRPr="00C0266C">
        <w:rPr>
          <w:rFonts w:cs="Arial"/>
          <w:sz w:val="24"/>
          <w:szCs w:val="24"/>
        </w:rPr>
        <w:t>CDF</w:t>
      </w:r>
      <w:proofErr w:type="gramEnd"/>
      <w:r w:rsidR="001138B8" w:rsidRPr="00C0266C">
        <w:rPr>
          <w:rFonts w:cs="Arial"/>
          <w:sz w:val="24"/>
          <w:szCs w:val="24"/>
        </w:rPr>
        <w:t xml:space="preserve"> and</w:t>
      </w:r>
      <w:r w:rsidR="00B46044" w:rsidRPr="00C0266C">
        <w:rPr>
          <w:rFonts w:cs="Arial"/>
          <w:sz w:val="24"/>
          <w:szCs w:val="24"/>
        </w:rPr>
        <w:t xml:space="preserve"> the previous committee said it did not see a way of removing costs and that this position was not challenged at the time.   </w:t>
      </w:r>
      <w:r w:rsidR="001138B8" w:rsidRPr="00C0266C">
        <w:rPr>
          <w:rFonts w:cs="Arial"/>
          <w:sz w:val="24"/>
          <w:szCs w:val="24"/>
        </w:rPr>
        <w:t>The</w:t>
      </w:r>
      <w:r w:rsidR="00B46044" w:rsidRPr="00C0266C">
        <w:rPr>
          <w:rFonts w:cs="Arial"/>
          <w:sz w:val="24"/>
          <w:szCs w:val="24"/>
        </w:rPr>
        <w:t xml:space="preserve"> committee did give the non-reference case consideration </w:t>
      </w:r>
      <w:r w:rsidR="001138B8" w:rsidRPr="00C0266C">
        <w:rPr>
          <w:rFonts w:cs="Arial"/>
          <w:sz w:val="24"/>
          <w:szCs w:val="24"/>
        </w:rPr>
        <w:t xml:space="preserve">in this </w:t>
      </w:r>
      <w:r w:rsidR="00481366">
        <w:rPr>
          <w:rFonts w:cs="Arial"/>
          <w:sz w:val="24"/>
          <w:szCs w:val="24"/>
        </w:rPr>
        <w:t>evaluation</w:t>
      </w:r>
      <w:r w:rsidR="00481366" w:rsidRPr="00C0266C">
        <w:rPr>
          <w:rFonts w:cs="Arial"/>
          <w:sz w:val="24"/>
          <w:szCs w:val="24"/>
        </w:rPr>
        <w:t xml:space="preserve"> </w:t>
      </w:r>
      <w:r w:rsidR="00B46044" w:rsidRPr="00C0266C">
        <w:rPr>
          <w:rFonts w:cs="Arial"/>
          <w:sz w:val="24"/>
          <w:szCs w:val="24"/>
        </w:rPr>
        <w:t xml:space="preserve">but concluded that it </w:t>
      </w:r>
      <w:r w:rsidR="001138B8" w:rsidRPr="00C0266C">
        <w:rPr>
          <w:rFonts w:cs="Arial"/>
          <w:sz w:val="24"/>
          <w:szCs w:val="24"/>
        </w:rPr>
        <w:t>could not</w:t>
      </w:r>
      <w:r w:rsidR="00B46044" w:rsidRPr="00C0266C">
        <w:rPr>
          <w:rFonts w:cs="Arial"/>
          <w:sz w:val="24"/>
          <w:szCs w:val="24"/>
        </w:rPr>
        <w:t xml:space="preserve"> evaluate cost-effectiveness by removing these costs as this would exceed the flexibility which the committee was allowed.</w:t>
      </w:r>
    </w:p>
    <w:p w14:paraId="3AED125F" w14:textId="72C986E2" w:rsidR="00B46044" w:rsidRPr="00C0266C" w:rsidRDefault="00717FC3" w:rsidP="00B46044">
      <w:pPr>
        <w:pStyle w:val="Paragraph"/>
        <w:rPr>
          <w:rFonts w:cs="Arial"/>
          <w:sz w:val="24"/>
          <w:szCs w:val="24"/>
        </w:rPr>
      </w:pPr>
      <w:r>
        <w:rPr>
          <w:rFonts w:cs="Arial"/>
          <w:sz w:val="24"/>
          <w:szCs w:val="24"/>
        </w:rPr>
        <w:t xml:space="preserve">Dr </w:t>
      </w:r>
      <w:r w:rsidR="00B46044" w:rsidRPr="00C0266C">
        <w:rPr>
          <w:rFonts w:cs="Arial"/>
          <w:sz w:val="24"/>
          <w:szCs w:val="24"/>
        </w:rPr>
        <w:t xml:space="preserve">Charles Crawley </w:t>
      </w:r>
      <w:r w:rsidR="001138B8" w:rsidRPr="00C0266C">
        <w:rPr>
          <w:rFonts w:cs="Arial"/>
          <w:sz w:val="24"/>
          <w:szCs w:val="24"/>
        </w:rPr>
        <w:t>acknowledged that</w:t>
      </w:r>
      <w:r w:rsidR="00B46044" w:rsidRPr="00C0266C">
        <w:rPr>
          <w:rFonts w:cs="Arial"/>
          <w:sz w:val="24"/>
          <w:szCs w:val="24"/>
        </w:rPr>
        <w:t xml:space="preserve"> the purpose of section 4.4.16 </w:t>
      </w:r>
      <w:r w:rsidR="001138B8" w:rsidRPr="00C0266C">
        <w:rPr>
          <w:rFonts w:cs="Arial"/>
          <w:sz w:val="24"/>
          <w:szCs w:val="24"/>
        </w:rPr>
        <w:t xml:space="preserve">was to allow the committee to </w:t>
      </w:r>
      <w:proofErr w:type="gramStart"/>
      <w:r w:rsidR="001138B8" w:rsidRPr="00C0266C">
        <w:rPr>
          <w:rFonts w:cs="Arial"/>
          <w:sz w:val="24"/>
          <w:szCs w:val="24"/>
        </w:rPr>
        <w:t>make a decision</w:t>
      </w:r>
      <w:proofErr w:type="gramEnd"/>
      <w:r w:rsidR="001138B8" w:rsidRPr="00C0266C">
        <w:rPr>
          <w:rFonts w:cs="Arial"/>
          <w:sz w:val="24"/>
          <w:szCs w:val="24"/>
        </w:rPr>
        <w:t xml:space="preserve"> that it would not otherwise have been able to reach based on the reference case</w:t>
      </w:r>
      <w:r w:rsidR="00B46044" w:rsidRPr="00C0266C">
        <w:rPr>
          <w:rFonts w:cs="Arial"/>
          <w:sz w:val="24"/>
          <w:szCs w:val="24"/>
        </w:rPr>
        <w:t xml:space="preserve">.   </w:t>
      </w:r>
      <w:r w:rsidR="002B02F7" w:rsidRPr="00C0266C">
        <w:rPr>
          <w:rFonts w:cs="Arial"/>
          <w:sz w:val="24"/>
          <w:szCs w:val="24"/>
        </w:rPr>
        <w:t xml:space="preserve">The </w:t>
      </w:r>
      <w:r w:rsidR="00B46044" w:rsidRPr="00C0266C">
        <w:rPr>
          <w:rFonts w:cs="Arial"/>
          <w:sz w:val="24"/>
          <w:szCs w:val="24"/>
        </w:rPr>
        <w:t>committee felt the non-reference case should be given proper consideration</w:t>
      </w:r>
      <w:r w:rsidR="002B02F7" w:rsidRPr="00C0266C">
        <w:rPr>
          <w:rFonts w:cs="Arial"/>
          <w:sz w:val="24"/>
          <w:szCs w:val="24"/>
        </w:rPr>
        <w:t xml:space="preserve"> and explored whether there was scope to accept it</w:t>
      </w:r>
      <w:r w:rsidR="00B46044" w:rsidRPr="00C0266C">
        <w:rPr>
          <w:rFonts w:cs="Arial"/>
          <w:sz w:val="24"/>
          <w:szCs w:val="24"/>
        </w:rPr>
        <w:t>, but the committee concluded it was unable to use it for its decision.</w:t>
      </w:r>
      <w:r w:rsidR="00C53C89">
        <w:rPr>
          <w:rFonts w:cs="Arial"/>
          <w:sz w:val="24"/>
          <w:szCs w:val="24"/>
        </w:rPr>
        <w:t xml:space="preserve"> </w:t>
      </w:r>
      <w:r w:rsidR="00076351">
        <w:rPr>
          <w:rFonts w:cs="Arial"/>
          <w:sz w:val="24"/>
          <w:szCs w:val="24"/>
        </w:rPr>
        <w:t>Dr Crawley</w:t>
      </w:r>
      <w:r w:rsidR="00C53C89" w:rsidRPr="00C53C89">
        <w:rPr>
          <w:rFonts w:cs="Arial"/>
          <w:sz w:val="24"/>
          <w:szCs w:val="24"/>
        </w:rPr>
        <w:t xml:space="preserve"> stated that the committee explored all possible approaches within the Manual as it relates to the use of non-reference costs but concluded that it could not remove the </w:t>
      </w:r>
      <w:r w:rsidR="000819B1" w:rsidRPr="00C0266C">
        <w:rPr>
          <w:rFonts w:cs="Arial"/>
          <w:sz w:val="24"/>
          <w:szCs w:val="24"/>
        </w:rPr>
        <w:t xml:space="preserve">pomalidomide and dexamethasone </w:t>
      </w:r>
      <w:r w:rsidR="00C53C89" w:rsidRPr="00C53C89">
        <w:rPr>
          <w:rFonts w:cs="Arial"/>
          <w:sz w:val="24"/>
          <w:szCs w:val="24"/>
        </w:rPr>
        <w:t>costs</w:t>
      </w:r>
      <w:r w:rsidR="00C53C89">
        <w:rPr>
          <w:rFonts w:cs="Arial"/>
          <w:sz w:val="24"/>
          <w:szCs w:val="24"/>
        </w:rPr>
        <w:t xml:space="preserve">. </w:t>
      </w:r>
      <w:r w:rsidR="00B46044" w:rsidRPr="00C0266C">
        <w:rPr>
          <w:rFonts w:cs="Arial"/>
          <w:sz w:val="24"/>
          <w:szCs w:val="24"/>
        </w:rPr>
        <w:t xml:space="preserve">  </w:t>
      </w:r>
    </w:p>
    <w:p w14:paraId="33E69DF4" w14:textId="55B68AE8" w:rsidR="00B46044" w:rsidRPr="00C0266C" w:rsidRDefault="00B46044" w:rsidP="00B46044">
      <w:pPr>
        <w:pStyle w:val="Paragraph"/>
        <w:rPr>
          <w:rFonts w:cs="Arial"/>
          <w:sz w:val="24"/>
          <w:szCs w:val="24"/>
        </w:rPr>
      </w:pPr>
      <w:r w:rsidRPr="00C0266C">
        <w:rPr>
          <w:rFonts w:cs="Arial"/>
          <w:sz w:val="24"/>
          <w:szCs w:val="24"/>
        </w:rPr>
        <w:t xml:space="preserve">Adela Williams said that Dr </w:t>
      </w:r>
      <w:r w:rsidR="0003736D">
        <w:rPr>
          <w:rFonts w:cs="Arial"/>
          <w:sz w:val="24"/>
          <w:szCs w:val="24"/>
        </w:rPr>
        <w:t xml:space="preserve">Charles </w:t>
      </w:r>
      <w:r w:rsidRPr="00C0266C">
        <w:rPr>
          <w:rFonts w:cs="Arial"/>
          <w:sz w:val="24"/>
          <w:szCs w:val="24"/>
        </w:rPr>
        <w:t xml:space="preserve">Crawley's explanation is not reflected in the FDG.  </w:t>
      </w:r>
      <w:r w:rsidR="00481366">
        <w:rPr>
          <w:rFonts w:cs="Arial"/>
          <w:sz w:val="24"/>
          <w:szCs w:val="24"/>
        </w:rPr>
        <w:t>She</w:t>
      </w:r>
      <w:r w:rsidRPr="00C0266C">
        <w:rPr>
          <w:rFonts w:cs="Arial"/>
          <w:sz w:val="24"/>
          <w:szCs w:val="24"/>
        </w:rPr>
        <w:t xml:space="preserve"> said the FDG says the committee could not accept the analysis because of the previous appraisal and the reason given was solely that </w:t>
      </w:r>
      <w:r w:rsidR="000819B1" w:rsidRPr="00C0266C">
        <w:rPr>
          <w:rFonts w:cs="Arial"/>
          <w:sz w:val="24"/>
          <w:szCs w:val="24"/>
        </w:rPr>
        <w:t xml:space="preserve">pomalidomide and dexamethasone </w:t>
      </w:r>
      <w:r w:rsidRPr="00C0266C">
        <w:rPr>
          <w:rFonts w:cs="Arial"/>
          <w:sz w:val="24"/>
          <w:szCs w:val="24"/>
        </w:rPr>
        <w:t>had been assessed as cost effective.</w:t>
      </w:r>
    </w:p>
    <w:p w14:paraId="31467282" w14:textId="602D4446" w:rsidR="00B46044" w:rsidRPr="00C0266C" w:rsidRDefault="0003736D" w:rsidP="00B46044">
      <w:pPr>
        <w:pStyle w:val="Paragraph"/>
        <w:rPr>
          <w:rFonts w:cs="Arial"/>
          <w:sz w:val="24"/>
          <w:szCs w:val="24"/>
        </w:rPr>
      </w:pPr>
      <w:r>
        <w:rPr>
          <w:rFonts w:cs="Arial"/>
          <w:sz w:val="24"/>
          <w:szCs w:val="24"/>
        </w:rPr>
        <w:t xml:space="preserve">Dr </w:t>
      </w:r>
      <w:r w:rsidR="00B46044" w:rsidRPr="00C0266C">
        <w:rPr>
          <w:rFonts w:cs="Arial"/>
          <w:sz w:val="24"/>
          <w:szCs w:val="24"/>
        </w:rPr>
        <w:t>Charles Crawley explained that the FDG is not a verbatim script</w:t>
      </w:r>
      <w:r w:rsidR="00481366">
        <w:rPr>
          <w:rFonts w:cs="Arial"/>
          <w:sz w:val="24"/>
          <w:szCs w:val="24"/>
        </w:rPr>
        <w:t xml:space="preserve"> </w:t>
      </w:r>
      <w:proofErr w:type="gramStart"/>
      <w:r w:rsidR="00481366">
        <w:rPr>
          <w:rFonts w:cs="Arial"/>
          <w:sz w:val="24"/>
          <w:szCs w:val="24"/>
        </w:rPr>
        <w:t>and</w:t>
      </w:r>
      <w:r w:rsidRPr="00C0266C" w:rsidDel="0003736D">
        <w:rPr>
          <w:rFonts w:cs="Arial"/>
          <w:sz w:val="24"/>
          <w:szCs w:val="24"/>
        </w:rPr>
        <w:t xml:space="preserve"> </w:t>
      </w:r>
      <w:r w:rsidR="00B46044" w:rsidRPr="00C0266C">
        <w:rPr>
          <w:rFonts w:cs="Arial"/>
          <w:sz w:val="24"/>
          <w:szCs w:val="24"/>
        </w:rPr>
        <w:t xml:space="preserve"> said</w:t>
      </w:r>
      <w:proofErr w:type="gramEnd"/>
      <w:r w:rsidR="00B46044" w:rsidRPr="00C0266C">
        <w:rPr>
          <w:rFonts w:cs="Arial"/>
          <w:sz w:val="24"/>
          <w:szCs w:val="24"/>
        </w:rPr>
        <w:t xml:space="preserve"> that if it is helpful the committee could clarify the explanation in the FDG.</w:t>
      </w:r>
    </w:p>
    <w:p w14:paraId="76A3A909" w14:textId="75BAA33F" w:rsidR="00B46044" w:rsidRPr="00C0266C" w:rsidRDefault="00B46044" w:rsidP="00B46044">
      <w:pPr>
        <w:pStyle w:val="Paragraph"/>
        <w:rPr>
          <w:rFonts w:cs="Arial"/>
          <w:sz w:val="24"/>
          <w:szCs w:val="24"/>
        </w:rPr>
      </w:pPr>
      <w:r w:rsidRPr="00C0266C">
        <w:rPr>
          <w:rFonts w:cs="Arial"/>
          <w:sz w:val="24"/>
          <w:szCs w:val="24"/>
        </w:rPr>
        <w:t xml:space="preserve">Adela Williams said she appreciated it may be obvious to the panel and she appreciated the scope of the FDG but that it still needed to summarise the relevant reasoning and basis for decisions, or it is a pointless document.  </w:t>
      </w:r>
      <w:r w:rsidR="0003736D">
        <w:rPr>
          <w:rFonts w:cs="Arial"/>
          <w:sz w:val="24"/>
          <w:szCs w:val="24"/>
        </w:rPr>
        <w:t>Adela Williams</w:t>
      </w:r>
      <w:r w:rsidR="0003736D" w:rsidRPr="00C0266C">
        <w:rPr>
          <w:rFonts w:cs="Arial"/>
          <w:sz w:val="24"/>
          <w:szCs w:val="24"/>
        </w:rPr>
        <w:t xml:space="preserve"> </w:t>
      </w:r>
      <w:r w:rsidRPr="00C0266C">
        <w:rPr>
          <w:rFonts w:cs="Arial"/>
          <w:sz w:val="24"/>
          <w:szCs w:val="24"/>
        </w:rPr>
        <w:t>explained that if the reasons were not given then they do not form the basis for the decision making.</w:t>
      </w:r>
    </w:p>
    <w:p w14:paraId="7F98A6DE" w14:textId="32F9CF8B" w:rsidR="00B46044" w:rsidRPr="00C0266C" w:rsidRDefault="00B46044" w:rsidP="00B46044">
      <w:pPr>
        <w:pStyle w:val="Paragraph"/>
        <w:rPr>
          <w:rFonts w:cs="Arial"/>
          <w:sz w:val="24"/>
          <w:szCs w:val="24"/>
        </w:rPr>
      </w:pPr>
      <w:r w:rsidRPr="00C0266C">
        <w:rPr>
          <w:rFonts w:cs="Arial"/>
          <w:sz w:val="24"/>
          <w:szCs w:val="24"/>
        </w:rPr>
        <w:t xml:space="preserve">Helen Knight, for NICE, said the fact that the committee </w:t>
      </w:r>
      <w:r w:rsidR="00D476D6">
        <w:rPr>
          <w:rFonts w:cs="Arial"/>
          <w:sz w:val="24"/>
          <w:szCs w:val="24"/>
        </w:rPr>
        <w:t>considered</w:t>
      </w:r>
      <w:r w:rsidRPr="00C0266C">
        <w:rPr>
          <w:rFonts w:cs="Arial"/>
          <w:sz w:val="24"/>
          <w:szCs w:val="24"/>
        </w:rPr>
        <w:t xml:space="preserve"> the non-reference case analys</w:t>
      </w:r>
      <w:r w:rsidR="009908F8">
        <w:rPr>
          <w:rFonts w:cs="Arial"/>
          <w:sz w:val="24"/>
          <w:szCs w:val="24"/>
        </w:rPr>
        <w:t>is</w:t>
      </w:r>
      <w:r w:rsidRPr="00C0266C">
        <w:rPr>
          <w:rFonts w:cs="Arial"/>
          <w:sz w:val="24"/>
          <w:szCs w:val="24"/>
        </w:rPr>
        <w:t xml:space="preserve"> demonstrated flexibility.  </w:t>
      </w:r>
      <w:r w:rsidR="00DF4DB8">
        <w:rPr>
          <w:rFonts w:cs="Arial"/>
          <w:sz w:val="24"/>
          <w:szCs w:val="24"/>
        </w:rPr>
        <w:t>Helen Knight</w:t>
      </w:r>
      <w:r w:rsidR="00DF4DB8" w:rsidRPr="00C0266C">
        <w:rPr>
          <w:rFonts w:cs="Arial"/>
          <w:sz w:val="24"/>
          <w:szCs w:val="24"/>
        </w:rPr>
        <w:t xml:space="preserve"> </w:t>
      </w:r>
      <w:r w:rsidRPr="00C0266C">
        <w:rPr>
          <w:rFonts w:cs="Arial"/>
          <w:sz w:val="24"/>
          <w:szCs w:val="24"/>
        </w:rPr>
        <w:t xml:space="preserve">explained that the criteria in section 4.4.16 </w:t>
      </w:r>
      <w:r w:rsidR="002B02F7" w:rsidRPr="00C0266C">
        <w:rPr>
          <w:rFonts w:cs="Arial"/>
          <w:sz w:val="24"/>
          <w:szCs w:val="24"/>
        </w:rPr>
        <w:t>are</w:t>
      </w:r>
      <w:r w:rsidRPr="00C0266C">
        <w:rPr>
          <w:rFonts w:cs="Arial"/>
          <w:sz w:val="24"/>
          <w:szCs w:val="24"/>
        </w:rPr>
        <w:t xml:space="preserve"> quite specific and that the committee considered the non-reference case analysis in line with those criteria.  </w:t>
      </w:r>
      <w:r w:rsidR="00481366">
        <w:rPr>
          <w:rFonts w:cs="Arial"/>
          <w:sz w:val="24"/>
          <w:szCs w:val="24"/>
        </w:rPr>
        <w:t>She</w:t>
      </w:r>
      <w:r w:rsidR="00DF4DB8" w:rsidRPr="00C0266C">
        <w:rPr>
          <w:rFonts w:cs="Arial"/>
          <w:sz w:val="24"/>
          <w:szCs w:val="24"/>
        </w:rPr>
        <w:t xml:space="preserve"> </w:t>
      </w:r>
      <w:r w:rsidR="002B02F7" w:rsidRPr="00C0266C">
        <w:rPr>
          <w:rFonts w:cs="Arial"/>
          <w:sz w:val="24"/>
          <w:szCs w:val="24"/>
        </w:rPr>
        <w:t>apologised</w:t>
      </w:r>
      <w:r w:rsidRPr="00C0266C">
        <w:rPr>
          <w:rFonts w:cs="Arial"/>
          <w:sz w:val="24"/>
          <w:szCs w:val="24"/>
        </w:rPr>
        <w:t xml:space="preserve"> if the FDG</w:t>
      </w:r>
      <w:r w:rsidR="002B02F7" w:rsidRPr="00C0266C">
        <w:rPr>
          <w:rFonts w:cs="Arial"/>
          <w:sz w:val="24"/>
          <w:szCs w:val="24"/>
        </w:rPr>
        <w:t xml:space="preserve"> was unclear</w:t>
      </w:r>
      <w:r w:rsidRPr="00C0266C">
        <w:rPr>
          <w:rFonts w:cs="Arial"/>
          <w:sz w:val="24"/>
          <w:szCs w:val="24"/>
        </w:rPr>
        <w:t>.</w:t>
      </w:r>
    </w:p>
    <w:p w14:paraId="317558C7" w14:textId="02699033" w:rsidR="00B46044" w:rsidRDefault="00DF4DB8">
      <w:pPr>
        <w:pStyle w:val="Paragraph"/>
        <w:rPr>
          <w:rFonts w:cs="Arial"/>
          <w:sz w:val="24"/>
          <w:szCs w:val="24"/>
        </w:rPr>
      </w:pPr>
      <w:r>
        <w:rPr>
          <w:rFonts w:cs="Arial"/>
          <w:sz w:val="24"/>
          <w:szCs w:val="24"/>
        </w:rPr>
        <w:t xml:space="preserve">Dr </w:t>
      </w:r>
      <w:r w:rsidR="00B46044" w:rsidRPr="00C0266C">
        <w:rPr>
          <w:rFonts w:cs="Arial"/>
          <w:sz w:val="24"/>
          <w:szCs w:val="24"/>
        </w:rPr>
        <w:t>Charles Crawley said the committee</w:t>
      </w:r>
      <w:r w:rsidR="002B02F7" w:rsidRPr="00C0266C">
        <w:rPr>
          <w:rFonts w:cs="Arial"/>
          <w:sz w:val="24"/>
          <w:szCs w:val="24"/>
        </w:rPr>
        <w:t xml:space="preserve"> did not know from the start that</w:t>
      </w:r>
      <w:r w:rsidR="00B46044" w:rsidRPr="00C0266C">
        <w:rPr>
          <w:rFonts w:cs="Arial"/>
          <w:sz w:val="24"/>
          <w:szCs w:val="24"/>
        </w:rPr>
        <w:t xml:space="preserve"> it would not use the non-reference case analysis but </w:t>
      </w:r>
      <w:r w:rsidR="002B02F7" w:rsidRPr="00C0266C">
        <w:rPr>
          <w:rFonts w:cs="Arial"/>
          <w:sz w:val="24"/>
          <w:szCs w:val="24"/>
        </w:rPr>
        <w:t xml:space="preserve">rather it considered whether it could do so and </w:t>
      </w:r>
      <w:r w:rsidR="00B46044" w:rsidRPr="00C0266C">
        <w:rPr>
          <w:rFonts w:cs="Arial"/>
          <w:sz w:val="24"/>
          <w:szCs w:val="24"/>
        </w:rPr>
        <w:t xml:space="preserve">concluded that it was not in line with the </w:t>
      </w:r>
      <w:r w:rsidR="002B02F7" w:rsidRPr="00C0266C">
        <w:rPr>
          <w:rFonts w:cs="Arial"/>
          <w:sz w:val="24"/>
          <w:szCs w:val="24"/>
        </w:rPr>
        <w:t>M</w:t>
      </w:r>
      <w:r w:rsidR="00B46044" w:rsidRPr="00C0266C">
        <w:rPr>
          <w:rFonts w:cs="Arial"/>
          <w:sz w:val="24"/>
          <w:szCs w:val="24"/>
        </w:rPr>
        <w:t>anual</w:t>
      </w:r>
      <w:r w:rsidR="002B02F7" w:rsidRPr="00C0266C">
        <w:rPr>
          <w:rFonts w:cs="Arial"/>
          <w:sz w:val="24"/>
          <w:szCs w:val="24"/>
        </w:rPr>
        <w:t>; he acknowledged that retrospectively he could not see how the committee could have reached a different conclusion.</w:t>
      </w:r>
      <w:r w:rsidR="00B46044" w:rsidRPr="00C0266C">
        <w:rPr>
          <w:rFonts w:cs="Arial"/>
          <w:sz w:val="24"/>
          <w:szCs w:val="24"/>
        </w:rPr>
        <w:t xml:space="preserve">  </w:t>
      </w:r>
    </w:p>
    <w:p w14:paraId="3D6169EC" w14:textId="66D9BBFE" w:rsidR="00DC0725" w:rsidRPr="00EC10AC" w:rsidRDefault="00DC0725" w:rsidP="00DC0725">
      <w:pPr>
        <w:pStyle w:val="Paragraph"/>
        <w:rPr>
          <w:sz w:val="24"/>
          <w:szCs w:val="24"/>
        </w:rPr>
      </w:pPr>
      <w:r w:rsidRPr="00EC10AC">
        <w:rPr>
          <w:sz w:val="24"/>
          <w:szCs w:val="24"/>
        </w:rPr>
        <w:t xml:space="preserve">The panel concluded as follows.  It recognised that the committee had given detailed and serious consideration to the non-reference case analysis removing the background cost of pomalidomide.  The panel noted that the Manual sets out at 4.4.16 the situations in which a committee may consider a non-reference case analysis with the background care costs removed.  This states that a non-reference case analysis may be considered “in cases where a technology increases survival in people for whom the NHS is currently providing care that is expensive or would not be considered cost effective at NICE’s normal levels”, a situation which clearly existed in the current </w:t>
      </w:r>
      <w:r w:rsidR="005D0D42">
        <w:rPr>
          <w:sz w:val="24"/>
          <w:szCs w:val="24"/>
        </w:rPr>
        <w:t>evaluation</w:t>
      </w:r>
      <w:r w:rsidRPr="00EC10AC">
        <w:rPr>
          <w:sz w:val="24"/>
          <w:szCs w:val="24"/>
        </w:rPr>
        <w:t>. The Manual then sets out additional factors that the Committee should “</w:t>
      </w:r>
      <w:r w:rsidRPr="00EC10AC">
        <w:rPr>
          <w:i/>
          <w:iCs/>
          <w:sz w:val="24"/>
          <w:szCs w:val="24"/>
        </w:rPr>
        <w:t>take into account</w:t>
      </w:r>
      <w:r w:rsidRPr="00EC10AC">
        <w:rPr>
          <w:sz w:val="24"/>
          <w:szCs w:val="24"/>
        </w:rPr>
        <w:t xml:space="preserve">” when considering the non-reference case, in the four bullet points after the main body of 4.4.16.  These include “if the high-cost care is separate from direct, intrinsic consequences of the technology” and “the extent to which commercial solutions would address the issues”.  The panel agreed that both these factors were relevant to considering how much weight to place on the non-reference case </w:t>
      </w:r>
      <w:proofErr w:type="gramStart"/>
      <w:r w:rsidRPr="00EC10AC">
        <w:rPr>
          <w:sz w:val="24"/>
          <w:szCs w:val="24"/>
        </w:rPr>
        <w:t>analysis, and</w:t>
      </w:r>
      <w:proofErr w:type="gramEnd"/>
      <w:r w:rsidRPr="00EC10AC">
        <w:rPr>
          <w:sz w:val="24"/>
          <w:szCs w:val="24"/>
        </w:rPr>
        <w:t xml:space="preserve"> agreed that the committee had indeed considered them. The reason for the committee’s conclusion that it could not make its decision based primarily on the non-reference analysis, as set out in the FDG paragraph 3.17, was that this was because “pomalidomide and dexamethasone have been assessed to be cost-effective”.  However during the </w:t>
      </w:r>
      <w:proofErr w:type="gramStart"/>
      <w:r w:rsidRPr="00EC10AC">
        <w:rPr>
          <w:sz w:val="24"/>
          <w:szCs w:val="24"/>
        </w:rPr>
        <w:t>hearing</w:t>
      </w:r>
      <w:proofErr w:type="gramEnd"/>
      <w:r w:rsidRPr="00EC10AC">
        <w:rPr>
          <w:sz w:val="24"/>
          <w:szCs w:val="24"/>
        </w:rPr>
        <w:t xml:space="preserve"> the committee chair explained that the principal reason was that they had concluded that pomalidomide and dexamethasone were “an intrinsic consequence of the technology” and therefore the costs could not be separated. In the panel’s view, the Manual requires only that this may be a factor to </w:t>
      </w:r>
      <w:r w:rsidR="004A614A">
        <w:rPr>
          <w:sz w:val="24"/>
          <w:szCs w:val="24"/>
        </w:rPr>
        <w:t xml:space="preserve">be </w:t>
      </w:r>
      <w:proofErr w:type="gramStart"/>
      <w:r w:rsidRPr="00EC10AC">
        <w:rPr>
          <w:sz w:val="24"/>
          <w:szCs w:val="24"/>
        </w:rPr>
        <w:t>taken into account</w:t>
      </w:r>
      <w:proofErr w:type="gramEnd"/>
      <w:r w:rsidRPr="00EC10AC">
        <w:rPr>
          <w:sz w:val="24"/>
          <w:szCs w:val="24"/>
        </w:rPr>
        <w:t xml:space="preserve">, not that this represented an absolute barrier or a criterion that had to be satisfied in order to use a non-reference case as part of the </w:t>
      </w:r>
      <w:r w:rsidR="00F37836">
        <w:rPr>
          <w:sz w:val="24"/>
          <w:szCs w:val="24"/>
        </w:rPr>
        <w:t>evaluation</w:t>
      </w:r>
      <w:r w:rsidRPr="00EC10AC">
        <w:rPr>
          <w:sz w:val="24"/>
          <w:szCs w:val="24"/>
        </w:rPr>
        <w:t xml:space="preserve">. The panel therefore concluded that the committee had misunderstood the Manual and that this was unfair. </w:t>
      </w:r>
    </w:p>
    <w:p w14:paraId="41CA1707" w14:textId="5F3689B7" w:rsidR="005842D9" w:rsidRDefault="005842D9" w:rsidP="005842D9">
      <w:pPr>
        <w:pStyle w:val="Paragraph"/>
        <w:rPr>
          <w:rFonts w:cs="Arial"/>
          <w:sz w:val="24"/>
          <w:szCs w:val="24"/>
        </w:rPr>
      </w:pPr>
      <w:r w:rsidRPr="00C0266C">
        <w:rPr>
          <w:rFonts w:cs="Arial"/>
          <w:sz w:val="24"/>
          <w:szCs w:val="24"/>
        </w:rPr>
        <w:t xml:space="preserve">The panel therefore upheld the appeal on this point. </w:t>
      </w:r>
    </w:p>
    <w:p w14:paraId="4FB799E5" w14:textId="03E08D8A" w:rsidR="00662EC3" w:rsidRPr="00C0266C" w:rsidRDefault="00662EC3" w:rsidP="005842D9">
      <w:pPr>
        <w:pStyle w:val="Paragraph"/>
        <w:rPr>
          <w:rFonts w:cs="Arial"/>
          <w:sz w:val="24"/>
          <w:szCs w:val="24"/>
        </w:rPr>
      </w:pPr>
      <w:r>
        <w:rPr>
          <w:rFonts w:cs="Arial"/>
          <w:sz w:val="24"/>
          <w:szCs w:val="24"/>
        </w:rPr>
        <w:t xml:space="preserve">The panel noted it would expect NICE to revisit its consideration of the non-reference case analyses, bearing in mind the process set out in the Manual and the </w:t>
      </w:r>
      <w:proofErr w:type="gramStart"/>
      <w:r>
        <w:rPr>
          <w:rFonts w:cs="Arial"/>
          <w:sz w:val="24"/>
          <w:szCs w:val="24"/>
        </w:rPr>
        <w:t>particular need</w:t>
      </w:r>
      <w:proofErr w:type="gramEnd"/>
      <w:r>
        <w:rPr>
          <w:rFonts w:cs="Arial"/>
          <w:sz w:val="24"/>
          <w:szCs w:val="24"/>
        </w:rPr>
        <w:t xml:space="preserve"> for flexibility in this </w:t>
      </w:r>
      <w:r w:rsidR="006C10C8">
        <w:rPr>
          <w:rFonts w:cs="Arial"/>
          <w:sz w:val="24"/>
          <w:szCs w:val="24"/>
        </w:rPr>
        <w:t>evaluation</w:t>
      </w:r>
      <w:r>
        <w:rPr>
          <w:rFonts w:cs="Arial"/>
          <w:sz w:val="24"/>
          <w:szCs w:val="24"/>
        </w:rPr>
        <w:t xml:space="preserve">. </w:t>
      </w:r>
    </w:p>
    <w:p w14:paraId="449EEBB4" w14:textId="056452C6" w:rsidR="00AC7ECE" w:rsidRPr="00C0266C" w:rsidRDefault="3D7CF056" w:rsidP="00AC7ECE">
      <w:pPr>
        <w:pStyle w:val="Heading3"/>
        <w:rPr>
          <w:rFonts w:cs="Arial"/>
          <w:sz w:val="24"/>
          <w:szCs w:val="24"/>
        </w:rPr>
      </w:pPr>
      <w:r w:rsidRPr="61D576AB">
        <w:rPr>
          <w:rFonts w:cs="Arial"/>
          <w:sz w:val="24"/>
          <w:szCs w:val="24"/>
        </w:rPr>
        <w:t xml:space="preserve">Myeloma UK and the UK Myeloma Society </w:t>
      </w:r>
      <w:r w:rsidR="00AC7ECE" w:rsidRPr="00C0266C">
        <w:rPr>
          <w:rFonts w:cs="Arial"/>
          <w:sz w:val="24"/>
          <w:szCs w:val="24"/>
        </w:rPr>
        <w:t xml:space="preserve">Appeal </w:t>
      </w:r>
      <w:r w:rsidR="640D525C" w:rsidRPr="5164CD1C">
        <w:rPr>
          <w:rFonts w:cs="Arial"/>
          <w:sz w:val="24"/>
          <w:szCs w:val="24"/>
        </w:rPr>
        <w:t>point</w:t>
      </w:r>
      <w:r w:rsidR="00AC7ECE" w:rsidRPr="00C0266C">
        <w:rPr>
          <w:rFonts w:cs="Arial"/>
          <w:sz w:val="24"/>
          <w:szCs w:val="24"/>
        </w:rPr>
        <w:t xml:space="preserve"> 1a.2: NICE has acted unfairly by neglecting to consider the significant impact that the 2022 update of the NICE methods and processes had on this appraisal.</w:t>
      </w:r>
    </w:p>
    <w:p w14:paraId="782B5233" w14:textId="379FCE6D" w:rsidR="001254B8" w:rsidRPr="00C0266C" w:rsidRDefault="001254B8" w:rsidP="001254B8">
      <w:pPr>
        <w:pStyle w:val="Paragraph"/>
        <w:rPr>
          <w:rFonts w:eastAsiaTheme="minorEastAsia" w:cs="Arial"/>
          <w:sz w:val="24"/>
          <w:szCs w:val="24"/>
        </w:rPr>
      </w:pPr>
      <w:r w:rsidRPr="00C0266C">
        <w:rPr>
          <w:rFonts w:cs="Arial"/>
          <w:sz w:val="24"/>
          <w:szCs w:val="24"/>
        </w:rPr>
        <w:t xml:space="preserve">There was substantial overlap between this point and Sanofi’s appeal point 1a2 and 1a3, and the panel considered these three points together.  The panel concluded as set out in </w:t>
      </w:r>
      <w:r w:rsidRPr="00EC10AC">
        <w:rPr>
          <w:rFonts w:cs="Arial"/>
          <w:sz w:val="24"/>
          <w:szCs w:val="24"/>
        </w:rPr>
        <w:t xml:space="preserve">paragraphs </w:t>
      </w:r>
      <w:r w:rsidR="009E6733">
        <w:rPr>
          <w:rFonts w:cs="Arial"/>
          <w:sz w:val="24"/>
          <w:szCs w:val="24"/>
        </w:rPr>
        <w:t>65-72</w:t>
      </w:r>
      <w:r w:rsidRPr="00C0266C">
        <w:rPr>
          <w:rFonts w:cs="Arial"/>
          <w:sz w:val="24"/>
          <w:szCs w:val="24"/>
        </w:rPr>
        <w:t xml:space="preserve"> of this decision letter.   </w:t>
      </w:r>
    </w:p>
    <w:p w14:paraId="5A06F5F6" w14:textId="404C54EE" w:rsidR="001254B8" w:rsidRPr="00C0266C" w:rsidRDefault="001254B8" w:rsidP="001254B8">
      <w:pPr>
        <w:pStyle w:val="Paragraph"/>
        <w:rPr>
          <w:rFonts w:cs="Arial"/>
          <w:sz w:val="24"/>
          <w:szCs w:val="24"/>
        </w:rPr>
      </w:pPr>
      <w:r w:rsidRPr="00C0266C">
        <w:rPr>
          <w:rFonts w:cs="Arial"/>
          <w:sz w:val="24"/>
          <w:szCs w:val="24"/>
        </w:rPr>
        <w:t xml:space="preserve">The panel therefore upheld the appeal on this point. </w:t>
      </w:r>
    </w:p>
    <w:p w14:paraId="5FCDE649" w14:textId="4E1E6495" w:rsidR="00AC7ECE" w:rsidRPr="00C0266C" w:rsidRDefault="00AC7ECE" w:rsidP="00AC7ECE">
      <w:pPr>
        <w:pStyle w:val="Heading2"/>
        <w:rPr>
          <w:rFonts w:cs="Arial"/>
          <w:sz w:val="24"/>
          <w:szCs w:val="24"/>
        </w:rPr>
      </w:pPr>
      <w:r w:rsidRPr="00C0266C">
        <w:rPr>
          <w:rFonts w:cs="Arial"/>
          <w:sz w:val="24"/>
          <w:szCs w:val="24"/>
        </w:rPr>
        <w:t>Appeal Ground 1b: In making the assessment that preceded the recommendation, NICE has exceeded its powers</w:t>
      </w:r>
    </w:p>
    <w:p w14:paraId="79087919" w14:textId="014D7F37" w:rsidR="00AC7ECE" w:rsidRPr="00C0266C" w:rsidRDefault="00AC7ECE" w:rsidP="00AC7ECE">
      <w:pPr>
        <w:pStyle w:val="Paragraph"/>
        <w:rPr>
          <w:rFonts w:cs="Arial"/>
          <w:sz w:val="24"/>
          <w:szCs w:val="24"/>
        </w:rPr>
      </w:pPr>
      <w:r w:rsidRPr="00C0266C">
        <w:rPr>
          <w:rFonts w:cs="Arial"/>
          <w:sz w:val="24"/>
          <w:szCs w:val="24"/>
        </w:rPr>
        <w:t xml:space="preserve">There </w:t>
      </w:r>
      <w:proofErr w:type="gramStart"/>
      <w:r w:rsidRPr="00C0266C">
        <w:rPr>
          <w:rFonts w:cs="Arial"/>
          <w:sz w:val="24"/>
          <w:szCs w:val="24"/>
        </w:rPr>
        <w:t>was</w:t>
      </w:r>
      <w:proofErr w:type="gramEnd"/>
      <w:r w:rsidRPr="00C0266C">
        <w:rPr>
          <w:rFonts w:cs="Arial"/>
          <w:sz w:val="24"/>
          <w:szCs w:val="24"/>
        </w:rPr>
        <w:t xml:space="preserve"> no appeal </w:t>
      </w:r>
      <w:r w:rsidR="003F3AC6">
        <w:rPr>
          <w:rFonts w:cs="Arial"/>
          <w:sz w:val="24"/>
          <w:szCs w:val="24"/>
        </w:rPr>
        <w:t>points</w:t>
      </w:r>
      <w:r w:rsidRPr="00C0266C">
        <w:rPr>
          <w:rFonts w:cs="Arial"/>
          <w:sz w:val="24"/>
          <w:szCs w:val="24"/>
        </w:rPr>
        <w:t xml:space="preserve"> under this ground.</w:t>
      </w:r>
    </w:p>
    <w:p w14:paraId="64078419" w14:textId="77777777" w:rsidR="00AC7ECE" w:rsidRPr="00C0266C" w:rsidRDefault="00AC7ECE" w:rsidP="00AC7ECE">
      <w:pPr>
        <w:pStyle w:val="Heading2"/>
        <w:rPr>
          <w:rFonts w:cs="Arial"/>
          <w:sz w:val="24"/>
          <w:szCs w:val="24"/>
        </w:rPr>
      </w:pPr>
      <w:r w:rsidRPr="00C0266C">
        <w:rPr>
          <w:rFonts w:cs="Arial"/>
          <w:sz w:val="24"/>
          <w:szCs w:val="24"/>
        </w:rPr>
        <w:t>Appeal Ground 2: The recommendation is unreasonable in the light of the evidence submitted to NICE.</w:t>
      </w:r>
    </w:p>
    <w:p w14:paraId="5E234C32" w14:textId="7AEBCA62" w:rsidR="00AC7ECE" w:rsidRPr="00C0266C" w:rsidRDefault="69F6173E" w:rsidP="00AC7ECE">
      <w:pPr>
        <w:pStyle w:val="Heading3"/>
        <w:rPr>
          <w:rFonts w:cs="Arial"/>
          <w:sz w:val="24"/>
          <w:szCs w:val="24"/>
        </w:rPr>
      </w:pPr>
      <w:r w:rsidRPr="6F5E8EEC">
        <w:rPr>
          <w:rFonts w:cs="Arial"/>
          <w:sz w:val="24"/>
          <w:szCs w:val="24"/>
        </w:rPr>
        <w:t xml:space="preserve">Sanofi </w:t>
      </w:r>
      <w:r w:rsidR="00AC7ECE" w:rsidRPr="00C0266C">
        <w:rPr>
          <w:rFonts w:cs="Arial"/>
          <w:sz w:val="24"/>
          <w:szCs w:val="24"/>
        </w:rPr>
        <w:t>Appeal point 2.2: The inconsistent approach to modelling effectiveness of daratumumab is unreasonable</w:t>
      </w:r>
    </w:p>
    <w:p w14:paraId="7E140AC7" w14:textId="5E54EE14" w:rsidR="00B46044" w:rsidRPr="00C0266C" w:rsidRDefault="00B46044" w:rsidP="00B46044">
      <w:pPr>
        <w:pStyle w:val="Paragraph"/>
        <w:ind w:left="851" w:hanging="851"/>
        <w:rPr>
          <w:rFonts w:cs="Arial"/>
          <w:sz w:val="24"/>
          <w:szCs w:val="24"/>
        </w:rPr>
      </w:pPr>
      <w:r w:rsidRPr="00C0266C">
        <w:rPr>
          <w:rFonts w:cs="Arial"/>
          <w:sz w:val="24"/>
          <w:szCs w:val="24"/>
        </w:rPr>
        <w:t xml:space="preserve">The appeal panel chair noted that appeal point 2.2 by </w:t>
      </w:r>
      <w:r w:rsidR="00996548">
        <w:rPr>
          <w:rFonts w:cs="Arial"/>
          <w:sz w:val="24"/>
          <w:szCs w:val="24"/>
        </w:rPr>
        <w:t>Sanofi</w:t>
      </w:r>
      <w:r w:rsidRPr="00C0266C">
        <w:rPr>
          <w:rFonts w:cs="Arial"/>
          <w:sz w:val="24"/>
          <w:szCs w:val="24"/>
        </w:rPr>
        <w:t xml:space="preserve"> and appeal point 2.1 by </w:t>
      </w:r>
      <w:r w:rsidR="0079331D">
        <w:rPr>
          <w:rFonts w:cs="Arial"/>
          <w:sz w:val="24"/>
          <w:szCs w:val="24"/>
        </w:rPr>
        <w:t>Myeloma UK and the UK Myeloma Society</w:t>
      </w:r>
      <w:r w:rsidRPr="00C0266C">
        <w:rPr>
          <w:rFonts w:cs="Arial"/>
          <w:sz w:val="24"/>
          <w:szCs w:val="24"/>
        </w:rPr>
        <w:t xml:space="preserve"> covered similar grounds and would be taken together.</w:t>
      </w:r>
    </w:p>
    <w:p w14:paraId="61EE7B03" w14:textId="45170247" w:rsidR="00B46044" w:rsidRPr="00C0266C" w:rsidRDefault="00B46044" w:rsidP="00B46044">
      <w:pPr>
        <w:pStyle w:val="Paragraph"/>
        <w:ind w:left="851" w:hanging="851"/>
        <w:rPr>
          <w:rFonts w:cs="Arial"/>
          <w:sz w:val="24"/>
          <w:szCs w:val="24"/>
        </w:rPr>
      </w:pPr>
      <w:r w:rsidRPr="00C0266C">
        <w:rPr>
          <w:rFonts w:cs="Arial"/>
          <w:sz w:val="24"/>
          <w:szCs w:val="24"/>
        </w:rPr>
        <w:t xml:space="preserve">Sarah Love, for </w:t>
      </w:r>
      <w:r w:rsidR="0079331D">
        <w:rPr>
          <w:rFonts w:cs="Arial"/>
          <w:sz w:val="24"/>
          <w:szCs w:val="24"/>
        </w:rPr>
        <w:t>Myeloma UK and the UK Myeloma Society</w:t>
      </w:r>
      <w:r w:rsidRPr="00C0266C">
        <w:rPr>
          <w:rFonts w:cs="Arial"/>
          <w:sz w:val="24"/>
          <w:szCs w:val="24"/>
        </w:rPr>
        <w:t xml:space="preserve">, noted that a central aspect of rational </w:t>
      </w:r>
      <w:proofErr w:type="gramStart"/>
      <w:r w:rsidRPr="00C0266C">
        <w:rPr>
          <w:rFonts w:cs="Arial"/>
          <w:sz w:val="24"/>
          <w:szCs w:val="24"/>
        </w:rPr>
        <w:t>decision making</w:t>
      </w:r>
      <w:proofErr w:type="gramEnd"/>
      <w:r w:rsidRPr="00C0266C">
        <w:rPr>
          <w:rFonts w:cs="Arial"/>
          <w:sz w:val="24"/>
          <w:szCs w:val="24"/>
        </w:rPr>
        <w:t xml:space="preserve"> is that decisions should be treated alike unless there is good reason not to.  </w:t>
      </w:r>
      <w:r w:rsidR="003847FA">
        <w:rPr>
          <w:rFonts w:cs="Arial"/>
          <w:sz w:val="24"/>
          <w:szCs w:val="24"/>
        </w:rPr>
        <w:t>Sarah</w:t>
      </w:r>
      <w:r w:rsidR="003847FA" w:rsidRPr="00C0266C">
        <w:rPr>
          <w:rFonts w:cs="Arial"/>
          <w:sz w:val="24"/>
          <w:szCs w:val="24"/>
        </w:rPr>
        <w:t xml:space="preserve"> </w:t>
      </w:r>
      <w:r w:rsidRPr="00C0266C">
        <w:rPr>
          <w:rFonts w:cs="Arial"/>
          <w:sz w:val="24"/>
          <w:szCs w:val="24"/>
        </w:rPr>
        <w:t xml:space="preserve">Love considered the previous appraisal, daratumumab </w:t>
      </w:r>
      <w:r w:rsidR="00512490" w:rsidRPr="00512490">
        <w:rPr>
          <w:rFonts w:cs="Arial"/>
          <w:sz w:val="24"/>
          <w:szCs w:val="24"/>
        </w:rPr>
        <w:t xml:space="preserve">monotherapy for treating relapsed and refractory multiple myeloma </w:t>
      </w:r>
      <w:r w:rsidRPr="00C0266C">
        <w:rPr>
          <w:rFonts w:cs="Arial"/>
          <w:sz w:val="24"/>
          <w:szCs w:val="24"/>
        </w:rPr>
        <w:t xml:space="preserve">(TA783), to be comparable to this </w:t>
      </w:r>
      <w:r w:rsidR="00D56883">
        <w:rPr>
          <w:rFonts w:cs="Arial"/>
          <w:sz w:val="24"/>
          <w:szCs w:val="24"/>
        </w:rPr>
        <w:t>evaluation</w:t>
      </w:r>
      <w:r w:rsidRPr="00C0266C">
        <w:rPr>
          <w:rFonts w:cs="Arial"/>
          <w:sz w:val="24"/>
          <w:szCs w:val="24"/>
        </w:rPr>
        <w:t xml:space="preserve">.  </w:t>
      </w:r>
      <w:r w:rsidR="001D6268">
        <w:rPr>
          <w:rFonts w:cs="Arial"/>
          <w:sz w:val="24"/>
          <w:szCs w:val="24"/>
        </w:rPr>
        <w:t>Sarah Love</w:t>
      </w:r>
      <w:r w:rsidR="001D6268" w:rsidRPr="00C0266C">
        <w:rPr>
          <w:rFonts w:cs="Arial"/>
          <w:sz w:val="24"/>
          <w:szCs w:val="24"/>
        </w:rPr>
        <w:t xml:space="preserve"> </w:t>
      </w:r>
      <w:r w:rsidRPr="00C0266C">
        <w:rPr>
          <w:rFonts w:cs="Arial"/>
          <w:sz w:val="24"/>
          <w:szCs w:val="24"/>
        </w:rPr>
        <w:t xml:space="preserve">noted that in TA783 the committee selected the Weibull distribution </w:t>
      </w:r>
      <w:proofErr w:type="gramStart"/>
      <w:r w:rsidRPr="00C0266C">
        <w:rPr>
          <w:rFonts w:cs="Arial"/>
          <w:sz w:val="24"/>
          <w:szCs w:val="24"/>
        </w:rPr>
        <w:t>on the basis of</w:t>
      </w:r>
      <w:proofErr w:type="gramEnd"/>
      <w:r w:rsidRPr="00C0266C">
        <w:rPr>
          <w:rFonts w:cs="Arial"/>
          <w:sz w:val="24"/>
          <w:szCs w:val="24"/>
        </w:rPr>
        <w:t xml:space="preserve"> its </w:t>
      </w:r>
      <w:r w:rsidR="004831DD" w:rsidRPr="00C0266C">
        <w:rPr>
          <w:rFonts w:cs="Arial"/>
          <w:sz w:val="24"/>
          <w:szCs w:val="24"/>
        </w:rPr>
        <w:t>clinical</w:t>
      </w:r>
      <w:r w:rsidR="004831DD">
        <w:rPr>
          <w:rFonts w:cs="Arial"/>
          <w:sz w:val="24"/>
          <w:szCs w:val="24"/>
        </w:rPr>
        <w:t xml:space="preserve"> plausibility</w:t>
      </w:r>
      <w:r w:rsidRPr="00C0266C">
        <w:rPr>
          <w:rFonts w:cs="Arial"/>
          <w:sz w:val="24"/>
          <w:szCs w:val="24"/>
        </w:rPr>
        <w:t xml:space="preserve">. </w:t>
      </w:r>
      <w:r w:rsidR="003847FA">
        <w:rPr>
          <w:rFonts w:cs="Arial"/>
          <w:sz w:val="24"/>
          <w:szCs w:val="24"/>
        </w:rPr>
        <w:t>Sarah</w:t>
      </w:r>
      <w:r w:rsidR="003847FA" w:rsidRPr="00C0266C">
        <w:rPr>
          <w:rFonts w:cs="Arial"/>
          <w:sz w:val="24"/>
          <w:szCs w:val="24"/>
        </w:rPr>
        <w:t xml:space="preserve"> </w:t>
      </w:r>
      <w:r w:rsidRPr="00C0266C">
        <w:rPr>
          <w:rFonts w:cs="Arial"/>
          <w:sz w:val="24"/>
          <w:szCs w:val="24"/>
        </w:rPr>
        <w:t>Love referred to paragraph 3.11 of the FDG noting</w:t>
      </w:r>
      <w:r w:rsidR="00964CF1">
        <w:rPr>
          <w:rFonts w:cs="Arial"/>
          <w:sz w:val="24"/>
          <w:szCs w:val="24"/>
        </w:rPr>
        <w:t xml:space="preserve"> that in the current </w:t>
      </w:r>
      <w:r w:rsidR="00D56883">
        <w:rPr>
          <w:rFonts w:cs="Arial"/>
          <w:sz w:val="24"/>
          <w:szCs w:val="24"/>
        </w:rPr>
        <w:t>evaluation</w:t>
      </w:r>
      <w:r w:rsidR="00D56883" w:rsidRPr="00C0266C">
        <w:rPr>
          <w:rFonts w:cs="Arial"/>
          <w:sz w:val="24"/>
          <w:szCs w:val="24"/>
        </w:rPr>
        <w:t xml:space="preserve"> </w:t>
      </w:r>
      <w:r w:rsidRPr="00C0266C">
        <w:rPr>
          <w:rFonts w:cs="Arial"/>
          <w:sz w:val="24"/>
          <w:szCs w:val="24"/>
        </w:rPr>
        <w:t xml:space="preserve">the committee decided to choose the RCS log-normal 2-knot distribution as </w:t>
      </w:r>
      <w:r w:rsidR="00964CF1">
        <w:rPr>
          <w:rFonts w:cs="Arial"/>
          <w:sz w:val="24"/>
          <w:szCs w:val="24"/>
        </w:rPr>
        <w:t xml:space="preserve">this </w:t>
      </w:r>
      <w:r w:rsidRPr="00C0266C">
        <w:rPr>
          <w:rFonts w:cs="Arial"/>
          <w:sz w:val="24"/>
          <w:szCs w:val="24"/>
        </w:rPr>
        <w:t xml:space="preserve">was the EAG's preference.  </w:t>
      </w:r>
      <w:r w:rsidR="00F753C2">
        <w:rPr>
          <w:rFonts w:cs="Arial"/>
          <w:sz w:val="24"/>
          <w:szCs w:val="24"/>
        </w:rPr>
        <w:t>Sarah</w:t>
      </w:r>
      <w:r w:rsidR="00F753C2" w:rsidRPr="00C0266C">
        <w:rPr>
          <w:rFonts w:cs="Arial"/>
          <w:sz w:val="24"/>
          <w:szCs w:val="24"/>
        </w:rPr>
        <w:t xml:space="preserve"> </w:t>
      </w:r>
      <w:r w:rsidRPr="00C0266C">
        <w:rPr>
          <w:rFonts w:cs="Arial"/>
          <w:sz w:val="24"/>
          <w:szCs w:val="24"/>
        </w:rPr>
        <w:t xml:space="preserve">Love considered this to be problematic in three ways.  Firstly, the Weibull distribution chosen by </w:t>
      </w:r>
      <w:r w:rsidR="00996548">
        <w:rPr>
          <w:rFonts w:cs="Arial"/>
          <w:sz w:val="24"/>
          <w:szCs w:val="24"/>
        </w:rPr>
        <w:t>Sanofi</w:t>
      </w:r>
      <w:r w:rsidRPr="00C0266C">
        <w:rPr>
          <w:rFonts w:cs="Arial"/>
          <w:sz w:val="24"/>
          <w:szCs w:val="24"/>
        </w:rPr>
        <w:t xml:space="preserve"> had </w:t>
      </w:r>
      <w:r w:rsidR="00964CF1">
        <w:rPr>
          <w:rFonts w:cs="Arial"/>
          <w:sz w:val="24"/>
          <w:szCs w:val="24"/>
        </w:rPr>
        <w:t>in the previous appraisal</w:t>
      </w:r>
      <w:r w:rsidRPr="00C0266C">
        <w:rPr>
          <w:rFonts w:cs="Arial"/>
          <w:sz w:val="24"/>
          <w:szCs w:val="24"/>
        </w:rPr>
        <w:t xml:space="preserve"> been agreed by the EAG as the most plausible.  Secondly, the </w:t>
      </w:r>
      <w:r w:rsidR="00D15FE5" w:rsidRPr="00C0266C">
        <w:rPr>
          <w:rFonts w:cs="Arial"/>
          <w:sz w:val="24"/>
          <w:szCs w:val="24"/>
        </w:rPr>
        <w:t>M</w:t>
      </w:r>
      <w:r w:rsidRPr="00C0266C">
        <w:rPr>
          <w:rFonts w:cs="Arial"/>
          <w:sz w:val="24"/>
          <w:szCs w:val="24"/>
        </w:rPr>
        <w:t xml:space="preserve">anual does not provide a basis for taking a conservative approach for intervention versus the comparator and the touchstone should be plausibility whether considering a comparator or the technology under </w:t>
      </w:r>
      <w:r w:rsidR="00D56883">
        <w:rPr>
          <w:rFonts w:cs="Arial"/>
          <w:sz w:val="24"/>
          <w:szCs w:val="24"/>
        </w:rPr>
        <w:t>evaluation</w:t>
      </w:r>
      <w:r w:rsidRPr="00C0266C">
        <w:rPr>
          <w:rFonts w:cs="Arial"/>
          <w:sz w:val="24"/>
          <w:szCs w:val="24"/>
        </w:rPr>
        <w:t xml:space="preserve">. Thirdly, the committee do not address the decision to take a different approach when considering the same data for the same condition.  </w:t>
      </w:r>
      <w:r w:rsidR="007E2589">
        <w:rPr>
          <w:rFonts w:cs="Arial"/>
          <w:sz w:val="24"/>
          <w:szCs w:val="24"/>
        </w:rPr>
        <w:t>Sarah</w:t>
      </w:r>
      <w:r w:rsidR="007E2589" w:rsidRPr="00C0266C">
        <w:rPr>
          <w:rFonts w:cs="Arial"/>
          <w:sz w:val="24"/>
          <w:szCs w:val="24"/>
        </w:rPr>
        <w:t xml:space="preserve"> </w:t>
      </w:r>
      <w:r w:rsidRPr="00C0266C">
        <w:rPr>
          <w:rFonts w:cs="Arial"/>
          <w:sz w:val="24"/>
          <w:szCs w:val="24"/>
        </w:rPr>
        <w:t>Love explained that she is not saying the committee cannot change its approach but that it needs a good reason to do so which is adequately expl</w:t>
      </w:r>
      <w:r w:rsidR="00964CF1">
        <w:rPr>
          <w:rFonts w:cs="Arial"/>
          <w:sz w:val="24"/>
          <w:szCs w:val="24"/>
        </w:rPr>
        <w:t>ained</w:t>
      </w:r>
      <w:r w:rsidRPr="00C0266C">
        <w:rPr>
          <w:rFonts w:cs="Arial"/>
          <w:sz w:val="24"/>
          <w:szCs w:val="24"/>
        </w:rPr>
        <w:t xml:space="preserve"> in the FDG.</w:t>
      </w:r>
    </w:p>
    <w:p w14:paraId="14F212B6" w14:textId="44F71DA4" w:rsidR="00B46044" w:rsidRPr="00C0266C" w:rsidRDefault="007E2589" w:rsidP="00B46044">
      <w:pPr>
        <w:pStyle w:val="Paragraph"/>
        <w:ind w:left="851" w:hanging="851"/>
        <w:rPr>
          <w:rFonts w:cs="Arial"/>
          <w:sz w:val="24"/>
          <w:szCs w:val="24"/>
        </w:rPr>
      </w:pPr>
      <w:r>
        <w:rPr>
          <w:rFonts w:cs="Arial"/>
          <w:sz w:val="24"/>
          <w:szCs w:val="24"/>
        </w:rPr>
        <w:t xml:space="preserve">Dr </w:t>
      </w:r>
      <w:r w:rsidR="00B46044" w:rsidRPr="00C0266C">
        <w:rPr>
          <w:rFonts w:cs="Arial"/>
          <w:sz w:val="24"/>
          <w:szCs w:val="24"/>
        </w:rPr>
        <w:t xml:space="preserve">Neil Rabin, for </w:t>
      </w:r>
      <w:r w:rsidR="0079331D">
        <w:rPr>
          <w:rFonts w:cs="Arial"/>
          <w:sz w:val="24"/>
          <w:szCs w:val="24"/>
        </w:rPr>
        <w:t>Myeloma UK and the UK Myeloma Society</w:t>
      </w:r>
      <w:r w:rsidR="00B46044" w:rsidRPr="00C0266C">
        <w:rPr>
          <w:rFonts w:cs="Arial"/>
          <w:sz w:val="24"/>
          <w:szCs w:val="24"/>
        </w:rPr>
        <w:t xml:space="preserve">, </w:t>
      </w:r>
      <w:r w:rsidR="00D15FE5" w:rsidRPr="00C0266C">
        <w:rPr>
          <w:rFonts w:cs="Arial"/>
          <w:sz w:val="24"/>
          <w:szCs w:val="24"/>
        </w:rPr>
        <w:t xml:space="preserve">stated that he </w:t>
      </w:r>
      <w:proofErr w:type="gramStart"/>
      <w:r w:rsidR="00B46044" w:rsidRPr="00C0266C">
        <w:rPr>
          <w:rFonts w:cs="Arial"/>
          <w:sz w:val="24"/>
          <w:szCs w:val="24"/>
        </w:rPr>
        <w:t>was in attendance at</w:t>
      </w:r>
      <w:proofErr w:type="gramEnd"/>
      <w:r w:rsidR="00B46044" w:rsidRPr="00C0266C">
        <w:rPr>
          <w:rFonts w:cs="Arial"/>
          <w:sz w:val="24"/>
          <w:szCs w:val="24"/>
        </w:rPr>
        <w:t xml:space="preserve"> both appraisal committee meetings.  </w:t>
      </w:r>
      <w:r>
        <w:rPr>
          <w:rFonts w:cs="Arial"/>
          <w:sz w:val="24"/>
          <w:szCs w:val="24"/>
        </w:rPr>
        <w:t>Dr Rabin</w:t>
      </w:r>
      <w:r w:rsidRPr="00C0266C">
        <w:rPr>
          <w:rFonts w:cs="Arial"/>
          <w:sz w:val="24"/>
          <w:szCs w:val="24"/>
        </w:rPr>
        <w:t xml:space="preserve"> </w:t>
      </w:r>
      <w:r w:rsidR="00B46044" w:rsidRPr="00C0266C">
        <w:rPr>
          <w:rFonts w:cs="Arial"/>
          <w:sz w:val="24"/>
          <w:szCs w:val="24"/>
        </w:rPr>
        <w:t xml:space="preserve">said the available data set had not changed but the committee had interpreted it differently.  </w:t>
      </w:r>
      <w:r>
        <w:rPr>
          <w:rFonts w:cs="Arial"/>
          <w:sz w:val="24"/>
          <w:szCs w:val="24"/>
        </w:rPr>
        <w:t>Dr</w:t>
      </w:r>
      <w:r w:rsidR="0015149E">
        <w:rPr>
          <w:rFonts w:cs="Arial"/>
          <w:sz w:val="24"/>
          <w:szCs w:val="24"/>
        </w:rPr>
        <w:t xml:space="preserve"> </w:t>
      </w:r>
      <w:r>
        <w:rPr>
          <w:rFonts w:cs="Arial"/>
          <w:sz w:val="24"/>
          <w:szCs w:val="24"/>
        </w:rPr>
        <w:t>Rabin</w:t>
      </w:r>
      <w:r w:rsidRPr="00C0266C">
        <w:rPr>
          <w:rFonts w:cs="Arial"/>
          <w:sz w:val="24"/>
          <w:szCs w:val="24"/>
        </w:rPr>
        <w:t xml:space="preserve"> </w:t>
      </w:r>
      <w:r w:rsidR="00B46044" w:rsidRPr="00C0266C">
        <w:rPr>
          <w:rFonts w:cs="Arial"/>
          <w:sz w:val="24"/>
          <w:szCs w:val="24"/>
        </w:rPr>
        <w:t xml:space="preserve">explained that at the ACM the clinical experts were asked about clinical practice and whether the committee should go with a different curve from previous appraisals.  </w:t>
      </w:r>
      <w:r w:rsidR="008A62D8">
        <w:rPr>
          <w:rFonts w:cs="Arial"/>
          <w:sz w:val="24"/>
          <w:szCs w:val="24"/>
        </w:rPr>
        <w:t>Dr Neil Rabin</w:t>
      </w:r>
      <w:r w:rsidR="008A62D8" w:rsidRPr="00C0266C">
        <w:rPr>
          <w:rFonts w:cs="Arial"/>
          <w:sz w:val="24"/>
          <w:szCs w:val="24"/>
        </w:rPr>
        <w:t xml:space="preserve"> </w:t>
      </w:r>
      <w:r w:rsidR="00B46044" w:rsidRPr="00C0266C">
        <w:rPr>
          <w:rFonts w:cs="Arial"/>
          <w:sz w:val="24"/>
          <w:szCs w:val="24"/>
        </w:rPr>
        <w:t>said he felt the current data overestimates the tail and he did not get chance to say this at the committee meeting.</w:t>
      </w:r>
    </w:p>
    <w:p w14:paraId="25C483D2" w14:textId="3763D4D7" w:rsidR="00B46044" w:rsidRPr="00C0266C" w:rsidRDefault="00B46044" w:rsidP="00B46044">
      <w:pPr>
        <w:pStyle w:val="Paragraph"/>
        <w:ind w:left="851" w:hanging="851"/>
        <w:rPr>
          <w:rFonts w:cs="Arial"/>
          <w:sz w:val="24"/>
          <w:szCs w:val="24"/>
        </w:rPr>
      </w:pPr>
      <w:r w:rsidRPr="00C0266C">
        <w:rPr>
          <w:rFonts w:cs="Arial"/>
          <w:sz w:val="24"/>
          <w:szCs w:val="24"/>
        </w:rPr>
        <w:t xml:space="preserve">Mersha Chetty, for </w:t>
      </w:r>
      <w:r w:rsidR="00996548">
        <w:rPr>
          <w:rFonts w:cs="Arial"/>
          <w:sz w:val="24"/>
          <w:szCs w:val="24"/>
        </w:rPr>
        <w:t>Sanofi</w:t>
      </w:r>
      <w:r w:rsidRPr="00C0266C">
        <w:rPr>
          <w:rFonts w:cs="Arial"/>
          <w:sz w:val="24"/>
          <w:szCs w:val="24"/>
        </w:rPr>
        <w:t xml:space="preserve">, said as a general principle the committee should take a consistent approach to the methodology, otherwise it becomes arbitrary and unreasonable.  </w:t>
      </w:r>
      <w:r w:rsidR="008A62D8">
        <w:rPr>
          <w:rFonts w:cs="Arial"/>
          <w:sz w:val="24"/>
          <w:szCs w:val="24"/>
        </w:rPr>
        <w:t>Mersha Chetty</w:t>
      </w:r>
      <w:r w:rsidRPr="00C0266C">
        <w:rPr>
          <w:rFonts w:cs="Arial"/>
          <w:sz w:val="24"/>
          <w:szCs w:val="24"/>
        </w:rPr>
        <w:t xml:space="preserve"> noted that in TA783 the committee agreed to use the Weibull curve and that since that appraisal no new evidence has become available.  </w:t>
      </w:r>
      <w:r w:rsidR="008A62D8">
        <w:rPr>
          <w:rFonts w:cs="Arial"/>
          <w:sz w:val="24"/>
          <w:szCs w:val="24"/>
        </w:rPr>
        <w:t>Mersha Chetty</w:t>
      </w:r>
      <w:r w:rsidR="008A62D8" w:rsidRPr="00C0266C">
        <w:rPr>
          <w:rFonts w:cs="Arial"/>
          <w:sz w:val="24"/>
          <w:szCs w:val="24"/>
        </w:rPr>
        <w:t xml:space="preserve"> </w:t>
      </w:r>
      <w:r w:rsidRPr="00C0266C">
        <w:rPr>
          <w:rFonts w:cs="Arial"/>
          <w:sz w:val="24"/>
          <w:szCs w:val="24"/>
        </w:rPr>
        <w:t>said the committee rejected the approach in TA783 and instead adopted the EAG's reasons</w:t>
      </w:r>
      <w:r w:rsidR="00B31034">
        <w:rPr>
          <w:rFonts w:cs="Arial"/>
          <w:sz w:val="24"/>
          <w:szCs w:val="24"/>
        </w:rPr>
        <w:t xml:space="preserve"> to adopt a different statistical approach to the analysis</w:t>
      </w:r>
      <w:r w:rsidRPr="00C0266C">
        <w:rPr>
          <w:rFonts w:cs="Arial"/>
          <w:sz w:val="24"/>
          <w:szCs w:val="24"/>
        </w:rPr>
        <w:t xml:space="preserve">.  </w:t>
      </w:r>
      <w:r w:rsidR="008A62D8">
        <w:rPr>
          <w:rFonts w:cs="Arial"/>
          <w:sz w:val="24"/>
          <w:szCs w:val="24"/>
        </w:rPr>
        <w:t>Mersha Chetty</w:t>
      </w:r>
      <w:r w:rsidR="008A62D8" w:rsidRPr="00C0266C">
        <w:rPr>
          <w:rFonts w:cs="Arial"/>
          <w:sz w:val="24"/>
          <w:szCs w:val="24"/>
        </w:rPr>
        <w:t xml:space="preserve"> </w:t>
      </w:r>
      <w:r w:rsidRPr="00C0266C">
        <w:rPr>
          <w:rFonts w:cs="Arial"/>
          <w:sz w:val="24"/>
          <w:szCs w:val="24"/>
        </w:rPr>
        <w:t xml:space="preserve">said the EAG noted no precedent for it and that the RCS log-normal 2-knot distribution had not been considered by </w:t>
      </w:r>
      <w:r w:rsidR="00996548">
        <w:rPr>
          <w:rFonts w:cs="Arial"/>
          <w:sz w:val="24"/>
          <w:szCs w:val="24"/>
        </w:rPr>
        <w:t>Sanofi</w:t>
      </w:r>
      <w:r w:rsidRPr="00C0266C">
        <w:rPr>
          <w:rFonts w:cs="Arial"/>
          <w:sz w:val="24"/>
          <w:szCs w:val="24"/>
        </w:rPr>
        <w:t xml:space="preserve"> or EAG in TA783.  </w:t>
      </w:r>
      <w:r w:rsidR="00D15FE5" w:rsidRPr="00C0266C">
        <w:rPr>
          <w:rFonts w:cs="Arial"/>
          <w:sz w:val="24"/>
          <w:szCs w:val="24"/>
        </w:rPr>
        <w:t>I</w:t>
      </w:r>
      <w:r w:rsidRPr="00C0266C">
        <w:rPr>
          <w:rFonts w:cs="Arial"/>
          <w:sz w:val="24"/>
          <w:szCs w:val="24"/>
        </w:rPr>
        <w:t>n making this choice the committee had disregarded the advice of the clinical experts.</w:t>
      </w:r>
    </w:p>
    <w:p w14:paraId="7F01CF80" w14:textId="6CC23B6C" w:rsidR="00B46044" w:rsidRPr="00C0266C" w:rsidRDefault="007E54D9" w:rsidP="00B46044">
      <w:pPr>
        <w:pStyle w:val="Paragraph"/>
        <w:ind w:left="851" w:hanging="851"/>
        <w:rPr>
          <w:rFonts w:cs="Arial"/>
          <w:sz w:val="24"/>
          <w:szCs w:val="24"/>
        </w:rPr>
      </w:pPr>
      <w:r>
        <w:rPr>
          <w:rFonts w:cs="Arial"/>
          <w:sz w:val="24"/>
          <w:szCs w:val="24"/>
        </w:rPr>
        <w:t xml:space="preserve">Dr </w:t>
      </w:r>
      <w:r w:rsidR="00B46044" w:rsidRPr="00C0266C">
        <w:rPr>
          <w:rFonts w:cs="Arial"/>
          <w:sz w:val="24"/>
          <w:szCs w:val="24"/>
        </w:rPr>
        <w:t xml:space="preserve">Charles Crawley, for NICE, said that just because the committee </w:t>
      </w:r>
      <w:r w:rsidR="00D15FE5" w:rsidRPr="00C0266C">
        <w:rPr>
          <w:rFonts w:cs="Arial"/>
          <w:sz w:val="24"/>
          <w:szCs w:val="24"/>
        </w:rPr>
        <w:t>had</w:t>
      </w:r>
      <w:r w:rsidR="00B46044" w:rsidRPr="00C0266C">
        <w:rPr>
          <w:rFonts w:cs="Arial"/>
          <w:sz w:val="24"/>
          <w:szCs w:val="24"/>
        </w:rPr>
        <w:t xml:space="preserve"> come to different conclusions it does not necessarily mean it is </w:t>
      </w:r>
      <w:r w:rsidR="00B46044" w:rsidRPr="00C53C89">
        <w:rPr>
          <w:rFonts w:cs="Arial"/>
          <w:sz w:val="24"/>
          <w:szCs w:val="24"/>
        </w:rPr>
        <w:t xml:space="preserve">inconsistent.  </w:t>
      </w:r>
      <w:r>
        <w:rPr>
          <w:rFonts w:cs="Arial"/>
          <w:sz w:val="24"/>
          <w:szCs w:val="24"/>
        </w:rPr>
        <w:t>Dr Crawley</w:t>
      </w:r>
      <w:r w:rsidRPr="00792BB0">
        <w:rPr>
          <w:rFonts w:cs="Arial"/>
          <w:sz w:val="24"/>
          <w:szCs w:val="24"/>
        </w:rPr>
        <w:t xml:space="preserve"> </w:t>
      </w:r>
      <w:r w:rsidR="00B46044" w:rsidRPr="00792BB0">
        <w:rPr>
          <w:rFonts w:cs="Arial"/>
          <w:sz w:val="24"/>
          <w:szCs w:val="24"/>
        </w:rPr>
        <w:t xml:space="preserve">noted that the </w:t>
      </w:r>
      <w:r w:rsidR="00B46044" w:rsidRPr="00C53C89">
        <w:rPr>
          <w:rFonts w:cs="Arial"/>
          <w:sz w:val="24"/>
          <w:szCs w:val="24"/>
        </w:rPr>
        <w:t>RCS</w:t>
      </w:r>
      <w:r w:rsidR="00B46044" w:rsidRPr="00C0266C">
        <w:rPr>
          <w:rFonts w:cs="Arial"/>
          <w:sz w:val="24"/>
          <w:szCs w:val="24"/>
        </w:rPr>
        <w:t xml:space="preserve"> log-normal 2-knot distribution was not proposed or considered</w:t>
      </w:r>
      <w:r w:rsidR="00B31034">
        <w:rPr>
          <w:rFonts w:cs="Arial"/>
          <w:sz w:val="24"/>
          <w:szCs w:val="24"/>
        </w:rPr>
        <w:t xml:space="preserve"> in TA783</w:t>
      </w:r>
      <w:r w:rsidR="005C56B2">
        <w:rPr>
          <w:rFonts w:cs="Arial"/>
          <w:sz w:val="24"/>
          <w:szCs w:val="24"/>
        </w:rPr>
        <w:t xml:space="preserve"> and</w:t>
      </w:r>
      <w:r w:rsidR="00B46044" w:rsidRPr="00C0266C">
        <w:rPr>
          <w:rFonts w:cs="Arial"/>
          <w:sz w:val="24"/>
          <w:szCs w:val="24"/>
        </w:rPr>
        <w:t xml:space="preserve"> explained that the committee considered the RCS log-normal 2-knot distribution to provide a better fit.  </w:t>
      </w:r>
      <w:r>
        <w:rPr>
          <w:rFonts w:cs="Arial"/>
          <w:sz w:val="24"/>
          <w:szCs w:val="24"/>
        </w:rPr>
        <w:t>Dr Crawley</w:t>
      </w:r>
      <w:r w:rsidR="00B46044" w:rsidRPr="00C0266C">
        <w:rPr>
          <w:rFonts w:cs="Arial"/>
          <w:sz w:val="24"/>
          <w:szCs w:val="24"/>
        </w:rPr>
        <w:t xml:space="preserve"> acknowledged that the data had not changed but the analysis had</w:t>
      </w:r>
      <w:r w:rsidR="0033487D">
        <w:rPr>
          <w:rFonts w:cs="Arial"/>
          <w:sz w:val="24"/>
          <w:szCs w:val="24"/>
        </w:rPr>
        <w:t>,</w:t>
      </w:r>
      <w:r w:rsidR="00B46044" w:rsidRPr="00C0266C">
        <w:rPr>
          <w:rFonts w:cs="Arial"/>
          <w:sz w:val="24"/>
          <w:szCs w:val="24"/>
        </w:rPr>
        <w:t xml:space="preserve"> and the committee had a duty to look at it.  </w:t>
      </w:r>
      <w:r w:rsidR="005C56B2">
        <w:rPr>
          <w:rFonts w:cs="Arial"/>
          <w:sz w:val="24"/>
          <w:szCs w:val="24"/>
        </w:rPr>
        <w:t>He</w:t>
      </w:r>
      <w:r w:rsidR="00B46044" w:rsidRPr="00C0266C">
        <w:rPr>
          <w:rFonts w:cs="Arial"/>
          <w:sz w:val="24"/>
          <w:szCs w:val="24"/>
        </w:rPr>
        <w:t xml:space="preserve"> also noted that in this </w:t>
      </w:r>
      <w:r w:rsidR="005C56B2">
        <w:rPr>
          <w:rFonts w:cs="Arial"/>
          <w:sz w:val="24"/>
          <w:szCs w:val="24"/>
        </w:rPr>
        <w:t xml:space="preserve">evaluation </w:t>
      </w:r>
      <w:r w:rsidR="00B46044" w:rsidRPr="00C0266C">
        <w:rPr>
          <w:rFonts w:cs="Arial"/>
          <w:sz w:val="24"/>
          <w:szCs w:val="24"/>
        </w:rPr>
        <w:t>a conservative approach would not mitigate decision risk.</w:t>
      </w:r>
    </w:p>
    <w:p w14:paraId="038254E5" w14:textId="6D95579B" w:rsidR="00B46044" w:rsidRPr="00C0266C" w:rsidRDefault="007E54D9" w:rsidP="00B46044">
      <w:pPr>
        <w:pStyle w:val="Paragraph"/>
        <w:ind w:left="851" w:hanging="851"/>
        <w:rPr>
          <w:rFonts w:cs="Arial"/>
          <w:sz w:val="24"/>
          <w:szCs w:val="24"/>
        </w:rPr>
      </w:pPr>
      <w:r>
        <w:rPr>
          <w:rFonts w:cs="Arial"/>
          <w:sz w:val="24"/>
          <w:szCs w:val="24"/>
        </w:rPr>
        <w:t xml:space="preserve">Dr </w:t>
      </w:r>
      <w:r w:rsidR="00B46044" w:rsidRPr="00C0266C">
        <w:rPr>
          <w:rFonts w:cs="Arial"/>
          <w:sz w:val="24"/>
          <w:szCs w:val="24"/>
        </w:rPr>
        <w:t>Neil Rabin</w:t>
      </w:r>
      <w:r w:rsidR="005C56B2">
        <w:rPr>
          <w:rFonts w:cs="Arial"/>
          <w:sz w:val="24"/>
          <w:szCs w:val="24"/>
        </w:rPr>
        <w:t xml:space="preserve"> </w:t>
      </w:r>
      <w:r w:rsidR="00B46044" w:rsidRPr="00C0266C">
        <w:rPr>
          <w:rFonts w:cs="Arial"/>
          <w:sz w:val="24"/>
          <w:szCs w:val="24"/>
        </w:rPr>
        <w:t xml:space="preserve">said it was not about best fit and he considered that the RCS log-normal 2-knot distribution was not clinically plausible when </w:t>
      </w:r>
      <w:proofErr w:type="gramStart"/>
      <w:r w:rsidR="00B46044" w:rsidRPr="00C0266C">
        <w:rPr>
          <w:rFonts w:cs="Arial"/>
          <w:sz w:val="24"/>
          <w:szCs w:val="24"/>
        </w:rPr>
        <w:t>taking into account</w:t>
      </w:r>
      <w:proofErr w:type="gramEnd"/>
      <w:r w:rsidR="00B46044" w:rsidRPr="00C0266C">
        <w:rPr>
          <w:rFonts w:cs="Arial"/>
          <w:sz w:val="24"/>
          <w:szCs w:val="24"/>
        </w:rPr>
        <w:t xml:space="preserve"> the number of people at 10 or 15 years. </w:t>
      </w:r>
    </w:p>
    <w:p w14:paraId="39FF7E2E" w14:textId="6554747A" w:rsidR="00B46044" w:rsidRPr="00C0266C" w:rsidRDefault="006C560C" w:rsidP="00B46044">
      <w:pPr>
        <w:pStyle w:val="Paragraph"/>
        <w:ind w:left="851" w:hanging="851"/>
        <w:rPr>
          <w:rFonts w:cs="Arial"/>
          <w:sz w:val="24"/>
          <w:szCs w:val="24"/>
        </w:rPr>
      </w:pPr>
      <w:r>
        <w:rPr>
          <w:rFonts w:cs="Arial"/>
          <w:sz w:val="24"/>
          <w:szCs w:val="24"/>
        </w:rPr>
        <w:t xml:space="preserve">Dr </w:t>
      </w:r>
      <w:r w:rsidR="00B46044" w:rsidRPr="00C0266C">
        <w:rPr>
          <w:rFonts w:cs="Arial"/>
          <w:sz w:val="24"/>
          <w:szCs w:val="24"/>
        </w:rPr>
        <w:t>Dan</w:t>
      </w:r>
      <w:r w:rsidR="00EA0176">
        <w:rPr>
          <w:rFonts w:cs="Arial"/>
          <w:sz w:val="24"/>
          <w:szCs w:val="24"/>
        </w:rPr>
        <w:t>iel</w:t>
      </w:r>
      <w:r w:rsidR="00B46044" w:rsidRPr="00C0266C">
        <w:rPr>
          <w:rFonts w:cs="Arial"/>
          <w:sz w:val="24"/>
          <w:szCs w:val="24"/>
        </w:rPr>
        <w:t xml:space="preserve"> Gallacher, for NICE, noted he could not recall the exact clinical opinion, but it was clear that the log-normal </w:t>
      </w:r>
      <w:r w:rsidR="00B31034">
        <w:rPr>
          <w:rFonts w:cs="Arial"/>
          <w:sz w:val="24"/>
          <w:szCs w:val="24"/>
        </w:rPr>
        <w:t>distribution</w:t>
      </w:r>
      <w:r w:rsidR="004831DD">
        <w:rPr>
          <w:rFonts w:cs="Arial"/>
          <w:sz w:val="24"/>
          <w:szCs w:val="24"/>
        </w:rPr>
        <w:t xml:space="preserve"> </w:t>
      </w:r>
      <w:r w:rsidR="00B46044" w:rsidRPr="00C0266C">
        <w:rPr>
          <w:rFonts w:cs="Arial"/>
          <w:sz w:val="24"/>
          <w:szCs w:val="24"/>
        </w:rPr>
        <w:t xml:space="preserve">was a better fit.   </w:t>
      </w:r>
      <w:r>
        <w:rPr>
          <w:rFonts w:cs="Arial"/>
          <w:sz w:val="24"/>
          <w:szCs w:val="24"/>
        </w:rPr>
        <w:t xml:space="preserve">Dr </w:t>
      </w:r>
      <w:r w:rsidR="00B46044" w:rsidRPr="00C0266C">
        <w:rPr>
          <w:rFonts w:cs="Arial"/>
          <w:sz w:val="24"/>
          <w:szCs w:val="24"/>
        </w:rPr>
        <w:t>Gallacher noted that it was plausible that had the RCS log-normal 2-knot distribution been considered in TA783 it would have been selected.</w:t>
      </w:r>
    </w:p>
    <w:p w14:paraId="19986BE7" w14:textId="4EEE94B7" w:rsidR="00B46044" w:rsidRPr="00C0266C" w:rsidRDefault="00B46044" w:rsidP="00B46044">
      <w:pPr>
        <w:pStyle w:val="Paragraph"/>
        <w:ind w:left="851" w:hanging="851"/>
        <w:rPr>
          <w:rFonts w:cs="Arial"/>
          <w:sz w:val="24"/>
          <w:szCs w:val="24"/>
        </w:rPr>
      </w:pPr>
      <w:r w:rsidRPr="00C0266C">
        <w:rPr>
          <w:rFonts w:cs="Arial"/>
          <w:sz w:val="24"/>
          <w:szCs w:val="24"/>
        </w:rPr>
        <w:t xml:space="preserve">Mersha Chetty noted that sophisticated modelling </w:t>
      </w:r>
      <w:r w:rsidR="00B31034">
        <w:rPr>
          <w:rFonts w:cs="Arial"/>
          <w:sz w:val="24"/>
          <w:szCs w:val="24"/>
        </w:rPr>
        <w:t>analyses</w:t>
      </w:r>
      <w:r w:rsidRPr="00C0266C">
        <w:rPr>
          <w:rFonts w:cs="Arial"/>
          <w:sz w:val="24"/>
          <w:szCs w:val="24"/>
        </w:rPr>
        <w:t xml:space="preserve"> were available in 2021 when TA783 was appraised but neither the EAG nor </w:t>
      </w:r>
      <w:r w:rsidR="00B31034">
        <w:rPr>
          <w:rFonts w:cs="Arial"/>
          <w:sz w:val="24"/>
          <w:szCs w:val="24"/>
        </w:rPr>
        <w:t xml:space="preserve">the </w:t>
      </w:r>
      <w:r w:rsidRPr="00C0266C">
        <w:rPr>
          <w:rFonts w:cs="Arial"/>
          <w:sz w:val="24"/>
          <w:szCs w:val="24"/>
        </w:rPr>
        <w:t xml:space="preserve">committee considered it necessary. </w:t>
      </w:r>
      <w:proofErr w:type="gramStart"/>
      <w:r w:rsidRPr="00C0266C">
        <w:rPr>
          <w:rFonts w:cs="Arial"/>
          <w:sz w:val="24"/>
          <w:szCs w:val="24"/>
        </w:rPr>
        <w:t>In regard to</w:t>
      </w:r>
      <w:proofErr w:type="gramEnd"/>
      <w:r w:rsidRPr="00C0266C">
        <w:rPr>
          <w:rFonts w:cs="Arial"/>
          <w:sz w:val="24"/>
          <w:szCs w:val="24"/>
        </w:rPr>
        <w:t xml:space="preserve"> whether RCS log-normal 2-knot distribution provides the best fit, M</w:t>
      </w:r>
      <w:r w:rsidR="006C560C">
        <w:rPr>
          <w:rFonts w:cs="Arial"/>
          <w:sz w:val="24"/>
          <w:szCs w:val="24"/>
        </w:rPr>
        <w:t>ersha</w:t>
      </w:r>
      <w:r w:rsidRPr="00C0266C">
        <w:rPr>
          <w:rFonts w:cs="Arial"/>
          <w:sz w:val="24"/>
          <w:szCs w:val="24"/>
        </w:rPr>
        <w:t xml:space="preserve"> Chetty noted that the extrapolation does not fit the start of the curve as well as the end and there is more uncertainty in the tail.   </w:t>
      </w:r>
      <w:r w:rsidR="006C560C">
        <w:rPr>
          <w:rFonts w:cs="Arial"/>
          <w:sz w:val="24"/>
          <w:szCs w:val="24"/>
        </w:rPr>
        <w:t>Mersha Chetty</w:t>
      </w:r>
      <w:r w:rsidR="006C560C" w:rsidRPr="00C0266C">
        <w:rPr>
          <w:rFonts w:cs="Arial"/>
          <w:sz w:val="24"/>
          <w:szCs w:val="24"/>
        </w:rPr>
        <w:t xml:space="preserve"> </w:t>
      </w:r>
      <w:r w:rsidRPr="00C0266C">
        <w:rPr>
          <w:rFonts w:cs="Arial"/>
          <w:sz w:val="24"/>
          <w:szCs w:val="24"/>
        </w:rPr>
        <w:t>also noted the issues raised regarding clinical plausibility and noted the SACT data was not as good as the information provided by clinicians.</w:t>
      </w:r>
    </w:p>
    <w:p w14:paraId="07703172" w14:textId="11161E30" w:rsidR="00B46044" w:rsidRPr="00C0266C" w:rsidRDefault="00B46044" w:rsidP="00B46044">
      <w:pPr>
        <w:pStyle w:val="Paragraph"/>
        <w:ind w:left="851" w:hanging="851"/>
        <w:rPr>
          <w:rFonts w:cs="Arial"/>
          <w:sz w:val="24"/>
          <w:szCs w:val="24"/>
        </w:rPr>
      </w:pPr>
      <w:r w:rsidRPr="00C0266C">
        <w:rPr>
          <w:rFonts w:cs="Arial"/>
          <w:sz w:val="24"/>
          <w:szCs w:val="24"/>
        </w:rPr>
        <w:t>Sarah Love said it was difficult to understand what advice the committee received on clinical plausibility</w:t>
      </w:r>
      <w:r w:rsidR="00F2665F">
        <w:rPr>
          <w:rFonts w:cs="Arial"/>
          <w:sz w:val="24"/>
          <w:szCs w:val="24"/>
        </w:rPr>
        <w:t xml:space="preserve"> and</w:t>
      </w:r>
      <w:r w:rsidR="007531A0" w:rsidRPr="00C0266C">
        <w:rPr>
          <w:rFonts w:cs="Arial"/>
          <w:sz w:val="24"/>
          <w:szCs w:val="24"/>
        </w:rPr>
        <w:t xml:space="preserve"> </w:t>
      </w:r>
      <w:r w:rsidRPr="00C0266C">
        <w:rPr>
          <w:rFonts w:cs="Arial"/>
          <w:sz w:val="24"/>
          <w:szCs w:val="24"/>
        </w:rPr>
        <w:t xml:space="preserve">noted there is a risk of not recommending a cost-effective option.  </w:t>
      </w:r>
      <w:r w:rsidR="007531A0" w:rsidRPr="00C0266C">
        <w:rPr>
          <w:rFonts w:cs="Arial"/>
          <w:sz w:val="24"/>
          <w:szCs w:val="24"/>
        </w:rPr>
        <w:t>S</w:t>
      </w:r>
      <w:r w:rsidR="007531A0">
        <w:rPr>
          <w:rFonts w:cs="Arial"/>
          <w:sz w:val="24"/>
          <w:szCs w:val="24"/>
        </w:rPr>
        <w:t>arah Love</w:t>
      </w:r>
      <w:r w:rsidR="007531A0" w:rsidRPr="00C0266C">
        <w:rPr>
          <w:rFonts w:cs="Arial"/>
          <w:sz w:val="24"/>
          <w:szCs w:val="24"/>
        </w:rPr>
        <w:t xml:space="preserve"> </w:t>
      </w:r>
      <w:r w:rsidRPr="00C0266C">
        <w:rPr>
          <w:rFonts w:cs="Arial"/>
          <w:sz w:val="24"/>
          <w:szCs w:val="24"/>
        </w:rPr>
        <w:t xml:space="preserve">noted that in 2022 Weibull was chosen despite it not being the best fit but because of its clinical plausibility.  </w:t>
      </w:r>
      <w:r w:rsidRPr="00C0266C" w:rsidDel="007531A0">
        <w:rPr>
          <w:rFonts w:cs="Arial"/>
          <w:sz w:val="24"/>
          <w:szCs w:val="24"/>
        </w:rPr>
        <w:t xml:space="preserve">She </w:t>
      </w:r>
      <w:r w:rsidRPr="00C0266C">
        <w:rPr>
          <w:rFonts w:cs="Arial"/>
          <w:sz w:val="24"/>
          <w:szCs w:val="24"/>
        </w:rPr>
        <w:t>said the committee should take the world as it finds it, engage in what was done before and ask clinicians about plausibility.</w:t>
      </w:r>
    </w:p>
    <w:p w14:paraId="1CD9E7A5" w14:textId="08A44844" w:rsidR="00B46044" w:rsidRPr="00C0266C" w:rsidRDefault="00B46044" w:rsidP="00B46044">
      <w:pPr>
        <w:pStyle w:val="Paragraph"/>
        <w:ind w:left="851" w:hanging="851"/>
        <w:rPr>
          <w:rFonts w:cs="Arial"/>
          <w:sz w:val="24"/>
          <w:szCs w:val="24"/>
        </w:rPr>
      </w:pPr>
      <w:r w:rsidRPr="00C0266C">
        <w:rPr>
          <w:rFonts w:cs="Arial"/>
          <w:sz w:val="24"/>
          <w:szCs w:val="24"/>
        </w:rPr>
        <w:t xml:space="preserve">Sarah Love said the fact the Weibull distribution had been chosen in TA783 was despite it not being the best fit and in view of its clinical plausibility, particularly the tail.  </w:t>
      </w:r>
      <w:r w:rsidRPr="00C0266C" w:rsidDel="007531A0">
        <w:rPr>
          <w:rFonts w:cs="Arial"/>
          <w:sz w:val="24"/>
          <w:szCs w:val="24"/>
        </w:rPr>
        <w:t xml:space="preserve">She </w:t>
      </w:r>
      <w:r w:rsidRPr="00C0266C">
        <w:rPr>
          <w:rFonts w:cs="Arial"/>
          <w:sz w:val="24"/>
          <w:szCs w:val="24"/>
        </w:rPr>
        <w:t xml:space="preserve">said that if the committee chose a different </w:t>
      </w:r>
      <w:proofErr w:type="gramStart"/>
      <w:r w:rsidRPr="00C0266C">
        <w:rPr>
          <w:rFonts w:cs="Arial"/>
          <w:sz w:val="24"/>
          <w:szCs w:val="24"/>
        </w:rPr>
        <w:t>approach</w:t>
      </w:r>
      <w:proofErr w:type="gramEnd"/>
      <w:r w:rsidRPr="00C0266C">
        <w:rPr>
          <w:rFonts w:cs="Arial"/>
          <w:sz w:val="24"/>
          <w:szCs w:val="24"/>
        </w:rPr>
        <w:t xml:space="preserve"> then it needs to provide a proper reason that engages with the reasoning of previous committees that considered the same treatment for the same patients.   </w:t>
      </w:r>
    </w:p>
    <w:p w14:paraId="6A531B30" w14:textId="098914C5" w:rsidR="00B46044" w:rsidRPr="00C0266C" w:rsidRDefault="007531A0" w:rsidP="00B46044">
      <w:pPr>
        <w:pStyle w:val="Paragraph"/>
        <w:ind w:left="851" w:hanging="851"/>
        <w:rPr>
          <w:rFonts w:cs="Arial"/>
          <w:sz w:val="24"/>
          <w:szCs w:val="24"/>
        </w:rPr>
      </w:pPr>
      <w:r>
        <w:rPr>
          <w:rFonts w:cs="Arial"/>
          <w:sz w:val="24"/>
          <w:szCs w:val="24"/>
        </w:rPr>
        <w:t xml:space="preserve">Dr </w:t>
      </w:r>
      <w:r w:rsidR="00B46044" w:rsidRPr="00C0266C">
        <w:rPr>
          <w:rFonts w:cs="Arial"/>
          <w:sz w:val="24"/>
          <w:szCs w:val="24"/>
        </w:rPr>
        <w:t>Charles Crawley</w:t>
      </w:r>
      <w:r>
        <w:rPr>
          <w:rFonts w:cs="Arial"/>
          <w:sz w:val="24"/>
          <w:szCs w:val="24"/>
        </w:rPr>
        <w:t xml:space="preserve"> </w:t>
      </w:r>
      <w:r w:rsidR="00B46044" w:rsidRPr="00C0266C">
        <w:rPr>
          <w:rFonts w:cs="Arial"/>
          <w:sz w:val="24"/>
          <w:szCs w:val="24"/>
        </w:rPr>
        <w:t xml:space="preserve">explained that the committee </w:t>
      </w:r>
      <w:r w:rsidR="00D15FE5" w:rsidRPr="00C0266C">
        <w:rPr>
          <w:rFonts w:cs="Arial"/>
          <w:sz w:val="24"/>
          <w:szCs w:val="24"/>
        </w:rPr>
        <w:t>considered a direct comparison</w:t>
      </w:r>
      <w:r w:rsidR="00B46044" w:rsidRPr="00C0266C">
        <w:rPr>
          <w:rFonts w:cs="Arial"/>
          <w:sz w:val="24"/>
          <w:szCs w:val="24"/>
        </w:rPr>
        <w:t xml:space="preserve"> </w:t>
      </w:r>
      <w:r w:rsidR="0002617D">
        <w:rPr>
          <w:rFonts w:cs="Arial"/>
          <w:sz w:val="24"/>
          <w:szCs w:val="24"/>
        </w:rPr>
        <w:t xml:space="preserve">of the two </w:t>
      </w:r>
      <w:r w:rsidR="004831DD">
        <w:rPr>
          <w:rFonts w:cs="Arial"/>
          <w:sz w:val="24"/>
          <w:szCs w:val="24"/>
        </w:rPr>
        <w:t>analyses and</w:t>
      </w:r>
      <w:r w:rsidR="00B46044" w:rsidRPr="00C0266C">
        <w:rPr>
          <w:rFonts w:cs="Arial"/>
          <w:sz w:val="24"/>
          <w:szCs w:val="24"/>
        </w:rPr>
        <w:t xml:space="preserve"> found the RCS log-normal 2-knot distribution to be marginally less pessimistic than the Weibull distribution and more pessimistic than the other models.   </w:t>
      </w:r>
      <w:r>
        <w:rPr>
          <w:rFonts w:cs="Arial"/>
          <w:sz w:val="24"/>
          <w:szCs w:val="24"/>
        </w:rPr>
        <w:t xml:space="preserve">Dr Crawley </w:t>
      </w:r>
      <w:r w:rsidR="00B46044" w:rsidRPr="00C0266C">
        <w:rPr>
          <w:rFonts w:cs="Arial"/>
          <w:sz w:val="24"/>
          <w:szCs w:val="24"/>
        </w:rPr>
        <w:t xml:space="preserve">explained that at ACM2 the committee had advice from </w:t>
      </w:r>
      <w:r w:rsidR="00996548">
        <w:rPr>
          <w:rFonts w:cs="Arial"/>
          <w:sz w:val="24"/>
          <w:szCs w:val="24"/>
        </w:rPr>
        <w:t>Sanofi</w:t>
      </w:r>
      <w:r w:rsidR="00B46044" w:rsidRPr="00C0266C">
        <w:rPr>
          <w:rFonts w:cs="Arial"/>
          <w:sz w:val="24"/>
          <w:szCs w:val="24"/>
        </w:rPr>
        <w:t xml:space="preserve"> on anticipated survival.  </w:t>
      </w:r>
      <w:r>
        <w:rPr>
          <w:rFonts w:cs="Arial"/>
          <w:sz w:val="24"/>
          <w:szCs w:val="24"/>
        </w:rPr>
        <w:t>Dr Crawley</w:t>
      </w:r>
      <w:r w:rsidR="00B46044" w:rsidRPr="00C0266C">
        <w:rPr>
          <w:rFonts w:cs="Arial"/>
          <w:sz w:val="24"/>
          <w:szCs w:val="24"/>
        </w:rPr>
        <w:t xml:space="preserve"> noted the RCS log-normal 2-knot distribution had an estimated 5-year survival of </w:t>
      </w:r>
      <w:r w:rsidR="0002617D">
        <w:rPr>
          <w:rFonts w:cs="Arial"/>
          <w:sz w:val="24"/>
          <w:szCs w:val="24"/>
        </w:rPr>
        <w:t>about</w:t>
      </w:r>
      <w:r w:rsidR="004831DD">
        <w:rPr>
          <w:rFonts w:cs="Arial"/>
          <w:sz w:val="24"/>
          <w:szCs w:val="24"/>
        </w:rPr>
        <w:t xml:space="preserve"> </w:t>
      </w:r>
      <w:r w:rsidR="00B46044" w:rsidRPr="00C0266C">
        <w:rPr>
          <w:rFonts w:cs="Arial"/>
          <w:sz w:val="24"/>
          <w:szCs w:val="24"/>
        </w:rPr>
        <w:t xml:space="preserve">15% and the Weibull distribution 11.6%, both significantly below </w:t>
      </w:r>
      <w:r w:rsidR="00996548">
        <w:rPr>
          <w:rFonts w:cs="Arial"/>
          <w:sz w:val="24"/>
          <w:szCs w:val="24"/>
        </w:rPr>
        <w:t>Sanofi</w:t>
      </w:r>
      <w:r w:rsidR="00B46044" w:rsidRPr="00C0266C">
        <w:rPr>
          <w:rFonts w:cs="Arial"/>
          <w:sz w:val="24"/>
          <w:szCs w:val="24"/>
        </w:rPr>
        <w:t xml:space="preserve"> submission of 25%. </w:t>
      </w:r>
      <w:r>
        <w:rPr>
          <w:rFonts w:cs="Arial"/>
          <w:sz w:val="24"/>
          <w:szCs w:val="24"/>
        </w:rPr>
        <w:t>Dr Crawley</w:t>
      </w:r>
      <w:r w:rsidR="00D15FE5" w:rsidRPr="00C0266C">
        <w:rPr>
          <w:rFonts w:cs="Arial"/>
          <w:sz w:val="24"/>
          <w:szCs w:val="24"/>
        </w:rPr>
        <w:t xml:space="preserve"> </w:t>
      </w:r>
      <w:r w:rsidR="00B46044" w:rsidRPr="00C0266C">
        <w:rPr>
          <w:rFonts w:cs="Arial"/>
          <w:sz w:val="24"/>
          <w:szCs w:val="24"/>
        </w:rPr>
        <w:t xml:space="preserve">said they were both within range </w:t>
      </w:r>
      <w:r w:rsidR="0002617D">
        <w:rPr>
          <w:rFonts w:cs="Arial"/>
          <w:sz w:val="24"/>
          <w:szCs w:val="24"/>
        </w:rPr>
        <w:t>suggested by</w:t>
      </w:r>
      <w:r w:rsidR="004831DD">
        <w:rPr>
          <w:rFonts w:cs="Arial"/>
          <w:sz w:val="24"/>
          <w:szCs w:val="24"/>
        </w:rPr>
        <w:t xml:space="preserve"> </w:t>
      </w:r>
      <w:r w:rsidR="00996548">
        <w:rPr>
          <w:rFonts w:cs="Arial"/>
          <w:sz w:val="24"/>
          <w:szCs w:val="24"/>
        </w:rPr>
        <w:t>Sanofi</w:t>
      </w:r>
      <w:r w:rsidR="00B46044" w:rsidRPr="00C0266C">
        <w:rPr>
          <w:rFonts w:cs="Arial"/>
          <w:sz w:val="24"/>
          <w:szCs w:val="24"/>
        </w:rPr>
        <w:t>'s clinical expert at 10 years.</w:t>
      </w:r>
    </w:p>
    <w:p w14:paraId="1147013E" w14:textId="51F841B6" w:rsidR="00B46044" w:rsidRPr="00C0266C" w:rsidRDefault="00B46044" w:rsidP="00B46044">
      <w:pPr>
        <w:pStyle w:val="Paragraph"/>
        <w:ind w:left="851" w:hanging="851"/>
        <w:rPr>
          <w:rFonts w:cs="Arial"/>
          <w:sz w:val="24"/>
          <w:szCs w:val="24"/>
        </w:rPr>
      </w:pPr>
      <w:r w:rsidRPr="00C0266C">
        <w:rPr>
          <w:rFonts w:cs="Arial"/>
          <w:sz w:val="24"/>
          <w:szCs w:val="24"/>
        </w:rPr>
        <w:t xml:space="preserve">Richard Diaz, for NICE, explained that the questions regarding the modelling were discussed at ACM1 and ACM2 and the appellants were also provided with </w:t>
      </w:r>
      <w:r w:rsidR="0002617D">
        <w:rPr>
          <w:rFonts w:cs="Arial"/>
          <w:sz w:val="24"/>
          <w:szCs w:val="24"/>
        </w:rPr>
        <w:t xml:space="preserve">an </w:t>
      </w:r>
      <w:r w:rsidRPr="00C0266C">
        <w:rPr>
          <w:rFonts w:cs="Arial"/>
          <w:sz w:val="24"/>
          <w:szCs w:val="24"/>
        </w:rPr>
        <w:t>opportunity to provide comments during consultation on the draft guidance.</w:t>
      </w:r>
    </w:p>
    <w:p w14:paraId="6C076437" w14:textId="699735DC" w:rsidR="00B46044" w:rsidRPr="00C0266C" w:rsidRDefault="00B46044" w:rsidP="00B46044">
      <w:pPr>
        <w:pStyle w:val="Paragraph"/>
        <w:ind w:left="851" w:hanging="851"/>
        <w:rPr>
          <w:rFonts w:cs="Arial"/>
          <w:sz w:val="24"/>
          <w:szCs w:val="24"/>
        </w:rPr>
      </w:pPr>
      <w:r w:rsidRPr="00C0266C">
        <w:rPr>
          <w:rFonts w:cs="Arial"/>
          <w:sz w:val="24"/>
          <w:szCs w:val="24"/>
        </w:rPr>
        <w:t xml:space="preserve">Caroline Donoghue, for </w:t>
      </w:r>
      <w:r w:rsidR="0079331D">
        <w:rPr>
          <w:rFonts w:cs="Arial"/>
          <w:sz w:val="24"/>
          <w:szCs w:val="24"/>
        </w:rPr>
        <w:t>Myeloma UK and the UK Myeloma Society</w:t>
      </w:r>
      <w:r w:rsidRPr="00C0266C">
        <w:rPr>
          <w:rFonts w:cs="Arial"/>
          <w:sz w:val="24"/>
          <w:szCs w:val="24"/>
        </w:rPr>
        <w:t xml:space="preserve">, asked why the committee carried out new analyses when the model had been accepted by the EAG </w:t>
      </w:r>
      <w:r w:rsidR="0002617D">
        <w:rPr>
          <w:rFonts w:cs="Arial"/>
          <w:sz w:val="24"/>
          <w:szCs w:val="24"/>
        </w:rPr>
        <w:t xml:space="preserve">in TA783 </w:t>
      </w:r>
      <w:r w:rsidRPr="00C0266C">
        <w:rPr>
          <w:rFonts w:cs="Arial"/>
          <w:sz w:val="24"/>
          <w:szCs w:val="24"/>
        </w:rPr>
        <w:t xml:space="preserve">and there was no change in data.  </w:t>
      </w:r>
      <w:r w:rsidR="00016C13">
        <w:rPr>
          <w:rFonts w:cs="Arial"/>
          <w:sz w:val="24"/>
          <w:szCs w:val="24"/>
        </w:rPr>
        <w:t xml:space="preserve">Caroline </w:t>
      </w:r>
      <w:r w:rsidR="00B22214">
        <w:rPr>
          <w:rFonts w:cs="Arial"/>
          <w:sz w:val="24"/>
          <w:szCs w:val="24"/>
        </w:rPr>
        <w:t>Donoghue</w:t>
      </w:r>
      <w:r w:rsidR="00016C13" w:rsidRPr="00C0266C">
        <w:rPr>
          <w:rFonts w:cs="Arial"/>
          <w:sz w:val="24"/>
          <w:szCs w:val="24"/>
        </w:rPr>
        <w:t xml:space="preserve"> </w:t>
      </w:r>
      <w:r w:rsidRPr="00C0266C">
        <w:rPr>
          <w:rFonts w:cs="Arial"/>
          <w:sz w:val="24"/>
          <w:szCs w:val="24"/>
        </w:rPr>
        <w:t>explained that the committee did not provide clinicians with any open questions on which model was more clinically plausible.</w:t>
      </w:r>
    </w:p>
    <w:p w14:paraId="729C70C3" w14:textId="1E60D6C0" w:rsidR="00B46044" w:rsidRPr="00C0266C" w:rsidRDefault="00016C13" w:rsidP="00B46044">
      <w:pPr>
        <w:pStyle w:val="Paragraph"/>
        <w:ind w:left="851" w:hanging="851"/>
        <w:rPr>
          <w:rFonts w:cs="Arial"/>
          <w:sz w:val="24"/>
          <w:szCs w:val="24"/>
        </w:rPr>
      </w:pPr>
      <w:r>
        <w:rPr>
          <w:rFonts w:cs="Arial"/>
          <w:sz w:val="24"/>
          <w:szCs w:val="24"/>
        </w:rPr>
        <w:t xml:space="preserve">Dr </w:t>
      </w:r>
      <w:r w:rsidR="00B46044" w:rsidRPr="00C0266C">
        <w:rPr>
          <w:rFonts w:cs="Arial"/>
          <w:sz w:val="24"/>
          <w:szCs w:val="24"/>
        </w:rPr>
        <w:t>Neil Rabin explained that he was aware of his opportunity to comment but said the direct question on clinical plausibility was never asked.</w:t>
      </w:r>
    </w:p>
    <w:p w14:paraId="769EE07F" w14:textId="041B4970" w:rsidR="00B46044" w:rsidRPr="00C0266C" w:rsidRDefault="00B46044" w:rsidP="00B46044">
      <w:pPr>
        <w:pStyle w:val="Paragraph"/>
        <w:ind w:left="851" w:hanging="851"/>
        <w:rPr>
          <w:rFonts w:cs="Arial"/>
          <w:sz w:val="24"/>
          <w:szCs w:val="24"/>
        </w:rPr>
      </w:pPr>
      <w:r w:rsidRPr="00C0266C">
        <w:rPr>
          <w:rFonts w:cs="Arial"/>
          <w:sz w:val="24"/>
          <w:szCs w:val="24"/>
        </w:rPr>
        <w:t>Richard Diaz said it was appropriate for the committee to consider advice from the EAG, weigh up the options and decide on its preferred approach.</w:t>
      </w:r>
    </w:p>
    <w:p w14:paraId="48176B7C" w14:textId="130144CF" w:rsidR="00B46044" w:rsidRPr="00C0266C" w:rsidRDefault="00016C13" w:rsidP="00B46044">
      <w:pPr>
        <w:pStyle w:val="Paragraph"/>
        <w:ind w:left="851" w:hanging="851"/>
        <w:rPr>
          <w:rFonts w:cs="Arial"/>
          <w:sz w:val="24"/>
          <w:szCs w:val="24"/>
        </w:rPr>
      </w:pPr>
      <w:r>
        <w:rPr>
          <w:rFonts w:cs="Arial"/>
          <w:sz w:val="24"/>
          <w:szCs w:val="24"/>
        </w:rPr>
        <w:t xml:space="preserve">Dr </w:t>
      </w:r>
      <w:r w:rsidR="00B46044" w:rsidRPr="00C0266C">
        <w:rPr>
          <w:rFonts w:cs="Arial"/>
          <w:sz w:val="24"/>
          <w:szCs w:val="24"/>
        </w:rPr>
        <w:t xml:space="preserve">Charles Crawley said as this was a new </w:t>
      </w:r>
      <w:r w:rsidR="00603D29">
        <w:rPr>
          <w:rFonts w:cs="Arial"/>
          <w:sz w:val="24"/>
          <w:szCs w:val="24"/>
        </w:rPr>
        <w:t>evaluation</w:t>
      </w:r>
      <w:r w:rsidR="00603D29" w:rsidRPr="00C0266C">
        <w:rPr>
          <w:rFonts w:cs="Arial"/>
          <w:sz w:val="24"/>
          <w:szCs w:val="24"/>
        </w:rPr>
        <w:t xml:space="preserve"> </w:t>
      </w:r>
      <w:r w:rsidR="00B46044" w:rsidRPr="00C0266C">
        <w:rPr>
          <w:rFonts w:cs="Arial"/>
          <w:sz w:val="24"/>
          <w:szCs w:val="24"/>
        </w:rPr>
        <w:t xml:space="preserve">it requires the committee to reevaluate all aspects.  Dr </w:t>
      </w:r>
      <w:r>
        <w:rPr>
          <w:rFonts w:cs="Arial"/>
          <w:sz w:val="24"/>
          <w:szCs w:val="24"/>
        </w:rPr>
        <w:t xml:space="preserve">Charles </w:t>
      </w:r>
      <w:r w:rsidR="00B46044" w:rsidRPr="00C0266C">
        <w:rPr>
          <w:rFonts w:cs="Arial"/>
          <w:sz w:val="24"/>
          <w:szCs w:val="24"/>
        </w:rPr>
        <w:t xml:space="preserve">Crawley considered this to be the right approach and noted that if the committee just agreed with the previous </w:t>
      </w:r>
      <w:proofErr w:type="gramStart"/>
      <w:r w:rsidR="00B46044" w:rsidRPr="00C0266C">
        <w:rPr>
          <w:rFonts w:cs="Arial"/>
          <w:sz w:val="24"/>
          <w:szCs w:val="24"/>
        </w:rPr>
        <w:t>approach</w:t>
      </w:r>
      <w:proofErr w:type="gramEnd"/>
      <w:r w:rsidR="00B46044" w:rsidRPr="00C0266C">
        <w:rPr>
          <w:rFonts w:cs="Arial"/>
          <w:sz w:val="24"/>
          <w:szCs w:val="24"/>
        </w:rPr>
        <w:t xml:space="preserve"> it would be criticised.  </w:t>
      </w:r>
      <w:r>
        <w:rPr>
          <w:rFonts w:cs="Arial"/>
          <w:sz w:val="24"/>
          <w:szCs w:val="24"/>
        </w:rPr>
        <w:t>Dr Crawley</w:t>
      </w:r>
      <w:r w:rsidR="00B46044" w:rsidRPr="00C0266C">
        <w:rPr>
          <w:rFonts w:cs="Arial"/>
          <w:sz w:val="24"/>
          <w:szCs w:val="24"/>
        </w:rPr>
        <w:t xml:space="preserve"> noted that he did not recall the exact conversations on clinical plausibility but explained the committee would have given clinical experts an opportunity to voice their opinion.</w:t>
      </w:r>
    </w:p>
    <w:p w14:paraId="45835DEC" w14:textId="222A02FC" w:rsidR="00B46044" w:rsidRPr="00C0266C" w:rsidRDefault="00B46044" w:rsidP="00B46044">
      <w:pPr>
        <w:pStyle w:val="Paragraph"/>
        <w:ind w:left="851" w:hanging="851"/>
        <w:rPr>
          <w:rFonts w:cs="Arial"/>
          <w:sz w:val="24"/>
          <w:szCs w:val="24"/>
        </w:rPr>
      </w:pPr>
      <w:r w:rsidRPr="00C0266C">
        <w:rPr>
          <w:rFonts w:cs="Arial"/>
          <w:sz w:val="24"/>
          <w:szCs w:val="24"/>
        </w:rPr>
        <w:t xml:space="preserve">Ross Wilkinson, for NICE, noted that given the content of the ACM1 slides which contain comparisons of the extrapolations it was unlikely that this was not discussed from a clinical perspective. </w:t>
      </w:r>
      <w:r w:rsidRPr="00C0266C" w:rsidDel="00312217">
        <w:rPr>
          <w:rFonts w:cs="Arial"/>
          <w:sz w:val="24"/>
          <w:szCs w:val="24"/>
        </w:rPr>
        <w:t xml:space="preserve">He </w:t>
      </w:r>
      <w:r w:rsidRPr="00C0266C">
        <w:rPr>
          <w:rFonts w:cs="Arial"/>
          <w:sz w:val="24"/>
          <w:szCs w:val="24"/>
        </w:rPr>
        <w:t xml:space="preserve">noted in response to </w:t>
      </w:r>
      <w:r w:rsidR="0079331D">
        <w:rPr>
          <w:rFonts w:cs="Arial"/>
          <w:sz w:val="24"/>
          <w:szCs w:val="24"/>
        </w:rPr>
        <w:t>Myeloma UK and the UK Myeloma Society</w:t>
      </w:r>
      <w:r w:rsidRPr="00C0266C">
        <w:rPr>
          <w:rFonts w:cs="Arial"/>
          <w:sz w:val="24"/>
          <w:szCs w:val="24"/>
        </w:rPr>
        <w:t xml:space="preserve"> that although in the previous appraisal the Weibull distribution was accepted as the most clinically plausible it was also acknowledged as conservative.   </w:t>
      </w:r>
      <w:r w:rsidR="00312217">
        <w:rPr>
          <w:rFonts w:cs="Arial"/>
          <w:sz w:val="24"/>
          <w:szCs w:val="24"/>
        </w:rPr>
        <w:t>Ross</w:t>
      </w:r>
      <w:r w:rsidR="00312217" w:rsidRPr="00C0266C">
        <w:rPr>
          <w:rFonts w:cs="Arial"/>
          <w:sz w:val="24"/>
          <w:szCs w:val="24"/>
        </w:rPr>
        <w:t xml:space="preserve"> </w:t>
      </w:r>
      <w:r w:rsidRPr="00C0266C">
        <w:rPr>
          <w:rFonts w:cs="Arial"/>
          <w:sz w:val="24"/>
          <w:szCs w:val="24"/>
        </w:rPr>
        <w:t xml:space="preserve">Wilkinson referred to section 6.2.33 of the Manual, which considers the possibility of decision error. </w:t>
      </w:r>
      <w:r w:rsidR="00312217">
        <w:rPr>
          <w:rFonts w:cs="Arial"/>
          <w:sz w:val="24"/>
          <w:szCs w:val="24"/>
        </w:rPr>
        <w:t>Ross Wilkinson</w:t>
      </w:r>
      <w:r w:rsidR="00312217" w:rsidRPr="00C0266C">
        <w:rPr>
          <w:rFonts w:cs="Arial"/>
          <w:sz w:val="24"/>
          <w:szCs w:val="24"/>
        </w:rPr>
        <w:t xml:space="preserve"> </w:t>
      </w:r>
      <w:r w:rsidRPr="00C0266C">
        <w:rPr>
          <w:rFonts w:cs="Arial"/>
          <w:sz w:val="24"/>
          <w:szCs w:val="24"/>
        </w:rPr>
        <w:t xml:space="preserve">noted one way to </w:t>
      </w:r>
      <w:proofErr w:type="gramStart"/>
      <w:r w:rsidRPr="00C0266C">
        <w:rPr>
          <w:rFonts w:cs="Arial"/>
          <w:sz w:val="24"/>
          <w:szCs w:val="24"/>
        </w:rPr>
        <w:t>take action</w:t>
      </w:r>
      <w:proofErr w:type="gramEnd"/>
      <w:r w:rsidRPr="00C0266C">
        <w:rPr>
          <w:rFonts w:cs="Arial"/>
          <w:sz w:val="24"/>
          <w:szCs w:val="24"/>
        </w:rPr>
        <w:t xml:space="preserve"> is to take a conservative extrapolation.  </w:t>
      </w:r>
      <w:r w:rsidR="00312217">
        <w:rPr>
          <w:rFonts w:cs="Arial"/>
          <w:sz w:val="24"/>
          <w:szCs w:val="24"/>
        </w:rPr>
        <w:t>Ross</w:t>
      </w:r>
      <w:r w:rsidR="00312217" w:rsidRPr="00C0266C">
        <w:rPr>
          <w:rFonts w:cs="Arial"/>
          <w:sz w:val="24"/>
          <w:szCs w:val="24"/>
        </w:rPr>
        <w:t xml:space="preserve"> </w:t>
      </w:r>
      <w:r w:rsidRPr="00C0266C">
        <w:rPr>
          <w:rFonts w:cs="Arial"/>
          <w:sz w:val="24"/>
          <w:szCs w:val="24"/>
        </w:rPr>
        <w:t xml:space="preserve">Wilkinson noted that in this case taking a conservative extrapolation would not mitigate but increase the chance of that happening and paragraph 3.16 of the FDG acknowledges that the committee had likely represented the upper end of plausible values.  </w:t>
      </w:r>
    </w:p>
    <w:p w14:paraId="5BB6F376" w14:textId="089DB613" w:rsidR="00B46044" w:rsidRPr="00C0266C" w:rsidRDefault="00B46044" w:rsidP="00B46044">
      <w:pPr>
        <w:pStyle w:val="Paragraph"/>
        <w:ind w:left="851" w:hanging="851"/>
        <w:rPr>
          <w:rFonts w:cs="Arial"/>
          <w:sz w:val="24"/>
          <w:szCs w:val="24"/>
        </w:rPr>
      </w:pPr>
      <w:r w:rsidRPr="00C0266C">
        <w:rPr>
          <w:rFonts w:cs="Arial"/>
          <w:sz w:val="24"/>
          <w:szCs w:val="24"/>
        </w:rPr>
        <w:t xml:space="preserve">Sarah Love explained that the reason why </w:t>
      </w:r>
      <w:r w:rsidR="00996548">
        <w:rPr>
          <w:rFonts w:cs="Arial"/>
          <w:sz w:val="24"/>
          <w:szCs w:val="24"/>
        </w:rPr>
        <w:t>Sanofi</w:t>
      </w:r>
      <w:r w:rsidRPr="00C0266C">
        <w:rPr>
          <w:rFonts w:cs="Arial"/>
          <w:sz w:val="24"/>
          <w:szCs w:val="24"/>
        </w:rPr>
        <w:t xml:space="preserve"> put forward the Weibull distribution was because of what happened in the previous appraisal.  </w:t>
      </w:r>
      <w:r w:rsidR="00312217" w:rsidRPr="00C0266C">
        <w:rPr>
          <w:rFonts w:cs="Arial"/>
          <w:sz w:val="24"/>
          <w:szCs w:val="24"/>
        </w:rPr>
        <w:t>S</w:t>
      </w:r>
      <w:r w:rsidR="00312217">
        <w:rPr>
          <w:rFonts w:cs="Arial"/>
          <w:sz w:val="24"/>
          <w:szCs w:val="24"/>
        </w:rPr>
        <w:t>arah Love</w:t>
      </w:r>
      <w:r w:rsidR="00312217" w:rsidRPr="00C0266C">
        <w:rPr>
          <w:rFonts w:cs="Arial"/>
          <w:sz w:val="24"/>
          <w:szCs w:val="24"/>
        </w:rPr>
        <w:t xml:space="preserve"> </w:t>
      </w:r>
      <w:r w:rsidRPr="00C0266C">
        <w:rPr>
          <w:rFonts w:cs="Arial"/>
          <w:sz w:val="24"/>
          <w:szCs w:val="24"/>
        </w:rPr>
        <w:t xml:space="preserve">noted that the comments on consultation contain specific comments from </w:t>
      </w:r>
      <w:r w:rsidR="00996548">
        <w:rPr>
          <w:rFonts w:cs="Arial"/>
          <w:sz w:val="24"/>
          <w:szCs w:val="24"/>
        </w:rPr>
        <w:t>Sanofi</w:t>
      </w:r>
      <w:r w:rsidRPr="00C0266C">
        <w:rPr>
          <w:rFonts w:cs="Arial"/>
          <w:sz w:val="24"/>
          <w:szCs w:val="24"/>
        </w:rPr>
        <w:t xml:space="preserve"> that there was no new </w:t>
      </w:r>
      <w:proofErr w:type="gramStart"/>
      <w:r w:rsidRPr="00C0266C">
        <w:rPr>
          <w:rFonts w:cs="Arial"/>
          <w:sz w:val="24"/>
          <w:szCs w:val="24"/>
        </w:rPr>
        <w:t>evidence</w:t>
      </w:r>
      <w:proofErr w:type="gramEnd"/>
      <w:r w:rsidRPr="00C0266C">
        <w:rPr>
          <w:rFonts w:cs="Arial"/>
          <w:sz w:val="24"/>
          <w:szCs w:val="24"/>
        </w:rPr>
        <w:t xml:space="preserve"> and the estimates were considered clinically plausible in TA783.   </w:t>
      </w:r>
    </w:p>
    <w:p w14:paraId="6251525B" w14:textId="4A8F57F8" w:rsidR="005842D9" w:rsidRPr="00C0266C" w:rsidRDefault="005842D9" w:rsidP="005842D9">
      <w:pPr>
        <w:pStyle w:val="Paragraph"/>
        <w:rPr>
          <w:rFonts w:eastAsiaTheme="minorHAnsi" w:cs="Arial"/>
          <w:sz w:val="24"/>
          <w:szCs w:val="24"/>
        </w:rPr>
      </w:pPr>
      <w:r w:rsidRPr="00C0266C">
        <w:rPr>
          <w:rFonts w:cs="Arial"/>
          <w:sz w:val="24"/>
          <w:szCs w:val="24"/>
        </w:rPr>
        <w:t xml:space="preserve">The appeal panel concluded as follows.  </w:t>
      </w:r>
      <w:r w:rsidR="00D15FE5" w:rsidRPr="00C0266C">
        <w:rPr>
          <w:rFonts w:cs="Arial"/>
          <w:sz w:val="24"/>
          <w:szCs w:val="24"/>
        </w:rPr>
        <w:t xml:space="preserve">It </w:t>
      </w:r>
      <w:r w:rsidRPr="00C0266C">
        <w:rPr>
          <w:rFonts w:cs="Arial"/>
          <w:sz w:val="24"/>
          <w:szCs w:val="24"/>
        </w:rPr>
        <w:t xml:space="preserve">had heard that the Weibull distribution was selected for modelling in TA783 because it was the most clinically plausible of the distributions it was presented with and because a conservative approach reduced decision risk.  In this </w:t>
      </w:r>
      <w:r w:rsidR="004F2173">
        <w:rPr>
          <w:rFonts w:cs="Arial"/>
          <w:sz w:val="24"/>
          <w:szCs w:val="24"/>
        </w:rPr>
        <w:t>evaluation</w:t>
      </w:r>
      <w:r w:rsidRPr="00C0266C">
        <w:rPr>
          <w:rFonts w:cs="Arial"/>
          <w:sz w:val="24"/>
          <w:szCs w:val="24"/>
        </w:rPr>
        <w:t xml:space="preserve">, the committee was also presented with the option of using the RCS log-normal 2-knot distribution that had not been available to the committee at the time of TA783.  The panel accepted that while the data had not changed since TA783, the options for analysis presented to the committee had changed.  The panel judged that </w:t>
      </w:r>
      <w:r w:rsidR="00E30424">
        <w:rPr>
          <w:rFonts w:cs="Arial"/>
          <w:sz w:val="24"/>
          <w:szCs w:val="24"/>
        </w:rPr>
        <w:t>it</w:t>
      </w:r>
      <w:r w:rsidRPr="00C0266C">
        <w:rPr>
          <w:rFonts w:cs="Arial"/>
          <w:sz w:val="24"/>
          <w:szCs w:val="24"/>
        </w:rPr>
        <w:t xml:space="preserve"> was correct for the committee to consider all the options it was presented with.   The panel noted the committee’s reasons for selecting the RCS log-normal 2-knot distribution: that </w:t>
      </w:r>
      <w:r w:rsidR="00E30424">
        <w:rPr>
          <w:rFonts w:cs="Arial"/>
          <w:sz w:val="24"/>
          <w:szCs w:val="24"/>
        </w:rPr>
        <w:t>it</w:t>
      </w:r>
      <w:r w:rsidRPr="00C0266C">
        <w:rPr>
          <w:rFonts w:cs="Arial"/>
          <w:sz w:val="24"/>
          <w:szCs w:val="24"/>
        </w:rPr>
        <w:t xml:space="preserve"> was the best statistical fit for the observed data, that the clinical evidence provided to the EAG agreed that it was plausible, and that choosing the most conservative approach in this </w:t>
      </w:r>
      <w:r w:rsidR="0095114D">
        <w:rPr>
          <w:rFonts w:cs="Arial"/>
          <w:sz w:val="24"/>
          <w:szCs w:val="24"/>
        </w:rPr>
        <w:t>evaluation</w:t>
      </w:r>
      <w:r w:rsidR="0095114D" w:rsidRPr="00C0266C">
        <w:rPr>
          <w:rFonts w:cs="Arial"/>
          <w:sz w:val="24"/>
          <w:szCs w:val="24"/>
        </w:rPr>
        <w:t xml:space="preserve"> </w:t>
      </w:r>
      <w:r w:rsidRPr="00C0266C">
        <w:rPr>
          <w:rFonts w:cs="Arial"/>
          <w:sz w:val="24"/>
          <w:szCs w:val="24"/>
        </w:rPr>
        <w:t xml:space="preserve">(the Weibull distribution) would </w:t>
      </w:r>
      <w:r w:rsidR="004E6780">
        <w:rPr>
          <w:rFonts w:cs="Arial"/>
          <w:sz w:val="24"/>
          <w:szCs w:val="24"/>
        </w:rPr>
        <w:t>not mitigate</w:t>
      </w:r>
      <w:r w:rsidRPr="00C0266C">
        <w:rPr>
          <w:rFonts w:cs="Arial"/>
          <w:sz w:val="24"/>
          <w:szCs w:val="24"/>
        </w:rPr>
        <w:t xml:space="preserve"> decision risk.  The panel agreed that these arguments were logical and reasonable.  Although other approaches were possible, the committee’s reasoning made sense in the light of the evidence provided to </w:t>
      </w:r>
      <w:proofErr w:type="gramStart"/>
      <w:r w:rsidRPr="00C0266C">
        <w:rPr>
          <w:rFonts w:cs="Arial"/>
          <w:sz w:val="24"/>
          <w:szCs w:val="24"/>
        </w:rPr>
        <w:t>them</w:t>
      </w:r>
      <w:proofErr w:type="gramEnd"/>
      <w:r w:rsidRPr="00C0266C">
        <w:rPr>
          <w:rFonts w:cs="Arial"/>
          <w:sz w:val="24"/>
          <w:szCs w:val="24"/>
        </w:rPr>
        <w:t xml:space="preserve"> so the appeal panel did not find </w:t>
      </w:r>
      <w:r w:rsidR="00D15FE5" w:rsidRPr="00C0266C">
        <w:rPr>
          <w:rFonts w:cs="Arial"/>
          <w:sz w:val="24"/>
          <w:szCs w:val="24"/>
        </w:rPr>
        <w:t>the committee's conclusion</w:t>
      </w:r>
      <w:r w:rsidRPr="00C0266C">
        <w:rPr>
          <w:rFonts w:cs="Arial"/>
          <w:sz w:val="24"/>
          <w:szCs w:val="24"/>
        </w:rPr>
        <w:t xml:space="preserve"> unreasonable. </w:t>
      </w:r>
    </w:p>
    <w:p w14:paraId="4E9374F4" w14:textId="3D052FFA" w:rsidR="005842D9" w:rsidRPr="00C0266C" w:rsidRDefault="005842D9" w:rsidP="005842D9">
      <w:pPr>
        <w:pStyle w:val="Paragraph"/>
        <w:rPr>
          <w:rFonts w:eastAsia="Times New Roman" w:cs="Arial"/>
          <w:sz w:val="24"/>
          <w:szCs w:val="24"/>
        </w:rPr>
      </w:pPr>
      <w:r w:rsidRPr="00C0266C">
        <w:rPr>
          <w:rFonts w:cs="Arial"/>
          <w:sz w:val="24"/>
          <w:szCs w:val="24"/>
        </w:rPr>
        <w:t xml:space="preserve">The appeal panel therefore dismissed the appeal on this point. </w:t>
      </w:r>
    </w:p>
    <w:p w14:paraId="3F66EC8C" w14:textId="10272E5A" w:rsidR="00AC7ECE" w:rsidRPr="00C0266C" w:rsidRDefault="225C55EB" w:rsidP="00AC7ECE">
      <w:pPr>
        <w:pStyle w:val="Heading3"/>
        <w:rPr>
          <w:rFonts w:cs="Arial"/>
          <w:sz w:val="24"/>
          <w:szCs w:val="24"/>
        </w:rPr>
      </w:pPr>
      <w:r w:rsidRPr="6F5E8EEC">
        <w:rPr>
          <w:rFonts w:cs="Arial"/>
          <w:sz w:val="24"/>
          <w:szCs w:val="24"/>
        </w:rPr>
        <w:t xml:space="preserve">Sanofi </w:t>
      </w:r>
      <w:r w:rsidR="00AC7ECE" w:rsidRPr="00C0266C">
        <w:rPr>
          <w:rFonts w:cs="Arial"/>
          <w:sz w:val="24"/>
          <w:szCs w:val="24"/>
        </w:rPr>
        <w:t xml:space="preserve">Appeal point 2.3: The Committee’s approach to comparing the efficacy of </w:t>
      </w:r>
      <w:proofErr w:type="spellStart"/>
      <w:r w:rsidR="00AC7ECE" w:rsidRPr="00C0266C">
        <w:rPr>
          <w:rFonts w:cs="Arial"/>
          <w:sz w:val="24"/>
          <w:szCs w:val="24"/>
        </w:rPr>
        <w:t>isatuximab</w:t>
      </w:r>
      <w:proofErr w:type="spellEnd"/>
      <w:r w:rsidR="00AC7ECE" w:rsidRPr="00C0266C">
        <w:rPr>
          <w:rFonts w:cs="Arial"/>
          <w:sz w:val="24"/>
          <w:szCs w:val="24"/>
        </w:rPr>
        <w:t xml:space="preserve"> in combination with pomalidomide and dexamethasone does not reflect the evidence available and is therefore unreasonable</w:t>
      </w:r>
    </w:p>
    <w:p w14:paraId="46BA9E96" w14:textId="39D387E6" w:rsidR="00331EBB" w:rsidRPr="00C0266C" w:rsidRDefault="00331EBB" w:rsidP="00331EBB">
      <w:pPr>
        <w:pStyle w:val="Paragraph"/>
        <w:rPr>
          <w:rFonts w:cs="Arial"/>
          <w:color w:val="FF0000"/>
          <w:sz w:val="24"/>
          <w:szCs w:val="24"/>
        </w:rPr>
      </w:pPr>
      <w:r w:rsidRPr="00C0266C">
        <w:rPr>
          <w:rFonts w:cs="Arial"/>
          <w:sz w:val="24"/>
          <w:szCs w:val="24"/>
        </w:rPr>
        <w:t xml:space="preserve">Mersha Chetty, for </w:t>
      </w:r>
      <w:r w:rsidR="00996548">
        <w:rPr>
          <w:rFonts w:cs="Arial"/>
          <w:sz w:val="24"/>
          <w:szCs w:val="24"/>
        </w:rPr>
        <w:t>Sanofi</w:t>
      </w:r>
      <w:r w:rsidRPr="00C0266C">
        <w:rPr>
          <w:rFonts w:cs="Arial"/>
          <w:sz w:val="24"/>
          <w:szCs w:val="24"/>
        </w:rPr>
        <w:t xml:space="preserve">, explained that </w:t>
      </w:r>
      <w:r w:rsidR="00996548">
        <w:rPr>
          <w:rFonts w:cs="Arial"/>
          <w:sz w:val="24"/>
          <w:szCs w:val="24"/>
        </w:rPr>
        <w:t>Sanofi</w:t>
      </w:r>
      <w:r w:rsidRPr="00C0266C">
        <w:rPr>
          <w:rFonts w:cs="Arial"/>
          <w:sz w:val="24"/>
          <w:szCs w:val="24"/>
        </w:rPr>
        <w:t xml:space="preserve"> provided three data sets for considering the efficacy of </w:t>
      </w:r>
      <w:r w:rsidR="000819B1" w:rsidRPr="00C0266C">
        <w:rPr>
          <w:rFonts w:cs="Arial"/>
          <w:sz w:val="24"/>
          <w:szCs w:val="24"/>
        </w:rPr>
        <w:t xml:space="preserve">pomalidomide and dexamethasone </w:t>
      </w:r>
      <w:r w:rsidRPr="00C0266C">
        <w:rPr>
          <w:rFonts w:cs="Arial"/>
          <w:sz w:val="24"/>
          <w:szCs w:val="24"/>
        </w:rPr>
        <w:t>including a naïve comparison using SACT data.  M</w:t>
      </w:r>
      <w:r w:rsidR="001A2687">
        <w:rPr>
          <w:rFonts w:cs="Arial"/>
          <w:sz w:val="24"/>
          <w:szCs w:val="24"/>
        </w:rPr>
        <w:t>ersha</w:t>
      </w:r>
      <w:r w:rsidRPr="00C0266C">
        <w:rPr>
          <w:rFonts w:cs="Arial"/>
          <w:sz w:val="24"/>
          <w:szCs w:val="24"/>
        </w:rPr>
        <w:t xml:space="preserve"> Chetty said this data set was dismissed by the committee because it considered it to be </w:t>
      </w:r>
      <w:r w:rsidR="00915826">
        <w:rPr>
          <w:rFonts w:cs="Arial"/>
          <w:sz w:val="24"/>
          <w:szCs w:val="24"/>
        </w:rPr>
        <w:t xml:space="preserve">potentially </w:t>
      </w:r>
      <w:r w:rsidRPr="00C0266C">
        <w:rPr>
          <w:rFonts w:cs="Arial"/>
          <w:sz w:val="24"/>
          <w:szCs w:val="24"/>
        </w:rPr>
        <w:t xml:space="preserve">impacted by </w:t>
      </w:r>
      <w:r w:rsidR="00915826">
        <w:rPr>
          <w:rFonts w:cs="Arial"/>
          <w:sz w:val="24"/>
          <w:szCs w:val="24"/>
        </w:rPr>
        <w:t xml:space="preserve">confounding </w:t>
      </w:r>
      <w:r w:rsidRPr="00C0266C">
        <w:rPr>
          <w:rFonts w:cs="Arial"/>
          <w:sz w:val="24"/>
          <w:szCs w:val="24"/>
        </w:rPr>
        <w:t>factors.  M</w:t>
      </w:r>
      <w:r w:rsidR="001A2687">
        <w:rPr>
          <w:rFonts w:cs="Arial"/>
          <w:sz w:val="24"/>
          <w:szCs w:val="24"/>
        </w:rPr>
        <w:t>ersha</w:t>
      </w:r>
      <w:r w:rsidRPr="00C0266C">
        <w:rPr>
          <w:rFonts w:cs="Arial"/>
          <w:sz w:val="24"/>
          <w:szCs w:val="24"/>
        </w:rPr>
        <w:t xml:space="preserve"> Chetty said there was no evidence for </w:t>
      </w:r>
      <w:proofErr w:type="gramStart"/>
      <w:r w:rsidRPr="00C0266C">
        <w:rPr>
          <w:rFonts w:cs="Arial"/>
          <w:sz w:val="24"/>
          <w:szCs w:val="24"/>
        </w:rPr>
        <w:t>this</w:t>
      </w:r>
      <w:proofErr w:type="gramEnd"/>
      <w:r w:rsidRPr="00C0266C">
        <w:rPr>
          <w:rFonts w:cs="Arial"/>
          <w:sz w:val="24"/>
          <w:szCs w:val="24"/>
        </w:rPr>
        <w:t xml:space="preserve"> and both the naïve comparison and ICARIA data had similar baseline characteristics.  M</w:t>
      </w:r>
      <w:r w:rsidR="00C70D75">
        <w:rPr>
          <w:rFonts w:cs="Arial"/>
          <w:sz w:val="24"/>
          <w:szCs w:val="24"/>
        </w:rPr>
        <w:t>ersha</w:t>
      </w:r>
      <w:r w:rsidRPr="00C0266C">
        <w:rPr>
          <w:rFonts w:cs="Arial"/>
          <w:sz w:val="24"/>
          <w:szCs w:val="24"/>
        </w:rPr>
        <w:t xml:space="preserve"> Chetty said the committee chose to use the ICARIA data but failed to consider analysis from the EAG which produced similar result</w:t>
      </w:r>
      <w:r w:rsidR="00915826">
        <w:rPr>
          <w:rFonts w:cs="Arial"/>
          <w:sz w:val="24"/>
          <w:szCs w:val="24"/>
        </w:rPr>
        <w:t>s</w:t>
      </w:r>
      <w:r w:rsidRPr="00C0266C">
        <w:rPr>
          <w:rFonts w:cs="Arial"/>
          <w:sz w:val="24"/>
          <w:szCs w:val="24"/>
        </w:rPr>
        <w:t xml:space="preserve"> to that of the naïve comparison.</w:t>
      </w:r>
    </w:p>
    <w:p w14:paraId="0062A9DA" w14:textId="4FCCC3D5" w:rsidR="00331EBB" w:rsidRPr="00C0266C" w:rsidRDefault="00AF4F22" w:rsidP="00331EBB">
      <w:pPr>
        <w:pStyle w:val="Paragraph"/>
        <w:rPr>
          <w:rFonts w:cs="Arial"/>
          <w:color w:val="FF0000"/>
          <w:sz w:val="24"/>
          <w:szCs w:val="24"/>
        </w:rPr>
      </w:pPr>
      <w:r>
        <w:rPr>
          <w:rFonts w:cs="Arial"/>
          <w:sz w:val="24"/>
          <w:szCs w:val="24"/>
        </w:rPr>
        <w:t xml:space="preserve">Dr </w:t>
      </w:r>
      <w:r w:rsidR="00331EBB" w:rsidRPr="00C0266C">
        <w:rPr>
          <w:rFonts w:cs="Arial"/>
          <w:sz w:val="24"/>
          <w:szCs w:val="24"/>
        </w:rPr>
        <w:t xml:space="preserve">Charles Crawley, for NICE, said that in general NICE considers randomised control data to be the best evidence of treatment effect.  </w:t>
      </w:r>
      <w:r w:rsidR="00EA0176">
        <w:rPr>
          <w:rFonts w:cs="Arial"/>
          <w:sz w:val="24"/>
          <w:szCs w:val="24"/>
        </w:rPr>
        <w:t xml:space="preserve">Dr </w:t>
      </w:r>
      <w:r w:rsidR="00EA0176" w:rsidRPr="00C0266C">
        <w:rPr>
          <w:rFonts w:cs="Arial"/>
          <w:sz w:val="24"/>
          <w:szCs w:val="24"/>
        </w:rPr>
        <w:t>Crawley</w:t>
      </w:r>
      <w:r w:rsidR="00331EBB" w:rsidRPr="00C0266C">
        <w:rPr>
          <w:rFonts w:cs="Arial"/>
          <w:sz w:val="24"/>
          <w:szCs w:val="24"/>
        </w:rPr>
        <w:t xml:space="preserve"> noted that although the committee had concerns with the ICARIA data the committee did not consider the </w:t>
      </w:r>
      <w:r w:rsidR="00915826">
        <w:rPr>
          <w:rFonts w:cs="Arial"/>
          <w:sz w:val="24"/>
          <w:szCs w:val="24"/>
        </w:rPr>
        <w:t>dataset</w:t>
      </w:r>
      <w:r w:rsidR="00331EBB" w:rsidRPr="00C0266C">
        <w:rPr>
          <w:rFonts w:cs="Arial"/>
          <w:sz w:val="24"/>
          <w:szCs w:val="24"/>
        </w:rPr>
        <w:t xml:space="preserve"> to be particularly compromised.   In contrast the committee considered there to be concerns with the data in </w:t>
      </w:r>
      <w:r w:rsidR="00996548">
        <w:rPr>
          <w:rFonts w:cs="Arial"/>
          <w:sz w:val="24"/>
          <w:szCs w:val="24"/>
        </w:rPr>
        <w:t>Sanofi</w:t>
      </w:r>
      <w:r w:rsidR="00331EBB" w:rsidRPr="00C0266C">
        <w:rPr>
          <w:rFonts w:cs="Arial"/>
          <w:sz w:val="24"/>
          <w:szCs w:val="24"/>
        </w:rPr>
        <w:t>'s naïve comparison</w:t>
      </w:r>
      <w:r w:rsidR="00915826">
        <w:rPr>
          <w:rFonts w:cs="Arial"/>
          <w:sz w:val="24"/>
          <w:szCs w:val="24"/>
        </w:rPr>
        <w:t xml:space="preserve"> based on the SACT data</w:t>
      </w:r>
      <w:r w:rsidR="00331EBB" w:rsidRPr="00C0266C">
        <w:rPr>
          <w:rFonts w:cs="Arial"/>
          <w:sz w:val="24"/>
          <w:szCs w:val="24"/>
        </w:rPr>
        <w:t xml:space="preserve">.  Dr Crawley explained that naïve comparisons are by nature associated with risk of bias as no adjustment is made for differences in patient characteristics between the two data sources. </w:t>
      </w:r>
      <w:r w:rsidR="00EA0176">
        <w:rPr>
          <w:rFonts w:cs="Arial"/>
          <w:sz w:val="24"/>
          <w:szCs w:val="24"/>
        </w:rPr>
        <w:t xml:space="preserve">Dr </w:t>
      </w:r>
      <w:r w:rsidR="00EA0176" w:rsidRPr="00C0266C">
        <w:rPr>
          <w:rFonts w:cs="Arial"/>
          <w:sz w:val="24"/>
          <w:szCs w:val="24"/>
        </w:rPr>
        <w:t>Crawley</w:t>
      </w:r>
      <w:r w:rsidR="00331EBB" w:rsidRPr="00C0266C">
        <w:rPr>
          <w:rFonts w:cs="Arial"/>
          <w:sz w:val="24"/>
          <w:szCs w:val="24"/>
        </w:rPr>
        <w:t xml:space="preserve"> also noted that the SACT data is limited by the availability of baseline characteristics including both the range of characteristics and the missing data for the collected baseline characteristics.   Dr Crawley said it was optimistic to consider adjustments to the SACT data and there was no reason why the committee should not adopt the randomised control data as the basis for relative treatment effect.  Dr Crawley acknowledged that this did not mean the randomised control data </w:t>
      </w:r>
      <w:r w:rsidR="00915826">
        <w:rPr>
          <w:rFonts w:cs="Arial"/>
          <w:sz w:val="24"/>
          <w:szCs w:val="24"/>
        </w:rPr>
        <w:t xml:space="preserve">were perfect, </w:t>
      </w:r>
      <w:r w:rsidR="00331EBB" w:rsidRPr="00C0266C">
        <w:rPr>
          <w:rFonts w:cs="Arial"/>
          <w:sz w:val="24"/>
          <w:szCs w:val="24"/>
        </w:rPr>
        <w:t>but the committee concluded there was no reason why naïve comparison would be preferrable.</w:t>
      </w:r>
    </w:p>
    <w:p w14:paraId="70D19AAA" w14:textId="5C392321" w:rsidR="00331EBB" w:rsidRPr="00C0266C" w:rsidRDefault="00331EBB" w:rsidP="00331EBB">
      <w:pPr>
        <w:pStyle w:val="Paragraph"/>
        <w:rPr>
          <w:rFonts w:cs="Arial"/>
          <w:color w:val="FF0000"/>
          <w:sz w:val="24"/>
          <w:szCs w:val="24"/>
        </w:rPr>
      </w:pPr>
      <w:r w:rsidRPr="00C0266C">
        <w:rPr>
          <w:rFonts w:cs="Arial"/>
          <w:sz w:val="24"/>
          <w:szCs w:val="24"/>
        </w:rPr>
        <w:t xml:space="preserve">Mersha Chetty referred to the evidence on the effectiveness of </w:t>
      </w:r>
      <w:r w:rsidR="000819B1" w:rsidRPr="00C0266C">
        <w:rPr>
          <w:rFonts w:cs="Arial"/>
          <w:sz w:val="24"/>
          <w:szCs w:val="24"/>
        </w:rPr>
        <w:t>pomalidomide and dexamethasone</w:t>
      </w:r>
      <w:r w:rsidRPr="00C0266C">
        <w:rPr>
          <w:rFonts w:cs="Arial"/>
          <w:sz w:val="24"/>
          <w:szCs w:val="24"/>
        </w:rPr>
        <w:t xml:space="preserve">.  </w:t>
      </w:r>
      <w:r w:rsidR="00AF4F22">
        <w:rPr>
          <w:rFonts w:cs="Arial"/>
          <w:sz w:val="24"/>
          <w:szCs w:val="24"/>
        </w:rPr>
        <w:t>Mersha Chetty</w:t>
      </w:r>
      <w:r w:rsidR="00AF4F22" w:rsidRPr="00C0266C">
        <w:rPr>
          <w:rFonts w:cs="Arial"/>
          <w:sz w:val="24"/>
          <w:szCs w:val="24"/>
        </w:rPr>
        <w:t xml:space="preserve"> </w:t>
      </w:r>
      <w:r w:rsidRPr="00C0266C">
        <w:rPr>
          <w:rFonts w:cs="Arial"/>
          <w:sz w:val="24"/>
          <w:szCs w:val="24"/>
        </w:rPr>
        <w:t>noted the SACT data does</w:t>
      </w:r>
      <w:r w:rsidR="00D15FE5" w:rsidRPr="00C0266C">
        <w:rPr>
          <w:rFonts w:cs="Arial"/>
          <w:sz w:val="24"/>
          <w:szCs w:val="24"/>
        </w:rPr>
        <w:t xml:space="preserve"> not</w:t>
      </w:r>
      <w:r w:rsidRPr="00C0266C">
        <w:rPr>
          <w:rFonts w:cs="Arial"/>
          <w:sz w:val="24"/>
          <w:szCs w:val="24"/>
        </w:rPr>
        <w:t xml:space="preserve"> need adjusting for subsequent treatment and that it was a good source of evidence for various reasons.  </w:t>
      </w:r>
      <w:r w:rsidR="00AF4F22">
        <w:rPr>
          <w:rFonts w:cs="Arial"/>
          <w:sz w:val="24"/>
          <w:szCs w:val="24"/>
        </w:rPr>
        <w:t>Mersha Chetty</w:t>
      </w:r>
      <w:r w:rsidR="00AF4F22" w:rsidRPr="00C0266C">
        <w:rPr>
          <w:rFonts w:cs="Arial"/>
          <w:sz w:val="24"/>
          <w:szCs w:val="24"/>
        </w:rPr>
        <w:t xml:space="preserve"> </w:t>
      </w:r>
      <w:r w:rsidRPr="00C0266C">
        <w:rPr>
          <w:rFonts w:cs="Arial"/>
          <w:sz w:val="24"/>
          <w:szCs w:val="24"/>
        </w:rPr>
        <w:t xml:space="preserve">said the </w:t>
      </w:r>
      <w:r w:rsidR="000819B1" w:rsidRPr="00C0266C">
        <w:rPr>
          <w:rFonts w:cs="Arial"/>
          <w:sz w:val="24"/>
          <w:szCs w:val="24"/>
        </w:rPr>
        <w:t xml:space="preserve">pomalidomide and dexamethasone </w:t>
      </w:r>
      <w:r w:rsidRPr="00C0266C">
        <w:rPr>
          <w:rFonts w:cs="Arial"/>
          <w:sz w:val="24"/>
          <w:szCs w:val="24"/>
        </w:rPr>
        <w:t xml:space="preserve">SACT data was the only source of clinical practice </w:t>
      </w:r>
      <w:proofErr w:type="gramStart"/>
      <w:r w:rsidRPr="00C0266C">
        <w:rPr>
          <w:rFonts w:cs="Arial"/>
          <w:sz w:val="24"/>
          <w:szCs w:val="24"/>
        </w:rPr>
        <w:t>outcomes</w:t>
      </w:r>
      <w:proofErr w:type="gramEnd"/>
      <w:r w:rsidRPr="00C0266C">
        <w:rPr>
          <w:rFonts w:cs="Arial"/>
          <w:sz w:val="24"/>
          <w:szCs w:val="24"/>
        </w:rPr>
        <w:t xml:space="preserve"> and that </w:t>
      </w:r>
      <w:r w:rsidR="00996548">
        <w:rPr>
          <w:rFonts w:cs="Arial"/>
          <w:sz w:val="24"/>
          <w:szCs w:val="24"/>
        </w:rPr>
        <w:t>Sanofi</w:t>
      </w:r>
      <w:r w:rsidRPr="00C0266C">
        <w:rPr>
          <w:rFonts w:cs="Arial"/>
          <w:sz w:val="24"/>
          <w:szCs w:val="24"/>
        </w:rPr>
        <w:t xml:space="preserve"> considered the SACT data to be good evidence to compare </w:t>
      </w:r>
      <w:r w:rsidR="000819B1" w:rsidRPr="00C0266C">
        <w:rPr>
          <w:rFonts w:cs="Arial"/>
          <w:sz w:val="24"/>
          <w:szCs w:val="24"/>
        </w:rPr>
        <w:t xml:space="preserve">pomalidomide and dexamethasone </w:t>
      </w:r>
      <w:r w:rsidRPr="00C0266C">
        <w:rPr>
          <w:rFonts w:cs="Arial"/>
          <w:sz w:val="24"/>
          <w:szCs w:val="24"/>
        </w:rPr>
        <w:t xml:space="preserve">against </w:t>
      </w:r>
      <w:proofErr w:type="spellStart"/>
      <w:r w:rsidR="000819B1">
        <w:rPr>
          <w:rFonts w:cs="Arial"/>
          <w:sz w:val="24"/>
          <w:szCs w:val="24"/>
        </w:rPr>
        <w:t>isatuximab</w:t>
      </w:r>
      <w:proofErr w:type="spellEnd"/>
      <w:r w:rsidR="000819B1" w:rsidRPr="00C0266C">
        <w:rPr>
          <w:rFonts w:cs="Arial"/>
          <w:sz w:val="24"/>
          <w:szCs w:val="24"/>
        </w:rPr>
        <w:t xml:space="preserve"> with pomalidomide and dexamethasone</w:t>
      </w:r>
      <w:r w:rsidRPr="00C0266C">
        <w:rPr>
          <w:rFonts w:cs="Arial"/>
          <w:sz w:val="24"/>
          <w:szCs w:val="24"/>
        </w:rPr>
        <w:t>.  M</w:t>
      </w:r>
      <w:r w:rsidR="00AF4F22">
        <w:rPr>
          <w:rFonts w:cs="Arial"/>
          <w:sz w:val="24"/>
          <w:szCs w:val="24"/>
        </w:rPr>
        <w:t>ersha</w:t>
      </w:r>
      <w:r w:rsidRPr="00C0266C">
        <w:rPr>
          <w:rFonts w:cs="Arial"/>
          <w:sz w:val="24"/>
          <w:szCs w:val="24"/>
        </w:rPr>
        <w:t xml:space="preserve"> Chetty accepted there were limitations but said those limitations would be the same across all SACT data.  </w:t>
      </w:r>
      <w:r w:rsidR="00AF4F22">
        <w:rPr>
          <w:rFonts w:cs="Arial"/>
          <w:sz w:val="24"/>
          <w:szCs w:val="24"/>
        </w:rPr>
        <w:t>Mersha Chetty</w:t>
      </w:r>
      <w:r w:rsidR="00AF4F22" w:rsidRPr="00C0266C">
        <w:rPr>
          <w:rFonts w:cs="Arial"/>
          <w:sz w:val="24"/>
          <w:szCs w:val="24"/>
        </w:rPr>
        <w:t xml:space="preserve"> </w:t>
      </w:r>
      <w:r w:rsidRPr="00C0266C">
        <w:rPr>
          <w:rFonts w:cs="Arial"/>
          <w:sz w:val="24"/>
          <w:szCs w:val="24"/>
        </w:rPr>
        <w:t xml:space="preserve">said the baseline characteristics are similar across </w:t>
      </w:r>
      <w:r w:rsidR="000819B1" w:rsidRPr="00C0266C">
        <w:rPr>
          <w:rFonts w:cs="Arial"/>
          <w:sz w:val="24"/>
          <w:szCs w:val="24"/>
        </w:rPr>
        <w:t>pomalidomide and dexamethasone</w:t>
      </w:r>
      <w:r w:rsidRPr="00C0266C">
        <w:rPr>
          <w:rFonts w:cs="Arial"/>
          <w:sz w:val="24"/>
          <w:szCs w:val="24"/>
        </w:rPr>
        <w:t xml:space="preserve">, </w:t>
      </w:r>
      <w:proofErr w:type="spellStart"/>
      <w:r w:rsidR="000819B1">
        <w:rPr>
          <w:rFonts w:cs="Arial"/>
          <w:sz w:val="24"/>
          <w:szCs w:val="24"/>
        </w:rPr>
        <w:t>isatuximab</w:t>
      </w:r>
      <w:proofErr w:type="spellEnd"/>
      <w:r w:rsidR="000819B1" w:rsidRPr="00C0266C">
        <w:rPr>
          <w:rFonts w:cs="Arial"/>
          <w:sz w:val="24"/>
          <w:szCs w:val="24"/>
        </w:rPr>
        <w:t xml:space="preserve"> with pomalidomide and dexamethasone</w:t>
      </w:r>
      <w:r w:rsidRPr="00C0266C">
        <w:rPr>
          <w:rFonts w:cs="Arial"/>
          <w:sz w:val="24"/>
          <w:szCs w:val="24"/>
        </w:rPr>
        <w:t xml:space="preserve"> and daratumumab and that missing data was comparable across all three data sets.   M</w:t>
      </w:r>
      <w:r w:rsidR="00AF4F22">
        <w:rPr>
          <w:rFonts w:cs="Arial"/>
          <w:sz w:val="24"/>
          <w:szCs w:val="24"/>
        </w:rPr>
        <w:t>ersha</w:t>
      </w:r>
      <w:r w:rsidRPr="00C0266C">
        <w:rPr>
          <w:rFonts w:cs="Arial"/>
          <w:sz w:val="24"/>
          <w:szCs w:val="24"/>
        </w:rPr>
        <w:t xml:space="preserve"> Chetty said there were </w:t>
      </w:r>
      <w:proofErr w:type="gramStart"/>
      <w:r w:rsidRPr="00C0266C">
        <w:rPr>
          <w:rFonts w:cs="Arial"/>
          <w:sz w:val="24"/>
          <w:szCs w:val="24"/>
        </w:rPr>
        <w:t>a number of</w:t>
      </w:r>
      <w:proofErr w:type="gramEnd"/>
      <w:r w:rsidRPr="00C0266C">
        <w:rPr>
          <w:rFonts w:cs="Arial"/>
          <w:sz w:val="24"/>
          <w:szCs w:val="24"/>
        </w:rPr>
        <w:t xml:space="preserve"> evidence sources provided to the committee which were either discounted as the committee had failed to consider the overall picture or for reasons that were not supported by the evidence.  </w:t>
      </w:r>
      <w:r w:rsidR="00AF4F22">
        <w:rPr>
          <w:rFonts w:cs="Arial"/>
          <w:sz w:val="24"/>
          <w:szCs w:val="24"/>
        </w:rPr>
        <w:t>Mersha Chetty</w:t>
      </w:r>
      <w:r w:rsidR="00AF4F22" w:rsidRPr="00C0266C">
        <w:rPr>
          <w:rFonts w:cs="Arial"/>
          <w:sz w:val="24"/>
          <w:szCs w:val="24"/>
        </w:rPr>
        <w:t xml:space="preserve"> </w:t>
      </w:r>
      <w:r w:rsidRPr="00C0266C">
        <w:rPr>
          <w:rFonts w:cs="Arial"/>
          <w:sz w:val="24"/>
          <w:szCs w:val="24"/>
        </w:rPr>
        <w:t xml:space="preserve">also noted that the committee accepted the constant hazard ratio but rejected the time </w:t>
      </w:r>
      <w:r w:rsidR="00541A88">
        <w:rPr>
          <w:rFonts w:cs="Arial"/>
          <w:sz w:val="24"/>
          <w:szCs w:val="24"/>
        </w:rPr>
        <w:t>varying</w:t>
      </w:r>
      <w:r w:rsidR="00E8156D">
        <w:rPr>
          <w:rFonts w:cs="Arial"/>
          <w:sz w:val="24"/>
          <w:szCs w:val="24"/>
        </w:rPr>
        <w:t xml:space="preserve"> </w:t>
      </w:r>
      <w:r w:rsidRPr="00C0266C">
        <w:rPr>
          <w:rFonts w:cs="Arial"/>
          <w:sz w:val="24"/>
          <w:szCs w:val="24"/>
        </w:rPr>
        <w:t xml:space="preserve">hazard ratio which would have provided more accurate granular data to estimate the effectiveness of </w:t>
      </w:r>
      <w:r w:rsidR="000819B1" w:rsidRPr="00C0266C">
        <w:rPr>
          <w:rFonts w:cs="Arial"/>
          <w:sz w:val="24"/>
          <w:szCs w:val="24"/>
        </w:rPr>
        <w:t>pomalidomide and dexamethasone</w:t>
      </w:r>
      <w:r w:rsidRPr="00C0266C">
        <w:rPr>
          <w:rFonts w:cs="Arial"/>
          <w:sz w:val="24"/>
          <w:szCs w:val="24"/>
        </w:rPr>
        <w:t>.</w:t>
      </w:r>
    </w:p>
    <w:p w14:paraId="66F57315" w14:textId="2004537E" w:rsidR="00331EBB" w:rsidRPr="00C0266C" w:rsidRDefault="00310F3E" w:rsidP="00331EBB">
      <w:pPr>
        <w:pStyle w:val="Paragraph"/>
        <w:rPr>
          <w:rFonts w:cs="Arial"/>
          <w:color w:val="FF0000"/>
          <w:sz w:val="24"/>
          <w:szCs w:val="24"/>
        </w:rPr>
      </w:pPr>
      <w:r>
        <w:rPr>
          <w:rFonts w:cs="Arial"/>
          <w:sz w:val="24"/>
          <w:szCs w:val="24"/>
        </w:rPr>
        <w:t xml:space="preserve">Dr </w:t>
      </w:r>
      <w:r w:rsidR="00331EBB" w:rsidRPr="00C0266C">
        <w:rPr>
          <w:rFonts w:cs="Arial"/>
          <w:sz w:val="24"/>
          <w:szCs w:val="24"/>
        </w:rPr>
        <w:t xml:space="preserve">Charles Crawley </w:t>
      </w:r>
      <w:r w:rsidR="00D15FE5" w:rsidRPr="00C0266C">
        <w:rPr>
          <w:rFonts w:cs="Arial"/>
          <w:sz w:val="24"/>
          <w:szCs w:val="24"/>
        </w:rPr>
        <w:t>stated</w:t>
      </w:r>
      <w:r w:rsidR="00331EBB" w:rsidRPr="00C0266C">
        <w:rPr>
          <w:rFonts w:cs="Arial"/>
          <w:sz w:val="24"/>
          <w:szCs w:val="24"/>
        </w:rPr>
        <w:t xml:space="preserve"> that the committee looked at </w:t>
      </w:r>
      <w:proofErr w:type="gramStart"/>
      <w:r w:rsidR="00331EBB" w:rsidRPr="00C0266C">
        <w:rPr>
          <w:rFonts w:cs="Arial"/>
          <w:sz w:val="24"/>
          <w:szCs w:val="24"/>
        </w:rPr>
        <w:t>all of</w:t>
      </w:r>
      <w:proofErr w:type="gramEnd"/>
      <w:r w:rsidR="00331EBB" w:rsidRPr="00C0266C">
        <w:rPr>
          <w:rFonts w:cs="Arial"/>
          <w:sz w:val="24"/>
          <w:szCs w:val="24"/>
        </w:rPr>
        <w:t xml:space="preserve"> the SACT data in detail when considering the absolute treatment benefit.  </w:t>
      </w:r>
      <w:r>
        <w:rPr>
          <w:rFonts w:cs="Arial"/>
          <w:sz w:val="24"/>
          <w:szCs w:val="24"/>
        </w:rPr>
        <w:t xml:space="preserve">Dr </w:t>
      </w:r>
      <w:r w:rsidRPr="00C0266C">
        <w:rPr>
          <w:rFonts w:cs="Arial"/>
          <w:sz w:val="24"/>
          <w:szCs w:val="24"/>
        </w:rPr>
        <w:t>Crawley</w:t>
      </w:r>
      <w:r w:rsidR="00331EBB" w:rsidRPr="00C0266C">
        <w:rPr>
          <w:rFonts w:cs="Arial"/>
          <w:sz w:val="24"/>
          <w:szCs w:val="24"/>
        </w:rPr>
        <w:t xml:space="preserve"> said the committee considered potential differences between the</w:t>
      </w:r>
      <w:r w:rsidR="000819B1" w:rsidRPr="000819B1">
        <w:rPr>
          <w:rFonts w:cs="Arial"/>
          <w:sz w:val="24"/>
          <w:szCs w:val="24"/>
        </w:rPr>
        <w:t xml:space="preserve"> </w:t>
      </w:r>
      <w:proofErr w:type="spellStart"/>
      <w:r w:rsidR="000819B1">
        <w:rPr>
          <w:rFonts w:cs="Arial"/>
          <w:sz w:val="24"/>
          <w:szCs w:val="24"/>
        </w:rPr>
        <w:t>isatuximab</w:t>
      </w:r>
      <w:proofErr w:type="spellEnd"/>
      <w:r w:rsidR="000819B1" w:rsidRPr="00C0266C">
        <w:rPr>
          <w:rFonts w:cs="Arial"/>
          <w:sz w:val="24"/>
          <w:szCs w:val="24"/>
        </w:rPr>
        <w:t xml:space="preserve"> with pomalidomide and dexamethasone </w:t>
      </w:r>
      <w:r w:rsidR="00331EBB" w:rsidRPr="00C0266C">
        <w:rPr>
          <w:rFonts w:cs="Arial"/>
          <w:sz w:val="24"/>
          <w:szCs w:val="24"/>
        </w:rPr>
        <w:t xml:space="preserve">and </w:t>
      </w:r>
      <w:r w:rsidR="000819B1" w:rsidRPr="00C0266C">
        <w:rPr>
          <w:rFonts w:cs="Arial"/>
          <w:sz w:val="24"/>
          <w:szCs w:val="24"/>
        </w:rPr>
        <w:t>pomalidomide and dexamethasone</w:t>
      </w:r>
      <w:r w:rsidR="00331EBB" w:rsidRPr="00C0266C">
        <w:rPr>
          <w:rFonts w:cs="Arial"/>
          <w:sz w:val="24"/>
          <w:szCs w:val="24"/>
        </w:rPr>
        <w:t xml:space="preserve"> populations given they were taken over different timelines and </w:t>
      </w:r>
      <w:proofErr w:type="gramStart"/>
      <w:r w:rsidR="00331EBB" w:rsidRPr="00C0266C">
        <w:rPr>
          <w:rFonts w:cs="Arial"/>
          <w:sz w:val="24"/>
          <w:szCs w:val="24"/>
        </w:rPr>
        <w:t>took into account</w:t>
      </w:r>
      <w:proofErr w:type="gramEnd"/>
      <w:r w:rsidR="00331EBB" w:rsidRPr="00C0266C">
        <w:rPr>
          <w:rFonts w:cs="Arial"/>
          <w:sz w:val="24"/>
          <w:szCs w:val="24"/>
        </w:rPr>
        <w:t xml:space="preserve"> subsets of the </w:t>
      </w:r>
      <w:r w:rsidR="000819B1" w:rsidRPr="00C0266C">
        <w:rPr>
          <w:rFonts w:cs="Arial"/>
          <w:sz w:val="24"/>
          <w:szCs w:val="24"/>
        </w:rPr>
        <w:t>pomalidomide and dexamethasone</w:t>
      </w:r>
      <w:r w:rsidR="00331EBB" w:rsidRPr="00C0266C">
        <w:rPr>
          <w:rFonts w:cs="Arial"/>
          <w:sz w:val="24"/>
          <w:szCs w:val="24"/>
        </w:rPr>
        <w:t xml:space="preserve"> data to try to identify the fourth line population.  </w:t>
      </w:r>
      <w:r>
        <w:rPr>
          <w:rFonts w:cs="Arial"/>
          <w:sz w:val="24"/>
          <w:szCs w:val="24"/>
        </w:rPr>
        <w:t xml:space="preserve">Dr </w:t>
      </w:r>
      <w:r w:rsidRPr="00C0266C">
        <w:rPr>
          <w:rFonts w:cs="Arial"/>
          <w:sz w:val="24"/>
          <w:szCs w:val="24"/>
        </w:rPr>
        <w:t>Crawley</w:t>
      </w:r>
      <w:r w:rsidR="00331EBB" w:rsidRPr="00C0266C">
        <w:rPr>
          <w:rFonts w:cs="Arial"/>
          <w:sz w:val="24"/>
          <w:szCs w:val="24"/>
        </w:rPr>
        <w:t xml:space="preserve"> noted the committee found it notable that the relative benefit for </w:t>
      </w:r>
      <w:proofErr w:type="spellStart"/>
      <w:r w:rsidR="000206FF">
        <w:rPr>
          <w:rFonts w:cs="Arial"/>
          <w:sz w:val="24"/>
          <w:szCs w:val="24"/>
        </w:rPr>
        <w:t>isatuximab</w:t>
      </w:r>
      <w:proofErr w:type="spellEnd"/>
      <w:r w:rsidR="000206FF" w:rsidRPr="00C0266C">
        <w:rPr>
          <w:rFonts w:cs="Arial"/>
          <w:sz w:val="24"/>
          <w:szCs w:val="24"/>
        </w:rPr>
        <w:t xml:space="preserve"> with pomalidomide and dexamethasone</w:t>
      </w:r>
      <w:r w:rsidR="00331EBB" w:rsidRPr="00C0266C">
        <w:rPr>
          <w:rFonts w:cs="Arial"/>
          <w:sz w:val="24"/>
          <w:szCs w:val="24"/>
        </w:rPr>
        <w:t xml:space="preserve"> was greater in the naïve SACT data than it was in the clinical trial.  </w:t>
      </w:r>
      <w:r>
        <w:rPr>
          <w:rFonts w:cs="Arial"/>
          <w:sz w:val="24"/>
          <w:szCs w:val="24"/>
        </w:rPr>
        <w:t xml:space="preserve">Dr </w:t>
      </w:r>
      <w:r w:rsidRPr="00C0266C">
        <w:rPr>
          <w:rFonts w:cs="Arial"/>
          <w:sz w:val="24"/>
          <w:szCs w:val="24"/>
        </w:rPr>
        <w:t>Crawley</w:t>
      </w:r>
      <w:r w:rsidR="00331EBB" w:rsidRPr="00C0266C">
        <w:rPr>
          <w:rFonts w:cs="Arial"/>
          <w:sz w:val="24"/>
          <w:szCs w:val="24"/>
        </w:rPr>
        <w:t xml:space="preserve"> said the committee found this was unusual and it raised concerns about whether it was comparing like for like.  </w:t>
      </w:r>
      <w:r>
        <w:rPr>
          <w:rFonts w:cs="Arial"/>
          <w:sz w:val="24"/>
          <w:szCs w:val="24"/>
        </w:rPr>
        <w:t xml:space="preserve">Dr </w:t>
      </w:r>
      <w:r w:rsidRPr="00C0266C">
        <w:rPr>
          <w:rFonts w:cs="Arial"/>
          <w:sz w:val="24"/>
          <w:szCs w:val="24"/>
        </w:rPr>
        <w:t>Crawley</w:t>
      </w:r>
      <w:r w:rsidR="00331EBB" w:rsidRPr="00C0266C">
        <w:rPr>
          <w:rFonts w:cs="Arial"/>
          <w:sz w:val="24"/>
          <w:szCs w:val="24"/>
        </w:rPr>
        <w:t xml:space="preserve"> explained that </w:t>
      </w:r>
      <w:r w:rsidR="00E8156D">
        <w:rPr>
          <w:rFonts w:cs="Arial"/>
          <w:sz w:val="24"/>
          <w:szCs w:val="24"/>
        </w:rPr>
        <w:t xml:space="preserve">in the SACT dataset </w:t>
      </w:r>
      <w:r w:rsidR="00331EBB" w:rsidRPr="00C0266C">
        <w:rPr>
          <w:rFonts w:cs="Arial"/>
          <w:sz w:val="24"/>
          <w:szCs w:val="24"/>
        </w:rPr>
        <w:t>there were limited baseline characteristics such as age which did not reassure the committee that it had the same populations.</w:t>
      </w:r>
    </w:p>
    <w:p w14:paraId="714CCD49" w14:textId="57587608" w:rsidR="00331EBB" w:rsidRPr="00C0266C" w:rsidRDefault="00D64880" w:rsidP="00331EBB">
      <w:pPr>
        <w:pStyle w:val="Paragraph"/>
        <w:rPr>
          <w:rFonts w:cs="Arial"/>
          <w:color w:val="FF0000"/>
          <w:sz w:val="24"/>
          <w:szCs w:val="24"/>
        </w:rPr>
      </w:pPr>
      <w:r>
        <w:rPr>
          <w:rFonts w:cs="Arial"/>
          <w:sz w:val="24"/>
          <w:szCs w:val="24"/>
        </w:rPr>
        <w:t xml:space="preserve">Dr </w:t>
      </w:r>
      <w:r w:rsidR="00331EBB" w:rsidRPr="00C0266C">
        <w:rPr>
          <w:rFonts w:cs="Arial"/>
          <w:sz w:val="24"/>
          <w:szCs w:val="24"/>
        </w:rPr>
        <w:t xml:space="preserve">Neil Rabin, for </w:t>
      </w:r>
      <w:r w:rsidR="0079331D">
        <w:rPr>
          <w:rFonts w:cs="Arial"/>
          <w:sz w:val="24"/>
          <w:szCs w:val="24"/>
        </w:rPr>
        <w:t>Myeloma UK and the UK Myeloma Society</w:t>
      </w:r>
      <w:r w:rsidR="00331EBB" w:rsidRPr="00C0266C">
        <w:rPr>
          <w:rFonts w:cs="Arial"/>
          <w:sz w:val="24"/>
          <w:szCs w:val="24"/>
        </w:rPr>
        <w:t xml:space="preserve">, agreed </w:t>
      </w:r>
      <w:r w:rsidR="00D874C3" w:rsidRPr="00C0266C">
        <w:rPr>
          <w:rFonts w:cs="Arial"/>
          <w:sz w:val="24"/>
          <w:szCs w:val="24"/>
        </w:rPr>
        <w:t>that phase</w:t>
      </w:r>
      <w:r w:rsidR="00331EBB" w:rsidRPr="00C0266C">
        <w:rPr>
          <w:rFonts w:cs="Arial"/>
          <w:sz w:val="24"/>
          <w:szCs w:val="24"/>
        </w:rPr>
        <w:t xml:space="preserve"> 3 data is </w:t>
      </w:r>
      <w:proofErr w:type="gramStart"/>
      <w:r w:rsidR="00331EBB" w:rsidRPr="00C0266C">
        <w:rPr>
          <w:rFonts w:cs="Arial"/>
          <w:sz w:val="24"/>
          <w:szCs w:val="24"/>
        </w:rPr>
        <w:t>really important</w:t>
      </w:r>
      <w:proofErr w:type="gramEnd"/>
      <w:r w:rsidR="00331EBB" w:rsidRPr="00C0266C">
        <w:rPr>
          <w:rFonts w:cs="Arial"/>
          <w:sz w:val="24"/>
          <w:szCs w:val="24"/>
        </w:rPr>
        <w:t xml:space="preserve"> to understand the differential benefits of </w:t>
      </w:r>
      <w:proofErr w:type="spellStart"/>
      <w:r w:rsidR="000206FF">
        <w:rPr>
          <w:rFonts w:cs="Arial"/>
          <w:sz w:val="24"/>
          <w:szCs w:val="24"/>
        </w:rPr>
        <w:t>isatuximab</w:t>
      </w:r>
      <w:proofErr w:type="spellEnd"/>
      <w:r w:rsidR="000206FF" w:rsidRPr="00C0266C">
        <w:rPr>
          <w:rFonts w:cs="Arial"/>
          <w:sz w:val="24"/>
          <w:szCs w:val="24"/>
        </w:rPr>
        <w:t xml:space="preserve"> with pomalidomide and dexamethasone</w:t>
      </w:r>
      <w:r w:rsidR="00331EBB" w:rsidRPr="00C0266C">
        <w:rPr>
          <w:rFonts w:cs="Arial"/>
          <w:sz w:val="24"/>
          <w:szCs w:val="24"/>
        </w:rPr>
        <w:t xml:space="preserve"> over </w:t>
      </w:r>
      <w:r w:rsidR="000819B1" w:rsidRPr="00C0266C">
        <w:rPr>
          <w:rFonts w:cs="Arial"/>
          <w:sz w:val="24"/>
          <w:szCs w:val="24"/>
        </w:rPr>
        <w:t>pomalidomide and dexamethasone</w:t>
      </w:r>
      <w:r w:rsidR="00331EBB" w:rsidRPr="00C0266C">
        <w:rPr>
          <w:rFonts w:cs="Arial"/>
          <w:sz w:val="24"/>
          <w:szCs w:val="24"/>
        </w:rPr>
        <w:t xml:space="preserve">.  </w:t>
      </w:r>
      <w:r>
        <w:rPr>
          <w:rFonts w:cs="Arial"/>
          <w:sz w:val="24"/>
          <w:szCs w:val="24"/>
        </w:rPr>
        <w:t>Dr Rabin</w:t>
      </w:r>
      <w:r w:rsidRPr="00C0266C">
        <w:rPr>
          <w:rFonts w:cs="Arial"/>
          <w:sz w:val="24"/>
          <w:szCs w:val="24"/>
        </w:rPr>
        <w:t xml:space="preserve"> </w:t>
      </w:r>
      <w:r w:rsidR="00331EBB" w:rsidRPr="00C0266C">
        <w:rPr>
          <w:rFonts w:cs="Arial"/>
          <w:sz w:val="24"/>
          <w:szCs w:val="24"/>
        </w:rPr>
        <w:t xml:space="preserve">said there are reasons why the ICARIA data may overestimate the benefits for </w:t>
      </w:r>
      <w:r w:rsidR="000819B1" w:rsidRPr="00C0266C">
        <w:rPr>
          <w:rFonts w:cs="Arial"/>
          <w:sz w:val="24"/>
          <w:szCs w:val="24"/>
        </w:rPr>
        <w:t>pomalidomide and dexamethasone</w:t>
      </w:r>
      <w:r w:rsidR="00331EBB" w:rsidRPr="00C0266C">
        <w:rPr>
          <w:rFonts w:cs="Arial"/>
          <w:sz w:val="24"/>
          <w:szCs w:val="24"/>
        </w:rPr>
        <w:t xml:space="preserve"> whereas the SACT data may be an underestimation.  </w:t>
      </w:r>
      <w:r>
        <w:rPr>
          <w:rFonts w:cs="Arial"/>
          <w:sz w:val="24"/>
          <w:szCs w:val="24"/>
        </w:rPr>
        <w:t>Dr Rabin</w:t>
      </w:r>
      <w:r w:rsidRPr="00C0266C">
        <w:rPr>
          <w:rFonts w:cs="Arial"/>
          <w:sz w:val="24"/>
          <w:szCs w:val="24"/>
        </w:rPr>
        <w:t xml:space="preserve"> </w:t>
      </w:r>
      <w:r w:rsidR="00D15FE5" w:rsidRPr="00C0266C">
        <w:rPr>
          <w:rFonts w:cs="Arial"/>
          <w:sz w:val="24"/>
          <w:szCs w:val="24"/>
        </w:rPr>
        <w:t>felt that t</w:t>
      </w:r>
      <w:r w:rsidR="00331EBB" w:rsidRPr="00C0266C">
        <w:rPr>
          <w:rFonts w:cs="Arial"/>
          <w:sz w:val="24"/>
          <w:szCs w:val="24"/>
        </w:rPr>
        <w:t>he reality was probably between the two but accepted that the committee had to make a choice.</w:t>
      </w:r>
    </w:p>
    <w:p w14:paraId="2A6C4F80" w14:textId="1DDA5B22" w:rsidR="00331EBB" w:rsidRPr="00C0266C" w:rsidRDefault="00331EBB" w:rsidP="00331EBB">
      <w:pPr>
        <w:pStyle w:val="Paragraph"/>
        <w:rPr>
          <w:rFonts w:cs="Arial"/>
          <w:color w:val="FF0000"/>
          <w:sz w:val="24"/>
          <w:szCs w:val="24"/>
        </w:rPr>
      </w:pPr>
      <w:r w:rsidRPr="00C0266C">
        <w:rPr>
          <w:rFonts w:cs="Arial"/>
          <w:sz w:val="24"/>
          <w:szCs w:val="24"/>
        </w:rPr>
        <w:t xml:space="preserve">Mersha Chetty </w:t>
      </w:r>
      <w:r w:rsidR="00D15FE5" w:rsidRPr="00C0266C">
        <w:rPr>
          <w:rFonts w:cs="Arial"/>
          <w:sz w:val="24"/>
          <w:szCs w:val="24"/>
        </w:rPr>
        <w:t>stated</w:t>
      </w:r>
      <w:r w:rsidRPr="00C0266C">
        <w:rPr>
          <w:rFonts w:cs="Arial"/>
          <w:sz w:val="24"/>
          <w:szCs w:val="24"/>
        </w:rPr>
        <w:t xml:space="preserve"> that clinical opinion was </w:t>
      </w:r>
      <w:proofErr w:type="gramStart"/>
      <w:r w:rsidRPr="00C0266C">
        <w:rPr>
          <w:rFonts w:cs="Arial"/>
          <w:sz w:val="24"/>
          <w:szCs w:val="24"/>
        </w:rPr>
        <w:t>really important</w:t>
      </w:r>
      <w:proofErr w:type="gramEnd"/>
      <w:r w:rsidRPr="00C0266C">
        <w:rPr>
          <w:rFonts w:cs="Arial"/>
          <w:sz w:val="24"/>
          <w:szCs w:val="24"/>
        </w:rPr>
        <w:t xml:space="preserve"> but adequate weight should also have been applied to the real-world evidence.</w:t>
      </w:r>
    </w:p>
    <w:p w14:paraId="49E78C6D" w14:textId="3AE77B6C" w:rsidR="005842D9" w:rsidRPr="00C0266C" w:rsidRDefault="005842D9" w:rsidP="005842D9">
      <w:pPr>
        <w:pStyle w:val="Paragraph"/>
        <w:rPr>
          <w:rFonts w:cs="Arial"/>
          <w:sz w:val="24"/>
          <w:szCs w:val="24"/>
        </w:rPr>
      </w:pPr>
      <w:r w:rsidRPr="00C0266C">
        <w:rPr>
          <w:rFonts w:cs="Arial"/>
          <w:sz w:val="24"/>
          <w:szCs w:val="24"/>
        </w:rPr>
        <w:t xml:space="preserve">The appeal panel concluded as follows.  The panel understood the pros and cons of using the ICARIA randomised trial data versus the SACT observational data for modelling the efficacy of </w:t>
      </w:r>
      <w:proofErr w:type="spellStart"/>
      <w:r w:rsidR="000206FF">
        <w:rPr>
          <w:rFonts w:cs="Arial"/>
          <w:sz w:val="24"/>
          <w:szCs w:val="24"/>
        </w:rPr>
        <w:t>isatuximab</w:t>
      </w:r>
      <w:proofErr w:type="spellEnd"/>
      <w:r w:rsidR="000206FF" w:rsidRPr="00C0266C">
        <w:rPr>
          <w:rFonts w:cs="Arial"/>
          <w:sz w:val="24"/>
          <w:szCs w:val="24"/>
        </w:rPr>
        <w:t xml:space="preserve"> with pomalidomide and dexamethasone</w:t>
      </w:r>
      <w:r w:rsidRPr="00C0266C">
        <w:rPr>
          <w:rFonts w:cs="Arial"/>
          <w:sz w:val="24"/>
          <w:szCs w:val="24"/>
        </w:rPr>
        <w:t xml:space="preserve"> as discussed at the hearing.  The panel </w:t>
      </w:r>
      <w:r w:rsidR="006B1964" w:rsidRPr="00C0266C">
        <w:rPr>
          <w:rFonts w:cs="Arial"/>
          <w:sz w:val="24"/>
          <w:szCs w:val="24"/>
        </w:rPr>
        <w:t xml:space="preserve">was </w:t>
      </w:r>
      <w:r w:rsidRPr="00C0266C">
        <w:rPr>
          <w:rFonts w:cs="Arial"/>
          <w:sz w:val="24"/>
          <w:szCs w:val="24"/>
        </w:rPr>
        <w:t xml:space="preserve">aware that neither set of data is perfect, but that the committee should take a rational approach to deciding which it prefers for decision-making.  The panel noted the advice in the </w:t>
      </w:r>
      <w:r w:rsidR="006B1964" w:rsidRPr="00C0266C">
        <w:rPr>
          <w:rFonts w:cs="Arial"/>
          <w:sz w:val="24"/>
          <w:szCs w:val="24"/>
        </w:rPr>
        <w:t>Manual</w:t>
      </w:r>
      <w:r w:rsidRPr="00C0266C">
        <w:rPr>
          <w:rFonts w:cs="Arial"/>
          <w:sz w:val="24"/>
          <w:szCs w:val="24"/>
        </w:rPr>
        <w:t xml:space="preserve"> (section 3.3.2) that “for relative treatment effects there is a strong preference for high-quality randomised controlled trials”.  In this case, the panel agreed that the committee had considered the totality of the </w:t>
      </w:r>
      <w:proofErr w:type="gramStart"/>
      <w:r w:rsidRPr="00C0266C">
        <w:rPr>
          <w:rFonts w:cs="Arial"/>
          <w:sz w:val="24"/>
          <w:szCs w:val="24"/>
        </w:rPr>
        <w:t>evidence, and</w:t>
      </w:r>
      <w:proofErr w:type="gramEnd"/>
      <w:r w:rsidRPr="00C0266C">
        <w:rPr>
          <w:rFonts w:cs="Arial"/>
          <w:sz w:val="24"/>
          <w:szCs w:val="24"/>
        </w:rPr>
        <w:t xml:space="preserve"> had carefully </w:t>
      </w:r>
      <w:r w:rsidR="00D874C3" w:rsidRPr="00C0266C">
        <w:rPr>
          <w:rFonts w:cs="Arial"/>
          <w:sz w:val="24"/>
          <w:szCs w:val="24"/>
        </w:rPr>
        <w:t>weighed the</w:t>
      </w:r>
      <w:r w:rsidRPr="00C0266C">
        <w:rPr>
          <w:rFonts w:cs="Arial"/>
          <w:sz w:val="24"/>
          <w:szCs w:val="24"/>
        </w:rPr>
        <w:t xml:space="preserve"> relative merits of the ICARIA data and SACT data before concluding that the ICARIA data was most appropriate.  The panel also noted that the committee had not “dismissed” the SACT data, and indeed had used this data to help model the absolute treatment benefit.  The panel concluded that the committee’s approach to decision making was reasonable. </w:t>
      </w:r>
    </w:p>
    <w:p w14:paraId="74B0BF7A" w14:textId="36BDDAA7" w:rsidR="00331EBB" w:rsidRPr="00C0266C" w:rsidRDefault="005842D9" w:rsidP="005842D9">
      <w:pPr>
        <w:pStyle w:val="Paragraph"/>
        <w:rPr>
          <w:rFonts w:cs="Arial"/>
          <w:sz w:val="24"/>
          <w:szCs w:val="24"/>
        </w:rPr>
      </w:pPr>
      <w:r w:rsidRPr="00C0266C">
        <w:rPr>
          <w:rFonts w:cs="Arial"/>
          <w:sz w:val="24"/>
          <w:szCs w:val="24"/>
        </w:rPr>
        <w:t>The appeal panel therefore dismissed the appeal on this point.</w:t>
      </w:r>
    </w:p>
    <w:p w14:paraId="095420BE" w14:textId="0177207E" w:rsidR="00AC7ECE" w:rsidRPr="00C0266C" w:rsidRDefault="3C4D03FF" w:rsidP="00AC7ECE">
      <w:pPr>
        <w:pStyle w:val="Heading3"/>
        <w:rPr>
          <w:rFonts w:cs="Arial"/>
          <w:sz w:val="24"/>
          <w:szCs w:val="24"/>
        </w:rPr>
      </w:pPr>
      <w:r w:rsidRPr="6F5E8EEC">
        <w:rPr>
          <w:rFonts w:cs="Arial"/>
          <w:sz w:val="24"/>
          <w:szCs w:val="24"/>
        </w:rPr>
        <w:t xml:space="preserve">Sanofi </w:t>
      </w:r>
      <w:r w:rsidR="00AC7ECE" w:rsidRPr="00C0266C">
        <w:rPr>
          <w:rFonts w:cs="Arial"/>
          <w:sz w:val="24"/>
          <w:szCs w:val="24"/>
        </w:rPr>
        <w:t xml:space="preserve">Appeal point 2.4: The Committee’s conclusion that the early survival benefit for </w:t>
      </w:r>
      <w:proofErr w:type="spellStart"/>
      <w:r w:rsidR="00AC7ECE" w:rsidRPr="00C0266C">
        <w:rPr>
          <w:rFonts w:cs="Arial"/>
          <w:sz w:val="24"/>
          <w:szCs w:val="24"/>
        </w:rPr>
        <w:t>isatuximab</w:t>
      </w:r>
      <w:proofErr w:type="spellEnd"/>
      <w:r w:rsidR="00AC7ECE" w:rsidRPr="00C0266C">
        <w:rPr>
          <w:rFonts w:cs="Arial"/>
          <w:sz w:val="24"/>
          <w:szCs w:val="24"/>
        </w:rPr>
        <w:t xml:space="preserve"> in combination demonstrated in the SACT datasets is not plausible disregards consistent evidence from the ICARIA-MM trial and is therefore unreasonable.</w:t>
      </w:r>
    </w:p>
    <w:p w14:paraId="242D0F39" w14:textId="0E1E8533" w:rsidR="00C0266C" w:rsidRPr="00C0266C" w:rsidRDefault="00C0266C" w:rsidP="00C0266C">
      <w:pPr>
        <w:pStyle w:val="Paragraph"/>
        <w:ind w:left="851" w:hanging="851"/>
        <w:rPr>
          <w:rFonts w:cs="Arial"/>
          <w:sz w:val="24"/>
          <w:szCs w:val="24"/>
        </w:rPr>
      </w:pPr>
      <w:r w:rsidRPr="00C0266C">
        <w:rPr>
          <w:rFonts w:cs="Arial"/>
          <w:sz w:val="24"/>
          <w:szCs w:val="24"/>
        </w:rPr>
        <w:t xml:space="preserve">The appeal panel chair noted that appeal point 2.4 by </w:t>
      </w:r>
      <w:r w:rsidR="00996548">
        <w:rPr>
          <w:rFonts w:cs="Arial"/>
          <w:sz w:val="24"/>
          <w:szCs w:val="24"/>
        </w:rPr>
        <w:t>Sanofi</w:t>
      </w:r>
      <w:r w:rsidRPr="00C0266C">
        <w:rPr>
          <w:rFonts w:cs="Arial"/>
          <w:sz w:val="24"/>
          <w:szCs w:val="24"/>
        </w:rPr>
        <w:t xml:space="preserve"> and appeal point 2.3 by </w:t>
      </w:r>
      <w:r w:rsidR="0079331D">
        <w:rPr>
          <w:rFonts w:cs="Arial"/>
          <w:sz w:val="24"/>
          <w:szCs w:val="24"/>
        </w:rPr>
        <w:t>Myeloma UK and the UK Myeloma Society</w:t>
      </w:r>
      <w:r w:rsidRPr="00C0266C">
        <w:rPr>
          <w:rFonts w:cs="Arial"/>
          <w:sz w:val="24"/>
          <w:szCs w:val="24"/>
        </w:rPr>
        <w:t xml:space="preserve"> covered similar grounds and would be taken together.</w:t>
      </w:r>
    </w:p>
    <w:p w14:paraId="6FADCCFB" w14:textId="24037498" w:rsidR="00C0266C" w:rsidRPr="00C0266C" w:rsidRDefault="00C0266C" w:rsidP="00C0266C">
      <w:pPr>
        <w:pStyle w:val="Paragraph"/>
        <w:rPr>
          <w:rFonts w:cs="Arial"/>
          <w:color w:val="FF0000"/>
          <w:sz w:val="24"/>
          <w:szCs w:val="24"/>
        </w:rPr>
      </w:pPr>
      <w:r w:rsidRPr="00C0266C">
        <w:rPr>
          <w:rFonts w:cs="Arial"/>
          <w:sz w:val="24"/>
          <w:szCs w:val="24"/>
        </w:rPr>
        <w:t xml:space="preserve">Mersha Chetty, for </w:t>
      </w:r>
      <w:r w:rsidR="00996548">
        <w:rPr>
          <w:rFonts w:cs="Arial"/>
          <w:sz w:val="24"/>
          <w:szCs w:val="24"/>
        </w:rPr>
        <w:t>Sanofi</w:t>
      </w:r>
      <w:r w:rsidRPr="00C0266C">
        <w:rPr>
          <w:rFonts w:cs="Arial"/>
          <w:sz w:val="24"/>
          <w:szCs w:val="24"/>
        </w:rPr>
        <w:t>, referred to paragraph 3.4 of the FDG in which the committee dismissed the real-world SACT data explaining that it did not consider the early survival benefit curve to be clinically plausible. M</w:t>
      </w:r>
      <w:r w:rsidR="00DD5B8E">
        <w:rPr>
          <w:rFonts w:cs="Arial"/>
          <w:sz w:val="24"/>
          <w:szCs w:val="24"/>
        </w:rPr>
        <w:t>ersha</w:t>
      </w:r>
      <w:r w:rsidRPr="00C0266C">
        <w:rPr>
          <w:rFonts w:cs="Arial"/>
          <w:sz w:val="24"/>
          <w:szCs w:val="24"/>
        </w:rPr>
        <w:t xml:space="preserve"> Chetty said that this decision disregarded the data from the ICARIA trial which had the same trend.  </w:t>
      </w:r>
      <w:r w:rsidR="00DD5B8E">
        <w:rPr>
          <w:rFonts w:cs="Arial"/>
          <w:sz w:val="24"/>
          <w:szCs w:val="24"/>
        </w:rPr>
        <w:t>Mersha Chetty</w:t>
      </w:r>
      <w:r w:rsidR="00DD5B8E" w:rsidRPr="00C0266C">
        <w:rPr>
          <w:rFonts w:cs="Arial"/>
          <w:sz w:val="24"/>
          <w:szCs w:val="24"/>
        </w:rPr>
        <w:t xml:space="preserve"> </w:t>
      </w:r>
      <w:r w:rsidRPr="00C0266C">
        <w:rPr>
          <w:rFonts w:cs="Arial"/>
          <w:sz w:val="24"/>
          <w:szCs w:val="24"/>
        </w:rPr>
        <w:t xml:space="preserve">explained that patients on </w:t>
      </w:r>
      <w:r w:rsidR="000819B1" w:rsidRPr="00C0266C">
        <w:rPr>
          <w:rFonts w:cs="Arial"/>
          <w:sz w:val="24"/>
          <w:szCs w:val="24"/>
        </w:rPr>
        <w:t>pomalidomide and dexamethasone</w:t>
      </w:r>
      <w:r w:rsidRPr="00C0266C">
        <w:rPr>
          <w:rFonts w:cs="Arial"/>
          <w:sz w:val="24"/>
          <w:szCs w:val="24"/>
        </w:rPr>
        <w:t xml:space="preserve"> were more likely to achieve less than a partial response and myeloma patients with a poor response will have poorer outcomes. M</w:t>
      </w:r>
      <w:r w:rsidR="00DD5B8E">
        <w:rPr>
          <w:rFonts w:cs="Arial"/>
          <w:sz w:val="24"/>
          <w:szCs w:val="24"/>
        </w:rPr>
        <w:t>ersha</w:t>
      </w:r>
      <w:r w:rsidRPr="00C0266C">
        <w:rPr>
          <w:rFonts w:cs="Arial"/>
          <w:sz w:val="24"/>
          <w:szCs w:val="24"/>
        </w:rPr>
        <w:t xml:space="preserve"> Chetty said that as a result earlier survival benefit was likely to be more pronounced and </w:t>
      </w:r>
      <w:r w:rsidR="004474E4">
        <w:rPr>
          <w:rFonts w:cs="Arial"/>
          <w:sz w:val="24"/>
          <w:szCs w:val="24"/>
        </w:rPr>
        <w:t>this</w:t>
      </w:r>
      <w:r w:rsidRPr="00C0266C">
        <w:rPr>
          <w:rFonts w:cs="Arial"/>
          <w:sz w:val="24"/>
          <w:szCs w:val="24"/>
        </w:rPr>
        <w:t xml:space="preserve"> was consistent with the SACT data.  </w:t>
      </w:r>
      <w:r w:rsidR="00DD5B8E">
        <w:rPr>
          <w:rFonts w:cs="Arial"/>
          <w:sz w:val="24"/>
          <w:szCs w:val="24"/>
        </w:rPr>
        <w:t>Mersha Chetty</w:t>
      </w:r>
      <w:r w:rsidR="00DD5B8E" w:rsidRPr="00C0266C">
        <w:rPr>
          <w:rFonts w:cs="Arial"/>
          <w:sz w:val="24"/>
          <w:szCs w:val="24"/>
        </w:rPr>
        <w:t xml:space="preserve"> </w:t>
      </w:r>
      <w:r w:rsidRPr="00C0266C">
        <w:rPr>
          <w:rFonts w:cs="Arial"/>
          <w:sz w:val="24"/>
          <w:szCs w:val="24"/>
        </w:rPr>
        <w:t>said the benefit is explicable scientifically and for that reason the committee's reject</w:t>
      </w:r>
      <w:r w:rsidR="004474E4">
        <w:rPr>
          <w:rFonts w:cs="Arial"/>
          <w:sz w:val="24"/>
          <w:szCs w:val="24"/>
        </w:rPr>
        <w:t>ion</w:t>
      </w:r>
      <w:r w:rsidRPr="00C0266C">
        <w:rPr>
          <w:rFonts w:cs="Arial"/>
          <w:sz w:val="24"/>
          <w:szCs w:val="24"/>
        </w:rPr>
        <w:t xml:space="preserve"> of the real-world SACT data is unreasonable.</w:t>
      </w:r>
    </w:p>
    <w:p w14:paraId="799D99C3" w14:textId="1A98425F" w:rsidR="00C0266C" w:rsidRPr="00C0266C" w:rsidRDefault="00C0266C" w:rsidP="00C0266C">
      <w:pPr>
        <w:pStyle w:val="Paragraph"/>
        <w:rPr>
          <w:rFonts w:cs="Arial"/>
          <w:color w:val="FF0000"/>
          <w:sz w:val="24"/>
          <w:szCs w:val="24"/>
        </w:rPr>
      </w:pPr>
      <w:r w:rsidRPr="00C0266C">
        <w:rPr>
          <w:rFonts w:cs="Arial"/>
          <w:sz w:val="24"/>
          <w:szCs w:val="24"/>
        </w:rPr>
        <w:t xml:space="preserve">Sarah Love, for </w:t>
      </w:r>
      <w:r w:rsidR="0079331D">
        <w:rPr>
          <w:rFonts w:cs="Arial"/>
          <w:sz w:val="24"/>
          <w:szCs w:val="24"/>
        </w:rPr>
        <w:t>Myeloma UK and the UK Myeloma Society</w:t>
      </w:r>
      <w:r w:rsidRPr="00C0266C">
        <w:rPr>
          <w:rFonts w:cs="Arial"/>
          <w:sz w:val="24"/>
          <w:szCs w:val="24"/>
        </w:rPr>
        <w:t xml:space="preserve">, said that in essence the SACT </w:t>
      </w:r>
      <w:r w:rsidR="00D874C3" w:rsidRPr="00C0266C">
        <w:rPr>
          <w:rFonts w:cs="Arial"/>
          <w:sz w:val="24"/>
          <w:szCs w:val="24"/>
        </w:rPr>
        <w:t>data best</w:t>
      </w:r>
      <w:r w:rsidRPr="00C0266C">
        <w:rPr>
          <w:rFonts w:cs="Arial"/>
          <w:sz w:val="24"/>
          <w:szCs w:val="24"/>
        </w:rPr>
        <w:t xml:space="preserve"> reflected how these treatments work in practice and that no adjustments were needed. </w:t>
      </w:r>
      <w:r w:rsidR="00B73943">
        <w:rPr>
          <w:rFonts w:cs="Arial"/>
          <w:sz w:val="24"/>
          <w:szCs w:val="24"/>
        </w:rPr>
        <w:t>Sarah</w:t>
      </w:r>
      <w:r w:rsidR="00B73943" w:rsidRPr="00C0266C">
        <w:rPr>
          <w:rFonts w:cs="Arial"/>
          <w:sz w:val="24"/>
          <w:szCs w:val="24"/>
        </w:rPr>
        <w:t xml:space="preserve"> </w:t>
      </w:r>
      <w:r w:rsidRPr="00C0266C">
        <w:rPr>
          <w:rFonts w:cs="Arial"/>
          <w:sz w:val="24"/>
          <w:szCs w:val="24"/>
        </w:rPr>
        <w:t xml:space="preserve">Love acknowledged that the SACT data has its </w:t>
      </w:r>
      <w:proofErr w:type="gramStart"/>
      <w:r w:rsidRPr="00C0266C">
        <w:rPr>
          <w:rFonts w:cs="Arial"/>
          <w:sz w:val="24"/>
          <w:szCs w:val="24"/>
        </w:rPr>
        <w:t>limitations</w:t>
      </w:r>
      <w:proofErr w:type="gramEnd"/>
      <w:r w:rsidRPr="00C0266C">
        <w:rPr>
          <w:rFonts w:cs="Arial"/>
          <w:sz w:val="24"/>
          <w:szCs w:val="24"/>
        </w:rPr>
        <w:t xml:space="preserve"> and that the ICARIA data also had advantages but disagreed with the committee's conclusion that the ICARIA data is more robust.   </w:t>
      </w:r>
      <w:r w:rsidR="43910276" w:rsidRPr="5907BE6F">
        <w:rPr>
          <w:rFonts w:cs="Arial"/>
          <w:sz w:val="24"/>
          <w:szCs w:val="24"/>
        </w:rPr>
        <w:t>Sarah Love</w:t>
      </w:r>
      <w:r w:rsidR="00B73943" w:rsidRPr="00C0266C">
        <w:rPr>
          <w:rFonts w:cs="Arial"/>
          <w:sz w:val="24"/>
          <w:szCs w:val="24"/>
        </w:rPr>
        <w:t xml:space="preserve"> </w:t>
      </w:r>
      <w:r w:rsidRPr="00C0266C">
        <w:rPr>
          <w:rFonts w:cs="Arial"/>
          <w:sz w:val="24"/>
          <w:szCs w:val="24"/>
        </w:rPr>
        <w:t xml:space="preserve">said in reality neither dataset is </w:t>
      </w:r>
      <w:proofErr w:type="gramStart"/>
      <w:r w:rsidRPr="00C0266C">
        <w:rPr>
          <w:rFonts w:cs="Arial"/>
          <w:sz w:val="24"/>
          <w:szCs w:val="24"/>
        </w:rPr>
        <w:t>perfect</w:t>
      </w:r>
      <w:proofErr w:type="gramEnd"/>
      <w:r w:rsidRPr="00C0266C">
        <w:rPr>
          <w:rFonts w:cs="Arial"/>
          <w:sz w:val="24"/>
          <w:szCs w:val="24"/>
        </w:rPr>
        <w:t xml:space="preserve"> and the relative effect may be understated in the trial data and overstated in SACT.  </w:t>
      </w:r>
      <w:r w:rsidR="00B73943">
        <w:rPr>
          <w:rFonts w:cs="Arial"/>
          <w:sz w:val="24"/>
          <w:szCs w:val="24"/>
        </w:rPr>
        <w:t>Sarah</w:t>
      </w:r>
      <w:r w:rsidR="00B73943" w:rsidRPr="00C0266C">
        <w:rPr>
          <w:rFonts w:cs="Arial"/>
          <w:sz w:val="24"/>
          <w:szCs w:val="24"/>
        </w:rPr>
        <w:t xml:space="preserve"> </w:t>
      </w:r>
      <w:r w:rsidRPr="00C0266C">
        <w:rPr>
          <w:rFonts w:cs="Arial"/>
          <w:sz w:val="24"/>
          <w:szCs w:val="24"/>
        </w:rPr>
        <w:t>Love said no one dataset stands out as the most robust evidence but said there must be another way forward without completely dismissing the SACT data noting the reality probably lay somewhere in between the two data sets.</w:t>
      </w:r>
    </w:p>
    <w:p w14:paraId="2E20D34A" w14:textId="17475B45" w:rsidR="00C0266C" w:rsidRPr="00C0266C" w:rsidRDefault="00C0266C" w:rsidP="00C0266C">
      <w:pPr>
        <w:pStyle w:val="Paragraph"/>
        <w:rPr>
          <w:rFonts w:cs="Arial"/>
          <w:sz w:val="24"/>
          <w:szCs w:val="24"/>
        </w:rPr>
      </w:pPr>
      <w:r w:rsidRPr="00C0266C">
        <w:rPr>
          <w:rFonts w:cs="Arial"/>
          <w:sz w:val="24"/>
          <w:szCs w:val="24"/>
        </w:rPr>
        <w:t xml:space="preserve">Caroline Donoghue, for </w:t>
      </w:r>
      <w:r w:rsidR="0079331D">
        <w:rPr>
          <w:rFonts w:cs="Arial"/>
          <w:sz w:val="24"/>
          <w:szCs w:val="24"/>
        </w:rPr>
        <w:t>Myeloma UK and the UK Myeloma Society</w:t>
      </w:r>
      <w:r w:rsidRPr="00C0266C">
        <w:rPr>
          <w:rFonts w:cs="Arial"/>
          <w:sz w:val="24"/>
          <w:szCs w:val="24"/>
        </w:rPr>
        <w:t xml:space="preserve">, said the reasons provided by the committee for dismissing the SACT data were incorrect.  </w:t>
      </w:r>
      <w:r w:rsidR="00B47867">
        <w:rPr>
          <w:rFonts w:cs="Arial"/>
          <w:sz w:val="24"/>
          <w:szCs w:val="24"/>
        </w:rPr>
        <w:t>Caroline Donog</w:t>
      </w:r>
      <w:r w:rsidR="00F52E2A">
        <w:rPr>
          <w:rFonts w:cs="Arial"/>
          <w:sz w:val="24"/>
          <w:szCs w:val="24"/>
        </w:rPr>
        <w:t>h</w:t>
      </w:r>
      <w:r w:rsidR="00B47867">
        <w:rPr>
          <w:rFonts w:cs="Arial"/>
          <w:sz w:val="24"/>
          <w:szCs w:val="24"/>
        </w:rPr>
        <w:t>ue</w:t>
      </w:r>
      <w:r w:rsidR="00B47867" w:rsidRPr="00C0266C">
        <w:rPr>
          <w:rFonts w:cs="Arial"/>
          <w:sz w:val="24"/>
          <w:szCs w:val="24"/>
        </w:rPr>
        <w:t xml:space="preserve"> </w:t>
      </w:r>
      <w:r w:rsidRPr="00C0266C">
        <w:rPr>
          <w:rFonts w:cs="Arial"/>
          <w:sz w:val="24"/>
          <w:szCs w:val="24"/>
        </w:rPr>
        <w:t xml:space="preserve">said that differences in the timeline between the data sets would favour </w:t>
      </w:r>
      <w:r w:rsidR="000819B1" w:rsidRPr="00C0266C">
        <w:rPr>
          <w:rFonts w:cs="Arial"/>
          <w:sz w:val="24"/>
          <w:szCs w:val="24"/>
        </w:rPr>
        <w:t xml:space="preserve">pomalidomide and dexamethasone </w:t>
      </w:r>
      <w:r w:rsidRPr="00C0266C">
        <w:rPr>
          <w:rFonts w:cs="Arial"/>
          <w:sz w:val="24"/>
          <w:szCs w:val="24"/>
        </w:rPr>
        <w:t xml:space="preserve">but could have a detrimental effect on </w:t>
      </w:r>
      <w:proofErr w:type="spellStart"/>
      <w:r w:rsidR="000206FF">
        <w:rPr>
          <w:rFonts w:cs="Arial"/>
          <w:sz w:val="24"/>
          <w:szCs w:val="24"/>
        </w:rPr>
        <w:t>isatuximab</w:t>
      </w:r>
      <w:proofErr w:type="spellEnd"/>
      <w:r w:rsidR="000206FF" w:rsidRPr="00C0266C">
        <w:rPr>
          <w:rFonts w:cs="Arial"/>
          <w:sz w:val="24"/>
          <w:szCs w:val="24"/>
        </w:rPr>
        <w:t xml:space="preserve"> with pomalidomide and dexamethasone</w:t>
      </w:r>
      <w:r w:rsidRPr="00C0266C">
        <w:rPr>
          <w:rFonts w:cs="Arial"/>
          <w:sz w:val="24"/>
          <w:szCs w:val="24"/>
        </w:rPr>
        <w:t xml:space="preserve"> as this data was collected during </w:t>
      </w:r>
      <w:r w:rsidR="004474E4">
        <w:rPr>
          <w:rFonts w:cs="Arial"/>
          <w:sz w:val="24"/>
          <w:szCs w:val="24"/>
        </w:rPr>
        <w:t>the COVID pandemic</w:t>
      </w:r>
      <w:r w:rsidRPr="00C0266C">
        <w:rPr>
          <w:rFonts w:cs="Arial"/>
          <w:sz w:val="24"/>
          <w:szCs w:val="24"/>
        </w:rPr>
        <w:t xml:space="preserve">.  </w:t>
      </w:r>
      <w:r w:rsidR="00B47867">
        <w:rPr>
          <w:rFonts w:cs="Arial"/>
          <w:sz w:val="24"/>
          <w:szCs w:val="24"/>
        </w:rPr>
        <w:t xml:space="preserve">Caroline </w:t>
      </w:r>
      <w:proofErr w:type="spellStart"/>
      <w:r w:rsidR="00B47867">
        <w:rPr>
          <w:rFonts w:cs="Arial"/>
          <w:sz w:val="24"/>
          <w:szCs w:val="24"/>
        </w:rPr>
        <w:t>Donogue</w:t>
      </w:r>
      <w:proofErr w:type="spellEnd"/>
      <w:r w:rsidRPr="00C0266C">
        <w:rPr>
          <w:rFonts w:cs="Arial"/>
          <w:sz w:val="24"/>
          <w:szCs w:val="24"/>
        </w:rPr>
        <w:t xml:space="preserve"> noted myeloma patients were more prone to </w:t>
      </w:r>
      <w:proofErr w:type="gramStart"/>
      <w:r w:rsidR="004474E4">
        <w:rPr>
          <w:rFonts w:cs="Arial"/>
          <w:sz w:val="24"/>
          <w:szCs w:val="24"/>
        </w:rPr>
        <w:t>COVID</w:t>
      </w:r>
      <w:proofErr w:type="gramEnd"/>
      <w:r w:rsidRPr="00C0266C">
        <w:rPr>
          <w:rFonts w:cs="Arial"/>
          <w:sz w:val="24"/>
          <w:szCs w:val="24"/>
        </w:rPr>
        <w:t xml:space="preserve"> and many patients had come off </w:t>
      </w:r>
      <w:proofErr w:type="spellStart"/>
      <w:r w:rsidR="000206FF">
        <w:rPr>
          <w:rFonts w:cs="Arial"/>
          <w:sz w:val="24"/>
          <w:szCs w:val="24"/>
        </w:rPr>
        <w:t>isatuximab</w:t>
      </w:r>
      <w:proofErr w:type="spellEnd"/>
      <w:r w:rsidR="000206FF" w:rsidRPr="00C0266C">
        <w:rPr>
          <w:rFonts w:cs="Arial"/>
          <w:sz w:val="24"/>
          <w:szCs w:val="24"/>
        </w:rPr>
        <w:t xml:space="preserve"> with pomalidomide and dexamethasone</w:t>
      </w:r>
      <w:r w:rsidRPr="00C0266C">
        <w:rPr>
          <w:rFonts w:cs="Arial"/>
          <w:sz w:val="24"/>
          <w:szCs w:val="24"/>
        </w:rPr>
        <w:t xml:space="preserve"> earlier or had doses delayed or reduced.</w:t>
      </w:r>
    </w:p>
    <w:p w14:paraId="3C5684B1" w14:textId="4DF0A367" w:rsidR="00C0266C" w:rsidRPr="00C0266C" w:rsidRDefault="00B47867" w:rsidP="00C0266C">
      <w:pPr>
        <w:pStyle w:val="Paragraph"/>
        <w:rPr>
          <w:rFonts w:cs="Arial"/>
          <w:sz w:val="24"/>
          <w:szCs w:val="24"/>
        </w:rPr>
      </w:pPr>
      <w:r>
        <w:rPr>
          <w:rFonts w:cs="Arial"/>
          <w:sz w:val="24"/>
          <w:szCs w:val="24"/>
        </w:rPr>
        <w:t xml:space="preserve">Dr </w:t>
      </w:r>
      <w:r w:rsidR="00C0266C" w:rsidRPr="00C0266C">
        <w:rPr>
          <w:rFonts w:cs="Arial"/>
          <w:sz w:val="24"/>
          <w:szCs w:val="24"/>
        </w:rPr>
        <w:t xml:space="preserve">Neil Rabin, for </w:t>
      </w:r>
      <w:r w:rsidR="0079331D">
        <w:rPr>
          <w:rFonts w:cs="Arial"/>
          <w:sz w:val="24"/>
          <w:szCs w:val="24"/>
        </w:rPr>
        <w:t>Myeloma UK and the UK Myeloma Society</w:t>
      </w:r>
      <w:r w:rsidR="00C0266C" w:rsidRPr="00C0266C">
        <w:rPr>
          <w:rFonts w:cs="Arial"/>
          <w:sz w:val="24"/>
          <w:szCs w:val="24"/>
        </w:rPr>
        <w:t xml:space="preserve">, said the two data sets showed different results and could be considered as complementary but both with flaws.  </w:t>
      </w:r>
      <w:r>
        <w:rPr>
          <w:rFonts w:cs="Arial"/>
          <w:sz w:val="24"/>
          <w:szCs w:val="24"/>
        </w:rPr>
        <w:t>Dr Rabin</w:t>
      </w:r>
      <w:r w:rsidRPr="00C0266C">
        <w:rPr>
          <w:rFonts w:cs="Arial"/>
          <w:sz w:val="24"/>
          <w:szCs w:val="24"/>
        </w:rPr>
        <w:t xml:space="preserve"> </w:t>
      </w:r>
      <w:r w:rsidR="00C0266C" w:rsidRPr="00C0266C">
        <w:rPr>
          <w:rFonts w:cs="Arial"/>
          <w:sz w:val="24"/>
          <w:szCs w:val="24"/>
        </w:rPr>
        <w:t>considered the truth probably lay somewhere in between the two sets.</w:t>
      </w:r>
    </w:p>
    <w:p w14:paraId="5E2D46BA" w14:textId="0CBF26E8" w:rsidR="00C0266C" w:rsidRPr="00C0266C" w:rsidRDefault="00C0266C" w:rsidP="00C0266C">
      <w:pPr>
        <w:pStyle w:val="Paragraph"/>
        <w:rPr>
          <w:rFonts w:cs="Arial"/>
          <w:sz w:val="24"/>
          <w:szCs w:val="24"/>
        </w:rPr>
      </w:pPr>
      <w:r w:rsidRPr="00C0266C">
        <w:rPr>
          <w:rFonts w:cs="Arial"/>
          <w:sz w:val="24"/>
          <w:szCs w:val="24"/>
        </w:rPr>
        <w:t xml:space="preserve">Charles Crawley, for NICE, said the committee recognised the speed of change in the SACT data noting that within two months there was a 12% difference between </w:t>
      </w:r>
      <w:proofErr w:type="spellStart"/>
      <w:r w:rsidR="000206FF">
        <w:rPr>
          <w:rFonts w:cs="Arial"/>
          <w:sz w:val="24"/>
          <w:szCs w:val="24"/>
        </w:rPr>
        <w:t>isatuximab</w:t>
      </w:r>
      <w:proofErr w:type="spellEnd"/>
      <w:r w:rsidR="000206FF" w:rsidRPr="00C0266C">
        <w:rPr>
          <w:rFonts w:cs="Arial"/>
          <w:sz w:val="24"/>
          <w:szCs w:val="24"/>
        </w:rPr>
        <w:t xml:space="preserve"> with pomalidomide and dexamethasone</w:t>
      </w:r>
      <w:r w:rsidRPr="00C0266C">
        <w:rPr>
          <w:rFonts w:cs="Arial"/>
          <w:sz w:val="24"/>
          <w:szCs w:val="24"/>
        </w:rPr>
        <w:t xml:space="preserve"> and </w:t>
      </w:r>
      <w:r w:rsidR="000819B1" w:rsidRPr="00C0266C">
        <w:rPr>
          <w:rFonts w:cs="Arial"/>
          <w:sz w:val="24"/>
          <w:szCs w:val="24"/>
        </w:rPr>
        <w:t>pomalidomide and dexamethasone</w:t>
      </w:r>
      <w:r w:rsidRPr="00C0266C">
        <w:rPr>
          <w:rFonts w:cs="Arial"/>
          <w:sz w:val="24"/>
          <w:szCs w:val="24"/>
        </w:rPr>
        <w:t xml:space="preserve">.   </w:t>
      </w:r>
      <w:r w:rsidR="00515017">
        <w:rPr>
          <w:rFonts w:cs="Arial"/>
          <w:sz w:val="24"/>
          <w:szCs w:val="24"/>
        </w:rPr>
        <w:t xml:space="preserve">Dr </w:t>
      </w:r>
      <w:r w:rsidR="00515017" w:rsidRPr="00C0266C">
        <w:rPr>
          <w:rFonts w:cs="Arial"/>
          <w:sz w:val="24"/>
          <w:szCs w:val="24"/>
        </w:rPr>
        <w:t>Crawley</w:t>
      </w:r>
      <w:r w:rsidRPr="00C0266C">
        <w:rPr>
          <w:rFonts w:cs="Arial"/>
          <w:sz w:val="24"/>
          <w:szCs w:val="24"/>
        </w:rPr>
        <w:t xml:space="preserve"> explained that patients would </w:t>
      </w:r>
      <w:r w:rsidR="004474E4">
        <w:rPr>
          <w:rFonts w:cs="Arial"/>
          <w:sz w:val="24"/>
          <w:szCs w:val="24"/>
        </w:rPr>
        <w:t xml:space="preserve">likely </w:t>
      </w:r>
      <w:r w:rsidRPr="00C0266C">
        <w:rPr>
          <w:rFonts w:cs="Arial"/>
          <w:sz w:val="24"/>
          <w:szCs w:val="24"/>
        </w:rPr>
        <w:t xml:space="preserve">only have received one cycle of </w:t>
      </w:r>
      <w:proofErr w:type="spellStart"/>
      <w:r w:rsidR="000206FF">
        <w:rPr>
          <w:rFonts w:cs="Arial"/>
          <w:sz w:val="24"/>
          <w:szCs w:val="24"/>
        </w:rPr>
        <w:t>isatuximab</w:t>
      </w:r>
      <w:proofErr w:type="spellEnd"/>
      <w:r w:rsidR="000206FF" w:rsidRPr="00C0266C">
        <w:rPr>
          <w:rFonts w:cs="Arial"/>
          <w:sz w:val="24"/>
          <w:szCs w:val="24"/>
        </w:rPr>
        <w:t xml:space="preserve"> with pomalidomide and dexamethasone</w:t>
      </w:r>
      <w:r w:rsidR="004474E4">
        <w:rPr>
          <w:rFonts w:cs="Arial"/>
          <w:sz w:val="24"/>
          <w:szCs w:val="24"/>
        </w:rPr>
        <w:t xml:space="preserve"> before that analysis and </w:t>
      </w:r>
      <w:r w:rsidRPr="00C0266C">
        <w:rPr>
          <w:rFonts w:cs="Arial"/>
          <w:sz w:val="24"/>
          <w:szCs w:val="24"/>
        </w:rPr>
        <w:t xml:space="preserve">the committee concluded that this either meant </w:t>
      </w:r>
      <w:proofErr w:type="spellStart"/>
      <w:r w:rsidR="000206FF">
        <w:rPr>
          <w:rFonts w:cs="Arial"/>
          <w:sz w:val="24"/>
          <w:szCs w:val="24"/>
        </w:rPr>
        <w:t>isatuximab</w:t>
      </w:r>
      <w:proofErr w:type="spellEnd"/>
      <w:r w:rsidR="000206FF" w:rsidRPr="00C0266C">
        <w:rPr>
          <w:rFonts w:cs="Arial"/>
          <w:sz w:val="24"/>
          <w:szCs w:val="24"/>
        </w:rPr>
        <w:t xml:space="preserve"> with pomalidomide and dexamethasone</w:t>
      </w:r>
      <w:r w:rsidRPr="00C0266C">
        <w:rPr>
          <w:rFonts w:cs="Arial"/>
          <w:sz w:val="24"/>
          <w:szCs w:val="24"/>
        </w:rPr>
        <w:t xml:space="preserve"> was very good or the </w:t>
      </w:r>
      <w:r w:rsidR="000819B1" w:rsidRPr="00C0266C">
        <w:rPr>
          <w:rFonts w:cs="Arial"/>
          <w:sz w:val="24"/>
          <w:szCs w:val="24"/>
        </w:rPr>
        <w:t xml:space="preserve">pomalidomide and dexamethasone </w:t>
      </w:r>
      <w:r w:rsidRPr="00C0266C">
        <w:rPr>
          <w:rFonts w:cs="Arial"/>
          <w:sz w:val="24"/>
          <w:szCs w:val="24"/>
        </w:rPr>
        <w:t>population was considerably frailer.  Dr</w:t>
      </w:r>
      <w:r w:rsidR="00515017">
        <w:rPr>
          <w:rFonts w:cs="Arial"/>
          <w:sz w:val="24"/>
          <w:szCs w:val="24"/>
        </w:rPr>
        <w:t xml:space="preserve"> </w:t>
      </w:r>
      <w:r w:rsidRPr="00C0266C">
        <w:rPr>
          <w:rFonts w:cs="Arial"/>
          <w:sz w:val="24"/>
          <w:szCs w:val="24"/>
        </w:rPr>
        <w:t xml:space="preserve">Crawley also noted the committee's concerns that the data sets were collected over different time periods and the comparative data was unavailable. </w:t>
      </w:r>
      <w:r w:rsidR="00EA0176">
        <w:rPr>
          <w:rFonts w:cs="Arial"/>
          <w:sz w:val="24"/>
          <w:szCs w:val="24"/>
        </w:rPr>
        <w:t xml:space="preserve">Dr </w:t>
      </w:r>
      <w:r w:rsidR="00EA0176" w:rsidRPr="00C0266C">
        <w:rPr>
          <w:rFonts w:cs="Arial"/>
          <w:sz w:val="24"/>
          <w:szCs w:val="24"/>
        </w:rPr>
        <w:t>Crawley</w:t>
      </w:r>
      <w:r w:rsidRPr="00C0266C">
        <w:rPr>
          <w:rFonts w:cs="Arial"/>
          <w:sz w:val="24"/>
          <w:szCs w:val="24"/>
        </w:rPr>
        <w:t xml:space="preserve"> noted that the </w:t>
      </w:r>
      <w:r w:rsidR="000819B1" w:rsidRPr="00C0266C">
        <w:rPr>
          <w:rFonts w:cs="Arial"/>
          <w:sz w:val="24"/>
          <w:szCs w:val="24"/>
        </w:rPr>
        <w:t>pomalidomide and dexamethasone</w:t>
      </w:r>
      <w:r w:rsidRPr="00C0266C">
        <w:rPr>
          <w:rFonts w:cs="Arial"/>
          <w:sz w:val="24"/>
          <w:szCs w:val="24"/>
        </w:rPr>
        <w:t xml:space="preserve"> data showed worse survival which made the committee very uncomfortable about the validity of the naïve comparison.  Dr Crawley explained that the committee did use the data for absolute treatment benefit which it considered to be the appropriate way to use the real-world data rather than assuming the real-world </w:t>
      </w:r>
      <w:proofErr w:type="spellStart"/>
      <w:r w:rsidR="000206FF">
        <w:rPr>
          <w:rFonts w:cs="Arial"/>
          <w:sz w:val="24"/>
          <w:szCs w:val="24"/>
        </w:rPr>
        <w:t>isatuximab</w:t>
      </w:r>
      <w:proofErr w:type="spellEnd"/>
      <w:r w:rsidR="000206FF" w:rsidRPr="00C0266C">
        <w:rPr>
          <w:rFonts w:cs="Arial"/>
          <w:sz w:val="24"/>
          <w:szCs w:val="24"/>
        </w:rPr>
        <w:t xml:space="preserve"> with pomalidomide and dexamethasone</w:t>
      </w:r>
      <w:r w:rsidRPr="00C0266C">
        <w:rPr>
          <w:rFonts w:cs="Arial"/>
          <w:sz w:val="24"/>
          <w:szCs w:val="24"/>
        </w:rPr>
        <w:t xml:space="preserve"> had substantially greater effect than it does in a clinical trial.</w:t>
      </w:r>
    </w:p>
    <w:p w14:paraId="09FF31E7" w14:textId="6BDF892B" w:rsidR="00C0266C" w:rsidRPr="00C0266C" w:rsidRDefault="00515017" w:rsidP="00C0266C">
      <w:pPr>
        <w:pStyle w:val="Paragraph"/>
        <w:rPr>
          <w:rFonts w:cs="Arial"/>
          <w:sz w:val="24"/>
          <w:szCs w:val="24"/>
        </w:rPr>
      </w:pPr>
      <w:r>
        <w:rPr>
          <w:rFonts w:cs="Arial"/>
          <w:sz w:val="24"/>
          <w:szCs w:val="24"/>
        </w:rPr>
        <w:t xml:space="preserve">Dr </w:t>
      </w:r>
      <w:r w:rsidR="00C0266C" w:rsidRPr="00C0266C">
        <w:rPr>
          <w:rFonts w:cs="Arial"/>
          <w:sz w:val="24"/>
          <w:szCs w:val="24"/>
        </w:rPr>
        <w:t>Charles Crawley</w:t>
      </w:r>
      <w:r w:rsidR="009844F7">
        <w:rPr>
          <w:rFonts w:cs="Arial"/>
          <w:sz w:val="24"/>
          <w:szCs w:val="24"/>
        </w:rPr>
        <w:t>,</w:t>
      </w:r>
      <w:r w:rsidR="00C0266C" w:rsidRPr="00C0266C">
        <w:rPr>
          <w:rFonts w:cs="Arial"/>
          <w:sz w:val="24"/>
          <w:szCs w:val="24"/>
        </w:rPr>
        <w:t xml:space="preserve"> when asked if he </w:t>
      </w:r>
      <w:r w:rsidR="004474E4">
        <w:rPr>
          <w:rFonts w:cs="Arial"/>
          <w:sz w:val="24"/>
          <w:szCs w:val="24"/>
        </w:rPr>
        <w:t xml:space="preserve">had </w:t>
      </w:r>
      <w:r w:rsidR="00C0266C" w:rsidRPr="00C0266C">
        <w:rPr>
          <w:rFonts w:cs="Arial"/>
          <w:sz w:val="24"/>
          <w:szCs w:val="24"/>
        </w:rPr>
        <w:t xml:space="preserve">considered the table </w:t>
      </w:r>
      <w:r w:rsidR="004474E4">
        <w:rPr>
          <w:rFonts w:cs="Arial"/>
          <w:sz w:val="24"/>
          <w:szCs w:val="24"/>
        </w:rPr>
        <w:t>available in the papers that recorded the distribution of characteristics between the two datasets</w:t>
      </w:r>
      <w:r w:rsidR="00662EC3">
        <w:rPr>
          <w:rFonts w:cs="Arial"/>
          <w:sz w:val="24"/>
          <w:szCs w:val="24"/>
        </w:rPr>
        <w:t>,</w:t>
      </w:r>
      <w:r w:rsidR="00C0266C" w:rsidRPr="00C0266C">
        <w:rPr>
          <w:rFonts w:cs="Arial"/>
          <w:sz w:val="24"/>
          <w:szCs w:val="24"/>
        </w:rPr>
        <w:t xml:space="preserve"> explained that it was very limited and that age and ECOG </w:t>
      </w:r>
      <w:r w:rsidR="004474E4">
        <w:rPr>
          <w:rFonts w:cs="Arial"/>
          <w:sz w:val="24"/>
          <w:szCs w:val="24"/>
        </w:rPr>
        <w:t xml:space="preserve">[a scale that measures performance capability] </w:t>
      </w:r>
      <w:r w:rsidR="00C0266C" w:rsidRPr="00C0266C">
        <w:rPr>
          <w:rFonts w:cs="Arial"/>
          <w:sz w:val="24"/>
          <w:szCs w:val="24"/>
        </w:rPr>
        <w:t xml:space="preserve">were the only characteristics available. </w:t>
      </w:r>
      <w:r w:rsidR="00CC0579">
        <w:rPr>
          <w:rFonts w:cs="Arial"/>
          <w:sz w:val="24"/>
          <w:szCs w:val="24"/>
        </w:rPr>
        <w:t xml:space="preserve">Dr </w:t>
      </w:r>
      <w:r w:rsidR="00CC0579" w:rsidRPr="00C0266C">
        <w:rPr>
          <w:rFonts w:cs="Arial"/>
          <w:sz w:val="24"/>
          <w:szCs w:val="24"/>
        </w:rPr>
        <w:t>Crawley</w:t>
      </w:r>
      <w:r w:rsidR="00C0266C" w:rsidRPr="00C0266C">
        <w:rPr>
          <w:rFonts w:cs="Arial"/>
          <w:sz w:val="24"/>
          <w:szCs w:val="24"/>
        </w:rPr>
        <w:t xml:space="preserve"> explained that there were other characteristics were not available but would have been informative.  Dr Crawley said the committee were aware of the pros and cons of both data sets and took both into consideration.</w:t>
      </w:r>
    </w:p>
    <w:p w14:paraId="1E2A26B7" w14:textId="63259CFF" w:rsidR="00C0266C" w:rsidRPr="00C0266C" w:rsidRDefault="00C0266C" w:rsidP="00C0266C">
      <w:pPr>
        <w:pStyle w:val="Paragraph"/>
        <w:rPr>
          <w:rFonts w:cs="Arial"/>
          <w:sz w:val="24"/>
          <w:szCs w:val="24"/>
        </w:rPr>
      </w:pPr>
      <w:r w:rsidRPr="00C0266C">
        <w:rPr>
          <w:rFonts w:cs="Arial"/>
          <w:sz w:val="24"/>
          <w:szCs w:val="24"/>
        </w:rPr>
        <w:t xml:space="preserve">Caroline Donoghue challenged the committee's view that the early survival benefit with </w:t>
      </w:r>
      <w:proofErr w:type="spellStart"/>
      <w:r w:rsidR="000206FF">
        <w:rPr>
          <w:rFonts w:cs="Arial"/>
          <w:sz w:val="24"/>
          <w:szCs w:val="24"/>
        </w:rPr>
        <w:t>isatuximab</w:t>
      </w:r>
      <w:proofErr w:type="spellEnd"/>
      <w:r w:rsidR="000206FF" w:rsidRPr="00C0266C">
        <w:rPr>
          <w:rFonts w:cs="Arial"/>
          <w:sz w:val="24"/>
          <w:szCs w:val="24"/>
        </w:rPr>
        <w:t xml:space="preserve"> with pomalidomide and dexamethasone </w:t>
      </w:r>
      <w:r w:rsidRPr="00C0266C">
        <w:rPr>
          <w:rFonts w:cs="Arial"/>
          <w:sz w:val="24"/>
          <w:szCs w:val="24"/>
        </w:rPr>
        <w:t xml:space="preserve">indicated different populations. </w:t>
      </w:r>
      <w:r w:rsidR="00CC0579">
        <w:rPr>
          <w:rFonts w:cs="Arial"/>
          <w:sz w:val="24"/>
          <w:szCs w:val="24"/>
        </w:rPr>
        <w:t>Caroline</w:t>
      </w:r>
      <w:r w:rsidR="00CC0579" w:rsidRPr="00C0266C">
        <w:rPr>
          <w:rFonts w:cs="Arial"/>
          <w:sz w:val="24"/>
          <w:szCs w:val="24"/>
        </w:rPr>
        <w:t xml:space="preserve"> </w:t>
      </w:r>
      <w:r w:rsidRPr="00C0266C">
        <w:rPr>
          <w:rFonts w:cs="Arial"/>
          <w:sz w:val="24"/>
          <w:szCs w:val="24"/>
        </w:rPr>
        <w:t xml:space="preserve">Donoghue noted the size and depth of the response and said the early survival benefit may be due to the speed of response in patients receiving </w:t>
      </w:r>
      <w:proofErr w:type="spellStart"/>
      <w:r w:rsidR="000206FF">
        <w:rPr>
          <w:rFonts w:cs="Arial"/>
          <w:sz w:val="24"/>
          <w:szCs w:val="24"/>
        </w:rPr>
        <w:t>isatuximab</w:t>
      </w:r>
      <w:proofErr w:type="spellEnd"/>
      <w:r w:rsidR="000206FF" w:rsidRPr="00C0266C">
        <w:rPr>
          <w:rFonts w:cs="Arial"/>
          <w:sz w:val="24"/>
          <w:szCs w:val="24"/>
        </w:rPr>
        <w:t xml:space="preserve"> with pomalidomide and dexamethasone</w:t>
      </w:r>
      <w:r w:rsidRPr="00C0266C">
        <w:rPr>
          <w:rFonts w:cs="Arial"/>
          <w:sz w:val="24"/>
          <w:szCs w:val="24"/>
        </w:rPr>
        <w:t xml:space="preserve">.  </w:t>
      </w:r>
      <w:r w:rsidR="00CC0579">
        <w:rPr>
          <w:rFonts w:cs="Arial"/>
          <w:sz w:val="24"/>
          <w:szCs w:val="24"/>
        </w:rPr>
        <w:t xml:space="preserve">Caroline </w:t>
      </w:r>
      <w:r w:rsidR="00445CAA">
        <w:rPr>
          <w:rFonts w:cs="Arial"/>
          <w:sz w:val="24"/>
          <w:szCs w:val="24"/>
        </w:rPr>
        <w:t>Donoghue</w:t>
      </w:r>
      <w:r w:rsidR="00CC0579" w:rsidRPr="00C0266C">
        <w:rPr>
          <w:rFonts w:cs="Arial"/>
          <w:sz w:val="24"/>
          <w:szCs w:val="24"/>
        </w:rPr>
        <w:t xml:space="preserve"> </w:t>
      </w:r>
      <w:r w:rsidRPr="00C0266C">
        <w:rPr>
          <w:rFonts w:cs="Arial"/>
          <w:sz w:val="24"/>
          <w:szCs w:val="24"/>
        </w:rPr>
        <w:t>said the trend seen in both data sets could be explained</w:t>
      </w:r>
      <w:r w:rsidR="002E1B53">
        <w:rPr>
          <w:rFonts w:cs="Arial"/>
          <w:sz w:val="24"/>
          <w:szCs w:val="24"/>
        </w:rPr>
        <w:t xml:space="preserve"> </w:t>
      </w:r>
      <w:r w:rsidR="002E1B53" w:rsidRPr="00C0266C">
        <w:rPr>
          <w:rFonts w:cs="Arial"/>
          <w:sz w:val="24"/>
          <w:szCs w:val="24"/>
        </w:rPr>
        <w:t>clinically</w:t>
      </w:r>
      <w:r w:rsidRPr="00C0266C">
        <w:rPr>
          <w:rFonts w:cs="Arial"/>
          <w:sz w:val="24"/>
          <w:szCs w:val="24"/>
        </w:rPr>
        <w:t xml:space="preserve">.  </w:t>
      </w:r>
      <w:r w:rsidR="000C3531">
        <w:rPr>
          <w:rFonts w:cs="Arial"/>
          <w:sz w:val="24"/>
          <w:szCs w:val="24"/>
        </w:rPr>
        <w:t>She</w:t>
      </w:r>
      <w:r w:rsidRPr="00C0266C">
        <w:rPr>
          <w:rFonts w:cs="Arial"/>
          <w:sz w:val="24"/>
          <w:szCs w:val="24"/>
        </w:rPr>
        <w:t xml:space="preserve"> accepted that both data sets had pros and cons but said the committee did not need to pick one over the other and both should have been given weight.</w:t>
      </w:r>
    </w:p>
    <w:p w14:paraId="521BEC02" w14:textId="4334B8F0" w:rsidR="00C0266C" w:rsidRPr="00C0266C" w:rsidRDefault="00761FC4" w:rsidP="00C0266C">
      <w:pPr>
        <w:pStyle w:val="Paragraph"/>
        <w:rPr>
          <w:rFonts w:cs="Arial"/>
          <w:sz w:val="24"/>
          <w:szCs w:val="24"/>
        </w:rPr>
      </w:pPr>
      <w:r>
        <w:rPr>
          <w:rFonts w:cs="Arial"/>
          <w:sz w:val="24"/>
          <w:szCs w:val="24"/>
        </w:rPr>
        <w:t xml:space="preserve">Dr </w:t>
      </w:r>
      <w:r w:rsidR="00C0266C" w:rsidRPr="00C0266C">
        <w:rPr>
          <w:rFonts w:cs="Arial"/>
          <w:sz w:val="24"/>
          <w:szCs w:val="24"/>
        </w:rPr>
        <w:t xml:space="preserve">Charles Crawley explained that the committee did not discard any data but did come to the view that the uncertainty regarding subsequent therapies for the randomised control trial was much smaller than that for the naïve comparison.  </w:t>
      </w:r>
    </w:p>
    <w:p w14:paraId="1439E50B" w14:textId="312D8232" w:rsidR="00C0266C" w:rsidRPr="00C0266C" w:rsidRDefault="00761FC4" w:rsidP="00C0266C">
      <w:pPr>
        <w:pStyle w:val="Paragraph"/>
        <w:rPr>
          <w:rFonts w:cs="Arial"/>
          <w:sz w:val="24"/>
          <w:szCs w:val="24"/>
        </w:rPr>
      </w:pPr>
      <w:r>
        <w:rPr>
          <w:rFonts w:cs="Arial"/>
          <w:sz w:val="24"/>
          <w:szCs w:val="24"/>
        </w:rPr>
        <w:t xml:space="preserve">Dr </w:t>
      </w:r>
      <w:r w:rsidR="00C0266C" w:rsidRPr="00C0266C">
        <w:rPr>
          <w:rFonts w:cs="Arial"/>
          <w:sz w:val="24"/>
          <w:szCs w:val="24"/>
        </w:rPr>
        <w:t>Daniel Gal</w:t>
      </w:r>
      <w:r>
        <w:rPr>
          <w:rFonts w:cs="Arial"/>
          <w:sz w:val="24"/>
          <w:szCs w:val="24"/>
        </w:rPr>
        <w:t>l</w:t>
      </w:r>
      <w:r w:rsidR="00C0266C" w:rsidRPr="00C0266C">
        <w:rPr>
          <w:rFonts w:cs="Arial"/>
          <w:sz w:val="24"/>
          <w:szCs w:val="24"/>
        </w:rPr>
        <w:t>acher, for NICE, said you ca</w:t>
      </w:r>
      <w:r w:rsidR="00FB7760">
        <w:rPr>
          <w:rFonts w:cs="Arial"/>
          <w:sz w:val="24"/>
          <w:szCs w:val="24"/>
        </w:rPr>
        <w:t>n</w:t>
      </w:r>
      <w:r w:rsidR="00C0266C" w:rsidRPr="00C0266C">
        <w:rPr>
          <w:rFonts w:cs="Arial"/>
          <w:sz w:val="24"/>
          <w:szCs w:val="24"/>
        </w:rPr>
        <w:t>n</w:t>
      </w:r>
      <w:r w:rsidR="00FB7760">
        <w:rPr>
          <w:rFonts w:cs="Arial"/>
          <w:sz w:val="24"/>
          <w:szCs w:val="24"/>
        </w:rPr>
        <w:t>o</w:t>
      </w:r>
      <w:r w:rsidR="00C0266C" w:rsidRPr="00C0266C">
        <w:rPr>
          <w:rFonts w:cs="Arial"/>
          <w:sz w:val="24"/>
          <w:szCs w:val="24"/>
        </w:rPr>
        <w:t xml:space="preserve">t begin to look at the SACT data for relative treatment effect until you disregard the trial data.   </w:t>
      </w:r>
      <w:r w:rsidR="006B7FC0">
        <w:rPr>
          <w:rFonts w:cs="Arial"/>
          <w:sz w:val="24"/>
          <w:szCs w:val="24"/>
        </w:rPr>
        <w:t xml:space="preserve">Dr </w:t>
      </w:r>
      <w:r w:rsidR="00EA0176">
        <w:rPr>
          <w:rFonts w:cs="Arial"/>
          <w:sz w:val="24"/>
          <w:szCs w:val="24"/>
        </w:rPr>
        <w:t>G</w:t>
      </w:r>
      <w:r w:rsidR="006B7FC0">
        <w:rPr>
          <w:rFonts w:cs="Arial"/>
          <w:sz w:val="24"/>
          <w:szCs w:val="24"/>
        </w:rPr>
        <w:t>allacher</w:t>
      </w:r>
      <w:r w:rsidR="006B7FC0" w:rsidRPr="00C0266C">
        <w:rPr>
          <w:rFonts w:cs="Arial"/>
          <w:sz w:val="24"/>
          <w:szCs w:val="24"/>
        </w:rPr>
        <w:t xml:space="preserve"> </w:t>
      </w:r>
      <w:r w:rsidR="00C0266C" w:rsidRPr="00C0266C">
        <w:rPr>
          <w:rFonts w:cs="Arial"/>
          <w:sz w:val="24"/>
          <w:szCs w:val="24"/>
        </w:rPr>
        <w:t xml:space="preserve">noted the datasets appeared similar </w:t>
      </w:r>
      <w:proofErr w:type="gramStart"/>
      <w:r w:rsidR="00C0266C" w:rsidRPr="00C0266C">
        <w:rPr>
          <w:rFonts w:cs="Arial"/>
          <w:sz w:val="24"/>
          <w:szCs w:val="24"/>
        </w:rPr>
        <w:t>on the basis of</w:t>
      </w:r>
      <w:proofErr w:type="gramEnd"/>
      <w:r w:rsidR="00C0266C" w:rsidRPr="00C0266C">
        <w:rPr>
          <w:rFonts w:cs="Arial"/>
          <w:sz w:val="24"/>
          <w:szCs w:val="24"/>
        </w:rPr>
        <w:t xml:space="preserve"> a handful of covariates and there was no evidence that they were vastly different.  However, he had concerns with the SACT data as it was completed over a different </w:t>
      </w:r>
      <w:proofErr w:type="gramStart"/>
      <w:r w:rsidR="00C0266C" w:rsidRPr="00C0266C">
        <w:rPr>
          <w:rFonts w:cs="Arial"/>
          <w:sz w:val="24"/>
          <w:szCs w:val="24"/>
        </w:rPr>
        <w:t>time period</w:t>
      </w:r>
      <w:proofErr w:type="gramEnd"/>
      <w:r w:rsidR="00C0266C" w:rsidRPr="00C0266C">
        <w:rPr>
          <w:rFonts w:cs="Arial"/>
          <w:sz w:val="24"/>
          <w:szCs w:val="24"/>
        </w:rPr>
        <w:t>, had missing data and patients were not randomised to groups.</w:t>
      </w:r>
      <w:r w:rsidR="00415818">
        <w:rPr>
          <w:rFonts w:cs="Arial"/>
          <w:sz w:val="24"/>
          <w:szCs w:val="24"/>
        </w:rPr>
        <w:t xml:space="preserve"> </w:t>
      </w:r>
      <w:r w:rsidR="006B7FC0">
        <w:rPr>
          <w:rFonts w:cs="Arial"/>
          <w:sz w:val="24"/>
          <w:szCs w:val="24"/>
        </w:rPr>
        <w:t>Dr Gallacher</w:t>
      </w:r>
      <w:r w:rsidR="00C0266C" w:rsidRPr="00C0266C">
        <w:rPr>
          <w:rFonts w:cs="Arial"/>
          <w:sz w:val="24"/>
          <w:szCs w:val="24"/>
        </w:rPr>
        <w:t xml:space="preserve"> said it would have been inappropriate to use the SACT data when the committee had the randomised control data available.</w:t>
      </w:r>
    </w:p>
    <w:p w14:paraId="0C148215" w14:textId="50B9BD87" w:rsidR="00C0266C" w:rsidRPr="00C0266C" w:rsidRDefault="00C0266C" w:rsidP="00C0266C">
      <w:pPr>
        <w:pStyle w:val="Paragraph"/>
        <w:rPr>
          <w:rFonts w:cs="Arial"/>
          <w:sz w:val="24"/>
          <w:szCs w:val="24"/>
        </w:rPr>
      </w:pPr>
      <w:r w:rsidRPr="00C0266C">
        <w:rPr>
          <w:rFonts w:cs="Arial"/>
          <w:sz w:val="24"/>
          <w:szCs w:val="24"/>
        </w:rPr>
        <w:t xml:space="preserve">Sheetal </w:t>
      </w:r>
      <w:proofErr w:type="spellStart"/>
      <w:r w:rsidRPr="00C0266C">
        <w:rPr>
          <w:rFonts w:cs="Arial"/>
          <w:sz w:val="24"/>
          <w:szCs w:val="24"/>
        </w:rPr>
        <w:t>Fermahan</w:t>
      </w:r>
      <w:proofErr w:type="spellEnd"/>
      <w:r w:rsidRPr="00C0266C">
        <w:rPr>
          <w:rFonts w:cs="Arial"/>
          <w:sz w:val="24"/>
          <w:szCs w:val="24"/>
        </w:rPr>
        <w:t xml:space="preserve">, for </w:t>
      </w:r>
      <w:r w:rsidR="00996548">
        <w:rPr>
          <w:rFonts w:cs="Arial"/>
          <w:sz w:val="24"/>
          <w:szCs w:val="24"/>
        </w:rPr>
        <w:t>Sanofi</w:t>
      </w:r>
      <w:r w:rsidRPr="00C0266C">
        <w:rPr>
          <w:rFonts w:cs="Arial"/>
          <w:sz w:val="24"/>
          <w:szCs w:val="24"/>
        </w:rPr>
        <w:t xml:space="preserve">, referred to the earlier comments regarding the </w:t>
      </w:r>
      <w:proofErr w:type="gramStart"/>
      <w:r w:rsidRPr="00C0266C">
        <w:rPr>
          <w:rFonts w:cs="Arial"/>
          <w:sz w:val="24"/>
          <w:szCs w:val="24"/>
        </w:rPr>
        <w:t>drop in</w:t>
      </w:r>
      <w:proofErr w:type="gramEnd"/>
      <w:r w:rsidRPr="00C0266C">
        <w:rPr>
          <w:rFonts w:cs="Arial"/>
          <w:sz w:val="24"/>
          <w:szCs w:val="24"/>
        </w:rPr>
        <w:t xml:space="preserve"> survival rates in the first two months for patients in the </w:t>
      </w:r>
      <w:r w:rsidR="000819B1" w:rsidRPr="00C0266C">
        <w:rPr>
          <w:rFonts w:cs="Arial"/>
          <w:sz w:val="24"/>
          <w:szCs w:val="24"/>
        </w:rPr>
        <w:t>pomalidomide and dexamethasone</w:t>
      </w:r>
      <w:r w:rsidRPr="00C0266C">
        <w:rPr>
          <w:rFonts w:cs="Arial"/>
          <w:sz w:val="24"/>
          <w:szCs w:val="24"/>
        </w:rPr>
        <w:t xml:space="preserve"> arm.  </w:t>
      </w:r>
      <w:r w:rsidR="006757C8">
        <w:rPr>
          <w:rFonts w:cs="Arial"/>
          <w:sz w:val="24"/>
          <w:szCs w:val="24"/>
        </w:rPr>
        <w:t>Sheetal</w:t>
      </w:r>
      <w:r w:rsidR="006757C8" w:rsidRPr="00C0266C">
        <w:rPr>
          <w:rFonts w:cs="Arial"/>
          <w:sz w:val="24"/>
          <w:szCs w:val="24"/>
        </w:rPr>
        <w:t xml:space="preserve"> </w:t>
      </w:r>
      <w:proofErr w:type="spellStart"/>
      <w:r w:rsidRPr="00C0266C">
        <w:rPr>
          <w:rFonts w:cs="Arial"/>
          <w:sz w:val="24"/>
          <w:szCs w:val="24"/>
        </w:rPr>
        <w:t>Fermahan</w:t>
      </w:r>
      <w:proofErr w:type="spellEnd"/>
      <w:r w:rsidRPr="00C0266C">
        <w:rPr>
          <w:rFonts w:cs="Arial"/>
          <w:sz w:val="24"/>
          <w:szCs w:val="24"/>
        </w:rPr>
        <w:t xml:space="preserve"> said that whilst this may look implausible this trend is visible in both the SACT and ICARIA data sets. </w:t>
      </w:r>
    </w:p>
    <w:p w14:paraId="09CF241E" w14:textId="6A651E55" w:rsidR="00C0266C" w:rsidRPr="00C0266C" w:rsidRDefault="006757C8" w:rsidP="00C0266C">
      <w:pPr>
        <w:pStyle w:val="Paragraph"/>
        <w:rPr>
          <w:rFonts w:cs="Arial"/>
          <w:sz w:val="24"/>
          <w:szCs w:val="24"/>
        </w:rPr>
      </w:pPr>
      <w:r>
        <w:rPr>
          <w:rFonts w:cs="Arial"/>
          <w:sz w:val="24"/>
          <w:szCs w:val="24"/>
        </w:rPr>
        <w:t xml:space="preserve">Dr </w:t>
      </w:r>
      <w:r w:rsidR="00C0266C" w:rsidRPr="00C0266C">
        <w:rPr>
          <w:rFonts w:cs="Arial"/>
          <w:sz w:val="24"/>
          <w:szCs w:val="24"/>
        </w:rPr>
        <w:t xml:space="preserve">Charles Crawley noted that patients will be offered dexamethasone, </w:t>
      </w:r>
      <w:r w:rsidR="000819B1" w:rsidRPr="00C0266C">
        <w:rPr>
          <w:rFonts w:cs="Arial"/>
          <w:sz w:val="24"/>
          <w:szCs w:val="24"/>
        </w:rPr>
        <w:t>pomalidomide and dexamethasone</w:t>
      </w:r>
      <w:r w:rsidR="00C0266C" w:rsidRPr="00C0266C">
        <w:rPr>
          <w:rFonts w:cs="Arial"/>
          <w:sz w:val="24"/>
          <w:szCs w:val="24"/>
        </w:rPr>
        <w:t xml:space="preserve"> and </w:t>
      </w:r>
      <w:proofErr w:type="spellStart"/>
      <w:r w:rsidR="000206FF">
        <w:rPr>
          <w:rFonts w:cs="Arial"/>
          <w:sz w:val="24"/>
          <w:szCs w:val="24"/>
        </w:rPr>
        <w:t>isatuximab</w:t>
      </w:r>
      <w:proofErr w:type="spellEnd"/>
      <w:r w:rsidR="000206FF" w:rsidRPr="00C0266C">
        <w:rPr>
          <w:rFonts w:cs="Arial"/>
          <w:sz w:val="24"/>
          <w:szCs w:val="24"/>
        </w:rPr>
        <w:t xml:space="preserve"> with pomalidomide and dexamethasone</w:t>
      </w:r>
      <w:r w:rsidR="00C0266C" w:rsidRPr="00C0266C">
        <w:rPr>
          <w:rFonts w:cs="Arial"/>
          <w:sz w:val="24"/>
          <w:szCs w:val="24"/>
        </w:rPr>
        <w:t xml:space="preserve"> in different circumstances, for example, </w:t>
      </w:r>
      <w:r w:rsidR="000819B1" w:rsidRPr="00C0266C">
        <w:rPr>
          <w:rFonts w:cs="Arial"/>
          <w:sz w:val="24"/>
          <w:szCs w:val="24"/>
        </w:rPr>
        <w:t>pomalidomide and dexamethasone</w:t>
      </w:r>
      <w:r w:rsidR="00C0266C" w:rsidRPr="00C0266C">
        <w:rPr>
          <w:rFonts w:cs="Arial"/>
          <w:sz w:val="24"/>
          <w:szCs w:val="24"/>
        </w:rPr>
        <w:t xml:space="preserve"> will be offered to a less fit population.   Dr Crawley noted that anecdotal evidence from the experts suggested there may be real differences between the patient populations.</w:t>
      </w:r>
    </w:p>
    <w:p w14:paraId="6AA9471F" w14:textId="4C48416E" w:rsidR="00C0266C" w:rsidRPr="00C0266C" w:rsidRDefault="00C0266C" w:rsidP="00C0266C">
      <w:pPr>
        <w:pStyle w:val="Paragraph"/>
        <w:rPr>
          <w:rFonts w:cs="Arial"/>
          <w:sz w:val="24"/>
          <w:szCs w:val="24"/>
        </w:rPr>
      </w:pPr>
      <w:r w:rsidRPr="00C0266C">
        <w:rPr>
          <w:rFonts w:cs="Arial"/>
          <w:sz w:val="24"/>
          <w:szCs w:val="24"/>
        </w:rPr>
        <w:t xml:space="preserve">Mersha Chetty said </w:t>
      </w:r>
      <w:r w:rsidR="00996548">
        <w:rPr>
          <w:rFonts w:cs="Arial"/>
          <w:sz w:val="24"/>
          <w:szCs w:val="24"/>
        </w:rPr>
        <w:t>Sanofi</w:t>
      </w:r>
      <w:r w:rsidRPr="00C0266C">
        <w:rPr>
          <w:rFonts w:cs="Arial"/>
          <w:sz w:val="24"/>
          <w:szCs w:val="24"/>
        </w:rPr>
        <w:t xml:space="preserve"> tried to </w:t>
      </w:r>
      <w:proofErr w:type="gramStart"/>
      <w:r w:rsidRPr="00C0266C">
        <w:rPr>
          <w:rFonts w:cs="Arial"/>
          <w:sz w:val="24"/>
          <w:szCs w:val="24"/>
        </w:rPr>
        <w:t>make adjustments to</w:t>
      </w:r>
      <w:proofErr w:type="gramEnd"/>
      <w:r w:rsidRPr="00C0266C">
        <w:rPr>
          <w:rFonts w:cs="Arial"/>
          <w:sz w:val="24"/>
          <w:szCs w:val="24"/>
        </w:rPr>
        <w:t xml:space="preserve"> take into account the difference between the arms in the ICARIA data to account for subsequent therapies.  However, the results were uncertain and if anything, counterintuitive.  </w:t>
      </w:r>
      <w:r w:rsidR="006757C8">
        <w:rPr>
          <w:rFonts w:cs="Arial"/>
          <w:sz w:val="24"/>
          <w:szCs w:val="24"/>
        </w:rPr>
        <w:t xml:space="preserve">Mersha Chetty </w:t>
      </w:r>
      <w:r w:rsidRPr="00C0266C">
        <w:rPr>
          <w:rFonts w:cs="Arial"/>
          <w:sz w:val="24"/>
          <w:szCs w:val="24"/>
        </w:rPr>
        <w:t xml:space="preserve">also noted that </w:t>
      </w:r>
      <w:r w:rsidR="00996548">
        <w:rPr>
          <w:rFonts w:cs="Arial"/>
          <w:sz w:val="24"/>
          <w:szCs w:val="24"/>
        </w:rPr>
        <w:t>Sanofi</w:t>
      </w:r>
      <w:r w:rsidRPr="00C0266C">
        <w:rPr>
          <w:rFonts w:cs="Arial"/>
          <w:sz w:val="24"/>
          <w:szCs w:val="24"/>
        </w:rPr>
        <w:t xml:space="preserve"> provide</w:t>
      </w:r>
      <w:r w:rsidR="002E1B53">
        <w:rPr>
          <w:rFonts w:cs="Arial"/>
          <w:sz w:val="24"/>
          <w:szCs w:val="24"/>
        </w:rPr>
        <w:t>d</w:t>
      </w:r>
      <w:r w:rsidRPr="00C0266C">
        <w:rPr>
          <w:rFonts w:cs="Arial"/>
          <w:sz w:val="24"/>
          <w:szCs w:val="24"/>
        </w:rPr>
        <w:t xml:space="preserve"> a cycle-by-cycle time varying </w:t>
      </w:r>
      <w:r w:rsidR="00541A88">
        <w:rPr>
          <w:rFonts w:cs="Arial"/>
          <w:sz w:val="24"/>
          <w:szCs w:val="24"/>
        </w:rPr>
        <w:t>hazard ratio</w:t>
      </w:r>
      <w:r w:rsidRPr="00C0266C">
        <w:rPr>
          <w:rFonts w:cs="Arial"/>
          <w:sz w:val="24"/>
          <w:szCs w:val="24"/>
        </w:rPr>
        <w:t xml:space="preserve"> approach for relative treatment effect.  </w:t>
      </w:r>
      <w:r w:rsidR="0028627A">
        <w:rPr>
          <w:rFonts w:cs="Arial"/>
          <w:sz w:val="24"/>
          <w:szCs w:val="24"/>
        </w:rPr>
        <w:t>She</w:t>
      </w:r>
      <w:r w:rsidRPr="00C0266C">
        <w:rPr>
          <w:rFonts w:cs="Arial"/>
          <w:sz w:val="24"/>
          <w:szCs w:val="24"/>
        </w:rPr>
        <w:t xml:space="preserve"> said this should have been considered and if the committee accepted that the relative treatment effect from the trial is plausible the committee should also have considered a time varying approach.</w:t>
      </w:r>
    </w:p>
    <w:p w14:paraId="0E44DF2E" w14:textId="6FF9C73A" w:rsidR="005842D9" w:rsidRPr="00C0266C" w:rsidRDefault="005842D9" w:rsidP="005842D9">
      <w:pPr>
        <w:pStyle w:val="Paragraph"/>
        <w:rPr>
          <w:rFonts w:cs="Arial"/>
          <w:sz w:val="24"/>
          <w:szCs w:val="24"/>
        </w:rPr>
      </w:pPr>
      <w:r w:rsidRPr="00C0266C">
        <w:rPr>
          <w:rFonts w:cs="Arial"/>
          <w:sz w:val="24"/>
          <w:szCs w:val="24"/>
        </w:rPr>
        <w:t xml:space="preserve">The appeal panel concluded as follows.  The panel noted that the committee had been aware of the extent and speed of the survival benefit in the SACT data, and </w:t>
      </w:r>
      <w:r w:rsidR="00C0266C" w:rsidRPr="00C0266C">
        <w:rPr>
          <w:rFonts w:cs="Arial"/>
          <w:sz w:val="24"/>
          <w:szCs w:val="24"/>
        </w:rPr>
        <w:t xml:space="preserve">its </w:t>
      </w:r>
      <w:r w:rsidRPr="00C0266C">
        <w:rPr>
          <w:rFonts w:cs="Arial"/>
          <w:sz w:val="24"/>
          <w:szCs w:val="24"/>
        </w:rPr>
        <w:t xml:space="preserve">conclusion this might reflect different characteristics of the treatment groups rather than a treatment effect. The panel did not find this argument unreasonable.  The panel </w:t>
      </w:r>
      <w:r w:rsidR="00D874C3" w:rsidRPr="00C0266C">
        <w:rPr>
          <w:rFonts w:cs="Arial"/>
          <w:sz w:val="24"/>
          <w:szCs w:val="24"/>
        </w:rPr>
        <w:t>was also</w:t>
      </w:r>
      <w:r w:rsidRPr="00C0266C">
        <w:rPr>
          <w:rFonts w:cs="Arial"/>
          <w:sz w:val="24"/>
          <w:szCs w:val="24"/>
        </w:rPr>
        <w:t xml:space="preserve"> aware that this was only one of the factors considered by the committee in weighing the relative merits of the ICARIA and SACT </w:t>
      </w:r>
      <w:proofErr w:type="gramStart"/>
      <w:r w:rsidRPr="00C0266C">
        <w:rPr>
          <w:rFonts w:cs="Arial"/>
          <w:sz w:val="24"/>
          <w:szCs w:val="24"/>
        </w:rPr>
        <w:t>data, and</w:t>
      </w:r>
      <w:proofErr w:type="gramEnd"/>
      <w:r w:rsidRPr="00C0266C">
        <w:rPr>
          <w:rFonts w:cs="Arial"/>
          <w:sz w:val="24"/>
          <w:szCs w:val="24"/>
        </w:rPr>
        <w:t xml:space="preserve"> found that the committee had considered the totality of the evidence.  As noted under Sanofi </w:t>
      </w:r>
      <w:r w:rsidR="0028627A">
        <w:rPr>
          <w:rFonts w:cs="Arial"/>
          <w:sz w:val="24"/>
          <w:szCs w:val="24"/>
        </w:rPr>
        <w:t>appeal point</w:t>
      </w:r>
      <w:r w:rsidRPr="00C0266C">
        <w:rPr>
          <w:rFonts w:cs="Arial"/>
          <w:sz w:val="24"/>
          <w:szCs w:val="24"/>
        </w:rPr>
        <w:t xml:space="preserve"> 2.3, the panel also noted that the committee had not “dismissed” the SACT data, and indeed had used this data to help model the absolute treatment benefit.  The panel concluded that the committee’s approach to decision making on this issue was reasonable.</w:t>
      </w:r>
    </w:p>
    <w:p w14:paraId="6F04BAF4" w14:textId="4869C73F" w:rsidR="008501FA" w:rsidRPr="00C0266C" w:rsidRDefault="005842D9" w:rsidP="005842D9">
      <w:pPr>
        <w:pStyle w:val="Paragraph"/>
        <w:rPr>
          <w:rFonts w:cs="Arial"/>
          <w:sz w:val="24"/>
          <w:szCs w:val="24"/>
        </w:rPr>
      </w:pPr>
      <w:r w:rsidRPr="00C0266C">
        <w:rPr>
          <w:rFonts w:cs="Arial"/>
          <w:sz w:val="24"/>
          <w:szCs w:val="24"/>
        </w:rPr>
        <w:t>The appeal panel therefore dismissed the appeal on this point.</w:t>
      </w:r>
    </w:p>
    <w:p w14:paraId="62AECC29" w14:textId="0C8F6A30" w:rsidR="00AC7ECE" w:rsidRPr="00C0266C" w:rsidRDefault="6DB68FC5" w:rsidP="00AC7ECE">
      <w:pPr>
        <w:pStyle w:val="Heading3"/>
        <w:rPr>
          <w:rFonts w:cs="Arial"/>
          <w:sz w:val="24"/>
          <w:szCs w:val="24"/>
        </w:rPr>
      </w:pPr>
      <w:r w:rsidRPr="6F5E8EEC">
        <w:rPr>
          <w:rFonts w:cs="Arial"/>
          <w:sz w:val="24"/>
          <w:szCs w:val="24"/>
        </w:rPr>
        <w:t xml:space="preserve">Sanofi </w:t>
      </w:r>
      <w:r w:rsidR="00AC7ECE" w:rsidRPr="00C0266C">
        <w:rPr>
          <w:rFonts w:cs="Arial"/>
          <w:sz w:val="24"/>
          <w:szCs w:val="24"/>
        </w:rPr>
        <w:t>Appeal point 2.5: The inconsistent approach to assessment of utilities adopted in this appraisal relative to TA658 is unreasonable based on the evidence available,</w:t>
      </w:r>
    </w:p>
    <w:p w14:paraId="776EFD47" w14:textId="385A797A" w:rsidR="00CD4C10" w:rsidRPr="00C0266C" w:rsidRDefault="00CD4C10" w:rsidP="00CD4C10">
      <w:pPr>
        <w:pStyle w:val="Paragraph"/>
        <w:rPr>
          <w:rFonts w:cs="Arial"/>
          <w:sz w:val="24"/>
          <w:szCs w:val="24"/>
        </w:rPr>
      </w:pPr>
      <w:r w:rsidRPr="00C0266C">
        <w:rPr>
          <w:rFonts w:cs="Arial"/>
          <w:sz w:val="24"/>
          <w:szCs w:val="24"/>
        </w:rPr>
        <w:t xml:space="preserve">This point was discussed alongside </w:t>
      </w:r>
      <w:r w:rsidR="0079331D">
        <w:rPr>
          <w:rFonts w:cs="Arial"/>
          <w:sz w:val="24"/>
          <w:szCs w:val="24"/>
        </w:rPr>
        <w:t>Myeloma UK and the UK Myeloma Society’s</w:t>
      </w:r>
      <w:r w:rsidRPr="00C0266C">
        <w:rPr>
          <w:rFonts w:cs="Arial"/>
          <w:sz w:val="24"/>
          <w:szCs w:val="24"/>
        </w:rPr>
        <w:t xml:space="preserve"> point 2.4.  </w:t>
      </w:r>
    </w:p>
    <w:p w14:paraId="77F78DBE" w14:textId="5A80DD23" w:rsidR="00CD4C10" w:rsidRPr="00C0266C" w:rsidRDefault="00CD4C10" w:rsidP="00CD4C10">
      <w:pPr>
        <w:pStyle w:val="Paragraph"/>
        <w:rPr>
          <w:rFonts w:cs="Arial"/>
          <w:sz w:val="24"/>
          <w:szCs w:val="24"/>
        </w:rPr>
      </w:pPr>
      <w:r w:rsidRPr="00C0266C">
        <w:rPr>
          <w:rFonts w:cs="Arial"/>
          <w:sz w:val="24"/>
          <w:szCs w:val="24"/>
        </w:rPr>
        <w:t xml:space="preserve">Caroline Donoghue, for </w:t>
      </w:r>
      <w:r w:rsidR="0079331D">
        <w:rPr>
          <w:rFonts w:cs="Arial"/>
          <w:sz w:val="24"/>
          <w:szCs w:val="24"/>
        </w:rPr>
        <w:t>Myeloma UK and the UK Myeloma Society</w:t>
      </w:r>
      <w:r w:rsidRPr="00C0266C">
        <w:rPr>
          <w:rFonts w:cs="Arial"/>
          <w:sz w:val="24"/>
          <w:szCs w:val="24"/>
        </w:rPr>
        <w:t xml:space="preserve">, stated that it is a core principle of technology appraisals to use the best available evidence. </w:t>
      </w:r>
      <w:r w:rsidR="0079331D">
        <w:rPr>
          <w:rFonts w:cs="Arial"/>
          <w:sz w:val="24"/>
          <w:szCs w:val="24"/>
        </w:rPr>
        <w:t>Myeloma UK and the UK Myeloma Society</w:t>
      </w:r>
      <w:r w:rsidRPr="00C0266C">
        <w:rPr>
          <w:rFonts w:cs="Arial"/>
          <w:sz w:val="24"/>
          <w:szCs w:val="24"/>
        </w:rPr>
        <w:t xml:space="preserve"> believe that the best data on utilities is the </w:t>
      </w:r>
      <w:r w:rsidR="00C724D4" w:rsidRPr="00C0266C">
        <w:rPr>
          <w:rFonts w:cs="Arial"/>
          <w:sz w:val="24"/>
          <w:szCs w:val="24"/>
        </w:rPr>
        <w:t>quality-of-life</w:t>
      </w:r>
      <w:r w:rsidRPr="00C0266C">
        <w:rPr>
          <w:rFonts w:cs="Arial"/>
          <w:sz w:val="24"/>
          <w:szCs w:val="24"/>
        </w:rPr>
        <w:t xml:space="preserve"> data from the ICARIA-MM trial, which is the only data available, and sees no reason why that data was dismissed by the committee. </w:t>
      </w:r>
    </w:p>
    <w:p w14:paraId="6F05A316" w14:textId="24201091" w:rsidR="00CD4C10" w:rsidRPr="00C0266C" w:rsidRDefault="006875C1" w:rsidP="00CD4C10">
      <w:pPr>
        <w:pStyle w:val="Paragraph"/>
        <w:rPr>
          <w:rFonts w:cs="Arial"/>
          <w:sz w:val="24"/>
          <w:szCs w:val="24"/>
        </w:rPr>
      </w:pPr>
      <w:r>
        <w:rPr>
          <w:rFonts w:cs="Arial"/>
          <w:sz w:val="24"/>
          <w:szCs w:val="24"/>
        </w:rPr>
        <w:t xml:space="preserve">Dr </w:t>
      </w:r>
      <w:r w:rsidR="00CD4C10" w:rsidRPr="00C0266C">
        <w:rPr>
          <w:rFonts w:cs="Arial"/>
          <w:sz w:val="24"/>
          <w:szCs w:val="24"/>
        </w:rPr>
        <w:t xml:space="preserve">Neil Rabin, for </w:t>
      </w:r>
      <w:r w:rsidR="0079331D">
        <w:rPr>
          <w:rFonts w:cs="Arial"/>
          <w:sz w:val="24"/>
          <w:szCs w:val="24"/>
        </w:rPr>
        <w:t>Myeloma UK and the UK Myeloma Society</w:t>
      </w:r>
      <w:r w:rsidR="00CD4C10" w:rsidRPr="00C0266C">
        <w:rPr>
          <w:rFonts w:cs="Arial"/>
          <w:sz w:val="24"/>
          <w:szCs w:val="24"/>
        </w:rPr>
        <w:t xml:space="preserve">, stated that utilities were extremely well captured in the ICARIA data and that this had good clinical plausibility and was the best data that NICE would ever have. </w:t>
      </w:r>
      <w:r>
        <w:rPr>
          <w:rFonts w:cs="Arial"/>
          <w:sz w:val="24"/>
          <w:szCs w:val="24"/>
        </w:rPr>
        <w:t>Dr Rabin</w:t>
      </w:r>
      <w:r w:rsidRPr="00C0266C">
        <w:rPr>
          <w:rFonts w:cs="Arial"/>
          <w:sz w:val="24"/>
          <w:szCs w:val="24"/>
        </w:rPr>
        <w:t xml:space="preserve"> </w:t>
      </w:r>
      <w:r w:rsidR="00CD4C10" w:rsidRPr="00C0266C">
        <w:rPr>
          <w:rFonts w:cs="Arial"/>
          <w:sz w:val="24"/>
          <w:szCs w:val="24"/>
        </w:rPr>
        <w:t xml:space="preserve">stated that this is a randomised data set capturing the data that NICE wants and providing a plausible way of understanding it in terms of depth of response and the psychological impact of disease response. </w:t>
      </w:r>
    </w:p>
    <w:p w14:paraId="464E86F1" w14:textId="6AAFD13D" w:rsidR="00CD4C10" w:rsidRPr="00C0266C" w:rsidRDefault="00CD4C10" w:rsidP="00CD4C10">
      <w:pPr>
        <w:pStyle w:val="Paragraph"/>
        <w:rPr>
          <w:rFonts w:cs="Arial"/>
          <w:sz w:val="24"/>
          <w:szCs w:val="24"/>
        </w:rPr>
      </w:pPr>
      <w:r w:rsidRPr="00C0266C">
        <w:rPr>
          <w:rFonts w:cs="Arial"/>
          <w:sz w:val="24"/>
          <w:szCs w:val="24"/>
        </w:rPr>
        <w:tab/>
        <w:t xml:space="preserve">Nigel Spencer, for </w:t>
      </w:r>
      <w:r w:rsidR="0079331D">
        <w:rPr>
          <w:rFonts w:cs="Arial"/>
          <w:sz w:val="24"/>
          <w:szCs w:val="24"/>
        </w:rPr>
        <w:t>Myeloma UK and the UK Myeloma Society</w:t>
      </w:r>
      <w:r w:rsidRPr="00C0266C">
        <w:rPr>
          <w:rFonts w:cs="Arial"/>
          <w:sz w:val="24"/>
          <w:szCs w:val="24"/>
        </w:rPr>
        <w:t xml:space="preserve">, emphasised the importance of complete response and the huge psychological impact of feeling that your body is not battling cancer. </w:t>
      </w:r>
      <w:r w:rsidR="006875C1">
        <w:rPr>
          <w:rFonts w:cs="Arial"/>
          <w:sz w:val="24"/>
          <w:szCs w:val="24"/>
        </w:rPr>
        <w:t>Nigel Spencer</w:t>
      </w:r>
      <w:r w:rsidR="006875C1" w:rsidRPr="00C0266C">
        <w:rPr>
          <w:rFonts w:cs="Arial"/>
          <w:sz w:val="24"/>
          <w:szCs w:val="24"/>
        </w:rPr>
        <w:t xml:space="preserve"> </w:t>
      </w:r>
      <w:r w:rsidRPr="00C0266C">
        <w:rPr>
          <w:rFonts w:cs="Arial"/>
          <w:sz w:val="24"/>
          <w:szCs w:val="24"/>
        </w:rPr>
        <w:t xml:space="preserve">stated that patients were likely to have substantial difficulty with pain, remission and relapse, and that anything giving stability affects how patients view life and the future. </w:t>
      </w:r>
      <w:r w:rsidR="000B37DD">
        <w:rPr>
          <w:rFonts w:cs="Arial"/>
          <w:sz w:val="24"/>
          <w:szCs w:val="24"/>
        </w:rPr>
        <w:t>He</w:t>
      </w:r>
      <w:r w:rsidR="006875C1" w:rsidRPr="00C0266C">
        <w:rPr>
          <w:rFonts w:cs="Arial"/>
          <w:sz w:val="24"/>
          <w:szCs w:val="24"/>
        </w:rPr>
        <w:t xml:space="preserve"> </w:t>
      </w:r>
      <w:r w:rsidRPr="00C0266C">
        <w:rPr>
          <w:rFonts w:cs="Arial"/>
          <w:sz w:val="24"/>
          <w:szCs w:val="24"/>
        </w:rPr>
        <w:t>stated that full and partial remission are quite different</w:t>
      </w:r>
      <w:r w:rsidR="000B37DD">
        <w:rPr>
          <w:rFonts w:cs="Arial"/>
          <w:sz w:val="24"/>
          <w:szCs w:val="24"/>
        </w:rPr>
        <w:t xml:space="preserve"> and</w:t>
      </w:r>
      <w:r w:rsidR="00714173" w:rsidRPr="00C0266C">
        <w:rPr>
          <w:rFonts w:cs="Arial"/>
          <w:sz w:val="24"/>
          <w:szCs w:val="24"/>
        </w:rPr>
        <w:t xml:space="preserve"> </w:t>
      </w:r>
      <w:r w:rsidRPr="00C0266C">
        <w:rPr>
          <w:rFonts w:cs="Arial"/>
          <w:sz w:val="24"/>
          <w:szCs w:val="24"/>
        </w:rPr>
        <w:t xml:space="preserve">expressed shock and horror in response to NICE's negative recommendation, which he said seemed to patients a big step backwards at a time when the direction of travel for myeloma treatment has been positive. </w:t>
      </w:r>
    </w:p>
    <w:p w14:paraId="4D9BA072" w14:textId="3FCE9B4E" w:rsidR="00CD4C10" w:rsidRPr="00C0266C" w:rsidRDefault="00CD4C10" w:rsidP="00CD4C10">
      <w:pPr>
        <w:pStyle w:val="Paragraph"/>
        <w:rPr>
          <w:rFonts w:cs="Arial"/>
          <w:sz w:val="24"/>
          <w:szCs w:val="24"/>
        </w:rPr>
      </w:pPr>
      <w:r w:rsidRPr="00C0266C">
        <w:rPr>
          <w:rFonts w:cs="Arial"/>
          <w:sz w:val="24"/>
          <w:szCs w:val="24"/>
        </w:rPr>
        <w:t xml:space="preserve">Mersha Chetty, for </w:t>
      </w:r>
      <w:r w:rsidR="00996548">
        <w:rPr>
          <w:rFonts w:cs="Arial"/>
          <w:sz w:val="24"/>
          <w:szCs w:val="24"/>
        </w:rPr>
        <w:t>Sanofi</w:t>
      </w:r>
      <w:r w:rsidRPr="00C0266C">
        <w:rPr>
          <w:rFonts w:cs="Arial"/>
          <w:sz w:val="24"/>
          <w:szCs w:val="24"/>
        </w:rPr>
        <w:t xml:space="preserve">, stated that </w:t>
      </w:r>
      <w:r w:rsidR="00996548">
        <w:rPr>
          <w:rFonts w:cs="Arial"/>
          <w:sz w:val="24"/>
          <w:szCs w:val="24"/>
        </w:rPr>
        <w:t>Sanofi</w:t>
      </w:r>
      <w:r w:rsidRPr="00C0266C">
        <w:rPr>
          <w:rFonts w:cs="Arial"/>
          <w:sz w:val="24"/>
          <w:szCs w:val="24"/>
        </w:rPr>
        <w:t xml:space="preserve">'s method was </w:t>
      </w:r>
      <w:proofErr w:type="gramStart"/>
      <w:r w:rsidRPr="00C0266C">
        <w:rPr>
          <w:rFonts w:cs="Arial"/>
          <w:sz w:val="24"/>
          <w:szCs w:val="24"/>
        </w:rPr>
        <w:t>similar to</w:t>
      </w:r>
      <w:proofErr w:type="gramEnd"/>
      <w:r w:rsidRPr="00C0266C">
        <w:rPr>
          <w:rFonts w:cs="Arial"/>
          <w:sz w:val="24"/>
          <w:szCs w:val="24"/>
        </w:rPr>
        <w:t xml:space="preserve"> that used in TA658 (i.e., the entry appraisal for </w:t>
      </w:r>
      <w:proofErr w:type="spellStart"/>
      <w:r w:rsidR="000206FF">
        <w:rPr>
          <w:rFonts w:cs="Arial"/>
          <w:sz w:val="24"/>
          <w:szCs w:val="24"/>
        </w:rPr>
        <w:t>isatuximab</w:t>
      </w:r>
      <w:proofErr w:type="spellEnd"/>
      <w:r w:rsidR="000206FF" w:rsidRPr="00C0266C">
        <w:rPr>
          <w:rFonts w:cs="Arial"/>
          <w:sz w:val="24"/>
          <w:szCs w:val="24"/>
        </w:rPr>
        <w:t xml:space="preserve"> with pomalidomide and dexamethasone</w:t>
      </w:r>
      <w:r w:rsidRPr="00C0266C">
        <w:rPr>
          <w:rFonts w:cs="Arial"/>
          <w:sz w:val="24"/>
          <w:szCs w:val="24"/>
        </w:rPr>
        <w:t xml:space="preserve">), involving the same disease and EAG. At that time the committee accepted different utilities for the different treatment arms. In this exit appraisal </w:t>
      </w:r>
      <w:r w:rsidR="00996548">
        <w:rPr>
          <w:rFonts w:cs="Arial"/>
          <w:sz w:val="24"/>
          <w:szCs w:val="24"/>
        </w:rPr>
        <w:t>Sanofi</w:t>
      </w:r>
      <w:r w:rsidRPr="00C0266C">
        <w:rPr>
          <w:rFonts w:cs="Arial"/>
          <w:sz w:val="24"/>
          <w:szCs w:val="24"/>
        </w:rPr>
        <w:t xml:space="preserve"> used NICE's updated methods and the ICARIA </w:t>
      </w:r>
      <w:proofErr w:type="gramStart"/>
      <w:r w:rsidRPr="00C0266C">
        <w:rPr>
          <w:rFonts w:cs="Arial"/>
          <w:sz w:val="24"/>
          <w:szCs w:val="24"/>
        </w:rPr>
        <w:t>data</w:t>
      </w:r>
      <w:proofErr w:type="gramEnd"/>
      <w:r w:rsidRPr="00C0266C">
        <w:rPr>
          <w:rFonts w:cs="Arial"/>
          <w:sz w:val="24"/>
          <w:szCs w:val="24"/>
        </w:rPr>
        <w:t xml:space="preserve"> and the committee decided the same utility should be used irrespective of treatment. </w:t>
      </w:r>
      <w:r w:rsidR="00996548">
        <w:rPr>
          <w:rFonts w:cs="Arial"/>
          <w:sz w:val="24"/>
          <w:szCs w:val="24"/>
        </w:rPr>
        <w:t>Sanofi</w:t>
      </w:r>
      <w:r w:rsidRPr="00C0266C">
        <w:rPr>
          <w:rFonts w:cs="Arial"/>
          <w:sz w:val="24"/>
          <w:szCs w:val="24"/>
        </w:rPr>
        <w:t xml:space="preserve"> consider the committee's approach was inconsistent with the previous appraisal TA658, the data and the opinion of experts.</w:t>
      </w:r>
    </w:p>
    <w:p w14:paraId="66670789" w14:textId="0AC5EBA7" w:rsidR="00CD4C10" w:rsidRPr="00C0266C" w:rsidRDefault="001B0EF7" w:rsidP="00CD4C10">
      <w:pPr>
        <w:pStyle w:val="Paragraph"/>
        <w:rPr>
          <w:rFonts w:cs="Arial"/>
          <w:sz w:val="24"/>
          <w:szCs w:val="24"/>
        </w:rPr>
      </w:pPr>
      <w:r>
        <w:rPr>
          <w:rFonts w:cs="Arial"/>
          <w:sz w:val="24"/>
          <w:szCs w:val="24"/>
        </w:rPr>
        <w:t xml:space="preserve">Dr </w:t>
      </w:r>
      <w:r w:rsidR="00CD4C10" w:rsidRPr="00C0266C">
        <w:rPr>
          <w:rFonts w:cs="Arial"/>
          <w:sz w:val="24"/>
          <w:szCs w:val="24"/>
        </w:rPr>
        <w:t xml:space="preserve">Charles Crawley, for NICE, stated that the committee had no difficulty using ICARIA data for the utility </w:t>
      </w:r>
      <w:proofErr w:type="gramStart"/>
      <w:r w:rsidR="00CD4C10" w:rsidRPr="00C0266C">
        <w:rPr>
          <w:rFonts w:cs="Arial"/>
          <w:sz w:val="24"/>
          <w:szCs w:val="24"/>
        </w:rPr>
        <w:t>values</w:t>
      </w:r>
      <w:proofErr w:type="gramEnd"/>
      <w:r w:rsidR="00CD4C10" w:rsidRPr="00C0266C">
        <w:rPr>
          <w:rFonts w:cs="Arial"/>
          <w:sz w:val="24"/>
          <w:szCs w:val="24"/>
        </w:rPr>
        <w:t xml:space="preserve"> but the question was whether to use treatment specific utilities or treatment independent utilities. This was a new </w:t>
      </w:r>
      <w:proofErr w:type="gramStart"/>
      <w:r w:rsidR="003B065E">
        <w:rPr>
          <w:rFonts w:cs="Arial"/>
          <w:sz w:val="24"/>
          <w:szCs w:val="24"/>
        </w:rPr>
        <w:t>evaluation</w:t>
      </w:r>
      <w:proofErr w:type="gramEnd"/>
      <w:r w:rsidR="00CD4C10" w:rsidRPr="00C0266C">
        <w:rPr>
          <w:rFonts w:cs="Arial"/>
          <w:sz w:val="24"/>
          <w:szCs w:val="24"/>
        </w:rPr>
        <w:t xml:space="preserve"> and the committee was not bound by TA658 but rather had to reconsider from the beginning. </w:t>
      </w:r>
      <w:r w:rsidR="00996548">
        <w:rPr>
          <w:rFonts w:cs="Arial"/>
          <w:sz w:val="24"/>
          <w:szCs w:val="24"/>
        </w:rPr>
        <w:t>Sanofi</w:t>
      </w:r>
      <w:r w:rsidR="00CD4C10" w:rsidRPr="00C0266C">
        <w:rPr>
          <w:rFonts w:cs="Arial"/>
          <w:sz w:val="24"/>
          <w:szCs w:val="24"/>
        </w:rPr>
        <w:t xml:space="preserve">'s model only considered treatment specific utilities. The EAG considered both that and treatment independent utilities, and the EAG found the latter provided the best fit and simpler modelling. </w:t>
      </w:r>
      <w:r>
        <w:rPr>
          <w:rFonts w:cs="Arial"/>
          <w:sz w:val="24"/>
          <w:szCs w:val="24"/>
        </w:rPr>
        <w:t xml:space="preserve">Dr </w:t>
      </w:r>
      <w:r w:rsidRPr="00C0266C">
        <w:rPr>
          <w:rFonts w:cs="Arial"/>
          <w:sz w:val="24"/>
          <w:szCs w:val="24"/>
        </w:rPr>
        <w:t>Crawley</w:t>
      </w:r>
      <w:r w:rsidR="00CD4C10" w:rsidRPr="00C0266C">
        <w:rPr>
          <w:rFonts w:cs="Arial"/>
          <w:sz w:val="24"/>
          <w:szCs w:val="24"/>
        </w:rPr>
        <w:t xml:space="preserve"> stated it was possible to argue either way, on a clinical basis, for </w:t>
      </w:r>
      <w:proofErr w:type="spellStart"/>
      <w:r w:rsidR="000206FF">
        <w:rPr>
          <w:rFonts w:cs="Arial"/>
          <w:sz w:val="24"/>
          <w:szCs w:val="24"/>
        </w:rPr>
        <w:t>isatuximab</w:t>
      </w:r>
      <w:proofErr w:type="spellEnd"/>
      <w:r w:rsidR="000206FF" w:rsidRPr="00C0266C">
        <w:rPr>
          <w:rFonts w:cs="Arial"/>
          <w:sz w:val="24"/>
          <w:szCs w:val="24"/>
        </w:rPr>
        <w:t xml:space="preserve"> with pomalidomide and dexamethasone </w:t>
      </w:r>
      <w:r w:rsidR="00CD4C10" w:rsidRPr="00C0266C">
        <w:rPr>
          <w:rFonts w:cs="Arial"/>
          <w:sz w:val="24"/>
          <w:szCs w:val="24"/>
        </w:rPr>
        <w:t>having advantages or disadvantages, but that for data modelling the committee felt the best approach was to use treatment independent utilities.</w:t>
      </w:r>
    </w:p>
    <w:p w14:paraId="1998EF9C" w14:textId="264F05EE" w:rsidR="00CD4C10" w:rsidRPr="00C0266C" w:rsidRDefault="001B0EF7" w:rsidP="00CD4C10">
      <w:pPr>
        <w:pStyle w:val="Paragraph"/>
        <w:rPr>
          <w:rFonts w:cs="Arial"/>
          <w:sz w:val="24"/>
          <w:szCs w:val="24"/>
        </w:rPr>
      </w:pPr>
      <w:r>
        <w:rPr>
          <w:rFonts w:cs="Arial"/>
          <w:sz w:val="24"/>
          <w:szCs w:val="24"/>
        </w:rPr>
        <w:t xml:space="preserve">Dr </w:t>
      </w:r>
      <w:r w:rsidR="00CD4C10" w:rsidRPr="00C0266C">
        <w:rPr>
          <w:rFonts w:cs="Arial"/>
          <w:sz w:val="24"/>
          <w:szCs w:val="24"/>
        </w:rPr>
        <w:t>Charles Crawley</w:t>
      </w:r>
      <w:r w:rsidR="003B065E">
        <w:rPr>
          <w:rFonts w:cs="Arial"/>
          <w:sz w:val="24"/>
          <w:szCs w:val="24"/>
        </w:rPr>
        <w:t>,</w:t>
      </w:r>
      <w:r w:rsidR="00CD4C10" w:rsidRPr="00C0266C">
        <w:rPr>
          <w:rFonts w:cs="Arial"/>
          <w:sz w:val="24"/>
          <w:szCs w:val="24"/>
        </w:rPr>
        <w:t xml:space="preserve"> when asked about the wording of </w:t>
      </w:r>
      <w:r w:rsidR="00541A88">
        <w:rPr>
          <w:rFonts w:cs="Arial"/>
          <w:sz w:val="24"/>
          <w:szCs w:val="24"/>
        </w:rPr>
        <w:t xml:space="preserve">paragraph </w:t>
      </w:r>
      <w:r w:rsidR="00CD4C10" w:rsidRPr="00C0266C">
        <w:rPr>
          <w:rFonts w:cs="Arial"/>
          <w:sz w:val="24"/>
          <w:szCs w:val="24"/>
        </w:rPr>
        <w:t xml:space="preserve">3.12 </w:t>
      </w:r>
      <w:r w:rsidR="00541A88">
        <w:rPr>
          <w:rFonts w:cs="Arial"/>
          <w:sz w:val="24"/>
          <w:szCs w:val="24"/>
        </w:rPr>
        <w:t xml:space="preserve">of the </w:t>
      </w:r>
      <w:r w:rsidR="00CD4C10" w:rsidRPr="00C0266C">
        <w:rPr>
          <w:rFonts w:cs="Arial"/>
          <w:sz w:val="24"/>
          <w:szCs w:val="24"/>
        </w:rPr>
        <w:t>FDG (</w:t>
      </w:r>
      <w:proofErr w:type="gramStart"/>
      <w:r w:rsidR="00CD4C10" w:rsidRPr="00C0266C">
        <w:rPr>
          <w:rFonts w:cs="Arial"/>
          <w:sz w:val="24"/>
          <w:szCs w:val="24"/>
        </w:rPr>
        <w:t>in particular the</w:t>
      </w:r>
      <w:proofErr w:type="gramEnd"/>
      <w:r w:rsidR="00CD4C10" w:rsidRPr="00C0266C">
        <w:rPr>
          <w:rFonts w:cs="Arial"/>
          <w:sz w:val="24"/>
          <w:szCs w:val="24"/>
        </w:rPr>
        <w:t xml:space="preserve"> discussion of whether complete response would result in a greater reduction in symptoms and the committee's conclusion that it "recognised the psychological benefit to patients of knowing they have had a deeper response. But it was not convinced that a complete response would lead to better control of symptoms"), stated that while psychological symptoms are a type of symptoms, the committee did not have data to evidence better quality of life. The EAG did see benefit and the committee discussed this at ACM2 but there was no data showing psychological impact of depth of response so that remained unresolved. </w:t>
      </w:r>
      <w:r w:rsidR="00714173">
        <w:rPr>
          <w:rFonts w:cs="Arial"/>
          <w:sz w:val="24"/>
          <w:szCs w:val="24"/>
        </w:rPr>
        <w:t xml:space="preserve">Dr </w:t>
      </w:r>
      <w:r w:rsidR="00714173" w:rsidRPr="00C0266C">
        <w:rPr>
          <w:rFonts w:cs="Arial"/>
          <w:sz w:val="24"/>
          <w:szCs w:val="24"/>
        </w:rPr>
        <w:t>Crawley</w:t>
      </w:r>
      <w:r w:rsidR="00CD4C10" w:rsidRPr="00C0266C">
        <w:rPr>
          <w:rFonts w:cs="Arial"/>
          <w:sz w:val="24"/>
          <w:szCs w:val="24"/>
        </w:rPr>
        <w:t xml:space="preserve"> added that the committee heard arguments both ways relating to </w:t>
      </w:r>
      <w:proofErr w:type="spellStart"/>
      <w:r w:rsidR="000206FF">
        <w:rPr>
          <w:rFonts w:cs="Arial"/>
          <w:sz w:val="24"/>
          <w:szCs w:val="24"/>
        </w:rPr>
        <w:t>isatuximab</w:t>
      </w:r>
      <w:proofErr w:type="spellEnd"/>
      <w:r w:rsidR="000206FF" w:rsidRPr="00C0266C">
        <w:rPr>
          <w:rFonts w:cs="Arial"/>
          <w:sz w:val="24"/>
          <w:szCs w:val="24"/>
        </w:rPr>
        <w:t xml:space="preserve"> with pomalidomide and dexamethasone </w:t>
      </w:r>
      <w:r w:rsidR="00CD4C10" w:rsidRPr="00C0266C">
        <w:rPr>
          <w:rFonts w:cs="Arial"/>
          <w:sz w:val="24"/>
          <w:szCs w:val="24"/>
        </w:rPr>
        <w:t xml:space="preserve">requiring additional hospital visits: this could reduce quality of life, but the committee also heard opinion that there was no difference in adverse effects and that people were happy to travel for the hospital visits. </w:t>
      </w:r>
      <w:proofErr w:type="gramStart"/>
      <w:r w:rsidR="00CD4C10" w:rsidRPr="00C0266C">
        <w:rPr>
          <w:rFonts w:cs="Arial"/>
          <w:sz w:val="24"/>
          <w:szCs w:val="24"/>
        </w:rPr>
        <w:t>Therefore</w:t>
      </w:r>
      <w:proofErr w:type="gramEnd"/>
      <w:r w:rsidR="00CD4C10" w:rsidRPr="00C0266C">
        <w:rPr>
          <w:rFonts w:cs="Arial"/>
          <w:sz w:val="24"/>
          <w:szCs w:val="24"/>
        </w:rPr>
        <w:t xml:space="preserve"> the committee did not suggest a </w:t>
      </w:r>
      <w:r w:rsidR="00AF3D37" w:rsidRPr="00C0266C">
        <w:rPr>
          <w:rFonts w:cs="Arial"/>
          <w:sz w:val="24"/>
          <w:szCs w:val="24"/>
        </w:rPr>
        <w:t>quality-of-life</w:t>
      </w:r>
      <w:r w:rsidR="00CD4C10" w:rsidRPr="00C0266C">
        <w:rPr>
          <w:rFonts w:cs="Arial"/>
          <w:sz w:val="24"/>
          <w:szCs w:val="24"/>
        </w:rPr>
        <w:t xml:space="preserve"> disadvantage for </w:t>
      </w:r>
      <w:proofErr w:type="spellStart"/>
      <w:r w:rsidR="000206FF">
        <w:rPr>
          <w:rFonts w:cs="Arial"/>
          <w:sz w:val="24"/>
          <w:szCs w:val="24"/>
        </w:rPr>
        <w:t>isatuximab</w:t>
      </w:r>
      <w:proofErr w:type="spellEnd"/>
      <w:r w:rsidR="000206FF" w:rsidRPr="00C0266C">
        <w:rPr>
          <w:rFonts w:cs="Arial"/>
          <w:sz w:val="24"/>
          <w:szCs w:val="24"/>
        </w:rPr>
        <w:t xml:space="preserve"> with pomalidomide and dexamethasone</w:t>
      </w:r>
      <w:r w:rsidR="00CD4C10" w:rsidRPr="00C0266C">
        <w:rPr>
          <w:rFonts w:cs="Arial"/>
          <w:sz w:val="24"/>
          <w:szCs w:val="24"/>
        </w:rPr>
        <w:t>. Equally the committee did not see evidence that supported a difference in quality</w:t>
      </w:r>
      <w:r w:rsidR="00AF3D37">
        <w:rPr>
          <w:rFonts w:cs="Arial"/>
          <w:sz w:val="24"/>
          <w:szCs w:val="24"/>
        </w:rPr>
        <w:t>-</w:t>
      </w:r>
      <w:r w:rsidR="00CD4C10" w:rsidRPr="00C0266C">
        <w:rPr>
          <w:rFonts w:cs="Arial"/>
          <w:sz w:val="24"/>
          <w:szCs w:val="24"/>
        </w:rPr>
        <w:t>of</w:t>
      </w:r>
      <w:r w:rsidR="00AF3D37">
        <w:rPr>
          <w:rFonts w:cs="Arial"/>
          <w:sz w:val="24"/>
          <w:szCs w:val="24"/>
        </w:rPr>
        <w:t>-</w:t>
      </w:r>
      <w:r w:rsidR="00CD4C10" w:rsidRPr="00C0266C">
        <w:rPr>
          <w:rFonts w:cs="Arial"/>
          <w:sz w:val="24"/>
          <w:szCs w:val="24"/>
        </w:rPr>
        <w:t xml:space="preserve">life. </w:t>
      </w:r>
      <w:r w:rsidR="00AA36D3">
        <w:rPr>
          <w:rFonts w:cs="Arial"/>
          <w:sz w:val="24"/>
          <w:szCs w:val="24"/>
        </w:rPr>
        <w:t xml:space="preserve">Dr </w:t>
      </w:r>
      <w:r w:rsidR="00AA36D3" w:rsidRPr="00C0266C">
        <w:rPr>
          <w:rFonts w:cs="Arial"/>
          <w:sz w:val="24"/>
          <w:szCs w:val="24"/>
        </w:rPr>
        <w:t>Crawley</w:t>
      </w:r>
      <w:r w:rsidR="00CD4C10" w:rsidRPr="00C0266C">
        <w:rPr>
          <w:rFonts w:cs="Arial"/>
          <w:sz w:val="24"/>
          <w:szCs w:val="24"/>
        </w:rPr>
        <w:t xml:space="preserve"> stated that there is a psychological benefit that is not captured in the clinical data suggesting putting greater weight on someone treated with </w:t>
      </w:r>
      <w:proofErr w:type="spellStart"/>
      <w:r w:rsidR="000206FF">
        <w:rPr>
          <w:rFonts w:cs="Arial"/>
          <w:sz w:val="24"/>
          <w:szCs w:val="24"/>
        </w:rPr>
        <w:t>isatuximab</w:t>
      </w:r>
      <w:proofErr w:type="spellEnd"/>
      <w:r w:rsidR="000206FF" w:rsidRPr="00C0266C">
        <w:rPr>
          <w:rFonts w:cs="Arial"/>
          <w:sz w:val="24"/>
          <w:szCs w:val="24"/>
        </w:rPr>
        <w:t xml:space="preserve"> with pomalidomide and dexamethasone</w:t>
      </w:r>
      <w:r w:rsidR="00CD4C10" w:rsidRPr="00C0266C">
        <w:rPr>
          <w:rFonts w:cs="Arial"/>
          <w:sz w:val="24"/>
          <w:szCs w:val="24"/>
        </w:rPr>
        <w:t xml:space="preserve"> as someone else in the same health state. There may be a utility benefit of being in complete </w:t>
      </w:r>
      <w:proofErr w:type="gramStart"/>
      <w:r w:rsidR="00CD4C10" w:rsidRPr="00C0266C">
        <w:rPr>
          <w:rFonts w:cs="Arial"/>
          <w:sz w:val="24"/>
          <w:szCs w:val="24"/>
        </w:rPr>
        <w:t>remission</w:t>
      </w:r>
      <w:proofErr w:type="gramEnd"/>
      <w:r w:rsidR="00CD4C10" w:rsidRPr="00C0266C">
        <w:rPr>
          <w:rFonts w:cs="Arial"/>
          <w:sz w:val="24"/>
          <w:szCs w:val="24"/>
        </w:rPr>
        <w:t xml:space="preserve"> but it is not clear that this is significant enough to make a meaningful difference. </w:t>
      </w:r>
    </w:p>
    <w:p w14:paraId="1B2CE92C" w14:textId="30A8E01D" w:rsidR="00CD4C10" w:rsidRPr="00C0266C" w:rsidRDefault="001B0EF7" w:rsidP="00CD4C10">
      <w:pPr>
        <w:pStyle w:val="Paragraph"/>
        <w:rPr>
          <w:rFonts w:cs="Arial"/>
          <w:sz w:val="24"/>
          <w:szCs w:val="24"/>
        </w:rPr>
      </w:pPr>
      <w:r>
        <w:rPr>
          <w:rFonts w:cs="Arial"/>
          <w:sz w:val="24"/>
          <w:szCs w:val="24"/>
        </w:rPr>
        <w:t xml:space="preserve">Dr </w:t>
      </w:r>
      <w:r w:rsidR="00CD4C10" w:rsidRPr="00C0266C">
        <w:rPr>
          <w:rFonts w:cs="Arial"/>
          <w:sz w:val="24"/>
          <w:szCs w:val="24"/>
        </w:rPr>
        <w:t>Charles Crawley</w:t>
      </w:r>
      <w:r w:rsidR="00630E7A">
        <w:rPr>
          <w:rFonts w:cs="Arial"/>
          <w:sz w:val="24"/>
          <w:szCs w:val="24"/>
        </w:rPr>
        <w:t>,</w:t>
      </w:r>
      <w:r w:rsidR="00CD4C10" w:rsidRPr="00C0266C">
        <w:rPr>
          <w:rFonts w:cs="Arial"/>
          <w:sz w:val="24"/>
          <w:szCs w:val="24"/>
        </w:rPr>
        <w:t xml:space="preserve"> when asked about </w:t>
      </w:r>
      <w:r w:rsidR="00996548">
        <w:rPr>
          <w:rFonts w:cs="Arial"/>
          <w:sz w:val="24"/>
          <w:szCs w:val="24"/>
        </w:rPr>
        <w:t>Sanofi</w:t>
      </w:r>
      <w:r w:rsidR="00CD4C10" w:rsidRPr="00C0266C">
        <w:rPr>
          <w:rFonts w:cs="Arial"/>
          <w:sz w:val="24"/>
          <w:szCs w:val="24"/>
        </w:rPr>
        <w:t xml:space="preserve">'s table in its clarification response showing quasi-likelihood information criterion (QIC) and simplified </w:t>
      </w:r>
      <w:proofErr w:type="spellStart"/>
      <w:r w:rsidR="00CD4C10" w:rsidRPr="00C0266C">
        <w:rPr>
          <w:rFonts w:cs="Arial"/>
          <w:sz w:val="24"/>
          <w:szCs w:val="24"/>
        </w:rPr>
        <w:t>QICu</w:t>
      </w:r>
      <w:proofErr w:type="spellEnd"/>
      <w:r w:rsidR="00CD4C10" w:rsidRPr="00C0266C">
        <w:rPr>
          <w:rFonts w:cs="Arial"/>
          <w:sz w:val="24"/>
          <w:szCs w:val="24"/>
        </w:rPr>
        <w:t xml:space="preserve"> fit statistics in support of </w:t>
      </w:r>
      <w:proofErr w:type="spellStart"/>
      <w:r w:rsidR="000206FF">
        <w:rPr>
          <w:rFonts w:cs="Arial"/>
          <w:sz w:val="24"/>
          <w:szCs w:val="24"/>
        </w:rPr>
        <w:t>isatuximab</w:t>
      </w:r>
      <w:proofErr w:type="spellEnd"/>
      <w:r w:rsidR="000206FF" w:rsidRPr="00C0266C">
        <w:rPr>
          <w:rFonts w:cs="Arial"/>
          <w:sz w:val="24"/>
          <w:szCs w:val="24"/>
        </w:rPr>
        <w:t xml:space="preserve"> with pomalidomide and dexamethasone</w:t>
      </w:r>
      <w:r w:rsidR="00CD4C10" w:rsidRPr="00C0266C">
        <w:rPr>
          <w:rFonts w:cs="Arial"/>
          <w:sz w:val="24"/>
          <w:szCs w:val="24"/>
        </w:rPr>
        <w:t xml:space="preserve"> improving utilities</w:t>
      </w:r>
      <w:r w:rsidR="00630E7A">
        <w:rPr>
          <w:rFonts w:cs="Arial"/>
          <w:sz w:val="24"/>
          <w:szCs w:val="24"/>
        </w:rPr>
        <w:t>,</w:t>
      </w:r>
      <w:r w:rsidR="00CD4C10" w:rsidRPr="00C0266C">
        <w:rPr>
          <w:rFonts w:cs="Arial"/>
          <w:sz w:val="24"/>
          <w:szCs w:val="24"/>
        </w:rPr>
        <w:t xml:space="preserve"> </w:t>
      </w:r>
      <w:r w:rsidR="00CD4C10" w:rsidRPr="005B0FCF">
        <w:rPr>
          <w:rFonts w:cs="Arial"/>
          <w:sz w:val="24"/>
          <w:szCs w:val="24"/>
        </w:rPr>
        <w:t>confirmed that the committee saw that information. However,</w:t>
      </w:r>
      <w:r w:rsidR="00AA36D3">
        <w:rPr>
          <w:rFonts w:cs="Arial"/>
          <w:sz w:val="24"/>
          <w:szCs w:val="24"/>
        </w:rPr>
        <w:t xml:space="preserve"> Dr </w:t>
      </w:r>
      <w:r w:rsidR="00AA36D3" w:rsidRPr="00C0266C">
        <w:rPr>
          <w:rFonts w:cs="Arial"/>
          <w:sz w:val="24"/>
          <w:szCs w:val="24"/>
        </w:rPr>
        <w:t>Crawley</w:t>
      </w:r>
      <w:r w:rsidR="00CD4C10" w:rsidRPr="005B0FCF">
        <w:rPr>
          <w:rFonts w:cs="Arial"/>
          <w:sz w:val="24"/>
          <w:szCs w:val="24"/>
        </w:rPr>
        <w:t xml:space="preserve"> stated that the EAG models</w:t>
      </w:r>
      <w:r w:rsidR="00CD4C10" w:rsidRPr="00C0266C">
        <w:rPr>
          <w:rFonts w:cs="Arial"/>
          <w:sz w:val="24"/>
          <w:szCs w:val="24"/>
        </w:rPr>
        <w:t xml:space="preserve"> assumed treatment independent utilities and that this suggested the EAG model was a better statistical fit. </w:t>
      </w:r>
    </w:p>
    <w:p w14:paraId="24FA0AFD" w14:textId="25989F5E" w:rsidR="00CD4C10" w:rsidRPr="00C0266C" w:rsidRDefault="00CD4C10" w:rsidP="00CD4C10">
      <w:pPr>
        <w:pStyle w:val="Paragraph"/>
        <w:rPr>
          <w:rFonts w:cs="Arial"/>
          <w:sz w:val="24"/>
          <w:szCs w:val="24"/>
        </w:rPr>
      </w:pPr>
      <w:r w:rsidRPr="00C0266C">
        <w:rPr>
          <w:rFonts w:cs="Arial"/>
          <w:sz w:val="24"/>
          <w:szCs w:val="24"/>
        </w:rPr>
        <w:t xml:space="preserve">Mersha Chetty stated that one of reasons the committee discounted any utility gain for </w:t>
      </w:r>
      <w:proofErr w:type="spellStart"/>
      <w:r w:rsidR="000206FF">
        <w:rPr>
          <w:rFonts w:cs="Arial"/>
          <w:sz w:val="24"/>
          <w:szCs w:val="24"/>
        </w:rPr>
        <w:t>isatuximab</w:t>
      </w:r>
      <w:proofErr w:type="spellEnd"/>
      <w:r w:rsidR="000206FF" w:rsidRPr="00C0266C">
        <w:rPr>
          <w:rFonts w:cs="Arial"/>
          <w:sz w:val="24"/>
          <w:szCs w:val="24"/>
        </w:rPr>
        <w:t xml:space="preserve"> with pomalidomide and dexamethasone</w:t>
      </w:r>
      <w:r w:rsidRPr="00C0266C">
        <w:rPr>
          <w:rFonts w:cs="Arial"/>
          <w:sz w:val="24"/>
          <w:szCs w:val="24"/>
        </w:rPr>
        <w:t xml:space="preserve"> was that it saw no change from baseline over </w:t>
      </w:r>
      <w:proofErr w:type="gramStart"/>
      <w:r w:rsidRPr="00C0266C">
        <w:rPr>
          <w:rFonts w:cs="Arial"/>
          <w:sz w:val="24"/>
          <w:szCs w:val="24"/>
        </w:rPr>
        <w:t>a period of time</w:t>
      </w:r>
      <w:proofErr w:type="gramEnd"/>
      <w:r w:rsidRPr="00C0266C">
        <w:rPr>
          <w:rFonts w:cs="Arial"/>
          <w:sz w:val="24"/>
          <w:szCs w:val="24"/>
        </w:rPr>
        <w:t xml:space="preserve">. </w:t>
      </w:r>
      <w:r w:rsidR="00996548">
        <w:rPr>
          <w:rFonts w:cs="Arial"/>
          <w:sz w:val="24"/>
          <w:szCs w:val="24"/>
        </w:rPr>
        <w:t>Sanofi</w:t>
      </w:r>
      <w:r w:rsidRPr="00C0266C">
        <w:rPr>
          <w:rFonts w:cs="Arial"/>
          <w:sz w:val="24"/>
          <w:szCs w:val="24"/>
        </w:rPr>
        <w:t xml:space="preserve"> consider that was unreasonable because the data relied on by the committee covers a period of 15 months only (15 cycles), whereas in fact there is data on utility for 27 cycles, if using progression-free survival as a proxy for time on treatment</w:t>
      </w:r>
      <w:r w:rsidR="005B0FCF">
        <w:rPr>
          <w:rFonts w:cs="Arial"/>
          <w:sz w:val="24"/>
          <w:szCs w:val="24"/>
        </w:rPr>
        <w:t xml:space="preserve">. </w:t>
      </w:r>
      <w:r w:rsidRPr="00C0266C">
        <w:rPr>
          <w:rFonts w:cs="Arial"/>
          <w:sz w:val="24"/>
          <w:szCs w:val="24"/>
        </w:rPr>
        <w:t xml:space="preserve"> The committee had therefore unreasonably over-relied on the statistical model and dismissed the trial evidence.</w:t>
      </w:r>
    </w:p>
    <w:p w14:paraId="278442C2" w14:textId="6F0C3B43" w:rsidR="00CD4C10" w:rsidRPr="00C0266C" w:rsidRDefault="00A2698E" w:rsidP="00CD4C10">
      <w:pPr>
        <w:pStyle w:val="Paragraph"/>
        <w:rPr>
          <w:rFonts w:cs="Arial"/>
          <w:sz w:val="24"/>
          <w:szCs w:val="24"/>
        </w:rPr>
      </w:pPr>
      <w:r>
        <w:rPr>
          <w:rFonts w:cs="Arial"/>
          <w:sz w:val="24"/>
          <w:szCs w:val="24"/>
        </w:rPr>
        <w:t xml:space="preserve">Dr </w:t>
      </w:r>
      <w:r w:rsidR="00CD4C10" w:rsidRPr="00C0266C">
        <w:rPr>
          <w:rFonts w:cs="Arial"/>
          <w:sz w:val="24"/>
          <w:szCs w:val="24"/>
        </w:rPr>
        <w:t xml:space="preserve">Daniel Gallacher, for NICE, explained that the committee agreed that the ICARIA trial data was </w:t>
      </w:r>
      <w:proofErr w:type="gramStart"/>
      <w:r w:rsidR="00CD4C10" w:rsidRPr="00C0266C">
        <w:rPr>
          <w:rFonts w:cs="Arial"/>
          <w:sz w:val="24"/>
          <w:szCs w:val="24"/>
        </w:rPr>
        <w:t>relevant</w:t>
      </w:r>
      <w:proofErr w:type="gramEnd"/>
      <w:r w:rsidR="00CD4C10" w:rsidRPr="00C0266C">
        <w:rPr>
          <w:rFonts w:cs="Arial"/>
          <w:sz w:val="24"/>
          <w:szCs w:val="24"/>
        </w:rPr>
        <w:t xml:space="preserve"> and its preference was to use the utility data from the trial. The question it faced was what to do with that data: use it to support treatment specific utility values assuming a higher quality of life for patients who had </w:t>
      </w:r>
      <w:proofErr w:type="spellStart"/>
      <w:r w:rsidR="000206FF">
        <w:rPr>
          <w:rFonts w:cs="Arial"/>
          <w:sz w:val="24"/>
          <w:szCs w:val="24"/>
        </w:rPr>
        <w:t>isatuximab</w:t>
      </w:r>
      <w:proofErr w:type="spellEnd"/>
      <w:r w:rsidR="000206FF" w:rsidRPr="00C0266C">
        <w:rPr>
          <w:rFonts w:cs="Arial"/>
          <w:sz w:val="24"/>
          <w:szCs w:val="24"/>
        </w:rPr>
        <w:t xml:space="preserve"> with pomalidomide and dexamethasone </w:t>
      </w:r>
      <w:r w:rsidR="00CD4C10" w:rsidRPr="00C0266C">
        <w:rPr>
          <w:rFonts w:cs="Arial"/>
          <w:sz w:val="24"/>
          <w:szCs w:val="24"/>
        </w:rPr>
        <w:t xml:space="preserve">or use it in treatment independent models? The latter provided a better fit and that informed the committee's decision. </w:t>
      </w:r>
    </w:p>
    <w:p w14:paraId="1801E4D2" w14:textId="1116E3EE" w:rsidR="00CD4C10" w:rsidRPr="00C0266C" w:rsidRDefault="00CD4C10" w:rsidP="00CD4C10">
      <w:pPr>
        <w:pStyle w:val="Paragraph"/>
        <w:rPr>
          <w:rFonts w:cs="Arial"/>
          <w:sz w:val="24"/>
          <w:szCs w:val="24"/>
        </w:rPr>
      </w:pPr>
      <w:r w:rsidRPr="00C0266C">
        <w:rPr>
          <w:rFonts w:cs="Arial"/>
          <w:sz w:val="24"/>
          <w:szCs w:val="24"/>
        </w:rPr>
        <w:t xml:space="preserve">Sheetal </w:t>
      </w:r>
      <w:proofErr w:type="spellStart"/>
      <w:r w:rsidRPr="00C0266C">
        <w:rPr>
          <w:rFonts w:cs="Arial"/>
          <w:sz w:val="24"/>
          <w:szCs w:val="24"/>
        </w:rPr>
        <w:t>Fermahan</w:t>
      </w:r>
      <w:proofErr w:type="spellEnd"/>
      <w:r w:rsidRPr="00C0266C">
        <w:rPr>
          <w:rFonts w:cs="Arial"/>
          <w:sz w:val="24"/>
          <w:szCs w:val="24"/>
        </w:rPr>
        <w:t xml:space="preserve">, for </w:t>
      </w:r>
      <w:r w:rsidR="00996548">
        <w:rPr>
          <w:rFonts w:cs="Arial"/>
          <w:sz w:val="24"/>
          <w:szCs w:val="24"/>
        </w:rPr>
        <w:t>Sanofi</w:t>
      </w:r>
      <w:r w:rsidRPr="00C0266C">
        <w:rPr>
          <w:rFonts w:cs="Arial"/>
          <w:sz w:val="24"/>
          <w:szCs w:val="24"/>
        </w:rPr>
        <w:t>, stated that the data shows improvement in factors like pain and fatigue and that it was odd for the committee to use statistics on the issue of utility. She</w:t>
      </w:r>
      <w:r w:rsidR="00D010CD">
        <w:rPr>
          <w:rFonts w:cs="Arial"/>
          <w:sz w:val="24"/>
          <w:szCs w:val="24"/>
        </w:rPr>
        <w:t xml:space="preserve"> </w:t>
      </w:r>
      <w:r w:rsidRPr="00C0266C">
        <w:rPr>
          <w:rFonts w:cs="Arial"/>
          <w:sz w:val="24"/>
          <w:szCs w:val="24"/>
        </w:rPr>
        <w:t xml:space="preserve">stated that </w:t>
      </w:r>
      <w:proofErr w:type="spellStart"/>
      <w:r w:rsidR="000206FF">
        <w:rPr>
          <w:rFonts w:cs="Arial"/>
          <w:sz w:val="24"/>
          <w:szCs w:val="24"/>
        </w:rPr>
        <w:t>isatuximab</w:t>
      </w:r>
      <w:proofErr w:type="spellEnd"/>
      <w:r w:rsidR="000206FF" w:rsidRPr="00C0266C">
        <w:rPr>
          <w:rFonts w:cs="Arial"/>
          <w:sz w:val="24"/>
          <w:szCs w:val="24"/>
        </w:rPr>
        <w:t xml:space="preserve"> with pomalidomide and dexamethasone</w:t>
      </w:r>
      <w:r w:rsidRPr="00C0266C">
        <w:rPr>
          <w:rFonts w:cs="Arial"/>
          <w:sz w:val="24"/>
          <w:szCs w:val="24"/>
        </w:rPr>
        <w:t xml:space="preserve"> has demonstrated a deeper response and better symptom control, with disease burden and organ damage reduced, meaning that </w:t>
      </w:r>
      <w:r w:rsidR="000206FF">
        <w:rPr>
          <w:rFonts w:cs="Arial"/>
          <w:sz w:val="24"/>
          <w:szCs w:val="24"/>
        </w:rPr>
        <w:t>isatuximab</w:t>
      </w:r>
      <w:r w:rsidR="000206FF" w:rsidRPr="00C0266C">
        <w:rPr>
          <w:rFonts w:cs="Arial"/>
          <w:sz w:val="24"/>
          <w:szCs w:val="24"/>
        </w:rPr>
        <w:t xml:space="preserve"> with pomalidomide and dexamethasone</w:t>
      </w:r>
      <w:r w:rsidRPr="00C0266C">
        <w:rPr>
          <w:rFonts w:cs="Arial"/>
          <w:sz w:val="24"/>
          <w:szCs w:val="24"/>
        </w:rPr>
        <w:t xml:space="preserve"> does have a bigger impact on quality of life than other treatments.</w:t>
      </w:r>
    </w:p>
    <w:p w14:paraId="3CF8F23C" w14:textId="6A7E5D28" w:rsidR="005842D9" w:rsidRPr="00C0266C" w:rsidRDefault="005842D9" w:rsidP="005842D9">
      <w:pPr>
        <w:pStyle w:val="Paragraph"/>
        <w:rPr>
          <w:rFonts w:cs="Arial"/>
          <w:sz w:val="24"/>
          <w:szCs w:val="24"/>
        </w:rPr>
      </w:pPr>
      <w:r w:rsidRPr="00C0266C">
        <w:rPr>
          <w:rFonts w:cs="Arial"/>
          <w:sz w:val="24"/>
          <w:szCs w:val="24"/>
        </w:rPr>
        <w:t xml:space="preserve">The appeal panel concluded as follows.  This point concerned the committee’s decision to use response-specific utilities rather than treatment-specific utilities for decision making. The panel heard cogent and strong arguments from the appellants in favour of using treatment-specific utilities (including that depth of response may improve symptom control and the potential psychological benefits of a full response to treatment).  </w:t>
      </w:r>
      <w:r w:rsidR="00C0266C">
        <w:rPr>
          <w:rFonts w:cs="Arial"/>
          <w:sz w:val="24"/>
          <w:szCs w:val="24"/>
        </w:rPr>
        <w:t>It</w:t>
      </w:r>
      <w:r w:rsidR="00C0266C" w:rsidRPr="00C0266C">
        <w:rPr>
          <w:rFonts w:cs="Arial"/>
          <w:sz w:val="24"/>
          <w:szCs w:val="24"/>
        </w:rPr>
        <w:t xml:space="preserve"> </w:t>
      </w:r>
      <w:r w:rsidRPr="00C0266C">
        <w:rPr>
          <w:rFonts w:cs="Arial"/>
          <w:sz w:val="24"/>
          <w:szCs w:val="24"/>
        </w:rPr>
        <w:t xml:space="preserve">heard that the committee had carefully considered both treatment-specific and response-specific utilities provided by the EAG and concluded that treatment-independent utilities had the best statistical fit.  The panel judged that the committee had not dismissed the clinical expert evidence that deeper response might improve symptom control or have psychological benefits, but </w:t>
      </w:r>
      <w:r w:rsidR="00C0266C">
        <w:rPr>
          <w:rFonts w:cs="Arial"/>
          <w:sz w:val="24"/>
          <w:szCs w:val="24"/>
        </w:rPr>
        <w:t xml:space="preserve">rather the committee </w:t>
      </w:r>
      <w:r w:rsidRPr="00C0266C">
        <w:rPr>
          <w:rFonts w:cs="Arial"/>
          <w:sz w:val="24"/>
          <w:szCs w:val="24"/>
        </w:rPr>
        <w:t xml:space="preserve">had not been persuaded that the totality of the evidence supported favouring treatment-specific utilities.  The appeal panel concluded that although a different committee could reasonably have reached a different conclusion on this point, the approach taken by this committee was not unreasonable. </w:t>
      </w:r>
    </w:p>
    <w:p w14:paraId="66DB358E" w14:textId="6A62A2AD" w:rsidR="00AC7ECE" w:rsidRPr="00C0266C" w:rsidRDefault="005842D9" w:rsidP="005842D9">
      <w:pPr>
        <w:pStyle w:val="Paragraph"/>
        <w:rPr>
          <w:rFonts w:cs="Arial"/>
          <w:sz w:val="24"/>
          <w:szCs w:val="24"/>
        </w:rPr>
      </w:pPr>
      <w:r w:rsidRPr="00C0266C">
        <w:rPr>
          <w:rFonts w:cs="Arial"/>
          <w:sz w:val="24"/>
          <w:szCs w:val="24"/>
        </w:rPr>
        <w:t>The appeal panel therefore dismissed the appeal on this point.  The panel noted that NICE may wish to review the comments on this issue in the FDG to ensure that they clearly represent how the committee reached their decision</w:t>
      </w:r>
      <w:r w:rsidR="00AF3D37">
        <w:rPr>
          <w:rFonts w:cs="Arial"/>
          <w:sz w:val="24"/>
          <w:szCs w:val="24"/>
        </w:rPr>
        <w:t>.</w:t>
      </w:r>
    </w:p>
    <w:p w14:paraId="3B4B9BEE" w14:textId="0A238E99" w:rsidR="00CC79EF" w:rsidRPr="00C0266C" w:rsidRDefault="2AEE6944" w:rsidP="00B66BD3">
      <w:pPr>
        <w:pStyle w:val="Heading3"/>
        <w:rPr>
          <w:rFonts w:cs="Arial"/>
          <w:sz w:val="24"/>
          <w:szCs w:val="24"/>
        </w:rPr>
      </w:pPr>
      <w:r w:rsidRPr="6F5E8EEC">
        <w:rPr>
          <w:rFonts w:cs="Arial"/>
          <w:sz w:val="24"/>
          <w:szCs w:val="24"/>
        </w:rPr>
        <w:t xml:space="preserve">Myeloma UK and the UK Myeloma Society </w:t>
      </w:r>
      <w:r w:rsidR="00CC79EF" w:rsidRPr="00C0266C">
        <w:rPr>
          <w:rFonts w:cs="Arial"/>
          <w:sz w:val="24"/>
          <w:szCs w:val="24"/>
        </w:rPr>
        <w:t xml:space="preserve">Appeal point 2.1: </w:t>
      </w:r>
      <w:r w:rsidR="00B66BD3" w:rsidRPr="00C0266C">
        <w:rPr>
          <w:rFonts w:cs="Arial"/>
          <w:sz w:val="24"/>
          <w:szCs w:val="24"/>
        </w:rPr>
        <w:t>NICE’s conclusion that the EAG’s (new) extrapolation approach for daratumumab was the most appropriate is unreasonable.</w:t>
      </w:r>
    </w:p>
    <w:p w14:paraId="28B8DE13" w14:textId="6893FF91" w:rsidR="005842D9" w:rsidRPr="005842D9" w:rsidRDefault="005842D9">
      <w:pPr>
        <w:pStyle w:val="Paragraph"/>
        <w:rPr>
          <w:rFonts w:cs="Arial"/>
          <w:sz w:val="24"/>
          <w:szCs w:val="24"/>
        </w:rPr>
      </w:pPr>
      <w:r w:rsidRPr="00C0266C">
        <w:rPr>
          <w:rFonts w:cs="Arial"/>
          <w:sz w:val="24"/>
          <w:szCs w:val="24"/>
        </w:rPr>
        <w:t xml:space="preserve">There was substantial overlap between this point and </w:t>
      </w:r>
      <w:r w:rsidR="00996548">
        <w:rPr>
          <w:rFonts w:cs="Arial"/>
          <w:sz w:val="24"/>
          <w:szCs w:val="24"/>
        </w:rPr>
        <w:t>Sanofi</w:t>
      </w:r>
      <w:r w:rsidR="00CD4C10" w:rsidRPr="00C0266C">
        <w:rPr>
          <w:rFonts w:cs="Arial"/>
          <w:sz w:val="24"/>
          <w:szCs w:val="24"/>
        </w:rPr>
        <w:t>'s</w:t>
      </w:r>
      <w:r w:rsidRPr="00C0266C">
        <w:rPr>
          <w:rFonts w:cs="Arial"/>
          <w:sz w:val="24"/>
          <w:szCs w:val="24"/>
        </w:rPr>
        <w:t xml:space="preserve"> appeal point 2.2, and the panel considered these points together.  The panel concluded as set out in paragraphs </w:t>
      </w:r>
      <w:r w:rsidR="00492944">
        <w:rPr>
          <w:rFonts w:cs="Arial"/>
          <w:sz w:val="24"/>
          <w:szCs w:val="24"/>
        </w:rPr>
        <w:t>139-140</w:t>
      </w:r>
      <w:r w:rsidRPr="00C0266C">
        <w:rPr>
          <w:rFonts w:cs="Arial"/>
          <w:sz w:val="24"/>
          <w:szCs w:val="24"/>
        </w:rPr>
        <w:t xml:space="preserve"> of this decision letter.    </w:t>
      </w:r>
    </w:p>
    <w:p w14:paraId="572C3A05" w14:textId="77777777" w:rsidR="005842D9" w:rsidRPr="005842D9" w:rsidRDefault="005842D9" w:rsidP="005842D9">
      <w:pPr>
        <w:pStyle w:val="Paragraph"/>
        <w:rPr>
          <w:rFonts w:cs="Arial"/>
          <w:sz w:val="24"/>
          <w:szCs w:val="24"/>
        </w:rPr>
      </w:pPr>
      <w:r w:rsidRPr="005842D9">
        <w:rPr>
          <w:rFonts w:cs="Arial"/>
          <w:sz w:val="24"/>
          <w:szCs w:val="24"/>
        </w:rPr>
        <w:t> The appeal panel therefore dismissed the appeal on this point.</w:t>
      </w:r>
    </w:p>
    <w:p w14:paraId="5ABF8024" w14:textId="1A1616FF" w:rsidR="003E3C12" w:rsidRPr="00C0266C" w:rsidRDefault="46031D8B" w:rsidP="006C1B72">
      <w:pPr>
        <w:pStyle w:val="Heading3"/>
        <w:rPr>
          <w:rFonts w:cs="Arial"/>
          <w:sz w:val="24"/>
          <w:szCs w:val="24"/>
        </w:rPr>
      </w:pPr>
      <w:r w:rsidRPr="6F5E8EEC">
        <w:rPr>
          <w:rFonts w:cs="Arial"/>
          <w:sz w:val="24"/>
          <w:szCs w:val="24"/>
        </w:rPr>
        <w:t xml:space="preserve">Myeloma UK and the UK Myeloma Society </w:t>
      </w:r>
      <w:r w:rsidR="003E3C12" w:rsidRPr="00C0266C">
        <w:rPr>
          <w:rFonts w:cs="Arial"/>
          <w:sz w:val="24"/>
          <w:szCs w:val="24"/>
        </w:rPr>
        <w:t xml:space="preserve">Appeal point 2.3: </w:t>
      </w:r>
      <w:r w:rsidR="006C1B72" w:rsidRPr="00C0266C">
        <w:rPr>
          <w:rFonts w:cs="Arial"/>
          <w:sz w:val="24"/>
          <w:szCs w:val="24"/>
        </w:rPr>
        <w:t>NICE’s conclusion that “the data from ICARIA-MM provided a more robust estimate of relative effect than the naïve SACT data comparison” is unreasonable.</w:t>
      </w:r>
    </w:p>
    <w:p w14:paraId="6A4216F9" w14:textId="262CCA00" w:rsidR="005842D9" w:rsidRPr="00C0266C" w:rsidRDefault="005842D9" w:rsidP="005842D9">
      <w:pPr>
        <w:pStyle w:val="Paragraph"/>
        <w:rPr>
          <w:rFonts w:cs="Arial"/>
          <w:sz w:val="24"/>
          <w:szCs w:val="24"/>
        </w:rPr>
      </w:pPr>
      <w:r w:rsidRPr="00C0266C">
        <w:rPr>
          <w:rFonts w:cs="Arial"/>
          <w:sz w:val="24"/>
          <w:szCs w:val="24"/>
        </w:rPr>
        <w:t xml:space="preserve">There was substantial overlap between this point and </w:t>
      </w:r>
      <w:r w:rsidR="00996548">
        <w:rPr>
          <w:rFonts w:cs="Arial"/>
          <w:sz w:val="24"/>
          <w:szCs w:val="24"/>
        </w:rPr>
        <w:t>Sanofi</w:t>
      </w:r>
      <w:r w:rsidRPr="00C0266C">
        <w:rPr>
          <w:rFonts w:cs="Arial"/>
          <w:sz w:val="24"/>
          <w:szCs w:val="24"/>
        </w:rPr>
        <w:t xml:space="preserve">'s appeal points 2.3 and 2.4, and the panel considered these points together.  The panel concluded as set out in paragraphs </w:t>
      </w:r>
      <w:r w:rsidR="0049595E">
        <w:rPr>
          <w:rFonts w:cs="Arial"/>
          <w:sz w:val="24"/>
          <w:szCs w:val="24"/>
        </w:rPr>
        <w:t>14</w:t>
      </w:r>
      <w:r w:rsidR="00EA082D">
        <w:rPr>
          <w:rFonts w:cs="Arial"/>
          <w:sz w:val="24"/>
          <w:szCs w:val="24"/>
        </w:rPr>
        <w:t>7</w:t>
      </w:r>
      <w:r w:rsidR="0049595E">
        <w:rPr>
          <w:rFonts w:cs="Arial"/>
          <w:sz w:val="24"/>
          <w:szCs w:val="24"/>
        </w:rPr>
        <w:t xml:space="preserve"> and 16</w:t>
      </w:r>
      <w:r w:rsidR="00EA082D">
        <w:rPr>
          <w:rFonts w:cs="Arial"/>
          <w:sz w:val="24"/>
          <w:szCs w:val="24"/>
        </w:rPr>
        <w:t>2</w:t>
      </w:r>
      <w:r w:rsidRPr="00C0266C">
        <w:rPr>
          <w:rFonts w:cs="Arial"/>
          <w:sz w:val="24"/>
          <w:szCs w:val="24"/>
        </w:rPr>
        <w:t xml:space="preserve"> of this decision </w:t>
      </w:r>
      <w:proofErr w:type="gramStart"/>
      <w:r w:rsidRPr="00C0266C">
        <w:rPr>
          <w:rFonts w:cs="Arial"/>
          <w:sz w:val="24"/>
          <w:szCs w:val="24"/>
        </w:rPr>
        <w:t>letter</w:t>
      </w:r>
      <w:proofErr w:type="gramEnd"/>
      <w:r w:rsidRPr="00C0266C">
        <w:rPr>
          <w:rFonts w:cs="Arial"/>
          <w:sz w:val="24"/>
          <w:szCs w:val="24"/>
        </w:rPr>
        <w:t xml:space="preserve">.    </w:t>
      </w:r>
    </w:p>
    <w:p w14:paraId="169F58DF" w14:textId="77777777" w:rsidR="005842D9" w:rsidRPr="005842D9" w:rsidRDefault="005842D9" w:rsidP="005842D9">
      <w:pPr>
        <w:pStyle w:val="Paragraph"/>
        <w:rPr>
          <w:rFonts w:cs="Arial"/>
          <w:sz w:val="24"/>
          <w:szCs w:val="24"/>
        </w:rPr>
      </w:pPr>
      <w:r w:rsidRPr="005842D9">
        <w:rPr>
          <w:rFonts w:cs="Arial"/>
          <w:sz w:val="24"/>
          <w:szCs w:val="24"/>
        </w:rPr>
        <w:t> The appeal panel therefore dismissed the appeal on this point.</w:t>
      </w:r>
    </w:p>
    <w:p w14:paraId="13A166E0" w14:textId="70B6FC55" w:rsidR="003E3C12" w:rsidRPr="00C0266C" w:rsidRDefault="5B200DC5" w:rsidP="00AA4B30">
      <w:pPr>
        <w:pStyle w:val="Heading3"/>
        <w:rPr>
          <w:rFonts w:cs="Arial"/>
          <w:sz w:val="24"/>
          <w:szCs w:val="24"/>
        </w:rPr>
      </w:pPr>
      <w:r w:rsidRPr="6F5E8EEC">
        <w:rPr>
          <w:rFonts w:cs="Arial"/>
          <w:sz w:val="24"/>
          <w:szCs w:val="24"/>
        </w:rPr>
        <w:t xml:space="preserve">Myeloma UK and the UK Myeloma Society </w:t>
      </w:r>
      <w:r w:rsidR="003E3C12" w:rsidRPr="00C0266C">
        <w:rPr>
          <w:rFonts w:cs="Arial"/>
          <w:sz w:val="24"/>
          <w:szCs w:val="24"/>
        </w:rPr>
        <w:t>Appeal point 2.</w:t>
      </w:r>
      <w:r w:rsidR="00AA4B30" w:rsidRPr="00C0266C">
        <w:rPr>
          <w:rFonts w:cs="Arial"/>
          <w:sz w:val="24"/>
          <w:szCs w:val="24"/>
        </w:rPr>
        <w:t>4</w:t>
      </w:r>
      <w:r w:rsidR="003E3C12" w:rsidRPr="00C0266C">
        <w:rPr>
          <w:rFonts w:cs="Arial"/>
          <w:sz w:val="24"/>
          <w:szCs w:val="24"/>
        </w:rPr>
        <w:t xml:space="preserve">: </w:t>
      </w:r>
      <w:r w:rsidR="00AA4B30" w:rsidRPr="00C0266C">
        <w:rPr>
          <w:rFonts w:cs="Arial"/>
          <w:sz w:val="24"/>
          <w:szCs w:val="24"/>
        </w:rPr>
        <w:t>NICE’s conclusion that “the same utility values should be used for each treatment arm” is unreasonable</w:t>
      </w:r>
    </w:p>
    <w:p w14:paraId="7D836004" w14:textId="1F4E2A75" w:rsidR="0049595E" w:rsidRDefault="005842D9" w:rsidP="00B17130">
      <w:pPr>
        <w:pStyle w:val="Paragraph"/>
        <w:rPr>
          <w:rFonts w:cs="Arial"/>
          <w:sz w:val="24"/>
          <w:szCs w:val="24"/>
        </w:rPr>
      </w:pPr>
      <w:r w:rsidRPr="00C0266C">
        <w:rPr>
          <w:rFonts w:cs="Arial"/>
          <w:sz w:val="24"/>
          <w:szCs w:val="24"/>
        </w:rPr>
        <w:t xml:space="preserve">There was substantial overlap between this point and </w:t>
      </w:r>
      <w:r w:rsidR="00996548">
        <w:rPr>
          <w:rFonts w:cs="Arial"/>
          <w:sz w:val="24"/>
          <w:szCs w:val="24"/>
        </w:rPr>
        <w:t>Sanofi</w:t>
      </w:r>
      <w:r w:rsidRPr="00C0266C">
        <w:rPr>
          <w:rFonts w:cs="Arial"/>
          <w:sz w:val="24"/>
          <w:szCs w:val="24"/>
        </w:rPr>
        <w:t>'s appeal point 2.5, and the panel considered these points together.  The panel concluded as set out in paragraph</w:t>
      </w:r>
      <w:r w:rsidR="0049595E">
        <w:rPr>
          <w:rFonts w:cs="Arial"/>
          <w:sz w:val="24"/>
          <w:szCs w:val="24"/>
        </w:rPr>
        <w:t xml:space="preserve"> 17</w:t>
      </w:r>
      <w:r w:rsidR="00EA082D">
        <w:rPr>
          <w:rFonts w:cs="Arial"/>
          <w:sz w:val="24"/>
          <w:szCs w:val="24"/>
        </w:rPr>
        <w:t>6</w:t>
      </w:r>
      <w:r w:rsidRPr="00C0266C">
        <w:rPr>
          <w:rFonts w:cs="Arial"/>
          <w:sz w:val="24"/>
          <w:szCs w:val="24"/>
        </w:rPr>
        <w:t xml:space="preserve"> of this decision letter.  </w:t>
      </w:r>
    </w:p>
    <w:p w14:paraId="0174A6DA" w14:textId="1223346D" w:rsidR="00B17130" w:rsidRPr="00C0266C" w:rsidRDefault="0049595E" w:rsidP="00B17130">
      <w:pPr>
        <w:pStyle w:val="Paragraph"/>
        <w:rPr>
          <w:rFonts w:cs="Arial"/>
          <w:sz w:val="24"/>
          <w:szCs w:val="24"/>
        </w:rPr>
      </w:pPr>
      <w:r w:rsidRPr="005842D9">
        <w:rPr>
          <w:rFonts w:cs="Arial"/>
          <w:sz w:val="24"/>
          <w:szCs w:val="24"/>
        </w:rPr>
        <w:t>The appeal panel therefore dismissed the appeal on this point.</w:t>
      </w:r>
      <w:r w:rsidR="005842D9" w:rsidRPr="00C0266C">
        <w:rPr>
          <w:rFonts w:cs="Arial"/>
          <w:sz w:val="24"/>
          <w:szCs w:val="24"/>
        </w:rPr>
        <w:t xml:space="preserve">  </w:t>
      </w:r>
    </w:p>
    <w:p w14:paraId="4EA2B79E" w14:textId="5B59A245" w:rsidR="00CC79EF" w:rsidRPr="00C0266C" w:rsidRDefault="00CC79EF" w:rsidP="00B93E19">
      <w:pPr>
        <w:pStyle w:val="Heading2"/>
        <w:rPr>
          <w:rFonts w:cs="Arial"/>
          <w:sz w:val="24"/>
          <w:szCs w:val="24"/>
        </w:rPr>
      </w:pPr>
      <w:r w:rsidRPr="00C0266C">
        <w:rPr>
          <w:rFonts w:cs="Arial"/>
          <w:sz w:val="24"/>
          <w:szCs w:val="24"/>
        </w:rPr>
        <w:t>Conclusion and effect of the appeal panel’s decisi</w:t>
      </w:r>
      <w:r w:rsidR="00B93E19" w:rsidRPr="00C0266C">
        <w:rPr>
          <w:rFonts w:cs="Arial"/>
          <w:sz w:val="24"/>
          <w:szCs w:val="24"/>
        </w:rPr>
        <w:t>on</w:t>
      </w:r>
    </w:p>
    <w:p w14:paraId="4A3C1B9A" w14:textId="48166BB9" w:rsidR="00CC79EF" w:rsidRPr="00C0266C" w:rsidRDefault="00CC79EF" w:rsidP="00B93E19">
      <w:pPr>
        <w:pStyle w:val="Paragraph"/>
        <w:rPr>
          <w:rFonts w:cs="Arial"/>
          <w:sz w:val="24"/>
          <w:szCs w:val="24"/>
        </w:rPr>
      </w:pPr>
      <w:r w:rsidRPr="00C0266C">
        <w:rPr>
          <w:rFonts w:cs="Arial"/>
          <w:sz w:val="24"/>
          <w:szCs w:val="24"/>
        </w:rPr>
        <w:t xml:space="preserve">The appeal panel therefore upholds the appeal on the grounds </w:t>
      </w:r>
      <w:r w:rsidR="00EC10AC">
        <w:rPr>
          <w:rFonts w:cs="Arial"/>
          <w:sz w:val="24"/>
          <w:szCs w:val="24"/>
        </w:rPr>
        <w:t xml:space="preserve">Sanofi 1a1, 1a2, 1a3 and 1a6, and </w:t>
      </w:r>
      <w:r w:rsidR="0079331D">
        <w:rPr>
          <w:rFonts w:cs="Arial"/>
          <w:sz w:val="24"/>
          <w:szCs w:val="24"/>
        </w:rPr>
        <w:t>Myeloma UK and the UK Myeloma Society</w:t>
      </w:r>
      <w:r w:rsidR="00EC10AC">
        <w:rPr>
          <w:rFonts w:cs="Arial"/>
          <w:sz w:val="24"/>
          <w:szCs w:val="24"/>
        </w:rPr>
        <w:t xml:space="preserve"> ground 1a2. </w:t>
      </w:r>
      <w:r w:rsidRPr="00C0266C">
        <w:rPr>
          <w:rFonts w:cs="Arial"/>
          <w:sz w:val="24"/>
          <w:szCs w:val="24"/>
        </w:rPr>
        <w:t>The appeal is dismissed on all other grounds.</w:t>
      </w:r>
    </w:p>
    <w:p w14:paraId="0B8B1F00" w14:textId="191C3219" w:rsidR="00CC79EF" w:rsidRPr="00C0266C" w:rsidRDefault="00CC79EF" w:rsidP="00B93E19">
      <w:pPr>
        <w:pStyle w:val="Paragraph"/>
        <w:rPr>
          <w:rFonts w:cs="Arial"/>
          <w:sz w:val="24"/>
          <w:szCs w:val="24"/>
        </w:rPr>
      </w:pPr>
      <w:r w:rsidRPr="00C0266C">
        <w:rPr>
          <w:rFonts w:cs="Arial"/>
          <w:sz w:val="24"/>
          <w:szCs w:val="24"/>
        </w:rPr>
        <w:t xml:space="preserve">The </w:t>
      </w:r>
      <w:r w:rsidR="00870628">
        <w:rPr>
          <w:rFonts w:cs="Arial"/>
          <w:sz w:val="24"/>
          <w:szCs w:val="24"/>
        </w:rPr>
        <w:t>evaluation</w:t>
      </w:r>
      <w:r w:rsidRPr="00C0266C">
        <w:rPr>
          <w:rFonts w:cs="Arial"/>
          <w:sz w:val="24"/>
          <w:szCs w:val="24"/>
        </w:rPr>
        <w:t xml:space="preserve"> is remitted to the appraisal committee who must now take all reasonable steps </w:t>
      </w:r>
      <w:r w:rsidR="0035471F" w:rsidRPr="00C0266C">
        <w:rPr>
          <w:rFonts w:cs="Arial"/>
          <w:sz w:val="24"/>
          <w:szCs w:val="24"/>
        </w:rPr>
        <w:t xml:space="preserve">to </w:t>
      </w:r>
      <w:r w:rsidR="0035471F">
        <w:rPr>
          <w:rFonts w:cs="Arial"/>
          <w:sz w:val="24"/>
          <w:szCs w:val="24"/>
        </w:rPr>
        <w:t xml:space="preserve">address the concerns identified in the body of this letter, relevant to the respective appeal points which were upheld. </w:t>
      </w:r>
    </w:p>
    <w:p w14:paraId="7330EADC" w14:textId="77777777" w:rsidR="00CC79EF" w:rsidRPr="00C0266C" w:rsidRDefault="00CC79EF" w:rsidP="00B93E19">
      <w:pPr>
        <w:pStyle w:val="Paragraph"/>
        <w:rPr>
          <w:rFonts w:cs="Arial"/>
          <w:sz w:val="24"/>
          <w:szCs w:val="24"/>
        </w:rPr>
      </w:pPr>
      <w:r w:rsidRPr="00C0266C">
        <w:rPr>
          <w:rFonts w:cs="Arial"/>
          <w:sz w:val="24"/>
          <w:szCs w:val="24"/>
        </w:rPr>
        <w:t>There is no possibility of further appeal against this decision of the appeal panel. However, this decision and NICE’s decision to issue the final guidance may be challenged by applying to the High Court for permission to apply for a judicial review. Any such application must be made within three months of NICE publishing the final guidance.</w:t>
      </w:r>
    </w:p>
    <w:p w14:paraId="36AEEC0A" w14:textId="77777777" w:rsidR="00CC79EF" w:rsidRPr="00C0266C" w:rsidRDefault="00CC79EF" w:rsidP="00CC79EF">
      <w:pPr>
        <w:spacing w:after="0" w:line="240" w:lineRule="auto"/>
        <w:rPr>
          <w:rFonts w:ascii="Arial" w:hAnsi="Arial" w:cs="Arial"/>
          <w:b/>
          <w:color w:val="FF0000"/>
          <w:sz w:val="24"/>
          <w:szCs w:val="24"/>
        </w:rPr>
      </w:pPr>
    </w:p>
    <w:p w14:paraId="56DD8D5E" w14:textId="7D49FC0A" w:rsidR="00CC79EF" w:rsidRPr="00C0266C" w:rsidRDefault="00CC79EF" w:rsidP="00EC10AC">
      <w:pPr>
        <w:pStyle w:val="Paragraph"/>
        <w:numPr>
          <w:ilvl w:val="0"/>
          <w:numId w:val="0"/>
        </w:numPr>
        <w:ind w:left="709"/>
        <w:rPr>
          <w:rFonts w:cs="Arial"/>
          <w:sz w:val="24"/>
          <w:szCs w:val="24"/>
        </w:rPr>
      </w:pPr>
    </w:p>
    <w:p w14:paraId="04AF3D12" w14:textId="77777777" w:rsidR="008814FB" w:rsidRPr="00C0266C" w:rsidRDefault="008814FB" w:rsidP="008814FB">
      <w:pPr>
        <w:pStyle w:val="Title"/>
        <w:rPr>
          <w:rFonts w:cs="Arial"/>
          <w:sz w:val="24"/>
          <w:szCs w:val="24"/>
        </w:rPr>
      </w:pPr>
    </w:p>
    <w:sectPr w:rsidR="008814FB" w:rsidRPr="00C0266C">
      <w:footerReference w:type="default" r:id="rId12"/>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99272A6" w14:textId="77777777" w:rsidR="006F0E7C" w:rsidRDefault="006F0E7C" w:rsidP="00446BEE">
      <w:r>
        <w:separator/>
      </w:r>
    </w:p>
  </w:endnote>
  <w:endnote w:type="continuationSeparator" w:id="0">
    <w:p w14:paraId="5F1B8D0C" w14:textId="77777777" w:rsidR="006F0E7C" w:rsidRDefault="006F0E7C" w:rsidP="00446BEE">
      <w:r>
        <w:continuationSeparator/>
      </w:r>
    </w:p>
  </w:endnote>
  <w:endnote w:type="continuationNotice" w:id="1">
    <w:p w14:paraId="53E4EC44" w14:textId="77777777" w:rsidR="006F0E7C" w:rsidRDefault="006F0E7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Yu Mincho">
    <w:altName w:val="游明朝"/>
    <w:panose1 w:val="00000000000000000000"/>
    <w:charset w:val="80"/>
    <w:family w:val="roman"/>
    <w:notTrueType/>
    <w:pitch w:val="default"/>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E51C56C" w14:textId="1368D92A" w:rsidR="00446BEE" w:rsidRPr="00640281" w:rsidRDefault="00640281" w:rsidP="00446BEE">
    <w:pPr>
      <w:pStyle w:val="Footer"/>
      <w:rPr>
        <w:szCs w:val="20"/>
      </w:rPr>
    </w:pPr>
    <w:r w:rsidRPr="00640281">
      <w:rPr>
        <w:szCs w:val="20"/>
      </w:rPr>
      <w:t xml:space="preserve">Appeal Decision - </w:t>
    </w:r>
    <w:r w:rsidRPr="00640281">
      <w:rPr>
        <w:rFonts w:cs="Arial"/>
        <w:szCs w:val="20"/>
      </w:rPr>
      <w:t>Isatuximab with pomalidomide and dexamethasone for treating relapsed and refractory multiple myeloma [ID4067]:</w:t>
    </w:r>
    <w:r w:rsidR="00446BEE" w:rsidRPr="00640281">
      <w:rPr>
        <w:szCs w:val="20"/>
      </w:rPr>
      <w:tab/>
    </w:r>
    <w:r w:rsidR="000D1168">
      <w:rPr>
        <w:szCs w:val="20"/>
      </w:rPr>
      <w:tab/>
    </w:r>
    <w:r w:rsidR="00446BEE" w:rsidRPr="00640281">
      <w:rPr>
        <w:szCs w:val="20"/>
      </w:rPr>
      <w:fldChar w:fldCharType="begin"/>
    </w:r>
    <w:r w:rsidR="00446BEE" w:rsidRPr="00640281">
      <w:rPr>
        <w:szCs w:val="20"/>
      </w:rPr>
      <w:instrText xml:space="preserve"> PAGE </w:instrText>
    </w:r>
    <w:r w:rsidR="00446BEE" w:rsidRPr="00640281">
      <w:rPr>
        <w:szCs w:val="20"/>
      </w:rPr>
      <w:fldChar w:fldCharType="separate"/>
    </w:r>
    <w:r w:rsidR="00FA2C5A" w:rsidRPr="00640281">
      <w:rPr>
        <w:noProof/>
        <w:szCs w:val="20"/>
      </w:rPr>
      <w:t>1</w:t>
    </w:r>
    <w:r w:rsidR="00446BEE" w:rsidRPr="00640281">
      <w:rPr>
        <w:szCs w:val="20"/>
      </w:rPr>
      <w:fldChar w:fldCharType="end"/>
    </w:r>
    <w:r w:rsidR="00446BEE" w:rsidRPr="00640281">
      <w:rPr>
        <w:szCs w:val="20"/>
      </w:rPr>
      <w:t xml:space="preserve"> of </w:t>
    </w:r>
    <w:r w:rsidR="007104DA" w:rsidRPr="00640281">
      <w:rPr>
        <w:szCs w:val="20"/>
      </w:rPr>
      <w:fldChar w:fldCharType="begin"/>
    </w:r>
    <w:r w:rsidR="007104DA" w:rsidRPr="00640281">
      <w:rPr>
        <w:szCs w:val="20"/>
      </w:rPr>
      <w:instrText xml:space="preserve"> NUMPAGES  </w:instrText>
    </w:r>
    <w:r w:rsidR="007104DA" w:rsidRPr="00640281">
      <w:rPr>
        <w:szCs w:val="20"/>
      </w:rPr>
      <w:fldChar w:fldCharType="separate"/>
    </w:r>
    <w:r w:rsidR="00FA2C5A" w:rsidRPr="00640281">
      <w:rPr>
        <w:noProof/>
        <w:szCs w:val="20"/>
      </w:rPr>
      <w:t>1</w:t>
    </w:r>
    <w:r w:rsidR="007104DA" w:rsidRPr="00640281">
      <w:rPr>
        <w:noProof/>
        <w:szCs w:val="20"/>
      </w:rPr>
      <w:fldChar w:fldCharType="end"/>
    </w:r>
  </w:p>
  <w:p w14:paraId="520F9F64" w14:textId="77777777" w:rsidR="00446BEE" w:rsidRPr="00640281" w:rsidRDefault="00446BEE">
    <w:pPr>
      <w:pStyle w:val="Footer"/>
      <w:rPr>
        <w:szCs w:val="20"/>
      </w:rPr>
    </w:pPr>
  </w:p>
  <w:p w14:paraId="3C62B38B" w14:textId="77777777" w:rsidR="00446BEE" w:rsidRPr="00640281" w:rsidRDefault="00446BEE">
    <w:pPr>
      <w:pStyle w:val="Footer"/>
      <w:rPr>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9ECD757" w14:textId="77777777" w:rsidR="006F0E7C" w:rsidRDefault="006F0E7C" w:rsidP="00446BEE">
      <w:r>
        <w:separator/>
      </w:r>
    </w:p>
  </w:footnote>
  <w:footnote w:type="continuationSeparator" w:id="0">
    <w:p w14:paraId="298E1119" w14:textId="77777777" w:rsidR="006F0E7C" w:rsidRDefault="006F0E7C" w:rsidP="00446BEE">
      <w:r>
        <w:continuationSeparator/>
      </w:r>
    </w:p>
  </w:footnote>
  <w:footnote w:type="continuationNotice" w:id="1">
    <w:p w14:paraId="14F76D6A" w14:textId="77777777" w:rsidR="006F0E7C" w:rsidRDefault="006F0E7C">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F5B009D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CF50E61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786549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C6E25A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8D69B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FD6444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A0C94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4A22507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5CDCE19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4612ABF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A6B511E"/>
    <w:multiLevelType w:val="hybridMultilevel"/>
    <w:tmpl w:val="44C00D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D7D76C0"/>
    <w:multiLevelType w:val="multilevel"/>
    <w:tmpl w:val="086A1BE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22E853F9"/>
    <w:multiLevelType w:val="hybridMultilevel"/>
    <w:tmpl w:val="D94A8EF0"/>
    <w:lvl w:ilvl="0" w:tplc="F47034B4">
      <w:start w:val="1"/>
      <w:numFmt w:val="bullet"/>
      <w:pStyle w:val="Subbullets"/>
      <w:lvlText w:val="­"/>
      <w:lvlJc w:val="left"/>
      <w:pPr>
        <w:ind w:left="1588" w:hanging="454"/>
      </w:pPr>
      <w:rPr>
        <w:rFonts w:ascii="Courier New" w:hAnsi="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8F503EB"/>
    <w:multiLevelType w:val="hybridMultilevel"/>
    <w:tmpl w:val="4BFC7ECC"/>
    <w:lvl w:ilvl="0" w:tplc="E9F63234">
      <w:start w:val="1"/>
      <w:numFmt w:val="decimal"/>
      <w:lvlText w:val="%1."/>
      <w:lvlJc w:val="left"/>
      <w:pPr>
        <w:ind w:left="360" w:hanging="360"/>
      </w:pPr>
      <w:rPr>
        <w:rFonts w:ascii="Arial" w:hAnsi="Arial" w:cs="Arial" w:hint="default"/>
        <w:b w:val="0"/>
        <w:i w:val="0"/>
        <w:color w:val="auto"/>
        <w:sz w:val="24"/>
        <w:szCs w:val="24"/>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4" w15:restartNumberingAfterBreak="0">
    <w:nsid w:val="34C65161"/>
    <w:multiLevelType w:val="hybridMultilevel"/>
    <w:tmpl w:val="9468045A"/>
    <w:lvl w:ilvl="0" w:tplc="693C90E8">
      <w:start w:val="1"/>
      <w:numFmt w:val="decimal"/>
      <w:lvlText w:val="%1."/>
      <w:lvlJc w:val="left"/>
      <w:pPr>
        <w:ind w:left="1020" w:hanging="360"/>
      </w:pPr>
    </w:lvl>
    <w:lvl w:ilvl="1" w:tplc="8CA4F65C">
      <w:start w:val="1"/>
      <w:numFmt w:val="decimal"/>
      <w:lvlText w:val="%2."/>
      <w:lvlJc w:val="left"/>
      <w:pPr>
        <w:ind w:left="1020" w:hanging="360"/>
      </w:pPr>
    </w:lvl>
    <w:lvl w:ilvl="2" w:tplc="C7825C38">
      <w:start w:val="1"/>
      <w:numFmt w:val="decimal"/>
      <w:lvlText w:val="%3."/>
      <w:lvlJc w:val="left"/>
      <w:pPr>
        <w:ind w:left="1020" w:hanging="360"/>
      </w:pPr>
    </w:lvl>
    <w:lvl w:ilvl="3" w:tplc="5B1A6B22">
      <w:start w:val="1"/>
      <w:numFmt w:val="decimal"/>
      <w:lvlText w:val="%4."/>
      <w:lvlJc w:val="left"/>
      <w:pPr>
        <w:ind w:left="1020" w:hanging="360"/>
      </w:pPr>
    </w:lvl>
    <w:lvl w:ilvl="4" w:tplc="7278E8F0">
      <w:start w:val="1"/>
      <w:numFmt w:val="decimal"/>
      <w:lvlText w:val="%5."/>
      <w:lvlJc w:val="left"/>
      <w:pPr>
        <w:ind w:left="1020" w:hanging="360"/>
      </w:pPr>
    </w:lvl>
    <w:lvl w:ilvl="5" w:tplc="FFF4BC6C">
      <w:start w:val="1"/>
      <w:numFmt w:val="decimal"/>
      <w:lvlText w:val="%6."/>
      <w:lvlJc w:val="left"/>
      <w:pPr>
        <w:ind w:left="1020" w:hanging="360"/>
      </w:pPr>
    </w:lvl>
    <w:lvl w:ilvl="6" w:tplc="0C72C2C2">
      <w:start w:val="1"/>
      <w:numFmt w:val="decimal"/>
      <w:lvlText w:val="%7."/>
      <w:lvlJc w:val="left"/>
      <w:pPr>
        <w:ind w:left="1020" w:hanging="360"/>
      </w:pPr>
    </w:lvl>
    <w:lvl w:ilvl="7" w:tplc="0AE42E4E">
      <w:start w:val="1"/>
      <w:numFmt w:val="decimal"/>
      <w:lvlText w:val="%8."/>
      <w:lvlJc w:val="left"/>
      <w:pPr>
        <w:ind w:left="1020" w:hanging="360"/>
      </w:pPr>
    </w:lvl>
    <w:lvl w:ilvl="8" w:tplc="EEDAE9A6">
      <w:start w:val="1"/>
      <w:numFmt w:val="decimal"/>
      <w:lvlText w:val="%9."/>
      <w:lvlJc w:val="left"/>
      <w:pPr>
        <w:ind w:left="1020" w:hanging="360"/>
      </w:pPr>
    </w:lvl>
  </w:abstractNum>
  <w:abstractNum w:abstractNumId="15" w15:restartNumberingAfterBreak="0">
    <w:nsid w:val="3DF63400"/>
    <w:multiLevelType w:val="hybridMultilevel"/>
    <w:tmpl w:val="BEC050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1BD1EE9"/>
    <w:multiLevelType w:val="hybridMultilevel"/>
    <w:tmpl w:val="3346731C"/>
    <w:lvl w:ilvl="0" w:tplc="97A4165E">
      <w:start w:val="1"/>
      <w:numFmt w:val="lowerLetter"/>
      <w:lvlText w:val="%1)"/>
      <w:lvlJc w:val="left"/>
      <w:pPr>
        <w:ind w:left="1080" w:hanging="360"/>
      </w:pPr>
      <w:rPr>
        <w:rFonts w:ascii="Arial" w:hAnsi="Arial" w:cs="Arial" w:hint="default"/>
        <w:b/>
        <w:sz w:val="24"/>
        <w:szCs w:val="24"/>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7" w15:restartNumberingAfterBreak="0">
    <w:nsid w:val="52A41B99"/>
    <w:multiLevelType w:val="hybridMultilevel"/>
    <w:tmpl w:val="8EACEF3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59C93D14"/>
    <w:multiLevelType w:val="hybridMultilevel"/>
    <w:tmpl w:val="4D5ACCB0"/>
    <w:lvl w:ilvl="0" w:tplc="25104362">
      <w:start w:val="1"/>
      <w:numFmt w:val="decimal"/>
      <w:pStyle w:val="Paragraph"/>
      <w:lvlText w:val="%1."/>
      <w:lvlJc w:val="left"/>
      <w:pPr>
        <w:ind w:left="851" w:hanging="851"/>
      </w:pPr>
      <w:rPr>
        <w:rFonts w:hint="default"/>
        <w:b w:val="0"/>
        <w:bCs/>
        <w:color w:val="auto"/>
        <w:sz w:val="24"/>
        <w:szCs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696F2189"/>
    <w:multiLevelType w:val="hybridMultilevel"/>
    <w:tmpl w:val="4F4CA314"/>
    <w:lvl w:ilvl="0" w:tplc="E24060C6">
      <w:start w:val="1"/>
      <w:numFmt w:val="bullet"/>
      <w:pStyle w:val="Bullets"/>
      <w:lvlText w:val=""/>
      <w:lvlJc w:val="left"/>
      <w:pPr>
        <w:ind w:left="1134" w:hanging="454"/>
      </w:pPr>
      <w:rPr>
        <w:rFonts w:ascii="Symbol" w:hAnsi="Symbol" w:hint="default"/>
        <w:color w:val="auto"/>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F22335A"/>
    <w:multiLevelType w:val="hybridMultilevel"/>
    <w:tmpl w:val="A4586E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7FC6253F"/>
    <w:multiLevelType w:val="hybridMultilevel"/>
    <w:tmpl w:val="5BB81066"/>
    <w:lvl w:ilvl="0" w:tplc="04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603564764">
    <w:abstractNumId w:val="18"/>
  </w:num>
  <w:num w:numId="2" w16cid:durableId="1215968135">
    <w:abstractNumId w:val="19"/>
  </w:num>
  <w:num w:numId="3" w16cid:durableId="1123036315">
    <w:abstractNumId w:val="19"/>
    <w:lvlOverride w:ilvl="0">
      <w:startOverride w:val="1"/>
    </w:lvlOverride>
  </w:num>
  <w:num w:numId="4" w16cid:durableId="1962029493">
    <w:abstractNumId w:val="19"/>
    <w:lvlOverride w:ilvl="0">
      <w:startOverride w:val="1"/>
    </w:lvlOverride>
  </w:num>
  <w:num w:numId="5" w16cid:durableId="828594966">
    <w:abstractNumId w:val="19"/>
    <w:lvlOverride w:ilvl="0">
      <w:startOverride w:val="1"/>
    </w:lvlOverride>
  </w:num>
  <w:num w:numId="6" w16cid:durableId="2062551872">
    <w:abstractNumId w:val="19"/>
    <w:lvlOverride w:ilvl="0">
      <w:startOverride w:val="1"/>
    </w:lvlOverride>
  </w:num>
  <w:num w:numId="7" w16cid:durableId="1750080115">
    <w:abstractNumId w:val="19"/>
    <w:lvlOverride w:ilvl="0">
      <w:startOverride w:val="1"/>
    </w:lvlOverride>
  </w:num>
  <w:num w:numId="8" w16cid:durableId="1056659755">
    <w:abstractNumId w:val="9"/>
  </w:num>
  <w:num w:numId="9" w16cid:durableId="1358508294">
    <w:abstractNumId w:val="7"/>
  </w:num>
  <w:num w:numId="10" w16cid:durableId="1499347687">
    <w:abstractNumId w:val="6"/>
  </w:num>
  <w:num w:numId="11" w16cid:durableId="1508061195">
    <w:abstractNumId w:val="5"/>
  </w:num>
  <w:num w:numId="12" w16cid:durableId="1919440124">
    <w:abstractNumId w:val="4"/>
  </w:num>
  <w:num w:numId="13" w16cid:durableId="211893969">
    <w:abstractNumId w:val="8"/>
  </w:num>
  <w:num w:numId="14" w16cid:durableId="256446596">
    <w:abstractNumId w:val="3"/>
  </w:num>
  <w:num w:numId="15" w16cid:durableId="1352221067">
    <w:abstractNumId w:val="2"/>
  </w:num>
  <w:num w:numId="16" w16cid:durableId="948195593">
    <w:abstractNumId w:val="1"/>
  </w:num>
  <w:num w:numId="17" w16cid:durableId="882136630">
    <w:abstractNumId w:val="0"/>
  </w:num>
  <w:num w:numId="18" w16cid:durableId="2036803415">
    <w:abstractNumId w:val="12"/>
  </w:num>
  <w:num w:numId="19" w16cid:durableId="1245459062">
    <w:abstractNumId w:val="12"/>
    <w:lvlOverride w:ilvl="0">
      <w:startOverride w:val="1"/>
    </w:lvlOverride>
  </w:num>
  <w:num w:numId="20" w16cid:durableId="1577279352">
    <w:abstractNumId w:val="13"/>
  </w:num>
  <w:num w:numId="21" w16cid:durableId="676737510">
    <w:abstractNumId w:val="16"/>
  </w:num>
  <w:num w:numId="22" w16cid:durableId="693307393">
    <w:abstractNumId w:val="15"/>
  </w:num>
  <w:num w:numId="23" w16cid:durableId="989477544">
    <w:abstractNumId w:val="17"/>
  </w:num>
  <w:num w:numId="24" w16cid:durableId="1195575870">
    <w:abstractNumId w:val="19"/>
  </w:num>
  <w:num w:numId="25" w16cid:durableId="1100030494">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722705886">
    <w:abstractNumId w:val="11"/>
  </w:num>
  <w:num w:numId="27" w16cid:durableId="1596088926">
    <w:abstractNumId w:val="21"/>
  </w:num>
  <w:num w:numId="28" w16cid:durableId="580337383">
    <w:abstractNumId w:val="14"/>
  </w:num>
  <w:num w:numId="29" w16cid:durableId="1026364749">
    <w:abstractNumId w:val="20"/>
  </w:num>
  <w:num w:numId="30" w16cid:durableId="136224722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proofState w:spelling="clean" w:grammar="clean"/>
  <w:stylePaneFormatFilter w:val="7F04" w:allStyles="0" w:customStyles="0" w:latentStyles="1" w:stylesInUse="0" w:headingStyles="0" w:numberingStyles="0" w:tableStyles="0" w:directFormattingOnRuns="1" w:directFormattingOnParagraphs="1" w:directFormattingOnNumbering="1" w:directFormattingOnTables="1" w:clearFormatting="1" w:top3HeadingStyles="1" w:visibleStyles="1" w:alternateStyleNames="0"/>
  <w:trackRevisions/>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79EF"/>
    <w:rsid w:val="000053F8"/>
    <w:rsid w:val="00007305"/>
    <w:rsid w:val="000118CA"/>
    <w:rsid w:val="00016C13"/>
    <w:rsid w:val="000206FF"/>
    <w:rsid w:val="00022F9A"/>
    <w:rsid w:val="000235F6"/>
    <w:rsid w:val="00024D0A"/>
    <w:rsid w:val="000252F9"/>
    <w:rsid w:val="0002617D"/>
    <w:rsid w:val="00030A80"/>
    <w:rsid w:val="00032073"/>
    <w:rsid w:val="0003736D"/>
    <w:rsid w:val="000404DB"/>
    <w:rsid w:val="0004592F"/>
    <w:rsid w:val="00046DB0"/>
    <w:rsid w:val="000473E2"/>
    <w:rsid w:val="00057977"/>
    <w:rsid w:val="00062C50"/>
    <w:rsid w:val="000635C2"/>
    <w:rsid w:val="00064CDF"/>
    <w:rsid w:val="0006510B"/>
    <w:rsid w:val="00066FC4"/>
    <w:rsid w:val="00067B49"/>
    <w:rsid w:val="00070065"/>
    <w:rsid w:val="00071D6E"/>
    <w:rsid w:val="00076351"/>
    <w:rsid w:val="000819B1"/>
    <w:rsid w:val="00083CE1"/>
    <w:rsid w:val="000A4FEE"/>
    <w:rsid w:val="000B1336"/>
    <w:rsid w:val="000B37DD"/>
    <w:rsid w:val="000B5939"/>
    <w:rsid w:val="000C2141"/>
    <w:rsid w:val="000C2E8B"/>
    <w:rsid w:val="000C3531"/>
    <w:rsid w:val="000D030B"/>
    <w:rsid w:val="000D063B"/>
    <w:rsid w:val="000D1168"/>
    <w:rsid w:val="000D1D38"/>
    <w:rsid w:val="000D5DD9"/>
    <w:rsid w:val="000D6B9B"/>
    <w:rsid w:val="000D6CD8"/>
    <w:rsid w:val="000D710E"/>
    <w:rsid w:val="000E207E"/>
    <w:rsid w:val="000E2D8B"/>
    <w:rsid w:val="000E7BC9"/>
    <w:rsid w:val="00104F51"/>
    <w:rsid w:val="00107AC1"/>
    <w:rsid w:val="001134E7"/>
    <w:rsid w:val="001138B8"/>
    <w:rsid w:val="00114A24"/>
    <w:rsid w:val="001154B6"/>
    <w:rsid w:val="001254B8"/>
    <w:rsid w:val="00133BF0"/>
    <w:rsid w:val="001343EF"/>
    <w:rsid w:val="001353B8"/>
    <w:rsid w:val="00135B61"/>
    <w:rsid w:val="00135D1E"/>
    <w:rsid w:val="00142773"/>
    <w:rsid w:val="00144354"/>
    <w:rsid w:val="0014477D"/>
    <w:rsid w:val="001461A0"/>
    <w:rsid w:val="0015149E"/>
    <w:rsid w:val="0015204A"/>
    <w:rsid w:val="0015210A"/>
    <w:rsid w:val="001531AB"/>
    <w:rsid w:val="00153DDA"/>
    <w:rsid w:val="00155D4A"/>
    <w:rsid w:val="0017169E"/>
    <w:rsid w:val="00171941"/>
    <w:rsid w:val="00183E2C"/>
    <w:rsid w:val="0018506E"/>
    <w:rsid w:val="001A0FA5"/>
    <w:rsid w:val="001A2687"/>
    <w:rsid w:val="001A302E"/>
    <w:rsid w:val="001A7F25"/>
    <w:rsid w:val="001B0904"/>
    <w:rsid w:val="001B0EE9"/>
    <w:rsid w:val="001B0EF7"/>
    <w:rsid w:val="001B4DA5"/>
    <w:rsid w:val="001B65B3"/>
    <w:rsid w:val="001C2EDC"/>
    <w:rsid w:val="001D0CE6"/>
    <w:rsid w:val="001D6268"/>
    <w:rsid w:val="001E0334"/>
    <w:rsid w:val="001E4E65"/>
    <w:rsid w:val="002006F7"/>
    <w:rsid w:val="00210028"/>
    <w:rsid w:val="002155EC"/>
    <w:rsid w:val="00221E9B"/>
    <w:rsid w:val="00222A82"/>
    <w:rsid w:val="002243B6"/>
    <w:rsid w:val="002361ED"/>
    <w:rsid w:val="002408EA"/>
    <w:rsid w:val="0024101C"/>
    <w:rsid w:val="002514AD"/>
    <w:rsid w:val="00251DEA"/>
    <w:rsid w:val="00253BE9"/>
    <w:rsid w:val="002566B6"/>
    <w:rsid w:val="0026136D"/>
    <w:rsid w:val="00265DBF"/>
    <w:rsid w:val="00265F0E"/>
    <w:rsid w:val="002675B8"/>
    <w:rsid w:val="0027276B"/>
    <w:rsid w:val="002819D7"/>
    <w:rsid w:val="00281B49"/>
    <w:rsid w:val="0028234D"/>
    <w:rsid w:val="002830BD"/>
    <w:rsid w:val="002850CE"/>
    <w:rsid w:val="002854E2"/>
    <w:rsid w:val="00285566"/>
    <w:rsid w:val="0028627A"/>
    <w:rsid w:val="0029134F"/>
    <w:rsid w:val="00293885"/>
    <w:rsid w:val="002A4741"/>
    <w:rsid w:val="002A7AD7"/>
    <w:rsid w:val="002B02F7"/>
    <w:rsid w:val="002B364A"/>
    <w:rsid w:val="002B5B96"/>
    <w:rsid w:val="002B6013"/>
    <w:rsid w:val="002B7927"/>
    <w:rsid w:val="002C0D35"/>
    <w:rsid w:val="002C1A7E"/>
    <w:rsid w:val="002C2AEC"/>
    <w:rsid w:val="002C44FC"/>
    <w:rsid w:val="002D3376"/>
    <w:rsid w:val="002E0A56"/>
    <w:rsid w:val="002E18AF"/>
    <w:rsid w:val="002E1B53"/>
    <w:rsid w:val="002E2B50"/>
    <w:rsid w:val="002E6986"/>
    <w:rsid w:val="002F58D3"/>
    <w:rsid w:val="002F75E0"/>
    <w:rsid w:val="00300B75"/>
    <w:rsid w:val="003020E9"/>
    <w:rsid w:val="0030488D"/>
    <w:rsid w:val="00310400"/>
    <w:rsid w:val="00310F33"/>
    <w:rsid w:val="00310F3E"/>
    <w:rsid w:val="00311ED0"/>
    <w:rsid w:val="00312217"/>
    <w:rsid w:val="003162DB"/>
    <w:rsid w:val="00322DF0"/>
    <w:rsid w:val="00327A37"/>
    <w:rsid w:val="00331EBB"/>
    <w:rsid w:val="0033487D"/>
    <w:rsid w:val="0033613C"/>
    <w:rsid w:val="003370FE"/>
    <w:rsid w:val="00342999"/>
    <w:rsid w:val="003463D2"/>
    <w:rsid w:val="003522A2"/>
    <w:rsid w:val="00354422"/>
    <w:rsid w:val="0035471F"/>
    <w:rsid w:val="00354A61"/>
    <w:rsid w:val="00354F8F"/>
    <w:rsid w:val="00357FD9"/>
    <w:rsid w:val="003648C5"/>
    <w:rsid w:val="0036686A"/>
    <w:rsid w:val="003722FA"/>
    <w:rsid w:val="00373EC8"/>
    <w:rsid w:val="003756A2"/>
    <w:rsid w:val="003773F2"/>
    <w:rsid w:val="00382B4D"/>
    <w:rsid w:val="003847FA"/>
    <w:rsid w:val="00387298"/>
    <w:rsid w:val="00395603"/>
    <w:rsid w:val="00396C54"/>
    <w:rsid w:val="003A1403"/>
    <w:rsid w:val="003A6937"/>
    <w:rsid w:val="003B065E"/>
    <w:rsid w:val="003B6F75"/>
    <w:rsid w:val="003B7460"/>
    <w:rsid w:val="003C2B14"/>
    <w:rsid w:val="003C53D5"/>
    <w:rsid w:val="003C7AAF"/>
    <w:rsid w:val="003D153D"/>
    <w:rsid w:val="003D1CDF"/>
    <w:rsid w:val="003D2F4D"/>
    <w:rsid w:val="003D4DFF"/>
    <w:rsid w:val="003D5E25"/>
    <w:rsid w:val="003E23AE"/>
    <w:rsid w:val="003E3C12"/>
    <w:rsid w:val="003F3AC6"/>
    <w:rsid w:val="003F5404"/>
    <w:rsid w:val="00401B41"/>
    <w:rsid w:val="004028EF"/>
    <w:rsid w:val="004047F5"/>
    <w:rsid w:val="004075B6"/>
    <w:rsid w:val="00407BD9"/>
    <w:rsid w:val="00411D79"/>
    <w:rsid w:val="00412D7D"/>
    <w:rsid w:val="00415818"/>
    <w:rsid w:val="00420952"/>
    <w:rsid w:val="00422F41"/>
    <w:rsid w:val="00433C2A"/>
    <w:rsid w:val="004427F2"/>
    <w:rsid w:val="00445CAA"/>
    <w:rsid w:val="00446BEE"/>
    <w:rsid w:val="004474E4"/>
    <w:rsid w:val="004508FF"/>
    <w:rsid w:val="00456370"/>
    <w:rsid w:val="0046469B"/>
    <w:rsid w:val="00481366"/>
    <w:rsid w:val="004831DD"/>
    <w:rsid w:val="004865B9"/>
    <w:rsid w:val="00492944"/>
    <w:rsid w:val="0049595E"/>
    <w:rsid w:val="004A45F7"/>
    <w:rsid w:val="004A614A"/>
    <w:rsid w:val="004B10AB"/>
    <w:rsid w:val="004B58EE"/>
    <w:rsid w:val="004B68B5"/>
    <w:rsid w:val="004C08A9"/>
    <w:rsid w:val="004C11A8"/>
    <w:rsid w:val="004C1BFC"/>
    <w:rsid w:val="004C2332"/>
    <w:rsid w:val="004D23B6"/>
    <w:rsid w:val="004D40AC"/>
    <w:rsid w:val="004D61FF"/>
    <w:rsid w:val="004E6780"/>
    <w:rsid w:val="004F098F"/>
    <w:rsid w:val="004F2173"/>
    <w:rsid w:val="004F45EF"/>
    <w:rsid w:val="004F5556"/>
    <w:rsid w:val="0050197F"/>
    <w:rsid w:val="005025A1"/>
    <w:rsid w:val="00512490"/>
    <w:rsid w:val="00515017"/>
    <w:rsid w:val="00516A2F"/>
    <w:rsid w:val="005173B2"/>
    <w:rsid w:val="005378B2"/>
    <w:rsid w:val="00541A88"/>
    <w:rsid w:val="00542494"/>
    <w:rsid w:val="0055697E"/>
    <w:rsid w:val="00560EB7"/>
    <w:rsid w:val="00562933"/>
    <w:rsid w:val="00564591"/>
    <w:rsid w:val="00565E03"/>
    <w:rsid w:val="005676E0"/>
    <w:rsid w:val="00580ED9"/>
    <w:rsid w:val="005824CC"/>
    <w:rsid w:val="005836FB"/>
    <w:rsid w:val="005842D9"/>
    <w:rsid w:val="00584D57"/>
    <w:rsid w:val="00587C99"/>
    <w:rsid w:val="00593943"/>
    <w:rsid w:val="00595932"/>
    <w:rsid w:val="005A1353"/>
    <w:rsid w:val="005B0FCF"/>
    <w:rsid w:val="005B1767"/>
    <w:rsid w:val="005B44A0"/>
    <w:rsid w:val="005C56B2"/>
    <w:rsid w:val="005C78B5"/>
    <w:rsid w:val="005D0D42"/>
    <w:rsid w:val="005D0DCA"/>
    <w:rsid w:val="005D0E01"/>
    <w:rsid w:val="005D1854"/>
    <w:rsid w:val="005D24D2"/>
    <w:rsid w:val="005E0C0F"/>
    <w:rsid w:val="005F2FD0"/>
    <w:rsid w:val="005F489E"/>
    <w:rsid w:val="0060294C"/>
    <w:rsid w:val="00603D29"/>
    <w:rsid w:val="00610040"/>
    <w:rsid w:val="00615E3E"/>
    <w:rsid w:val="0062075F"/>
    <w:rsid w:val="006220D5"/>
    <w:rsid w:val="00622278"/>
    <w:rsid w:val="0062472C"/>
    <w:rsid w:val="00630E7A"/>
    <w:rsid w:val="00633F3C"/>
    <w:rsid w:val="006342BE"/>
    <w:rsid w:val="00640281"/>
    <w:rsid w:val="00640E12"/>
    <w:rsid w:val="006523F4"/>
    <w:rsid w:val="00662DAF"/>
    <w:rsid w:val="00662EC3"/>
    <w:rsid w:val="00665C2A"/>
    <w:rsid w:val="00671B31"/>
    <w:rsid w:val="0067416C"/>
    <w:rsid w:val="006757C8"/>
    <w:rsid w:val="00677F63"/>
    <w:rsid w:val="00681E27"/>
    <w:rsid w:val="00683720"/>
    <w:rsid w:val="00686E60"/>
    <w:rsid w:val="006875C1"/>
    <w:rsid w:val="006921E1"/>
    <w:rsid w:val="00692C5A"/>
    <w:rsid w:val="006A19C2"/>
    <w:rsid w:val="006A3F07"/>
    <w:rsid w:val="006A739B"/>
    <w:rsid w:val="006A7E4C"/>
    <w:rsid w:val="006B1964"/>
    <w:rsid w:val="006B3812"/>
    <w:rsid w:val="006B7FC0"/>
    <w:rsid w:val="006C0111"/>
    <w:rsid w:val="006C10C8"/>
    <w:rsid w:val="006C1B72"/>
    <w:rsid w:val="006C44F8"/>
    <w:rsid w:val="006C54E2"/>
    <w:rsid w:val="006C560C"/>
    <w:rsid w:val="006C58FC"/>
    <w:rsid w:val="006D1919"/>
    <w:rsid w:val="006D2100"/>
    <w:rsid w:val="006D51F9"/>
    <w:rsid w:val="006D5853"/>
    <w:rsid w:val="006D6AAF"/>
    <w:rsid w:val="006E15FC"/>
    <w:rsid w:val="006E553C"/>
    <w:rsid w:val="006E70CA"/>
    <w:rsid w:val="006F0E7C"/>
    <w:rsid w:val="006F38C0"/>
    <w:rsid w:val="006F4CF9"/>
    <w:rsid w:val="006F7975"/>
    <w:rsid w:val="0070161A"/>
    <w:rsid w:val="00703972"/>
    <w:rsid w:val="007070FB"/>
    <w:rsid w:val="00707216"/>
    <w:rsid w:val="007104DA"/>
    <w:rsid w:val="00714173"/>
    <w:rsid w:val="0071619D"/>
    <w:rsid w:val="00717C2D"/>
    <w:rsid w:val="00717FC3"/>
    <w:rsid w:val="00730C60"/>
    <w:rsid w:val="00731F5F"/>
    <w:rsid w:val="00736348"/>
    <w:rsid w:val="007366C1"/>
    <w:rsid w:val="0074086E"/>
    <w:rsid w:val="00740AA8"/>
    <w:rsid w:val="007456DB"/>
    <w:rsid w:val="0075109B"/>
    <w:rsid w:val="007531A0"/>
    <w:rsid w:val="00754825"/>
    <w:rsid w:val="00760052"/>
    <w:rsid w:val="00761FC4"/>
    <w:rsid w:val="007653E4"/>
    <w:rsid w:val="00770645"/>
    <w:rsid w:val="00786FAB"/>
    <w:rsid w:val="00792BB0"/>
    <w:rsid w:val="0079331D"/>
    <w:rsid w:val="007A193D"/>
    <w:rsid w:val="007A69E1"/>
    <w:rsid w:val="007B2176"/>
    <w:rsid w:val="007B3E10"/>
    <w:rsid w:val="007B4C7C"/>
    <w:rsid w:val="007B6751"/>
    <w:rsid w:val="007C0B28"/>
    <w:rsid w:val="007C68E5"/>
    <w:rsid w:val="007D0C2A"/>
    <w:rsid w:val="007D346E"/>
    <w:rsid w:val="007E0EED"/>
    <w:rsid w:val="007E2589"/>
    <w:rsid w:val="007E54D9"/>
    <w:rsid w:val="007E5ACF"/>
    <w:rsid w:val="007F2677"/>
    <w:rsid w:val="00802857"/>
    <w:rsid w:val="008055C6"/>
    <w:rsid w:val="008161E2"/>
    <w:rsid w:val="00823186"/>
    <w:rsid w:val="0083379B"/>
    <w:rsid w:val="00841339"/>
    <w:rsid w:val="00845CBE"/>
    <w:rsid w:val="00846580"/>
    <w:rsid w:val="00847EA7"/>
    <w:rsid w:val="008501FA"/>
    <w:rsid w:val="00851FDC"/>
    <w:rsid w:val="0085687D"/>
    <w:rsid w:val="00861B92"/>
    <w:rsid w:val="008643AC"/>
    <w:rsid w:val="008666B6"/>
    <w:rsid w:val="00870628"/>
    <w:rsid w:val="00877D3C"/>
    <w:rsid w:val="008812E6"/>
    <w:rsid w:val="008814FB"/>
    <w:rsid w:val="008822A3"/>
    <w:rsid w:val="0088441D"/>
    <w:rsid w:val="00891078"/>
    <w:rsid w:val="00891B88"/>
    <w:rsid w:val="00892BDB"/>
    <w:rsid w:val="00897F3A"/>
    <w:rsid w:val="008A28F9"/>
    <w:rsid w:val="008A2EAA"/>
    <w:rsid w:val="008A409E"/>
    <w:rsid w:val="008A62D8"/>
    <w:rsid w:val="008B039A"/>
    <w:rsid w:val="008B1DEF"/>
    <w:rsid w:val="008B4A8B"/>
    <w:rsid w:val="008B7EE6"/>
    <w:rsid w:val="008C0B67"/>
    <w:rsid w:val="008C1011"/>
    <w:rsid w:val="008C15B1"/>
    <w:rsid w:val="008C6927"/>
    <w:rsid w:val="008D3A47"/>
    <w:rsid w:val="008E2E80"/>
    <w:rsid w:val="008E63A0"/>
    <w:rsid w:val="008E6FD5"/>
    <w:rsid w:val="008F2C08"/>
    <w:rsid w:val="008F43AD"/>
    <w:rsid w:val="008F559C"/>
    <w:rsid w:val="008F5E30"/>
    <w:rsid w:val="00901A2E"/>
    <w:rsid w:val="00901B2F"/>
    <w:rsid w:val="00902267"/>
    <w:rsid w:val="00902944"/>
    <w:rsid w:val="00910583"/>
    <w:rsid w:val="00912503"/>
    <w:rsid w:val="00912F21"/>
    <w:rsid w:val="00914D7F"/>
    <w:rsid w:val="00915826"/>
    <w:rsid w:val="009162B5"/>
    <w:rsid w:val="00927970"/>
    <w:rsid w:val="00927A51"/>
    <w:rsid w:val="00931087"/>
    <w:rsid w:val="00937D72"/>
    <w:rsid w:val="0094017F"/>
    <w:rsid w:val="00941739"/>
    <w:rsid w:val="00945D2B"/>
    <w:rsid w:val="00947CEE"/>
    <w:rsid w:val="00950131"/>
    <w:rsid w:val="0095114D"/>
    <w:rsid w:val="00964CF1"/>
    <w:rsid w:val="00970233"/>
    <w:rsid w:val="009750BE"/>
    <w:rsid w:val="00975F29"/>
    <w:rsid w:val="009801A3"/>
    <w:rsid w:val="00981E55"/>
    <w:rsid w:val="009844F7"/>
    <w:rsid w:val="009908F8"/>
    <w:rsid w:val="00995656"/>
    <w:rsid w:val="00996548"/>
    <w:rsid w:val="00997C14"/>
    <w:rsid w:val="009B08C8"/>
    <w:rsid w:val="009B5404"/>
    <w:rsid w:val="009C0C8E"/>
    <w:rsid w:val="009C5731"/>
    <w:rsid w:val="009C6922"/>
    <w:rsid w:val="009D59CE"/>
    <w:rsid w:val="009D6CD8"/>
    <w:rsid w:val="009E10BC"/>
    <w:rsid w:val="009E62A3"/>
    <w:rsid w:val="009E6733"/>
    <w:rsid w:val="009E680B"/>
    <w:rsid w:val="009F10BD"/>
    <w:rsid w:val="009F2423"/>
    <w:rsid w:val="009F6422"/>
    <w:rsid w:val="00A04138"/>
    <w:rsid w:val="00A10C5C"/>
    <w:rsid w:val="00A15A1F"/>
    <w:rsid w:val="00A20FA5"/>
    <w:rsid w:val="00A2698E"/>
    <w:rsid w:val="00A27DB1"/>
    <w:rsid w:val="00A32CB9"/>
    <w:rsid w:val="00A3325A"/>
    <w:rsid w:val="00A338B9"/>
    <w:rsid w:val="00A42632"/>
    <w:rsid w:val="00A428A4"/>
    <w:rsid w:val="00A43013"/>
    <w:rsid w:val="00A460EE"/>
    <w:rsid w:val="00A46AE5"/>
    <w:rsid w:val="00A624C4"/>
    <w:rsid w:val="00A778C2"/>
    <w:rsid w:val="00A812C3"/>
    <w:rsid w:val="00A8266A"/>
    <w:rsid w:val="00A93195"/>
    <w:rsid w:val="00A946C9"/>
    <w:rsid w:val="00A959F6"/>
    <w:rsid w:val="00A95EB3"/>
    <w:rsid w:val="00AA36D3"/>
    <w:rsid w:val="00AA4B30"/>
    <w:rsid w:val="00AA539E"/>
    <w:rsid w:val="00AB0299"/>
    <w:rsid w:val="00AB040C"/>
    <w:rsid w:val="00AB7E5B"/>
    <w:rsid w:val="00AC1133"/>
    <w:rsid w:val="00AC7AEC"/>
    <w:rsid w:val="00AC7ECE"/>
    <w:rsid w:val="00AD3A48"/>
    <w:rsid w:val="00AD3E53"/>
    <w:rsid w:val="00AD4BDC"/>
    <w:rsid w:val="00AE01CD"/>
    <w:rsid w:val="00AE0582"/>
    <w:rsid w:val="00AE0C92"/>
    <w:rsid w:val="00AF0B3A"/>
    <w:rsid w:val="00AF108A"/>
    <w:rsid w:val="00AF3D37"/>
    <w:rsid w:val="00AF4F22"/>
    <w:rsid w:val="00AF5D00"/>
    <w:rsid w:val="00AF6BEB"/>
    <w:rsid w:val="00B02E55"/>
    <w:rsid w:val="00B034B4"/>
    <w:rsid w:val="00B036C1"/>
    <w:rsid w:val="00B06873"/>
    <w:rsid w:val="00B160AB"/>
    <w:rsid w:val="00B17130"/>
    <w:rsid w:val="00B22214"/>
    <w:rsid w:val="00B241BF"/>
    <w:rsid w:val="00B31034"/>
    <w:rsid w:val="00B40B07"/>
    <w:rsid w:val="00B46044"/>
    <w:rsid w:val="00B47867"/>
    <w:rsid w:val="00B53B6B"/>
    <w:rsid w:val="00B5431F"/>
    <w:rsid w:val="00B55708"/>
    <w:rsid w:val="00B563EA"/>
    <w:rsid w:val="00B56DB3"/>
    <w:rsid w:val="00B61BBE"/>
    <w:rsid w:val="00B62481"/>
    <w:rsid w:val="00B66BD3"/>
    <w:rsid w:val="00B67E9E"/>
    <w:rsid w:val="00B73943"/>
    <w:rsid w:val="00B76421"/>
    <w:rsid w:val="00B808B7"/>
    <w:rsid w:val="00B86EF1"/>
    <w:rsid w:val="00B933DC"/>
    <w:rsid w:val="00B93E19"/>
    <w:rsid w:val="00B9688B"/>
    <w:rsid w:val="00BA2340"/>
    <w:rsid w:val="00BA4B0C"/>
    <w:rsid w:val="00BA5577"/>
    <w:rsid w:val="00BB4E71"/>
    <w:rsid w:val="00BB7353"/>
    <w:rsid w:val="00BC13B2"/>
    <w:rsid w:val="00BC1B6E"/>
    <w:rsid w:val="00BC55EF"/>
    <w:rsid w:val="00BC640B"/>
    <w:rsid w:val="00BC645E"/>
    <w:rsid w:val="00BC65A1"/>
    <w:rsid w:val="00BC7DA3"/>
    <w:rsid w:val="00BD67EF"/>
    <w:rsid w:val="00BE0095"/>
    <w:rsid w:val="00BE08D6"/>
    <w:rsid w:val="00BE11C8"/>
    <w:rsid w:val="00BE1373"/>
    <w:rsid w:val="00BE4E03"/>
    <w:rsid w:val="00BF5D57"/>
    <w:rsid w:val="00BF7FE0"/>
    <w:rsid w:val="00C0266C"/>
    <w:rsid w:val="00C100BF"/>
    <w:rsid w:val="00C1415A"/>
    <w:rsid w:val="00C16A06"/>
    <w:rsid w:val="00C26E36"/>
    <w:rsid w:val="00C2779D"/>
    <w:rsid w:val="00C328FE"/>
    <w:rsid w:val="00C356C8"/>
    <w:rsid w:val="00C4007C"/>
    <w:rsid w:val="00C41556"/>
    <w:rsid w:val="00C432FF"/>
    <w:rsid w:val="00C442CA"/>
    <w:rsid w:val="00C442EE"/>
    <w:rsid w:val="00C47B5A"/>
    <w:rsid w:val="00C51CE5"/>
    <w:rsid w:val="00C533CB"/>
    <w:rsid w:val="00C53C89"/>
    <w:rsid w:val="00C56A64"/>
    <w:rsid w:val="00C64735"/>
    <w:rsid w:val="00C64A3B"/>
    <w:rsid w:val="00C70D75"/>
    <w:rsid w:val="00C71285"/>
    <w:rsid w:val="00C71401"/>
    <w:rsid w:val="00C724D4"/>
    <w:rsid w:val="00C76094"/>
    <w:rsid w:val="00C76112"/>
    <w:rsid w:val="00C8168F"/>
    <w:rsid w:val="00C827BD"/>
    <w:rsid w:val="00C84F27"/>
    <w:rsid w:val="00C87814"/>
    <w:rsid w:val="00C925B4"/>
    <w:rsid w:val="00C950ED"/>
    <w:rsid w:val="00C95592"/>
    <w:rsid w:val="00C96411"/>
    <w:rsid w:val="00CA3F66"/>
    <w:rsid w:val="00CA44C5"/>
    <w:rsid w:val="00CA7018"/>
    <w:rsid w:val="00CA7D4D"/>
    <w:rsid w:val="00CB7376"/>
    <w:rsid w:val="00CC0579"/>
    <w:rsid w:val="00CC48E0"/>
    <w:rsid w:val="00CC79EF"/>
    <w:rsid w:val="00CD0261"/>
    <w:rsid w:val="00CD4C10"/>
    <w:rsid w:val="00CD5013"/>
    <w:rsid w:val="00CE1676"/>
    <w:rsid w:val="00CE3187"/>
    <w:rsid w:val="00CE4A96"/>
    <w:rsid w:val="00CE5EDA"/>
    <w:rsid w:val="00CE7832"/>
    <w:rsid w:val="00CF58B7"/>
    <w:rsid w:val="00D010CD"/>
    <w:rsid w:val="00D07DFC"/>
    <w:rsid w:val="00D12026"/>
    <w:rsid w:val="00D15FE5"/>
    <w:rsid w:val="00D16EC2"/>
    <w:rsid w:val="00D342C4"/>
    <w:rsid w:val="00D351C1"/>
    <w:rsid w:val="00D3598F"/>
    <w:rsid w:val="00D35EFB"/>
    <w:rsid w:val="00D36002"/>
    <w:rsid w:val="00D41CEB"/>
    <w:rsid w:val="00D476D6"/>
    <w:rsid w:val="00D504B3"/>
    <w:rsid w:val="00D53BC6"/>
    <w:rsid w:val="00D55496"/>
    <w:rsid w:val="00D56883"/>
    <w:rsid w:val="00D64880"/>
    <w:rsid w:val="00D73DC6"/>
    <w:rsid w:val="00D75620"/>
    <w:rsid w:val="00D85B91"/>
    <w:rsid w:val="00D86BF0"/>
    <w:rsid w:val="00D874C3"/>
    <w:rsid w:val="00D90EFB"/>
    <w:rsid w:val="00D956CD"/>
    <w:rsid w:val="00D95787"/>
    <w:rsid w:val="00DA1C1B"/>
    <w:rsid w:val="00DA44F6"/>
    <w:rsid w:val="00DB18C6"/>
    <w:rsid w:val="00DB40A7"/>
    <w:rsid w:val="00DC0725"/>
    <w:rsid w:val="00DC596A"/>
    <w:rsid w:val="00DC5EFF"/>
    <w:rsid w:val="00DC7869"/>
    <w:rsid w:val="00DD0569"/>
    <w:rsid w:val="00DD32B8"/>
    <w:rsid w:val="00DD5B8E"/>
    <w:rsid w:val="00DD7B97"/>
    <w:rsid w:val="00DE32EB"/>
    <w:rsid w:val="00DE5742"/>
    <w:rsid w:val="00DF4DB8"/>
    <w:rsid w:val="00DF62C8"/>
    <w:rsid w:val="00E00DF2"/>
    <w:rsid w:val="00E054FE"/>
    <w:rsid w:val="00E1070F"/>
    <w:rsid w:val="00E1294E"/>
    <w:rsid w:val="00E16196"/>
    <w:rsid w:val="00E2243E"/>
    <w:rsid w:val="00E30424"/>
    <w:rsid w:val="00E354D2"/>
    <w:rsid w:val="00E36D58"/>
    <w:rsid w:val="00E43B77"/>
    <w:rsid w:val="00E44C52"/>
    <w:rsid w:val="00E51920"/>
    <w:rsid w:val="00E621A8"/>
    <w:rsid w:val="00E64120"/>
    <w:rsid w:val="00E660A1"/>
    <w:rsid w:val="00E70F81"/>
    <w:rsid w:val="00E76EB4"/>
    <w:rsid w:val="00E81091"/>
    <w:rsid w:val="00E8156D"/>
    <w:rsid w:val="00E96C93"/>
    <w:rsid w:val="00EA0176"/>
    <w:rsid w:val="00EA082D"/>
    <w:rsid w:val="00EA11DB"/>
    <w:rsid w:val="00EA1EDF"/>
    <w:rsid w:val="00EA3331"/>
    <w:rsid w:val="00EA528C"/>
    <w:rsid w:val="00EA559D"/>
    <w:rsid w:val="00EA6E5A"/>
    <w:rsid w:val="00EA7173"/>
    <w:rsid w:val="00EB5EEC"/>
    <w:rsid w:val="00EC10AC"/>
    <w:rsid w:val="00EC3238"/>
    <w:rsid w:val="00ED2683"/>
    <w:rsid w:val="00ED4917"/>
    <w:rsid w:val="00EF6544"/>
    <w:rsid w:val="00F055F1"/>
    <w:rsid w:val="00F17440"/>
    <w:rsid w:val="00F252F6"/>
    <w:rsid w:val="00F2665F"/>
    <w:rsid w:val="00F30451"/>
    <w:rsid w:val="00F37836"/>
    <w:rsid w:val="00F4333D"/>
    <w:rsid w:val="00F529EF"/>
    <w:rsid w:val="00F52E2A"/>
    <w:rsid w:val="00F535A8"/>
    <w:rsid w:val="00F54013"/>
    <w:rsid w:val="00F5479B"/>
    <w:rsid w:val="00F56B2C"/>
    <w:rsid w:val="00F57ADE"/>
    <w:rsid w:val="00F610AF"/>
    <w:rsid w:val="00F62480"/>
    <w:rsid w:val="00F64C62"/>
    <w:rsid w:val="00F74C6A"/>
    <w:rsid w:val="00F753C2"/>
    <w:rsid w:val="00F85E8C"/>
    <w:rsid w:val="00F87495"/>
    <w:rsid w:val="00F91B67"/>
    <w:rsid w:val="00F92545"/>
    <w:rsid w:val="00F94D53"/>
    <w:rsid w:val="00F95FF1"/>
    <w:rsid w:val="00FA2C5A"/>
    <w:rsid w:val="00FA4A8C"/>
    <w:rsid w:val="00FA4B67"/>
    <w:rsid w:val="00FB7760"/>
    <w:rsid w:val="00FC2D11"/>
    <w:rsid w:val="00FC5263"/>
    <w:rsid w:val="00FC6230"/>
    <w:rsid w:val="00FC6E6A"/>
    <w:rsid w:val="00FD06D9"/>
    <w:rsid w:val="00FD180F"/>
    <w:rsid w:val="00FE5702"/>
    <w:rsid w:val="00FE65C3"/>
    <w:rsid w:val="00FF0378"/>
    <w:rsid w:val="00FF61E7"/>
    <w:rsid w:val="02A32406"/>
    <w:rsid w:val="046BE3B9"/>
    <w:rsid w:val="07667C86"/>
    <w:rsid w:val="0EB31253"/>
    <w:rsid w:val="0EEC32E5"/>
    <w:rsid w:val="16542D88"/>
    <w:rsid w:val="1684E13A"/>
    <w:rsid w:val="182869B7"/>
    <w:rsid w:val="1CC152F6"/>
    <w:rsid w:val="1DE0719F"/>
    <w:rsid w:val="225C55EB"/>
    <w:rsid w:val="22EC5E00"/>
    <w:rsid w:val="2342BEC7"/>
    <w:rsid w:val="23696718"/>
    <w:rsid w:val="2AEE6944"/>
    <w:rsid w:val="2C3EF77E"/>
    <w:rsid w:val="2F07AF59"/>
    <w:rsid w:val="36289FBD"/>
    <w:rsid w:val="37FDA6CD"/>
    <w:rsid w:val="39C71B2F"/>
    <w:rsid w:val="3C4D03FF"/>
    <w:rsid w:val="3D7CF056"/>
    <w:rsid w:val="4010B9B0"/>
    <w:rsid w:val="4264DD6E"/>
    <w:rsid w:val="43910276"/>
    <w:rsid w:val="444ACDA5"/>
    <w:rsid w:val="44F62540"/>
    <w:rsid w:val="46031D8B"/>
    <w:rsid w:val="46B30741"/>
    <w:rsid w:val="4876231E"/>
    <w:rsid w:val="4BBF5FD4"/>
    <w:rsid w:val="5164CD1C"/>
    <w:rsid w:val="542FCDB3"/>
    <w:rsid w:val="5907BE6F"/>
    <w:rsid w:val="5A7BF5E3"/>
    <w:rsid w:val="5B200DC5"/>
    <w:rsid w:val="5CC74237"/>
    <w:rsid w:val="5DA11161"/>
    <w:rsid w:val="5E28DE07"/>
    <w:rsid w:val="5F35B566"/>
    <w:rsid w:val="5F5BB999"/>
    <w:rsid w:val="5FE7AB51"/>
    <w:rsid w:val="60EAE67A"/>
    <w:rsid w:val="61D576AB"/>
    <w:rsid w:val="6358537B"/>
    <w:rsid w:val="64075AB7"/>
    <w:rsid w:val="640D525C"/>
    <w:rsid w:val="640D97EE"/>
    <w:rsid w:val="6632E99E"/>
    <w:rsid w:val="6898DF44"/>
    <w:rsid w:val="692FF38C"/>
    <w:rsid w:val="69F6173E"/>
    <w:rsid w:val="6D04E322"/>
    <w:rsid w:val="6DB68FC5"/>
    <w:rsid w:val="6F5E8EEC"/>
    <w:rsid w:val="70DDBF33"/>
    <w:rsid w:val="77AF82AF"/>
    <w:rsid w:val="7B25A78B"/>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87BC9B0"/>
  <w15:chartTrackingRefBased/>
  <w15:docId w15:val="{4939BA9B-E588-4DC1-A137-A06248207C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semiHidden="1" w:qFormat="1"/>
    <w:lsdException w:name="heading 2" w:semiHidden="1" w:qFormat="1"/>
    <w:lsdException w:name="heading 3" w:semiHidden="1" w:qFormat="1"/>
    <w:lsdException w:name="heading 4" w:semiHidden="1" w:qFormat="1"/>
    <w:lsdException w:name="heading 5" w:semiHidden="1" w:qFormat="1"/>
    <w:lsdException w:name="heading 6" w:semiHidden="1" w:qFormat="1"/>
    <w:lsdException w:name="heading 7" w:semiHidden="1" w:qFormat="1"/>
    <w:lsdException w:name="heading 8" w:semiHidden="1" w:qFormat="1"/>
    <w:lsdException w:name="heading 9" w:semiHidden="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lsdException w:name="toc 2" w:semiHidden="1"/>
    <w:lsdException w:name="toc 3" w:semiHidden="1"/>
    <w:lsdException w:name="toc 4" w:semiHidden="1"/>
    <w:lsdException w:name="toc 5" w:semiHidden="1"/>
    <w:lsdException w:name="toc 6" w:semiHidden="1"/>
    <w:lsdException w:name="toc 7" w:semiHidden="1"/>
    <w:lsdException w:name="toc 8" w:semiHidden="1"/>
    <w:lsdException w:name="toc 9" w:semiHidden="1"/>
    <w:lsdException w:name="Normal Indent" w:semiHidden="1"/>
    <w:lsdException w:name="footnote text" w:semiHidden="1"/>
    <w:lsdException w:name="annotation text" w:semiHidden="1" w:uiPriority="99"/>
    <w:lsdException w:name="header" w:semiHidden="1" w:uiPriority="99"/>
    <w:lsdException w:name="footer" w:semiHidden="1" w:uiPriority="99"/>
    <w:lsdException w:name="index heading" w:semiHidden="1"/>
    <w:lsdException w:name="caption" w:semiHidden="1" w:qFormat="1"/>
    <w:lsdException w:name="table of figures" w:semiHidden="1"/>
    <w:lsdException w:name="envelope address" w:semiHidden="1"/>
    <w:lsdException w:name="envelope return" w:semiHidden="1"/>
    <w:lsdException w:name="footnote reference" w:semiHidden="1"/>
    <w:lsdException w:name="annotation reference" w:semiHidden="1" w:uiPriority="99"/>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qFormat="1"/>
    <w:lsdException w:name="Closing" w:semiHidden="1"/>
    <w:lsdException w:name="Signature" w:semiHidden="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qFormat="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qFormat="1"/>
    <w:lsdException w:name="Emphasis" w:semiHidden="1" w:qFormat="1"/>
    <w:lsdException w:name="Document Map" w:semiHidden="1"/>
    <w:lsdException w:name="Plain Text" w:semiHidden="1"/>
    <w:lsdException w:name="E-mail Signature" w:semiHidden="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semiHidden="1" w:unhideWhenUsed="1"/>
    <w:lsdException w:name="annotation subject" w:semiHidden="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Theme" w:semiHidden="1" w:unhideWhenUsed="1"/>
    <w:lsdException w:name="Placeholder Text" w:semiHidden="1" w:uiPriority="99"/>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lsdException w:name="TOC Heading" w:semiHidden="1"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C79EF"/>
    <w:pPr>
      <w:spacing w:after="200" w:line="276" w:lineRule="auto"/>
    </w:pPr>
    <w:rPr>
      <w:rFonts w:ascii="Calibri" w:eastAsia="Calibri" w:hAnsi="Calibri"/>
      <w:sz w:val="22"/>
      <w:szCs w:val="22"/>
      <w:lang w:eastAsia="en-US"/>
    </w:rPr>
  </w:style>
  <w:style w:type="paragraph" w:styleId="Heading1">
    <w:name w:val="heading 1"/>
    <w:basedOn w:val="Normal"/>
    <w:next w:val="Paragraph"/>
    <w:link w:val="Heading1Char"/>
    <w:uiPriority w:val="1"/>
    <w:qFormat/>
    <w:rsid w:val="00861B92"/>
    <w:pPr>
      <w:keepNext/>
      <w:spacing w:before="240" w:after="120"/>
      <w:outlineLvl w:val="0"/>
    </w:pPr>
    <w:rPr>
      <w:rFonts w:ascii="Arial" w:hAnsi="Arial"/>
      <w:b/>
      <w:bCs/>
      <w:kern w:val="32"/>
      <w:sz w:val="28"/>
      <w:szCs w:val="32"/>
    </w:rPr>
  </w:style>
  <w:style w:type="paragraph" w:styleId="Heading2">
    <w:name w:val="heading 2"/>
    <w:basedOn w:val="Normal"/>
    <w:next w:val="Paragraph"/>
    <w:link w:val="Heading2Char"/>
    <w:uiPriority w:val="2"/>
    <w:qFormat/>
    <w:rsid w:val="00861B92"/>
    <w:pPr>
      <w:keepNext/>
      <w:spacing w:before="240" w:after="60"/>
      <w:outlineLvl w:val="1"/>
    </w:pPr>
    <w:rPr>
      <w:rFonts w:ascii="Arial" w:hAnsi="Arial"/>
      <w:b/>
      <w:bCs/>
      <w:i/>
      <w:iCs/>
      <w:sz w:val="28"/>
      <w:szCs w:val="28"/>
    </w:rPr>
  </w:style>
  <w:style w:type="paragraph" w:styleId="Heading3">
    <w:name w:val="heading 3"/>
    <w:basedOn w:val="Normal"/>
    <w:next w:val="Paragraph"/>
    <w:link w:val="Heading3Char"/>
    <w:uiPriority w:val="3"/>
    <w:qFormat/>
    <w:rsid w:val="00A3325A"/>
    <w:pPr>
      <w:keepNext/>
      <w:spacing w:before="240" w:after="60"/>
      <w:outlineLvl w:val="2"/>
    </w:pPr>
    <w:rPr>
      <w:rFonts w:ascii="Arial" w:hAnsi="Arial"/>
      <w:b/>
      <w:bCs/>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uiPriority w:val="4"/>
    <w:qFormat/>
    <w:rsid w:val="00FF61E7"/>
    <w:pPr>
      <w:numPr>
        <w:numId w:val="1"/>
      </w:numPr>
      <w:spacing w:before="240" w:after="240" w:line="360" w:lineRule="auto"/>
      <w:ind w:left="709" w:hanging="709"/>
    </w:pPr>
    <w:rPr>
      <w:rFonts w:ascii="Arial" w:hAnsi="Arial"/>
    </w:rPr>
  </w:style>
  <w:style w:type="paragraph" w:styleId="Title">
    <w:name w:val="Title"/>
    <w:basedOn w:val="Normal"/>
    <w:next w:val="Heading1"/>
    <w:link w:val="TitleChar"/>
    <w:qFormat/>
    <w:rsid w:val="00861B92"/>
    <w:pPr>
      <w:spacing w:before="240" w:after="240"/>
      <w:jc w:val="center"/>
      <w:outlineLvl w:val="0"/>
    </w:pPr>
    <w:rPr>
      <w:rFonts w:ascii="Arial" w:hAnsi="Arial"/>
      <w:b/>
      <w:bCs/>
      <w:kern w:val="28"/>
      <w:sz w:val="32"/>
      <w:szCs w:val="32"/>
    </w:rPr>
  </w:style>
  <w:style w:type="character" w:customStyle="1" w:styleId="TitleChar">
    <w:name w:val="Title Char"/>
    <w:basedOn w:val="DefaultParagraphFont"/>
    <w:link w:val="Title"/>
    <w:rsid w:val="00861B92"/>
    <w:rPr>
      <w:rFonts w:ascii="Arial" w:hAnsi="Arial"/>
      <w:b/>
      <w:bCs/>
      <w:kern w:val="28"/>
      <w:sz w:val="32"/>
      <w:szCs w:val="32"/>
    </w:rPr>
  </w:style>
  <w:style w:type="character" w:customStyle="1" w:styleId="Heading1Char">
    <w:name w:val="Heading 1 Char"/>
    <w:basedOn w:val="DefaultParagraphFont"/>
    <w:link w:val="Heading1"/>
    <w:uiPriority w:val="1"/>
    <w:rsid w:val="00861B92"/>
    <w:rPr>
      <w:rFonts w:ascii="Arial" w:hAnsi="Arial"/>
      <w:b/>
      <w:bCs/>
      <w:kern w:val="32"/>
      <w:sz w:val="28"/>
      <w:szCs w:val="32"/>
    </w:rPr>
  </w:style>
  <w:style w:type="paragraph" w:customStyle="1" w:styleId="Bullets">
    <w:name w:val="Bullets"/>
    <w:basedOn w:val="Normal"/>
    <w:uiPriority w:val="5"/>
    <w:qFormat/>
    <w:rsid w:val="00F055F1"/>
    <w:pPr>
      <w:numPr>
        <w:numId w:val="2"/>
      </w:numPr>
      <w:spacing w:line="360" w:lineRule="auto"/>
    </w:pPr>
    <w:rPr>
      <w:rFonts w:ascii="Arial" w:hAnsi="Arial"/>
    </w:rPr>
  </w:style>
  <w:style w:type="paragraph" w:styleId="Header">
    <w:name w:val="header"/>
    <w:basedOn w:val="Normal"/>
    <w:link w:val="HeaderChar"/>
    <w:uiPriority w:val="99"/>
    <w:semiHidden/>
    <w:rsid w:val="0017169E"/>
    <w:pPr>
      <w:tabs>
        <w:tab w:val="center" w:pos="4513"/>
        <w:tab w:val="right" w:pos="9026"/>
      </w:tabs>
    </w:pPr>
    <w:rPr>
      <w:rFonts w:ascii="Arial" w:hAnsi="Arial"/>
    </w:rPr>
  </w:style>
  <w:style w:type="character" w:customStyle="1" w:styleId="HeaderChar">
    <w:name w:val="Header Char"/>
    <w:basedOn w:val="DefaultParagraphFont"/>
    <w:link w:val="Header"/>
    <w:uiPriority w:val="99"/>
    <w:semiHidden/>
    <w:rsid w:val="009E680B"/>
    <w:rPr>
      <w:rFonts w:ascii="Arial" w:hAnsi="Arial"/>
      <w:sz w:val="24"/>
      <w:szCs w:val="24"/>
    </w:rPr>
  </w:style>
  <w:style w:type="paragraph" w:styleId="Footer">
    <w:name w:val="footer"/>
    <w:basedOn w:val="Normal"/>
    <w:link w:val="FooterChar"/>
    <w:uiPriority w:val="99"/>
    <w:semiHidden/>
    <w:rsid w:val="00446BEE"/>
    <w:pPr>
      <w:tabs>
        <w:tab w:val="center" w:pos="4513"/>
        <w:tab w:val="right" w:pos="9026"/>
      </w:tabs>
    </w:pPr>
    <w:rPr>
      <w:rFonts w:ascii="Arial" w:hAnsi="Arial"/>
      <w:sz w:val="20"/>
    </w:rPr>
  </w:style>
  <w:style w:type="character" w:customStyle="1" w:styleId="FooterChar">
    <w:name w:val="Footer Char"/>
    <w:basedOn w:val="DefaultParagraphFont"/>
    <w:link w:val="Footer"/>
    <w:uiPriority w:val="99"/>
    <w:semiHidden/>
    <w:rsid w:val="0017169E"/>
    <w:rPr>
      <w:rFonts w:ascii="Arial" w:hAnsi="Arial"/>
      <w:szCs w:val="24"/>
    </w:rPr>
  </w:style>
  <w:style w:type="paragraph" w:styleId="BalloonText">
    <w:name w:val="Balloon Text"/>
    <w:basedOn w:val="Normal"/>
    <w:link w:val="BalloonTextChar"/>
    <w:semiHidden/>
    <w:rsid w:val="00446BEE"/>
    <w:rPr>
      <w:rFonts w:ascii="Tahoma" w:hAnsi="Tahoma" w:cs="Tahoma"/>
      <w:sz w:val="16"/>
      <w:szCs w:val="16"/>
    </w:rPr>
  </w:style>
  <w:style w:type="character" w:customStyle="1" w:styleId="BalloonTextChar">
    <w:name w:val="Balloon Text Char"/>
    <w:basedOn w:val="DefaultParagraphFont"/>
    <w:link w:val="BalloonText"/>
    <w:semiHidden/>
    <w:rsid w:val="00446BEE"/>
    <w:rPr>
      <w:rFonts w:ascii="Tahoma" w:hAnsi="Tahoma" w:cs="Tahoma"/>
      <w:sz w:val="16"/>
      <w:szCs w:val="16"/>
    </w:rPr>
  </w:style>
  <w:style w:type="character" w:customStyle="1" w:styleId="Heading2Char">
    <w:name w:val="Heading 2 Char"/>
    <w:basedOn w:val="DefaultParagraphFont"/>
    <w:link w:val="Heading2"/>
    <w:uiPriority w:val="2"/>
    <w:rsid w:val="00861B92"/>
    <w:rPr>
      <w:rFonts w:ascii="Arial" w:hAnsi="Arial"/>
      <w:b/>
      <w:bCs/>
      <w:i/>
      <w:iCs/>
      <w:sz w:val="28"/>
      <w:szCs w:val="28"/>
    </w:rPr>
  </w:style>
  <w:style w:type="character" w:customStyle="1" w:styleId="Heading3Char">
    <w:name w:val="Heading 3 Char"/>
    <w:basedOn w:val="DefaultParagraphFont"/>
    <w:link w:val="Heading3"/>
    <w:uiPriority w:val="3"/>
    <w:rsid w:val="006921E1"/>
    <w:rPr>
      <w:rFonts w:ascii="Arial" w:hAnsi="Arial"/>
      <w:b/>
      <w:bCs/>
      <w:sz w:val="24"/>
      <w:szCs w:val="26"/>
    </w:rPr>
  </w:style>
  <w:style w:type="paragraph" w:customStyle="1" w:styleId="Subbullets">
    <w:name w:val="Sub bullets"/>
    <w:basedOn w:val="Normal"/>
    <w:uiPriority w:val="6"/>
    <w:qFormat/>
    <w:rsid w:val="001B65B3"/>
    <w:pPr>
      <w:numPr>
        <w:numId w:val="18"/>
      </w:numPr>
      <w:spacing w:line="360" w:lineRule="auto"/>
      <w:ind w:left="1418" w:hanging="284"/>
    </w:pPr>
    <w:rPr>
      <w:rFonts w:ascii="Arial" w:hAnsi="Arial"/>
    </w:rPr>
  </w:style>
  <w:style w:type="paragraph" w:customStyle="1" w:styleId="Paragraphnonumbers">
    <w:name w:val="Paragraph no numbers"/>
    <w:basedOn w:val="Normal"/>
    <w:uiPriority w:val="99"/>
    <w:qFormat/>
    <w:rsid w:val="008814FB"/>
    <w:pPr>
      <w:spacing w:before="240" w:after="240" w:line="360" w:lineRule="auto"/>
    </w:pPr>
    <w:rPr>
      <w:rFonts w:ascii="Arial" w:hAnsi="Arial"/>
    </w:rPr>
  </w:style>
  <w:style w:type="paragraph" w:styleId="TOC1">
    <w:name w:val="toc 1"/>
    <w:basedOn w:val="Normal"/>
    <w:next w:val="Normal"/>
    <w:autoRedefine/>
    <w:semiHidden/>
    <w:rsid w:val="00F610AF"/>
    <w:rPr>
      <w:rFonts w:ascii="Arial" w:hAnsi="Arial"/>
    </w:rPr>
  </w:style>
  <w:style w:type="paragraph" w:styleId="TOC2">
    <w:name w:val="toc 2"/>
    <w:basedOn w:val="Normal"/>
    <w:next w:val="Normal"/>
    <w:autoRedefine/>
    <w:semiHidden/>
    <w:rsid w:val="00F610AF"/>
    <w:pPr>
      <w:ind w:left="240"/>
    </w:pPr>
    <w:rPr>
      <w:rFonts w:ascii="Arial" w:hAnsi="Arial"/>
    </w:rPr>
  </w:style>
  <w:style w:type="paragraph" w:styleId="TOC3">
    <w:name w:val="toc 3"/>
    <w:basedOn w:val="Normal"/>
    <w:next w:val="Normal"/>
    <w:autoRedefine/>
    <w:semiHidden/>
    <w:rsid w:val="00F610AF"/>
    <w:pPr>
      <w:ind w:left="480"/>
    </w:pPr>
    <w:rPr>
      <w:rFonts w:ascii="Arial" w:hAnsi="Arial"/>
    </w:rPr>
  </w:style>
  <w:style w:type="paragraph" w:styleId="TOC4">
    <w:name w:val="toc 4"/>
    <w:basedOn w:val="Normal"/>
    <w:next w:val="Normal"/>
    <w:autoRedefine/>
    <w:semiHidden/>
    <w:rsid w:val="00F610AF"/>
    <w:pPr>
      <w:ind w:left="720"/>
    </w:pPr>
    <w:rPr>
      <w:rFonts w:ascii="Arial" w:hAnsi="Arial"/>
    </w:rPr>
  </w:style>
  <w:style w:type="paragraph" w:styleId="TOAHeading">
    <w:name w:val="toa heading"/>
    <w:basedOn w:val="Normal"/>
    <w:next w:val="Normal"/>
    <w:semiHidden/>
    <w:rsid w:val="00F610AF"/>
    <w:pPr>
      <w:spacing w:before="120"/>
    </w:pPr>
    <w:rPr>
      <w:rFonts w:ascii="Arial" w:hAnsi="Arial"/>
      <w:b/>
      <w:bCs/>
    </w:rPr>
  </w:style>
  <w:style w:type="paragraph" w:styleId="ListParagraph">
    <w:name w:val="List Paragraph"/>
    <w:basedOn w:val="Normal"/>
    <w:uiPriority w:val="34"/>
    <w:qFormat/>
    <w:rsid w:val="00CC79EF"/>
    <w:pPr>
      <w:ind w:left="720"/>
      <w:contextualSpacing/>
    </w:pPr>
  </w:style>
  <w:style w:type="paragraph" w:customStyle="1" w:styleId="Unnumberedboldheading">
    <w:name w:val="Unnumbered bold heading"/>
    <w:next w:val="Normal"/>
    <w:rsid w:val="00CC79EF"/>
    <w:pPr>
      <w:keepNext/>
      <w:widowControl w:val="0"/>
      <w:spacing w:after="120"/>
    </w:pPr>
    <w:rPr>
      <w:rFonts w:ascii="Arial" w:hAnsi="Arial"/>
      <w:b/>
      <w:sz w:val="24"/>
      <w:szCs w:val="24"/>
      <w:lang w:eastAsia="en-US"/>
    </w:rPr>
  </w:style>
  <w:style w:type="table" w:styleId="TableGrid">
    <w:name w:val="Table Grid"/>
    <w:basedOn w:val="TableNormal"/>
    <w:rsid w:val="00CC79E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rsid w:val="0088441D"/>
    <w:rPr>
      <w:sz w:val="16"/>
      <w:szCs w:val="16"/>
    </w:rPr>
  </w:style>
  <w:style w:type="paragraph" w:styleId="CommentText">
    <w:name w:val="annotation text"/>
    <w:basedOn w:val="Normal"/>
    <w:link w:val="CommentTextChar"/>
    <w:uiPriority w:val="99"/>
    <w:semiHidden/>
    <w:rsid w:val="0088441D"/>
    <w:pPr>
      <w:spacing w:line="240" w:lineRule="auto"/>
    </w:pPr>
    <w:rPr>
      <w:sz w:val="20"/>
      <w:szCs w:val="20"/>
    </w:rPr>
  </w:style>
  <w:style w:type="character" w:customStyle="1" w:styleId="CommentTextChar">
    <w:name w:val="Comment Text Char"/>
    <w:basedOn w:val="DefaultParagraphFont"/>
    <w:link w:val="CommentText"/>
    <w:uiPriority w:val="99"/>
    <w:semiHidden/>
    <w:rsid w:val="0088441D"/>
    <w:rPr>
      <w:rFonts w:ascii="Calibri" w:eastAsia="Calibri" w:hAnsi="Calibri"/>
      <w:lang w:eastAsia="en-US"/>
    </w:rPr>
  </w:style>
  <w:style w:type="paragraph" w:styleId="CommentSubject">
    <w:name w:val="annotation subject"/>
    <w:basedOn w:val="CommentText"/>
    <w:next w:val="CommentText"/>
    <w:link w:val="CommentSubjectChar"/>
    <w:semiHidden/>
    <w:rsid w:val="00B61BBE"/>
    <w:rPr>
      <w:b/>
      <w:bCs/>
    </w:rPr>
  </w:style>
  <w:style w:type="character" w:customStyle="1" w:styleId="CommentSubjectChar">
    <w:name w:val="Comment Subject Char"/>
    <w:basedOn w:val="CommentTextChar"/>
    <w:link w:val="CommentSubject"/>
    <w:semiHidden/>
    <w:rsid w:val="00B61BBE"/>
    <w:rPr>
      <w:rFonts w:ascii="Calibri" w:eastAsia="Calibri" w:hAnsi="Calibri"/>
      <w:b/>
      <w:bCs/>
      <w:lang w:eastAsia="en-US"/>
    </w:rPr>
  </w:style>
  <w:style w:type="character" w:styleId="Hyperlink">
    <w:name w:val="Hyperlink"/>
    <w:basedOn w:val="DefaultParagraphFont"/>
    <w:semiHidden/>
    <w:rsid w:val="00B53B6B"/>
    <w:rPr>
      <w:color w:val="0563C1" w:themeColor="hyperlink"/>
      <w:u w:val="single"/>
    </w:rPr>
  </w:style>
  <w:style w:type="character" w:styleId="UnresolvedMention">
    <w:name w:val="Unresolved Mention"/>
    <w:basedOn w:val="DefaultParagraphFont"/>
    <w:uiPriority w:val="99"/>
    <w:semiHidden/>
    <w:unhideWhenUsed/>
    <w:rsid w:val="00B53B6B"/>
    <w:rPr>
      <w:color w:val="605E5C"/>
      <w:shd w:val="clear" w:color="auto" w:fill="E1DFDD"/>
    </w:rPr>
  </w:style>
  <w:style w:type="paragraph" w:styleId="Revision">
    <w:name w:val="Revision"/>
    <w:hidden/>
    <w:uiPriority w:val="99"/>
    <w:semiHidden/>
    <w:rsid w:val="001254B8"/>
    <w:rPr>
      <w:rFonts w:ascii="Calibri" w:eastAsia="Calibri" w:hAnsi="Calibri"/>
      <w:sz w:val="22"/>
      <w:szCs w:val="22"/>
      <w:lang w:eastAsia="en-US"/>
    </w:rPr>
  </w:style>
  <w:style w:type="table" w:styleId="TableGridLight">
    <w:name w:val="Grid Table Light"/>
    <w:basedOn w:val="TableNormal"/>
    <w:uiPriority w:val="40"/>
    <w:rsid w:val="0070161A"/>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Mention">
    <w:name w:val="Mention"/>
    <w:basedOn w:val="DefaultParagraphFont"/>
    <w:uiPriority w:val="99"/>
    <w:unhideWhenUsed/>
    <w:rsid w:val="00C71285"/>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7388610">
      <w:bodyDiv w:val="1"/>
      <w:marLeft w:val="0"/>
      <w:marRight w:val="0"/>
      <w:marTop w:val="0"/>
      <w:marBottom w:val="0"/>
      <w:divBdr>
        <w:top w:val="none" w:sz="0" w:space="0" w:color="auto"/>
        <w:left w:val="none" w:sz="0" w:space="0" w:color="auto"/>
        <w:bottom w:val="none" w:sz="0" w:space="0" w:color="auto"/>
        <w:right w:val="none" w:sz="0" w:space="0" w:color="auto"/>
      </w:divBdr>
    </w:div>
    <w:div w:id="132450009">
      <w:bodyDiv w:val="1"/>
      <w:marLeft w:val="0"/>
      <w:marRight w:val="0"/>
      <w:marTop w:val="0"/>
      <w:marBottom w:val="0"/>
      <w:divBdr>
        <w:top w:val="none" w:sz="0" w:space="0" w:color="auto"/>
        <w:left w:val="none" w:sz="0" w:space="0" w:color="auto"/>
        <w:bottom w:val="none" w:sz="0" w:space="0" w:color="auto"/>
        <w:right w:val="none" w:sz="0" w:space="0" w:color="auto"/>
      </w:divBdr>
    </w:div>
    <w:div w:id="177549335">
      <w:bodyDiv w:val="1"/>
      <w:marLeft w:val="0"/>
      <w:marRight w:val="0"/>
      <w:marTop w:val="0"/>
      <w:marBottom w:val="0"/>
      <w:divBdr>
        <w:top w:val="none" w:sz="0" w:space="0" w:color="auto"/>
        <w:left w:val="none" w:sz="0" w:space="0" w:color="auto"/>
        <w:bottom w:val="none" w:sz="0" w:space="0" w:color="auto"/>
        <w:right w:val="none" w:sz="0" w:space="0" w:color="auto"/>
      </w:divBdr>
    </w:div>
    <w:div w:id="240869264">
      <w:bodyDiv w:val="1"/>
      <w:marLeft w:val="0"/>
      <w:marRight w:val="0"/>
      <w:marTop w:val="0"/>
      <w:marBottom w:val="0"/>
      <w:divBdr>
        <w:top w:val="none" w:sz="0" w:space="0" w:color="auto"/>
        <w:left w:val="none" w:sz="0" w:space="0" w:color="auto"/>
        <w:bottom w:val="none" w:sz="0" w:space="0" w:color="auto"/>
        <w:right w:val="none" w:sz="0" w:space="0" w:color="auto"/>
      </w:divBdr>
    </w:div>
    <w:div w:id="331378216">
      <w:bodyDiv w:val="1"/>
      <w:marLeft w:val="0"/>
      <w:marRight w:val="0"/>
      <w:marTop w:val="0"/>
      <w:marBottom w:val="0"/>
      <w:divBdr>
        <w:top w:val="none" w:sz="0" w:space="0" w:color="auto"/>
        <w:left w:val="none" w:sz="0" w:space="0" w:color="auto"/>
        <w:bottom w:val="none" w:sz="0" w:space="0" w:color="auto"/>
        <w:right w:val="none" w:sz="0" w:space="0" w:color="auto"/>
      </w:divBdr>
    </w:div>
    <w:div w:id="355236994">
      <w:bodyDiv w:val="1"/>
      <w:marLeft w:val="0"/>
      <w:marRight w:val="0"/>
      <w:marTop w:val="0"/>
      <w:marBottom w:val="0"/>
      <w:divBdr>
        <w:top w:val="none" w:sz="0" w:space="0" w:color="auto"/>
        <w:left w:val="none" w:sz="0" w:space="0" w:color="auto"/>
        <w:bottom w:val="none" w:sz="0" w:space="0" w:color="auto"/>
        <w:right w:val="none" w:sz="0" w:space="0" w:color="auto"/>
      </w:divBdr>
    </w:div>
    <w:div w:id="517744147">
      <w:bodyDiv w:val="1"/>
      <w:marLeft w:val="0"/>
      <w:marRight w:val="0"/>
      <w:marTop w:val="0"/>
      <w:marBottom w:val="0"/>
      <w:divBdr>
        <w:top w:val="none" w:sz="0" w:space="0" w:color="auto"/>
        <w:left w:val="none" w:sz="0" w:space="0" w:color="auto"/>
        <w:bottom w:val="none" w:sz="0" w:space="0" w:color="auto"/>
        <w:right w:val="none" w:sz="0" w:space="0" w:color="auto"/>
      </w:divBdr>
    </w:div>
    <w:div w:id="606430483">
      <w:bodyDiv w:val="1"/>
      <w:marLeft w:val="0"/>
      <w:marRight w:val="0"/>
      <w:marTop w:val="0"/>
      <w:marBottom w:val="0"/>
      <w:divBdr>
        <w:top w:val="none" w:sz="0" w:space="0" w:color="auto"/>
        <w:left w:val="none" w:sz="0" w:space="0" w:color="auto"/>
        <w:bottom w:val="none" w:sz="0" w:space="0" w:color="auto"/>
        <w:right w:val="none" w:sz="0" w:space="0" w:color="auto"/>
      </w:divBdr>
    </w:div>
    <w:div w:id="614557319">
      <w:bodyDiv w:val="1"/>
      <w:marLeft w:val="0"/>
      <w:marRight w:val="0"/>
      <w:marTop w:val="0"/>
      <w:marBottom w:val="0"/>
      <w:divBdr>
        <w:top w:val="none" w:sz="0" w:space="0" w:color="auto"/>
        <w:left w:val="none" w:sz="0" w:space="0" w:color="auto"/>
        <w:bottom w:val="none" w:sz="0" w:space="0" w:color="auto"/>
        <w:right w:val="none" w:sz="0" w:space="0" w:color="auto"/>
      </w:divBdr>
    </w:div>
    <w:div w:id="660233323">
      <w:bodyDiv w:val="1"/>
      <w:marLeft w:val="0"/>
      <w:marRight w:val="0"/>
      <w:marTop w:val="0"/>
      <w:marBottom w:val="0"/>
      <w:divBdr>
        <w:top w:val="none" w:sz="0" w:space="0" w:color="auto"/>
        <w:left w:val="none" w:sz="0" w:space="0" w:color="auto"/>
        <w:bottom w:val="none" w:sz="0" w:space="0" w:color="auto"/>
        <w:right w:val="none" w:sz="0" w:space="0" w:color="auto"/>
      </w:divBdr>
    </w:div>
    <w:div w:id="688026217">
      <w:bodyDiv w:val="1"/>
      <w:marLeft w:val="0"/>
      <w:marRight w:val="0"/>
      <w:marTop w:val="0"/>
      <w:marBottom w:val="0"/>
      <w:divBdr>
        <w:top w:val="none" w:sz="0" w:space="0" w:color="auto"/>
        <w:left w:val="none" w:sz="0" w:space="0" w:color="auto"/>
        <w:bottom w:val="none" w:sz="0" w:space="0" w:color="auto"/>
        <w:right w:val="none" w:sz="0" w:space="0" w:color="auto"/>
      </w:divBdr>
    </w:div>
    <w:div w:id="689457808">
      <w:bodyDiv w:val="1"/>
      <w:marLeft w:val="0"/>
      <w:marRight w:val="0"/>
      <w:marTop w:val="0"/>
      <w:marBottom w:val="0"/>
      <w:divBdr>
        <w:top w:val="none" w:sz="0" w:space="0" w:color="auto"/>
        <w:left w:val="none" w:sz="0" w:space="0" w:color="auto"/>
        <w:bottom w:val="none" w:sz="0" w:space="0" w:color="auto"/>
        <w:right w:val="none" w:sz="0" w:space="0" w:color="auto"/>
      </w:divBdr>
    </w:div>
    <w:div w:id="794253388">
      <w:bodyDiv w:val="1"/>
      <w:marLeft w:val="0"/>
      <w:marRight w:val="0"/>
      <w:marTop w:val="0"/>
      <w:marBottom w:val="0"/>
      <w:divBdr>
        <w:top w:val="none" w:sz="0" w:space="0" w:color="auto"/>
        <w:left w:val="none" w:sz="0" w:space="0" w:color="auto"/>
        <w:bottom w:val="none" w:sz="0" w:space="0" w:color="auto"/>
        <w:right w:val="none" w:sz="0" w:space="0" w:color="auto"/>
      </w:divBdr>
    </w:div>
    <w:div w:id="819082480">
      <w:bodyDiv w:val="1"/>
      <w:marLeft w:val="0"/>
      <w:marRight w:val="0"/>
      <w:marTop w:val="0"/>
      <w:marBottom w:val="0"/>
      <w:divBdr>
        <w:top w:val="none" w:sz="0" w:space="0" w:color="auto"/>
        <w:left w:val="none" w:sz="0" w:space="0" w:color="auto"/>
        <w:bottom w:val="none" w:sz="0" w:space="0" w:color="auto"/>
        <w:right w:val="none" w:sz="0" w:space="0" w:color="auto"/>
      </w:divBdr>
    </w:div>
    <w:div w:id="1009285875">
      <w:bodyDiv w:val="1"/>
      <w:marLeft w:val="0"/>
      <w:marRight w:val="0"/>
      <w:marTop w:val="0"/>
      <w:marBottom w:val="0"/>
      <w:divBdr>
        <w:top w:val="none" w:sz="0" w:space="0" w:color="auto"/>
        <w:left w:val="none" w:sz="0" w:space="0" w:color="auto"/>
        <w:bottom w:val="none" w:sz="0" w:space="0" w:color="auto"/>
        <w:right w:val="none" w:sz="0" w:space="0" w:color="auto"/>
      </w:divBdr>
    </w:div>
    <w:div w:id="1043406190">
      <w:bodyDiv w:val="1"/>
      <w:marLeft w:val="0"/>
      <w:marRight w:val="0"/>
      <w:marTop w:val="0"/>
      <w:marBottom w:val="0"/>
      <w:divBdr>
        <w:top w:val="none" w:sz="0" w:space="0" w:color="auto"/>
        <w:left w:val="none" w:sz="0" w:space="0" w:color="auto"/>
        <w:bottom w:val="none" w:sz="0" w:space="0" w:color="auto"/>
        <w:right w:val="none" w:sz="0" w:space="0" w:color="auto"/>
      </w:divBdr>
    </w:div>
    <w:div w:id="1188179979">
      <w:bodyDiv w:val="1"/>
      <w:marLeft w:val="0"/>
      <w:marRight w:val="0"/>
      <w:marTop w:val="0"/>
      <w:marBottom w:val="0"/>
      <w:divBdr>
        <w:top w:val="none" w:sz="0" w:space="0" w:color="auto"/>
        <w:left w:val="none" w:sz="0" w:space="0" w:color="auto"/>
        <w:bottom w:val="none" w:sz="0" w:space="0" w:color="auto"/>
        <w:right w:val="none" w:sz="0" w:space="0" w:color="auto"/>
      </w:divBdr>
    </w:div>
    <w:div w:id="1195534912">
      <w:bodyDiv w:val="1"/>
      <w:marLeft w:val="0"/>
      <w:marRight w:val="0"/>
      <w:marTop w:val="0"/>
      <w:marBottom w:val="0"/>
      <w:divBdr>
        <w:top w:val="none" w:sz="0" w:space="0" w:color="auto"/>
        <w:left w:val="none" w:sz="0" w:space="0" w:color="auto"/>
        <w:bottom w:val="none" w:sz="0" w:space="0" w:color="auto"/>
        <w:right w:val="none" w:sz="0" w:space="0" w:color="auto"/>
      </w:divBdr>
    </w:div>
    <w:div w:id="1197157709">
      <w:bodyDiv w:val="1"/>
      <w:marLeft w:val="0"/>
      <w:marRight w:val="0"/>
      <w:marTop w:val="0"/>
      <w:marBottom w:val="0"/>
      <w:divBdr>
        <w:top w:val="none" w:sz="0" w:space="0" w:color="auto"/>
        <w:left w:val="none" w:sz="0" w:space="0" w:color="auto"/>
        <w:bottom w:val="none" w:sz="0" w:space="0" w:color="auto"/>
        <w:right w:val="none" w:sz="0" w:space="0" w:color="auto"/>
      </w:divBdr>
    </w:div>
    <w:div w:id="1216165883">
      <w:bodyDiv w:val="1"/>
      <w:marLeft w:val="0"/>
      <w:marRight w:val="0"/>
      <w:marTop w:val="0"/>
      <w:marBottom w:val="0"/>
      <w:divBdr>
        <w:top w:val="none" w:sz="0" w:space="0" w:color="auto"/>
        <w:left w:val="none" w:sz="0" w:space="0" w:color="auto"/>
        <w:bottom w:val="none" w:sz="0" w:space="0" w:color="auto"/>
        <w:right w:val="none" w:sz="0" w:space="0" w:color="auto"/>
      </w:divBdr>
    </w:div>
    <w:div w:id="1410155269">
      <w:bodyDiv w:val="1"/>
      <w:marLeft w:val="0"/>
      <w:marRight w:val="0"/>
      <w:marTop w:val="0"/>
      <w:marBottom w:val="0"/>
      <w:divBdr>
        <w:top w:val="none" w:sz="0" w:space="0" w:color="auto"/>
        <w:left w:val="none" w:sz="0" w:space="0" w:color="auto"/>
        <w:bottom w:val="none" w:sz="0" w:space="0" w:color="auto"/>
        <w:right w:val="none" w:sz="0" w:space="0" w:color="auto"/>
      </w:divBdr>
    </w:div>
    <w:div w:id="1455250086">
      <w:bodyDiv w:val="1"/>
      <w:marLeft w:val="0"/>
      <w:marRight w:val="0"/>
      <w:marTop w:val="0"/>
      <w:marBottom w:val="0"/>
      <w:divBdr>
        <w:top w:val="none" w:sz="0" w:space="0" w:color="auto"/>
        <w:left w:val="none" w:sz="0" w:space="0" w:color="auto"/>
        <w:bottom w:val="none" w:sz="0" w:space="0" w:color="auto"/>
        <w:right w:val="none" w:sz="0" w:space="0" w:color="auto"/>
      </w:divBdr>
    </w:div>
    <w:div w:id="1487893209">
      <w:bodyDiv w:val="1"/>
      <w:marLeft w:val="0"/>
      <w:marRight w:val="0"/>
      <w:marTop w:val="0"/>
      <w:marBottom w:val="0"/>
      <w:divBdr>
        <w:top w:val="none" w:sz="0" w:space="0" w:color="auto"/>
        <w:left w:val="none" w:sz="0" w:space="0" w:color="auto"/>
        <w:bottom w:val="none" w:sz="0" w:space="0" w:color="auto"/>
        <w:right w:val="none" w:sz="0" w:space="0" w:color="auto"/>
      </w:divBdr>
    </w:div>
    <w:div w:id="1523742031">
      <w:bodyDiv w:val="1"/>
      <w:marLeft w:val="0"/>
      <w:marRight w:val="0"/>
      <w:marTop w:val="0"/>
      <w:marBottom w:val="0"/>
      <w:divBdr>
        <w:top w:val="none" w:sz="0" w:space="0" w:color="auto"/>
        <w:left w:val="none" w:sz="0" w:space="0" w:color="auto"/>
        <w:bottom w:val="none" w:sz="0" w:space="0" w:color="auto"/>
        <w:right w:val="none" w:sz="0" w:space="0" w:color="auto"/>
      </w:divBdr>
    </w:div>
    <w:div w:id="1530143077">
      <w:bodyDiv w:val="1"/>
      <w:marLeft w:val="0"/>
      <w:marRight w:val="0"/>
      <w:marTop w:val="0"/>
      <w:marBottom w:val="0"/>
      <w:divBdr>
        <w:top w:val="none" w:sz="0" w:space="0" w:color="auto"/>
        <w:left w:val="none" w:sz="0" w:space="0" w:color="auto"/>
        <w:bottom w:val="none" w:sz="0" w:space="0" w:color="auto"/>
        <w:right w:val="none" w:sz="0" w:space="0" w:color="auto"/>
      </w:divBdr>
    </w:div>
    <w:div w:id="1546066580">
      <w:bodyDiv w:val="1"/>
      <w:marLeft w:val="0"/>
      <w:marRight w:val="0"/>
      <w:marTop w:val="0"/>
      <w:marBottom w:val="0"/>
      <w:divBdr>
        <w:top w:val="none" w:sz="0" w:space="0" w:color="auto"/>
        <w:left w:val="none" w:sz="0" w:space="0" w:color="auto"/>
        <w:bottom w:val="none" w:sz="0" w:space="0" w:color="auto"/>
        <w:right w:val="none" w:sz="0" w:space="0" w:color="auto"/>
      </w:divBdr>
    </w:div>
    <w:div w:id="1677271069">
      <w:bodyDiv w:val="1"/>
      <w:marLeft w:val="0"/>
      <w:marRight w:val="0"/>
      <w:marTop w:val="0"/>
      <w:marBottom w:val="0"/>
      <w:divBdr>
        <w:top w:val="none" w:sz="0" w:space="0" w:color="auto"/>
        <w:left w:val="none" w:sz="0" w:space="0" w:color="auto"/>
        <w:bottom w:val="none" w:sz="0" w:space="0" w:color="auto"/>
        <w:right w:val="none" w:sz="0" w:space="0" w:color="auto"/>
      </w:divBdr>
    </w:div>
    <w:div w:id="1767729797">
      <w:bodyDiv w:val="1"/>
      <w:marLeft w:val="0"/>
      <w:marRight w:val="0"/>
      <w:marTop w:val="0"/>
      <w:marBottom w:val="0"/>
      <w:divBdr>
        <w:top w:val="none" w:sz="0" w:space="0" w:color="auto"/>
        <w:left w:val="none" w:sz="0" w:space="0" w:color="auto"/>
        <w:bottom w:val="none" w:sz="0" w:space="0" w:color="auto"/>
        <w:right w:val="none" w:sz="0" w:space="0" w:color="auto"/>
      </w:divBdr>
    </w:div>
    <w:div w:id="1905218319">
      <w:bodyDiv w:val="1"/>
      <w:marLeft w:val="0"/>
      <w:marRight w:val="0"/>
      <w:marTop w:val="0"/>
      <w:marBottom w:val="0"/>
      <w:divBdr>
        <w:top w:val="none" w:sz="0" w:space="0" w:color="auto"/>
        <w:left w:val="none" w:sz="0" w:space="0" w:color="auto"/>
        <w:bottom w:val="none" w:sz="0" w:space="0" w:color="auto"/>
        <w:right w:val="none" w:sz="0" w:space="0" w:color="auto"/>
      </w:divBdr>
    </w:div>
    <w:div w:id="2091779274">
      <w:bodyDiv w:val="1"/>
      <w:marLeft w:val="0"/>
      <w:marRight w:val="0"/>
      <w:marTop w:val="0"/>
      <w:marBottom w:val="0"/>
      <w:divBdr>
        <w:top w:val="none" w:sz="0" w:space="0" w:color="auto"/>
        <w:left w:val="none" w:sz="0" w:space="0" w:color="auto"/>
        <w:bottom w:val="none" w:sz="0" w:space="0" w:color="auto"/>
        <w:right w:val="none" w:sz="0" w:space="0" w:color="auto"/>
      </w:divBdr>
    </w:div>
    <w:div w:id="2095544931">
      <w:bodyDiv w:val="1"/>
      <w:marLeft w:val="0"/>
      <w:marRight w:val="0"/>
      <w:marTop w:val="0"/>
      <w:marBottom w:val="0"/>
      <w:divBdr>
        <w:top w:val="none" w:sz="0" w:space="0" w:color="auto"/>
        <w:left w:val="none" w:sz="0" w:space="0" w:color="auto"/>
        <w:bottom w:val="none" w:sz="0" w:space="0" w:color="auto"/>
        <w:right w:val="none" w:sz="0" w:space="0" w:color="auto"/>
      </w:divBdr>
    </w:div>
    <w:div w:id="21281619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properties xmlns="http://www.imanage.com/work/xmlschema">
  <documentid>ACTIVE1!157294921.1</documentid>
  <senderid>SCTT</senderid>
  <senderemail>STITMUS@DACBEACHCROFT.COM</senderemail>
  <lastmodified>2024-10-03T14:45:00.0000000+01:00</lastmodified>
  <database>ACTIVE1</database>
</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cument" ma:contentTypeID="0x0101003300E5E64B980D458C754FFE05DEE26D" ma:contentTypeVersion="10" ma:contentTypeDescription="Create a new document." ma:contentTypeScope="" ma:versionID="889b3d9d1cf5d0d6c2c12b21bc0836da">
  <xsd:schema xmlns:xsd="http://www.w3.org/2001/XMLSchema" xmlns:xs="http://www.w3.org/2001/XMLSchema" xmlns:p="http://schemas.microsoft.com/office/2006/metadata/properties" xmlns:ns2="465a54fe-435b-4423-8fe2-c9a3626b31f7" xmlns:ns3="68f19371-ebe6-4483-8e72-73d36cd7064e" targetNamespace="http://schemas.microsoft.com/office/2006/metadata/properties" ma:root="true" ma:fieldsID="50adbc2a1eb477ef22c267c29b62d3cc" ns2:_="" ns3:_="">
    <xsd:import namespace="465a54fe-435b-4423-8fe2-c9a3626b31f7"/>
    <xsd:import namespace="68f19371-ebe6-4483-8e72-73d36cd7064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65a54fe-435b-4423-8fe2-c9a3626b31f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68f19371-ebe6-4483-8e72-73d36cd7064e"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829671A-1427-411E-BEB1-B1F0EC5B5FB1}">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71242F96-3227-40FF-816E-BBC741CC7D1E}">
  <ds:schemaRefs>
    <ds:schemaRef ds:uri="http://www.imanage.com/work/xmlschema"/>
  </ds:schemaRefs>
</ds:datastoreItem>
</file>

<file path=customXml/itemProps3.xml><?xml version="1.0" encoding="utf-8"?>
<ds:datastoreItem xmlns:ds="http://schemas.openxmlformats.org/officeDocument/2006/customXml" ds:itemID="{E8F9569B-A6D4-4C59-9560-86013A558D6D}">
  <ds:schemaRefs>
    <ds:schemaRef ds:uri="http://schemas.openxmlformats.org/officeDocument/2006/bibliography"/>
  </ds:schemaRefs>
</ds:datastoreItem>
</file>

<file path=customXml/itemProps4.xml><?xml version="1.0" encoding="utf-8"?>
<ds:datastoreItem xmlns:ds="http://schemas.openxmlformats.org/officeDocument/2006/customXml" ds:itemID="{C0FD89A4-ADED-4515-B2FC-5BEE6764F5FA}">
  <ds:schemaRefs>
    <ds:schemaRef ds:uri="http://schemas.microsoft.com/sharepoint/v3/contenttype/forms"/>
  </ds:schemaRefs>
</ds:datastoreItem>
</file>

<file path=customXml/itemProps5.xml><?xml version="1.0" encoding="utf-8"?>
<ds:datastoreItem xmlns:ds="http://schemas.openxmlformats.org/officeDocument/2006/customXml" ds:itemID="{49211CE2-1316-4469-AB09-1F9A8665816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65a54fe-435b-4423-8fe2-c9a3626b31f7"/>
    <ds:schemaRef ds:uri="68f19371-ebe6-4483-8e72-73d36cd7064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213</TotalTime>
  <Pages>1</Pages>
  <Words>15732</Words>
  <Characters>89674</Characters>
  <Application>Microsoft Office Word</Application>
  <DocSecurity>4</DocSecurity>
  <Lines>747</Lines>
  <Paragraphs>210</Paragraphs>
  <ScaleCrop>false</ScaleCrop>
  <Company/>
  <LinksUpToDate>false</LinksUpToDate>
  <CharactersWithSpaces>105196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 Pitan</dc:creator>
  <cp:keywords/>
  <dc:description/>
  <cp:lastModifiedBy>Lynn Woodward</cp:lastModifiedBy>
  <cp:revision>163</cp:revision>
  <cp:lastPrinted>2024-10-15T00:14:00Z</cp:lastPrinted>
  <dcterms:created xsi:type="dcterms:W3CDTF">2024-10-14T15:33:00Z</dcterms:created>
  <dcterms:modified xsi:type="dcterms:W3CDTF">2024-10-14T16:14:00Z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0x0101003300E5E64B980D458C754FFE05DEE26D</vt:lpwstr>
  </property>
  <property fmtid="{D5CDD505-2E9C-101B-9397-08002B2CF9AE}" pid="3" name="MSIP_Label_c69d85d5-6d9e-4305-a294-1f636ec0f2d6_Enabled">
    <vt:lpwstr>true</vt:lpwstr>
  </property>
  <property fmtid="{D5CDD505-2E9C-101B-9397-08002B2CF9AE}" pid="4" name="MSIP_Label_c69d85d5-6d9e-4305-a294-1f636ec0f2d6_SetDate">
    <vt:lpwstr>2024-10-14T07:33:47Z</vt:lpwstr>
  </property>
  <property fmtid="{D5CDD505-2E9C-101B-9397-08002B2CF9AE}" pid="5" name="MSIP_Label_c69d85d5-6d9e-4305-a294-1f636ec0f2d6_Method">
    <vt:lpwstr>Standard</vt:lpwstr>
  </property>
  <property fmtid="{D5CDD505-2E9C-101B-9397-08002B2CF9AE}" pid="6" name="MSIP_Label_c69d85d5-6d9e-4305-a294-1f636ec0f2d6_Name">
    <vt:lpwstr>OFFICIAL</vt:lpwstr>
  </property>
  <property fmtid="{D5CDD505-2E9C-101B-9397-08002B2CF9AE}" pid="7" name="MSIP_Label_c69d85d5-6d9e-4305-a294-1f636ec0f2d6_SiteId">
    <vt:lpwstr>6030f479-b342-472d-a5dd-740ff7538de9</vt:lpwstr>
  </property>
  <property fmtid="{D5CDD505-2E9C-101B-9397-08002B2CF9AE}" pid="8" name="MSIP_Label_c69d85d5-6d9e-4305-a294-1f636ec0f2d6_ActionId">
    <vt:lpwstr>d21b36ec-72af-4557-8168-055e9d8e5894</vt:lpwstr>
  </property>
  <property fmtid="{D5CDD505-2E9C-101B-9397-08002B2CF9AE}" pid="9" name="MSIP_Label_c69d85d5-6d9e-4305-a294-1f636ec0f2d6_ContentBits">
    <vt:lpwstr>0</vt:lpwstr>
  </property>
</Properties>
</file>