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8CF5A" w14:textId="77777777" w:rsidR="0016316D" w:rsidRDefault="00A042F4">
      <w:pPr>
        <w:pStyle w:val="BodyText"/>
        <w:spacing w:before="78" w:line="288" w:lineRule="auto"/>
        <w:ind w:left="10014" w:right="113" w:firstLine="714"/>
        <w:jc w:val="right"/>
      </w:pPr>
      <w:r>
        <w:rPr>
          <w:noProof/>
        </w:rPr>
        <mc:AlternateContent>
          <mc:Choice Requires="wps">
            <w:drawing>
              <wp:anchor distT="0" distB="0" distL="0" distR="0" simplePos="0" relativeHeight="487513088" behindDoc="1" locked="0" layoutInCell="1" allowOverlap="1" wp14:anchorId="67D8CFB2" wp14:editId="67D8CFB3">
                <wp:simplePos x="0" y="0"/>
                <wp:positionH relativeFrom="page">
                  <wp:posOffset>902017</wp:posOffset>
                </wp:positionH>
                <wp:positionV relativeFrom="page">
                  <wp:posOffset>9986359</wp:posOffset>
                </wp:positionV>
                <wp:extent cx="5761990" cy="128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128270"/>
                        </a:xfrm>
                        <a:prstGeom prst="rect">
                          <a:avLst/>
                        </a:prstGeom>
                      </wps:spPr>
                      <wps:txbx>
                        <w:txbxContent>
                          <w:p w14:paraId="67D8CFC2" w14:textId="77777777" w:rsidR="0016316D" w:rsidRDefault="00A042F4">
                            <w:pPr>
                              <w:tabs>
                                <w:tab w:val="left" w:pos="8153"/>
                              </w:tabs>
                              <w:spacing w:line="201" w:lineRule="exact"/>
                              <w:rPr>
                                <w:sz w:val="18"/>
                              </w:rPr>
                            </w:pPr>
                            <w:r>
                              <w:rPr>
                                <w:color w:val="808080"/>
                                <w:sz w:val="18"/>
                              </w:rPr>
                              <w:t>TEBE</w:t>
                            </w:r>
                            <w:r>
                              <w:rPr>
                                <w:color w:val="808080"/>
                                <w:spacing w:val="-1"/>
                                <w:sz w:val="18"/>
                              </w:rPr>
                              <w:t xml:space="preserve"> </w:t>
                            </w:r>
                            <w:r>
                              <w:rPr>
                                <w:color w:val="808080"/>
                                <w:sz w:val="18"/>
                              </w:rPr>
                              <w:t>-</w:t>
                            </w:r>
                            <w:r>
                              <w:rPr>
                                <w:color w:val="808080"/>
                                <w:spacing w:val="-1"/>
                                <w:sz w:val="18"/>
                              </w:rPr>
                              <w:t xml:space="preserve"> </w:t>
                            </w:r>
                            <w:r>
                              <w:rPr>
                                <w:color w:val="808080"/>
                                <w:sz w:val="18"/>
                              </w:rPr>
                              <w:t>MELANOMA</w:t>
                            </w:r>
                            <w:r>
                              <w:rPr>
                                <w:color w:val="808080"/>
                                <w:spacing w:val="-2"/>
                                <w:sz w:val="18"/>
                              </w:rPr>
                              <w:t xml:space="preserve"> </w:t>
                            </w:r>
                            <w:r>
                              <w:rPr>
                                <w:color w:val="808080"/>
                                <w:sz w:val="18"/>
                              </w:rPr>
                              <w:t>FOCUS IS</w:t>
                            </w:r>
                            <w:r>
                              <w:rPr>
                                <w:color w:val="808080"/>
                                <w:spacing w:val="-1"/>
                                <w:sz w:val="18"/>
                              </w:rPr>
                              <w:t xml:space="preserve"> </w:t>
                            </w:r>
                            <w:r>
                              <w:rPr>
                                <w:color w:val="808080"/>
                                <w:sz w:val="18"/>
                              </w:rPr>
                              <w:t>LETTER</w:t>
                            </w:r>
                            <w:r>
                              <w:rPr>
                                <w:color w:val="808080"/>
                                <w:spacing w:val="-1"/>
                                <w:sz w:val="18"/>
                              </w:rPr>
                              <w:t xml:space="preserve"> </w:t>
                            </w:r>
                            <w:r>
                              <w:rPr>
                                <w:color w:val="808080"/>
                                <w:spacing w:val="-2"/>
                                <w:sz w:val="18"/>
                              </w:rPr>
                              <w:t>(002)</w:t>
                            </w:r>
                            <w:r>
                              <w:rPr>
                                <w:color w:val="808080"/>
                                <w:sz w:val="18"/>
                              </w:rPr>
                              <w:tab/>
                              <w:t>Page</w:t>
                            </w:r>
                            <w:r>
                              <w:rPr>
                                <w:color w:val="808080"/>
                                <w:spacing w:val="-4"/>
                                <w:sz w:val="18"/>
                              </w:rPr>
                              <w:t xml:space="preserve"> </w:t>
                            </w:r>
                            <w:r>
                              <w:rPr>
                                <w:color w:val="808080"/>
                                <w:sz w:val="18"/>
                              </w:rPr>
                              <w:t>1</w:t>
                            </w:r>
                            <w:r>
                              <w:rPr>
                                <w:color w:val="808080"/>
                                <w:spacing w:val="-3"/>
                                <w:sz w:val="18"/>
                              </w:rPr>
                              <w:t xml:space="preserve"> </w:t>
                            </w:r>
                            <w:r>
                              <w:rPr>
                                <w:color w:val="808080"/>
                                <w:sz w:val="18"/>
                              </w:rPr>
                              <w:t>of</w:t>
                            </w:r>
                            <w:r>
                              <w:rPr>
                                <w:color w:val="808080"/>
                                <w:spacing w:val="-4"/>
                                <w:sz w:val="18"/>
                              </w:rPr>
                              <w:t xml:space="preserve"> </w:t>
                            </w:r>
                            <w:r>
                              <w:rPr>
                                <w:color w:val="808080"/>
                                <w:spacing w:val="-10"/>
                                <w:sz w:val="18"/>
                              </w:rPr>
                              <w:t>4</w:t>
                            </w:r>
                          </w:p>
                        </w:txbxContent>
                      </wps:txbx>
                      <wps:bodyPr wrap="square" lIns="0" tIns="0" rIns="0" bIns="0" rtlCol="0">
                        <a:noAutofit/>
                      </wps:bodyPr>
                    </wps:wsp>
                  </a:graphicData>
                </a:graphic>
              </wp:anchor>
            </w:drawing>
          </mc:Choice>
          <mc:Fallback>
            <w:pict>
              <v:shapetype w14:anchorId="67D8CFB2" id="_x0000_t202" coordsize="21600,21600" o:spt="202" path="m,l,21600r21600,l21600,xe">
                <v:stroke joinstyle="miter"/>
                <v:path gradientshapeok="t" o:connecttype="rect"/>
              </v:shapetype>
              <v:shape id="Textbox 2" o:spid="_x0000_s1026" type="#_x0000_t202" style="position:absolute;left:0;text-align:left;margin-left:71pt;margin-top:786.35pt;width:453.7pt;height:10.1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" filled="f" stroked="f">
                <v:textbox inset="0,0,0,0">
                  <w:txbxContent>
                    <w:p w14:paraId="67D8CFC2" w14:textId="77777777" w:rsidR="0016316D" w:rsidRDefault="00A042F4">
                      <w:pPr>
                        <w:tabs>
                          <w:tab w:val="left" w:pos="8153"/>
                        </w:tabs>
                        <w:spacing w:line="201" w:lineRule="exact"/>
                        <w:rPr>
                          <w:sz w:val="18"/>
                        </w:rPr>
                      </w:pPr>
                      <w:r>
                        <w:rPr>
                          <w:color w:val="808080"/>
                          <w:sz w:val="18"/>
                        </w:rPr>
                        <w:t>TEBE</w:t>
                      </w:r>
                      <w:r>
                        <w:rPr>
                          <w:color w:val="808080"/>
                          <w:spacing w:val="-1"/>
                          <w:sz w:val="18"/>
                        </w:rPr>
                        <w:t xml:space="preserve"> </w:t>
                      </w:r>
                      <w:r>
                        <w:rPr>
                          <w:color w:val="808080"/>
                          <w:sz w:val="18"/>
                        </w:rPr>
                        <w:t>-</w:t>
                      </w:r>
                      <w:r>
                        <w:rPr>
                          <w:color w:val="808080"/>
                          <w:spacing w:val="-1"/>
                          <w:sz w:val="18"/>
                        </w:rPr>
                        <w:t xml:space="preserve"> </w:t>
                      </w:r>
                      <w:r>
                        <w:rPr>
                          <w:color w:val="808080"/>
                          <w:sz w:val="18"/>
                        </w:rPr>
                        <w:t>MELANOMA</w:t>
                      </w:r>
                      <w:r>
                        <w:rPr>
                          <w:color w:val="808080"/>
                          <w:spacing w:val="-2"/>
                          <w:sz w:val="18"/>
                        </w:rPr>
                        <w:t xml:space="preserve"> </w:t>
                      </w:r>
                      <w:r>
                        <w:rPr>
                          <w:color w:val="808080"/>
                          <w:sz w:val="18"/>
                        </w:rPr>
                        <w:t>FOCUS IS</w:t>
                      </w:r>
                      <w:r>
                        <w:rPr>
                          <w:color w:val="808080"/>
                          <w:spacing w:val="-1"/>
                          <w:sz w:val="18"/>
                        </w:rPr>
                        <w:t xml:space="preserve"> </w:t>
                      </w:r>
                      <w:r>
                        <w:rPr>
                          <w:color w:val="808080"/>
                          <w:sz w:val="18"/>
                        </w:rPr>
                        <w:t>LETTER</w:t>
                      </w:r>
                      <w:r>
                        <w:rPr>
                          <w:color w:val="808080"/>
                          <w:spacing w:val="-1"/>
                          <w:sz w:val="18"/>
                        </w:rPr>
                        <w:t xml:space="preserve"> </w:t>
                      </w:r>
                      <w:r>
                        <w:rPr>
                          <w:color w:val="808080"/>
                          <w:spacing w:val="-2"/>
                          <w:sz w:val="18"/>
                        </w:rPr>
                        <w:t>(002)</w:t>
                      </w:r>
                      <w:r>
                        <w:rPr>
                          <w:color w:val="808080"/>
                          <w:sz w:val="18"/>
                        </w:rPr>
                        <w:tab/>
                        <w:t>Page</w:t>
                      </w:r>
                      <w:r>
                        <w:rPr>
                          <w:color w:val="808080"/>
                          <w:spacing w:val="-4"/>
                          <w:sz w:val="18"/>
                        </w:rPr>
                        <w:t xml:space="preserve"> </w:t>
                      </w:r>
                      <w:r>
                        <w:rPr>
                          <w:color w:val="808080"/>
                          <w:sz w:val="18"/>
                        </w:rPr>
                        <w:t>1</w:t>
                      </w:r>
                      <w:r>
                        <w:rPr>
                          <w:color w:val="808080"/>
                          <w:spacing w:val="-3"/>
                          <w:sz w:val="18"/>
                        </w:rPr>
                        <w:t xml:space="preserve"> </w:t>
                      </w:r>
                      <w:r>
                        <w:rPr>
                          <w:color w:val="808080"/>
                          <w:sz w:val="18"/>
                        </w:rPr>
                        <w:t>of</w:t>
                      </w:r>
                      <w:r>
                        <w:rPr>
                          <w:color w:val="808080"/>
                          <w:spacing w:val="-4"/>
                          <w:sz w:val="18"/>
                        </w:rPr>
                        <w:t xml:space="preserve"> </w:t>
                      </w:r>
                      <w:r>
                        <w:rPr>
                          <w:color w:val="808080"/>
                          <w:spacing w:val="-10"/>
                          <w:sz w:val="18"/>
                        </w:rPr>
                        <w:t>4</w:t>
                      </w:r>
                    </w:p>
                  </w:txbxContent>
                </v:textbox>
                <w10:wrap anchorx="page" anchory="page"/>
              </v:shape>
            </w:pict>
          </mc:Fallback>
        </mc:AlternateContent>
      </w:r>
      <w:r>
        <w:rPr>
          <w:noProof/>
        </w:rPr>
        <w:drawing>
          <wp:anchor distT="0" distB="0" distL="0" distR="0" simplePos="0" relativeHeight="15729664" behindDoc="0" locked="0" layoutInCell="1" allowOverlap="1" wp14:anchorId="67D8CFB4" wp14:editId="67D8CFB5">
            <wp:simplePos x="0" y="0"/>
            <wp:positionH relativeFrom="page">
              <wp:posOffset>280670</wp:posOffset>
            </wp:positionH>
            <wp:positionV relativeFrom="page">
              <wp:posOffset>9964953</wp:posOffset>
            </wp:positionV>
            <wp:extent cx="6991350" cy="3665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991350" cy="366583"/>
                    </a:xfrm>
                    <a:prstGeom prst="rect">
                      <a:avLst/>
                    </a:prstGeom>
                  </pic:spPr>
                </pic:pic>
              </a:graphicData>
            </a:graphic>
          </wp:anchor>
        </w:drawing>
      </w:r>
      <w:r>
        <w:rPr>
          <w:color w:val="0D0D0D"/>
        </w:rPr>
        <w:t>2</w:t>
      </w:r>
      <w:proofErr w:type="spellStart"/>
      <w:r>
        <w:rPr>
          <w:color w:val="0D0D0D"/>
          <w:position w:val="6"/>
          <w:sz w:val="13"/>
        </w:rPr>
        <w:t>nd</w:t>
      </w:r>
      <w:proofErr w:type="spellEnd"/>
      <w:r>
        <w:rPr>
          <w:color w:val="0D0D0D"/>
          <w:spacing w:val="1"/>
          <w:position w:val="6"/>
          <w:sz w:val="13"/>
        </w:rPr>
        <w:t xml:space="preserve"> </w:t>
      </w:r>
      <w:r>
        <w:rPr>
          <w:color w:val="0D0D0D"/>
        </w:rPr>
        <w:t>Floor 2</w:t>
      </w:r>
      <w:r>
        <w:rPr>
          <w:color w:val="0D0D0D"/>
          <w:spacing w:val="-6"/>
        </w:rPr>
        <w:t xml:space="preserve"> </w:t>
      </w:r>
      <w:r>
        <w:rPr>
          <w:color w:val="0D0D0D"/>
        </w:rPr>
        <w:t>Redman</w:t>
      </w:r>
      <w:r>
        <w:rPr>
          <w:color w:val="0D0D0D"/>
          <w:spacing w:val="-6"/>
        </w:rPr>
        <w:t xml:space="preserve"> </w:t>
      </w:r>
      <w:r>
        <w:rPr>
          <w:color w:val="0D0D0D"/>
          <w:spacing w:val="-2"/>
        </w:rPr>
        <w:t>Place</w:t>
      </w:r>
    </w:p>
    <w:p w14:paraId="67D8CF5B" w14:textId="77777777" w:rsidR="0016316D" w:rsidRDefault="00A042F4">
      <w:pPr>
        <w:pStyle w:val="BodyText"/>
        <w:spacing w:line="288" w:lineRule="auto"/>
        <w:ind w:left="10714" w:right="113" w:firstLine="115"/>
        <w:jc w:val="right"/>
      </w:pPr>
      <w:r>
        <w:rPr>
          <w:noProof/>
        </w:rPr>
        <w:drawing>
          <wp:anchor distT="0" distB="0" distL="0" distR="0" simplePos="0" relativeHeight="15729152" behindDoc="0" locked="0" layoutInCell="1" allowOverlap="1" wp14:anchorId="67D8CFB6" wp14:editId="67D8CFB7">
            <wp:simplePos x="0" y="0"/>
            <wp:positionH relativeFrom="page">
              <wp:posOffset>331644</wp:posOffset>
            </wp:positionH>
            <wp:positionV relativeFrom="paragraph">
              <wp:posOffset>98928</wp:posOffset>
            </wp:positionV>
            <wp:extent cx="2538381" cy="2482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538381" cy="248284"/>
                    </a:xfrm>
                    <a:prstGeom prst="rect">
                      <a:avLst/>
                    </a:prstGeom>
                  </pic:spPr>
                </pic:pic>
              </a:graphicData>
            </a:graphic>
          </wp:anchor>
        </w:drawing>
      </w:r>
      <w:r>
        <w:rPr>
          <w:color w:val="0D0D0D"/>
          <w:spacing w:val="-2"/>
        </w:rPr>
        <w:t xml:space="preserve">London </w:t>
      </w:r>
      <w:r>
        <w:rPr>
          <w:color w:val="0D0D0D"/>
        </w:rPr>
        <w:t>E20</w:t>
      </w:r>
      <w:r>
        <w:rPr>
          <w:color w:val="0D0D0D"/>
          <w:spacing w:val="-7"/>
        </w:rPr>
        <w:t xml:space="preserve"> </w:t>
      </w:r>
      <w:r>
        <w:rPr>
          <w:color w:val="0D0D0D"/>
          <w:spacing w:val="-5"/>
        </w:rPr>
        <w:t>1JQ</w:t>
      </w:r>
    </w:p>
    <w:p w14:paraId="67D8CF5C" w14:textId="77777777" w:rsidR="0016316D" w:rsidRDefault="00A042F4">
      <w:pPr>
        <w:pStyle w:val="BodyText"/>
        <w:spacing w:before="1"/>
        <w:ind w:right="112"/>
        <w:jc w:val="right"/>
      </w:pPr>
      <w:r>
        <w:rPr>
          <w:color w:val="0D0D0D"/>
        </w:rPr>
        <w:t>United</w:t>
      </w:r>
      <w:r>
        <w:rPr>
          <w:color w:val="0D0D0D"/>
          <w:spacing w:val="-10"/>
        </w:rPr>
        <w:t xml:space="preserve"> </w:t>
      </w:r>
      <w:r>
        <w:rPr>
          <w:color w:val="0D0D0D"/>
          <w:spacing w:val="-2"/>
        </w:rPr>
        <w:t>Kingdom</w:t>
      </w:r>
    </w:p>
    <w:p w14:paraId="67D8CF5D" w14:textId="77777777" w:rsidR="0016316D" w:rsidRDefault="0016316D">
      <w:pPr>
        <w:pStyle w:val="BodyText"/>
        <w:spacing w:before="83"/>
      </w:pPr>
    </w:p>
    <w:p w14:paraId="67D8CF5E" w14:textId="77777777" w:rsidR="0016316D" w:rsidRDefault="00A042F4">
      <w:pPr>
        <w:pStyle w:val="BodyText"/>
        <w:ind w:right="113"/>
        <w:jc w:val="right"/>
        <w:rPr>
          <w:rFonts w:ascii="Tahoma"/>
        </w:rPr>
      </w:pPr>
      <w:r>
        <w:rPr>
          <w:rFonts w:ascii="Tahoma"/>
          <w:spacing w:val="-2"/>
        </w:rPr>
        <w:t>+44</w:t>
      </w:r>
      <w:r>
        <w:rPr>
          <w:rFonts w:ascii="Tahoma"/>
          <w:spacing w:val="-13"/>
        </w:rPr>
        <w:t xml:space="preserve"> </w:t>
      </w:r>
      <w:r>
        <w:rPr>
          <w:rFonts w:ascii="Tahoma"/>
          <w:spacing w:val="-2"/>
        </w:rPr>
        <w:t>(0)300</w:t>
      </w:r>
      <w:r>
        <w:rPr>
          <w:rFonts w:ascii="Tahoma"/>
          <w:spacing w:val="-13"/>
        </w:rPr>
        <w:t xml:space="preserve"> </w:t>
      </w:r>
      <w:r>
        <w:rPr>
          <w:rFonts w:ascii="Tahoma"/>
          <w:spacing w:val="-2"/>
        </w:rPr>
        <w:t>323</w:t>
      </w:r>
      <w:r>
        <w:rPr>
          <w:rFonts w:ascii="Tahoma"/>
          <w:spacing w:val="-13"/>
        </w:rPr>
        <w:t xml:space="preserve"> </w:t>
      </w:r>
      <w:r>
        <w:rPr>
          <w:rFonts w:ascii="Tahoma"/>
          <w:spacing w:val="-4"/>
        </w:rPr>
        <w:t>0140</w:t>
      </w:r>
    </w:p>
    <w:p w14:paraId="67D8CF5F" w14:textId="77777777" w:rsidR="0016316D" w:rsidRDefault="0016316D">
      <w:pPr>
        <w:pStyle w:val="BodyText"/>
        <w:rPr>
          <w:rFonts w:ascii="Tahoma"/>
        </w:rPr>
      </w:pPr>
    </w:p>
    <w:p w14:paraId="67D8CF60" w14:textId="77777777" w:rsidR="0016316D" w:rsidRDefault="0016316D">
      <w:pPr>
        <w:pStyle w:val="BodyText"/>
        <w:spacing w:before="48"/>
        <w:rPr>
          <w:rFonts w:ascii="Tahoma"/>
        </w:rPr>
      </w:pPr>
    </w:p>
    <w:p w14:paraId="67D8CF61" w14:textId="28C15D15" w:rsidR="0016316D" w:rsidRDefault="00A042F4">
      <w:pPr>
        <w:pStyle w:val="BodyText"/>
        <w:ind w:left="1380"/>
      </w:pPr>
      <w:r>
        <w:t>Sent</w:t>
      </w:r>
      <w:r>
        <w:rPr>
          <w:spacing w:val="-5"/>
        </w:rPr>
        <w:t xml:space="preserve"> </w:t>
      </w:r>
      <w:r>
        <w:t>by</w:t>
      </w:r>
      <w:r>
        <w:rPr>
          <w:spacing w:val="-4"/>
        </w:rPr>
        <w:t xml:space="preserve"> </w:t>
      </w:r>
      <w:r>
        <w:t>e-mail</w:t>
      </w:r>
      <w:r>
        <w:rPr>
          <w:spacing w:val="-3"/>
        </w:rPr>
        <w:t xml:space="preserve"> </w:t>
      </w:r>
      <w:r>
        <w:t>only:</w:t>
      </w:r>
      <w:r>
        <w:rPr>
          <w:spacing w:val="-3"/>
        </w:rPr>
        <w:t xml:space="preserve"> </w:t>
      </w:r>
      <w:r w:rsidRPr="00A042F4">
        <w:rPr>
          <w:spacing w:val="-3"/>
          <w:highlight w:val="black"/>
        </w:rPr>
        <w:t>XXXXXXXXXXXXXXXXXX</w:t>
      </w:r>
    </w:p>
    <w:p w14:paraId="67D8CF62" w14:textId="77777777" w:rsidR="0016316D" w:rsidRDefault="0016316D">
      <w:pPr>
        <w:pStyle w:val="BodyText"/>
        <w:spacing w:before="15"/>
      </w:pPr>
    </w:p>
    <w:p w14:paraId="67D8CF63" w14:textId="77777777" w:rsidR="0016316D" w:rsidRDefault="00A042F4">
      <w:pPr>
        <w:pStyle w:val="BodyText"/>
        <w:spacing w:line="288" w:lineRule="auto"/>
        <w:ind w:left="1380" w:right="6179"/>
      </w:pPr>
      <w:r>
        <w:t>Myeloma</w:t>
      </w:r>
      <w:r>
        <w:rPr>
          <w:spacing w:val="-8"/>
        </w:rPr>
        <w:t xml:space="preserve"> </w:t>
      </w:r>
      <w:r>
        <w:t>UK</w:t>
      </w:r>
      <w:r>
        <w:rPr>
          <w:spacing w:val="-5"/>
        </w:rPr>
        <w:t xml:space="preserve"> </w:t>
      </w:r>
      <w:r>
        <w:t>and</w:t>
      </w:r>
      <w:r>
        <w:rPr>
          <w:spacing w:val="-8"/>
        </w:rPr>
        <w:t xml:space="preserve"> </w:t>
      </w:r>
      <w:r>
        <w:t>the</w:t>
      </w:r>
      <w:r>
        <w:rPr>
          <w:spacing w:val="-8"/>
        </w:rPr>
        <w:t xml:space="preserve"> </w:t>
      </w:r>
      <w:r>
        <w:t>UK</w:t>
      </w:r>
      <w:r>
        <w:rPr>
          <w:spacing w:val="-5"/>
        </w:rPr>
        <w:t xml:space="preserve"> </w:t>
      </w:r>
      <w:r>
        <w:t>Myeloma</w:t>
      </w:r>
      <w:r>
        <w:rPr>
          <w:spacing w:val="-8"/>
        </w:rPr>
        <w:t xml:space="preserve"> </w:t>
      </w:r>
      <w:r>
        <w:t>Society 410 Thames Valley Park Drive</w:t>
      </w:r>
    </w:p>
    <w:p w14:paraId="67D8CF64" w14:textId="77777777" w:rsidR="0016316D" w:rsidRDefault="00A042F4">
      <w:pPr>
        <w:pStyle w:val="BodyText"/>
        <w:spacing w:line="290" w:lineRule="auto"/>
        <w:ind w:left="1380" w:right="9012"/>
      </w:pPr>
      <w:r>
        <w:rPr>
          <w:spacing w:val="-2"/>
        </w:rPr>
        <w:t xml:space="preserve">Reading Berkshire </w:t>
      </w:r>
      <w:r>
        <w:t>RG6</w:t>
      </w:r>
      <w:r>
        <w:rPr>
          <w:spacing w:val="-6"/>
        </w:rPr>
        <w:t xml:space="preserve"> </w:t>
      </w:r>
      <w:r>
        <w:rPr>
          <w:spacing w:val="-5"/>
        </w:rPr>
        <w:t>1PT</w:t>
      </w:r>
    </w:p>
    <w:p w14:paraId="67D8CF65" w14:textId="77777777" w:rsidR="0016316D" w:rsidRDefault="00A042F4">
      <w:pPr>
        <w:pStyle w:val="BodyText"/>
        <w:spacing w:before="194"/>
        <w:ind w:left="1380"/>
      </w:pPr>
      <w:r>
        <w:t>Friday</w:t>
      </w:r>
      <w:r>
        <w:rPr>
          <w:spacing w:val="-5"/>
        </w:rPr>
        <w:t xml:space="preserve"> </w:t>
      </w:r>
      <w:r>
        <w:t>12</w:t>
      </w:r>
      <w:r>
        <w:rPr>
          <w:spacing w:val="-6"/>
        </w:rPr>
        <w:t xml:space="preserve"> </w:t>
      </w:r>
      <w:r>
        <w:t>July</w:t>
      </w:r>
      <w:r>
        <w:rPr>
          <w:spacing w:val="-4"/>
        </w:rPr>
        <w:t xml:space="preserve"> 2024</w:t>
      </w:r>
    </w:p>
    <w:p w14:paraId="67D8CF66" w14:textId="77777777" w:rsidR="0016316D" w:rsidRDefault="0016316D">
      <w:pPr>
        <w:pStyle w:val="BodyText"/>
      </w:pPr>
    </w:p>
    <w:p w14:paraId="67D8CF67" w14:textId="77777777" w:rsidR="0016316D" w:rsidRDefault="0016316D">
      <w:pPr>
        <w:pStyle w:val="BodyText"/>
      </w:pPr>
    </w:p>
    <w:p w14:paraId="67D8CF68" w14:textId="77777777" w:rsidR="0016316D" w:rsidRDefault="0016316D">
      <w:pPr>
        <w:pStyle w:val="BodyText"/>
        <w:spacing w:before="30"/>
      </w:pPr>
    </w:p>
    <w:p w14:paraId="67D8CF69" w14:textId="639EA9E3" w:rsidR="0016316D" w:rsidRDefault="00A042F4">
      <w:pPr>
        <w:pStyle w:val="BodyText"/>
        <w:ind w:left="1380"/>
      </w:pPr>
      <w:r>
        <w:t>Dear</w:t>
      </w:r>
      <w:r>
        <w:rPr>
          <w:spacing w:val="-6"/>
        </w:rPr>
        <w:t xml:space="preserve"> </w:t>
      </w:r>
      <w:r w:rsidRPr="00A042F4">
        <w:rPr>
          <w:highlight w:val="black"/>
        </w:rPr>
        <w:t>XXXXXXXXXXX</w:t>
      </w:r>
      <w:r>
        <w:t xml:space="preserve"> and </w:t>
      </w:r>
      <w:r w:rsidRPr="00A042F4">
        <w:rPr>
          <w:highlight w:val="black"/>
        </w:rPr>
        <w:t>XXXXXXXXXXX</w:t>
      </w:r>
      <w:r w:rsidRPr="00A042F4">
        <w:rPr>
          <w:spacing w:val="-2"/>
          <w:highlight w:val="black"/>
        </w:rPr>
        <w:t>,</w:t>
      </w:r>
    </w:p>
    <w:p w14:paraId="67D8CF6A" w14:textId="77777777" w:rsidR="0016316D" w:rsidRDefault="0016316D">
      <w:pPr>
        <w:pStyle w:val="BodyText"/>
        <w:spacing w:before="20"/>
      </w:pPr>
    </w:p>
    <w:p w14:paraId="67D8CF6B" w14:textId="77777777" w:rsidR="0016316D" w:rsidRDefault="00A042F4">
      <w:pPr>
        <w:spacing w:line="288" w:lineRule="auto"/>
        <w:ind w:left="1806" w:right="1061" w:hanging="426"/>
        <w:rPr>
          <w:b/>
          <w:sz w:val="20"/>
        </w:rPr>
      </w:pPr>
      <w:r>
        <w:rPr>
          <w:noProof/>
        </w:rPr>
        <mc:AlternateContent>
          <mc:Choice Requires="wps">
            <w:drawing>
              <wp:anchor distT="0" distB="0" distL="0" distR="0" simplePos="0" relativeHeight="15730176" behindDoc="0" locked="0" layoutInCell="1" allowOverlap="1" wp14:anchorId="67D8CFB8" wp14:editId="67D8CFB9">
                <wp:simplePos x="0" y="0"/>
                <wp:positionH relativeFrom="page">
                  <wp:posOffset>94613</wp:posOffset>
                </wp:positionH>
                <wp:positionV relativeFrom="paragraph">
                  <wp:posOffset>251388</wp:posOffset>
                </wp:positionV>
                <wp:extent cx="8191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6"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7A13C0D2" id="Graphic 5" o:spid="_x0000_s1026" style="position:absolute;margin-left:7.45pt;margin-top:19.8pt;width:6.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" path="m,l81916,e" filled="f" strokecolor="#505050" strokeweight=".25pt">
                <v:path arrowok="t"/>
                <w10:wrap anchorx="page"/>
              </v:shape>
            </w:pict>
          </mc:Fallback>
        </mc:AlternateContent>
      </w:r>
      <w:r>
        <w:rPr>
          <w:b/>
          <w:sz w:val="20"/>
        </w:rPr>
        <w:t>Re:</w:t>
      </w:r>
      <w:r>
        <w:rPr>
          <w:b/>
          <w:spacing w:val="-17"/>
          <w:sz w:val="20"/>
        </w:rPr>
        <w:t xml:space="preserve"> </w:t>
      </w:r>
      <w:r>
        <w:rPr>
          <w:b/>
          <w:sz w:val="20"/>
        </w:rPr>
        <w:t>Final</w:t>
      </w:r>
      <w:r>
        <w:rPr>
          <w:b/>
          <w:spacing w:val="-11"/>
          <w:sz w:val="20"/>
        </w:rPr>
        <w:t xml:space="preserve"> </w:t>
      </w:r>
      <w:r>
        <w:rPr>
          <w:b/>
          <w:sz w:val="20"/>
        </w:rPr>
        <w:t>Draft</w:t>
      </w:r>
      <w:r>
        <w:rPr>
          <w:b/>
          <w:spacing w:val="-11"/>
          <w:sz w:val="20"/>
        </w:rPr>
        <w:t xml:space="preserve"> </w:t>
      </w:r>
      <w:r>
        <w:rPr>
          <w:b/>
          <w:sz w:val="20"/>
        </w:rPr>
        <w:t>Guidance</w:t>
      </w:r>
      <w:r>
        <w:rPr>
          <w:b/>
          <w:spacing w:val="-9"/>
          <w:sz w:val="20"/>
        </w:rPr>
        <w:t xml:space="preserve"> </w:t>
      </w:r>
      <w:r>
        <w:rPr>
          <w:b/>
          <w:sz w:val="20"/>
        </w:rPr>
        <w:t>—</w:t>
      </w:r>
      <w:r>
        <w:rPr>
          <w:b/>
          <w:spacing w:val="-9"/>
          <w:sz w:val="20"/>
        </w:rPr>
        <w:t xml:space="preserve"> </w:t>
      </w:r>
      <w:proofErr w:type="spellStart"/>
      <w:r>
        <w:rPr>
          <w:b/>
          <w:sz w:val="20"/>
        </w:rPr>
        <w:t>Isatuximab</w:t>
      </w:r>
      <w:proofErr w:type="spellEnd"/>
      <w:r>
        <w:rPr>
          <w:b/>
          <w:spacing w:val="-11"/>
          <w:sz w:val="20"/>
        </w:rPr>
        <w:t xml:space="preserve"> </w:t>
      </w:r>
      <w:r>
        <w:rPr>
          <w:b/>
          <w:sz w:val="20"/>
        </w:rPr>
        <w:t>with</w:t>
      </w:r>
      <w:r>
        <w:rPr>
          <w:b/>
          <w:spacing w:val="-11"/>
          <w:sz w:val="20"/>
        </w:rPr>
        <w:t xml:space="preserve"> </w:t>
      </w:r>
      <w:r>
        <w:rPr>
          <w:b/>
          <w:sz w:val="20"/>
        </w:rPr>
        <w:t>Pomalidomide</w:t>
      </w:r>
      <w:r>
        <w:rPr>
          <w:b/>
          <w:spacing w:val="-10"/>
          <w:sz w:val="20"/>
        </w:rPr>
        <w:t xml:space="preserve"> </w:t>
      </w:r>
      <w:r>
        <w:rPr>
          <w:b/>
          <w:sz w:val="20"/>
        </w:rPr>
        <w:t>and</w:t>
      </w:r>
      <w:r>
        <w:rPr>
          <w:b/>
          <w:spacing w:val="-11"/>
          <w:sz w:val="20"/>
        </w:rPr>
        <w:t xml:space="preserve"> </w:t>
      </w:r>
      <w:r>
        <w:rPr>
          <w:b/>
          <w:sz w:val="20"/>
        </w:rPr>
        <w:t>Dexamethasone</w:t>
      </w:r>
      <w:r>
        <w:rPr>
          <w:b/>
          <w:spacing w:val="-10"/>
          <w:sz w:val="20"/>
        </w:rPr>
        <w:t xml:space="preserve"> </w:t>
      </w:r>
      <w:r>
        <w:rPr>
          <w:b/>
          <w:sz w:val="20"/>
        </w:rPr>
        <w:t>for</w:t>
      </w:r>
      <w:r>
        <w:rPr>
          <w:b/>
          <w:spacing w:val="-7"/>
          <w:sz w:val="20"/>
        </w:rPr>
        <w:t xml:space="preserve"> </w:t>
      </w:r>
      <w:r>
        <w:rPr>
          <w:b/>
          <w:sz w:val="20"/>
        </w:rPr>
        <w:t>treating relapsed and refractory multiple myeloma [ID4067]</w:t>
      </w:r>
    </w:p>
    <w:p w14:paraId="67D8CF6C" w14:textId="77777777" w:rsidR="0016316D" w:rsidRDefault="00A042F4">
      <w:pPr>
        <w:pStyle w:val="BodyText"/>
        <w:spacing w:before="199" w:line="288" w:lineRule="auto"/>
        <w:ind w:left="1380" w:right="1153"/>
        <w:jc w:val="both"/>
      </w:pPr>
      <w:r>
        <w:t>Thank you for your letter of 4 July 2024, lodging an appeal against the above Final Draft Guidance (FDG).</w:t>
      </w:r>
      <w:r>
        <w:rPr>
          <w:spacing w:val="40"/>
        </w:rPr>
        <w:t xml:space="preserve"> </w:t>
      </w:r>
      <w:r>
        <w:t>Dr Chakravarty is temporarily unavailable and so in accordance with paragraph 3.1 of NICE's Guide</w:t>
      </w:r>
      <w:r>
        <w:rPr>
          <w:spacing w:val="-9"/>
        </w:rPr>
        <w:t xml:space="preserve"> </w:t>
      </w:r>
      <w:r>
        <w:t>to</w:t>
      </w:r>
      <w:r>
        <w:rPr>
          <w:spacing w:val="-9"/>
        </w:rPr>
        <w:t xml:space="preserve"> </w:t>
      </w:r>
      <w:r>
        <w:t>the</w:t>
      </w:r>
      <w:r>
        <w:rPr>
          <w:spacing w:val="-4"/>
        </w:rPr>
        <w:t xml:space="preserve"> </w:t>
      </w:r>
      <w:r>
        <w:t>technology</w:t>
      </w:r>
      <w:r>
        <w:rPr>
          <w:spacing w:val="-3"/>
        </w:rPr>
        <w:t xml:space="preserve"> </w:t>
      </w:r>
      <w:r>
        <w:t>appraisal</w:t>
      </w:r>
      <w:r>
        <w:rPr>
          <w:spacing w:val="-2"/>
        </w:rPr>
        <w:t xml:space="preserve"> </w:t>
      </w:r>
      <w:r>
        <w:t>and</w:t>
      </w:r>
      <w:r>
        <w:rPr>
          <w:spacing w:val="-4"/>
        </w:rPr>
        <w:t xml:space="preserve"> </w:t>
      </w:r>
      <w:r>
        <w:t>highly</w:t>
      </w:r>
      <w:r>
        <w:rPr>
          <w:spacing w:val="-3"/>
        </w:rPr>
        <w:t xml:space="preserve"> </w:t>
      </w:r>
      <w:proofErr w:type="spellStart"/>
      <w:r>
        <w:t>specialised</w:t>
      </w:r>
      <w:proofErr w:type="spellEnd"/>
      <w:r>
        <w:rPr>
          <w:spacing w:val="-9"/>
        </w:rPr>
        <w:t xml:space="preserve"> </w:t>
      </w:r>
      <w:r>
        <w:t>technologies</w:t>
      </w:r>
      <w:r>
        <w:rPr>
          <w:spacing w:val="-3"/>
        </w:rPr>
        <w:t xml:space="preserve"> </w:t>
      </w:r>
      <w:r>
        <w:t>appeal</w:t>
      </w:r>
      <w:r>
        <w:rPr>
          <w:spacing w:val="-3"/>
        </w:rPr>
        <w:t xml:space="preserve"> </w:t>
      </w:r>
      <w:r>
        <w:t>process,</w:t>
      </w:r>
      <w:r>
        <w:rPr>
          <w:spacing w:val="-4"/>
        </w:rPr>
        <w:t xml:space="preserve"> </w:t>
      </w:r>
      <w:r>
        <w:t>I</w:t>
      </w:r>
      <w:r>
        <w:rPr>
          <w:spacing w:val="-9"/>
        </w:rPr>
        <w:t xml:space="preserve"> </w:t>
      </w:r>
      <w:r>
        <w:t>am</w:t>
      </w:r>
      <w:r>
        <w:rPr>
          <w:spacing w:val="-10"/>
        </w:rPr>
        <w:t xml:space="preserve"> </w:t>
      </w:r>
      <w:r>
        <w:t>conducting initial scrutiny on this occasion.</w:t>
      </w:r>
    </w:p>
    <w:p w14:paraId="67D8CF6D" w14:textId="77777777" w:rsidR="0016316D" w:rsidRDefault="00A042F4">
      <w:pPr>
        <w:pStyle w:val="BodyText"/>
        <w:spacing w:before="201"/>
        <w:ind w:left="1380"/>
      </w:pPr>
      <w:r>
        <w:rPr>
          <w:spacing w:val="-2"/>
          <w:u w:val="single"/>
        </w:rPr>
        <w:t>Introduction</w:t>
      </w:r>
    </w:p>
    <w:p w14:paraId="67D8CF6E" w14:textId="77777777" w:rsidR="0016316D" w:rsidRDefault="0016316D">
      <w:pPr>
        <w:pStyle w:val="BodyText"/>
        <w:spacing w:before="15"/>
      </w:pPr>
    </w:p>
    <w:p w14:paraId="67D8CF6F" w14:textId="77777777" w:rsidR="0016316D" w:rsidRDefault="00A042F4">
      <w:pPr>
        <w:pStyle w:val="BodyText"/>
        <w:spacing w:before="1" w:line="288" w:lineRule="auto"/>
        <w:ind w:left="1380" w:right="1152"/>
        <w:jc w:val="both"/>
      </w:pPr>
      <w:r>
        <w:t>The Institute's appeal procedures provide for an initial scrutiny of points that an appellant wishes to raise,</w:t>
      </w:r>
      <w:r>
        <w:rPr>
          <w:spacing w:val="-5"/>
        </w:rPr>
        <w:t xml:space="preserve"> </w:t>
      </w:r>
      <w:r>
        <w:t>to provide</w:t>
      </w:r>
      <w:r>
        <w:rPr>
          <w:spacing w:val="-5"/>
        </w:rPr>
        <w:t xml:space="preserve"> </w:t>
      </w:r>
      <w:r>
        <w:t>an</w:t>
      </w:r>
      <w:r>
        <w:rPr>
          <w:spacing w:val="-5"/>
        </w:rPr>
        <w:t xml:space="preserve"> </w:t>
      </w:r>
      <w:r>
        <w:t>initial</w:t>
      </w:r>
      <w:r>
        <w:rPr>
          <w:spacing w:val="-3"/>
        </w:rPr>
        <w:t xml:space="preserve"> </w:t>
      </w:r>
      <w:r>
        <w:t>view</w:t>
      </w:r>
      <w:r>
        <w:rPr>
          <w:spacing w:val="-3"/>
        </w:rPr>
        <w:t xml:space="preserve"> </w:t>
      </w:r>
      <w:r>
        <w:t>on</w:t>
      </w:r>
      <w:r>
        <w:rPr>
          <w:spacing w:val="-5"/>
        </w:rPr>
        <w:t xml:space="preserve"> </w:t>
      </w:r>
      <w:r>
        <w:t>whether</w:t>
      </w:r>
      <w:r>
        <w:rPr>
          <w:spacing w:val="-3"/>
        </w:rPr>
        <w:t xml:space="preserve"> </w:t>
      </w:r>
      <w:r>
        <w:t>they</w:t>
      </w:r>
      <w:r>
        <w:rPr>
          <w:spacing w:val="-4"/>
        </w:rPr>
        <w:t xml:space="preserve"> </w:t>
      </w:r>
      <w:r>
        <w:t>are within the</w:t>
      </w:r>
      <w:r>
        <w:rPr>
          <w:spacing w:val="-5"/>
        </w:rPr>
        <w:t xml:space="preserve"> </w:t>
      </w:r>
      <w:r>
        <w:t>permitted grounds of</w:t>
      </w:r>
      <w:r>
        <w:rPr>
          <w:spacing w:val="-5"/>
        </w:rPr>
        <w:t xml:space="preserve"> </w:t>
      </w:r>
      <w:r>
        <w:t>appeal</w:t>
      </w:r>
      <w:r>
        <w:rPr>
          <w:spacing w:val="-3"/>
        </w:rPr>
        <w:t xml:space="preserve"> </w:t>
      </w:r>
      <w:r>
        <w:t>("valid") and are at least arguable. The permitted grounds of appeal are:</w:t>
      </w:r>
    </w:p>
    <w:p w14:paraId="67D8CF70" w14:textId="77777777" w:rsidR="0016316D" w:rsidRDefault="0016316D">
      <w:pPr>
        <w:pStyle w:val="BodyText"/>
        <w:spacing w:before="8"/>
      </w:pPr>
    </w:p>
    <w:p w14:paraId="67D8CF71" w14:textId="77777777" w:rsidR="0016316D" w:rsidRDefault="00A042F4">
      <w:pPr>
        <w:pStyle w:val="ListParagraph"/>
        <w:numPr>
          <w:ilvl w:val="0"/>
          <w:numId w:val="1"/>
        </w:numPr>
        <w:tabs>
          <w:tab w:val="left" w:pos="2100"/>
        </w:tabs>
        <w:spacing w:before="0"/>
        <w:ind w:left="2100" w:hanging="359"/>
        <w:rPr>
          <w:sz w:val="20"/>
        </w:rPr>
      </w:pPr>
      <w:r>
        <w:rPr>
          <w:sz w:val="20"/>
        </w:rPr>
        <w:t>1(a)</w:t>
      </w:r>
      <w:r>
        <w:rPr>
          <w:spacing w:val="-6"/>
          <w:sz w:val="20"/>
        </w:rPr>
        <w:t xml:space="preserve"> </w:t>
      </w:r>
      <w:r>
        <w:rPr>
          <w:sz w:val="20"/>
        </w:rPr>
        <w:t>NICE</w:t>
      </w:r>
      <w:r>
        <w:rPr>
          <w:spacing w:val="-3"/>
          <w:sz w:val="20"/>
        </w:rPr>
        <w:t xml:space="preserve"> </w:t>
      </w:r>
      <w:r>
        <w:rPr>
          <w:sz w:val="20"/>
        </w:rPr>
        <w:t>has failed</w:t>
      </w:r>
      <w:r>
        <w:rPr>
          <w:spacing w:val="-5"/>
          <w:sz w:val="20"/>
        </w:rPr>
        <w:t xml:space="preserve"> </w:t>
      </w:r>
      <w:r>
        <w:rPr>
          <w:sz w:val="20"/>
        </w:rPr>
        <w:t>to</w:t>
      </w:r>
      <w:r>
        <w:rPr>
          <w:spacing w:val="-5"/>
          <w:sz w:val="20"/>
        </w:rPr>
        <w:t xml:space="preserve"> </w:t>
      </w:r>
      <w:r>
        <w:rPr>
          <w:sz w:val="20"/>
        </w:rPr>
        <w:t>act</w:t>
      </w:r>
      <w:r>
        <w:rPr>
          <w:spacing w:val="-5"/>
          <w:sz w:val="20"/>
        </w:rPr>
        <w:t xml:space="preserve"> </w:t>
      </w:r>
      <w:r>
        <w:rPr>
          <w:sz w:val="20"/>
        </w:rPr>
        <w:t>fairly,</w:t>
      </w:r>
      <w:r>
        <w:rPr>
          <w:spacing w:val="-5"/>
          <w:sz w:val="20"/>
        </w:rPr>
        <w:t xml:space="preserve"> or</w:t>
      </w:r>
    </w:p>
    <w:p w14:paraId="67D8CF72" w14:textId="77777777" w:rsidR="0016316D" w:rsidRDefault="0016316D">
      <w:pPr>
        <w:pStyle w:val="BodyText"/>
        <w:spacing w:before="10"/>
      </w:pPr>
    </w:p>
    <w:p w14:paraId="67D8CF73" w14:textId="77777777" w:rsidR="0016316D" w:rsidRDefault="00A042F4">
      <w:pPr>
        <w:pStyle w:val="ListParagraph"/>
        <w:numPr>
          <w:ilvl w:val="0"/>
          <w:numId w:val="1"/>
        </w:numPr>
        <w:tabs>
          <w:tab w:val="left" w:pos="2100"/>
        </w:tabs>
        <w:ind w:left="2100" w:hanging="359"/>
        <w:rPr>
          <w:sz w:val="20"/>
        </w:rPr>
      </w:pPr>
      <w:r>
        <w:rPr>
          <w:sz w:val="20"/>
        </w:rPr>
        <w:t>1(b)</w:t>
      </w:r>
      <w:r>
        <w:rPr>
          <w:spacing w:val="-9"/>
          <w:sz w:val="20"/>
        </w:rPr>
        <w:t xml:space="preserve"> </w:t>
      </w:r>
      <w:r>
        <w:rPr>
          <w:sz w:val="20"/>
        </w:rPr>
        <w:t>NICE</w:t>
      </w:r>
      <w:r>
        <w:rPr>
          <w:spacing w:val="-5"/>
          <w:sz w:val="20"/>
        </w:rPr>
        <w:t xml:space="preserve"> </w:t>
      </w:r>
      <w:r>
        <w:rPr>
          <w:sz w:val="20"/>
        </w:rPr>
        <w:t>has</w:t>
      </w:r>
      <w:r>
        <w:rPr>
          <w:spacing w:val="-3"/>
          <w:sz w:val="20"/>
        </w:rPr>
        <w:t xml:space="preserve"> </w:t>
      </w:r>
      <w:r>
        <w:rPr>
          <w:sz w:val="20"/>
        </w:rPr>
        <w:t>exceeded</w:t>
      </w:r>
      <w:r>
        <w:rPr>
          <w:spacing w:val="-8"/>
          <w:sz w:val="20"/>
        </w:rPr>
        <w:t xml:space="preserve"> </w:t>
      </w:r>
      <w:proofErr w:type="gramStart"/>
      <w:r>
        <w:rPr>
          <w:spacing w:val="-2"/>
          <w:sz w:val="20"/>
        </w:rPr>
        <w:t>powers;</w:t>
      </w:r>
      <w:proofErr w:type="gramEnd"/>
    </w:p>
    <w:p w14:paraId="67D8CF74" w14:textId="77777777" w:rsidR="0016316D" w:rsidRDefault="0016316D">
      <w:pPr>
        <w:pStyle w:val="BodyText"/>
        <w:spacing w:before="9"/>
      </w:pPr>
    </w:p>
    <w:p w14:paraId="67D8CF75" w14:textId="77777777" w:rsidR="0016316D" w:rsidRDefault="00A042F4">
      <w:pPr>
        <w:pStyle w:val="ListParagraph"/>
        <w:numPr>
          <w:ilvl w:val="0"/>
          <w:numId w:val="1"/>
        </w:numPr>
        <w:tabs>
          <w:tab w:val="left" w:pos="2100"/>
        </w:tabs>
        <w:ind w:left="2100" w:hanging="359"/>
        <w:rPr>
          <w:sz w:val="20"/>
        </w:rPr>
      </w:pPr>
      <w:r>
        <w:rPr>
          <w:sz w:val="20"/>
        </w:rPr>
        <w:t>(2)</w:t>
      </w:r>
      <w:r>
        <w:rPr>
          <w:spacing w:val="-11"/>
          <w:sz w:val="20"/>
        </w:rPr>
        <w:t xml:space="preserve"> </w:t>
      </w:r>
      <w:r>
        <w:rPr>
          <w:sz w:val="20"/>
        </w:rPr>
        <w:t>the</w:t>
      </w:r>
      <w:r>
        <w:rPr>
          <w:spacing w:val="-10"/>
          <w:sz w:val="20"/>
        </w:rPr>
        <w:t xml:space="preserve"> </w:t>
      </w:r>
      <w:r>
        <w:rPr>
          <w:sz w:val="20"/>
        </w:rPr>
        <w:t>recommendation</w:t>
      </w:r>
      <w:r>
        <w:rPr>
          <w:spacing w:val="-10"/>
          <w:sz w:val="20"/>
        </w:rPr>
        <w:t xml:space="preserve"> </w:t>
      </w:r>
      <w:r>
        <w:rPr>
          <w:sz w:val="20"/>
        </w:rPr>
        <w:t>is</w:t>
      </w:r>
      <w:r>
        <w:rPr>
          <w:spacing w:val="-10"/>
          <w:sz w:val="20"/>
        </w:rPr>
        <w:t xml:space="preserve"> </w:t>
      </w:r>
      <w:r>
        <w:rPr>
          <w:sz w:val="20"/>
        </w:rPr>
        <w:t>unreasonable</w:t>
      </w:r>
      <w:r>
        <w:rPr>
          <w:spacing w:val="-9"/>
          <w:sz w:val="20"/>
        </w:rPr>
        <w:t xml:space="preserve"> </w:t>
      </w:r>
      <w:r>
        <w:rPr>
          <w:sz w:val="20"/>
        </w:rPr>
        <w:t>in</w:t>
      </w:r>
      <w:r>
        <w:rPr>
          <w:spacing w:val="-6"/>
          <w:sz w:val="20"/>
        </w:rPr>
        <w:t xml:space="preserve"> </w:t>
      </w:r>
      <w:r>
        <w:rPr>
          <w:sz w:val="20"/>
        </w:rPr>
        <w:t>the</w:t>
      </w:r>
      <w:r>
        <w:rPr>
          <w:spacing w:val="-11"/>
          <w:sz w:val="20"/>
        </w:rPr>
        <w:t xml:space="preserve"> </w:t>
      </w:r>
      <w:r>
        <w:rPr>
          <w:sz w:val="20"/>
        </w:rPr>
        <w:t>light</w:t>
      </w:r>
      <w:r>
        <w:rPr>
          <w:spacing w:val="-10"/>
          <w:sz w:val="20"/>
        </w:rPr>
        <w:t xml:space="preserve"> </w:t>
      </w:r>
      <w:r>
        <w:rPr>
          <w:sz w:val="20"/>
        </w:rPr>
        <w:t>of</w:t>
      </w:r>
      <w:r>
        <w:rPr>
          <w:spacing w:val="-10"/>
          <w:sz w:val="20"/>
        </w:rPr>
        <w:t xml:space="preserve"> </w:t>
      </w:r>
      <w:r>
        <w:rPr>
          <w:sz w:val="20"/>
        </w:rPr>
        <w:t>the</w:t>
      </w:r>
      <w:r>
        <w:rPr>
          <w:spacing w:val="-7"/>
          <w:sz w:val="20"/>
        </w:rPr>
        <w:t xml:space="preserve"> </w:t>
      </w:r>
      <w:r>
        <w:rPr>
          <w:sz w:val="20"/>
        </w:rPr>
        <w:t>evidence</w:t>
      </w:r>
      <w:r>
        <w:rPr>
          <w:spacing w:val="-10"/>
          <w:sz w:val="20"/>
        </w:rPr>
        <w:t xml:space="preserve"> </w:t>
      </w:r>
      <w:r>
        <w:rPr>
          <w:sz w:val="20"/>
        </w:rPr>
        <w:t>submitted</w:t>
      </w:r>
      <w:r>
        <w:rPr>
          <w:spacing w:val="-10"/>
          <w:sz w:val="20"/>
        </w:rPr>
        <w:t xml:space="preserve"> </w:t>
      </w:r>
      <w:r>
        <w:rPr>
          <w:sz w:val="20"/>
        </w:rPr>
        <w:t>to</w:t>
      </w:r>
      <w:r>
        <w:rPr>
          <w:spacing w:val="-11"/>
          <w:sz w:val="20"/>
        </w:rPr>
        <w:t xml:space="preserve"> </w:t>
      </w:r>
      <w:r>
        <w:rPr>
          <w:spacing w:val="-2"/>
          <w:sz w:val="20"/>
        </w:rPr>
        <w:t>NICE.</w:t>
      </w:r>
    </w:p>
    <w:p w14:paraId="67D8CF76" w14:textId="77777777" w:rsidR="0016316D" w:rsidRDefault="0016316D">
      <w:pPr>
        <w:pStyle w:val="BodyText"/>
        <w:spacing w:before="8"/>
      </w:pPr>
    </w:p>
    <w:p w14:paraId="67D8CF77" w14:textId="77777777" w:rsidR="0016316D" w:rsidRDefault="00A042F4">
      <w:pPr>
        <w:pStyle w:val="BodyText"/>
        <w:spacing w:line="288" w:lineRule="auto"/>
        <w:ind w:left="1380" w:right="1154"/>
        <w:jc w:val="both"/>
      </w:pPr>
      <w:r>
        <w:t>This letter sets out my initial view of the points of appeal you have raised: principally whether they fall within</w:t>
      </w:r>
      <w:r>
        <w:rPr>
          <w:spacing w:val="-3"/>
        </w:rPr>
        <w:t xml:space="preserve"> </w:t>
      </w:r>
      <w:r>
        <w:t>any of</w:t>
      </w:r>
      <w:r>
        <w:rPr>
          <w:spacing w:val="-4"/>
        </w:rPr>
        <w:t xml:space="preserve"> </w:t>
      </w:r>
      <w:r>
        <w:t>the</w:t>
      </w:r>
      <w:r>
        <w:rPr>
          <w:spacing w:val="-4"/>
        </w:rPr>
        <w:t xml:space="preserve"> </w:t>
      </w:r>
      <w:r>
        <w:t>grounds</w:t>
      </w:r>
      <w:r>
        <w:rPr>
          <w:spacing w:val="-3"/>
        </w:rPr>
        <w:t xml:space="preserve"> </w:t>
      </w:r>
      <w:r>
        <w:t>of appeal, or</w:t>
      </w:r>
      <w:r>
        <w:rPr>
          <w:spacing w:val="-4"/>
        </w:rPr>
        <w:t xml:space="preserve"> </w:t>
      </w:r>
      <w:r>
        <w:t>whether further clarification</w:t>
      </w:r>
      <w:r>
        <w:rPr>
          <w:spacing w:val="-4"/>
        </w:rPr>
        <w:t xml:space="preserve"> </w:t>
      </w:r>
      <w:r>
        <w:t>is required of any</w:t>
      </w:r>
      <w:r>
        <w:rPr>
          <w:spacing w:val="-3"/>
        </w:rPr>
        <w:t xml:space="preserve"> </w:t>
      </w:r>
      <w:r>
        <w:t>point.</w:t>
      </w:r>
      <w:r>
        <w:rPr>
          <w:spacing w:val="-4"/>
        </w:rPr>
        <w:t xml:space="preserve"> </w:t>
      </w:r>
      <w:r>
        <w:t>Only</w:t>
      </w:r>
      <w:r>
        <w:rPr>
          <w:spacing w:val="-2"/>
        </w:rPr>
        <w:t xml:space="preserve"> </w:t>
      </w:r>
      <w:r>
        <w:t>if</w:t>
      </w:r>
      <w:r>
        <w:rPr>
          <w:spacing w:val="-3"/>
        </w:rPr>
        <w:t xml:space="preserve"> </w:t>
      </w:r>
      <w:r>
        <w:t>I am satisfied</w:t>
      </w:r>
      <w:r>
        <w:rPr>
          <w:spacing w:val="-5"/>
        </w:rPr>
        <w:t xml:space="preserve"> </w:t>
      </w:r>
      <w:r>
        <w:t>that</w:t>
      </w:r>
      <w:r>
        <w:rPr>
          <w:spacing w:val="-5"/>
        </w:rPr>
        <w:t xml:space="preserve"> </w:t>
      </w:r>
      <w:r>
        <w:t>your</w:t>
      </w:r>
      <w:r>
        <w:rPr>
          <w:spacing w:val="-5"/>
        </w:rPr>
        <w:t xml:space="preserve"> </w:t>
      </w:r>
      <w:r>
        <w:t>points</w:t>
      </w:r>
      <w:r>
        <w:rPr>
          <w:spacing w:val="-4"/>
        </w:rPr>
        <w:t xml:space="preserve"> </w:t>
      </w:r>
      <w:r>
        <w:t>contain</w:t>
      </w:r>
      <w:r>
        <w:rPr>
          <w:spacing w:val="-4"/>
        </w:rPr>
        <w:t xml:space="preserve"> </w:t>
      </w:r>
      <w:r>
        <w:t>the necessary</w:t>
      </w:r>
      <w:r>
        <w:rPr>
          <w:spacing w:val="-4"/>
        </w:rPr>
        <w:t xml:space="preserve"> </w:t>
      </w:r>
      <w:r>
        <w:t>information,</w:t>
      </w:r>
      <w:r>
        <w:rPr>
          <w:spacing w:val="-5"/>
        </w:rPr>
        <w:t xml:space="preserve"> </w:t>
      </w:r>
      <w:r>
        <w:t>are</w:t>
      </w:r>
      <w:r>
        <w:rPr>
          <w:spacing w:val="-5"/>
        </w:rPr>
        <w:t xml:space="preserve"> </w:t>
      </w:r>
      <w:r>
        <w:t>arguable,</w:t>
      </w:r>
      <w:r>
        <w:rPr>
          <w:spacing w:val="-5"/>
        </w:rPr>
        <w:t xml:space="preserve"> </w:t>
      </w:r>
      <w:r>
        <w:t>and</w:t>
      </w:r>
      <w:r>
        <w:rPr>
          <w:spacing w:val="-4"/>
        </w:rPr>
        <w:t xml:space="preserve"> </w:t>
      </w:r>
      <w:r>
        <w:t>fall</w:t>
      </w:r>
      <w:r>
        <w:rPr>
          <w:spacing w:val="-2"/>
        </w:rPr>
        <w:t xml:space="preserve"> </w:t>
      </w:r>
      <w:r>
        <w:t>within</w:t>
      </w:r>
      <w:r>
        <w:rPr>
          <w:spacing w:val="-4"/>
        </w:rPr>
        <w:t xml:space="preserve"> </w:t>
      </w:r>
      <w:r>
        <w:t>any one</w:t>
      </w:r>
      <w:r>
        <w:rPr>
          <w:spacing w:val="-5"/>
        </w:rPr>
        <w:t xml:space="preserve"> </w:t>
      </w:r>
      <w:r>
        <w:t>of</w:t>
      </w:r>
      <w:r>
        <w:rPr>
          <w:spacing w:val="-5"/>
        </w:rPr>
        <w:t xml:space="preserve"> </w:t>
      </w:r>
      <w:r>
        <w:t>the grounds will your appeal be referred to the Appeal Panel.</w:t>
      </w:r>
    </w:p>
    <w:p w14:paraId="67D8CF78" w14:textId="77777777" w:rsidR="0016316D" w:rsidRDefault="00A042F4">
      <w:pPr>
        <w:pStyle w:val="BodyText"/>
        <w:spacing w:before="197" w:line="290" w:lineRule="auto"/>
        <w:ind w:left="1380" w:right="1159"/>
        <w:jc w:val="both"/>
      </w:pPr>
      <w:r>
        <w:t xml:space="preserve">You </w:t>
      </w:r>
      <w:proofErr w:type="gramStart"/>
      <w:r>
        <w:t>have the opportunity to</w:t>
      </w:r>
      <w:proofErr w:type="gramEnd"/>
      <w:r>
        <w:t xml:space="preserve"> comment on this letter in order to elaborate on or clarify any of the points raised</w:t>
      </w:r>
      <w:r>
        <w:rPr>
          <w:spacing w:val="-5"/>
        </w:rPr>
        <w:t xml:space="preserve"> </w:t>
      </w:r>
      <w:r>
        <w:t>before</w:t>
      </w:r>
      <w:r>
        <w:rPr>
          <w:spacing w:val="-5"/>
        </w:rPr>
        <w:t xml:space="preserve"> </w:t>
      </w:r>
      <w:r>
        <w:t>I</w:t>
      </w:r>
      <w:r>
        <w:rPr>
          <w:spacing w:val="-5"/>
        </w:rPr>
        <w:t xml:space="preserve"> </w:t>
      </w:r>
      <w:r>
        <w:t>will</w:t>
      </w:r>
      <w:r>
        <w:rPr>
          <w:spacing w:val="-2"/>
        </w:rPr>
        <w:t xml:space="preserve"> </w:t>
      </w:r>
      <w:r>
        <w:t>make my</w:t>
      </w:r>
      <w:r>
        <w:rPr>
          <w:spacing w:val="-4"/>
        </w:rPr>
        <w:t xml:space="preserve"> </w:t>
      </w:r>
      <w:r>
        <w:t>final</w:t>
      </w:r>
      <w:r>
        <w:rPr>
          <w:spacing w:val="-3"/>
        </w:rPr>
        <w:t xml:space="preserve"> </w:t>
      </w:r>
      <w:r>
        <w:t>decision</w:t>
      </w:r>
      <w:r>
        <w:rPr>
          <w:spacing w:val="-5"/>
        </w:rPr>
        <w:t xml:space="preserve"> </w:t>
      </w:r>
      <w:r>
        <w:t>as</w:t>
      </w:r>
      <w:r>
        <w:rPr>
          <w:spacing w:val="-4"/>
        </w:rPr>
        <w:t xml:space="preserve"> </w:t>
      </w:r>
      <w:r>
        <w:t>to</w:t>
      </w:r>
      <w:r>
        <w:rPr>
          <w:spacing w:val="-5"/>
        </w:rPr>
        <w:t xml:space="preserve"> </w:t>
      </w:r>
      <w:r>
        <w:t>whether</w:t>
      </w:r>
      <w:r>
        <w:rPr>
          <w:spacing w:val="-5"/>
        </w:rPr>
        <w:t xml:space="preserve"> </w:t>
      </w:r>
      <w:r>
        <w:t>each</w:t>
      </w:r>
      <w:r>
        <w:rPr>
          <w:spacing w:val="-5"/>
        </w:rPr>
        <w:t xml:space="preserve"> </w:t>
      </w:r>
      <w:r>
        <w:t>appeal</w:t>
      </w:r>
      <w:r>
        <w:rPr>
          <w:spacing w:val="-3"/>
        </w:rPr>
        <w:t xml:space="preserve"> </w:t>
      </w:r>
      <w:r>
        <w:t>point</w:t>
      </w:r>
      <w:r>
        <w:rPr>
          <w:spacing w:val="-5"/>
        </w:rPr>
        <w:t xml:space="preserve"> </w:t>
      </w:r>
      <w:r>
        <w:t>should</w:t>
      </w:r>
      <w:r>
        <w:rPr>
          <w:spacing w:val="-4"/>
        </w:rPr>
        <w:t xml:space="preserve"> </w:t>
      </w:r>
      <w:r>
        <w:t>be</w:t>
      </w:r>
      <w:r>
        <w:rPr>
          <w:spacing w:val="-5"/>
        </w:rPr>
        <w:t xml:space="preserve"> </w:t>
      </w:r>
      <w:r>
        <w:t>referred</w:t>
      </w:r>
      <w:r>
        <w:rPr>
          <w:spacing w:val="-5"/>
        </w:rPr>
        <w:t xml:space="preserve"> </w:t>
      </w:r>
      <w:r>
        <w:t>on</w:t>
      </w:r>
      <w:r>
        <w:rPr>
          <w:spacing w:val="-5"/>
        </w:rPr>
        <w:t xml:space="preserve"> </w:t>
      </w:r>
      <w:r>
        <w:t>to</w:t>
      </w:r>
      <w:r>
        <w:rPr>
          <w:spacing w:val="-5"/>
        </w:rPr>
        <w:t xml:space="preserve"> </w:t>
      </w:r>
      <w:r>
        <w:t>the Appeal Panel.</w:t>
      </w:r>
    </w:p>
    <w:p w14:paraId="67D8CF79" w14:textId="77777777" w:rsidR="0016316D" w:rsidRDefault="00A042F4">
      <w:pPr>
        <w:pStyle w:val="BodyText"/>
        <w:spacing w:before="195"/>
        <w:ind w:left="1380"/>
        <w:jc w:val="both"/>
      </w:pPr>
      <w:r>
        <w:rPr>
          <w:u w:val="single"/>
        </w:rPr>
        <w:t>Initial</w:t>
      </w:r>
      <w:r>
        <w:rPr>
          <w:spacing w:val="-7"/>
          <w:u w:val="single"/>
        </w:rPr>
        <w:t xml:space="preserve"> </w:t>
      </w:r>
      <w:r>
        <w:rPr>
          <w:spacing w:val="-4"/>
          <w:u w:val="single"/>
        </w:rPr>
        <w:t>View</w:t>
      </w:r>
    </w:p>
    <w:p w14:paraId="67D8CF7A" w14:textId="77777777" w:rsidR="0016316D" w:rsidRDefault="0016316D">
      <w:pPr>
        <w:jc w:val="both"/>
        <w:sectPr w:rsidR="0016316D">
          <w:footerReference w:type="default" r:id="rId12"/>
          <w:type w:val="continuous"/>
          <w:pgSz w:w="11910" w:h="16840"/>
          <w:pgMar w:top="1060" w:right="260" w:bottom="1920" w:left="40" w:header="0" w:footer="1732" w:gutter="0"/>
          <w:pgNumType w:start="1"/>
          <w:cols w:space="720"/>
        </w:sectPr>
      </w:pPr>
    </w:p>
    <w:p w14:paraId="67D8CF7B" w14:textId="77777777" w:rsidR="0016316D" w:rsidRDefault="00A042F4">
      <w:pPr>
        <w:spacing w:before="73"/>
        <w:ind w:left="1380" w:right="1061"/>
        <w:rPr>
          <w:b/>
          <w:i/>
          <w:sz w:val="20"/>
        </w:rPr>
      </w:pPr>
      <w:r>
        <w:rPr>
          <w:b/>
          <w:i/>
          <w:sz w:val="20"/>
        </w:rPr>
        <w:lastRenderedPageBreak/>
        <w:t>Ground</w:t>
      </w:r>
      <w:r>
        <w:rPr>
          <w:b/>
          <w:i/>
          <w:spacing w:val="-1"/>
          <w:sz w:val="20"/>
        </w:rPr>
        <w:t xml:space="preserve"> </w:t>
      </w:r>
      <w:r>
        <w:rPr>
          <w:b/>
          <w:i/>
          <w:sz w:val="20"/>
        </w:rPr>
        <w:t>1(a):</w:t>
      </w:r>
      <w:r>
        <w:rPr>
          <w:b/>
          <w:i/>
          <w:spacing w:val="-5"/>
          <w:sz w:val="20"/>
        </w:rPr>
        <w:t xml:space="preserve"> </w:t>
      </w:r>
      <w:r>
        <w:rPr>
          <w:b/>
          <w:i/>
          <w:sz w:val="20"/>
        </w:rPr>
        <w:t>In</w:t>
      </w:r>
      <w:r>
        <w:rPr>
          <w:b/>
          <w:i/>
          <w:spacing w:val="-6"/>
          <w:sz w:val="20"/>
        </w:rPr>
        <w:t xml:space="preserve"> </w:t>
      </w:r>
      <w:r>
        <w:rPr>
          <w:b/>
          <w:i/>
          <w:sz w:val="20"/>
        </w:rPr>
        <w:t>making</w:t>
      </w:r>
      <w:r>
        <w:rPr>
          <w:b/>
          <w:i/>
          <w:spacing w:val="-6"/>
          <w:sz w:val="20"/>
        </w:rPr>
        <w:t xml:space="preserve"> </w:t>
      </w:r>
      <w:r>
        <w:rPr>
          <w:b/>
          <w:i/>
          <w:sz w:val="20"/>
        </w:rPr>
        <w:t>the</w:t>
      </w:r>
      <w:r>
        <w:rPr>
          <w:b/>
          <w:i/>
          <w:spacing w:val="-5"/>
          <w:sz w:val="20"/>
        </w:rPr>
        <w:t xml:space="preserve"> </w:t>
      </w:r>
      <w:r>
        <w:rPr>
          <w:b/>
          <w:i/>
          <w:sz w:val="20"/>
        </w:rPr>
        <w:t>assessment</w:t>
      </w:r>
      <w:r>
        <w:rPr>
          <w:b/>
          <w:i/>
          <w:spacing w:val="-5"/>
          <w:sz w:val="20"/>
        </w:rPr>
        <w:t xml:space="preserve"> </w:t>
      </w:r>
      <w:r>
        <w:rPr>
          <w:b/>
          <w:i/>
          <w:sz w:val="20"/>
        </w:rPr>
        <w:t>that preceded</w:t>
      </w:r>
      <w:r>
        <w:rPr>
          <w:b/>
          <w:i/>
          <w:spacing w:val="-1"/>
          <w:sz w:val="20"/>
        </w:rPr>
        <w:t xml:space="preserve"> </w:t>
      </w:r>
      <w:r>
        <w:rPr>
          <w:b/>
          <w:i/>
          <w:sz w:val="20"/>
        </w:rPr>
        <w:t>the</w:t>
      </w:r>
      <w:r>
        <w:rPr>
          <w:b/>
          <w:i/>
          <w:spacing w:val="-5"/>
          <w:sz w:val="20"/>
        </w:rPr>
        <w:t xml:space="preserve"> </w:t>
      </w:r>
      <w:r>
        <w:rPr>
          <w:b/>
          <w:i/>
          <w:sz w:val="20"/>
        </w:rPr>
        <w:t>recommendation,</w:t>
      </w:r>
      <w:r>
        <w:rPr>
          <w:b/>
          <w:i/>
          <w:spacing w:val="-5"/>
          <w:sz w:val="20"/>
        </w:rPr>
        <w:t xml:space="preserve"> </w:t>
      </w:r>
      <w:r>
        <w:rPr>
          <w:b/>
          <w:i/>
          <w:sz w:val="20"/>
        </w:rPr>
        <w:t>NICE</w:t>
      </w:r>
      <w:r>
        <w:rPr>
          <w:b/>
          <w:i/>
          <w:spacing w:val="-2"/>
          <w:sz w:val="20"/>
        </w:rPr>
        <w:t xml:space="preserve"> </w:t>
      </w:r>
      <w:r>
        <w:rPr>
          <w:b/>
          <w:i/>
          <w:sz w:val="20"/>
        </w:rPr>
        <w:t>has failed</w:t>
      </w:r>
      <w:r>
        <w:rPr>
          <w:b/>
          <w:i/>
          <w:spacing w:val="-6"/>
          <w:sz w:val="20"/>
        </w:rPr>
        <w:t xml:space="preserve"> </w:t>
      </w:r>
      <w:r>
        <w:rPr>
          <w:b/>
          <w:i/>
          <w:sz w:val="20"/>
        </w:rPr>
        <w:t>to act fairly</w:t>
      </w:r>
    </w:p>
    <w:p w14:paraId="67D8CF7C" w14:textId="77777777" w:rsidR="0016316D" w:rsidRDefault="0016316D">
      <w:pPr>
        <w:pStyle w:val="BodyText"/>
        <w:spacing w:before="10"/>
        <w:rPr>
          <w:b/>
          <w:i/>
        </w:rPr>
      </w:pPr>
    </w:p>
    <w:p w14:paraId="67D8CF7D" w14:textId="77777777" w:rsidR="0016316D" w:rsidRDefault="00A042F4">
      <w:pPr>
        <w:pStyle w:val="Heading1"/>
        <w:spacing w:line="271" w:lineRule="auto"/>
        <w:jc w:val="left"/>
        <w:rPr>
          <w:u w:val="none"/>
        </w:rPr>
      </w:pPr>
      <w:r>
        <w:t>Appeal</w:t>
      </w:r>
      <w:r>
        <w:rPr>
          <w:spacing w:val="-14"/>
        </w:rPr>
        <w:t xml:space="preserve"> </w:t>
      </w:r>
      <w:proofErr w:type="gramStart"/>
      <w:r>
        <w:t>point</w:t>
      </w:r>
      <w:proofErr w:type="gramEnd"/>
      <w:r>
        <w:rPr>
          <w:spacing w:val="-18"/>
        </w:rPr>
        <w:t xml:space="preserve"> </w:t>
      </w:r>
      <w:r>
        <w:t>1(a).1:</w:t>
      </w:r>
      <w:r>
        <w:rPr>
          <w:spacing w:val="-16"/>
        </w:rPr>
        <w:t xml:space="preserve"> </w:t>
      </w:r>
      <w:r>
        <w:t>NICE</w:t>
      </w:r>
      <w:r>
        <w:rPr>
          <w:spacing w:val="-14"/>
        </w:rPr>
        <w:t xml:space="preserve"> </w:t>
      </w:r>
      <w:r>
        <w:t>has</w:t>
      </w:r>
      <w:r>
        <w:rPr>
          <w:spacing w:val="-14"/>
        </w:rPr>
        <w:t xml:space="preserve"> </w:t>
      </w:r>
      <w:r>
        <w:t>failed</w:t>
      </w:r>
      <w:r>
        <w:rPr>
          <w:spacing w:val="-14"/>
        </w:rPr>
        <w:t xml:space="preserve"> </w:t>
      </w:r>
      <w:r>
        <w:t>to</w:t>
      </w:r>
      <w:r>
        <w:rPr>
          <w:spacing w:val="-14"/>
        </w:rPr>
        <w:t xml:space="preserve"> </w:t>
      </w:r>
      <w:r>
        <w:t>act</w:t>
      </w:r>
      <w:r>
        <w:rPr>
          <w:spacing w:val="-13"/>
        </w:rPr>
        <w:t xml:space="preserve"> </w:t>
      </w:r>
      <w:r>
        <w:t>fairly</w:t>
      </w:r>
      <w:r>
        <w:rPr>
          <w:spacing w:val="-14"/>
        </w:rPr>
        <w:t xml:space="preserve"> </w:t>
      </w:r>
      <w:r>
        <w:t>by</w:t>
      </w:r>
      <w:r>
        <w:rPr>
          <w:spacing w:val="-14"/>
        </w:rPr>
        <w:t xml:space="preserve"> </w:t>
      </w:r>
      <w:r>
        <w:t>its</w:t>
      </w:r>
      <w:r>
        <w:rPr>
          <w:spacing w:val="-14"/>
        </w:rPr>
        <w:t xml:space="preserve"> </w:t>
      </w:r>
      <w:r>
        <w:t>inconsistent</w:t>
      </w:r>
      <w:r>
        <w:rPr>
          <w:spacing w:val="-14"/>
        </w:rPr>
        <w:t xml:space="preserve"> </w:t>
      </w:r>
      <w:r>
        <w:t>evaluation</w:t>
      </w:r>
      <w:r>
        <w:rPr>
          <w:spacing w:val="-14"/>
        </w:rPr>
        <w:t xml:space="preserve"> </w:t>
      </w:r>
      <w:r>
        <w:t>of</w:t>
      </w:r>
      <w:r>
        <w:rPr>
          <w:spacing w:val="-14"/>
        </w:rPr>
        <w:t xml:space="preserve"> </w:t>
      </w:r>
      <w:r>
        <w:t>the</w:t>
      </w:r>
      <w:r>
        <w:rPr>
          <w:spacing w:val="-14"/>
        </w:rPr>
        <w:t xml:space="preserve"> </w:t>
      </w:r>
      <w:r>
        <w:t>effectiveness</w:t>
      </w:r>
      <w:r>
        <w:rPr>
          <w:u w:val="none"/>
        </w:rPr>
        <w:t xml:space="preserve"> </w:t>
      </w:r>
      <w:r>
        <w:t>of daratumumab.</w:t>
      </w:r>
    </w:p>
    <w:p w14:paraId="67D8CF7E" w14:textId="77777777" w:rsidR="0016316D" w:rsidRDefault="0016316D">
      <w:pPr>
        <w:pStyle w:val="BodyText"/>
        <w:spacing w:before="15"/>
        <w:rPr>
          <w:b/>
        </w:rPr>
      </w:pPr>
    </w:p>
    <w:p w14:paraId="67D8CF7F" w14:textId="77777777" w:rsidR="0016316D" w:rsidRDefault="00A042F4">
      <w:pPr>
        <w:pStyle w:val="BodyText"/>
        <w:ind w:left="1380"/>
        <w:jc w:val="both"/>
      </w:pPr>
      <w:r>
        <w:t>I</w:t>
      </w:r>
      <w:r>
        <w:rPr>
          <w:spacing w:val="-5"/>
        </w:rPr>
        <w:t xml:space="preserve"> </w:t>
      </w:r>
      <w:r>
        <w:t>am</w:t>
      </w:r>
      <w:r>
        <w:rPr>
          <w:spacing w:val="-4"/>
        </w:rPr>
        <w:t xml:space="preserve"> </w:t>
      </w:r>
      <w:r>
        <w:t>not</w:t>
      </w:r>
      <w:r>
        <w:rPr>
          <w:spacing w:val="-4"/>
        </w:rPr>
        <w:t xml:space="preserve"> </w:t>
      </w:r>
      <w:r>
        <w:t>minded</w:t>
      </w:r>
      <w:r>
        <w:rPr>
          <w:spacing w:val="-5"/>
        </w:rPr>
        <w:t xml:space="preserve"> </w:t>
      </w:r>
      <w:proofErr w:type="gramStart"/>
      <w:r>
        <w:t>to</w:t>
      </w:r>
      <w:r>
        <w:rPr>
          <w:spacing w:val="1"/>
        </w:rPr>
        <w:t xml:space="preserve"> </w:t>
      </w:r>
      <w:r>
        <w:t>refer</w:t>
      </w:r>
      <w:proofErr w:type="gramEnd"/>
      <w:r>
        <w:rPr>
          <w:spacing w:val="-4"/>
        </w:rPr>
        <w:t xml:space="preserve"> </w:t>
      </w:r>
      <w:r>
        <w:t>this</w:t>
      </w:r>
      <w:r>
        <w:rPr>
          <w:spacing w:val="-3"/>
        </w:rPr>
        <w:t xml:space="preserve"> </w:t>
      </w:r>
      <w:r>
        <w:t>appeal</w:t>
      </w:r>
      <w:r>
        <w:rPr>
          <w:spacing w:val="2"/>
        </w:rPr>
        <w:t xml:space="preserve"> </w:t>
      </w:r>
      <w:r>
        <w:t>point</w:t>
      </w:r>
      <w:r>
        <w:rPr>
          <w:spacing w:val="-5"/>
        </w:rPr>
        <w:t xml:space="preserve"> </w:t>
      </w:r>
      <w:r>
        <w:t>to</w:t>
      </w:r>
      <w:r>
        <w:rPr>
          <w:spacing w:val="-4"/>
        </w:rPr>
        <w:t xml:space="preserve"> </w:t>
      </w:r>
      <w:r>
        <w:t>the</w:t>
      </w:r>
      <w:r>
        <w:rPr>
          <w:spacing w:val="-4"/>
        </w:rPr>
        <w:t xml:space="preserve"> </w:t>
      </w:r>
      <w:r>
        <w:t>Appeal</w:t>
      </w:r>
      <w:r>
        <w:rPr>
          <w:spacing w:val="-2"/>
        </w:rPr>
        <w:t xml:space="preserve"> Panel.</w:t>
      </w:r>
    </w:p>
    <w:p w14:paraId="67D8CF80" w14:textId="77777777" w:rsidR="0016316D" w:rsidRDefault="0016316D">
      <w:pPr>
        <w:pStyle w:val="BodyText"/>
        <w:spacing w:before="20"/>
      </w:pPr>
    </w:p>
    <w:p w14:paraId="67D8CF81" w14:textId="77777777" w:rsidR="0016316D" w:rsidRDefault="00A042F4">
      <w:pPr>
        <w:pStyle w:val="BodyText"/>
        <w:spacing w:line="288" w:lineRule="auto"/>
        <w:ind w:left="1380" w:right="1148"/>
        <w:jc w:val="both"/>
      </w:pPr>
      <w:r>
        <w:t xml:space="preserve">It is my understanding that this appeal </w:t>
      </w:r>
      <w:proofErr w:type="gramStart"/>
      <w:r>
        <w:t>point</w:t>
      </w:r>
      <w:proofErr w:type="gramEnd"/>
      <w:r>
        <w:t xml:space="preserve"> challenges the Committee's assessment of the evidence, specifically</w:t>
      </w:r>
      <w:r>
        <w:rPr>
          <w:spacing w:val="-8"/>
        </w:rPr>
        <w:t xml:space="preserve"> </w:t>
      </w:r>
      <w:r>
        <w:t>its</w:t>
      </w:r>
      <w:r>
        <w:rPr>
          <w:spacing w:val="-9"/>
        </w:rPr>
        <w:t xml:space="preserve"> </w:t>
      </w:r>
      <w:r>
        <w:t>conclusion</w:t>
      </w:r>
      <w:r>
        <w:rPr>
          <w:spacing w:val="-5"/>
        </w:rPr>
        <w:t xml:space="preserve"> </w:t>
      </w:r>
      <w:r>
        <w:t>to</w:t>
      </w:r>
      <w:r>
        <w:rPr>
          <w:spacing w:val="-10"/>
        </w:rPr>
        <w:t xml:space="preserve"> </w:t>
      </w:r>
      <w:r>
        <w:t>adopt</w:t>
      </w:r>
      <w:r>
        <w:rPr>
          <w:spacing w:val="-8"/>
        </w:rPr>
        <w:t xml:space="preserve"> </w:t>
      </w:r>
      <w:r>
        <w:t>RCD</w:t>
      </w:r>
      <w:r>
        <w:rPr>
          <w:spacing w:val="-9"/>
        </w:rPr>
        <w:t xml:space="preserve"> </w:t>
      </w:r>
      <w:r>
        <w:t>log-normal</w:t>
      </w:r>
      <w:r>
        <w:rPr>
          <w:spacing w:val="-8"/>
        </w:rPr>
        <w:t xml:space="preserve"> </w:t>
      </w:r>
      <w:r>
        <w:t>2-knot</w:t>
      </w:r>
      <w:r>
        <w:rPr>
          <w:spacing w:val="-5"/>
        </w:rPr>
        <w:t xml:space="preserve"> </w:t>
      </w:r>
      <w:r>
        <w:t>distribution</w:t>
      </w:r>
      <w:r>
        <w:rPr>
          <w:spacing w:val="-4"/>
        </w:rPr>
        <w:t xml:space="preserve"> </w:t>
      </w:r>
      <w:r>
        <w:t>for</w:t>
      </w:r>
      <w:r>
        <w:rPr>
          <w:spacing w:val="-11"/>
        </w:rPr>
        <w:t xml:space="preserve"> </w:t>
      </w:r>
      <w:r>
        <w:t>overall</w:t>
      </w:r>
      <w:r>
        <w:rPr>
          <w:spacing w:val="-8"/>
        </w:rPr>
        <w:t xml:space="preserve"> </w:t>
      </w:r>
      <w:r>
        <w:t>survival</w:t>
      </w:r>
      <w:r>
        <w:rPr>
          <w:spacing w:val="-7"/>
        </w:rPr>
        <w:t xml:space="preserve"> </w:t>
      </w:r>
      <w:r>
        <w:t>rather</w:t>
      </w:r>
      <w:r>
        <w:rPr>
          <w:spacing w:val="-11"/>
        </w:rPr>
        <w:t xml:space="preserve"> </w:t>
      </w:r>
      <w:r>
        <w:t>than</w:t>
      </w:r>
      <w:r>
        <w:rPr>
          <w:spacing w:val="-10"/>
        </w:rPr>
        <w:t xml:space="preserve"> </w:t>
      </w:r>
      <w:r>
        <w:t>the Weibull</w:t>
      </w:r>
      <w:r>
        <w:rPr>
          <w:spacing w:val="-7"/>
        </w:rPr>
        <w:t xml:space="preserve"> </w:t>
      </w:r>
      <w:r>
        <w:t>distribution</w:t>
      </w:r>
      <w:r>
        <w:rPr>
          <w:spacing w:val="-4"/>
        </w:rPr>
        <w:t xml:space="preserve"> </w:t>
      </w:r>
      <w:r>
        <w:t>model (as</w:t>
      </w:r>
      <w:r>
        <w:rPr>
          <w:spacing w:val="-3"/>
        </w:rPr>
        <w:t xml:space="preserve"> </w:t>
      </w:r>
      <w:r>
        <w:t>preferred</w:t>
      </w:r>
      <w:r>
        <w:rPr>
          <w:spacing w:val="-9"/>
        </w:rPr>
        <w:t xml:space="preserve"> </w:t>
      </w:r>
      <w:r>
        <w:t>in</w:t>
      </w:r>
      <w:r>
        <w:rPr>
          <w:spacing w:val="-4"/>
        </w:rPr>
        <w:t xml:space="preserve"> </w:t>
      </w:r>
      <w:r>
        <w:t>TA783).</w:t>
      </w:r>
      <w:r>
        <w:rPr>
          <w:spacing w:val="80"/>
        </w:rPr>
        <w:t xml:space="preserve"> </w:t>
      </w:r>
      <w:r>
        <w:t>I</w:t>
      </w:r>
      <w:r>
        <w:rPr>
          <w:spacing w:val="-4"/>
        </w:rPr>
        <w:t xml:space="preserve"> </w:t>
      </w:r>
      <w:r>
        <w:t>am of</w:t>
      </w:r>
      <w:r>
        <w:rPr>
          <w:spacing w:val="-9"/>
        </w:rPr>
        <w:t xml:space="preserve"> </w:t>
      </w:r>
      <w:r>
        <w:t>the</w:t>
      </w:r>
      <w:r>
        <w:rPr>
          <w:spacing w:val="-8"/>
        </w:rPr>
        <w:t xml:space="preserve"> </w:t>
      </w:r>
      <w:r>
        <w:t>initial</w:t>
      </w:r>
      <w:r>
        <w:rPr>
          <w:spacing w:val="-2"/>
        </w:rPr>
        <w:t xml:space="preserve"> </w:t>
      </w:r>
      <w:r>
        <w:t>view</w:t>
      </w:r>
      <w:r>
        <w:rPr>
          <w:spacing w:val="-2"/>
        </w:rPr>
        <w:t xml:space="preserve"> </w:t>
      </w:r>
      <w:r>
        <w:t>that</w:t>
      </w:r>
      <w:r>
        <w:rPr>
          <w:spacing w:val="-3"/>
        </w:rPr>
        <w:t xml:space="preserve"> </w:t>
      </w:r>
      <w:r>
        <w:t>this</w:t>
      </w:r>
      <w:r>
        <w:rPr>
          <w:spacing w:val="-2"/>
        </w:rPr>
        <w:t xml:space="preserve"> </w:t>
      </w:r>
      <w:r>
        <w:t>is</w:t>
      </w:r>
      <w:r>
        <w:rPr>
          <w:spacing w:val="-8"/>
        </w:rPr>
        <w:t xml:space="preserve"> </w:t>
      </w:r>
      <w:r>
        <w:t>a</w:t>
      </w:r>
      <w:r>
        <w:rPr>
          <w:spacing w:val="-4"/>
        </w:rPr>
        <w:t xml:space="preserve"> </w:t>
      </w:r>
      <w:r>
        <w:t>challenge</w:t>
      </w:r>
      <w:r>
        <w:rPr>
          <w:spacing w:val="-4"/>
        </w:rPr>
        <w:t xml:space="preserve"> </w:t>
      </w:r>
      <w:r>
        <w:t>to</w:t>
      </w:r>
      <w:r>
        <w:rPr>
          <w:spacing w:val="-5"/>
        </w:rPr>
        <w:t xml:space="preserve"> </w:t>
      </w:r>
      <w:r>
        <w:t>the reasonableness of the Committee's conclusion, having evaluated the evidence, rather than the procedural fairness of its approach to the appraisal.</w:t>
      </w:r>
      <w:r>
        <w:rPr>
          <w:spacing w:val="40"/>
        </w:rPr>
        <w:t xml:space="preserve"> </w:t>
      </w:r>
      <w:r>
        <w:t>Therefore, I consider this to be a reasonableness argument</w:t>
      </w:r>
      <w:r>
        <w:rPr>
          <w:spacing w:val="-4"/>
        </w:rPr>
        <w:t xml:space="preserve"> </w:t>
      </w:r>
      <w:r>
        <w:t>which has</w:t>
      </w:r>
      <w:r>
        <w:rPr>
          <w:spacing w:val="-3"/>
        </w:rPr>
        <w:t xml:space="preserve"> </w:t>
      </w:r>
      <w:r>
        <w:t>been</w:t>
      </w:r>
      <w:r>
        <w:rPr>
          <w:spacing w:val="-4"/>
        </w:rPr>
        <w:t xml:space="preserve"> </w:t>
      </w:r>
      <w:r>
        <w:t>considered</w:t>
      </w:r>
      <w:r>
        <w:rPr>
          <w:spacing w:val="-4"/>
        </w:rPr>
        <w:t xml:space="preserve"> </w:t>
      </w:r>
      <w:r>
        <w:t>under appeal</w:t>
      </w:r>
      <w:r>
        <w:rPr>
          <w:spacing w:val="-2"/>
        </w:rPr>
        <w:t xml:space="preserve"> </w:t>
      </w:r>
      <w:r>
        <w:t>point 2.1,</w:t>
      </w:r>
      <w:r>
        <w:rPr>
          <w:spacing w:val="-4"/>
        </w:rPr>
        <w:t xml:space="preserve"> </w:t>
      </w:r>
      <w:r>
        <w:t>which</w:t>
      </w:r>
      <w:r>
        <w:rPr>
          <w:spacing w:val="-4"/>
        </w:rPr>
        <w:t xml:space="preserve"> </w:t>
      </w:r>
      <w:r>
        <w:t>I am</w:t>
      </w:r>
      <w:r>
        <w:rPr>
          <w:spacing w:val="-4"/>
        </w:rPr>
        <w:t xml:space="preserve"> </w:t>
      </w:r>
      <w:r>
        <w:t>minded</w:t>
      </w:r>
      <w:r>
        <w:rPr>
          <w:spacing w:val="-4"/>
        </w:rPr>
        <w:t xml:space="preserve"> </w:t>
      </w:r>
      <w:proofErr w:type="gramStart"/>
      <w:r>
        <w:t>to</w:t>
      </w:r>
      <w:r>
        <w:rPr>
          <w:spacing w:val="-4"/>
        </w:rPr>
        <w:t xml:space="preserve"> </w:t>
      </w:r>
      <w:r>
        <w:t>refer</w:t>
      </w:r>
      <w:proofErr w:type="gramEnd"/>
      <w:r>
        <w:rPr>
          <w:spacing w:val="-4"/>
        </w:rPr>
        <w:t xml:space="preserve"> </w:t>
      </w:r>
      <w:r>
        <w:t>to</w:t>
      </w:r>
      <w:r>
        <w:rPr>
          <w:spacing w:val="-4"/>
        </w:rPr>
        <w:t xml:space="preserve"> </w:t>
      </w:r>
      <w:r>
        <w:t>the</w:t>
      </w:r>
      <w:r>
        <w:rPr>
          <w:spacing w:val="-4"/>
        </w:rPr>
        <w:t xml:space="preserve"> </w:t>
      </w:r>
      <w:r>
        <w:t xml:space="preserve">Appeal Panel. I am of the view that it does not present an arguable basis for referral </w:t>
      </w:r>
      <w:proofErr w:type="spellStart"/>
      <w:r>
        <w:t>under ground</w:t>
      </w:r>
      <w:proofErr w:type="spellEnd"/>
      <w:r>
        <w:t xml:space="preserve"> 1.</w:t>
      </w:r>
    </w:p>
    <w:p w14:paraId="67D8CF82" w14:textId="77777777" w:rsidR="0016316D" w:rsidRDefault="0016316D">
      <w:pPr>
        <w:pStyle w:val="BodyText"/>
        <w:spacing w:before="9"/>
      </w:pPr>
    </w:p>
    <w:p w14:paraId="67D8CF83" w14:textId="77777777" w:rsidR="0016316D" w:rsidRDefault="00A042F4">
      <w:pPr>
        <w:pStyle w:val="Heading1"/>
        <w:spacing w:before="1" w:line="276" w:lineRule="auto"/>
        <w:ind w:right="1161"/>
        <w:rPr>
          <w:u w:val="none"/>
        </w:rPr>
      </w:pPr>
      <w:r>
        <w:t>Appeal</w:t>
      </w:r>
      <w:r>
        <w:rPr>
          <w:spacing w:val="-6"/>
        </w:rPr>
        <w:t xml:space="preserve"> </w:t>
      </w:r>
      <w:proofErr w:type="gramStart"/>
      <w:r>
        <w:t>point</w:t>
      </w:r>
      <w:proofErr w:type="gramEnd"/>
      <w:r>
        <w:rPr>
          <w:spacing w:val="-12"/>
        </w:rPr>
        <w:t xml:space="preserve"> </w:t>
      </w:r>
      <w:r>
        <w:t>1(a).2:</w:t>
      </w:r>
      <w:r>
        <w:rPr>
          <w:spacing w:val="-13"/>
        </w:rPr>
        <w:t xml:space="preserve"> </w:t>
      </w:r>
      <w:r>
        <w:t>NICE</w:t>
      </w:r>
      <w:r>
        <w:rPr>
          <w:spacing w:val="-9"/>
        </w:rPr>
        <w:t xml:space="preserve"> </w:t>
      </w:r>
      <w:r>
        <w:t>has</w:t>
      </w:r>
      <w:r>
        <w:rPr>
          <w:spacing w:val="-11"/>
        </w:rPr>
        <w:t xml:space="preserve"> </w:t>
      </w:r>
      <w:r>
        <w:t>acted</w:t>
      </w:r>
      <w:r>
        <w:rPr>
          <w:spacing w:val="-7"/>
        </w:rPr>
        <w:t xml:space="preserve"> </w:t>
      </w:r>
      <w:r>
        <w:t>unfairly</w:t>
      </w:r>
      <w:r>
        <w:rPr>
          <w:spacing w:val="-12"/>
        </w:rPr>
        <w:t xml:space="preserve"> </w:t>
      </w:r>
      <w:r>
        <w:t>by</w:t>
      </w:r>
      <w:r>
        <w:rPr>
          <w:spacing w:val="-6"/>
        </w:rPr>
        <w:t xml:space="preserve"> </w:t>
      </w:r>
      <w:r>
        <w:t>neglecting</w:t>
      </w:r>
      <w:r>
        <w:rPr>
          <w:spacing w:val="-7"/>
        </w:rPr>
        <w:t xml:space="preserve"> </w:t>
      </w:r>
      <w:r>
        <w:t>to</w:t>
      </w:r>
      <w:r>
        <w:rPr>
          <w:spacing w:val="-12"/>
        </w:rPr>
        <w:t xml:space="preserve"> </w:t>
      </w:r>
      <w:r>
        <w:t>consider</w:t>
      </w:r>
      <w:r>
        <w:rPr>
          <w:spacing w:val="-8"/>
        </w:rPr>
        <w:t xml:space="preserve"> </w:t>
      </w:r>
      <w:r>
        <w:t>the</w:t>
      </w:r>
      <w:r>
        <w:rPr>
          <w:spacing w:val="-6"/>
        </w:rPr>
        <w:t xml:space="preserve"> </w:t>
      </w:r>
      <w:r>
        <w:t>significant</w:t>
      </w:r>
      <w:r>
        <w:rPr>
          <w:spacing w:val="-12"/>
        </w:rPr>
        <w:t xml:space="preserve"> </w:t>
      </w:r>
      <w:r>
        <w:t>impact</w:t>
      </w:r>
      <w:r>
        <w:rPr>
          <w:spacing w:val="-12"/>
        </w:rPr>
        <w:t xml:space="preserve"> </w:t>
      </w:r>
      <w:r>
        <w:t>that</w:t>
      </w:r>
      <w:r>
        <w:rPr>
          <w:u w:val="none"/>
        </w:rPr>
        <w:t xml:space="preserve"> </w:t>
      </w:r>
      <w:r>
        <w:t>the 2022 update of the NICE methods and processes had on this appraisal.</w:t>
      </w:r>
    </w:p>
    <w:p w14:paraId="67D8CF84" w14:textId="77777777" w:rsidR="0016316D" w:rsidRDefault="0016316D">
      <w:pPr>
        <w:pStyle w:val="BodyText"/>
        <w:spacing w:before="11"/>
        <w:rPr>
          <w:b/>
        </w:rPr>
      </w:pPr>
    </w:p>
    <w:p w14:paraId="67D8CF85" w14:textId="77777777" w:rsidR="0016316D" w:rsidRDefault="00A042F4">
      <w:pPr>
        <w:pStyle w:val="BodyText"/>
        <w:ind w:left="1380"/>
        <w:jc w:val="both"/>
      </w:pPr>
      <w:r>
        <w:t>I</w:t>
      </w:r>
      <w:r>
        <w:rPr>
          <w:spacing w:val="-5"/>
        </w:rPr>
        <w:t xml:space="preserve"> </w:t>
      </w:r>
      <w:r>
        <w:t>am</w:t>
      </w:r>
      <w:r>
        <w:rPr>
          <w:spacing w:val="-5"/>
        </w:rPr>
        <w:t xml:space="preserve"> </w:t>
      </w:r>
      <w:r>
        <w:t>minded</w:t>
      </w:r>
      <w:r>
        <w:rPr>
          <w:spacing w:val="-4"/>
        </w:rPr>
        <w:t xml:space="preserve"> </w:t>
      </w:r>
      <w:proofErr w:type="gramStart"/>
      <w:r>
        <w:t>to</w:t>
      </w:r>
      <w:r>
        <w:rPr>
          <w:spacing w:val="-5"/>
        </w:rPr>
        <w:t xml:space="preserve"> </w:t>
      </w:r>
      <w:r>
        <w:t>refer</w:t>
      </w:r>
      <w:proofErr w:type="gramEnd"/>
      <w:r>
        <w:rPr>
          <w:spacing w:val="-4"/>
        </w:rPr>
        <w:t xml:space="preserve"> </w:t>
      </w:r>
      <w:r>
        <w:t>this</w:t>
      </w:r>
      <w:r>
        <w:rPr>
          <w:spacing w:val="1"/>
        </w:rPr>
        <w:t xml:space="preserve"> </w:t>
      </w:r>
      <w:r>
        <w:t>appeal</w:t>
      </w:r>
      <w:r>
        <w:rPr>
          <w:spacing w:val="-3"/>
        </w:rPr>
        <w:t xml:space="preserve"> </w:t>
      </w:r>
      <w:r>
        <w:t>point to</w:t>
      </w:r>
      <w:r>
        <w:rPr>
          <w:spacing w:val="-4"/>
        </w:rPr>
        <w:t xml:space="preserve"> </w:t>
      </w:r>
      <w:r>
        <w:t>the</w:t>
      </w:r>
      <w:r>
        <w:rPr>
          <w:spacing w:val="-5"/>
        </w:rPr>
        <w:t xml:space="preserve"> </w:t>
      </w:r>
      <w:r>
        <w:t>Appeal</w:t>
      </w:r>
      <w:r>
        <w:rPr>
          <w:spacing w:val="-2"/>
        </w:rPr>
        <w:t xml:space="preserve"> Panel.</w:t>
      </w:r>
    </w:p>
    <w:p w14:paraId="67D8CF86" w14:textId="77777777" w:rsidR="0016316D" w:rsidRDefault="0016316D">
      <w:pPr>
        <w:pStyle w:val="BodyText"/>
        <w:spacing w:before="15"/>
      </w:pPr>
    </w:p>
    <w:p w14:paraId="67D8CF87" w14:textId="77777777" w:rsidR="0016316D" w:rsidRDefault="00A042F4">
      <w:pPr>
        <w:pStyle w:val="BodyText"/>
        <w:spacing w:line="288" w:lineRule="auto"/>
        <w:ind w:left="1380" w:right="1162"/>
        <w:jc w:val="both"/>
      </w:pPr>
      <w:r>
        <w:t>In reaching this view I agree that there is an arguable point as to whether the Committee has fairly considered the application of flexibility to the standard appraisal methodology, in circumstances where elements of the combination and comparators were appraised under NICE's previous methodology.</w:t>
      </w:r>
    </w:p>
    <w:p w14:paraId="67D8CF88" w14:textId="77777777" w:rsidR="0016316D" w:rsidRDefault="00A042F4">
      <w:pPr>
        <w:spacing w:before="202"/>
        <w:ind w:left="1435"/>
        <w:jc w:val="both"/>
        <w:rPr>
          <w:b/>
          <w:i/>
          <w:sz w:val="20"/>
        </w:rPr>
      </w:pPr>
      <w:r>
        <w:rPr>
          <w:b/>
          <w:i/>
          <w:sz w:val="20"/>
        </w:rPr>
        <w:t>Ground</w:t>
      </w:r>
      <w:r>
        <w:rPr>
          <w:b/>
          <w:i/>
          <w:spacing w:val="-11"/>
          <w:sz w:val="20"/>
        </w:rPr>
        <w:t xml:space="preserve"> </w:t>
      </w:r>
      <w:r>
        <w:rPr>
          <w:b/>
          <w:i/>
          <w:sz w:val="20"/>
        </w:rPr>
        <w:t>2:</w:t>
      </w:r>
      <w:r>
        <w:rPr>
          <w:b/>
          <w:i/>
          <w:spacing w:val="-7"/>
          <w:sz w:val="20"/>
        </w:rPr>
        <w:t xml:space="preserve"> </w:t>
      </w:r>
      <w:r>
        <w:rPr>
          <w:b/>
          <w:i/>
          <w:sz w:val="20"/>
        </w:rPr>
        <w:t>the</w:t>
      </w:r>
      <w:r>
        <w:rPr>
          <w:b/>
          <w:i/>
          <w:spacing w:val="-10"/>
          <w:sz w:val="20"/>
        </w:rPr>
        <w:t xml:space="preserve"> </w:t>
      </w:r>
      <w:r>
        <w:rPr>
          <w:b/>
          <w:i/>
          <w:sz w:val="20"/>
        </w:rPr>
        <w:t>recommendation</w:t>
      </w:r>
      <w:r>
        <w:rPr>
          <w:b/>
          <w:i/>
          <w:spacing w:val="-11"/>
          <w:sz w:val="20"/>
        </w:rPr>
        <w:t xml:space="preserve"> </w:t>
      </w:r>
      <w:r>
        <w:rPr>
          <w:b/>
          <w:i/>
          <w:sz w:val="20"/>
        </w:rPr>
        <w:t>is</w:t>
      </w:r>
      <w:r>
        <w:rPr>
          <w:b/>
          <w:i/>
          <w:spacing w:val="-6"/>
          <w:sz w:val="20"/>
        </w:rPr>
        <w:t xml:space="preserve"> </w:t>
      </w:r>
      <w:r>
        <w:rPr>
          <w:b/>
          <w:i/>
          <w:sz w:val="20"/>
        </w:rPr>
        <w:t>unreasonable</w:t>
      </w:r>
      <w:r>
        <w:rPr>
          <w:b/>
          <w:i/>
          <w:spacing w:val="-7"/>
          <w:sz w:val="20"/>
        </w:rPr>
        <w:t xml:space="preserve"> </w:t>
      </w:r>
      <w:r>
        <w:rPr>
          <w:b/>
          <w:i/>
          <w:sz w:val="20"/>
        </w:rPr>
        <w:t>in</w:t>
      </w:r>
      <w:r>
        <w:rPr>
          <w:b/>
          <w:i/>
          <w:spacing w:val="-11"/>
          <w:sz w:val="20"/>
        </w:rPr>
        <w:t xml:space="preserve"> </w:t>
      </w:r>
      <w:r>
        <w:rPr>
          <w:b/>
          <w:i/>
          <w:sz w:val="20"/>
        </w:rPr>
        <w:t>the</w:t>
      </w:r>
      <w:r>
        <w:rPr>
          <w:b/>
          <w:i/>
          <w:spacing w:val="-10"/>
          <w:sz w:val="20"/>
        </w:rPr>
        <w:t xml:space="preserve"> </w:t>
      </w:r>
      <w:r>
        <w:rPr>
          <w:b/>
          <w:i/>
          <w:sz w:val="20"/>
        </w:rPr>
        <w:t>light</w:t>
      </w:r>
      <w:r>
        <w:rPr>
          <w:b/>
          <w:i/>
          <w:spacing w:val="-11"/>
          <w:sz w:val="20"/>
        </w:rPr>
        <w:t xml:space="preserve"> </w:t>
      </w:r>
      <w:r>
        <w:rPr>
          <w:b/>
          <w:i/>
          <w:sz w:val="20"/>
        </w:rPr>
        <w:t>of</w:t>
      </w:r>
      <w:r>
        <w:rPr>
          <w:b/>
          <w:i/>
          <w:spacing w:val="-10"/>
          <w:sz w:val="20"/>
        </w:rPr>
        <w:t xml:space="preserve"> </w:t>
      </w:r>
      <w:r>
        <w:rPr>
          <w:b/>
          <w:i/>
          <w:sz w:val="20"/>
        </w:rPr>
        <w:t>the</w:t>
      </w:r>
      <w:r>
        <w:rPr>
          <w:b/>
          <w:i/>
          <w:spacing w:val="-10"/>
          <w:sz w:val="20"/>
        </w:rPr>
        <w:t xml:space="preserve"> </w:t>
      </w:r>
      <w:r>
        <w:rPr>
          <w:b/>
          <w:i/>
          <w:sz w:val="20"/>
        </w:rPr>
        <w:t>evidence</w:t>
      </w:r>
      <w:r>
        <w:rPr>
          <w:b/>
          <w:i/>
          <w:spacing w:val="-10"/>
          <w:sz w:val="20"/>
        </w:rPr>
        <w:t xml:space="preserve"> </w:t>
      </w:r>
      <w:r>
        <w:rPr>
          <w:b/>
          <w:i/>
          <w:sz w:val="20"/>
        </w:rPr>
        <w:t>submitted</w:t>
      </w:r>
      <w:r>
        <w:rPr>
          <w:b/>
          <w:i/>
          <w:spacing w:val="-7"/>
          <w:sz w:val="20"/>
        </w:rPr>
        <w:t xml:space="preserve"> </w:t>
      </w:r>
      <w:r>
        <w:rPr>
          <w:b/>
          <w:i/>
          <w:sz w:val="20"/>
        </w:rPr>
        <w:t>to</w:t>
      </w:r>
      <w:r>
        <w:rPr>
          <w:b/>
          <w:i/>
          <w:spacing w:val="-11"/>
          <w:sz w:val="20"/>
        </w:rPr>
        <w:t xml:space="preserve"> </w:t>
      </w:r>
      <w:r>
        <w:rPr>
          <w:b/>
          <w:i/>
          <w:spacing w:val="-5"/>
          <w:sz w:val="20"/>
        </w:rPr>
        <w:t>NIC</w:t>
      </w:r>
    </w:p>
    <w:p w14:paraId="67D8CF89" w14:textId="77777777" w:rsidR="0016316D" w:rsidRDefault="0016316D">
      <w:pPr>
        <w:pStyle w:val="BodyText"/>
        <w:spacing w:before="55"/>
        <w:rPr>
          <w:b/>
          <w:i/>
        </w:rPr>
      </w:pPr>
    </w:p>
    <w:p w14:paraId="67D8CF8A" w14:textId="77777777" w:rsidR="0016316D" w:rsidRDefault="00A042F4">
      <w:pPr>
        <w:pStyle w:val="Heading1"/>
        <w:spacing w:line="276" w:lineRule="auto"/>
        <w:ind w:right="1163"/>
        <w:rPr>
          <w:u w:val="none"/>
        </w:rPr>
      </w:pPr>
      <w:r>
        <w:t xml:space="preserve">Appeal </w:t>
      </w:r>
      <w:proofErr w:type="gramStart"/>
      <w:r>
        <w:t>point</w:t>
      </w:r>
      <w:proofErr w:type="gramEnd"/>
      <w:r>
        <w:t xml:space="preserve"> 2.1: NICE’s conclusion that the EAG’s (new) extrapolation approach for</w:t>
      </w:r>
      <w:r>
        <w:rPr>
          <w:u w:val="none"/>
        </w:rPr>
        <w:t xml:space="preserve"> </w:t>
      </w:r>
      <w:r>
        <w:t>daratumumab was the most appropriate is unreasonable.</w:t>
      </w:r>
    </w:p>
    <w:p w14:paraId="67D8CF8B" w14:textId="77777777" w:rsidR="0016316D" w:rsidRDefault="0016316D">
      <w:pPr>
        <w:pStyle w:val="BodyText"/>
        <w:spacing w:before="12"/>
        <w:rPr>
          <w:b/>
        </w:rPr>
      </w:pPr>
    </w:p>
    <w:p w14:paraId="67D8CF8C" w14:textId="77777777" w:rsidR="0016316D" w:rsidRDefault="00A042F4">
      <w:pPr>
        <w:pStyle w:val="BodyText"/>
        <w:ind w:left="1380"/>
        <w:jc w:val="both"/>
      </w:pPr>
      <w:r>
        <w:t>I</w:t>
      </w:r>
      <w:r>
        <w:rPr>
          <w:spacing w:val="-5"/>
        </w:rPr>
        <w:t xml:space="preserve"> </w:t>
      </w:r>
      <w:r>
        <w:t>am</w:t>
      </w:r>
      <w:r>
        <w:rPr>
          <w:spacing w:val="-5"/>
        </w:rPr>
        <w:t xml:space="preserve"> </w:t>
      </w:r>
      <w:r>
        <w:t>minded</w:t>
      </w:r>
      <w:r>
        <w:rPr>
          <w:spacing w:val="-4"/>
        </w:rPr>
        <w:t xml:space="preserve"> </w:t>
      </w:r>
      <w:proofErr w:type="gramStart"/>
      <w:r>
        <w:t>to</w:t>
      </w:r>
      <w:r>
        <w:rPr>
          <w:spacing w:val="-5"/>
        </w:rPr>
        <w:t xml:space="preserve"> </w:t>
      </w:r>
      <w:r>
        <w:t>refer</w:t>
      </w:r>
      <w:proofErr w:type="gramEnd"/>
      <w:r>
        <w:rPr>
          <w:spacing w:val="-4"/>
        </w:rPr>
        <w:t xml:space="preserve"> </w:t>
      </w:r>
      <w:r>
        <w:t>this</w:t>
      </w:r>
      <w:r>
        <w:rPr>
          <w:spacing w:val="1"/>
        </w:rPr>
        <w:t xml:space="preserve"> </w:t>
      </w:r>
      <w:r>
        <w:t>appeal</w:t>
      </w:r>
      <w:r>
        <w:rPr>
          <w:spacing w:val="-3"/>
        </w:rPr>
        <w:t xml:space="preserve"> </w:t>
      </w:r>
      <w:r>
        <w:t>point to</w:t>
      </w:r>
      <w:r>
        <w:rPr>
          <w:spacing w:val="-4"/>
        </w:rPr>
        <w:t xml:space="preserve"> </w:t>
      </w:r>
      <w:r>
        <w:t>the</w:t>
      </w:r>
      <w:r>
        <w:rPr>
          <w:spacing w:val="-5"/>
        </w:rPr>
        <w:t xml:space="preserve"> </w:t>
      </w:r>
      <w:r>
        <w:t>Appeal</w:t>
      </w:r>
      <w:r>
        <w:rPr>
          <w:spacing w:val="-2"/>
        </w:rPr>
        <w:t xml:space="preserve"> Panel.</w:t>
      </w:r>
    </w:p>
    <w:p w14:paraId="67D8CF8D" w14:textId="77777777" w:rsidR="0016316D" w:rsidRDefault="0016316D">
      <w:pPr>
        <w:pStyle w:val="BodyText"/>
        <w:spacing w:before="15"/>
      </w:pPr>
    </w:p>
    <w:p w14:paraId="67D8CF8E" w14:textId="77777777" w:rsidR="0016316D" w:rsidRDefault="00A042F4">
      <w:pPr>
        <w:pStyle w:val="BodyText"/>
        <w:spacing w:line="288" w:lineRule="auto"/>
        <w:ind w:left="1380" w:right="1153"/>
        <w:jc w:val="both"/>
      </w:pPr>
      <w:r>
        <w:t>In</w:t>
      </w:r>
      <w:r>
        <w:rPr>
          <w:spacing w:val="-4"/>
        </w:rPr>
        <w:t xml:space="preserve"> </w:t>
      </w:r>
      <w:r>
        <w:t>reaching</w:t>
      </w:r>
      <w:r>
        <w:rPr>
          <w:spacing w:val="-4"/>
        </w:rPr>
        <w:t xml:space="preserve"> </w:t>
      </w:r>
      <w:r>
        <w:t>this</w:t>
      </w:r>
      <w:r>
        <w:rPr>
          <w:spacing w:val="-3"/>
        </w:rPr>
        <w:t xml:space="preserve"> </w:t>
      </w:r>
      <w:r>
        <w:t>view</w:t>
      </w:r>
      <w:r>
        <w:rPr>
          <w:spacing w:val="-3"/>
        </w:rPr>
        <w:t xml:space="preserve"> </w:t>
      </w:r>
      <w:r>
        <w:t>I</w:t>
      </w:r>
      <w:r>
        <w:rPr>
          <w:spacing w:val="-4"/>
        </w:rPr>
        <w:t xml:space="preserve"> </w:t>
      </w:r>
      <w:r>
        <w:t>consider</w:t>
      </w:r>
      <w:r>
        <w:rPr>
          <w:spacing w:val="-4"/>
        </w:rPr>
        <w:t xml:space="preserve"> </w:t>
      </w:r>
      <w:r>
        <w:t>it</w:t>
      </w:r>
      <w:r>
        <w:rPr>
          <w:spacing w:val="-4"/>
        </w:rPr>
        <w:t xml:space="preserve"> </w:t>
      </w:r>
      <w:r>
        <w:t>arguably</w:t>
      </w:r>
      <w:r>
        <w:rPr>
          <w:spacing w:val="-4"/>
        </w:rPr>
        <w:t xml:space="preserve"> </w:t>
      </w:r>
      <w:r>
        <w:t>unreasonable</w:t>
      </w:r>
      <w:r>
        <w:rPr>
          <w:spacing w:val="-4"/>
        </w:rPr>
        <w:t xml:space="preserve"> </w:t>
      </w:r>
      <w:r>
        <w:t>for</w:t>
      </w:r>
      <w:r>
        <w:rPr>
          <w:spacing w:val="-4"/>
        </w:rPr>
        <w:t xml:space="preserve"> </w:t>
      </w:r>
      <w:r>
        <w:t>the</w:t>
      </w:r>
      <w:r>
        <w:rPr>
          <w:spacing w:val="-4"/>
        </w:rPr>
        <w:t xml:space="preserve"> </w:t>
      </w:r>
      <w:r>
        <w:t>Committee</w:t>
      </w:r>
      <w:r>
        <w:rPr>
          <w:spacing w:val="-4"/>
        </w:rPr>
        <w:t xml:space="preserve"> </w:t>
      </w:r>
      <w:r>
        <w:t>to</w:t>
      </w:r>
      <w:r>
        <w:rPr>
          <w:spacing w:val="-4"/>
        </w:rPr>
        <w:t xml:space="preserve"> </w:t>
      </w:r>
      <w:r>
        <w:t>choose</w:t>
      </w:r>
      <w:r>
        <w:rPr>
          <w:spacing w:val="-4"/>
        </w:rPr>
        <w:t xml:space="preserve"> </w:t>
      </w:r>
      <w:r>
        <w:t>a</w:t>
      </w:r>
      <w:r>
        <w:rPr>
          <w:spacing w:val="-4"/>
        </w:rPr>
        <w:t xml:space="preserve"> </w:t>
      </w:r>
      <w:r>
        <w:t>different</w:t>
      </w:r>
      <w:r>
        <w:rPr>
          <w:spacing w:val="-4"/>
        </w:rPr>
        <w:t xml:space="preserve"> </w:t>
      </w:r>
      <w:r>
        <w:t>model for</w:t>
      </w:r>
      <w:r>
        <w:rPr>
          <w:spacing w:val="-3"/>
        </w:rPr>
        <w:t xml:space="preserve"> </w:t>
      </w:r>
      <w:r>
        <w:t>overall survival to</w:t>
      </w:r>
      <w:r>
        <w:rPr>
          <w:spacing w:val="-3"/>
        </w:rPr>
        <w:t xml:space="preserve"> </w:t>
      </w:r>
      <w:r>
        <w:t>appraisal TA783</w:t>
      </w:r>
      <w:r>
        <w:rPr>
          <w:spacing w:val="-3"/>
        </w:rPr>
        <w:t xml:space="preserve"> </w:t>
      </w:r>
      <w:r>
        <w:t>in the absence</w:t>
      </w:r>
      <w:r>
        <w:rPr>
          <w:spacing w:val="-3"/>
        </w:rPr>
        <w:t xml:space="preserve"> </w:t>
      </w:r>
      <w:r>
        <w:t>of</w:t>
      </w:r>
      <w:r>
        <w:rPr>
          <w:spacing w:val="-3"/>
        </w:rPr>
        <w:t xml:space="preserve"> </w:t>
      </w:r>
      <w:r>
        <w:t>new</w:t>
      </w:r>
      <w:r>
        <w:rPr>
          <w:spacing w:val="-1"/>
        </w:rPr>
        <w:t xml:space="preserve"> </w:t>
      </w:r>
      <w:r>
        <w:t>evidence to</w:t>
      </w:r>
      <w:r>
        <w:rPr>
          <w:spacing w:val="-3"/>
        </w:rPr>
        <w:t xml:space="preserve"> </w:t>
      </w:r>
      <w:r>
        <w:t>justify</w:t>
      </w:r>
      <w:r>
        <w:rPr>
          <w:spacing w:val="-2"/>
        </w:rPr>
        <w:t xml:space="preserve"> </w:t>
      </w:r>
      <w:r>
        <w:t>the</w:t>
      </w:r>
      <w:r>
        <w:rPr>
          <w:spacing w:val="-3"/>
        </w:rPr>
        <w:t xml:space="preserve"> </w:t>
      </w:r>
      <w:r>
        <w:t>different</w:t>
      </w:r>
      <w:r>
        <w:rPr>
          <w:spacing w:val="-3"/>
        </w:rPr>
        <w:t xml:space="preserve"> </w:t>
      </w:r>
      <w:r>
        <w:t>approach.</w:t>
      </w:r>
    </w:p>
    <w:p w14:paraId="67D8CF8F" w14:textId="77777777" w:rsidR="0016316D" w:rsidRDefault="0016316D">
      <w:pPr>
        <w:pStyle w:val="BodyText"/>
        <w:spacing w:before="8"/>
      </w:pPr>
    </w:p>
    <w:p w14:paraId="67D8CF90" w14:textId="77777777" w:rsidR="0016316D" w:rsidRDefault="00A042F4">
      <w:pPr>
        <w:pStyle w:val="Heading1"/>
        <w:spacing w:line="276" w:lineRule="auto"/>
        <w:ind w:right="1162"/>
        <w:rPr>
          <w:u w:val="none"/>
        </w:rPr>
      </w:pPr>
      <w:r>
        <w:t xml:space="preserve">Appeal </w:t>
      </w:r>
      <w:proofErr w:type="gramStart"/>
      <w:r>
        <w:t>point</w:t>
      </w:r>
      <w:proofErr w:type="gramEnd"/>
      <w:r>
        <w:rPr>
          <w:spacing w:val="-5"/>
        </w:rPr>
        <w:t xml:space="preserve"> </w:t>
      </w:r>
      <w:r>
        <w:t>2.2: NICE’s</w:t>
      </w:r>
      <w:r>
        <w:rPr>
          <w:spacing w:val="-1"/>
        </w:rPr>
        <w:t xml:space="preserve"> </w:t>
      </w:r>
      <w:r>
        <w:t>decision</w:t>
      </w:r>
      <w:r>
        <w:rPr>
          <w:spacing w:val="-1"/>
        </w:rPr>
        <w:t xml:space="preserve"> </w:t>
      </w:r>
      <w:r>
        <w:t>to</w:t>
      </w:r>
      <w:r>
        <w:rPr>
          <w:spacing w:val="-6"/>
        </w:rPr>
        <w:t xml:space="preserve"> </w:t>
      </w:r>
      <w:r>
        <w:t>appraise this treatment without</w:t>
      </w:r>
      <w:r>
        <w:rPr>
          <w:spacing w:val="-1"/>
        </w:rPr>
        <w:t xml:space="preserve"> </w:t>
      </w:r>
      <w:r>
        <w:t>considering</w:t>
      </w:r>
      <w:r>
        <w:rPr>
          <w:spacing w:val="-1"/>
        </w:rPr>
        <w:t xml:space="preserve"> </w:t>
      </w:r>
      <w:r>
        <w:t>the</w:t>
      </w:r>
      <w:r>
        <w:rPr>
          <w:spacing w:val="-5"/>
        </w:rPr>
        <w:t xml:space="preserve"> </w:t>
      </w:r>
      <w:r>
        <w:t>significant</w:t>
      </w:r>
      <w:r>
        <w:rPr>
          <w:u w:val="none"/>
        </w:rPr>
        <w:t xml:space="preserve"> </w:t>
      </w:r>
      <w:r>
        <w:t>impact the 2022 update of the NICE methods and processes had on this appraisal is</w:t>
      </w:r>
      <w:r>
        <w:rPr>
          <w:u w:val="none"/>
        </w:rPr>
        <w:t xml:space="preserve"> </w:t>
      </w:r>
      <w:r>
        <w:rPr>
          <w:spacing w:val="-2"/>
        </w:rPr>
        <w:t>unreasonable.</w:t>
      </w:r>
    </w:p>
    <w:p w14:paraId="67D8CF91" w14:textId="77777777" w:rsidR="0016316D" w:rsidRDefault="0016316D">
      <w:pPr>
        <w:pStyle w:val="BodyText"/>
        <w:spacing w:before="12"/>
        <w:rPr>
          <w:b/>
        </w:rPr>
      </w:pPr>
    </w:p>
    <w:p w14:paraId="67D8CF92" w14:textId="77777777" w:rsidR="0016316D" w:rsidRDefault="00A042F4">
      <w:pPr>
        <w:pStyle w:val="BodyText"/>
        <w:ind w:left="1380"/>
        <w:jc w:val="both"/>
      </w:pPr>
      <w:r>
        <w:t>I</w:t>
      </w:r>
      <w:r>
        <w:rPr>
          <w:spacing w:val="-5"/>
        </w:rPr>
        <w:t xml:space="preserve"> </w:t>
      </w:r>
      <w:r>
        <w:t>am</w:t>
      </w:r>
      <w:r>
        <w:rPr>
          <w:spacing w:val="-4"/>
        </w:rPr>
        <w:t xml:space="preserve"> </w:t>
      </w:r>
      <w:r>
        <w:t>not</w:t>
      </w:r>
      <w:r>
        <w:rPr>
          <w:spacing w:val="-4"/>
        </w:rPr>
        <w:t xml:space="preserve"> </w:t>
      </w:r>
      <w:r>
        <w:t>minded</w:t>
      </w:r>
      <w:r>
        <w:rPr>
          <w:spacing w:val="-5"/>
        </w:rPr>
        <w:t xml:space="preserve"> </w:t>
      </w:r>
      <w:proofErr w:type="gramStart"/>
      <w:r>
        <w:t>to</w:t>
      </w:r>
      <w:r>
        <w:rPr>
          <w:spacing w:val="1"/>
        </w:rPr>
        <w:t xml:space="preserve"> </w:t>
      </w:r>
      <w:r>
        <w:t>refer</w:t>
      </w:r>
      <w:proofErr w:type="gramEnd"/>
      <w:r>
        <w:rPr>
          <w:spacing w:val="-4"/>
        </w:rPr>
        <w:t xml:space="preserve"> </w:t>
      </w:r>
      <w:r>
        <w:t>this</w:t>
      </w:r>
      <w:r>
        <w:rPr>
          <w:spacing w:val="-3"/>
        </w:rPr>
        <w:t xml:space="preserve"> </w:t>
      </w:r>
      <w:r>
        <w:t>appeal</w:t>
      </w:r>
      <w:r>
        <w:rPr>
          <w:spacing w:val="2"/>
        </w:rPr>
        <w:t xml:space="preserve"> </w:t>
      </w:r>
      <w:r>
        <w:t>point</w:t>
      </w:r>
      <w:r>
        <w:rPr>
          <w:spacing w:val="-5"/>
        </w:rPr>
        <w:t xml:space="preserve"> </w:t>
      </w:r>
      <w:r>
        <w:t>to</w:t>
      </w:r>
      <w:r>
        <w:rPr>
          <w:spacing w:val="-4"/>
        </w:rPr>
        <w:t xml:space="preserve"> </w:t>
      </w:r>
      <w:r>
        <w:t>the</w:t>
      </w:r>
      <w:r>
        <w:rPr>
          <w:spacing w:val="-4"/>
        </w:rPr>
        <w:t xml:space="preserve"> </w:t>
      </w:r>
      <w:r>
        <w:t>Appeal</w:t>
      </w:r>
      <w:r>
        <w:rPr>
          <w:spacing w:val="-2"/>
        </w:rPr>
        <w:t xml:space="preserve"> Panel.</w:t>
      </w:r>
    </w:p>
    <w:p w14:paraId="67D8CF93" w14:textId="77777777" w:rsidR="0016316D" w:rsidRDefault="0016316D">
      <w:pPr>
        <w:pStyle w:val="BodyText"/>
        <w:spacing w:before="15"/>
      </w:pPr>
    </w:p>
    <w:p w14:paraId="67D8CF94" w14:textId="77777777" w:rsidR="0016316D" w:rsidRDefault="00A042F4">
      <w:pPr>
        <w:pStyle w:val="BodyText"/>
        <w:spacing w:line="288" w:lineRule="auto"/>
        <w:ind w:left="1380" w:right="1156"/>
        <w:jc w:val="both"/>
      </w:pPr>
      <w:r>
        <w:t>This</w:t>
      </w:r>
      <w:r>
        <w:rPr>
          <w:spacing w:val="-14"/>
        </w:rPr>
        <w:t xml:space="preserve"> </w:t>
      </w:r>
      <w:r>
        <w:t>appeal</w:t>
      </w:r>
      <w:r>
        <w:rPr>
          <w:spacing w:val="-8"/>
        </w:rPr>
        <w:t xml:space="preserve"> </w:t>
      </w:r>
      <w:r>
        <w:t>point</w:t>
      </w:r>
      <w:r>
        <w:rPr>
          <w:spacing w:val="-9"/>
        </w:rPr>
        <w:t xml:space="preserve"> </w:t>
      </w:r>
      <w:r>
        <w:t>makes</w:t>
      </w:r>
      <w:r>
        <w:rPr>
          <w:spacing w:val="-13"/>
        </w:rPr>
        <w:t xml:space="preserve"> </w:t>
      </w:r>
      <w:r>
        <w:t>the</w:t>
      </w:r>
      <w:r>
        <w:rPr>
          <w:spacing w:val="-14"/>
        </w:rPr>
        <w:t xml:space="preserve"> </w:t>
      </w:r>
      <w:r>
        <w:t>same</w:t>
      </w:r>
      <w:r>
        <w:rPr>
          <w:spacing w:val="-14"/>
        </w:rPr>
        <w:t xml:space="preserve"> </w:t>
      </w:r>
      <w:r>
        <w:t>argument</w:t>
      </w:r>
      <w:r>
        <w:rPr>
          <w:spacing w:val="-9"/>
        </w:rPr>
        <w:t xml:space="preserve"> </w:t>
      </w:r>
      <w:r>
        <w:t>as</w:t>
      </w:r>
      <w:r>
        <w:rPr>
          <w:spacing w:val="-13"/>
        </w:rPr>
        <w:t xml:space="preserve"> </w:t>
      </w:r>
      <w:r>
        <w:t>that</w:t>
      </w:r>
      <w:r>
        <w:rPr>
          <w:spacing w:val="-9"/>
        </w:rPr>
        <w:t xml:space="preserve"> </w:t>
      </w:r>
      <w:r>
        <w:t>made</w:t>
      </w:r>
      <w:r>
        <w:rPr>
          <w:spacing w:val="-9"/>
        </w:rPr>
        <w:t xml:space="preserve"> </w:t>
      </w:r>
      <w:proofErr w:type="spellStart"/>
      <w:r>
        <w:t>under</w:t>
      </w:r>
      <w:r>
        <w:rPr>
          <w:spacing w:val="-14"/>
        </w:rPr>
        <w:t xml:space="preserve"> </w:t>
      </w:r>
      <w:r>
        <w:t>ground</w:t>
      </w:r>
      <w:proofErr w:type="spellEnd"/>
      <w:r>
        <w:rPr>
          <w:spacing w:val="-14"/>
        </w:rPr>
        <w:t xml:space="preserve"> </w:t>
      </w:r>
      <w:r>
        <w:t>1a.2;</w:t>
      </w:r>
      <w:r>
        <w:rPr>
          <w:spacing w:val="-9"/>
        </w:rPr>
        <w:t xml:space="preserve"> </w:t>
      </w:r>
      <w:r>
        <w:t>that</w:t>
      </w:r>
      <w:r>
        <w:rPr>
          <w:spacing w:val="-9"/>
        </w:rPr>
        <w:t xml:space="preserve"> </w:t>
      </w:r>
      <w:r>
        <w:t>the</w:t>
      </w:r>
      <w:r>
        <w:rPr>
          <w:spacing w:val="-9"/>
        </w:rPr>
        <w:t xml:space="preserve"> </w:t>
      </w:r>
      <w:r>
        <w:t>Committee</w:t>
      </w:r>
      <w:r>
        <w:rPr>
          <w:spacing w:val="-9"/>
        </w:rPr>
        <w:t xml:space="preserve"> </w:t>
      </w:r>
      <w:r>
        <w:t xml:space="preserve">ought to have considered the impact of the 2022 update of the NICE methods and processes on the current </w:t>
      </w:r>
      <w:proofErr w:type="gramStart"/>
      <w:r>
        <w:t>evaluation, and</w:t>
      </w:r>
      <w:proofErr w:type="gramEnd"/>
      <w:r>
        <w:t xml:space="preserve"> taken steps to introduce flexibility into the current evaluation process to mitigate those impacts.</w:t>
      </w:r>
      <w:r>
        <w:rPr>
          <w:spacing w:val="40"/>
        </w:rPr>
        <w:t xml:space="preserve"> </w:t>
      </w:r>
      <w:r>
        <w:t xml:space="preserve">That amounts to a challenge to the procedural fairness of the approach adopted by the Committee, which is why I am minded </w:t>
      </w:r>
      <w:proofErr w:type="gramStart"/>
      <w:r>
        <w:t>to refer</w:t>
      </w:r>
      <w:proofErr w:type="gramEnd"/>
      <w:r>
        <w:t xml:space="preserve"> appeal point 1a2 to the Appeal Panel.</w:t>
      </w:r>
      <w:r>
        <w:rPr>
          <w:spacing w:val="40"/>
        </w:rPr>
        <w:t xml:space="preserve"> </w:t>
      </w:r>
      <w:r>
        <w:t>My initial view is that there is n</w:t>
      </w:r>
      <w:r>
        <w:t xml:space="preserve">o arguable basis for also referring the point </w:t>
      </w:r>
      <w:proofErr w:type="spellStart"/>
      <w:r>
        <w:t>under ground</w:t>
      </w:r>
      <w:proofErr w:type="spellEnd"/>
      <w:r>
        <w:t xml:space="preserve"> 2.</w:t>
      </w:r>
    </w:p>
    <w:p w14:paraId="67D8CF95" w14:textId="77777777" w:rsidR="0016316D" w:rsidRDefault="00A042F4">
      <w:pPr>
        <w:pStyle w:val="Heading1"/>
        <w:spacing w:before="200" w:line="288" w:lineRule="auto"/>
        <w:ind w:right="1154"/>
        <w:rPr>
          <w:u w:val="none"/>
        </w:rPr>
      </w:pPr>
      <w:r>
        <w:t xml:space="preserve">Appeal </w:t>
      </w:r>
      <w:proofErr w:type="gramStart"/>
      <w:r>
        <w:t>point</w:t>
      </w:r>
      <w:proofErr w:type="gramEnd"/>
      <w:r>
        <w:t xml:space="preserve"> 2.3: NICE’s conclusion that “the data from ICARIA-MM provided a more robust</w:t>
      </w:r>
      <w:r>
        <w:rPr>
          <w:u w:val="none"/>
        </w:rPr>
        <w:t xml:space="preserve"> </w:t>
      </w:r>
      <w:r>
        <w:t>estimate of relative effect than the naïve SACT data comparison” is unreasonable.</w:t>
      </w:r>
    </w:p>
    <w:p w14:paraId="67D8CF96" w14:textId="77777777" w:rsidR="0016316D" w:rsidRDefault="00A042F4">
      <w:pPr>
        <w:pStyle w:val="BodyText"/>
        <w:spacing w:before="203"/>
        <w:ind w:left="1380"/>
      </w:pPr>
      <w:r>
        <w:t>I</w:t>
      </w:r>
      <w:r>
        <w:rPr>
          <w:spacing w:val="-5"/>
        </w:rPr>
        <w:t xml:space="preserve"> </w:t>
      </w:r>
      <w:r>
        <w:t>am</w:t>
      </w:r>
      <w:r>
        <w:rPr>
          <w:spacing w:val="-5"/>
        </w:rPr>
        <w:t xml:space="preserve"> </w:t>
      </w:r>
      <w:r>
        <w:t>minded</w:t>
      </w:r>
      <w:r>
        <w:rPr>
          <w:spacing w:val="-4"/>
        </w:rPr>
        <w:t xml:space="preserve"> </w:t>
      </w:r>
      <w:proofErr w:type="gramStart"/>
      <w:r>
        <w:t>to</w:t>
      </w:r>
      <w:r>
        <w:rPr>
          <w:spacing w:val="-5"/>
        </w:rPr>
        <w:t xml:space="preserve"> </w:t>
      </w:r>
      <w:r>
        <w:t>refer</w:t>
      </w:r>
      <w:proofErr w:type="gramEnd"/>
      <w:r>
        <w:rPr>
          <w:spacing w:val="-4"/>
        </w:rPr>
        <w:t xml:space="preserve"> </w:t>
      </w:r>
      <w:r>
        <w:t>this</w:t>
      </w:r>
      <w:r>
        <w:rPr>
          <w:spacing w:val="1"/>
        </w:rPr>
        <w:t xml:space="preserve"> </w:t>
      </w:r>
      <w:r>
        <w:t>appeal</w:t>
      </w:r>
      <w:r>
        <w:rPr>
          <w:spacing w:val="-3"/>
        </w:rPr>
        <w:t xml:space="preserve"> </w:t>
      </w:r>
      <w:r>
        <w:t>point to</w:t>
      </w:r>
      <w:r>
        <w:rPr>
          <w:spacing w:val="-4"/>
        </w:rPr>
        <w:t xml:space="preserve"> </w:t>
      </w:r>
      <w:r>
        <w:t>the</w:t>
      </w:r>
      <w:r>
        <w:rPr>
          <w:spacing w:val="-5"/>
        </w:rPr>
        <w:t xml:space="preserve"> </w:t>
      </w:r>
      <w:r>
        <w:t>Appeal</w:t>
      </w:r>
      <w:r>
        <w:rPr>
          <w:spacing w:val="-2"/>
        </w:rPr>
        <w:t xml:space="preserve"> Panel.</w:t>
      </w:r>
    </w:p>
    <w:p w14:paraId="67D8CF97" w14:textId="77777777" w:rsidR="0016316D" w:rsidRDefault="0016316D">
      <w:pPr>
        <w:sectPr w:rsidR="0016316D">
          <w:footerReference w:type="default" r:id="rId13"/>
          <w:pgSz w:w="11910" w:h="16840"/>
          <w:pgMar w:top="1780" w:right="260" w:bottom="1100" w:left="40" w:header="0" w:footer="913" w:gutter="0"/>
          <w:pgNumType w:start="2"/>
          <w:cols w:space="720"/>
        </w:sectPr>
      </w:pPr>
    </w:p>
    <w:p w14:paraId="67D8CF98" w14:textId="77777777" w:rsidR="0016316D" w:rsidRDefault="00A042F4">
      <w:pPr>
        <w:pStyle w:val="BodyText"/>
        <w:spacing w:before="73" w:line="288" w:lineRule="auto"/>
        <w:ind w:left="1380" w:right="1061"/>
      </w:pPr>
      <w:r>
        <w:lastRenderedPageBreak/>
        <w:t>In</w:t>
      </w:r>
      <w:r>
        <w:rPr>
          <w:spacing w:val="-4"/>
        </w:rPr>
        <w:t xml:space="preserve"> </w:t>
      </w:r>
      <w:r>
        <w:t>reaching</w:t>
      </w:r>
      <w:r>
        <w:rPr>
          <w:spacing w:val="-4"/>
        </w:rPr>
        <w:t xml:space="preserve"> </w:t>
      </w:r>
      <w:r>
        <w:t>this</w:t>
      </w:r>
      <w:r>
        <w:rPr>
          <w:spacing w:val="-2"/>
        </w:rPr>
        <w:t xml:space="preserve"> </w:t>
      </w:r>
      <w:r>
        <w:t>view</w:t>
      </w:r>
      <w:r>
        <w:rPr>
          <w:spacing w:val="-2"/>
        </w:rPr>
        <w:t xml:space="preserve"> </w:t>
      </w:r>
      <w:r>
        <w:t>I anticipate</w:t>
      </w:r>
      <w:r>
        <w:rPr>
          <w:spacing w:val="-4"/>
        </w:rPr>
        <w:t xml:space="preserve"> </w:t>
      </w:r>
      <w:r>
        <w:t>that the</w:t>
      </w:r>
      <w:r>
        <w:rPr>
          <w:spacing w:val="-4"/>
        </w:rPr>
        <w:t xml:space="preserve"> </w:t>
      </w:r>
      <w:r>
        <w:t>Appeal</w:t>
      </w:r>
      <w:r>
        <w:rPr>
          <w:spacing w:val="-2"/>
        </w:rPr>
        <w:t xml:space="preserve"> </w:t>
      </w:r>
      <w:r>
        <w:t>Panel</w:t>
      </w:r>
      <w:r>
        <w:rPr>
          <w:spacing w:val="-2"/>
        </w:rPr>
        <w:t xml:space="preserve"> </w:t>
      </w:r>
      <w:r>
        <w:t>will</w:t>
      </w:r>
      <w:r>
        <w:rPr>
          <w:spacing w:val="-2"/>
        </w:rPr>
        <w:t xml:space="preserve"> </w:t>
      </w:r>
      <w:r>
        <w:t>wish</w:t>
      </w:r>
      <w:r>
        <w:rPr>
          <w:spacing w:val="-4"/>
        </w:rPr>
        <w:t xml:space="preserve"> </w:t>
      </w:r>
      <w:r>
        <w:t>to</w:t>
      </w:r>
      <w:r>
        <w:rPr>
          <w:spacing w:val="-4"/>
        </w:rPr>
        <w:t xml:space="preserve"> </w:t>
      </w:r>
      <w:r>
        <w:t>explore</w:t>
      </w:r>
      <w:r>
        <w:rPr>
          <w:spacing w:val="-4"/>
        </w:rPr>
        <w:t xml:space="preserve"> </w:t>
      </w:r>
      <w:r>
        <w:t>the</w:t>
      </w:r>
      <w:r>
        <w:rPr>
          <w:spacing w:val="-4"/>
        </w:rPr>
        <w:t xml:space="preserve"> </w:t>
      </w:r>
      <w:r>
        <w:t>Committee's</w:t>
      </w:r>
      <w:r>
        <w:rPr>
          <w:spacing w:val="-3"/>
        </w:rPr>
        <w:t xml:space="preserve"> </w:t>
      </w:r>
      <w:r>
        <w:t>reasons</w:t>
      </w:r>
      <w:r>
        <w:rPr>
          <w:spacing w:val="-3"/>
        </w:rPr>
        <w:t xml:space="preserve"> </w:t>
      </w:r>
      <w:r>
        <w:t>for its conclusions in relation to evidence on this point from the ICARIA-MM trial.</w:t>
      </w:r>
    </w:p>
    <w:p w14:paraId="67D8CF99" w14:textId="77777777" w:rsidR="0016316D" w:rsidRDefault="0016316D">
      <w:pPr>
        <w:pStyle w:val="BodyText"/>
        <w:spacing w:before="8"/>
      </w:pPr>
    </w:p>
    <w:p w14:paraId="67D8CF9A" w14:textId="77777777" w:rsidR="0016316D" w:rsidRDefault="00A042F4">
      <w:pPr>
        <w:pStyle w:val="Heading1"/>
        <w:spacing w:line="276" w:lineRule="auto"/>
        <w:jc w:val="left"/>
        <w:rPr>
          <w:u w:val="none"/>
        </w:rPr>
      </w:pPr>
      <w:r>
        <w:t>Appeal</w:t>
      </w:r>
      <w:r>
        <w:rPr>
          <w:spacing w:val="40"/>
        </w:rPr>
        <w:t xml:space="preserve"> </w:t>
      </w:r>
      <w:proofErr w:type="gramStart"/>
      <w:r>
        <w:t>point</w:t>
      </w:r>
      <w:proofErr w:type="gramEnd"/>
      <w:r>
        <w:rPr>
          <w:spacing w:val="39"/>
        </w:rPr>
        <w:t xml:space="preserve"> </w:t>
      </w:r>
      <w:r>
        <w:t>2.4:</w:t>
      </w:r>
      <w:r>
        <w:rPr>
          <w:spacing w:val="35"/>
        </w:rPr>
        <w:t xml:space="preserve"> </w:t>
      </w:r>
      <w:r>
        <w:t>NICE’s</w:t>
      </w:r>
      <w:r>
        <w:rPr>
          <w:spacing w:val="39"/>
        </w:rPr>
        <w:t xml:space="preserve"> </w:t>
      </w:r>
      <w:r>
        <w:t>conclusion</w:t>
      </w:r>
      <w:r>
        <w:rPr>
          <w:spacing w:val="34"/>
        </w:rPr>
        <w:t xml:space="preserve"> </w:t>
      </w:r>
      <w:r>
        <w:t>that</w:t>
      </w:r>
      <w:r>
        <w:rPr>
          <w:spacing w:val="39"/>
        </w:rPr>
        <w:t xml:space="preserve"> </w:t>
      </w:r>
      <w:r>
        <w:t>“the</w:t>
      </w:r>
      <w:r>
        <w:rPr>
          <w:spacing w:val="35"/>
        </w:rPr>
        <w:t xml:space="preserve"> </w:t>
      </w:r>
      <w:r>
        <w:t>same</w:t>
      </w:r>
      <w:r>
        <w:rPr>
          <w:spacing w:val="35"/>
        </w:rPr>
        <w:t xml:space="preserve"> </w:t>
      </w:r>
      <w:r>
        <w:t>utility</w:t>
      </w:r>
      <w:r>
        <w:rPr>
          <w:spacing w:val="40"/>
        </w:rPr>
        <w:t xml:space="preserve"> </w:t>
      </w:r>
      <w:r>
        <w:t>values</w:t>
      </w:r>
      <w:r>
        <w:rPr>
          <w:spacing w:val="40"/>
        </w:rPr>
        <w:t xml:space="preserve"> </w:t>
      </w:r>
      <w:r>
        <w:t>should</w:t>
      </w:r>
      <w:r>
        <w:rPr>
          <w:spacing w:val="39"/>
        </w:rPr>
        <w:t xml:space="preserve"> </w:t>
      </w:r>
      <w:r>
        <w:t>be</w:t>
      </w:r>
      <w:r>
        <w:rPr>
          <w:spacing w:val="40"/>
        </w:rPr>
        <w:t xml:space="preserve"> </w:t>
      </w:r>
      <w:r>
        <w:t>used</w:t>
      </w:r>
      <w:r>
        <w:rPr>
          <w:spacing w:val="34"/>
        </w:rPr>
        <w:t xml:space="preserve"> </w:t>
      </w:r>
      <w:r>
        <w:t>for</w:t>
      </w:r>
      <w:r>
        <w:rPr>
          <w:spacing w:val="38"/>
        </w:rPr>
        <w:t xml:space="preserve"> </w:t>
      </w:r>
      <w:r>
        <w:t>each</w:t>
      </w:r>
      <w:r>
        <w:rPr>
          <w:u w:val="none"/>
        </w:rPr>
        <w:t xml:space="preserve"> </w:t>
      </w:r>
      <w:r>
        <w:t>treatment arm” is unreasonable.</w:t>
      </w:r>
    </w:p>
    <w:p w14:paraId="67D8CF9B" w14:textId="77777777" w:rsidR="0016316D" w:rsidRDefault="0016316D">
      <w:pPr>
        <w:pStyle w:val="BodyText"/>
        <w:spacing w:before="11"/>
        <w:rPr>
          <w:b/>
        </w:rPr>
      </w:pPr>
    </w:p>
    <w:p w14:paraId="67D8CF9C" w14:textId="77777777" w:rsidR="0016316D" w:rsidRDefault="00A042F4">
      <w:pPr>
        <w:pStyle w:val="BodyText"/>
        <w:ind w:left="1380"/>
      </w:pPr>
      <w:r>
        <w:t>I</w:t>
      </w:r>
      <w:r>
        <w:rPr>
          <w:spacing w:val="-5"/>
        </w:rPr>
        <w:t xml:space="preserve"> </w:t>
      </w:r>
      <w:r>
        <w:t>am</w:t>
      </w:r>
      <w:r>
        <w:rPr>
          <w:spacing w:val="-4"/>
        </w:rPr>
        <w:t xml:space="preserve"> </w:t>
      </w:r>
      <w:r>
        <w:t>not</w:t>
      </w:r>
      <w:r>
        <w:rPr>
          <w:spacing w:val="-4"/>
        </w:rPr>
        <w:t xml:space="preserve"> </w:t>
      </w:r>
      <w:r>
        <w:t>minded</w:t>
      </w:r>
      <w:r>
        <w:rPr>
          <w:spacing w:val="-5"/>
        </w:rPr>
        <w:t xml:space="preserve"> </w:t>
      </w:r>
      <w:proofErr w:type="gramStart"/>
      <w:r>
        <w:t>to</w:t>
      </w:r>
      <w:r>
        <w:rPr>
          <w:spacing w:val="1"/>
        </w:rPr>
        <w:t xml:space="preserve"> </w:t>
      </w:r>
      <w:r>
        <w:t>refer</w:t>
      </w:r>
      <w:proofErr w:type="gramEnd"/>
      <w:r>
        <w:rPr>
          <w:spacing w:val="-4"/>
        </w:rPr>
        <w:t xml:space="preserve"> </w:t>
      </w:r>
      <w:r>
        <w:t>this</w:t>
      </w:r>
      <w:r>
        <w:rPr>
          <w:spacing w:val="-3"/>
        </w:rPr>
        <w:t xml:space="preserve"> </w:t>
      </w:r>
      <w:r>
        <w:t>appeal</w:t>
      </w:r>
      <w:r>
        <w:rPr>
          <w:spacing w:val="2"/>
        </w:rPr>
        <w:t xml:space="preserve"> </w:t>
      </w:r>
      <w:r>
        <w:t>point</w:t>
      </w:r>
      <w:r>
        <w:rPr>
          <w:spacing w:val="-5"/>
        </w:rPr>
        <w:t xml:space="preserve"> </w:t>
      </w:r>
      <w:r>
        <w:t>to</w:t>
      </w:r>
      <w:r>
        <w:rPr>
          <w:spacing w:val="-4"/>
        </w:rPr>
        <w:t xml:space="preserve"> </w:t>
      </w:r>
      <w:r>
        <w:t>the</w:t>
      </w:r>
      <w:r>
        <w:rPr>
          <w:spacing w:val="-4"/>
        </w:rPr>
        <w:t xml:space="preserve"> </w:t>
      </w:r>
      <w:r>
        <w:t>Appeal</w:t>
      </w:r>
      <w:r>
        <w:rPr>
          <w:spacing w:val="-2"/>
        </w:rPr>
        <w:t xml:space="preserve"> Panel.</w:t>
      </w:r>
    </w:p>
    <w:p w14:paraId="67D8CF9D" w14:textId="77777777" w:rsidR="0016316D" w:rsidRDefault="0016316D">
      <w:pPr>
        <w:pStyle w:val="BodyText"/>
        <w:spacing w:before="15"/>
      </w:pPr>
    </w:p>
    <w:p w14:paraId="67D8CF9E" w14:textId="77777777" w:rsidR="0016316D" w:rsidRDefault="00A042F4">
      <w:pPr>
        <w:pStyle w:val="BodyText"/>
        <w:spacing w:line="276" w:lineRule="auto"/>
        <w:ind w:left="1380" w:right="1152"/>
        <w:jc w:val="both"/>
      </w:pPr>
      <w:r>
        <w:t>The Committee provides a detailed consideration of utility values at paragraph 3.12 of the FDG. The Committee</w:t>
      </w:r>
      <w:r>
        <w:rPr>
          <w:spacing w:val="-6"/>
        </w:rPr>
        <w:t xml:space="preserve"> </w:t>
      </w:r>
      <w:r>
        <w:t>acknowledges</w:t>
      </w:r>
      <w:r>
        <w:rPr>
          <w:spacing w:val="-5"/>
        </w:rPr>
        <w:t xml:space="preserve"> </w:t>
      </w:r>
      <w:r>
        <w:t>the</w:t>
      </w:r>
      <w:r>
        <w:rPr>
          <w:spacing w:val="-6"/>
        </w:rPr>
        <w:t xml:space="preserve"> </w:t>
      </w:r>
      <w:r>
        <w:t>approach</w:t>
      </w:r>
      <w:r>
        <w:rPr>
          <w:spacing w:val="-6"/>
        </w:rPr>
        <w:t xml:space="preserve"> </w:t>
      </w:r>
      <w:r>
        <w:t>taken</w:t>
      </w:r>
      <w:r>
        <w:rPr>
          <w:spacing w:val="-6"/>
        </w:rPr>
        <w:t xml:space="preserve"> </w:t>
      </w:r>
      <w:r>
        <w:t>in</w:t>
      </w:r>
      <w:r>
        <w:rPr>
          <w:spacing w:val="-6"/>
        </w:rPr>
        <w:t xml:space="preserve"> </w:t>
      </w:r>
      <w:r>
        <w:t>TA658</w:t>
      </w:r>
      <w:r>
        <w:rPr>
          <w:spacing w:val="-4"/>
        </w:rPr>
        <w:t xml:space="preserve"> </w:t>
      </w:r>
      <w:r>
        <w:t>and</w:t>
      </w:r>
      <w:r>
        <w:rPr>
          <w:spacing w:val="-6"/>
        </w:rPr>
        <w:t xml:space="preserve"> </w:t>
      </w:r>
      <w:r>
        <w:t>explains</w:t>
      </w:r>
      <w:r>
        <w:rPr>
          <w:spacing w:val="-5"/>
        </w:rPr>
        <w:t xml:space="preserve"> </w:t>
      </w:r>
      <w:r>
        <w:t>why</w:t>
      </w:r>
      <w:r>
        <w:rPr>
          <w:spacing w:val="-4"/>
        </w:rPr>
        <w:t xml:space="preserve"> </w:t>
      </w:r>
      <w:r>
        <w:t>it</w:t>
      </w:r>
      <w:r>
        <w:rPr>
          <w:spacing w:val="-5"/>
        </w:rPr>
        <w:t xml:space="preserve"> </w:t>
      </w:r>
      <w:r>
        <w:t>prefers</w:t>
      </w:r>
      <w:r>
        <w:rPr>
          <w:spacing w:val="-4"/>
        </w:rPr>
        <w:t xml:space="preserve"> </w:t>
      </w:r>
      <w:r>
        <w:t>the</w:t>
      </w:r>
      <w:r>
        <w:rPr>
          <w:spacing w:val="-6"/>
        </w:rPr>
        <w:t xml:space="preserve"> </w:t>
      </w:r>
      <w:r>
        <w:t>approach</w:t>
      </w:r>
      <w:r>
        <w:rPr>
          <w:spacing w:val="-6"/>
        </w:rPr>
        <w:t xml:space="preserve"> </w:t>
      </w:r>
      <w:r>
        <w:t>taken by</w:t>
      </w:r>
      <w:r>
        <w:rPr>
          <w:spacing w:val="-3"/>
        </w:rPr>
        <w:t xml:space="preserve"> </w:t>
      </w:r>
      <w:r>
        <w:t>the</w:t>
      </w:r>
      <w:r>
        <w:rPr>
          <w:spacing w:val="-4"/>
        </w:rPr>
        <w:t xml:space="preserve"> </w:t>
      </w:r>
      <w:r>
        <w:t>EAG.</w:t>
      </w:r>
      <w:r>
        <w:rPr>
          <w:spacing w:val="80"/>
        </w:rPr>
        <w:t xml:space="preserve"> </w:t>
      </w:r>
      <w:r>
        <w:t>The</w:t>
      </w:r>
      <w:r>
        <w:rPr>
          <w:spacing w:val="-3"/>
        </w:rPr>
        <w:t xml:space="preserve"> </w:t>
      </w:r>
      <w:r>
        <w:t>Committee</w:t>
      </w:r>
      <w:r>
        <w:rPr>
          <w:spacing w:val="-4"/>
        </w:rPr>
        <w:t xml:space="preserve"> </w:t>
      </w:r>
      <w:r>
        <w:t>explains</w:t>
      </w:r>
      <w:r>
        <w:rPr>
          <w:spacing w:val="-3"/>
        </w:rPr>
        <w:t xml:space="preserve"> </w:t>
      </w:r>
      <w:r>
        <w:t>clearly</w:t>
      </w:r>
      <w:r>
        <w:rPr>
          <w:spacing w:val="-2"/>
        </w:rPr>
        <w:t xml:space="preserve"> </w:t>
      </w:r>
      <w:r>
        <w:t>that</w:t>
      </w:r>
      <w:r>
        <w:rPr>
          <w:spacing w:val="-4"/>
        </w:rPr>
        <w:t xml:space="preserve"> </w:t>
      </w:r>
      <w:r>
        <w:t>it</w:t>
      </w:r>
      <w:r>
        <w:rPr>
          <w:spacing w:val="-3"/>
        </w:rPr>
        <w:t xml:space="preserve"> </w:t>
      </w:r>
      <w:r>
        <w:t>is</w:t>
      </w:r>
      <w:r>
        <w:rPr>
          <w:spacing w:val="-1"/>
        </w:rPr>
        <w:t xml:space="preserve"> </w:t>
      </w:r>
      <w:r>
        <w:t>also</w:t>
      </w:r>
      <w:r>
        <w:rPr>
          <w:spacing w:val="-4"/>
        </w:rPr>
        <w:t xml:space="preserve"> </w:t>
      </w:r>
      <w:r>
        <w:t>satisfied</w:t>
      </w:r>
      <w:r>
        <w:rPr>
          <w:spacing w:val="-4"/>
        </w:rPr>
        <w:t xml:space="preserve"> </w:t>
      </w:r>
      <w:r>
        <w:t>that</w:t>
      </w:r>
      <w:r>
        <w:rPr>
          <w:spacing w:val="-3"/>
        </w:rPr>
        <w:t xml:space="preserve"> </w:t>
      </w:r>
      <w:r>
        <w:t>the</w:t>
      </w:r>
      <w:r>
        <w:rPr>
          <w:spacing w:val="-4"/>
        </w:rPr>
        <w:t xml:space="preserve"> </w:t>
      </w:r>
      <w:r>
        <w:t>EAG</w:t>
      </w:r>
      <w:r>
        <w:rPr>
          <w:spacing w:val="-3"/>
        </w:rPr>
        <w:t xml:space="preserve"> </w:t>
      </w:r>
      <w:r>
        <w:t>model</w:t>
      </w:r>
      <w:r>
        <w:rPr>
          <w:spacing w:val="-2"/>
        </w:rPr>
        <w:t xml:space="preserve"> </w:t>
      </w:r>
      <w:r>
        <w:t>is</w:t>
      </w:r>
      <w:r>
        <w:rPr>
          <w:spacing w:val="-2"/>
        </w:rPr>
        <w:t xml:space="preserve"> </w:t>
      </w:r>
      <w:r>
        <w:t>simpler</w:t>
      </w:r>
      <w:r>
        <w:rPr>
          <w:spacing w:val="-4"/>
        </w:rPr>
        <w:t xml:space="preserve"> </w:t>
      </w:r>
      <w:r>
        <w:t>and a better statistical fit to the utility data from ICARIA-MM.</w:t>
      </w:r>
      <w:r>
        <w:rPr>
          <w:spacing w:val="80"/>
        </w:rPr>
        <w:t xml:space="preserve"> </w:t>
      </w:r>
      <w:r>
        <w:t>The Committee appears to have reached its conclusion following careful consideration of the relevant evidence, including the approach taken in TA658, and I am of the initial view that its approach to the evidence is not arguably unreasonable.</w:t>
      </w:r>
    </w:p>
    <w:p w14:paraId="67D8CF9F" w14:textId="77777777" w:rsidR="0016316D" w:rsidRDefault="0016316D">
      <w:pPr>
        <w:pStyle w:val="BodyText"/>
        <w:spacing w:before="9"/>
      </w:pPr>
    </w:p>
    <w:p w14:paraId="67D8CFA0" w14:textId="77777777" w:rsidR="0016316D" w:rsidRDefault="00A042F4">
      <w:pPr>
        <w:pStyle w:val="BodyText"/>
        <w:ind w:left="1380"/>
      </w:pPr>
      <w:r>
        <w:rPr>
          <w:spacing w:val="-2"/>
          <w:u w:val="single"/>
        </w:rPr>
        <w:t>Conclusion</w:t>
      </w:r>
    </w:p>
    <w:p w14:paraId="67D8CFA1" w14:textId="77777777" w:rsidR="0016316D" w:rsidRDefault="0016316D">
      <w:pPr>
        <w:pStyle w:val="BodyText"/>
        <w:spacing w:before="45"/>
      </w:pPr>
    </w:p>
    <w:p w14:paraId="67D8CFA2" w14:textId="77777777" w:rsidR="0016316D" w:rsidRDefault="00A042F4">
      <w:pPr>
        <w:pStyle w:val="BodyText"/>
        <w:ind w:left="1380"/>
      </w:pPr>
      <w:r>
        <w:t>The</w:t>
      </w:r>
      <w:r>
        <w:rPr>
          <w:spacing w:val="-8"/>
        </w:rPr>
        <w:t xml:space="preserve"> </w:t>
      </w:r>
      <w:r>
        <w:t>above</w:t>
      </w:r>
      <w:r>
        <w:rPr>
          <w:spacing w:val="-5"/>
        </w:rPr>
        <w:t xml:space="preserve"> </w:t>
      </w:r>
      <w:r>
        <w:t>sets out above</w:t>
      </w:r>
      <w:r>
        <w:rPr>
          <w:spacing w:val="-1"/>
        </w:rPr>
        <w:t xml:space="preserve"> </w:t>
      </w:r>
      <w:r>
        <w:t>my</w:t>
      </w:r>
      <w:r>
        <w:rPr>
          <w:spacing w:val="-4"/>
        </w:rPr>
        <w:t xml:space="preserve"> </w:t>
      </w:r>
      <w:r>
        <w:t>initial</w:t>
      </w:r>
      <w:r>
        <w:rPr>
          <w:spacing w:val="-4"/>
        </w:rPr>
        <w:t xml:space="preserve"> </w:t>
      </w:r>
      <w:r>
        <w:t>views</w:t>
      </w:r>
      <w:r>
        <w:rPr>
          <w:spacing w:val="1"/>
        </w:rPr>
        <w:t xml:space="preserve"> </w:t>
      </w:r>
      <w:r>
        <w:t>on</w:t>
      </w:r>
      <w:r>
        <w:rPr>
          <w:spacing w:val="-6"/>
        </w:rPr>
        <w:t xml:space="preserve"> </w:t>
      </w:r>
      <w:proofErr w:type="gramStart"/>
      <w:r>
        <w:t>all</w:t>
      </w:r>
      <w:r>
        <w:rPr>
          <w:spacing w:val="-2"/>
        </w:rPr>
        <w:t xml:space="preserve"> </w:t>
      </w:r>
      <w:r>
        <w:t>of</w:t>
      </w:r>
      <w:proofErr w:type="gramEnd"/>
      <w:r>
        <w:rPr>
          <w:spacing w:val="-6"/>
        </w:rPr>
        <w:t xml:space="preserve"> </w:t>
      </w:r>
      <w:r>
        <w:t>your</w:t>
      </w:r>
      <w:r>
        <w:rPr>
          <w:spacing w:val="-1"/>
        </w:rPr>
        <w:t xml:space="preserve"> </w:t>
      </w:r>
      <w:r>
        <w:t>appeal</w:t>
      </w:r>
      <w:r>
        <w:rPr>
          <w:spacing w:val="-3"/>
        </w:rPr>
        <w:t xml:space="preserve"> </w:t>
      </w:r>
      <w:r>
        <w:rPr>
          <w:spacing w:val="-2"/>
        </w:rPr>
        <w:t>points.</w:t>
      </w:r>
    </w:p>
    <w:p w14:paraId="67D8CFA3" w14:textId="77777777" w:rsidR="0016316D" w:rsidRDefault="0016316D">
      <w:pPr>
        <w:pStyle w:val="BodyText"/>
        <w:spacing w:before="45"/>
      </w:pPr>
    </w:p>
    <w:p w14:paraId="67D8CFA4" w14:textId="77777777" w:rsidR="0016316D" w:rsidRDefault="00A042F4">
      <w:pPr>
        <w:pStyle w:val="BodyText"/>
        <w:spacing w:before="1" w:line="276" w:lineRule="auto"/>
        <w:ind w:left="1380" w:right="1154"/>
        <w:jc w:val="both"/>
      </w:pPr>
      <w:r>
        <w:t>In</w:t>
      </w:r>
      <w:r>
        <w:rPr>
          <w:spacing w:val="-10"/>
        </w:rPr>
        <w:t xml:space="preserve"> </w:t>
      </w:r>
      <w:r>
        <w:t>respect</w:t>
      </w:r>
      <w:r>
        <w:rPr>
          <w:spacing w:val="-3"/>
        </w:rPr>
        <w:t xml:space="preserve"> </w:t>
      </w:r>
      <w:r>
        <w:t>of</w:t>
      </w:r>
      <w:r>
        <w:rPr>
          <w:spacing w:val="-9"/>
        </w:rPr>
        <w:t xml:space="preserve"> </w:t>
      </w:r>
      <w:r>
        <w:t>your</w:t>
      </w:r>
      <w:r>
        <w:rPr>
          <w:spacing w:val="-4"/>
        </w:rPr>
        <w:t xml:space="preserve"> </w:t>
      </w:r>
      <w:r>
        <w:t>points</w:t>
      </w:r>
      <w:r>
        <w:rPr>
          <w:spacing w:val="-9"/>
        </w:rPr>
        <w:t xml:space="preserve"> </w:t>
      </w:r>
      <w:r>
        <w:t>which</w:t>
      </w:r>
      <w:r>
        <w:rPr>
          <w:spacing w:val="-9"/>
        </w:rPr>
        <w:t xml:space="preserve"> </w:t>
      </w:r>
      <w:r>
        <w:t>I</w:t>
      </w:r>
      <w:r>
        <w:rPr>
          <w:spacing w:val="-4"/>
        </w:rPr>
        <w:t xml:space="preserve"> </w:t>
      </w:r>
      <w:r>
        <w:t>am</w:t>
      </w:r>
      <w:r>
        <w:rPr>
          <w:spacing w:val="-5"/>
        </w:rPr>
        <w:t xml:space="preserve"> </w:t>
      </w:r>
      <w:r>
        <w:t>not</w:t>
      </w:r>
      <w:r>
        <w:rPr>
          <w:spacing w:val="-4"/>
        </w:rPr>
        <w:t xml:space="preserve"> </w:t>
      </w:r>
      <w:r>
        <w:t>minded</w:t>
      </w:r>
      <w:r>
        <w:rPr>
          <w:spacing w:val="-9"/>
        </w:rPr>
        <w:t xml:space="preserve"> </w:t>
      </w:r>
      <w:proofErr w:type="gramStart"/>
      <w:r>
        <w:t>to</w:t>
      </w:r>
      <w:r>
        <w:rPr>
          <w:spacing w:val="-9"/>
        </w:rPr>
        <w:t xml:space="preserve"> </w:t>
      </w:r>
      <w:r>
        <w:t>refer</w:t>
      </w:r>
      <w:proofErr w:type="gramEnd"/>
      <w:r>
        <w:rPr>
          <w:spacing w:val="-5"/>
        </w:rPr>
        <w:t xml:space="preserve"> </w:t>
      </w:r>
      <w:r>
        <w:t>on</w:t>
      </w:r>
      <w:r>
        <w:rPr>
          <w:spacing w:val="-4"/>
        </w:rPr>
        <w:t xml:space="preserve"> </w:t>
      </w:r>
      <w:r>
        <w:t>you</w:t>
      </w:r>
      <w:r>
        <w:rPr>
          <w:spacing w:val="-4"/>
        </w:rPr>
        <w:t xml:space="preserve"> </w:t>
      </w:r>
      <w:r>
        <w:t>are</w:t>
      </w:r>
      <w:r>
        <w:rPr>
          <w:spacing w:val="-4"/>
        </w:rPr>
        <w:t xml:space="preserve"> </w:t>
      </w:r>
      <w:r>
        <w:t>entitled</w:t>
      </w:r>
      <w:r>
        <w:rPr>
          <w:spacing w:val="-9"/>
        </w:rPr>
        <w:t xml:space="preserve"> </w:t>
      </w:r>
      <w:r>
        <w:t>to</w:t>
      </w:r>
      <w:r>
        <w:rPr>
          <w:spacing w:val="-5"/>
        </w:rPr>
        <w:t xml:space="preserve"> </w:t>
      </w:r>
      <w:r>
        <w:t>submit</w:t>
      </w:r>
      <w:r>
        <w:rPr>
          <w:spacing w:val="-1"/>
        </w:rPr>
        <w:t xml:space="preserve"> </w:t>
      </w:r>
      <w:r>
        <w:t>further</w:t>
      </w:r>
      <w:r>
        <w:rPr>
          <w:spacing w:val="-10"/>
        </w:rPr>
        <w:t xml:space="preserve"> </w:t>
      </w:r>
      <w:r>
        <w:t>clarification and/or</w:t>
      </w:r>
      <w:r>
        <w:rPr>
          <w:spacing w:val="-3"/>
        </w:rPr>
        <w:t xml:space="preserve"> </w:t>
      </w:r>
      <w:r>
        <w:t>evidence</w:t>
      </w:r>
      <w:r>
        <w:rPr>
          <w:spacing w:val="-7"/>
        </w:rPr>
        <w:t xml:space="preserve"> </w:t>
      </w:r>
      <w:r>
        <w:t>to</w:t>
      </w:r>
      <w:r>
        <w:rPr>
          <w:spacing w:val="-7"/>
        </w:rPr>
        <w:t xml:space="preserve"> </w:t>
      </w:r>
      <w:r>
        <w:t>me</w:t>
      </w:r>
      <w:r>
        <w:rPr>
          <w:spacing w:val="-2"/>
        </w:rPr>
        <w:t xml:space="preserve"> </w:t>
      </w:r>
      <w:r>
        <w:t>within</w:t>
      </w:r>
      <w:r>
        <w:rPr>
          <w:spacing w:val="-7"/>
        </w:rPr>
        <w:t xml:space="preserve"> </w:t>
      </w:r>
      <w:r>
        <w:t>the</w:t>
      </w:r>
      <w:r>
        <w:rPr>
          <w:spacing w:val="-2"/>
        </w:rPr>
        <w:t xml:space="preserve"> </w:t>
      </w:r>
      <w:r>
        <w:t>next</w:t>
      </w:r>
      <w:r>
        <w:rPr>
          <w:spacing w:val="-7"/>
        </w:rPr>
        <w:t xml:space="preserve"> </w:t>
      </w:r>
      <w:r>
        <w:t>10</w:t>
      </w:r>
      <w:r>
        <w:rPr>
          <w:spacing w:val="-7"/>
        </w:rPr>
        <w:t xml:space="preserve"> </w:t>
      </w:r>
      <w:r>
        <w:t>working</w:t>
      </w:r>
      <w:r>
        <w:rPr>
          <w:spacing w:val="-7"/>
        </w:rPr>
        <w:t xml:space="preserve"> </w:t>
      </w:r>
      <w:r>
        <w:t>days,</w:t>
      </w:r>
      <w:r>
        <w:rPr>
          <w:spacing w:val="-7"/>
        </w:rPr>
        <w:t xml:space="preserve"> </w:t>
      </w:r>
      <w:r>
        <w:t>and</w:t>
      </w:r>
      <w:r>
        <w:rPr>
          <w:spacing w:val="-7"/>
        </w:rPr>
        <w:t xml:space="preserve"> </w:t>
      </w:r>
      <w:r>
        <w:t>I</w:t>
      </w:r>
      <w:r>
        <w:rPr>
          <w:spacing w:val="-7"/>
        </w:rPr>
        <w:t xml:space="preserve"> </w:t>
      </w:r>
      <w:r>
        <w:t>will</w:t>
      </w:r>
      <w:r>
        <w:rPr>
          <w:spacing w:val="-5"/>
        </w:rPr>
        <w:t xml:space="preserve"> </w:t>
      </w:r>
      <w:r>
        <w:t>then</w:t>
      </w:r>
      <w:r>
        <w:rPr>
          <w:spacing w:val="-7"/>
        </w:rPr>
        <w:t xml:space="preserve"> </w:t>
      </w:r>
      <w:r>
        <w:t>give</w:t>
      </w:r>
      <w:r>
        <w:rPr>
          <w:spacing w:val="-2"/>
        </w:rPr>
        <w:t xml:space="preserve"> </w:t>
      </w:r>
      <w:r>
        <w:t>a</w:t>
      </w:r>
      <w:r>
        <w:rPr>
          <w:spacing w:val="-7"/>
        </w:rPr>
        <w:t xml:space="preserve"> </w:t>
      </w:r>
      <w:r>
        <w:t>final</w:t>
      </w:r>
      <w:r>
        <w:rPr>
          <w:spacing w:val="-5"/>
        </w:rPr>
        <w:t xml:space="preserve"> </w:t>
      </w:r>
      <w:r>
        <w:t>decision</w:t>
      </w:r>
      <w:r>
        <w:rPr>
          <w:spacing w:val="-7"/>
        </w:rPr>
        <w:t xml:space="preserve"> </w:t>
      </w:r>
      <w:r>
        <w:t>on</w:t>
      </w:r>
      <w:r>
        <w:rPr>
          <w:spacing w:val="-7"/>
        </w:rPr>
        <w:t xml:space="preserve"> </w:t>
      </w:r>
      <w:r>
        <w:t>the</w:t>
      </w:r>
      <w:r>
        <w:rPr>
          <w:spacing w:val="-7"/>
        </w:rPr>
        <w:t xml:space="preserve"> </w:t>
      </w:r>
      <w:r>
        <w:t>points to put before an appeal panel.</w:t>
      </w:r>
      <w:r>
        <w:rPr>
          <w:spacing w:val="40"/>
        </w:rPr>
        <w:t xml:space="preserve"> </w:t>
      </w:r>
      <w:r>
        <w:t>For the points I am already content to refer on, an oral appeal will be held which will be held remotely.</w:t>
      </w:r>
    </w:p>
    <w:p w14:paraId="67D8CFA5" w14:textId="77777777" w:rsidR="0016316D" w:rsidRDefault="0016316D">
      <w:pPr>
        <w:pStyle w:val="BodyText"/>
        <w:spacing w:before="12"/>
      </w:pPr>
    </w:p>
    <w:p w14:paraId="67D8CFA6" w14:textId="77777777" w:rsidR="0016316D" w:rsidRDefault="00A042F4">
      <w:pPr>
        <w:pStyle w:val="BodyText"/>
        <w:spacing w:line="276" w:lineRule="auto"/>
        <w:ind w:left="1380" w:right="1156"/>
        <w:jc w:val="both"/>
      </w:pPr>
      <w:r>
        <w:t>Once I have made my final decision, and where there is more than one appellant, each appellant will receive</w:t>
      </w:r>
      <w:r>
        <w:rPr>
          <w:spacing w:val="-5"/>
        </w:rPr>
        <w:t xml:space="preserve"> </w:t>
      </w:r>
      <w:r>
        <w:t>the</w:t>
      </w:r>
      <w:r>
        <w:rPr>
          <w:spacing w:val="-5"/>
        </w:rPr>
        <w:t xml:space="preserve"> </w:t>
      </w:r>
      <w:r>
        <w:t>valid</w:t>
      </w:r>
      <w:r>
        <w:rPr>
          <w:spacing w:val="-5"/>
        </w:rPr>
        <w:t xml:space="preserve"> </w:t>
      </w:r>
      <w:r>
        <w:t>appeal</w:t>
      </w:r>
      <w:r>
        <w:rPr>
          <w:spacing w:val="-8"/>
        </w:rPr>
        <w:t xml:space="preserve"> </w:t>
      </w:r>
      <w:r>
        <w:t>points</w:t>
      </w:r>
      <w:r>
        <w:rPr>
          <w:spacing w:val="-5"/>
        </w:rPr>
        <w:t xml:space="preserve"> </w:t>
      </w:r>
      <w:r>
        <w:t>of</w:t>
      </w:r>
      <w:r>
        <w:rPr>
          <w:spacing w:val="-5"/>
        </w:rPr>
        <w:t xml:space="preserve"> </w:t>
      </w:r>
      <w:r>
        <w:t>the</w:t>
      </w:r>
      <w:r>
        <w:rPr>
          <w:spacing w:val="-5"/>
        </w:rPr>
        <w:t xml:space="preserve"> </w:t>
      </w:r>
      <w:r>
        <w:t>other</w:t>
      </w:r>
      <w:r>
        <w:rPr>
          <w:spacing w:val="-5"/>
        </w:rPr>
        <w:t xml:space="preserve"> </w:t>
      </w:r>
      <w:r>
        <w:t>appellants</w:t>
      </w:r>
      <w:r>
        <w:rPr>
          <w:spacing w:val="-4"/>
        </w:rPr>
        <w:t xml:space="preserve"> </w:t>
      </w:r>
      <w:r>
        <w:t>and</w:t>
      </w:r>
      <w:r>
        <w:rPr>
          <w:spacing w:val="-5"/>
        </w:rPr>
        <w:t xml:space="preserve"> </w:t>
      </w:r>
      <w:r>
        <w:t>their</w:t>
      </w:r>
      <w:r>
        <w:rPr>
          <w:spacing w:val="-5"/>
        </w:rPr>
        <w:t xml:space="preserve"> </w:t>
      </w:r>
      <w:r>
        <w:t>redacted</w:t>
      </w:r>
      <w:r>
        <w:rPr>
          <w:spacing w:val="-10"/>
        </w:rPr>
        <w:t xml:space="preserve"> </w:t>
      </w:r>
      <w:r>
        <w:t>appeal</w:t>
      </w:r>
      <w:r>
        <w:rPr>
          <w:spacing w:val="-4"/>
        </w:rPr>
        <w:t xml:space="preserve"> </w:t>
      </w:r>
      <w:r>
        <w:t>letter.</w:t>
      </w:r>
      <w:r>
        <w:rPr>
          <w:spacing w:val="-5"/>
        </w:rPr>
        <w:t xml:space="preserve"> </w:t>
      </w:r>
      <w:r>
        <w:t>This</w:t>
      </w:r>
      <w:r>
        <w:rPr>
          <w:spacing w:val="-4"/>
        </w:rPr>
        <w:t xml:space="preserve"> </w:t>
      </w:r>
      <w:r>
        <w:t>is</w:t>
      </w:r>
      <w:r>
        <w:rPr>
          <w:spacing w:val="-9"/>
        </w:rPr>
        <w:t xml:space="preserve"> </w:t>
      </w:r>
      <w:r>
        <w:t>to</w:t>
      </w:r>
      <w:r>
        <w:rPr>
          <w:spacing w:val="-6"/>
        </w:rPr>
        <w:t xml:space="preserve"> </w:t>
      </w:r>
      <w:r>
        <w:t>enable appellants to avoid duplication at the hearing where there are overlapping appeal points. If the appeal letter</w:t>
      </w:r>
      <w:r>
        <w:rPr>
          <w:spacing w:val="-1"/>
        </w:rPr>
        <w:t xml:space="preserve"> </w:t>
      </w:r>
      <w:r>
        <w:t>and/or</w:t>
      </w:r>
      <w:r>
        <w:rPr>
          <w:spacing w:val="-1"/>
        </w:rPr>
        <w:t xml:space="preserve"> </w:t>
      </w:r>
      <w:r>
        <w:t>responses to</w:t>
      </w:r>
      <w:r>
        <w:rPr>
          <w:spacing w:val="-1"/>
        </w:rPr>
        <w:t xml:space="preserve"> </w:t>
      </w:r>
      <w:r>
        <w:t xml:space="preserve">scrutiny contain confidential </w:t>
      </w:r>
      <w:proofErr w:type="gramStart"/>
      <w:r>
        <w:t>information</w:t>
      </w:r>
      <w:proofErr w:type="gramEnd"/>
      <w:r>
        <w:t xml:space="preserve"> please ensure you have provided a version with this information redacted by 1 August 2024.</w:t>
      </w:r>
    </w:p>
    <w:p w14:paraId="67D8CFA7" w14:textId="77777777" w:rsidR="0016316D" w:rsidRDefault="0016316D">
      <w:pPr>
        <w:pStyle w:val="BodyText"/>
        <w:spacing w:before="8"/>
      </w:pPr>
    </w:p>
    <w:p w14:paraId="67D8CFA8" w14:textId="77777777" w:rsidR="0016316D" w:rsidRDefault="00A042F4">
      <w:pPr>
        <w:pStyle w:val="BodyText"/>
        <w:spacing w:line="276" w:lineRule="auto"/>
        <w:ind w:left="1380" w:right="1153"/>
        <w:jc w:val="both"/>
      </w:pPr>
      <w:r>
        <w:t>Ordinarily</w:t>
      </w:r>
      <w:r>
        <w:rPr>
          <w:spacing w:val="-3"/>
        </w:rPr>
        <w:t xml:space="preserve"> </w:t>
      </w:r>
      <w:r>
        <w:t>appeals</w:t>
      </w:r>
      <w:r>
        <w:rPr>
          <w:spacing w:val="-2"/>
        </w:rPr>
        <w:t xml:space="preserve"> </w:t>
      </w:r>
      <w:r>
        <w:t>are</w:t>
      </w:r>
      <w:r>
        <w:rPr>
          <w:spacing w:val="-4"/>
        </w:rPr>
        <w:t xml:space="preserve"> </w:t>
      </w:r>
      <w:r>
        <w:t>conducted</w:t>
      </w:r>
      <w:r>
        <w:rPr>
          <w:spacing w:val="-4"/>
        </w:rPr>
        <w:t xml:space="preserve"> </w:t>
      </w:r>
      <w:proofErr w:type="gramStart"/>
      <w:r>
        <w:t>on</w:t>
      </w:r>
      <w:r>
        <w:rPr>
          <w:spacing w:val="-4"/>
        </w:rPr>
        <w:t xml:space="preserve"> </w:t>
      </w:r>
      <w:r>
        <w:t>the</w:t>
      </w:r>
      <w:r>
        <w:rPr>
          <w:spacing w:val="-4"/>
        </w:rPr>
        <w:t xml:space="preserve"> </w:t>
      </w:r>
      <w:r>
        <w:t>basis</w:t>
      </w:r>
      <w:r>
        <w:rPr>
          <w:spacing w:val="-3"/>
        </w:rPr>
        <w:t xml:space="preserve"> </w:t>
      </w:r>
      <w:r>
        <w:t>of</w:t>
      </w:r>
      <w:proofErr w:type="gramEnd"/>
      <w:r>
        <w:rPr>
          <w:spacing w:val="-4"/>
        </w:rPr>
        <w:t xml:space="preserve"> </w:t>
      </w:r>
      <w:r>
        <w:t>the</w:t>
      </w:r>
      <w:r>
        <w:rPr>
          <w:spacing w:val="-4"/>
        </w:rPr>
        <w:t xml:space="preserve"> </w:t>
      </w:r>
      <w:r>
        <w:t>appellants’</w:t>
      </w:r>
      <w:r>
        <w:rPr>
          <w:spacing w:val="-2"/>
        </w:rPr>
        <w:t xml:space="preserve"> </w:t>
      </w:r>
      <w:r>
        <w:t>written</w:t>
      </w:r>
      <w:r>
        <w:rPr>
          <w:spacing w:val="-4"/>
        </w:rPr>
        <w:t xml:space="preserve"> </w:t>
      </w:r>
      <w:r>
        <w:t>appeal</w:t>
      </w:r>
      <w:r>
        <w:rPr>
          <w:spacing w:val="-2"/>
        </w:rPr>
        <w:t xml:space="preserve"> </w:t>
      </w:r>
      <w:r>
        <w:t>letters, and</w:t>
      </w:r>
      <w:r>
        <w:rPr>
          <w:spacing w:val="-4"/>
        </w:rPr>
        <w:t xml:space="preserve"> </w:t>
      </w:r>
      <w:r>
        <w:t>the</w:t>
      </w:r>
      <w:r>
        <w:rPr>
          <w:spacing w:val="-4"/>
        </w:rPr>
        <w:t xml:space="preserve"> </w:t>
      </w:r>
      <w:r>
        <w:t>material generated</w:t>
      </w:r>
      <w:r>
        <w:rPr>
          <w:spacing w:val="-10"/>
        </w:rPr>
        <w:t xml:space="preserve"> </w:t>
      </w:r>
      <w:r>
        <w:t>during</w:t>
      </w:r>
      <w:r>
        <w:rPr>
          <w:spacing w:val="-14"/>
        </w:rPr>
        <w:t xml:space="preserve"> </w:t>
      </w:r>
      <w:r>
        <w:t>the</w:t>
      </w:r>
      <w:r>
        <w:rPr>
          <w:spacing w:val="-14"/>
        </w:rPr>
        <w:t xml:space="preserve"> </w:t>
      </w:r>
      <w:r>
        <w:t>appraisal</w:t>
      </w:r>
      <w:r>
        <w:rPr>
          <w:spacing w:val="-8"/>
        </w:rPr>
        <w:t xml:space="preserve"> </w:t>
      </w:r>
      <w:r>
        <w:t>process.</w:t>
      </w:r>
      <w:r>
        <w:rPr>
          <w:spacing w:val="29"/>
        </w:rPr>
        <w:t xml:space="preserve"> </w:t>
      </w:r>
      <w:r>
        <w:t>Use</w:t>
      </w:r>
      <w:r>
        <w:rPr>
          <w:spacing w:val="-10"/>
        </w:rPr>
        <w:t xml:space="preserve"> </w:t>
      </w:r>
      <w:r>
        <w:t>of</w:t>
      </w:r>
      <w:r>
        <w:rPr>
          <w:spacing w:val="-10"/>
        </w:rPr>
        <w:t xml:space="preserve"> </w:t>
      </w:r>
      <w:r>
        <w:t>additional</w:t>
      </w:r>
      <w:r>
        <w:rPr>
          <w:spacing w:val="-8"/>
        </w:rPr>
        <w:t xml:space="preserve"> </w:t>
      </w:r>
      <w:r>
        <w:t>written</w:t>
      </w:r>
      <w:r>
        <w:rPr>
          <w:spacing w:val="-14"/>
        </w:rPr>
        <w:t xml:space="preserve"> </w:t>
      </w:r>
      <w:r>
        <w:t>material</w:t>
      </w:r>
      <w:r>
        <w:rPr>
          <w:spacing w:val="-12"/>
        </w:rPr>
        <w:t xml:space="preserve"> </w:t>
      </w:r>
      <w:r>
        <w:t>is</w:t>
      </w:r>
      <w:r>
        <w:rPr>
          <w:spacing w:val="-13"/>
        </w:rPr>
        <w:t xml:space="preserve"> </w:t>
      </w:r>
      <w:r>
        <w:t>discouraged,</w:t>
      </w:r>
      <w:r>
        <w:rPr>
          <w:spacing w:val="-10"/>
        </w:rPr>
        <w:t xml:space="preserve"> </w:t>
      </w:r>
      <w:r>
        <w:t>and</w:t>
      </w:r>
      <w:r>
        <w:rPr>
          <w:spacing w:val="-14"/>
        </w:rPr>
        <w:t xml:space="preserve"> </w:t>
      </w:r>
      <w:r>
        <w:t>the</w:t>
      </w:r>
      <w:r>
        <w:rPr>
          <w:spacing w:val="-10"/>
        </w:rPr>
        <w:t xml:space="preserve"> </w:t>
      </w:r>
      <w:r>
        <w:t>panel cannot receive any new evidence.</w:t>
      </w:r>
      <w:r>
        <w:rPr>
          <w:spacing w:val="40"/>
        </w:rPr>
        <w:t xml:space="preserve"> </w:t>
      </w:r>
      <w:r>
        <w:t>If, exceptionally, you feel there is written material that will not be before the panel that you would wish to rely on you must let the NICE Appeal team know by return of letter,</w:t>
      </w:r>
      <w:r>
        <w:rPr>
          <w:spacing w:val="-4"/>
        </w:rPr>
        <w:t xml:space="preserve"> </w:t>
      </w:r>
      <w:r>
        <w:t>indicating</w:t>
      </w:r>
      <w:r>
        <w:rPr>
          <w:spacing w:val="-4"/>
        </w:rPr>
        <w:t xml:space="preserve"> </w:t>
      </w:r>
      <w:r>
        <w:t>what</w:t>
      </w:r>
      <w:r>
        <w:rPr>
          <w:spacing w:val="-5"/>
        </w:rPr>
        <w:t xml:space="preserve"> </w:t>
      </w:r>
      <w:r>
        <w:t>the</w:t>
      </w:r>
      <w:r>
        <w:rPr>
          <w:spacing w:val="-4"/>
        </w:rPr>
        <w:t xml:space="preserve"> </w:t>
      </w:r>
      <w:r>
        <w:t>material</w:t>
      </w:r>
      <w:r>
        <w:rPr>
          <w:spacing w:val="-3"/>
        </w:rPr>
        <w:t xml:space="preserve"> </w:t>
      </w:r>
      <w:r>
        <w:t>is,</w:t>
      </w:r>
      <w:r>
        <w:rPr>
          <w:spacing w:val="-4"/>
        </w:rPr>
        <w:t xml:space="preserve"> </w:t>
      </w:r>
      <w:r>
        <w:t>why</w:t>
      </w:r>
      <w:r>
        <w:rPr>
          <w:spacing w:val="-4"/>
        </w:rPr>
        <w:t xml:space="preserve"> </w:t>
      </w:r>
      <w:r>
        <w:t>it</w:t>
      </w:r>
      <w:r>
        <w:rPr>
          <w:spacing w:val="-4"/>
        </w:rPr>
        <w:t xml:space="preserve"> </w:t>
      </w:r>
      <w:r>
        <w:t>is</w:t>
      </w:r>
      <w:r>
        <w:rPr>
          <w:spacing w:val="-3"/>
        </w:rPr>
        <w:t xml:space="preserve"> </w:t>
      </w:r>
      <w:r>
        <w:t>desirable</w:t>
      </w:r>
      <w:r>
        <w:rPr>
          <w:spacing w:val="-4"/>
        </w:rPr>
        <w:t xml:space="preserve"> </w:t>
      </w:r>
      <w:r>
        <w:t>to submit</w:t>
      </w:r>
      <w:r>
        <w:rPr>
          <w:spacing w:val="-4"/>
        </w:rPr>
        <w:t xml:space="preserve"> </w:t>
      </w:r>
      <w:r>
        <w:t>it,</w:t>
      </w:r>
      <w:r>
        <w:rPr>
          <w:spacing w:val="-4"/>
        </w:rPr>
        <w:t xml:space="preserve"> </w:t>
      </w:r>
      <w:r>
        <w:t>and</w:t>
      </w:r>
      <w:r>
        <w:rPr>
          <w:spacing w:val="-4"/>
        </w:rPr>
        <w:t xml:space="preserve"> </w:t>
      </w:r>
      <w:r>
        <w:t>when</w:t>
      </w:r>
      <w:r>
        <w:rPr>
          <w:spacing w:val="-4"/>
        </w:rPr>
        <w:t xml:space="preserve"> </w:t>
      </w:r>
      <w:r>
        <w:t>it</w:t>
      </w:r>
      <w:r>
        <w:rPr>
          <w:spacing w:val="-4"/>
        </w:rPr>
        <w:t xml:space="preserve"> </w:t>
      </w:r>
      <w:r>
        <w:t>will</w:t>
      </w:r>
      <w:r>
        <w:rPr>
          <w:spacing w:val="-2"/>
        </w:rPr>
        <w:t xml:space="preserve"> </w:t>
      </w:r>
      <w:r>
        <w:t>be available, by</w:t>
      </w:r>
      <w:r>
        <w:rPr>
          <w:spacing w:val="-4"/>
        </w:rPr>
        <w:t xml:space="preserve"> </w:t>
      </w:r>
      <w:r>
        <w:t>no later than 2 September 2024.</w:t>
      </w:r>
      <w:r>
        <w:rPr>
          <w:spacing w:val="40"/>
        </w:rPr>
        <w:t xml:space="preserve"> </w:t>
      </w:r>
      <w:r>
        <w:t>Please note that the appeal panel cannot accept papers that are tabled late or ad hoc, as this affects the preparation of the panel and other parties for the app</w:t>
      </w:r>
      <w:r>
        <w:t>eal.</w:t>
      </w:r>
    </w:p>
    <w:p w14:paraId="67D8CFA9" w14:textId="77777777" w:rsidR="0016316D" w:rsidRDefault="0016316D">
      <w:pPr>
        <w:pStyle w:val="BodyText"/>
        <w:spacing w:before="9"/>
      </w:pPr>
    </w:p>
    <w:p w14:paraId="67D8CFAA" w14:textId="77777777" w:rsidR="0016316D" w:rsidRDefault="00A042F4">
      <w:pPr>
        <w:pStyle w:val="BodyText"/>
        <w:ind w:left="1380"/>
        <w:rPr>
          <w:spacing w:val="-2"/>
        </w:rPr>
      </w:pPr>
      <w:r>
        <w:t>Yours</w:t>
      </w:r>
      <w:r>
        <w:rPr>
          <w:spacing w:val="-6"/>
        </w:rPr>
        <w:t xml:space="preserve"> </w:t>
      </w:r>
      <w:r>
        <w:rPr>
          <w:spacing w:val="-2"/>
        </w:rPr>
        <w:t>sincerely</w:t>
      </w:r>
    </w:p>
    <w:p w14:paraId="7ABB704E" w14:textId="77777777" w:rsidR="00A042F4" w:rsidRDefault="00A042F4">
      <w:pPr>
        <w:pStyle w:val="BodyText"/>
        <w:ind w:left="1380"/>
      </w:pPr>
    </w:p>
    <w:p w14:paraId="67D8CFAB" w14:textId="584A81CB" w:rsidR="0016316D" w:rsidRDefault="00A042F4" w:rsidP="00A042F4">
      <w:pPr>
        <w:pStyle w:val="BodyText"/>
        <w:spacing w:before="48"/>
        <w:ind w:left="660" w:firstLine="720"/>
      </w:pPr>
      <w:r w:rsidRPr="00A042F4">
        <w:rPr>
          <w:noProof/>
          <w:highlight w:val="black"/>
        </w:rPr>
        <w:t>XXXXXXXXXXXXX</w:t>
      </w:r>
    </w:p>
    <w:p w14:paraId="67D8CFAC" w14:textId="77777777" w:rsidR="0016316D" w:rsidRDefault="0016316D">
      <w:pPr>
        <w:pStyle w:val="BodyText"/>
        <w:spacing w:before="176"/>
      </w:pPr>
    </w:p>
    <w:p w14:paraId="67D8CFAD" w14:textId="77777777" w:rsidR="0016316D" w:rsidRDefault="00A042F4">
      <w:pPr>
        <w:pStyle w:val="BodyText"/>
        <w:ind w:left="1380"/>
      </w:pPr>
      <w:r>
        <w:t>Sharmila</w:t>
      </w:r>
      <w:r>
        <w:rPr>
          <w:spacing w:val="-10"/>
        </w:rPr>
        <w:t xml:space="preserve"> </w:t>
      </w:r>
      <w:r>
        <w:t>Nebhrajani</w:t>
      </w:r>
      <w:r>
        <w:rPr>
          <w:spacing w:val="-8"/>
        </w:rPr>
        <w:t xml:space="preserve"> </w:t>
      </w:r>
      <w:r>
        <w:rPr>
          <w:spacing w:val="-5"/>
        </w:rPr>
        <w:t>OBE</w:t>
      </w:r>
    </w:p>
    <w:p w14:paraId="67D8CFAE" w14:textId="77777777" w:rsidR="0016316D" w:rsidRDefault="0016316D">
      <w:pPr>
        <w:pStyle w:val="BodyText"/>
        <w:spacing w:before="85"/>
      </w:pPr>
    </w:p>
    <w:p w14:paraId="67D8CFAF" w14:textId="77777777" w:rsidR="0016316D" w:rsidRDefault="00A042F4">
      <w:pPr>
        <w:pStyle w:val="BodyText"/>
        <w:ind w:left="1380"/>
      </w:pPr>
      <w:r>
        <w:t>Non-Executive</w:t>
      </w:r>
      <w:r>
        <w:rPr>
          <w:spacing w:val="-8"/>
        </w:rPr>
        <w:t xml:space="preserve"> </w:t>
      </w:r>
      <w:r>
        <w:t>Director</w:t>
      </w:r>
      <w:r>
        <w:rPr>
          <w:spacing w:val="-8"/>
        </w:rPr>
        <w:t xml:space="preserve"> </w:t>
      </w:r>
      <w:r>
        <w:t>&amp;</w:t>
      </w:r>
      <w:r>
        <w:rPr>
          <w:spacing w:val="-6"/>
        </w:rPr>
        <w:t xml:space="preserve"> </w:t>
      </w:r>
      <w:r>
        <w:rPr>
          <w:spacing w:val="-2"/>
        </w:rPr>
        <w:t>Chairman</w:t>
      </w:r>
    </w:p>
    <w:p w14:paraId="67D8CFB1" w14:textId="77777777" w:rsidR="0016316D" w:rsidRDefault="00A042F4">
      <w:pPr>
        <w:pStyle w:val="BodyText"/>
        <w:spacing w:before="73"/>
        <w:ind w:left="1380"/>
      </w:pPr>
      <w:r>
        <w:t>National</w:t>
      </w:r>
      <w:r>
        <w:rPr>
          <w:spacing w:val="-5"/>
        </w:rPr>
        <w:t xml:space="preserve"> </w:t>
      </w:r>
      <w:r>
        <w:t>Institute</w:t>
      </w:r>
      <w:r>
        <w:rPr>
          <w:spacing w:val="-7"/>
        </w:rPr>
        <w:t xml:space="preserve"> </w:t>
      </w:r>
      <w:r>
        <w:t>for</w:t>
      </w:r>
      <w:r>
        <w:rPr>
          <w:spacing w:val="-7"/>
        </w:rPr>
        <w:t xml:space="preserve"> </w:t>
      </w:r>
      <w:r>
        <w:t>Health</w:t>
      </w:r>
      <w:r>
        <w:rPr>
          <w:spacing w:val="-2"/>
        </w:rPr>
        <w:t xml:space="preserve"> </w:t>
      </w:r>
      <w:r>
        <w:t>and</w:t>
      </w:r>
      <w:r>
        <w:rPr>
          <w:spacing w:val="-6"/>
        </w:rPr>
        <w:t xml:space="preserve"> </w:t>
      </w:r>
      <w:r>
        <w:t>Care</w:t>
      </w:r>
      <w:r>
        <w:rPr>
          <w:spacing w:val="-7"/>
        </w:rPr>
        <w:t xml:space="preserve"> </w:t>
      </w:r>
      <w:r>
        <w:rPr>
          <w:spacing w:val="-2"/>
        </w:rPr>
        <w:t>Excellence</w:t>
      </w:r>
    </w:p>
    <w:sectPr w:rsidR="0016316D">
      <w:pgSz w:w="11910" w:h="16840"/>
      <w:pgMar w:top="1780" w:right="260" w:bottom="1100" w:left="40"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8CFC2" w14:textId="77777777" w:rsidR="00A042F4" w:rsidRDefault="00A042F4">
      <w:r>
        <w:separator/>
      </w:r>
    </w:p>
  </w:endnote>
  <w:endnote w:type="continuationSeparator" w:id="0">
    <w:p w14:paraId="67D8CFC4" w14:textId="77777777" w:rsidR="00A042F4" w:rsidRDefault="00A0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8CFBC" w14:textId="77777777" w:rsidR="0016316D" w:rsidRDefault="00A042F4">
    <w:pPr>
      <w:pStyle w:val="BodyText"/>
      <w:spacing w:line="14" w:lineRule="auto"/>
    </w:pPr>
    <w:r>
      <w:rPr>
        <w:noProof/>
      </w:rPr>
      <mc:AlternateContent>
        <mc:Choice Requires="wps">
          <w:drawing>
            <wp:anchor distT="0" distB="0" distL="0" distR="0" simplePos="0" relativeHeight="487513088" behindDoc="1" locked="0" layoutInCell="1" allowOverlap="1" wp14:anchorId="67D8CFBE" wp14:editId="67D8CFBF">
              <wp:simplePos x="0" y="0"/>
              <wp:positionH relativeFrom="page">
                <wp:posOffset>889317</wp:posOffset>
              </wp:positionH>
              <wp:positionV relativeFrom="page">
                <wp:posOffset>9454162</wp:posOffset>
              </wp:positionV>
              <wp:extent cx="20193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167640"/>
                      </a:xfrm>
                      <a:prstGeom prst="rect">
                        <a:avLst/>
                      </a:prstGeom>
                    </wps:spPr>
                    <wps:txbx>
                      <w:txbxContent>
                        <w:p w14:paraId="67D8CFC3" w14:textId="77777777" w:rsidR="0016316D" w:rsidRDefault="00A042F4">
                          <w:pPr>
                            <w:pStyle w:val="BodyText"/>
                            <w:spacing w:before="13"/>
                            <w:ind w:left="20"/>
                          </w:pPr>
                          <w:r>
                            <w:t>I</w:t>
                          </w:r>
                          <w:r>
                            <w:rPr>
                              <w:spacing w:val="-4"/>
                            </w:rPr>
                            <w:t xml:space="preserve"> </w:t>
                          </w:r>
                          <w:r>
                            <w:t>assess</w:t>
                          </w:r>
                          <w:r>
                            <w:rPr>
                              <w:spacing w:val="-3"/>
                            </w:rPr>
                            <w:t xml:space="preserve"> </w:t>
                          </w:r>
                          <w:r>
                            <w:t>each</w:t>
                          </w:r>
                          <w:r>
                            <w:rPr>
                              <w:spacing w:val="-3"/>
                            </w:rPr>
                            <w:t xml:space="preserve"> </w:t>
                          </w:r>
                          <w:r>
                            <w:t>of</w:t>
                          </w:r>
                          <w:r>
                            <w:rPr>
                              <w:spacing w:val="-4"/>
                            </w:rPr>
                            <w:t xml:space="preserve"> </w:t>
                          </w:r>
                          <w:r>
                            <w:t>your</w:t>
                          </w:r>
                          <w:r>
                            <w:rPr>
                              <w:spacing w:val="-3"/>
                            </w:rPr>
                            <w:t xml:space="preserve"> </w:t>
                          </w:r>
                          <w:r>
                            <w:t>points</w:t>
                          </w:r>
                          <w:r>
                            <w:rPr>
                              <w:spacing w:val="-3"/>
                            </w:rPr>
                            <w:t xml:space="preserve"> </w:t>
                          </w:r>
                          <w:r>
                            <w:t>in</w:t>
                          </w:r>
                          <w:r>
                            <w:rPr>
                              <w:spacing w:val="-3"/>
                            </w:rPr>
                            <w:t xml:space="preserve"> </w:t>
                          </w:r>
                          <w:r>
                            <w:rPr>
                              <w:spacing w:val="-2"/>
                            </w:rPr>
                            <w:t>turn.</w:t>
                          </w:r>
                        </w:p>
                      </w:txbxContent>
                    </wps:txbx>
                    <wps:bodyPr wrap="square" lIns="0" tIns="0" rIns="0" bIns="0" rtlCol="0">
                      <a:noAutofit/>
                    </wps:bodyPr>
                  </wps:wsp>
                </a:graphicData>
              </a:graphic>
            </wp:anchor>
          </w:drawing>
        </mc:Choice>
        <mc:Fallback>
          <w:pict>
            <v:shapetype w14:anchorId="67D8CFBE" id="_x0000_t202" coordsize="21600,21600" o:spt="202" path="m,l,21600r21600,l21600,xe">
              <v:stroke joinstyle="miter"/>
              <v:path gradientshapeok="t" o:connecttype="rect"/>
            </v:shapetype>
            <v:shape id="Textbox 1" o:spid="_x0000_s1027" type="#_x0000_t202" style="position:absolute;margin-left:70pt;margin-top:744.4pt;width:159pt;height:13.2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" filled="f" stroked="f">
              <v:textbox inset="0,0,0,0">
                <w:txbxContent>
                  <w:p w14:paraId="67D8CFC3" w14:textId="77777777" w:rsidR="0016316D" w:rsidRDefault="00A042F4">
                    <w:pPr>
                      <w:pStyle w:val="BodyText"/>
                      <w:spacing w:before="13"/>
                      <w:ind w:left="20"/>
                    </w:pPr>
                    <w:r>
                      <w:t>I</w:t>
                    </w:r>
                    <w:r>
                      <w:rPr>
                        <w:spacing w:val="-4"/>
                      </w:rPr>
                      <w:t xml:space="preserve"> </w:t>
                    </w:r>
                    <w:r>
                      <w:t>assess</w:t>
                    </w:r>
                    <w:r>
                      <w:rPr>
                        <w:spacing w:val="-3"/>
                      </w:rPr>
                      <w:t xml:space="preserve"> </w:t>
                    </w:r>
                    <w:r>
                      <w:t>each</w:t>
                    </w:r>
                    <w:r>
                      <w:rPr>
                        <w:spacing w:val="-3"/>
                      </w:rPr>
                      <w:t xml:space="preserve"> </w:t>
                    </w:r>
                    <w:r>
                      <w:t>of</w:t>
                    </w:r>
                    <w:r>
                      <w:rPr>
                        <w:spacing w:val="-4"/>
                      </w:rPr>
                      <w:t xml:space="preserve"> </w:t>
                    </w:r>
                    <w:r>
                      <w:t>your</w:t>
                    </w:r>
                    <w:r>
                      <w:rPr>
                        <w:spacing w:val="-3"/>
                      </w:rPr>
                      <w:t xml:space="preserve"> </w:t>
                    </w:r>
                    <w:r>
                      <w:t>points</w:t>
                    </w:r>
                    <w:r>
                      <w:rPr>
                        <w:spacing w:val="-3"/>
                      </w:rPr>
                      <w:t xml:space="preserve"> </w:t>
                    </w:r>
                    <w:r>
                      <w:t>in</w:t>
                    </w:r>
                    <w:r>
                      <w:rPr>
                        <w:spacing w:val="-3"/>
                      </w:rPr>
                      <w:t xml:space="preserve"> </w:t>
                    </w:r>
                    <w:r>
                      <w:rPr>
                        <w:spacing w:val="-2"/>
                      </w:rPr>
                      <w:t>turn.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8CFBD" w14:textId="77777777" w:rsidR="0016316D" w:rsidRDefault="00A042F4">
    <w:pPr>
      <w:pStyle w:val="BodyText"/>
      <w:spacing w:line="14" w:lineRule="auto"/>
    </w:pPr>
    <w:r>
      <w:rPr>
        <w:noProof/>
      </w:rPr>
      <mc:AlternateContent>
        <mc:Choice Requires="wps">
          <w:drawing>
            <wp:anchor distT="0" distB="0" distL="0" distR="0" simplePos="0" relativeHeight="487513600" behindDoc="1" locked="0" layoutInCell="1" allowOverlap="1" wp14:anchorId="67D8CFC0" wp14:editId="67D8CFC1">
              <wp:simplePos x="0" y="0"/>
              <wp:positionH relativeFrom="page">
                <wp:posOffset>6066790</wp:posOffset>
              </wp:positionH>
              <wp:positionV relativeFrom="page">
                <wp:posOffset>9973659</wp:posOffset>
              </wp:positionV>
              <wp:extent cx="6102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53670"/>
                      </a:xfrm>
                      <a:prstGeom prst="rect">
                        <a:avLst/>
                      </a:prstGeom>
                    </wps:spPr>
                    <wps:txbx>
                      <w:txbxContent>
                        <w:p w14:paraId="67D8CFC4" w14:textId="77777777" w:rsidR="0016316D" w:rsidRDefault="00A042F4">
                          <w:pPr>
                            <w:spacing w:before="14"/>
                            <w:ind w:left="20"/>
                            <w:rPr>
                              <w:sz w:val="18"/>
                            </w:rPr>
                          </w:pPr>
                          <w:r>
                            <w:rPr>
                              <w:color w:val="808080"/>
                              <w:sz w:val="18"/>
                            </w:rPr>
                            <w:t>Page</w:t>
                          </w:r>
                          <w:r>
                            <w:rPr>
                              <w:color w:val="808080"/>
                              <w:spacing w:val="-4"/>
                              <w:sz w:val="18"/>
                            </w:rPr>
                            <w:t xml:space="preserv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2</w:t>
                          </w:r>
                          <w:r>
                            <w:rPr>
                              <w:color w:val="808080"/>
                              <w:sz w:val="18"/>
                            </w:rPr>
                            <w:fldChar w:fldCharType="end"/>
                          </w:r>
                          <w:r>
                            <w:rPr>
                              <w:color w:val="808080"/>
                              <w:spacing w:val="-2"/>
                              <w:sz w:val="18"/>
                            </w:rPr>
                            <w:t xml:space="preserve"> </w:t>
                          </w:r>
                          <w:r>
                            <w:rPr>
                              <w:color w:val="808080"/>
                              <w:sz w:val="18"/>
                            </w:rPr>
                            <w:t>of</w:t>
                          </w:r>
                          <w:r>
                            <w:rPr>
                              <w:color w:val="808080"/>
                              <w:spacing w:val="-2"/>
                              <w:sz w:val="18"/>
                            </w:rPr>
                            <w:t xml:space="preserve">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wps:txbx>
                    <wps:bodyPr wrap="square" lIns="0" tIns="0" rIns="0" bIns="0" rtlCol="0">
                      <a:noAutofit/>
                    </wps:bodyPr>
                  </wps:wsp>
                </a:graphicData>
              </a:graphic>
            </wp:anchor>
          </w:drawing>
        </mc:Choice>
        <mc:Fallback>
          <w:pict>
            <v:shapetype w14:anchorId="67D8CFC0" id="_x0000_t202" coordsize="21600,21600" o:spt="202" path="m,l,21600r21600,l21600,xe">
              <v:stroke joinstyle="miter"/>
              <v:path gradientshapeok="t" o:connecttype="rect"/>
            </v:shapetype>
            <v:shape id="Textbox 6" o:spid="_x0000_s1028" type="#_x0000_t202" style="position:absolute;margin-left:477.7pt;margin-top:785.35pt;width:48.05pt;height:12.1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" filled="f" stroked="f">
              <v:textbox inset="0,0,0,0">
                <w:txbxContent>
                  <w:p w14:paraId="67D8CFC4" w14:textId="77777777" w:rsidR="0016316D" w:rsidRDefault="00A042F4">
                    <w:pPr>
                      <w:spacing w:before="14"/>
                      <w:ind w:left="20"/>
                      <w:rPr>
                        <w:sz w:val="18"/>
                      </w:rPr>
                    </w:pPr>
                    <w:r>
                      <w:rPr>
                        <w:color w:val="808080"/>
                        <w:sz w:val="18"/>
                      </w:rPr>
                      <w:t>Page</w:t>
                    </w:r>
                    <w:r>
                      <w:rPr>
                        <w:color w:val="808080"/>
                        <w:spacing w:val="-4"/>
                        <w:sz w:val="18"/>
                      </w:rPr>
                      <w:t xml:space="preserv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2</w:t>
                    </w:r>
                    <w:r>
                      <w:rPr>
                        <w:color w:val="808080"/>
                        <w:sz w:val="18"/>
                      </w:rPr>
                      <w:fldChar w:fldCharType="end"/>
                    </w:r>
                    <w:r>
                      <w:rPr>
                        <w:color w:val="808080"/>
                        <w:spacing w:val="-2"/>
                        <w:sz w:val="18"/>
                      </w:rPr>
                      <w:t xml:space="preserve"> </w:t>
                    </w:r>
                    <w:r>
                      <w:rPr>
                        <w:color w:val="808080"/>
                        <w:sz w:val="18"/>
                      </w:rPr>
                      <w:t>of</w:t>
                    </w:r>
                    <w:r>
                      <w:rPr>
                        <w:color w:val="808080"/>
                        <w:spacing w:val="-2"/>
                        <w:sz w:val="18"/>
                      </w:rPr>
                      <w:t xml:space="preserve">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8CFBE" w14:textId="77777777" w:rsidR="00A042F4" w:rsidRDefault="00A042F4">
      <w:r>
        <w:separator/>
      </w:r>
    </w:p>
  </w:footnote>
  <w:footnote w:type="continuationSeparator" w:id="0">
    <w:p w14:paraId="67D8CFC0" w14:textId="77777777" w:rsidR="00A042F4" w:rsidRDefault="00A04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85D"/>
    <w:multiLevelType w:val="hybridMultilevel"/>
    <w:tmpl w:val="1EEE1C50"/>
    <w:lvl w:ilvl="0" w:tplc="99827840">
      <w:numFmt w:val="bullet"/>
      <w:lvlText w:val=""/>
      <w:lvlJc w:val="left"/>
      <w:pPr>
        <w:ind w:left="2101" w:hanging="360"/>
      </w:pPr>
      <w:rPr>
        <w:rFonts w:ascii="Symbol" w:eastAsia="Symbol" w:hAnsi="Symbol" w:cs="Symbol" w:hint="default"/>
        <w:b w:val="0"/>
        <w:bCs w:val="0"/>
        <w:i w:val="0"/>
        <w:iCs w:val="0"/>
        <w:spacing w:val="0"/>
        <w:w w:val="100"/>
        <w:sz w:val="20"/>
        <w:szCs w:val="20"/>
        <w:lang w:val="en-US" w:eastAsia="en-US" w:bidi="ar-SA"/>
      </w:rPr>
    </w:lvl>
    <w:lvl w:ilvl="1" w:tplc="9F68CDEC">
      <w:numFmt w:val="bullet"/>
      <w:lvlText w:val="•"/>
      <w:lvlJc w:val="left"/>
      <w:pPr>
        <w:ind w:left="3050" w:hanging="360"/>
      </w:pPr>
      <w:rPr>
        <w:rFonts w:hint="default"/>
        <w:lang w:val="en-US" w:eastAsia="en-US" w:bidi="ar-SA"/>
      </w:rPr>
    </w:lvl>
    <w:lvl w:ilvl="2" w:tplc="5F303D52">
      <w:numFmt w:val="bullet"/>
      <w:lvlText w:val="•"/>
      <w:lvlJc w:val="left"/>
      <w:pPr>
        <w:ind w:left="4001" w:hanging="360"/>
      </w:pPr>
      <w:rPr>
        <w:rFonts w:hint="default"/>
        <w:lang w:val="en-US" w:eastAsia="en-US" w:bidi="ar-SA"/>
      </w:rPr>
    </w:lvl>
    <w:lvl w:ilvl="3" w:tplc="D1DA280E">
      <w:numFmt w:val="bullet"/>
      <w:lvlText w:val="•"/>
      <w:lvlJc w:val="left"/>
      <w:pPr>
        <w:ind w:left="4951" w:hanging="360"/>
      </w:pPr>
      <w:rPr>
        <w:rFonts w:hint="default"/>
        <w:lang w:val="en-US" w:eastAsia="en-US" w:bidi="ar-SA"/>
      </w:rPr>
    </w:lvl>
    <w:lvl w:ilvl="4" w:tplc="F9B8C440">
      <w:numFmt w:val="bullet"/>
      <w:lvlText w:val="•"/>
      <w:lvlJc w:val="left"/>
      <w:pPr>
        <w:ind w:left="5902" w:hanging="360"/>
      </w:pPr>
      <w:rPr>
        <w:rFonts w:hint="default"/>
        <w:lang w:val="en-US" w:eastAsia="en-US" w:bidi="ar-SA"/>
      </w:rPr>
    </w:lvl>
    <w:lvl w:ilvl="5" w:tplc="832C9D48">
      <w:numFmt w:val="bullet"/>
      <w:lvlText w:val="•"/>
      <w:lvlJc w:val="left"/>
      <w:pPr>
        <w:ind w:left="6852" w:hanging="360"/>
      </w:pPr>
      <w:rPr>
        <w:rFonts w:hint="default"/>
        <w:lang w:val="en-US" w:eastAsia="en-US" w:bidi="ar-SA"/>
      </w:rPr>
    </w:lvl>
    <w:lvl w:ilvl="6" w:tplc="54C8FBFC">
      <w:numFmt w:val="bullet"/>
      <w:lvlText w:val="•"/>
      <w:lvlJc w:val="left"/>
      <w:pPr>
        <w:ind w:left="7803" w:hanging="360"/>
      </w:pPr>
      <w:rPr>
        <w:rFonts w:hint="default"/>
        <w:lang w:val="en-US" w:eastAsia="en-US" w:bidi="ar-SA"/>
      </w:rPr>
    </w:lvl>
    <w:lvl w:ilvl="7" w:tplc="76CE3DC6">
      <w:numFmt w:val="bullet"/>
      <w:lvlText w:val="•"/>
      <w:lvlJc w:val="left"/>
      <w:pPr>
        <w:ind w:left="8753" w:hanging="360"/>
      </w:pPr>
      <w:rPr>
        <w:rFonts w:hint="default"/>
        <w:lang w:val="en-US" w:eastAsia="en-US" w:bidi="ar-SA"/>
      </w:rPr>
    </w:lvl>
    <w:lvl w:ilvl="8" w:tplc="5D4EF888">
      <w:numFmt w:val="bullet"/>
      <w:lvlText w:val="•"/>
      <w:lvlJc w:val="left"/>
      <w:pPr>
        <w:ind w:left="9704" w:hanging="360"/>
      </w:pPr>
      <w:rPr>
        <w:rFonts w:hint="default"/>
        <w:lang w:val="en-US" w:eastAsia="en-US" w:bidi="ar-SA"/>
      </w:rPr>
    </w:lvl>
  </w:abstractNum>
  <w:num w:numId="1" w16cid:durableId="14182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6316D"/>
    <w:rsid w:val="0016316D"/>
    <w:rsid w:val="00A042F4"/>
    <w:rsid w:val="00F63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CF5A"/>
  <w15:docId w15:val="{209A4A30-5EF7-406B-9020-E18E18FB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80" w:right="1061"/>
      <w:jc w:val="both"/>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210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A8373-0141-4F8D-ADB6-D2D6877223B3}">
  <ds:schemaRefs>
    <ds:schemaRef ds:uri="http://schemas.microsoft.com/sharepoint/v3/contenttype/forms"/>
  </ds:schemaRefs>
</ds:datastoreItem>
</file>

<file path=customXml/itemProps2.xml><?xml version="1.0" encoding="utf-8"?>
<ds:datastoreItem xmlns:ds="http://schemas.openxmlformats.org/officeDocument/2006/customXml" ds:itemID="{D244B2A3-DF96-4451-BF2B-9F1C0B942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CBF46-D90C-4A7C-9358-980521FFED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Titmus, Scott</dc:creator>
  <cp:lastModifiedBy>Lyn Davies</cp:lastModifiedBy>
  <cp:revision>2</cp:revision>
  <dcterms:created xsi:type="dcterms:W3CDTF">2024-09-04T13:35:00Z</dcterms:created>
  <dcterms:modified xsi:type="dcterms:W3CDTF">2024-09-05T12:58:00Z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vt:lpwstr>
  </property>
  <property fmtid="{D5CDD505-2E9C-101B-9397-08002B2CF9AE}" pid="4" name="LastSaved">
    <vt:filetime>2024-09-04T00:00:00Z</vt:filetime>
  </property>
  <property fmtid="{D5CDD505-2E9C-101B-9397-08002B2CF9AE}" pid="5" name="MSIP_Label_c69d85d5-6d9e-4305-a294-1f636ec0f2d6_ActionId">
    <vt:lpwstr>917c92c4-1774-4977-814b-14cb8ad9c3a8</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2024-07-12T06:56:07Z</vt:lpwstr>
  </property>
  <property fmtid="{D5CDD505-2E9C-101B-9397-08002B2CF9AE}" pid="11" name="MSIP_Label_c69d85d5-6d9e-4305-a294-1f636ec0f2d6_SiteId">
    <vt:lpwstr>6030f479-b342-472d-a5dd-740ff7538de9</vt:lpwstr>
  </property>
  <property fmtid="{D5CDD505-2E9C-101B-9397-08002B2CF9AE}" pid="12" name="ContentTypeId">
    <vt:lpwstr>0x0101003300E5E64B980D458C754FFE05DEE26D</vt:lpwstr>
  </property>
</Properties>
</file>