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96268" w:rsidRDefault="00096268" w14:paraId="672A6659" w14:textId="77777777">
      <w:pPr>
        <w:pStyle w:val="BodyText"/>
        <w:spacing w:before="101"/>
        <w:ind w:left="0"/>
        <w:jc w:val="left"/>
        <w:rPr>
          <w:rFonts w:ascii="Times New Roman"/>
          <w:sz w:val="20"/>
        </w:rPr>
      </w:pPr>
    </w:p>
    <w:p w:rsidR="00096268" w:rsidRDefault="00517877" w14:paraId="0A37501D" w14:textId="77777777">
      <w:pPr>
        <w:ind w:left="100"/>
        <w:rPr>
          <w:rFonts w:ascii="Times New Roman"/>
          <w:sz w:val="20"/>
        </w:rPr>
      </w:pPr>
      <w:r>
        <w:rPr>
          <w:rFonts w:ascii="Times New Roman"/>
          <w:noProof/>
          <w:sz w:val="20"/>
        </w:rPr>
        <w:drawing>
          <wp:inline distT="0" distB="0" distL="0" distR="0" wp14:anchorId="0562EDC0" wp14:editId="07777777">
            <wp:extent cx="2352752" cy="44348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352752" cy="443483"/>
                    </a:xfrm>
                    <a:prstGeom prst="rect">
                      <a:avLst/>
                    </a:prstGeom>
                  </pic:spPr>
                </pic:pic>
              </a:graphicData>
            </a:graphic>
          </wp:inline>
        </w:drawing>
      </w:r>
    </w:p>
    <w:p w:rsidR="00096268" w:rsidRDefault="00096268" w14:paraId="5DAB6C7B" w14:textId="77777777">
      <w:pPr>
        <w:pStyle w:val="BodyText"/>
        <w:spacing w:before="234"/>
        <w:ind w:left="0"/>
        <w:jc w:val="left"/>
        <w:rPr>
          <w:rFonts w:ascii="Times New Roman"/>
        </w:rPr>
      </w:pPr>
    </w:p>
    <w:p w:rsidR="00096268" w:rsidRDefault="00517877" w14:paraId="5D8CD480" w14:textId="77777777">
      <w:pPr>
        <w:pStyle w:val="BodyText"/>
        <w:jc w:val="left"/>
      </w:pPr>
      <w:r>
        <w:t>10</w:t>
      </w:r>
      <w:r>
        <w:rPr>
          <w:vertAlign w:val="superscript"/>
        </w:rPr>
        <w:t>th</w:t>
      </w:r>
      <w:r>
        <w:rPr>
          <w:spacing w:val="-5"/>
        </w:rPr>
        <w:t xml:space="preserve"> </w:t>
      </w:r>
      <w:r>
        <w:t>July</w:t>
      </w:r>
      <w:r>
        <w:rPr>
          <w:spacing w:val="-4"/>
        </w:rPr>
        <w:t xml:space="preserve"> 2025</w:t>
      </w:r>
    </w:p>
    <w:p w:rsidR="00096268" w:rsidRDefault="00096268" w14:paraId="02EB378F" w14:textId="77777777">
      <w:pPr>
        <w:pStyle w:val="BodyText"/>
        <w:spacing w:before="252"/>
        <w:ind w:left="0"/>
        <w:jc w:val="left"/>
      </w:pPr>
    </w:p>
    <w:p w:rsidR="00096268" w:rsidRDefault="00517877" w14:paraId="422D2F5E" w14:textId="77777777">
      <w:pPr>
        <w:pStyle w:val="BodyText"/>
        <w:jc w:val="left"/>
      </w:pPr>
      <w:r>
        <w:t>Dr</w:t>
      </w:r>
      <w:r>
        <w:rPr>
          <w:spacing w:val="-2"/>
        </w:rPr>
        <w:t xml:space="preserve"> </w:t>
      </w:r>
      <w:r>
        <w:t>Mark</w:t>
      </w:r>
      <w:r>
        <w:rPr>
          <w:spacing w:val="-4"/>
        </w:rPr>
        <w:t xml:space="preserve"> </w:t>
      </w:r>
      <w:r>
        <w:rPr>
          <w:spacing w:val="-2"/>
        </w:rPr>
        <w:t>Chakravarty</w:t>
      </w:r>
    </w:p>
    <w:p w:rsidR="00096268" w:rsidRDefault="00517877" w14:paraId="551B794D" w14:textId="77777777">
      <w:pPr>
        <w:pStyle w:val="BodyText"/>
        <w:spacing w:before="40"/>
        <w:jc w:val="left"/>
      </w:pPr>
      <w:r>
        <w:t>Lead</w:t>
      </w:r>
      <w:r>
        <w:rPr>
          <w:spacing w:val="-6"/>
        </w:rPr>
        <w:t xml:space="preserve"> </w:t>
      </w:r>
      <w:r>
        <w:t>non-executive</w:t>
      </w:r>
      <w:r>
        <w:rPr>
          <w:spacing w:val="-6"/>
        </w:rPr>
        <w:t xml:space="preserve"> </w:t>
      </w:r>
      <w:r>
        <w:t>director</w:t>
      </w:r>
      <w:r>
        <w:rPr>
          <w:spacing w:val="-6"/>
        </w:rPr>
        <w:t xml:space="preserve"> </w:t>
      </w:r>
      <w:r>
        <w:t>for</w:t>
      </w:r>
      <w:r>
        <w:rPr>
          <w:spacing w:val="-4"/>
        </w:rPr>
        <w:t xml:space="preserve"> </w:t>
      </w:r>
      <w:r>
        <w:rPr>
          <w:spacing w:val="-2"/>
        </w:rPr>
        <w:t>appeals</w:t>
      </w:r>
    </w:p>
    <w:p w:rsidR="00096268" w:rsidRDefault="00517877" w14:paraId="23758FE1" w14:textId="77777777">
      <w:pPr>
        <w:pStyle w:val="BodyText"/>
        <w:spacing w:before="37" w:line="276" w:lineRule="auto"/>
        <w:ind w:right="3439"/>
        <w:jc w:val="left"/>
      </w:pPr>
      <w:r>
        <w:t>National</w:t>
      </w:r>
      <w:r>
        <w:rPr>
          <w:spacing w:val="-5"/>
        </w:rPr>
        <w:t xml:space="preserve"> </w:t>
      </w:r>
      <w:r>
        <w:t>Institute</w:t>
      </w:r>
      <w:r>
        <w:rPr>
          <w:spacing w:val="-7"/>
        </w:rPr>
        <w:t xml:space="preserve"> </w:t>
      </w:r>
      <w:r>
        <w:t>for</w:t>
      </w:r>
      <w:r>
        <w:rPr>
          <w:spacing w:val="-5"/>
        </w:rPr>
        <w:t xml:space="preserve"> </w:t>
      </w:r>
      <w:r>
        <w:t>Health</w:t>
      </w:r>
      <w:r>
        <w:rPr>
          <w:spacing w:val="-5"/>
        </w:rPr>
        <w:t xml:space="preserve"> </w:t>
      </w:r>
      <w:r>
        <w:t>and</w:t>
      </w:r>
      <w:r>
        <w:rPr>
          <w:spacing w:val="-5"/>
        </w:rPr>
        <w:t xml:space="preserve"> </w:t>
      </w:r>
      <w:r>
        <w:t>Care</w:t>
      </w:r>
      <w:r>
        <w:rPr>
          <w:spacing w:val="-5"/>
        </w:rPr>
        <w:t xml:space="preserve"> </w:t>
      </w:r>
      <w:r>
        <w:t>Excellence 2</w:t>
      </w:r>
      <w:r>
        <w:rPr>
          <w:vertAlign w:val="superscript"/>
        </w:rPr>
        <w:t>nd</w:t>
      </w:r>
      <w:r>
        <w:t xml:space="preserve"> Floor</w:t>
      </w:r>
    </w:p>
    <w:p w:rsidR="00096268" w:rsidRDefault="00517877" w14:paraId="1432B893" w14:textId="77777777">
      <w:pPr>
        <w:pStyle w:val="ListParagraph"/>
        <w:numPr>
          <w:ilvl w:val="0"/>
          <w:numId w:val="16"/>
        </w:numPr>
        <w:tabs>
          <w:tab w:val="left" w:pos="283"/>
        </w:tabs>
        <w:spacing w:before="0" w:line="276" w:lineRule="auto"/>
        <w:ind w:right="6751" w:firstLine="0"/>
      </w:pPr>
      <w:r>
        <w:t>Redman</w:t>
      </w:r>
      <w:r>
        <w:rPr>
          <w:spacing w:val="-8"/>
        </w:rPr>
        <w:t xml:space="preserve"> </w:t>
      </w:r>
      <w:r>
        <w:t>Place London</w:t>
      </w:r>
      <w:r>
        <w:rPr>
          <w:spacing w:val="-16"/>
        </w:rPr>
        <w:t xml:space="preserve"> </w:t>
      </w:r>
      <w:r>
        <w:t>E20</w:t>
      </w:r>
      <w:r>
        <w:rPr>
          <w:spacing w:val="-15"/>
        </w:rPr>
        <w:t xml:space="preserve"> </w:t>
      </w:r>
      <w:r>
        <w:t>1JQ</w:t>
      </w:r>
    </w:p>
    <w:p w:rsidR="00096268" w:rsidRDefault="00096268" w14:paraId="6A05A809" w14:textId="77777777">
      <w:pPr>
        <w:pStyle w:val="BodyText"/>
        <w:spacing w:before="39"/>
        <w:ind w:left="0"/>
        <w:jc w:val="left"/>
      </w:pPr>
    </w:p>
    <w:p w:rsidR="00096268" w:rsidRDefault="00517877" w14:paraId="3B17349A" w14:textId="77777777">
      <w:pPr>
        <w:pStyle w:val="BodyText"/>
        <w:jc w:val="left"/>
      </w:pPr>
      <w:r>
        <w:t>Dear</w:t>
      </w:r>
      <w:r>
        <w:rPr>
          <w:spacing w:val="-2"/>
        </w:rPr>
        <w:t xml:space="preserve"> </w:t>
      </w:r>
      <w:r>
        <w:t>Dr</w:t>
      </w:r>
      <w:r>
        <w:rPr>
          <w:spacing w:val="-3"/>
        </w:rPr>
        <w:t xml:space="preserve"> </w:t>
      </w:r>
      <w:r>
        <w:rPr>
          <w:spacing w:val="-2"/>
        </w:rPr>
        <w:t>Chakravarty,</w:t>
      </w:r>
    </w:p>
    <w:p w:rsidR="00096268" w:rsidRDefault="00096268" w14:paraId="5A39BBE3" w14:textId="77777777">
      <w:pPr>
        <w:pStyle w:val="BodyText"/>
        <w:spacing w:before="24"/>
        <w:ind w:left="0"/>
        <w:jc w:val="left"/>
      </w:pPr>
    </w:p>
    <w:p w:rsidR="00096268" w:rsidRDefault="00517877" w14:paraId="0440DDFD" w14:textId="77777777">
      <w:pPr>
        <w:pStyle w:val="Heading1"/>
        <w:spacing w:line="276" w:lineRule="auto"/>
      </w:pPr>
      <w:bookmarkStart w:name="Re:_Final_draft_guidance_(‘FDG’)_for_ID4" w:id="0"/>
      <w:bookmarkEnd w:id="0"/>
      <w:r>
        <w:t>Re:</w:t>
      </w:r>
      <w:r>
        <w:rPr>
          <w:spacing w:val="37"/>
        </w:rPr>
        <w:t xml:space="preserve"> </w:t>
      </w:r>
      <w:r>
        <w:t>Final</w:t>
      </w:r>
      <w:r>
        <w:rPr>
          <w:spacing w:val="35"/>
        </w:rPr>
        <w:t xml:space="preserve"> </w:t>
      </w:r>
      <w:r>
        <w:t>draft</w:t>
      </w:r>
      <w:r>
        <w:rPr>
          <w:spacing w:val="35"/>
        </w:rPr>
        <w:t xml:space="preserve"> </w:t>
      </w:r>
      <w:r>
        <w:t>guidance</w:t>
      </w:r>
      <w:r>
        <w:rPr>
          <w:spacing w:val="34"/>
        </w:rPr>
        <w:t xml:space="preserve"> </w:t>
      </w:r>
      <w:r>
        <w:t>(‘FDG’)</w:t>
      </w:r>
      <w:r>
        <w:rPr>
          <w:spacing w:val="33"/>
        </w:rPr>
        <w:t xml:space="preserve"> </w:t>
      </w:r>
      <w:r>
        <w:t>for</w:t>
      </w:r>
      <w:r>
        <w:rPr>
          <w:spacing w:val="32"/>
        </w:rPr>
        <w:t xml:space="preserve"> </w:t>
      </w:r>
      <w:r>
        <w:t>ID4008:</w:t>
      </w:r>
      <w:r>
        <w:rPr>
          <w:spacing w:val="35"/>
        </w:rPr>
        <w:t xml:space="preserve"> </w:t>
      </w:r>
      <w:r>
        <w:t>Zilucoplan</w:t>
      </w:r>
      <w:r>
        <w:rPr>
          <w:spacing w:val="-4"/>
        </w:rPr>
        <w:t xml:space="preserve"> </w:t>
      </w:r>
      <w:r>
        <w:t>for</w:t>
      </w:r>
      <w:r>
        <w:rPr>
          <w:spacing w:val="-4"/>
        </w:rPr>
        <w:t xml:space="preserve"> </w:t>
      </w:r>
      <w:r>
        <w:t>treating</w:t>
      </w:r>
      <w:r>
        <w:rPr>
          <w:spacing w:val="-7"/>
        </w:rPr>
        <w:t xml:space="preserve"> </w:t>
      </w:r>
      <w:r>
        <w:t>antibody positive generalised myasthenia gravis</w:t>
      </w:r>
    </w:p>
    <w:p w:rsidR="00096268" w:rsidRDefault="00517877" w14:paraId="5AFB387A" w14:textId="77777777">
      <w:pPr>
        <w:spacing w:before="239"/>
        <w:ind w:left="100"/>
        <w:rPr>
          <w:b/>
        </w:rPr>
      </w:pPr>
      <w:bookmarkStart w:name="Executive_summary" w:id="1"/>
      <w:bookmarkEnd w:id="1"/>
      <w:r>
        <w:rPr>
          <w:b/>
        </w:rPr>
        <w:t>Executive</w:t>
      </w:r>
      <w:r>
        <w:rPr>
          <w:b/>
          <w:spacing w:val="-5"/>
        </w:rPr>
        <w:t xml:space="preserve"> </w:t>
      </w:r>
      <w:r>
        <w:rPr>
          <w:b/>
          <w:spacing w:val="-2"/>
        </w:rPr>
        <w:t>summary</w:t>
      </w:r>
    </w:p>
    <w:p w:rsidR="00096268" w:rsidRDefault="00517877" w14:paraId="5A1DAF95" w14:textId="77777777">
      <w:pPr>
        <w:pStyle w:val="BodyText"/>
        <w:spacing w:before="160" w:line="276" w:lineRule="auto"/>
        <w:jc w:val="left"/>
      </w:pPr>
      <w:r>
        <w:rPr>
          <w:color w:val="232323"/>
        </w:rPr>
        <w:t>Zilucoplan is at home self-injectable treatment designed for Myasthenia Gravis (MG) patients</w:t>
      </w:r>
      <w:r>
        <w:rPr>
          <w:color w:val="232323"/>
          <w:spacing w:val="-5"/>
        </w:rPr>
        <w:t xml:space="preserve"> </w:t>
      </w:r>
      <w:r>
        <w:rPr>
          <w:color w:val="232323"/>
        </w:rPr>
        <w:t>that</w:t>
      </w:r>
      <w:r>
        <w:rPr>
          <w:color w:val="232323"/>
          <w:spacing w:val="-4"/>
        </w:rPr>
        <w:t xml:space="preserve"> </w:t>
      </w:r>
      <w:r>
        <w:rPr>
          <w:color w:val="232323"/>
        </w:rPr>
        <w:t>targets</w:t>
      </w:r>
      <w:r>
        <w:rPr>
          <w:color w:val="232323"/>
          <w:spacing w:val="-2"/>
        </w:rPr>
        <w:t xml:space="preserve"> </w:t>
      </w:r>
      <w:r>
        <w:rPr>
          <w:color w:val="232323"/>
        </w:rPr>
        <w:t>an</w:t>
      </w:r>
      <w:r>
        <w:rPr>
          <w:color w:val="232323"/>
          <w:spacing w:val="-5"/>
        </w:rPr>
        <w:t xml:space="preserve"> </w:t>
      </w:r>
      <w:r>
        <w:rPr>
          <w:color w:val="232323"/>
        </w:rPr>
        <w:t>overactive</w:t>
      </w:r>
      <w:r>
        <w:rPr>
          <w:color w:val="232323"/>
          <w:spacing w:val="-5"/>
        </w:rPr>
        <w:t xml:space="preserve"> </w:t>
      </w:r>
      <w:r>
        <w:rPr>
          <w:color w:val="232323"/>
        </w:rPr>
        <w:t>immune</w:t>
      </w:r>
      <w:r>
        <w:rPr>
          <w:color w:val="232323"/>
          <w:spacing w:val="-5"/>
        </w:rPr>
        <w:t xml:space="preserve"> </w:t>
      </w:r>
      <w:r>
        <w:rPr>
          <w:color w:val="232323"/>
        </w:rPr>
        <w:t>response,</w:t>
      </w:r>
      <w:r>
        <w:rPr>
          <w:color w:val="232323"/>
          <w:spacing w:val="-4"/>
        </w:rPr>
        <w:t xml:space="preserve"> </w:t>
      </w:r>
      <w:r>
        <w:rPr>
          <w:color w:val="232323"/>
        </w:rPr>
        <w:t>reducing</w:t>
      </w:r>
      <w:r>
        <w:rPr>
          <w:color w:val="232323"/>
          <w:spacing w:val="-5"/>
        </w:rPr>
        <w:t xml:space="preserve"> </w:t>
      </w:r>
      <w:r>
        <w:rPr>
          <w:color w:val="232323"/>
        </w:rPr>
        <w:t>muscle</w:t>
      </w:r>
      <w:r>
        <w:rPr>
          <w:color w:val="232323"/>
          <w:spacing w:val="-3"/>
        </w:rPr>
        <w:t xml:space="preserve"> </w:t>
      </w:r>
      <w:r>
        <w:rPr>
          <w:color w:val="232323"/>
        </w:rPr>
        <w:t>weakness</w:t>
      </w:r>
      <w:r>
        <w:rPr>
          <w:color w:val="232323"/>
          <w:spacing w:val="-3"/>
        </w:rPr>
        <w:t xml:space="preserve"> </w:t>
      </w:r>
      <w:r>
        <w:rPr>
          <w:color w:val="232323"/>
        </w:rPr>
        <w:t>and improving daily functioning.</w:t>
      </w:r>
    </w:p>
    <w:p w:rsidR="00096268" w:rsidRDefault="00517877" w14:paraId="2DE4D582" w14:textId="77777777">
      <w:pPr>
        <w:pStyle w:val="BodyText"/>
        <w:spacing w:before="118" w:line="276" w:lineRule="auto"/>
        <w:jc w:val="left"/>
      </w:pPr>
      <w:r>
        <w:t>For the NHS, zilucoplan can help shift care from hospitals to community which supports</w:t>
      </w:r>
      <w:r>
        <w:rPr>
          <w:spacing w:val="-4"/>
        </w:rPr>
        <w:t xml:space="preserve"> </w:t>
      </w:r>
      <w:r>
        <w:t>the</w:t>
      </w:r>
      <w:r>
        <w:rPr>
          <w:spacing w:val="-4"/>
        </w:rPr>
        <w:t xml:space="preserve"> </w:t>
      </w:r>
      <w:r>
        <w:t>aims</w:t>
      </w:r>
      <w:r>
        <w:rPr>
          <w:spacing w:val="-4"/>
        </w:rPr>
        <w:t xml:space="preserve"> </w:t>
      </w:r>
      <w:r>
        <w:t>of</w:t>
      </w:r>
      <w:r>
        <w:rPr>
          <w:spacing w:val="-3"/>
        </w:rPr>
        <w:t xml:space="preserve"> </w:t>
      </w:r>
      <w:r>
        <w:t>the</w:t>
      </w:r>
      <w:r>
        <w:rPr>
          <w:spacing w:val="-4"/>
        </w:rPr>
        <w:t xml:space="preserve"> </w:t>
      </w:r>
      <w:r>
        <w:t>NHS</w:t>
      </w:r>
      <w:r>
        <w:rPr>
          <w:spacing w:val="-2"/>
        </w:rPr>
        <w:t xml:space="preserve"> </w:t>
      </w:r>
      <w:r>
        <w:t>ten-year</w:t>
      </w:r>
      <w:r>
        <w:rPr>
          <w:spacing w:val="-1"/>
        </w:rPr>
        <w:t xml:space="preserve"> </w:t>
      </w:r>
      <w:r>
        <w:t>plan.</w:t>
      </w:r>
      <w:r>
        <w:rPr>
          <w:spacing w:val="40"/>
        </w:rPr>
        <w:t xml:space="preserve"> </w:t>
      </w:r>
      <w:r>
        <w:t>Zilucoplan</w:t>
      </w:r>
      <w:r>
        <w:rPr>
          <w:spacing w:val="-1"/>
        </w:rPr>
        <w:t xml:space="preserve"> </w:t>
      </w:r>
      <w:r>
        <w:t>is</w:t>
      </w:r>
      <w:r>
        <w:rPr>
          <w:spacing w:val="-1"/>
        </w:rPr>
        <w:t xml:space="preserve"> </w:t>
      </w:r>
      <w:r>
        <w:t>intended</w:t>
      </w:r>
      <w:r>
        <w:rPr>
          <w:spacing w:val="-4"/>
        </w:rPr>
        <w:t xml:space="preserve"> </w:t>
      </w:r>
      <w:r>
        <w:t>to</w:t>
      </w:r>
      <w:r>
        <w:rPr>
          <w:spacing w:val="-4"/>
        </w:rPr>
        <w:t xml:space="preserve"> </w:t>
      </w:r>
      <w:r>
        <w:t>be</w:t>
      </w:r>
      <w:r>
        <w:rPr>
          <w:spacing w:val="-4"/>
        </w:rPr>
        <w:t xml:space="preserve"> </w:t>
      </w:r>
      <w:r>
        <w:t>used</w:t>
      </w:r>
      <w:r>
        <w:rPr>
          <w:spacing w:val="-2"/>
        </w:rPr>
        <w:t xml:space="preserve"> </w:t>
      </w:r>
      <w:r>
        <w:t>as</w:t>
      </w:r>
      <w:r>
        <w:rPr>
          <w:spacing w:val="-1"/>
        </w:rPr>
        <w:t xml:space="preserve"> </w:t>
      </w:r>
      <w:r>
        <w:t>an alternative to the use of Intravenous Immunoglobulin (IVIg) and Therapeutic plasma exchange (PLEX). Both IVIg &amp; PLEX are administered in hospital.</w:t>
      </w:r>
    </w:p>
    <w:p w:rsidR="00096268" w:rsidRDefault="00517877" w14:paraId="7C01CCE9" w14:textId="77777777">
      <w:pPr>
        <w:pStyle w:val="BodyText"/>
        <w:spacing w:before="121" w:line="391" w:lineRule="auto"/>
        <w:ind w:right="354"/>
      </w:pPr>
      <w:r>
        <w:t>For</w:t>
      </w:r>
      <w:r>
        <w:rPr>
          <w:spacing w:val="-2"/>
        </w:rPr>
        <w:t xml:space="preserve"> </w:t>
      </w:r>
      <w:r>
        <w:t>patients,</w:t>
      </w:r>
      <w:r>
        <w:rPr>
          <w:spacing w:val="-4"/>
        </w:rPr>
        <w:t xml:space="preserve"> </w:t>
      </w:r>
      <w:r>
        <w:t>zilucoplan</w:t>
      </w:r>
      <w:r>
        <w:rPr>
          <w:spacing w:val="-3"/>
        </w:rPr>
        <w:t xml:space="preserve"> </w:t>
      </w:r>
      <w:r>
        <w:t>offers</w:t>
      </w:r>
      <w:r>
        <w:rPr>
          <w:spacing w:val="-2"/>
        </w:rPr>
        <w:t xml:space="preserve"> </w:t>
      </w:r>
      <w:r>
        <w:t>the</w:t>
      </w:r>
      <w:r>
        <w:rPr>
          <w:spacing w:val="-3"/>
        </w:rPr>
        <w:t xml:space="preserve"> </w:t>
      </w:r>
      <w:r>
        <w:t>hope</w:t>
      </w:r>
      <w:r>
        <w:rPr>
          <w:spacing w:val="-5"/>
        </w:rPr>
        <w:t xml:space="preserve"> </w:t>
      </w:r>
      <w:r>
        <w:t>for</w:t>
      </w:r>
      <w:r>
        <w:rPr>
          <w:spacing w:val="-2"/>
        </w:rPr>
        <w:t xml:space="preserve"> </w:t>
      </w:r>
      <w:r>
        <w:t>a</w:t>
      </w:r>
      <w:r>
        <w:rPr>
          <w:spacing w:val="-5"/>
        </w:rPr>
        <w:t xml:space="preserve"> </w:t>
      </w:r>
      <w:r>
        <w:t>life</w:t>
      </w:r>
      <w:r>
        <w:rPr>
          <w:spacing w:val="-1"/>
        </w:rPr>
        <w:t xml:space="preserve"> </w:t>
      </w:r>
      <w:r>
        <w:t>with</w:t>
      </w:r>
      <w:r>
        <w:rPr>
          <w:spacing w:val="-3"/>
        </w:rPr>
        <w:t xml:space="preserve"> </w:t>
      </w:r>
      <w:r>
        <w:t>minimal</w:t>
      </w:r>
      <w:r>
        <w:rPr>
          <w:spacing w:val="-5"/>
        </w:rPr>
        <w:t xml:space="preserve"> </w:t>
      </w:r>
      <w:r>
        <w:t>symptom</w:t>
      </w:r>
      <w:r>
        <w:rPr>
          <w:spacing w:val="-2"/>
        </w:rPr>
        <w:t xml:space="preserve"> </w:t>
      </w:r>
      <w:r>
        <w:t>expression. UCB’s</w:t>
      </w:r>
      <w:r>
        <w:rPr>
          <w:spacing w:val="-2"/>
        </w:rPr>
        <w:t xml:space="preserve"> </w:t>
      </w:r>
      <w:r>
        <w:t>appeal</w:t>
      </w:r>
      <w:r>
        <w:rPr>
          <w:spacing w:val="-4"/>
        </w:rPr>
        <w:t xml:space="preserve"> </w:t>
      </w:r>
      <w:r>
        <w:t>against</w:t>
      </w:r>
      <w:r>
        <w:rPr>
          <w:spacing w:val="-2"/>
        </w:rPr>
        <w:t xml:space="preserve"> </w:t>
      </w:r>
      <w:r>
        <w:t>the</w:t>
      </w:r>
      <w:r>
        <w:rPr>
          <w:spacing w:val="-3"/>
        </w:rPr>
        <w:t xml:space="preserve"> </w:t>
      </w:r>
      <w:r>
        <w:t>FDG</w:t>
      </w:r>
      <w:r>
        <w:rPr>
          <w:spacing w:val="-4"/>
        </w:rPr>
        <w:t xml:space="preserve"> </w:t>
      </w:r>
      <w:r>
        <w:t>for</w:t>
      </w:r>
      <w:r>
        <w:rPr>
          <w:spacing w:val="-2"/>
        </w:rPr>
        <w:t xml:space="preserve"> </w:t>
      </w:r>
      <w:r>
        <w:t>zilucoplan</w:t>
      </w:r>
      <w:r>
        <w:rPr>
          <w:spacing w:val="-3"/>
        </w:rPr>
        <w:t xml:space="preserve"> </w:t>
      </w:r>
      <w:r>
        <w:t>is</w:t>
      </w:r>
      <w:r>
        <w:rPr>
          <w:spacing w:val="-2"/>
        </w:rPr>
        <w:t xml:space="preserve"> </w:t>
      </w:r>
      <w:r>
        <w:t>advanced</w:t>
      </w:r>
      <w:r>
        <w:rPr>
          <w:spacing w:val="-3"/>
        </w:rPr>
        <w:t xml:space="preserve"> </w:t>
      </w:r>
      <w:r>
        <w:t>on</w:t>
      </w:r>
      <w:r>
        <w:rPr>
          <w:spacing w:val="-5"/>
        </w:rPr>
        <w:t xml:space="preserve"> </w:t>
      </w:r>
      <w:r>
        <w:t>the</w:t>
      </w:r>
      <w:r>
        <w:rPr>
          <w:spacing w:val="-5"/>
        </w:rPr>
        <w:t xml:space="preserve"> </w:t>
      </w:r>
      <w:r>
        <w:t>following</w:t>
      </w:r>
      <w:r>
        <w:rPr>
          <w:spacing w:val="-3"/>
        </w:rPr>
        <w:t xml:space="preserve"> </w:t>
      </w:r>
      <w:r>
        <w:t xml:space="preserve">grounds </w:t>
      </w:r>
      <w:r>
        <w:rPr>
          <w:u w:val="single"/>
        </w:rPr>
        <w:t>Ground One</w:t>
      </w:r>
    </w:p>
    <w:p w:rsidR="00096268" w:rsidRDefault="00517877" w14:paraId="331A125E" w14:textId="77777777">
      <w:pPr>
        <w:pStyle w:val="ListParagraph"/>
        <w:numPr>
          <w:ilvl w:val="0"/>
          <w:numId w:val="15"/>
        </w:numPr>
        <w:tabs>
          <w:tab w:val="left" w:pos="811"/>
          <w:tab w:val="left" w:pos="813"/>
        </w:tabs>
        <w:spacing w:before="0" w:line="273" w:lineRule="auto"/>
        <w:ind w:right="455"/>
      </w:pPr>
      <w:r>
        <w:t>The Committee’s conclusion that zilucoplan adds an additional line to the treatment</w:t>
      </w:r>
      <w:r>
        <w:rPr>
          <w:spacing w:val="-1"/>
        </w:rPr>
        <w:t xml:space="preserve"> </w:t>
      </w:r>
      <w:r>
        <w:t>pathway</w:t>
      </w:r>
      <w:r>
        <w:rPr>
          <w:spacing w:val="-3"/>
        </w:rPr>
        <w:t xml:space="preserve"> </w:t>
      </w:r>
      <w:r>
        <w:t>was</w:t>
      </w:r>
      <w:r>
        <w:rPr>
          <w:spacing w:val="-2"/>
        </w:rPr>
        <w:t xml:space="preserve"> </w:t>
      </w:r>
      <w:r>
        <w:t>raised</w:t>
      </w:r>
      <w:r>
        <w:rPr>
          <w:spacing w:val="-3"/>
        </w:rPr>
        <w:t xml:space="preserve"> </w:t>
      </w:r>
      <w:r>
        <w:t>by</w:t>
      </w:r>
      <w:r>
        <w:rPr>
          <w:spacing w:val="-3"/>
        </w:rPr>
        <w:t xml:space="preserve"> </w:t>
      </w:r>
      <w:r>
        <w:t>the</w:t>
      </w:r>
      <w:r>
        <w:rPr>
          <w:spacing w:val="-3"/>
        </w:rPr>
        <w:t xml:space="preserve"> </w:t>
      </w:r>
      <w:r>
        <w:t>Committee</w:t>
      </w:r>
      <w:r>
        <w:rPr>
          <w:spacing w:val="-5"/>
        </w:rPr>
        <w:t xml:space="preserve"> </w:t>
      </w:r>
      <w:r>
        <w:t>only</w:t>
      </w:r>
      <w:r>
        <w:rPr>
          <w:spacing w:val="-2"/>
        </w:rPr>
        <w:t xml:space="preserve"> </w:t>
      </w:r>
      <w:r>
        <w:t>after</w:t>
      </w:r>
      <w:r>
        <w:rPr>
          <w:spacing w:val="-2"/>
        </w:rPr>
        <w:t xml:space="preserve"> </w:t>
      </w:r>
      <w:r>
        <w:t>ACM3,</w:t>
      </w:r>
      <w:r>
        <w:rPr>
          <w:spacing w:val="-1"/>
        </w:rPr>
        <w:t xml:space="preserve"> </w:t>
      </w:r>
      <w:r>
        <w:t>with</w:t>
      </w:r>
      <w:r>
        <w:rPr>
          <w:spacing w:val="-5"/>
        </w:rPr>
        <w:t xml:space="preserve"> </w:t>
      </w:r>
      <w:r>
        <w:t>the result that there was no opportunity for consultation on this key issue.</w:t>
      </w:r>
    </w:p>
    <w:p w:rsidR="00096268" w:rsidRDefault="00517877" w14:paraId="110BB6B4" w14:textId="77777777">
      <w:pPr>
        <w:pStyle w:val="ListParagraph"/>
        <w:numPr>
          <w:ilvl w:val="0"/>
          <w:numId w:val="15"/>
        </w:numPr>
        <w:tabs>
          <w:tab w:val="left" w:pos="813"/>
        </w:tabs>
        <w:spacing w:before="238" w:line="276" w:lineRule="auto"/>
        <w:ind w:right="564"/>
        <w:jc w:val="left"/>
      </w:pPr>
      <w:bookmarkStart w:name="•_NICE’s_refusal_of_UCB’s_request_for_te" w:id="2"/>
      <w:bookmarkEnd w:id="2"/>
      <w:r>
        <w:t>NICE’s</w:t>
      </w:r>
      <w:r>
        <w:rPr>
          <w:spacing w:val="-2"/>
        </w:rPr>
        <w:t xml:space="preserve"> </w:t>
      </w:r>
      <w:r>
        <w:t>refusal</w:t>
      </w:r>
      <w:r>
        <w:rPr>
          <w:spacing w:val="-4"/>
        </w:rPr>
        <w:t xml:space="preserve"> </w:t>
      </w:r>
      <w:r>
        <w:t>of</w:t>
      </w:r>
      <w:r>
        <w:rPr>
          <w:spacing w:val="-4"/>
        </w:rPr>
        <w:t xml:space="preserve"> </w:t>
      </w:r>
      <w:r>
        <w:t>UCB’s</w:t>
      </w:r>
      <w:r>
        <w:rPr>
          <w:spacing w:val="-5"/>
        </w:rPr>
        <w:t xml:space="preserve"> </w:t>
      </w:r>
      <w:r>
        <w:t>request</w:t>
      </w:r>
      <w:r>
        <w:rPr>
          <w:spacing w:val="-4"/>
        </w:rPr>
        <w:t xml:space="preserve"> </w:t>
      </w:r>
      <w:r>
        <w:t>for</w:t>
      </w:r>
      <w:r>
        <w:rPr>
          <w:spacing w:val="-4"/>
        </w:rPr>
        <w:t xml:space="preserve"> </w:t>
      </w:r>
      <w:r>
        <w:t>technical</w:t>
      </w:r>
      <w:r>
        <w:rPr>
          <w:spacing w:val="-4"/>
        </w:rPr>
        <w:t xml:space="preserve"> </w:t>
      </w:r>
      <w:r>
        <w:t>engagement</w:t>
      </w:r>
      <w:r>
        <w:rPr>
          <w:spacing w:val="-4"/>
        </w:rPr>
        <w:t xml:space="preserve"> </w:t>
      </w:r>
      <w:r>
        <w:t>before</w:t>
      </w:r>
      <w:r>
        <w:rPr>
          <w:spacing w:val="-5"/>
        </w:rPr>
        <w:t xml:space="preserve"> </w:t>
      </w:r>
      <w:r>
        <w:t>the</w:t>
      </w:r>
      <w:r>
        <w:rPr>
          <w:spacing w:val="-5"/>
        </w:rPr>
        <w:t xml:space="preserve"> </w:t>
      </w:r>
      <w:r>
        <w:t>first meeting of the Appraisal Committee was procedurally unfair and has prejudiced the conduct of the appraisal.</w:t>
      </w:r>
    </w:p>
    <w:p w:rsidR="00096268" w:rsidRDefault="00517877" w14:paraId="5CE5D424" w14:textId="77777777">
      <w:pPr>
        <w:pStyle w:val="ListParagraph"/>
        <w:numPr>
          <w:ilvl w:val="0"/>
          <w:numId w:val="15"/>
        </w:numPr>
        <w:tabs>
          <w:tab w:val="left" w:pos="811"/>
          <w:tab w:val="left" w:pos="813"/>
        </w:tabs>
        <w:spacing w:before="237" w:line="273" w:lineRule="auto"/>
        <w:ind w:right="456"/>
      </w:pPr>
      <w:r>
        <w:t>The Committee’s decision-making in relation to subsequent treatment in refractory generalised myasthenia gravis lacks transparency and disregards the evidence available to the</w:t>
      </w:r>
    </w:p>
    <w:p w:rsidR="00096268" w:rsidRDefault="00517877" w14:paraId="72E7C51A" w14:textId="77777777">
      <w:pPr>
        <w:pStyle w:val="ListParagraph"/>
        <w:numPr>
          <w:ilvl w:val="0"/>
          <w:numId w:val="15"/>
        </w:numPr>
        <w:tabs>
          <w:tab w:val="left" w:pos="811"/>
          <w:tab w:val="left" w:pos="813"/>
        </w:tabs>
        <w:spacing w:before="124" w:line="271" w:lineRule="auto"/>
        <w:ind w:right="461"/>
      </w:pPr>
      <w:r>
        <w:t>In referring to uncertainties, the Committee has failed to take into account the fact that IVIg and PLEX are not licensed for the treatment of gMG and</w:t>
      </w:r>
    </w:p>
    <w:p w:rsidR="00096268" w:rsidRDefault="00096268" w14:paraId="41C8F396" w14:textId="77777777">
      <w:pPr>
        <w:pStyle w:val="ListParagraph"/>
        <w:spacing w:line="271" w:lineRule="auto"/>
        <w:sectPr w:rsidR="00096268">
          <w:headerReference w:type="default" r:id="rId11"/>
          <w:footerReference w:type="default" r:id="rId12"/>
          <w:type w:val="continuous"/>
          <w:pgSz w:w="11910" w:h="16840" w:orient="portrait"/>
          <w:pgMar w:top="1340" w:right="1700" w:bottom="1880" w:left="1700" w:header="182" w:footer="1698" w:gutter="0"/>
          <w:pgNumType w:start="1"/>
          <w:cols w:space="720"/>
        </w:sectPr>
      </w:pPr>
    </w:p>
    <w:p w:rsidR="00096268" w:rsidRDefault="00517877" w14:paraId="0E58AE92" w14:textId="77777777">
      <w:pPr>
        <w:pStyle w:val="BodyText"/>
        <w:spacing w:before="91" w:line="276" w:lineRule="auto"/>
        <w:ind w:left="813"/>
        <w:jc w:val="left"/>
      </w:pPr>
      <w:r>
        <w:t>that data for their use in this indication are very limited together with the</w:t>
      </w:r>
      <w:r>
        <w:rPr>
          <w:spacing w:val="40"/>
        </w:rPr>
        <w:t xml:space="preserve"> </w:t>
      </w:r>
      <w:r>
        <w:t>perverse implications of negative guidance for zilucoplan</w:t>
      </w:r>
    </w:p>
    <w:p w:rsidR="00096268" w:rsidRDefault="00517877" w14:paraId="10A6FBE6" w14:textId="77777777">
      <w:pPr>
        <w:pStyle w:val="ListParagraph"/>
        <w:numPr>
          <w:ilvl w:val="0"/>
          <w:numId w:val="15"/>
        </w:numPr>
        <w:tabs>
          <w:tab w:val="left" w:pos="813"/>
        </w:tabs>
        <w:spacing w:line="271" w:lineRule="auto"/>
        <w:ind w:right="458"/>
        <w:jc w:val="left"/>
      </w:pPr>
      <w:r>
        <w:t>The Committee’s approach to consideration of uncaptured benefits lacks transparency and appears incomplete</w:t>
      </w:r>
    </w:p>
    <w:p w:rsidR="00096268" w:rsidRDefault="00517877" w14:paraId="1A44824E" w14:textId="77777777">
      <w:pPr>
        <w:pStyle w:val="BodyText"/>
        <w:spacing w:before="127"/>
        <w:jc w:val="left"/>
      </w:pPr>
      <w:r>
        <w:rPr>
          <w:u w:val="single"/>
        </w:rPr>
        <w:t>Ground</w:t>
      </w:r>
      <w:r>
        <w:rPr>
          <w:spacing w:val="-5"/>
          <w:u w:val="single"/>
        </w:rPr>
        <w:t xml:space="preserve"> Two</w:t>
      </w:r>
    </w:p>
    <w:p w:rsidR="00096268" w:rsidRDefault="00096268" w14:paraId="72A3D3EC" w14:textId="77777777">
      <w:pPr>
        <w:pStyle w:val="BodyText"/>
        <w:spacing w:before="24"/>
        <w:ind w:left="0"/>
        <w:jc w:val="left"/>
      </w:pPr>
    </w:p>
    <w:p w:rsidR="00096268" w:rsidRDefault="00517877" w14:paraId="6E05D648" w14:textId="77777777">
      <w:pPr>
        <w:pStyle w:val="ListParagraph"/>
        <w:numPr>
          <w:ilvl w:val="0"/>
          <w:numId w:val="15"/>
        </w:numPr>
        <w:tabs>
          <w:tab w:val="left" w:pos="820"/>
        </w:tabs>
        <w:spacing w:before="0" w:line="273" w:lineRule="auto"/>
        <w:ind w:left="820" w:right="101" w:hanging="360"/>
      </w:pPr>
      <w:r>
        <w:t>The Committee’s preferred comparator of a ‘basket of standard care’ is unreasonable in view of the target population for zilucoplan and its proposed position in the treatment pathway</w:t>
      </w:r>
    </w:p>
    <w:p w:rsidR="00096268" w:rsidRDefault="00517877" w14:paraId="61344C8C" w14:textId="77777777">
      <w:pPr>
        <w:pStyle w:val="ListParagraph"/>
        <w:numPr>
          <w:ilvl w:val="0"/>
          <w:numId w:val="15"/>
        </w:numPr>
        <w:tabs>
          <w:tab w:val="left" w:pos="820"/>
        </w:tabs>
        <w:spacing w:before="244" w:line="276" w:lineRule="auto"/>
        <w:ind w:left="820" w:right="96" w:hanging="360"/>
      </w:pPr>
      <w:bookmarkStart w:name="•_The_Committee’s_conclusion_that_the_su" w:id="3"/>
      <w:bookmarkEnd w:id="3"/>
      <w:r>
        <w:t>The</w:t>
      </w:r>
      <w:r>
        <w:rPr>
          <w:spacing w:val="-3"/>
        </w:rPr>
        <w:t xml:space="preserve"> </w:t>
      </w:r>
      <w:r>
        <w:t>Committee’s</w:t>
      </w:r>
      <w:r>
        <w:rPr>
          <w:spacing w:val="-2"/>
        </w:rPr>
        <w:t xml:space="preserve"> </w:t>
      </w:r>
      <w:r>
        <w:t>conclusion</w:t>
      </w:r>
      <w:r>
        <w:rPr>
          <w:spacing w:val="-3"/>
        </w:rPr>
        <w:t xml:space="preserve"> </w:t>
      </w:r>
      <w:r>
        <w:t>that</w:t>
      </w:r>
      <w:r>
        <w:rPr>
          <w:spacing w:val="-4"/>
        </w:rPr>
        <w:t xml:space="preserve"> </w:t>
      </w:r>
      <w:r>
        <w:t>the</w:t>
      </w:r>
      <w:r>
        <w:rPr>
          <w:spacing w:val="-5"/>
        </w:rPr>
        <w:t xml:space="preserve"> </w:t>
      </w:r>
      <w:r>
        <w:t>subsequent</w:t>
      </w:r>
      <w:r>
        <w:rPr>
          <w:spacing w:val="-4"/>
        </w:rPr>
        <w:t xml:space="preserve"> </w:t>
      </w:r>
      <w:r>
        <w:t>treatments</w:t>
      </w:r>
      <w:r>
        <w:rPr>
          <w:spacing w:val="-5"/>
        </w:rPr>
        <w:t xml:space="preserve"> </w:t>
      </w:r>
      <w:r>
        <w:t>for</w:t>
      </w:r>
      <w:r>
        <w:rPr>
          <w:spacing w:val="-2"/>
        </w:rPr>
        <w:t xml:space="preserve"> </w:t>
      </w:r>
      <w:r>
        <w:t>the</w:t>
      </w:r>
      <w:r>
        <w:rPr>
          <w:spacing w:val="-3"/>
        </w:rPr>
        <w:t xml:space="preserve"> </w:t>
      </w:r>
      <w:r>
        <w:t>zilucoplan arm in the economic model should be informed by the efgartigimod full EAMS cohort</w:t>
      </w:r>
      <w:r>
        <w:rPr>
          <w:spacing w:val="-8"/>
        </w:rPr>
        <w:t xml:space="preserve"> </w:t>
      </w:r>
      <w:r>
        <w:t>whereas</w:t>
      </w:r>
      <w:r>
        <w:rPr>
          <w:spacing w:val="-9"/>
        </w:rPr>
        <w:t xml:space="preserve"> </w:t>
      </w:r>
      <w:r>
        <w:t>the</w:t>
      </w:r>
      <w:r>
        <w:rPr>
          <w:spacing w:val="-10"/>
        </w:rPr>
        <w:t xml:space="preserve"> </w:t>
      </w:r>
      <w:r>
        <w:t>comparator</w:t>
      </w:r>
      <w:r>
        <w:rPr>
          <w:spacing w:val="-6"/>
        </w:rPr>
        <w:t xml:space="preserve"> </w:t>
      </w:r>
      <w:r>
        <w:t>basket</w:t>
      </w:r>
      <w:r>
        <w:rPr>
          <w:spacing w:val="-9"/>
        </w:rPr>
        <w:t xml:space="preserve"> </w:t>
      </w:r>
      <w:r>
        <w:t>is</w:t>
      </w:r>
      <w:r>
        <w:rPr>
          <w:spacing w:val="-9"/>
        </w:rPr>
        <w:t xml:space="preserve"> </w:t>
      </w:r>
      <w:r>
        <w:t>informed</w:t>
      </w:r>
      <w:r>
        <w:rPr>
          <w:spacing w:val="-10"/>
        </w:rPr>
        <w:t xml:space="preserve"> </w:t>
      </w:r>
      <w:r>
        <w:t>by</w:t>
      </w:r>
      <w:r>
        <w:rPr>
          <w:spacing w:val="-10"/>
        </w:rPr>
        <w:t xml:space="preserve"> </w:t>
      </w:r>
      <w:r>
        <w:t>a</w:t>
      </w:r>
      <w:r>
        <w:rPr>
          <w:spacing w:val="-10"/>
        </w:rPr>
        <w:t xml:space="preserve"> </w:t>
      </w:r>
      <w:r>
        <w:t>different</w:t>
      </w:r>
      <w:r>
        <w:rPr>
          <w:spacing w:val="-8"/>
        </w:rPr>
        <w:t xml:space="preserve"> </w:t>
      </w:r>
      <w:r>
        <w:t>data</w:t>
      </w:r>
      <w:r>
        <w:rPr>
          <w:spacing w:val="-10"/>
        </w:rPr>
        <w:t xml:space="preserve"> </w:t>
      </w:r>
      <w:r>
        <w:t>source</w:t>
      </w:r>
      <w:r>
        <w:rPr>
          <w:spacing w:val="-7"/>
        </w:rPr>
        <w:t xml:space="preserve"> </w:t>
      </w:r>
      <w:r>
        <w:t>is inconsistent and unreasonable</w:t>
      </w:r>
    </w:p>
    <w:p w:rsidR="00096268" w:rsidRDefault="00517877" w14:paraId="03BA3EFF" w14:textId="77777777">
      <w:pPr>
        <w:pStyle w:val="ListParagraph"/>
        <w:numPr>
          <w:ilvl w:val="0"/>
          <w:numId w:val="15"/>
        </w:numPr>
        <w:tabs>
          <w:tab w:val="left" w:pos="820"/>
        </w:tabs>
        <w:spacing w:before="237" w:line="271" w:lineRule="auto"/>
        <w:ind w:left="820" w:right="101" w:hanging="360"/>
      </w:pPr>
      <w:r>
        <w:t>The Committee’s conclusion that zilucoplan adds an additional line of therapy to the treatment pathway for generalised myasthenia gravis is unreasonable</w:t>
      </w:r>
    </w:p>
    <w:p w:rsidR="00096268" w:rsidRDefault="00517877" w14:paraId="36189160" w14:textId="77777777">
      <w:pPr>
        <w:pStyle w:val="ListParagraph"/>
        <w:numPr>
          <w:ilvl w:val="0"/>
          <w:numId w:val="15"/>
        </w:numPr>
        <w:tabs>
          <w:tab w:val="left" w:pos="820"/>
        </w:tabs>
        <w:spacing w:before="244" w:line="273" w:lineRule="auto"/>
        <w:ind w:left="820" w:right="97" w:hanging="360"/>
      </w:pPr>
      <w:r>
        <w:t>The Committee’s conclusion that UCB’s expert elicitation had several uncertainties is unreasonable</w:t>
      </w:r>
    </w:p>
    <w:p w:rsidR="00096268" w:rsidRDefault="00517877" w14:paraId="5D45F9C9" w14:textId="77777777">
      <w:pPr>
        <w:pStyle w:val="ListParagraph"/>
        <w:numPr>
          <w:ilvl w:val="0"/>
          <w:numId w:val="15"/>
        </w:numPr>
        <w:tabs>
          <w:tab w:val="left" w:pos="820"/>
        </w:tabs>
        <w:spacing w:before="242" w:line="271" w:lineRule="auto"/>
        <w:ind w:left="820" w:right="97" w:hanging="360"/>
      </w:pPr>
      <w:bookmarkStart w:name="•_The_exclusion_of_minimal_symptom_expre" w:id="4"/>
      <w:bookmarkEnd w:id="4"/>
      <w:r>
        <w:t>The exclusion of minimal symptom expression is unreasonable in the light of the clinical trial data and expert elicitation submitted</w:t>
      </w:r>
    </w:p>
    <w:p w:rsidR="00096268" w:rsidRDefault="00517877" w14:paraId="0E8C65D4" w14:textId="77777777">
      <w:pPr>
        <w:pStyle w:val="ListParagraph"/>
        <w:numPr>
          <w:ilvl w:val="0"/>
          <w:numId w:val="15"/>
        </w:numPr>
        <w:tabs>
          <w:tab w:val="left" w:pos="820"/>
        </w:tabs>
        <w:spacing w:before="248" w:line="273" w:lineRule="auto"/>
        <w:ind w:left="820" w:right="96" w:hanging="360"/>
      </w:pPr>
      <w:bookmarkStart w:name="•_The_use_of_the_overall_EAMS_cohort_to_" w:id="5"/>
      <w:bookmarkEnd w:id="5"/>
      <w:r>
        <w:t>The use of the overall EAMS cohort to determine the proportion of people on treatments</w:t>
      </w:r>
      <w:r>
        <w:rPr>
          <w:spacing w:val="-8"/>
        </w:rPr>
        <w:t xml:space="preserve"> </w:t>
      </w:r>
      <w:r>
        <w:t>in</w:t>
      </w:r>
      <w:r>
        <w:rPr>
          <w:spacing w:val="-11"/>
        </w:rPr>
        <w:t xml:space="preserve"> </w:t>
      </w:r>
      <w:r>
        <w:t>the</w:t>
      </w:r>
      <w:r>
        <w:rPr>
          <w:spacing w:val="-12"/>
        </w:rPr>
        <w:t xml:space="preserve"> </w:t>
      </w:r>
      <w:r>
        <w:t>“standard</w:t>
      </w:r>
      <w:r>
        <w:rPr>
          <w:spacing w:val="-9"/>
        </w:rPr>
        <w:t xml:space="preserve"> </w:t>
      </w:r>
      <w:r>
        <w:t>of</w:t>
      </w:r>
      <w:r>
        <w:rPr>
          <w:spacing w:val="-7"/>
        </w:rPr>
        <w:t xml:space="preserve"> </w:t>
      </w:r>
      <w:r>
        <w:t>care</w:t>
      </w:r>
      <w:r>
        <w:rPr>
          <w:spacing w:val="-9"/>
        </w:rPr>
        <w:t xml:space="preserve"> </w:t>
      </w:r>
      <w:r>
        <w:t>basket</w:t>
      </w:r>
      <w:r>
        <w:rPr>
          <w:spacing w:val="-10"/>
        </w:rPr>
        <w:t xml:space="preserve"> </w:t>
      </w:r>
      <w:r>
        <w:t>”</w:t>
      </w:r>
      <w:r>
        <w:rPr>
          <w:spacing w:val="-10"/>
        </w:rPr>
        <w:t xml:space="preserve"> </w:t>
      </w:r>
      <w:r>
        <w:t>disregards</w:t>
      </w:r>
      <w:r>
        <w:rPr>
          <w:spacing w:val="-11"/>
        </w:rPr>
        <w:t xml:space="preserve"> </w:t>
      </w:r>
      <w:r>
        <w:t>the</w:t>
      </w:r>
      <w:r>
        <w:rPr>
          <w:spacing w:val="-9"/>
        </w:rPr>
        <w:t xml:space="preserve"> </w:t>
      </w:r>
      <w:r>
        <w:t>views</w:t>
      </w:r>
      <w:r>
        <w:rPr>
          <w:spacing w:val="-11"/>
        </w:rPr>
        <w:t xml:space="preserve"> </w:t>
      </w:r>
      <w:r>
        <w:t>of</w:t>
      </w:r>
      <w:r>
        <w:rPr>
          <w:spacing w:val="-10"/>
        </w:rPr>
        <w:t xml:space="preserve"> </w:t>
      </w:r>
      <w:r>
        <w:t>the</w:t>
      </w:r>
      <w:r>
        <w:rPr>
          <w:spacing w:val="-12"/>
        </w:rPr>
        <w:t xml:space="preserve"> </w:t>
      </w:r>
      <w:r>
        <w:t>authors of the published paper, expert opinion and is inconsistent with the target population for zilucoplan and its position in the treatment pathway</w:t>
      </w:r>
    </w:p>
    <w:p w:rsidR="00096268" w:rsidRDefault="00517877" w14:paraId="7FBCE18F" w14:textId="77777777">
      <w:pPr>
        <w:pStyle w:val="ListParagraph"/>
        <w:numPr>
          <w:ilvl w:val="0"/>
          <w:numId w:val="15"/>
        </w:numPr>
        <w:tabs>
          <w:tab w:val="left" w:pos="820"/>
        </w:tabs>
        <w:spacing w:before="246" w:line="271" w:lineRule="auto"/>
        <w:ind w:left="820" w:right="97" w:hanging="360"/>
      </w:pPr>
      <w:bookmarkStart w:name="•_It_is_unreasonable_to_use_Lee_et_al_to" w:id="6"/>
      <w:bookmarkEnd w:id="6"/>
      <w:r>
        <w:t>It</w:t>
      </w:r>
      <w:r>
        <w:rPr>
          <w:spacing w:val="-2"/>
        </w:rPr>
        <w:t xml:space="preserve"> </w:t>
      </w:r>
      <w:r>
        <w:t>is</w:t>
      </w:r>
      <w:r>
        <w:rPr>
          <w:spacing w:val="-5"/>
        </w:rPr>
        <w:t xml:space="preserve"> </w:t>
      </w:r>
      <w:r>
        <w:t>unreasonable</w:t>
      </w:r>
      <w:r>
        <w:rPr>
          <w:spacing w:val="-5"/>
        </w:rPr>
        <w:t xml:space="preserve"> </w:t>
      </w:r>
      <w:r>
        <w:t>to</w:t>
      </w:r>
      <w:r>
        <w:rPr>
          <w:spacing w:val="-5"/>
        </w:rPr>
        <w:t xml:space="preserve"> </w:t>
      </w:r>
      <w:r>
        <w:t>use</w:t>
      </w:r>
      <w:r>
        <w:rPr>
          <w:spacing w:val="-6"/>
        </w:rPr>
        <w:t xml:space="preserve"> </w:t>
      </w:r>
      <w:r>
        <w:t>Lee</w:t>
      </w:r>
      <w:r>
        <w:rPr>
          <w:spacing w:val="-3"/>
        </w:rPr>
        <w:t xml:space="preserve"> </w:t>
      </w:r>
      <w:r>
        <w:t>et</w:t>
      </w:r>
      <w:r>
        <w:rPr>
          <w:spacing w:val="-2"/>
        </w:rPr>
        <w:t xml:space="preserve"> </w:t>
      </w:r>
      <w:r>
        <w:t>al</w:t>
      </w:r>
      <w:r>
        <w:rPr>
          <w:spacing w:val="-6"/>
        </w:rPr>
        <w:t xml:space="preserve"> </w:t>
      </w:r>
      <w:r>
        <w:t>to</w:t>
      </w:r>
      <w:r>
        <w:rPr>
          <w:spacing w:val="-5"/>
        </w:rPr>
        <w:t xml:space="preserve"> </w:t>
      </w:r>
      <w:r>
        <w:t>estimate</w:t>
      </w:r>
      <w:r>
        <w:rPr>
          <w:spacing w:val="-5"/>
        </w:rPr>
        <w:t xml:space="preserve"> </w:t>
      </w:r>
      <w:r>
        <w:t>the</w:t>
      </w:r>
      <w:r>
        <w:rPr>
          <w:spacing w:val="-8"/>
        </w:rPr>
        <w:t xml:space="preserve"> </w:t>
      </w:r>
      <w:r>
        <w:t>cost</w:t>
      </w:r>
      <w:r>
        <w:rPr>
          <w:spacing w:val="-2"/>
        </w:rPr>
        <w:t xml:space="preserve"> </w:t>
      </w:r>
      <w:r>
        <w:t>of</w:t>
      </w:r>
      <w:r>
        <w:rPr>
          <w:spacing w:val="-2"/>
        </w:rPr>
        <w:t xml:space="preserve"> </w:t>
      </w:r>
      <w:r>
        <w:t>corticosteroid</w:t>
      </w:r>
      <w:r>
        <w:rPr>
          <w:spacing w:val="-5"/>
        </w:rPr>
        <w:t xml:space="preserve"> </w:t>
      </w:r>
      <w:r>
        <w:t>use</w:t>
      </w:r>
      <w:r>
        <w:rPr>
          <w:spacing w:val="-6"/>
        </w:rPr>
        <w:t xml:space="preserve"> </w:t>
      </w:r>
      <w:r>
        <w:t>for the CEM for zilucoplan</w:t>
      </w:r>
    </w:p>
    <w:p w:rsidR="00096268" w:rsidRDefault="00517877" w14:paraId="40DE40B9" w14:textId="77777777">
      <w:pPr>
        <w:pStyle w:val="ListParagraph"/>
        <w:numPr>
          <w:ilvl w:val="0"/>
          <w:numId w:val="15"/>
        </w:numPr>
        <w:tabs>
          <w:tab w:val="left" w:pos="820"/>
        </w:tabs>
        <w:spacing w:before="245" w:line="273" w:lineRule="auto"/>
        <w:ind w:left="820" w:right="95" w:hanging="360"/>
      </w:pPr>
      <w:r>
        <w:t>It is unreasonable to exclude a utility increment for the self-administration of zilucoplan (a self- administered treatment away from the hospital setting).</w:t>
      </w:r>
    </w:p>
    <w:p w:rsidR="00096268" w:rsidRDefault="00517877" w14:paraId="3E7A9F1C" w14:textId="77777777">
      <w:pPr>
        <w:pStyle w:val="Heading1"/>
        <w:spacing w:before="242"/>
      </w:pPr>
      <w:bookmarkStart w:name="Introduction" w:id="7"/>
      <w:bookmarkEnd w:id="7"/>
      <w:r>
        <w:rPr>
          <w:spacing w:val="-2"/>
        </w:rPr>
        <w:t>Introduction</w:t>
      </w:r>
    </w:p>
    <w:p w:rsidR="00096268" w:rsidRDefault="00517877" w14:paraId="22CA10A0" w14:textId="77777777">
      <w:pPr>
        <w:pStyle w:val="BodyText"/>
        <w:spacing w:before="158" w:line="276" w:lineRule="auto"/>
        <w:ind w:right="94"/>
      </w:pPr>
      <w:r>
        <w:t>Details of generalised myasthenia gravis (gMG) and its treatment, including use of zilucoplan</w:t>
      </w:r>
      <w:r>
        <w:rPr>
          <w:spacing w:val="-10"/>
        </w:rPr>
        <w:t xml:space="preserve"> </w:t>
      </w:r>
      <w:r>
        <w:t>is</w:t>
      </w:r>
      <w:r>
        <w:rPr>
          <w:spacing w:val="-9"/>
        </w:rPr>
        <w:t xml:space="preserve"> </w:t>
      </w:r>
      <w:r>
        <w:t>provided</w:t>
      </w:r>
      <w:r>
        <w:rPr>
          <w:spacing w:val="-10"/>
        </w:rPr>
        <w:t xml:space="preserve"> </w:t>
      </w:r>
      <w:r>
        <w:t>in</w:t>
      </w:r>
      <w:r>
        <w:rPr>
          <w:spacing w:val="-12"/>
        </w:rPr>
        <w:t xml:space="preserve"> </w:t>
      </w:r>
      <w:r>
        <w:t>UCB’s</w:t>
      </w:r>
      <w:r>
        <w:rPr>
          <w:spacing w:val="-9"/>
        </w:rPr>
        <w:t xml:space="preserve"> </w:t>
      </w:r>
      <w:r>
        <w:t>original</w:t>
      </w:r>
      <w:r>
        <w:rPr>
          <w:spacing w:val="-11"/>
        </w:rPr>
        <w:t xml:space="preserve"> </w:t>
      </w:r>
      <w:r>
        <w:t>submission</w:t>
      </w:r>
      <w:r>
        <w:rPr>
          <w:spacing w:val="-10"/>
        </w:rPr>
        <w:t xml:space="preserve"> </w:t>
      </w:r>
      <w:r>
        <w:t>to</w:t>
      </w:r>
      <w:r>
        <w:rPr>
          <w:spacing w:val="-10"/>
        </w:rPr>
        <w:t xml:space="preserve"> </w:t>
      </w:r>
      <w:r>
        <w:t>NICE</w:t>
      </w:r>
      <w:r>
        <w:rPr>
          <w:spacing w:val="-10"/>
        </w:rPr>
        <w:t xml:space="preserve"> </w:t>
      </w:r>
      <w:r>
        <w:t>dated</w:t>
      </w:r>
      <w:r>
        <w:rPr>
          <w:spacing w:val="-10"/>
        </w:rPr>
        <w:t xml:space="preserve"> </w:t>
      </w:r>
      <w:r>
        <w:t>30</w:t>
      </w:r>
      <w:r>
        <w:rPr>
          <w:spacing w:val="-10"/>
        </w:rPr>
        <w:t xml:space="preserve"> </w:t>
      </w:r>
      <w:r>
        <w:t>November</w:t>
      </w:r>
      <w:r>
        <w:rPr>
          <w:spacing w:val="-11"/>
        </w:rPr>
        <w:t xml:space="preserve"> </w:t>
      </w:r>
      <w:r>
        <w:t>2023. A limited summary is provided below but does not replace the greater detail provided in the more lengthy submission.</w:t>
      </w:r>
    </w:p>
    <w:p w:rsidR="00096268" w:rsidRDefault="00517877" w14:paraId="713145C2" w14:textId="77777777">
      <w:pPr>
        <w:pStyle w:val="Heading1"/>
        <w:spacing w:before="240"/>
      </w:pPr>
      <w:bookmarkStart w:name="Generalised_myasthenia_gravis" w:id="8"/>
      <w:bookmarkEnd w:id="8"/>
      <w:r>
        <w:t>Generalised</w:t>
      </w:r>
      <w:r>
        <w:rPr>
          <w:spacing w:val="-14"/>
        </w:rPr>
        <w:t xml:space="preserve"> </w:t>
      </w:r>
      <w:r>
        <w:t>myasthenia</w:t>
      </w:r>
      <w:r>
        <w:rPr>
          <w:spacing w:val="-9"/>
        </w:rPr>
        <w:t xml:space="preserve"> </w:t>
      </w:r>
      <w:r>
        <w:rPr>
          <w:spacing w:val="-2"/>
        </w:rPr>
        <w:t>gravis</w:t>
      </w:r>
    </w:p>
    <w:p w:rsidR="00096268" w:rsidRDefault="00096268" w14:paraId="0D0B940D" w14:textId="77777777">
      <w:pPr>
        <w:pStyle w:val="BodyText"/>
        <w:spacing w:before="25"/>
        <w:ind w:left="0"/>
        <w:jc w:val="left"/>
        <w:rPr>
          <w:b/>
        </w:rPr>
      </w:pPr>
    </w:p>
    <w:p w:rsidR="00096268" w:rsidRDefault="00517877" w14:paraId="31317909" w14:textId="77777777">
      <w:pPr>
        <w:pStyle w:val="BodyText"/>
        <w:spacing w:line="276" w:lineRule="auto"/>
        <w:ind w:right="97"/>
      </w:pPr>
      <w:r>
        <w:t>Myasthenia gravis (MG) is a rare, chronic autoimmune disease caused by activation of the complement system by self-antibodies and destruction of the neuromuscular junction (NMJ). Most (80–90%) patients with MG will develop generalised MG (gMG)</w:t>
      </w:r>
    </w:p>
    <w:p w:rsidR="00096268" w:rsidRDefault="00096268" w14:paraId="0E27B00A" w14:textId="77777777">
      <w:pPr>
        <w:pStyle w:val="BodyText"/>
        <w:spacing w:line="276" w:lineRule="auto"/>
        <w:sectPr w:rsidR="00096268">
          <w:pgSz w:w="11910" w:h="16840" w:orient="portrait"/>
          <w:pgMar w:top="1340" w:right="1700" w:bottom="1880" w:left="1700" w:header="182" w:footer="1698" w:gutter="0"/>
          <w:cols w:space="720"/>
        </w:sectPr>
      </w:pPr>
    </w:p>
    <w:p w:rsidR="00096268" w:rsidRDefault="00517877" w14:paraId="17A697F2" w14:textId="77777777">
      <w:pPr>
        <w:pStyle w:val="BodyText"/>
        <w:spacing w:before="91" w:line="276" w:lineRule="auto"/>
        <w:ind w:right="93"/>
      </w:pPr>
      <w:r>
        <w:t>within</w:t>
      </w:r>
      <w:r>
        <w:rPr>
          <w:spacing w:val="-6"/>
        </w:rPr>
        <w:t xml:space="preserve"> </w:t>
      </w:r>
      <w:r>
        <w:t>two</w:t>
      </w:r>
      <w:r>
        <w:rPr>
          <w:spacing w:val="-9"/>
        </w:rPr>
        <w:t xml:space="preserve"> </w:t>
      </w:r>
      <w:r>
        <w:t>years</w:t>
      </w:r>
      <w:r>
        <w:rPr>
          <w:spacing w:val="-8"/>
        </w:rPr>
        <w:t xml:space="preserve"> </w:t>
      </w:r>
      <w:r>
        <w:t>of</w:t>
      </w:r>
      <w:r>
        <w:rPr>
          <w:spacing w:val="-8"/>
        </w:rPr>
        <w:t xml:space="preserve"> </w:t>
      </w:r>
      <w:r>
        <w:t>diagnosis,</w:t>
      </w:r>
      <w:r>
        <w:rPr>
          <w:spacing w:val="-6"/>
        </w:rPr>
        <w:t xml:space="preserve"> </w:t>
      </w:r>
      <w:r>
        <w:t>which</w:t>
      </w:r>
      <w:r>
        <w:rPr>
          <w:spacing w:val="-9"/>
        </w:rPr>
        <w:t xml:space="preserve"> </w:t>
      </w:r>
      <w:r>
        <w:t>is</w:t>
      </w:r>
      <w:r>
        <w:rPr>
          <w:spacing w:val="-8"/>
        </w:rPr>
        <w:t xml:space="preserve"> </w:t>
      </w:r>
      <w:r>
        <w:t>associated</w:t>
      </w:r>
      <w:r>
        <w:rPr>
          <w:spacing w:val="-12"/>
        </w:rPr>
        <w:t xml:space="preserve"> </w:t>
      </w:r>
      <w:r>
        <w:t>with</w:t>
      </w:r>
      <w:r>
        <w:rPr>
          <w:spacing w:val="-6"/>
        </w:rPr>
        <w:t xml:space="preserve"> </w:t>
      </w:r>
      <w:r>
        <w:t>weakness</w:t>
      </w:r>
      <w:r>
        <w:rPr>
          <w:spacing w:val="-8"/>
        </w:rPr>
        <w:t xml:space="preserve"> </w:t>
      </w:r>
      <w:r>
        <w:t>in</w:t>
      </w:r>
      <w:r>
        <w:rPr>
          <w:spacing w:val="-9"/>
        </w:rPr>
        <w:t xml:space="preserve"> </w:t>
      </w:r>
      <w:r>
        <w:t>the</w:t>
      </w:r>
      <w:r>
        <w:rPr>
          <w:spacing w:val="-12"/>
        </w:rPr>
        <w:t xml:space="preserve"> </w:t>
      </w:r>
      <w:r>
        <w:t>muscles</w:t>
      </w:r>
      <w:r>
        <w:rPr>
          <w:spacing w:val="-6"/>
        </w:rPr>
        <w:t xml:space="preserve"> </w:t>
      </w:r>
      <w:r>
        <w:t>of</w:t>
      </w:r>
      <w:r>
        <w:rPr>
          <w:spacing w:val="-7"/>
        </w:rPr>
        <w:t xml:space="preserve"> </w:t>
      </w:r>
      <w:r>
        <w:t>the head, neck, arms, hands, chest, legs and torso. Patients with MG experience debilitating weakness and fatigue in muscles responsible for vital functions including breathing, swallowing and mobility. Symptoms of MG are fluctuating and unpredictable,</w:t>
      </w:r>
      <w:r>
        <w:rPr>
          <w:spacing w:val="-9"/>
        </w:rPr>
        <w:t xml:space="preserve"> </w:t>
      </w:r>
      <w:r>
        <w:t>and</w:t>
      </w:r>
      <w:r>
        <w:rPr>
          <w:spacing w:val="-7"/>
        </w:rPr>
        <w:t xml:space="preserve"> </w:t>
      </w:r>
      <w:r>
        <w:t>patients</w:t>
      </w:r>
      <w:r>
        <w:rPr>
          <w:spacing w:val="-7"/>
        </w:rPr>
        <w:t xml:space="preserve"> </w:t>
      </w:r>
      <w:r>
        <w:t>can</w:t>
      </w:r>
      <w:r>
        <w:rPr>
          <w:spacing w:val="-10"/>
        </w:rPr>
        <w:t xml:space="preserve"> </w:t>
      </w:r>
      <w:r>
        <w:t>experience</w:t>
      </w:r>
      <w:r>
        <w:rPr>
          <w:spacing w:val="-7"/>
        </w:rPr>
        <w:t xml:space="preserve"> </w:t>
      </w:r>
      <w:r>
        <w:t>sudden,</w:t>
      </w:r>
      <w:r>
        <w:rPr>
          <w:spacing w:val="-6"/>
        </w:rPr>
        <w:t xml:space="preserve"> </w:t>
      </w:r>
      <w:r>
        <w:t>explosive</w:t>
      </w:r>
      <w:r>
        <w:rPr>
          <w:spacing w:val="-7"/>
        </w:rPr>
        <w:t xml:space="preserve"> </w:t>
      </w:r>
      <w:r>
        <w:t>onset</w:t>
      </w:r>
      <w:r>
        <w:rPr>
          <w:spacing w:val="-9"/>
        </w:rPr>
        <w:t xml:space="preserve"> </w:t>
      </w:r>
      <w:r>
        <w:t>of</w:t>
      </w:r>
      <w:r>
        <w:rPr>
          <w:spacing w:val="-7"/>
        </w:rPr>
        <w:t xml:space="preserve"> </w:t>
      </w:r>
      <w:r>
        <w:t>symptoms</w:t>
      </w:r>
      <w:r>
        <w:rPr>
          <w:spacing w:val="-9"/>
        </w:rPr>
        <w:t xml:space="preserve"> </w:t>
      </w:r>
      <w:r>
        <w:t>that requires urgent intervention to prevent a myasthenic crisis, a life-threatening deterioration of muscle weakness and</w:t>
      </w:r>
      <w:r>
        <w:rPr>
          <w:spacing w:val="-1"/>
        </w:rPr>
        <w:t xml:space="preserve"> </w:t>
      </w:r>
      <w:r>
        <w:t>respirator</w:t>
      </w:r>
      <w:r>
        <w:t>y failure requiring intensive care with mechanical ventilation. Day-to-day living for patients with MG is affected to such an extent that employment and working hours are impacted and caregiver support is needed. In addition, patients with MG, and the people who care for them, experience poor</w:t>
      </w:r>
      <w:r>
        <w:rPr>
          <w:spacing w:val="-9"/>
        </w:rPr>
        <w:t xml:space="preserve"> </w:t>
      </w:r>
      <w:r>
        <w:t>mental</w:t>
      </w:r>
      <w:r>
        <w:rPr>
          <w:spacing w:val="-11"/>
        </w:rPr>
        <w:t xml:space="preserve"> </w:t>
      </w:r>
      <w:r>
        <w:t>health.</w:t>
      </w:r>
      <w:r>
        <w:rPr>
          <w:spacing w:val="-8"/>
        </w:rPr>
        <w:t xml:space="preserve"> </w:t>
      </w:r>
      <w:r>
        <w:t>Generalised</w:t>
      </w:r>
      <w:r>
        <w:rPr>
          <w:spacing w:val="-10"/>
        </w:rPr>
        <w:t xml:space="preserve"> </w:t>
      </w:r>
      <w:r>
        <w:t>MG</w:t>
      </w:r>
      <w:r>
        <w:rPr>
          <w:spacing w:val="-9"/>
        </w:rPr>
        <w:t xml:space="preserve"> </w:t>
      </w:r>
      <w:r>
        <w:t>is</w:t>
      </w:r>
      <w:r>
        <w:rPr>
          <w:spacing w:val="-9"/>
        </w:rPr>
        <w:t xml:space="preserve"> </w:t>
      </w:r>
      <w:r>
        <w:t>associated</w:t>
      </w:r>
      <w:r>
        <w:rPr>
          <w:spacing w:val="-10"/>
        </w:rPr>
        <w:t xml:space="preserve"> </w:t>
      </w:r>
      <w:r>
        <w:t>with</w:t>
      </w:r>
      <w:r>
        <w:rPr>
          <w:spacing w:val="-10"/>
        </w:rPr>
        <w:t xml:space="preserve"> </w:t>
      </w:r>
      <w:r>
        <w:t>a</w:t>
      </w:r>
      <w:r>
        <w:rPr>
          <w:spacing w:val="-10"/>
        </w:rPr>
        <w:t xml:space="preserve"> </w:t>
      </w:r>
      <w:r>
        <w:t>substantial</w:t>
      </w:r>
      <w:r>
        <w:rPr>
          <w:spacing w:val="-11"/>
        </w:rPr>
        <w:t xml:space="preserve"> </w:t>
      </w:r>
      <w:r>
        <w:t>economic</w:t>
      </w:r>
      <w:r>
        <w:rPr>
          <w:spacing w:val="-10"/>
        </w:rPr>
        <w:t xml:space="preserve"> </w:t>
      </w:r>
      <w:r>
        <w:t>burden related to treatment costs, healthcare resource utilisation and loss of productivity for both patients and caregivers.</w:t>
      </w:r>
    </w:p>
    <w:p w:rsidR="00096268" w:rsidRDefault="00517877" w14:paraId="37D33AB9" w14:textId="77777777">
      <w:pPr>
        <w:pStyle w:val="BodyText"/>
        <w:spacing w:before="121" w:line="276" w:lineRule="auto"/>
        <w:ind w:right="93"/>
      </w:pPr>
      <w:r>
        <w:t>There</w:t>
      </w:r>
      <w:r>
        <w:rPr>
          <w:spacing w:val="-9"/>
        </w:rPr>
        <w:t xml:space="preserve"> </w:t>
      </w:r>
      <w:r>
        <w:t>are</w:t>
      </w:r>
      <w:r>
        <w:rPr>
          <w:spacing w:val="-9"/>
        </w:rPr>
        <w:t xml:space="preserve"> </w:t>
      </w:r>
      <w:r>
        <w:t>currently</w:t>
      </w:r>
      <w:r>
        <w:rPr>
          <w:spacing w:val="-7"/>
        </w:rPr>
        <w:t xml:space="preserve"> </w:t>
      </w:r>
      <w:r>
        <w:t>no</w:t>
      </w:r>
      <w:r>
        <w:rPr>
          <w:spacing w:val="-13"/>
        </w:rPr>
        <w:t xml:space="preserve"> </w:t>
      </w:r>
      <w:r>
        <w:t>specific</w:t>
      </w:r>
      <w:r>
        <w:rPr>
          <w:spacing w:val="-7"/>
        </w:rPr>
        <w:t xml:space="preserve"> </w:t>
      </w:r>
      <w:r>
        <w:t>NICE</w:t>
      </w:r>
      <w:r>
        <w:rPr>
          <w:spacing w:val="-10"/>
        </w:rPr>
        <w:t xml:space="preserve"> </w:t>
      </w:r>
      <w:r>
        <w:t>or</w:t>
      </w:r>
      <w:r>
        <w:rPr>
          <w:spacing w:val="-9"/>
        </w:rPr>
        <w:t xml:space="preserve"> </w:t>
      </w:r>
      <w:r>
        <w:t>NHS</w:t>
      </w:r>
      <w:r>
        <w:rPr>
          <w:spacing w:val="-8"/>
        </w:rPr>
        <w:t xml:space="preserve"> </w:t>
      </w:r>
      <w:r>
        <w:t>England</w:t>
      </w:r>
      <w:r>
        <w:rPr>
          <w:spacing w:val="-7"/>
        </w:rPr>
        <w:t xml:space="preserve"> </w:t>
      </w:r>
      <w:r>
        <w:t>guidelines</w:t>
      </w:r>
      <w:r>
        <w:rPr>
          <w:spacing w:val="-6"/>
        </w:rPr>
        <w:t xml:space="preserve"> </w:t>
      </w:r>
      <w:r>
        <w:t>and</w:t>
      </w:r>
      <w:r>
        <w:rPr>
          <w:spacing w:val="-10"/>
        </w:rPr>
        <w:t xml:space="preserve"> </w:t>
      </w:r>
      <w:r>
        <w:t>limited</w:t>
      </w:r>
      <w:r>
        <w:rPr>
          <w:spacing w:val="-7"/>
        </w:rPr>
        <w:t xml:space="preserve"> </w:t>
      </w:r>
      <w:r>
        <w:t>published information on the care pathway for patients with MG. The current approach is generally to commence treatment of gMG with cholinesterase inhibitors such as pyridostigmine. If treatment with cholinesterase inhibitors is not effective or only provides short term relief, corticosteroids (CSs) such as prednisolone are used. Non-steroidal</w:t>
      </w:r>
      <w:r>
        <w:rPr>
          <w:spacing w:val="-6"/>
        </w:rPr>
        <w:t xml:space="preserve"> </w:t>
      </w:r>
      <w:r>
        <w:t>immunosuppressive</w:t>
      </w:r>
      <w:r>
        <w:rPr>
          <w:spacing w:val="-5"/>
        </w:rPr>
        <w:t xml:space="preserve"> </w:t>
      </w:r>
      <w:r>
        <w:t>therapies</w:t>
      </w:r>
      <w:r>
        <w:rPr>
          <w:spacing w:val="-7"/>
        </w:rPr>
        <w:t xml:space="preserve"> </w:t>
      </w:r>
      <w:r>
        <w:t>(NSISTs)</w:t>
      </w:r>
      <w:r>
        <w:rPr>
          <w:spacing w:val="-9"/>
        </w:rPr>
        <w:t xml:space="preserve"> </w:t>
      </w:r>
      <w:r>
        <w:t>are</w:t>
      </w:r>
      <w:r>
        <w:rPr>
          <w:spacing w:val="-5"/>
        </w:rPr>
        <w:t xml:space="preserve"> </w:t>
      </w:r>
      <w:r>
        <w:t>offered</w:t>
      </w:r>
      <w:r>
        <w:rPr>
          <w:spacing w:val="-7"/>
        </w:rPr>
        <w:t xml:space="preserve"> </w:t>
      </w:r>
      <w:r>
        <w:t>in</w:t>
      </w:r>
      <w:r>
        <w:rPr>
          <w:spacing w:val="-7"/>
        </w:rPr>
        <w:t xml:space="preserve"> </w:t>
      </w:r>
      <w:r>
        <w:t>addition</w:t>
      </w:r>
      <w:r>
        <w:rPr>
          <w:spacing w:val="-8"/>
        </w:rPr>
        <w:t xml:space="preserve"> </w:t>
      </w:r>
      <w:r>
        <w:t>to</w:t>
      </w:r>
      <w:r>
        <w:rPr>
          <w:spacing w:val="-10"/>
        </w:rPr>
        <w:t xml:space="preserve"> </w:t>
      </w:r>
      <w:r>
        <w:t>steroids</w:t>
      </w:r>
      <w:r>
        <w:rPr>
          <w:spacing w:val="-7"/>
        </w:rPr>
        <w:t xml:space="preserve"> </w:t>
      </w:r>
      <w:r>
        <w:t xml:space="preserve">as current standard of care. In patients who do not respond to or become refractory to these </w:t>
      </w:r>
      <w:r>
        <w:t>standard treatments, the only currently available treatments on the NHS in the UK</w:t>
      </w:r>
      <w:r>
        <w:rPr>
          <w:spacing w:val="-7"/>
        </w:rPr>
        <w:t xml:space="preserve"> </w:t>
      </w:r>
      <w:r>
        <w:t>are</w:t>
      </w:r>
      <w:r>
        <w:rPr>
          <w:spacing w:val="-8"/>
        </w:rPr>
        <w:t xml:space="preserve"> </w:t>
      </w:r>
      <w:r>
        <w:t>chronic/maintenance</w:t>
      </w:r>
      <w:r>
        <w:rPr>
          <w:spacing w:val="-6"/>
        </w:rPr>
        <w:t xml:space="preserve"> </w:t>
      </w:r>
      <w:r>
        <w:t>intravenous</w:t>
      </w:r>
      <w:r>
        <w:rPr>
          <w:spacing w:val="-8"/>
        </w:rPr>
        <w:t xml:space="preserve"> </w:t>
      </w:r>
      <w:r>
        <w:t>immunoglobulins</w:t>
      </w:r>
      <w:r>
        <w:rPr>
          <w:spacing w:val="-6"/>
        </w:rPr>
        <w:t xml:space="preserve"> </w:t>
      </w:r>
      <w:r>
        <w:t>(IVIg)</w:t>
      </w:r>
      <w:r>
        <w:rPr>
          <w:spacing w:val="-6"/>
        </w:rPr>
        <w:t xml:space="preserve"> </w:t>
      </w:r>
      <w:r>
        <w:t>or</w:t>
      </w:r>
      <w:r>
        <w:rPr>
          <w:spacing w:val="-6"/>
        </w:rPr>
        <w:t xml:space="preserve"> </w:t>
      </w:r>
      <w:r>
        <w:t>plasma</w:t>
      </w:r>
      <w:r>
        <w:rPr>
          <w:spacing w:val="-6"/>
        </w:rPr>
        <w:t xml:space="preserve"> </w:t>
      </w:r>
      <w:r>
        <w:t>exchange (PLEX), prescribed in addition to standard care. However, IVIg and PLEX are not licensed for use in myasthenia gravis. IVIg and PLEX place a substantial burden on patients</w:t>
      </w:r>
      <w:r>
        <w:rPr>
          <w:spacing w:val="-16"/>
        </w:rPr>
        <w:t xml:space="preserve"> </w:t>
      </w:r>
      <w:r>
        <w:t>and</w:t>
      </w:r>
      <w:r>
        <w:rPr>
          <w:spacing w:val="-15"/>
        </w:rPr>
        <w:t xml:space="preserve"> </w:t>
      </w:r>
      <w:r>
        <w:t>caregivers</w:t>
      </w:r>
      <w:r>
        <w:rPr>
          <w:spacing w:val="-15"/>
        </w:rPr>
        <w:t xml:space="preserve"> </w:t>
      </w:r>
      <w:r>
        <w:t>and</w:t>
      </w:r>
      <w:r>
        <w:rPr>
          <w:spacing w:val="-16"/>
        </w:rPr>
        <w:t xml:space="preserve"> </w:t>
      </w:r>
      <w:r>
        <w:t>are</w:t>
      </w:r>
      <w:r>
        <w:rPr>
          <w:spacing w:val="-15"/>
        </w:rPr>
        <w:t xml:space="preserve"> </w:t>
      </w:r>
      <w:r>
        <w:t>costly</w:t>
      </w:r>
      <w:r>
        <w:rPr>
          <w:spacing w:val="-15"/>
        </w:rPr>
        <w:t xml:space="preserve"> </w:t>
      </w:r>
      <w:r>
        <w:t>to</w:t>
      </w:r>
      <w:r>
        <w:rPr>
          <w:spacing w:val="-15"/>
        </w:rPr>
        <w:t xml:space="preserve"> </w:t>
      </w:r>
      <w:r>
        <w:t>the</w:t>
      </w:r>
      <w:r>
        <w:rPr>
          <w:spacing w:val="-16"/>
        </w:rPr>
        <w:t xml:space="preserve"> </w:t>
      </w:r>
      <w:r>
        <w:t>healthcare</w:t>
      </w:r>
      <w:r>
        <w:rPr>
          <w:spacing w:val="-15"/>
        </w:rPr>
        <w:t xml:space="preserve"> </w:t>
      </w:r>
      <w:r>
        <w:t>system.</w:t>
      </w:r>
      <w:r>
        <w:rPr>
          <w:spacing w:val="7"/>
        </w:rPr>
        <w:t xml:space="preserve"> </w:t>
      </w:r>
      <w:r>
        <w:t>In</w:t>
      </w:r>
      <w:r>
        <w:rPr>
          <w:spacing w:val="-16"/>
        </w:rPr>
        <w:t xml:space="preserve"> </w:t>
      </w:r>
      <w:r>
        <w:t>European</w:t>
      </w:r>
      <w:r>
        <w:rPr>
          <w:spacing w:val="-15"/>
        </w:rPr>
        <w:t xml:space="preserve"> </w:t>
      </w:r>
      <w:r>
        <w:t>countries there are up to five targeted treatments that are licensed, funded and available as options for patien</w:t>
      </w:r>
      <w:r>
        <w:t>ts with myasthenia gravis.</w:t>
      </w:r>
    </w:p>
    <w:p w:rsidR="00096268" w:rsidRDefault="00517877" w14:paraId="4BE4EF04" w14:textId="77777777">
      <w:pPr>
        <w:pStyle w:val="Heading1"/>
        <w:spacing w:before="241"/>
      </w:pPr>
      <w:bookmarkStart w:name="Zilucoplan" w:id="9"/>
      <w:bookmarkEnd w:id="9"/>
      <w:r>
        <w:rPr>
          <w:spacing w:val="-2"/>
        </w:rPr>
        <w:t>Zilucoplan</w:t>
      </w:r>
    </w:p>
    <w:p w:rsidR="00096268" w:rsidRDefault="00096268" w14:paraId="60061E4C" w14:textId="77777777">
      <w:pPr>
        <w:pStyle w:val="BodyText"/>
        <w:spacing w:before="24"/>
        <w:ind w:left="0"/>
        <w:jc w:val="left"/>
        <w:rPr>
          <w:b/>
        </w:rPr>
      </w:pPr>
    </w:p>
    <w:p w:rsidR="00096268" w:rsidRDefault="00517877" w14:paraId="0ABC6748" w14:textId="77777777">
      <w:pPr>
        <w:pStyle w:val="BodyText"/>
        <w:spacing w:line="276" w:lineRule="auto"/>
        <w:ind w:right="93"/>
      </w:pPr>
      <w:r>
        <w:t>Zilucoplan is a C5 complement inhibitor with a dual mechanism of action. It can be self-administered at home by subcutaneous injection.</w:t>
      </w:r>
    </w:p>
    <w:p w:rsidR="00096268" w:rsidRDefault="00517877" w14:paraId="4C131F31" w14:textId="77777777">
      <w:pPr>
        <w:pStyle w:val="BodyText"/>
        <w:spacing w:before="121" w:line="276" w:lineRule="auto"/>
        <w:ind w:right="92"/>
      </w:pPr>
      <w:r>
        <w:t>The</w:t>
      </w:r>
      <w:r>
        <w:rPr>
          <w:spacing w:val="-7"/>
        </w:rPr>
        <w:t xml:space="preserve"> </w:t>
      </w:r>
      <w:r>
        <w:t>effectiveness</w:t>
      </w:r>
      <w:r>
        <w:rPr>
          <w:spacing w:val="-7"/>
        </w:rPr>
        <w:t xml:space="preserve"> </w:t>
      </w:r>
      <w:r>
        <w:t>of</w:t>
      </w:r>
      <w:r>
        <w:rPr>
          <w:spacing w:val="-8"/>
        </w:rPr>
        <w:t xml:space="preserve"> </w:t>
      </w:r>
      <w:r>
        <w:t>zilucoplan</w:t>
      </w:r>
      <w:r>
        <w:rPr>
          <w:spacing w:val="-8"/>
        </w:rPr>
        <w:t xml:space="preserve"> </w:t>
      </w:r>
      <w:r>
        <w:t>in</w:t>
      </w:r>
      <w:r>
        <w:rPr>
          <w:spacing w:val="-7"/>
        </w:rPr>
        <w:t xml:space="preserve"> </w:t>
      </w:r>
      <w:r>
        <w:t>the</w:t>
      </w:r>
      <w:r>
        <w:rPr>
          <w:spacing w:val="-10"/>
        </w:rPr>
        <w:t xml:space="preserve"> </w:t>
      </w:r>
      <w:r>
        <w:t>treatment</w:t>
      </w:r>
      <w:r>
        <w:rPr>
          <w:spacing w:val="-6"/>
        </w:rPr>
        <w:t xml:space="preserve"> </w:t>
      </w:r>
      <w:r>
        <w:t>of</w:t>
      </w:r>
      <w:r>
        <w:rPr>
          <w:spacing w:val="-8"/>
        </w:rPr>
        <w:t xml:space="preserve"> </w:t>
      </w:r>
      <w:r>
        <w:t>gMG</w:t>
      </w:r>
      <w:r>
        <w:rPr>
          <w:spacing w:val="-8"/>
        </w:rPr>
        <w:t xml:space="preserve"> </w:t>
      </w:r>
      <w:r>
        <w:t>was</w:t>
      </w:r>
      <w:r>
        <w:rPr>
          <w:spacing w:val="-10"/>
        </w:rPr>
        <w:t xml:space="preserve"> </w:t>
      </w:r>
      <w:r>
        <w:t>evaluated</w:t>
      </w:r>
      <w:r>
        <w:rPr>
          <w:spacing w:val="-10"/>
        </w:rPr>
        <w:t xml:space="preserve"> </w:t>
      </w:r>
      <w:r>
        <w:t>in</w:t>
      </w:r>
      <w:r>
        <w:rPr>
          <w:spacing w:val="-7"/>
        </w:rPr>
        <w:t xml:space="preserve"> </w:t>
      </w:r>
      <w:r>
        <w:t>the</w:t>
      </w:r>
      <w:r>
        <w:rPr>
          <w:spacing w:val="-4"/>
        </w:rPr>
        <w:t xml:space="preserve"> </w:t>
      </w:r>
      <w:r>
        <w:t>Phase</w:t>
      </w:r>
      <w:r>
        <w:rPr>
          <w:spacing w:val="-10"/>
        </w:rPr>
        <w:t xml:space="preserve"> </w:t>
      </w:r>
      <w:r>
        <w:t>III double-blind,</w:t>
      </w:r>
      <w:r>
        <w:rPr>
          <w:spacing w:val="-5"/>
        </w:rPr>
        <w:t xml:space="preserve"> </w:t>
      </w:r>
      <w:r>
        <w:t>placebo-controlled</w:t>
      </w:r>
      <w:r>
        <w:rPr>
          <w:spacing w:val="-6"/>
        </w:rPr>
        <w:t xml:space="preserve"> </w:t>
      </w:r>
      <w:r>
        <w:t>RCT</w:t>
      </w:r>
      <w:r>
        <w:rPr>
          <w:spacing w:val="-6"/>
        </w:rPr>
        <w:t xml:space="preserve"> </w:t>
      </w:r>
      <w:r>
        <w:t>RAISE</w:t>
      </w:r>
      <w:r>
        <w:rPr>
          <w:spacing w:val="-9"/>
        </w:rPr>
        <w:t xml:space="preserve"> </w:t>
      </w:r>
      <w:r>
        <w:t>and</w:t>
      </w:r>
      <w:r>
        <w:rPr>
          <w:spacing w:val="-10"/>
        </w:rPr>
        <w:t xml:space="preserve"> </w:t>
      </w:r>
      <w:r>
        <w:t>the</w:t>
      </w:r>
      <w:r>
        <w:rPr>
          <w:spacing w:val="-6"/>
        </w:rPr>
        <w:t xml:space="preserve"> </w:t>
      </w:r>
      <w:r>
        <w:t>single-arm</w:t>
      </w:r>
      <w:r>
        <w:rPr>
          <w:spacing w:val="-7"/>
        </w:rPr>
        <w:t xml:space="preserve"> </w:t>
      </w:r>
      <w:r>
        <w:t>open-label</w:t>
      </w:r>
      <w:r>
        <w:rPr>
          <w:spacing w:val="-7"/>
        </w:rPr>
        <w:t xml:space="preserve"> </w:t>
      </w:r>
      <w:r>
        <w:t>extension RAISE-XT. Zilucoplan provides statistically significant and clinically meaningful improvements</w:t>
      </w:r>
      <w:r>
        <w:rPr>
          <w:spacing w:val="-13"/>
        </w:rPr>
        <w:t xml:space="preserve"> </w:t>
      </w:r>
      <w:r>
        <w:t>in</w:t>
      </w:r>
      <w:r>
        <w:rPr>
          <w:spacing w:val="-14"/>
        </w:rPr>
        <w:t xml:space="preserve"> </w:t>
      </w:r>
      <w:r>
        <w:t>the</w:t>
      </w:r>
      <w:r>
        <w:rPr>
          <w:spacing w:val="-14"/>
        </w:rPr>
        <w:t xml:space="preserve"> </w:t>
      </w:r>
      <w:r>
        <w:t>signs</w:t>
      </w:r>
      <w:r>
        <w:rPr>
          <w:spacing w:val="-11"/>
        </w:rPr>
        <w:t xml:space="preserve"> </w:t>
      </w:r>
      <w:r>
        <w:t>and</w:t>
      </w:r>
      <w:r>
        <w:rPr>
          <w:spacing w:val="-14"/>
        </w:rPr>
        <w:t xml:space="preserve"> </w:t>
      </w:r>
      <w:r>
        <w:t>symptoms</w:t>
      </w:r>
      <w:r>
        <w:rPr>
          <w:spacing w:val="-13"/>
        </w:rPr>
        <w:t xml:space="preserve"> </w:t>
      </w:r>
      <w:r>
        <w:t>of</w:t>
      </w:r>
      <w:r>
        <w:rPr>
          <w:spacing w:val="-13"/>
        </w:rPr>
        <w:t xml:space="preserve"> </w:t>
      </w:r>
      <w:r>
        <w:t>disease</w:t>
      </w:r>
      <w:r>
        <w:rPr>
          <w:spacing w:val="-11"/>
        </w:rPr>
        <w:t xml:space="preserve"> </w:t>
      </w:r>
      <w:r>
        <w:t>activity,</w:t>
      </w:r>
      <w:r>
        <w:rPr>
          <w:spacing w:val="-12"/>
        </w:rPr>
        <w:t xml:space="preserve"> </w:t>
      </w:r>
      <w:r>
        <w:t>and</w:t>
      </w:r>
      <w:r>
        <w:rPr>
          <w:spacing w:val="-10"/>
        </w:rPr>
        <w:t xml:space="preserve"> </w:t>
      </w:r>
      <w:r>
        <w:t>health</w:t>
      </w:r>
      <w:r>
        <w:rPr>
          <w:spacing w:val="-14"/>
        </w:rPr>
        <w:t xml:space="preserve"> </w:t>
      </w:r>
      <w:r>
        <w:t>related</w:t>
      </w:r>
      <w:r>
        <w:rPr>
          <w:spacing w:val="-11"/>
        </w:rPr>
        <w:t xml:space="preserve"> </w:t>
      </w:r>
      <w:r>
        <w:t>quality of life (HRQoL), with a fast onset of action (treatment effect of zilucoplan vs placebo was observed as early as Week 1) and durability of response (up to Week 120). A substantial proportion (38%) of patients in RAISE-XT reached minimal symptom expre</w:t>
      </w:r>
      <w:r>
        <w:t>ssion (MSE), which is the absence or near absence of gMG symptoms. Zilucoplan may also reduce the need for CSs, with their associated side effects, as well</w:t>
      </w:r>
      <w:r>
        <w:rPr>
          <w:spacing w:val="-16"/>
        </w:rPr>
        <w:t xml:space="preserve"> </w:t>
      </w:r>
      <w:r>
        <w:t>as</w:t>
      </w:r>
      <w:r>
        <w:rPr>
          <w:spacing w:val="-15"/>
        </w:rPr>
        <w:t xml:space="preserve"> </w:t>
      </w:r>
      <w:r>
        <w:t>the</w:t>
      </w:r>
      <w:r>
        <w:rPr>
          <w:spacing w:val="-15"/>
        </w:rPr>
        <w:t xml:space="preserve"> </w:t>
      </w:r>
      <w:r>
        <w:t>need</w:t>
      </w:r>
      <w:r>
        <w:rPr>
          <w:spacing w:val="-16"/>
        </w:rPr>
        <w:t xml:space="preserve"> </w:t>
      </w:r>
      <w:r>
        <w:t>for</w:t>
      </w:r>
      <w:r>
        <w:rPr>
          <w:spacing w:val="-15"/>
        </w:rPr>
        <w:t xml:space="preserve"> </w:t>
      </w:r>
      <w:r>
        <w:t>rescue</w:t>
      </w:r>
      <w:r>
        <w:rPr>
          <w:spacing w:val="-15"/>
        </w:rPr>
        <w:t xml:space="preserve"> </w:t>
      </w:r>
      <w:r>
        <w:t>therapy</w:t>
      </w:r>
      <w:r>
        <w:rPr>
          <w:spacing w:val="-15"/>
        </w:rPr>
        <w:t xml:space="preserve"> </w:t>
      </w:r>
      <w:r>
        <w:t>(with</w:t>
      </w:r>
      <w:r>
        <w:rPr>
          <w:spacing w:val="-16"/>
        </w:rPr>
        <w:t xml:space="preserve"> </w:t>
      </w:r>
      <w:r>
        <w:t>IVIg</w:t>
      </w:r>
      <w:r>
        <w:rPr>
          <w:spacing w:val="-15"/>
        </w:rPr>
        <w:t xml:space="preserve"> </w:t>
      </w:r>
      <w:r>
        <w:t>or</w:t>
      </w:r>
      <w:r>
        <w:rPr>
          <w:spacing w:val="-15"/>
        </w:rPr>
        <w:t xml:space="preserve"> </w:t>
      </w:r>
      <w:r>
        <w:t>PLEX).</w:t>
      </w:r>
      <w:r>
        <w:rPr>
          <w:spacing w:val="-16"/>
        </w:rPr>
        <w:t xml:space="preserve"> </w:t>
      </w:r>
      <w:r>
        <w:t>Zilucoplan</w:t>
      </w:r>
      <w:r>
        <w:rPr>
          <w:spacing w:val="-15"/>
        </w:rPr>
        <w:t xml:space="preserve"> </w:t>
      </w:r>
      <w:r>
        <w:t>was</w:t>
      </w:r>
      <w:r>
        <w:rPr>
          <w:spacing w:val="-15"/>
        </w:rPr>
        <w:t xml:space="preserve"> </w:t>
      </w:r>
      <w:r>
        <w:t>also</w:t>
      </w:r>
      <w:r>
        <w:rPr>
          <w:spacing w:val="-15"/>
        </w:rPr>
        <w:t xml:space="preserve"> </w:t>
      </w:r>
      <w:r>
        <w:t>associated with</w:t>
      </w:r>
      <w:r>
        <w:rPr>
          <w:spacing w:val="-16"/>
        </w:rPr>
        <w:t xml:space="preserve"> </w:t>
      </w:r>
      <w:r>
        <w:t>a</w:t>
      </w:r>
      <w:r>
        <w:rPr>
          <w:spacing w:val="-15"/>
        </w:rPr>
        <w:t xml:space="preserve"> </w:t>
      </w:r>
      <w:r>
        <w:t>favourable</w:t>
      </w:r>
      <w:r>
        <w:rPr>
          <w:spacing w:val="-15"/>
        </w:rPr>
        <w:t xml:space="preserve"> </w:t>
      </w:r>
      <w:r>
        <w:t>safety</w:t>
      </w:r>
      <w:r>
        <w:rPr>
          <w:spacing w:val="-16"/>
        </w:rPr>
        <w:t xml:space="preserve"> </w:t>
      </w:r>
      <w:r>
        <w:t>profile</w:t>
      </w:r>
      <w:r>
        <w:rPr>
          <w:spacing w:val="-15"/>
        </w:rPr>
        <w:t xml:space="preserve"> </w:t>
      </w:r>
      <w:r>
        <w:t>and</w:t>
      </w:r>
      <w:r>
        <w:rPr>
          <w:spacing w:val="-15"/>
        </w:rPr>
        <w:t xml:space="preserve"> </w:t>
      </w:r>
      <w:r>
        <w:t>has</w:t>
      </w:r>
      <w:r>
        <w:rPr>
          <w:spacing w:val="-15"/>
        </w:rPr>
        <w:t xml:space="preserve"> </w:t>
      </w:r>
      <w:r>
        <w:t>other</w:t>
      </w:r>
      <w:r>
        <w:rPr>
          <w:spacing w:val="-16"/>
        </w:rPr>
        <w:t xml:space="preserve"> </w:t>
      </w:r>
      <w:r>
        <w:t>benefits,</w:t>
      </w:r>
      <w:r>
        <w:rPr>
          <w:spacing w:val="-15"/>
        </w:rPr>
        <w:t xml:space="preserve"> </w:t>
      </w:r>
      <w:r>
        <w:t>including</w:t>
      </w:r>
      <w:r>
        <w:rPr>
          <w:spacing w:val="-15"/>
        </w:rPr>
        <w:t xml:space="preserve"> </w:t>
      </w:r>
      <w:r>
        <w:t>convenient</w:t>
      </w:r>
      <w:r>
        <w:rPr>
          <w:spacing w:val="-16"/>
        </w:rPr>
        <w:t xml:space="preserve"> </w:t>
      </w:r>
      <w:r>
        <w:t>and</w:t>
      </w:r>
      <w:r>
        <w:rPr>
          <w:spacing w:val="-15"/>
        </w:rPr>
        <w:t xml:space="preserve"> </w:t>
      </w:r>
      <w:r>
        <w:t>readily accessible at-home subcutaneous self-administration.</w:t>
      </w:r>
    </w:p>
    <w:p w:rsidR="00096268" w:rsidRDefault="00096268" w14:paraId="44EAFD9C" w14:textId="77777777">
      <w:pPr>
        <w:pStyle w:val="BodyText"/>
        <w:spacing w:line="276" w:lineRule="auto"/>
        <w:sectPr w:rsidR="00096268">
          <w:pgSz w:w="11910" w:h="16840" w:orient="portrait"/>
          <w:pgMar w:top="1340" w:right="1700" w:bottom="1880" w:left="1700" w:header="182" w:footer="1698" w:gutter="0"/>
          <w:cols w:space="720"/>
        </w:sectPr>
      </w:pPr>
    </w:p>
    <w:p w:rsidR="00096268" w:rsidRDefault="00517877" w14:paraId="7C474C9F" w14:textId="77777777">
      <w:pPr>
        <w:pStyle w:val="BodyText"/>
        <w:spacing w:before="91" w:line="276" w:lineRule="auto"/>
        <w:ind w:right="91"/>
      </w:pPr>
      <w:r>
        <w:t>Zilucoplan</w:t>
      </w:r>
      <w:r>
        <w:rPr>
          <w:spacing w:val="-9"/>
        </w:rPr>
        <w:t xml:space="preserve"> </w:t>
      </w:r>
      <w:r>
        <w:t>is</w:t>
      </w:r>
      <w:r>
        <w:rPr>
          <w:spacing w:val="-8"/>
        </w:rPr>
        <w:t xml:space="preserve"> </w:t>
      </w:r>
      <w:r>
        <w:t>licensed</w:t>
      </w:r>
      <w:r>
        <w:rPr>
          <w:spacing w:val="-9"/>
        </w:rPr>
        <w:t xml:space="preserve"> </w:t>
      </w:r>
      <w:r>
        <w:t>in</w:t>
      </w:r>
      <w:r>
        <w:rPr>
          <w:spacing w:val="-9"/>
        </w:rPr>
        <w:t xml:space="preserve"> </w:t>
      </w:r>
      <w:r>
        <w:t>the</w:t>
      </w:r>
      <w:r>
        <w:rPr>
          <w:spacing w:val="-9"/>
        </w:rPr>
        <w:t xml:space="preserve"> </w:t>
      </w:r>
      <w:r>
        <w:t>UK</w:t>
      </w:r>
      <w:r>
        <w:rPr>
          <w:spacing w:val="-9"/>
        </w:rPr>
        <w:t xml:space="preserve"> </w:t>
      </w:r>
      <w:r>
        <w:t>as</w:t>
      </w:r>
      <w:r>
        <w:rPr>
          <w:spacing w:val="-8"/>
        </w:rPr>
        <w:t xml:space="preserve"> </w:t>
      </w:r>
      <w:r>
        <w:t>an</w:t>
      </w:r>
      <w:r>
        <w:rPr>
          <w:spacing w:val="-12"/>
        </w:rPr>
        <w:t xml:space="preserve"> </w:t>
      </w:r>
      <w:r>
        <w:t>add-on</w:t>
      </w:r>
      <w:r>
        <w:rPr>
          <w:spacing w:val="-12"/>
        </w:rPr>
        <w:t xml:space="preserve"> </w:t>
      </w:r>
      <w:r>
        <w:t>to</w:t>
      </w:r>
      <w:r>
        <w:rPr>
          <w:spacing w:val="-9"/>
        </w:rPr>
        <w:t xml:space="preserve"> </w:t>
      </w:r>
      <w:r>
        <w:t>standard</w:t>
      </w:r>
      <w:r>
        <w:rPr>
          <w:spacing w:val="-11"/>
        </w:rPr>
        <w:t xml:space="preserve"> </w:t>
      </w:r>
      <w:r>
        <w:t>therapy</w:t>
      </w:r>
      <w:r>
        <w:rPr>
          <w:spacing w:val="-11"/>
        </w:rPr>
        <w:t xml:space="preserve"> </w:t>
      </w:r>
      <w:r>
        <w:t>in</w:t>
      </w:r>
      <w:r>
        <w:rPr>
          <w:spacing w:val="-9"/>
        </w:rPr>
        <w:t xml:space="preserve"> </w:t>
      </w:r>
      <w:r>
        <w:t>adult</w:t>
      </w:r>
      <w:r>
        <w:rPr>
          <w:spacing w:val="-9"/>
        </w:rPr>
        <w:t xml:space="preserve"> </w:t>
      </w:r>
      <w:r>
        <w:t>patients</w:t>
      </w:r>
      <w:r>
        <w:rPr>
          <w:spacing w:val="-8"/>
        </w:rPr>
        <w:t xml:space="preserve"> </w:t>
      </w:r>
      <w:r>
        <w:t>with gMG that is positive for acetylcholine receptor antibodies (AChRAb+ gMG). For the purposes</w:t>
      </w:r>
      <w:r>
        <w:rPr>
          <w:spacing w:val="-7"/>
        </w:rPr>
        <w:t xml:space="preserve"> </w:t>
      </w:r>
      <w:r>
        <w:t>of</w:t>
      </w:r>
      <w:r>
        <w:rPr>
          <w:spacing w:val="-6"/>
        </w:rPr>
        <w:t xml:space="preserve"> </w:t>
      </w:r>
      <w:r>
        <w:t>the</w:t>
      </w:r>
      <w:r>
        <w:rPr>
          <w:spacing w:val="-10"/>
        </w:rPr>
        <w:t xml:space="preserve"> </w:t>
      </w:r>
      <w:r>
        <w:t>current</w:t>
      </w:r>
      <w:r>
        <w:rPr>
          <w:spacing w:val="-5"/>
        </w:rPr>
        <w:t xml:space="preserve"> </w:t>
      </w:r>
      <w:r>
        <w:t>appraisal,</w:t>
      </w:r>
      <w:r>
        <w:rPr>
          <w:spacing w:val="-6"/>
        </w:rPr>
        <w:t xml:space="preserve"> </w:t>
      </w:r>
      <w:r>
        <w:t>zilucoplan</w:t>
      </w:r>
      <w:r>
        <w:rPr>
          <w:spacing w:val="-7"/>
        </w:rPr>
        <w:t xml:space="preserve"> </w:t>
      </w:r>
      <w:r>
        <w:t>was</w:t>
      </w:r>
      <w:r>
        <w:rPr>
          <w:spacing w:val="-7"/>
        </w:rPr>
        <w:t xml:space="preserve"> </w:t>
      </w:r>
      <w:r>
        <w:t>positioned</w:t>
      </w:r>
      <w:r>
        <w:rPr>
          <w:spacing w:val="-8"/>
        </w:rPr>
        <w:t xml:space="preserve"> </w:t>
      </w:r>
      <w:r>
        <w:t>for</w:t>
      </w:r>
      <w:r>
        <w:rPr>
          <w:spacing w:val="-7"/>
        </w:rPr>
        <w:t xml:space="preserve"> </w:t>
      </w:r>
      <w:r>
        <w:t>use</w:t>
      </w:r>
      <w:r>
        <w:rPr>
          <w:spacing w:val="-7"/>
        </w:rPr>
        <w:t xml:space="preserve"> </w:t>
      </w:r>
      <w:r>
        <w:t>in</w:t>
      </w:r>
      <w:r>
        <w:rPr>
          <w:spacing w:val="-7"/>
        </w:rPr>
        <w:t xml:space="preserve"> </w:t>
      </w:r>
      <w:r>
        <w:t>patients</w:t>
      </w:r>
      <w:r>
        <w:rPr>
          <w:spacing w:val="-7"/>
        </w:rPr>
        <w:t xml:space="preserve"> </w:t>
      </w:r>
      <w:r>
        <w:t>where:</w:t>
      </w:r>
    </w:p>
    <w:p w:rsidR="00096268" w:rsidRDefault="00517877" w14:paraId="708C7332" w14:textId="77777777">
      <w:pPr>
        <w:pStyle w:val="ListParagraph"/>
        <w:numPr>
          <w:ilvl w:val="0"/>
          <w:numId w:val="14"/>
        </w:numPr>
        <w:tabs>
          <w:tab w:val="left" w:pos="460"/>
        </w:tabs>
        <w:spacing w:before="121" w:line="271" w:lineRule="auto"/>
        <w:ind w:right="94"/>
        <w:jc w:val="left"/>
      </w:pPr>
      <w:r>
        <w:t>the</w:t>
      </w:r>
      <w:r>
        <w:rPr>
          <w:spacing w:val="38"/>
        </w:rPr>
        <w:t xml:space="preserve"> </w:t>
      </w:r>
      <w:r>
        <w:t>disease</w:t>
      </w:r>
      <w:r>
        <w:rPr>
          <w:spacing w:val="36"/>
        </w:rPr>
        <w:t xml:space="preserve"> </w:t>
      </w:r>
      <w:r>
        <w:t>has</w:t>
      </w:r>
      <w:r>
        <w:rPr>
          <w:spacing w:val="37"/>
        </w:rPr>
        <w:t xml:space="preserve"> </w:t>
      </w:r>
      <w:r>
        <w:t>not</w:t>
      </w:r>
      <w:r>
        <w:rPr>
          <w:spacing w:val="38"/>
        </w:rPr>
        <w:t xml:space="preserve"> </w:t>
      </w:r>
      <w:r>
        <w:t>responded</w:t>
      </w:r>
      <w:r>
        <w:rPr>
          <w:spacing w:val="38"/>
        </w:rPr>
        <w:t xml:space="preserve"> </w:t>
      </w:r>
      <w:r>
        <w:t>to</w:t>
      </w:r>
      <w:r>
        <w:rPr>
          <w:spacing w:val="36"/>
        </w:rPr>
        <w:t xml:space="preserve"> </w:t>
      </w:r>
      <w:r>
        <w:t>adequate</w:t>
      </w:r>
      <w:r>
        <w:rPr>
          <w:spacing w:val="36"/>
        </w:rPr>
        <w:t xml:space="preserve"> </w:t>
      </w:r>
      <w:r>
        <w:t>treatment</w:t>
      </w:r>
      <w:r>
        <w:rPr>
          <w:spacing w:val="38"/>
        </w:rPr>
        <w:t xml:space="preserve"> </w:t>
      </w:r>
      <w:r>
        <w:t>with</w:t>
      </w:r>
      <w:r>
        <w:rPr>
          <w:spacing w:val="40"/>
        </w:rPr>
        <w:t xml:space="preserve"> </w:t>
      </w:r>
      <w:r>
        <w:t>CS</w:t>
      </w:r>
      <w:r>
        <w:rPr>
          <w:spacing w:val="36"/>
        </w:rPr>
        <w:t xml:space="preserve"> </w:t>
      </w:r>
      <w:r>
        <w:t>and</w:t>
      </w:r>
      <w:r>
        <w:rPr>
          <w:spacing w:val="36"/>
        </w:rPr>
        <w:t xml:space="preserve"> </w:t>
      </w:r>
      <w:r>
        <w:t>at</w:t>
      </w:r>
      <w:r>
        <w:rPr>
          <w:spacing w:val="35"/>
        </w:rPr>
        <w:t xml:space="preserve"> </w:t>
      </w:r>
      <w:r>
        <w:t>least</w:t>
      </w:r>
      <w:r>
        <w:rPr>
          <w:spacing w:val="40"/>
        </w:rPr>
        <w:t xml:space="preserve"> </w:t>
      </w:r>
      <w:r>
        <w:t>2 NSISTs, or these options are contraindicated or not tolerated, and</w:t>
      </w:r>
    </w:p>
    <w:p w:rsidR="00096268" w:rsidRDefault="00517877" w14:paraId="2FCA61A5" w14:textId="77777777">
      <w:pPr>
        <w:pStyle w:val="ListParagraph"/>
        <w:numPr>
          <w:ilvl w:val="0"/>
          <w:numId w:val="14"/>
        </w:numPr>
        <w:tabs>
          <w:tab w:val="left" w:pos="460"/>
        </w:tabs>
        <w:spacing w:before="5" w:line="273" w:lineRule="auto"/>
        <w:ind w:right="92"/>
        <w:jc w:val="left"/>
      </w:pPr>
      <w:r>
        <w:t>the</w:t>
      </w:r>
      <w:r>
        <w:rPr>
          <w:spacing w:val="-12"/>
        </w:rPr>
        <w:t xml:space="preserve"> </w:t>
      </w:r>
      <w:r>
        <w:t>disease</w:t>
      </w:r>
      <w:r>
        <w:rPr>
          <w:spacing w:val="-11"/>
        </w:rPr>
        <w:t xml:space="preserve"> </w:t>
      </w:r>
      <w:r>
        <w:t>is</w:t>
      </w:r>
      <w:r>
        <w:rPr>
          <w:spacing w:val="-11"/>
        </w:rPr>
        <w:t xml:space="preserve"> </w:t>
      </w:r>
      <w:r>
        <w:t>uncontrolled,</w:t>
      </w:r>
      <w:r>
        <w:rPr>
          <w:spacing w:val="-11"/>
        </w:rPr>
        <w:t xml:space="preserve"> </w:t>
      </w:r>
      <w:r>
        <w:t>as</w:t>
      </w:r>
      <w:r>
        <w:rPr>
          <w:spacing w:val="-11"/>
        </w:rPr>
        <w:t xml:space="preserve"> </w:t>
      </w:r>
      <w:r>
        <w:t>defined</w:t>
      </w:r>
      <w:r>
        <w:rPr>
          <w:spacing w:val="-11"/>
        </w:rPr>
        <w:t xml:space="preserve"> </w:t>
      </w:r>
      <w:r>
        <w:t>by</w:t>
      </w:r>
      <w:r>
        <w:rPr>
          <w:spacing w:val="-11"/>
        </w:rPr>
        <w:t xml:space="preserve"> </w:t>
      </w:r>
      <w:r>
        <w:t>a</w:t>
      </w:r>
      <w:r>
        <w:rPr>
          <w:spacing w:val="-10"/>
        </w:rPr>
        <w:t xml:space="preserve"> </w:t>
      </w:r>
      <w:r>
        <w:t>MG</w:t>
      </w:r>
      <w:r>
        <w:rPr>
          <w:spacing w:val="-11"/>
        </w:rPr>
        <w:t xml:space="preserve"> </w:t>
      </w:r>
      <w:r>
        <w:t>Activities</w:t>
      </w:r>
      <w:r>
        <w:rPr>
          <w:spacing w:val="-11"/>
        </w:rPr>
        <w:t xml:space="preserve"> </w:t>
      </w:r>
      <w:r>
        <w:t>of</w:t>
      </w:r>
      <w:r>
        <w:rPr>
          <w:spacing w:val="-11"/>
        </w:rPr>
        <w:t xml:space="preserve"> </w:t>
      </w:r>
      <w:r>
        <w:t>Daily</w:t>
      </w:r>
      <w:r>
        <w:rPr>
          <w:spacing w:val="-11"/>
        </w:rPr>
        <w:t xml:space="preserve"> </w:t>
      </w:r>
      <w:r>
        <w:t>Living</w:t>
      </w:r>
      <w:r>
        <w:rPr>
          <w:spacing w:val="-12"/>
        </w:rPr>
        <w:t xml:space="preserve"> </w:t>
      </w:r>
      <w:r>
        <w:t>(MG-ADL) score of ≥6 or a quantitative myasthenia gravis (QMG) score of ≥12, and</w:t>
      </w:r>
    </w:p>
    <w:p w:rsidR="00096268" w:rsidRDefault="00517877" w14:paraId="433ACF9B" w14:textId="77777777">
      <w:pPr>
        <w:pStyle w:val="ListParagraph"/>
        <w:numPr>
          <w:ilvl w:val="0"/>
          <w:numId w:val="14"/>
        </w:numPr>
        <w:tabs>
          <w:tab w:val="left" w:pos="460"/>
        </w:tabs>
        <w:spacing w:before="1" w:line="271" w:lineRule="auto"/>
        <w:jc w:val="left"/>
      </w:pPr>
      <w:r>
        <w:t>an additional therapy such as IVIg or PLEX is being considered, or patients are</w:t>
      </w:r>
      <w:r>
        <w:rPr>
          <w:spacing w:val="40"/>
        </w:rPr>
        <w:t xml:space="preserve"> </w:t>
      </w:r>
      <w:r>
        <w:t>being treated chronically with IVIg/PLEX.</w:t>
      </w:r>
    </w:p>
    <w:p w:rsidR="00096268" w:rsidRDefault="00517877" w14:paraId="068953DA" w14:textId="77777777">
      <w:pPr>
        <w:pStyle w:val="Heading1"/>
        <w:spacing w:before="248"/>
        <w:jc w:val="both"/>
      </w:pPr>
      <w:bookmarkStart w:name="Procedural_history_of_the_appraisal" w:id="10"/>
      <w:bookmarkEnd w:id="10"/>
      <w:r>
        <w:t>Procedural</w:t>
      </w:r>
      <w:r>
        <w:rPr>
          <w:spacing w:val="-11"/>
        </w:rPr>
        <w:t xml:space="preserve"> </w:t>
      </w:r>
      <w:r>
        <w:t>history</w:t>
      </w:r>
      <w:r>
        <w:rPr>
          <w:spacing w:val="-10"/>
        </w:rPr>
        <w:t xml:space="preserve"> </w:t>
      </w:r>
      <w:r>
        <w:t>of</w:t>
      </w:r>
      <w:r>
        <w:rPr>
          <w:spacing w:val="-9"/>
        </w:rPr>
        <w:t xml:space="preserve"> </w:t>
      </w:r>
      <w:r>
        <w:t>the</w:t>
      </w:r>
      <w:r>
        <w:rPr>
          <w:spacing w:val="-11"/>
        </w:rPr>
        <w:t xml:space="preserve"> </w:t>
      </w:r>
      <w:r>
        <w:rPr>
          <w:spacing w:val="-2"/>
        </w:rPr>
        <w:t>appraisal</w:t>
      </w:r>
    </w:p>
    <w:p w:rsidR="00096268" w:rsidRDefault="00096268" w14:paraId="4B94D5A5" w14:textId="77777777">
      <w:pPr>
        <w:pStyle w:val="BodyText"/>
        <w:spacing w:before="24"/>
        <w:ind w:left="0"/>
        <w:jc w:val="left"/>
        <w:rPr>
          <w:b/>
        </w:rPr>
      </w:pPr>
    </w:p>
    <w:p w:rsidR="00096268" w:rsidRDefault="00517877" w14:paraId="717CE5B8" w14:textId="77777777">
      <w:pPr>
        <w:pStyle w:val="BodyText"/>
      </w:pPr>
      <w:r>
        <w:t>A</w:t>
      </w:r>
      <w:r>
        <w:rPr>
          <w:spacing w:val="-7"/>
        </w:rPr>
        <w:t xml:space="preserve"> </w:t>
      </w:r>
      <w:r>
        <w:t>procedural</w:t>
      </w:r>
      <w:r>
        <w:rPr>
          <w:spacing w:val="-5"/>
        </w:rPr>
        <w:t xml:space="preserve"> </w:t>
      </w:r>
      <w:r>
        <w:t>history</w:t>
      </w:r>
      <w:r>
        <w:rPr>
          <w:spacing w:val="-3"/>
        </w:rPr>
        <w:t xml:space="preserve"> </w:t>
      </w:r>
      <w:r>
        <w:t>of</w:t>
      </w:r>
      <w:r>
        <w:rPr>
          <w:spacing w:val="-5"/>
        </w:rPr>
        <w:t xml:space="preserve"> </w:t>
      </w:r>
      <w:r>
        <w:t>the</w:t>
      </w:r>
      <w:r>
        <w:rPr>
          <w:spacing w:val="-4"/>
        </w:rPr>
        <w:t xml:space="preserve"> </w:t>
      </w:r>
      <w:r>
        <w:t>appraisal</w:t>
      </w:r>
      <w:r>
        <w:rPr>
          <w:spacing w:val="-5"/>
        </w:rPr>
        <w:t xml:space="preserve"> </w:t>
      </w:r>
      <w:r>
        <w:t>is</w:t>
      </w:r>
      <w:r>
        <w:rPr>
          <w:spacing w:val="-4"/>
        </w:rPr>
        <w:t xml:space="preserve"> </w:t>
      </w:r>
      <w:r>
        <w:t>provided</w:t>
      </w:r>
      <w:r>
        <w:rPr>
          <w:spacing w:val="-4"/>
        </w:rPr>
        <w:t xml:space="preserve"> </w:t>
      </w:r>
      <w:r>
        <w:t>in</w:t>
      </w:r>
      <w:r>
        <w:rPr>
          <w:spacing w:val="-6"/>
        </w:rPr>
        <w:t xml:space="preserve"> </w:t>
      </w:r>
      <w:r>
        <w:t>Appendix</w:t>
      </w:r>
      <w:r>
        <w:rPr>
          <w:spacing w:val="-3"/>
        </w:rPr>
        <w:t xml:space="preserve"> </w:t>
      </w:r>
      <w:r>
        <w:t>A</w:t>
      </w:r>
      <w:r>
        <w:rPr>
          <w:spacing w:val="-4"/>
        </w:rPr>
        <w:t xml:space="preserve"> </w:t>
      </w:r>
      <w:r>
        <w:t>to</w:t>
      </w:r>
      <w:r>
        <w:rPr>
          <w:spacing w:val="-6"/>
        </w:rPr>
        <w:t xml:space="preserve"> </w:t>
      </w:r>
      <w:r>
        <w:t>this</w:t>
      </w:r>
      <w:r>
        <w:rPr>
          <w:spacing w:val="-3"/>
        </w:rPr>
        <w:t xml:space="preserve"> </w:t>
      </w:r>
      <w:r>
        <w:rPr>
          <w:spacing w:val="-2"/>
        </w:rPr>
        <w:t>letter.</w:t>
      </w:r>
    </w:p>
    <w:p w:rsidR="00096268" w:rsidRDefault="00096268" w14:paraId="3DEEC669" w14:textId="77777777">
      <w:pPr>
        <w:pStyle w:val="BodyText"/>
        <w:spacing w:before="25"/>
        <w:ind w:left="0"/>
        <w:jc w:val="left"/>
      </w:pPr>
    </w:p>
    <w:p w:rsidR="00096268" w:rsidRDefault="00517877" w14:paraId="249A22F0" w14:textId="77777777">
      <w:pPr>
        <w:pStyle w:val="Heading1"/>
        <w:spacing w:before="1"/>
        <w:jc w:val="both"/>
      </w:pPr>
      <w:bookmarkStart w:name="Ground_1a:_NICE_has_failed_to_act_fairly" w:id="11"/>
      <w:bookmarkEnd w:id="11"/>
      <w:r>
        <w:t>Ground</w:t>
      </w:r>
      <w:r>
        <w:rPr>
          <w:spacing w:val="-4"/>
        </w:rPr>
        <w:t xml:space="preserve"> </w:t>
      </w:r>
      <w:r>
        <w:t>1a:</w:t>
      </w:r>
      <w:r>
        <w:rPr>
          <w:spacing w:val="-3"/>
        </w:rPr>
        <w:t xml:space="preserve"> </w:t>
      </w:r>
      <w:r>
        <w:t>NICE</w:t>
      </w:r>
      <w:r>
        <w:rPr>
          <w:spacing w:val="-2"/>
        </w:rPr>
        <w:t xml:space="preserve"> </w:t>
      </w:r>
      <w:r>
        <w:t>has</w:t>
      </w:r>
      <w:r>
        <w:rPr>
          <w:spacing w:val="-3"/>
        </w:rPr>
        <w:t xml:space="preserve"> </w:t>
      </w:r>
      <w:r>
        <w:t>failed</w:t>
      </w:r>
      <w:r>
        <w:rPr>
          <w:spacing w:val="-5"/>
        </w:rPr>
        <w:t xml:space="preserve"> </w:t>
      </w:r>
      <w:r>
        <w:t>to</w:t>
      </w:r>
      <w:r>
        <w:rPr>
          <w:spacing w:val="-4"/>
        </w:rPr>
        <w:t xml:space="preserve"> </w:t>
      </w:r>
      <w:r>
        <w:t>act</w:t>
      </w:r>
      <w:r>
        <w:rPr>
          <w:spacing w:val="-2"/>
        </w:rPr>
        <w:t xml:space="preserve"> fairly</w:t>
      </w:r>
    </w:p>
    <w:p w:rsidR="00096268" w:rsidRDefault="00096268" w14:paraId="3656B9AB" w14:textId="77777777">
      <w:pPr>
        <w:pStyle w:val="BodyText"/>
        <w:spacing w:before="24"/>
        <w:ind w:left="0"/>
        <w:jc w:val="left"/>
        <w:rPr>
          <w:b/>
        </w:rPr>
      </w:pPr>
    </w:p>
    <w:p w:rsidR="00096268" w:rsidRDefault="00517877" w14:paraId="0B923781" w14:textId="77777777">
      <w:pPr>
        <w:spacing w:line="276" w:lineRule="auto"/>
        <w:ind w:left="100" w:right="94"/>
        <w:jc w:val="both"/>
        <w:rPr>
          <w:b/>
        </w:rPr>
      </w:pPr>
      <w:bookmarkStart w:name="1(a).1._The_Committee’s_conclusion_that_" w:id="12"/>
      <w:bookmarkEnd w:id="12"/>
      <w:r>
        <w:rPr>
          <w:b/>
        </w:rPr>
        <w:t>1(a).1.</w:t>
      </w:r>
      <w:r>
        <w:rPr>
          <w:b/>
          <w:spacing w:val="-12"/>
        </w:rPr>
        <w:t xml:space="preserve"> </w:t>
      </w:r>
      <w:r>
        <w:rPr>
          <w:b/>
        </w:rPr>
        <w:t>The</w:t>
      </w:r>
      <w:r>
        <w:rPr>
          <w:b/>
          <w:spacing w:val="-9"/>
        </w:rPr>
        <w:t xml:space="preserve"> </w:t>
      </w:r>
      <w:r>
        <w:rPr>
          <w:b/>
        </w:rPr>
        <w:t>Committee’s</w:t>
      </w:r>
      <w:r>
        <w:rPr>
          <w:b/>
          <w:spacing w:val="-11"/>
        </w:rPr>
        <w:t xml:space="preserve"> </w:t>
      </w:r>
      <w:r>
        <w:rPr>
          <w:b/>
        </w:rPr>
        <w:t>conclusion</w:t>
      </w:r>
      <w:r>
        <w:rPr>
          <w:b/>
          <w:spacing w:val="-12"/>
        </w:rPr>
        <w:t xml:space="preserve"> </w:t>
      </w:r>
      <w:r>
        <w:rPr>
          <w:b/>
        </w:rPr>
        <w:t>that</w:t>
      </w:r>
      <w:r>
        <w:rPr>
          <w:b/>
          <w:spacing w:val="-8"/>
        </w:rPr>
        <w:t xml:space="preserve"> </w:t>
      </w:r>
      <w:r>
        <w:rPr>
          <w:b/>
        </w:rPr>
        <w:t>zilucoplan</w:t>
      </w:r>
      <w:r>
        <w:rPr>
          <w:b/>
          <w:spacing w:val="-9"/>
        </w:rPr>
        <w:t xml:space="preserve"> </w:t>
      </w:r>
      <w:r>
        <w:rPr>
          <w:b/>
        </w:rPr>
        <w:t>adds</w:t>
      </w:r>
      <w:r>
        <w:rPr>
          <w:b/>
          <w:spacing w:val="-12"/>
        </w:rPr>
        <w:t xml:space="preserve"> </w:t>
      </w:r>
      <w:r>
        <w:rPr>
          <w:b/>
        </w:rPr>
        <w:t>an</w:t>
      </w:r>
      <w:r>
        <w:rPr>
          <w:b/>
          <w:spacing w:val="-9"/>
        </w:rPr>
        <w:t xml:space="preserve"> </w:t>
      </w:r>
      <w:r>
        <w:rPr>
          <w:b/>
        </w:rPr>
        <w:t>additional</w:t>
      </w:r>
      <w:r>
        <w:rPr>
          <w:b/>
          <w:spacing w:val="-10"/>
        </w:rPr>
        <w:t xml:space="preserve"> </w:t>
      </w:r>
      <w:r>
        <w:rPr>
          <w:b/>
        </w:rPr>
        <w:t>line</w:t>
      </w:r>
      <w:r>
        <w:rPr>
          <w:b/>
          <w:spacing w:val="-12"/>
        </w:rPr>
        <w:t xml:space="preserve"> </w:t>
      </w:r>
      <w:r>
        <w:rPr>
          <w:b/>
        </w:rPr>
        <w:t>to</w:t>
      </w:r>
      <w:r>
        <w:rPr>
          <w:b/>
          <w:spacing w:val="-11"/>
        </w:rPr>
        <w:t xml:space="preserve"> </w:t>
      </w:r>
      <w:r>
        <w:rPr>
          <w:b/>
        </w:rPr>
        <w:t>the treatment</w:t>
      </w:r>
      <w:r>
        <w:rPr>
          <w:b/>
          <w:spacing w:val="-10"/>
        </w:rPr>
        <w:t xml:space="preserve"> </w:t>
      </w:r>
      <w:r>
        <w:rPr>
          <w:b/>
        </w:rPr>
        <w:t>pathway</w:t>
      </w:r>
      <w:r>
        <w:rPr>
          <w:b/>
          <w:spacing w:val="-10"/>
        </w:rPr>
        <w:t xml:space="preserve"> </w:t>
      </w:r>
      <w:r>
        <w:rPr>
          <w:b/>
        </w:rPr>
        <w:t>was</w:t>
      </w:r>
      <w:r>
        <w:rPr>
          <w:b/>
          <w:spacing w:val="-12"/>
        </w:rPr>
        <w:t xml:space="preserve"> </w:t>
      </w:r>
      <w:r>
        <w:rPr>
          <w:b/>
        </w:rPr>
        <w:t>raised</w:t>
      </w:r>
      <w:r>
        <w:rPr>
          <w:b/>
          <w:spacing w:val="-11"/>
        </w:rPr>
        <w:t xml:space="preserve"> </w:t>
      </w:r>
      <w:r>
        <w:rPr>
          <w:b/>
        </w:rPr>
        <w:t>by</w:t>
      </w:r>
      <w:r>
        <w:rPr>
          <w:b/>
          <w:spacing w:val="-9"/>
        </w:rPr>
        <w:t xml:space="preserve"> </w:t>
      </w:r>
      <w:r>
        <w:rPr>
          <w:b/>
        </w:rPr>
        <w:t>the</w:t>
      </w:r>
      <w:r>
        <w:rPr>
          <w:b/>
          <w:spacing w:val="-12"/>
        </w:rPr>
        <w:t xml:space="preserve"> </w:t>
      </w:r>
      <w:r>
        <w:rPr>
          <w:b/>
        </w:rPr>
        <w:t>Committee</w:t>
      </w:r>
      <w:r>
        <w:rPr>
          <w:b/>
          <w:spacing w:val="-9"/>
        </w:rPr>
        <w:t xml:space="preserve"> </w:t>
      </w:r>
      <w:r>
        <w:rPr>
          <w:b/>
        </w:rPr>
        <w:t>only</w:t>
      </w:r>
      <w:r>
        <w:rPr>
          <w:b/>
          <w:spacing w:val="-9"/>
        </w:rPr>
        <w:t xml:space="preserve"> </w:t>
      </w:r>
      <w:r>
        <w:rPr>
          <w:b/>
        </w:rPr>
        <w:t>after</w:t>
      </w:r>
      <w:r>
        <w:rPr>
          <w:b/>
          <w:spacing w:val="-10"/>
        </w:rPr>
        <w:t xml:space="preserve"> </w:t>
      </w:r>
      <w:r>
        <w:rPr>
          <w:b/>
        </w:rPr>
        <w:t>ACM3,</w:t>
      </w:r>
      <w:r>
        <w:rPr>
          <w:b/>
          <w:spacing w:val="-10"/>
        </w:rPr>
        <w:t xml:space="preserve"> </w:t>
      </w:r>
      <w:r>
        <w:rPr>
          <w:b/>
        </w:rPr>
        <w:t>with</w:t>
      </w:r>
      <w:r>
        <w:rPr>
          <w:b/>
          <w:spacing w:val="-9"/>
        </w:rPr>
        <w:t xml:space="preserve"> </w:t>
      </w:r>
      <w:r>
        <w:rPr>
          <w:b/>
        </w:rPr>
        <w:t>the</w:t>
      </w:r>
      <w:r>
        <w:rPr>
          <w:b/>
          <w:spacing w:val="-9"/>
        </w:rPr>
        <w:t xml:space="preserve"> </w:t>
      </w:r>
      <w:r>
        <w:rPr>
          <w:b/>
        </w:rPr>
        <w:t>result that there was no opportunity for consultation on this key issue.</w:t>
      </w:r>
    </w:p>
    <w:p w:rsidR="00096268" w:rsidRDefault="00517877" w14:paraId="6DB56BBC" w14:textId="77777777">
      <w:pPr>
        <w:pStyle w:val="BodyText"/>
        <w:spacing w:before="241" w:line="276" w:lineRule="auto"/>
        <w:ind w:right="93"/>
      </w:pPr>
      <w:r>
        <w:t>In</w:t>
      </w:r>
      <w:r>
        <w:rPr>
          <w:spacing w:val="-16"/>
        </w:rPr>
        <w:t xml:space="preserve"> </w:t>
      </w:r>
      <w:r>
        <w:t>February</w:t>
      </w:r>
      <w:r>
        <w:rPr>
          <w:spacing w:val="-15"/>
        </w:rPr>
        <w:t xml:space="preserve"> </w:t>
      </w:r>
      <w:r>
        <w:t>2025,</w:t>
      </w:r>
      <w:r>
        <w:rPr>
          <w:spacing w:val="-15"/>
        </w:rPr>
        <w:t xml:space="preserve"> </w:t>
      </w:r>
      <w:r>
        <w:t>following</w:t>
      </w:r>
      <w:r>
        <w:rPr>
          <w:spacing w:val="-16"/>
        </w:rPr>
        <w:t xml:space="preserve"> </w:t>
      </w:r>
      <w:r>
        <w:t>ACM3,</w:t>
      </w:r>
      <w:r>
        <w:rPr>
          <w:spacing w:val="-15"/>
        </w:rPr>
        <w:t xml:space="preserve"> </w:t>
      </w:r>
      <w:r>
        <w:t>NICE</w:t>
      </w:r>
      <w:r>
        <w:rPr>
          <w:spacing w:val="-15"/>
        </w:rPr>
        <w:t xml:space="preserve"> </w:t>
      </w:r>
      <w:r>
        <w:t>notified</w:t>
      </w:r>
      <w:r>
        <w:rPr>
          <w:spacing w:val="-15"/>
        </w:rPr>
        <w:t xml:space="preserve"> </w:t>
      </w:r>
      <w:r>
        <w:t>the</w:t>
      </w:r>
      <w:r>
        <w:rPr>
          <w:spacing w:val="-16"/>
        </w:rPr>
        <w:t xml:space="preserve"> </w:t>
      </w:r>
      <w:r>
        <w:t>Company</w:t>
      </w:r>
      <w:r>
        <w:rPr>
          <w:spacing w:val="-15"/>
        </w:rPr>
        <w:t xml:space="preserve"> </w:t>
      </w:r>
      <w:r>
        <w:t>in</w:t>
      </w:r>
      <w:r>
        <w:rPr>
          <w:spacing w:val="-15"/>
        </w:rPr>
        <w:t xml:space="preserve"> </w:t>
      </w:r>
      <w:r>
        <w:t>an</w:t>
      </w:r>
      <w:r>
        <w:rPr>
          <w:spacing w:val="-16"/>
        </w:rPr>
        <w:t xml:space="preserve"> </w:t>
      </w:r>
      <w:r>
        <w:t>off-process</w:t>
      </w:r>
      <w:r>
        <w:rPr>
          <w:spacing w:val="-15"/>
        </w:rPr>
        <w:t xml:space="preserve"> </w:t>
      </w:r>
      <w:r>
        <w:t>phone call that the Committee remained unconvinced about certain issues including a new matter,</w:t>
      </w:r>
      <w:r>
        <w:rPr>
          <w:spacing w:val="-14"/>
        </w:rPr>
        <w:t xml:space="preserve"> </w:t>
      </w:r>
      <w:r>
        <w:t>namely</w:t>
      </w:r>
      <w:r>
        <w:rPr>
          <w:spacing w:val="-15"/>
        </w:rPr>
        <w:t xml:space="preserve"> </w:t>
      </w:r>
      <w:r>
        <w:t>whether</w:t>
      </w:r>
      <w:r>
        <w:rPr>
          <w:spacing w:val="-14"/>
        </w:rPr>
        <w:t xml:space="preserve"> </w:t>
      </w:r>
      <w:r>
        <w:t>zilucoplan</w:t>
      </w:r>
      <w:r>
        <w:rPr>
          <w:spacing w:val="-14"/>
        </w:rPr>
        <w:t xml:space="preserve"> </w:t>
      </w:r>
      <w:r>
        <w:t>and</w:t>
      </w:r>
      <w:r>
        <w:rPr>
          <w:spacing w:val="-12"/>
        </w:rPr>
        <w:t xml:space="preserve"> </w:t>
      </w:r>
      <w:r>
        <w:t>other</w:t>
      </w:r>
      <w:r>
        <w:rPr>
          <w:spacing w:val="-16"/>
        </w:rPr>
        <w:t xml:space="preserve"> </w:t>
      </w:r>
      <w:r>
        <w:t>targeted</w:t>
      </w:r>
      <w:r>
        <w:rPr>
          <w:spacing w:val="-15"/>
        </w:rPr>
        <w:t xml:space="preserve"> </w:t>
      </w:r>
      <w:r>
        <w:t>therapies</w:t>
      </w:r>
      <w:r>
        <w:rPr>
          <w:spacing w:val="-15"/>
        </w:rPr>
        <w:t xml:space="preserve"> </w:t>
      </w:r>
      <w:r>
        <w:t>(plural)</w:t>
      </w:r>
      <w:r>
        <w:rPr>
          <w:spacing w:val="-14"/>
        </w:rPr>
        <w:t xml:space="preserve"> </w:t>
      </w:r>
      <w:r>
        <w:t>would</w:t>
      </w:r>
      <w:r>
        <w:rPr>
          <w:spacing w:val="-13"/>
        </w:rPr>
        <w:t xml:space="preserve"> </w:t>
      </w:r>
      <w:r>
        <w:t>displace chronic</w:t>
      </w:r>
      <w:r>
        <w:rPr>
          <w:spacing w:val="-6"/>
        </w:rPr>
        <w:t xml:space="preserve"> </w:t>
      </w:r>
      <w:r>
        <w:t>(also</w:t>
      </w:r>
      <w:r>
        <w:rPr>
          <w:spacing w:val="-6"/>
        </w:rPr>
        <w:t xml:space="preserve"> </w:t>
      </w:r>
      <w:r>
        <w:t>referred</w:t>
      </w:r>
      <w:r>
        <w:rPr>
          <w:spacing w:val="-7"/>
        </w:rPr>
        <w:t xml:space="preserve"> </w:t>
      </w:r>
      <w:r>
        <w:t>to</w:t>
      </w:r>
      <w:r>
        <w:rPr>
          <w:spacing w:val="-9"/>
        </w:rPr>
        <w:t xml:space="preserve"> </w:t>
      </w:r>
      <w:r>
        <w:t>maintenance)</w:t>
      </w:r>
      <w:r>
        <w:rPr>
          <w:spacing w:val="-5"/>
        </w:rPr>
        <w:t xml:space="preserve"> </w:t>
      </w:r>
      <w:r>
        <w:t>IVIG</w:t>
      </w:r>
      <w:r>
        <w:rPr>
          <w:spacing w:val="-5"/>
        </w:rPr>
        <w:t xml:space="preserve"> </w:t>
      </w:r>
      <w:r>
        <w:t>and</w:t>
      </w:r>
      <w:r>
        <w:rPr>
          <w:spacing w:val="-9"/>
        </w:rPr>
        <w:t xml:space="preserve"> </w:t>
      </w:r>
      <w:r>
        <w:t>PLEX</w:t>
      </w:r>
      <w:r>
        <w:rPr>
          <w:spacing w:val="-2"/>
        </w:rPr>
        <w:t xml:space="preserve"> </w:t>
      </w:r>
      <w:r>
        <w:t>in</w:t>
      </w:r>
      <w:r>
        <w:rPr>
          <w:spacing w:val="-6"/>
        </w:rPr>
        <w:t xml:space="preserve"> </w:t>
      </w:r>
      <w:r>
        <w:t>the</w:t>
      </w:r>
      <w:r>
        <w:rPr>
          <w:spacing w:val="-7"/>
        </w:rPr>
        <w:t xml:space="preserve"> </w:t>
      </w:r>
      <w:r>
        <w:t>care</w:t>
      </w:r>
      <w:r>
        <w:rPr>
          <w:spacing w:val="-6"/>
        </w:rPr>
        <w:t xml:space="preserve"> </w:t>
      </w:r>
      <w:r>
        <w:t>pathway.</w:t>
      </w:r>
      <w:r>
        <w:rPr>
          <w:spacing w:val="-5"/>
        </w:rPr>
        <w:t xml:space="preserve"> </w:t>
      </w:r>
      <w:r>
        <w:t>This</w:t>
      </w:r>
      <w:r>
        <w:rPr>
          <w:spacing w:val="-6"/>
        </w:rPr>
        <w:t xml:space="preserve"> </w:t>
      </w:r>
      <w:r>
        <w:t>issue had</w:t>
      </w:r>
      <w:r>
        <w:rPr>
          <w:spacing w:val="-6"/>
        </w:rPr>
        <w:t xml:space="preserve"> </w:t>
      </w:r>
      <w:r>
        <w:t>not</w:t>
      </w:r>
      <w:r>
        <w:rPr>
          <w:spacing w:val="-5"/>
        </w:rPr>
        <w:t xml:space="preserve"> </w:t>
      </w:r>
      <w:r>
        <w:t>been</w:t>
      </w:r>
      <w:r>
        <w:rPr>
          <w:spacing w:val="-9"/>
        </w:rPr>
        <w:t xml:space="preserve"> </w:t>
      </w:r>
      <w:r>
        <w:t>raised</w:t>
      </w:r>
      <w:r>
        <w:rPr>
          <w:spacing w:val="-6"/>
        </w:rPr>
        <w:t xml:space="preserve"> </w:t>
      </w:r>
      <w:r>
        <w:t>at</w:t>
      </w:r>
      <w:r>
        <w:rPr>
          <w:spacing w:val="-5"/>
        </w:rPr>
        <w:t xml:space="preserve"> </w:t>
      </w:r>
      <w:r>
        <w:t>any</w:t>
      </w:r>
      <w:r>
        <w:rPr>
          <w:spacing w:val="-6"/>
        </w:rPr>
        <w:t xml:space="preserve"> </w:t>
      </w:r>
      <w:r>
        <w:t>earlier</w:t>
      </w:r>
      <w:r>
        <w:rPr>
          <w:spacing w:val="-6"/>
        </w:rPr>
        <w:t xml:space="preserve"> </w:t>
      </w:r>
      <w:r>
        <w:t>stage</w:t>
      </w:r>
      <w:r>
        <w:rPr>
          <w:spacing w:val="-6"/>
        </w:rPr>
        <w:t xml:space="preserve"> </w:t>
      </w:r>
      <w:r>
        <w:t>in</w:t>
      </w:r>
      <w:r>
        <w:rPr>
          <w:spacing w:val="-6"/>
        </w:rPr>
        <w:t xml:space="preserve"> </w:t>
      </w:r>
      <w:r>
        <w:t>the</w:t>
      </w:r>
      <w:r>
        <w:rPr>
          <w:spacing w:val="-7"/>
        </w:rPr>
        <w:t xml:space="preserve"> </w:t>
      </w:r>
      <w:r>
        <w:t>appraisal,</w:t>
      </w:r>
      <w:r>
        <w:rPr>
          <w:spacing w:val="-5"/>
        </w:rPr>
        <w:t xml:space="preserve"> </w:t>
      </w:r>
      <w:r>
        <w:t>despite</w:t>
      </w:r>
      <w:r>
        <w:rPr>
          <w:spacing w:val="-9"/>
        </w:rPr>
        <w:t xml:space="preserve"> </w:t>
      </w:r>
      <w:r>
        <w:t>two</w:t>
      </w:r>
      <w:r>
        <w:rPr>
          <w:spacing w:val="-6"/>
        </w:rPr>
        <w:t xml:space="preserve"> </w:t>
      </w:r>
      <w:r>
        <w:t>prior</w:t>
      </w:r>
      <w:r>
        <w:rPr>
          <w:spacing w:val="-8"/>
        </w:rPr>
        <w:t xml:space="preserve"> </w:t>
      </w:r>
      <w:r>
        <w:t>meetings</w:t>
      </w:r>
      <w:r>
        <w:rPr>
          <w:spacing w:val="-6"/>
        </w:rPr>
        <w:t xml:space="preserve"> </w:t>
      </w:r>
      <w:r>
        <w:t>of the Appraisal Committee and two versions of Draft Guidance.</w:t>
      </w:r>
    </w:p>
    <w:p w:rsidR="00096268" w:rsidRDefault="00517877" w14:paraId="5002C82E" w14:textId="77777777">
      <w:pPr>
        <w:pStyle w:val="BodyText"/>
        <w:spacing w:before="119"/>
      </w:pPr>
      <w:r>
        <w:t>This</w:t>
      </w:r>
      <w:r>
        <w:rPr>
          <w:spacing w:val="-5"/>
        </w:rPr>
        <w:t xml:space="preserve"> </w:t>
      </w:r>
      <w:r>
        <w:t>issue</w:t>
      </w:r>
      <w:r>
        <w:rPr>
          <w:spacing w:val="-4"/>
        </w:rPr>
        <w:t xml:space="preserve"> </w:t>
      </w:r>
      <w:r>
        <w:t>is</w:t>
      </w:r>
      <w:r>
        <w:rPr>
          <w:spacing w:val="-2"/>
        </w:rPr>
        <w:t xml:space="preserve"> </w:t>
      </w:r>
      <w:r>
        <w:t>addressed</w:t>
      </w:r>
      <w:r>
        <w:rPr>
          <w:spacing w:val="-7"/>
        </w:rPr>
        <w:t xml:space="preserve"> </w:t>
      </w:r>
      <w:r>
        <w:t>at</w:t>
      </w:r>
      <w:r>
        <w:rPr>
          <w:spacing w:val="-3"/>
        </w:rPr>
        <w:t xml:space="preserve"> </w:t>
      </w:r>
      <w:r>
        <w:t>paragraph</w:t>
      </w:r>
      <w:r>
        <w:rPr>
          <w:spacing w:val="-5"/>
        </w:rPr>
        <w:t xml:space="preserve"> </w:t>
      </w:r>
      <w:r>
        <w:t>3.16</w:t>
      </w:r>
      <w:r>
        <w:rPr>
          <w:spacing w:val="-6"/>
        </w:rPr>
        <w:t xml:space="preserve"> </w:t>
      </w:r>
      <w:r>
        <w:t>of</w:t>
      </w:r>
      <w:r>
        <w:rPr>
          <w:spacing w:val="-2"/>
        </w:rPr>
        <w:t xml:space="preserve"> </w:t>
      </w:r>
      <w:r>
        <w:t>the</w:t>
      </w:r>
      <w:r>
        <w:rPr>
          <w:spacing w:val="-8"/>
        </w:rPr>
        <w:t xml:space="preserve"> </w:t>
      </w:r>
      <w:r>
        <w:t>FDG</w:t>
      </w:r>
      <w:r>
        <w:rPr>
          <w:spacing w:val="-2"/>
        </w:rPr>
        <w:t xml:space="preserve"> </w:t>
      </w:r>
      <w:r>
        <w:t>which</w:t>
      </w:r>
      <w:r>
        <w:rPr>
          <w:spacing w:val="-3"/>
        </w:rPr>
        <w:t xml:space="preserve"> </w:t>
      </w:r>
      <w:r>
        <w:rPr>
          <w:spacing w:val="-2"/>
        </w:rPr>
        <w:t>states,</w:t>
      </w:r>
    </w:p>
    <w:p w:rsidR="00096268" w:rsidRDefault="00517877" w14:paraId="77618726" w14:textId="77777777">
      <w:pPr>
        <w:spacing w:before="158" w:line="278" w:lineRule="auto"/>
        <w:ind w:left="820" w:right="94"/>
        <w:jc w:val="both"/>
      </w:pPr>
      <w:r>
        <w:t>“</w:t>
      </w:r>
      <w:r>
        <w:rPr>
          <w:i/>
        </w:rPr>
        <w:t>The</w:t>
      </w:r>
      <w:r>
        <w:rPr>
          <w:i/>
          <w:spacing w:val="-4"/>
        </w:rPr>
        <w:t xml:space="preserve"> </w:t>
      </w:r>
      <w:r>
        <w:rPr>
          <w:i/>
        </w:rPr>
        <w:t>Committee</w:t>
      </w:r>
      <w:r>
        <w:rPr>
          <w:i/>
          <w:spacing w:val="-4"/>
        </w:rPr>
        <w:t xml:space="preserve"> </w:t>
      </w:r>
      <w:r>
        <w:rPr>
          <w:i/>
        </w:rPr>
        <w:t>noted</w:t>
      </w:r>
      <w:r>
        <w:rPr>
          <w:i/>
          <w:spacing w:val="-7"/>
        </w:rPr>
        <w:t xml:space="preserve"> </w:t>
      </w:r>
      <w:r>
        <w:rPr>
          <w:i/>
        </w:rPr>
        <w:t>that</w:t>
      </w:r>
      <w:r>
        <w:rPr>
          <w:i/>
          <w:spacing w:val="-3"/>
        </w:rPr>
        <w:t xml:space="preserve"> </w:t>
      </w:r>
      <w:r>
        <w:rPr>
          <w:i/>
        </w:rPr>
        <w:t>zilucoplan</w:t>
      </w:r>
      <w:r>
        <w:rPr>
          <w:i/>
          <w:spacing w:val="-4"/>
        </w:rPr>
        <w:t xml:space="preserve"> </w:t>
      </w:r>
      <w:r>
        <w:rPr>
          <w:i/>
        </w:rPr>
        <w:t>is</w:t>
      </w:r>
      <w:r>
        <w:rPr>
          <w:i/>
          <w:spacing w:val="-4"/>
        </w:rPr>
        <w:t xml:space="preserve"> </w:t>
      </w:r>
      <w:r>
        <w:rPr>
          <w:i/>
        </w:rPr>
        <w:t>an</w:t>
      </w:r>
      <w:r>
        <w:rPr>
          <w:i/>
          <w:spacing w:val="-4"/>
        </w:rPr>
        <w:t xml:space="preserve"> </w:t>
      </w:r>
      <w:r>
        <w:rPr>
          <w:i/>
        </w:rPr>
        <w:t>add-on</w:t>
      </w:r>
      <w:r>
        <w:rPr>
          <w:i/>
          <w:spacing w:val="-4"/>
        </w:rPr>
        <w:t xml:space="preserve"> </w:t>
      </w:r>
      <w:r>
        <w:rPr>
          <w:i/>
        </w:rPr>
        <w:t>to</w:t>
      </w:r>
      <w:r>
        <w:rPr>
          <w:i/>
          <w:spacing w:val="-4"/>
        </w:rPr>
        <w:t xml:space="preserve"> </w:t>
      </w:r>
      <w:r>
        <w:rPr>
          <w:i/>
        </w:rPr>
        <w:t>standard</w:t>
      </w:r>
      <w:r>
        <w:rPr>
          <w:i/>
          <w:spacing w:val="-6"/>
        </w:rPr>
        <w:t xml:space="preserve"> </w:t>
      </w:r>
      <w:r>
        <w:rPr>
          <w:i/>
        </w:rPr>
        <w:t>treatment</w:t>
      </w:r>
      <w:r>
        <w:rPr>
          <w:i/>
          <w:spacing w:val="-1"/>
        </w:rPr>
        <w:t xml:space="preserve"> </w:t>
      </w:r>
      <w:r>
        <w:rPr>
          <w:i/>
          <w:spacing w:val="-6"/>
          <w:u w:val="single"/>
        </w:rPr>
        <w:t xml:space="preserve"> </w:t>
      </w:r>
      <w:r>
        <w:rPr>
          <w:i/>
          <w:u w:val="single"/>
        </w:rPr>
        <w:t>so</w:t>
      </w:r>
      <w:r>
        <w:rPr>
          <w:i/>
          <w:spacing w:val="-4"/>
          <w:u w:val="single"/>
        </w:rPr>
        <w:t xml:space="preserve"> </w:t>
      </w:r>
      <w:r>
        <w:rPr>
          <w:i/>
          <w:u w:val="single"/>
        </w:rPr>
        <w:t>it</w:t>
      </w:r>
      <w:r>
        <w:rPr>
          <w:i/>
        </w:rPr>
        <w:t xml:space="preserve"> </w:t>
      </w:r>
      <w:r>
        <w:rPr>
          <w:i/>
          <w:u w:val="single"/>
        </w:rPr>
        <w:t>adds an additional line to the treatment pathway</w:t>
      </w:r>
      <w:r>
        <w:rPr>
          <w:b/>
          <w:u w:val="single"/>
        </w:rPr>
        <w:t>” [</w:t>
      </w:r>
      <w:r>
        <w:t>emphasis added].</w:t>
      </w:r>
    </w:p>
    <w:p w:rsidR="00096268" w:rsidRDefault="00517877" w14:paraId="33C2837C" w14:textId="77777777">
      <w:pPr>
        <w:spacing w:before="116" w:line="276" w:lineRule="auto"/>
        <w:ind w:left="100" w:right="93"/>
        <w:jc w:val="both"/>
      </w:pPr>
      <w:r>
        <w:t>Standard treatment is defined at paragraph 1 of the FDG as including “</w:t>
      </w:r>
      <w:r>
        <w:rPr>
          <w:i/>
        </w:rPr>
        <w:t>surgery to remove the thymus gland, acetyl cholinesterase inhibitors, corticosteroids and non-steroidal immunosuppressive treatments (NSISTs)</w:t>
      </w:r>
      <w:r>
        <w:t>”.</w:t>
      </w:r>
    </w:p>
    <w:p w:rsidR="00096268" w:rsidRDefault="00517877" w14:paraId="33B6A324" w14:textId="77777777">
      <w:pPr>
        <w:pStyle w:val="BodyText"/>
        <w:spacing w:before="119" w:line="278" w:lineRule="auto"/>
        <w:ind w:right="100"/>
      </w:pPr>
      <w:r>
        <w:t>At paragraph 3.4 of the second Draft Guidance, the Committee stated explicitly that zilucoplan, IVIg and PLEX are added-on to standard treatment:</w:t>
      </w:r>
    </w:p>
    <w:p w:rsidR="00096268" w:rsidRDefault="00517877" w14:paraId="5EC41F0C" w14:textId="77777777">
      <w:pPr>
        <w:spacing w:before="116" w:line="276" w:lineRule="auto"/>
        <w:ind w:left="820" w:right="101"/>
        <w:jc w:val="both"/>
        <w:rPr>
          <w:i/>
        </w:rPr>
      </w:pPr>
      <w:r>
        <w:t>“</w:t>
      </w:r>
      <w:r>
        <w:rPr>
          <w:i/>
        </w:rPr>
        <w:t>The committee</w:t>
      </w:r>
      <w:r>
        <w:rPr>
          <w:i/>
          <w:spacing w:val="-1"/>
        </w:rPr>
        <w:t xml:space="preserve"> </w:t>
      </w:r>
      <w:r>
        <w:rPr>
          <w:i/>
        </w:rPr>
        <w:t>noted</w:t>
      </w:r>
      <w:r>
        <w:rPr>
          <w:i/>
          <w:spacing w:val="-1"/>
        </w:rPr>
        <w:t xml:space="preserve"> </w:t>
      </w:r>
      <w:r>
        <w:rPr>
          <w:i/>
        </w:rPr>
        <w:t>that zilucoplan, IVIg and PLEX</w:t>
      </w:r>
      <w:r>
        <w:rPr>
          <w:i/>
          <w:spacing w:val="-1"/>
        </w:rPr>
        <w:t xml:space="preserve"> </w:t>
      </w:r>
      <w:r>
        <w:rPr>
          <w:i/>
        </w:rPr>
        <w:t>are intended to</w:t>
      </w:r>
      <w:r>
        <w:rPr>
          <w:i/>
          <w:spacing w:val="-3"/>
        </w:rPr>
        <w:t xml:space="preserve"> </w:t>
      </w:r>
      <w:r>
        <w:rPr>
          <w:i/>
        </w:rPr>
        <w:t>be</w:t>
      </w:r>
      <w:r>
        <w:rPr>
          <w:i/>
          <w:spacing w:val="-1"/>
        </w:rPr>
        <w:t xml:space="preserve"> </w:t>
      </w:r>
      <w:r>
        <w:rPr>
          <w:i/>
        </w:rPr>
        <w:t>used as an add-on treatment to corticosteroids and immunosuppressants”</w:t>
      </w:r>
    </w:p>
    <w:p w:rsidR="00096268" w:rsidRDefault="00517877" w14:paraId="5970B61F" w14:textId="77777777">
      <w:pPr>
        <w:pStyle w:val="BodyText"/>
        <w:spacing w:before="119" w:line="276" w:lineRule="auto"/>
        <w:ind w:right="95"/>
      </w:pPr>
      <w:r>
        <w:t>However, following ACM3, the Committee’s position appears to have changed, such that</w:t>
      </w:r>
      <w:r>
        <w:rPr>
          <w:spacing w:val="-15"/>
        </w:rPr>
        <w:t xml:space="preserve"> </w:t>
      </w:r>
      <w:r>
        <w:t>it</w:t>
      </w:r>
      <w:r>
        <w:rPr>
          <w:spacing w:val="-13"/>
        </w:rPr>
        <w:t xml:space="preserve"> </w:t>
      </w:r>
      <w:r>
        <w:t>suggests</w:t>
      </w:r>
      <w:r>
        <w:rPr>
          <w:spacing w:val="-16"/>
        </w:rPr>
        <w:t xml:space="preserve"> </w:t>
      </w:r>
      <w:r>
        <w:t>that</w:t>
      </w:r>
      <w:r>
        <w:rPr>
          <w:spacing w:val="-15"/>
        </w:rPr>
        <w:t xml:space="preserve"> </w:t>
      </w:r>
      <w:r>
        <w:t>“standard</w:t>
      </w:r>
      <w:r>
        <w:rPr>
          <w:spacing w:val="-15"/>
        </w:rPr>
        <w:t xml:space="preserve"> </w:t>
      </w:r>
      <w:r>
        <w:t>treatment”</w:t>
      </w:r>
      <w:r>
        <w:rPr>
          <w:spacing w:val="-13"/>
        </w:rPr>
        <w:t xml:space="preserve"> </w:t>
      </w:r>
      <w:r>
        <w:t>includes</w:t>
      </w:r>
      <w:r>
        <w:rPr>
          <w:spacing w:val="-13"/>
        </w:rPr>
        <w:t xml:space="preserve"> </w:t>
      </w:r>
      <w:r>
        <w:t>chronic</w:t>
      </w:r>
      <w:r>
        <w:rPr>
          <w:spacing w:val="-13"/>
        </w:rPr>
        <w:t xml:space="preserve"> </w:t>
      </w:r>
      <w:r>
        <w:t>intravenous</w:t>
      </w:r>
      <w:r>
        <w:rPr>
          <w:spacing w:val="-15"/>
        </w:rPr>
        <w:t xml:space="preserve"> </w:t>
      </w:r>
      <w:r>
        <w:t>immunoglobulin therapy</w:t>
      </w:r>
      <w:r>
        <w:rPr>
          <w:spacing w:val="-9"/>
        </w:rPr>
        <w:t xml:space="preserve"> </w:t>
      </w:r>
      <w:r>
        <w:t>(IVIg)</w:t>
      </w:r>
      <w:r>
        <w:rPr>
          <w:spacing w:val="-9"/>
        </w:rPr>
        <w:t xml:space="preserve"> </w:t>
      </w:r>
      <w:r>
        <w:t>and</w:t>
      </w:r>
      <w:r>
        <w:rPr>
          <w:spacing w:val="-7"/>
        </w:rPr>
        <w:t xml:space="preserve"> </w:t>
      </w:r>
      <w:r>
        <w:t>plasma</w:t>
      </w:r>
      <w:r>
        <w:rPr>
          <w:spacing w:val="-7"/>
        </w:rPr>
        <w:t xml:space="preserve"> </w:t>
      </w:r>
      <w:r>
        <w:t>exchange</w:t>
      </w:r>
      <w:r>
        <w:rPr>
          <w:spacing w:val="-10"/>
        </w:rPr>
        <w:t xml:space="preserve"> </w:t>
      </w:r>
      <w:r>
        <w:t>(PLEX),</w:t>
      </w:r>
      <w:r>
        <w:rPr>
          <w:spacing w:val="-7"/>
        </w:rPr>
        <w:t xml:space="preserve"> </w:t>
      </w:r>
      <w:r>
        <w:t>with</w:t>
      </w:r>
      <w:r>
        <w:rPr>
          <w:spacing w:val="-10"/>
        </w:rPr>
        <w:t xml:space="preserve"> </w:t>
      </w:r>
      <w:r>
        <w:t>the</w:t>
      </w:r>
      <w:r>
        <w:rPr>
          <w:spacing w:val="-13"/>
        </w:rPr>
        <w:t xml:space="preserve"> </w:t>
      </w:r>
      <w:r>
        <w:t>result</w:t>
      </w:r>
      <w:r>
        <w:rPr>
          <w:spacing w:val="-7"/>
        </w:rPr>
        <w:t xml:space="preserve"> </w:t>
      </w:r>
      <w:r>
        <w:t>that</w:t>
      </w:r>
      <w:r>
        <w:rPr>
          <w:spacing w:val="-8"/>
        </w:rPr>
        <w:t xml:space="preserve"> </w:t>
      </w:r>
      <w:r>
        <w:t>zilucoplan</w:t>
      </w:r>
      <w:r>
        <w:rPr>
          <w:spacing w:val="-7"/>
        </w:rPr>
        <w:t xml:space="preserve"> </w:t>
      </w:r>
      <w:r>
        <w:t>represents an</w:t>
      </w:r>
      <w:r>
        <w:rPr>
          <w:spacing w:val="-9"/>
        </w:rPr>
        <w:t xml:space="preserve"> </w:t>
      </w:r>
      <w:r>
        <w:t>addition</w:t>
      </w:r>
      <w:r>
        <w:rPr>
          <w:spacing w:val="-9"/>
        </w:rPr>
        <w:t xml:space="preserve"> </w:t>
      </w:r>
      <w:r>
        <w:t>to</w:t>
      </w:r>
      <w:r>
        <w:rPr>
          <w:spacing w:val="-11"/>
        </w:rPr>
        <w:t xml:space="preserve"> </w:t>
      </w:r>
      <w:r>
        <w:t>the</w:t>
      </w:r>
      <w:r>
        <w:rPr>
          <w:spacing w:val="-12"/>
        </w:rPr>
        <w:t xml:space="preserve"> </w:t>
      </w:r>
      <w:r>
        <w:t>treatment</w:t>
      </w:r>
      <w:r>
        <w:rPr>
          <w:spacing w:val="-7"/>
        </w:rPr>
        <w:t xml:space="preserve"> </w:t>
      </w:r>
      <w:r>
        <w:t>pathway.</w:t>
      </w:r>
      <w:r>
        <w:rPr>
          <w:spacing w:val="40"/>
        </w:rPr>
        <w:t xml:space="preserve"> </w:t>
      </w:r>
      <w:r>
        <w:t>This</w:t>
      </w:r>
      <w:r>
        <w:rPr>
          <w:spacing w:val="-8"/>
        </w:rPr>
        <w:t xml:space="preserve"> </w:t>
      </w:r>
      <w:r>
        <w:t>represents</w:t>
      </w:r>
      <w:r>
        <w:rPr>
          <w:spacing w:val="-8"/>
        </w:rPr>
        <w:t xml:space="preserve"> </w:t>
      </w:r>
      <w:r>
        <w:t>a</w:t>
      </w:r>
      <w:r>
        <w:rPr>
          <w:spacing w:val="-11"/>
        </w:rPr>
        <w:t xml:space="preserve"> </w:t>
      </w:r>
      <w:r>
        <w:t>major</w:t>
      </w:r>
      <w:r>
        <w:rPr>
          <w:spacing w:val="-10"/>
        </w:rPr>
        <w:t xml:space="preserve"> </w:t>
      </w:r>
      <w:r>
        <w:t>shift</w:t>
      </w:r>
      <w:r>
        <w:rPr>
          <w:spacing w:val="-10"/>
        </w:rPr>
        <w:t xml:space="preserve"> </w:t>
      </w:r>
      <w:r>
        <w:t>in</w:t>
      </w:r>
      <w:r>
        <w:rPr>
          <w:spacing w:val="-9"/>
        </w:rPr>
        <w:t xml:space="preserve"> </w:t>
      </w:r>
      <w:r>
        <w:t>the</w:t>
      </w:r>
      <w:r>
        <w:rPr>
          <w:spacing w:val="-12"/>
        </w:rPr>
        <w:t xml:space="preserve"> </w:t>
      </w:r>
      <w:r>
        <w:t>Committee’s position and is (in UCB’s view) patently incorrect:</w:t>
      </w:r>
    </w:p>
    <w:p w:rsidR="00096268" w:rsidRDefault="00517877" w14:paraId="7A5D771E" w14:textId="77777777">
      <w:pPr>
        <w:pStyle w:val="ListParagraph"/>
        <w:numPr>
          <w:ilvl w:val="0"/>
          <w:numId w:val="13"/>
        </w:numPr>
        <w:tabs>
          <w:tab w:val="left" w:pos="820"/>
        </w:tabs>
        <w:spacing w:before="120" w:line="271" w:lineRule="auto"/>
        <w:ind w:right="1642"/>
      </w:pPr>
      <w:r>
        <w:t>No explanation for the change in the Committee’s view of this appraisal</w:t>
      </w:r>
      <w:r>
        <w:rPr>
          <w:spacing w:val="-6"/>
        </w:rPr>
        <w:t xml:space="preserve"> </w:t>
      </w:r>
      <w:r>
        <w:t>is</w:t>
      </w:r>
      <w:r>
        <w:rPr>
          <w:spacing w:val="-5"/>
        </w:rPr>
        <w:t xml:space="preserve"> </w:t>
      </w:r>
      <w:r>
        <w:t>provided</w:t>
      </w:r>
      <w:r>
        <w:rPr>
          <w:spacing w:val="-5"/>
        </w:rPr>
        <w:t xml:space="preserve"> </w:t>
      </w:r>
      <w:r>
        <w:t>in</w:t>
      </w:r>
      <w:r>
        <w:rPr>
          <w:spacing w:val="-5"/>
        </w:rPr>
        <w:t xml:space="preserve"> </w:t>
      </w:r>
      <w:r>
        <w:t>the</w:t>
      </w:r>
      <w:r>
        <w:rPr>
          <w:spacing w:val="-5"/>
        </w:rPr>
        <w:t xml:space="preserve"> </w:t>
      </w:r>
      <w:r>
        <w:t>FDG</w:t>
      </w:r>
      <w:r>
        <w:rPr>
          <w:spacing w:val="-6"/>
        </w:rPr>
        <w:t xml:space="preserve"> </w:t>
      </w:r>
      <w:r>
        <w:t>and</w:t>
      </w:r>
      <w:r>
        <w:rPr>
          <w:spacing w:val="-7"/>
        </w:rPr>
        <w:t xml:space="preserve"> </w:t>
      </w:r>
      <w:r>
        <w:t>there</w:t>
      </w:r>
      <w:r>
        <w:rPr>
          <w:spacing w:val="-7"/>
        </w:rPr>
        <w:t xml:space="preserve"> </w:t>
      </w:r>
      <w:r>
        <w:t>is</w:t>
      </w:r>
      <w:r>
        <w:rPr>
          <w:spacing w:val="-5"/>
        </w:rPr>
        <w:t xml:space="preserve"> </w:t>
      </w:r>
      <w:r>
        <w:t>no</w:t>
      </w:r>
      <w:r>
        <w:rPr>
          <w:spacing w:val="-8"/>
        </w:rPr>
        <w:t xml:space="preserve"> </w:t>
      </w:r>
      <w:r>
        <w:t>new</w:t>
      </w:r>
      <w:r>
        <w:rPr>
          <w:spacing w:val="-6"/>
        </w:rPr>
        <w:t xml:space="preserve"> </w:t>
      </w:r>
      <w:r>
        <w:t>evidence</w:t>
      </w:r>
    </w:p>
    <w:p w:rsidR="00096268" w:rsidRDefault="00096268" w14:paraId="45FB0818" w14:textId="77777777">
      <w:pPr>
        <w:pStyle w:val="ListParagraph"/>
        <w:spacing w:line="271" w:lineRule="auto"/>
        <w:sectPr w:rsidR="00096268">
          <w:pgSz w:w="11910" w:h="16840" w:orient="portrait"/>
          <w:pgMar w:top="1340" w:right="1700" w:bottom="1880" w:left="1700" w:header="182" w:footer="1698" w:gutter="0"/>
          <w:cols w:space="720"/>
        </w:sectPr>
      </w:pPr>
    </w:p>
    <w:p w:rsidR="00096268" w:rsidRDefault="00517877" w14:paraId="0D6B2F2B" w14:textId="77777777">
      <w:pPr>
        <w:pStyle w:val="BodyText"/>
        <w:spacing w:before="91"/>
        <w:ind w:left="820"/>
      </w:pPr>
      <w:r>
        <w:t>that</w:t>
      </w:r>
      <w:r>
        <w:rPr>
          <w:spacing w:val="-5"/>
        </w:rPr>
        <w:t xml:space="preserve"> </w:t>
      </w:r>
      <w:r>
        <w:t>justifies</w:t>
      </w:r>
      <w:r>
        <w:rPr>
          <w:spacing w:val="-3"/>
        </w:rPr>
        <w:t xml:space="preserve"> </w:t>
      </w:r>
      <w:r>
        <w:t>a</w:t>
      </w:r>
      <w:r>
        <w:rPr>
          <w:spacing w:val="-5"/>
        </w:rPr>
        <w:t xml:space="preserve"> </w:t>
      </w:r>
      <w:r>
        <w:t>change</w:t>
      </w:r>
      <w:r>
        <w:rPr>
          <w:spacing w:val="-5"/>
        </w:rPr>
        <w:t xml:space="preserve"> </w:t>
      </w:r>
      <w:r>
        <w:t>in</w:t>
      </w:r>
      <w:r>
        <w:rPr>
          <w:spacing w:val="-4"/>
        </w:rPr>
        <w:t xml:space="preserve"> </w:t>
      </w:r>
      <w:r>
        <w:rPr>
          <w:spacing w:val="-2"/>
        </w:rPr>
        <w:t>approach.</w:t>
      </w:r>
    </w:p>
    <w:p w:rsidR="00096268" w:rsidRDefault="00517877" w14:paraId="473EC9F2" w14:textId="77777777">
      <w:pPr>
        <w:pStyle w:val="ListParagraph"/>
        <w:numPr>
          <w:ilvl w:val="0"/>
          <w:numId w:val="13"/>
        </w:numPr>
        <w:tabs>
          <w:tab w:val="left" w:pos="820"/>
        </w:tabs>
        <w:spacing w:before="157" w:line="271" w:lineRule="auto"/>
        <w:ind w:right="1645"/>
      </w:pPr>
      <w:r>
        <w:t>None of the prior analyses considered in this appraisal have proceeded on the basis now proposed by the Committee;</w:t>
      </w:r>
    </w:p>
    <w:p w:rsidR="00096268" w:rsidRDefault="00517877" w14:paraId="5DF1AF6A" w14:textId="77777777">
      <w:pPr>
        <w:pStyle w:val="ListParagraph"/>
        <w:numPr>
          <w:ilvl w:val="0"/>
          <w:numId w:val="13"/>
        </w:numPr>
        <w:tabs>
          <w:tab w:val="left" w:pos="820"/>
        </w:tabs>
        <w:spacing w:before="125" w:line="276" w:lineRule="auto"/>
        <w:ind w:right="1643"/>
      </w:pPr>
      <w:r>
        <w:t>The economic modelling considered by the Committee (both the analyses submitted by UCB and those submitted by the EAG and</w:t>
      </w:r>
      <w:r>
        <w:rPr>
          <w:spacing w:val="-1"/>
        </w:rPr>
        <w:t xml:space="preserve"> </w:t>
      </w:r>
      <w:r>
        <w:t>relied upon</w:t>
      </w:r>
      <w:r>
        <w:rPr>
          <w:spacing w:val="-1"/>
        </w:rPr>
        <w:t xml:space="preserve"> </w:t>
      </w:r>
      <w:r>
        <w:t>by the Committee) are not structured on the basis of the Committee’s new position;</w:t>
      </w:r>
    </w:p>
    <w:p w:rsidR="00096268" w:rsidRDefault="00517877" w14:paraId="7851161E" w14:textId="77777777">
      <w:pPr>
        <w:pStyle w:val="ListParagraph"/>
        <w:numPr>
          <w:ilvl w:val="0"/>
          <w:numId w:val="13"/>
        </w:numPr>
        <w:tabs>
          <w:tab w:val="left" w:pos="820"/>
        </w:tabs>
        <w:spacing w:before="116" w:line="273" w:lineRule="auto"/>
        <w:ind w:right="1644"/>
      </w:pPr>
      <w:r>
        <w:t>The new approach suggested by the Committee does not reflect the marketing authorisation for zilucoplan (in which the technology is indicated as an add on to standard care, comprising CSs and NSISTs – but not IVIG and PLEX)</w:t>
      </w:r>
    </w:p>
    <w:p w:rsidR="00096268" w:rsidRDefault="00517877" w14:paraId="39A19553" w14:textId="77777777">
      <w:pPr>
        <w:pStyle w:val="ListParagraph"/>
        <w:numPr>
          <w:ilvl w:val="0"/>
          <w:numId w:val="13"/>
        </w:numPr>
        <w:tabs>
          <w:tab w:val="left" w:pos="820"/>
        </w:tabs>
        <w:spacing w:before="126" w:line="276" w:lineRule="auto"/>
        <w:ind w:right="1640"/>
      </w:pPr>
      <w:r>
        <w:t>The Committee’s new positioning of zilucoplan, conflicts with the approach followed by NICE in multiple other appraisals of new therapies, which are added as an alternative option</w:t>
      </w:r>
      <w:r>
        <w:rPr>
          <w:spacing w:val="40"/>
        </w:rPr>
        <w:t xml:space="preserve"> </w:t>
      </w:r>
      <w:r>
        <w:t>to existing treatments</w:t>
      </w:r>
      <w:r>
        <w:rPr>
          <w:spacing w:val="40"/>
        </w:rPr>
        <w:t xml:space="preserve"> </w:t>
      </w:r>
      <w:r>
        <w:t>for the condition under consideration. For example, risankizumab was recommended as an option for treating plaque psoriasis if the disease has not responded to conventional treatments. The committee of the appraisal did not conclude that risankizumab will an addition to existing biologics</w:t>
      </w:r>
      <w:r>
        <w:rPr>
          <w:spacing w:val="-11"/>
        </w:rPr>
        <w:t xml:space="preserve"> </w:t>
      </w:r>
      <w:r>
        <w:t>or</w:t>
      </w:r>
      <w:r>
        <w:rPr>
          <w:spacing w:val="-10"/>
        </w:rPr>
        <w:t xml:space="preserve"> </w:t>
      </w:r>
      <w:r>
        <w:t>treatment</w:t>
      </w:r>
      <w:r>
        <w:rPr>
          <w:spacing w:val="-9"/>
        </w:rPr>
        <w:t xml:space="preserve"> </w:t>
      </w:r>
      <w:r>
        <w:t>pathway</w:t>
      </w:r>
      <w:r>
        <w:rPr>
          <w:spacing w:val="-11"/>
        </w:rPr>
        <w:t xml:space="preserve"> </w:t>
      </w:r>
      <w:r>
        <w:t>but</w:t>
      </w:r>
      <w:r>
        <w:rPr>
          <w:spacing w:val="-9"/>
        </w:rPr>
        <w:t xml:space="preserve"> </w:t>
      </w:r>
      <w:r>
        <w:t>rather</w:t>
      </w:r>
      <w:r>
        <w:rPr>
          <w:spacing w:val="-12"/>
        </w:rPr>
        <w:t xml:space="preserve"> </w:t>
      </w:r>
      <w:r>
        <w:t>an</w:t>
      </w:r>
      <w:r>
        <w:rPr>
          <w:spacing w:val="-11"/>
        </w:rPr>
        <w:t xml:space="preserve"> </w:t>
      </w:r>
      <w:r>
        <w:t>alternative</w:t>
      </w:r>
      <w:r>
        <w:rPr>
          <w:spacing w:val="-11"/>
        </w:rPr>
        <w:t xml:space="preserve"> </w:t>
      </w:r>
      <w:r>
        <w:t>option.</w:t>
      </w:r>
    </w:p>
    <w:p w:rsidR="00096268" w:rsidRDefault="00517877" w14:paraId="1205EF81" w14:textId="77777777">
      <w:pPr>
        <w:pStyle w:val="BodyText"/>
        <w:spacing w:before="114" w:line="276" w:lineRule="auto"/>
        <w:ind w:right="97"/>
      </w:pPr>
      <w:r>
        <w:t>To the extent that NICE wishes to limit the number of additional therapies which may be</w:t>
      </w:r>
      <w:r>
        <w:rPr>
          <w:spacing w:val="-2"/>
        </w:rPr>
        <w:t xml:space="preserve"> </w:t>
      </w:r>
      <w:r>
        <w:t>received</w:t>
      </w:r>
      <w:r>
        <w:rPr>
          <w:spacing w:val="-2"/>
        </w:rPr>
        <w:t xml:space="preserve"> </w:t>
      </w:r>
      <w:r>
        <w:t>by</w:t>
      </w:r>
      <w:r>
        <w:rPr>
          <w:spacing w:val="-2"/>
        </w:rPr>
        <w:t xml:space="preserve"> </w:t>
      </w:r>
      <w:r>
        <w:t>a</w:t>
      </w:r>
      <w:r>
        <w:rPr>
          <w:spacing w:val="-1"/>
        </w:rPr>
        <w:t xml:space="preserve"> </w:t>
      </w:r>
      <w:r>
        <w:t>patient</w:t>
      </w:r>
      <w:r>
        <w:rPr>
          <w:spacing w:val="-3"/>
        </w:rPr>
        <w:t xml:space="preserve"> </w:t>
      </w:r>
      <w:r>
        <w:t>with</w:t>
      </w:r>
      <w:r>
        <w:rPr>
          <w:spacing w:val="-2"/>
        </w:rPr>
        <w:t xml:space="preserve"> </w:t>
      </w:r>
      <w:r>
        <w:t>gMG if standard</w:t>
      </w:r>
      <w:r>
        <w:rPr>
          <w:spacing w:val="-2"/>
        </w:rPr>
        <w:t xml:space="preserve"> </w:t>
      </w:r>
      <w:r>
        <w:t>of care</w:t>
      </w:r>
      <w:r>
        <w:rPr>
          <w:spacing w:val="-1"/>
        </w:rPr>
        <w:t xml:space="preserve"> </w:t>
      </w:r>
      <w:r>
        <w:t>is</w:t>
      </w:r>
      <w:r>
        <w:rPr>
          <w:spacing w:val="-1"/>
        </w:rPr>
        <w:t xml:space="preserve"> </w:t>
      </w:r>
      <w:r>
        <w:t>ineffective</w:t>
      </w:r>
      <w:r>
        <w:rPr>
          <w:spacing w:val="-2"/>
        </w:rPr>
        <w:t xml:space="preserve"> </w:t>
      </w:r>
      <w:r>
        <w:t>or</w:t>
      </w:r>
      <w:r>
        <w:rPr>
          <w:spacing w:val="-3"/>
        </w:rPr>
        <w:t xml:space="preserve"> </w:t>
      </w:r>
      <w:r>
        <w:t>contraindicated, that</w:t>
      </w:r>
      <w:r>
        <w:rPr>
          <w:spacing w:val="-16"/>
        </w:rPr>
        <w:t xml:space="preserve"> </w:t>
      </w:r>
      <w:r>
        <w:t>is</w:t>
      </w:r>
      <w:r>
        <w:rPr>
          <w:spacing w:val="-15"/>
        </w:rPr>
        <w:t xml:space="preserve"> </w:t>
      </w:r>
      <w:r>
        <w:t>not</w:t>
      </w:r>
      <w:r>
        <w:rPr>
          <w:spacing w:val="-15"/>
        </w:rPr>
        <w:t xml:space="preserve"> </w:t>
      </w:r>
      <w:r>
        <w:t>relevant</w:t>
      </w:r>
      <w:r>
        <w:rPr>
          <w:spacing w:val="-15"/>
        </w:rPr>
        <w:t xml:space="preserve"> </w:t>
      </w:r>
      <w:r>
        <w:t>to</w:t>
      </w:r>
      <w:r>
        <w:rPr>
          <w:spacing w:val="-16"/>
        </w:rPr>
        <w:t xml:space="preserve"> </w:t>
      </w:r>
      <w:r>
        <w:t>the</w:t>
      </w:r>
      <w:r>
        <w:rPr>
          <w:spacing w:val="-15"/>
        </w:rPr>
        <w:t xml:space="preserve"> </w:t>
      </w:r>
      <w:r>
        <w:t>assessment</w:t>
      </w:r>
      <w:r>
        <w:rPr>
          <w:spacing w:val="-12"/>
        </w:rPr>
        <w:t xml:space="preserve"> </w:t>
      </w:r>
      <w:r>
        <w:t>of</w:t>
      </w:r>
      <w:r>
        <w:rPr>
          <w:spacing w:val="-15"/>
        </w:rPr>
        <w:t xml:space="preserve"> </w:t>
      </w:r>
      <w:r>
        <w:t>zilucoplan</w:t>
      </w:r>
      <w:r>
        <w:rPr>
          <w:spacing w:val="-14"/>
        </w:rPr>
        <w:t xml:space="preserve"> </w:t>
      </w:r>
      <w:r>
        <w:t>versus</w:t>
      </w:r>
      <w:r>
        <w:rPr>
          <w:spacing w:val="-13"/>
        </w:rPr>
        <w:t xml:space="preserve"> </w:t>
      </w:r>
      <w:r>
        <w:t>IVIg</w:t>
      </w:r>
      <w:r>
        <w:rPr>
          <w:spacing w:val="-16"/>
        </w:rPr>
        <w:t xml:space="preserve"> </w:t>
      </w:r>
      <w:r>
        <w:t>or</w:t>
      </w:r>
      <w:r>
        <w:rPr>
          <w:spacing w:val="-14"/>
        </w:rPr>
        <w:t xml:space="preserve"> </w:t>
      </w:r>
      <w:r>
        <w:t>PLEX,</w:t>
      </w:r>
      <w:r>
        <w:rPr>
          <w:spacing w:val="-15"/>
        </w:rPr>
        <w:t xml:space="preserve"> </w:t>
      </w:r>
      <w:r>
        <w:t>the</w:t>
      </w:r>
      <w:r>
        <w:rPr>
          <w:spacing w:val="-16"/>
        </w:rPr>
        <w:t xml:space="preserve"> </w:t>
      </w:r>
      <w:r>
        <w:t>alternative treatments that would be considered at the same point in the treatment pathway.</w:t>
      </w:r>
    </w:p>
    <w:p w:rsidR="00096268" w:rsidRDefault="00517877" w14:paraId="4D5530A3" w14:textId="77777777">
      <w:pPr>
        <w:pStyle w:val="BodyText"/>
        <w:spacing w:before="121" w:line="278" w:lineRule="auto"/>
        <w:ind w:right="96"/>
      </w:pPr>
      <w:r>
        <w:t>The conclusion that zilucoplan should be viewed as adding an additional line to the treatment</w:t>
      </w:r>
      <w:r>
        <w:rPr>
          <w:spacing w:val="-3"/>
        </w:rPr>
        <w:t xml:space="preserve"> </w:t>
      </w:r>
      <w:r>
        <w:t>pathway</w:t>
      </w:r>
      <w:r>
        <w:rPr>
          <w:spacing w:val="-6"/>
        </w:rPr>
        <w:t xml:space="preserve"> </w:t>
      </w:r>
      <w:r>
        <w:t>makes</w:t>
      </w:r>
      <w:r>
        <w:rPr>
          <w:spacing w:val="-4"/>
        </w:rPr>
        <w:t xml:space="preserve"> </w:t>
      </w:r>
      <w:r>
        <w:t>a</w:t>
      </w:r>
      <w:r>
        <w:rPr>
          <w:spacing w:val="-4"/>
        </w:rPr>
        <w:t xml:space="preserve"> </w:t>
      </w:r>
      <w:r>
        <w:t>material</w:t>
      </w:r>
      <w:r>
        <w:rPr>
          <w:spacing w:val="-5"/>
        </w:rPr>
        <w:t xml:space="preserve"> </w:t>
      </w:r>
      <w:r>
        <w:t>difference</w:t>
      </w:r>
      <w:r>
        <w:rPr>
          <w:spacing w:val="-7"/>
        </w:rPr>
        <w:t xml:space="preserve"> </w:t>
      </w:r>
      <w:r>
        <w:t>to</w:t>
      </w:r>
      <w:r>
        <w:rPr>
          <w:spacing w:val="-6"/>
        </w:rPr>
        <w:t xml:space="preserve"> </w:t>
      </w:r>
      <w:r>
        <w:t>the</w:t>
      </w:r>
      <w:r>
        <w:rPr>
          <w:spacing w:val="-7"/>
        </w:rPr>
        <w:t xml:space="preserve"> </w:t>
      </w:r>
      <w:r>
        <w:t>ICER</w:t>
      </w:r>
      <w:r>
        <w:rPr>
          <w:spacing w:val="-5"/>
        </w:rPr>
        <w:t xml:space="preserve"> </w:t>
      </w:r>
      <w:r>
        <w:t>calculation.</w:t>
      </w:r>
      <w:r>
        <w:rPr>
          <w:spacing w:val="40"/>
        </w:rPr>
        <w:t xml:space="preserve"> </w:t>
      </w:r>
      <w:r>
        <w:t>At</w:t>
      </w:r>
      <w:r>
        <w:rPr>
          <w:spacing w:val="-5"/>
        </w:rPr>
        <w:t xml:space="preserve"> </w:t>
      </w:r>
      <w:r>
        <w:t>paragraph</w:t>
      </w:r>
    </w:p>
    <w:p w:rsidR="00096268" w:rsidRDefault="00517877" w14:paraId="0FE3016C" w14:textId="77777777">
      <w:pPr>
        <w:pStyle w:val="BodyText"/>
        <w:spacing w:line="249" w:lineRule="exact"/>
      </w:pPr>
      <w:r>
        <w:t>3.29</w:t>
      </w:r>
      <w:r>
        <w:rPr>
          <w:spacing w:val="-4"/>
        </w:rPr>
        <w:t xml:space="preserve"> </w:t>
      </w:r>
      <w:r>
        <w:t>of</w:t>
      </w:r>
      <w:r>
        <w:rPr>
          <w:spacing w:val="-4"/>
        </w:rPr>
        <w:t xml:space="preserve"> </w:t>
      </w:r>
      <w:r>
        <w:t>the</w:t>
      </w:r>
      <w:r>
        <w:rPr>
          <w:spacing w:val="-3"/>
        </w:rPr>
        <w:t xml:space="preserve"> </w:t>
      </w:r>
      <w:r>
        <w:t>FDG,</w:t>
      </w:r>
      <w:r>
        <w:rPr>
          <w:spacing w:val="-4"/>
        </w:rPr>
        <w:t xml:space="preserve"> </w:t>
      </w:r>
      <w:r>
        <w:t>the</w:t>
      </w:r>
      <w:r>
        <w:rPr>
          <w:spacing w:val="-5"/>
        </w:rPr>
        <w:t xml:space="preserve"> </w:t>
      </w:r>
      <w:r>
        <w:t>Committee</w:t>
      </w:r>
      <w:r>
        <w:rPr>
          <w:spacing w:val="-5"/>
        </w:rPr>
        <w:t xml:space="preserve"> </w:t>
      </w:r>
      <w:r>
        <w:rPr>
          <w:spacing w:val="-2"/>
        </w:rPr>
        <w:t>states:</w:t>
      </w:r>
    </w:p>
    <w:p w:rsidR="00096268" w:rsidRDefault="00517877" w14:paraId="4B333AF8" w14:textId="77777777">
      <w:pPr>
        <w:spacing w:before="157" w:line="276" w:lineRule="auto"/>
        <w:ind w:left="820" w:right="98"/>
        <w:jc w:val="both"/>
      </w:pPr>
      <w:r>
        <w:t>“</w:t>
      </w:r>
      <w:r>
        <w:rPr>
          <w:i/>
        </w:rPr>
        <w:t>The committee recognised that the model estimates a modest QALY benefit and, because zilucoplan is an addition to the treatment pathway which is associated with substantial additional costs.</w:t>
      </w:r>
      <w:r>
        <w:rPr>
          <w:i/>
          <w:spacing w:val="40"/>
        </w:rPr>
        <w:t xml:space="preserve"> </w:t>
      </w:r>
      <w:r>
        <w:rPr>
          <w:i/>
        </w:rPr>
        <w:t>This in effect generates a very high ICER.</w:t>
      </w:r>
      <w:r>
        <w:t>”</w:t>
      </w:r>
    </w:p>
    <w:p w:rsidR="00096268" w:rsidRDefault="00517877" w14:paraId="4DB67DFD" w14:textId="77777777">
      <w:pPr>
        <w:pStyle w:val="BodyText"/>
        <w:spacing w:before="120" w:line="276" w:lineRule="auto"/>
        <w:ind w:right="92"/>
      </w:pPr>
      <w:r>
        <w:t>Fairness requires that a new approach to the positioning of zilucoplan and one that makes a</w:t>
      </w:r>
      <w:r>
        <w:rPr>
          <w:spacing w:val="-2"/>
        </w:rPr>
        <w:t xml:space="preserve"> </w:t>
      </w:r>
      <w:r>
        <w:t>substantial</w:t>
      </w:r>
      <w:r>
        <w:rPr>
          <w:spacing w:val="-1"/>
        </w:rPr>
        <w:t xml:space="preserve"> </w:t>
      </w:r>
      <w:r>
        <w:t>change to</w:t>
      </w:r>
      <w:r>
        <w:rPr>
          <w:spacing w:val="-2"/>
        </w:rPr>
        <w:t xml:space="preserve"> </w:t>
      </w:r>
      <w:r>
        <w:t>the cost effectiveness of</w:t>
      </w:r>
      <w:r>
        <w:rPr>
          <w:spacing w:val="-1"/>
        </w:rPr>
        <w:t xml:space="preserve"> </w:t>
      </w:r>
      <w:r>
        <w:t>the</w:t>
      </w:r>
      <w:r>
        <w:rPr>
          <w:spacing w:val="-2"/>
        </w:rPr>
        <w:t xml:space="preserve"> </w:t>
      </w:r>
      <w:r>
        <w:t>technology should not be introduced without input from clinical experts, appropriate consultation with stakeholders and, if appropriate, revised economic modelling. The introduction of a highly controversial conclusion in the FDG without any prior discussion with stakeholders is patently inconsistent with basic standards of fairness and NICE’s procedures .</w:t>
      </w:r>
      <w:r>
        <w:rPr>
          <w:spacing w:val="40"/>
        </w:rPr>
        <w:t xml:space="preserve"> </w:t>
      </w:r>
      <w:r>
        <w:t>NICE has the ability to repeat consultation on draft guidance in accordance</w:t>
      </w:r>
      <w:r>
        <w:rPr>
          <w:spacing w:val="-9"/>
        </w:rPr>
        <w:t xml:space="preserve"> </w:t>
      </w:r>
      <w:r>
        <w:t>with</w:t>
      </w:r>
      <w:r>
        <w:rPr>
          <w:spacing w:val="-6"/>
        </w:rPr>
        <w:t xml:space="preserve"> </w:t>
      </w:r>
      <w:r>
        <w:t>paragraph</w:t>
      </w:r>
      <w:r>
        <w:rPr>
          <w:spacing w:val="-7"/>
        </w:rPr>
        <w:t xml:space="preserve"> </w:t>
      </w:r>
      <w:r>
        <w:t>5.8.59</w:t>
      </w:r>
      <w:r>
        <w:rPr>
          <w:spacing w:val="-7"/>
        </w:rPr>
        <w:t xml:space="preserve"> </w:t>
      </w:r>
      <w:r>
        <w:t>of</w:t>
      </w:r>
      <w:r>
        <w:rPr>
          <w:spacing w:val="-7"/>
        </w:rPr>
        <w:t xml:space="preserve"> </w:t>
      </w:r>
      <w:r>
        <w:t>its</w:t>
      </w:r>
      <w:r>
        <w:rPr>
          <w:spacing w:val="-8"/>
        </w:rPr>
        <w:t xml:space="preserve"> </w:t>
      </w:r>
      <w:r>
        <w:t>Manual</w:t>
      </w:r>
      <w:r>
        <w:rPr>
          <w:spacing w:val="-9"/>
        </w:rPr>
        <w:t xml:space="preserve"> </w:t>
      </w:r>
      <w:r>
        <w:t>and</w:t>
      </w:r>
      <w:r>
        <w:rPr>
          <w:spacing w:val="-7"/>
        </w:rPr>
        <w:t xml:space="preserve"> </w:t>
      </w:r>
      <w:r>
        <w:t>should</w:t>
      </w:r>
      <w:r>
        <w:rPr>
          <w:spacing w:val="-6"/>
        </w:rPr>
        <w:t xml:space="preserve"> </w:t>
      </w:r>
      <w:r>
        <w:t>have</w:t>
      </w:r>
      <w:r>
        <w:rPr>
          <w:spacing w:val="-9"/>
        </w:rPr>
        <w:t xml:space="preserve"> </w:t>
      </w:r>
      <w:r>
        <w:t>done</w:t>
      </w:r>
      <w:r>
        <w:rPr>
          <w:spacing w:val="-9"/>
        </w:rPr>
        <w:t xml:space="preserve"> </w:t>
      </w:r>
      <w:r>
        <w:t>so</w:t>
      </w:r>
      <w:r>
        <w:rPr>
          <w:spacing w:val="-9"/>
        </w:rPr>
        <w:t xml:space="preserve"> </w:t>
      </w:r>
      <w:r>
        <w:t>in</w:t>
      </w:r>
      <w:r>
        <w:rPr>
          <w:spacing w:val="-6"/>
        </w:rPr>
        <w:t xml:space="preserve"> </w:t>
      </w:r>
      <w:r>
        <w:t>this</w:t>
      </w:r>
      <w:r>
        <w:rPr>
          <w:spacing w:val="-8"/>
        </w:rPr>
        <w:t xml:space="preserve"> </w:t>
      </w:r>
      <w:r>
        <w:t>case.</w:t>
      </w:r>
    </w:p>
    <w:p w:rsidR="00096268" w:rsidRDefault="00096268" w14:paraId="049F31CB" w14:textId="77777777">
      <w:pPr>
        <w:pStyle w:val="BodyText"/>
        <w:spacing w:line="276" w:lineRule="auto"/>
        <w:sectPr w:rsidR="00096268">
          <w:pgSz w:w="11910" w:h="16840" w:orient="portrait"/>
          <w:pgMar w:top="1340" w:right="1700" w:bottom="1880" w:left="1700" w:header="182" w:footer="1698" w:gutter="0"/>
          <w:cols w:space="720"/>
        </w:sectPr>
      </w:pPr>
    </w:p>
    <w:p w:rsidR="00096268" w:rsidRDefault="00517877" w14:paraId="25F9155B" w14:textId="77777777">
      <w:pPr>
        <w:pStyle w:val="Heading1"/>
        <w:spacing w:before="91" w:line="276" w:lineRule="auto"/>
        <w:ind w:right="93"/>
        <w:jc w:val="both"/>
      </w:pPr>
      <w:bookmarkStart w:name="1(a).2._NICE’s_refusal_of_UCB’s_request_" w:id="13"/>
      <w:bookmarkEnd w:id="13"/>
      <w:r>
        <w:t>1(a).2.</w:t>
      </w:r>
      <w:r>
        <w:rPr>
          <w:spacing w:val="18"/>
        </w:rPr>
        <w:t xml:space="preserve"> </w:t>
      </w:r>
      <w:r>
        <w:t>NICE’s</w:t>
      </w:r>
      <w:r>
        <w:rPr>
          <w:spacing w:val="-11"/>
        </w:rPr>
        <w:t xml:space="preserve"> </w:t>
      </w:r>
      <w:r>
        <w:t>refusal</w:t>
      </w:r>
      <w:r>
        <w:rPr>
          <w:spacing w:val="-10"/>
        </w:rPr>
        <w:t xml:space="preserve"> </w:t>
      </w:r>
      <w:r>
        <w:t>of</w:t>
      </w:r>
      <w:r>
        <w:rPr>
          <w:spacing w:val="-10"/>
        </w:rPr>
        <w:t xml:space="preserve"> </w:t>
      </w:r>
      <w:r>
        <w:t>UCB’s</w:t>
      </w:r>
      <w:r>
        <w:rPr>
          <w:spacing w:val="-9"/>
        </w:rPr>
        <w:t xml:space="preserve"> </w:t>
      </w:r>
      <w:r>
        <w:t>request</w:t>
      </w:r>
      <w:r>
        <w:rPr>
          <w:spacing w:val="-10"/>
        </w:rPr>
        <w:t xml:space="preserve"> </w:t>
      </w:r>
      <w:r>
        <w:t>for</w:t>
      </w:r>
      <w:r>
        <w:rPr>
          <w:spacing w:val="-13"/>
        </w:rPr>
        <w:t xml:space="preserve"> </w:t>
      </w:r>
      <w:r>
        <w:t>technical</w:t>
      </w:r>
      <w:r>
        <w:rPr>
          <w:spacing w:val="-12"/>
        </w:rPr>
        <w:t xml:space="preserve"> </w:t>
      </w:r>
      <w:r>
        <w:t>engagement</w:t>
      </w:r>
      <w:r>
        <w:rPr>
          <w:spacing w:val="-10"/>
        </w:rPr>
        <w:t xml:space="preserve"> </w:t>
      </w:r>
      <w:r>
        <w:t>before</w:t>
      </w:r>
      <w:r>
        <w:rPr>
          <w:spacing w:val="-11"/>
        </w:rPr>
        <w:t xml:space="preserve"> </w:t>
      </w:r>
      <w:r>
        <w:t>the</w:t>
      </w:r>
      <w:r>
        <w:rPr>
          <w:spacing w:val="-12"/>
        </w:rPr>
        <w:t xml:space="preserve"> </w:t>
      </w:r>
      <w:r>
        <w:t>first meeting</w:t>
      </w:r>
      <w:r>
        <w:rPr>
          <w:spacing w:val="-8"/>
        </w:rPr>
        <w:t xml:space="preserve"> </w:t>
      </w:r>
      <w:r>
        <w:t>of</w:t>
      </w:r>
      <w:r>
        <w:rPr>
          <w:spacing w:val="-9"/>
        </w:rPr>
        <w:t xml:space="preserve"> </w:t>
      </w:r>
      <w:r>
        <w:t>the</w:t>
      </w:r>
      <w:r>
        <w:rPr>
          <w:spacing w:val="-12"/>
        </w:rPr>
        <w:t xml:space="preserve"> </w:t>
      </w:r>
      <w:r>
        <w:t>Appraisal</w:t>
      </w:r>
      <w:r>
        <w:rPr>
          <w:spacing w:val="-6"/>
        </w:rPr>
        <w:t xml:space="preserve"> </w:t>
      </w:r>
      <w:r>
        <w:t>Committee</w:t>
      </w:r>
      <w:r>
        <w:rPr>
          <w:spacing w:val="-10"/>
        </w:rPr>
        <w:t xml:space="preserve"> </w:t>
      </w:r>
      <w:r>
        <w:t>was</w:t>
      </w:r>
      <w:r>
        <w:rPr>
          <w:spacing w:val="-10"/>
        </w:rPr>
        <w:t xml:space="preserve"> </w:t>
      </w:r>
      <w:r>
        <w:t>procedurally</w:t>
      </w:r>
      <w:r>
        <w:rPr>
          <w:spacing w:val="-10"/>
        </w:rPr>
        <w:t xml:space="preserve"> </w:t>
      </w:r>
      <w:r>
        <w:t>unfair</w:t>
      </w:r>
      <w:r>
        <w:rPr>
          <w:spacing w:val="-9"/>
        </w:rPr>
        <w:t xml:space="preserve"> </w:t>
      </w:r>
      <w:r>
        <w:t>and</w:t>
      </w:r>
      <w:r>
        <w:rPr>
          <w:spacing w:val="-7"/>
        </w:rPr>
        <w:t xml:space="preserve"> </w:t>
      </w:r>
      <w:r>
        <w:t>has</w:t>
      </w:r>
      <w:r>
        <w:rPr>
          <w:spacing w:val="-11"/>
        </w:rPr>
        <w:t xml:space="preserve"> </w:t>
      </w:r>
      <w:r>
        <w:t>prejudiced the conduct of the appraisal.</w:t>
      </w:r>
    </w:p>
    <w:p w:rsidR="00096268" w:rsidRDefault="00517877" w14:paraId="6A70ACF8" w14:textId="77777777">
      <w:pPr>
        <w:pStyle w:val="BodyText"/>
        <w:spacing w:before="241" w:line="276" w:lineRule="auto"/>
        <w:ind w:right="93"/>
      </w:pPr>
      <w:r>
        <w:t>The Company acknowledges that technical engagement is no longer a mandatory stage</w:t>
      </w:r>
      <w:r>
        <w:rPr>
          <w:spacing w:val="-7"/>
        </w:rPr>
        <w:t xml:space="preserve"> </w:t>
      </w:r>
      <w:r>
        <w:t>of</w:t>
      </w:r>
      <w:r>
        <w:rPr>
          <w:spacing w:val="-6"/>
        </w:rPr>
        <w:t xml:space="preserve"> </w:t>
      </w:r>
      <w:r>
        <w:t>the</w:t>
      </w:r>
      <w:r>
        <w:rPr>
          <w:spacing w:val="-9"/>
        </w:rPr>
        <w:t xml:space="preserve"> </w:t>
      </w:r>
      <w:r>
        <w:t>NICE</w:t>
      </w:r>
      <w:r>
        <w:rPr>
          <w:spacing w:val="-7"/>
        </w:rPr>
        <w:t xml:space="preserve"> </w:t>
      </w:r>
      <w:r>
        <w:t>process</w:t>
      </w:r>
      <w:r>
        <w:rPr>
          <w:spacing w:val="-7"/>
        </w:rPr>
        <w:t xml:space="preserve"> </w:t>
      </w:r>
      <w:r>
        <w:t>for</w:t>
      </w:r>
      <w:r>
        <w:rPr>
          <w:spacing w:val="-8"/>
        </w:rPr>
        <w:t xml:space="preserve"> </w:t>
      </w:r>
      <w:r>
        <w:t>conducting</w:t>
      </w:r>
      <w:r>
        <w:rPr>
          <w:spacing w:val="-7"/>
        </w:rPr>
        <w:t xml:space="preserve"> </w:t>
      </w:r>
      <w:r>
        <w:t>health</w:t>
      </w:r>
      <w:r>
        <w:rPr>
          <w:spacing w:val="-9"/>
        </w:rPr>
        <w:t xml:space="preserve"> </w:t>
      </w:r>
      <w:r>
        <w:t>technology</w:t>
      </w:r>
      <w:r>
        <w:rPr>
          <w:spacing w:val="-7"/>
        </w:rPr>
        <w:t xml:space="preserve"> </w:t>
      </w:r>
      <w:r>
        <w:t>evaluations</w:t>
      </w:r>
      <w:r>
        <w:rPr>
          <w:spacing w:val="-7"/>
        </w:rPr>
        <w:t xml:space="preserve"> </w:t>
      </w:r>
      <w:r>
        <w:t>(section</w:t>
      </w:r>
      <w:r>
        <w:rPr>
          <w:spacing w:val="-7"/>
        </w:rPr>
        <w:t xml:space="preserve"> </w:t>
      </w:r>
      <w:r>
        <w:t>5.7.2 NICE’s Manual) and that NICE has a discretion as when technical engagement is required</w:t>
      </w:r>
      <w:r>
        <w:rPr>
          <w:spacing w:val="-14"/>
        </w:rPr>
        <w:t xml:space="preserve"> </w:t>
      </w:r>
      <w:r>
        <w:t>(section</w:t>
      </w:r>
      <w:r>
        <w:rPr>
          <w:spacing w:val="-12"/>
        </w:rPr>
        <w:t xml:space="preserve"> </w:t>
      </w:r>
      <w:r>
        <w:t>5.7.2</w:t>
      </w:r>
      <w:r>
        <w:rPr>
          <w:spacing w:val="-14"/>
        </w:rPr>
        <w:t xml:space="preserve"> </w:t>
      </w:r>
      <w:r>
        <w:t>of</w:t>
      </w:r>
      <w:r>
        <w:rPr>
          <w:spacing w:val="-15"/>
        </w:rPr>
        <w:t xml:space="preserve"> </w:t>
      </w:r>
      <w:r>
        <w:t>the</w:t>
      </w:r>
      <w:r>
        <w:rPr>
          <w:spacing w:val="-14"/>
        </w:rPr>
        <w:t xml:space="preserve"> </w:t>
      </w:r>
      <w:r>
        <w:t>Manual)</w:t>
      </w:r>
      <w:r>
        <w:rPr>
          <w:spacing w:val="-12"/>
        </w:rPr>
        <w:t xml:space="preserve"> </w:t>
      </w:r>
      <w:r>
        <w:t>although</w:t>
      </w:r>
      <w:r>
        <w:rPr>
          <w:spacing w:val="-14"/>
        </w:rPr>
        <w:t xml:space="preserve"> </w:t>
      </w:r>
      <w:r>
        <w:t>that</w:t>
      </w:r>
      <w:r>
        <w:rPr>
          <w:spacing w:val="-10"/>
        </w:rPr>
        <w:t xml:space="preserve"> </w:t>
      </w:r>
      <w:r>
        <w:t>discretion</w:t>
      </w:r>
      <w:r>
        <w:rPr>
          <w:spacing w:val="-14"/>
        </w:rPr>
        <w:t xml:space="preserve"> </w:t>
      </w:r>
      <w:r>
        <w:t>must</w:t>
      </w:r>
      <w:r>
        <w:rPr>
          <w:spacing w:val="-12"/>
        </w:rPr>
        <w:t xml:space="preserve"> </w:t>
      </w:r>
      <w:r>
        <w:t>be</w:t>
      </w:r>
      <w:r>
        <w:rPr>
          <w:spacing w:val="-12"/>
        </w:rPr>
        <w:t xml:space="preserve"> </w:t>
      </w:r>
      <w:r>
        <w:t>exercised</w:t>
      </w:r>
      <w:r>
        <w:rPr>
          <w:spacing w:val="-12"/>
        </w:rPr>
        <w:t xml:space="preserve"> </w:t>
      </w:r>
      <w:r>
        <w:t>fairly.</w:t>
      </w:r>
    </w:p>
    <w:p w:rsidR="00096268" w:rsidRDefault="00517877" w14:paraId="77D6A327" w14:textId="77777777">
      <w:pPr>
        <w:pStyle w:val="BodyText"/>
        <w:spacing w:before="120" w:line="276" w:lineRule="auto"/>
        <w:ind w:right="91"/>
      </w:pPr>
      <w:r>
        <w:t>However, the purpose of technical engagement is to resolve key issues ahead of the Committee meeting (section 5.7.2 of the Manual). Generalised myasthenia gravis (gMG) is a rare disease with limited published data available and outdated UK treatment guidelines. Currently available treatments to UK patients via the NHS for gMG are used off-label, none have been licensed specifically to treat gMG and none have been appraised by NICE. These issues present a significant challenge, making the appraisal of new in</w:t>
      </w:r>
      <w:r>
        <w:t>novative technologies in gMG highly uncertain and complex. The</w:t>
      </w:r>
      <w:r>
        <w:rPr>
          <w:spacing w:val="-5"/>
        </w:rPr>
        <w:t xml:space="preserve"> </w:t>
      </w:r>
      <w:r>
        <w:t>treatment</w:t>
      </w:r>
      <w:r>
        <w:rPr>
          <w:spacing w:val="-4"/>
        </w:rPr>
        <w:t xml:space="preserve"> </w:t>
      </w:r>
      <w:r>
        <w:t>landscape</w:t>
      </w:r>
      <w:r>
        <w:rPr>
          <w:spacing w:val="-8"/>
        </w:rPr>
        <w:t xml:space="preserve"> </w:t>
      </w:r>
      <w:r>
        <w:t>in</w:t>
      </w:r>
      <w:r>
        <w:rPr>
          <w:spacing w:val="-5"/>
        </w:rPr>
        <w:t xml:space="preserve"> </w:t>
      </w:r>
      <w:r>
        <w:t>similar</w:t>
      </w:r>
      <w:r>
        <w:rPr>
          <w:spacing w:val="-4"/>
        </w:rPr>
        <w:t xml:space="preserve"> </w:t>
      </w:r>
      <w:r>
        <w:t>sized</w:t>
      </w:r>
      <w:r>
        <w:rPr>
          <w:spacing w:val="-8"/>
        </w:rPr>
        <w:t xml:space="preserve"> </w:t>
      </w:r>
      <w:r>
        <w:t>economies</w:t>
      </w:r>
      <w:r>
        <w:rPr>
          <w:spacing w:val="-5"/>
        </w:rPr>
        <w:t xml:space="preserve"> </w:t>
      </w:r>
      <w:r>
        <w:t>has</w:t>
      </w:r>
      <w:r>
        <w:rPr>
          <w:spacing w:val="-7"/>
        </w:rPr>
        <w:t xml:space="preserve"> </w:t>
      </w:r>
      <w:r>
        <w:t>moved</w:t>
      </w:r>
      <w:r>
        <w:rPr>
          <w:spacing w:val="-5"/>
        </w:rPr>
        <w:t xml:space="preserve"> </w:t>
      </w:r>
      <w:r>
        <w:t>on</w:t>
      </w:r>
      <w:r>
        <w:rPr>
          <w:spacing w:val="-10"/>
        </w:rPr>
        <w:t xml:space="preserve"> </w:t>
      </w:r>
      <w:r>
        <w:t>to</w:t>
      </w:r>
      <w:r>
        <w:rPr>
          <w:spacing w:val="-5"/>
        </w:rPr>
        <w:t xml:space="preserve"> </w:t>
      </w:r>
      <w:r>
        <w:t>researched</w:t>
      </w:r>
      <w:r>
        <w:rPr>
          <w:spacing w:val="-5"/>
        </w:rPr>
        <w:t xml:space="preserve"> </w:t>
      </w:r>
      <w:r>
        <w:t>and licensed targeted treatments for myasthenia gravis.</w:t>
      </w:r>
    </w:p>
    <w:p w:rsidR="00096268" w:rsidRDefault="00517877" w14:paraId="698A1F73" w14:textId="77777777">
      <w:pPr>
        <w:pStyle w:val="BodyText"/>
        <w:spacing w:before="121" w:line="276" w:lineRule="auto"/>
        <w:ind w:right="95"/>
      </w:pPr>
      <w:r>
        <w:t>Six key issues were identified in the External Assessment Report (EAR) received by the Company. The Company therefore requested that technical engagement should take place. This request was denied.</w:t>
      </w:r>
    </w:p>
    <w:p w:rsidR="00096268" w:rsidRDefault="00517877" w14:paraId="3B31D6F5" w14:textId="77777777">
      <w:pPr>
        <w:pStyle w:val="BodyText"/>
        <w:spacing w:before="119" w:line="276" w:lineRule="auto"/>
        <w:ind w:right="93"/>
      </w:pPr>
      <w:r>
        <w:t>However</w:t>
      </w:r>
      <w:r>
        <w:rPr>
          <w:spacing w:val="-9"/>
        </w:rPr>
        <w:t xml:space="preserve"> </w:t>
      </w:r>
      <w:r>
        <w:t>it</w:t>
      </w:r>
      <w:r>
        <w:rPr>
          <w:spacing w:val="-11"/>
        </w:rPr>
        <w:t xml:space="preserve"> </w:t>
      </w:r>
      <w:r>
        <w:t>was</w:t>
      </w:r>
      <w:r>
        <w:rPr>
          <w:spacing w:val="-10"/>
        </w:rPr>
        <w:t xml:space="preserve"> </w:t>
      </w:r>
      <w:r>
        <w:t>clear</w:t>
      </w:r>
      <w:r>
        <w:rPr>
          <w:spacing w:val="-13"/>
        </w:rPr>
        <w:t xml:space="preserve"> </w:t>
      </w:r>
      <w:r>
        <w:t>from</w:t>
      </w:r>
      <w:r>
        <w:rPr>
          <w:spacing w:val="-11"/>
        </w:rPr>
        <w:t xml:space="preserve"> </w:t>
      </w:r>
      <w:r>
        <w:t>the</w:t>
      </w:r>
      <w:r>
        <w:rPr>
          <w:spacing w:val="-10"/>
        </w:rPr>
        <w:t xml:space="preserve"> </w:t>
      </w:r>
      <w:r>
        <w:t>outset</w:t>
      </w:r>
      <w:r>
        <w:rPr>
          <w:spacing w:val="-11"/>
        </w:rPr>
        <w:t xml:space="preserve"> </w:t>
      </w:r>
      <w:r>
        <w:t>that</w:t>
      </w:r>
      <w:r>
        <w:rPr>
          <w:spacing w:val="-11"/>
        </w:rPr>
        <w:t xml:space="preserve"> </w:t>
      </w:r>
      <w:r>
        <w:t>technical</w:t>
      </w:r>
      <w:r>
        <w:rPr>
          <w:spacing w:val="-11"/>
        </w:rPr>
        <w:t xml:space="preserve"> </w:t>
      </w:r>
      <w:r>
        <w:t>engagement</w:t>
      </w:r>
      <w:r>
        <w:rPr>
          <w:spacing w:val="-8"/>
        </w:rPr>
        <w:t xml:space="preserve"> </w:t>
      </w:r>
      <w:r>
        <w:t>would</w:t>
      </w:r>
      <w:r>
        <w:rPr>
          <w:spacing w:val="-10"/>
        </w:rPr>
        <w:t xml:space="preserve"> </w:t>
      </w:r>
      <w:r>
        <w:t>help</w:t>
      </w:r>
      <w:r>
        <w:rPr>
          <w:spacing w:val="-6"/>
        </w:rPr>
        <w:t xml:space="preserve"> </w:t>
      </w:r>
      <w:r>
        <w:t>to</w:t>
      </w:r>
      <w:r>
        <w:rPr>
          <w:spacing w:val="-12"/>
        </w:rPr>
        <w:t xml:space="preserve"> </w:t>
      </w:r>
      <w:r>
        <w:t>address some</w:t>
      </w:r>
      <w:r>
        <w:rPr>
          <w:spacing w:val="-11"/>
        </w:rPr>
        <w:t xml:space="preserve"> </w:t>
      </w:r>
      <w:r>
        <w:t>of</w:t>
      </w:r>
      <w:r>
        <w:rPr>
          <w:spacing w:val="-13"/>
        </w:rPr>
        <w:t xml:space="preserve"> </w:t>
      </w:r>
      <w:r>
        <w:t>the</w:t>
      </w:r>
      <w:r>
        <w:rPr>
          <w:spacing w:val="-12"/>
        </w:rPr>
        <w:t xml:space="preserve"> </w:t>
      </w:r>
      <w:r>
        <w:t>complex</w:t>
      </w:r>
      <w:r>
        <w:rPr>
          <w:spacing w:val="-11"/>
        </w:rPr>
        <w:t xml:space="preserve"> </w:t>
      </w:r>
      <w:r>
        <w:t>issues</w:t>
      </w:r>
      <w:r>
        <w:rPr>
          <w:spacing w:val="-8"/>
        </w:rPr>
        <w:t xml:space="preserve"> </w:t>
      </w:r>
      <w:r>
        <w:t>associated</w:t>
      </w:r>
      <w:r>
        <w:rPr>
          <w:spacing w:val="-11"/>
        </w:rPr>
        <w:t xml:space="preserve"> </w:t>
      </w:r>
      <w:r>
        <w:t>with</w:t>
      </w:r>
      <w:r>
        <w:rPr>
          <w:spacing w:val="-11"/>
        </w:rPr>
        <w:t xml:space="preserve"> </w:t>
      </w:r>
      <w:r>
        <w:t>treatment</w:t>
      </w:r>
      <w:r>
        <w:rPr>
          <w:spacing w:val="-10"/>
        </w:rPr>
        <w:t xml:space="preserve"> </w:t>
      </w:r>
      <w:r>
        <w:t>of</w:t>
      </w:r>
      <w:r>
        <w:rPr>
          <w:spacing w:val="-8"/>
        </w:rPr>
        <w:t xml:space="preserve"> </w:t>
      </w:r>
      <w:r>
        <w:t>gMG,</w:t>
      </w:r>
      <w:r>
        <w:rPr>
          <w:spacing w:val="-10"/>
        </w:rPr>
        <w:t xml:space="preserve"> </w:t>
      </w:r>
      <w:r>
        <w:t>including</w:t>
      </w:r>
      <w:r>
        <w:rPr>
          <w:spacing w:val="-12"/>
        </w:rPr>
        <w:t xml:space="preserve"> </w:t>
      </w:r>
      <w:r>
        <w:t>the</w:t>
      </w:r>
      <w:r>
        <w:rPr>
          <w:spacing w:val="-9"/>
        </w:rPr>
        <w:t xml:space="preserve"> </w:t>
      </w:r>
      <w:r>
        <w:t>treatment pathways, modelling of comparators, and subsequent treatments.</w:t>
      </w:r>
      <w:r>
        <w:rPr>
          <w:spacing w:val="40"/>
        </w:rPr>
        <w:t xml:space="preserve"> </w:t>
      </w:r>
      <w:r>
        <w:t>NICE however argued</w:t>
      </w:r>
      <w:r>
        <w:rPr>
          <w:spacing w:val="-1"/>
        </w:rPr>
        <w:t xml:space="preserve"> </w:t>
      </w:r>
      <w:r>
        <w:t>that</w:t>
      </w:r>
      <w:r>
        <w:rPr>
          <w:spacing w:val="-1"/>
        </w:rPr>
        <w:t xml:space="preserve"> </w:t>
      </w:r>
      <w:r>
        <w:t>the</w:t>
      </w:r>
      <w:r>
        <w:rPr>
          <w:spacing w:val="-1"/>
        </w:rPr>
        <w:t xml:space="preserve"> </w:t>
      </w:r>
      <w:r>
        <w:t>reasons</w:t>
      </w:r>
      <w:r>
        <w:rPr>
          <w:spacing w:val="-3"/>
        </w:rPr>
        <w:t xml:space="preserve"> </w:t>
      </w:r>
      <w:r>
        <w:t>given by</w:t>
      </w:r>
      <w:r>
        <w:rPr>
          <w:spacing w:val="-1"/>
        </w:rPr>
        <w:t xml:space="preserve"> </w:t>
      </w:r>
      <w:r>
        <w:t>UCB for requesting technical engagement were not “technical” matters that could be resolved by technical engagement.</w:t>
      </w:r>
      <w:r>
        <w:rPr>
          <w:spacing w:val="40"/>
        </w:rPr>
        <w:t xml:space="preserve"> </w:t>
      </w:r>
      <w:r>
        <w:t>We disagree.</w:t>
      </w:r>
    </w:p>
    <w:p w:rsidR="00096268" w:rsidRDefault="00517877" w14:paraId="171A3E90" w14:textId="77777777">
      <w:pPr>
        <w:pStyle w:val="ListParagraph"/>
        <w:numPr>
          <w:ilvl w:val="0"/>
          <w:numId w:val="12"/>
        </w:numPr>
        <w:tabs>
          <w:tab w:val="left" w:pos="820"/>
        </w:tabs>
        <w:spacing w:line="276" w:lineRule="auto"/>
        <w:ind w:right="1643"/>
      </w:pPr>
      <w:r>
        <w:t>The fact that gMG is a rare disease and one where NICE has limited</w:t>
      </w:r>
      <w:r>
        <w:rPr>
          <w:spacing w:val="-16"/>
        </w:rPr>
        <w:t xml:space="preserve"> </w:t>
      </w:r>
      <w:r>
        <w:t>prior</w:t>
      </w:r>
      <w:r>
        <w:rPr>
          <w:spacing w:val="-15"/>
        </w:rPr>
        <w:t xml:space="preserve"> </w:t>
      </w:r>
      <w:r>
        <w:t>experience</w:t>
      </w:r>
      <w:r>
        <w:rPr>
          <w:spacing w:val="-14"/>
        </w:rPr>
        <w:t xml:space="preserve"> </w:t>
      </w:r>
      <w:r>
        <w:t>is</w:t>
      </w:r>
      <w:r>
        <w:rPr>
          <w:spacing w:val="-14"/>
        </w:rPr>
        <w:t xml:space="preserve"> </w:t>
      </w:r>
      <w:r>
        <w:t>consistent</w:t>
      </w:r>
      <w:r>
        <w:rPr>
          <w:spacing w:val="-13"/>
        </w:rPr>
        <w:t xml:space="preserve"> </w:t>
      </w:r>
      <w:r>
        <w:t>with</w:t>
      </w:r>
      <w:r>
        <w:rPr>
          <w:spacing w:val="-15"/>
        </w:rPr>
        <w:t xml:space="preserve"> </w:t>
      </w:r>
      <w:r>
        <w:t>the</w:t>
      </w:r>
      <w:r>
        <w:rPr>
          <w:spacing w:val="-16"/>
        </w:rPr>
        <w:t xml:space="preserve"> </w:t>
      </w:r>
      <w:r>
        <w:t>fact</w:t>
      </w:r>
      <w:r>
        <w:rPr>
          <w:spacing w:val="-15"/>
        </w:rPr>
        <w:t xml:space="preserve"> </w:t>
      </w:r>
      <w:r>
        <w:t>that</w:t>
      </w:r>
      <w:r>
        <w:rPr>
          <w:spacing w:val="-15"/>
        </w:rPr>
        <w:t xml:space="preserve"> </w:t>
      </w:r>
      <w:r>
        <w:t>technical engagement is required to agree the general approach, treatment pathway and approach to modelling, as shown by the changes in the Committee’s position and draft recommendations right up to the FDG..</w:t>
      </w:r>
    </w:p>
    <w:p w:rsidR="00096268" w:rsidRDefault="00517877" w14:paraId="1202D170" w14:textId="77777777">
      <w:pPr>
        <w:pStyle w:val="ListParagraph"/>
        <w:numPr>
          <w:ilvl w:val="0"/>
          <w:numId w:val="12"/>
        </w:numPr>
        <w:tabs>
          <w:tab w:val="left" w:pos="820"/>
        </w:tabs>
        <w:spacing w:before="115" w:line="276" w:lineRule="auto"/>
        <w:ind w:right="1641"/>
      </w:pPr>
      <w:r>
        <w:t>While NICE had recently commenced appraisals of two other technologies,</w:t>
      </w:r>
      <w:r>
        <w:rPr>
          <w:spacing w:val="-11"/>
        </w:rPr>
        <w:t xml:space="preserve"> </w:t>
      </w:r>
      <w:r>
        <w:t>neither</w:t>
      </w:r>
      <w:r>
        <w:rPr>
          <w:spacing w:val="-11"/>
        </w:rPr>
        <w:t xml:space="preserve"> </w:t>
      </w:r>
      <w:r>
        <w:t>of</w:t>
      </w:r>
      <w:r>
        <w:rPr>
          <w:spacing w:val="-14"/>
        </w:rPr>
        <w:t xml:space="preserve"> </w:t>
      </w:r>
      <w:r>
        <w:t>which</w:t>
      </w:r>
      <w:r>
        <w:rPr>
          <w:spacing w:val="-12"/>
        </w:rPr>
        <w:t xml:space="preserve"> </w:t>
      </w:r>
      <w:r>
        <w:t>had</w:t>
      </w:r>
      <w:r>
        <w:rPr>
          <w:spacing w:val="-12"/>
        </w:rPr>
        <w:t xml:space="preserve"> </w:t>
      </w:r>
      <w:r>
        <w:t>been</w:t>
      </w:r>
      <w:r>
        <w:rPr>
          <w:spacing w:val="-13"/>
        </w:rPr>
        <w:t xml:space="preserve"> </w:t>
      </w:r>
      <w:r>
        <w:t>completed</w:t>
      </w:r>
      <w:r>
        <w:rPr>
          <w:spacing w:val="-13"/>
        </w:rPr>
        <w:t xml:space="preserve"> </w:t>
      </w:r>
      <w:r>
        <w:t>and</w:t>
      </w:r>
      <w:r>
        <w:rPr>
          <w:spacing w:val="-12"/>
        </w:rPr>
        <w:t xml:space="preserve"> </w:t>
      </w:r>
      <w:r>
        <w:t>both</w:t>
      </w:r>
      <w:r>
        <w:rPr>
          <w:spacing w:val="-12"/>
        </w:rPr>
        <w:t xml:space="preserve"> </w:t>
      </w:r>
      <w:r>
        <w:t>of which raised different issues to zilucoplan does not provide a reason</w:t>
      </w:r>
      <w:r>
        <w:rPr>
          <w:spacing w:val="-8"/>
        </w:rPr>
        <w:t xml:space="preserve"> </w:t>
      </w:r>
      <w:r>
        <w:t>for</w:t>
      </w:r>
      <w:r>
        <w:rPr>
          <w:spacing w:val="-7"/>
        </w:rPr>
        <w:t xml:space="preserve"> </w:t>
      </w:r>
      <w:r>
        <w:t>refusing</w:t>
      </w:r>
      <w:r>
        <w:rPr>
          <w:spacing w:val="-8"/>
        </w:rPr>
        <w:t xml:space="preserve"> </w:t>
      </w:r>
      <w:r>
        <w:t>technical</w:t>
      </w:r>
      <w:r>
        <w:rPr>
          <w:spacing w:val="-6"/>
        </w:rPr>
        <w:t xml:space="preserve"> </w:t>
      </w:r>
      <w:r>
        <w:t>engagement</w:t>
      </w:r>
      <w:r>
        <w:rPr>
          <w:spacing w:val="-6"/>
        </w:rPr>
        <w:t xml:space="preserve"> </w:t>
      </w:r>
      <w:r>
        <w:t>for</w:t>
      </w:r>
      <w:r>
        <w:rPr>
          <w:spacing w:val="-7"/>
        </w:rPr>
        <w:t xml:space="preserve"> </w:t>
      </w:r>
      <w:r>
        <w:t>zilucoplan.</w:t>
      </w:r>
      <w:r>
        <w:rPr>
          <w:spacing w:val="40"/>
        </w:rPr>
        <w:t xml:space="preserve"> </w:t>
      </w:r>
      <w:r>
        <w:t>UCB was</w:t>
      </w:r>
      <w:r>
        <w:rPr>
          <w:spacing w:val="-7"/>
        </w:rPr>
        <w:t xml:space="preserve"> </w:t>
      </w:r>
      <w:r>
        <w:t>not</w:t>
      </w:r>
      <w:r>
        <w:rPr>
          <w:spacing w:val="-8"/>
        </w:rPr>
        <w:t xml:space="preserve"> </w:t>
      </w:r>
      <w:r>
        <w:t>a</w:t>
      </w:r>
      <w:r>
        <w:rPr>
          <w:spacing w:val="-10"/>
        </w:rPr>
        <w:t xml:space="preserve"> </w:t>
      </w:r>
      <w:r>
        <w:t>party</w:t>
      </w:r>
      <w:r>
        <w:rPr>
          <w:spacing w:val="-9"/>
        </w:rPr>
        <w:t xml:space="preserve"> </w:t>
      </w:r>
      <w:r>
        <w:t>to</w:t>
      </w:r>
      <w:r>
        <w:rPr>
          <w:spacing w:val="-10"/>
        </w:rPr>
        <w:t xml:space="preserve"> </w:t>
      </w:r>
      <w:r>
        <w:t>technical</w:t>
      </w:r>
      <w:r>
        <w:rPr>
          <w:spacing w:val="-8"/>
        </w:rPr>
        <w:t xml:space="preserve"> </w:t>
      </w:r>
      <w:r>
        <w:t>engagement</w:t>
      </w:r>
      <w:r>
        <w:rPr>
          <w:spacing w:val="-6"/>
        </w:rPr>
        <w:t xml:space="preserve"> </w:t>
      </w:r>
      <w:r>
        <w:t>on</w:t>
      </w:r>
      <w:r>
        <w:rPr>
          <w:spacing w:val="-10"/>
        </w:rPr>
        <w:t xml:space="preserve"> </w:t>
      </w:r>
      <w:r>
        <w:t>either</w:t>
      </w:r>
      <w:r>
        <w:rPr>
          <w:spacing w:val="-6"/>
        </w:rPr>
        <w:t xml:space="preserve"> </w:t>
      </w:r>
      <w:r>
        <w:t>product</w:t>
      </w:r>
      <w:r>
        <w:rPr>
          <w:spacing w:val="-9"/>
        </w:rPr>
        <w:t xml:space="preserve"> </w:t>
      </w:r>
      <w:r>
        <w:t>and the discussions and outcomes are not known to us.</w:t>
      </w:r>
    </w:p>
    <w:p w:rsidR="00096268" w:rsidRDefault="00517877" w14:paraId="492AB78E" w14:textId="77777777">
      <w:pPr>
        <w:pStyle w:val="ListParagraph"/>
        <w:numPr>
          <w:ilvl w:val="0"/>
          <w:numId w:val="12"/>
        </w:numPr>
        <w:tabs>
          <w:tab w:val="left" w:pos="820"/>
        </w:tabs>
        <w:spacing w:before="115" w:line="276" w:lineRule="auto"/>
        <w:ind w:right="1640"/>
      </w:pPr>
      <w:r>
        <w:t>The</w:t>
      </w:r>
      <w:r>
        <w:rPr>
          <w:spacing w:val="-16"/>
        </w:rPr>
        <w:t xml:space="preserve"> </w:t>
      </w:r>
      <w:r>
        <w:t>fact</w:t>
      </w:r>
      <w:r>
        <w:rPr>
          <w:spacing w:val="-15"/>
        </w:rPr>
        <w:t xml:space="preserve"> </w:t>
      </w:r>
      <w:r>
        <w:t>that</w:t>
      </w:r>
      <w:r>
        <w:rPr>
          <w:spacing w:val="-15"/>
        </w:rPr>
        <w:t xml:space="preserve"> </w:t>
      </w:r>
      <w:r>
        <w:t>zilucoplan</w:t>
      </w:r>
      <w:r>
        <w:rPr>
          <w:spacing w:val="-16"/>
        </w:rPr>
        <w:t xml:space="preserve"> </w:t>
      </w:r>
      <w:r>
        <w:t>is</w:t>
      </w:r>
      <w:r>
        <w:rPr>
          <w:spacing w:val="-15"/>
        </w:rPr>
        <w:t xml:space="preserve"> </w:t>
      </w:r>
      <w:r>
        <w:t>compared</w:t>
      </w:r>
      <w:r>
        <w:rPr>
          <w:spacing w:val="-15"/>
        </w:rPr>
        <w:t xml:space="preserve"> </w:t>
      </w:r>
      <w:r>
        <w:t>with</w:t>
      </w:r>
      <w:r>
        <w:rPr>
          <w:spacing w:val="-15"/>
        </w:rPr>
        <w:t xml:space="preserve"> </w:t>
      </w:r>
      <w:r>
        <w:t>IVIg</w:t>
      </w:r>
      <w:r>
        <w:rPr>
          <w:spacing w:val="-16"/>
        </w:rPr>
        <w:t xml:space="preserve"> </w:t>
      </w:r>
      <w:r>
        <w:t>and</w:t>
      </w:r>
      <w:r>
        <w:rPr>
          <w:spacing w:val="-15"/>
        </w:rPr>
        <w:t xml:space="preserve"> </w:t>
      </w:r>
      <w:r>
        <w:t>PLEX,</w:t>
      </w:r>
      <w:r>
        <w:rPr>
          <w:spacing w:val="-15"/>
        </w:rPr>
        <w:t xml:space="preserve"> </w:t>
      </w:r>
      <w:r>
        <w:t>which comprise heterogeneous treatments not licensed for use in gMG raises technical issues which could have been resolved through technical engagement as demonstrated by the challenges completing indirect treatment comparisons acceptable to the Committee</w:t>
      </w:r>
    </w:p>
    <w:p w:rsidR="00096268" w:rsidRDefault="00096268" w14:paraId="53128261" w14:textId="77777777">
      <w:pPr>
        <w:pStyle w:val="ListParagraph"/>
        <w:spacing w:line="276" w:lineRule="auto"/>
        <w:sectPr w:rsidR="00096268">
          <w:pgSz w:w="11910" w:h="16840" w:orient="portrait"/>
          <w:pgMar w:top="1340" w:right="1700" w:bottom="1880" w:left="1700" w:header="182" w:footer="1698" w:gutter="0"/>
          <w:cols w:space="720"/>
        </w:sectPr>
      </w:pPr>
    </w:p>
    <w:p w:rsidR="00096268" w:rsidRDefault="00517877" w14:paraId="4FB4934D" w14:textId="77777777">
      <w:pPr>
        <w:pStyle w:val="BodyText"/>
        <w:spacing w:before="91" w:line="276" w:lineRule="auto"/>
        <w:ind w:right="94"/>
      </w:pPr>
      <w:r>
        <w:t>By</w:t>
      </w:r>
      <w:r>
        <w:rPr>
          <w:spacing w:val="-4"/>
        </w:rPr>
        <w:t xml:space="preserve"> </w:t>
      </w:r>
      <w:r>
        <w:t>the</w:t>
      </w:r>
      <w:r>
        <w:rPr>
          <w:spacing w:val="-4"/>
        </w:rPr>
        <w:t xml:space="preserve"> </w:t>
      </w:r>
      <w:r>
        <w:t>time</w:t>
      </w:r>
      <w:r>
        <w:rPr>
          <w:spacing w:val="-4"/>
        </w:rPr>
        <w:t xml:space="preserve"> </w:t>
      </w:r>
      <w:r>
        <w:t>of</w:t>
      </w:r>
      <w:r>
        <w:rPr>
          <w:spacing w:val="-3"/>
        </w:rPr>
        <w:t xml:space="preserve"> </w:t>
      </w:r>
      <w:r>
        <w:t>ACM1,</w:t>
      </w:r>
      <w:r>
        <w:rPr>
          <w:spacing w:val="-3"/>
        </w:rPr>
        <w:t xml:space="preserve"> </w:t>
      </w:r>
      <w:r>
        <w:t>all</w:t>
      </w:r>
      <w:r>
        <w:rPr>
          <w:spacing w:val="-7"/>
        </w:rPr>
        <w:t xml:space="preserve"> </w:t>
      </w:r>
      <w:r>
        <w:t>six</w:t>
      </w:r>
      <w:r>
        <w:rPr>
          <w:spacing w:val="-4"/>
        </w:rPr>
        <w:t xml:space="preserve"> </w:t>
      </w:r>
      <w:r>
        <w:t>key</w:t>
      </w:r>
      <w:r>
        <w:rPr>
          <w:spacing w:val="-4"/>
        </w:rPr>
        <w:t xml:space="preserve"> </w:t>
      </w:r>
      <w:r>
        <w:t>issues</w:t>
      </w:r>
      <w:r>
        <w:rPr>
          <w:spacing w:val="-4"/>
        </w:rPr>
        <w:t xml:space="preserve"> </w:t>
      </w:r>
      <w:r>
        <w:t>remained</w:t>
      </w:r>
      <w:r>
        <w:rPr>
          <w:spacing w:val="-6"/>
        </w:rPr>
        <w:t xml:space="preserve"> </w:t>
      </w:r>
      <w:r>
        <w:t>unresolved.</w:t>
      </w:r>
      <w:r>
        <w:rPr>
          <w:spacing w:val="40"/>
        </w:rPr>
        <w:t xml:space="preserve"> </w:t>
      </w:r>
      <w:r>
        <w:t>Three</w:t>
      </w:r>
      <w:r>
        <w:rPr>
          <w:spacing w:val="-4"/>
        </w:rPr>
        <w:t xml:space="preserve"> </w:t>
      </w:r>
      <w:r>
        <w:t>were</w:t>
      </w:r>
      <w:r>
        <w:rPr>
          <w:spacing w:val="-6"/>
        </w:rPr>
        <w:t xml:space="preserve"> </w:t>
      </w:r>
      <w:r>
        <w:t>resolved</w:t>
      </w:r>
      <w:r>
        <w:rPr>
          <w:spacing w:val="-4"/>
        </w:rPr>
        <w:t xml:space="preserve"> </w:t>
      </w:r>
      <w:r>
        <w:t>at either ACM1 or ACM2, however three issues remained unresolved following ACM3.</w:t>
      </w:r>
    </w:p>
    <w:p w:rsidR="00096268" w:rsidRDefault="00517877" w14:paraId="61595032" w14:textId="77777777">
      <w:pPr>
        <w:pStyle w:val="BodyText"/>
        <w:spacing w:before="119" w:line="276" w:lineRule="auto"/>
        <w:ind w:right="94"/>
      </w:pPr>
      <w:r>
        <w:t>A fair procedure</w:t>
      </w:r>
      <w:r>
        <w:rPr>
          <w:spacing w:val="-1"/>
        </w:rPr>
        <w:t xml:space="preserve"> </w:t>
      </w:r>
      <w:r>
        <w:t>requires consistency across different appraisals save</w:t>
      </w:r>
      <w:r>
        <w:rPr>
          <w:spacing w:val="-1"/>
        </w:rPr>
        <w:t xml:space="preserve"> </w:t>
      </w:r>
      <w:r>
        <w:t>where justified by differences such as the conditions being treated, the types of technology or the data.</w:t>
      </w:r>
      <w:r>
        <w:rPr>
          <w:spacing w:val="40"/>
        </w:rPr>
        <w:t xml:space="preserve"> </w:t>
      </w:r>
      <w:r>
        <w:t>However, while ravulizumab and efgartigimod are, like zilucoplan, targeted therapies indicated for the treatment of gMG. the appraisals for both technologies incorporated a technical engagement stage, whereas this was refused for zilucoplan. NICE’s reasons for an inconsistent approach to zilucoplan</w:t>
      </w:r>
      <w:r>
        <w:rPr>
          <w:spacing w:val="40"/>
        </w:rPr>
        <w:t xml:space="preserve"> </w:t>
      </w:r>
      <w:r>
        <w:t>do not justify the decision or</w:t>
      </w:r>
      <w:r>
        <w:rPr>
          <w:spacing w:val="-16"/>
        </w:rPr>
        <w:t xml:space="preserve"> </w:t>
      </w:r>
      <w:r>
        <w:t>the</w:t>
      </w:r>
      <w:r>
        <w:rPr>
          <w:spacing w:val="-15"/>
        </w:rPr>
        <w:t xml:space="preserve"> </w:t>
      </w:r>
      <w:r>
        <w:t>inconsistency</w:t>
      </w:r>
      <w:r>
        <w:rPr>
          <w:spacing w:val="-15"/>
        </w:rPr>
        <w:t xml:space="preserve"> </w:t>
      </w:r>
      <w:r>
        <w:t>wi</w:t>
      </w:r>
      <w:r>
        <w:t>th</w:t>
      </w:r>
      <w:r>
        <w:rPr>
          <w:spacing w:val="-16"/>
        </w:rPr>
        <w:t xml:space="preserve"> </w:t>
      </w:r>
      <w:r>
        <w:t>other</w:t>
      </w:r>
      <w:r>
        <w:rPr>
          <w:spacing w:val="-15"/>
        </w:rPr>
        <w:t xml:space="preserve"> </w:t>
      </w:r>
      <w:r>
        <w:t>technologies</w:t>
      </w:r>
      <w:r>
        <w:rPr>
          <w:spacing w:val="-15"/>
        </w:rPr>
        <w:t xml:space="preserve"> </w:t>
      </w:r>
      <w:r>
        <w:t>and</w:t>
      </w:r>
      <w:r>
        <w:rPr>
          <w:spacing w:val="-15"/>
        </w:rPr>
        <w:t xml:space="preserve"> </w:t>
      </w:r>
      <w:r>
        <w:t>it</w:t>
      </w:r>
      <w:r>
        <w:rPr>
          <w:spacing w:val="-16"/>
        </w:rPr>
        <w:t xml:space="preserve"> </w:t>
      </w:r>
      <w:r>
        <w:t>meant</w:t>
      </w:r>
      <w:r>
        <w:rPr>
          <w:spacing w:val="-15"/>
        </w:rPr>
        <w:t xml:space="preserve"> </w:t>
      </w:r>
      <w:r>
        <w:t>that</w:t>
      </w:r>
      <w:r>
        <w:rPr>
          <w:spacing w:val="-15"/>
        </w:rPr>
        <w:t xml:space="preserve"> </w:t>
      </w:r>
      <w:r>
        <w:t>the</w:t>
      </w:r>
      <w:r>
        <w:rPr>
          <w:spacing w:val="-16"/>
        </w:rPr>
        <w:t xml:space="preserve"> </w:t>
      </w:r>
      <w:r>
        <w:t>opportunity</w:t>
      </w:r>
      <w:r>
        <w:rPr>
          <w:spacing w:val="-15"/>
        </w:rPr>
        <w:t xml:space="preserve"> </w:t>
      </w:r>
      <w:r>
        <w:t>to</w:t>
      </w:r>
      <w:r>
        <w:rPr>
          <w:spacing w:val="-15"/>
        </w:rPr>
        <w:t xml:space="preserve"> </w:t>
      </w:r>
      <w:r>
        <w:t>resolve issues (including those listed above) early was unfairly denied the Company</w:t>
      </w:r>
    </w:p>
    <w:p w:rsidR="00096268" w:rsidRDefault="00517877" w14:paraId="06B8A8C7" w14:textId="77777777">
      <w:pPr>
        <w:pStyle w:val="Heading1"/>
        <w:spacing w:before="241" w:line="276" w:lineRule="auto"/>
        <w:ind w:right="93"/>
        <w:jc w:val="both"/>
      </w:pPr>
      <w:bookmarkStart w:name="1(a).3._The_Committee’s_decision-making_" w:id="14"/>
      <w:bookmarkEnd w:id="14"/>
      <w:r>
        <w:t>1(a).3.</w:t>
      </w:r>
      <w:r>
        <w:rPr>
          <w:spacing w:val="-1"/>
        </w:rPr>
        <w:t xml:space="preserve"> </w:t>
      </w:r>
      <w:r>
        <w:t>The Committee’s decision-making</w:t>
      </w:r>
      <w:r>
        <w:rPr>
          <w:spacing w:val="-1"/>
        </w:rPr>
        <w:t xml:space="preserve"> </w:t>
      </w:r>
      <w:r>
        <w:t>in</w:t>
      </w:r>
      <w:r>
        <w:rPr>
          <w:spacing w:val="-1"/>
        </w:rPr>
        <w:t xml:space="preserve"> </w:t>
      </w:r>
      <w:r>
        <w:t>relation</w:t>
      </w:r>
      <w:r>
        <w:rPr>
          <w:spacing w:val="-1"/>
        </w:rPr>
        <w:t xml:space="preserve"> </w:t>
      </w:r>
      <w:r>
        <w:t>to subsequent treatment in refractory</w:t>
      </w:r>
      <w:r>
        <w:rPr>
          <w:spacing w:val="-13"/>
        </w:rPr>
        <w:t xml:space="preserve"> </w:t>
      </w:r>
      <w:r>
        <w:t>generalised</w:t>
      </w:r>
      <w:r>
        <w:rPr>
          <w:spacing w:val="-13"/>
        </w:rPr>
        <w:t xml:space="preserve"> </w:t>
      </w:r>
      <w:r>
        <w:t>myasthenia</w:t>
      </w:r>
      <w:r>
        <w:rPr>
          <w:spacing w:val="-13"/>
        </w:rPr>
        <w:t xml:space="preserve"> </w:t>
      </w:r>
      <w:r>
        <w:t>gravis</w:t>
      </w:r>
      <w:r>
        <w:rPr>
          <w:spacing w:val="-13"/>
        </w:rPr>
        <w:t xml:space="preserve"> </w:t>
      </w:r>
      <w:r>
        <w:t>lacks</w:t>
      </w:r>
      <w:r>
        <w:rPr>
          <w:spacing w:val="-13"/>
        </w:rPr>
        <w:t xml:space="preserve"> </w:t>
      </w:r>
      <w:r>
        <w:t>transparency</w:t>
      </w:r>
      <w:r>
        <w:rPr>
          <w:spacing w:val="-14"/>
        </w:rPr>
        <w:t xml:space="preserve"> </w:t>
      </w:r>
      <w:r>
        <w:t>and</w:t>
      </w:r>
      <w:r>
        <w:rPr>
          <w:spacing w:val="-13"/>
        </w:rPr>
        <w:t xml:space="preserve"> </w:t>
      </w:r>
      <w:r>
        <w:t>disregards</w:t>
      </w:r>
      <w:r>
        <w:rPr>
          <w:spacing w:val="-13"/>
        </w:rPr>
        <w:t xml:space="preserve"> </w:t>
      </w:r>
      <w:r>
        <w:t>the evidence available to the Committee</w:t>
      </w:r>
    </w:p>
    <w:p w:rsidR="00096268" w:rsidRDefault="00517877" w14:paraId="4DC4218B" w14:textId="77777777">
      <w:pPr>
        <w:pStyle w:val="BodyText"/>
        <w:spacing w:before="241" w:line="276" w:lineRule="auto"/>
        <w:ind w:right="94"/>
      </w:pPr>
      <w:r>
        <w:t>The</w:t>
      </w:r>
      <w:r>
        <w:rPr>
          <w:spacing w:val="-14"/>
        </w:rPr>
        <w:t xml:space="preserve"> </w:t>
      </w:r>
      <w:r>
        <w:t>second</w:t>
      </w:r>
      <w:r>
        <w:rPr>
          <w:spacing w:val="-14"/>
        </w:rPr>
        <w:t xml:space="preserve"> </w:t>
      </w:r>
      <w:r>
        <w:t>Draft</w:t>
      </w:r>
      <w:r>
        <w:rPr>
          <w:spacing w:val="-15"/>
        </w:rPr>
        <w:t xml:space="preserve"> </w:t>
      </w:r>
      <w:r>
        <w:t>Guidance</w:t>
      </w:r>
      <w:r>
        <w:rPr>
          <w:spacing w:val="-14"/>
        </w:rPr>
        <w:t xml:space="preserve"> </w:t>
      </w:r>
      <w:r>
        <w:t>issued</w:t>
      </w:r>
      <w:r>
        <w:rPr>
          <w:spacing w:val="-14"/>
        </w:rPr>
        <w:t xml:space="preserve"> </w:t>
      </w:r>
      <w:r>
        <w:t>following</w:t>
      </w:r>
      <w:r>
        <w:rPr>
          <w:spacing w:val="-14"/>
        </w:rPr>
        <w:t xml:space="preserve"> </w:t>
      </w:r>
      <w:r>
        <w:t>ACM2,</w:t>
      </w:r>
      <w:r>
        <w:rPr>
          <w:spacing w:val="-13"/>
        </w:rPr>
        <w:t xml:space="preserve"> </w:t>
      </w:r>
      <w:r>
        <w:t>requested</w:t>
      </w:r>
      <w:r>
        <w:rPr>
          <w:spacing w:val="-14"/>
        </w:rPr>
        <w:t xml:space="preserve"> </w:t>
      </w:r>
      <w:r>
        <w:t>UCB</w:t>
      </w:r>
      <w:r>
        <w:rPr>
          <w:spacing w:val="-14"/>
        </w:rPr>
        <w:t xml:space="preserve"> </w:t>
      </w:r>
      <w:r>
        <w:t>and</w:t>
      </w:r>
      <w:r>
        <w:rPr>
          <w:spacing w:val="-14"/>
        </w:rPr>
        <w:t xml:space="preserve"> </w:t>
      </w:r>
      <w:r>
        <w:t>NHS</w:t>
      </w:r>
      <w:r>
        <w:rPr>
          <w:spacing w:val="-14"/>
        </w:rPr>
        <w:t xml:space="preserve"> </w:t>
      </w:r>
      <w:r>
        <w:t>England to provide further information on the routine practice for subsequent treatment in the NHS. It also requested estimates for the proportion of people with refractory gMG (a) who switch from IVIg to PLEX and vice versa; and (b) who retreat with IVIg or PLEX following non-response.</w:t>
      </w:r>
    </w:p>
    <w:p w:rsidR="00096268" w:rsidRDefault="00517877" w14:paraId="5DEAC269" w14:textId="77777777">
      <w:pPr>
        <w:pStyle w:val="ListParagraph"/>
        <w:numPr>
          <w:ilvl w:val="0"/>
          <w:numId w:val="12"/>
        </w:numPr>
        <w:tabs>
          <w:tab w:val="left" w:pos="820"/>
        </w:tabs>
        <w:spacing w:before="120" w:line="276" w:lineRule="auto"/>
        <w:ind w:right="1640"/>
      </w:pPr>
      <w:r>
        <w:t>Following</w:t>
      </w:r>
      <w:r>
        <w:rPr>
          <w:spacing w:val="-4"/>
        </w:rPr>
        <w:t xml:space="preserve"> </w:t>
      </w:r>
      <w:r>
        <w:t>this</w:t>
      </w:r>
      <w:r>
        <w:rPr>
          <w:spacing w:val="-3"/>
        </w:rPr>
        <w:t xml:space="preserve"> </w:t>
      </w:r>
      <w:r>
        <w:t>request,</w:t>
      </w:r>
      <w:r>
        <w:rPr>
          <w:spacing w:val="-5"/>
        </w:rPr>
        <w:t xml:space="preserve"> </w:t>
      </w:r>
      <w:r>
        <w:t>UCB</w:t>
      </w:r>
      <w:r>
        <w:rPr>
          <w:spacing w:val="-4"/>
        </w:rPr>
        <w:t xml:space="preserve"> </w:t>
      </w:r>
      <w:r>
        <w:t>conducted</w:t>
      </w:r>
      <w:r>
        <w:rPr>
          <w:spacing w:val="-4"/>
        </w:rPr>
        <w:t xml:space="preserve"> </w:t>
      </w:r>
      <w:r>
        <w:t>expert</w:t>
      </w:r>
      <w:r>
        <w:rPr>
          <w:spacing w:val="-4"/>
        </w:rPr>
        <w:t xml:space="preserve"> </w:t>
      </w:r>
      <w:r>
        <w:t>elicitation</w:t>
      </w:r>
      <w:r>
        <w:rPr>
          <w:spacing w:val="-3"/>
        </w:rPr>
        <w:t xml:space="preserve"> </w:t>
      </w:r>
      <w:r>
        <w:t>in</w:t>
      </w:r>
      <w:r>
        <w:rPr>
          <w:spacing w:val="-6"/>
        </w:rPr>
        <w:t xml:space="preserve"> </w:t>
      </w:r>
      <w:r>
        <w:t>the form of individual structured interviews with four neurologists treating highly refractory gMG patients in specialist centres in England (Southampton, Oxford, Birmingham and Sheffield). The four experts provided estimates of the proportion of patients</w:t>
      </w:r>
      <w:r>
        <w:rPr>
          <w:spacing w:val="-16"/>
        </w:rPr>
        <w:t xml:space="preserve"> </w:t>
      </w:r>
      <w:r>
        <w:t>switching</w:t>
      </w:r>
      <w:r>
        <w:rPr>
          <w:spacing w:val="-15"/>
        </w:rPr>
        <w:t xml:space="preserve"> </w:t>
      </w:r>
      <w:r>
        <w:t>from</w:t>
      </w:r>
      <w:r>
        <w:rPr>
          <w:spacing w:val="-15"/>
        </w:rPr>
        <w:t xml:space="preserve"> </w:t>
      </w:r>
      <w:r>
        <w:t>IVIg</w:t>
      </w:r>
      <w:r>
        <w:rPr>
          <w:spacing w:val="-16"/>
        </w:rPr>
        <w:t xml:space="preserve"> </w:t>
      </w:r>
      <w:r>
        <w:t>to</w:t>
      </w:r>
      <w:r>
        <w:rPr>
          <w:spacing w:val="-15"/>
        </w:rPr>
        <w:t xml:space="preserve"> </w:t>
      </w:r>
      <w:r>
        <w:t>PLEX</w:t>
      </w:r>
      <w:r>
        <w:rPr>
          <w:spacing w:val="-15"/>
        </w:rPr>
        <w:t xml:space="preserve"> </w:t>
      </w:r>
      <w:r>
        <w:t>after</w:t>
      </w:r>
      <w:r>
        <w:rPr>
          <w:spacing w:val="-15"/>
        </w:rPr>
        <w:t xml:space="preserve"> </w:t>
      </w:r>
      <w:r>
        <w:t>non-response</w:t>
      </w:r>
      <w:r>
        <w:rPr>
          <w:spacing w:val="-16"/>
        </w:rPr>
        <w:t xml:space="preserve"> </w:t>
      </w:r>
      <w:r>
        <w:t>to</w:t>
      </w:r>
      <w:r>
        <w:rPr>
          <w:spacing w:val="-15"/>
        </w:rPr>
        <w:t xml:space="preserve"> </w:t>
      </w:r>
      <w:r>
        <w:t>IVIg and from PLEX to IVIg after non-response to PLEX. In each case</w:t>
      </w:r>
      <w:r>
        <w:rPr>
          <w:spacing w:val="-16"/>
        </w:rPr>
        <w:t xml:space="preserve"> </w:t>
      </w:r>
      <w:r>
        <w:t>one</w:t>
      </w:r>
      <w:r>
        <w:rPr>
          <w:spacing w:val="-15"/>
        </w:rPr>
        <w:t xml:space="preserve"> </w:t>
      </w:r>
      <w:r>
        <w:t>of</w:t>
      </w:r>
      <w:r>
        <w:rPr>
          <w:spacing w:val="-15"/>
        </w:rPr>
        <w:t xml:space="preserve"> </w:t>
      </w:r>
      <w:r>
        <w:t>the</w:t>
      </w:r>
      <w:r>
        <w:rPr>
          <w:spacing w:val="-16"/>
        </w:rPr>
        <w:t xml:space="preserve"> </w:t>
      </w:r>
      <w:r>
        <w:t>three</w:t>
      </w:r>
      <w:r>
        <w:rPr>
          <w:spacing w:val="-15"/>
        </w:rPr>
        <w:t xml:space="preserve"> </w:t>
      </w:r>
      <w:r>
        <w:t>(expert</w:t>
      </w:r>
      <w:r>
        <w:rPr>
          <w:spacing w:val="-15"/>
        </w:rPr>
        <w:t xml:space="preserve"> </w:t>
      </w:r>
      <w:r>
        <w:t>3)</w:t>
      </w:r>
      <w:r>
        <w:rPr>
          <w:spacing w:val="-15"/>
        </w:rPr>
        <w:t xml:space="preserve"> </w:t>
      </w:r>
      <w:r>
        <w:t>provided</w:t>
      </w:r>
      <w:r>
        <w:rPr>
          <w:spacing w:val="-16"/>
        </w:rPr>
        <w:t xml:space="preserve"> </w:t>
      </w:r>
      <w:r>
        <w:t>much</w:t>
      </w:r>
      <w:r>
        <w:rPr>
          <w:spacing w:val="-15"/>
        </w:rPr>
        <w:t xml:space="preserve"> </w:t>
      </w:r>
      <w:r>
        <w:t>lower</w:t>
      </w:r>
      <w:r>
        <w:rPr>
          <w:spacing w:val="-15"/>
        </w:rPr>
        <w:t xml:space="preserve"> </w:t>
      </w:r>
      <w:r>
        <w:t>estimates of</w:t>
      </w:r>
      <w:r>
        <w:rPr>
          <w:spacing w:val="-16"/>
        </w:rPr>
        <w:t xml:space="preserve"> </w:t>
      </w:r>
      <w:r>
        <w:t>switching</w:t>
      </w:r>
      <w:r>
        <w:rPr>
          <w:spacing w:val="-15"/>
        </w:rPr>
        <w:t xml:space="preserve"> </w:t>
      </w:r>
      <w:r>
        <w:t>than</w:t>
      </w:r>
      <w:r>
        <w:rPr>
          <w:spacing w:val="-15"/>
        </w:rPr>
        <w:t xml:space="preserve"> </w:t>
      </w:r>
      <w:r>
        <w:t>the</w:t>
      </w:r>
      <w:r>
        <w:rPr>
          <w:spacing w:val="-16"/>
        </w:rPr>
        <w:t xml:space="preserve"> </w:t>
      </w:r>
      <w:r>
        <w:t>other</w:t>
      </w:r>
      <w:r>
        <w:rPr>
          <w:spacing w:val="-15"/>
        </w:rPr>
        <w:t xml:space="preserve"> </w:t>
      </w:r>
      <w:r>
        <w:t>three</w:t>
      </w:r>
      <w:r>
        <w:rPr>
          <w:spacing w:val="-15"/>
        </w:rPr>
        <w:t xml:space="preserve"> </w:t>
      </w:r>
      <w:r>
        <w:t>experts.</w:t>
      </w:r>
      <w:r>
        <w:rPr>
          <w:spacing w:val="-15"/>
        </w:rPr>
        <w:t xml:space="preserve"> </w:t>
      </w:r>
      <w:r>
        <w:t>UCB</w:t>
      </w:r>
      <w:r>
        <w:rPr>
          <w:spacing w:val="-16"/>
        </w:rPr>
        <w:t xml:space="preserve"> </w:t>
      </w:r>
      <w:r>
        <w:t>suggested</w:t>
      </w:r>
      <w:r>
        <w:rPr>
          <w:spacing w:val="-15"/>
        </w:rPr>
        <w:t xml:space="preserve"> </w:t>
      </w:r>
      <w:r>
        <w:t>using an average of the</w:t>
      </w:r>
      <w:r>
        <w:t xml:space="preserve"> estimates from the four experts consulted with the aim of presenting a fair and reasonable approach for decision making by including all four respondents from the structured expert elicitation</w:t>
      </w:r>
    </w:p>
    <w:p w:rsidR="00096268" w:rsidRDefault="00517877" w14:paraId="0A8978EB" w14:textId="77777777">
      <w:pPr>
        <w:pStyle w:val="ListParagraph"/>
        <w:numPr>
          <w:ilvl w:val="0"/>
          <w:numId w:val="12"/>
        </w:numPr>
        <w:tabs>
          <w:tab w:val="left" w:pos="820"/>
        </w:tabs>
        <w:spacing w:before="116" w:line="273" w:lineRule="auto"/>
        <w:ind w:right="1640"/>
      </w:pPr>
      <w:r>
        <w:t>The EAG in contrast considered the data provided by the four experts</w:t>
      </w:r>
      <w:r>
        <w:rPr>
          <w:spacing w:val="-13"/>
        </w:rPr>
        <w:t xml:space="preserve"> </w:t>
      </w:r>
      <w:r>
        <w:t>and</w:t>
      </w:r>
      <w:r>
        <w:rPr>
          <w:spacing w:val="-14"/>
        </w:rPr>
        <w:t xml:space="preserve"> </w:t>
      </w:r>
      <w:r>
        <w:t>selected</w:t>
      </w:r>
      <w:r>
        <w:rPr>
          <w:spacing w:val="-13"/>
        </w:rPr>
        <w:t xml:space="preserve"> </w:t>
      </w:r>
      <w:r>
        <w:t>the</w:t>
      </w:r>
      <w:r>
        <w:rPr>
          <w:spacing w:val="-16"/>
        </w:rPr>
        <w:t xml:space="preserve"> </w:t>
      </w:r>
      <w:r>
        <w:t>responses</w:t>
      </w:r>
      <w:r>
        <w:rPr>
          <w:spacing w:val="-13"/>
        </w:rPr>
        <w:t xml:space="preserve"> </w:t>
      </w:r>
      <w:r>
        <w:t>of</w:t>
      </w:r>
      <w:r>
        <w:rPr>
          <w:spacing w:val="-13"/>
        </w:rPr>
        <w:t xml:space="preserve"> </w:t>
      </w:r>
      <w:r>
        <w:t>the</w:t>
      </w:r>
      <w:r>
        <w:rPr>
          <w:spacing w:val="-14"/>
        </w:rPr>
        <w:t xml:space="preserve"> </w:t>
      </w:r>
      <w:r>
        <w:t>expert</w:t>
      </w:r>
      <w:r>
        <w:rPr>
          <w:spacing w:val="-15"/>
        </w:rPr>
        <w:t xml:space="preserve"> </w:t>
      </w:r>
      <w:r>
        <w:t>who</w:t>
      </w:r>
      <w:r>
        <w:rPr>
          <w:spacing w:val="-12"/>
        </w:rPr>
        <w:t xml:space="preserve"> </w:t>
      </w:r>
      <w:r>
        <w:t>provided the lowest estimates (expert 3). No explanation was provided by the EAG for rejecting the estimates of experts 1,2 and 4 or for selecting expert 3.</w:t>
      </w:r>
    </w:p>
    <w:p w:rsidR="00096268" w:rsidRDefault="00517877" w14:paraId="420D1DD1" w14:textId="77777777">
      <w:pPr>
        <w:pStyle w:val="ListParagraph"/>
        <w:numPr>
          <w:ilvl w:val="0"/>
          <w:numId w:val="12"/>
        </w:numPr>
        <w:tabs>
          <w:tab w:val="left" w:pos="820"/>
        </w:tabs>
        <w:spacing w:before="126" w:line="276" w:lineRule="auto"/>
        <w:ind w:right="1640"/>
      </w:pPr>
      <w:r>
        <w:t>Paragraph 3.16 of the FDG documents NHS England’s response to consultation on the second Draft Guidance which states at paragraph 3.16 that “</w:t>
      </w:r>
      <w:r>
        <w:rPr>
          <w:i/>
        </w:rPr>
        <w:t>using PLEX after IVIg for maintenance</w:t>
      </w:r>
      <w:r>
        <w:rPr>
          <w:i/>
          <w:spacing w:val="-11"/>
        </w:rPr>
        <w:t xml:space="preserve"> </w:t>
      </w:r>
      <w:r>
        <w:rPr>
          <w:i/>
        </w:rPr>
        <w:t>treatment</w:t>
      </w:r>
      <w:r>
        <w:rPr>
          <w:i/>
          <w:spacing w:val="-7"/>
        </w:rPr>
        <w:t xml:space="preserve"> </w:t>
      </w:r>
      <w:r>
        <w:rPr>
          <w:i/>
        </w:rPr>
        <w:t>is</w:t>
      </w:r>
      <w:r>
        <w:rPr>
          <w:i/>
          <w:spacing w:val="-8"/>
        </w:rPr>
        <w:t xml:space="preserve"> </w:t>
      </w:r>
      <w:r>
        <w:rPr>
          <w:i/>
        </w:rPr>
        <w:t>fairly</w:t>
      </w:r>
      <w:r>
        <w:rPr>
          <w:i/>
          <w:spacing w:val="-6"/>
        </w:rPr>
        <w:t xml:space="preserve"> </w:t>
      </w:r>
      <w:r>
        <w:rPr>
          <w:i/>
        </w:rPr>
        <w:t>infrequent,</w:t>
      </w:r>
      <w:r>
        <w:rPr>
          <w:i/>
          <w:spacing w:val="-7"/>
        </w:rPr>
        <w:t xml:space="preserve"> </w:t>
      </w:r>
      <w:r>
        <w:rPr>
          <w:i/>
        </w:rPr>
        <w:t>and</w:t>
      </w:r>
      <w:r>
        <w:rPr>
          <w:i/>
          <w:spacing w:val="-8"/>
        </w:rPr>
        <w:t xml:space="preserve"> </w:t>
      </w:r>
      <w:r>
        <w:rPr>
          <w:i/>
        </w:rPr>
        <w:t>using</w:t>
      </w:r>
      <w:r>
        <w:rPr>
          <w:i/>
          <w:spacing w:val="-6"/>
        </w:rPr>
        <w:t xml:space="preserve"> </w:t>
      </w:r>
      <w:r>
        <w:rPr>
          <w:i/>
        </w:rPr>
        <w:t>IVIg</w:t>
      </w:r>
      <w:r>
        <w:rPr>
          <w:i/>
          <w:spacing w:val="-6"/>
        </w:rPr>
        <w:t xml:space="preserve"> </w:t>
      </w:r>
      <w:r>
        <w:rPr>
          <w:i/>
        </w:rPr>
        <w:t>after PLEX is also very rare and only for people who are seriously ill”.</w:t>
      </w:r>
      <w:r>
        <w:rPr>
          <w:i/>
          <w:spacing w:val="40"/>
        </w:rPr>
        <w:t xml:space="preserve"> </w:t>
      </w:r>
      <w:r>
        <w:t>This</w:t>
      </w:r>
      <w:r>
        <w:rPr>
          <w:spacing w:val="-5"/>
        </w:rPr>
        <w:t xml:space="preserve"> </w:t>
      </w:r>
      <w:r>
        <w:t>response</w:t>
      </w:r>
      <w:r>
        <w:rPr>
          <w:spacing w:val="-5"/>
        </w:rPr>
        <w:t xml:space="preserve"> </w:t>
      </w:r>
      <w:r>
        <w:t>did</w:t>
      </w:r>
      <w:r>
        <w:rPr>
          <w:spacing w:val="-5"/>
        </w:rPr>
        <w:t xml:space="preserve"> </w:t>
      </w:r>
      <w:r>
        <w:t>not</w:t>
      </w:r>
      <w:r>
        <w:rPr>
          <w:spacing w:val="-4"/>
        </w:rPr>
        <w:t xml:space="preserve"> </w:t>
      </w:r>
      <w:r>
        <w:t>address</w:t>
      </w:r>
      <w:r>
        <w:rPr>
          <w:spacing w:val="-5"/>
        </w:rPr>
        <w:t xml:space="preserve"> </w:t>
      </w:r>
      <w:r>
        <w:t>the</w:t>
      </w:r>
      <w:r>
        <w:rPr>
          <w:spacing w:val="-5"/>
        </w:rPr>
        <w:t xml:space="preserve"> </w:t>
      </w:r>
      <w:r>
        <w:t>question</w:t>
      </w:r>
      <w:r>
        <w:rPr>
          <w:spacing w:val="-5"/>
        </w:rPr>
        <w:t xml:space="preserve"> </w:t>
      </w:r>
      <w:r>
        <w:t>of</w:t>
      </w:r>
      <w:r>
        <w:rPr>
          <w:spacing w:val="-5"/>
        </w:rPr>
        <w:t xml:space="preserve"> </w:t>
      </w:r>
      <w:r>
        <w:t>subsequent</w:t>
      </w:r>
    </w:p>
    <w:p w:rsidR="00096268" w:rsidRDefault="00096268" w14:paraId="62486C05" w14:textId="77777777">
      <w:pPr>
        <w:pStyle w:val="ListParagraph"/>
        <w:spacing w:line="276" w:lineRule="auto"/>
        <w:sectPr w:rsidR="00096268">
          <w:pgSz w:w="11910" w:h="16840" w:orient="portrait"/>
          <w:pgMar w:top="1340" w:right="1700" w:bottom="1880" w:left="1700" w:header="182" w:footer="1698" w:gutter="0"/>
          <w:cols w:space="720"/>
        </w:sectPr>
      </w:pPr>
    </w:p>
    <w:p w:rsidR="00096268" w:rsidRDefault="00517877" w14:paraId="76E14A8E" w14:textId="77777777">
      <w:pPr>
        <w:pStyle w:val="BodyText"/>
        <w:spacing w:before="91" w:line="276" w:lineRule="auto"/>
        <w:ind w:left="820" w:right="1641"/>
      </w:pPr>
      <w:r>
        <w:t>treatment if there is no response to index treatment, but considered only the number of patients who would receive regular</w:t>
      </w:r>
      <w:r>
        <w:rPr>
          <w:spacing w:val="-11"/>
        </w:rPr>
        <w:t xml:space="preserve"> </w:t>
      </w:r>
      <w:r>
        <w:t>maintenance</w:t>
      </w:r>
      <w:r>
        <w:rPr>
          <w:spacing w:val="-12"/>
        </w:rPr>
        <w:t xml:space="preserve"> </w:t>
      </w:r>
      <w:r>
        <w:t>treatment</w:t>
      </w:r>
      <w:r>
        <w:rPr>
          <w:spacing w:val="-8"/>
        </w:rPr>
        <w:t xml:space="preserve"> </w:t>
      </w:r>
      <w:r>
        <w:t>with</w:t>
      </w:r>
      <w:r>
        <w:rPr>
          <w:spacing w:val="-12"/>
        </w:rPr>
        <w:t xml:space="preserve"> </w:t>
      </w:r>
      <w:r>
        <w:t>IVIg</w:t>
      </w:r>
      <w:r>
        <w:rPr>
          <w:spacing w:val="-10"/>
        </w:rPr>
        <w:t xml:space="preserve"> </w:t>
      </w:r>
      <w:r>
        <w:t>and</w:t>
      </w:r>
      <w:r>
        <w:rPr>
          <w:spacing w:val="-12"/>
        </w:rPr>
        <w:t xml:space="preserve"> </w:t>
      </w:r>
      <w:r>
        <w:t>PLEX</w:t>
      </w:r>
      <w:r>
        <w:rPr>
          <w:spacing w:val="-10"/>
        </w:rPr>
        <w:t xml:space="preserve"> </w:t>
      </w:r>
      <w:r>
        <w:t>(e.g.</w:t>
      </w:r>
      <w:r>
        <w:rPr>
          <w:spacing w:val="-9"/>
        </w:rPr>
        <w:t xml:space="preserve"> </w:t>
      </w:r>
      <w:r>
        <w:t>only</w:t>
      </w:r>
      <w:r>
        <w:rPr>
          <w:spacing w:val="-12"/>
        </w:rPr>
        <w:t xml:space="preserve"> </w:t>
      </w:r>
      <w:r>
        <w:t>a small number of patients (c4% of eligible patients) and provided</w:t>
      </w:r>
      <w:r>
        <w:rPr>
          <w:spacing w:val="-12"/>
        </w:rPr>
        <w:t xml:space="preserve"> </w:t>
      </w:r>
      <w:r>
        <w:t>no</w:t>
      </w:r>
      <w:r>
        <w:rPr>
          <w:spacing w:val="-15"/>
        </w:rPr>
        <w:t xml:space="preserve"> </w:t>
      </w:r>
      <w:r>
        <w:t>explanation</w:t>
      </w:r>
      <w:r>
        <w:rPr>
          <w:spacing w:val="-16"/>
        </w:rPr>
        <w:t xml:space="preserve"> </w:t>
      </w:r>
      <w:r>
        <w:t>of</w:t>
      </w:r>
      <w:r>
        <w:rPr>
          <w:spacing w:val="-13"/>
        </w:rPr>
        <w:t xml:space="preserve"> </w:t>
      </w:r>
      <w:r>
        <w:t>the</w:t>
      </w:r>
      <w:r>
        <w:rPr>
          <w:spacing w:val="-15"/>
        </w:rPr>
        <w:t xml:space="preserve"> </w:t>
      </w:r>
      <w:r>
        <w:t>basis</w:t>
      </w:r>
      <w:r>
        <w:rPr>
          <w:spacing w:val="-14"/>
        </w:rPr>
        <w:t xml:space="preserve"> </w:t>
      </w:r>
      <w:r>
        <w:t>for</w:t>
      </w:r>
      <w:r>
        <w:rPr>
          <w:spacing w:val="-11"/>
        </w:rPr>
        <w:t xml:space="preserve"> </w:t>
      </w:r>
      <w:r>
        <w:t>its</w:t>
      </w:r>
      <w:r>
        <w:rPr>
          <w:spacing w:val="-12"/>
        </w:rPr>
        <w:t xml:space="preserve"> </w:t>
      </w:r>
      <w:r>
        <w:t>evidence</w:t>
      </w:r>
      <w:r>
        <w:rPr>
          <w:spacing w:val="-13"/>
        </w:rPr>
        <w:t xml:space="preserve"> </w:t>
      </w:r>
      <w:r>
        <w:t>or</w:t>
      </w:r>
      <w:r>
        <w:rPr>
          <w:spacing w:val="-14"/>
        </w:rPr>
        <w:t xml:space="preserve"> </w:t>
      </w:r>
      <w:r>
        <w:t>how</w:t>
      </w:r>
      <w:r>
        <w:rPr>
          <w:spacing w:val="-15"/>
        </w:rPr>
        <w:t xml:space="preserve"> </w:t>
      </w:r>
      <w:r>
        <w:t>the figures had been obtained.</w:t>
      </w:r>
    </w:p>
    <w:p w:rsidR="00096268" w:rsidRDefault="00517877" w14:paraId="2892F5FF" w14:textId="77777777">
      <w:pPr>
        <w:pStyle w:val="BodyText"/>
        <w:spacing w:before="120" w:line="276" w:lineRule="auto"/>
        <w:ind w:right="93"/>
      </w:pPr>
      <w:r>
        <w:t>After considering this evidence the Committee referred to uncertainties in the expert elicitation submitted by UCB (which UCB believe are largely incorrect), variations in access to IVIg and PLEX and the differences between the estimations proposed by NHS England and by UCB and elected to rely on the estimation for the proportion of patients switching</w:t>
      </w:r>
      <w:r>
        <w:rPr>
          <w:spacing w:val="-1"/>
        </w:rPr>
        <w:t xml:space="preserve"> </w:t>
      </w:r>
      <w:r>
        <w:t>from IVIg</w:t>
      </w:r>
      <w:r>
        <w:rPr>
          <w:spacing w:val="-1"/>
        </w:rPr>
        <w:t xml:space="preserve"> </w:t>
      </w:r>
      <w:r>
        <w:t>to</w:t>
      </w:r>
      <w:r>
        <w:rPr>
          <w:spacing w:val="-1"/>
        </w:rPr>
        <w:t xml:space="preserve"> </w:t>
      </w:r>
      <w:r>
        <w:t>PLEX</w:t>
      </w:r>
      <w:r>
        <w:rPr>
          <w:spacing w:val="-1"/>
        </w:rPr>
        <w:t xml:space="preserve"> </w:t>
      </w:r>
      <w:r>
        <w:t>and</w:t>
      </w:r>
      <w:r>
        <w:rPr>
          <w:spacing w:val="-1"/>
        </w:rPr>
        <w:t xml:space="preserve"> </w:t>
      </w:r>
      <w:r>
        <w:t>vice</w:t>
      </w:r>
      <w:r>
        <w:rPr>
          <w:spacing w:val="-1"/>
        </w:rPr>
        <w:t xml:space="preserve"> </w:t>
      </w:r>
      <w:r>
        <w:t>versa</w:t>
      </w:r>
      <w:r>
        <w:rPr>
          <w:spacing w:val="-1"/>
        </w:rPr>
        <w:t xml:space="preserve"> </w:t>
      </w:r>
      <w:r>
        <w:t>preferred</w:t>
      </w:r>
      <w:r>
        <w:rPr>
          <w:spacing w:val="-1"/>
        </w:rPr>
        <w:t xml:space="preserve"> </w:t>
      </w:r>
      <w:r>
        <w:t>by</w:t>
      </w:r>
      <w:r>
        <w:rPr>
          <w:spacing w:val="-3"/>
        </w:rPr>
        <w:t xml:space="preserve"> </w:t>
      </w:r>
      <w:r>
        <w:t>the</w:t>
      </w:r>
      <w:r>
        <w:rPr>
          <w:spacing w:val="-1"/>
        </w:rPr>
        <w:t xml:space="preserve"> </w:t>
      </w:r>
      <w:r>
        <w:t>EAG,</w:t>
      </w:r>
      <w:r>
        <w:rPr>
          <w:spacing w:val="-2"/>
        </w:rPr>
        <w:t xml:space="preserve"> </w:t>
      </w:r>
      <w:r>
        <w:t>seemingly solely on the basis that this “</w:t>
      </w:r>
      <w:r>
        <w:rPr>
          <w:i/>
        </w:rPr>
        <w:t>is in between that of NHSE’s and the company’s</w:t>
      </w:r>
      <w:r>
        <w:t>”.</w:t>
      </w:r>
      <w:r>
        <w:rPr>
          <w:spacing w:val="40"/>
        </w:rPr>
        <w:t xml:space="preserve"> </w:t>
      </w:r>
      <w:r>
        <w:t>This decision lacks transparency and disregards relevant evidence available to the Committee :</w:t>
      </w:r>
    </w:p>
    <w:p w:rsidR="00096268" w:rsidRDefault="00517877" w14:paraId="56940186" w14:textId="77777777">
      <w:pPr>
        <w:pStyle w:val="ListParagraph"/>
        <w:numPr>
          <w:ilvl w:val="0"/>
          <w:numId w:val="11"/>
        </w:numPr>
        <w:tabs>
          <w:tab w:val="left" w:pos="818"/>
          <w:tab w:val="left" w:pos="820"/>
        </w:tabs>
        <w:spacing w:before="121" w:line="276" w:lineRule="auto"/>
        <w:ind w:right="1641"/>
        <w:jc w:val="both"/>
      </w:pPr>
      <w:r>
        <w:t>There is no explanation for the estimations proposed by NHS England, which are relied upon by the Committee to raise questions over the reliability of UCB’s expert elicitation.</w:t>
      </w:r>
      <w:r>
        <w:rPr>
          <w:spacing w:val="40"/>
        </w:rPr>
        <w:t xml:space="preserve"> </w:t>
      </w:r>
      <w:r>
        <w:t>It is therefore</w:t>
      </w:r>
      <w:r>
        <w:rPr>
          <w:spacing w:val="-16"/>
        </w:rPr>
        <w:t xml:space="preserve"> </w:t>
      </w:r>
      <w:r>
        <w:t>unclear</w:t>
      </w:r>
      <w:r>
        <w:rPr>
          <w:spacing w:val="-15"/>
        </w:rPr>
        <w:t xml:space="preserve"> </w:t>
      </w:r>
      <w:r>
        <w:t>whether</w:t>
      </w:r>
      <w:r>
        <w:rPr>
          <w:spacing w:val="-15"/>
        </w:rPr>
        <w:t xml:space="preserve"> </w:t>
      </w:r>
      <w:r>
        <w:t>NHS</w:t>
      </w:r>
      <w:r>
        <w:rPr>
          <w:spacing w:val="-16"/>
        </w:rPr>
        <w:t xml:space="preserve"> </w:t>
      </w:r>
      <w:r>
        <w:t>England’s</w:t>
      </w:r>
      <w:r>
        <w:rPr>
          <w:spacing w:val="-15"/>
        </w:rPr>
        <w:t xml:space="preserve"> </w:t>
      </w:r>
      <w:r>
        <w:t>estimations</w:t>
      </w:r>
      <w:r>
        <w:rPr>
          <w:spacing w:val="-15"/>
        </w:rPr>
        <w:t xml:space="preserve"> </w:t>
      </w:r>
      <w:r>
        <w:t>are</w:t>
      </w:r>
      <w:r>
        <w:rPr>
          <w:spacing w:val="-15"/>
        </w:rPr>
        <w:t xml:space="preserve"> </w:t>
      </w:r>
      <w:r>
        <w:t>valid or relevant to the questions asked by the Committee and the Committee has failed to consider whether NHS England’s estimations are subject to all or any of the uncertainties identified (UCB believes incorrectly) by the Committee in relation to UCB’s expert elicitation.</w:t>
      </w:r>
    </w:p>
    <w:p w:rsidR="00096268" w:rsidRDefault="00517877" w14:paraId="4F8CFD46" w14:textId="77777777">
      <w:pPr>
        <w:pStyle w:val="ListParagraph"/>
        <w:numPr>
          <w:ilvl w:val="0"/>
          <w:numId w:val="11"/>
        </w:numPr>
        <w:tabs>
          <w:tab w:val="left" w:pos="817"/>
          <w:tab w:val="left" w:pos="820"/>
        </w:tabs>
        <w:spacing w:before="120" w:line="276" w:lineRule="auto"/>
        <w:ind w:right="1642" w:hanging="519"/>
        <w:jc w:val="both"/>
      </w:pPr>
      <w:r>
        <w:t>There is no explanation for the EAG’s selection of the estimation</w:t>
      </w:r>
      <w:r>
        <w:rPr>
          <w:spacing w:val="-11"/>
        </w:rPr>
        <w:t xml:space="preserve"> </w:t>
      </w:r>
      <w:r>
        <w:t>produced</w:t>
      </w:r>
      <w:r>
        <w:rPr>
          <w:spacing w:val="-12"/>
        </w:rPr>
        <w:t xml:space="preserve"> </w:t>
      </w:r>
      <w:r>
        <w:t>by</w:t>
      </w:r>
      <w:r>
        <w:rPr>
          <w:spacing w:val="-11"/>
        </w:rPr>
        <w:t xml:space="preserve"> </w:t>
      </w:r>
      <w:r>
        <w:t>expert</w:t>
      </w:r>
      <w:r>
        <w:rPr>
          <w:spacing w:val="-12"/>
        </w:rPr>
        <w:t xml:space="preserve"> </w:t>
      </w:r>
      <w:r>
        <w:t>3</w:t>
      </w:r>
      <w:r>
        <w:rPr>
          <w:spacing w:val="-12"/>
        </w:rPr>
        <w:t xml:space="preserve"> </w:t>
      </w:r>
      <w:r>
        <w:t>(an</w:t>
      </w:r>
      <w:r>
        <w:rPr>
          <w:spacing w:val="-11"/>
        </w:rPr>
        <w:t xml:space="preserve"> </w:t>
      </w:r>
      <w:r>
        <w:t>outlier)</w:t>
      </w:r>
      <w:r>
        <w:rPr>
          <w:spacing w:val="-12"/>
        </w:rPr>
        <w:t xml:space="preserve"> </w:t>
      </w:r>
      <w:r>
        <w:t>from</w:t>
      </w:r>
      <w:r>
        <w:rPr>
          <w:spacing w:val="-9"/>
        </w:rPr>
        <w:t xml:space="preserve"> </w:t>
      </w:r>
      <w:r>
        <w:t>UCB’s</w:t>
      </w:r>
      <w:r>
        <w:rPr>
          <w:spacing w:val="-10"/>
        </w:rPr>
        <w:t xml:space="preserve"> </w:t>
      </w:r>
      <w:r>
        <w:t>expert elicitation</w:t>
      </w:r>
      <w:r>
        <w:rPr>
          <w:spacing w:val="-13"/>
        </w:rPr>
        <w:t xml:space="preserve"> </w:t>
      </w:r>
      <w:r>
        <w:t>rather</w:t>
      </w:r>
      <w:r>
        <w:rPr>
          <w:spacing w:val="-13"/>
        </w:rPr>
        <w:t xml:space="preserve"> </w:t>
      </w:r>
      <w:r>
        <w:t>than</w:t>
      </w:r>
      <w:r>
        <w:rPr>
          <w:spacing w:val="-16"/>
        </w:rPr>
        <w:t xml:space="preserve"> </w:t>
      </w:r>
      <w:r>
        <w:t>the</w:t>
      </w:r>
      <w:r>
        <w:rPr>
          <w:spacing w:val="-14"/>
        </w:rPr>
        <w:t xml:space="preserve"> </w:t>
      </w:r>
      <w:r>
        <w:t>average</w:t>
      </w:r>
      <w:r>
        <w:rPr>
          <w:spacing w:val="-12"/>
        </w:rPr>
        <w:t xml:space="preserve"> </w:t>
      </w:r>
      <w:r>
        <w:t>of</w:t>
      </w:r>
      <w:r>
        <w:rPr>
          <w:spacing w:val="-13"/>
        </w:rPr>
        <w:t xml:space="preserve"> </w:t>
      </w:r>
      <w:r>
        <w:t>all</w:t>
      </w:r>
      <w:r>
        <w:rPr>
          <w:spacing w:val="-13"/>
        </w:rPr>
        <w:t xml:space="preserve"> </w:t>
      </w:r>
      <w:r>
        <w:t>four</w:t>
      </w:r>
      <w:r>
        <w:rPr>
          <w:spacing w:val="-14"/>
        </w:rPr>
        <w:t xml:space="preserve"> </w:t>
      </w:r>
      <w:r>
        <w:t>responses</w:t>
      </w:r>
      <w:r>
        <w:rPr>
          <w:spacing w:val="-12"/>
        </w:rPr>
        <w:t xml:space="preserve"> </w:t>
      </w:r>
      <w:r>
        <w:t>and</w:t>
      </w:r>
      <w:r>
        <w:rPr>
          <w:spacing w:val="-15"/>
        </w:rPr>
        <w:t xml:space="preserve"> </w:t>
      </w:r>
      <w:r>
        <w:t>this appears arbitrary</w:t>
      </w:r>
    </w:p>
    <w:p w:rsidR="00096268" w:rsidRDefault="00517877" w14:paraId="69CA5FBA" w14:textId="77777777">
      <w:pPr>
        <w:pStyle w:val="ListParagraph"/>
        <w:numPr>
          <w:ilvl w:val="0"/>
          <w:numId w:val="11"/>
        </w:numPr>
        <w:tabs>
          <w:tab w:val="left" w:pos="816"/>
          <w:tab w:val="left" w:pos="820"/>
        </w:tabs>
        <w:spacing w:before="118" w:line="276" w:lineRule="auto"/>
        <w:ind w:right="1642" w:hanging="569"/>
        <w:jc w:val="both"/>
      </w:pPr>
      <w:r>
        <w:t>The Committee’s decision to place equal weight on the estimations of NHS England (which is wholly lacking in transparency) and UCB (where the data are explained and supported by structured interviews with four experts in the treatment</w:t>
      </w:r>
      <w:r>
        <w:rPr>
          <w:spacing w:val="-11"/>
        </w:rPr>
        <w:t xml:space="preserve"> </w:t>
      </w:r>
      <w:r>
        <w:t>of</w:t>
      </w:r>
      <w:r>
        <w:rPr>
          <w:spacing w:val="-14"/>
        </w:rPr>
        <w:t xml:space="preserve"> </w:t>
      </w:r>
      <w:r>
        <w:t>refractory</w:t>
      </w:r>
      <w:r>
        <w:rPr>
          <w:spacing w:val="-12"/>
        </w:rPr>
        <w:t xml:space="preserve"> </w:t>
      </w:r>
      <w:r>
        <w:t>gMG</w:t>
      </w:r>
      <w:r>
        <w:rPr>
          <w:spacing w:val="-13"/>
        </w:rPr>
        <w:t xml:space="preserve"> </w:t>
      </w:r>
      <w:r>
        <w:t>all</w:t>
      </w:r>
      <w:r>
        <w:rPr>
          <w:spacing w:val="-10"/>
        </w:rPr>
        <w:t xml:space="preserve"> </w:t>
      </w:r>
      <w:r>
        <w:t>based</w:t>
      </w:r>
      <w:r>
        <w:rPr>
          <w:spacing w:val="-13"/>
        </w:rPr>
        <w:t xml:space="preserve"> </w:t>
      </w:r>
      <w:r>
        <w:t>in</w:t>
      </w:r>
      <w:r>
        <w:rPr>
          <w:spacing w:val="-12"/>
        </w:rPr>
        <w:t xml:space="preserve"> </w:t>
      </w:r>
      <w:r>
        <w:t>England)</w:t>
      </w:r>
      <w:r>
        <w:rPr>
          <w:spacing w:val="-11"/>
        </w:rPr>
        <w:t xml:space="preserve"> </w:t>
      </w:r>
      <w:r>
        <w:t>and</w:t>
      </w:r>
      <w:r>
        <w:rPr>
          <w:spacing w:val="-12"/>
        </w:rPr>
        <w:t xml:space="preserve"> </w:t>
      </w:r>
      <w:r>
        <w:t>to</w:t>
      </w:r>
      <w:r>
        <w:rPr>
          <w:spacing w:val="-12"/>
        </w:rPr>
        <w:t xml:space="preserve"> </w:t>
      </w:r>
      <w:r>
        <w:t>prefer the</w:t>
      </w:r>
      <w:r>
        <w:rPr>
          <w:spacing w:val="-8"/>
        </w:rPr>
        <w:t xml:space="preserve"> </w:t>
      </w:r>
      <w:r>
        <w:t>arbitrary</w:t>
      </w:r>
      <w:r>
        <w:rPr>
          <w:spacing w:val="-9"/>
        </w:rPr>
        <w:t xml:space="preserve"> </w:t>
      </w:r>
      <w:r>
        <w:t>selection</w:t>
      </w:r>
      <w:r>
        <w:rPr>
          <w:spacing w:val="-7"/>
        </w:rPr>
        <w:t xml:space="preserve"> </w:t>
      </w:r>
      <w:r>
        <w:t>of</w:t>
      </w:r>
      <w:r>
        <w:rPr>
          <w:spacing w:val="-6"/>
        </w:rPr>
        <w:t xml:space="preserve"> </w:t>
      </w:r>
      <w:r>
        <w:t>the</w:t>
      </w:r>
      <w:r>
        <w:rPr>
          <w:spacing w:val="-8"/>
        </w:rPr>
        <w:t xml:space="preserve"> </w:t>
      </w:r>
      <w:r>
        <w:t>estimation</w:t>
      </w:r>
      <w:r>
        <w:rPr>
          <w:spacing w:val="-8"/>
        </w:rPr>
        <w:t xml:space="preserve"> </w:t>
      </w:r>
      <w:r>
        <w:t>of</w:t>
      </w:r>
      <w:r>
        <w:rPr>
          <w:spacing w:val="-6"/>
        </w:rPr>
        <w:t xml:space="preserve"> </w:t>
      </w:r>
      <w:r>
        <w:t>one</w:t>
      </w:r>
      <w:r>
        <w:rPr>
          <w:spacing w:val="-7"/>
        </w:rPr>
        <w:t xml:space="preserve"> </w:t>
      </w:r>
      <w:r>
        <w:t>of</w:t>
      </w:r>
      <w:r>
        <w:rPr>
          <w:spacing w:val="-8"/>
        </w:rPr>
        <w:t xml:space="preserve"> </w:t>
      </w:r>
      <w:r>
        <w:t>these</w:t>
      </w:r>
      <w:r>
        <w:rPr>
          <w:spacing w:val="-8"/>
        </w:rPr>
        <w:t xml:space="preserve"> </w:t>
      </w:r>
      <w:r>
        <w:t xml:space="preserve">experts simply on the basis that it falls between the other two, fails to consider the reliability of the data and disregards the requirement for transparency and suitability for decision </w:t>
      </w:r>
      <w:r>
        <w:rPr>
          <w:spacing w:val="-2"/>
        </w:rPr>
        <w:t>making.</w:t>
      </w:r>
    </w:p>
    <w:p w:rsidR="00096268" w:rsidRDefault="00517877" w14:paraId="1F1B3730" w14:textId="77777777">
      <w:pPr>
        <w:pStyle w:val="ListParagraph"/>
        <w:numPr>
          <w:ilvl w:val="0"/>
          <w:numId w:val="11"/>
        </w:numPr>
        <w:tabs>
          <w:tab w:val="left" w:pos="818"/>
          <w:tab w:val="left" w:pos="820"/>
        </w:tabs>
        <w:spacing w:before="120" w:line="276" w:lineRule="auto"/>
        <w:ind w:right="1639" w:hanging="581"/>
        <w:jc w:val="both"/>
        <w:rPr>
          <w:i/>
        </w:rPr>
      </w:pPr>
      <w:r>
        <w:t>The Committee’s decision also disregards the evidence of Dr Leite,</w:t>
      </w:r>
      <w:r>
        <w:rPr>
          <w:spacing w:val="-7"/>
        </w:rPr>
        <w:t xml:space="preserve"> </w:t>
      </w:r>
      <w:r>
        <w:t>a</w:t>
      </w:r>
      <w:r>
        <w:rPr>
          <w:spacing w:val="-10"/>
        </w:rPr>
        <w:t xml:space="preserve"> </w:t>
      </w:r>
      <w:r>
        <w:t>clinical</w:t>
      </w:r>
      <w:r>
        <w:rPr>
          <w:spacing w:val="-9"/>
        </w:rPr>
        <w:t xml:space="preserve"> </w:t>
      </w:r>
      <w:r>
        <w:t>expert</w:t>
      </w:r>
      <w:r>
        <w:rPr>
          <w:spacing w:val="-7"/>
        </w:rPr>
        <w:t xml:space="preserve"> </w:t>
      </w:r>
      <w:r>
        <w:t>in</w:t>
      </w:r>
      <w:r>
        <w:rPr>
          <w:spacing w:val="-10"/>
        </w:rPr>
        <w:t xml:space="preserve"> </w:t>
      </w:r>
      <w:r>
        <w:t>this</w:t>
      </w:r>
      <w:r>
        <w:rPr>
          <w:spacing w:val="-8"/>
        </w:rPr>
        <w:t xml:space="preserve"> </w:t>
      </w:r>
      <w:r>
        <w:t>appraisal,</w:t>
      </w:r>
      <w:r>
        <w:rPr>
          <w:spacing w:val="-9"/>
        </w:rPr>
        <w:t xml:space="preserve"> </w:t>
      </w:r>
      <w:r>
        <w:t>who</w:t>
      </w:r>
      <w:r>
        <w:rPr>
          <w:spacing w:val="-9"/>
        </w:rPr>
        <w:t xml:space="preserve"> </w:t>
      </w:r>
      <w:r>
        <w:t>stated</w:t>
      </w:r>
      <w:r>
        <w:rPr>
          <w:spacing w:val="-9"/>
        </w:rPr>
        <w:t xml:space="preserve"> </w:t>
      </w:r>
      <w:r>
        <w:t>in</w:t>
      </w:r>
      <w:r>
        <w:rPr>
          <w:spacing w:val="-8"/>
        </w:rPr>
        <w:t xml:space="preserve"> </w:t>
      </w:r>
      <w:r>
        <w:t>response to</w:t>
      </w:r>
      <w:r>
        <w:rPr>
          <w:spacing w:val="-12"/>
        </w:rPr>
        <w:t xml:space="preserve"> </w:t>
      </w:r>
      <w:r>
        <w:t>consultation</w:t>
      </w:r>
      <w:r>
        <w:rPr>
          <w:spacing w:val="-15"/>
        </w:rPr>
        <w:t xml:space="preserve"> </w:t>
      </w:r>
      <w:r>
        <w:t>on</w:t>
      </w:r>
      <w:r>
        <w:rPr>
          <w:spacing w:val="-15"/>
        </w:rPr>
        <w:t xml:space="preserve"> </w:t>
      </w:r>
      <w:r>
        <w:t>the</w:t>
      </w:r>
      <w:r>
        <w:rPr>
          <w:spacing w:val="-15"/>
        </w:rPr>
        <w:t xml:space="preserve"> </w:t>
      </w:r>
      <w:r>
        <w:t>second</w:t>
      </w:r>
      <w:r>
        <w:rPr>
          <w:spacing w:val="-12"/>
        </w:rPr>
        <w:t xml:space="preserve"> </w:t>
      </w:r>
      <w:r>
        <w:t>Draft</w:t>
      </w:r>
      <w:r>
        <w:rPr>
          <w:spacing w:val="-16"/>
        </w:rPr>
        <w:t xml:space="preserve"> </w:t>
      </w:r>
      <w:r>
        <w:t>Guidance</w:t>
      </w:r>
      <w:r>
        <w:rPr>
          <w:spacing w:val="39"/>
        </w:rPr>
        <w:t xml:space="preserve"> </w:t>
      </w:r>
      <w:r>
        <w:t>“</w:t>
      </w:r>
      <w:r>
        <w:rPr>
          <w:i/>
        </w:rPr>
        <w:t>patients</w:t>
      </w:r>
      <w:r>
        <w:rPr>
          <w:i/>
          <w:spacing w:val="-12"/>
        </w:rPr>
        <w:t xml:space="preserve"> </w:t>
      </w:r>
      <w:r>
        <w:rPr>
          <w:i/>
        </w:rPr>
        <w:t>who</w:t>
      </w:r>
      <w:r>
        <w:rPr>
          <w:i/>
          <w:spacing w:val="-15"/>
        </w:rPr>
        <w:t xml:space="preserve"> </w:t>
      </w:r>
      <w:r>
        <w:rPr>
          <w:i/>
        </w:rPr>
        <w:t>do not respond to IVIg will be treated instead with the other modality (PLEX) and vice versa; great majority of these treatments switch from one to the other treatment modality; only a very small proportion of patients will have no benefit of</w:t>
      </w:r>
    </w:p>
    <w:p w:rsidR="00096268" w:rsidRDefault="00096268" w14:paraId="4101652C" w14:textId="77777777">
      <w:pPr>
        <w:pStyle w:val="ListParagraph"/>
        <w:spacing w:line="276" w:lineRule="auto"/>
        <w:rPr>
          <w:i/>
        </w:rPr>
        <w:sectPr w:rsidR="00096268">
          <w:pgSz w:w="11910" w:h="16840" w:orient="portrait"/>
          <w:pgMar w:top="1340" w:right="1700" w:bottom="1880" w:left="1700" w:header="182" w:footer="1698" w:gutter="0"/>
          <w:cols w:space="720"/>
        </w:sectPr>
      </w:pPr>
    </w:p>
    <w:p w:rsidR="00096268" w:rsidRDefault="00517877" w14:paraId="191F010A" w14:textId="77777777">
      <w:pPr>
        <w:spacing w:before="91"/>
        <w:ind w:left="820"/>
        <w:jc w:val="both"/>
      </w:pPr>
      <w:r>
        <w:rPr>
          <w:i/>
        </w:rPr>
        <w:t>both</w:t>
      </w:r>
      <w:r>
        <w:rPr>
          <w:i/>
          <w:spacing w:val="-4"/>
        </w:rPr>
        <w:t xml:space="preserve"> </w:t>
      </w:r>
      <w:r>
        <w:rPr>
          <w:i/>
          <w:spacing w:val="-2"/>
        </w:rPr>
        <w:t>treatments”</w:t>
      </w:r>
      <w:r>
        <w:rPr>
          <w:spacing w:val="-2"/>
        </w:rPr>
        <w:t>.</w:t>
      </w:r>
    </w:p>
    <w:p w:rsidR="00096268" w:rsidRDefault="00517877" w14:paraId="1ACF9B39" w14:textId="77777777">
      <w:pPr>
        <w:pStyle w:val="ListParagraph"/>
        <w:numPr>
          <w:ilvl w:val="0"/>
          <w:numId w:val="11"/>
        </w:numPr>
        <w:tabs>
          <w:tab w:val="left" w:pos="818"/>
          <w:tab w:val="left" w:pos="820"/>
        </w:tabs>
        <w:spacing w:before="158" w:line="276" w:lineRule="auto"/>
        <w:ind w:right="1640" w:hanging="531"/>
        <w:jc w:val="both"/>
      </w:pPr>
      <w:r>
        <w:t>The Committee has additionally failed to take into account variability</w:t>
      </w:r>
      <w:r>
        <w:rPr>
          <w:spacing w:val="-16"/>
        </w:rPr>
        <w:t xml:space="preserve"> </w:t>
      </w:r>
      <w:r>
        <w:t>in</w:t>
      </w:r>
      <w:r>
        <w:rPr>
          <w:spacing w:val="-15"/>
        </w:rPr>
        <w:t xml:space="preserve"> </w:t>
      </w:r>
      <w:r>
        <w:t>PLEX</w:t>
      </w:r>
      <w:r>
        <w:rPr>
          <w:spacing w:val="-15"/>
        </w:rPr>
        <w:t xml:space="preserve"> </w:t>
      </w:r>
      <w:r>
        <w:t>and</w:t>
      </w:r>
      <w:r>
        <w:rPr>
          <w:spacing w:val="-16"/>
        </w:rPr>
        <w:t xml:space="preserve"> </w:t>
      </w:r>
      <w:r>
        <w:t>IVIg</w:t>
      </w:r>
      <w:r>
        <w:rPr>
          <w:spacing w:val="-15"/>
        </w:rPr>
        <w:t xml:space="preserve"> </w:t>
      </w:r>
      <w:r>
        <w:t>treatments,</w:t>
      </w:r>
      <w:r>
        <w:rPr>
          <w:spacing w:val="-15"/>
        </w:rPr>
        <w:t xml:space="preserve"> </w:t>
      </w:r>
      <w:r>
        <w:t>particularly</w:t>
      </w:r>
      <w:r>
        <w:rPr>
          <w:spacing w:val="-15"/>
        </w:rPr>
        <w:t xml:space="preserve"> </w:t>
      </w:r>
      <w:r>
        <w:t>the</w:t>
      </w:r>
      <w:r>
        <w:rPr>
          <w:spacing w:val="-16"/>
        </w:rPr>
        <w:t xml:space="preserve"> </w:t>
      </w:r>
      <w:r>
        <w:t>fact</w:t>
      </w:r>
      <w:r>
        <w:rPr>
          <w:spacing w:val="-15"/>
        </w:rPr>
        <w:t xml:space="preserve"> </w:t>
      </w:r>
      <w:r>
        <w:t>that PLEX may be administered centrally or peripherally and there are several different IVIg products available with varying efficacy, which means for example if a patient does not respond to one formulation a different one could be trialed.</w:t>
      </w:r>
    </w:p>
    <w:p w:rsidR="00096268" w:rsidRDefault="00517877" w14:paraId="10953C42" w14:textId="77777777">
      <w:pPr>
        <w:pStyle w:val="BodyText"/>
        <w:spacing w:before="119" w:line="276" w:lineRule="auto"/>
        <w:ind w:right="91"/>
      </w:pPr>
      <w:r>
        <w:t>The</w:t>
      </w:r>
      <w:r>
        <w:rPr>
          <w:spacing w:val="-5"/>
        </w:rPr>
        <w:t xml:space="preserve"> </w:t>
      </w:r>
      <w:r>
        <w:t>proportion</w:t>
      </w:r>
      <w:r>
        <w:rPr>
          <w:spacing w:val="-6"/>
        </w:rPr>
        <w:t xml:space="preserve"> </w:t>
      </w:r>
      <w:r>
        <w:t>of</w:t>
      </w:r>
      <w:r>
        <w:rPr>
          <w:spacing w:val="-4"/>
        </w:rPr>
        <w:t xml:space="preserve"> </w:t>
      </w:r>
      <w:r>
        <w:t>patients</w:t>
      </w:r>
      <w:r>
        <w:rPr>
          <w:spacing w:val="-5"/>
        </w:rPr>
        <w:t xml:space="preserve"> </w:t>
      </w:r>
      <w:r>
        <w:t>who</w:t>
      </w:r>
      <w:r>
        <w:rPr>
          <w:spacing w:val="-6"/>
        </w:rPr>
        <w:t xml:space="preserve"> </w:t>
      </w:r>
      <w:r>
        <w:t>switch</w:t>
      </w:r>
      <w:r>
        <w:rPr>
          <w:spacing w:val="-5"/>
        </w:rPr>
        <w:t xml:space="preserve"> </w:t>
      </w:r>
      <w:r>
        <w:t>from</w:t>
      </w:r>
      <w:r>
        <w:rPr>
          <w:spacing w:val="-7"/>
        </w:rPr>
        <w:t xml:space="preserve"> </w:t>
      </w:r>
      <w:r>
        <w:t>IVIg</w:t>
      </w:r>
      <w:r>
        <w:rPr>
          <w:spacing w:val="-8"/>
        </w:rPr>
        <w:t xml:space="preserve"> </w:t>
      </w:r>
      <w:r>
        <w:t>to</w:t>
      </w:r>
      <w:r>
        <w:rPr>
          <w:spacing w:val="-8"/>
        </w:rPr>
        <w:t xml:space="preserve"> </w:t>
      </w:r>
      <w:r>
        <w:t>PLEX</w:t>
      </w:r>
      <w:r>
        <w:rPr>
          <w:spacing w:val="-6"/>
        </w:rPr>
        <w:t xml:space="preserve"> </w:t>
      </w:r>
      <w:r>
        <w:t>and</w:t>
      </w:r>
      <w:r>
        <w:rPr>
          <w:spacing w:val="-5"/>
        </w:rPr>
        <w:t xml:space="preserve"> </w:t>
      </w:r>
      <w:r>
        <w:t>vice</w:t>
      </w:r>
      <w:r>
        <w:rPr>
          <w:spacing w:val="-5"/>
        </w:rPr>
        <w:t xml:space="preserve"> </w:t>
      </w:r>
      <w:r>
        <w:t>versa</w:t>
      </w:r>
      <w:r>
        <w:rPr>
          <w:spacing w:val="-5"/>
        </w:rPr>
        <w:t xml:space="preserve"> </w:t>
      </w:r>
      <w:r>
        <w:t>or</w:t>
      </w:r>
      <w:r>
        <w:rPr>
          <w:spacing w:val="-7"/>
        </w:rPr>
        <w:t xml:space="preserve"> </w:t>
      </w:r>
      <w:r>
        <w:t>who</w:t>
      </w:r>
      <w:r>
        <w:rPr>
          <w:spacing w:val="-6"/>
        </w:rPr>
        <w:t xml:space="preserve"> </w:t>
      </w:r>
      <w:r>
        <w:t>retreat with the same therapy, as incorporated in the economic model, makes a substantial difference to the ICER calculation and whether zilucoplan is considered to be cost effective.</w:t>
      </w:r>
      <w:r>
        <w:rPr>
          <w:spacing w:val="80"/>
        </w:rPr>
        <w:t xml:space="preserve"> </w:t>
      </w:r>
      <w:r>
        <w:t>In these circumstances the requirement for transparency is high.</w:t>
      </w:r>
      <w:r>
        <w:rPr>
          <w:spacing w:val="40"/>
        </w:rPr>
        <w:t xml:space="preserve"> </w:t>
      </w:r>
      <w:r>
        <w:t>If the Committee</w:t>
      </w:r>
      <w:r>
        <w:rPr>
          <w:spacing w:val="-15"/>
        </w:rPr>
        <w:t xml:space="preserve"> </w:t>
      </w:r>
      <w:r>
        <w:t>was</w:t>
      </w:r>
      <w:r>
        <w:rPr>
          <w:spacing w:val="-15"/>
        </w:rPr>
        <w:t xml:space="preserve"> </w:t>
      </w:r>
      <w:r>
        <w:t>uncertain</w:t>
      </w:r>
      <w:r>
        <w:rPr>
          <w:spacing w:val="-12"/>
        </w:rPr>
        <w:t xml:space="preserve"> </w:t>
      </w:r>
      <w:r>
        <w:t>regarding</w:t>
      </w:r>
      <w:r>
        <w:rPr>
          <w:spacing w:val="-15"/>
        </w:rPr>
        <w:t xml:space="preserve"> </w:t>
      </w:r>
      <w:r>
        <w:t>the</w:t>
      </w:r>
      <w:r>
        <w:rPr>
          <w:spacing w:val="-15"/>
        </w:rPr>
        <w:t xml:space="preserve"> </w:t>
      </w:r>
      <w:r>
        <w:t>evidence</w:t>
      </w:r>
      <w:r>
        <w:rPr>
          <w:spacing w:val="-15"/>
        </w:rPr>
        <w:t xml:space="preserve"> </w:t>
      </w:r>
      <w:r>
        <w:t>on</w:t>
      </w:r>
      <w:r>
        <w:rPr>
          <w:spacing w:val="-13"/>
        </w:rPr>
        <w:t xml:space="preserve"> </w:t>
      </w:r>
      <w:r>
        <w:t>subsequent</w:t>
      </w:r>
      <w:r>
        <w:rPr>
          <w:spacing w:val="-13"/>
        </w:rPr>
        <w:t xml:space="preserve"> </w:t>
      </w:r>
      <w:r>
        <w:t>treatments</w:t>
      </w:r>
      <w:r>
        <w:rPr>
          <w:spacing w:val="-11"/>
        </w:rPr>
        <w:t xml:space="preserve"> </w:t>
      </w:r>
      <w:r>
        <w:t>submitted by NHS England and by UCB, the appropriate response would have been a further period of consultation. However, the assessment set out in the FDG, with weight placed by the Co</w:t>
      </w:r>
      <w:r>
        <w:t>mmittee on unexplained and unsupported evidence together with unexplained rejection of the expert elicitation submitted by UCB, is unfair.</w:t>
      </w:r>
    </w:p>
    <w:p w:rsidR="00096268" w:rsidRDefault="00096268" w14:paraId="4B99056E" w14:textId="77777777">
      <w:pPr>
        <w:pStyle w:val="BodyText"/>
        <w:ind w:left="0"/>
        <w:jc w:val="left"/>
      </w:pPr>
    </w:p>
    <w:p w:rsidR="00096268" w:rsidRDefault="00096268" w14:paraId="1299C43A" w14:textId="77777777">
      <w:pPr>
        <w:pStyle w:val="BodyText"/>
        <w:spacing w:before="25"/>
        <w:ind w:left="0"/>
        <w:jc w:val="left"/>
      </w:pPr>
    </w:p>
    <w:p w:rsidR="00096268" w:rsidRDefault="00517877" w14:paraId="42F2D915" w14:textId="77777777">
      <w:pPr>
        <w:pStyle w:val="Heading1"/>
        <w:spacing w:line="276" w:lineRule="auto"/>
        <w:ind w:right="93"/>
        <w:jc w:val="both"/>
      </w:pPr>
      <w:r>
        <w:t>1(a).4</w:t>
      </w:r>
      <w:r>
        <w:rPr>
          <w:spacing w:val="-9"/>
        </w:rPr>
        <w:t xml:space="preserve"> </w:t>
      </w:r>
      <w:r>
        <w:t>In</w:t>
      </w:r>
      <w:r>
        <w:rPr>
          <w:spacing w:val="-6"/>
        </w:rPr>
        <w:t xml:space="preserve"> </w:t>
      </w:r>
      <w:r>
        <w:t>referring</w:t>
      </w:r>
      <w:r>
        <w:rPr>
          <w:spacing w:val="-9"/>
        </w:rPr>
        <w:t xml:space="preserve"> </w:t>
      </w:r>
      <w:r>
        <w:t>to</w:t>
      </w:r>
      <w:r>
        <w:rPr>
          <w:spacing w:val="-6"/>
        </w:rPr>
        <w:t xml:space="preserve"> </w:t>
      </w:r>
      <w:r>
        <w:t>uncertainties,</w:t>
      </w:r>
      <w:r>
        <w:rPr>
          <w:spacing w:val="-6"/>
        </w:rPr>
        <w:t xml:space="preserve"> </w:t>
      </w:r>
      <w:r>
        <w:t>the</w:t>
      </w:r>
      <w:r>
        <w:rPr>
          <w:spacing w:val="-7"/>
        </w:rPr>
        <w:t xml:space="preserve"> </w:t>
      </w:r>
      <w:r>
        <w:t>Committee</w:t>
      </w:r>
      <w:r>
        <w:rPr>
          <w:spacing w:val="-7"/>
        </w:rPr>
        <w:t xml:space="preserve"> </w:t>
      </w:r>
      <w:r>
        <w:t>has</w:t>
      </w:r>
      <w:r>
        <w:rPr>
          <w:spacing w:val="-9"/>
        </w:rPr>
        <w:t xml:space="preserve"> </w:t>
      </w:r>
      <w:r>
        <w:t>failed</w:t>
      </w:r>
      <w:r>
        <w:rPr>
          <w:spacing w:val="-9"/>
        </w:rPr>
        <w:t xml:space="preserve"> </w:t>
      </w:r>
      <w:r>
        <w:t>to</w:t>
      </w:r>
      <w:r>
        <w:rPr>
          <w:spacing w:val="-9"/>
        </w:rPr>
        <w:t xml:space="preserve"> </w:t>
      </w:r>
      <w:r>
        <w:t>take</w:t>
      </w:r>
      <w:r>
        <w:rPr>
          <w:spacing w:val="-9"/>
        </w:rPr>
        <w:t xml:space="preserve"> </w:t>
      </w:r>
      <w:r>
        <w:t>into</w:t>
      </w:r>
      <w:r>
        <w:rPr>
          <w:spacing w:val="-6"/>
        </w:rPr>
        <w:t xml:space="preserve"> </w:t>
      </w:r>
      <w:r>
        <w:t>account the fact that IVIg and PLEX are not licensed for the treatment of gMG and that data for their use in this indication are very limited together with the perverse implications of negative guidance for zilucoplan</w:t>
      </w:r>
    </w:p>
    <w:p w:rsidR="00096268" w:rsidRDefault="00517877" w14:paraId="056A34F0" w14:textId="77777777">
      <w:pPr>
        <w:pStyle w:val="BodyText"/>
        <w:spacing w:before="120" w:line="276" w:lineRule="auto"/>
        <w:ind w:right="96"/>
      </w:pPr>
      <w:r>
        <w:t>The Committee considers the relative effects of zilucoplan and IVIg and PLEX at paragraphs 3.9 – 3.11 of the FDG. It notes that there are no head to head studies between</w:t>
      </w:r>
      <w:r>
        <w:rPr>
          <w:spacing w:val="-4"/>
        </w:rPr>
        <w:t xml:space="preserve"> </w:t>
      </w:r>
      <w:r>
        <w:t>zilucoplan</w:t>
      </w:r>
      <w:r>
        <w:rPr>
          <w:spacing w:val="-4"/>
        </w:rPr>
        <w:t xml:space="preserve"> </w:t>
      </w:r>
      <w:r>
        <w:t>and</w:t>
      </w:r>
      <w:r>
        <w:rPr>
          <w:spacing w:val="-6"/>
        </w:rPr>
        <w:t xml:space="preserve"> </w:t>
      </w:r>
      <w:r>
        <w:t>IVIg</w:t>
      </w:r>
      <w:r>
        <w:rPr>
          <w:spacing w:val="-4"/>
        </w:rPr>
        <w:t xml:space="preserve"> </w:t>
      </w:r>
      <w:r>
        <w:t>or</w:t>
      </w:r>
      <w:r>
        <w:rPr>
          <w:spacing w:val="-6"/>
        </w:rPr>
        <w:t xml:space="preserve"> </w:t>
      </w:r>
      <w:r>
        <w:t>PLEX</w:t>
      </w:r>
      <w:r>
        <w:rPr>
          <w:spacing w:val="-4"/>
        </w:rPr>
        <w:t xml:space="preserve"> </w:t>
      </w:r>
      <w:r>
        <w:t>and</w:t>
      </w:r>
      <w:r>
        <w:rPr>
          <w:spacing w:val="-6"/>
        </w:rPr>
        <w:t xml:space="preserve"> </w:t>
      </w:r>
      <w:r>
        <w:t>refers</w:t>
      </w:r>
      <w:r>
        <w:rPr>
          <w:spacing w:val="-6"/>
        </w:rPr>
        <w:t xml:space="preserve"> </w:t>
      </w:r>
      <w:r>
        <w:t>to</w:t>
      </w:r>
      <w:r>
        <w:rPr>
          <w:spacing w:val="-4"/>
        </w:rPr>
        <w:t xml:space="preserve"> </w:t>
      </w:r>
      <w:r>
        <w:t>the</w:t>
      </w:r>
      <w:r>
        <w:rPr>
          <w:spacing w:val="-7"/>
        </w:rPr>
        <w:t xml:space="preserve"> </w:t>
      </w:r>
      <w:r>
        <w:t>very</w:t>
      </w:r>
      <w:r>
        <w:rPr>
          <w:spacing w:val="-6"/>
        </w:rPr>
        <w:t xml:space="preserve"> </w:t>
      </w:r>
      <w:r>
        <w:t>extensive</w:t>
      </w:r>
      <w:r>
        <w:rPr>
          <w:spacing w:val="-4"/>
        </w:rPr>
        <w:t xml:space="preserve"> </w:t>
      </w:r>
      <w:r>
        <w:t>efforts</w:t>
      </w:r>
      <w:r>
        <w:rPr>
          <w:spacing w:val="-6"/>
        </w:rPr>
        <w:t xml:space="preserve"> </w:t>
      </w:r>
      <w:r>
        <w:t>made</w:t>
      </w:r>
      <w:r>
        <w:rPr>
          <w:spacing w:val="-4"/>
        </w:rPr>
        <w:t xml:space="preserve"> </w:t>
      </w:r>
      <w:r>
        <w:t>by UCB</w:t>
      </w:r>
      <w:r>
        <w:rPr>
          <w:spacing w:val="24"/>
        </w:rPr>
        <w:t xml:space="preserve"> </w:t>
      </w:r>
      <w:r>
        <w:t>to</w:t>
      </w:r>
      <w:r>
        <w:rPr>
          <w:spacing w:val="22"/>
        </w:rPr>
        <w:t xml:space="preserve"> </w:t>
      </w:r>
      <w:r>
        <w:t>compare</w:t>
      </w:r>
      <w:r>
        <w:rPr>
          <w:spacing w:val="22"/>
        </w:rPr>
        <w:t xml:space="preserve"> </w:t>
      </w:r>
      <w:r>
        <w:t>the</w:t>
      </w:r>
      <w:r>
        <w:rPr>
          <w:spacing w:val="22"/>
        </w:rPr>
        <w:t xml:space="preserve"> </w:t>
      </w:r>
      <w:r>
        <w:t>treatment</w:t>
      </w:r>
      <w:r>
        <w:rPr>
          <w:spacing w:val="23"/>
        </w:rPr>
        <w:t xml:space="preserve"> </w:t>
      </w:r>
      <w:r>
        <w:t>effects</w:t>
      </w:r>
      <w:r>
        <w:rPr>
          <w:spacing w:val="23"/>
        </w:rPr>
        <w:t xml:space="preserve"> </w:t>
      </w:r>
      <w:r>
        <w:t>using</w:t>
      </w:r>
      <w:r>
        <w:rPr>
          <w:spacing w:val="22"/>
        </w:rPr>
        <w:t xml:space="preserve"> </w:t>
      </w:r>
      <w:r>
        <w:t>various</w:t>
      </w:r>
      <w:r>
        <w:rPr>
          <w:spacing w:val="24"/>
        </w:rPr>
        <w:t xml:space="preserve"> </w:t>
      </w:r>
      <w:r>
        <w:t>types</w:t>
      </w:r>
      <w:r>
        <w:rPr>
          <w:spacing w:val="22"/>
        </w:rPr>
        <w:t xml:space="preserve"> </w:t>
      </w:r>
      <w:r>
        <w:t>of</w:t>
      </w:r>
      <w:r>
        <w:rPr>
          <w:spacing w:val="24"/>
        </w:rPr>
        <w:t xml:space="preserve"> </w:t>
      </w:r>
      <w:r>
        <w:t>indirect</w:t>
      </w:r>
      <w:r>
        <w:rPr>
          <w:spacing w:val="23"/>
        </w:rPr>
        <w:t xml:space="preserve"> </w:t>
      </w:r>
      <w:r>
        <w:t>comparisons.</w:t>
      </w:r>
    </w:p>
    <w:p w:rsidR="00096268" w:rsidRDefault="00517877" w14:paraId="1B6EF904" w14:textId="77777777">
      <w:pPr>
        <w:pStyle w:val="BodyText"/>
        <w:spacing w:before="1"/>
      </w:pPr>
      <w:r>
        <w:t>Ultimately</w:t>
      </w:r>
      <w:r>
        <w:rPr>
          <w:spacing w:val="-10"/>
        </w:rPr>
        <w:t xml:space="preserve"> </w:t>
      </w:r>
      <w:r>
        <w:t>the</w:t>
      </w:r>
      <w:r>
        <w:rPr>
          <w:spacing w:val="-8"/>
        </w:rPr>
        <w:t xml:space="preserve"> </w:t>
      </w:r>
      <w:r>
        <w:t>Committee</w:t>
      </w:r>
      <w:r>
        <w:rPr>
          <w:spacing w:val="-7"/>
        </w:rPr>
        <w:t xml:space="preserve"> </w:t>
      </w:r>
      <w:r>
        <w:rPr>
          <w:spacing w:val="-2"/>
        </w:rPr>
        <w:t>concludes</w:t>
      </w:r>
    </w:p>
    <w:p w:rsidR="00096268" w:rsidRDefault="00517877" w14:paraId="3CB8C570" w14:textId="77777777">
      <w:pPr>
        <w:spacing w:before="158" w:line="276" w:lineRule="auto"/>
        <w:ind w:left="820" w:right="97"/>
        <w:jc w:val="both"/>
        <w:rPr>
          <w:i/>
        </w:rPr>
      </w:pPr>
      <w:r>
        <w:rPr>
          <w:i/>
        </w:rPr>
        <w:t>“On balance the committee decided that the MG-ADL response rate informed by the bivariate NMAs at the third committee meeting was appropriate for decision making but there are uncertainties”</w:t>
      </w:r>
    </w:p>
    <w:p w:rsidR="00096268" w:rsidRDefault="00517877" w14:paraId="521C6033" w14:textId="77777777">
      <w:pPr>
        <w:pStyle w:val="BodyText"/>
        <w:spacing w:before="120" w:line="276" w:lineRule="auto"/>
        <w:ind w:right="94"/>
      </w:pPr>
      <w:r>
        <w:t>This conclusion reflects the Committee’s views at paragraph</w:t>
      </w:r>
      <w:r>
        <w:rPr>
          <w:spacing w:val="-2"/>
        </w:rPr>
        <w:t xml:space="preserve"> </w:t>
      </w:r>
      <w:r>
        <w:t>3.26 of the FDG there is a</w:t>
      </w:r>
      <w:r>
        <w:rPr>
          <w:spacing w:val="-16"/>
        </w:rPr>
        <w:t xml:space="preserve"> </w:t>
      </w:r>
      <w:r>
        <w:t>“</w:t>
      </w:r>
      <w:r>
        <w:rPr>
          <w:i/>
        </w:rPr>
        <w:t>high</w:t>
      </w:r>
      <w:r>
        <w:rPr>
          <w:i/>
          <w:spacing w:val="-15"/>
        </w:rPr>
        <w:t xml:space="preserve"> </w:t>
      </w:r>
      <w:r>
        <w:rPr>
          <w:i/>
        </w:rPr>
        <w:t>level</w:t>
      </w:r>
      <w:r>
        <w:rPr>
          <w:i/>
          <w:spacing w:val="-15"/>
        </w:rPr>
        <w:t xml:space="preserve"> </w:t>
      </w:r>
      <w:r>
        <w:rPr>
          <w:i/>
        </w:rPr>
        <w:t>of</w:t>
      </w:r>
      <w:r>
        <w:rPr>
          <w:i/>
          <w:spacing w:val="-14"/>
        </w:rPr>
        <w:t xml:space="preserve"> </w:t>
      </w:r>
      <w:r>
        <w:rPr>
          <w:i/>
        </w:rPr>
        <w:t>uncertainty</w:t>
      </w:r>
      <w:r>
        <w:rPr>
          <w:i/>
          <w:spacing w:val="-14"/>
        </w:rPr>
        <w:t xml:space="preserve"> </w:t>
      </w:r>
      <w:r>
        <w:rPr>
          <w:i/>
        </w:rPr>
        <w:t>in</w:t>
      </w:r>
      <w:r>
        <w:rPr>
          <w:i/>
          <w:spacing w:val="-15"/>
        </w:rPr>
        <w:t xml:space="preserve"> </w:t>
      </w:r>
      <w:r>
        <w:rPr>
          <w:i/>
        </w:rPr>
        <w:t>the</w:t>
      </w:r>
      <w:r>
        <w:rPr>
          <w:i/>
          <w:spacing w:val="-16"/>
        </w:rPr>
        <w:t xml:space="preserve"> </w:t>
      </w:r>
      <w:r>
        <w:rPr>
          <w:i/>
        </w:rPr>
        <w:t>evidence</w:t>
      </w:r>
      <w:r>
        <w:t>”.</w:t>
      </w:r>
      <w:r>
        <w:rPr>
          <w:spacing w:val="34"/>
        </w:rPr>
        <w:t xml:space="preserve"> </w:t>
      </w:r>
      <w:r>
        <w:t>However,</w:t>
      </w:r>
      <w:r>
        <w:rPr>
          <w:spacing w:val="-15"/>
        </w:rPr>
        <w:t xml:space="preserve"> </w:t>
      </w:r>
      <w:r>
        <w:t>while</w:t>
      </w:r>
      <w:r>
        <w:rPr>
          <w:spacing w:val="-15"/>
        </w:rPr>
        <w:t xml:space="preserve"> </w:t>
      </w:r>
      <w:r>
        <w:t>the</w:t>
      </w:r>
      <w:r>
        <w:rPr>
          <w:spacing w:val="-14"/>
        </w:rPr>
        <w:t xml:space="preserve"> </w:t>
      </w:r>
      <w:r>
        <w:t>Committee</w:t>
      </w:r>
      <w:r>
        <w:rPr>
          <w:spacing w:val="-16"/>
        </w:rPr>
        <w:t xml:space="preserve"> </w:t>
      </w:r>
      <w:r>
        <w:t>referenced the “uncertainties” in the</w:t>
      </w:r>
      <w:r>
        <w:rPr>
          <w:spacing w:val="-4"/>
        </w:rPr>
        <w:t xml:space="preserve"> </w:t>
      </w:r>
      <w:r>
        <w:t>indirect treatment comparison at paragraphs</w:t>
      </w:r>
      <w:r>
        <w:rPr>
          <w:spacing w:val="40"/>
        </w:rPr>
        <w:t xml:space="preserve"> </w:t>
      </w:r>
      <w:r>
        <w:t>3.11 and 3.28, there is no recognition that such uncertainties are principally due to the fact that IVIg and</w:t>
      </w:r>
      <w:r>
        <w:rPr>
          <w:spacing w:val="-4"/>
        </w:rPr>
        <w:t xml:space="preserve"> </w:t>
      </w:r>
      <w:r>
        <w:t>PLEX</w:t>
      </w:r>
      <w:r>
        <w:rPr>
          <w:spacing w:val="-4"/>
        </w:rPr>
        <w:t xml:space="preserve"> </w:t>
      </w:r>
      <w:r>
        <w:t>are</w:t>
      </w:r>
      <w:r>
        <w:rPr>
          <w:spacing w:val="-4"/>
        </w:rPr>
        <w:t xml:space="preserve"> </w:t>
      </w:r>
      <w:r>
        <w:t>not</w:t>
      </w:r>
      <w:r>
        <w:rPr>
          <w:spacing w:val="-5"/>
        </w:rPr>
        <w:t xml:space="preserve"> </w:t>
      </w:r>
      <w:r>
        <w:t>licensed</w:t>
      </w:r>
      <w:r>
        <w:rPr>
          <w:spacing w:val="-4"/>
        </w:rPr>
        <w:t xml:space="preserve"> </w:t>
      </w:r>
      <w:r>
        <w:t>for</w:t>
      </w:r>
      <w:r>
        <w:rPr>
          <w:spacing w:val="-6"/>
        </w:rPr>
        <w:t xml:space="preserve"> </w:t>
      </w:r>
      <w:r>
        <w:t>the</w:t>
      </w:r>
      <w:r>
        <w:rPr>
          <w:spacing w:val="-7"/>
        </w:rPr>
        <w:t xml:space="preserve"> </w:t>
      </w:r>
      <w:r>
        <w:t>treatment</w:t>
      </w:r>
      <w:r>
        <w:rPr>
          <w:spacing w:val="-3"/>
        </w:rPr>
        <w:t xml:space="preserve"> </w:t>
      </w:r>
      <w:r>
        <w:t>of</w:t>
      </w:r>
      <w:r>
        <w:rPr>
          <w:spacing w:val="-3"/>
        </w:rPr>
        <w:t xml:space="preserve"> </w:t>
      </w:r>
      <w:r>
        <w:t>gMG,</w:t>
      </w:r>
      <w:r>
        <w:rPr>
          <w:spacing w:val="-5"/>
        </w:rPr>
        <w:t xml:space="preserve"> </w:t>
      </w:r>
      <w:r>
        <w:t>there</w:t>
      </w:r>
      <w:r>
        <w:rPr>
          <w:spacing w:val="-4"/>
        </w:rPr>
        <w:t xml:space="preserve"> </w:t>
      </w:r>
      <w:r>
        <w:t>are</w:t>
      </w:r>
      <w:r>
        <w:rPr>
          <w:spacing w:val="-4"/>
        </w:rPr>
        <w:t xml:space="preserve"> </w:t>
      </w:r>
      <w:r>
        <w:t>substantial</w:t>
      </w:r>
      <w:r>
        <w:rPr>
          <w:spacing w:val="-5"/>
        </w:rPr>
        <w:t xml:space="preserve"> </w:t>
      </w:r>
      <w:r>
        <w:t>variabilities in</w:t>
      </w:r>
      <w:r>
        <w:rPr>
          <w:spacing w:val="-4"/>
        </w:rPr>
        <w:t xml:space="preserve"> </w:t>
      </w:r>
      <w:r>
        <w:t>these</w:t>
      </w:r>
      <w:r>
        <w:rPr>
          <w:spacing w:val="-4"/>
        </w:rPr>
        <w:t xml:space="preserve"> </w:t>
      </w:r>
      <w:r>
        <w:t>therapies</w:t>
      </w:r>
      <w:r>
        <w:rPr>
          <w:spacing w:val="-4"/>
        </w:rPr>
        <w:t xml:space="preserve"> </w:t>
      </w:r>
      <w:r>
        <w:t>(e.g.</w:t>
      </w:r>
      <w:r>
        <w:rPr>
          <w:spacing w:val="-5"/>
        </w:rPr>
        <w:t xml:space="preserve"> </w:t>
      </w:r>
      <w:r>
        <w:t>PLEX</w:t>
      </w:r>
      <w:r>
        <w:rPr>
          <w:spacing w:val="-4"/>
        </w:rPr>
        <w:t xml:space="preserve"> </w:t>
      </w:r>
      <w:r>
        <w:t>may</w:t>
      </w:r>
      <w:r>
        <w:rPr>
          <w:spacing w:val="-4"/>
        </w:rPr>
        <w:t xml:space="preserve"> </w:t>
      </w:r>
      <w:r>
        <w:t>be</w:t>
      </w:r>
      <w:r>
        <w:rPr>
          <w:spacing w:val="-4"/>
        </w:rPr>
        <w:t xml:space="preserve"> </w:t>
      </w:r>
      <w:r>
        <w:t>administered</w:t>
      </w:r>
      <w:r>
        <w:rPr>
          <w:spacing w:val="-4"/>
        </w:rPr>
        <w:t xml:space="preserve"> </w:t>
      </w:r>
      <w:r>
        <w:t>centrally</w:t>
      </w:r>
      <w:r>
        <w:rPr>
          <w:spacing w:val="-4"/>
        </w:rPr>
        <w:t xml:space="preserve"> </w:t>
      </w:r>
      <w:r>
        <w:t>or</w:t>
      </w:r>
      <w:r>
        <w:rPr>
          <w:spacing w:val="-6"/>
        </w:rPr>
        <w:t xml:space="preserve"> </w:t>
      </w:r>
      <w:r>
        <w:t>locally</w:t>
      </w:r>
      <w:r>
        <w:rPr>
          <w:spacing w:val="-4"/>
        </w:rPr>
        <w:t xml:space="preserve"> </w:t>
      </w:r>
      <w:r>
        <w:t>and</w:t>
      </w:r>
      <w:r>
        <w:rPr>
          <w:spacing w:val="-4"/>
        </w:rPr>
        <w:t xml:space="preserve"> </w:t>
      </w:r>
      <w:r>
        <w:t>there</w:t>
      </w:r>
      <w:r>
        <w:rPr>
          <w:spacing w:val="-4"/>
        </w:rPr>
        <w:t xml:space="preserve"> </w:t>
      </w:r>
      <w:r>
        <w:t>are</w:t>
      </w:r>
      <w:r>
        <w:rPr>
          <w:spacing w:val="-6"/>
        </w:rPr>
        <w:t xml:space="preserve"> </w:t>
      </w:r>
      <w:r>
        <w:t>a number of IVIg products manufactured by different companies) and there are accordingly only very limited data for their use in this indication.</w:t>
      </w:r>
      <w:r>
        <w:rPr>
          <w:spacing w:val="40"/>
        </w:rPr>
        <w:t xml:space="preserve"> </w:t>
      </w:r>
      <w:r>
        <w:t>This is an issue that may</w:t>
      </w:r>
      <w:r>
        <w:rPr>
          <w:spacing w:val="-2"/>
        </w:rPr>
        <w:t xml:space="preserve"> </w:t>
      </w:r>
      <w:r>
        <w:t>not readily be</w:t>
      </w:r>
      <w:r>
        <w:rPr>
          <w:spacing w:val="-2"/>
        </w:rPr>
        <w:t xml:space="preserve"> </w:t>
      </w:r>
      <w:r>
        <w:t>res</w:t>
      </w:r>
      <w:r>
        <w:t>olved by</w:t>
      </w:r>
      <w:r>
        <w:rPr>
          <w:spacing w:val="-2"/>
        </w:rPr>
        <w:t xml:space="preserve"> </w:t>
      </w:r>
      <w:r>
        <w:t>UCB or</w:t>
      </w:r>
      <w:r>
        <w:rPr>
          <w:spacing w:val="-3"/>
        </w:rPr>
        <w:t xml:space="preserve"> </w:t>
      </w:r>
      <w:r>
        <w:t>the</w:t>
      </w:r>
      <w:r>
        <w:rPr>
          <w:spacing w:val="-2"/>
        </w:rPr>
        <w:t xml:space="preserve"> </w:t>
      </w:r>
      <w:r>
        <w:t>manufacturer of any</w:t>
      </w:r>
      <w:r>
        <w:rPr>
          <w:spacing w:val="-2"/>
        </w:rPr>
        <w:t xml:space="preserve"> </w:t>
      </w:r>
      <w:r>
        <w:t>new</w:t>
      </w:r>
      <w:r>
        <w:rPr>
          <w:spacing w:val="-2"/>
        </w:rPr>
        <w:t xml:space="preserve"> </w:t>
      </w:r>
      <w:r>
        <w:t>targeted therapy for gMG, as the treatment pathways for MG in many countries across Europe and beyond, now focus on licensed targeted therapies and not IVIg and PLEX .</w:t>
      </w:r>
      <w:r>
        <w:rPr>
          <w:spacing w:val="40"/>
        </w:rPr>
        <w:t xml:space="preserve"> </w:t>
      </w:r>
      <w:r>
        <w:t>In circumstances</w:t>
      </w:r>
      <w:r>
        <w:rPr>
          <w:spacing w:val="-9"/>
        </w:rPr>
        <w:t xml:space="preserve"> </w:t>
      </w:r>
      <w:r>
        <w:t>where</w:t>
      </w:r>
      <w:r>
        <w:rPr>
          <w:spacing w:val="-11"/>
        </w:rPr>
        <w:t xml:space="preserve"> </w:t>
      </w:r>
      <w:r>
        <w:t>IVIg</w:t>
      </w:r>
      <w:r>
        <w:rPr>
          <w:spacing w:val="-6"/>
        </w:rPr>
        <w:t xml:space="preserve"> </w:t>
      </w:r>
      <w:r>
        <w:t>and</w:t>
      </w:r>
      <w:r>
        <w:rPr>
          <w:spacing w:val="-9"/>
        </w:rPr>
        <w:t xml:space="preserve"> </w:t>
      </w:r>
      <w:r>
        <w:t>PLEX</w:t>
      </w:r>
      <w:r>
        <w:rPr>
          <w:spacing w:val="-9"/>
        </w:rPr>
        <w:t xml:space="preserve"> </w:t>
      </w:r>
      <w:r>
        <w:t>are</w:t>
      </w:r>
      <w:r>
        <w:rPr>
          <w:spacing w:val="-8"/>
        </w:rPr>
        <w:t xml:space="preserve"> </w:t>
      </w:r>
      <w:r>
        <w:t>not</w:t>
      </w:r>
      <w:r>
        <w:rPr>
          <w:spacing w:val="-7"/>
        </w:rPr>
        <w:t xml:space="preserve"> </w:t>
      </w:r>
      <w:r>
        <w:t>licensed</w:t>
      </w:r>
      <w:r>
        <w:rPr>
          <w:spacing w:val="-9"/>
        </w:rPr>
        <w:t xml:space="preserve"> </w:t>
      </w:r>
      <w:r>
        <w:t>for</w:t>
      </w:r>
      <w:r>
        <w:rPr>
          <w:spacing w:val="-8"/>
        </w:rPr>
        <w:t xml:space="preserve"> </w:t>
      </w:r>
      <w:r>
        <w:t>use</w:t>
      </w:r>
      <w:r>
        <w:rPr>
          <w:spacing w:val="-9"/>
        </w:rPr>
        <w:t xml:space="preserve"> </w:t>
      </w:r>
      <w:r>
        <w:t>in</w:t>
      </w:r>
      <w:r>
        <w:rPr>
          <w:spacing w:val="-9"/>
        </w:rPr>
        <w:t xml:space="preserve"> </w:t>
      </w:r>
      <w:r>
        <w:t>gMG</w:t>
      </w:r>
      <w:r>
        <w:rPr>
          <w:spacing w:val="-7"/>
        </w:rPr>
        <w:t xml:space="preserve"> </w:t>
      </w:r>
      <w:r>
        <w:t>it</w:t>
      </w:r>
      <w:r>
        <w:rPr>
          <w:spacing w:val="-7"/>
        </w:rPr>
        <w:t xml:space="preserve"> </w:t>
      </w:r>
      <w:r>
        <w:t>is</w:t>
      </w:r>
      <w:r>
        <w:rPr>
          <w:spacing w:val="-6"/>
        </w:rPr>
        <w:t xml:space="preserve"> </w:t>
      </w:r>
      <w:r>
        <w:t>questionable at</w:t>
      </w:r>
      <w:r>
        <w:rPr>
          <w:spacing w:val="-16"/>
        </w:rPr>
        <w:t xml:space="preserve"> </w:t>
      </w:r>
      <w:r>
        <w:t>best</w:t>
      </w:r>
      <w:r>
        <w:rPr>
          <w:spacing w:val="-12"/>
        </w:rPr>
        <w:t xml:space="preserve"> </w:t>
      </w:r>
      <w:r>
        <w:t>whether</w:t>
      </w:r>
      <w:r>
        <w:rPr>
          <w:spacing w:val="-16"/>
        </w:rPr>
        <w:t xml:space="preserve"> </w:t>
      </w:r>
      <w:r>
        <w:t>any</w:t>
      </w:r>
      <w:r>
        <w:rPr>
          <w:spacing w:val="-15"/>
        </w:rPr>
        <w:t xml:space="preserve"> </w:t>
      </w:r>
      <w:r>
        <w:t>clinical</w:t>
      </w:r>
      <w:r>
        <w:rPr>
          <w:spacing w:val="-15"/>
        </w:rPr>
        <w:t xml:space="preserve"> </w:t>
      </w:r>
      <w:r>
        <w:t>trial</w:t>
      </w:r>
      <w:r>
        <w:rPr>
          <w:spacing w:val="-15"/>
        </w:rPr>
        <w:t xml:space="preserve"> </w:t>
      </w:r>
      <w:r>
        <w:t>should</w:t>
      </w:r>
      <w:r>
        <w:rPr>
          <w:spacing w:val="-15"/>
        </w:rPr>
        <w:t xml:space="preserve"> </w:t>
      </w:r>
      <w:r>
        <w:t>ethically</w:t>
      </w:r>
      <w:r>
        <w:rPr>
          <w:spacing w:val="-14"/>
        </w:rPr>
        <w:t xml:space="preserve"> </w:t>
      </w:r>
      <w:r>
        <w:t>include</w:t>
      </w:r>
      <w:r>
        <w:rPr>
          <w:spacing w:val="-15"/>
        </w:rPr>
        <w:t xml:space="preserve"> </w:t>
      </w:r>
      <w:r>
        <w:t>such</w:t>
      </w:r>
      <w:r>
        <w:rPr>
          <w:spacing w:val="-16"/>
        </w:rPr>
        <w:t xml:space="preserve"> </w:t>
      </w:r>
      <w:r>
        <w:t>therapies</w:t>
      </w:r>
      <w:r>
        <w:rPr>
          <w:spacing w:val="-15"/>
        </w:rPr>
        <w:t xml:space="preserve"> </w:t>
      </w:r>
      <w:r>
        <w:t>as</w:t>
      </w:r>
      <w:r>
        <w:rPr>
          <w:spacing w:val="-13"/>
        </w:rPr>
        <w:t xml:space="preserve"> </w:t>
      </w:r>
      <w:r>
        <w:t>comparators and</w:t>
      </w:r>
      <w:r>
        <w:rPr>
          <w:spacing w:val="40"/>
        </w:rPr>
        <w:t xml:space="preserve"> </w:t>
      </w:r>
      <w:r>
        <w:t>in</w:t>
      </w:r>
      <w:r>
        <w:rPr>
          <w:spacing w:val="40"/>
        </w:rPr>
        <w:t xml:space="preserve"> </w:t>
      </w:r>
      <w:r>
        <w:t>these</w:t>
      </w:r>
      <w:r>
        <w:rPr>
          <w:spacing w:val="40"/>
        </w:rPr>
        <w:t xml:space="preserve"> </w:t>
      </w:r>
      <w:r>
        <w:t>circumstances</w:t>
      </w:r>
      <w:r>
        <w:rPr>
          <w:spacing w:val="40"/>
        </w:rPr>
        <w:t xml:space="preserve"> </w:t>
      </w:r>
      <w:r>
        <w:t>a</w:t>
      </w:r>
      <w:r>
        <w:rPr>
          <w:spacing w:val="39"/>
        </w:rPr>
        <w:t xml:space="preserve"> </w:t>
      </w:r>
      <w:r>
        <w:t>manufacturer</w:t>
      </w:r>
      <w:r>
        <w:rPr>
          <w:spacing w:val="40"/>
        </w:rPr>
        <w:t xml:space="preserve"> </w:t>
      </w:r>
      <w:r>
        <w:t>has</w:t>
      </w:r>
      <w:r>
        <w:rPr>
          <w:spacing w:val="40"/>
        </w:rPr>
        <w:t xml:space="preserve"> </w:t>
      </w:r>
      <w:r>
        <w:t>no</w:t>
      </w:r>
      <w:r>
        <w:rPr>
          <w:spacing w:val="40"/>
        </w:rPr>
        <w:t xml:space="preserve"> </w:t>
      </w:r>
      <w:r>
        <w:t>option</w:t>
      </w:r>
      <w:r>
        <w:rPr>
          <w:spacing w:val="40"/>
        </w:rPr>
        <w:t xml:space="preserve"> </w:t>
      </w:r>
      <w:r>
        <w:t>but</w:t>
      </w:r>
      <w:r>
        <w:rPr>
          <w:spacing w:val="40"/>
        </w:rPr>
        <w:t xml:space="preserve"> </w:t>
      </w:r>
      <w:r>
        <w:t>to</w:t>
      </w:r>
      <w:r>
        <w:rPr>
          <w:spacing w:val="40"/>
        </w:rPr>
        <w:t xml:space="preserve"> </w:t>
      </w:r>
      <w:r>
        <w:t>attempt</w:t>
      </w:r>
      <w:r>
        <w:rPr>
          <w:spacing w:val="40"/>
        </w:rPr>
        <w:t xml:space="preserve"> </w:t>
      </w:r>
      <w:r>
        <w:t>indirect</w:t>
      </w:r>
    </w:p>
    <w:p w:rsidR="00096268" w:rsidRDefault="00096268" w14:paraId="4DDBEF00" w14:textId="77777777">
      <w:pPr>
        <w:pStyle w:val="BodyText"/>
        <w:spacing w:line="276" w:lineRule="auto"/>
        <w:sectPr w:rsidR="00096268">
          <w:pgSz w:w="11910" w:h="16840" w:orient="portrait"/>
          <w:pgMar w:top="1340" w:right="1700" w:bottom="1880" w:left="1700" w:header="182" w:footer="1698" w:gutter="0"/>
          <w:cols w:space="720"/>
        </w:sectPr>
      </w:pPr>
    </w:p>
    <w:p w:rsidR="00096268" w:rsidRDefault="00517877" w14:paraId="3B8C5C22" w14:textId="77777777">
      <w:pPr>
        <w:pStyle w:val="BodyText"/>
        <w:spacing w:before="91" w:line="276" w:lineRule="auto"/>
        <w:ind w:right="99"/>
      </w:pPr>
      <w:r>
        <w:t>treatment comparisons using the limited data available.</w:t>
      </w:r>
      <w:r>
        <w:rPr>
          <w:spacing w:val="40"/>
        </w:rPr>
        <w:t xml:space="preserve"> </w:t>
      </w:r>
      <w:r>
        <w:t xml:space="preserve">The Committee does not appear to have recognised the challenges associated with such an approach in the </w:t>
      </w:r>
      <w:r>
        <w:rPr>
          <w:spacing w:val="-4"/>
        </w:rPr>
        <w:t>FDG.</w:t>
      </w:r>
    </w:p>
    <w:p w:rsidR="00096268" w:rsidRDefault="00517877" w14:paraId="31A43F1F" w14:textId="77777777">
      <w:pPr>
        <w:pStyle w:val="BodyText"/>
        <w:spacing w:before="121" w:line="276" w:lineRule="auto"/>
        <w:ind w:right="93"/>
      </w:pPr>
      <w:r>
        <w:t>In addition, the consequence of an approach that focusses on the inevitable uncertainties</w:t>
      </w:r>
      <w:r>
        <w:rPr>
          <w:spacing w:val="-16"/>
        </w:rPr>
        <w:t xml:space="preserve"> </w:t>
      </w:r>
      <w:r>
        <w:t>associated</w:t>
      </w:r>
      <w:r>
        <w:rPr>
          <w:spacing w:val="-15"/>
        </w:rPr>
        <w:t xml:space="preserve"> </w:t>
      </w:r>
      <w:r>
        <w:t>with</w:t>
      </w:r>
      <w:r>
        <w:rPr>
          <w:spacing w:val="-15"/>
        </w:rPr>
        <w:t xml:space="preserve"> </w:t>
      </w:r>
      <w:r>
        <w:t>a</w:t>
      </w:r>
      <w:r>
        <w:rPr>
          <w:spacing w:val="-16"/>
        </w:rPr>
        <w:t xml:space="preserve"> </w:t>
      </w:r>
      <w:r>
        <w:t>comparison</w:t>
      </w:r>
      <w:r>
        <w:rPr>
          <w:spacing w:val="-15"/>
        </w:rPr>
        <w:t xml:space="preserve"> </w:t>
      </w:r>
      <w:r>
        <w:t>with</w:t>
      </w:r>
      <w:r>
        <w:rPr>
          <w:spacing w:val="-15"/>
        </w:rPr>
        <w:t xml:space="preserve"> </w:t>
      </w:r>
      <w:r>
        <w:t>unlicensed</w:t>
      </w:r>
      <w:r>
        <w:rPr>
          <w:spacing w:val="-15"/>
        </w:rPr>
        <w:t xml:space="preserve"> </w:t>
      </w:r>
      <w:r>
        <w:t>treatments</w:t>
      </w:r>
      <w:r>
        <w:rPr>
          <w:spacing w:val="-16"/>
        </w:rPr>
        <w:t xml:space="preserve"> </w:t>
      </w:r>
      <w:r>
        <w:t>associated</w:t>
      </w:r>
      <w:r>
        <w:rPr>
          <w:spacing w:val="-15"/>
        </w:rPr>
        <w:t xml:space="preserve"> </w:t>
      </w:r>
      <w:r>
        <w:t>with very limited data is that patients will be deprived of a new treatment associated with proven clinical benefits and will be required to continue use of unlicensed treatments for which the benefits are uncertain and which will almost certainly never be licensed for use in MG, where the costs (including in terms of NHS resources) are likely to be substantial.</w:t>
      </w:r>
      <w:r>
        <w:rPr>
          <w:spacing w:val="40"/>
        </w:rPr>
        <w:t xml:space="preserve"> </w:t>
      </w:r>
      <w:r>
        <w:t>While UCB does not suggest that this perverse outcome should be determinative in the current appraisal, it is certainly a factor that should be tak</w:t>
      </w:r>
      <w:r>
        <w:t>en into account when guidance is finalised.</w:t>
      </w:r>
    </w:p>
    <w:p w:rsidR="00096268" w:rsidRDefault="00517877" w14:paraId="40E928FF" w14:textId="77777777">
      <w:pPr>
        <w:pStyle w:val="Heading1"/>
        <w:spacing w:before="121" w:line="276" w:lineRule="auto"/>
        <w:ind w:right="98"/>
        <w:jc w:val="both"/>
      </w:pPr>
      <w:r>
        <w:t>1(a).5</w:t>
      </w:r>
      <w:r>
        <w:rPr>
          <w:spacing w:val="76"/>
        </w:rPr>
        <w:t xml:space="preserve"> </w:t>
      </w:r>
      <w:r>
        <w:t>The</w:t>
      </w:r>
      <w:r>
        <w:rPr>
          <w:spacing w:val="-10"/>
        </w:rPr>
        <w:t xml:space="preserve"> </w:t>
      </w:r>
      <w:r>
        <w:t>Committee’s</w:t>
      </w:r>
      <w:r>
        <w:rPr>
          <w:spacing w:val="-12"/>
        </w:rPr>
        <w:t xml:space="preserve"> </w:t>
      </w:r>
      <w:r>
        <w:t>approach</w:t>
      </w:r>
      <w:r>
        <w:rPr>
          <w:spacing w:val="-10"/>
        </w:rPr>
        <w:t xml:space="preserve"> </w:t>
      </w:r>
      <w:r>
        <w:t>to</w:t>
      </w:r>
      <w:r>
        <w:rPr>
          <w:spacing w:val="-10"/>
        </w:rPr>
        <w:t xml:space="preserve"> </w:t>
      </w:r>
      <w:r>
        <w:t>consideration</w:t>
      </w:r>
      <w:r>
        <w:rPr>
          <w:spacing w:val="-12"/>
        </w:rPr>
        <w:t xml:space="preserve"> </w:t>
      </w:r>
      <w:r>
        <w:t>of</w:t>
      </w:r>
      <w:r>
        <w:rPr>
          <w:spacing w:val="-11"/>
        </w:rPr>
        <w:t xml:space="preserve"> </w:t>
      </w:r>
      <w:r>
        <w:t>uncaptured</w:t>
      </w:r>
      <w:r>
        <w:rPr>
          <w:spacing w:val="-10"/>
        </w:rPr>
        <w:t xml:space="preserve"> </w:t>
      </w:r>
      <w:r>
        <w:t>benefits</w:t>
      </w:r>
      <w:r>
        <w:rPr>
          <w:spacing w:val="-12"/>
        </w:rPr>
        <w:t xml:space="preserve"> </w:t>
      </w:r>
      <w:r>
        <w:t>lacks transparency and appears incomplete</w:t>
      </w:r>
    </w:p>
    <w:p w:rsidR="00096268" w:rsidRDefault="00517877" w14:paraId="6A102B6F" w14:textId="77777777">
      <w:pPr>
        <w:pStyle w:val="BodyText"/>
        <w:spacing w:before="119" w:line="276" w:lineRule="auto"/>
        <w:ind w:right="94"/>
      </w:pPr>
      <w:r>
        <w:t>At</w:t>
      </w:r>
      <w:r>
        <w:rPr>
          <w:spacing w:val="-7"/>
        </w:rPr>
        <w:t xml:space="preserve"> </w:t>
      </w:r>
      <w:r>
        <w:t>paragraph</w:t>
      </w:r>
      <w:r>
        <w:rPr>
          <w:spacing w:val="-9"/>
        </w:rPr>
        <w:t xml:space="preserve"> </w:t>
      </w:r>
      <w:r>
        <w:t>3.31</w:t>
      </w:r>
      <w:r>
        <w:rPr>
          <w:spacing w:val="-9"/>
        </w:rPr>
        <w:t xml:space="preserve"> </w:t>
      </w:r>
      <w:r>
        <w:t>of</w:t>
      </w:r>
      <w:r>
        <w:rPr>
          <w:spacing w:val="-10"/>
        </w:rPr>
        <w:t xml:space="preserve"> </w:t>
      </w:r>
      <w:r>
        <w:t>the</w:t>
      </w:r>
      <w:r>
        <w:rPr>
          <w:spacing w:val="-12"/>
        </w:rPr>
        <w:t xml:space="preserve"> </w:t>
      </w:r>
      <w:r>
        <w:t>FDG,</w:t>
      </w:r>
      <w:r>
        <w:rPr>
          <w:spacing w:val="-10"/>
        </w:rPr>
        <w:t xml:space="preserve"> </w:t>
      </w:r>
      <w:r>
        <w:t>the</w:t>
      </w:r>
      <w:r>
        <w:rPr>
          <w:spacing w:val="-9"/>
        </w:rPr>
        <w:t xml:space="preserve"> </w:t>
      </w:r>
      <w:r>
        <w:t>Committee</w:t>
      </w:r>
      <w:r>
        <w:rPr>
          <w:spacing w:val="-8"/>
        </w:rPr>
        <w:t xml:space="preserve"> </w:t>
      </w:r>
      <w:r>
        <w:t>refers</w:t>
      </w:r>
      <w:r>
        <w:rPr>
          <w:spacing w:val="-11"/>
        </w:rPr>
        <w:t xml:space="preserve"> </w:t>
      </w:r>
      <w:r>
        <w:t>to</w:t>
      </w:r>
      <w:r>
        <w:rPr>
          <w:spacing w:val="-9"/>
        </w:rPr>
        <w:t xml:space="preserve"> </w:t>
      </w:r>
      <w:r>
        <w:t>benefits</w:t>
      </w:r>
      <w:r>
        <w:rPr>
          <w:spacing w:val="-8"/>
        </w:rPr>
        <w:t xml:space="preserve"> </w:t>
      </w:r>
      <w:r>
        <w:t>of</w:t>
      </w:r>
      <w:r>
        <w:rPr>
          <w:spacing w:val="-7"/>
        </w:rPr>
        <w:t xml:space="preserve"> </w:t>
      </w:r>
      <w:r>
        <w:t>zilucoplan</w:t>
      </w:r>
      <w:r>
        <w:rPr>
          <w:spacing w:val="-9"/>
        </w:rPr>
        <w:t xml:space="preserve"> </w:t>
      </w:r>
      <w:r>
        <w:t>that</w:t>
      </w:r>
      <w:r>
        <w:rPr>
          <w:spacing w:val="-10"/>
        </w:rPr>
        <w:t xml:space="preserve"> </w:t>
      </w:r>
      <w:r>
        <w:t>have not been captured in the economic modelling, namely the possibility for convenient home treatment, reduction in NHS resource use, and reduction in corticosteroid use. The Committee concludes:</w:t>
      </w:r>
    </w:p>
    <w:p w:rsidR="00096268" w:rsidRDefault="00517877" w14:paraId="71980E5C" w14:textId="77777777">
      <w:pPr>
        <w:spacing w:before="120" w:line="276" w:lineRule="auto"/>
        <w:ind w:left="820" w:right="97"/>
        <w:jc w:val="both"/>
      </w:pPr>
      <w:r>
        <w:t>“</w:t>
      </w:r>
      <w:r>
        <w:rPr>
          <w:i/>
        </w:rPr>
        <w:t>Considering the entirety of the evidence and uncertainty involved, the committee concluded that it would consider the additional utility decrements associated with corticosteroid use and the impact of zilucoplan on carers qualitatively in its decision making (see section 3.20 and section 3.22)”</w:t>
      </w:r>
      <w:r>
        <w:t>.</w:t>
      </w:r>
    </w:p>
    <w:p w:rsidR="00096268" w:rsidRDefault="00517877" w14:paraId="02375123" w14:textId="77777777">
      <w:pPr>
        <w:pStyle w:val="BodyText"/>
        <w:spacing w:before="120" w:line="276" w:lineRule="auto"/>
        <w:ind w:right="98"/>
      </w:pPr>
      <w:r>
        <w:t>However</w:t>
      </w:r>
      <w:r>
        <w:rPr>
          <w:spacing w:val="-5"/>
        </w:rPr>
        <w:t xml:space="preserve"> </w:t>
      </w:r>
      <w:r>
        <w:t>the</w:t>
      </w:r>
      <w:r>
        <w:rPr>
          <w:spacing w:val="-6"/>
        </w:rPr>
        <w:t xml:space="preserve"> </w:t>
      </w:r>
      <w:r>
        <w:t>assessment</w:t>
      </w:r>
      <w:r>
        <w:rPr>
          <w:spacing w:val="-5"/>
        </w:rPr>
        <w:t xml:space="preserve"> </w:t>
      </w:r>
      <w:r>
        <w:t>by</w:t>
      </w:r>
      <w:r>
        <w:rPr>
          <w:spacing w:val="-6"/>
        </w:rPr>
        <w:t xml:space="preserve"> </w:t>
      </w:r>
      <w:r>
        <w:t>the</w:t>
      </w:r>
      <w:r>
        <w:rPr>
          <w:spacing w:val="-6"/>
        </w:rPr>
        <w:t xml:space="preserve"> </w:t>
      </w:r>
      <w:r>
        <w:t>Committee</w:t>
      </w:r>
      <w:r>
        <w:rPr>
          <w:spacing w:val="-6"/>
        </w:rPr>
        <w:t xml:space="preserve"> </w:t>
      </w:r>
      <w:r>
        <w:t>disregards</w:t>
      </w:r>
      <w:r>
        <w:rPr>
          <w:spacing w:val="-6"/>
        </w:rPr>
        <w:t xml:space="preserve"> </w:t>
      </w:r>
      <w:r>
        <w:t>important</w:t>
      </w:r>
      <w:r>
        <w:rPr>
          <w:spacing w:val="-2"/>
        </w:rPr>
        <w:t xml:space="preserve"> </w:t>
      </w:r>
      <w:r>
        <w:t>uncaptured</w:t>
      </w:r>
      <w:r>
        <w:rPr>
          <w:spacing w:val="-4"/>
        </w:rPr>
        <w:t xml:space="preserve"> </w:t>
      </w:r>
      <w:r>
        <w:t>benefits and lacks transparency.</w:t>
      </w:r>
    </w:p>
    <w:p w:rsidR="00096268" w:rsidRDefault="00517877" w14:paraId="245DB494" w14:textId="77777777">
      <w:pPr>
        <w:pStyle w:val="ListParagraph"/>
        <w:numPr>
          <w:ilvl w:val="0"/>
          <w:numId w:val="10"/>
        </w:numPr>
        <w:tabs>
          <w:tab w:val="left" w:pos="820"/>
        </w:tabs>
        <w:spacing w:line="276" w:lineRule="auto"/>
        <w:ind w:right="1641"/>
      </w:pPr>
      <w:r>
        <w:t>While paragraphs 3.20 and 3.22 refer to qualitative consideration of benefits</w:t>
      </w:r>
      <w:r>
        <w:rPr>
          <w:spacing w:val="-1"/>
        </w:rPr>
        <w:t xml:space="preserve"> </w:t>
      </w:r>
      <w:r>
        <w:t>of zilucoplan, there is</w:t>
      </w:r>
      <w:r>
        <w:rPr>
          <w:spacing w:val="-1"/>
        </w:rPr>
        <w:t xml:space="preserve"> </w:t>
      </w:r>
      <w:r>
        <w:t>no</w:t>
      </w:r>
      <w:r>
        <w:rPr>
          <w:spacing w:val="-2"/>
        </w:rPr>
        <w:t xml:space="preserve"> </w:t>
      </w:r>
      <w:r>
        <w:t>explanation of how this has been achieved or if uncaptured benefits have been considered at all.</w:t>
      </w:r>
      <w:r>
        <w:rPr>
          <w:spacing w:val="40"/>
        </w:rPr>
        <w:t xml:space="preserve"> </w:t>
      </w:r>
      <w:r>
        <w:t>This is not consistent with a fair procedure.</w:t>
      </w:r>
      <w:r>
        <w:rPr>
          <w:spacing w:val="40"/>
        </w:rPr>
        <w:t xml:space="preserve"> </w:t>
      </w:r>
      <w:r>
        <w:t>In particular, the wording of the FDG provides no reassurance to stakeholders that these important benefits (including those reflected in extensive feedback from patients in response to consultation) have in fact been taken into account and, if they have how they have been taken into account and whether this is fair.</w:t>
      </w:r>
    </w:p>
    <w:p w:rsidR="00096268" w:rsidRDefault="00517877" w14:paraId="4CC0E872" w14:textId="77777777">
      <w:pPr>
        <w:pStyle w:val="ListParagraph"/>
        <w:numPr>
          <w:ilvl w:val="0"/>
          <w:numId w:val="10"/>
        </w:numPr>
        <w:tabs>
          <w:tab w:val="left" w:pos="820"/>
        </w:tabs>
        <w:spacing w:before="116" w:line="276" w:lineRule="auto"/>
        <w:ind w:right="1641"/>
      </w:pPr>
      <w:r>
        <w:t>Further uncaptured benefits of zilucoplan treatment have not been recognized at paragraph 3.31 and have not been taken into account by the Committee.</w:t>
      </w:r>
      <w:r>
        <w:rPr>
          <w:spacing w:val="40"/>
        </w:rPr>
        <w:t xml:space="preserve"> </w:t>
      </w:r>
      <w:r>
        <w:t>One example is the achievement</w:t>
      </w:r>
      <w:r>
        <w:rPr>
          <w:spacing w:val="-16"/>
        </w:rPr>
        <w:t xml:space="preserve"> </w:t>
      </w:r>
      <w:r>
        <w:t>of</w:t>
      </w:r>
      <w:r>
        <w:rPr>
          <w:spacing w:val="-15"/>
        </w:rPr>
        <w:t xml:space="preserve"> </w:t>
      </w:r>
      <w:r>
        <w:t>minimal</w:t>
      </w:r>
      <w:r>
        <w:rPr>
          <w:spacing w:val="-15"/>
        </w:rPr>
        <w:t xml:space="preserve"> </w:t>
      </w:r>
      <w:r>
        <w:t>symptom</w:t>
      </w:r>
      <w:r>
        <w:rPr>
          <w:spacing w:val="-16"/>
        </w:rPr>
        <w:t xml:space="preserve"> </w:t>
      </w:r>
      <w:r>
        <w:t>expression</w:t>
      </w:r>
      <w:r>
        <w:rPr>
          <w:spacing w:val="-15"/>
        </w:rPr>
        <w:t xml:space="preserve"> </w:t>
      </w:r>
      <w:r>
        <w:t>(MSE)</w:t>
      </w:r>
      <w:r>
        <w:rPr>
          <w:spacing w:val="-13"/>
        </w:rPr>
        <w:t xml:space="preserve"> </w:t>
      </w:r>
      <w:r>
        <w:t>which</w:t>
      </w:r>
      <w:r>
        <w:rPr>
          <w:spacing w:val="-15"/>
        </w:rPr>
        <w:t xml:space="preserve"> </w:t>
      </w:r>
      <w:r>
        <w:t>has been rejected by the Committee at paragraph 3.14 from inclusion in the economic modelling on the grounds of uncertainty.</w:t>
      </w:r>
      <w:r>
        <w:rPr>
          <w:spacing w:val="40"/>
        </w:rPr>
        <w:t xml:space="preserve"> </w:t>
      </w:r>
      <w:r>
        <w:t>While it is UCB’s firm view that this decision is unreasonable, it is clearly the case that if MSE benefits are excluded</w:t>
      </w:r>
      <w:r>
        <w:rPr>
          <w:spacing w:val="40"/>
        </w:rPr>
        <w:t xml:space="preserve"> </w:t>
      </w:r>
      <w:r>
        <w:t>from</w:t>
      </w:r>
      <w:r>
        <w:rPr>
          <w:spacing w:val="40"/>
        </w:rPr>
        <w:t xml:space="preserve"> </w:t>
      </w:r>
      <w:r>
        <w:t>modelling,</w:t>
      </w:r>
      <w:r>
        <w:rPr>
          <w:spacing w:val="40"/>
        </w:rPr>
        <w:t xml:space="preserve"> </w:t>
      </w:r>
      <w:r>
        <w:t>they</w:t>
      </w:r>
      <w:r>
        <w:rPr>
          <w:spacing w:val="40"/>
        </w:rPr>
        <w:t xml:space="preserve"> </w:t>
      </w:r>
      <w:r>
        <w:t>must</w:t>
      </w:r>
      <w:r>
        <w:rPr>
          <w:spacing w:val="66"/>
        </w:rPr>
        <w:t xml:space="preserve"> </w:t>
      </w:r>
      <w:r>
        <w:t>be</w:t>
      </w:r>
      <w:r>
        <w:rPr>
          <w:spacing w:val="40"/>
        </w:rPr>
        <w:t xml:space="preserve"> </w:t>
      </w:r>
      <w:r>
        <w:t>considered</w:t>
      </w:r>
      <w:r>
        <w:rPr>
          <w:spacing w:val="40"/>
        </w:rPr>
        <w:t xml:space="preserve"> </w:t>
      </w:r>
      <w:r>
        <w:t>as</w:t>
      </w:r>
      <w:r>
        <w:rPr>
          <w:spacing w:val="40"/>
        </w:rPr>
        <w:t xml:space="preserve"> </w:t>
      </w:r>
      <w:r>
        <w:t>an</w:t>
      </w:r>
    </w:p>
    <w:p w:rsidR="00096268" w:rsidRDefault="00096268" w14:paraId="3461D779" w14:textId="77777777">
      <w:pPr>
        <w:pStyle w:val="ListParagraph"/>
        <w:spacing w:line="276" w:lineRule="auto"/>
        <w:sectPr w:rsidR="00096268">
          <w:pgSz w:w="11910" w:h="16840" w:orient="portrait"/>
          <w:pgMar w:top="1340" w:right="1700" w:bottom="1880" w:left="1700" w:header="182" w:footer="1698" w:gutter="0"/>
          <w:cols w:space="720"/>
        </w:sectPr>
      </w:pPr>
    </w:p>
    <w:p w:rsidR="00096268" w:rsidRDefault="00517877" w14:paraId="5F02D18E" w14:textId="77777777">
      <w:pPr>
        <w:pStyle w:val="BodyText"/>
        <w:spacing w:before="91"/>
        <w:ind w:left="820"/>
      </w:pPr>
      <w:r>
        <w:t>uncaptured</w:t>
      </w:r>
      <w:r>
        <w:rPr>
          <w:spacing w:val="-7"/>
        </w:rPr>
        <w:t xml:space="preserve"> </w:t>
      </w:r>
      <w:r>
        <w:t>benefit.</w:t>
      </w:r>
      <w:r>
        <w:rPr>
          <w:spacing w:val="52"/>
        </w:rPr>
        <w:t xml:space="preserve"> </w:t>
      </w:r>
      <w:r>
        <w:t>That</w:t>
      </w:r>
      <w:r>
        <w:rPr>
          <w:spacing w:val="-5"/>
        </w:rPr>
        <w:t xml:space="preserve"> </w:t>
      </w:r>
      <w:r>
        <w:t>has</w:t>
      </w:r>
      <w:r>
        <w:rPr>
          <w:spacing w:val="-3"/>
        </w:rPr>
        <w:t xml:space="preserve"> </w:t>
      </w:r>
      <w:r>
        <w:t>not</w:t>
      </w:r>
      <w:r>
        <w:rPr>
          <w:spacing w:val="-3"/>
        </w:rPr>
        <w:t xml:space="preserve"> </w:t>
      </w:r>
      <w:r>
        <w:t>been</w:t>
      </w:r>
      <w:r>
        <w:rPr>
          <w:spacing w:val="-6"/>
        </w:rPr>
        <w:t xml:space="preserve"> </w:t>
      </w:r>
      <w:r>
        <w:rPr>
          <w:spacing w:val="-4"/>
        </w:rPr>
        <w:t>done.</w:t>
      </w:r>
    </w:p>
    <w:p w:rsidR="00096268" w:rsidRDefault="00517877" w14:paraId="74E4C5EA" w14:textId="77777777">
      <w:pPr>
        <w:pStyle w:val="BodyText"/>
        <w:spacing w:before="158" w:line="276" w:lineRule="auto"/>
        <w:ind w:right="93"/>
      </w:pPr>
      <w:r>
        <w:t>In summary, there are a</w:t>
      </w:r>
      <w:r>
        <w:rPr>
          <w:spacing w:val="-4"/>
        </w:rPr>
        <w:t xml:space="preserve"> </w:t>
      </w:r>
      <w:r>
        <w:t>number of important uncaptured benefits of zilucoplan which should be considered in this appraisal.</w:t>
      </w:r>
      <w:r>
        <w:rPr>
          <w:spacing w:val="40"/>
        </w:rPr>
        <w:t xml:space="preserve"> </w:t>
      </w:r>
      <w:r>
        <w:t>This is not simply a “tick box” exercise, but requires</w:t>
      </w:r>
      <w:r>
        <w:rPr>
          <w:spacing w:val="-2"/>
        </w:rPr>
        <w:t xml:space="preserve"> </w:t>
      </w:r>
      <w:r>
        <w:t>proper</w:t>
      </w:r>
      <w:r>
        <w:rPr>
          <w:spacing w:val="-1"/>
        </w:rPr>
        <w:t xml:space="preserve"> </w:t>
      </w:r>
      <w:r>
        <w:t>consideration by</w:t>
      </w:r>
      <w:r>
        <w:rPr>
          <w:spacing w:val="-4"/>
        </w:rPr>
        <w:t xml:space="preserve"> </w:t>
      </w:r>
      <w:r>
        <w:t>the</w:t>
      </w:r>
      <w:r>
        <w:rPr>
          <w:spacing w:val="-2"/>
        </w:rPr>
        <w:t xml:space="preserve"> </w:t>
      </w:r>
      <w:r>
        <w:t>Committee</w:t>
      </w:r>
      <w:r>
        <w:rPr>
          <w:spacing w:val="-2"/>
        </w:rPr>
        <w:t xml:space="preserve"> </w:t>
      </w:r>
      <w:r>
        <w:t>and explanation</w:t>
      </w:r>
      <w:r>
        <w:rPr>
          <w:spacing w:val="-2"/>
        </w:rPr>
        <w:t xml:space="preserve"> </w:t>
      </w:r>
      <w:r>
        <w:t>of how</w:t>
      </w:r>
      <w:r>
        <w:rPr>
          <w:spacing w:val="-2"/>
        </w:rPr>
        <w:t xml:space="preserve"> </w:t>
      </w:r>
      <w:r>
        <w:t>such</w:t>
      </w:r>
      <w:r>
        <w:rPr>
          <w:spacing w:val="-2"/>
        </w:rPr>
        <w:t xml:space="preserve"> </w:t>
      </w:r>
      <w:r>
        <w:t>matters have been taken into account and reflected in the ultimate conclusions reached. No such explanation has been provided in the FDG.</w:t>
      </w:r>
    </w:p>
    <w:p w:rsidR="00096268" w:rsidRDefault="00096268" w14:paraId="3CF2D8B6" w14:textId="77777777">
      <w:pPr>
        <w:pStyle w:val="BodyText"/>
        <w:ind w:left="0"/>
        <w:jc w:val="left"/>
      </w:pPr>
    </w:p>
    <w:p w:rsidR="00096268" w:rsidRDefault="00096268" w14:paraId="0FB78278" w14:textId="77777777">
      <w:pPr>
        <w:pStyle w:val="BodyText"/>
        <w:spacing w:before="26"/>
        <w:ind w:left="0"/>
        <w:jc w:val="left"/>
      </w:pPr>
    </w:p>
    <w:p w:rsidR="00096268" w:rsidRDefault="00517877" w14:paraId="435CD6C1" w14:textId="77777777">
      <w:pPr>
        <w:pStyle w:val="Heading1"/>
        <w:spacing w:line="276" w:lineRule="auto"/>
        <w:ind w:right="96"/>
        <w:jc w:val="both"/>
      </w:pPr>
      <w:r>
        <w:t>Ground 2: The recommendation is unreasonable in the light of the evidence submitted to NICE</w:t>
      </w:r>
    </w:p>
    <w:p w:rsidR="00096268" w:rsidRDefault="00517877" w14:paraId="1599E9BA" w14:textId="77777777">
      <w:pPr>
        <w:pStyle w:val="ListParagraph"/>
        <w:numPr>
          <w:ilvl w:val="1"/>
          <w:numId w:val="16"/>
        </w:numPr>
        <w:tabs>
          <w:tab w:val="left" w:pos="569"/>
        </w:tabs>
        <w:spacing w:before="239" w:line="276" w:lineRule="auto"/>
        <w:ind w:right="99" w:firstLine="0"/>
        <w:jc w:val="both"/>
        <w:rPr>
          <w:b/>
        </w:rPr>
      </w:pPr>
      <w:bookmarkStart w:name="2.1._The_Committee’s_preferred_comparato" w:id="15"/>
      <w:bookmarkEnd w:id="15"/>
      <w:r>
        <w:rPr>
          <w:b/>
        </w:rPr>
        <w:t>The Committee’s preferred comparator of a ‘basket of standard care’ is unreasonable in view of the target population for zilucoplan and its proposed position in the treatment pathway</w:t>
      </w:r>
    </w:p>
    <w:p w:rsidR="00096268" w:rsidRDefault="00517877" w14:paraId="43D5CE50" w14:textId="77777777">
      <w:pPr>
        <w:pStyle w:val="BodyText"/>
        <w:spacing w:before="242" w:line="276" w:lineRule="auto"/>
        <w:ind w:right="103"/>
      </w:pPr>
      <w:r>
        <w:t>At paragraph</w:t>
      </w:r>
      <w:r>
        <w:rPr>
          <w:spacing w:val="-3"/>
        </w:rPr>
        <w:t xml:space="preserve"> </w:t>
      </w:r>
      <w:r>
        <w:t>3,4</w:t>
      </w:r>
      <w:r>
        <w:rPr>
          <w:spacing w:val="-3"/>
        </w:rPr>
        <w:t xml:space="preserve"> </w:t>
      </w:r>
      <w:r>
        <w:t>of</w:t>
      </w:r>
      <w:r>
        <w:rPr>
          <w:spacing w:val="-1"/>
        </w:rPr>
        <w:t xml:space="preserve"> </w:t>
      </w:r>
      <w:r>
        <w:t>the</w:t>
      </w:r>
      <w:r>
        <w:rPr>
          <w:spacing w:val="-3"/>
        </w:rPr>
        <w:t xml:space="preserve"> </w:t>
      </w:r>
      <w:r>
        <w:t>FDG,</w:t>
      </w:r>
      <w:r>
        <w:rPr>
          <w:spacing w:val="-4"/>
        </w:rPr>
        <w:t xml:space="preserve"> </w:t>
      </w:r>
      <w:r>
        <w:t>the</w:t>
      </w:r>
      <w:r>
        <w:rPr>
          <w:spacing w:val="-3"/>
        </w:rPr>
        <w:t xml:space="preserve"> </w:t>
      </w:r>
      <w:r>
        <w:t>Committee</w:t>
      </w:r>
      <w:r>
        <w:rPr>
          <w:spacing w:val="-5"/>
        </w:rPr>
        <w:t xml:space="preserve"> </w:t>
      </w:r>
      <w:r>
        <w:t>considers comparators</w:t>
      </w:r>
      <w:r>
        <w:rPr>
          <w:spacing w:val="-3"/>
        </w:rPr>
        <w:t xml:space="preserve"> </w:t>
      </w:r>
      <w:r>
        <w:t>for</w:t>
      </w:r>
      <w:r>
        <w:rPr>
          <w:spacing w:val="-2"/>
        </w:rPr>
        <w:t xml:space="preserve"> </w:t>
      </w:r>
      <w:r>
        <w:t>this appraisal and concludes:</w:t>
      </w:r>
    </w:p>
    <w:p w:rsidR="00096268" w:rsidRDefault="00517877" w14:paraId="36CFA496" w14:textId="77777777">
      <w:pPr>
        <w:spacing w:before="119" w:line="276" w:lineRule="auto"/>
        <w:ind w:left="820" w:right="94"/>
        <w:jc w:val="both"/>
        <w:rPr>
          <w:i/>
        </w:rPr>
      </w:pPr>
      <w:r>
        <w:t>“….</w:t>
      </w:r>
      <w:r>
        <w:rPr>
          <w:i/>
        </w:rPr>
        <w:t>during</w:t>
      </w:r>
      <w:r>
        <w:rPr>
          <w:i/>
          <w:spacing w:val="-4"/>
        </w:rPr>
        <w:t xml:space="preserve"> </w:t>
      </w:r>
      <w:r>
        <w:rPr>
          <w:i/>
        </w:rPr>
        <w:t>the</w:t>
      </w:r>
      <w:r>
        <w:rPr>
          <w:i/>
          <w:spacing w:val="-4"/>
        </w:rPr>
        <w:t xml:space="preserve"> </w:t>
      </w:r>
      <w:r>
        <w:rPr>
          <w:i/>
        </w:rPr>
        <w:t>first</w:t>
      </w:r>
      <w:r>
        <w:rPr>
          <w:i/>
          <w:spacing w:val="-3"/>
        </w:rPr>
        <w:t xml:space="preserve"> </w:t>
      </w:r>
      <w:r>
        <w:rPr>
          <w:i/>
        </w:rPr>
        <w:t>committee</w:t>
      </w:r>
      <w:r>
        <w:rPr>
          <w:i/>
          <w:spacing w:val="-7"/>
        </w:rPr>
        <w:t xml:space="preserve"> </w:t>
      </w:r>
      <w:r>
        <w:rPr>
          <w:i/>
        </w:rPr>
        <w:t>meeting</w:t>
      </w:r>
      <w:r>
        <w:rPr>
          <w:i/>
          <w:spacing w:val="-4"/>
        </w:rPr>
        <w:t xml:space="preserve"> </w:t>
      </w:r>
      <w:r>
        <w:rPr>
          <w:i/>
        </w:rPr>
        <w:t>the</w:t>
      </w:r>
      <w:r>
        <w:rPr>
          <w:i/>
          <w:spacing w:val="-4"/>
        </w:rPr>
        <w:t xml:space="preserve"> </w:t>
      </w:r>
      <w:r>
        <w:rPr>
          <w:i/>
        </w:rPr>
        <w:t>committee</w:t>
      </w:r>
      <w:r>
        <w:rPr>
          <w:i/>
          <w:spacing w:val="-2"/>
        </w:rPr>
        <w:t xml:space="preserve"> </w:t>
      </w:r>
      <w:r>
        <w:rPr>
          <w:i/>
        </w:rPr>
        <w:t>concluded</w:t>
      </w:r>
      <w:r>
        <w:rPr>
          <w:i/>
          <w:spacing w:val="-4"/>
        </w:rPr>
        <w:t xml:space="preserve"> </w:t>
      </w:r>
      <w:r>
        <w:rPr>
          <w:i/>
        </w:rPr>
        <w:t>that</w:t>
      </w:r>
      <w:r>
        <w:rPr>
          <w:i/>
          <w:spacing w:val="-3"/>
        </w:rPr>
        <w:t xml:space="preserve"> </w:t>
      </w:r>
      <w:r>
        <w:rPr>
          <w:i/>
        </w:rPr>
        <w:t>a</w:t>
      </w:r>
      <w:r>
        <w:rPr>
          <w:i/>
          <w:spacing w:val="-4"/>
        </w:rPr>
        <w:t xml:space="preserve"> </w:t>
      </w:r>
      <w:r>
        <w:rPr>
          <w:i/>
        </w:rPr>
        <w:t>‘basket’ of standard care is consistent with the NICE scope, is more reflective of NHS practice and is the relevant comparator. The committee also agreed with the EAG</w:t>
      </w:r>
      <w:r>
        <w:rPr>
          <w:i/>
          <w:spacing w:val="-13"/>
        </w:rPr>
        <w:t xml:space="preserve"> </w:t>
      </w:r>
      <w:r>
        <w:rPr>
          <w:i/>
        </w:rPr>
        <w:t>that</w:t>
      </w:r>
      <w:r>
        <w:rPr>
          <w:i/>
          <w:spacing w:val="-12"/>
        </w:rPr>
        <w:t xml:space="preserve"> </w:t>
      </w:r>
      <w:r>
        <w:rPr>
          <w:i/>
        </w:rPr>
        <w:t>corticosteroids</w:t>
      </w:r>
      <w:r>
        <w:rPr>
          <w:i/>
          <w:spacing w:val="-13"/>
        </w:rPr>
        <w:t xml:space="preserve"> </w:t>
      </w:r>
      <w:r>
        <w:rPr>
          <w:i/>
        </w:rPr>
        <w:t>and</w:t>
      </w:r>
      <w:r>
        <w:rPr>
          <w:i/>
          <w:spacing w:val="-11"/>
        </w:rPr>
        <w:t xml:space="preserve"> </w:t>
      </w:r>
      <w:r>
        <w:rPr>
          <w:i/>
        </w:rPr>
        <w:t>NSISTs</w:t>
      </w:r>
      <w:r>
        <w:rPr>
          <w:i/>
          <w:spacing w:val="-14"/>
        </w:rPr>
        <w:t xml:space="preserve"> </w:t>
      </w:r>
      <w:r>
        <w:rPr>
          <w:i/>
        </w:rPr>
        <w:t>should</w:t>
      </w:r>
      <w:r>
        <w:rPr>
          <w:i/>
          <w:spacing w:val="-11"/>
        </w:rPr>
        <w:t xml:space="preserve"> </w:t>
      </w:r>
      <w:r>
        <w:rPr>
          <w:i/>
        </w:rPr>
        <w:t>be</w:t>
      </w:r>
      <w:r>
        <w:rPr>
          <w:i/>
          <w:spacing w:val="-14"/>
        </w:rPr>
        <w:t xml:space="preserve"> </w:t>
      </w:r>
      <w:r>
        <w:rPr>
          <w:i/>
        </w:rPr>
        <w:t>included</w:t>
      </w:r>
      <w:r>
        <w:rPr>
          <w:i/>
          <w:spacing w:val="-12"/>
        </w:rPr>
        <w:t xml:space="preserve"> </w:t>
      </w:r>
      <w:r>
        <w:rPr>
          <w:i/>
        </w:rPr>
        <w:t>in</w:t>
      </w:r>
      <w:r>
        <w:rPr>
          <w:i/>
          <w:spacing w:val="-11"/>
        </w:rPr>
        <w:t xml:space="preserve"> </w:t>
      </w:r>
      <w:r>
        <w:rPr>
          <w:i/>
        </w:rPr>
        <w:t>both</w:t>
      </w:r>
      <w:r>
        <w:rPr>
          <w:i/>
          <w:spacing w:val="-14"/>
        </w:rPr>
        <w:t xml:space="preserve"> </w:t>
      </w:r>
      <w:r>
        <w:rPr>
          <w:i/>
        </w:rPr>
        <w:t>arms,</w:t>
      </w:r>
      <w:r>
        <w:rPr>
          <w:i/>
          <w:spacing w:val="-10"/>
        </w:rPr>
        <w:t xml:space="preserve"> </w:t>
      </w:r>
      <w:r>
        <w:rPr>
          <w:i/>
        </w:rPr>
        <w:t>and</w:t>
      </w:r>
      <w:r>
        <w:rPr>
          <w:i/>
          <w:spacing w:val="-16"/>
        </w:rPr>
        <w:t xml:space="preserve"> </w:t>
      </w:r>
      <w:r>
        <w:rPr>
          <w:i/>
        </w:rPr>
        <w:t>that the</w:t>
      </w:r>
      <w:r>
        <w:rPr>
          <w:i/>
          <w:spacing w:val="-4"/>
        </w:rPr>
        <w:t xml:space="preserve"> </w:t>
      </w:r>
      <w:r>
        <w:rPr>
          <w:i/>
        </w:rPr>
        <w:t>proportion</w:t>
      </w:r>
      <w:r>
        <w:rPr>
          <w:i/>
          <w:spacing w:val="-4"/>
        </w:rPr>
        <w:t xml:space="preserve"> </w:t>
      </w:r>
      <w:r>
        <w:rPr>
          <w:i/>
        </w:rPr>
        <w:t>of</w:t>
      </w:r>
      <w:r>
        <w:rPr>
          <w:i/>
          <w:spacing w:val="-3"/>
        </w:rPr>
        <w:t xml:space="preserve"> </w:t>
      </w:r>
      <w:r>
        <w:rPr>
          <w:i/>
        </w:rPr>
        <w:t>people</w:t>
      </w:r>
      <w:r>
        <w:rPr>
          <w:i/>
          <w:spacing w:val="-6"/>
        </w:rPr>
        <w:t xml:space="preserve"> </w:t>
      </w:r>
      <w:r>
        <w:rPr>
          <w:i/>
        </w:rPr>
        <w:t>having</w:t>
      </w:r>
      <w:r>
        <w:rPr>
          <w:i/>
          <w:spacing w:val="-4"/>
        </w:rPr>
        <w:t xml:space="preserve"> </w:t>
      </w:r>
      <w:r>
        <w:rPr>
          <w:i/>
        </w:rPr>
        <w:t>each</w:t>
      </w:r>
      <w:r>
        <w:rPr>
          <w:i/>
          <w:spacing w:val="-4"/>
        </w:rPr>
        <w:t xml:space="preserve"> </w:t>
      </w:r>
      <w:r>
        <w:rPr>
          <w:i/>
        </w:rPr>
        <w:t>treatment</w:t>
      </w:r>
      <w:r>
        <w:rPr>
          <w:i/>
          <w:spacing w:val="-5"/>
        </w:rPr>
        <w:t xml:space="preserve"> </w:t>
      </w:r>
      <w:r>
        <w:rPr>
          <w:i/>
        </w:rPr>
        <w:t>could</w:t>
      </w:r>
      <w:r>
        <w:rPr>
          <w:i/>
          <w:spacing w:val="-4"/>
        </w:rPr>
        <w:t xml:space="preserve"> </w:t>
      </w:r>
      <w:r>
        <w:rPr>
          <w:i/>
        </w:rPr>
        <w:t>be</w:t>
      </w:r>
      <w:r>
        <w:rPr>
          <w:i/>
          <w:spacing w:val="-4"/>
        </w:rPr>
        <w:t xml:space="preserve"> </w:t>
      </w:r>
      <w:r>
        <w:rPr>
          <w:i/>
        </w:rPr>
        <w:t>taken</w:t>
      </w:r>
      <w:r>
        <w:rPr>
          <w:i/>
          <w:spacing w:val="-6"/>
        </w:rPr>
        <w:t xml:space="preserve"> </w:t>
      </w:r>
      <w:r>
        <w:rPr>
          <w:i/>
        </w:rPr>
        <w:t>from</w:t>
      </w:r>
      <w:r>
        <w:rPr>
          <w:i/>
          <w:spacing w:val="-5"/>
        </w:rPr>
        <w:t xml:space="preserve"> </w:t>
      </w:r>
      <w:r>
        <w:rPr>
          <w:i/>
        </w:rPr>
        <w:t>the</w:t>
      </w:r>
      <w:r>
        <w:rPr>
          <w:i/>
          <w:spacing w:val="-4"/>
        </w:rPr>
        <w:t xml:space="preserve"> </w:t>
      </w:r>
      <w:r>
        <w:rPr>
          <w:i/>
        </w:rPr>
        <w:t xml:space="preserve">EAMS </w:t>
      </w:r>
      <w:r>
        <w:rPr>
          <w:i/>
          <w:spacing w:val="-2"/>
        </w:rPr>
        <w:t>population”.</w:t>
      </w:r>
    </w:p>
    <w:p w:rsidR="00096268" w:rsidRDefault="00096268" w14:paraId="1FC39945" w14:textId="77777777">
      <w:pPr>
        <w:pStyle w:val="BodyText"/>
        <w:spacing w:before="159"/>
        <w:ind w:left="0"/>
        <w:jc w:val="left"/>
        <w:rPr>
          <w:i/>
        </w:rPr>
      </w:pPr>
    </w:p>
    <w:p w:rsidR="00096268" w:rsidRDefault="00517877" w14:paraId="18BC0213" w14:textId="77777777">
      <w:pPr>
        <w:pStyle w:val="BodyText"/>
        <w:spacing w:line="276" w:lineRule="auto"/>
        <w:ind w:right="100"/>
      </w:pPr>
      <w:r>
        <w:t>This approach however does not reflect the marketing authorisation for zilucoplan or the target population accepted by the Committee at paragraph 3.3 of the FDG.</w:t>
      </w:r>
      <w:r>
        <w:rPr>
          <w:spacing w:val="40"/>
        </w:rPr>
        <w:t xml:space="preserve"> </w:t>
      </w:r>
      <w:r>
        <w:t>It is therefore unreasonable.</w:t>
      </w:r>
    </w:p>
    <w:p w:rsidR="00096268" w:rsidRDefault="00517877" w14:paraId="1DF16AE2" w14:textId="77777777">
      <w:pPr>
        <w:spacing w:before="119" w:line="276" w:lineRule="auto"/>
        <w:ind w:left="100" w:right="91"/>
        <w:jc w:val="both"/>
      </w:pPr>
      <w:r>
        <w:t>The marketing authorisation for zilucoplan states that it is indicated “</w:t>
      </w:r>
      <w:r>
        <w:rPr>
          <w:i/>
        </w:rPr>
        <w:t>as an add-on to standard therapy for the treatment of generalised myasthenia gravis (gMG) in adult patients who are anti-acetylcholine receptor (AChR) antibody positive”</w:t>
      </w:r>
      <w:r>
        <w:t>.</w:t>
      </w:r>
      <w:r>
        <w:rPr>
          <w:spacing w:val="40"/>
        </w:rPr>
        <w:t xml:space="preserve"> </w:t>
      </w:r>
      <w:r>
        <w:t>Standard therapy as defined for the purpose of the RAISE trial which formed the basis for the marketing authorisation comprised acetyl cholinesterase inhibitors, CSs and NSISTs.</w:t>
      </w:r>
    </w:p>
    <w:p w:rsidR="00096268" w:rsidRDefault="00517877" w14:paraId="6B6134B1" w14:textId="77777777">
      <w:pPr>
        <w:pStyle w:val="BodyText"/>
        <w:spacing w:line="253" w:lineRule="exact"/>
      </w:pPr>
      <w:r>
        <w:t>This</w:t>
      </w:r>
      <w:r>
        <w:rPr>
          <w:spacing w:val="-6"/>
        </w:rPr>
        <w:t xml:space="preserve"> </w:t>
      </w:r>
      <w:r>
        <w:t>is</w:t>
      </w:r>
      <w:r>
        <w:rPr>
          <w:spacing w:val="-3"/>
        </w:rPr>
        <w:t xml:space="preserve"> </w:t>
      </w:r>
      <w:r>
        <w:t>consistent</w:t>
      </w:r>
      <w:r>
        <w:rPr>
          <w:spacing w:val="-2"/>
        </w:rPr>
        <w:t xml:space="preserve"> </w:t>
      </w:r>
      <w:r>
        <w:t>with</w:t>
      </w:r>
      <w:r>
        <w:rPr>
          <w:spacing w:val="-5"/>
        </w:rPr>
        <w:t xml:space="preserve"> </w:t>
      </w:r>
      <w:r>
        <w:t>paragraph</w:t>
      </w:r>
      <w:r>
        <w:rPr>
          <w:spacing w:val="-6"/>
        </w:rPr>
        <w:t xml:space="preserve"> </w:t>
      </w:r>
      <w:r>
        <w:t>3.4</w:t>
      </w:r>
      <w:r>
        <w:rPr>
          <w:spacing w:val="-6"/>
        </w:rPr>
        <w:t xml:space="preserve"> </w:t>
      </w:r>
      <w:r>
        <w:t>of</w:t>
      </w:r>
      <w:r>
        <w:rPr>
          <w:spacing w:val="-5"/>
        </w:rPr>
        <w:t xml:space="preserve"> </w:t>
      </w:r>
      <w:r>
        <w:t>the</w:t>
      </w:r>
      <w:r>
        <w:rPr>
          <w:spacing w:val="-6"/>
        </w:rPr>
        <w:t xml:space="preserve"> </w:t>
      </w:r>
      <w:r>
        <w:t>FDG</w:t>
      </w:r>
      <w:r>
        <w:rPr>
          <w:spacing w:val="-7"/>
        </w:rPr>
        <w:t xml:space="preserve"> </w:t>
      </w:r>
      <w:r>
        <w:t>which</w:t>
      </w:r>
      <w:r>
        <w:rPr>
          <w:spacing w:val="-3"/>
        </w:rPr>
        <w:t xml:space="preserve"> </w:t>
      </w:r>
      <w:r>
        <w:rPr>
          <w:spacing w:val="-2"/>
        </w:rPr>
        <w:t>states</w:t>
      </w:r>
    </w:p>
    <w:p w:rsidR="00096268" w:rsidRDefault="00517877" w14:paraId="475E22E2" w14:textId="77777777">
      <w:pPr>
        <w:spacing w:before="159" w:line="276" w:lineRule="auto"/>
        <w:ind w:left="460" w:right="101"/>
        <w:jc w:val="both"/>
        <w:rPr>
          <w:i/>
        </w:rPr>
      </w:pPr>
      <w:r>
        <w:t>“</w:t>
      </w:r>
      <w:r>
        <w:rPr>
          <w:i/>
        </w:rPr>
        <w:t>The committee noted that zilucoplan, IVIg and PLEX are intended to be used as add-on treatment to corticosteroids and NSISTs”</w:t>
      </w:r>
    </w:p>
    <w:p w:rsidR="00096268" w:rsidRDefault="00517877" w14:paraId="1EE6F776" w14:textId="77777777">
      <w:pPr>
        <w:pStyle w:val="BodyText"/>
        <w:spacing w:before="120" w:line="276" w:lineRule="auto"/>
        <w:ind w:right="95"/>
      </w:pPr>
      <w:r>
        <w:t>In</w:t>
      </w:r>
      <w:r>
        <w:rPr>
          <w:spacing w:val="-11"/>
        </w:rPr>
        <w:t xml:space="preserve"> </w:t>
      </w:r>
      <w:r>
        <w:t>other</w:t>
      </w:r>
      <w:r>
        <w:rPr>
          <w:spacing w:val="-12"/>
        </w:rPr>
        <w:t xml:space="preserve"> </w:t>
      </w:r>
      <w:r>
        <w:t>words,</w:t>
      </w:r>
      <w:r>
        <w:rPr>
          <w:spacing w:val="-12"/>
        </w:rPr>
        <w:t xml:space="preserve"> </w:t>
      </w:r>
      <w:r>
        <w:t>zilucoplan,</w:t>
      </w:r>
      <w:r>
        <w:rPr>
          <w:spacing w:val="-12"/>
        </w:rPr>
        <w:t xml:space="preserve"> </w:t>
      </w:r>
      <w:r>
        <w:t>IVIg</w:t>
      </w:r>
      <w:r>
        <w:rPr>
          <w:spacing w:val="-14"/>
        </w:rPr>
        <w:t xml:space="preserve"> </w:t>
      </w:r>
      <w:r>
        <w:t>and</w:t>
      </w:r>
      <w:r>
        <w:rPr>
          <w:spacing w:val="-14"/>
        </w:rPr>
        <w:t xml:space="preserve"> </w:t>
      </w:r>
      <w:r>
        <w:t>PLEX</w:t>
      </w:r>
      <w:r>
        <w:rPr>
          <w:spacing w:val="-12"/>
        </w:rPr>
        <w:t xml:space="preserve"> </w:t>
      </w:r>
      <w:r>
        <w:t>are</w:t>
      </w:r>
      <w:r>
        <w:rPr>
          <w:spacing w:val="-13"/>
        </w:rPr>
        <w:t xml:space="preserve"> </w:t>
      </w:r>
      <w:r>
        <w:t>alternative</w:t>
      </w:r>
      <w:r>
        <w:rPr>
          <w:spacing w:val="-14"/>
        </w:rPr>
        <w:t xml:space="preserve"> </w:t>
      </w:r>
      <w:r>
        <w:t>treatment</w:t>
      </w:r>
      <w:r>
        <w:rPr>
          <w:spacing w:val="-12"/>
        </w:rPr>
        <w:t xml:space="preserve"> </w:t>
      </w:r>
      <w:r>
        <w:t>options</w:t>
      </w:r>
      <w:r>
        <w:rPr>
          <w:spacing w:val="-13"/>
        </w:rPr>
        <w:t xml:space="preserve"> </w:t>
      </w:r>
      <w:r>
        <w:t>for</w:t>
      </w:r>
      <w:r>
        <w:rPr>
          <w:spacing w:val="-13"/>
        </w:rPr>
        <w:t xml:space="preserve"> </w:t>
      </w:r>
      <w:r>
        <w:t>patients with</w:t>
      </w:r>
      <w:r>
        <w:rPr>
          <w:spacing w:val="-7"/>
        </w:rPr>
        <w:t xml:space="preserve"> </w:t>
      </w:r>
      <w:r>
        <w:t>gMG</w:t>
      </w:r>
      <w:r>
        <w:rPr>
          <w:spacing w:val="-8"/>
        </w:rPr>
        <w:t xml:space="preserve"> </w:t>
      </w:r>
      <w:r>
        <w:t>for</w:t>
      </w:r>
      <w:r>
        <w:rPr>
          <w:spacing w:val="-6"/>
        </w:rPr>
        <w:t xml:space="preserve"> </w:t>
      </w:r>
      <w:r>
        <w:t>whom</w:t>
      </w:r>
      <w:r>
        <w:rPr>
          <w:spacing w:val="-6"/>
        </w:rPr>
        <w:t xml:space="preserve"> </w:t>
      </w:r>
      <w:r>
        <w:t>standard</w:t>
      </w:r>
      <w:r>
        <w:rPr>
          <w:spacing w:val="-7"/>
        </w:rPr>
        <w:t xml:space="preserve"> </w:t>
      </w:r>
      <w:r>
        <w:t>therapy</w:t>
      </w:r>
      <w:r>
        <w:rPr>
          <w:spacing w:val="-5"/>
        </w:rPr>
        <w:t xml:space="preserve"> </w:t>
      </w:r>
      <w:r>
        <w:t>has</w:t>
      </w:r>
      <w:r>
        <w:rPr>
          <w:spacing w:val="-9"/>
        </w:rPr>
        <w:t xml:space="preserve"> </w:t>
      </w:r>
      <w:r>
        <w:t>failed</w:t>
      </w:r>
      <w:r>
        <w:rPr>
          <w:spacing w:val="-8"/>
        </w:rPr>
        <w:t xml:space="preserve"> </w:t>
      </w:r>
      <w:r>
        <w:t>to</w:t>
      </w:r>
      <w:r>
        <w:rPr>
          <w:spacing w:val="-7"/>
        </w:rPr>
        <w:t xml:space="preserve"> </w:t>
      </w:r>
      <w:r>
        <w:t>provide</w:t>
      </w:r>
      <w:r>
        <w:rPr>
          <w:spacing w:val="-8"/>
        </w:rPr>
        <w:t xml:space="preserve"> </w:t>
      </w:r>
      <w:r>
        <w:t>adequate</w:t>
      </w:r>
      <w:r>
        <w:rPr>
          <w:spacing w:val="-10"/>
        </w:rPr>
        <w:t xml:space="preserve"> </w:t>
      </w:r>
      <w:r>
        <w:t>symptom</w:t>
      </w:r>
      <w:r>
        <w:rPr>
          <w:spacing w:val="-6"/>
        </w:rPr>
        <w:t xml:space="preserve"> </w:t>
      </w:r>
      <w:r>
        <w:t>control. This has been confirmed in evidence provided to the Committee by clinicians (see paragraph 3.2 of the FDG) and by clinical experts.</w:t>
      </w:r>
    </w:p>
    <w:p w:rsidR="00096268" w:rsidRDefault="00517877" w14:paraId="3FFA7740" w14:textId="77777777">
      <w:pPr>
        <w:pStyle w:val="BodyText"/>
        <w:spacing w:before="120" w:line="276" w:lineRule="auto"/>
        <w:ind w:right="98"/>
      </w:pPr>
      <w:r>
        <w:t>In</w:t>
      </w:r>
      <w:r>
        <w:rPr>
          <w:spacing w:val="-5"/>
        </w:rPr>
        <w:t xml:space="preserve"> </w:t>
      </w:r>
      <w:r>
        <w:t>circumstances</w:t>
      </w:r>
      <w:r>
        <w:rPr>
          <w:spacing w:val="-3"/>
        </w:rPr>
        <w:t xml:space="preserve"> </w:t>
      </w:r>
      <w:r>
        <w:t>where</w:t>
      </w:r>
      <w:r>
        <w:rPr>
          <w:spacing w:val="-7"/>
        </w:rPr>
        <w:t xml:space="preserve"> </w:t>
      </w:r>
      <w:r>
        <w:t>zilucoplan</w:t>
      </w:r>
      <w:r>
        <w:rPr>
          <w:spacing w:val="-3"/>
        </w:rPr>
        <w:t xml:space="preserve"> </w:t>
      </w:r>
      <w:r>
        <w:t>would</w:t>
      </w:r>
      <w:r>
        <w:rPr>
          <w:spacing w:val="-3"/>
        </w:rPr>
        <w:t xml:space="preserve"> </w:t>
      </w:r>
      <w:r>
        <w:t>not</w:t>
      </w:r>
      <w:r>
        <w:rPr>
          <w:spacing w:val="-4"/>
        </w:rPr>
        <w:t xml:space="preserve"> </w:t>
      </w:r>
      <w:r>
        <w:t>displace</w:t>
      </w:r>
      <w:r>
        <w:rPr>
          <w:spacing w:val="-3"/>
        </w:rPr>
        <w:t xml:space="preserve"> </w:t>
      </w:r>
      <w:r>
        <w:t>standard</w:t>
      </w:r>
      <w:r>
        <w:rPr>
          <w:spacing w:val="-5"/>
        </w:rPr>
        <w:t xml:space="preserve"> </w:t>
      </w:r>
      <w:r>
        <w:t>treatment</w:t>
      </w:r>
      <w:r>
        <w:rPr>
          <w:spacing w:val="-4"/>
        </w:rPr>
        <w:t xml:space="preserve"> </w:t>
      </w:r>
      <w:r>
        <w:t>with</w:t>
      </w:r>
      <w:r>
        <w:rPr>
          <w:spacing w:val="-3"/>
        </w:rPr>
        <w:t xml:space="preserve"> </w:t>
      </w:r>
      <w:r>
        <w:t>CSs</w:t>
      </w:r>
      <w:r>
        <w:rPr>
          <w:spacing w:val="-5"/>
        </w:rPr>
        <w:t xml:space="preserve"> </w:t>
      </w:r>
      <w:r>
        <w:t>or NSISTs</w:t>
      </w:r>
      <w:r>
        <w:rPr>
          <w:spacing w:val="-12"/>
        </w:rPr>
        <w:t xml:space="preserve"> </w:t>
      </w:r>
      <w:r>
        <w:t>but</w:t>
      </w:r>
      <w:r>
        <w:rPr>
          <w:spacing w:val="-13"/>
        </w:rPr>
        <w:t xml:space="preserve"> </w:t>
      </w:r>
      <w:r>
        <w:t>would</w:t>
      </w:r>
      <w:r>
        <w:rPr>
          <w:spacing w:val="-12"/>
        </w:rPr>
        <w:t xml:space="preserve"> </w:t>
      </w:r>
      <w:r>
        <w:t>potentially</w:t>
      </w:r>
      <w:r>
        <w:rPr>
          <w:spacing w:val="-12"/>
        </w:rPr>
        <w:t xml:space="preserve"> </w:t>
      </w:r>
      <w:r>
        <w:t>replace</w:t>
      </w:r>
      <w:r>
        <w:rPr>
          <w:spacing w:val="-13"/>
        </w:rPr>
        <w:t xml:space="preserve"> </w:t>
      </w:r>
      <w:r>
        <w:t>IVIg</w:t>
      </w:r>
      <w:r>
        <w:rPr>
          <w:spacing w:val="-15"/>
        </w:rPr>
        <w:t xml:space="preserve"> </w:t>
      </w:r>
      <w:r>
        <w:t>or</w:t>
      </w:r>
      <w:r>
        <w:rPr>
          <w:spacing w:val="-14"/>
        </w:rPr>
        <w:t xml:space="preserve"> </w:t>
      </w:r>
      <w:r>
        <w:t>PLEX</w:t>
      </w:r>
      <w:r>
        <w:rPr>
          <w:spacing w:val="-13"/>
        </w:rPr>
        <w:t xml:space="preserve"> </w:t>
      </w:r>
      <w:r>
        <w:t>in</w:t>
      </w:r>
      <w:r>
        <w:rPr>
          <w:spacing w:val="-12"/>
        </w:rPr>
        <w:t xml:space="preserve"> </w:t>
      </w:r>
      <w:r>
        <w:t>people</w:t>
      </w:r>
      <w:r>
        <w:rPr>
          <w:spacing w:val="-12"/>
        </w:rPr>
        <w:t xml:space="preserve"> </w:t>
      </w:r>
      <w:r>
        <w:t>whose</w:t>
      </w:r>
      <w:r>
        <w:rPr>
          <w:spacing w:val="-12"/>
        </w:rPr>
        <w:t xml:space="preserve"> </w:t>
      </w:r>
      <w:r>
        <w:t>condition</w:t>
      </w:r>
      <w:r>
        <w:rPr>
          <w:spacing w:val="-12"/>
        </w:rPr>
        <w:t xml:space="preserve"> </w:t>
      </w:r>
      <w:r>
        <w:t>does</w:t>
      </w:r>
      <w:r>
        <w:rPr>
          <w:spacing w:val="-12"/>
        </w:rPr>
        <w:t xml:space="preserve"> </w:t>
      </w:r>
      <w:r>
        <w:t>not improve</w:t>
      </w:r>
      <w:r>
        <w:rPr>
          <w:spacing w:val="80"/>
        </w:rPr>
        <w:t xml:space="preserve"> </w:t>
      </w:r>
      <w:r>
        <w:t>with</w:t>
      </w:r>
      <w:r>
        <w:rPr>
          <w:spacing w:val="80"/>
        </w:rPr>
        <w:t xml:space="preserve"> </w:t>
      </w:r>
      <w:r>
        <w:t>standard</w:t>
      </w:r>
      <w:r>
        <w:rPr>
          <w:spacing w:val="80"/>
        </w:rPr>
        <w:t xml:space="preserve"> </w:t>
      </w:r>
      <w:r>
        <w:t>treatment</w:t>
      </w:r>
      <w:r>
        <w:rPr>
          <w:spacing w:val="80"/>
        </w:rPr>
        <w:t xml:space="preserve"> </w:t>
      </w:r>
      <w:r>
        <w:t>alone,</w:t>
      </w:r>
      <w:r>
        <w:rPr>
          <w:spacing w:val="80"/>
        </w:rPr>
        <w:t xml:space="preserve"> </w:t>
      </w:r>
      <w:r>
        <w:t>IVIg</w:t>
      </w:r>
      <w:r>
        <w:rPr>
          <w:spacing w:val="80"/>
        </w:rPr>
        <w:t xml:space="preserve"> </w:t>
      </w:r>
      <w:r>
        <w:t>and</w:t>
      </w:r>
      <w:r>
        <w:rPr>
          <w:spacing w:val="80"/>
        </w:rPr>
        <w:t xml:space="preserve"> </w:t>
      </w:r>
      <w:r>
        <w:t>PLEX</w:t>
      </w:r>
      <w:r>
        <w:rPr>
          <w:spacing w:val="80"/>
        </w:rPr>
        <w:t xml:space="preserve"> </w:t>
      </w:r>
      <w:r>
        <w:t>are</w:t>
      </w:r>
      <w:r>
        <w:rPr>
          <w:spacing w:val="80"/>
        </w:rPr>
        <w:t xml:space="preserve"> </w:t>
      </w:r>
      <w:r>
        <w:t>the</w:t>
      </w:r>
      <w:r>
        <w:rPr>
          <w:spacing w:val="80"/>
        </w:rPr>
        <w:t xml:space="preserve"> </w:t>
      </w:r>
      <w:r>
        <w:t>only</w:t>
      </w:r>
      <w:r>
        <w:rPr>
          <w:spacing w:val="80"/>
        </w:rPr>
        <w:t xml:space="preserve"> </w:t>
      </w:r>
      <w:r>
        <w:t>relevant</w:t>
      </w:r>
    </w:p>
    <w:p w:rsidR="00096268" w:rsidRDefault="00096268" w14:paraId="0562CB0E" w14:textId="77777777">
      <w:pPr>
        <w:pStyle w:val="BodyText"/>
        <w:spacing w:line="276" w:lineRule="auto"/>
        <w:sectPr w:rsidR="00096268">
          <w:pgSz w:w="11910" w:h="16840" w:orient="portrait"/>
          <w:pgMar w:top="1340" w:right="1700" w:bottom="1880" w:left="1700" w:header="182" w:footer="1698" w:gutter="0"/>
          <w:cols w:space="720"/>
        </w:sectPr>
      </w:pPr>
    </w:p>
    <w:p w:rsidR="00096268" w:rsidRDefault="00517877" w14:paraId="7505CD9D" w14:textId="77777777">
      <w:pPr>
        <w:pStyle w:val="BodyText"/>
        <w:spacing w:before="91" w:line="276" w:lineRule="auto"/>
        <w:ind w:right="99"/>
      </w:pPr>
      <w:r>
        <w:t>comparators</w:t>
      </w:r>
      <w:r>
        <w:rPr>
          <w:spacing w:val="-8"/>
        </w:rPr>
        <w:t xml:space="preserve"> </w:t>
      </w:r>
      <w:r>
        <w:t>for</w:t>
      </w:r>
      <w:r>
        <w:rPr>
          <w:spacing w:val="-7"/>
        </w:rPr>
        <w:t xml:space="preserve"> </w:t>
      </w:r>
      <w:r>
        <w:t>zilucoplan</w:t>
      </w:r>
      <w:r>
        <w:rPr>
          <w:spacing w:val="-9"/>
        </w:rPr>
        <w:t xml:space="preserve"> </w:t>
      </w:r>
      <w:r>
        <w:t>and</w:t>
      </w:r>
      <w:r>
        <w:rPr>
          <w:spacing w:val="-8"/>
        </w:rPr>
        <w:t xml:space="preserve"> </w:t>
      </w:r>
      <w:r>
        <w:t>the</w:t>
      </w:r>
      <w:r>
        <w:rPr>
          <w:spacing w:val="-9"/>
        </w:rPr>
        <w:t xml:space="preserve"> </w:t>
      </w:r>
      <w:r>
        <w:t>appropriate</w:t>
      </w:r>
      <w:r>
        <w:rPr>
          <w:spacing w:val="-8"/>
        </w:rPr>
        <w:t xml:space="preserve"> </w:t>
      </w:r>
      <w:r>
        <w:t>economic</w:t>
      </w:r>
      <w:r>
        <w:rPr>
          <w:spacing w:val="-8"/>
        </w:rPr>
        <w:t xml:space="preserve"> </w:t>
      </w:r>
      <w:r>
        <w:t>analysis</w:t>
      </w:r>
      <w:r>
        <w:rPr>
          <w:spacing w:val="-8"/>
        </w:rPr>
        <w:t xml:space="preserve"> </w:t>
      </w:r>
      <w:r>
        <w:t>comprises</w:t>
      </w:r>
      <w:r>
        <w:rPr>
          <w:spacing w:val="-8"/>
        </w:rPr>
        <w:t xml:space="preserve"> </w:t>
      </w:r>
      <w:r>
        <w:t>pairwise comparisons between zilucoplan and IVIg and zilucoplan and PLEX.</w:t>
      </w:r>
    </w:p>
    <w:p w:rsidR="00096268" w:rsidRDefault="00517877" w14:paraId="720FA5E9" w14:textId="77777777">
      <w:pPr>
        <w:pStyle w:val="BodyText"/>
        <w:spacing w:before="119"/>
      </w:pPr>
      <w:r>
        <w:t>This</w:t>
      </w:r>
      <w:r>
        <w:rPr>
          <w:spacing w:val="-6"/>
        </w:rPr>
        <w:t xml:space="preserve"> </w:t>
      </w:r>
      <w:r>
        <w:t>is</w:t>
      </w:r>
      <w:r>
        <w:rPr>
          <w:spacing w:val="-4"/>
        </w:rPr>
        <w:t xml:space="preserve"> </w:t>
      </w:r>
      <w:r>
        <w:t>consistent</w:t>
      </w:r>
      <w:r>
        <w:rPr>
          <w:spacing w:val="-3"/>
        </w:rPr>
        <w:t xml:space="preserve"> </w:t>
      </w:r>
      <w:r>
        <w:t>with</w:t>
      </w:r>
      <w:r>
        <w:rPr>
          <w:spacing w:val="-6"/>
        </w:rPr>
        <w:t xml:space="preserve"> </w:t>
      </w:r>
      <w:r>
        <w:t>Section</w:t>
      </w:r>
      <w:r>
        <w:rPr>
          <w:spacing w:val="-5"/>
        </w:rPr>
        <w:t xml:space="preserve"> </w:t>
      </w:r>
      <w:r>
        <w:t>4.10.8</w:t>
      </w:r>
      <w:r>
        <w:rPr>
          <w:spacing w:val="-6"/>
        </w:rPr>
        <w:t xml:space="preserve"> </w:t>
      </w:r>
      <w:r>
        <w:t>of</w:t>
      </w:r>
      <w:r>
        <w:rPr>
          <w:spacing w:val="-6"/>
        </w:rPr>
        <w:t xml:space="preserve"> </w:t>
      </w:r>
      <w:r>
        <w:t>the</w:t>
      </w:r>
      <w:r>
        <w:rPr>
          <w:spacing w:val="-7"/>
        </w:rPr>
        <w:t xml:space="preserve"> </w:t>
      </w:r>
      <w:r>
        <w:t>Manual,</w:t>
      </w:r>
      <w:r>
        <w:rPr>
          <w:spacing w:val="-2"/>
        </w:rPr>
        <w:t xml:space="preserve"> </w:t>
      </w:r>
      <w:r>
        <w:t>which</w:t>
      </w:r>
      <w:r>
        <w:rPr>
          <w:spacing w:val="-5"/>
        </w:rPr>
        <w:t xml:space="preserve"> </w:t>
      </w:r>
      <w:r>
        <w:t>states</w:t>
      </w:r>
      <w:r>
        <w:rPr>
          <w:spacing w:val="-6"/>
        </w:rPr>
        <w:t xml:space="preserve"> </w:t>
      </w:r>
      <w:r>
        <w:rPr>
          <w:spacing w:val="-2"/>
        </w:rPr>
        <w:t>that:</w:t>
      </w:r>
    </w:p>
    <w:p w:rsidR="00096268" w:rsidRDefault="00517877" w14:paraId="5A0D1ED3" w14:textId="77777777">
      <w:pPr>
        <w:spacing w:before="160" w:line="276" w:lineRule="auto"/>
        <w:ind w:left="820" w:right="99"/>
        <w:jc w:val="both"/>
      </w:pPr>
      <w:r>
        <w:t>“</w:t>
      </w:r>
      <w:r>
        <w:rPr>
          <w:i/>
        </w:rPr>
        <w:t xml:space="preserve">Pairwise comparisons may be presented when relevant and justified (for example, when the technology is expected to specifically displace individual </w:t>
      </w:r>
      <w:r>
        <w:rPr>
          <w:i/>
          <w:spacing w:val="-2"/>
        </w:rPr>
        <w:t>comparators)”</w:t>
      </w:r>
      <w:r>
        <w:rPr>
          <w:spacing w:val="-2"/>
        </w:rPr>
        <w:t>.</w:t>
      </w:r>
    </w:p>
    <w:p w:rsidR="00096268" w:rsidRDefault="00517877" w14:paraId="47F9EBC3" w14:textId="77777777">
      <w:pPr>
        <w:pStyle w:val="BodyText"/>
        <w:spacing w:before="119" w:line="276" w:lineRule="auto"/>
        <w:ind w:right="96"/>
      </w:pPr>
      <w:r>
        <w:t>In contrast, use of a “basket” which includes standard treatments (CSs and NSISTs) that are not expected to</w:t>
      </w:r>
      <w:r>
        <w:rPr>
          <w:spacing w:val="-1"/>
        </w:rPr>
        <w:t xml:space="preserve"> </w:t>
      </w:r>
      <w:r>
        <w:t>be displaced by zilucoplan does not reflect the agreed target population for zilucoplan and conflicts with clinical expert evidence is unreasonable.</w:t>
      </w:r>
    </w:p>
    <w:p w:rsidR="00096268" w:rsidRDefault="00517877" w14:paraId="1055154C" w14:textId="77777777">
      <w:pPr>
        <w:pStyle w:val="BodyText"/>
        <w:spacing w:before="120" w:line="276" w:lineRule="auto"/>
        <w:ind w:right="93"/>
      </w:pPr>
      <w:r>
        <w:t>To illustrate the perversity of the Committee’s conclusion about the appropriate comparator, if a new IVIg formulation becomes available to the NHS at a price 10% cheaper</w:t>
      </w:r>
      <w:r>
        <w:rPr>
          <w:spacing w:val="-16"/>
        </w:rPr>
        <w:t xml:space="preserve"> </w:t>
      </w:r>
      <w:r>
        <w:t>with</w:t>
      </w:r>
      <w:r>
        <w:rPr>
          <w:spacing w:val="-15"/>
        </w:rPr>
        <w:t xml:space="preserve"> </w:t>
      </w:r>
      <w:r>
        <w:t>an</w:t>
      </w:r>
      <w:r>
        <w:rPr>
          <w:spacing w:val="-15"/>
        </w:rPr>
        <w:t xml:space="preserve"> </w:t>
      </w:r>
      <w:r>
        <w:t>efficacy</w:t>
      </w:r>
      <w:r>
        <w:rPr>
          <w:spacing w:val="-16"/>
        </w:rPr>
        <w:t xml:space="preserve"> </w:t>
      </w:r>
      <w:r>
        <w:t>10%</w:t>
      </w:r>
      <w:r>
        <w:rPr>
          <w:spacing w:val="-15"/>
        </w:rPr>
        <w:t xml:space="preserve"> </w:t>
      </w:r>
      <w:r>
        <w:t>higher</w:t>
      </w:r>
      <w:r>
        <w:rPr>
          <w:spacing w:val="-15"/>
        </w:rPr>
        <w:t xml:space="preserve"> </w:t>
      </w:r>
      <w:r>
        <w:t>than</w:t>
      </w:r>
      <w:r>
        <w:rPr>
          <w:spacing w:val="-15"/>
        </w:rPr>
        <w:t xml:space="preserve"> </w:t>
      </w:r>
      <w:r>
        <w:t>the</w:t>
      </w:r>
      <w:r>
        <w:rPr>
          <w:spacing w:val="-16"/>
        </w:rPr>
        <w:t xml:space="preserve"> </w:t>
      </w:r>
      <w:r>
        <w:t>original</w:t>
      </w:r>
      <w:r>
        <w:rPr>
          <w:spacing w:val="-15"/>
        </w:rPr>
        <w:t xml:space="preserve"> </w:t>
      </w:r>
      <w:r>
        <w:t>IVIg,</w:t>
      </w:r>
      <w:r>
        <w:rPr>
          <w:spacing w:val="-15"/>
        </w:rPr>
        <w:t xml:space="preserve"> </w:t>
      </w:r>
      <w:r>
        <w:t>it</w:t>
      </w:r>
      <w:r>
        <w:rPr>
          <w:spacing w:val="-16"/>
        </w:rPr>
        <w:t xml:space="preserve"> </w:t>
      </w:r>
      <w:r>
        <w:t>would</w:t>
      </w:r>
      <w:r>
        <w:rPr>
          <w:spacing w:val="-15"/>
        </w:rPr>
        <w:t xml:space="preserve"> </w:t>
      </w:r>
      <w:r>
        <w:t>not</w:t>
      </w:r>
      <w:r>
        <w:rPr>
          <w:spacing w:val="-15"/>
        </w:rPr>
        <w:t xml:space="preserve"> </w:t>
      </w:r>
      <w:r>
        <w:t>be</w:t>
      </w:r>
      <w:r>
        <w:rPr>
          <w:spacing w:val="-15"/>
        </w:rPr>
        <w:t xml:space="preserve"> </w:t>
      </w:r>
      <w:r>
        <w:rPr>
          <w:i/>
        </w:rPr>
        <w:t xml:space="preserve">cost-effective </w:t>
      </w:r>
      <w:r>
        <w:t>against</w:t>
      </w:r>
      <w:r>
        <w:rPr>
          <w:spacing w:val="-16"/>
        </w:rPr>
        <w:t xml:space="preserve"> </w:t>
      </w:r>
      <w:r>
        <w:t>the</w:t>
      </w:r>
      <w:r>
        <w:rPr>
          <w:spacing w:val="-15"/>
        </w:rPr>
        <w:t xml:space="preserve"> </w:t>
      </w:r>
      <w:r>
        <w:t>standard</w:t>
      </w:r>
      <w:r>
        <w:rPr>
          <w:spacing w:val="-15"/>
        </w:rPr>
        <w:t xml:space="preserve"> </w:t>
      </w:r>
      <w:r>
        <w:t>of</w:t>
      </w:r>
      <w:r>
        <w:rPr>
          <w:spacing w:val="-16"/>
        </w:rPr>
        <w:t xml:space="preserve"> </w:t>
      </w:r>
      <w:r>
        <w:t>care</w:t>
      </w:r>
      <w:r>
        <w:rPr>
          <w:spacing w:val="-15"/>
        </w:rPr>
        <w:t xml:space="preserve"> </w:t>
      </w:r>
      <w:r>
        <w:t>basket</w:t>
      </w:r>
      <w:r>
        <w:rPr>
          <w:spacing w:val="-15"/>
        </w:rPr>
        <w:t xml:space="preserve"> </w:t>
      </w:r>
      <w:r>
        <w:t>under</w:t>
      </w:r>
      <w:r>
        <w:rPr>
          <w:spacing w:val="-15"/>
        </w:rPr>
        <w:t xml:space="preserve"> </w:t>
      </w:r>
      <w:r>
        <w:t>the</w:t>
      </w:r>
      <w:r>
        <w:rPr>
          <w:spacing w:val="-16"/>
        </w:rPr>
        <w:t xml:space="preserve"> </w:t>
      </w:r>
      <w:r>
        <w:t>committee’s</w:t>
      </w:r>
      <w:r>
        <w:rPr>
          <w:spacing w:val="-15"/>
        </w:rPr>
        <w:t xml:space="preserve"> </w:t>
      </w:r>
      <w:r>
        <w:t>preferred</w:t>
      </w:r>
      <w:r>
        <w:rPr>
          <w:spacing w:val="-15"/>
        </w:rPr>
        <w:t xml:space="preserve"> </w:t>
      </w:r>
      <w:r>
        <w:t>assumptions.</w:t>
      </w:r>
      <w:r>
        <w:rPr>
          <w:spacing w:val="-16"/>
        </w:rPr>
        <w:t xml:space="preserve"> </w:t>
      </w:r>
      <w:r>
        <w:t>This is clearly an unreasonable outcome.</w:t>
      </w:r>
    </w:p>
    <w:p w:rsidR="00096268" w:rsidRDefault="00517877" w14:paraId="1EE5F376" w14:textId="77777777">
      <w:pPr>
        <w:pStyle w:val="Heading1"/>
        <w:numPr>
          <w:ilvl w:val="1"/>
          <w:numId w:val="16"/>
        </w:numPr>
        <w:tabs>
          <w:tab w:val="left" w:pos="585"/>
        </w:tabs>
        <w:spacing w:before="241" w:line="276" w:lineRule="auto"/>
        <w:ind w:right="95" w:firstLine="0"/>
        <w:jc w:val="both"/>
      </w:pPr>
      <w:bookmarkStart w:name="2.2._The_Committee’s_conclusion_that_zil" w:id="16"/>
      <w:bookmarkEnd w:id="16"/>
      <w:r>
        <w:t xml:space="preserve">The Committee’s conclusion that zilucoplan adds an additional line of therapy to the treatment pathway for generalised myasthenia gravis is </w:t>
      </w:r>
      <w:r>
        <w:rPr>
          <w:spacing w:val="-2"/>
        </w:rPr>
        <w:t>unreasonable</w:t>
      </w:r>
    </w:p>
    <w:p w:rsidR="00096268" w:rsidRDefault="00517877" w14:paraId="314A436B" w14:textId="77777777">
      <w:pPr>
        <w:pStyle w:val="BodyText"/>
        <w:spacing w:before="241" w:line="276" w:lineRule="auto"/>
        <w:ind w:right="94"/>
      </w:pPr>
      <w:r>
        <w:t>At</w:t>
      </w:r>
      <w:r>
        <w:rPr>
          <w:spacing w:val="-4"/>
        </w:rPr>
        <w:t xml:space="preserve"> </w:t>
      </w:r>
      <w:r>
        <w:t>appeal</w:t>
      </w:r>
      <w:r>
        <w:rPr>
          <w:spacing w:val="-8"/>
        </w:rPr>
        <w:t xml:space="preserve"> </w:t>
      </w:r>
      <w:r>
        <w:t>point</w:t>
      </w:r>
      <w:r>
        <w:rPr>
          <w:spacing w:val="-4"/>
        </w:rPr>
        <w:t xml:space="preserve"> </w:t>
      </w:r>
      <w:r>
        <w:t>1(a).1</w:t>
      </w:r>
      <w:r>
        <w:rPr>
          <w:spacing w:val="-7"/>
        </w:rPr>
        <w:t xml:space="preserve"> </w:t>
      </w:r>
      <w:r>
        <w:t>UCB</w:t>
      </w:r>
      <w:r>
        <w:rPr>
          <w:spacing w:val="-5"/>
        </w:rPr>
        <w:t xml:space="preserve"> </w:t>
      </w:r>
      <w:r>
        <w:t>raises</w:t>
      </w:r>
      <w:r>
        <w:rPr>
          <w:spacing w:val="-7"/>
        </w:rPr>
        <w:t xml:space="preserve"> </w:t>
      </w:r>
      <w:r>
        <w:t>the</w:t>
      </w:r>
      <w:r>
        <w:rPr>
          <w:spacing w:val="-8"/>
        </w:rPr>
        <w:t xml:space="preserve"> </w:t>
      </w:r>
      <w:r>
        <w:t>Committee’s</w:t>
      </w:r>
      <w:r>
        <w:rPr>
          <w:spacing w:val="-5"/>
        </w:rPr>
        <w:t xml:space="preserve"> </w:t>
      </w:r>
      <w:r>
        <w:t>conclusion</w:t>
      </w:r>
      <w:r>
        <w:rPr>
          <w:spacing w:val="-8"/>
        </w:rPr>
        <w:t xml:space="preserve"> </w:t>
      </w:r>
      <w:r>
        <w:t>that</w:t>
      </w:r>
      <w:r>
        <w:rPr>
          <w:spacing w:val="-6"/>
        </w:rPr>
        <w:t xml:space="preserve"> </w:t>
      </w:r>
      <w:r>
        <w:t>zilucoplan</w:t>
      </w:r>
      <w:r>
        <w:rPr>
          <w:spacing w:val="-5"/>
        </w:rPr>
        <w:t xml:space="preserve"> </w:t>
      </w:r>
      <w:r>
        <w:t>adds</w:t>
      </w:r>
      <w:r>
        <w:rPr>
          <w:spacing w:val="-5"/>
        </w:rPr>
        <w:t xml:space="preserve"> </w:t>
      </w:r>
      <w:r>
        <w:t>an additional</w:t>
      </w:r>
      <w:r>
        <w:rPr>
          <w:spacing w:val="-11"/>
        </w:rPr>
        <w:t xml:space="preserve"> </w:t>
      </w:r>
      <w:r>
        <w:t>line</w:t>
      </w:r>
      <w:r>
        <w:rPr>
          <w:spacing w:val="-11"/>
        </w:rPr>
        <w:t xml:space="preserve"> </w:t>
      </w:r>
      <w:r>
        <w:t>of</w:t>
      </w:r>
      <w:r>
        <w:rPr>
          <w:spacing w:val="-12"/>
        </w:rPr>
        <w:t xml:space="preserve"> </w:t>
      </w:r>
      <w:r>
        <w:t>therapy</w:t>
      </w:r>
      <w:r>
        <w:rPr>
          <w:spacing w:val="-15"/>
        </w:rPr>
        <w:t xml:space="preserve"> </w:t>
      </w:r>
      <w:r>
        <w:t>to</w:t>
      </w:r>
      <w:r>
        <w:rPr>
          <w:spacing w:val="-13"/>
        </w:rPr>
        <w:t xml:space="preserve"> </w:t>
      </w:r>
      <w:r>
        <w:t>the</w:t>
      </w:r>
      <w:r>
        <w:rPr>
          <w:spacing w:val="-13"/>
        </w:rPr>
        <w:t xml:space="preserve"> </w:t>
      </w:r>
      <w:r>
        <w:t>treatment</w:t>
      </w:r>
      <w:r>
        <w:rPr>
          <w:spacing w:val="-11"/>
        </w:rPr>
        <w:t xml:space="preserve"> </w:t>
      </w:r>
      <w:r>
        <w:t>pathway</w:t>
      </w:r>
      <w:r>
        <w:rPr>
          <w:spacing w:val="-15"/>
        </w:rPr>
        <w:t xml:space="preserve"> </w:t>
      </w:r>
      <w:r>
        <w:t>for</w:t>
      </w:r>
      <w:r>
        <w:rPr>
          <w:spacing w:val="-12"/>
        </w:rPr>
        <w:t xml:space="preserve"> </w:t>
      </w:r>
      <w:r>
        <w:t>gMG,</w:t>
      </w:r>
      <w:r>
        <w:rPr>
          <w:spacing w:val="-11"/>
        </w:rPr>
        <w:t xml:space="preserve"> </w:t>
      </w:r>
      <w:r>
        <w:t>introduced</w:t>
      </w:r>
      <w:r>
        <w:rPr>
          <w:spacing w:val="-15"/>
        </w:rPr>
        <w:t xml:space="preserve"> </w:t>
      </w:r>
      <w:r>
        <w:t>for</w:t>
      </w:r>
      <w:r>
        <w:rPr>
          <w:spacing w:val="-14"/>
        </w:rPr>
        <w:t xml:space="preserve"> </w:t>
      </w:r>
      <w:r>
        <w:t>the</w:t>
      </w:r>
      <w:r>
        <w:rPr>
          <w:spacing w:val="-11"/>
        </w:rPr>
        <w:t xml:space="preserve"> </w:t>
      </w:r>
      <w:r>
        <w:t>first</w:t>
      </w:r>
      <w:r>
        <w:rPr>
          <w:spacing w:val="-14"/>
        </w:rPr>
        <w:t xml:space="preserve"> </w:t>
      </w:r>
      <w:r>
        <w:t>time after</w:t>
      </w:r>
      <w:r>
        <w:rPr>
          <w:spacing w:val="-12"/>
        </w:rPr>
        <w:t xml:space="preserve"> </w:t>
      </w:r>
      <w:r>
        <w:t>ACM3</w:t>
      </w:r>
      <w:r>
        <w:rPr>
          <w:spacing w:val="-12"/>
        </w:rPr>
        <w:t xml:space="preserve"> </w:t>
      </w:r>
      <w:r>
        <w:t>and</w:t>
      </w:r>
      <w:r>
        <w:rPr>
          <w:spacing w:val="-15"/>
        </w:rPr>
        <w:t xml:space="preserve"> </w:t>
      </w:r>
      <w:r>
        <w:t>without</w:t>
      </w:r>
      <w:r>
        <w:rPr>
          <w:spacing w:val="-11"/>
        </w:rPr>
        <w:t xml:space="preserve"> </w:t>
      </w:r>
      <w:r>
        <w:t>consultation,</w:t>
      </w:r>
      <w:r>
        <w:rPr>
          <w:spacing w:val="-14"/>
        </w:rPr>
        <w:t xml:space="preserve"> </w:t>
      </w:r>
      <w:r>
        <w:t>as</w:t>
      </w:r>
      <w:r>
        <w:rPr>
          <w:spacing w:val="-15"/>
        </w:rPr>
        <w:t xml:space="preserve"> </w:t>
      </w:r>
      <w:r>
        <w:t>procedurally</w:t>
      </w:r>
      <w:r>
        <w:rPr>
          <w:spacing w:val="-12"/>
        </w:rPr>
        <w:t xml:space="preserve"> </w:t>
      </w:r>
      <w:r>
        <w:t>unfair.</w:t>
      </w:r>
      <w:r>
        <w:rPr>
          <w:spacing w:val="35"/>
        </w:rPr>
        <w:t xml:space="preserve"> </w:t>
      </w:r>
      <w:r>
        <w:t>Through</w:t>
      </w:r>
      <w:r>
        <w:rPr>
          <w:spacing w:val="-16"/>
        </w:rPr>
        <w:t xml:space="preserve"> </w:t>
      </w:r>
      <w:r>
        <w:t>this</w:t>
      </w:r>
      <w:r>
        <w:rPr>
          <w:spacing w:val="-11"/>
        </w:rPr>
        <w:t xml:space="preserve"> </w:t>
      </w:r>
      <w:r>
        <w:t>appeal</w:t>
      </w:r>
      <w:r>
        <w:rPr>
          <w:spacing w:val="-13"/>
        </w:rPr>
        <w:t xml:space="preserve"> </w:t>
      </w:r>
      <w:r>
        <w:t>point</w:t>
      </w:r>
    </w:p>
    <w:p w:rsidR="00096268" w:rsidRDefault="00517877" w14:paraId="70232332" w14:textId="77777777">
      <w:pPr>
        <w:pStyle w:val="BodyText"/>
        <w:spacing w:line="276" w:lineRule="auto"/>
        <w:ind w:right="102"/>
      </w:pPr>
      <w:r>
        <w:t>2.2 UCB challenges the conclusion of the Committee on the basis that this is also unreasonable.</w:t>
      </w:r>
      <w:r>
        <w:rPr>
          <w:spacing w:val="40"/>
        </w:rPr>
        <w:t xml:space="preserve"> </w:t>
      </w:r>
      <w:r>
        <w:t>The background facts set out at appeal point 1(a).1 are also relevant here and are relied upon but not repeated.</w:t>
      </w:r>
    </w:p>
    <w:p w:rsidR="00096268" w:rsidRDefault="00517877" w14:paraId="156617C9" w14:textId="77777777">
      <w:pPr>
        <w:pStyle w:val="BodyText"/>
        <w:spacing w:before="119" w:line="276" w:lineRule="auto"/>
        <w:ind w:right="93"/>
      </w:pPr>
      <w:r>
        <w:t>The statement at paragraph 3.16 of the FDG stating</w:t>
      </w:r>
      <w:r>
        <w:rPr>
          <w:spacing w:val="40"/>
        </w:rPr>
        <w:t xml:space="preserve"> </w:t>
      </w:r>
      <w:r>
        <w:t xml:space="preserve">“ “zilucoplan is an add-on to standard treatment </w:t>
      </w:r>
      <w:r>
        <w:rPr>
          <w:i/>
        </w:rPr>
        <w:t>and so it adds an additional line to the treatment pathway</w:t>
      </w:r>
      <w:r>
        <w:rPr>
          <w:b/>
        </w:rPr>
        <w:t xml:space="preserve">” </w:t>
      </w:r>
      <w:r>
        <w:t>suggests that zilucoplan would be added to treatment with either IVIg or PLEX. The statement in the FDG was clarified by NICE in a communication</w:t>
      </w:r>
    </w:p>
    <w:p w:rsidR="00096268" w:rsidRDefault="00517877" w14:paraId="28778EC4" w14:textId="77777777">
      <w:pPr>
        <w:spacing w:before="120" w:line="276" w:lineRule="auto"/>
        <w:ind w:left="820" w:right="95"/>
        <w:jc w:val="both"/>
        <w:rPr>
          <w:i/>
        </w:rPr>
      </w:pPr>
      <w:r>
        <w:t>“</w:t>
      </w:r>
      <w:r>
        <w:rPr>
          <w:i/>
        </w:rPr>
        <w:t>There</w:t>
      </w:r>
      <w:r>
        <w:rPr>
          <w:i/>
          <w:spacing w:val="-13"/>
        </w:rPr>
        <w:t xml:space="preserve"> </w:t>
      </w:r>
      <w:r>
        <w:rPr>
          <w:i/>
        </w:rPr>
        <w:t>is</w:t>
      </w:r>
      <w:r>
        <w:rPr>
          <w:i/>
          <w:spacing w:val="-13"/>
        </w:rPr>
        <w:t xml:space="preserve"> </w:t>
      </w:r>
      <w:r>
        <w:rPr>
          <w:i/>
        </w:rPr>
        <w:t>a</w:t>
      </w:r>
      <w:r>
        <w:rPr>
          <w:i/>
          <w:spacing w:val="-14"/>
        </w:rPr>
        <w:t xml:space="preserve"> </w:t>
      </w:r>
      <w:r>
        <w:rPr>
          <w:i/>
        </w:rPr>
        <w:t>fundamental</w:t>
      </w:r>
      <w:r>
        <w:rPr>
          <w:i/>
          <w:spacing w:val="-15"/>
        </w:rPr>
        <w:t xml:space="preserve"> </w:t>
      </w:r>
      <w:r>
        <w:rPr>
          <w:i/>
        </w:rPr>
        <w:t>difference</w:t>
      </w:r>
      <w:r>
        <w:rPr>
          <w:i/>
          <w:spacing w:val="-14"/>
        </w:rPr>
        <w:t xml:space="preserve"> </w:t>
      </w:r>
      <w:r>
        <w:rPr>
          <w:i/>
        </w:rPr>
        <w:t>between</w:t>
      </w:r>
      <w:r>
        <w:rPr>
          <w:i/>
          <w:spacing w:val="-14"/>
        </w:rPr>
        <w:t xml:space="preserve"> </w:t>
      </w:r>
      <w:r>
        <w:rPr>
          <w:i/>
        </w:rPr>
        <w:t>committee’s</w:t>
      </w:r>
      <w:r>
        <w:rPr>
          <w:i/>
          <w:spacing w:val="-13"/>
        </w:rPr>
        <w:t xml:space="preserve"> </w:t>
      </w:r>
      <w:r>
        <w:rPr>
          <w:i/>
        </w:rPr>
        <w:t>and</w:t>
      </w:r>
      <w:r>
        <w:rPr>
          <w:i/>
          <w:spacing w:val="-14"/>
        </w:rPr>
        <w:t xml:space="preserve"> </w:t>
      </w:r>
      <w:r>
        <w:rPr>
          <w:i/>
        </w:rPr>
        <w:t>UCB’s</w:t>
      </w:r>
      <w:r>
        <w:rPr>
          <w:i/>
          <w:spacing w:val="-13"/>
        </w:rPr>
        <w:t xml:space="preserve"> </w:t>
      </w:r>
      <w:r>
        <w:rPr>
          <w:i/>
        </w:rPr>
        <w:t>view</w:t>
      </w:r>
      <w:r>
        <w:rPr>
          <w:i/>
          <w:spacing w:val="-15"/>
        </w:rPr>
        <w:t xml:space="preserve"> </w:t>
      </w:r>
      <w:r>
        <w:rPr>
          <w:i/>
        </w:rPr>
        <w:t>of</w:t>
      </w:r>
      <w:r>
        <w:rPr>
          <w:i/>
          <w:spacing w:val="-13"/>
        </w:rPr>
        <w:t xml:space="preserve"> </w:t>
      </w:r>
      <w:r>
        <w:rPr>
          <w:i/>
        </w:rPr>
        <w:t>the treatment pathway.</w:t>
      </w:r>
      <w:r>
        <w:rPr>
          <w:i/>
          <w:spacing w:val="40"/>
        </w:rPr>
        <w:t xml:space="preserve"> </w:t>
      </w:r>
      <w:r>
        <w:rPr>
          <w:i/>
        </w:rPr>
        <w:t xml:space="preserve">UCB considers that zilucoplan/ rozanolixizumab would replace IVIg and PLEX, whereas the committee consider that zilucoplan/ rozanolixizumab would be added to the sequence (as indicated in the marketing authorisations) adding more costs to an expensive treatment </w:t>
      </w:r>
      <w:r>
        <w:rPr>
          <w:i/>
          <w:spacing w:val="-2"/>
        </w:rPr>
        <w:t>sequence”</w:t>
      </w:r>
    </w:p>
    <w:p w:rsidR="00096268" w:rsidRDefault="00517877" w14:paraId="707F1293" w14:textId="77777777">
      <w:pPr>
        <w:spacing w:before="120" w:line="276" w:lineRule="auto"/>
        <w:ind w:left="100" w:right="94"/>
        <w:jc w:val="both"/>
      </w:pPr>
      <w:r>
        <w:t>Th statement at paragraph 3.16 of the FDG, as clarified in the communication from NICE is incorrect. Firstly, the marketing authorisation for zilucoplan states that the product</w:t>
      </w:r>
      <w:r>
        <w:rPr>
          <w:spacing w:val="-10"/>
        </w:rPr>
        <w:t xml:space="preserve"> </w:t>
      </w:r>
      <w:r>
        <w:t>“i</w:t>
      </w:r>
      <w:r>
        <w:rPr>
          <w:i/>
        </w:rPr>
        <w:t>s</w:t>
      </w:r>
      <w:r>
        <w:rPr>
          <w:i/>
          <w:spacing w:val="-8"/>
        </w:rPr>
        <w:t xml:space="preserve"> </w:t>
      </w:r>
      <w:r>
        <w:rPr>
          <w:i/>
        </w:rPr>
        <w:t>indicated</w:t>
      </w:r>
      <w:r>
        <w:rPr>
          <w:i/>
          <w:spacing w:val="-8"/>
        </w:rPr>
        <w:t xml:space="preserve"> </w:t>
      </w:r>
      <w:r>
        <w:rPr>
          <w:i/>
        </w:rPr>
        <w:t>as</w:t>
      </w:r>
      <w:r>
        <w:rPr>
          <w:i/>
          <w:spacing w:val="-11"/>
        </w:rPr>
        <w:t xml:space="preserve"> </w:t>
      </w:r>
      <w:r>
        <w:rPr>
          <w:i/>
        </w:rPr>
        <w:t>an</w:t>
      </w:r>
      <w:r>
        <w:rPr>
          <w:i/>
          <w:spacing w:val="-9"/>
        </w:rPr>
        <w:t xml:space="preserve"> </w:t>
      </w:r>
      <w:r>
        <w:rPr>
          <w:i/>
        </w:rPr>
        <w:t>add-on</w:t>
      </w:r>
      <w:r>
        <w:rPr>
          <w:i/>
          <w:spacing w:val="-12"/>
        </w:rPr>
        <w:t xml:space="preserve"> </w:t>
      </w:r>
      <w:r>
        <w:rPr>
          <w:i/>
        </w:rPr>
        <w:t>to</w:t>
      </w:r>
      <w:r>
        <w:rPr>
          <w:i/>
          <w:spacing w:val="-9"/>
        </w:rPr>
        <w:t xml:space="preserve"> </w:t>
      </w:r>
      <w:r>
        <w:rPr>
          <w:i/>
        </w:rPr>
        <w:t>standard</w:t>
      </w:r>
      <w:r>
        <w:rPr>
          <w:i/>
          <w:spacing w:val="-11"/>
        </w:rPr>
        <w:t xml:space="preserve"> </w:t>
      </w:r>
      <w:r>
        <w:rPr>
          <w:i/>
        </w:rPr>
        <w:t>therapy</w:t>
      </w:r>
      <w:r>
        <w:rPr>
          <w:i/>
          <w:spacing w:val="-8"/>
        </w:rPr>
        <w:t xml:space="preserve"> </w:t>
      </w:r>
      <w:r>
        <w:rPr>
          <w:i/>
        </w:rPr>
        <w:t>for</w:t>
      </w:r>
      <w:r>
        <w:rPr>
          <w:i/>
          <w:spacing w:val="-10"/>
        </w:rPr>
        <w:t xml:space="preserve"> </w:t>
      </w:r>
      <w:r>
        <w:rPr>
          <w:i/>
        </w:rPr>
        <w:t>the</w:t>
      </w:r>
      <w:r>
        <w:rPr>
          <w:i/>
          <w:spacing w:val="-12"/>
        </w:rPr>
        <w:t xml:space="preserve"> </w:t>
      </w:r>
      <w:r>
        <w:rPr>
          <w:i/>
        </w:rPr>
        <w:t>treatment</w:t>
      </w:r>
      <w:r>
        <w:rPr>
          <w:i/>
          <w:spacing w:val="-7"/>
        </w:rPr>
        <w:t xml:space="preserve"> </w:t>
      </w:r>
      <w:r>
        <w:rPr>
          <w:i/>
        </w:rPr>
        <w:t>of</w:t>
      </w:r>
      <w:r>
        <w:rPr>
          <w:i/>
          <w:spacing w:val="-7"/>
        </w:rPr>
        <w:t xml:space="preserve"> </w:t>
      </w:r>
      <w:r>
        <w:rPr>
          <w:i/>
        </w:rPr>
        <w:t>generalised myasthenia</w:t>
      </w:r>
      <w:r>
        <w:rPr>
          <w:i/>
          <w:spacing w:val="-5"/>
        </w:rPr>
        <w:t xml:space="preserve"> </w:t>
      </w:r>
      <w:r>
        <w:rPr>
          <w:i/>
        </w:rPr>
        <w:t>gravis</w:t>
      </w:r>
      <w:r>
        <w:rPr>
          <w:i/>
          <w:spacing w:val="-7"/>
        </w:rPr>
        <w:t xml:space="preserve"> </w:t>
      </w:r>
      <w:r>
        <w:rPr>
          <w:i/>
        </w:rPr>
        <w:t>(gMG)</w:t>
      </w:r>
      <w:r>
        <w:rPr>
          <w:i/>
          <w:spacing w:val="-6"/>
        </w:rPr>
        <w:t xml:space="preserve"> </w:t>
      </w:r>
      <w:r>
        <w:rPr>
          <w:i/>
        </w:rPr>
        <w:t>in</w:t>
      </w:r>
      <w:r>
        <w:rPr>
          <w:i/>
          <w:spacing w:val="-5"/>
        </w:rPr>
        <w:t xml:space="preserve"> </w:t>
      </w:r>
      <w:r>
        <w:rPr>
          <w:i/>
        </w:rPr>
        <w:t>adult</w:t>
      </w:r>
      <w:r>
        <w:rPr>
          <w:i/>
          <w:spacing w:val="-4"/>
        </w:rPr>
        <w:t xml:space="preserve"> </w:t>
      </w:r>
      <w:r>
        <w:rPr>
          <w:i/>
        </w:rPr>
        <w:t>patients</w:t>
      </w:r>
      <w:r>
        <w:rPr>
          <w:i/>
          <w:spacing w:val="-5"/>
        </w:rPr>
        <w:t xml:space="preserve"> </w:t>
      </w:r>
      <w:r>
        <w:rPr>
          <w:i/>
        </w:rPr>
        <w:t>who</w:t>
      </w:r>
      <w:r>
        <w:rPr>
          <w:i/>
          <w:spacing w:val="-8"/>
        </w:rPr>
        <w:t xml:space="preserve"> </w:t>
      </w:r>
      <w:r>
        <w:rPr>
          <w:i/>
        </w:rPr>
        <w:t>are</w:t>
      </w:r>
      <w:r>
        <w:rPr>
          <w:i/>
          <w:spacing w:val="-7"/>
        </w:rPr>
        <w:t xml:space="preserve"> </w:t>
      </w:r>
      <w:r>
        <w:rPr>
          <w:i/>
        </w:rPr>
        <w:t>anti-acetylcholine</w:t>
      </w:r>
      <w:r>
        <w:rPr>
          <w:i/>
          <w:spacing w:val="-5"/>
        </w:rPr>
        <w:t xml:space="preserve"> </w:t>
      </w:r>
      <w:r>
        <w:rPr>
          <w:i/>
        </w:rPr>
        <w:t>receptor</w:t>
      </w:r>
      <w:r>
        <w:rPr>
          <w:i/>
          <w:spacing w:val="-4"/>
        </w:rPr>
        <w:t xml:space="preserve"> </w:t>
      </w:r>
      <w:r>
        <w:rPr>
          <w:i/>
        </w:rPr>
        <w:t>(AChR) antibody positive</w:t>
      </w:r>
      <w:r>
        <w:t>”.</w:t>
      </w:r>
      <w:r>
        <w:rPr>
          <w:spacing w:val="40"/>
        </w:rPr>
        <w:t xml:space="preserve"> </w:t>
      </w:r>
      <w:r>
        <w:t>Standard therapy as defined in the RAISE clinical trial, which formed the basis for the marketing authorisation comprised acetyl cholinesterase inhibitors, CSs and NSISTs.</w:t>
      </w:r>
    </w:p>
    <w:p w:rsidR="00096268" w:rsidRDefault="00096268" w14:paraId="34CE0A41" w14:textId="77777777">
      <w:pPr>
        <w:spacing w:line="276" w:lineRule="auto"/>
        <w:jc w:val="both"/>
        <w:sectPr w:rsidR="00096268">
          <w:pgSz w:w="11910" w:h="16840" w:orient="portrait"/>
          <w:pgMar w:top="1340" w:right="1700" w:bottom="1880" w:left="1700" w:header="182" w:footer="1698" w:gutter="0"/>
          <w:cols w:space="720"/>
        </w:sectPr>
      </w:pPr>
    </w:p>
    <w:p w:rsidR="00096268" w:rsidRDefault="00517877" w14:paraId="59DB2F62" w14:textId="77777777">
      <w:pPr>
        <w:pStyle w:val="BodyText"/>
        <w:spacing w:before="91" w:line="276" w:lineRule="auto"/>
        <w:ind w:right="94"/>
      </w:pPr>
      <w:r>
        <w:t>This situation is reflected in the evidence available to the Committee, which is that zilucoplan would be an alternative treatment option to maintenance IVIg or PLEX for people whose condition does not improve with standard treatment alone; i.e. it would displace or replace the use of IVIg or PLEX in the care pathway. This position is confirmed at various points in the FDG:</w:t>
      </w:r>
    </w:p>
    <w:p w:rsidR="00096268" w:rsidRDefault="00517877" w14:paraId="3B5B3F13" w14:textId="77777777">
      <w:pPr>
        <w:pStyle w:val="ListParagraph"/>
        <w:numPr>
          <w:ilvl w:val="2"/>
          <w:numId w:val="16"/>
        </w:numPr>
        <w:tabs>
          <w:tab w:val="left" w:pos="460"/>
        </w:tabs>
        <w:spacing w:before="120" w:line="271" w:lineRule="auto"/>
        <w:ind w:right="92"/>
      </w:pPr>
      <w:r>
        <w:t>Paragraph</w:t>
      </w:r>
      <w:r>
        <w:rPr>
          <w:spacing w:val="-10"/>
        </w:rPr>
        <w:t xml:space="preserve"> </w:t>
      </w:r>
      <w:r>
        <w:t>3.2:</w:t>
      </w:r>
      <w:r>
        <w:rPr>
          <w:spacing w:val="-11"/>
        </w:rPr>
        <w:t xml:space="preserve"> </w:t>
      </w:r>
      <w:r>
        <w:t>“</w:t>
      </w:r>
      <w:r>
        <w:rPr>
          <w:i/>
        </w:rPr>
        <w:t>The</w:t>
      </w:r>
      <w:r>
        <w:rPr>
          <w:i/>
          <w:spacing w:val="-12"/>
        </w:rPr>
        <w:t xml:space="preserve"> </w:t>
      </w:r>
      <w:r>
        <w:rPr>
          <w:i/>
        </w:rPr>
        <w:t>clinical</w:t>
      </w:r>
      <w:r>
        <w:rPr>
          <w:i/>
          <w:spacing w:val="-11"/>
        </w:rPr>
        <w:t xml:space="preserve"> </w:t>
      </w:r>
      <w:r>
        <w:rPr>
          <w:i/>
        </w:rPr>
        <w:t>experts</w:t>
      </w:r>
      <w:r>
        <w:rPr>
          <w:i/>
          <w:spacing w:val="-9"/>
        </w:rPr>
        <w:t xml:space="preserve"> </w:t>
      </w:r>
      <w:r>
        <w:rPr>
          <w:i/>
        </w:rPr>
        <w:t>explained</w:t>
      </w:r>
      <w:r>
        <w:rPr>
          <w:i/>
          <w:spacing w:val="-12"/>
        </w:rPr>
        <w:t xml:space="preserve"> </w:t>
      </w:r>
      <w:r>
        <w:rPr>
          <w:i/>
        </w:rPr>
        <w:t>that</w:t>
      </w:r>
      <w:r>
        <w:rPr>
          <w:i/>
          <w:spacing w:val="-8"/>
        </w:rPr>
        <w:t xml:space="preserve"> </w:t>
      </w:r>
      <w:r>
        <w:rPr>
          <w:i/>
        </w:rPr>
        <w:t>zilucoplan</w:t>
      </w:r>
      <w:r>
        <w:rPr>
          <w:i/>
          <w:spacing w:val="-10"/>
        </w:rPr>
        <w:t xml:space="preserve"> </w:t>
      </w:r>
      <w:r>
        <w:rPr>
          <w:i/>
        </w:rPr>
        <w:t>would</w:t>
      </w:r>
      <w:r>
        <w:rPr>
          <w:i/>
          <w:spacing w:val="-10"/>
        </w:rPr>
        <w:t xml:space="preserve"> </w:t>
      </w:r>
      <w:r>
        <w:rPr>
          <w:i/>
        </w:rPr>
        <w:t>be</w:t>
      </w:r>
      <w:r>
        <w:rPr>
          <w:i/>
          <w:spacing w:val="-10"/>
        </w:rPr>
        <w:t xml:space="preserve"> </w:t>
      </w:r>
      <w:r>
        <w:rPr>
          <w:i/>
        </w:rPr>
        <w:t>used</w:t>
      </w:r>
      <w:r>
        <w:rPr>
          <w:i/>
          <w:spacing w:val="-2"/>
        </w:rPr>
        <w:t xml:space="preserve"> </w:t>
      </w:r>
      <w:r>
        <w:rPr>
          <w:i/>
          <w:u w:val="single"/>
        </w:rPr>
        <w:t>as</w:t>
      </w:r>
      <w:r>
        <w:rPr>
          <w:i/>
          <w:spacing w:val="-10"/>
          <w:u w:val="single"/>
        </w:rPr>
        <w:t xml:space="preserve"> </w:t>
      </w:r>
      <w:r>
        <w:rPr>
          <w:i/>
          <w:u w:val="single"/>
        </w:rPr>
        <w:t>an</w:t>
      </w:r>
      <w:r>
        <w:rPr>
          <w:i/>
        </w:rPr>
        <w:t xml:space="preserve"> </w:t>
      </w:r>
      <w:r>
        <w:rPr>
          <w:i/>
          <w:u w:val="single"/>
        </w:rPr>
        <w:t>alternative to</w:t>
      </w:r>
      <w:r>
        <w:rPr>
          <w:i/>
        </w:rPr>
        <w:t xml:space="preserve"> long-term maintenance IVIg or PLEX</w:t>
      </w:r>
      <w:r>
        <w:t>…" [emphasis added]</w:t>
      </w:r>
    </w:p>
    <w:p w:rsidR="00096268" w:rsidRDefault="00517877" w14:paraId="02D19226" w14:textId="77777777">
      <w:pPr>
        <w:pStyle w:val="ListParagraph"/>
        <w:numPr>
          <w:ilvl w:val="2"/>
          <w:numId w:val="16"/>
        </w:numPr>
        <w:tabs>
          <w:tab w:val="left" w:pos="460"/>
        </w:tabs>
        <w:spacing w:before="7" w:line="276" w:lineRule="auto"/>
        <w:ind w:right="95"/>
        <w:rPr>
          <w:i/>
        </w:rPr>
      </w:pPr>
      <w:r>
        <w:t>Paragraph 3.3:”….</w:t>
      </w:r>
      <w:r>
        <w:rPr>
          <w:i/>
        </w:rPr>
        <w:t>the committee agreed that the company’s revised target</w:t>
      </w:r>
      <w:r>
        <w:rPr>
          <w:i/>
        </w:rPr>
        <w:t xml:space="preserve"> population that specifies the condition has not responded to adequate treatment with</w:t>
      </w:r>
      <w:r>
        <w:rPr>
          <w:i/>
          <w:spacing w:val="-5"/>
        </w:rPr>
        <w:t xml:space="preserve"> </w:t>
      </w:r>
      <w:r>
        <w:rPr>
          <w:i/>
        </w:rPr>
        <w:t>steroids</w:t>
      </w:r>
      <w:r>
        <w:rPr>
          <w:i/>
          <w:spacing w:val="-6"/>
        </w:rPr>
        <w:t xml:space="preserve"> </w:t>
      </w:r>
      <w:r>
        <w:rPr>
          <w:i/>
        </w:rPr>
        <w:t>and</w:t>
      </w:r>
      <w:r>
        <w:rPr>
          <w:i/>
          <w:spacing w:val="-5"/>
        </w:rPr>
        <w:t xml:space="preserve"> </w:t>
      </w:r>
      <w:r>
        <w:rPr>
          <w:i/>
        </w:rPr>
        <w:t>at</w:t>
      </w:r>
      <w:r>
        <w:rPr>
          <w:i/>
          <w:spacing w:val="-6"/>
        </w:rPr>
        <w:t xml:space="preserve"> </w:t>
      </w:r>
      <w:r>
        <w:rPr>
          <w:i/>
        </w:rPr>
        <w:t>least</w:t>
      </w:r>
      <w:r>
        <w:rPr>
          <w:i/>
          <w:spacing w:val="-6"/>
        </w:rPr>
        <w:t xml:space="preserve"> </w:t>
      </w:r>
      <w:r>
        <w:rPr>
          <w:i/>
        </w:rPr>
        <w:t>two</w:t>
      </w:r>
      <w:r>
        <w:rPr>
          <w:i/>
          <w:spacing w:val="-6"/>
        </w:rPr>
        <w:t xml:space="preserve"> </w:t>
      </w:r>
      <w:r>
        <w:rPr>
          <w:i/>
        </w:rPr>
        <w:t>NNSISTs</w:t>
      </w:r>
      <w:r>
        <w:rPr>
          <w:i/>
          <w:spacing w:val="-7"/>
        </w:rPr>
        <w:t xml:space="preserve"> </w:t>
      </w:r>
      <w:r>
        <w:rPr>
          <w:i/>
        </w:rPr>
        <w:t>or</w:t>
      </w:r>
      <w:r>
        <w:rPr>
          <w:i/>
          <w:spacing w:val="-8"/>
        </w:rPr>
        <w:t xml:space="preserve"> </w:t>
      </w:r>
      <w:r>
        <w:rPr>
          <w:i/>
        </w:rPr>
        <w:t>these</w:t>
      </w:r>
      <w:r>
        <w:rPr>
          <w:i/>
          <w:spacing w:val="-6"/>
        </w:rPr>
        <w:t xml:space="preserve"> </w:t>
      </w:r>
      <w:r>
        <w:rPr>
          <w:i/>
        </w:rPr>
        <w:t>options</w:t>
      </w:r>
      <w:r>
        <w:rPr>
          <w:i/>
          <w:spacing w:val="-5"/>
        </w:rPr>
        <w:t xml:space="preserve"> </w:t>
      </w:r>
      <w:r>
        <w:rPr>
          <w:i/>
        </w:rPr>
        <w:t>are</w:t>
      </w:r>
      <w:r>
        <w:rPr>
          <w:i/>
          <w:spacing w:val="-6"/>
        </w:rPr>
        <w:t xml:space="preserve"> </w:t>
      </w:r>
      <w:r>
        <w:rPr>
          <w:i/>
        </w:rPr>
        <w:t>contraindicated</w:t>
      </w:r>
      <w:r>
        <w:rPr>
          <w:i/>
          <w:spacing w:val="-5"/>
        </w:rPr>
        <w:t xml:space="preserve"> </w:t>
      </w:r>
      <w:r>
        <w:rPr>
          <w:i/>
        </w:rPr>
        <w:t>or</w:t>
      </w:r>
      <w:r>
        <w:rPr>
          <w:i/>
          <w:spacing w:val="-6"/>
        </w:rPr>
        <w:t xml:space="preserve"> </w:t>
      </w:r>
      <w:r>
        <w:rPr>
          <w:i/>
        </w:rPr>
        <w:t xml:space="preserve">not tolerated reflects those who would have zilucoplan in the NHS and was </w:t>
      </w:r>
      <w:r>
        <w:rPr>
          <w:i/>
          <w:spacing w:val="-2"/>
        </w:rPr>
        <w:t>appropriate”.</w:t>
      </w:r>
    </w:p>
    <w:p w:rsidR="00096268" w:rsidRDefault="00517877" w14:paraId="7727CECD" w14:textId="77777777">
      <w:pPr>
        <w:pStyle w:val="BodyText"/>
        <w:spacing w:before="56" w:line="276" w:lineRule="auto"/>
        <w:ind w:right="93"/>
      </w:pPr>
      <w:r>
        <w:t>In</w:t>
      </w:r>
      <w:r>
        <w:rPr>
          <w:spacing w:val="-2"/>
        </w:rPr>
        <w:t xml:space="preserve"> </w:t>
      </w:r>
      <w:r>
        <w:t>addition,</w:t>
      </w:r>
      <w:r>
        <w:rPr>
          <w:spacing w:val="-3"/>
        </w:rPr>
        <w:t xml:space="preserve"> </w:t>
      </w:r>
      <w:r>
        <w:t>the</w:t>
      </w:r>
      <w:r>
        <w:rPr>
          <w:spacing w:val="-4"/>
        </w:rPr>
        <w:t xml:space="preserve"> </w:t>
      </w:r>
      <w:r>
        <w:t>clinical</w:t>
      </w:r>
      <w:r>
        <w:rPr>
          <w:spacing w:val="-3"/>
        </w:rPr>
        <w:t xml:space="preserve"> </w:t>
      </w:r>
      <w:r>
        <w:t>data which</w:t>
      </w:r>
      <w:r>
        <w:rPr>
          <w:spacing w:val="-4"/>
        </w:rPr>
        <w:t xml:space="preserve"> </w:t>
      </w:r>
      <w:r>
        <w:t>formed</w:t>
      </w:r>
      <w:r>
        <w:rPr>
          <w:spacing w:val="-4"/>
        </w:rPr>
        <w:t xml:space="preserve"> </w:t>
      </w:r>
      <w:r>
        <w:t>the</w:t>
      </w:r>
      <w:r>
        <w:rPr>
          <w:spacing w:val="-4"/>
        </w:rPr>
        <w:t xml:space="preserve"> </w:t>
      </w:r>
      <w:r>
        <w:t>basis</w:t>
      </w:r>
      <w:r>
        <w:rPr>
          <w:spacing w:val="-1"/>
        </w:rPr>
        <w:t xml:space="preserve"> </w:t>
      </w:r>
      <w:r>
        <w:t>for</w:t>
      </w:r>
      <w:r>
        <w:rPr>
          <w:spacing w:val="-3"/>
        </w:rPr>
        <w:t xml:space="preserve"> </w:t>
      </w:r>
      <w:r>
        <w:t>the</w:t>
      </w:r>
      <w:r>
        <w:rPr>
          <w:spacing w:val="-7"/>
        </w:rPr>
        <w:t xml:space="preserve"> </w:t>
      </w:r>
      <w:r>
        <w:t>marketing</w:t>
      </w:r>
      <w:r>
        <w:rPr>
          <w:spacing w:val="-2"/>
        </w:rPr>
        <w:t xml:space="preserve"> </w:t>
      </w:r>
      <w:r>
        <w:t>authorization</w:t>
      </w:r>
      <w:r>
        <w:rPr>
          <w:spacing w:val="-4"/>
        </w:rPr>
        <w:t xml:space="preserve"> </w:t>
      </w:r>
      <w:r>
        <w:t>for zilucoplan and was submitted to NICE is consistent with this position in the treatment pathway.</w:t>
      </w:r>
      <w:r>
        <w:rPr>
          <w:spacing w:val="-6"/>
        </w:rPr>
        <w:t xml:space="preserve"> </w:t>
      </w:r>
      <w:r>
        <w:t>Maintenance</w:t>
      </w:r>
      <w:r>
        <w:rPr>
          <w:spacing w:val="-6"/>
        </w:rPr>
        <w:t xml:space="preserve"> </w:t>
      </w:r>
      <w:r>
        <w:t>IVIg</w:t>
      </w:r>
      <w:r>
        <w:rPr>
          <w:spacing w:val="-5"/>
        </w:rPr>
        <w:t xml:space="preserve"> </w:t>
      </w:r>
      <w:r>
        <w:t>and</w:t>
      </w:r>
      <w:r>
        <w:rPr>
          <w:spacing w:val="-5"/>
        </w:rPr>
        <w:t xml:space="preserve"> </w:t>
      </w:r>
      <w:r>
        <w:t>PLEX</w:t>
      </w:r>
      <w:r>
        <w:rPr>
          <w:spacing w:val="-5"/>
        </w:rPr>
        <w:t xml:space="preserve"> </w:t>
      </w:r>
      <w:r>
        <w:t>were</w:t>
      </w:r>
      <w:r>
        <w:rPr>
          <w:spacing w:val="-5"/>
        </w:rPr>
        <w:t xml:space="preserve"> </w:t>
      </w:r>
      <w:r>
        <w:t>both</w:t>
      </w:r>
      <w:r>
        <w:rPr>
          <w:spacing w:val="-7"/>
        </w:rPr>
        <w:t xml:space="preserve"> </w:t>
      </w:r>
      <w:r>
        <w:t>disallowed</w:t>
      </w:r>
      <w:r>
        <w:rPr>
          <w:spacing w:val="-5"/>
        </w:rPr>
        <w:t xml:space="preserve"> </w:t>
      </w:r>
      <w:r>
        <w:t>as</w:t>
      </w:r>
      <w:r>
        <w:rPr>
          <w:spacing w:val="-5"/>
        </w:rPr>
        <w:t xml:space="preserve"> </w:t>
      </w:r>
      <w:r>
        <w:t>concomitant</w:t>
      </w:r>
      <w:r>
        <w:rPr>
          <w:spacing w:val="-6"/>
        </w:rPr>
        <w:t xml:space="preserve"> </w:t>
      </w:r>
      <w:r>
        <w:t>therapies in RAISE and RAISE-XT (apart from use for acute management of exacerbation or crisis, which falls outside of the marketing authorisation for zilucoplan and the final scope for this STA).</w:t>
      </w:r>
    </w:p>
    <w:p w:rsidR="00096268" w:rsidRDefault="00517877" w14:paraId="21BC2497" w14:textId="77777777">
      <w:pPr>
        <w:pStyle w:val="BodyText"/>
        <w:spacing w:before="59" w:line="276" w:lineRule="auto"/>
        <w:ind w:right="163"/>
        <w:jc w:val="left"/>
      </w:pPr>
      <w:r>
        <w:t>In</w:t>
      </w:r>
      <w:r>
        <w:rPr>
          <w:spacing w:val="-3"/>
        </w:rPr>
        <w:t xml:space="preserve"> </w:t>
      </w:r>
      <w:r>
        <w:t>summary,</w:t>
      </w:r>
      <w:r>
        <w:rPr>
          <w:spacing w:val="-3"/>
        </w:rPr>
        <w:t xml:space="preserve"> </w:t>
      </w:r>
      <w:r>
        <w:t>the</w:t>
      </w:r>
      <w:r>
        <w:rPr>
          <w:spacing w:val="-3"/>
        </w:rPr>
        <w:t xml:space="preserve"> </w:t>
      </w:r>
      <w:r>
        <w:t>evidence</w:t>
      </w:r>
      <w:r>
        <w:rPr>
          <w:spacing w:val="-3"/>
        </w:rPr>
        <w:t xml:space="preserve"> </w:t>
      </w:r>
      <w:r>
        <w:t>available</w:t>
      </w:r>
      <w:r>
        <w:rPr>
          <w:spacing w:val="-3"/>
        </w:rPr>
        <w:t xml:space="preserve"> </w:t>
      </w:r>
      <w:r>
        <w:t>to</w:t>
      </w:r>
      <w:r>
        <w:rPr>
          <w:spacing w:val="-5"/>
        </w:rPr>
        <w:t xml:space="preserve"> </w:t>
      </w:r>
      <w:r>
        <w:t>the</w:t>
      </w:r>
      <w:r>
        <w:rPr>
          <w:spacing w:val="-3"/>
        </w:rPr>
        <w:t xml:space="preserve"> </w:t>
      </w:r>
      <w:r>
        <w:t>Committee</w:t>
      </w:r>
      <w:r>
        <w:rPr>
          <w:spacing w:val="-5"/>
        </w:rPr>
        <w:t xml:space="preserve"> </w:t>
      </w:r>
      <w:r>
        <w:t>from</w:t>
      </w:r>
      <w:r>
        <w:rPr>
          <w:spacing w:val="-4"/>
        </w:rPr>
        <w:t xml:space="preserve"> </w:t>
      </w:r>
      <w:r>
        <w:t>clinical</w:t>
      </w:r>
      <w:r>
        <w:rPr>
          <w:spacing w:val="-4"/>
        </w:rPr>
        <w:t xml:space="preserve"> </w:t>
      </w:r>
      <w:r>
        <w:t>experts</w:t>
      </w:r>
      <w:r>
        <w:rPr>
          <w:spacing w:val="-5"/>
        </w:rPr>
        <w:t xml:space="preserve"> </w:t>
      </w:r>
      <w:r>
        <w:t>from</w:t>
      </w:r>
      <w:r>
        <w:rPr>
          <w:spacing w:val="-2"/>
        </w:rPr>
        <w:t xml:space="preserve"> </w:t>
      </w:r>
      <w:r>
        <w:t>UCB and consistent with the clinical trial data, was that zilucoplan would be used as an alternative</w:t>
      </w:r>
      <w:r>
        <w:rPr>
          <w:spacing w:val="-2"/>
        </w:rPr>
        <w:t xml:space="preserve"> </w:t>
      </w:r>
      <w:r>
        <w:t>to</w:t>
      </w:r>
      <w:r>
        <w:rPr>
          <w:spacing w:val="-2"/>
        </w:rPr>
        <w:t xml:space="preserve"> </w:t>
      </w:r>
      <w:r>
        <w:t>IVIg or PLEX and not in addition</w:t>
      </w:r>
      <w:r>
        <w:rPr>
          <w:spacing w:val="-2"/>
        </w:rPr>
        <w:t xml:space="preserve"> </w:t>
      </w:r>
      <w:r>
        <w:t>to</w:t>
      </w:r>
      <w:r>
        <w:rPr>
          <w:spacing w:val="-2"/>
        </w:rPr>
        <w:t xml:space="preserve"> </w:t>
      </w:r>
      <w:r>
        <w:t>those treatments.</w:t>
      </w:r>
      <w:r>
        <w:rPr>
          <w:spacing w:val="-1"/>
        </w:rPr>
        <w:t xml:space="preserve"> </w:t>
      </w:r>
      <w:r>
        <w:t>While</w:t>
      </w:r>
      <w:r>
        <w:rPr>
          <w:spacing w:val="-2"/>
        </w:rPr>
        <w:t xml:space="preserve"> </w:t>
      </w:r>
      <w:r>
        <w:t>this seems to</w:t>
      </w:r>
      <w:r>
        <w:rPr>
          <w:spacing w:val="-1"/>
        </w:rPr>
        <w:t xml:space="preserve"> </w:t>
      </w:r>
      <w:r>
        <w:t>be</w:t>
      </w:r>
      <w:r>
        <w:rPr>
          <w:spacing w:val="-3"/>
        </w:rPr>
        <w:t xml:space="preserve"> </w:t>
      </w:r>
      <w:r>
        <w:t>accepted</w:t>
      </w:r>
      <w:r>
        <w:rPr>
          <w:spacing w:val="-1"/>
        </w:rPr>
        <w:t xml:space="preserve"> </w:t>
      </w:r>
      <w:r>
        <w:t>at parts</w:t>
      </w:r>
      <w:r>
        <w:rPr>
          <w:spacing w:val="-3"/>
        </w:rPr>
        <w:t xml:space="preserve"> </w:t>
      </w:r>
      <w:r>
        <w:t>of</w:t>
      </w:r>
      <w:r>
        <w:rPr>
          <w:spacing w:val="-2"/>
        </w:rPr>
        <w:t xml:space="preserve"> </w:t>
      </w:r>
      <w:r>
        <w:t>the</w:t>
      </w:r>
      <w:r>
        <w:rPr>
          <w:spacing w:val="-1"/>
        </w:rPr>
        <w:t xml:space="preserve"> </w:t>
      </w:r>
      <w:r>
        <w:t>FDG,</w:t>
      </w:r>
      <w:r>
        <w:rPr>
          <w:spacing w:val="-2"/>
        </w:rPr>
        <w:t xml:space="preserve"> </w:t>
      </w:r>
      <w:r>
        <w:t>following</w:t>
      </w:r>
      <w:r>
        <w:rPr>
          <w:spacing w:val="-1"/>
        </w:rPr>
        <w:t xml:space="preserve"> </w:t>
      </w:r>
      <w:r>
        <w:t>ACM3,</w:t>
      </w:r>
      <w:r>
        <w:rPr>
          <w:spacing w:val="-2"/>
        </w:rPr>
        <w:t xml:space="preserve"> </w:t>
      </w:r>
      <w:r>
        <w:t>which</w:t>
      </w:r>
      <w:r>
        <w:rPr>
          <w:spacing w:val="-1"/>
        </w:rPr>
        <w:t xml:space="preserve"> </w:t>
      </w:r>
      <w:r>
        <w:t>is</w:t>
      </w:r>
      <w:r>
        <w:rPr>
          <w:spacing w:val="-1"/>
        </w:rPr>
        <w:t xml:space="preserve"> </w:t>
      </w:r>
      <w:r>
        <w:t>inconsistent</w:t>
      </w:r>
      <w:r>
        <w:rPr>
          <w:spacing w:val="-2"/>
        </w:rPr>
        <w:t xml:space="preserve"> </w:t>
      </w:r>
      <w:r>
        <w:t>with</w:t>
      </w:r>
      <w:r>
        <w:rPr>
          <w:spacing w:val="-3"/>
        </w:rPr>
        <w:t xml:space="preserve"> </w:t>
      </w:r>
      <w:r>
        <w:t>those conclusions and is not supported by any identified evidence.</w:t>
      </w:r>
      <w:r>
        <w:rPr>
          <w:spacing w:val="40"/>
        </w:rPr>
        <w:t xml:space="preserve"> </w:t>
      </w:r>
      <w:r>
        <w:t>To that extent, the conclusions in the</w:t>
      </w:r>
      <w:r>
        <w:rPr>
          <w:spacing w:val="-2"/>
        </w:rPr>
        <w:t xml:space="preserve"> </w:t>
      </w:r>
      <w:r>
        <w:t>FDG</w:t>
      </w:r>
      <w:r>
        <w:rPr>
          <w:spacing w:val="-1"/>
        </w:rPr>
        <w:t xml:space="preserve"> </w:t>
      </w:r>
      <w:r>
        <w:t>that zilucoplan would be</w:t>
      </w:r>
      <w:r>
        <w:rPr>
          <w:spacing w:val="-2"/>
        </w:rPr>
        <w:t xml:space="preserve"> </w:t>
      </w:r>
      <w:r>
        <w:t>used as add</w:t>
      </w:r>
      <w:r>
        <w:rPr>
          <w:spacing w:val="-2"/>
        </w:rPr>
        <w:t xml:space="preserve"> </w:t>
      </w:r>
      <w:r>
        <w:t>on</w:t>
      </w:r>
      <w:r>
        <w:rPr>
          <w:spacing w:val="-2"/>
        </w:rPr>
        <w:t xml:space="preserve"> </w:t>
      </w:r>
      <w:r>
        <w:t>treatment</w:t>
      </w:r>
      <w:r>
        <w:rPr>
          <w:spacing w:val="-1"/>
        </w:rPr>
        <w:t xml:space="preserve"> </w:t>
      </w:r>
      <w:r>
        <w:t>to</w:t>
      </w:r>
      <w:r>
        <w:rPr>
          <w:spacing w:val="-2"/>
        </w:rPr>
        <w:t xml:space="preserve"> </w:t>
      </w:r>
      <w:r>
        <w:t>IVIg</w:t>
      </w:r>
      <w:r>
        <w:rPr>
          <w:spacing w:val="-2"/>
        </w:rPr>
        <w:t xml:space="preserve"> </w:t>
      </w:r>
      <w:r>
        <w:t>or PLEX are u</w:t>
      </w:r>
      <w:r>
        <w:t>nreasonable.</w:t>
      </w:r>
    </w:p>
    <w:p w:rsidR="00096268" w:rsidRDefault="00517877" w14:paraId="0368DA19" w14:textId="77777777">
      <w:pPr>
        <w:pStyle w:val="Heading1"/>
        <w:numPr>
          <w:ilvl w:val="1"/>
          <w:numId w:val="16"/>
        </w:numPr>
        <w:tabs>
          <w:tab w:val="left" w:pos="525"/>
        </w:tabs>
        <w:spacing w:before="242" w:line="276" w:lineRule="auto"/>
        <w:ind w:right="213" w:firstLine="0"/>
      </w:pPr>
      <w:bookmarkStart w:name="2.3._The_Committee’s_conclusion_that_the" w:id="17"/>
      <w:bookmarkEnd w:id="17"/>
      <w:r>
        <w:t>The Committee’s conclusion that the subsequent treatments for the zilucoplan</w:t>
      </w:r>
      <w:r>
        <w:rPr>
          <w:spacing w:val="-2"/>
        </w:rPr>
        <w:t xml:space="preserve"> </w:t>
      </w:r>
      <w:r>
        <w:t>arm</w:t>
      </w:r>
      <w:r>
        <w:rPr>
          <w:spacing w:val="-3"/>
        </w:rPr>
        <w:t xml:space="preserve"> </w:t>
      </w:r>
      <w:r>
        <w:t>in</w:t>
      </w:r>
      <w:r>
        <w:rPr>
          <w:spacing w:val="-4"/>
        </w:rPr>
        <w:t xml:space="preserve"> </w:t>
      </w:r>
      <w:r>
        <w:t>the</w:t>
      </w:r>
      <w:r>
        <w:rPr>
          <w:spacing w:val="-5"/>
        </w:rPr>
        <w:t xml:space="preserve"> </w:t>
      </w:r>
      <w:r>
        <w:t>economic</w:t>
      </w:r>
      <w:r>
        <w:rPr>
          <w:spacing w:val="-4"/>
        </w:rPr>
        <w:t xml:space="preserve"> </w:t>
      </w:r>
      <w:r>
        <w:t>model should</w:t>
      </w:r>
      <w:r>
        <w:rPr>
          <w:spacing w:val="-4"/>
        </w:rPr>
        <w:t xml:space="preserve"> </w:t>
      </w:r>
      <w:r>
        <w:t>be</w:t>
      </w:r>
      <w:r>
        <w:rPr>
          <w:spacing w:val="-4"/>
        </w:rPr>
        <w:t xml:space="preserve"> </w:t>
      </w:r>
      <w:r>
        <w:t>informed</w:t>
      </w:r>
      <w:r>
        <w:rPr>
          <w:spacing w:val="-2"/>
        </w:rPr>
        <w:t xml:space="preserve"> </w:t>
      </w:r>
      <w:r>
        <w:t>by</w:t>
      </w:r>
      <w:r>
        <w:rPr>
          <w:spacing w:val="-4"/>
        </w:rPr>
        <w:t xml:space="preserve"> </w:t>
      </w:r>
      <w:r>
        <w:t>the</w:t>
      </w:r>
      <w:r>
        <w:rPr>
          <w:spacing w:val="-5"/>
        </w:rPr>
        <w:t xml:space="preserve"> </w:t>
      </w:r>
      <w:r>
        <w:t>efgartigimod full EAMS cohort whereas the comparator basket is informed by a different data source is inconsistent and unreasonable</w:t>
      </w:r>
    </w:p>
    <w:p w:rsidR="00096268" w:rsidRDefault="00517877" w14:paraId="0A9CF646" w14:textId="77777777">
      <w:pPr>
        <w:pStyle w:val="BodyText"/>
        <w:spacing w:before="240" w:line="276" w:lineRule="auto"/>
        <w:ind w:right="111"/>
        <w:jc w:val="left"/>
      </w:pPr>
      <w:r>
        <w:t>At paragraph 3.27 of the FDG, the Committee states that it prefers “</w:t>
      </w:r>
      <w:r>
        <w:rPr>
          <w:i/>
        </w:rPr>
        <w:t>using the EAG’s approach of modelling subsequent treatment.</w:t>
      </w:r>
      <w:r>
        <w:t>” This assumes that the proportion of patients receiving subsequent IVIg, PLEX, and standard of care (corticosteroids</w:t>
      </w:r>
      <w:r>
        <w:rPr>
          <w:spacing w:val="40"/>
        </w:rPr>
        <w:t xml:space="preserve"> </w:t>
      </w:r>
      <w:r>
        <w:t>[CSs] and NSISTs] for zilucoplan should be the same as the proportion of patients initially receiving IVIg and PLEX in the comparator basket arm.</w:t>
      </w:r>
      <w:r>
        <w:rPr>
          <w:spacing w:val="40"/>
        </w:rPr>
        <w:t xml:space="preserve"> </w:t>
      </w:r>
      <w:r>
        <w:t>However the Committee has stated that the source of data for the zilucoplan arm should be the efgartigimod</w:t>
      </w:r>
      <w:r>
        <w:rPr>
          <w:spacing w:val="-5"/>
        </w:rPr>
        <w:t xml:space="preserve"> </w:t>
      </w:r>
      <w:r>
        <w:t>full</w:t>
      </w:r>
      <w:r>
        <w:rPr>
          <w:spacing w:val="-3"/>
        </w:rPr>
        <w:t xml:space="preserve"> </w:t>
      </w:r>
      <w:r>
        <w:t>EAMS</w:t>
      </w:r>
      <w:r>
        <w:rPr>
          <w:spacing w:val="-3"/>
        </w:rPr>
        <w:t xml:space="preserve"> </w:t>
      </w:r>
      <w:r>
        <w:t>cohort</w:t>
      </w:r>
      <w:r>
        <w:rPr>
          <w:spacing w:val="-3"/>
        </w:rPr>
        <w:t xml:space="preserve"> </w:t>
      </w:r>
      <w:r>
        <w:t>(which</w:t>
      </w:r>
      <w:r>
        <w:rPr>
          <w:spacing w:val="-3"/>
        </w:rPr>
        <w:t xml:space="preserve"> </w:t>
      </w:r>
      <w:r>
        <w:t>does</w:t>
      </w:r>
      <w:r>
        <w:rPr>
          <w:spacing w:val="-5"/>
        </w:rPr>
        <w:t xml:space="preserve"> </w:t>
      </w:r>
      <w:r>
        <w:t>not</w:t>
      </w:r>
      <w:r>
        <w:rPr>
          <w:spacing w:val="-1"/>
        </w:rPr>
        <w:t xml:space="preserve"> </w:t>
      </w:r>
      <w:r>
        <w:t>accurately</w:t>
      </w:r>
      <w:r>
        <w:rPr>
          <w:spacing w:val="-5"/>
        </w:rPr>
        <w:t xml:space="preserve"> </w:t>
      </w:r>
      <w:r>
        <w:t>reflect</w:t>
      </w:r>
      <w:r>
        <w:rPr>
          <w:spacing w:val="-4"/>
        </w:rPr>
        <w:t xml:space="preserve"> </w:t>
      </w:r>
      <w:r>
        <w:t>the</w:t>
      </w:r>
      <w:r>
        <w:rPr>
          <w:spacing w:val="-5"/>
        </w:rPr>
        <w:t xml:space="preserve"> </w:t>
      </w:r>
      <w:r>
        <w:t>target</w:t>
      </w:r>
      <w:r>
        <w:rPr>
          <w:spacing w:val="-4"/>
        </w:rPr>
        <w:t xml:space="preserve"> </w:t>
      </w:r>
      <w:r>
        <w:t>population for zilu</w:t>
      </w:r>
      <w:r>
        <w:t>coplan) and for the comparator basket arm, the source of data should be</w:t>
      </w:r>
    </w:p>
    <w:p w:rsidR="00096268" w:rsidRDefault="00517877" w14:paraId="1FCF7288" w14:textId="77777777">
      <w:pPr>
        <w:pStyle w:val="BodyText"/>
        <w:spacing w:line="252" w:lineRule="exact"/>
        <w:jc w:val="left"/>
      </w:pPr>
      <w:r>
        <w:t>expert</w:t>
      </w:r>
      <w:r>
        <w:rPr>
          <w:spacing w:val="-4"/>
        </w:rPr>
        <w:t xml:space="preserve"> </w:t>
      </w:r>
      <w:r>
        <w:t>3</w:t>
      </w:r>
      <w:r>
        <w:rPr>
          <w:spacing w:val="-6"/>
        </w:rPr>
        <w:t xml:space="preserve"> </w:t>
      </w:r>
      <w:r>
        <w:t>from</w:t>
      </w:r>
      <w:r>
        <w:rPr>
          <w:spacing w:val="-3"/>
        </w:rPr>
        <w:t xml:space="preserve"> </w:t>
      </w:r>
      <w:r>
        <w:t>UCB’s</w:t>
      </w:r>
      <w:r>
        <w:rPr>
          <w:spacing w:val="-3"/>
        </w:rPr>
        <w:t xml:space="preserve"> </w:t>
      </w:r>
      <w:r>
        <w:t>expert</w:t>
      </w:r>
      <w:r>
        <w:rPr>
          <w:spacing w:val="-3"/>
        </w:rPr>
        <w:t xml:space="preserve"> </w:t>
      </w:r>
      <w:r>
        <w:rPr>
          <w:spacing w:val="-2"/>
        </w:rPr>
        <w:t>elicitation</w:t>
      </w:r>
    </w:p>
    <w:p w:rsidR="00096268" w:rsidRDefault="00517877" w14:paraId="69C8F26E" w14:textId="77777777">
      <w:pPr>
        <w:spacing w:before="160" w:line="276" w:lineRule="auto"/>
        <w:ind w:left="100"/>
        <w:rPr>
          <w:i/>
        </w:rPr>
      </w:pPr>
      <w:r>
        <w:t>The Committee’s approach is inconsistent with the preferred approach deemed reasonable for efgartigimod’s appraisal. It was stated in section 3.15 of the efgartigimod</w:t>
      </w:r>
      <w:r>
        <w:rPr>
          <w:spacing w:val="-3"/>
        </w:rPr>
        <w:t xml:space="preserve"> </w:t>
      </w:r>
      <w:r>
        <w:t>FDG</w:t>
      </w:r>
      <w:r>
        <w:rPr>
          <w:spacing w:val="-4"/>
        </w:rPr>
        <w:t xml:space="preserve"> </w:t>
      </w:r>
      <w:r>
        <w:t>that</w:t>
      </w:r>
      <w:r>
        <w:rPr>
          <w:spacing w:val="-4"/>
        </w:rPr>
        <w:t xml:space="preserve"> </w:t>
      </w:r>
      <w:r>
        <w:t>“</w:t>
      </w:r>
      <w:r>
        <w:rPr>
          <w:i/>
        </w:rPr>
        <w:t>the</w:t>
      </w:r>
      <w:r>
        <w:rPr>
          <w:i/>
          <w:spacing w:val="-3"/>
        </w:rPr>
        <w:t xml:space="preserve"> </w:t>
      </w:r>
      <w:r>
        <w:rPr>
          <w:i/>
        </w:rPr>
        <w:t>committee</w:t>
      </w:r>
      <w:r>
        <w:rPr>
          <w:i/>
          <w:spacing w:val="-3"/>
        </w:rPr>
        <w:t xml:space="preserve"> </w:t>
      </w:r>
      <w:r>
        <w:rPr>
          <w:i/>
        </w:rPr>
        <w:t>agreed</w:t>
      </w:r>
      <w:r>
        <w:rPr>
          <w:i/>
          <w:spacing w:val="-5"/>
        </w:rPr>
        <w:t xml:space="preserve"> </w:t>
      </w:r>
      <w:r>
        <w:rPr>
          <w:i/>
        </w:rPr>
        <w:t>the</w:t>
      </w:r>
      <w:r>
        <w:rPr>
          <w:i/>
          <w:spacing w:val="-5"/>
        </w:rPr>
        <w:t xml:space="preserve"> </w:t>
      </w:r>
      <w:r>
        <w:rPr>
          <w:i/>
        </w:rPr>
        <w:t>most</w:t>
      </w:r>
      <w:r>
        <w:rPr>
          <w:i/>
          <w:spacing w:val="-4"/>
        </w:rPr>
        <w:t xml:space="preserve"> </w:t>
      </w:r>
      <w:r>
        <w:rPr>
          <w:i/>
        </w:rPr>
        <w:t>reasonable</w:t>
      </w:r>
      <w:r>
        <w:rPr>
          <w:i/>
          <w:spacing w:val="-3"/>
        </w:rPr>
        <w:t xml:space="preserve"> </w:t>
      </w:r>
      <w:r>
        <w:rPr>
          <w:i/>
        </w:rPr>
        <w:t>approach</w:t>
      </w:r>
      <w:r>
        <w:rPr>
          <w:i/>
          <w:spacing w:val="-3"/>
        </w:rPr>
        <w:t xml:space="preserve"> </w:t>
      </w:r>
      <w:r>
        <w:rPr>
          <w:i/>
        </w:rPr>
        <w:t>would model the same proportions of people having plasma exchange and IVIg in both</w:t>
      </w:r>
    </w:p>
    <w:p w:rsidR="00096268" w:rsidRDefault="00096268" w14:paraId="62EBF3C5" w14:textId="77777777">
      <w:pPr>
        <w:spacing w:line="276" w:lineRule="auto"/>
        <w:rPr>
          <w:i/>
        </w:rPr>
        <w:sectPr w:rsidR="00096268">
          <w:pgSz w:w="11910" w:h="16840" w:orient="portrait"/>
          <w:pgMar w:top="1340" w:right="1700" w:bottom="1880" w:left="1700" w:header="182" w:footer="1698" w:gutter="0"/>
          <w:cols w:space="720"/>
        </w:sectPr>
      </w:pPr>
    </w:p>
    <w:p w:rsidR="00096268" w:rsidRDefault="00517877" w14:paraId="0A9CCFE6" w14:textId="77777777">
      <w:pPr>
        <w:spacing w:before="91" w:line="276" w:lineRule="auto"/>
        <w:ind w:left="100"/>
      </w:pPr>
      <w:r>
        <w:rPr>
          <w:i/>
        </w:rPr>
        <w:t>arms.</w:t>
      </w:r>
      <w:r>
        <w:rPr>
          <w:i/>
          <w:spacing w:val="-1"/>
        </w:rPr>
        <w:t xml:space="preserve"> </w:t>
      </w:r>
      <w:r>
        <w:rPr>
          <w:i/>
        </w:rPr>
        <w:t>That</w:t>
      </w:r>
      <w:r>
        <w:rPr>
          <w:i/>
          <w:spacing w:val="-1"/>
        </w:rPr>
        <w:t xml:space="preserve"> </w:t>
      </w:r>
      <w:r>
        <w:rPr>
          <w:i/>
        </w:rPr>
        <w:t>would</w:t>
      </w:r>
      <w:r>
        <w:rPr>
          <w:i/>
          <w:spacing w:val="-5"/>
        </w:rPr>
        <w:t xml:space="preserve"> </w:t>
      </w:r>
      <w:r>
        <w:rPr>
          <w:i/>
        </w:rPr>
        <w:t>mean</w:t>
      </w:r>
      <w:r>
        <w:rPr>
          <w:i/>
          <w:spacing w:val="-5"/>
        </w:rPr>
        <w:t xml:space="preserve"> </w:t>
      </w:r>
      <w:r>
        <w:rPr>
          <w:i/>
        </w:rPr>
        <w:t>that</w:t>
      </w:r>
      <w:r>
        <w:rPr>
          <w:i/>
          <w:spacing w:val="-1"/>
        </w:rPr>
        <w:t xml:space="preserve"> </w:t>
      </w:r>
      <w:r>
        <w:rPr>
          <w:i/>
        </w:rPr>
        <w:t>people</w:t>
      </w:r>
      <w:r>
        <w:rPr>
          <w:i/>
          <w:spacing w:val="-3"/>
        </w:rPr>
        <w:t xml:space="preserve"> </w:t>
      </w:r>
      <w:r>
        <w:rPr>
          <w:i/>
        </w:rPr>
        <w:t>who</w:t>
      </w:r>
      <w:r>
        <w:rPr>
          <w:i/>
          <w:spacing w:val="-5"/>
        </w:rPr>
        <w:t xml:space="preserve"> </w:t>
      </w:r>
      <w:r>
        <w:rPr>
          <w:i/>
        </w:rPr>
        <w:t>stop</w:t>
      </w:r>
      <w:r>
        <w:rPr>
          <w:i/>
          <w:spacing w:val="-5"/>
        </w:rPr>
        <w:t xml:space="preserve"> </w:t>
      </w:r>
      <w:r>
        <w:rPr>
          <w:i/>
        </w:rPr>
        <w:t>efgartigimod</w:t>
      </w:r>
      <w:r>
        <w:rPr>
          <w:i/>
          <w:spacing w:val="-3"/>
        </w:rPr>
        <w:t xml:space="preserve"> </w:t>
      </w:r>
      <w:r>
        <w:rPr>
          <w:i/>
        </w:rPr>
        <w:t>would</w:t>
      </w:r>
      <w:r>
        <w:rPr>
          <w:i/>
          <w:spacing w:val="-5"/>
        </w:rPr>
        <w:t xml:space="preserve"> </w:t>
      </w:r>
      <w:r>
        <w:rPr>
          <w:i/>
        </w:rPr>
        <w:t>have</w:t>
      </w:r>
      <w:r>
        <w:rPr>
          <w:i/>
          <w:spacing w:val="-5"/>
        </w:rPr>
        <w:t xml:space="preserve"> </w:t>
      </w:r>
      <w:r>
        <w:rPr>
          <w:i/>
        </w:rPr>
        <w:t>the</w:t>
      </w:r>
      <w:r>
        <w:rPr>
          <w:i/>
          <w:spacing w:val="-5"/>
        </w:rPr>
        <w:t xml:space="preserve"> </w:t>
      </w:r>
      <w:r>
        <w:rPr>
          <w:i/>
        </w:rPr>
        <w:t>same</w:t>
      </w:r>
      <w:r>
        <w:rPr>
          <w:i/>
        </w:rPr>
        <w:t xml:space="preserve"> sequence of IVIg and plasma exchange as the comparator arm</w:t>
      </w:r>
      <w:r>
        <w:t>.”</w:t>
      </w:r>
    </w:p>
    <w:p w:rsidR="00096268" w:rsidRDefault="00517877" w14:paraId="3F9A9193" w14:textId="77777777">
      <w:pPr>
        <w:pStyle w:val="BodyText"/>
        <w:spacing w:before="119" w:line="276" w:lineRule="auto"/>
        <w:ind w:right="163"/>
        <w:jc w:val="left"/>
      </w:pPr>
      <w:r>
        <w:t>As the Committee has decided to compare zilucoplan against IVIg, PLEX, and SoC only as</w:t>
      </w:r>
      <w:r>
        <w:rPr>
          <w:spacing w:val="-1"/>
        </w:rPr>
        <w:t xml:space="preserve"> </w:t>
      </w:r>
      <w:r>
        <w:t>a</w:t>
      </w:r>
      <w:r>
        <w:rPr>
          <w:spacing w:val="-3"/>
        </w:rPr>
        <w:t xml:space="preserve"> </w:t>
      </w:r>
      <w:r>
        <w:t>blended</w:t>
      </w:r>
      <w:r>
        <w:rPr>
          <w:spacing w:val="-1"/>
        </w:rPr>
        <w:t xml:space="preserve"> </w:t>
      </w:r>
      <w:r>
        <w:t>comparator basket instead</w:t>
      </w:r>
      <w:r>
        <w:rPr>
          <w:spacing w:val="-1"/>
        </w:rPr>
        <w:t xml:space="preserve"> </w:t>
      </w:r>
      <w:r>
        <w:t>of a</w:t>
      </w:r>
      <w:r>
        <w:rPr>
          <w:spacing w:val="-5"/>
        </w:rPr>
        <w:t xml:space="preserve"> </w:t>
      </w:r>
      <w:r>
        <w:t>direct</w:t>
      </w:r>
      <w:r>
        <w:rPr>
          <w:spacing w:val="-2"/>
        </w:rPr>
        <w:t xml:space="preserve"> </w:t>
      </w:r>
      <w:r>
        <w:t>comparison,</w:t>
      </w:r>
      <w:r>
        <w:rPr>
          <w:spacing w:val="-2"/>
        </w:rPr>
        <w:t xml:space="preserve"> </w:t>
      </w:r>
      <w:r>
        <w:t>the</w:t>
      </w:r>
      <w:r>
        <w:rPr>
          <w:spacing w:val="-3"/>
        </w:rPr>
        <w:t xml:space="preserve"> </w:t>
      </w:r>
      <w:r>
        <w:t>assumption is</w:t>
      </w:r>
      <w:r>
        <w:rPr>
          <w:spacing w:val="-2"/>
        </w:rPr>
        <w:t xml:space="preserve"> </w:t>
      </w:r>
      <w:r>
        <w:t>that</w:t>
      </w:r>
      <w:r>
        <w:rPr>
          <w:spacing w:val="-3"/>
        </w:rPr>
        <w:t xml:space="preserve"> </w:t>
      </w:r>
      <w:r>
        <w:t>zilucoplan</w:t>
      </w:r>
      <w:r>
        <w:rPr>
          <w:spacing w:val="-2"/>
        </w:rPr>
        <w:t xml:space="preserve"> </w:t>
      </w:r>
      <w:r>
        <w:t>would</w:t>
      </w:r>
      <w:r>
        <w:rPr>
          <w:spacing w:val="-3"/>
        </w:rPr>
        <w:t xml:space="preserve"> </w:t>
      </w:r>
      <w:r>
        <w:t>be</w:t>
      </w:r>
      <w:r>
        <w:rPr>
          <w:spacing w:val="-2"/>
        </w:rPr>
        <w:t xml:space="preserve"> </w:t>
      </w:r>
      <w:r>
        <w:t>an</w:t>
      </w:r>
      <w:r>
        <w:rPr>
          <w:spacing w:val="-3"/>
        </w:rPr>
        <w:t xml:space="preserve"> </w:t>
      </w:r>
      <w:r>
        <w:t>alternative</w:t>
      </w:r>
      <w:r>
        <w:rPr>
          <w:spacing w:val="-4"/>
        </w:rPr>
        <w:t xml:space="preserve"> </w:t>
      </w:r>
      <w:r>
        <w:t>option</w:t>
      </w:r>
      <w:r>
        <w:rPr>
          <w:spacing w:val="-4"/>
        </w:rPr>
        <w:t xml:space="preserve"> </w:t>
      </w:r>
      <w:r>
        <w:t>to</w:t>
      </w:r>
      <w:r>
        <w:rPr>
          <w:spacing w:val="-4"/>
        </w:rPr>
        <w:t xml:space="preserve"> </w:t>
      </w:r>
      <w:r>
        <w:t>the</w:t>
      </w:r>
      <w:r>
        <w:rPr>
          <w:spacing w:val="-4"/>
        </w:rPr>
        <w:t xml:space="preserve"> </w:t>
      </w:r>
      <w:r>
        <w:t>comparator</w:t>
      </w:r>
      <w:r>
        <w:rPr>
          <w:spacing w:val="-3"/>
        </w:rPr>
        <w:t xml:space="preserve"> </w:t>
      </w:r>
      <w:r>
        <w:t>basket.</w:t>
      </w:r>
      <w:r>
        <w:rPr>
          <w:spacing w:val="-3"/>
        </w:rPr>
        <w:t xml:space="preserve"> </w:t>
      </w:r>
      <w:r>
        <w:t>Therefore, it is reasonable for</w:t>
      </w:r>
      <w:r>
        <w:rPr>
          <w:spacing w:val="-1"/>
        </w:rPr>
        <w:t xml:space="preserve"> </w:t>
      </w:r>
      <w:r>
        <w:t>the</w:t>
      </w:r>
      <w:r>
        <w:rPr>
          <w:spacing w:val="-2"/>
        </w:rPr>
        <w:t xml:space="preserve"> </w:t>
      </w:r>
      <w:r>
        <w:t>subsequent</w:t>
      </w:r>
      <w:r>
        <w:rPr>
          <w:spacing w:val="-1"/>
        </w:rPr>
        <w:t xml:space="preserve"> </w:t>
      </w:r>
      <w:r>
        <w:t>treatment</w:t>
      </w:r>
      <w:r>
        <w:rPr>
          <w:spacing w:val="-1"/>
        </w:rPr>
        <w:t xml:space="preserve"> </w:t>
      </w:r>
      <w:r>
        <w:t>basket</w:t>
      </w:r>
      <w:r>
        <w:rPr>
          <w:spacing w:val="-1"/>
        </w:rPr>
        <w:t xml:space="preserve"> </w:t>
      </w:r>
      <w:r>
        <w:t>to be</w:t>
      </w:r>
      <w:r>
        <w:rPr>
          <w:spacing w:val="-2"/>
        </w:rPr>
        <w:t xml:space="preserve"> </w:t>
      </w:r>
      <w:r>
        <w:t>the</w:t>
      </w:r>
      <w:r>
        <w:rPr>
          <w:spacing w:val="-2"/>
        </w:rPr>
        <w:t xml:space="preserve"> </w:t>
      </w:r>
      <w:r>
        <w:t>same in</w:t>
      </w:r>
      <w:r>
        <w:rPr>
          <w:spacing w:val="-2"/>
        </w:rPr>
        <w:t xml:space="preserve"> </w:t>
      </w:r>
      <w:r>
        <w:t>both arms,</w:t>
      </w:r>
      <w:r>
        <w:rPr>
          <w:spacing w:val="-1"/>
        </w:rPr>
        <w:t xml:space="preserve"> </w:t>
      </w:r>
      <w:r>
        <w:t>as described by the efgartigimod appraisal committee.</w:t>
      </w:r>
    </w:p>
    <w:p w:rsidR="00096268" w:rsidRDefault="00517877" w14:paraId="679E4744" w14:textId="77777777">
      <w:pPr>
        <w:pStyle w:val="BodyText"/>
        <w:spacing w:before="122" w:line="276" w:lineRule="auto"/>
        <w:ind w:right="51"/>
        <w:jc w:val="left"/>
      </w:pPr>
      <w:r>
        <w:t>As</w:t>
      </w:r>
      <w:r>
        <w:rPr>
          <w:spacing w:val="-1"/>
        </w:rPr>
        <w:t xml:space="preserve"> </w:t>
      </w:r>
      <w:r>
        <w:t>stated,</w:t>
      </w:r>
      <w:r>
        <w:rPr>
          <w:spacing w:val="-3"/>
        </w:rPr>
        <w:t xml:space="preserve"> </w:t>
      </w:r>
      <w:r>
        <w:t>the</w:t>
      </w:r>
      <w:r>
        <w:rPr>
          <w:spacing w:val="-4"/>
        </w:rPr>
        <w:t xml:space="preserve"> </w:t>
      </w:r>
      <w:r>
        <w:t>approach</w:t>
      </w:r>
      <w:r>
        <w:rPr>
          <w:spacing w:val="-4"/>
        </w:rPr>
        <w:t xml:space="preserve"> </w:t>
      </w:r>
      <w:r>
        <w:t>to</w:t>
      </w:r>
      <w:r>
        <w:rPr>
          <w:spacing w:val="-2"/>
        </w:rPr>
        <w:t xml:space="preserve"> </w:t>
      </w:r>
      <w:r>
        <w:t>determination</w:t>
      </w:r>
      <w:r>
        <w:rPr>
          <w:spacing w:val="-4"/>
        </w:rPr>
        <w:t xml:space="preserve"> </w:t>
      </w:r>
      <w:r>
        <w:t>of</w:t>
      </w:r>
      <w:r>
        <w:rPr>
          <w:spacing w:val="-3"/>
        </w:rPr>
        <w:t xml:space="preserve"> </w:t>
      </w:r>
      <w:r>
        <w:t>the</w:t>
      </w:r>
      <w:r>
        <w:rPr>
          <w:spacing w:val="-4"/>
        </w:rPr>
        <w:t xml:space="preserve"> </w:t>
      </w:r>
      <w:r>
        <w:t>subsequent</w:t>
      </w:r>
      <w:r>
        <w:rPr>
          <w:spacing w:val="-3"/>
        </w:rPr>
        <w:t xml:space="preserve"> </w:t>
      </w:r>
      <w:r>
        <w:t>treatments</w:t>
      </w:r>
      <w:r>
        <w:rPr>
          <w:spacing w:val="-4"/>
        </w:rPr>
        <w:t xml:space="preserve"> </w:t>
      </w:r>
      <w:r>
        <w:t>basket</w:t>
      </w:r>
      <w:r>
        <w:rPr>
          <w:spacing w:val="-3"/>
        </w:rPr>
        <w:t xml:space="preserve"> </w:t>
      </w:r>
      <w:r>
        <w:t>makes a material difference to the ICER calculation for zilucoplan. NICE is committed to a consistent approach unless justified by the data.</w:t>
      </w:r>
      <w:r>
        <w:rPr>
          <w:spacing w:val="40"/>
        </w:rPr>
        <w:t xml:space="preserve"> </w:t>
      </w:r>
      <w:r>
        <w:t>Therefore the Committee should have adopted</w:t>
      </w:r>
      <w:r>
        <w:rPr>
          <w:spacing w:val="-1"/>
        </w:rPr>
        <w:t xml:space="preserve"> </w:t>
      </w:r>
      <w:r>
        <w:t>the</w:t>
      </w:r>
      <w:r>
        <w:rPr>
          <w:spacing w:val="-1"/>
        </w:rPr>
        <w:t xml:space="preserve"> </w:t>
      </w:r>
      <w:r>
        <w:t>same</w:t>
      </w:r>
      <w:r>
        <w:rPr>
          <w:spacing w:val="-1"/>
        </w:rPr>
        <w:t xml:space="preserve"> </w:t>
      </w:r>
      <w:r>
        <w:t>approach</w:t>
      </w:r>
      <w:r>
        <w:rPr>
          <w:spacing w:val="-1"/>
        </w:rPr>
        <w:t xml:space="preserve"> </w:t>
      </w:r>
      <w:r>
        <w:t>to</w:t>
      </w:r>
      <w:r>
        <w:rPr>
          <w:spacing w:val="-1"/>
        </w:rPr>
        <w:t xml:space="preserve"> </w:t>
      </w:r>
      <w:r>
        <w:t>that followed with efgartigimod or explained why the approach to the two technologies should be different. No such explanation has provided by the Committee in this case, with the result that the inconsistency is arbitrary and unreasonable.</w:t>
      </w:r>
    </w:p>
    <w:p w:rsidR="00096268" w:rsidRDefault="00096268" w14:paraId="6D98A12B" w14:textId="77777777">
      <w:pPr>
        <w:pStyle w:val="BodyText"/>
        <w:ind w:left="0"/>
        <w:jc w:val="left"/>
      </w:pPr>
    </w:p>
    <w:p w:rsidR="00096268" w:rsidRDefault="00096268" w14:paraId="2946DB82" w14:textId="77777777">
      <w:pPr>
        <w:pStyle w:val="BodyText"/>
        <w:spacing w:before="24"/>
        <w:ind w:left="0"/>
        <w:jc w:val="left"/>
      </w:pPr>
    </w:p>
    <w:p w:rsidR="00096268" w:rsidRDefault="00517877" w14:paraId="588A9BAC" w14:textId="77777777">
      <w:pPr>
        <w:pStyle w:val="Heading1"/>
        <w:spacing w:line="278" w:lineRule="auto"/>
      </w:pPr>
      <w:r>
        <w:t>2.4</w:t>
      </w:r>
      <w:r>
        <w:rPr>
          <w:spacing w:val="-4"/>
        </w:rPr>
        <w:t xml:space="preserve"> </w:t>
      </w:r>
      <w:r>
        <w:t>The</w:t>
      </w:r>
      <w:r>
        <w:rPr>
          <w:spacing w:val="-6"/>
        </w:rPr>
        <w:t xml:space="preserve"> </w:t>
      </w:r>
      <w:r>
        <w:t>Committee’s</w:t>
      </w:r>
      <w:r>
        <w:rPr>
          <w:spacing w:val="-5"/>
        </w:rPr>
        <w:t xml:space="preserve"> </w:t>
      </w:r>
      <w:r>
        <w:t>conclusion</w:t>
      </w:r>
      <w:r>
        <w:rPr>
          <w:spacing w:val="-6"/>
        </w:rPr>
        <w:t xml:space="preserve"> </w:t>
      </w:r>
      <w:r>
        <w:t>that</w:t>
      </w:r>
      <w:r>
        <w:rPr>
          <w:spacing w:val="-2"/>
        </w:rPr>
        <w:t xml:space="preserve"> </w:t>
      </w:r>
      <w:r>
        <w:t>UCB’s</w:t>
      </w:r>
      <w:r>
        <w:rPr>
          <w:spacing w:val="-5"/>
        </w:rPr>
        <w:t xml:space="preserve"> </w:t>
      </w:r>
      <w:r>
        <w:t>expert</w:t>
      </w:r>
      <w:r>
        <w:rPr>
          <w:spacing w:val="-1"/>
        </w:rPr>
        <w:t xml:space="preserve"> </w:t>
      </w:r>
      <w:r>
        <w:t>elicitation</w:t>
      </w:r>
      <w:r>
        <w:rPr>
          <w:spacing w:val="-6"/>
        </w:rPr>
        <w:t xml:space="preserve"> </w:t>
      </w:r>
      <w:r>
        <w:t>had</w:t>
      </w:r>
      <w:r>
        <w:rPr>
          <w:spacing w:val="-5"/>
        </w:rPr>
        <w:t xml:space="preserve"> </w:t>
      </w:r>
      <w:r>
        <w:t>several uncertainties is unreasonable</w:t>
      </w:r>
    </w:p>
    <w:p w:rsidR="00096268" w:rsidRDefault="00517877" w14:paraId="69EE2EEF" w14:textId="77777777">
      <w:pPr>
        <w:pStyle w:val="BodyText"/>
        <w:spacing w:before="117" w:line="276" w:lineRule="auto"/>
        <w:ind w:right="163"/>
        <w:jc w:val="left"/>
      </w:pPr>
      <w:r>
        <w:t>At paragraph 3.16 of the FDG, the Committee referred to the expert elicitation addressing</w:t>
      </w:r>
      <w:r>
        <w:rPr>
          <w:spacing w:val="-3"/>
        </w:rPr>
        <w:t xml:space="preserve"> </w:t>
      </w:r>
      <w:r>
        <w:t>subsequent</w:t>
      </w:r>
      <w:r>
        <w:rPr>
          <w:spacing w:val="-4"/>
        </w:rPr>
        <w:t xml:space="preserve"> </w:t>
      </w:r>
      <w:r>
        <w:t>treatment</w:t>
      </w:r>
      <w:r>
        <w:rPr>
          <w:spacing w:val="-4"/>
        </w:rPr>
        <w:t xml:space="preserve"> </w:t>
      </w:r>
      <w:r>
        <w:t>in</w:t>
      </w:r>
      <w:r>
        <w:rPr>
          <w:spacing w:val="-3"/>
        </w:rPr>
        <w:t xml:space="preserve"> </w:t>
      </w:r>
      <w:r>
        <w:t>refractory</w:t>
      </w:r>
      <w:r>
        <w:rPr>
          <w:spacing w:val="-2"/>
        </w:rPr>
        <w:t xml:space="preserve"> </w:t>
      </w:r>
      <w:r>
        <w:t>gMG</w:t>
      </w:r>
      <w:r>
        <w:rPr>
          <w:spacing w:val="-4"/>
        </w:rPr>
        <w:t xml:space="preserve"> </w:t>
      </w:r>
      <w:r>
        <w:t>obtained</w:t>
      </w:r>
      <w:r>
        <w:rPr>
          <w:spacing w:val="-5"/>
        </w:rPr>
        <w:t xml:space="preserve"> </w:t>
      </w:r>
      <w:r>
        <w:t>by</w:t>
      </w:r>
      <w:r>
        <w:rPr>
          <w:spacing w:val="-3"/>
        </w:rPr>
        <w:t xml:space="preserve"> </w:t>
      </w:r>
      <w:r>
        <w:t>UCB</w:t>
      </w:r>
      <w:r>
        <w:rPr>
          <w:spacing w:val="-3"/>
        </w:rPr>
        <w:t xml:space="preserve"> </w:t>
      </w:r>
      <w:r>
        <w:t>and</w:t>
      </w:r>
      <w:r>
        <w:rPr>
          <w:spacing w:val="-3"/>
        </w:rPr>
        <w:t xml:space="preserve"> </w:t>
      </w:r>
      <w:r>
        <w:t>submitted in response to consultation on the second Draft Guidance.</w:t>
      </w:r>
      <w:r>
        <w:rPr>
          <w:spacing w:val="40"/>
        </w:rPr>
        <w:t xml:space="preserve"> </w:t>
      </w:r>
      <w:r>
        <w:t>The Committee stated:</w:t>
      </w:r>
    </w:p>
    <w:p w:rsidR="00096268" w:rsidRDefault="00517877" w14:paraId="0DFBD8E0" w14:textId="77777777">
      <w:pPr>
        <w:spacing w:before="118" w:line="276" w:lineRule="auto"/>
        <w:ind w:left="820" w:right="163"/>
        <w:rPr>
          <w:i/>
        </w:rPr>
      </w:pPr>
      <w:r>
        <w:rPr>
          <w:i/>
        </w:rPr>
        <w:t>“The</w:t>
      </w:r>
      <w:r>
        <w:rPr>
          <w:i/>
          <w:spacing w:val="-1"/>
        </w:rPr>
        <w:t xml:space="preserve"> </w:t>
      </w:r>
      <w:r>
        <w:rPr>
          <w:i/>
        </w:rPr>
        <w:t>committee</w:t>
      </w:r>
      <w:r>
        <w:rPr>
          <w:i/>
          <w:spacing w:val="-3"/>
        </w:rPr>
        <w:t xml:space="preserve"> </w:t>
      </w:r>
      <w:r>
        <w:rPr>
          <w:i/>
        </w:rPr>
        <w:t>was</w:t>
      </w:r>
      <w:r>
        <w:rPr>
          <w:i/>
          <w:spacing w:val="-1"/>
        </w:rPr>
        <w:t xml:space="preserve"> </w:t>
      </w:r>
      <w:r>
        <w:rPr>
          <w:i/>
        </w:rPr>
        <w:t>aware</w:t>
      </w:r>
      <w:r>
        <w:rPr>
          <w:i/>
          <w:spacing w:val="-3"/>
        </w:rPr>
        <w:t xml:space="preserve"> </w:t>
      </w:r>
      <w:r>
        <w:rPr>
          <w:i/>
        </w:rPr>
        <w:t>that</w:t>
      </w:r>
      <w:r>
        <w:rPr>
          <w:i/>
          <w:spacing w:val="-2"/>
        </w:rPr>
        <w:t xml:space="preserve"> </w:t>
      </w:r>
      <w:r>
        <w:rPr>
          <w:i/>
        </w:rPr>
        <w:t>the</w:t>
      </w:r>
      <w:r>
        <w:rPr>
          <w:i/>
          <w:spacing w:val="-3"/>
        </w:rPr>
        <w:t xml:space="preserve"> </w:t>
      </w:r>
      <w:r>
        <w:rPr>
          <w:i/>
        </w:rPr>
        <w:t>cost-effectiveness estimates are</w:t>
      </w:r>
      <w:r>
        <w:rPr>
          <w:i/>
          <w:spacing w:val="-1"/>
        </w:rPr>
        <w:t xml:space="preserve"> </w:t>
      </w:r>
      <w:r>
        <w:rPr>
          <w:i/>
        </w:rPr>
        <w:t>highly sensitive to the proportion switching from IVIg to PLEX and vice versa. It understood</w:t>
      </w:r>
      <w:r>
        <w:rPr>
          <w:i/>
          <w:spacing w:val="-4"/>
        </w:rPr>
        <w:t xml:space="preserve"> </w:t>
      </w:r>
      <w:r>
        <w:rPr>
          <w:i/>
        </w:rPr>
        <w:t>this</w:t>
      </w:r>
      <w:r>
        <w:rPr>
          <w:i/>
          <w:spacing w:val="-4"/>
        </w:rPr>
        <w:t xml:space="preserve"> </w:t>
      </w:r>
      <w:r>
        <w:rPr>
          <w:i/>
        </w:rPr>
        <w:t>is</w:t>
      </w:r>
      <w:r>
        <w:rPr>
          <w:i/>
          <w:spacing w:val="-1"/>
        </w:rPr>
        <w:t xml:space="preserve"> </w:t>
      </w:r>
      <w:r>
        <w:rPr>
          <w:i/>
        </w:rPr>
        <w:t>an</w:t>
      </w:r>
      <w:r>
        <w:rPr>
          <w:i/>
          <w:spacing w:val="-4"/>
        </w:rPr>
        <w:t xml:space="preserve"> </w:t>
      </w:r>
      <w:r>
        <w:rPr>
          <w:i/>
        </w:rPr>
        <w:t>area</w:t>
      </w:r>
      <w:r>
        <w:rPr>
          <w:i/>
          <w:spacing w:val="-2"/>
        </w:rPr>
        <w:t xml:space="preserve"> </w:t>
      </w:r>
      <w:r>
        <w:rPr>
          <w:i/>
        </w:rPr>
        <w:t>where</w:t>
      </w:r>
      <w:r>
        <w:rPr>
          <w:i/>
          <w:spacing w:val="-4"/>
        </w:rPr>
        <w:t xml:space="preserve"> </w:t>
      </w:r>
      <w:r>
        <w:rPr>
          <w:i/>
        </w:rPr>
        <w:t>there</w:t>
      </w:r>
      <w:r>
        <w:rPr>
          <w:i/>
          <w:spacing w:val="-4"/>
        </w:rPr>
        <w:t xml:space="preserve"> </w:t>
      </w:r>
      <w:r>
        <w:rPr>
          <w:i/>
        </w:rPr>
        <w:t>is</w:t>
      </w:r>
      <w:r>
        <w:rPr>
          <w:i/>
          <w:spacing w:val="-1"/>
        </w:rPr>
        <w:t xml:space="preserve"> </w:t>
      </w:r>
      <w:r>
        <w:rPr>
          <w:i/>
        </w:rPr>
        <w:t>a</w:t>
      </w:r>
      <w:r>
        <w:rPr>
          <w:i/>
          <w:spacing w:val="-4"/>
        </w:rPr>
        <w:t xml:space="preserve"> </w:t>
      </w:r>
      <w:r>
        <w:rPr>
          <w:i/>
        </w:rPr>
        <w:t>lack</w:t>
      </w:r>
      <w:r>
        <w:rPr>
          <w:i/>
          <w:spacing w:val="-2"/>
        </w:rPr>
        <w:t xml:space="preserve"> </w:t>
      </w:r>
      <w:r>
        <w:rPr>
          <w:i/>
        </w:rPr>
        <w:t>of</w:t>
      </w:r>
      <w:r>
        <w:rPr>
          <w:i/>
          <w:spacing w:val="-3"/>
        </w:rPr>
        <w:t xml:space="preserve"> </w:t>
      </w:r>
      <w:r>
        <w:rPr>
          <w:i/>
        </w:rPr>
        <w:t>evidence.</w:t>
      </w:r>
      <w:r>
        <w:rPr>
          <w:i/>
          <w:spacing w:val="-3"/>
        </w:rPr>
        <w:t xml:space="preserve"> </w:t>
      </w:r>
      <w:r>
        <w:rPr>
          <w:i/>
        </w:rPr>
        <w:t>It</w:t>
      </w:r>
      <w:r>
        <w:rPr>
          <w:i/>
          <w:spacing w:val="-3"/>
        </w:rPr>
        <w:t xml:space="preserve"> </w:t>
      </w:r>
      <w:r>
        <w:rPr>
          <w:i/>
        </w:rPr>
        <w:t>recalled</w:t>
      </w:r>
      <w:r>
        <w:rPr>
          <w:i/>
          <w:spacing w:val="-2"/>
        </w:rPr>
        <w:t xml:space="preserve"> </w:t>
      </w:r>
      <w:r>
        <w:rPr>
          <w:i/>
        </w:rPr>
        <w:t>that both the company and EAG based their analysis on the company’s expert elicitation, which had several uncertainties. These include:</w:t>
      </w:r>
    </w:p>
    <w:p w:rsidR="00096268" w:rsidRDefault="00517877" w14:paraId="4A4D3F3B" w14:textId="77777777">
      <w:pPr>
        <w:pStyle w:val="ListParagraph"/>
        <w:numPr>
          <w:ilvl w:val="0"/>
          <w:numId w:val="6"/>
        </w:numPr>
        <w:tabs>
          <w:tab w:val="left" w:pos="958"/>
        </w:tabs>
        <w:spacing w:before="120" w:line="278" w:lineRule="auto"/>
        <w:ind w:right="576" w:firstLine="0"/>
        <w:jc w:val="left"/>
        <w:rPr>
          <w:i/>
        </w:rPr>
      </w:pPr>
      <w:r>
        <w:rPr>
          <w:i/>
        </w:rPr>
        <w:t>the</w:t>
      </w:r>
      <w:r>
        <w:rPr>
          <w:i/>
          <w:spacing w:val="-5"/>
        </w:rPr>
        <w:t xml:space="preserve"> </w:t>
      </w:r>
      <w:r>
        <w:rPr>
          <w:i/>
        </w:rPr>
        <w:t>lack</w:t>
      </w:r>
      <w:r>
        <w:rPr>
          <w:i/>
          <w:spacing w:val="-3"/>
        </w:rPr>
        <w:t xml:space="preserve"> </w:t>
      </w:r>
      <w:r>
        <w:rPr>
          <w:i/>
        </w:rPr>
        <w:t>of</w:t>
      </w:r>
      <w:r>
        <w:rPr>
          <w:i/>
          <w:spacing w:val="-4"/>
        </w:rPr>
        <w:t xml:space="preserve"> </w:t>
      </w:r>
      <w:r>
        <w:rPr>
          <w:i/>
        </w:rPr>
        <w:t>reporting</w:t>
      </w:r>
      <w:r>
        <w:rPr>
          <w:i/>
          <w:spacing w:val="-3"/>
        </w:rPr>
        <w:t xml:space="preserve"> </w:t>
      </w:r>
      <w:r>
        <w:rPr>
          <w:i/>
        </w:rPr>
        <w:t>of</w:t>
      </w:r>
      <w:r>
        <w:rPr>
          <w:i/>
          <w:spacing w:val="-6"/>
        </w:rPr>
        <w:t xml:space="preserve"> </w:t>
      </w:r>
      <w:r>
        <w:rPr>
          <w:i/>
        </w:rPr>
        <w:t>declaration</w:t>
      </w:r>
      <w:r>
        <w:rPr>
          <w:i/>
          <w:spacing w:val="-3"/>
        </w:rPr>
        <w:t xml:space="preserve"> </w:t>
      </w:r>
      <w:r>
        <w:rPr>
          <w:i/>
        </w:rPr>
        <w:t>of</w:t>
      </w:r>
      <w:r>
        <w:rPr>
          <w:i/>
          <w:spacing w:val="-1"/>
        </w:rPr>
        <w:t xml:space="preserve"> </w:t>
      </w:r>
      <w:r>
        <w:rPr>
          <w:i/>
        </w:rPr>
        <w:t>conflicts</w:t>
      </w:r>
      <w:r>
        <w:rPr>
          <w:i/>
          <w:spacing w:val="-5"/>
        </w:rPr>
        <w:t xml:space="preserve"> </w:t>
      </w:r>
      <w:r>
        <w:rPr>
          <w:i/>
        </w:rPr>
        <w:t>of</w:t>
      </w:r>
      <w:r>
        <w:rPr>
          <w:i/>
          <w:spacing w:val="-4"/>
        </w:rPr>
        <w:t xml:space="preserve"> </w:t>
      </w:r>
      <w:r>
        <w:rPr>
          <w:i/>
        </w:rPr>
        <w:t>interest</w:t>
      </w:r>
      <w:r>
        <w:rPr>
          <w:i/>
          <w:spacing w:val="-1"/>
        </w:rPr>
        <w:t xml:space="preserve"> </w:t>
      </w:r>
      <w:r>
        <w:rPr>
          <w:i/>
        </w:rPr>
        <w:t>of</w:t>
      </w:r>
      <w:r>
        <w:rPr>
          <w:i/>
          <w:spacing w:val="-4"/>
        </w:rPr>
        <w:t xml:space="preserve"> </w:t>
      </w:r>
      <w:r>
        <w:rPr>
          <w:i/>
        </w:rPr>
        <w:t>the</w:t>
      </w:r>
      <w:r>
        <w:rPr>
          <w:i/>
          <w:spacing w:val="-5"/>
        </w:rPr>
        <w:t xml:space="preserve"> </w:t>
      </w:r>
      <w:r>
        <w:rPr>
          <w:i/>
        </w:rPr>
        <w:t>recruited clinical experts</w:t>
      </w:r>
    </w:p>
    <w:p w:rsidR="00096268" w:rsidRDefault="00517877" w14:paraId="221A2C4E" w14:textId="77777777">
      <w:pPr>
        <w:pStyle w:val="ListParagraph"/>
        <w:numPr>
          <w:ilvl w:val="0"/>
          <w:numId w:val="6"/>
        </w:numPr>
        <w:tabs>
          <w:tab w:val="left" w:pos="958"/>
        </w:tabs>
        <w:spacing w:before="116" w:line="276" w:lineRule="auto"/>
        <w:ind w:right="356" w:firstLine="0"/>
        <w:jc w:val="left"/>
        <w:rPr>
          <w:i/>
        </w:rPr>
      </w:pPr>
      <w:r>
        <w:rPr>
          <w:i/>
        </w:rPr>
        <w:t>it</w:t>
      </w:r>
      <w:r>
        <w:rPr>
          <w:i/>
          <w:spacing w:val="-2"/>
        </w:rPr>
        <w:t xml:space="preserve"> </w:t>
      </w:r>
      <w:r>
        <w:rPr>
          <w:i/>
        </w:rPr>
        <w:t>is</w:t>
      </w:r>
      <w:r>
        <w:rPr>
          <w:i/>
          <w:spacing w:val="-2"/>
        </w:rPr>
        <w:t xml:space="preserve"> </w:t>
      </w:r>
      <w:r>
        <w:rPr>
          <w:i/>
        </w:rPr>
        <w:t>unclear</w:t>
      </w:r>
      <w:r>
        <w:rPr>
          <w:i/>
          <w:spacing w:val="-2"/>
        </w:rPr>
        <w:t xml:space="preserve"> </w:t>
      </w:r>
      <w:r>
        <w:rPr>
          <w:i/>
        </w:rPr>
        <w:t>whether</w:t>
      </w:r>
      <w:r>
        <w:rPr>
          <w:i/>
          <w:spacing w:val="-4"/>
        </w:rPr>
        <w:t xml:space="preserve"> </w:t>
      </w:r>
      <w:r>
        <w:rPr>
          <w:i/>
        </w:rPr>
        <w:t>the</w:t>
      </w:r>
      <w:r>
        <w:rPr>
          <w:i/>
          <w:spacing w:val="-3"/>
        </w:rPr>
        <w:t xml:space="preserve"> </w:t>
      </w:r>
      <w:r>
        <w:rPr>
          <w:i/>
        </w:rPr>
        <w:t>clinical</w:t>
      </w:r>
      <w:r>
        <w:rPr>
          <w:i/>
          <w:spacing w:val="-4"/>
        </w:rPr>
        <w:t xml:space="preserve"> </w:t>
      </w:r>
      <w:r>
        <w:rPr>
          <w:i/>
        </w:rPr>
        <w:t>expert</w:t>
      </w:r>
      <w:r>
        <w:rPr>
          <w:i/>
          <w:spacing w:val="-3"/>
        </w:rPr>
        <w:t xml:space="preserve"> </w:t>
      </w:r>
      <w:r>
        <w:rPr>
          <w:i/>
        </w:rPr>
        <w:t>opinion</w:t>
      </w:r>
      <w:r>
        <w:rPr>
          <w:i/>
          <w:spacing w:val="-3"/>
        </w:rPr>
        <w:t xml:space="preserve"> </w:t>
      </w:r>
      <w:r>
        <w:rPr>
          <w:i/>
        </w:rPr>
        <w:t>is</w:t>
      </w:r>
      <w:r>
        <w:rPr>
          <w:i/>
          <w:spacing w:val="-2"/>
        </w:rPr>
        <w:t xml:space="preserve"> </w:t>
      </w:r>
      <w:r>
        <w:rPr>
          <w:i/>
        </w:rPr>
        <w:t>representative</w:t>
      </w:r>
      <w:r>
        <w:rPr>
          <w:i/>
          <w:spacing w:val="-3"/>
        </w:rPr>
        <w:t xml:space="preserve"> </w:t>
      </w:r>
      <w:r>
        <w:rPr>
          <w:i/>
        </w:rPr>
        <w:t>of</w:t>
      </w:r>
      <w:r>
        <w:rPr>
          <w:i/>
          <w:spacing w:val="-2"/>
        </w:rPr>
        <w:t xml:space="preserve"> </w:t>
      </w:r>
      <w:r>
        <w:rPr>
          <w:i/>
        </w:rPr>
        <w:t>UK</w:t>
      </w:r>
      <w:r>
        <w:rPr>
          <w:i/>
          <w:spacing w:val="-6"/>
        </w:rPr>
        <w:t xml:space="preserve"> </w:t>
      </w:r>
      <w:r>
        <w:rPr>
          <w:i/>
        </w:rPr>
        <w:t xml:space="preserve">MG </w:t>
      </w:r>
      <w:r>
        <w:rPr>
          <w:i/>
          <w:spacing w:val="-2"/>
        </w:rPr>
        <w:t>centres</w:t>
      </w:r>
    </w:p>
    <w:p w:rsidR="00096268" w:rsidRDefault="00517877" w14:paraId="62F79125" w14:textId="77777777">
      <w:pPr>
        <w:pStyle w:val="ListParagraph"/>
        <w:numPr>
          <w:ilvl w:val="0"/>
          <w:numId w:val="6"/>
        </w:numPr>
        <w:tabs>
          <w:tab w:val="left" w:pos="958"/>
        </w:tabs>
        <w:spacing w:line="278" w:lineRule="auto"/>
        <w:ind w:right="864" w:firstLine="0"/>
        <w:jc w:val="left"/>
        <w:rPr>
          <w:i/>
        </w:rPr>
      </w:pPr>
      <w:r>
        <w:rPr>
          <w:i/>
        </w:rPr>
        <w:t>the</w:t>
      </w:r>
      <w:r>
        <w:rPr>
          <w:i/>
          <w:spacing w:val="-5"/>
        </w:rPr>
        <w:t xml:space="preserve"> </w:t>
      </w:r>
      <w:r>
        <w:rPr>
          <w:i/>
        </w:rPr>
        <w:t>potential</w:t>
      </w:r>
      <w:r>
        <w:rPr>
          <w:i/>
          <w:spacing w:val="-4"/>
        </w:rPr>
        <w:t xml:space="preserve"> </w:t>
      </w:r>
      <w:r>
        <w:rPr>
          <w:i/>
        </w:rPr>
        <w:t>influence</w:t>
      </w:r>
      <w:r>
        <w:rPr>
          <w:i/>
          <w:spacing w:val="-5"/>
        </w:rPr>
        <w:t xml:space="preserve"> </w:t>
      </w:r>
      <w:r>
        <w:rPr>
          <w:i/>
        </w:rPr>
        <w:t>on</w:t>
      </w:r>
      <w:r>
        <w:rPr>
          <w:i/>
          <w:spacing w:val="-3"/>
        </w:rPr>
        <w:t xml:space="preserve"> </w:t>
      </w:r>
      <w:r>
        <w:rPr>
          <w:i/>
        </w:rPr>
        <w:t>clinical</w:t>
      </w:r>
      <w:r>
        <w:rPr>
          <w:i/>
          <w:spacing w:val="-4"/>
        </w:rPr>
        <w:t xml:space="preserve"> </w:t>
      </w:r>
      <w:r>
        <w:rPr>
          <w:i/>
        </w:rPr>
        <w:t>expert</w:t>
      </w:r>
      <w:r>
        <w:rPr>
          <w:i/>
          <w:spacing w:val="-3"/>
        </w:rPr>
        <w:t xml:space="preserve"> </w:t>
      </w:r>
      <w:r>
        <w:rPr>
          <w:i/>
        </w:rPr>
        <w:t>responses</w:t>
      </w:r>
      <w:r>
        <w:rPr>
          <w:i/>
          <w:spacing w:val="-3"/>
        </w:rPr>
        <w:t xml:space="preserve"> </w:t>
      </w:r>
      <w:r>
        <w:rPr>
          <w:i/>
        </w:rPr>
        <w:t>depending</w:t>
      </w:r>
      <w:r>
        <w:rPr>
          <w:i/>
          <w:spacing w:val="-3"/>
        </w:rPr>
        <w:t xml:space="preserve"> </w:t>
      </w:r>
      <w:r>
        <w:rPr>
          <w:i/>
        </w:rPr>
        <w:t>on</w:t>
      </w:r>
      <w:r>
        <w:rPr>
          <w:i/>
          <w:spacing w:val="-5"/>
        </w:rPr>
        <w:t xml:space="preserve"> </w:t>
      </w:r>
      <w:r>
        <w:rPr>
          <w:i/>
        </w:rPr>
        <w:t>the</w:t>
      </w:r>
      <w:r>
        <w:rPr>
          <w:i/>
        </w:rPr>
        <w:t xml:space="preserve"> method of expert elicitation (individually or as a group)</w:t>
      </w:r>
    </w:p>
    <w:p w:rsidR="00096268" w:rsidRDefault="00517877" w14:paraId="5B3850C2" w14:textId="77777777">
      <w:pPr>
        <w:pStyle w:val="ListParagraph"/>
        <w:numPr>
          <w:ilvl w:val="0"/>
          <w:numId w:val="6"/>
        </w:numPr>
        <w:tabs>
          <w:tab w:val="left" w:pos="958"/>
        </w:tabs>
        <w:spacing w:before="117" w:line="276" w:lineRule="auto"/>
        <w:ind w:right="292" w:firstLine="0"/>
        <w:jc w:val="left"/>
        <w:rPr>
          <w:i/>
        </w:rPr>
      </w:pPr>
      <w:r>
        <w:rPr>
          <w:i/>
        </w:rPr>
        <w:t>some</w:t>
      </w:r>
      <w:r>
        <w:rPr>
          <w:i/>
          <w:spacing w:val="-5"/>
        </w:rPr>
        <w:t xml:space="preserve"> </w:t>
      </w:r>
      <w:r>
        <w:rPr>
          <w:i/>
        </w:rPr>
        <w:t>results</w:t>
      </w:r>
      <w:r>
        <w:rPr>
          <w:i/>
          <w:spacing w:val="-5"/>
        </w:rPr>
        <w:t xml:space="preserve"> </w:t>
      </w:r>
      <w:r>
        <w:rPr>
          <w:i/>
        </w:rPr>
        <w:t>reported</w:t>
      </w:r>
      <w:r>
        <w:rPr>
          <w:i/>
          <w:spacing w:val="-3"/>
        </w:rPr>
        <w:t xml:space="preserve"> </w:t>
      </w:r>
      <w:r>
        <w:rPr>
          <w:i/>
        </w:rPr>
        <w:t>quantitatively</w:t>
      </w:r>
      <w:r>
        <w:rPr>
          <w:i/>
          <w:spacing w:val="-5"/>
        </w:rPr>
        <w:t xml:space="preserve"> </w:t>
      </w:r>
      <w:r>
        <w:rPr>
          <w:i/>
        </w:rPr>
        <w:t>may</w:t>
      </w:r>
      <w:r>
        <w:rPr>
          <w:i/>
          <w:spacing w:val="-5"/>
        </w:rPr>
        <w:t xml:space="preserve"> </w:t>
      </w:r>
      <w:r>
        <w:rPr>
          <w:i/>
        </w:rPr>
        <w:t>lack</w:t>
      </w:r>
      <w:r>
        <w:rPr>
          <w:i/>
          <w:spacing w:val="-3"/>
        </w:rPr>
        <w:t xml:space="preserve"> </w:t>
      </w:r>
      <w:r>
        <w:rPr>
          <w:i/>
        </w:rPr>
        <w:t>accuracy</w:t>
      </w:r>
      <w:r>
        <w:rPr>
          <w:i/>
          <w:spacing w:val="-5"/>
        </w:rPr>
        <w:t xml:space="preserve"> </w:t>
      </w:r>
      <w:r>
        <w:rPr>
          <w:i/>
        </w:rPr>
        <w:t>given</w:t>
      </w:r>
      <w:r>
        <w:rPr>
          <w:i/>
          <w:spacing w:val="-3"/>
        </w:rPr>
        <w:t xml:space="preserve"> </w:t>
      </w:r>
      <w:r>
        <w:rPr>
          <w:i/>
        </w:rPr>
        <w:t>some</w:t>
      </w:r>
      <w:r>
        <w:rPr>
          <w:i/>
          <w:spacing w:val="-3"/>
        </w:rPr>
        <w:t xml:space="preserve"> </w:t>
      </w:r>
      <w:r>
        <w:rPr>
          <w:i/>
        </w:rPr>
        <w:t>clinical experts found it difficult to answer some questions</w:t>
      </w:r>
    </w:p>
    <w:p w:rsidR="00096268" w:rsidRDefault="00517877" w14:paraId="53C62D52" w14:textId="77777777">
      <w:pPr>
        <w:pStyle w:val="ListParagraph"/>
        <w:numPr>
          <w:ilvl w:val="0"/>
          <w:numId w:val="6"/>
        </w:numPr>
        <w:tabs>
          <w:tab w:val="left" w:pos="958"/>
        </w:tabs>
        <w:ind w:left="958" w:right="0" w:hanging="138"/>
        <w:jc w:val="left"/>
      </w:pPr>
      <w:r>
        <w:rPr>
          <w:i/>
        </w:rPr>
        <w:t>not</w:t>
      </w:r>
      <w:r>
        <w:rPr>
          <w:i/>
          <w:spacing w:val="-5"/>
        </w:rPr>
        <w:t xml:space="preserve"> </w:t>
      </w:r>
      <w:r>
        <w:rPr>
          <w:i/>
        </w:rPr>
        <w:t>all</w:t>
      </w:r>
      <w:r>
        <w:rPr>
          <w:i/>
          <w:spacing w:val="-3"/>
        </w:rPr>
        <w:t xml:space="preserve"> </w:t>
      </w:r>
      <w:r>
        <w:rPr>
          <w:i/>
        </w:rPr>
        <w:t>clinical</w:t>
      </w:r>
      <w:r>
        <w:rPr>
          <w:i/>
          <w:spacing w:val="-4"/>
        </w:rPr>
        <w:t xml:space="preserve"> </w:t>
      </w:r>
      <w:r>
        <w:rPr>
          <w:i/>
        </w:rPr>
        <w:t>experts</w:t>
      </w:r>
      <w:r>
        <w:rPr>
          <w:i/>
          <w:spacing w:val="-5"/>
        </w:rPr>
        <w:t xml:space="preserve"> </w:t>
      </w:r>
      <w:r>
        <w:rPr>
          <w:i/>
        </w:rPr>
        <w:t>were</w:t>
      </w:r>
      <w:r>
        <w:rPr>
          <w:i/>
          <w:spacing w:val="-2"/>
        </w:rPr>
        <w:t xml:space="preserve"> </w:t>
      </w:r>
      <w:r>
        <w:rPr>
          <w:i/>
        </w:rPr>
        <w:t>able</w:t>
      </w:r>
      <w:r>
        <w:rPr>
          <w:i/>
          <w:spacing w:val="-5"/>
        </w:rPr>
        <w:t xml:space="preserve"> </w:t>
      </w:r>
      <w:r>
        <w:rPr>
          <w:i/>
        </w:rPr>
        <w:t>to</w:t>
      </w:r>
      <w:r>
        <w:rPr>
          <w:i/>
          <w:spacing w:val="-5"/>
        </w:rPr>
        <w:t xml:space="preserve"> </w:t>
      </w:r>
      <w:r>
        <w:rPr>
          <w:i/>
        </w:rPr>
        <w:t>respond</w:t>
      </w:r>
      <w:r>
        <w:rPr>
          <w:i/>
          <w:spacing w:val="-5"/>
        </w:rPr>
        <w:t xml:space="preserve"> </w:t>
      </w:r>
      <w:r>
        <w:rPr>
          <w:i/>
        </w:rPr>
        <w:t>to</w:t>
      </w:r>
      <w:r>
        <w:rPr>
          <w:i/>
          <w:spacing w:val="-5"/>
        </w:rPr>
        <w:t xml:space="preserve"> </w:t>
      </w:r>
      <w:r>
        <w:rPr>
          <w:i/>
        </w:rPr>
        <w:t>all</w:t>
      </w:r>
      <w:r>
        <w:rPr>
          <w:i/>
          <w:spacing w:val="-3"/>
        </w:rPr>
        <w:t xml:space="preserve"> </w:t>
      </w:r>
      <w:r>
        <w:rPr>
          <w:i/>
          <w:spacing w:val="-2"/>
        </w:rPr>
        <w:t>questions”</w:t>
      </w:r>
      <w:r>
        <w:rPr>
          <w:spacing w:val="-2"/>
        </w:rPr>
        <w:t>.</w:t>
      </w:r>
    </w:p>
    <w:p w:rsidR="00096268" w:rsidRDefault="00517877" w14:paraId="7A7857B4" w14:textId="77777777">
      <w:pPr>
        <w:pStyle w:val="BodyText"/>
        <w:spacing w:before="158" w:line="276" w:lineRule="auto"/>
        <w:ind w:right="196"/>
        <w:jc w:val="left"/>
      </w:pPr>
      <w:r>
        <w:t>However</w:t>
      </w:r>
      <w:r>
        <w:rPr>
          <w:spacing w:val="-1"/>
        </w:rPr>
        <w:t xml:space="preserve"> </w:t>
      </w:r>
      <w:r>
        <w:t>UCB</w:t>
      </w:r>
      <w:r>
        <w:rPr>
          <w:spacing w:val="-2"/>
        </w:rPr>
        <w:t xml:space="preserve"> </w:t>
      </w:r>
      <w:r>
        <w:t>was</w:t>
      </w:r>
      <w:r>
        <w:rPr>
          <w:spacing w:val="-2"/>
        </w:rPr>
        <w:t xml:space="preserve"> </w:t>
      </w:r>
      <w:r>
        <w:t>not</w:t>
      </w:r>
      <w:r>
        <w:rPr>
          <w:spacing w:val="-3"/>
        </w:rPr>
        <w:t xml:space="preserve"> </w:t>
      </w:r>
      <w:r>
        <w:t>made</w:t>
      </w:r>
      <w:r>
        <w:rPr>
          <w:spacing w:val="-2"/>
        </w:rPr>
        <w:t xml:space="preserve"> </w:t>
      </w:r>
      <w:r>
        <w:t>aware</w:t>
      </w:r>
      <w:r>
        <w:rPr>
          <w:spacing w:val="-2"/>
        </w:rPr>
        <w:t xml:space="preserve"> </w:t>
      </w:r>
      <w:r>
        <w:t>of,</w:t>
      </w:r>
      <w:r>
        <w:rPr>
          <w:spacing w:val="-3"/>
        </w:rPr>
        <w:t xml:space="preserve"> </w:t>
      </w:r>
      <w:r>
        <w:t>or</w:t>
      </w:r>
      <w:r>
        <w:rPr>
          <w:spacing w:val="-3"/>
        </w:rPr>
        <w:t xml:space="preserve"> </w:t>
      </w:r>
      <w:r>
        <w:t>given</w:t>
      </w:r>
      <w:r>
        <w:rPr>
          <w:spacing w:val="-4"/>
        </w:rPr>
        <w:t xml:space="preserve"> </w:t>
      </w:r>
      <w:r>
        <w:t>an</w:t>
      </w:r>
      <w:r>
        <w:rPr>
          <w:spacing w:val="-2"/>
        </w:rPr>
        <w:t xml:space="preserve"> </w:t>
      </w:r>
      <w:r>
        <w:t>opportunity</w:t>
      </w:r>
      <w:r>
        <w:rPr>
          <w:spacing w:val="-4"/>
        </w:rPr>
        <w:t xml:space="preserve"> </w:t>
      </w:r>
      <w:r>
        <w:t>to</w:t>
      </w:r>
      <w:r>
        <w:rPr>
          <w:spacing w:val="-4"/>
        </w:rPr>
        <w:t xml:space="preserve"> </w:t>
      </w:r>
      <w:r>
        <w:t>clarify</w:t>
      </w:r>
      <w:r>
        <w:rPr>
          <w:spacing w:val="-6"/>
        </w:rPr>
        <w:t xml:space="preserve"> </w:t>
      </w:r>
      <w:r>
        <w:t>or</w:t>
      </w:r>
      <w:r>
        <w:rPr>
          <w:spacing w:val="-1"/>
        </w:rPr>
        <w:t xml:space="preserve"> </w:t>
      </w:r>
      <w:r>
        <w:t>comment on, any of the ‘uncertainties’ identified by the Committee and the listed reasons for concluding that the expert elicitation had uncertainties are unreasonable in light of the evidence available to the Committee.</w:t>
      </w:r>
      <w:r>
        <w:rPr>
          <w:spacing w:val="40"/>
        </w:rPr>
        <w:t xml:space="preserve"> </w:t>
      </w:r>
      <w:r>
        <w:t>In particular:</w:t>
      </w:r>
    </w:p>
    <w:p w:rsidR="00096268" w:rsidRDefault="00517877" w14:paraId="01F0004C" w14:textId="77777777">
      <w:pPr>
        <w:pStyle w:val="ListParagraph"/>
        <w:numPr>
          <w:ilvl w:val="0"/>
          <w:numId w:val="9"/>
        </w:numPr>
        <w:tabs>
          <w:tab w:val="left" w:pos="460"/>
        </w:tabs>
        <w:spacing w:line="273" w:lineRule="auto"/>
        <w:ind w:right="501"/>
        <w:jc w:val="left"/>
      </w:pPr>
      <w:r>
        <w:t>UCB’s expert interviews report provided to NICE states “the experts included were</w:t>
      </w:r>
      <w:r>
        <w:rPr>
          <w:spacing w:val="-4"/>
        </w:rPr>
        <w:t xml:space="preserve"> </w:t>
      </w:r>
      <w:r>
        <w:t>all</w:t>
      </w:r>
      <w:r>
        <w:rPr>
          <w:spacing w:val="-5"/>
        </w:rPr>
        <w:t xml:space="preserve"> </w:t>
      </w:r>
      <w:r>
        <w:t>consultant</w:t>
      </w:r>
      <w:r>
        <w:rPr>
          <w:spacing w:val="-4"/>
        </w:rPr>
        <w:t xml:space="preserve"> </w:t>
      </w:r>
      <w:r>
        <w:t>neurologists</w:t>
      </w:r>
      <w:r>
        <w:rPr>
          <w:spacing w:val="-4"/>
        </w:rPr>
        <w:t xml:space="preserve"> </w:t>
      </w:r>
      <w:r>
        <w:t>experienced</w:t>
      </w:r>
      <w:r>
        <w:rPr>
          <w:spacing w:val="-7"/>
        </w:rPr>
        <w:t xml:space="preserve"> </w:t>
      </w:r>
      <w:r>
        <w:t>in</w:t>
      </w:r>
      <w:r>
        <w:rPr>
          <w:spacing w:val="-5"/>
        </w:rPr>
        <w:t xml:space="preserve"> </w:t>
      </w:r>
      <w:r>
        <w:t>treating</w:t>
      </w:r>
      <w:r>
        <w:rPr>
          <w:spacing w:val="-5"/>
        </w:rPr>
        <w:t xml:space="preserve"> </w:t>
      </w:r>
      <w:r>
        <w:t>refractory</w:t>
      </w:r>
      <w:r>
        <w:rPr>
          <w:spacing w:val="-4"/>
        </w:rPr>
        <w:t xml:space="preserve"> </w:t>
      </w:r>
      <w:r>
        <w:t>generalised</w:t>
      </w:r>
    </w:p>
    <w:p w:rsidR="00096268" w:rsidRDefault="00096268" w14:paraId="5997CC1D" w14:textId="77777777">
      <w:pPr>
        <w:pStyle w:val="ListParagraph"/>
        <w:spacing w:line="273" w:lineRule="auto"/>
        <w:jc w:val="left"/>
        <w:sectPr w:rsidR="00096268">
          <w:pgSz w:w="11910" w:h="16840" w:orient="portrait"/>
          <w:pgMar w:top="1340" w:right="1700" w:bottom="1880" w:left="1700" w:header="182" w:footer="1698" w:gutter="0"/>
          <w:cols w:space="720"/>
        </w:sectPr>
      </w:pPr>
    </w:p>
    <w:p w:rsidR="00096268" w:rsidRDefault="00517877" w14:paraId="700159A6" w14:textId="77777777">
      <w:pPr>
        <w:pStyle w:val="BodyText"/>
        <w:spacing w:before="91" w:line="276" w:lineRule="auto"/>
        <w:ind w:left="460" w:right="163"/>
        <w:jc w:val="left"/>
      </w:pPr>
      <w:r>
        <w:t>myasthenia</w:t>
      </w:r>
      <w:r>
        <w:rPr>
          <w:spacing w:val="-4"/>
        </w:rPr>
        <w:t xml:space="preserve"> </w:t>
      </w:r>
      <w:r>
        <w:t>gravis</w:t>
      </w:r>
      <w:r>
        <w:rPr>
          <w:spacing w:val="-6"/>
        </w:rPr>
        <w:t xml:space="preserve"> </w:t>
      </w:r>
      <w:r>
        <w:t>(gMG)</w:t>
      </w:r>
      <w:r>
        <w:rPr>
          <w:spacing w:val="-3"/>
        </w:rPr>
        <w:t xml:space="preserve"> </w:t>
      </w:r>
      <w:r>
        <w:t>and</w:t>
      </w:r>
      <w:r>
        <w:rPr>
          <w:spacing w:val="-6"/>
        </w:rPr>
        <w:t xml:space="preserve"> </w:t>
      </w:r>
      <w:r>
        <w:t>practising</w:t>
      </w:r>
      <w:r>
        <w:rPr>
          <w:spacing w:val="-4"/>
        </w:rPr>
        <w:t xml:space="preserve"> </w:t>
      </w:r>
      <w:r>
        <w:t>in</w:t>
      </w:r>
      <w:r>
        <w:rPr>
          <w:spacing w:val="-6"/>
        </w:rPr>
        <w:t xml:space="preserve"> </w:t>
      </w:r>
      <w:r>
        <w:t>MG</w:t>
      </w:r>
      <w:r>
        <w:rPr>
          <w:spacing w:val="-5"/>
        </w:rPr>
        <w:t xml:space="preserve"> </w:t>
      </w:r>
      <w:r>
        <w:t>specialist</w:t>
      </w:r>
      <w:r>
        <w:rPr>
          <w:spacing w:val="-2"/>
        </w:rPr>
        <w:t xml:space="preserve"> </w:t>
      </w:r>
      <w:r>
        <w:t>centres</w:t>
      </w:r>
      <w:r>
        <w:rPr>
          <w:spacing w:val="-4"/>
        </w:rPr>
        <w:t xml:space="preserve"> </w:t>
      </w:r>
      <w:r>
        <w:t>in</w:t>
      </w:r>
      <w:r>
        <w:rPr>
          <w:spacing w:val="-4"/>
        </w:rPr>
        <w:t xml:space="preserve"> </w:t>
      </w:r>
      <w:r>
        <w:t>England”. They were accordingly representative of UK MG centres</w:t>
      </w:r>
    </w:p>
    <w:p w:rsidR="00096268" w:rsidRDefault="00517877" w14:paraId="2AAA5203" w14:textId="77777777">
      <w:pPr>
        <w:pStyle w:val="ListParagraph"/>
        <w:numPr>
          <w:ilvl w:val="0"/>
          <w:numId w:val="9"/>
        </w:numPr>
        <w:tabs>
          <w:tab w:val="left" w:pos="460"/>
        </w:tabs>
        <w:spacing w:before="0" w:line="273" w:lineRule="auto"/>
        <w:ind w:right="131"/>
        <w:jc w:val="left"/>
      </w:pPr>
      <w:r>
        <w:t>Details</w:t>
      </w:r>
      <w:r>
        <w:rPr>
          <w:spacing w:val="-1"/>
        </w:rPr>
        <w:t xml:space="preserve"> </w:t>
      </w:r>
      <w:r>
        <w:t>of</w:t>
      </w:r>
      <w:r>
        <w:rPr>
          <w:spacing w:val="-3"/>
        </w:rPr>
        <w:t xml:space="preserve"> </w:t>
      </w:r>
      <w:r>
        <w:t>the</w:t>
      </w:r>
      <w:r>
        <w:rPr>
          <w:spacing w:val="-4"/>
        </w:rPr>
        <w:t xml:space="preserve"> </w:t>
      </w:r>
      <w:r>
        <w:t>method</w:t>
      </w:r>
      <w:r>
        <w:rPr>
          <w:spacing w:val="-2"/>
        </w:rPr>
        <w:t xml:space="preserve"> </w:t>
      </w:r>
      <w:r>
        <w:t>of</w:t>
      </w:r>
      <w:r>
        <w:rPr>
          <w:spacing w:val="-3"/>
        </w:rPr>
        <w:t xml:space="preserve"> </w:t>
      </w:r>
      <w:r>
        <w:t>expert</w:t>
      </w:r>
      <w:r>
        <w:rPr>
          <w:spacing w:val="-2"/>
        </w:rPr>
        <w:t xml:space="preserve"> </w:t>
      </w:r>
      <w:r>
        <w:t>elicitation</w:t>
      </w:r>
      <w:r>
        <w:rPr>
          <w:spacing w:val="-2"/>
        </w:rPr>
        <w:t xml:space="preserve"> </w:t>
      </w:r>
      <w:r>
        <w:t>used</w:t>
      </w:r>
      <w:r>
        <w:rPr>
          <w:spacing w:val="-4"/>
        </w:rPr>
        <w:t xml:space="preserve"> </w:t>
      </w:r>
      <w:r>
        <w:t>in</w:t>
      </w:r>
      <w:r>
        <w:rPr>
          <w:spacing w:val="-4"/>
        </w:rPr>
        <w:t xml:space="preserve"> </w:t>
      </w:r>
      <w:r>
        <w:t>the</w:t>
      </w:r>
      <w:r>
        <w:rPr>
          <w:spacing w:val="-2"/>
        </w:rPr>
        <w:t xml:space="preserve"> </w:t>
      </w:r>
      <w:r>
        <w:t>interviews</w:t>
      </w:r>
      <w:r>
        <w:rPr>
          <w:spacing w:val="-4"/>
        </w:rPr>
        <w:t xml:space="preserve"> </w:t>
      </w:r>
      <w:r>
        <w:t>(individually</w:t>
      </w:r>
      <w:r>
        <w:rPr>
          <w:spacing w:val="-1"/>
        </w:rPr>
        <w:t xml:space="preserve"> </w:t>
      </w:r>
      <w:r>
        <w:t>or</w:t>
      </w:r>
      <w:r>
        <w:rPr>
          <w:spacing w:val="-3"/>
        </w:rPr>
        <w:t xml:space="preserve"> </w:t>
      </w:r>
      <w:r>
        <w:t>as a group) were provided in the expert interviews report, namely that “UCB conducted individual 1-hour interviews”.</w:t>
      </w:r>
    </w:p>
    <w:p w:rsidR="00096268" w:rsidRDefault="00517877" w14:paraId="43893787" w14:textId="77777777">
      <w:pPr>
        <w:pStyle w:val="ListParagraph"/>
        <w:numPr>
          <w:ilvl w:val="0"/>
          <w:numId w:val="9"/>
        </w:numPr>
        <w:tabs>
          <w:tab w:val="left" w:pos="460"/>
        </w:tabs>
        <w:spacing w:before="3" w:line="276" w:lineRule="auto"/>
        <w:ind w:right="303"/>
        <w:jc w:val="left"/>
      </w:pPr>
      <w:r>
        <w:t>While some clinical experts found it difficult to answer some questions, this did not apply</w:t>
      </w:r>
      <w:r>
        <w:rPr>
          <w:spacing w:val="-4"/>
        </w:rPr>
        <w:t xml:space="preserve"> </w:t>
      </w:r>
      <w:r>
        <w:t>to</w:t>
      </w:r>
      <w:r>
        <w:rPr>
          <w:spacing w:val="-4"/>
        </w:rPr>
        <w:t xml:space="preserve"> </w:t>
      </w:r>
      <w:r>
        <w:t>any</w:t>
      </w:r>
      <w:r>
        <w:rPr>
          <w:spacing w:val="-1"/>
        </w:rPr>
        <w:t xml:space="preserve"> </w:t>
      </w:r>
      <w:r>
        <w:t>of</w:t>
      </w:r>
      <w:r>
        <w:rPr>
          <w:spacing w:val="-3"/>
        </w:rPr>
        <w:t xml:space="preserve"> </w:t>
      </w:r>
      <w:r>
        <w:t>the</w:t>
      </w:r>
      <w:r>
        <w:rPr>
          <w:spacing w:val="-2"/>
        </w:rPr>
        <w:t xml:space="preserve"> </w:t>
      </w:r>
      <w:r>
        <w:t>questions</w:t>
      </w:r>
      <w:r>
        <w:rPr>
          <w:spacing w:val="-4"/>
        </w:rPr>
        <w:t xml:space="preserve"> </w:t>
      </w:r>
      <w:r>
        <w:t>relating</w:t>
      </w:r>
      <w:r>
        <w:rPr>
          <w:spacing w:val="-2"/>
        </w:rPr>
        <w:t xml:space="preserve"> </w:t>
      </w:r>
      <w:r>
        <w:t>to</w:t>
      </w:r>
      <w:r>
        <w:rPr>
          <w:spacing w:val="-6"/>
        </w:rPr>
        <w:t xml:space="preserve"> </w:t>
      </w:r>
      <w:r>
        <w:t>the</w:t>
      </w:r>
      <w:r>
        <w:rPr>
          <w:spacing w:val="-2"/>
        </w:rPr>
        <w:t xml:space="preserve"> </w:t>
      </w:r>
      <w:r>
        <w:t>proportions</w:t>
      </w:r>
      <w:r>
        <w:rPr>
          <w:spacing w:val="-1"/>
        </w:rPr>
        <w:t xml:space="preserve"> </w:t>
      </w:r>
      <w:r>
        <w:t>of</w:t>
      </w:r>
      <w:r>
        <w:rPr>
          <w:spacing w:val="-3"/>
        </w:rPr>
        <w:t xml:space="preserve"> </w:t>
      </w:r>
      <w:r>
        <w:t>patients</w:t>
      </w:r>
      <w:r>
        <w:rPr>
          <w:spacing w:val="-4"/>
        </w:rPr>
        <w:t xml:space="preserve"> </w:t>
      </w:r>
      <w:r>
        <w:t>receiving subsequent treatment following non-response to IVIg, PLEX and zilucoplan, which were answered in their entirety by all experts.</w:t>
      </w:r>
    </w:p>
    <w:p w:rsidR="00096268" w:rsidRDefault="00517877" w14:paraId="4708B038" w14:textId="77777777">
      <w:pPr>
        <w:pStyle w:val="BodyText"/>
        <w:spacing w:before="236" w:line="276" w:lineRule="auto"/>
        <w:ind w:right="163"/>
        <w:jc w:val="left"/>
      </w:pPr>
      <w:bookmarkStart w:name="In_summary_therefore,_UCB_was_given_no_o" w:id="18"/>
      <w:bookmarkEnd w:id="18"/>
      <w:r>
        <w:t>In summary therefore, UCB was given no opportunity to respond to any of the criticisms made of the expert elicitation, however the only issue raised by the EAG which</w:t>
      </w:r>
      <w:r>
        <w:rPr>
          <w:spacing w:val="-2"/>
        </w:rPr>
        <w:t xml:space="preserve"> </w:t>
      </w:r>
      <w:r>
        <w:t>is</w:t>
      </w:r>
      <w:r>
        <w:rPr>
          <w:spacing w:val="-2"/>
        </w:rPr>
        <w:t xml:space="preserve"> </w:t>
      </w:r>
      <w:r>
        <w:t>not</w:t>
      </w:r>
      <w:r>
        <w:rPr>
          <w:spacing w:val="-3"/>
        </w:rPr>
        <w:t xml:space="preserve"> </w:t>
      </w:r>
      <w:r>
        <w:t>addressed</w:t>
      </w:r>
      <w:r>
        <w:rPr>
          <w:spacing w:val="-4"/>
        </w:rPr>
        <w:t xml:space="preserve"> </w:t>
      </w:r>
      <w:r>
        <w:t>in</w:t>
      </w:r>
      <w:r>
        <w:rPr>
          <w:spacing w:val="-2"/>
        </w:rPr>
        <w:t xml:space="preserve"> </w:t>
      </w:r>
      <w:r>
        <w:t>the</w:t>
      </w:r>
      <w:r>
        <w:rPr>
          <w:spacing w:val="-4"/>
        </w:rPr>
        <w:t xml:space="preserve"> </w:t>
      </w:r>
      <w:r>
        <w:t>expert interviews</w:t>
      </w:r>
      <w:r>
        <w:rPr>
          <w:spacing w:val="-4"/>
        </w:rPr>
        <w:t xml:space="preserve"> </w:t>
      </w:r>
      <w:r>
        <w:t>report</w:t>
      </w:r>
      <w:r>
        <w:rPr>
          <w:spacing w:val="-2"/>
        </w:rPr>
        <w:t xml:space="preserve"> </w:t>
      </w:r>
      <w:r>
        <w:t>itself</w:t>
      </w:r>
      <w:r>
        <w:rPr>
          <w:spacing w:val="-3"/>
        </w:rPr>
        <w:t xml:space="preserve"> </w:t>
      </w:r>
      <w:r>
        <w:t>is</w:t>
      </w:r>
      <w:r>
        <w:rPr>
          <w:spacing w:val="-1"/>
        </w:rPr>
        <w:t xml:space="preserve"> </w:t>
      </w:r>
      <w:r>
        <w:t>that</w:t>
      </w:r>
      <w:r>
        <w:rPr>
          <w:spacing w:val="-3"/>
        </w:rPr>
        <w:t xml:space="preserve"> </w:t>
      </w:r>
      <w:r>
        <w:t>relating</w:t>
      </w:r>
      <w:r>
        <w:rPr>
          <w:spacing w:val="-4"/>
        </w:rPr>
        <w:t xml:space="preserve"> </w:t>
      </w:r>
      <w:r>
        <w:t>to</w:t>
      </w:r>
      <w:r>
        <w:rPr>
          <w:spacing w:val="-4"/>
        </w:rPr>
        <w:t xml:space="preserve"> </w:t>
      </w:r>
      <w:r>
        <w:t>conflicts of interest,</w:t>
      </w:r>
      <w:r>
        <w:rPr>
          <w:spacing w:val="-2"/>
        </w:rPr>
        <w:t xml:space="preserve"> </w:t>
      </w:r>
      <w:r>
        <w:t>which</w:t>
      </w:r>
      <w:r>
        <w:rPr>
          <w:spacing w:val="-1"/>
        </w:rPr>
        <w:t xml:space="preserve"> </w:t>
      </w:r>
      <w:r>
        <w:t>was not</w:t>
      </w:r>
      <w:r>
        <w:rPr>
          <w:spacing w:val="-2"/>
        </w:rPr>
        <w:t xml:space="preserve"> </w:t>
      </w:r>
      <w:r>
        <w:t>raised</w:t>
      </w:r>
      <w:r>
        <w:rPr>
          <w:spacing w:val="-1"/>
        </w:rPr>
        <w:t xml:space="preserve"> </w:t>
      </w:r>
      <w:r>
        <w:t>with</w:t>
      </w:r>
      <w:r>
        <w:rPr>
          <w:spacing w:val="-1"/>
        </w:rPr>
        <w:t xml:space="preserve"> </w:t>
      </w:r>
      <w:r>
        <w:t>UCB</w:t>
      </w:r>
      <w:r>
        <w:rPr>
          <w:spacing w:val="-1"/>
        </w:rPr>
        <w:t xml:space="preserve"> </w:t>
      </w:r>
      <w:r>
        <w:t>either</w:t>
      </w:r>
      <w:r>
        <w:rPr>
          <w:spacing w:val="-4"/>
        </w:rPr>
        <w:t xml:space="preserve"> </w:t>
      </w:r>
      <w:r>
        <w:t>at</w:t>
      </w:r>
      <w:r>
        <w:rPr>
          <w:spacing w:val="-2"/>
        </w:rPr>
        <w:t xml:space="preserve"> </w:t>
      </w:r>
      <w:r>
        <w:t>the</w:t>
      </w:r>
      <w:r>
        <w:rPr>
          <w:spacing w:val="-3"/>
        </w:rPr>
        <w:t xml:space="preserve"> </w:t>
      </w:r>
      <w:r>
        <w:t>time</w:t>
      </w:r>
      <w:r>
        <w:rPr>
          <w:spacing w:val="-3"/>
        </w:rPr>
        <w:t xml:space="preserve"> </w:t>
      </w:r>
      <w:r>
        <w:t>the</w:t>
      </w:r>
      <w:r>
        <w:rPr>
          <w:spacing w:val="-3"/>
        </w:rPr>
        <w:t xml:space="preserve"> </w:t>
      </w:r>
      <w:r>
        <w:t>data</w:t>
      </w:r>
      <w:r>
        <w:rPr>
          <w:spacing w:val="-3"/>
        </w:rPr>
        <w:t xml:space="preserve"> </w:t>
      </w:r>
      <w:r>
        <w:t>were</w:t>
      </w:r>
      <w:r>
        <w:rPr>
          <w:spacing w:val="-3"/>
        </w:rPr>
        <w:t xml:space="preserve"> </w:t>
      </w:r>
      <w:r>
        <w:t>submitted or at ACM3.</w:t>
      </w:r>
      <w:r>
        <w:rPr>
          <w:spacing w:val="40"/>
        </w:rPr>
        <w:t xml:space="preserve"> </w:t>
      </w:r>
      <w:r>
        <w:t>In these circumstances the overall conclusion of the Committee</w:t>
      </w:r>
    </w:p>
    <w:p w:rsidR="00096268" w:rsidRDefault="00517877" w14:paraId="63286C55" w14:textId="77777777">
      <w:pPr>
        <w:pStyle w:val="Heading1"/>
        <w:spacing w:before="240" w:line="278" w:lineRule="auto"/>
        <w:ind w:right="163"/>
      </w:pPr>
      <w:bookmarkStart w:name="2.5._The_exclusion_of_minimal_symptom_ex" w:id="19"/>
      <w:bookmarkEnd w:id="19"/>
      <w:r>
        <w:t>2.5.</w:t>
      </w:r>
      <w:r>
        <w:rPr>
          <w:spacing w:val="-5"/>
        </w:rPr>
        <w:t xml:space="preserve"> </w:t>
      </w:r>
      <w:r>
        <w:t>The</w:t>
      </w:r>
      <w:r>
        <w:rPr>
          <w:spacing w:val="-2"/>
        </w:rPr>
        <w:t xml:space="preserve"> </w:t>
      </w:r>
      <w:r>
        <w:t>exclusion</w:t>
      </w:r>
      <w:r>
        <w:rPr>
          <w:spacing w:val="-5"/>
        </w:rPr>
        <w:t xml:space="preserve"> </w:t>
      </w:r>
      <w:r>
        <w:t>of</w:t>
      </w:r>
      <w:r>
        <w:rPr>
          <w:spacing w:val="-3"/>
        </w:rPr>
        <w:t xml:space="preserve"> </w:t>
      </w:r>
      <w:r>
        <w:t>minimal</w:t>
      </w:r>
      <w:r>
        <w:rPr>
          <w:spacing w:val="-3"/>
        </w:rPr>
        <w:t xml:space="preserve"> </w:t>
      </w:r>
      <w:r>
        <w:t>symptom</w:t>
      </w:r>
      <w:r>
        <w:rPr>
          <w:spacing w:val="-4"/>
        </w:rPr>
        <w:t xml:space="preserve"> </w:t>
      </w:r>
      <w:r>
        <w:t>expression</w:t>
      </w:r>
      <w:r>
        <w:rPr>
          <w:spacing w:val="-4"/>
        </w:rPr>
        <w:t xml:space="preserve"> </w:t>
      </w:r>
      <w:r>
        <w:t>is</w:t>
      </w:r>
      <w:r>
        <w:rPr>
          <w:spacing w:val="-2"/>
        </w:rPr>
        <w:t xml:space="preserve"> </w:t>
      </w:r>
      <w:r>
        <w:t>unreasonable</w:t>
      </w:r>
      <w:r>
        <w:rPr>
          <w:spacing w:val="-4"/>
        </w:rPr>
        <w:t xml:space="preserve"> </w:t>
      </w:r>
      <w:r>
        <w:t>in</w:t>
      </w:r>
      <w:r>
        <w:rPr>
          <w:spacing w:val="-4"/>
        </w:rPr>
        <w:t xml:space="preserve"> </w:t>
      </w:r>
      <w:r>
        <w:t>the</w:t>
      </w:r>
      <w:r>
        <w:rPr>
          <w:spacing w:val="-5"/>
        </w:rPr>
        <w:t xml:space="preserve"> </w:t>
      </w:r>
      <w:r>
        <w:t>light of the clinical trial data and expert elicitation submitted</w:t>
      </w:r>
    </w:p>
    <w:p w:rsidR="00096268" w:rsidRDefault="00517877" w14:paraId="139094EF" w14:textId="77777777">
      <w:pPr>
        <w:pStyle w:val="BodyText"/>
        <w:spacing w:before="237" w:line="276" w:lineRule="auto"/>
        <w:ind w:right="98"/>
      </w:pPr>
      <w:r>
        <w:t>At paragraphs 3.13 and 3.14 of the FDG, the Committee considers the inclusion of minimal</w:t>
      </w:r>
      <w:r>
        <w:rPr>
          <w:spacing w:val="-16"/>
        </w:rPr>
        <w:t xml:space="preserve"> </w:t>
      </w:r>
      <w:r>
        <w:t>symptom</w:t>
      </w:r>
      <w:r>
        <w:rPr>
          <w:spacing w:val="-15"/>
        </w:rPr>
        <w:t xml:space="preserve"> </w:t>
      </w:r>
      <w:r>
        <w:t>expression</w:t>
      </w:r>
      <w:r>
        <w:rPr>
          <w:spacing w:val="-15"/>
        </w:rPr>
        <w:t xml:space="preserve"> </w:t>
      </w:r>
      <w:r>
        <w:t>(MSE)</w:t>
      </w:r>
      <w:r>
        <w:rPr>
          <w:spacing w:val="-16"/>
        </w:rPr>
        <w:t xml:space="preserve"> </w:t>
      </w:r>
      <w:r>
        <w:t>in</w:t>
      </w:r>
      <w:r>
        <w:rPr>
          <w:spacing w:val="-15"/>
        </w:rPr>
        <w:t xml:space="preserve"> </w:t>
      </w:r>
      <w:r>
        <w:t>the</w:t>
      </w:r>
      <w:r>
        <w:rPr>
          <w:spacing w:val="-15"/>
        </w:rPr>
        <w:t xml:space="preserve"> </w:t>
      </w:r>
      <w:r>
        <w:t>economic</w:t>
      </w:r>
      <w:r>
        <w:rPr>
          <w:spacing w:val="-15"/>
        </w:rPr>
        <w:t xml:space="preserve"> </w:t>
      </w:r>
      <w:r>
        <w:t>model.</w:t>
      </w:r>
      <w:r>
        <w:rPr>
          <w:spacing w:val="-3"/>
        </w:rPr>
        <w:t xml:space="preserve"> </w:t>
      </w:r>
      <w:r>
        <w:t>The</w:t>
      </w:r>
      <w:r>
        <w:rPr>
          <w:spacing w:val="-15"/>
        </w:rPr>
        <w:t xml:space="preserve"> </w:t>
      </w:r>
      <w:r>
        <w:t>Committee’s</w:t>
      </w:r>
      <w:r>
        <w:rPr>
          <w:spacing w:val="-15"/>
        </w:rPr>
        <w:t xml:space="preserve"> </w:t>
      </w:r>
      <w:r>
        <w:t>reasons for deciding not to include MSE in the economic modelling are difficult to discern, however, ultimately at paragraph 3.14 the Committee concludes:</w:t>
      </w:r>
    </w:p>
    <w:p w:rsidR="00096268" w:rsidRDefault="00517877" w14:paraId="337EFFF3" w14:textId="77777777">
      <w:pPr>
        <w:spacing w:before="120" w:line="276" w:lineRule="auto"/>
        <w:ind w:left="820" w:right="94"/>
        <w:jc w:val="both"/>
        <w:rPr>
          <w:i/>
        </w:rPr>
      </w:pPr>
      <w:r>
        <w:t>“</w:t>
      </w:r>
      <w:r>
        <w:rPr>
          <w:i/>
        </w:rPr>
        <w:t>The committee understood that MSE may be clinically relevant, but it considered the company’s assumption that reaching MSE leads to people remaining</w:t>
      </w:r>
      <w:r>
        <w:rPr>
          <w:i/>
          <w:spacing w:val="-3"/>
        </w:rPr>
        <w:t xml:space="preserve"> </w:t>
      </w:r>
      <w:r>
        <w:rPr>
          <w:i/>
        </w:rPr>
        <w:t>in</w:t>
      </w:r>
      <w:r>
        <w:rPr>
          <w:i/>
          <w:spacing w:val="-5"/>
        </w:rPr>
        <w:t xml:space="preserve"> </w:t>
      </w:r>
      <w:r>
        <w:rPr>
          <w:i/>
        </w:rPr>
        <w:t>the</w:t>
      </w:r>
      <w:r>
        <w:rPr>
          <w:i/>
          <w:spacing w:val="-5"/>
        </w:rPr>
        <w:t xml:space="preserve"> </w:t>
      </w:r>
      <w:r>
        <w:rPr>
          <w:i/>
        </w:rPr>
        <w:t>‘continued</w:t>
      </w:r>
      <w:r>
        <w:rPr>
          <w:i/>
          <w:spacing w:val="-3"/>
        </w:rPr>
        <w:t xml:space="preserve"> </w:t>
      </w:r>
      <w:r>
        <w:rPr>
          <w:i/>
        </w:rPr>
        <w:t>response’</w:t>
      </w:r>
      <w:r>
        <w:rPr>
          <w:i/>
          <w:spacing w:val="-3"/>
        </w:rPr>
        <w:t xml:space="preserve"> </w:t>
      </w:r>
      <w:r>
        <w:rPr>
          <w:i/>
        </w:rPr>
        <w:t>health</w:t>
      </w:r>
      <w:r>
        <w:rPr>
          <w:i/>
          <w:spacing w:val="-5"/>
        </w:rPr>
        <w:t xml:space="preserve"> </w:t>
      </w:r>
      <w:r>
        <w:rPr>
          <w:i/>
        </w:rPr>
        <w:t>state</w:t>
      </w:r>
      <w:r>
        <w:rPr>
          <w:i/>
          <w:spacing w:val="-5"/>
        </w:rPr>
        <w:t xml:space="preserve"> </w:t>
      </w:r>
      <w:r>
        <w:rPr>
          <w:i/>
        </w:rPr>
        <w:t>uncertain.</w:t>
      </w:r>
      <w:r>
        <w:rPr>
          <w:i/>
          <w:spacing w:val="-6"/>
        </w:rPr>
        <w:t xml:space="preserve"> </w:t>
      </w:r>
      <w:r>
        <w:rPr>
          <w:i/>
        </w:rPr>
        <w:t>It</w:t>
      </w:r>
      <w:r>
        <w:rPr>
          <w:i/>
          <w:spacing w:val="-4"/>
        </w:rPr>
        <w:t xml:space="preserve"> </w:t>
      </w:r>
      <w:r>
        <w:rPr>
          <w:i/>
        </w:rPr>
        <w:t>was</w:t>
      </w:r>
      <w:r>
        <w:rPr>
          <w:i/>
          <w:spacing w:val="-5"/>
        </w:rPr>
        <w:t xml:space="preserve"> </w:t>
      </w:r>
      <w:r>
        <w:rPr>
          <w:i/>
        </w:rPr>
        <w:t>concerned with</w:t>
      </w:r>
      <w:r>
        <w:rPr>
          <w:i/>
          <w:spacing w:val="-16"/>
        </w:rPr>
        <w:t xml:space="preserve"> </w:t>
      </w:r>
      <w:r>
        <w:rPr>
          <w:i/>
        </w:rPr>
        <w:t>the</w:t>
      </w:r>
      <w:r>
        <w:rPr>
          <w:i/>
          <w:spacing w:val="-15"/>
        </w:rPr>
        <w:t xml:space="preserve"> </w:t>
      </w:r>
      <w:r>
        <w:rPr>
          <w:i/>
        </w:rPr>
        <w:t>company’s</w:t>
      </w:r>
      <w:r>
        <w:rPr>
          <w:i/>
          <w:spacing w:val="-15"/>
        </w:rPr>
        <w:t xml:space="preserve"> </w:t>
      </w:r>
      <w:r>
        <w:rPr>
          <w:i/>
        </w:rPr>
        <w:t>assumption</w:t>
      </w:r>
      <w:r>
        <w:rPr>
          <w:i/>
          <w:spacing w:val="-16"/>
        </w:rPr>
        <w:t xml:space="preserve"> </w:t>
      </w:r>
      <w:r>
        <w:rPr>
          <w:i/>
        </w:rPr>
        <w:t>that</w:t>
      </w:r>
      <w:r>
        <w:rPr>
          <w:i/>
          <w:spacing w:val="-15"/>
        </w:rPr>
        <w:t xml:space="preserve"> </w:t>
      </w:r>
      <w:r>
        <w:rPr>
          <w:i/>
        </w:rPr>
        <w:t>MSE</w:t>
      </w:r>
      <w:r>
        <w:rPr>
          <w:i/>
          <w:spacing w:val="-15"/>
        </w:rPr>
        <w:t xml:space="preserve"> </w:t>
      </w:r>
      <w:r>
        <w:rPr>
          <w:i/>
        </w:rPr>
        <w:t>would</w:t>
      </w:r>
      <w:r>
        <w:rPr>
          <w:i/>
          <w:spacing w:val="-15"/>
        </w:rPr>
        <w:t xml:space="preserve"> </w:t>
      </w:r>
      <w:r>
        <w:rPr>
          <w:i/>
        </w:rPr>
        <w:t>last</w:t>
      </w:r>
      <w:r>
        <w:rPr>
          <w:i/>
          <w:spacing w:val="-16"/>
        </w:rPr>
        <w:t xml:space="preserve"> </w:t>
      </w:r>
      <w:r>
        <w:rPr>
          <w:i/>
        </w:rPr>
        <w:t>for</w:t>
      </w:r>
      <w:r>
        <w:rPr>
          <w:i/>
          <w:spacing w:val="-15"/>
        </w:rPr>
        <w:t xml:space="preserve"> </w:t>
      </w:r>
      <w:r>
        <w:rPr>
          <w:i/>
        </w:rPr>
        <w:t>the</w:t>
      </w:r>
      <w:r>
        <w:rPr>
          <w:i/>
          <w:spacing w:val="-15"/>
        </w:rPr>
        <w:t xml:space="preserve"> </w:t>
      </w:r>
      <w:r>
        <w:rPr>
          <w:i/>
        </w:rPr>
        <w:t>lifetime</w:t>
      </w:r>
      <w:r>
        <w:rPr>
          <w:i/>
          <w:spacing w:val="-16"/>
        </w:rPr>
        <w:t xml:space="preserve"> </w:t>
      </w:r>
      <w:r>
        <w:rPr>
          <w:i/>
        </w:rPr>
        <w:t>of</w:t>
      </w:r>
      <w:r>
        <w:rPr>
          <w:i/>
          <w:spacing w:val="-15"/>
        </w:rPr>
        <w:t xml:space="preserve"> </w:t>
      </w:r>
      <w:r>
        <w:rPr>
          <w:i/>
        </w:rPr>
        <w:t>the</w:t>
      </w:r>
      <w:r>
        <w:rPr>
          <w:i/>
          <w:spacing w:val="-15"/>
        </w:rPr>
        <w:t xml:space="preserve"> </w:t>
      </w:r>
      <w:r>
        <w:rPr>
          <w:i/>
        </w:rPr>
        <w:t>model given the lack of evidence and the caveats noted by company’s expert elicitation, which stated that MSE does not necessarily imply the absence of symptoms,</w:t>
      </w:r>
      <w:r>
        <w:rPr>
          <w:i/>
          <w:spacing w:val="-3"/>
        </w:rPr>
        <w:t xml:space="preserve"> </w:t>
      </w:r>
      <w:r>
        <w:rPr>
          <w:i/>
        </w:rPr>
        <w:t>that</w:t>
      </w:r>
      <w:r>
        <w:rPr>
          <w:i/>
          <w:spacing w:val="-3"/>
        </w:rPr>
        <w:t xml:space="preserve"> </w:t>
      </w:r>
      <w:r>
        <w:rPr>
          <w:i/>
        </w:rPr>
        <w:t>is</w:t>
      </w:r>
      <w:r>
        <w:rPr>
          <w:i/>
          <w:spacing w:val="-1"/>
        </w:rPr>
        <w:t xml:space="preserve"> </w:t>
      </w:r>
      <w:r>
        <w:rPr>
          <w:i/>
        </w:rPr>
        <w:t>an</w:t>
      </w:r>
      <w:r>
        <w:rPr>
          <w:i/>
          <w:spacing w:val="-2"/>
        </w:rPr>
        <w:t xml:space="preserve"> </w:t>
      </w:r>
      <w:r>
        <w:rPr>
          <w:i/>
        </w:rPr>
        <w:t>MG-ADL</w:t>
      </w:r>
      <w:r>
        <w:rPr>
          <w:i/>
          <w:spacing w:val="-2"/>
        </w:rPr>
        <w:t xml:space="preserve"> </w:t>
      </w:r>
      <w:r>
        <w:rPr>
          <w:i/>
        </w:rPr>
        <w:t>score</w:t>
      </w:r>
      <w:r>
        <w:rPr>
          <w:i/>
          <w:spacing w:val="-4"/>
        </w:rPr>
        <w:t xml:space="preserve"> </w:t>
      </w:r>
      <w:r>
        <w:rPr>
          <w:i/>
        </w:rPr>
        <w:t>of</w:t>
      </w:r>
      <w:r>
        <w:rPr>
          <w:i/>
          <w:spacing w:val="-3"/>
        </w:rPr>
        <w:t xml:space="preserve"> </w:t>
      </w:r>
      <w:r>
        <w:rPr>
          <w:i/>
        </w:rPr>
        <w:t>1</w:t>
      </w:r>
      <w:r>
        <w:rPr>
          <w:i/>
          <w:spacing w:val="-2"/>
        </w:rPr>
        <w:t xml:space="preserve"> </w:t>
      </w:r>
      <w:r>
        <w:rPr>
          <w:i/>
        </w:rPr>
        <w:t>could</w:t>
      </w:r>
      <w:r>
        <w:rPr>
          <w:i/>
          <w:spacing w:val="-2"/>
        </w:rPr>
        <w:t xml:space="preserve"> </w:t>
      </w:r>
      <w:r>
        <w:rPr>
          <w:i/>
        </w:rPr>
        <w:t>be</w:t>
      </w:r>
      <w:r>
        <w:rPr>
          <w:i/>
          <w:spacing w:val="-4"/>
        </w:rPr>
        <w:t xml:space="preserve"> </w:t>
      </w:r>
      <w:r>
        <w:rPr>
          <w:i/>
        </w:rPr>
        <w:t>accompanied</w:t>
      </w:r>
      <w:r>
        <w:rPr>
          <w:i/>
          <w:spacing w:val="-2"/>
        </w:rPr>
        <w:t xml:space="preserve"> </w:t>
      </w:r>
      <w:r>
        <w:rPr>
          <w:i/>
        </w:rPr>
        <w:t>by</w:t>
      </w:r>
      <w:r>
        <w:rPr>
          <w:i/>
          <w:spacing w:val="-1"/>
        </w:rPr>
        <w:t xml:space="preserve"> </w:t>
      </w:r>
      <w:r>
        <w:rPr>
          <w:i/>
        </w:rPr>
        <w:t>symptoms which could impact on</w:t>
      </w:r>
      <w:r>
        <w:rPr>
          <w:i/>
          <w:spacing w:val="-2"/>
        </w:rPr>
        <w:t xml:space="preserve"> </w:t>
      </w:r>
      <w:r>
        <w:rPr>
          <w:i/>
        </w:rPr>
        <w:t>health related quality</w:t>
      </w:r>
      <w:r>
        <w:rPr>
          <w:i/>
          <w:spacing w:val="-2"/>
        </w:rPr>
        <w:t xml:space="preserve"> </w:t>
      </w:r>
      <w:r>
        <w:rPr>
          <w:i/>
        </w:rPr>
        <w:t>of</w:t>
      </w:r>
      <w:r>
        <w:rPr>
          <w:i/>
          <w:spacing w:val="-1"/>
        </w:rPr>
        <w:t xml:space="preserve"> </w:t>
      </w:r>
      <w:r>
        <w:rPr>
          <w:i/>
        </w:rPr>
        <w:t>life.</w:t>
      </w:r>
      <w:r>
        <w:rPr>
          <w:i/>
          <w:spacing w:val="-1"/>
        </w:rPr>
        <w:t xml:space="preserve"> </w:t>
      </w:r>
      <w:r>
        <w:rPr>
          <w:i/>
        </w:rPr>
        <w:t>It was also</w:t>
      </w:r>
      <w:r>
        <w:rPr>
          <w:i/>
          <w:spacing w:val="-2"/>
        </w:rPr>
        <w:t xml:space="preserve"> </w:t>
      </w:r>
      <w:r>
        <w:rPr>
          <w:i/>
        </w:rPr>
        <w:t>concerned</w:t>
      </w:r>
      <w:r>
        <w:rPr>
          <w:i/>
          <w:spacing w:val="-2"/>
        </w:rPr>
        <w:t xml:space="preserve"> </w:t>
      </w:r>
      <w:r>
        <w:rPr>
          <w:i/>
        </w:rPr>
        <w:t>how MSE</w:t>
      </w:r>
      <w:r>
        <w:rPr>
          <w:i/>
          <w:spacing w:val="-9"/>
        </w:rPr>
        <w:t xml:space="preserve"> </w:t>
      </w:r>
      <w:r>
        <w:rPr>
          <w:i/>
        </w:rPr>
        <w:t>was</w:t>
      </w:r>
      <w:r>
        <w:rPr>
          <w:i/>
          <w:spacing w:val="-9"/>
        </w:rPr>
        <w:t xml:space="preserve"> </w:t>
      </w:r>
      <w:r>
        <w:rPr>
          <w:i/>
        </w:rPr>
        <w:t>implemented</w:t>
      </w:r>
      <w:r>
        <w:rPr>
          <w:i/>
          <w:spacing w:val="-12"/>
        </w:rPr>
        <w:t xml:space="preserve"> </w:t>
      </w:r>
      <w:r>
        <w:rPr>
          <w:i/>
        </w:rPr>
        <w:t>in</w:t>
      </w:r>
      <w:r>
        <w:rPr>
          <w:i/>
          <w:spacing w:val="-9"/>
        </w:rPr>
        <w:t xml:space="preserve"> </w:t>
      </w:r>
      <w:r>
        <w:rPr>
          <w:i/>
        </w:rPr>
        <w:t>the</w:t>
      </w:r>
      <w:r>
        <w:rPr>
          <w:i/>
          <w:spacing w:val="-9"/>
        </w:rPr>
        <w:t xml:space="preserve"> </w:t>
      </w:r>
      <w:r>
        <w:rPr>
          <w:i/>
        </w:rPr>
        <w:t>company’s</w:t>
      </w:r>
      <w:r>
        <w:rPr>
          <w:i/>
          <w:spacing w:val="-11"/>
        </w:rPr>
        <w:t xml:space="preserve"> </w:t>
      </w:r>
      <w:r>
        <w:rPr>
          <w:i/>
        </w:rPr>
        <w:t>model</w:t>
      </w:r>
      <w:r>
        <w:rPr>
          <w:i/>
          <w:spacing w:val="-10"/>
        </w:rPr>
        <w:t xml:space="preserve"> </w:t>
      </w:r>
      <w:r>
        <w:rPr>
          <w:i/>
        </w:rPr>
        <w:t>because</w:t>
      </w:r>
      <w:r>
        <w:rPr>
          <w:i/>
          <w:spacing w:val="-9"/>
        </w:rPr>
        <w:t xml:space="preserve"> </w:t>
      </w:r>
      <w:r>
        <w:rPr>
          <w:i/>
        </w:rPr>
        <w:t>it</w:t>
      </w:r>
      <w:r>
        <w:rPr>
          <w:i/>
          <w:spacing w:val="-7"/>
        </w:rPr>
        <w:t xml:space="preserve"> </w:t>
      </w:r>
      <w:r>
        <w:rPr>
          <w:i/>
        </w:rPr>
        <w:t>does</w:t>
      </w:r>
      <w:r>
        <w:rPr>
          <w:i/>
          <w:spacing w:val="-11"/>
        </w:rPr>
        <w:t xml:space="preserve"> </w:t>
      </w:r>
      <w:r>
        <w:rPr>
          <w:i/>
        </w:rPr>
        <w:t>not</w:t>
      </w:r>
      <w:r>
        <w:rPr>
          <w:i/>
          <w:spacing w:val="-10"/>
        </w:rPr>
        <w:t xml:space="preserve"> </w:t>
      </w:r>
      <w:r>
        <w:rPr>
          <w:i/>
        </w:rPr>
        <w:t>connect</w:t>
      </w:r>
      <w:r>
        <w:rPr>
          <w:i/>
          <w:spacing w:val="-10"/>
        </w:rPr>
        <w:t xml:space="preserve"> </w:t>
      </w:r>
      <w:r>
        <w:rPr>
          <w:i/>
        </w:rPr>
        <w:t>to the ‘loss of response’ health state, nor impact time on treatment. Given these uncertainties,</w:t>
      </w:r>
      <w:r>
        <w:rPr>
          <w:i/>
          <w:spacing w:val="-16"/>
        </w:rPr>
        <w:t xml:space="preserve"> </w:t>
      </w:r>
      <w:r>
        <w:rPr>
          <w:i/>
        </w:rPr>
        <w:t>the</w:t>
      </w:r>
      <w:r>
        <w:rPr>
          <w:i/>
          <w:spacing w:val="-15"/>
        </w:rPr>
        <w:t xml:space="preserve"> </w:t>
      </w:r>
      <w:r>
        <w:rPr>
          <w:i/>
        </w:rPr>
        <w:t>committee</w:t>
      </w:r>
      <w:r>
        <w:rPr>
          <w:i/>
          <w:spacing w:val="-15"/>
        </w:rPr>
        <w:t xml:space="preserve"> </w:t>
      </w:r>
      <w:r>
        <w:rPr>
          <w:i/>
        </w:rPr>
        <w:t>considered</w:t>
      </w:r>
      <w:r>
        <w:rPr>
          <w:i/>
          <w:spacing w:val="-16"/>
        </w:rPr>
        <w:t xml:space="preserve"> </w:t>
      </w:r>
      <w:r>
        <w:rPr>
          <w:i/>
        </w:rPr>
        <w:t>that</w:t>
      </w:r>
      <w:r>
        <w:rPr>
          <w:i/>
          <w:spacing w:val="-15"/>
        </w:rPr>
        <w:t xml:space="preserve"> </w:t>
      </w:r>
      <w:r>
        <w:rPr>
          <w:i/>
        </w:rPr>
        <w:t>the</w:t>
      </w:r>
      <w:r>
        <w:rPr>
          <w:i/>
          <w:spacing w:val="-15"/>
        </w:rPr>
        <w:t xml:space="preserve"> </w:t>
      </w:r>
      <w:r>
        <w:rPr>
          <w:i/>
        </w:rPr>
        <w:t>company</w:t>
      </w:r>
      <w:r>
        <w:rPr>
          <w:i/>
          <w:spacing w:val="-15"/>
        </w:rPr>
        <w:t xml:space="preserve"> </w:t>
      </w:r>
      <w:r>
        <w:rPr>
          <w:i/>
        </w:rPr>
        <w:t>had</w:t>
      </w:r>
      <w:r>
        <w:rPr>
          <w:i/>
          <w:spacing w:val="-16"/>
        </w:rPr>
        <w:t xml:space="preserve"> </w:t>
      </w:r>
      <w:r>
        <w:rPr>
          <w:i/>
        </w:rPr>
        <w:t>not</w:t>
      </w:r>
      <w:r>
        <w:rPr>
          <w:i/>
          <w:spacing w:val="-15"/>
        </w:rPr>
        <w:t xml:space="preserve"> </w:t>
      </w:r>
      <w:r>
        <w:rPr>
          <w:i/>
        </w:rPr>
        <w:t>incorporated MSE into the model appropriately.</w:t>
      </w:r>
      <w:r>
        <w:rPr>
          <w:i/>
          <w:spacing w:val="40"/>
        </w:rPr>
        <w:t xml:space="preserve"> </w:t>
      </w:r>
      <w:r>
        <w:rPr>
          <w:i/>
        </w:rPr>
        <w:t>It concluded that MSE should be removed from the model”</w:t>
      </w:r>
    </w:p>
    <w:p w:rsidR="00096268" w:rsidRDefault="00517877" w14:paraId="71EE8114" w14:textId="77777777">
      <w:pPr>
        <w:pStyle w:val="BodyText"/>
        <w:spacing w:before="121"/>
      </w:pPr>
      <w:r>
        <w:t>The</w:t>
      </w:r>
      <w:r>
        <w:rPr>
          <w:spacing w:val="-8"/>
        </w:rPr>
        <w:t xml:space="preserve"> </w:t>
      </w:r>
      <w:r>
        <w:t>conclusion</w:t>
      </w:r>
      <w:r>
        <w:rPr>
          <w:spacing w:val="-5"/>
        </w:rPr>
        <w:t xml:space="preserve"> </w:t>
      </w:r>
      <w:r>
        <w:t>of</w:t>
      </w:r>
      <w:r>
        <w:rPr>
          <w:spacing w:val="-9"/>
        </w:rPr>
        <w:t xml:space="preserve"> </w:t>
      </w:r>
      <w:r>
        <w:t>the</w:t>
      </w:r>
      <w:r>
        <w:rPr>
          <w:spacing w:val="-5"/>
        </w:rPr>
        <w:t xml:space="preserve"> </w:t>
      </w:r>
      <w:r>
        <w:t>Committee</w:t>
      </w:r>
      <w:r>
        <w:rPr>
          <w:spacing w:val="-7"/>
        </w:rPr>
        <w:t xml:space="preserve"> </w:t>
      </w:r>
      <w:r>
        <w:t>is</w:t>
      </w:r>
      <w:r>
        <w:rPr>
          <w:spacing w:val="-5"/>
        </w:rPr>
        <w:t xml:space="preserve"> </w:t>
      </w:r>
      <w:r>
        <w:t>unreasonable</w:t>
      </w:r>
      <w:r>
        <w:rPr>
          <w:spacing w:val="-5"/>
        </w:rPr>
        <w:t xml:space="preserve"> </w:t>
      </w:r>
      <w:r>
        <w:t>for</w:t>
      </w:r>
      <w:r>
        <w:rPr>
          <w:spacing w:val="-7"/>
        </w:rPr>
        <w:t xml:space="preserve"> </w:t>
      </w:r>
      <w:r>
        <w:t>the</w:t>
      </w:r>
      <w:r>
        <w:rPr>
          <w:spacing w:val="-7"/>
        </w:rPr>
        <w:t xml:space="preserve"> </w:t>
      </w:r>
      <w:r>
        <w:t>following</w:t>
      </w:r>
      <w:r>
        <w:rPr>
          <w:spacing w:val="-5"/>
        </w:rPr>
        <w:t xml:space="preserve"> </w:t>
      </w:r>
      <w:r>
        <w:rPr>
          <w:spacing w:val="-2"/>
        </w:rPr>
        <w:t>reasons:</w:t>
      </w:r>
    </w:p>
    <w:p w:rsidR="00096268" w:rsidRDefault="00517877" w14:paraId="4FB16679" w14:textId="77777777">
      <w:pPr>
        <w:pStyle w:val="ListParagraph"/>
        <w:numPr>
          <w:ilvl w:val="0"/>
          <w:numId w:val="5"/>
        </w:numPr>
        <w:tabs>
          <w:tab w:val="left" w:pos="1180"/>
        </w:tabs>
        <w:spacing w:before="157" w:line="273" w:lineRule="auto"/>
        <w:ind w:right="1645"/>
      </w:pPr>
      <w:r>
        <w:t>Clinical expert opinion is that MSE is used clinically as a treatment goal</w:t>
      </w:r>
      <w:r>
        <w:rPr>
          <w:spacing w:val="-3"/>
        </w:rPr>
        <w:t xml:space="preserve"> </w:t>
      </w:r>
      <w:r>
        <w:t>in gMG and is a</w:t>
      </w:r>
      <w:r>
        <w:rPr>
          <w:spacing w:val="-2"/>
        </w:rPr>
        <w:t xml:space="preserve"> </w:t>
      </w:r>
      <w:r>
        <w:t>clinically relevant outcome (paragraph 3.13 of the FDG), and it is clearly the ultimate treatment goal for patients (and caregivers).</w:t>
      </w:r>
    </w:p>
    <w:p w:rsidR="00096268" w:rsidRDefault="00517877" w14:paraId="3C7FCFF6" w14:textId="77777777">
      <w:pPr>
        <w:pStyle w:val="ListParagraph"/>
        <w:numPr>
          <w:ilvl w:val="0"/>
          <w:numId w:val="5"/>
        </w:numPr>
        <w:tabs>
          <w:tab w:val="left" w:pos="1180"/>
        </w:tabs>
        <w:spacing w:before="124" w:line="273" w:lineRule="auto"/>
        <w:ind w:right="1643"/>
      </w:pPr>
      <w:r>
        <w:t>In</w:t>
      </w:r>
      <w:r>
        <w:rPr>
          <w:spacing w:val="-13"/>
        </w:rPr>
        <w:t xml:space="preserve"> </w:t>
      </w:r>
      <w:r>
        <w:t>contrast</w:t>
      </w:r>
      <w:r>
        <w:rPr>
          <w:spacing w:val="-12"/>
        </w:rPr>
        <w:t xml:space="preserve"> </w:t>
      </w:r>
      <w:r>
        <w:t>to</w:t>
      </w:r>
      <w:r>
        <w:rPr>
          <w:spacing w:val="-16"/>
        </w:rPr>
        <w:t xml:space="preserve"> </w:t>
      </w:r>
      <w:r>
        <w:t>the</w:t>
      </w:r>
      <w:r>
        <w:rPr>
          <w:spacing w:val="-13"/>
        </w:rPr>
        <w:t xml:space="preserve"> </w:t>
      </w:r>
      <w:r>
        <w:t>Committee’s</w:t>
      </w:r>
      <w:r>
        <w:rPr>
          <w:spacing w:val="-13"/>
        </w:rPr>
        <w:t xml:space="preserve"> </w:t>
      </w:r>
      <w:r>
        <w:t>statement</w:t>
      </w:r>
      <w:r>
        <w:rPr>
          <w:spacing w:val="-12"/>
        </w:rPr>
        <w:t xml:space="preserve"> </w:t>
      </w:r>
      <w:r>
        <w:t>at</w:t>
      </w:r>
      <w:r>
        <w:rPr>
          <w:spacing w:val="-12"/>
        </w:rPr>
        <w:t xml:space="preserve"> </w:t>
      </w:r>
      <w:r>
        <w:t>paragraph</w:t>
      </w:r>
      <w:r>
        <w:rPr>
          <w:spacing w:val="-13"/>
        </w:rPr>
        <w:t xml:space="preserve"> </w:t>
      </w:r>
      <w:r>
        <w:t>3.14 of the FDG, UCB did not model MSE as an absence of symptoms</w:t>
      </w:r>
      <w:r>
        <w:rPr>
          <w:spacing w:val="-15"/>
        </w:rPr>
        <w:t xml:space="preserve"> </w:t>
      </w:r>
      <w:r>
        <w:t>but</w:t>
      </w:r>
      <w:r>
        <w:rPr>
          <w:spacing w:val="-14"/>
        </w:rPr>
        <w:t xml:space="preserve"> </w:t>
      </w:r>
      <w:r>
        <w:t>used</w:t>
      </w:r>
      <w:r>
        <w:rPr>
          <w:spacing w:val="-15"/>
        </w:rPr>
        <w:t xml:space="preserve"> </w:t>
      </w:r>
      <w:r>
        <w:t>an</w:t>
      </w:r>
      <w:r>
        <w:rPr>
          <w:spacing w:val="-15"/>
        </w:rPr>
        <w:t xml:space="preserve"> </w:t>
      </w:r>
      <w:r>
        <w:t>MG-ADL</w:t>
      </w:r>
      <w:r>
        <w:rPr>
          <w:spacing w:val="-15"/>
        </w:rPr>
        <w:t xml:space="preserve"> </w:t>
      </w:r>
      <w:r>
        <w:t>score</w:t>
      </w:r>
      <w:r>
        <w:rPr>
          <w:spacing w:val="-13"/>
        </w:rPr>
        <w:t xml:space="preserve"> </w:t>
      </w:r>
      <w:r>
        <w:t>of</w:t>
      </w:r>
      <w:r>
        <w:rPr>
          <w:spacing w:val="-14"/>
        </w:rPr>
        <w:t xml:space="preserve"> </w:t>
      </w:r>
      <w:r>
        <w:t>0.5,</w:t>
      </w:r>
      <w:r>
        <w:rPr>
          <w:spacing w:val="-14"/>
        </w:rPr>
        <w:t xml:space="preserve"> </w:t>
      </w:r>
      <w:r>
        <w:t>which</w:t>
      </w:r>
      <w:r>
        <w:rPr>
          <w:spacing w:val="-13"/>
        </w:rPr>
        <w:t xml:space="preserve"> </w:t>
      </w:r>
      <w:r>
        <w:t>is</w:t>
      </w:r>
      <w:r>
        <w:rPr>
          <w:spacing w:val="-15"/>
        </w:rPr>
        <w:t xml:space="preserve"> </w:t>
      </w:r>
      <w:r>
        <w:t>used</w:t>
      </w:r>
    </w:p>
    <w:p w:rsidR="00096268" w:rsidRDefault="00096268" w14:paraId="110FFD37" w14:textId="77777777">
      <w:pPr>
        <w:pStyle w:val="ListParagraph"/>
        <w:spacing w:line="273" w:lineRule="auto"/>
        <w:sectPr w:rsidR="00096268">
          <w:pgSz w:w="11910" w:h="16840" w:orient="portrait"/>
          <w:pgMar w:top="1340" w:right="1700" w:bottom="1880" w:left="1700" w:header="182" w:footer="1698" w:gutter="0"/>
          <w:cols w:space="720"/>
        </w:sectPr>
      </w:pPr>
    </w:p>
    <w:p w:rsidR="00096268" w:rsidRDefault="00517877" w14:paraId="69172060" w14:textId="77777777">
      <w:pPr>
        <w:pStyle w:val="BodyText"/>
        <w:spacing w:before="91" w:line="276" w:lineRule="auto"/>
        <w:ind w:left="1180" w:right="1642"/>
      </w:pPr>
      <w:r>
        <w:t>to calculate utilities. The Committee was provided with robust clinical data on the proportion of patients reaching MSE (an MG-ADL score of 0 or 1) while receiving zilucoplan, from a clinical trial open-label extension, RAISE-XT. These data show that taking zilucoplan results in a substantial proportion of patients reducing their MG-ADL score to 0 or 1, leading to the utility values for the continued response state at ~95% of the average UK general</w:t>
      </w:r>
      <w:r>
        <w:rPr>
          <w:spacing w:val="-14"/>
        </w:rPr>
        <w:t xml:space="preserve"> </w:t>
      </w:r>
      <w:r>
        <w:t>population,</w:t>
      </w:r>
      <w:r>
        <w:rPr>
          <w:spacing w:val="-12"/>
        </w:rPr>
        <w:t xml:space="preserve"> </w:t>
      </w:r>
      <w:r>
        <w:t>i.e.</w:t>
      </w:r>
      <w:r>
        <w:rPr>
          <w:spacing w:val="-15"/>
        </w:rPr>
        <w:t xml:space="preserve"> </w:t>
      </w:r>
      <w:r>
        <w:t>near</w:t>
      </w:r>
      <w:r>
        <w:rPr>
          <w:spacing w:val="-15"/>
        </w:rPr>
        <w:t xml:space="preserve"> </w:t>
      </w:r>
      <w:r>
        <w:t>to</w:t>
      </w:r>
      <w:r>
        <w:rPr>
          <w:spacing w:val="-16"/>
        </w:rPr>
        <w:t xml:space="preserve"> </w:t>
      </w:r>
      <w:r>
        <w:t>but</w:t>
      </w:r>
      <w:r>
        <w:rPr>
          <w:spacing w:val="-13"/>
        </w:rPr>
        <w:t xml:space="preserve"> </w:t>
      </w:r>
      <w:r>
        <w:t>not</w:t>
      </w:r>
      <w:r>
        <w:rPr>
          <w:spacing w:val="-14"/>
        </w:rPr>
        <w:t xml:space="preserve"> </w:t>
      </w:r>
      <w:r>
        <w:t>at</w:t>
      </w:r>
      <w:r>
        <w:rPr>
          <w:spacing w:val="-15"/>
        </w:rPr>
        <w:t xml:space="preserve"> </w:t>
      </w:r>
      <w:r>
        <w:t>‘normal’</w:t>
      </w:r>
      <w:r>
        <w:rPr>
          <w:spacing w:val="-16"/>
        </w:rPr>
        <w:t xml:space="preserve"> </w:t>
      </w:r>
      <w:r>
        <w:t>(Table</w:t>
      </w:r>
      <w:r>
        <w:rPr>
          <w:spacing w:val="-12"/>
        </w:rPr>
        <w:t xml:space="preserve"> </w:t>
      </w:r>
      <w:r>
        <w:t>1). Importantly therefore, the impact of a MG-ADL score on HRQoL is taken into account in the modelling.</w:t>
      </w:r>
    </w:p>
    <w:p w:rsidR="00096268" w:rsidRDefault="00517877" w14:paraId="654578C4" w14:textId="77777777">
      <w:pPr>
        <w:pStyle w:val="ListParagraph"/>
        <w:numPr>
          <w:ilvl w:val="0"/>
          <w:numId w:val="5"/>
        </w:numPr>
        <w:tabs>
          <w:tab w:val="left" w:pos="1180"/>
        </w:tabs>
        <w:spacing w:line="276" w:lineRule="auto"/>
        <w:ind w:right="1640"/>
      </w:pPr>
      <w:r>
        <w:t>The Committee’s statement that “</w:t>
      </w:r>
      <w:r>
        <w:rPr>
          <w:i/>
        </w:rPr>
        <w:t>an MG-ADL score of 1 could</w:t>
      </w:r>
      <w:r>
        <w:rPr>
          <w:i/>
          <w:spacing w:val="-16"/>
        </w:rPr>
        <w:t xml:space="preserve"> </w:t>
      </w:r>
      <w:r>
        <w:rPr>
          <w:i/>
        </w:rPr>
        <w:t>be</w:t>
      </w:r>
      <w:r>
        <w:rPr>
          <w:i/>
          <w:spacing w:val="-15"/>
        </w:rPr>
        <w:t xml:space="preserve"> </w:t>
      </w:r>
      <w:r>
        <w:rPr>
          <w:i/>
        </w:rPr>
        <w:t>accompanied</w:t>
      </w:r>
      <w:r>
        <w:rPr>
          <w:i/>
          <w:spacing w:val="-15"/>
        </w:rPr>
        <w:t xml:space="preserve"> </w:t>
      </w:r>
      <w:r>
        <w:rPr>
          <w:i/>
        </w:rPr>
        <w:t>by</w:t>
      </w:r>
      <w:r>
        <w:rPr>
          <w:i/>
          <w:spacing w:val="-16"/>
        </w:rPr>
        <w:t xml:space="preserve"> </w:t>
      </w:r>
      <w:r>
        <w:rPr>
          <w:i/>
        </w:rPr>
        <w:t>symptoms</w:t>
      </w:r>
      <w:r>
        <w:rPr>
          <w:i/>
          <w:spacing w:val="-15"/>
        </w:rPr>
        <w:t xml:space="preserve"> </w:t>
      </w:r>
      <w:r>
        <w:rPr>
          <w:i/>
        </w:rPr>
        <w:t>which</w:t>
      </w:r>
      <w:r>
        <w:rPr>
          <w:i/>
          <w:spacing w:val="-15"/>
        </w:rPr>
        <w:t xml:space="preserve"> </w:t>
      </w:r>
      <w:r>
        <w:rPr>
          <w:i/>
        </w:rPr>
        <w:t>could</w:t>
      </w:r>
      <w:r>
        <w:rPr>
          <w:i/>
          <w:spacing w:val="-15"/>
        </w:rPr>
        <w:t xml:space="preserve"> </w:t>
      </w:r>
      <w:r>
        <w:rPr>
          <w:i/>
        </w:rPr>
        <w:t>impact</w:t>
      </w:r>
      <w:r>
        <w:rPr>
          <w:i/>
          <w:spacing w:val="-16"/>
        </w:rPr>
        <w:t xml:space="preserve"> </w:t>
      </w:r>
      <w:r>
        <w:rPr>
          <w:i/>
        </w:rPr>
        <w:t xml:space="preserve">on health related quality of life” </w:t>
      </w:r>
      <w:r>
        <w:t>is speculative and does not reflect the evidence from clinicians treating patients with gMG. The</w:t>
      </w:r>
      <w:r>
        <w:rPr>
          <w:spacing w:val="-1"/>
        </w:rPr>
        <w:t xml:space="preserve"> </w:t>
      </w:r>
      <w:r>
        <w:t>expert</w:t>
      </w:r>
      <w:r>
        <w:rPr>
          <w:spacing w:val="-1"/>
        </w:rPr>
        <w:t xml:space="preserve"> </w:t>
      </w:r>
      <w:r>
        <w:t>elicitation</w:t>
      </w:r>
      <w:r>
        <w:rPr>
          <w:spacing w:val="-1"/>
        </w:rPr>
        <w:t xml:space="preserve"> </w:t>
      </w:r>
      <w:r>
        <w:t>submitted</w:t>
      </w:r>
      <w:r>
        <w:rPr>
          <w:spacing w:val="-3"/>
        </w:rPr>
        <w:t xml:space="preserve"> </w:t>
      </w:r>
      <w:r>
        <w:t>by</w:t>
      </w:r>
      <w:r>
        <w:rPr>
          <w:spacing w:val="-3"/>
        </w:rPr>
        <w:t xml:space="preserve"> </w:t>
      </w:r>
      <w:r>
        <w:t>UCB</w:t>
      </w:r>
      <w:r>
        <w:rPr>
          <w:spacing w:val="-1"/>
        </w:rPr>
        <w:t xml:space="preserve"> </w:t>
      </w:r>
      <w:r>
        <w:t>in</w:t>
      </w:r>
      <w:r>
        <w:rPr>
          <w:spacing w:val="-3"/>
        </w:rPr>
        <w:t xml:space="preserve"> </w:t>
      </w:r>
      <w:r>
        <w:t>response to consultation on the second Draft Guidance confirmed that, while patients may experience some mild symptoms in MSE these do not impact their daily or professional activities or QoL UCB is aware of no basis for the Committee’s conflicting conclusion</w:t>
      </w:r>
    </w:p>
    <w:p w:rsidR="00096268" w:rsidRDefault="00096268" w14:paraId="6B699379" w14:textId="77777777">
      <w:pPr>
        <w:pStyle w:val="BodyText"/>
        <w:spacing w:before="216"/>
        <w:ind w:left="0"/>
        <w:jc w:val="left"/>
      </w:pPr>
    </w:p>
    <w:p w:rsidR="00096268" w:rsidRDefault="00517877" w14:paraId="1B55AACC" w14:textId="77777777">
      <w:pPr>
        <w:spacing w:line="278" w:lineRule="auto"/>
        <w:ind w:left="100"/>
        <w:rPr>
          <w:i/>
        </w:rPr>
      </w:pPr>
      <w:r>
        <w:rPr>
          <w:i/>
          <w:color w:val="44536A"/>
        </w:rPr>
        <w:t>Table 1: Utility values in continued response health state compared with average UK general population over the first 10 years of the model</w:t>
      </w:r>
    </w:p>
    <w:p w:rsidR="00096268" w:rsidRDefault="00096268" w14:paraId="3FE9F23F" w14:textId="77777777">
      <w:pPr>
        <w:pStyle w:val="BodyText"/>
        <w:spacing w:before="9"/>
        <w:ind w:left="0"/>
        <w:jc w:val="left"/>
        <w:rPr>
          <w:i/>
          <w:sz w:val="16"/>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45"/>
        <w:gridCol w:w="3110"/>
        <w:gridCol w:w="2841"/>
      </w:tblGrid>
      <w:tr w:rsidR="00096268" w14:paraId="752E4210" w14:textId="77777777">
        <w:trPr>
          <w:trHeight w:val="902"/>
        </w:trPr>
        <w:tc>
          <w:tcPr>
            <w:tcW w:w="2345" w:type="dxa"/>
          </w:tcPr>
          <w:p w:rsidR="00096268" w:rsidRDefault="00096268" w14:paraId="1F72F646" w14:textId="77777777">
            <w:pPr>
              <w:pStyle w:val="TableParagraph"/>
              <w:spacing w:before="51"/>
              <w:ind w:left="0"/>
              <w:rPr>
                <w:i/>
              </w:rPr>
            </w:pPr>
          </w:p>
          <w:p w:rsidR="00096268" w:rsidRDefault="00517877" w14:paraId="2DB1BF02" w14:textId="77777777">
            <w:pPr>
              <w:pStyle w:val="TableParagraph"/>
              <w:spacing w:before="0"/>
              <w:rPr>
                <w:b/>
              </w:rPr>
            </w:pPr>
            <w:r>
              <w:rPr>
                <w:b/>
                <w:spacing w:val="-5"/>
              </w:rPr>
              <w:t>Age</w:t>
            </w:r>
          </w:p>
        </w:tc>
        <w:tc>
          <w:tcPr>
            <w:tcW w:w="3110" w:type="dxa"/>
          </w:tcPr>
          <w:p w:rsidR="00096268" w:rsidRDefault="00517877" w14:paraId="7E0F45AA" w14:textId="77777777">
            <w:pPr>
              <w:pStyle w:val="TableParagraph"/>
              <w:spacing w:before="160" w:line="276" w:lineRule="auto"/>
              <w:ind w:left="108"/>
              <w:rPr>
                <w:b/>
              </w:rPr>
            </w:pPr>
            <w:r>
              <w:rPr>
                <w:b/>
              </w:rPr>
              <w:t xml:space="preserve">Utility scores – UK general </w:t>
            </w:r>
            <w:r>
              <w:rPr>
                <w:b/>
                <w:spacing w:val="-2"/>
              </w:rPr>
              <w:t>population</w:t>
            </w:r>
          </w:p>
        </w:tc>
        <w:tc>
          <w:tcPr>
            <w:tcW w:w="2841" w:type="dxa"/>
          </w:tcPr>
          <w:p w:rsidR="00096268" w:rsidRDefault="00517877" w14:paraId="6F9BADB8" w14:textId="77777777">
            <w:pPr>
              <w:pStyle w:val="TableParagraph"/>
              <w:tabs>
                <w:tab w:val="left" w:pos="1312"/>
                <w:tab w:val="left" w:pos="2615"/>
              </w:tabs>
              <w:spacing w:before="160" w:line="276" w:lineRule="auto"/>
              <w:ind w:left="108" w:right="91"/>
              <w:rPr>
                <w:b/>
              </w:rPr>
            </w:pPr>
            <w:r>
              <w:rPr>
                <w:b/>
                <w:spacing w:val="-2"/>
              </w:rPr>
              <w:t>Utility</w:t>
            </w:r>
            <w:r>
              <w:rPr>
                <w:b/>
              </w:rPr>
              <w:tab/>
            </w:r>
            <w:r>
              <w:rPr>
                <w:b/>
                <w:spacing w:val="-2"/>
              </w:rPr>
              <w:t>scores</w:t>
            </w:r>
            <w:r>
              <w:rPr>
                <w:b/>
              </w:rPr>
              <w:tab/>
            </w:r>
            <w:r>
              <w:rPr>
                <w:b/>
                <w:spacing w:val="-10"/>
              </w:rPr>
              <w:t xml:space="preserve">– </w:t>
            </w:r>
            <w:r>
              <w:rPr>
                <w:b/>
              </w:rPr>
              <w:t>Continued response</w:t>
            </w:r>
          </w:p>
        </w:tc>
      </w:tr>
      <w:tr w:rsidR="00096268" w14:paraId="2C3C7EBA" w14:textId="77777777">
        <w:trPr>
          <w:trHeight w:val="299"/>
        </w:trPr>
        <w:tc>
          <w:tcPr>
            <w:tcW w:w="2345" w:type="dxa"/>
          </w:tcPr>
          <w:p w:rsidR="00096268" w:rsidRDefault="00517877" w14:paraId="00B008B9" w14:textId="77777777">
            <w:pPr>
              <w:pStyle w:val="TableParagraph"/>
              <w:spacing w:before="4"/>
            </w:pPr>
            <w:r>
              <w:rPr>
                <w:spacing w:val="-5"/>
              </w:rPr>
              <w:t>52</w:t>
            </w:r>
          </w:p>
        </w:tc>
        <w:tc>
          <w:tcPr>
            <w:tcW w:w="3110" w:type="dxa"/>
          </w:tcPr>
          <w:p w:rsidR="00096268" w:rsidRDefault="00517877" w14:paraId="3335B3E0" w14:textId="77777777">
            <w:pPr>
              <w:pStyle w:val="TableParagraph"/>
              <w:spacing w:before="4"/>
              <w:ind w:left="108"/>
            </w:pPr>
            <w:r>
              <w:rPr>
                <w:spacing w:val="-2"/>
              </w:rPr>
              <w:t>0.85802557</w:t>
            </w:r>
          </w:p>
        </w:tc>
        <w:tc>
          <w:tcPr>
            <w:tcW w:w="2841" w:type="dxa"/>
          </w:tcPr>
          <w:p w:rsidR="00096268" w:rsidRDefault="00517877" w14:paraId="4F810E0B" w14:textId="77777777">
            <w:pPr>
              <w:pStyle w:val="TableParagraph"/>
              <w:spacing w:before="4"/>
              <w:ind w:left="108"/>
            </w:pPr>
            <w:r>
              <w:rPr>
                <w:spacing w:val="-2"/>
              </w:rPr>
              <w:t>0.819026</w:t>
            </w:r>
          </w:p>
        </w:tc>
      </w:tr>
      <w:tr w:rsidR="00096268" w14:paraId="3C62160C" w14:textId="77777777">
        <w:trPr>
          <w:trHeight w:val="299"/>
        </w:trPr>
        <w:tc>
          <w:tcPr>
            <w:tcW w:w="2345" w:type="dxa"/>
          </w:tcPr>
          <w:p w:rsidR="00096268" w:rsidRDefault="00517877" w14:paraId="3F6FB1E0" w14:textId="77777777">
            <w:pPr>
              <w:pStyle w:val="TableParagraph"/>
              <w:spacing w:before="4"/>
            </w:pPr>
            <w:r>
              <w:rPr>
                <w:spacing w:val="-5"/>
              </w:rPr>
              <w:t>53</w:t>
            </w:r>
          </w:p>
        </w:tc>
        <w:tc>
          <w:tcPr>
            <w:tcW w:w="3110" w:type="dxa"/>
          </w:tcPr>
          <w:p w:rsidR="00096268" w:rsidRDefault="00517877" w14:paraId="782075EE" w14:textId="77777777">
            <w:pPr>
              <w:pStyle w:val="TableParagraph"/>
              <w:spacing w:before="4"/>
              <w:ind w:left="108"/>
            </w:pPr>
            <w:r>
              <w:rPr>
                <w:spacing w:val="-2"/>
              </w:rPr>
              <w:t>0.85428087</w:t>
            </w:r>
          </w:p>
        </w:tc>
        <w:tc>
          <w:tcPr>
            <w:tcW w:w="2841" w:type="dxa"/>
          </w:tcPr>
          <w:p w:rsidR="00096268" w:rsidRDefault="00517877" w14:paraId="61226C3D" w14:textId="77777777">
            <w:pPr>
              <w:pStyle w:val="TableParagraph"/>
              <w:spacing w:before="4"/>
              <w:ind w:left="108"/>
            </w:pPr>
            <w:r>
              <w:rPr>
                <w:spacing w:val="-2"/>
              </w:rPr>
              <w:t>0.81543</w:t>
            </w:r>
          </w:p>
        </w:tc>
      </w:tr>
      <w:tr w:rsidR="00096268" w14:paraId="54A139E5" w14:textId="77777777">
        <w:trPr>
          <w:trHeight w:val="299"/>
        </w:trPr>
        <w:tc>
          <w:tcPr>
            <w:tcW w:w="2345" w:type="dxa"/>
          </w:tcPr>
          <w:p w:rsidR="00096268" w:rsidRDefault="00517877" w14:paraId="0868EBB2" w14:textId="77777777">
            <w:pPr>
              <w:pStyle w:val="TableParagraph"/>
              <w:spacing w:before="4"/>
            </w:pPr>
            <w:r>
              <w:rPr>
                <w:spacing w:val="-5"/>
              </w:rPr>
              <w:t>54</w:t>
            </w:r>
          </w:p>
        </w:tc>
        <w:tc>
          <w:tcPr>
            <w:tcW w:w="3110" w:type="dxa"/>
          </w:tcPr>
          <w:p w:rsidR="00096268" w:rsidRDefault="00517877" w14:paraId="74FAB860" w14:textId="77777777">
            <w:pPr>
              <w:pStyle w:val="TableParagraph"/>
              <w:spacing w:before="4"/>
              <w:ind w:left="108"/>
            </w:pPr>
            <w:r>
              <w:rPr>
                <w:spacing w:val="-2"/>
              </w:rPr>
              <w:t>0.85046977</w:t>
            </w:r>
          </w:p>
        </w:tc>
        <w:tc>
          <w:tcPr>
            <w:tcW w:w="2841" w:type="dxa"/>
          </w:tcPr>
          <w:p w:rsidR="00096268" w:rsidRDefault="00517877" w14:paraId="719B2D45" w14:textId="77777777">
            <w:pPr>
              <w:pStyle w:val="TableParagraph"/>
              <w:spacing w:before="4"/>
              <w:ind w:left="108"/>
            </w:pPr>
            <w:r>
              <w:rPr>
                <w:spacing w:val="-2"/>
              </w:rPr>
              <w:t>0.81177</w:t>
            </w:r>
          </w:p>
        </w:tc>
      </w:tr>
      <w:tr w:rsidR="00096268" w14:paraId="2B7AD974" w14:textId="77777777">
        <w:trPr>
          <w:trHeight w:val="299"/>
        </w:trPr>
        <w:tc>
          <w:tcPr>
            <w:tcW w:w="2345" w:type="dxa"/>
          </w:tcPr>
          <w:p w:rsidR="00096268" w:rsidRDefault="00517877" w14:paraId="5FE3165D" w14:textId="77777777">
            <w:pPr>
              <w:pStyle w:val="TableParagraph"/>
              <w:spacing w:before="4"/>
            </w:pPr>
            <w:r>
              <w:rPr>
                <w:spacing w:val="-5"/>
              </w:rPr>
              <w:t>55</w:t>
            </w:r>
          </w:p>
        </w:tc>
        <w:tc>
          <w:tcPr>
            <w:tcW w:w="3110" w:type="dxa"/>
          </w:tcPr>
          <w:p w:rsidR="00096268" w:rsidRDefault="00517877" w14:paraId="0DE5F095" w14:textId="77777777">
            <w:pPr>
              <w:pStyle w:val="TableParagraph"/>
              <w:spacing w:before="4"/>
              <w:ind w:left="108"/>
            </w:pPr>
            <w:r>
              <w:rPr>
                <w:spacing w:val="-2"/>
              </w:rPr>
              <w:t>0.84659227</w:t>
            </w:r>
          </w:p>
        </w:tc>
        <w:tc>
          <w:tcPr>
            <w:tcW w:w="2841" w:type="dxa"/>
          </w:tcPr>
          <w:p w:rsidR="00096268" w:rsidRDefault="00517877" w14:paraId="511BAAA2" w14:textId="77777777">
            <w:pPr>
              <w:pStyle w:val="TableParagraph"/>
              <w:spacing w:before="4"/>
              <w:ind w:left="108"/>
            </w:pPr>
            <w:r>
              <w:rPr>
                <w:spacing w:val="-2"/>
              </w:rPr>
              <w:t>0.808046</w:t>
            </w:r>
          </w:p>
        </w:tc>
      </w:tr>
      <w:tr w:rsidR="00096268" w14:paraId="2AD3142F" w14:textId="77777777">
        <w:trPr>
          <w:trHeight w:val="299"/>
        </w:trPr>
        <w:tc>
          <w:tcPr>
            <w:tcW w:w="2345" w:type="dxa"/>
          </w:tcPr>
          <w:p w:rsidR="00096268" w:rsidRDefault="00517877" w14:paraId="6F8A58DE" w14:textId="77777777">
            <w:pPr>
              <w:pStyle w:val="TableParagraph"/>
              <w:spacing w:before="4"/>
            </w:pPr>
            <w:r>
              <w:rPr>
                <w:spacing w:val="-5"/>
              </w:rPr>
              <w:t>56</w:t>
            </w:r>
          </w:p>
        </w:tc>
        <w:tc>
          <w:tcPr>
            <w:tcW w:w="3110" w:type="dxa"/>
          </w:tcPr>
          <w:p w:rsidR="00096268" w:rsidRDefault="00517877" w14:paraId="535297CB" w14:textId="77777777">
            <w:pPr>
              <w:pStyle w:val="TableParagraph"/>
              <w:spacing w:before="4"/>
              <w:ind w:left="108"/>
            </w:pPr>
            <w:r>
              <w:rPr>
                <w:spacing w:val="-2"/>
              </w:rPr>
              <w:t>0.84264837</w:t>
            </w:r>
          </w:p>
        </w:tc>
        <w:tc>
          <w:tcPr>
            <w:tcW w:w="2841" w:type="dxa"/>
          </w:tcPr>
          <w:p w:rsidR="00096268" w:rsidRDefault="00517877" w14:paraId="037006BB" w14:textId="77777777">
            <w:pPr>
              <w:pStyle w:val="TableParagraph"/>
              <w:spacing w:before="4"/>
              <w:ind w:left="108"/>
            </w:pPr>
            <w:r>
              <w:rPr>
                <w:spacing w:val="-2"/>
              </w:rPr>
              <w:t>0.804257</w:t>
            </w:r>
          </w:p>
        </w:tc>
      </w:tr>
      <w:tr w:rsidR="00096268" w14:paraId="15BFD43B" w14:textId="77777777">
        <w:trPr>
          <w:trHeight w:val="302"/>
        </w:trPr>
        <w:tc>
          <w:tcPr>
            <w:tcW w:w="2345" w:type="dxa"/>
          </w:tcPr>
          <w:p w:rsidR="00096268" w:rsidRDefault="00517877" w14:paraId="4D2760AF" w14:textId="77777777">
            <w:pPr>
              <w:pStyle w:val="TableParagraph"/>
              <w:spacing w:before="4"/>
            </w:pPr>
            <w:r>
              <w:rPr>
                <w:spacing w:val="-5"/>
              </w:rPr>
              <w:t>57</w:t>
            </w:r>
          </w:p>
        </w:tc>
        <w:tc>
          <w:tcPr>
            <w:tcW w:w="3110" w:type="dxa"/>
          </w:tcPr>
          <w:p w:rsidR="00096268" w:rsidRDefault="00517877" w14:paraId="6B831713" w14:textId="77777777">
            <w:pPr>
              <w:pStyle w:val="TableParagraph"/>
              <w:spacing w:before="4"/>
              <w:ind w:left="108"/>
            </w:pPr>
            <w:r>
              <w:rPr>
                <w:spacing w:val="-2"/>
              </w:rPr>
              <w:t>0.83863807</w:t>
            </w:r>
          </w:p>
        </w:tc>
        <w:tc>
          <w:tcPr>
            <w:tcW w:w="2841" w:type="dxa"/>
          </w:tcPr>
          <w:p w:rsidR="00096268" w:rsidRDefault="00517877" w14:paraId="52D4032D" w14:textId="77777777">
            <w:pPr>
              <w:pStyle w:val="TableParagraph"/>
              <w:spacing w:before="4"/>
              <w:ind w:left="108"/>
            </w:pPr>
            <w:r>
              <w:rPr>
                <w:spacing w:val="-2"/>
              </w:rPr>
              <w:t>0.800404</w:t>
            </w:r>
          </w:p>
        </w:tc>
      </w:tr>
      <w:tr w:rsidR="00096268" w14:paraId="2EB86CD3" w14:textId="77777777">
        <w:trPr>
          <w:trHeight w:val="299"/>
        </w:trPr>
        <w:tc>
          <w:tcPr>
            <w:tcW w:w="2345" w:type="dxa"/>
          </w:tcPr>
          <w:p w:rsidR="00096268" w:rsidRDefault="00517877" w14:paraId="60E7A8A8" w14:textId="77777777">
            <w:pPr>
              <w:pStyle w:val="TableParagraph"/>
              <w:spacing w:before="4"/>
            </w:pPr>
            <w:r>
              <w:rPr>
                <w:spacing w:val="-5"/>
              </w:rPr>
              <w:t>58</w:t>
            </w:r>
          </w:p>
        </w:tc>
        <w:tc>
          <w:tcPr>
            <w:tcW w:w="3110" w:type="dxa"/>
          </w:tcPr>
          <w:p w:rsidR="00096268" w:rsidRDefault="00517877" w14:paraId="17D2B58D" w14:textId="77777777">
            <w:pPr>
              <w:pStyle w:val="TableParagraph"/>
              <w:spacing w:before="4"/>
              <w:ind w:left="108"/>
            </w:pPr>
            <w:r>
              <w:rPr>
                <w:spacing w:val="-2"/>
              </w:rPr>
              <w:t>0.83456137</w:t>
            </w:r>
          </w:p>
        </w:tc>
        <w:tc>
          <w:tcPr>
            <w:tcW w:w="2841" w:type="dxa"/>
          </w:tcPr>
          <w:p w:rsidR="00096268" w:rsidRDefault="00517877" w14:paraId="7E00DE90" w14:textId="77777777">
            <w:pPr>
              <w:pStyle w:val="TableParagraph"/>
              <w:spacing w:before="4"/>
              <w:ind w:left="108"/>
            </w:pPr>
            <w:r>
              <w:rPr>
                <w:spacing w:val="-2"/>
              </w:rPr>
              <w:t>0.796487</w:t>
            </w:r>
          </w:p>
        </w:tc>
      </w:tr>
      <w:tr w:rsidR="00096268" w14:paraId="3F85BE52" w14:textId="77777777">
        <w:trPr>
          <w:trHeight w:val="299"/>
        </w:trPr>
        <w:tc>
          <w:tcPr>
            <w:tcW w:w="2345" w:type="dxa"/>
          </w:tcPr>
          <w:p w:rsidR="00096268" w:rsidRDefault="00517877" w14:paraId="6E55690C" w14:textId="77777777">
            <w:pPr>
              <w:pStyle w:val="TableParagraph"/>
              <w:spacing w:before="4"/>
            </w:pPr>
            <w:r>
              <w:rPr>
                <w:spacing w:val="-5"/>
              </w:rPr>
              <w:t>59</w:t>
            </w:r>
          </w:p>
        </w:tc>
        <w:tc>
          <w:tcPr>
            <w:tcW w:w="3110" w:type="dxa"/>
          </w:tcPr>
          <w:p w:rsidR="00096268" w:rsidRDefault="00517877" w14:paraId="17954C7D" w14:textId="77777777">
            <w:pPr>
              <w:pStyle w:val="TableParagraph"/>
              <w:spacing w:before="4"/>
              <w:ind w:left="108"/>
            </w:pPr>
            <w:r>
              <w:rPr>
                <w:spacing w:val="-2"/>
              </w:rPr>
              <w:t>0.83041827</w:t>
            </w:r>
          </w:p>
        </w:tc>
        <w:tc>
          <w:tcPr>
            <w:tcW w:w="2841" w:type="dxa"/>
          </w:tcPr>
          <w:p w:rsidR="00096268" w:rsidRDefault="00517877" w14:paraId="5B09A09B" w14:textId="77777777">
            <w:pPr>
              <w:pStyle w:val="TableParagraph"/>
              <w:spacing w:before="4"/>
              <w:ind w:left="108"/>
            </w:pPr>
            <w:r>
              <w:rPr>
                <w:spacing w:val="-2"/>
              </w:rPr>
              <w:t>0.792505</w:t>
            </w:r>
          </w:p>
        </w:tc>
      </w:tr>
      <w:tr w:rsidR="00096268" w14:paraId="6F56D5E0" w14:textId="77777777">
        <w:trPr>
          <w:trHeight w:val="300"/>
        </w:trPr>
        <w:tc>
          <w:tcPr>
            <w:tcW w:w="2345" w:type="dxa"/>
          </w:tcPr>
          <w:p w:rsidR="00096268" w:rsidRDefault="00517877" w14:paraId="174B1212" w14:textId="77777777">
            <w:pPr>
              <w:pStyle w:val="TableParagraph"/>
              <w:spacing w:before="5"/>
            </w:pPr>
            <w:r>
              <w:rPr>
                <w:spacing w:val="-5"/>
              </w:rPr>
              <w:t>60</w:t>
            </w:r>
          </w:p>
        </w:tc>
        <w:tc>
          <w:tcPr>
            <w:tcW w:w="3110" w:type="dxa"/>
          </w:tcPr>
          <w:p w:rsidR="00096268" w:rsidRDefault="00517877" w14:paraId="6B9589B8" w14:textId="77777777">
            <w:pPr>
              <w:pStyle w:val="TableParagraph"/>
              <w:spacing w:before="5"/>
              <w:ind w:left="108"/>
            </w:pPr>
            <w:r>
              <w:rPr>
                <w:spacing w:val="-2"/>
              </w:rPr>
              <w:t>0.82620877</w:t>
            </w:r>
          </w:p>
        </w:tc>
        <w:tc>
          <w:tcPr>
            <w:tcW w:w="2841" w:type="dxa"/>
          </w:tcPr>
          <w:p w:rsidR="00096268" w:rsidRDefault="00517877" w14:paraId="6CB6E5E2" w14:textId="77777777">
            <w:pPr>
              <w:pStyle w:val="TableParagraph"/>
              <w:spacing w:before="5"/>
              <w:ind w:left="108"/>
            </w:pPr>
            <w:r>
              <w:rPr>
                <w:spacing w:val="-2"/>
              </w:rPr>
              <w:t>0.788459</w:t>
            </w:r>
          </w:p>
        </w:tc>
      </w:tr>
      <w:tr w:rsidR="00096268" w14:paraId="447DBB3A" w14:textId="77777777">
        <w:trPr>
          <w:trHeight w:val="299"/>
        </w:trPr>
        <w:tc>
          <w:tcPr>
            <w:tcW w:w="2345" w:type="dxa"/>
          </w:tcPr>
          <w:p w:rsidR="00096268" w:rsidRDefault="00517877" w14:paraId="5A3C3AB2" w14:textId="77777777">
            <w:pPr>
              <w:pStyle w:val="TableParagraph"/>
              <w:spacing w:before="4"/>
            </w:pPr>
            <w:r>
              <w:rPr>
                <w:spacing w:val="-5"/>
              </w:rPr>
              <w:t>61</w:t>
            </w:r>
          </w:p>
        </w:tc>
        <w:tc>
          <w:tcPr>
            <w:tcW w:w="3110" w:type="dxa"/>
          </w:tcPr>
          <w:p w:rsidR="00096268" w:rsidRDefault="00517877" w14:paraId="15061E43" w14:textId="77777777">
            <w:pPr>
              <w:pStyle w:val="TableParagraph"/>
              <w:spacing w:before="4"/>
              <w:ind w:left="108"/>
            </w:pPr>
            <w:r>
              <w:rPr>
                <w:spacing w:val="-2"/>
              </w:rPr>
              <w:t>0.82193287</w:t>
            </w:r>
          </w:p>
        </w:tc>
        <w:tc>
          <w:tcPr>
            <w:tcW w:w="2841" w:type="dxa"/>
          </w:tcPr>
          <w:p w:rsidR="00096268" w:rsidRDefault="00517877" w14:paraId="2DA84478" w14:textId="77777777">
            <w:pPr>
              <w:pStyle w:val="TableParagraph"/>
              <w:spacing w:before="4"/>
              <w:ind w:left="108"/>
            </w:pPr>
            <w:r>
              <w:rPr>
                <w:spacing w:val="-2"/>
              </w:rPr>
              <w:t>0.784348</w:t>
            </w:r>
          </w:p>
        </w:tc>
      </w:tr>
      <w:tr w:rsidR="00096268" w14:paraId="2411694F" w14:textId="77777777">
        <w:trPr>
          <w:trHeight w:val="302"/>
        </w:trPr>
        <w:tc>
          <w:tcPr>
            <w:tcW w:w="2345" w:type="dxa"/>
          </w:tcPr>
          <w:p w:rsidR="00096268" w:rsidRDefault="00517877" w14:paraId="04C1D538" w14:textId="77777777">
            <w:pPr>
              <w:pStyle w:val="TableParagraph"/>
              <w:spacing w:before="4"/>
            </w:pPr>
            <w:r>
              <w:rPr>
                <w:spacing w:val="-5"/>
              </w:rPr>
              <w:t>62</w:t>
            </w:r>
          </w:p>
        </w:tc>
        <w:tc>
          <w:tcPr>
            <w:tcW w:w="3110" w:type="dxa"/>
          </w:tcPr>
          <w:p w:rsidR="00096268" w:rsidRDefault="00517877" w14:paraId="147643C2" w14:textId="77777777">
            <w:pPr>
              <w:pStyle w:val="TableParagraph"/>
              <w:spacing w:before="4"/>
              <w:ind w:left="108"/>
            </w:pPr>
            <w:r>
              <w:rPr>
                <w:spacing w:val="-2"/>
              </w:rPr>
              <w:t>0.81759057</w:t>
            </w:r>
          </w:p>
        </w:tc>
        <w:tc>
          <w:tcPr>
            <w:tcW w:w="2841" w:type="dxa"/>
          </w:tcPr>
          <w:p w:rsidR="00096268" w:rsidRDefault="00517877" w14:paraId="3B4DDF16" w14:textId="77777777">
            <w:pPr>
              <w:pStyle w:val="TableParagraph"/>
              <w:spacing w:before="4"/>
              <w:ind w:left="108"/>
            </w:pPr>
            <w:r>
              <w:rPr>
                <w:spacing w:val="-2"/>
              </w:rPr>
              <w:t>0.780172</w:t>
            </w:r>
          </w:p>
        </w:tc>
      </w:tr>
    </w:tbl>
    <w:p w:rsidR="00096268" w:rsidRDefault="00096268" w14:paraId="08CE6F91" w14:textId="77777777">
      <w:pPr>
        <w:pStyle w:val="BodyText"/>
        <w:ind w:left="0"/>
        <w:jc w:val="left"/>
        <w:rPr>
          <w:i/>
        </w:rPr>
      </w:pPr>
    </w:p>
    <w:p w:rsidR="00096268" w:rsidRDefault="00096268" w14:paraId="61CDCEAD" w14:textId="77777777">
      <w:pPr>
        <w:pStyle w:val="BodyText"/>
        <w:ind w:left="0"/>
        <w:jc w:val="left"/>
        <w:rPr>
          <w:i/>
        </w:rPr>
      </w:pPr>
    </w:p>
    <w:p w:rsidR="00096268" w:rsidRDefault="00096268" w14:paraId="6BB9E253" w14:textId="77777777">
      <w:pPr>
        <w:pStyle w:val="BodyText"/>
        <w:spacing w:before="186"/>
        <w:ind w:left="0"/>
        <w:jc w:val="left"/>
        <w:rPr>
          <w:i/>
        </w:rPr>
      </w:pPr>
    </w:p>
    <w:p w:rsidR="00096268" w:rsidRDefault="00517877" w14:paraId="2F3E2AA0" w14:textId="77777777">
      <w:pPr>
        <w:pStyle w:val="ListParagraph"/>
        <w:numPr>
          <w:ilvl w:val="0"/>
          <w:numId w:val="8"/>
        </w:numPr>
        <w:tabs>
          <w:tab w:val="left" w:pos="820"/>
        </w:tabs>
        <w:spacing w:before="0" w:line="271" w:lineRule="auto"/>
        <w:ind w:right="1641"/>
        <w:jc w:val="left"/>
      </w:pPr>
      <w:r>
        <w:t>There</w:t>
      </w:r>
      <w:r>
        <w:rPr>
          <w:spacing w:val="40"/>
        </w:rPr>
        <w:t xml:space="preserve"> </w:t>
      </w:r>
      <w:r>
        <w:t>is</w:t>
      </w:r>
      <w:r>
        <w:rPr>
          <w:spacing w:val="40"/>
        </w:rPr>
        <w:t xml:space="preserve"> </w:t>
      </w:r>
      <w:r>
        <w:t>evidence</w:t>
      </w:r>
      <w:r>
        <w:rPr>
          <w:spacing w:val="40"/>
        </w:rPr>
        <w:t xml:space="preserve"> </w:t>
      </w:r>
      <w:r>
        <w:t>from</w:t>
      </w:r>
      <w:r>
        <w:rPr>
          <w:spacing w:val="40"/>
        </w:rPr>
        <w:t xml:space="preserve"> </w:t>
      </w:r>
      <w:r>
        <w:t>both</w:t>
      </w:r>
      <w:r>
        <w:rPr>
          <w:spacing w:val="40"/>
        </w:rPr>
        <w:t xml:space="preserve"> </w:t>
      </w:r>
      <w:r>
        <w:t>RAISE-XT</w:t>
      </w:r>
      <w:r>
        <w:rPr>
          <w:spacing w:val="40"/>
        </w:rPr>
        <w:t xml:space="preserve"> </w:t>
      </w:r>
      <w:r>
        <w:t>and</w:t>
      </w:r>
      <w:r>
        <w:rPr>
          <w:spacing w:val="40"/>
        </w:rPr>
        <w:t xml:space="preserve"> </w:t>
      </w:r>
      <w:r>
        <w:t>clinical</w:t>
      </w:r>
      <w:r>
        <w:rPr>
          <w:spacing w:val="40"/>
        </w:rPr>
        <w:t xml:space="preserve"> </w:t>
      </w:r>
      <w:r>
        <w:t>expert elicitation</w:t>
      </w:r>
      <w:r>
        <w:rPr>
          <w:spacing w:val="77"/>
        </w:rPr>
        <w:t xml:space="preserve"> </w:t>
      </w:r>
      <w:r>
        <w:t>that,</w:t>
      </w:r>
      <w:r>
        <w:rPr>
          <w:spacing w:val="76"/>
        </w:rPr>
        <w:t xml:space="preserve"> </w:t>
      </w:r>
      <w:r>
        <w:t>once</w:t>
      </w:r>
      <w:r>
        <w:rPr>
          <w:spacing w:val="73"/>
        </w:rPr>
        <w:t xml:space="preserve"> </w:t>
      </w:r>
      <w:r>
        <w:t>MSE</w:t>
      </w:r>
      <w:r>
        <w:rPr>
          <w:spacing w:val="76"/>
        </w:rPr>
        <w:t xml:space="preserve"> </w:t>
      </w:r>
      <w:r>
        <w:t>is</w:t>
      </w:r>
      <w:r>
        <w:rPr>
          <w:spacing w:val="75"/>
        </w:rPr>
        <w:t xml:space="preserve"> </w:t>
      </w:r>
      <w:r>
        <w:t>reached,</w:t>
      </w:r>
      <w:r>
        <w:rPr>
          <w:spacing w:val="78"/>
        </w:rPr>
        <w:t xml:space="preserve"> </w:t>
      </w:r>
      <w:r>
        <w:t>patients</w:t>
      </w:r>
      <w:r>
        <w:rPr>
          <w:spacing w:val="77"/>
        </w:rPr>
        <w:t xml:space="preserve"> </w:t>
      </w:r>
      <w:r>
        <w:t>would</w:t>
      </w:r>
      <w:r>
        <w:rPr>
          <w:spacing w:val="77"/>
        </w:rPr>
        <w:t xml:space="preserve"> </w:t>
      </w:r>
      <w:r>
        <w:t>be</w:t>
      </w:r>
    </w:p>
    <w:p w:rsidR="00096268" w:rsidRDefault="00096268" w14:paraId="23DE523C" w14:textId="77777777">
      <w:pPr>
        <w:pStyle w:val="ListParagraph"/>
        <w:spacing w:line="271" w:lineRule="auto"/>
        <w:jc w:val="left"/>
        <w:sectPr w:rsidR="00096268">
          <w:pgSz w:w="11910" w:h="16840" w:orient="portrait"/>
          <w:pgMar w:top="1340" w:right="1700" w:bottom="1880" w:left="1700" w:header="182" w:footer="1698" w:gutter="0"/>
          <w:cols w:space="720"/>
        </w:sectPr>
      </w:pPr>
    </w:p>
    <w:p w:rsidR="00096268" w:rsidRDefault="00517877" w14:paraId="47A71DAF" w14:textId="77777777">
      <w:pPr>
        <w:pStyle w:val="BodyText"/>
        <w:spacing w:before="91" w:line="276" w:lineRule="auto"/>
        <w:ind w:left="820" w:right="1641"/>
      </w:pPr>
      <w:r>
        <w:t>expected to remain in that state and this is therefore a reasonable assumption. UCB do not have lifetime data for zilucoplan</w:t>
      </w:r>
      <w:r>
        <w:rPr>
          <w:spacing w:val="-8"/>
        </w:rPr>
        <w:t xml:space="preserve"> </w:t>
      </w:r>
      <w:r>
        <w:t>nor</w:t>
      </w:r>
      <w:r>
        <w:rPr>
          <w:spacing w:val="-9"/>
        </w:rPr>
        <w:t xml:space="preserve"> </w:t>
      </w:r>
      <w:r>
        <w:t>the</w:t>
      </w:r>
      <w:r>
        <w:rPr>
          <w:spacing w:val="-8"/>
        </w:rPr>
        <w:t xml:space="preserve"> </w:t>
      </w:r>
      <w:r>
        <w:t>comparators</w:t>
      </w:r>
      <w:r>
        <w:rPr>
          <w:spacing w:val="-9"/>
        </w:rPr>
        <w:t xml:space="preserve"> </w:t>
      </w:r>
      <w:r>
        <w:t>(this</w:t>
      </w:r>
      <w:r>
        <w:rPr>
          <w:spacing w:val="-9"/>
        </w:rPr>
        <w:t xml:space="preserve"> </w:t>
      </w:r>
      <w:r>
        <w:t>is</w:t>
      </w:r>
      <w:r>
        <w:rPr>
          <w:spacing w:val="-7"/>
        </w:rPr>
        <w:t xml:space="preserve"> </w:t>
      </w:r>
      <w:r>
        <w:t>not</w:t>
      </w:r>
      <w:r>
        <w:rPr>
          <w:spacing w:val="-6"/>
        </w:rPr>
        <w:t xml:space="preserve"> </w:t>
      </w:r>
      <w:r>
        <w:t>available</w:t>
      </w:r>
      <w:r>
        <w:rPr>
          <w:spacing w:val="-7"/>
        </w:rPr>
        <w:t xml:space="preserve"> </w:t>
      </w:r>
      <w:r>
        <w:t>at</w:t>
      </w:r>
      <w:r>
        <w:rPr>
          <w:spacing w:val="-9"/>
        </w:rPr>
        <w:t xml:space="preserve"> </w:t>
      </w:r>
      <w:r>
        <w:t>the</w:t>
      </w:r>
      <w:r>
        <w:rPr>
          <w:spacing w:val="-13"/>
        </w:rPr>
        <w:t xml:space="preserve"> </w:t>
      </w:r>
      <w:r>
        <w:t>time of launch for any treatment and an unreasonable expectation even more so for a rare disease). However, in the modelling, patients only remain at MSE until exacerbation or crisis, at which point they move to the uncontrolled health state and discontinue treatment.. This assumption is used consistently across all treatment arms and also for the ‘stable response’ health state, so it is unclear as to why it would not also be accepted for the ‘continued response’ health state.</w:t>
      </w:r>
      <w:r>
        <w:rPr>
          <w:spacing w:val="40"/>
        </w:rPr>
        <w:t xml:space="preserve"> </w:t>
      </w:r>
      <w:r>
        <w:t>In summary,</w:t>
      </w:r>
      <w:r>
        <w:rPr>
          <w:spacing w:val="-13"/>
        </w:rPr>
        <w:t xml:space="preserve"> </w:t>
      </w:r>
      <w:r>
        <w:t>the</w:t>
      </w:r>
      <w:r>
        <w:rPr>
          <w:spacing w:val="-13"/>
        </w:rPr>
        <w:t xml:space="preserve"> </w:t>
      </w:r>
      <w:r>
        <w:t>evidence</w:t>
      </w:r>
      <w:r>
        <w:rPr>
          <w:spacing w:val="-13"/>
        </w:rPr>
        <w:t xml:space="preserve"> </w:t>
      </w:r>
      <w:r>
        <w:t>avail</w:t>
      </w:r>
      <w:r>
        <w:t>able</w:t>
      </w:r>
      <w:r>
        <w:rPr>
          <w:spacing w:val="-12"/>
        </w:rPr>
        <w:t xml:space="preserve"> </w:t>
      </w:r>
      <w:r>
        <w:t>to</w:t>
      </w:r>
      <w:r>
        <w:rPr>
          <w:spacing w:val="-12"/>
        </w:rPr>
        <w:t xml:space="preserve"> </w:t>
      </w:r>
      <w:r>
        <w:t>the</w:t>
      </w:r>
      <w:r>
        <w:rPr>
          <w:spacing w:val="-15"/>
        </w:rPr>
        <w:t xml:space="preserve"> </w:t>
      </w:r>
      <w:r>
        <w:t>Committee</w:t>
      </w:r>
      <w:r>
        <w:rPr>
          <w:spacing w:val="-15"/>
        </w:rPr>
        <w:t xml:space="preserve"> </w:t>
      </w:r>
      <w:r>
        <w:t>is</w:t>
      </w:r>
      <w:r>
        <w:rPr>
          <w:spacing w:val="-12"/>
        </w:rPr>
        <w:t xml:space="preserve"> </w:t>
      </w:r>
      <w:r>
        <w:t>that</w:t>
      </w:r>
      <w:r>
        <w:rPr>
          <w:spacing w:val="-14"/>
        </w:rPr>
        <w:t xml:space="preserve"> </w:t>
      </w:r>
      <w:r>
        <w:t>once MSE is reached, patients would be expected to remain in that state. However patients do not remain in MSE for the lifetime of</w:t>
      </w:r>
      <w:r>
        <w:rPr>
          <w:spacing w:val="-9"/>
        </w:rPr>
        <w:t xml:space="preserve"> </w:t>
      </w:r>
      <w:r>
        <w:t>the</w:t>
      </w:r>
      <w:r>
        <w:rPr>
          <w:spacing w:val="-15"/>
        </w:rPr>
        <w:t xml:space="preserve"> </w:t>
      </w:r>
      <w:r>
        <w:t>model</w:t>
      </w:r>
      <w:r>
        <w:rPr>
          <w:spacing w:val="-11"/>
        </w:rPr>
        <w:t xml:space="preserve"> </w:t>
      </w:r>
      <w:r>
        <w:t>but</w:t>
      </w:r>
      <w:r>
        <w:rPr>
          <w:spacing w:val="-11"/>
        </w:rPr>
        <w:t xml:space="preserve"> </w:t>
      </w:r>
      <w:r>
        <w:t>only</w:t>
      </w:r>
      <w:r>
        <w:rPr>
          <w:spacing w:val="-9"/>
        </w:rPr>
        <w:t xml:space="preserve"> </w:t>
      </w:r>
      <w:r>
        <w:t>until</w:t>
      </w:r>
      <w:r>
        <w:rPr>
          <w:spacing w:val="-11"/>
        </w:rPr>
        <w:t xml:space="preserve"> </w:t>
      </w:r>
      <w:r>
        <w:t>exacerbation</w:t>
      </w:r>
      <w:r>
        <w:rPr>
          <w:spacing w:val="-10"/>
        </w:rPr>
        <w:t xml:space="preserve"> </w:t>
      </w:r>
      <w:r>
        <w:t>or</w:t>
      </w:r>
      <w:r>
        <w:rPr>
          <w:spacing w:val="-11"/>
        </w:rPr>
        <w:t xml:space="preserve"> </w:t>
      </w:r>
      <w:r>
        <w:t>crisis,</w:t>
      </w:r>
      <w:r>
        <w:rPr>
          <w:spacing w:val="-9"/>
        </w:rPr>
        <w:t xml:space="preserve"> </w:t>
      </w:r>
      <w:r>
        <w:t>at</w:t>
      </w:r>
      <w:r>
        <w:rPr>
          <w:spacing w:val="-8"/>
        </w:rPr>
        <w:t xml:space="preserve"> </w:t>
      </w:r>
      <w:r>
        <w:t>which</w:t>
      </w:r>
      <w:r>
        <w:rPr>
          <w:spacing w:val="-10"/>
        </w:rPr>
        <w:t xml:space="preserve"> </w:t>
      </w:r>
      <w:r>
        <w:t xml:space="preserve">point they move to the uncontrolled health state and discontinue </w:t>
      </w:r>
      <w:r>
        <w:rPr>
          <w:spacing w:val="-2"/>
        </w:rPr>
        <w:t>treatment.</w:t>
      </w:r>
    </w:p>
    <w:p w:rsidR="00096268" w:rsidRDefault="00517877" w14:paraId="0FD6D35E" w14:textId="77777777">
      <w:pPr>
        <w:pStyle w:val="ListParagraph"/>
        <w:numPr>
          <w:ilvl w:val="0"/>
          <w:numId w:val="8"/>
        </w:numPr>
        <w:tabs>
          <w:tab w:val="left" w:pos="820"/>
        </w:tabs>
        <w:spacing w:before="121" w:line="273" w:lineRule="auto"/>
        <w:ind w:right="1643"/>
      </w:pPr>
      <w:r>
        <w:t>For completeness, there are multiple references to the economic</w:t>
      </w:r>
      <w:r>
        <w:rPr>
          <w:spacing w:val="-2"/>
        </w:rPr>
        <w:t xml:space="preserve"> </w:t>
      </w:r>
      <w:r>
        <w:t>modelling</w:t>
      </w:r>
      <w:r>
        <w:rPr>
          <w:spacing w:val="-1"/>
        </w:rPr>
        <w:t xml:space="preserve"> </w:t>
      </w:r>
      <w:r>
        <w:t>in paragraphs</w:t>
      </w:r>
      <w:r>
        <w:rPr>
          <w:spacing w:val="-3"/>
        </w:rPr>
        <w:t xml:space="preserve"> </w:t>
      </w:r>
      <w:r>
        <w:t>3.13</w:t>
      </w:r>
      <w:r>
        <w:rPr>
          <w:spacing w:val="-3"/>
        </w:rPr>
        <w:t xml:space="preserve"> </w:t>
      </w:r>
      <w:r>
        <w:t>and 3.14</w:t>
      </w:r>
      <w:r>
        <w:rPr>
          <w:spacing w:val="-3"/>
        </w:rPr>
        <w:t xml:space="preserve"> </w:t>
      </w:r>
      <w:r>
        <w:t>in relation</w:t>
      </w:r>
      <w:r>
        <w:rPr>
          <w:spacing w:val="-3"/>
        </w:rPr>
        <w:t xml:space="preserve"> </w:t>
      </w:r>
      <w:r>
        <w:t>to MSE, which are incorrect. By way of example:</w:t>
      </w:r>
    </w:p>
    <w:p w:rsidR="00096268" w:rsidRDefault="00517877" w14:paraId="45D989E1" w14:textId="77777777">
      <w:pPr>
        <w:pStyle w:val="ListParagraph"/>
        <w:numPr>
          <w:ilvl w:val="1"/>
          <w:numId w:val="8"/>
        </w:numPr>
        <w:tabs>
          <w:tab w:val="left" w:pos="1180"/>
        </w:tabs>
        <w:spacing w:before="122" w:line="273" w:lineRule="auto"/>
        <w:ind w:right="1641"/>
      </w:pPr>
      <w:r>
        <w:t>At</w:t>
      </w:r>
      <w:r>
        <w:rPr>
          <w:spacing w:val="-6"/>
        </w:rPr>
        <w:t xml:space="preserve"> </w:t>
      </w:r>
      <w:r>
        <w:t>paragraph</w:t>
      </w:r>
      <w:r>
        <w:rPr>
          <w:spacing w:val="-10"/>
        </w:rPr>
        <w:t xml:space="preserve"> </w:t>
      </w:r>
      <w:r>
        <w:t>3.13</w:t>
      </w:r>
      <w:r>
        <w:rPr>
          <w:spacing w:val="-10"/>
        </w:rPr>
        <w:t xml:space="preserve"> </w:t>
      </w:r>
      <w:r>
        <w:t>the</w:t>
      </w:r>
      <w:r>
        <w:rPr>
          <w:spacing w:val="-10"/>
        </w:rPr>
        <w:t xml:space="preserve"> </w:t>
      </w:r>
      <w:r>
        <w:t>FDG</w:t>
      </w:r>
      <w:r>
        <w:rPr>
          <w:spacing w:val="-8"/>
        </w:rPr>
        <w:t xml:space="preserve"> </w:t>
      </w:r>
      <w:r>
        <w:t>states</w:t>
      </w:r>
      <w:r>
        <w:rPr>
          <w:spacing w:val="-10"/>
        </w:rPr>
        <w:t xml:space="preserve"> </w:t>
      </w:r>
      <w:r>
        <w:t>that</w:t>
      </w:r>
      <w:r>
        <w:rPr>
          <w:spacing w:val="-8"/>
        </w:rPr>
        <w:t xml:space="preserve"> </w:t>
      </w:r>
      <w:r>
        <w:t>“</w:t>
      </w:r>
      <w:r>
        <w:rPr>
          <w:i/>
        </w:rPr>
        <w:t>the</w:t>
      </w:r>
      <w:r>
        <w:rPr>
          <w:i/>
          <w:spacing w:val="-10"/>
        </w:rPr>
        <w:t xml:space="preserve"> </w:t>
      </w:r>
      <w:r>
        <w:rPr>
          <w:i/>
        </w:rPr>
        <w:t>EAG</w:t>
      </w:r>
      <w:r>
        <w:rPr>
          <w:i/>
          <w:spacing w:val="-11"/>
        </w:rPr>
        <w:t xml:space="preserve"> </w:t>
      </w:r>
      <w:r>
        <w:rPr>
          <w:i/>
        </w:rPr>
        <w:t>noted</w:t>
      </w:r>
      <w:r>
        <w:rPr>
          <w:i/>
          <w:spacing w:val="-10"/>
        </w:rPr>
        <w:t xml:space="preserve"> </w:t>
      </w:r>
      <w:r>
        <w:rPr>
          <w:i/>
        </w:rPr>
        <w:t>that in addition to its impact on the transition probabilities of people moving into the ‘continued response’ health state, inclusion of MSE in the model also impacted on corticosteroid costs and utility decrement associated with corticosteroid use in the model.</w:t>
      </w:r>
      <w:r>
        <w:t>” This is incorrect – MSE does not inform any transition probabilities, simply the distribution of patients in the ‘response’</w:t>
      </w:r>
      <w:r>
        <w:rPr>
          <w:spacing w:val="-2"/>
        </w:rPr>
        <w:t xml:space="preserve"> </w:t>
      </w:r>
      <w:r>
        <w:t>state in ‘continued response’, ‘stable response’ and ‘loss of response’.</w:t>
      </w:r>
    </w:p>
    <w:p w:rsidR="00096268" w:rsidRDefault="00517877" w14:paraId="4D1BA7EC" w14:textId="77777777">
      <w:pPr>
        <w:pStyle w:val="ListParagraph"/>
        <w:numPr>
          <w:ilvl w:val="1"/>
          <w:numId w:val="8"/>
        </w:numPr>
        <w:tabs>
          <w:tab w:val="left" w:pos="1180"/>
        </w:tabs>
        <w:spacing w:before="124" w:line="273" w:lineRule="auto"/>
        <w:ind w:right="1639"/>
      </w:pPr>
      <w:r>
        <w:t>At paragraph 3.14 the FDG incorrectly states that “</w:t>
      </w:r>
      <w:r>
        <w:rPr>
          <w:i/>
        </w:rPr>
        <w:t>the committee</w:t>
      </w:r>
      <w:r>
        <w:rPr>
          <w:i/>
          <w:spacing w:val="-10"/>
        </w:rPr>
        <w:t xml:space="preserve"> </w:t>
      </w:r>
      <w:r>
        <w:rPr>
          <w:i/>
        </w:rPr>
        <w:t>noted</w:t>
      </w:r>
      <w:r>
        <w:rPr>
          <w:i/>
          <w:spacing w:val="-10"/>
        </w:rPr>
        <w:t xml:space="preserve"> </w:t>
      </w:r>
      <w:r>
        <w:rPr>
          <w:i/>
        </w:rPr>
        <w:t>while</w:t>
      </w:r>
      <w:r>
        <w:rPr>
          <w:i/>
          <w:spacing w:val="-10"/>
        </w:rPr>
        <w:t xml:space="preserve"> </w:t>
      </w:r>
      <w:r>
        <w:rPr>
          <w:i/>
        </w:rPr>
        <w:t>MSE</w:t>
      </w:r>
      <w:r>
        <w:rPr>
          <w:i/>
          <w:spacing w:val="-10"/>
        </w:rPr>
        <w:t xml:space="preserve"> </w:t>
      </w:r>
      <w:r>
        <w:rPr>
          <w:i/>
        </w:rPr>
        <w:t>determines</w:t>
      </w:r>
      <w:r>
        <w:rPr>
          <w:i/>
          <w:spacing w:val="-9"/>
        </w:rPr>
        <w:t xml:space="preserve"> </w:t>
      </w:r>
      <w:r>
        <w:rPr>
          <w:i/>
        </w:rPr>
        <w:t>response</w:t>
      </w:r>
      <w:r>
        <w:rPr>
          <w:i/>
          <w:spacing w:val="-12"/>
        </w:rPr>
        <w:t xml:space="preserve"> </w:t>
      </w:r>
      <w:r>
        <w:rPr>
          <w:i/>
        </w:rPr>
        <w:t>status</w:t>
      </w:r>
      <w:r>
        <w:rPr>
          <w:i/>
          <w:spacing w:val="-12"/>
        </w:rPr>
        <w:t xml:space="preserve"> </w:t>
      </w:r>
      <w:r>
        <w:rPr>
          <w:i/>
        </w:rPr>
        <w:t>in the</w:t>
      </w:r>
      <w:r>
        <w:rPr>
          <w:i/>
          <w:spacing w:val="-2"/>
        </w:rPr>
        <w:t xml:space="preserve"> </w:t>
      </w:r>
      <w:r>
        <w:rPr>
          <w:i/>
        </w:rPr>
        <w:t>model</w:t>
      </w:r>
      <w:r>
        <w:rPr>
          <w:i/>
          <w:spacing w:val="-1"/>
        </w:rPr>
        <w:t xml:space="preserve"> </w:t>
      </w:r>
      <w:r>
        <w:rPr>
          <w:i/>
        </w:rPr>
        <w:t>and</w:t>
      </w:r>
      <w:r>
        <w:rPr>
          <w:i/>
          <w:spacing w:val="-2"/>
        </w:rPr>
        <w:t xml:space="preserve"> </w:t>
      </w:r>
      <w:r>
        <w:rPr>
          <w:i/>
        </w:rPr>
        <w:t>the</w:t>
      </w:r>
      <w:r>
        <w:rPr>
          <w:i/>
          <w:spacing w:val="-4"/>
        </w:rPr>
        <w:t xml:space="preserve"> </w:t>
      </w:r>
      <w:r>
        <w:rPr>
          <w:i/>
        </w:rPr>
        <w:t>transition from</w:t>
      </w:r>
      <w:r>
        <w:rPr>
          <w:i/>
          <w:spacing w:val="-1"/>
        </w:rPr>
        <w:t xml:space="preserve"> </w:t>
      </w:r>
      <w:r>
        <w:rPr>
          <w:i/>
        </w:rPr>
        <w:t>the</w:t>
      </w:r>
      <w:r>
        <w:rPr>
          <w:i/>
          <w:spacing w:val="-2"/>
        </w:rPr>
        <w:t xml:space="preserve"> </w:t>
      </w:r>
      <w:r>
        <w:rPr>
          <w:i/>
        </w:rPr>
        <w:t>‘continued</w:t>
      </w:r>
      <w:r>
        <w:rPr>
          <w:i/>
          <w:spacing w:val="-2"/>
        </w:rPr>
        <w:t xml:space="preserve"> </w:t>
      </w:r>
      <w:r>
        <w:rPr>
          <w:i/>
        </w:rPr>
        <w:t>response’ to ‘stable response</w:t>
      </w:r>
      <w:r>
        <w:t>’. However, there are no transitions between</w:t>
      </w:r>
      <w:r>
        <w:rPr>
          <w:spacing w:val="-16"/>
        </w:rPr>
        <w:t xml:space="preserve"> </w:t>
      </w:r>
      <w:r>
        <w:t>continued</w:t>
      </w:r>
      <w:r>
        <w:rPr>
          <w:spacing w:val="-15"/>
        </w:rPr>
        <w:t xml:space="preserve"> </w:t>
      </w:r>
      <w:r>
        <w:t>and</w:t>
      </w:r>
      <w:r>
        <w:rPr>
          <w:spacing w:val="-15"/>
        </w:rPr>
        <w:t xml:space="preserve"> </w:t>
      </w:r>
      <w:r>
        <w:t>stable</w:t>
      </w:r>
      <w:r>
        <w:rPr>
          <w:spacing w:val="-16"/>
        </w:rPr>
        <w:t xml:space="preserve"> </w:t>
      </w:r>
      <w:r>
        <w:t>response</w:t>
      </w:r>
      <w:r>
        <w:rPr>
          <w:spacing w:val="-15"/>
        </w:rPr>
        <w:t xml:space="preserve"> </w:t>
      </w:r>
      <w:r>
        <w:t>health</w:t>
      </w:r>
      <w:r>
        <w:rPr>
          <w:spacing w:val="-15"/>
        </w:rPr>
        <w:t xml:space="preserve"> </w:t>
      </w:r>
      <w:r>
        <w:t>states</w:t>
      </w:r>
      <w:r>
        <w:rPr>
          <w:spacing w:val="-15"/>
        </w:rPr>
        <w:t xml:space="preserve"> </w:t>
      </w:r>
      <w:r>
        <w:t>in</w:t>
      </w:r>
      <w:r>
        <w:rPr>
          <w:spacing w:val="-16"/>
        </w:rPr>
        <w:t xml:space="preserve"> </w:t>
      </w:r>
      <w:r>
        <w:t>the model, and MSE informs the distribution of patients (not transition ratios).</w:t>
      </w:r>
    </w:p>
    <w:p w:rsidR="00096268" w:rsidRDefault="00517877" w14:paraId="0F6BB74C" w14:textId="77777777">
      <w:pPr>
        <w:pStyle w:val="ListParagraph"/>
        <w:numPr>
          <w:ilvl w:val="1"/>
          <w:numId w:val="8"/>
        </w:numPr>
        <w:tabs>
          <w:tab w:val="left" w:pos="1180"/>
        </w:tabs>
        <w:spacing w:before="118" w:line="273" w:lineRule="auto"/>
        <w:ind w:right="1644"/>
      </w:pPr>
      <w:r>
        <w:t>At</w:t>
      </w:r>
      <w:r>
        <w:rPr>
          <w:spacing w:val="-11"/>
        </w:rPr>
        <w:t xml:space="preserve"> </w:t>
      </w:r>
      <w:r>
        <w:t>paragraph</w:t>
      </w:r>
      <w:r>
        <w:rPr>
          <w:spacing w:val="-12"/>
        </w:rPr>
        <w:t xml:space="preserve"> </w:t>
      </w:r>
      <w:r>
        <w:t>3.13</w:t>
      </w:r>
      <w:r>
        <w:rPr>
          <w:spacing w:val="-13"/>
        </w:rPr>
        <w:t xml:space="preserve"> </w:t>
      </w:r>
      <w:r>
        <w:t>the</w:t>
      </w:r>
      <w:r>
        <w:rPr>
          <w:spacing w:val="-15"/>
        </w:rPr>
        <w:t xml:space="preserve"> </w:t>
      </w:r>
      <w:r>
        <w:t>FDG</w:t>
      </w:r>
      <w:r>
        <w:rPr>
          <w:spacing w:val="-11"/>
        </w:rPr>
        <w:t xml:space="preserve"> </w:t>
      </w:r>
      <w:r>
        <w:t>states</w:t>
      </w:r>
      <w:r>
        <w:rPr>
          <w:spacing w:val="-14"/>
        </w:rPr>
        <w:t xml:space="preserve"> </w:t>
      </w:r>
      <w:r>
        <w:t>that</w:t>
      </w:r>
      <w:r>
        <w:rPr>
          <w:spacing w:val="-13"/>
        </w:rPr>
        <w:t xml:space="preserve"> </w:t>
      </w:r>
      <w:r>
        <w:t>the</w:t>
      </w:r>
      <w:r>
        <w:rPr>
          <w:spacing w:val="-13"/>
        </w:rPr>
        <w:t xml:space="preserve"> </w:t>
      </w:r>
      <w:r>
        <w:t>EAG</w:t>
      </w:r>
      <w:r>
        <w:rPr>
          <w:spacing w:val="-13"/>
        </w:rPr>
        <w:t xml:space="preserve"> </w:t>
      </w:r>
      <w:r>
        <w:t>considered there was a “</w:t>
      </w:r>
      <w:r>
        <w:rPr>
          <w:i/>
        </w:rPr>
        <w:t>lack of justification for the Company’s assumptions</w:t>
      </w:r>
      <w:r>
        <w:t>”. However the Committee was provided with robust clinical data for the proportion of patients reaching MSE</w:t>
      </w:r>
      <w:r>
        <w:rPr>
          <w:spacing w:val="-1"/>
        </w:rPr>
        <w:t xml:space="preserve"> </w:t>
      </w:r>
      <w:r>
        <w:t>while receiving zilucoplan, expert</w:t>
      </w:r>
      <w:r>
        <w:rPr>
          <w:spacing w:val="-1"/>
        </w:rPr>
        <w:t xml:space="preserve"> </w:t>
      </w:r>
      <w:r>
        <w:t>elicitation</w:t>
      </w:r>
      <w:r>
        <w:rPr>
          <w:spacing w:val="-5"/>
        </w:rPr>
        <w:t xml:space="preserve"> </w:t>
      </w:r>
      <w:r>
        <w:t>to inform the proportions of patients on IVIg, PLEX, and SoC (CSs and</w:t>
      </w:r>
      <w:r>
        <w:rPr>
          <w:spacing w:val="-13"/>
        </w:rPr>
        <w:t xml:space="preserve"> </w:t>
      </w:r>
      <w:r>
        <w:t>NSISTs</w:t>
      </w:r>
      <w:r>
        <w:rPr>
          <w:spacing w:val="-13"/>
        </w:rPr>
        <w:t xml:space="preserve"> </w:t>
      </w:r>
      <w:r>
        <w:t>only),</w:t>
      </w:r>
      <w:r>
        <w:rPr>
          <w:spacing w:val="-14"/>
        </w:rPr>
        <w:t xml:space="preserve"> </w:t>
      </w:r>
      <w:r>
        <w:t>robust</w:t>
      </w:r>
      <w:r>
        <w:rPr>
          <w:spacing w:val="-14"/>
        </w:rPr>
        <w:t xml:space="preserve"> </w:t>
      </w:r>
      <w:r>
        <w:t>clinical</w:t>
      </w:r>
      <w:r>
        <w:rPr>
          <w:spacing w:val="-14"/>
        </w:rPr>
        <w:t xml:space="preserve"> </w:t>
      </w:r>
      <w:r>
        <w:t>data</w:t>
      </w:r>
      <w:r>
        <w:rPr>
          <w:spacing w:val="-13"/>
        </w:rPr>
        <w:t xml:space="preserve"> </w:t>
      </w:r>
      <w:r>
        <w:t>and</w:t>
      </w:r>
      <w:r>
        <w:rPr>
          <w:spacing w:val="-13"/>
        </w:rPr>
        <w:t xml:space="preserve"> </w:t>
      </w:r>
      <w:r>
        <w:t>expert</w:t>
      </w:r>
      <w:r>
        <w:rPr>
          <w:spacing w:val="-11"/>
        </w:rPr>
        <w:t xml:space="preserve"> </w:t>
      </w:r>
      <w:r>
        <w:t>elicitation to</w:t>
      </w:r>
      <w:r>
        <w:rPr>
          <w:spacing w:val="66"/>
        </w:rPr>
        <w:t xml:space="preserve"> </w:t>
      </w:r>
      <w:r>
        <w:t>support</w:t>
      </w:r>
      <w:r>
        <w:rPr>
          <w:spacing w:val="67"/>
        </w:rPr>
        <w:t xml:space="preserve"> </w:t>
      </w:r>
      <w:r>
        <w:t>that</w:t>
      </w:r>
      <w:r>
        <w:rPr>
          <w:spacing w:val="67"/>
        </w:rPr>
        <w:t xml:space="preserve"> </w:t>
      </w:r>
      <w:r>
        <w:t>once</w:t>
      </w:r>
      <w:r>
        <w:rPr>
          <w:spacing w:val="40"/>
        </w:rPr>
        <w:t xml:space="preserve"> </w:t>
      </w:r>
      <w:r>
        <w:t>reached,</w:t>
      </w:r>
      <w:r>
        <w:rPr>
          <w:spacing w:val="67"/>
        </w:rPr>
        <w:t xml:space="preserve"> </w:t>
      </w:r>
      <w:r>
        <w:t>patients</w:t>
      </w:r>
      <w:r>
        <w:rPr>
          <w:spacing w:val="66"/>
        </w:rPr>
        <w:t xml:space="preserve"> </w:t>
      </w:r>
      <w:r>
        <w:t>at</w:t>
      </w:r>
      <w:r>
        <w:rPr>
          <w:spacing w:val="64"/>
        </w:rPr>
        <w:t xml:space="preserve"> </w:t>
      </w:r>
      <w:r>
        <w:t>MSE</w:t>
      </w:r>
      <w:r>
        <w:rPr>
          <w:spacing w:val="68"/>
        </w:rPr>
        <w:t xml:space="preserve"> </w:t>
      </w:r>
      <w:r>
        <w:t>would</w:t>
      </w:r>
    </w:p>
    <w:p w:rsidR="00096268" w:rsidRDefault="00096268" w14:paraId="52E56223" w14:textId="77777777">
      <w:pPr>
        <w:pStyle w:val="ListParagraph"/>
        <w:spacing w:line="273" w:lineRule="auto"/>
        <w:sectPr w:rsidR="00096268">
          <w:pgSz w:w="11910" w:h="16840" w:orient="portrait"/>
          <w:pgMar w:top="1340" w:right="1700" w:bottom="1880" w:left="1700" w:header="182" w:footer="1698" w:gutter="0"/>
          <w:cols w:space="720"/>
        </w:sectPr>
      </w:pPr>
    </w:p>
    <w:p w:rsidR="00096268" w:rsidRDefault="00517877" w14:paraId="54C23745" w14:textId="77777777">
      <w:pPr>
        <w:pStyle w:val="BodyText"/>
        <w:spacing w:before="91" w:line="276" w:lineRule="auto"/>
        <w:ind w:left="1180" w:right="1639"/>
      </w:pPr>
      <w:r>
        <w:t>remain in that state, an updated cost-effectiveness model with clear calculations, and descriptions of how MSE was incorporated into the model.</w:t>
      </w:r>
    </w:p>
    <w:p w:rsidR="00096268" w:rsidRDefault="00517877" w14:paraId="44947C8A" w14:textId="77777777">
      <w:pPr>
        <w:pStyle w:val="BodyText"/>
        <w:spacing w:before="121" w:line="276" w:lineRule="auto"/>
        <w:ind w:right="163"/>
        <w:jc w:val="left"/>
      </w:pPr>
      <w:r>
        <w:t>In the above circumstances, MSE is not only an important clinical outcome for patients, it is supported by substantial data in the economic modelling and the Committee’s</w:t>
      </w:r>
      <w:r>
        <w:rPr>
          <w:spacing w:val="-2"/>
        </w:rPr>
        <w:t xml:space="preserve"> </w:t>
      </w:r>
      <w:r>
        <w:t>explanations</w:t>
      </w:r>
      <w:r>
        <w:rPr>
          <w:spacing w:val="-2"/>
        </w:rPr>
        <w:t xml:space="preserve"> </w:t>
      </w:r>
      <w:r>
        <w:t>for</w:t>
      </w:r>
      <w:r>
        <w:rPr>
          <w:spacing w:val="-4"/>
        </w:rPr>
        <w:t xml:space="preserve"> </w:t>
      </w:r>
      <w:r>
        <w:t>rejecting</w:t>
      </w:r>
      <w:r>
        <w:rPr>
          <w:spacing w:val="-5"/>
        </w:rPr>
        <w:t xml:space="preserve"> </w:t>
      </w:r>
      <w:r>
        <w:t>this</w:t>
      </w:r>
      <w:r>
        <w:rPr>
          <w:spacing w:val="-2"/>
        </w:rPr>
        <w:t xml:space="preserve"> </w:t>
      </w:r>
      <w:r>
        <w:t>benefit</w:t>
      </w:r>
      <w:r>
        <w:rPr>
          <w:spacing w:val="-4"/>
        </w:rPr>
        <w:t xml:space="preserve"> </w:t>
      </w:r>
      <w:r>
        <w:t>are</w:t>
      </w:r>
      <w:r>
        <w:rPr>
          <w:spacing w:val="-5"/>
        </w:rPr>
        <w:t xml:space="preserve"> </w:t>
      </w:r>
      <w:r>
        <w:t>inconsistent</w:t>
      </w:r>
      <w:r>
        <w:rPr>
          <w:spacing w:val="-4"/>
        </w:rPr>
        <w:t xml:space="preserve"> </w:t>
      </w:r>
      <w:r>
        <w:t>with</w:t>
      </w:r>
      <w:r>
        <w:rPr>
          <w:spacing w:val="-5"/>
        </w:rPr>
        <w:t xml:space="preserve"> </w:t>
      </w:r>
      <w:r>
        <w:t>the</w:t>
      </w:r>
      <w:r>
        <w:rPr>
          <w:spacing w:val="-5"/>
        </w:rPr>
        <w:t xml:space="preserve"> </w:t>
      </w:r>
      <w:r>
        <w:t>available data or otherwise unreasonable.</w:t>
      </w:r>
    </w:p>
    <w:p w:rsidR="00096268" w:rsidRDefault="00517877" w14:paraId="5413E826" w14:textId="77777777">
      <w:pPr>
        <w:pStyle w:val="Heading1"/>
        <w:spacing w:before="240" w:line="276" w:lineRule="auto"/>
        <w:ind w:right="163"/>
      </w:pPr>
      <w:bookmarkStart w:name="2.6_The_use_of_the_overall_EAMS_cohort_t" w:id="20"/>
      <w:bookmarkEnd w:id="20"/>
      <w:r>
        <w:t>2.6</w:t>
      </w:r>
      <w:r>
        <w:rPr>
          <w:spacing w:val="-3"/>
        </w:rPr>
        <w:t xml:space="preserve"> </w:t>
      </w:r>
      <w:r>
        <w:t>The</w:t>
      </w:r>
      <w:r>
        <w:rPr>
          <w:spacing w:val="-5"/>
        </w:rPr>
        <w:t xml:space="preserve"> </w:t>
      </w:r>
      <w:r>
        <w:t>use</w:t>
      </w:r>
      <w:r>
        <w:rPr>
          <w:spacing w:val="-2"/>
        </w:rPr>
        <w:t xml:space="preserve"> </w:t>
      </w:r>
      <w:r>
        <w:t>of</w:t>
      </w:r>
      <w:r>
        <w:rPr>
          <w:spacing w:val="-3"/>
        </w:rPr>
        <w:t xml:space="preserve"> </w:t>
      </w:r>
      <w:r>
        <w:t>the</w:t>
      </w:r>
      <w:r>
        <w:rPr>
          <w:spacing w:val="-2"/>
        </w:rPr>
        <w:t xml:space="preserve"> </w:t>
      </w:r>
      <w:r>
        <w:t>overall</w:t>
      </w:r>
      <w:r>
        <w:rPr>
          <w:spacing w:val="-2"/>
        </w:rPr>
        <w:t xml:space="preserve"> </w:t>
      </w:r>
      <w:r>
        <w:t>EAMS</w:t>
      </w:r>
      <w:r>
        <w:rPr>
          <w:spacing w:val="-2"/>
        </w:rPr>
        <w:t xml:space="preserve"> </w:t>
      </w:r>
      <w:r>
        <w:t>cohort to</w:t>
      </w:r>
      <w:r>
        <w:rPr>
          <w:spacing w:val="-4"/>
        </w:rPr>
        <w:t xml:space="preserve"> </w:t>
      </w:r>
      <w:r>
        <w:t>determine</w:t>
      </w:r>
      <w:r>
        <w:rPr>
          <w:spacing w:val="-5"/>
        </w:rPr>
        <w:t xml:space="preserve"> </w:t>
      </w:r>
      <w:r>
        <w:t>the</w:t>
      </w:r>
      <w:r>
        <w:rPr>
          <w:spacing w:val="-5"/>
        </w:rPr>
        <w:t xml:space="preserve"> </w:t>
      </w:r>
      <w:r>
        <w:t>proportion</w:t>
      </w:r>
      <w:r>
        <w:rPr>
          <w:spacing w:val="-5"/>
        </w:rPr>
        <w:t xml:space="preserve"> </w:t>
      </w:r>
      <w:r>
        <w:t>of</w:t>
      </w:r>
      <w:r>
        <w:rPr>
          <w:spacing w:val="-1"/>
        </w:rPr>
        <w:t xml:space="preserve"> </w:t>
      </w:r>
      <w:r>
        <w:t>people on treatments in the “standard of care basket ” disregards the views of the authors of the published paper, expert opinion and is inconsistent with the target population for zilucoplan and its position in the treatment pathway</w:t>
      </w:r>
    </w:p>
    <w:p w:rsidR="00096268" w:rsidRDefault="00517877" w14:paraId="571B64BF" w14:textId="77777777">
      <w:pPr>
        <w:pStyle w:val="BodyText"/>
        <w:spacing w:before="239" w:line="278" w:lineRule="auto"/>
        <w:jc w:val="left"/>
      </w:pPr>
      <w:r>
        <w:t>At paragraph</w:t>
      </w:r>
      <w:r>
        <w:rPr>
          <w:spacing w:val="-4"/>
        </w:rPr>
        <w:t xml:space="preserve"> </w:t>
      </w:r>
      <w:r>
        <w:t>3.5</w:t>
      </w:r>
      <w:r>
        <w:rPr>
          <w:spacing w:val="-4"/>
        </w:rPr>
        <w:t xml:space="preserve"> </w:t>
      </w:r>
      <w:r>
        <w:t>of</w:t>
      </w:r>
      <w:r>
        <w:rPr>
          <w:spacing w:val="-3"/>
        </w:rPr>
        <w:t xml:space="preserve"> </w:t>
      </w:r>
      <w:r>
        <w:t>the</w:t>
      </w:r>
      <w:r>
        <w:rPr>
          <w:spacing w:val="-4"/>
        </w:rPr>
        <w:t xml:space="preserve"> </w:t>
      </w:r>
      <w:r>
        <w:t>FDG,</w:t>
      </w:r>
      <w:r>
        <w:rPr>
          <w:spacing w:val="-3"/>
        </w:rPr>
        <w:t xml:space="preserve"> </w:t>
      </w:r>
      <w:r>
        <w:t>the</w:t>
      </w:r>
      <w:r>
        <w:rPr>
          <w:spacing w:val="-4"/>
        </w:rPr>
        <w:t xml:space="preserve"> </w:t>
      </w:r>
      <w:r>
        <w:t>Committee</w:t>
      </w:r>
      <w:r>
        <w:rPr>
          <w:spacing w:val="-4"/>
        </w:rPr>
        <w:t xml:space="preserve"> </w:t>
      </w:r>
      <w:r>
        <w:t>considers</w:t>
      </w:r>
      <w:r>
        <w:rPr>
          <w:spacing w:val="-1"/>
        </w:rPr>
        <w:t xml:space="preserve"> </w:t>
      </w:r>
      <w:r>
        <w:t>the</w:t>
      </w:r>
      <w:r>
        <w:rPr>
          <w:spacing w:val="-4"/>
        </w:rPr>
        <w:t xml:space="preserve"> </w:t>
      </w:r>
      <w:r>
        <w:t>proportion</w:t>
      </w:r>
      <w:r>
        <w:rPr>
          <w:spacing w:val="-4"/>
        </w:rPr>
        <w:t xml:space="preserve"> </w:t>
      </w:r>
      <w:r>
        <w:t>of</w:t>
      </w:r>
      <w:r>
        <w:rPr>
          <w:spacing w:val="-3"/>
        </w:rPr>
        <w:t xml:space="preserve"> </w:t>
      </w:r>
      <w:r>
        <w:t>people</w:t>
      </w:r>
      <w:r>
        <w:rPr>
          <w:spacing w:val="-2"/>
        </w:rPr>
        <w:t xml:space="preserve"> </w:t>
      </w:r>
      <w:r>
        <w:t>on various treatments in the basket of care comparator and concludes:</w:t>
      </w:r>
    </w:p>
    <w:p w:rsidR="00096268" w:rsidRDefault="00517877" w14:paraId="6E074C33" w14:textId="77777777">
      <w:pPr>
        <w:spacing w:before="116" w:line="276" w:lineRule="auto"/>
        <w:ind w:left="820"/>
      </w:pPr>
      <w:r>
        <w:t>“</w:t>
      </w:r>
      <w:r>
        <w:rPr>
          <w:i/>
        </w:rPr>
        <w:t>It considered</w:t>
      </w:r>
      <w:r>
        <w:rPr>
          <w:i/>
          <w:spacing w:val="-2"/>
        </w:rPr>
        <w:t xml:space="preserve"> </w:t>
      </w:r>
      <w:r>
        <w:rPr>
          <w:i/>
        </w:rPr>
        <w:t>that</w:t>
      </w:r>
      <w:r>
        <w:rPr>
          <w:i/>
          <w:spacing w:val="-1"/>
        </w:rPr>
        <w:t xml:space="preserve"> </w:t>
      </w:r>
      <w:r>
        <w:rPr>
          <w:i/>
        </w:rPr>
        <w:t>a</w:t>
      </w:r>
      <w:r>
        <w:rPr>
          <w:i/>
          <w:spacing w:val="-2"/>
        </w:rPr>
        <w:t xml:space="preserve"> </w:t>
      </w:r>
      <w:r>
        <w:rPr>
          <w:i/>
        </w:rPr>
        <w:t>relatively larger sample size</w:t>
      </w:r>
      <w:r>
        <w:rPr>
          <w:i/>
          <w:spacing w:val="-5"/>
        </w:rPr>
        <w:t xml:space="preserve"> </w:t>
      </w:r>
      <w:r>
        <w:rPr>
          <w:i/>
        </w:rPr>
        <w:t>of</w:t>
      </w:r>
      <w:r>
        <w:rPr>
          <w:i/>
          <w:spacing w:val="-1"/>
        </w:rPr>
        <w:t xml:space="preserve"> </w:t>
      </w:r>
      <w:r>
        <w:rPr>
          <w:i/>
        </w:rPr>
        <w:t>the overall cohort</w:t>
      </w:r>
      <w:r>
        <w:rPr>
          <w:i/>
          <w:spacing w:val="-1"/>
        </w:rPr>
        <w:t xml:space="preserve"> </w:t>
      </w:r>
      <w:r>
        <w:rPr>
          <w:i/>
        </w:rPr>
        <w:t>may</w:t>
      </w:r>
      <w:r>
        <w:rPr>
          <w:i/>
          <w:spacing w:val="-2"/>
        </w:rPr>
        <w:t xml:space="preserve"> </w:t>
      </w:r>
      <w:r>
        <w:rPr>
          <w:i/>
        </w:rPr>
        <w:t>be more representative of how refractory gMG would be classified in practice, having</w:t>
      </w:r>
      <w:r>
        <w:rPr>
          <w:i/>
          <w:spacing w:val="-3"/>
        </w:rPr>
        <w:t xml:space="preserve"> </w:t>
      </w:r>
      <w:r>
        <w:rPr>
          <w:i/>
        </w:rPr>
        <w:t>in</w:t>
      </w:r>
      <w:r>
        <w:rPr>
          <w:i/>
          <w:spacing w:val="-3"/>
        </w:rPr>
        <w:t xml:space="preserve"> </w:t>
      </w:r>
      <w:r>
        <w:rPr>
          <w:i/>
        </w:rPr>
        <w:t>mind</w:t>
      </w:r>
      <w:r>
        <w:rPr>
          <w:i/>
          <w:spacing w:val="-4"/>
        </w:rPr>
        <w:t xml:space="preserve"> </w:t>
      </w:r>
      <w:r>
        <w:rPr>
          <w:i/>
        </w:rPr>
        <w:t>that</w:t>
      </w:r>
      <w:r>
        <w:rPr>
          <w:i/>
          <w:spacing w:val="-5"/>
        </w:rPr>
        <w:t xml:space="preserve"> </w:t>
      </w:r>
      <w:r>
        <w:rPr>
          <w:i/>
        </w:rPr>
        <w:t>there</w:t>
      </w:r>
      <w:r>
        <w:rPr>
          <w:i/>
          <w:spacing w:val="-4"/>
        </w:rPr>
        <w:t xml:space="preserve"> </w:t>
      </w:r>
      <w:r>
        <w:rPr>
          <w:i/>
        </w:rPr>
        <w:t>is</w:t>
      </w:r>
      <w:r>
        <w:rPr>
          <w:i/>
          <w:spacing w:val="-2"/>
        </w:rPr>
        <w:t xml:space="preserve"> </w:t>
      </w:r>
      <w:r>
        <w:rPr>
          <w:i/>
        </w:rPr>
        <w:t>no</w:t>
      </w:r>
      <w:r>
        <w:rPr>
          <w:i/>
          <w:spacing w:val="-4"/>
        </w:rPr>
        <w:t xml:space="preserve"> </w:t>
      </w:r>
      <w:r>
        <w:rPr>
          <w:i/>
        </w:rPr>
        <w:t>standardised</w:t>
      </w:r>
      <w:r>
        <w:rPr>
          <w:i/>
          <w:spacing w:val="-3"/>
        </w:rPr>
        <w:t xml:space="preserve"> </w:t>
      </w:r>
      <w:r>
        <w:rPr>
          <w:i/>
        </w:rPr>
        <w:t>criteria</w:t>
      </w:r>
      <w:r>
        <w:rPr>
          <w:i/>
          <w:spacing w:val="-3"/>
        </w:rPr>
        <w:t xml:space="preserve"> </w:t>
      </w:r>
      <w:r>
        <w:rPr>
          <w:i/>
        </w:rPr>
        <w:t>or</w:t>
      </w:r>
      <w:r>
        <w:rPr>
          <w:i/>
          <w:spacing w:val="-3"/>
        </w:rPr>
        <w:t xml:space="preserve"> </w:t>
      </w:r>
      <w:r>
        <w:rPr>
          <w:i/>
        </w:rPr>
        <w:t>mandatory</w:t>
      </w:r>
      <w:r>
        <w:rPr>
          <w:i/>
          <w:spacing w:val="-3"/>
        </w:rPr>
        <w:t xml:space="preserve"> </w:t>
      </w:r>
      <w:r>
        <w:rPr>
          <w:i/>
        </w:rPr>
        <w:t>definition</w:t>
      </w:r>
      <w:r>
        <w:rPr>
          <w:i/>
          <w:spacing w:val="-3"/>
        </w:rPr>
        <w:t xml:space="preserve"> </w:t>
      </w:r>
      <w:r>
        <w:rPr>
          <w:i/>
        </w:rPr>
        <w:t>of refractory gMG in clinical practice or guidelines”</w:t>
      </w:r>
      <w:r>
        <w:t>,</w:t>
      </w:r>
    </w:p>
    <w:p w:rsidR="00096268" w:rsidRDefault="00517877" w14:paraId="05FAEAE5" w14:textId="77777777">
      <w:pPr>
        <w:pStyle w:val="BodyText"/>
        <w:spacing w:before="121"/>
        <w:ind w:left="820"/>
        <w:jc w:val="left"/>
      </w:pPr>
      <w:r>
        <w:rPr>
          <w:spacing w:val="-4"/>
        </w:rPr>
        <w:t>And:</w:t>
      </w:r>
    </w:p>
    <w:p w:rsidR="00096268" w:rsidRDefault="00517877" w14:paraId="64C7D368" w14:textId="77777777">
      <w:pPr>
        <w:spacing w:before="157" w:line="276" w:lineRule="auto"/>
        <w:ind w:left="820"/>
        <w:rPr>
          <w:i/>
        </w:rPr>
      </w:pPr>
      <w:r>
        <w:t>“</w:t>
      </w:r>
      <w:r>
        <w:rPr>
          <w:i/>
        </w:rPr>
        <w:t>Recognising there may be variations across centres in identifying refractory gMG,</w:t>
      </w:r>
      <w:r>
        <w:rPr>
          <w:i/>
          <w:spacing w:val="-4"/>
        </w:rPr>
        <w:t xml:space="preserve"> </w:t>
      </w:r>
      <w:r>
        <w:rPr>
          <w:i/>
        </w:rPr>
        <w:t>the</w:t>
      </w:r>
      <w:r>
        <w:rPr>
          <w:i/>
          <w:spacing w:val="-5"/>
        </w:rPr>
        <w:t xml:space="preserve"> </w:t>
      </w:r>
      <w:r>
        <w:rPr>
          <w:i/>
        </w:rPr>
        <w:t>committee</w:t>
      </w:r>
      <w:r>
        <w:rPr>
          <w:i/>
          <w:spacing w:val="-3"/>
        </w:rPr>
        <w:t xml:space="preserve"> </w:t>
      </w:r>
      <w:r>
        <w:rPr>
          <w:i/>
        </w:rPr>
        <w:t>considered</w:t>
      </w:r>
      <w:r>
        <w:rPr>
          <w:i/>
          <w:spacing w:val="-3"/>
        </w:rPr>
        <w:t xml:space="preserve"> </w:t>
      </w:r>
      <w:r>
        <w:rPr>
          <w:i/>
        </w:rPr>
        <w:t>that</w:t>
      </w:r>
      <w:r>
        <w:rPr>
          <w:i/>
          <w:spacing w:val="-4"/>
        </w:rPr>
        <w:t xml:space="preserve"> </w:t>
      </w:r>
      <w:r>
        <w:rPr>
          <w:i/>
        </w:rPr>
        <w:t>the</w:t>
      </w:r>
      <w:r>
        <w:rPr>
          <w:i/>
          <w:spacing w:val="-5"/>
        </w:rPr>
        <w:t xml:space="preserve"> </w:t>
      </w:r>
      <w:r>
        <w:rPr>
          <w:i/>
        </w:rPr>
        <w:t>identification</w:t>
      </w:r>
      <w:r>
        <w:rPr>
          <w:i/>
          <w:spacing w:val="-3"/>
        </w:rPr>
        <w:t xml:space="preserve"> </w:t>
      </w:r>
      <w:r>
        <w:rPr>
          <w:i/>
        </w:rPr>
        <w:t>of</w:t>
      </w:r>
      <w:r>
        <w:rPr>
          <w:i/>
          <w:spacing w:val="-4"/>
        </w:rPr>
        <w:t xml:space="preserve"> </w:t>
      </w:r>
      <w:r>
        <w:rPr>
          <w:i/>
        </w:rPr>
        <w:t>refractory</w:t>
      </w:r>
      <w:r>
        <w:rPr>
          <w:i/>
          <w:spacing w:val="-2"/>
        </w:rPr>
        <w:t xml:space="preserve"> </w:t>
      </w:r>
      <w:r>
        <w:rPr>
          <w:i/>
        </w:rPr>
        <w:t>gMG</w:t>
      </w:r>
      <w:r>
        <w:rPr>
          <w:i/>
          <w:spacing w:val="-1"/>
        </w:rPr>
        <w:t xml:space="preserve"> </w:t>
      </w:r>
      <w:r>
        <w:rPr>
          <w:i/>
        </w:rPr>
        <w:t>in</w:t>
      </w:r>
      <w:r>
        <w:rPr>
          <w:i/>
          <w:spacing w:val="-5"/>
        </w:rPr>
        <w:t xml:space="preserve"> </w:t>
      </w:r>
      <w:r>
        <w:rPr>
          <w:i/>
        </w:rPr>
        <w:t>the overall [efgartigimod] EAMS cohort (n=48) may more closely reflect the identification of refractory gMG for treatment with zilucoplan in the NHS. It therefore</w:t>
      </w:r>
      <w:r>
        <w:rPr>
          <w:i/>
          <w:spacing w:val="-2"/>
        </w:rPr>
        <w:t xml:space="preserve"> </w:t>
      </w:r>
      <w:r>
        <w:rPr>
          <w:i/>
        </w:rPr>
        <w:t>concluded</w:t>
      </w:r>
      <w:r>
        <w:rPr>
          <w:i/>
          <w:spacing w:val="-2"/>
        </w:rPr>
        <w:t xml:space="preserve"> </w:t>
      </w:r>
      <w:r>
        <w:rPr>
          <w:i/>
        </w:rPr>
        <w:t>that</w:t>
      </w:r>
      <w:r>
        <w:rPr>
          <w:i/>
          <w:spacing w:val="-3"/>
        </w:rPr>
        <w:t xml:space="preserve"> </w:t>
      </w:r>
      <w:r>
        <w:rPr>
          <w:i/>
        </w:rPr>
        <w:t>that</w:t>
      </w:r>
      <w:r>
        <w:rPr>
          <w:i/>
          <w:spacing w:val="-1"/>
        </w:rPr>
        <w:t xml:space="preserve"> </w:t>
      </w:r>
      <w:r>
        <w:rPr>
          <w:i/>
        </w:rPr>
        <w:t>the</w:t>
      </w:r>
      <w:r>
        <w:rPr>
          <w:i/>
          <w:spacing w:val="-2"/>
        </w:rPr>
        <w:t xml:space="preserve"> </w:t>
      </w:r>
      <w:r>
        <w:rPr>
          <w:i/>
        </w:rPr>
        <w:t>overall EAMS cohort</w:t>
      </w:r>
      <w:r>
        <w:rPr>
          <w:i/>
          <w:spacing w:val="-1"/>
        </w:rPr>
        <w:t xml:space="preserve"> </w:t>
      </w:r>
      <w:r>
        <w:rPr>
          <w:i/>
        </w:rPr>
        <w:t>is appropriate</w:t>
      </w:r>
      <w:r>
        <w:rPr>
          <w:i/>
          <w:spacing w:val="-2"/>
        </w:rPr>
        <w:t xml:space="preserve"> </w:t>
      </w:r>
      <w:r>
        <w:rPr>
          <w:i/>
        </w:rPr>
        <w:t>to</w:t>
      </w:r>
      <w:r>
        <w:rPr>
          <w:i/>
          <w:spacing w:val="-2"/>
        </w:rPr>
        <w:t xml:space="preserve"> </w:t>
      </w:r>
      <w:r>
        <w:rPr>
          <w:i/>
        </w:rPr>
        <w:t>inform the proportion of people on treatment in the ‘basket’ of standard care”.</w:t>
      </w:r>
    </w:p>
    <w:p w:rsidR="00096268" w:rsidRDefault="00517877" w14:paraId="205EB7FA" w14:textId="77777777">
      <w:pPr>
        <w:pStyle w:val="BodyText"/>
        <w:spacing w:before="120" w:line="276" w:lineRule="auto"/>
        <w:ind w:right="163"/>
        <w:jc w:val="left"/>
      </w:pPr>
      <w:r>
        <w:t>However use of the overall efgartigimod EAMS cohort for this purpose is not consistent with zilucoplan’s target population or</w:t>
      </w:r>
      <w:r>
        <w:rPr>
          <w:spacing w:val="-3"/>
        </w:rPr>
        <w:t xml:space="preserve"> </w:t>
      </w:r>
      <w:r>
        <w:t>with expert opinion addressing the way</w:t>
      </w:r>
      <w:r>
        <w:rPr>
          <w:spacing w:val="-2"/>
        </w:rPr>
        <w:t xml:space="preserve"> </w:t>
      </w:r>
      <w:r>
        <w:t>in</w:t>
      </w:r>
      <w:r>
        <w:rPr>
          <w:spacing w:val="-2"/>
        </w:rPr>
        <w:t xml:space="preserve"> </w:t>
      </w:r>
      <w:r>
        <w:t>which</w:t>
      </w:r>
      <w:r>
        <w:rPr>
          <w:spacing w:val="-2"/>
        </w:rPr>
        <w:t xml:space="preserve"> </w:t>
      </w:r>
      <w:r>
        <w:t>zilucoplan</w:t>
      </w:r>
      <w:r>
        <w:rPr>
          <w:spacing w:val="-4"/>
        </w:rPr>
        <w:t xml:space="preserve"> </w:t>
      </w:r>
      <w:r>
        <w:t>will</w:t>
      </w:r>
      <w:r>
        <w:rPr>
          <w:spacing w:val="-2"/>
        </w:rPr>
        <w:t xml:space="preserve"> </w:t>
      </w:r>
      <w:r>
        <w:t>be</w:t>
      </w:r>
      <w:r>
        <w:rPr>
          <w:spacing w:val="-2"/>
        </w:rPr>
        <w:t xml:space="preserve"> </w:t>
      </w:r>
      <w:r>
        <w:t>used</w:t>
      </w:r>
      <w:r>
        <w:rPr>
          <w:spacing w:val="-2"/>
        </w:rPr>
        <w:t xml:space="preserve"> </w:t>
      </w:r>
      <w:r>
        <w:t>in</w:t>
      </w:r>
      <w:r>
        <w:rPr>
          <w:spacing w:val="-2"/>
        </w:rPr>
        <w:t xml:space="preserve"> </w:t>
      </w:r>
      <w:r>
        <w:t>the</w:t>
      </w:r>
      <w:r>
        <w:rPr>
          <w:spacing w:val="-4"/>
        </w:rPr>
        <w:t xml:space="preserve"> </w:t>
      </w:r>
      <w:r>
        <w:t>NHS</w:t>
      </w:r>
      <w:r>
        <w:rPr>
          <w:spacing w:val="-2"/>
        </w:rPr>
        <w:t xml:space="preserve"> </w:t>
      </w:r>
      <w:r>
        <w:t>in</w:t>
      </w:r>
      <w:r>
        <w:rPr>
          <w:spacing w:val="-2"/>
        </w:rPr>
        <w:t xml:space="preserve"> </w:t>
      </w:r>
      <w:r>
        <w:t>England.</w:t>
      </w:r>
      <w:r>
        <w:rPr>
          <w:spacing w:val="40"/>
        </w:rPr>
        <w:t xml:space="preserve"> </w:t>
      </w:r>
      <w:r>
        <w:t>The</w:t>
      </w:r>
      <w:r>
        <w:rPr>
          <w:spacing w:val="-2"/>
        </w:rPr>
        <w:t xml:space="preserve"> </w:t>
      </w:r>
      <w:r>
        <w:t>inclusion</w:t>
      </w:r>
      <w:r>
        <w:rPr>
          <w:spacing w:val="-2"/>
        </w:rPr>
        <w:t xml:space="preserve"> </w:t>
      </w:r>
      <w:r>
        <w:t>of</w:t>
      </w:r>
      <w:r>
        <w:rPr>
          <w:spacing w:val="-2"/>
        </w:rPr>
        <w:t xml:space="preserve"> </w:t>
      </w:r>
      <w:r>
        <w:t xml:space="preserve">these data as a primary source of clinical evidence in the zilucoplan model is therefore </w:t>
      </w:r>
      <w:r>
        <w:rPr>
          <w:spacing w:val="-2"/>
        </w:rPr>
        <w:t>unreasonable.</w:t>
      </w:r>
    </w:p>
    <w:p w:rsidR="00096268" w:rsidRDefault="00517877" w14:paraId="41A0E7F6" w14:textId="77777777">
      <w:pPr>
        <w:pStyle w:val="ListParagraph"/>
        <w:numPr>
          <w:ilvl w:val="0"/>
          <w:numId w:val="4"/>
        </w:numPr>
        <w:tabs>
          <w:tab w:val="left" w:pos="460"/>
        </w:tabs>
        <w:spacing w:line="271" w:lineRule="auto"/>
        <w:ind w:right="1643"/>
        <w:jc w:val="left"/>
      </w:pPr>
      <w:r>
        <w:t>The</w:t>
      </w:r>
      <w:r>
        <w:rPr>
          <w:spacing w:val="-6"/>
        </w:rPr>
        <w:t xml:space="preserve"> </w:t>
      </w:r>
      <w:r>
        <w:t>starting</w:t>
      </w:r>
      <w:r>
        <w:rPr>
          <w:spacing w:val="-6"/>
        </w:rPr>
        <w:t xml:space="preserve"> </w:t>
      </w:r>
      <w:r>
        <w:t>point</w:t>
      </w:r>
      <w:r>
        <w:rPr>
          <w:spacing w:val="-6"/>
        </w:rPr>
        <w:t xml:space="preserve"> </w:t>
      </w:r>
      <w:r>
        <w:t>for</w:t>
      </w:r>
      <w:r>
        <w:rPr>
          <w:spacing w:val="-7"/>
        </w:rPr>
        <w:t xml:space="preserve"> </w:t>
      </w:r>
      <w:r>
        <w:t>any</w:t>
      </w:r>
      <w:r>
        <w:rPr>
          <w:spacing w:val="-7"/>
        </w:rPr>
        <w:t xml:space="preserve"> </w:t>
      </w:r>
      <w:r>
        <w:t>determination</w:t>
      </w:r>
      <w:r>
        <w:rPr>
          <w:spacing w:val="-8"/>
        </w:rPr>
        <w:t xml:space="preserve"> </w:t>
      </w:r>
      <w:r>
        <w:t>of</w:t>
      </w:r>
      <w:r>
        <w:rPr>
          <w:spacing w:val="-6"/>
        </w:rPr>
        <w:t xml:space="preserve"> </w:t>
      </w:r>
      <w:r>
        <w:t>relevant</w:t>
      </w:r>
      <w:r>
        <w:rPr>
          <w:spacing w:val="-5"/>
        </w:rPr>
        <w:t xml:space="preserve"> </w:t>
      </w:r>
      <w:r>
        <w:t>comparators</w:t>
      </w:r>
      <w:r>
        <w:rPr>
          <w:spacing w:val="-6"/>
        </w:rPr>
        <w:t xml:space="preserve"> </w:t>
      </w:r>
      <w:r>
        <w:t>is the target population for zilucoplan. This is defined at paragraph</w:t>
      </w:r>
    </w:p>
    <w:p w:rsidR="00096268" w:rsidRDefault="00517877" w14:paraId="530DF3F2" w14:textId="77777777">
      <w:pPr>
        <w:pStyle w:val="BodyText"/>
        <w:spacing w:before="8"/>
        <w:ind w:left="460"/>
        <w:jc w:val="left"/>
      </w:pPr>
      <w:r>
        <w:t>3.3</w:t>
      </w:r>
      <w:r>
        <w:rPr>
          <w:spacing w:val="-3"/>
        </w:rPr>
        <w:t xml:space="preserve"> </w:t>
      </w:r>
      <w:r>
        <w:t>of</w:t>
      </w:r>
      <w:r>
        <w:rPr>
          <w:spacing w:val="-2"/>
        </w:rPr>
        <w:t xml:space="preserve"> </w:t>
      </w:r>
      <w:r>
        <w:t>the</w:t>
      </w:r>
      <w:r>
        <w:rPr>
          <w:spacing w:val="-1"/>
        </w:rPr>
        <w:t xml:space="preserve"> </w:t>
      </w:r>
      <w:r>
        <w:rPr>
          <w:spacing w:val="-4"/>
        </w:rPr>
        <w:t>FDG:</w:t>
      </w:r>
    </w:p>
    <w:p w:rsidR="00096268" w:rsidRDefault="00517877" w14:paraId="710DDA39" w14:textId="77777777">
      <w:pPr>
        <w:spacing w:before="157" w:line="276" w:lineRule="auto"/>
        <w:ind w:left="820"/>
        <w:rPr>
          <w:i/>
        </w:rPr>
      </w:pPr>
      <w:r>
        <w:t>“</w:t>
      </w:r>
      <w:r>
        <w:rPr>
          <w:i/>
        </w:rPr>
        <w:t>•</w:t>
      </w:r>
      <w:r>
        <w:rPr>
          <w:i/>
          <w:spacing w:val="-3"/>
        </w:rPr>
        <w:t xml:space="preserve"> </w:t>
      </w:r>
      <w:r>
        <w:rPr>
          <w:i/>
        </w:rPr>
        <w:t>the</w:t>
      </w:r>
      <w:r>
        <w:rPr>
          <w:i/>
          <w:spacing w:val="-5"/>
        </w:rPr>
        <w:t xml:space="preserve"> </w:t>
      </w:r>
      <w:r>
        <w:rPr>
          <w:i/>
        </w:rPr>
        <w:t>condition</w:t>
      </w:r>
      <w:r>
        <w:rPr>
          <w:i/>
          <w:spacing w:val="-5"/>
        </w:rPr>
        <w:t xml:space="preserve"> </w:t>
      </w:r>
      <w:r>
        <w:rPr>
          <w:i/>
        </w:rPr>
        <w:t>has</w:t>
      </w:r>
      <w:r>
        <w:rPr>
          <w:i/>
          <w:spacing w:val="-2"/>
        </w:rPr>
        <w:t xml:space="preserve"> </w:t>
      </w:r>
      <w:r>
        <w:rPr>
          <w:i/>
        </w:rPr>
        <w:t>not</w:t>
      </w:r>
      <w:r>
        <w:rPr>
          <w:i/>
          <w:spacing w:val="-4"/>
        </w:rPr>
        <w:t xml:space="preserve"> </w:t>
      </w:r>
      <w:r>
        <w:rPr>
          <w:i/>
        </w:rPr>
        <w:t>responded</w:t>
      </w:r>
      <w:r>
        <w:rPr>
          <w:i/>
          <w:spacing w:val="-3"/>
        </w:rPr>
        <w:t xml:space="preserve"> </w:t>
      </w:r>
      <w:r>
        <w:rPr>
          <w:i/>
        </w:rPr>
        <w:t>to</w:t>
      </w:r>
      <w:r>
        <w:rPr>
          <w:i/>
          <w:spacing w:val="-5"/>
        </w:rPr>
        <w:t xml:space="preserve"> </w:t>
      </w:r>
      <w:r>
        <w:rPr>
          <w:i/>
        </w:rPr>
        <w:t>adequate</w:t>
      </w:r>
      <w:r>
        <w:rPr>
          <w:i/>
          <w:spacing w:val="-5"/>
        </w:rPr>
        <w:t xml:space="preserve"> </w:t>
      </w:r>
      <w:r>
        <w:rPr>
          <w:i/>
        </w:rPr>
        <w:t>treatment</w:t>
      </w:r>
      <w:r>
        <w:rPr>
          <w:i/>
          <w:spacing w:val="-1"/>
        </w:rPr>
        <w:t xml:space="preserve"> </w:t>
      </w:r>
      <w:r>
        <w:rPr>
          <w:i/>
        </w:rPr>
        <w:t>with</w:t>
      </w:r>
      <w:r>
        <w:rPr>
          <w:i/>
          <w:spacing w:val="-5"/>
        </w:rPr>
        <w:t xml:space="preserve"> </w:t>
      </w:r>
      <w:r>
        <w:rPr>
          <w:i/>
        </w:rPr>
        <w:t>steroids</w:t>
      </w:r>
      <w:r>
        <w:rPr>
          <w:i/>
          <w:spacing w:val="-3"/>
        </w:rPr>
        <w:t xml:space="preserve"> </w:t>
      </w:r>
      <w:r>
        <w:rPr>
          <w:i/>
        </w:rPr>
        <w:t>and</w:t>
      </w:r>
      <w:r>
        <w:rPr>
          <w:i/>
          <w:spacing w:val="-3"/>
        </w:rPr>
        <w:t xml:space="preserve"> </w:t>
      </w:r>
      <w:r>
        <w:rPr>
          <w:i/>
        </w:rPr>
        <w:t>at</w:t>
      </w:r>
      <w:r>
        <w:rPr>
          <w:i/>
        </w:rPr>
        <w:t xml:space="preserve"> least 2 NSISTs, or these options are contraindicated or not tolerated, and</w:t>
      </w:r>
    </w:p>
    <w:p w:rsidR="00096268" w:rsidRDefault="00517877" w14:paraId="54275C92" w14:textId="77777777">
      <w:pPr>
        <w:pStyle w:val="ListParagraph"/>
        <w:numPr>
          <w:ilvl w:val="0"/>
          <w:numId w:val="3"/>
        </w:numPr>
        <w:tabs>
          <w:tab w:val="left" w:pos="958"/>
        </w:tabs>
        <w:spacing w:before="120" w:line="276" w:lineRule="auto"/>
        <w:ind w:right="317" w:firstLine="0"/>
        <w:jc w:val="left"/>
        <w:rPr>
          <w:i/>
        </w:rPr>
      </w:pPr>
      <w:r>
        <w:rPr>
          <w:i/>
        </w:rPr>
        <w:t>the</w:t>
      </w:r>
      <w:r>
        <w:rPr>
          <w:i/>
          <w:spacing w:val="-4"/>
        </w:rPr>
        <w:t xml:space="preserve"> </w:t>
      </w:r>
      <w:r>
        <w:rPr>
          <w:i/>
        </w:rPr>
        <w:t>condition</w:t>
      </w:r>
      <w:r>
        <w:rPr>
          <w:i/>
          <w:spacing w:val="-2"/>
        </w:rPr>
        <w:t xml:space="preserve"> </w:t>
      </w:r>
      <w:r>
        <w:rPr>
          <w:i/>
        </w:rPr>
        <w:t>is</w:t>
      </w:r>
      <w:r>
        <w:rPr>
          <w:i/>
          <w:spacing w:val="-1"/>
        </w:rPr>
        <w:t xml:space="preserve"> </w:t>
      </w:r>
      <w:r>
        <w:rPr>
          <w:i/>
        </w:rPr>
        <w:t>uncontrolled,</w:t>
      </w:r>
      <w:r>
        <w:rPr>
          <w:i/>
          <w:spacing w:val="-1"/>
        </w:rPr>
        <w:t xml:space="preserve"> </w:t>
      </w:r>
      <w:r>
        <w:rPr>
          <w:i/>
        </w:rPr>
        <w:t>as</w:t>
      </w:r>
      <w:r>
        <w:rPr>
          <w:i/>
          <w:spacing w:val="-2"/>
        </w:rPr>
        <w:t xml:space="preserve"> </w:t>
      </w:r>
      <w:r>
        <w:rPr>
          <w:i/>
        </w:rPr>
        <w:t>defined</w:t>
      </w:r>
      <w:r>
        <w:rPr>
          <w:i/>
          <w:spacing w:val="-2"/>
        </w:rPr>
        <w:t xml:space="preserve"> </w:t>
      </w:r>
      <w:r>
        <w:rPr>
          <w:i/>
        </w:rPr>
        <w:t>by</w:t>
      </w:r>
      <w:r>
        <w:rPr>
          <w:i/>
          <w:spacing w:val="-4"/>
        </w:rPr>
        <w:t xml:space="preserve"> </w:t>
      </w:r>
      <w:r>
        <w:rPr>
          <w:i/>
        </w:rPr>
        <w:t>an</w:t>
      </w:r>
      <w:r>
        <w:rPr>
          <w:i/>
          <w:spacing w:val="-2"/>
        </w:rPr>
        <w:t xml:space="preserve"> </w:t>
      </w:r>
      <w:r>
        <w:rPr>
          <w:i/>
        </w:rPr>
        <w:t>MG-ADL</w:t>
      </w:r>
      <w:r>
        <w:rPr>
          <w:i/>
          <w:spacing w:val="-4"/>
        </w:rPr>
        <w:t xml:space="preserve"> </w:t>
      </w:r>
      <w:r>
        <w:rPr>
          <w:i/>
        </w:rPr>
        <w:t>score</w:t>
      </w:r>
      <w:r>
        <w:rPr>
          <w:i/>
          <w:spacing w:val="-4"/>
        </w:rPr>
        <w:t xml:space="preserve"> </w:t>
      </w:r>
      <w:r>
        <w:rPr>
          <w:i/>
        </w:rPr>
        <w:t>of</w:t>
      </w:r>
      <w:r>
        <w:rPr>
          <w:i/>
          <w:spacing w:val="-3"/>
        </w:rPr>
        <w:t xml:space="preserve"> </w:t>
      </w:r>
      <w:r>
        <w:rPr>
          <w:i/>
        </w:rPr>
        <w:t>6</w:t>
      </w:r>
      <w:r>
        <w:rPr>
          <w:i/>
          <w:spacing w:val="-2"/>
        </w:rPr>
        <w:t xml:space="preserve"> </w:t>
      </w:r>
      <w:r>
        <w:rPr>
          <w:i/>
        </w:rPr>
        <w:t>or</w:t>
      </w:r>
      <w:r>
        <w:rPr>
          <w:i/>
          <w:spacing w:val="-3"/>
        </w:rPr>
        <w:t xml:space="preserve"> </w:t>
      </w:r>
      <w:r>
        <w:rPr>
          <w:i/>
        </w:rPr>
        <w:t>more or a QMG score of 12 or more, and</w:t>
      </w:r>
    </w:p>
    <w:p w:rsidR="00096268" w:rsidRDefault="00517877" w14:paraId="1D8DD0E3" w14:textId="77777777">
      <w:pPr>
        <w:pStyle w:val="ListParagraph"/>
        <w:numPr>
          <w:ilvl w:val="0"/>
          <w:numId w:val="3"/>
        </w:numPr>
        <w:tabs>
          <w:tab w:val="left" w:pos="958"/>
        </w:tabs>
        <w:spacing w:before="121" w:line="276" w:lineRule="auto"/>
        <w:ind w:right="173" w:firstLine="0"/>
        <w:jc w:val="left"/>
        <w:rPr>
          <w:i/>
        </w:rPr>
      </w:pPr>
      <w:r>
        <w:rPr>
          <w:i/>
        </w:rPr>
        <w:t>an</w:t>
      </w:r>
      <w:r>
        <w:rPr>
          <w:i/>
          <w:spacing w:val="-2"/>
        </w:rPr>
        <w:t xml:space="preserve"> </w:t>
      </w:r>
      <w:r>
        <w:rPr>
          <w:i/>
        </w:rPr>
        <w:t>additional</w:t>
      </w:r>
      <w:r>
        <w:rPr>
          <w:i/>
          <w:spacing w:val="-5"/>
        </w:rPr>
        <w:t xml:space="preserve"> </w:t>
      </w:r>
      <w:r>
        <w:rPr>
          <w:i/>
        </w:rPr>
        <w:t>therapy</w:t>
      </w:r>
      <w:r>
        <w:rPr>
          <w:i/>
          <w:spacing w:val="-4"/>
        </w:rPr>
        <w:t xml:space="preserve"> </w:t>
      </w:r>
      <w:r>
        <w:rPr>
          <w:i/>
        </w:rPr>
        <w:t>such</w:t>
      </w:r>
      <w:r>
        <w:rPr>
          <w:i/>
          <w:spacing w:val="-2"/>
        </w:rPr>
        <w:t xml:space="preserve"> </w:t>
      </w:r>
      <w:r>
        <w:rPr>
          <w:i/>
        </w:rPr>
        <w:t>as</w:t>
      </w:r>
      <w:r>
        <w:rPr>
          <w:i/>
          <w:spacing w:val="-4"/>
        </w:rPr>
        <w:t xml:space="preserve"> </w:t>
      </w:r>
      <w:r>
        <w:rPr>
          <w:i/>
        </w:rPr>
        <w:t>IVIg</w:t>
      </w:r>
      <w:r>
        <w:rPr>
          <w:i/>
          <w:spacing w:val="-4"/>
        </w:rPr>
        <w:t xml:space="preserve"> </w:t>
      </w:r>
      <w:r>
        <w:rPr>
          <w:i/>
        </w:rPr>
        <w:t>or</w:t>
      </w:r>
      <w:r>
        <w:rPr>
          <w:i/>
          <w:spacing w:val="-3"/>
        </w:rPr>
        <w:t xml:space="preserve"> </w:t>
      </w:r>
      <w:r>
        <w:rPr>
          <w:i/>
        </w:rPr>
        <w:t>PLEX</w:t>
      </w:r>
      <w:r>
        <w:rPr>
          <w:i/>
          <w:spacing w:val="-2"/>
        </w:rPr>
        <w:t xml:space="preserve"> </w:t>
      </w:r>
      <w:r>
        <w:rPr>
          <w:i/>
        </w:rPr>
        <w:t>is</w:t>
      </w:r>
      <w:r>
        <w:rPr>
          <w:i/>
          <w:spacing w:val="-1"/>
        </w:rPr>
        <w:t xml:space="preserve"> </w:t>
      </w:r>
      <w:r>
        <w:rPr>
          <w:i/>
        </w:rPr>
        <w:t>being</w:t>
      </w:r>
      <w:r>
        <w:rPr>
          <w:i/>
          <w:spacing w:val="-2"/>
        </w:rPr>
        <w:t xml:space="preserve"> </w:t>
      </w:r>
      <w:r>
        <w:rPr>
          <w:i/>
        </w:rPr>
        <w:t>considered,</w:t>
      </w:r>
      <w:r>
        <w:rPr>
          <w:i/>
          <w:spacing w:val="-3"/>
        </w:rPr>
        <w:t xml:space="preserve"> </w:t>
      </w:r>
      <w:r>
        <w:rPr>
          <w:i/>
        </w:rPr>
        <w:t>or</w:t>
      </w:r>
      <w:r>
        <w:rPr>
          <w:i/>
          <w:spacing w:val="-3"/>
        </w:rPr>
        <w:t xml:space="preserve"> </w:t>
      </w:r>
      <w:r>
        <w:rPr>
          <w:i/>
        </w:rPr>
        <w:t>the</w:t>
      </w:r>
      <w:r>
        <w:rPr>
          <w:i/>
          <w:spacing w:val="-4"/>
        </w:rPr>
        <w:t xml:space="preserve"> </w:t>
      </w:r>
      <w:r>
        <w:rPr>
          <w:i/>
        </w:rPr>
        <w:t>gMG is being treated chronically with IVIg or PLEX.”</w:t>
      </w:r>
    </w:p>
    <w:p w:rsidR="00096268" w:rsidRDefault="00517877" w14:paraId="62A0DDD8" w14:textId="77777777">
      <w:pPr>
        <w:pStyle w:val="ListParagraph"/>
        <w:numPr>
          <w:ilvl w:val="0"/>
          <w:numId w:val="4"/>
        </w:numPr>
        <w:tabs>
          <w:tab w:val="left" w:pos="460"/>
        </w:tabs>
        <w:spacing w:before="118" w:line="271" w:lineRule="auto"/>
        <w:ind w:right="1643"/>
        <w:jc w:val="left"/>
      </w:pPr>
      <w:r>
        <w:t>The target population defined at paragraph 3.5 of the FDG was</w:t>
      </w:r>
      <w:r>
        <w:rPr>
          <w:spacing w:val="40"/>
        </w:rPr>
        <w:t xml:space="preserve"> </w:t>
      </w:r>
      <w:r>
        <w:t>accepted</w:t>
      </w:r>
      <w:r>
        <w:rPr>
          <w:spacing w:val="39"/>
        </w:rPr>
        <w:t xml:space="preserve"> </w:t>
      </w:r>
      <w:r>
        <w:t>by</w:t>
      </w:r>
      <w:r>
        <w:rPr>
          <w:spacing w:val="39"/>
        </w:rPr>
        <w:t xml:space="preserve"> </w:t>
      </w:r>
      <w:r>
        <w:t>the</w:t>
      </w:r>
      <w:r>
        <w:rPr>
          <w:spacing w:val="38"/>
        </w:rPr>
        <w:t xml:space="preserve"> </w:t>
      </w:r>
      <w:r>
        <w:t>clinical</w:t>
      </w:r>
      <w:r>
        <w:rPr>
          <w:spacing w:val="40"/>
        </w:rPr>
        <w:t xml:space="preserve"> </w:t>
      </w:r>
      <w:r>
        <w:t>experts,</w:t>
      </w:r>
      <w:r>
        <w:rPr>
          <w:spacing w:val="38"/>
        </w:rPr>
        <w:t xml:space="preserve"> </w:t>
      </w:r>
      <w:r>
        <w:t>the</w:t>
      </w:r>
      <w:r>
        <w:rPr>
          <w:spacing w:val="40"/>
        </w:rPr>
        <w:t xml:space="preserve"> </w:t>
      </w:r>
      <w:r>
        <w:t>patient</w:t>
      </w:r>
      <w:r>
        <w:rPr>
          <w:spacing w:val="40"/>
        </w:rPr>
        <w:t xml:space="preserve"> </w:t>
      </w:r>
      <w:r>
        <w:t>expert</w:t>
      </w:r>
      <w:r>
        <w:rPr>
          <w:spacing w:val="40"/>
        </w:rPr>
        <w:t xml:space="preserve"> </w:t>
      </w:r>
      <w:r>
        <w:t>and</w:t>
      </w:r>
      <w:r>
        <w:rPr>
          <w:spacing w:val="40"/>
        </w:rPr>
        <w:t xml:space="preserve"> </w:t>
      </w:r>
      <w:r>
        <w:t>by</w:t>
      </w:r>
      <w:r>
        <w:rPr>
          <w:spacing w:val="36"/>
        </w:rPr>
        <w:t xml:space="preserve"> </w:t>
      </w:r>
      <w:r>
        <w:t>the</w:t>
      </w:r>
    </w:p>
    <w:p w:rsidR="00096268" w:rsidRDefault="00096268" w14:paraId="07547A01" w14:textId="77777777">
      <w:pPr>
        <w:pStyle w:val="ListParagraph"/>
        <w:spacing w:line="271" w:lineRule="auto"/>
        <w:jc w:val="left"/>
        <w:sectPr w:rsidR="00096268">
          <w:pgSz w:w="11910" w:h="16840" w:orient="portrait"/>
          <w:pgMar w:top="1340" w:right="1700" w:bottom="1880" w:left="1700" w:header="182" w:footer="1698" w:gutter="0"/>
          <w:cols w:space="720"/>
        </w:sectPr>
      </w:pPr>
    </w:p>
    <w:p w:rsidR="00096268" w:rsidRDefault="00517877" w14:paraId="5A01E7D9" w14:textId="77777777">
      <w:pPr>
        <w:pStyle w:val="BodyText"/>
        <w:spacing w:before="91"/>
        <w:ind w:left="460"/>
        <w:jc w:val="left"/>
      </w:pPr>
      <w:r>
        <w:t>Committee</w:t>
      </w:r>
      <w:r>
        <w:rPr>
          <w:spacing w:val="-5"/>
        </w:rPr>
        <w:t xml:space="preserve"> </w:t>
      </w:r>
      <w:r>
        <w:t>as</w:t>
      </w:r>
      <w:r>
        <w:rPr>
          <w:spacing w:val="-3"/>
        </w:rPr>
        <w:t xml:space="preserve"> </w:t>
      </w:r>
      <w:r>
        <w:rPr>
          <w:spacing w:val="-2"/>
        </w:rPr>
        <w:t>appropriate.</w:t>
      </w:r>
    </w:p>
    <w:p w:rsidR="00096268" w:rsidRDefault="00517877" w14:paraId="173DDAEB" w14:textId="77777777">
      <w:pPr>
        <w:pStyle w:val="ListParagraph"/>
        <w:numPr>
          <w:ilvl w:val="0"/>
          <w:numId w:val="4"/>
        </w:numPr>
        <w:tabs>
          <w:tab w:val="left" w:pos="460"/>
        </w:tabs>
        <w:spacing w:before="157" w:line="271" w:lineRule="auto"/>
        <w:ind w:right="1643"/>
      </w:pPr>
      <w:r>
        <w:t>The</w:t>
      </w:r>
      <w:r>
        <w:rPr>
          <w:spacing w:val="-10"/>
        </w:rPr>
        <w:t xml:space="preserve"> </w:t>
      </w:r>
      <w:r>
        <w:t>full</w:t>
      </w:r>
      <w:r>
        <w:rPr>
          <w:spacing w:val="-9"/>
        </w:rPr>
        <w:t xml:space="preserve"> </w:t>
      </w:r>
      <w:r>
        <w:t>EAMS</w:t>
      </w:r>
      <w:r>
        <w:rPr>
          <w:spacing w:val="-10"/>
        </w:rPr>
        <w:t xml:space="preserve"> </w:t>
      </w:r>
      <w:r>
        <w:t>cohort</w:t>
      </w:r>
      <w:r>
        <w:rPr>
          <w:spacing w:val="-9"/>
        </w:rPr>
        <w:t xml:space="preserve"> </w:t>
      </w:r>
      <w:r>
        <w:t>does</w:t>
      </w:r>
      <w:r>
        <w:rPr>
          <w:spacing w:val="-8"/>
        </w:rPr>
        <w:t xml:space="preserve"> </w:t>
      </w:r>
      <w:r>
        <w:t>not</w:t>
      </w:r>
      <w:r>
        <w:rPr>
          <w:spacing w:val="-9"/>
        </w:rPr>
        <w:t xml:space="preserve"> </w:t>
      </w:r>
      <w:r>
        <w:t>reflect</w:t>
      </w:r>
      <w:r>
        <w:rPr>
          <w:spacing w:val="-10"/>
        </w:rPr>
        <w:t xml:space="preserve"> </w:t>
      </w:r>
      <w:r>
        <w:t>the</w:t>
      </w:r>
      <w:r>
        <w:rPr>
          <w:spacing w:val="-10"/>
        </w:rPr>
        <w:t xml:space="preserve"> </w:t>
      </w:r>
      <w:r>
        <w:t>agreed</w:t>
      </w:r>
      <w:r>
        <w:rPr>
          <w:spacing w:val="-12"/>
        </w:rPr>
        <w:t xml:space="preserve"> </w:t>
      </w:r>
      <w:r>
        <w:t>target</w:t>
      </w:r>
      <w:r>
        <w:rPr>
          <w:spacing w:val="-9"/>
        </w:rPr>
        <w:t xml:space="preserve"> </w:t>
      </w:r>
      <w:r>
        <w:t>population for zilucoplan.</w:t>
      </w:r>
    </w:p>
    <w:p w:rsidR="00096268" w:rsidRDefault="00517877" w14:paraId="1F2F5F45" w14:textId="77777777">
      <w:pPr>
        <w:pStyle w:val="ListParagraph"/>
        <w:numPr>
          <w:ilvl w:val="1"/>
          <w:numId w:val="4"/>
        </w:numPr>
        <w:tabs>
          <w:tab w:val="left" w:pos="820"/>
        </w:tabs>
        <w:spacing w:before="126" w:line="266" w:lineRule="auto"/>
        <w:ind w:right="1641"/>
      </w:pPr>
      <w:r>
        <w:t>The definitions of the patient population used in the EAMS publication are imprecise and do not consistently reflect the target population for zilucoplan:</w:t>
      </w:r>
    </w:p>
    <w:p w:rsidR="00096268" w:rsidRDefault="00517877" w14:paraId="7C4D910E" w14:textId="77777777">
      <w:pPr>
        <w:pStyle w:val="ListParagraph"/>
        <w:numPr>
          <w:ilvl w:val="2"/>
          <w:numId w:val="4"/>
        </w:numPr>
        <w:tabs>
          <w:tab w:val="left" w:pos="1180"/>
        </w:tabs>
        <w:spacing w:before="131" w:line="271" w:lineRule="auto"/>
        <w:ind w:right="100"/>
      </w:pPr>
      <w:r>
        <w:t>active disease despite treatment with at least two trials of immunosuppressant agents</w:t>
      </w:r>
    </w:p>
    <w:p w:rsidR="00096268" w:rsidRDefault="00517877" w14:paraId="239E1FE3" w14:textId="77777777">
      <w:pPr>
        <w:pStyle w:val="ListParagraph"/>
        <w:numPr>
          <w:ilvl w:val="2"/>
          <w:numId w:val="4"/>
        </w:numPr>
        <w:tabs>
          <w:tab w:val="left" w:pos="1180"/>
        </w:tabs>
        <w:spacing w:before="5" w:line="273" w:lineRule="auto"/>
        <w:ind w:right="96"/>
      </w:pPr>
      <w:r>
        <w:t>not responded to ≥2 non-steroidal immunosuppressant agents who were intolerant or ineligible for such therapies and those patients who were dependent on IVIG and TPE</w:t>
      </w:r>
    </w:p>
    <w:p w:rsidR="00096268" w:rsidRDefault="00517877" w14:paraId="78B81A61" w14:textId="77777777">
      <w:pPr>
        <w:pStyle w:val="ListParagraph"/>
        <w:numPr>
          <w:ilvl w:val="2"/>
          <w:numId w:val="4"/>
        </w:numPr>
        <w:tabs>
          <w:tab w:val="left" w:pos="1180"/>
        </w:tabs>
        <w:spacing w:before="4" w:line="273" w:lineRule="auto"/>
        <w:ind w:right="96"/>
      </w:pPr>
      <w:r>
        <w:t>AChR-antibody-positive generalized disease that was not adequately controlled on standard therapies</w:t>
      </w:r>
    </w:p>
    <w:p w:rsidR="00096268" w:rsidRDefault="00517877" w14:paraId="496EF8EE" w14:textId="77777777">
      <w:pPr>
        <w:pStyle w:val="ListParagraph"/>
        <w:numPr>
          <w:ilvl w:val="1"/>
          <w:numId w:val="4"/>
        </w:numPr>
        <w:tabs>
          <w:tab w:val="left" w:pos="820"/>
        </w:tabs>
        <w:spacing w:before="123" w:line="268" w:lineRule="auto"/>
        <w:ind w:right="1642"/>
      </w:pPr>
      <w:r>
        <w:t>Only 77% of the</w:t>
      </w:r>
      <w:r>
        <w:rPr>
          <w:spacing w:val="-2"/>
        </w:rPr>
        <w:t xml:space="preserve"> </w:t>
      </w:r>
      <w:r>
        <w:t>total</w:t>
      </w:r>
      <w:r>
        <w:rPr>
          <w:spacing w:val="-1"/>
        </w:rPr>
        <w:t xml:space="preserve"> </w:t>
      </w:r>
      <w:r>
        <w:t>EAMS cohort were defined</w:t>
      </w:r>
      <w:r>
        <w:rPr>
          <w:spacing w:val="-2"/>
        </w:rPr>
        <w:t xml:space="preserve"> </w:t>
      </w:r>
      <w:r>
        <w:t>as refractory (some participants were only on one NSIST, CS or no treatment);</w:t>
      </w:r>
      <w:r>
        <w:rPr>
          <w:spacing w:val="-9"/>
        </w:rPr>
        <w:t xml:space="preserve"> </w:t>
      </w:r>
      <w:r>
        <w:t>the</w:t>
      </w:r>
      <w:r>
        <w:rPr>
          <w:spacing w:val="-11"/>
        </w:rPr>
        <w:t xml:space="preserve"> </w:t>
      </w:r>
      <w:r>
        <w:t>clinical</w:t>
      </w:r>
      <w:r>
        <w:rPr>
          <w:spacing w:val="-9"/>
        </w:rPr>
        <w:t xml:space="preserve"> </w:t>
      </w:r>
      <w:r>
        <w:t>experts</w:t>
      </w:r>
      <w:r>
        <w:rPr>
          <w:spacing w:val="-10"/>
        </w:rPr>
        <w:t xml:space="preserve"> </w:t>
      </w:r>
      <w:r>
        <w:t>who</w:t>
      </w:r>
      <w:r>
        <w:rPr>
          <w:spacing w:val="-11"/>
        </w:rPr>
        <w:t xml:space="preserve"> </w:t>
      </w:r>
      <w:r>
        <w:t>were</w:t>
      </w:r>
      <w:r>
        <w:rPr>
          <w:spacing w:val="-10"/>
        </w:rPr>
        <w:t xml:space="preserve"> </w:t>
      </w:r>
      <w:r>
        <w:t>involved</w:t>
      </w:r>
      <w:r>
        <w:rPr>
          <w:spacing w:val="-9"/>
        </w:rPr>
        <w:t xml:space="preserve"> </w:t>
      </w:r>
      <w:r>
        <w:t>in</w:t>
      </w:r>
      <w:r>
        <w:rPr>
          <w:spacing w:val="-8"/>
        </w:rPr>
        <w:t xml:space="preserve"> </w:t>
      </w:r>
      <w:r>
        <w:t>the</w:t>
      </w:r>
      <w:r>
        <w:rPr>
          <w:spacing w:val="-11"/>
        </w:rPr>
        <w:t xml:space="preserve"> </w:t>
      </w:r>
      <w:r>
        <w:t>EAMS confirmed at ACM3 that not all the patients were refractory.</w:t>
      </w:r>
    </w:p>
    <w:p w:rsidR="00096268" w:rsidRDefault="00517877" w14:paraId="38275643" w14:textId="77777777">
      <w:pPr>
        <w:pStyle w:val="ListParagraph"/>
        <w:numPr>
          <w:ilvl w:val="0"/>
          <w:numId w:val="4"/>
        </w:numPr>
        <w:tabs>
          <w:tab w:val="left" w:pos="460"/>
        </w:tabs>
        <w:spacing w:before="128" w:line="276" w:lineRule="auto"/>
        <w:ind w:right="1646"/>
      </w:pPr>
      <w:r>
        <w:t>The Committee states at paragraph 3.5 of the FDG that the assertion that 77% (37/48) of people in the EAMS cohort were designated</w:t>
      </w:r>
      <w:r>
        <w:rPr>
          <w:spacing w:val="-16"/>
        </w:rPr>
        <w:t xml:space="preserve"> </w:t>
      </w:r>
      <w:r>
        <w:t>as</w:t>
      </w:r>
      <w:r>
        <w:rPr>
          <w:spacing w:val="-15"/>
        </w:rPr>
        <w:t xml:space="preserve"> </w:t>
      </w:r>
      <w:r>
        <w:t>having</w:t>
      </w:r>
      <w:r>
        <w:rPr>
          <w:spacing w:val="-15"/>
        </w:rPr>
        <w:t xml:space="preserve"> </w:t>
      </w:r>
      <w:r>
        <w:t>refractory</w:t>
      </w:r>
      <w:r>
        <w:rPr>
          <w:spacing w:val="-16"/>
        </w:rPr>
        <w:t xml:space="preserve"> </w:t>
      </w:r>
      <w:r>
        <w:t>gMG</w:t>
      </w:r>
      <w:r>
        <w:rPr>
          <w:spacing w:val="-15"/>
        </w:rPr>
        <w:t xml:space="preserve"> </w:t>
      </w:r>
      <w:r>
        <w:t>was</w:t>
      </w:r>
      <w:r>
        <w:rPr>
          <w:spacing w:val="-15"/>
        </w:rPr>
        <w:t xml:space="preserve"> </w:t>
      </w:r>
      <w:r>
        <w:t>a</w:t>
      </w:r>
      <w:r>
        <w:rPr>
          <w:spacing w:val="-15"/>
        </w:rPr>
        <w:t xml:space="preserve"> </w:t>
      </w:r>
      <w:r>
        <w:t>determination</w:t>
      </w:r>
      <w:r>
        <w:rPr>
          <w:spacing w:val="-16"/>
        </w:rPr>
        <w:t xml:space="preserve"> </w:t>
      </w:r>
      <w:r>
        <w:t>by</w:t>
      </w:r>
      <w:r>
        <w:rPr>
          <w:spacing w:val="-15"/>
        </w:rPr>
        <w:t xml:space="preserve"> </w:t>
      </w:r>
      <w:r>
        <w:t>UCB. This is incorrect, it was the authors of Dionisio et al (2024), which reported on the EAMS data who made this determination, stating that 77% of participants were designated as refractory.</w:t>
      </w:r>
    </w:p>
    <w:p w:rsidR="00096268" w:rsidRDefault="00517877" w14:paraId="0DCDA428" w14:textId="77777777">
      <w:pPr>
        <w:pStyle w:val="ListParagraph"/>
        <w:numPr>
          <w:ilvl w:val="0"/>
          <w:numId w:val="4"/>
        </w:numPr>
        <w:tabs>
          <w:tab w:val="left" w:pos="460"/>
        </w:tabs>
        <w:spacing w:before="115" w:line="276" w:lineRule="auto"/>
        <w:ind w:right="1645"/>
      </w:pPr>
      <w:r>
        <w:t>The version of the EAMS cohort, revised by UCB to remove individuals not considered to</w:t>
      </w:r>
      <w:r>
        <w:rPr>
          <w:spacing w:val="-2"/>
        </w:rPr>
        <w:t xml:space="preserve"> </w:t>
      </w:r>
      <w:r>
        <w:t>have</w:t>
      </w:r>
      <w:r>
        <w:rPr>
          <w:spacing w:val="-2"/>
        </w:rPr>
        <w:t xml:space="preserve"> </w:t>
      </w:r>
      <w:r>
        <w:t>refractory gMG is</w:t>
      </w:r>
      <w:r>
        <w:rPr>
          <w:spacing w:val="-1"/>
        </w:rPr>
        <w:t xml:space="preserve"> </w:t>
      </w:r>
      <w:r>
        <w:t>more</w:t>
      </w:r>
      <w:r>
        <w:rPr>
          <w:spacing w:val="-1"/>
        </w:rPr>
        <w:t xml:space="preserve"> </w:t>
      </w:r>
      <w:r>
        <w:t>closely aligned</w:t>
      </w:r>
      <w:r>
        <w:rPr>
          <w:spacing w:val="-2"/>
        </w:rPr>
        <w:t xml:space="preserve"> </w:t>
      </w:r>
      <w:r>
        <w:t>with</w:t>
      </w:r>
      <w:r>
        <w:rPr>
          <w:spacing w:val="-4"/>
        </w:rPr>
        <w:t xml:space="preserve"> </w:t>
      </w:r>
      <w:r>
        <w:t>the</w:t>
      </w:r>
      <w:r>
        <w:rPr>
          <w:spacing w:val="-4"/>
        </w:rPr>
        <w:t xml:space="preserve"> </w:t>
      </w:r>
      <w:r>
        <w:t>target</w:t>
      </w:r>
      <w:r>
        <w:rPr>
          <w:spacing w:val="-2"/>
        </w:rPr>
        <w:t xml:space="preserve"> </w:t>
      </w:r>
      <w:r>
        <w:t>population</w:t>
      </w:r>
      <w:r>
        <w:rPr>
          <w:spacing w:val="-1"/>
        </w:rPr>
        <w:t xml:space="preserve"> </w:t>
      </w:r>
      <w:r>
        <w:t>for</w:t>
      </w:r>
      <w:r>
        <w:rPr>
          <w:spacing w:val="-3"/>
        </w:rPr>
        <w:t xml:space="preserve"> </w:t>
      </w:r>
      <w:r>
        <w:t>zilucoplan</w:t>
      </w:r>
      <w:r>
        <w:rPr>
          <w:spacing w:val="-2"/>
        </w:rPr>
        <w:t xml:space="preserve"> </w:t>
      </w:r>
      <w:r>
        <w:t>as</w:t>
      </w:r>
      <w:r>
        <w:rPr>
          <w:spacing w:val="-1"/>
        </w:rPr>
        <w:t xml:space="preserve"> </w:t>
      </w:r>
      <w:r>
        <w:t>confirmed</w:t>
      </w:r>
      <w:r>
        <w:rPr>
          <w:spacing w:val="-2"/>
        </w:rPr>
        <w:t xml:space="preserve"> </w:t>
      </w:r>
      <w:r>
        <w:t>by</w:t>
      </w:r>
      <w:r>
        <w:rPr>
          <w:spacing w:val="-4"/>
        </w:rPr>
        <w:t xml:space="preserve"> </w:t>
      </w:r>
      <w:r>
        <w:t>a clinical expert at ACM3.</w:t>
      </w:r>
    </w:p>
    <w:p w:rsidR="00096268" w:rsidRDefault="00517877" w14:paraId="0A1F38AB" w14:textId="77777777">
      <w:pPr>
        <w:pStyle w:val="ListParagraph"/>
        <w:numPr>
          <w:ilvl w:val="0"/>
          <w:numId w:val="4"/>
        </w:numPr>
        <w:tabs>
          <w:tab w:val="left" w:pos="460"/>
        </w:tabs>
        <w:spacing w:before="116" w:line="273" w:lineRule="auto"/>
        <w:ind w:right="1642"/>
      </w:pPr>
      <w:r>
        <w:t>The Committee has not explained why a larger sample size of patients who do not reflect the target population for zilucoplan is relevant to this appraisal.</w:t>
      </w:r>
    </w:p>
    <w:p w:rsidR="00096268" w:rsidRDefault="00517877" w14:paraId="260E008C" w14:textId="77777777">
      <w:pPr>
        <w:pStyle w:val="ListParagraph"/>
        <w:numPr>
          <w:ilvl w:val="0"/>
          <w:numId w:val="4"/>
        </w:numPr>
        <w:tabs>
          <w:tab w:val="left" w:pos="460"/>
        </w:tabs>
        <w:spacing w:before="121" w:line="276" w:lineRule="auto"/>
        <w:ind w:right="1644"/>
      </w:pPr>
      <w:r>
        <w:t>In</w:t>
      </w:r>
      <w:r>
        <w:rPr>
          <w:spacing w:val="-16"/>
        </w:rPr>
        <w:t xml:space="preserve"> </w:t>
      </w:r>
      <w:r>
        <w:t>response</w:t>
      </w:r>
      <w:r>
        <w:rPr>
          <w:spacing w:val="-15"/>
        </w:rPr>
        <w:t xml:space="preserve"> </w:t>
      </w:r>
      <w:r>
        <w:t>to</w:t>
      </w:r>
      <w:r>
        <w:rPr>
          <w:spacing w:val="-15"/>
        </w:rPr>
        <w:t xml:space="preserve"> </w:t>
      </w:r>
      <w:r>
        <w:t>consultation</w:t>
      </w:r>
      <w:r>
        <w:rPr>
          <w:spacing w:val="-16"/>
        </w:rPr>
        <w:t xml:space="preserve"> </w:t>
      </w:r>
      <w:r>
        <w:t>on</w:t>
      </w:r>
      <w:r>
        <w:rPr>
          <w:spacing w:val="-15"/>
        </w:rPr>
        <w:t xml:space="preserve"> </w:t>
      </w:r>
      <w:r>
        <w:t>the</w:t>
      </w:r>
      <w:r>
        <w:rPr>
          <w:spacing w:val="-15"/>
        </w:rPr>
        <w:t xml:space="preserve"> </w:t>
      </w:r>
      <w:r>
        <w:t>Draft</w:t>
      </w:r>
      <w:r>
        <w:rPr>
          <w:spacing w:val="-15"/>
        </w:rPr>
        <w:t xml:space="preserve"> </w:t>
      </w:r>
      <w:r>
        <w:t>Guidance,</w:t>
      </w:r>
      <w:r>
        <w:rPr>
          <w:spacing w:val="-16"/>
        </w:rPr>
        <w:t xml:space="preserve"> </w:t>
      </w:r>
      <w:r>
        <w:t>the</w:t>
      </w:r>
      <w:r>
        <w:rPr>
          <w:spacing w:val="-15"/>
        </w:rPr>
        <w:t xml:space="preserve"> </w:t>
      </w:r>
      <w:r>
        <w:t>EAG</w:t>
      </w:r>
      <w:r>
        <w:rPr>
          <w:spacing w:val="-15"/>
        </w:rPr>
        <w:t xml:space="preserve"> </w:t>
      </w:r>
      <w:r>
        <w:t>agreed that the revised EAMS cohort was appropriate.</w:t>
      </w:r>
      <w:r>
        <w:rPr>
          <w:spacing w:val="40"/>
        </w:rPr>
        <w:t xml:space="preserve"> </w:t>
      </w:r>
      <w:r>
        <w:t>No reason has been provided for the subsequent change in its position in the absence of new evidence.</w:t>
      </w:r>
    </w:p>
    <w:p w:rsidR="00096268" w:rsidRDefault="00096268" w14:paraId="5043CB0F" w14:textId="77777777">
      <w:pPr>
        <w:pStyle w:val="BodyText"/>
        <w:ind w:left="0"/>
        <w:jc w:val="left"/>
      </w:pPr>
    </w:p>
    <w:p w:rsidR="00096268" w:rsidRDefault="00096268" w14:paraId="07459315" w14:textId="77777777">
      <w:pPr>
        <w:pStyle w:val="BodyText"/>
        <w:spacing w:before="21"/>
        <w:ind w:left="0"/>
        <w:jc w:val="left"/>
      </w:pPr>
    </w:p>
    <w:p w:rsidR="00096268" w:rsidRDefault="00517877" w14:paraId="334EBCA0" w14:textId="77777777">
      <w:pPr>
        <w:pStyle w:val="BodyText"/>
        <w:spacing w:line="276" w:lineRule="auto"/>
        <w:ind w:right="94"/>
        <w:rPr>
          <w:i/>
        </w:rPr>
      </w:pPr>
      <w:r>
        <w:t>In</w:t>
      </w:r>
      <w:r>
        <w:rPr>
          <w:spacing w:val="-4"/>
        </w:rPr>
        <w:t xml:space="preserve"> </w:t>
      </w:r>
      <w:r>
        <w:t>summary,</w:t>
      </w:r>
      <w:r>
        <w:rPr>
          <w:spacing w:val="-5"/>
        </w:rPr>
        <w:t xml:space="preserve"> </w:t>
      </w:r>
      <w:r>
        <w:t>the</w:t>
      </w:r>
      <w:r>
        <w:rPr>
          <w:spacing w:val="-4"/>
        </w:rPr>
        <w:t xml:space="preserve"> </w:t>
      </w:r>
      <w:r>
        <w:t>Committee’s</w:t>
      </w:r>
      <w:r>
        <w:rPr>
          <w:spacing w:val="-4"/>
        </w:rPr>
        <w:t xml:space="preserve"> </w:t>
      </w:r>
      <w:r>
        <w:t>conclusion</w:t>
      </w:r>
      <w:r>
        <w:rPr>
          <w:spacing w:val="-4"/>
        </w:rPr>
        <w:t xml:space="preserve"> </w:t>
      </w:r>
      <w:r>
        <w:t>that</w:t>
      </w:r>
      <w:r>
        <w:rPr>
          <w:spacing w:val="-5"/>
        </w:rPr>
        <w:t xml:space="preserve"> </w:t>
      </w:r>
      <w:r>
        <w:t>the</w:t>
      </w:r>
      <w:r>
        <w:rPr>
          <w:spacing w:val="-7"/>
        </w:rPr>
        <w:t xml:space="preserve"> </w:t>
      </w:r>
      <w:r>
        <w:t>full</w:t>
      </w:r>
      <w:r>
        <w:rPr>
          <w:spacing w:val="-5"/>
        </w:rPr>
        <w:t xml:space="preserve"> </w:t>
      </w:r>
      <w:r>
        <w:t>EAMS</w:t>
      </w:r>
      <w:r>
        <w:rPr>
          <w:spacing w:val="-4"/>
        </w:rPr>
        <w:t xml:space="preserve"> </w:t>
      </w:r>
      <w:r>
        <w:t>cohort</w:t>
      </w:r>
      <w:r>
        <w:rPr>
          <w:spacing w:val="-2"/>
        </w:rPr>
        <w:t xml:space="preserve"> </w:t>
      </w:r>
      <w:r>
        <w:t>should</w:t>
      </w:r>
      <w:r>
        <w:rPr>
          <w:spacing w:val="-4"/>
        </w:rPr>
        <w:t xml:space="preserve"> </w:t>
      </w:r>
      <w:r>
        <w:t>be</w:t>
      </w:r>
      <w:r>
        <w:rPr>
          <w:spacing w:val="-4"/>
        </w:rPr>
        <w:t xml:space="preserve"> </w:t>
      </w:r>
      <w:r>
        <w:t>used</w:t>
      </w:r>
      <w:r>
        <w:rPr>
          <w:spacing w:val="-4"/>
        </w:rPr>
        <w:t xml:space="preserve"> </w:t>
      </w:r>
      <w:r>
        <w:t>for the purposes of determining the proportion of people on treatments in the basket of care comparator disregards the conclusions of the authors of the EAMS paper that only 77% of participants had refractory gMG and the views of the clinical expert that the</w:t>
      </w:r>
      <w:r>
        <w:rPr>
          <w:spacing w:val="-16"/>
        </w:rPr>
        <w:t xml:space="preserve"> </w:t>
      </w:r>
      <w:r>
        <w:t>revised</w:t>
      </w:r>
      <w:r>
        <w:rPr>
          <w:spacing w:val="-14"/>
        </w:rPr>
        <w:t xml:space="preserve"> </w:t>
      </w:r>
      <w:r>
        <w:t>EAMS</w:t>
      </w:r>
      <w:r>
        <w:rPr>
          <w:spacing w:val="-16"/>
        </w:rPr>
        <w:t xml:space="preserve"> </w:t>
      </w:r>
      <w:r>
        <w:t>cohort</w:t>
      </w:r>
      <w:r>
        <w:rPr>
          <w:spacing w:val="-15"/>
        </w:rPr>
        <w:t xml:space="preserve"> </w:t>
      </w:r>
      <w:r>
        <w:t>is</w:t>
      </w:r>
      <w:r>
        <w:rPr>
          <w:spacing w:val="-12"/>
        </w:rPr>
        <w:t xml:space="preserve"> </w:t>
      </w:r>
      <w:r>
        <w:t>more</w:t>
      </w:r>
      <w:r>
        <w:rPr>
          <w:spacing w:val="-15"/>
        </w:rPr>
        <w:t xml:space="preserve"> </w:t>
      </w:r>
      <w:r>
        <w:t>appropriate.</w:t>
      </w:r>
      <w:r>
        <w:rPr>
          <w:spacing w:val="35"/>
        </w:rPr>
        <w:t xml:space="preserve"> </w:t>
      </w:r>
      <w:r>
        <w:t>In</w:t>
      </w:r>
      <w:r>
        <w:rPr>
          <w:spacing w:val="-15"/>
        </w:rPr>
        <w:t xml:space="preserve"> </w:t>
      </w:r>
      <w:r>
        <w:t>addition,</w:t>
      </w:r>
      <w:r>
        <w:rPr>
          <w:spacing w:val="-12"/>
        </w:rPr>
        <w:t xml:space="preserve"> </w:t>
      </w:r>
      <w:r>
        <w:t>by</w:t>
      </w:r>
      <w:r>
        <w:rPr>
          <w:spacing w:val="-15"/>
        </w:rPr>
        <w:t xml:space="preserve"> </w:t>
      </w:r>
      <w:r>
        <w:t>stating</w:t>
      </w:r>
      <w:r>
        <w:rPr>
          <w:spacing w:val="-15"/>
        </w:rPr>
        <w:t xml:space="preserve"> </w:t>
      </w:r>
      <w:r>
        <w:t>that</w:t>
      </w:r>
      <w:r>
        <w:rPr>
          <w:spacing w:val="-14"/>
        </w:rPr>
        <w:t xml:space="preserve"> </w:t>
      </w:r>
      <w:r>
        <w:t>“</w:t>
      </w:r>
      <w:r>
        <w:rPr>
          <w:i/>
        </w:rPr>
        <w:t>It</w:t>
      </w:r>
      <w:r>
        <w:rPr>
          <w:i/>
          <w:spacing w:val="-16"/>
        </w:rPr>
        <w:t xml:space="preserve"> </w:t>
      </w:r>
      <w:r>
        <w:rPr>
          <w:i/>
        </w:rPr>
        <w:t>considered that</w:t>
      </w:r>
      <w:r>
        <w:rPr>
          <w:i/>
          <w:spacing w:val="-5"/>
        </w:rPr>
        <w:t xml:space="preserve"> </w:t>
      </w:r>
      <w:r>
        <w:rPr>
          <w:i/>
        </w:rPr>
        <w:t>a</w:t>
      </w:r>
      <w:r>
        <w:rPr>
          <w:i/>
          <w:spacing w:val="-9"/>
        </w:rPr>
        <w:t xml:space="preserve"> </w:t>
      </w:r>
      <w:r>
        <w:rPr>
          <w:i/>
        </w:rPr>
        <w:t>relatively</w:t>
      </w:r>
      <w:r>
        <w:rPr>
          <w:i/>
          <w:spacing w:val="-6"/>
        </w:rPr>
        <w:t xml:space="preserve"> </w:t>
      </w:r>
      <w:r>
        <w:rPr>
          <w:i/>
        </w:rPr>
        <w:t>larger</w:t>
      </w:r>
      <w:r>
        <w:rPr>
          <w:i/>
          <w:spacing w:val="-5"/>
        </w:rPr>
        <w:t xml:space="preserve"> </w:t>
      </w:r>
      <w:r>
        <w:rPr>
          <w:i/>
        </w:rPr>
        <w:t>sample</w:t>
      </w:r>
      <w:r>
        <w:rPr>
          <w:i/>
          <w:spacing w:val="-6"/>
        </w:rPr>
        <w:t xml:space="preserve"> </w:t>
      </w:r>
      <w:r>
        <w:rPr>
          <w:i/>
        </w:rPr>
        <w:t>size</w:t>
      </w:r>
      <w:r>
        <w:rPr>
          <w:i/>
          <w:spacing w:val="-6"/>
        </w:rPr>
        <w:t xml:space="preserve"> </w:t>
      </w:r>
      <w:r>
        <w:rPr>
          <w:i/>
        </w:rPr>
        <w:t>of</w:t>
      </w:r>
      <w:r>
        <w:rPr>
          <w:i/>
          <w:spacing w:val="-8"/>
        </w:rPr>
        <w:t xml:space="preserve"> </w:t>
      </w:r>
      <w:r>
        <w:rPr>
          <w:i/>
        </w:rPr>
        <w:t>the</w:t>
      </w:r>
      <w:r>
        <w:rPr>
          <w:i/>
          <w:spacing w:val="-7"/>
        </w:rPr>
        <w:t xml:space="preserve"> </w:t>
      </w:r>
      <w:r>
        <w:rPr>
          <w:i/>
        </w:rPr>
        <w:t>overall</w:t>
      </w:r>
      <w:r>
        <w:rPr>
          <w:i/>
          <w:spacing w:val="-7"/>
        </w:rPr>
        <w:t xml:space="preserve"> </w:t>
      </w:r>
      <w:r>
        <w:rPr>
          <w:i/>
        </w:rPr>
        <w:t>cohort</w:t>
      </w:r>
      <w:r>
        <w:rPr>
          <w:i/>
          <w:spacing w:val="-7"/>
        </w:rPr>
        <w:t xml:space="preserve"> </w:t>
      </w:r>
      <w:r>
        <w:rPr>
          <w:i/>
        </w:rPr>
        <w:t>may</w:t>
      </w:r>
      <w:r>
        <w:rPr>
          <w:i/>
          <w:spacing w:val="-6"/>
        </w:rPr>
        <w:t xml:space="preserve"> </w:t>
      </w:r>
      <w:r>
        <w:rPr>
          <w:i/>
        </w:rPr>
        <w:t>be</w:t>
      </w:r>
      <w:r>
        <w:rPr>
          <w:i/>
          <w:spacing w:val="-9"/>
        </w:rPr>
        <w:t xml:space="preserve"> </w:t>
      </w:r>
      <w:r>
        <w:rPr>
          <w:i/>
        </w:rPr>
        <w:t>more</w:t>
      </w:r>
      <w:r>
        <w:rPr>
          <w:i/>
          <w:spacing w:val="-9"/>
        </w:rPr>
        <w:t xml:space="preserve"> </w:t>
      </w:r>
      <w:r>
        <w:rPr>
          <w:i/>
        </w:rPr>
        <w:t>representative</w:t>
      </w:r>
      <w:r>
        <w:rPr>
          <w:i/>
          <w:spacing w:val="-7"/>
        </w:rPr>
        <w:t xml:space="preserve"> </w:t>
      </w:r>
      <w:r>
        <w:rPr>
          <w:i/>
        </w:rPr>
        <w:t>of</w:t>
      </w:r>
    </w:p>
    <w:p w:rsidR="00096268" w:rsidRDefault="00096268" w14:paraId="6537F28F" w14:textId="77777777">
      <w:pPr>
        <w:pStyle w:val="BodyText"/>
        <w:spacing w:line="276" w:lineRule="auto"/>
        <w:rPr>
          <w:i/>
        </w:rPr>
        <w:sectPr w:rsidR="00096268">
          <w:pgSz w:w="11910" w:h="16840" w:orient="portrait"/>
          <w:pgMar w:top="1340" w:right="1700" w:bottom="1880" w:left="1700" w:header="182" w:footer="1698" w:gutter="0"/>
          <w:cols w:space="720"/>
        </w:sectPr>
      </w:pPr>
    </w:p>
    <w:p w:rsidR="00096268" w:rsidRDefault="00517877" w14:paraId="634F68A2" w14:textId="77777777">
      <w:pPr>
        <w:spacing w:before="91" w:line="276" w:lineRule="auto"/>
        <w:ind w:left="100" w:right="95"/>
        <w:jc w:val="both"/>
      </w:pPr>
      <w:r>
        <w:rPr>
          <w:i/>
        </w:rPr>
        <w:t>how refractory gMG would be classified in practice, having in mind that there is no standardised criteria or mandatory definition of refractory gMG in clinical practice or guidelines”</w:t>
      </w:r>
      <w:r>
        <w:t>, it failed to give any consideration at all to the inconsistency between position</w:t>
      </w:r>
      <w:r>
        <w:rPr>
          <w:spacing w:val="-2"/>
        </w:rPr>
        <w:t xml:space="preserve"> </w:t>
      </w:r>
      <w:r>
        <w:t>in</w:t>
      </w:r>
      <w:r>
        <w:rPr>
          <w:spacing w:val="-2"/>
        </w:rPr>
        <w:t xml:space="preserve"> </w:t>
      </w:r>
      <w:r>
        <w:t>relation</w:t>
      </w:r>
      <w:r>
        <w:rPr>
          <w:spacing w:val="-4"/>
        </w:rPr>
        <w:t xml:space="preserve"> </w:t>
      </w:r>
      <w:r>
        <w:t>to</w:t>
      </w:r>
      <w:r>
        <w:rPr>
          <w:spacing w:val="-4"/>
        </w:rPr>
        <w:t xml:space="preserve"> </w:t>
      </w:r>
      <w:r>
        <w:t>the</w:t>
      </w:r>
      <w:r>
        <w:rPr>
          <w:spacing w:val="-4"/>
        </w:rPr>
        <w:t xml:space="preserve"> </w:t>
      </w:r>
      <w:r>
        <w:t>EAMS</w:t>
      </w:r>
      <w:r>
        <w:rPr>
          <w:spacing w:val="-2"/>
        </w:rPr>
        <w:t xml:space="preserve"> </w:t>
      </w:r>
      <w:r>
        <w:t>cohort and</w:t>
      </w:r>
      <w:r>
        <w:rPr>
          <w:spacing w:val="-4"/>
        </w:rPr>
        <w:t xml:space="preserve"> </w:t>
      </w:r>
      <w:r>
        <w:t>its</w:t>
      </w:r>
      <w:r>
        <w:rPr>
          <w:spacing w:val="-4"/>
        </w:rPr>
        <w:t xml:space="preserve"> </w:t>
      </w:r>
      <w:r>
        <w:t>earlier</w:t>
      </w:r>
      <w:r>
        <w:rPr>
          <w:spacing w:val="-1"/>
        </w:rPr>
        <w:t xml:space="preserve"> </w:t>
      </w:r>
      <w:r>
        <w:t>acceptance</w:t>
      </w:r>
      <w:r>
        <w:rPr>
          <w:spacing w:val="-1"/>
        </w:rPr>
        <w:t xml:space="preserve"> </w:t>
      </w:r>
      <w:r>
        <w:t>(at</w:t>
      </w:r>
      <w:r>
        <w:rPr>
          <w:spacing w:val="-3"/>
        </w:rPr>
        <w:t xml:space="preserve"> </w:t>
      </w:r>
      <w:r>
        <w:t>paragraph</w:t>
      </w:r>
      <w:r>
        <w:rPr>
          <w:spacing w:val="-2"/>
        </w:rPr>
        <w:t xml:space="preserve"> </w:t>
      </w:r>
      <w:r>
        <w:t>3.3</w:t>
      </w:r>
      <w:r>
        <w:rPr>
          <w:spacing w:val="-4"/>
        </w:rPr>
        <w:t xml:space="preserve"> </w:t>
      </w:r>
      <w:r>
        <w:t>of the FDG) of a tight definition of the target population for zilucoplan.</w:t>
      </w:r>
    </w:p>
    <w:p w:rsidR="00096268" w:rsidRDefault="00517877" w14:paraId="5E489583" w14:textId="77777777">
      <w:pPr>
        <w:pStyle w:val="Heading1"/>
        <w:spacing w:before="240" w:line="276" w:lineRule="auto"/>
        <w:ind w:right="97"/>
        <w:jc w:val="both"/>
      </w:pPr>
      <w:bookmarkStart w:name="2.7._It_is_unreasonable_to_use_Lee_et_al" w:id="21"/>
      <w:bookmarkEnd w:id="21"/>
      <w:r>
        <w:t>2.7.</w:t>
      </w:r>
      <w:r>
        <w:rPr>
          <w:spacing w:val="-3"/>
        </w:rPr>
        <w:t xml:space="preserve"> </w:t>
      </w:r>
      <w:r>
        <w:t>It</w:t>
      </w:r>
      <w:r>
        <w:rPr>
          <w:spacing w:val="-3"/>
        </w:rPr>
        <w:t xml:space="preserve"> </w:t>
      </w:r>
      <w:r>
        <w:t>is</w:t>
      </w:r>
      <w:r>
        <w:rPr>
          <w:spacing w:val="-4"/>
        </w:rPr>
        <w:t xml:space="preserve"> </w:t>
      </w:r>
      <w:r>
        <w:t>unreasonable</w:t>
      </w:r>
      <w:r>
        <w:rPr>
          <w:spacing w:val="-4"/>
        </w:rPr>
        <w:t xml:space="preserve"> </w:t>
      </w:r>
      <w:r>
        <w:t>to</w:t>
      </w:r>
      <w:r>
        <w:rPr>
          <w:spacing w:val="-2"/>
        </w:rPr>
        <w:t xml:space="preserve"> </w:t>
      </w:r>
      <w:r>
        <w:t>use</w:t>
      </w:r>
      <w:r>
        <w:rPr>
          <w:spacing w:val="-4"/>
        </w:rPr>
        <w:t xml:space="preserve"> </w:t>
      </w:r>
      <w:r>
        <w:t>Lee</w:t>
      </w:r>
      <w:r>
        <w:rPr>
          <w:spacing w:val="-2"/>
        </w:rPr>
        <w:t xml:space="preserve"> </w:t>
      </w:r>
      <w:r>
        <w:t>et</w:t>
      </w:r>
      <w:r>
        <w:rPr>
          <w:spacing w:val="-3"/>
        </w:rPr>
        <w:t xml:space="preserve"> </w:t>
      </w:r>
      <w:r>
        <w:t>al</w:t>
      </w:r>
      <w:r>
        <w:rPr>
          <w:spacing w:val="-3"/>
        </w:rPr>
        <w:t xml:space="preserve"> </w:t>
      </w:r>
      <w:r>
        <w:t>to</w:t>
      </w:r>
      <w:r>
        <w:rPr>
          <w:spacing w:val="-4"/>
        </w:rPr>
        <w:t xml:space="preserve"> </w:t>
      </w:r>
      <w:r>
        <w:t>estimate</w:t>
      </w:r>
      <w:r>
        <w:rPr>
          <w:spacing w:val="-4"/>
        </w:rPr>
        <w:t xml:space="preserve"> </w:t>
      </w:r>
      <w:r>
        <w:t>the</w:t>
      </w:r>
      <w:r>
        <w:rPr>
          <w:spacing w:val="-2"/>
        </w:rPr>
        <w:t xml:space="preserve"> </w:t>
      </w:r>
      <w:r>
        <w:t>cost</w:t>
      </w:r>
      <w:r>
        <w:rPr>
          <w:spacing w:val="-3"/>
        </w:rPr>
        <w:t xml:space="preserve"> </w:t>
      </w:r>
      <w:r>
        <w:t>of</w:t>
      </w:r>
      <w:r>
        <w:rPr>
          <w:spacing w:val="-3"/>
        </w:rPr>
        <w:t xml:space="preserve"> </w:t>
      </w:r>
      <w:r>
        <w:t>corticosteroid</w:t>
      </w:r>
      <w:r>
        <w:rPr>
          <w:spacing w:val="-4"/>
        </w:rPr>
        <w:t xml:space="preserve"> </w:t>
      </w:r>
      <w:r>
        <w:t>use for the CEM for zilucoplan</w:t>
      </w:r>
    </w:p>
    <w:p w:rsidR="00096268" w:rsidRDefault="00517877" w14:paraId="38A457FC" w14:textId="77777777">
      <w:pPr>
        <w:pStyle w:val="BodyText"/>
        <w:spacing w:before="241" w:line="276" w:lineRule="auto"/>
        <w:ind w:right="98"/>
      </w:pPr>
      <w:r>
        <w:t>At</w:t>
      </w:r>
      <w:r>
        <w:rPr>
          <w:spacing w:val="-1"/>
        </w:rPr>
        <w:t xml:space="preserve"> </w:t>
      </w:r>
      <w:r>
        <w:t>paragraph</w:t>
      </w:r>
      <w:r>
        <w:rPr>
          <w:spacing w:val="-4"/>
        </w:rPr>
        <w:t xml:space="preserve"> </w:t>
      </w:r>
      <w:r>
        <w:t>3.24</w:t>
      </w:r>
      <w:r>
        <w:rPr>
          <w:spacing w:val="-4"/>
        </w:rPr>
        <w:t xml:space="preserve"> </w:t>
      </w:r>
      <w:r>
        <w:t>of</w:t>
      </w:r>
      <w:r>
        <w:rPr>
          <w:spacing w:val="-3"/>
        </w:rPr>
        <w:t xml:space="preserve"> </w:t>
      </w:r>
      <w:r>
        <w:t>the</w:t>
      </w:r>
      <w:r>
        <w:rPr>
          <w:spacing w:val="-7"/>
        </w:rPr>
        <w:t xml:space="preserve"> </w:t>
      </w:r>
      <w:r>
        <w:t>FDG,</w:t>
      </w:r>
      <w:r>
        <w:rPr>
          <w:spacing w:val="-3"/>
        </w:rPr>
        <w:t xml:space="preserve"> </w:t>
      </w:r>
      <w:r>
        <w:t>the</w:t>
      </w:r>
      <w:r>
        <w:rPr>
          <w:spacing w:val="-4"/>
        </w:rPr>
        <w:t xml:space="preserve"> </w:t>
      </w:r>
      <w:r>
        <w:t>Committee</w:t>
      </w:r>
      <w:r>
        <w:rPr>
          <w:spacing w:val="-4"/>
        </w:rPr>
        <w:t xml:space="preserve"> </w:t>
      </w:r>
      <w:r>
        <w:t>considers</w:t>
      </w:r>
      <w:r>
        <w:rPr>
          <w:spacing w:val="-4"/>
        </w:rPr>
        <w:t xml:space="preserve"> </w:t>
      </w:r>
      <w:r>
        <w:t>the</w:t>
      </w:r>
      <w:r>
        <w:rPr>
          <w:spacing w:val="-4"/>
        </w:rPr>
        <w:t xml:space="preserve"> </w:t>
      </w:r>
      <w:r>
        <w:t>cost</w:t>
      </w:r>
      <w:r>
        <w:rPr>
          <w:spacing w:val="-1"/>
        </w:rPr>
        <w:t xml:space="preserve"> </w:t>
      </w:r>
      <w:r>
        <w:t>of</w:t>
      </w:r>
      <w:r>
        <w:rPr>
          <w:spacing w:val="-3"/>
        </w:rPr>
        <w:t xml:space="preserve"> </w:t>
      </w:r>
      <w:r>
        <w:t>corticosteroid</w:t>
      </w:r>
      <w:r>
        <w:rPr>
          <w:spacing w:val="-4"/>
        </w:rPr>
        <w:t xml:space="preserve"> </w:t>
      </w:r>
      <w:r>
        <w:t>use and stated:</w:t>
      </w:r>
    </w:p>
    <w:p w:rsidR="00096268" w:rsidRDefault="00517877" w14:paraId="5162767A" w14:textId="77777777">
      <w:pPr>
        <w:spacing w:before="119" w:line="276" w:lineRule="auto"/>
        <w:ind w:left="820" w:right="99"/>
        <w:jc w:val="both"/>
        <w:rPr>
          <w:i/>
        </w:rPr>
      </w:pPr>
      <w:r>
        <w:t>“</w:t>
      </w:r>
      <w:r>
        <w:rPr>
          <w:i/>
        </w:rPr>
        <w:t>[The</w:t>
      </w:r>
      <w:r>
        <w:rPr>
          <w:i/>
          <w:spacing w:val="-12"/>
        </w:rPr>
        <w:t xml:space="preserve"> </w:t>
      </w:r>
      <w:r>
        <w:rPr>
          <w:i/>
        </w:rPr>
        <w:t>Committee]</w:t>
      </w:r>
      <w:r>
        <w:rPr>
          <w:i/>
          <w:spacing w:val="-13"/>
        </w:rPr>
        <w:t xml:space="preserve"> </w:t>
      </w:r>
      <w:r>
        <w:rPr>
          <w:i/>
        </w:rPr>
        <w:t>concluded</w:t>
      </w:r>
      <w:r>
        <w:rPr>
          <w:i/>
          <w:spacing w:val="-12"/>
        </w:rPr>
        <w:t xml:space="preserve"> </w:t>
      </w:r>
      <w:r>
        <w:rPr>
          <w:i/>
        </w:rPr>
        <w:t>that</w:t>
      </w:r>
      <w:r>
        <w:rPr>
          <w:i/>
          <w:spacing w:val="-11"/>
        </w:rPr>
        <w:t xml:space="preserve"> </w:t>
      </w:r>
      <w:r>
        <w:rPr>
          <w:i/>
        </w:rPr>
        <w:t>corticosteroid</w:t>
      </w:r>
      <w:r>
        <w:rPr>
          <w:i/>
          <w:spacing w:val="-12"/>
        </w:rPr>
        <w:t xml:space="preserve"> </w:t>
      </w:r>
      <w:r>
        <w:rPr>
          <w:i/>
        </w:rPr>
        <w:t>costs</w:t>
      </w:r>
      <w:r>
        <w:rPr>
          <w:i/>
          <w:spacing w:val="-12"/>
        </w:rPr>
        <w:t xml:space="preserve"> </w:t>
      </w:r>
      <w:r>
        <w:rPr>
          <w:i/>
        </w:rPr>
        <w:t>informed</w:t>
      </w:r>
      <w:r>
        <w:rPr>
          <w:i/>
          <w:spacing w:val="-13"/>
        </w:rPr>
        <w:t xml:space="preserve"> </w:t>
      </w:r>
      <w:r>
        <w:rPr>
          <w:i/>
        </w:rPr>
        <w:t>by</w:t>
      </w:r>
      <w:r>
        <w:rPr>
          <w:i/>
          <w:spacing w:val="-12"/>
        </w:rPr>
        <w:t xml:space="preserve"> </w:t>
      </w:r>
      <w:r>
        <w:rPr>
          <w:i/>
        </w:rPr>
        <w:t>Lee</w:t>
      </w:r>
      <w:r>
        <w:rPr>
          <w:i/>
          <w:spacing w:val="-12"/>
        </w:rPr>
        <w:t xml:space="preserve"> </w:t>
      </w:r>
      <w:r>
        <w:rPr>
          <w:i/>
        </w:rPr>
        <w:t>et</w:t>
      </w:r>
      <w:r>
        <w:rPr>
          <w:i/>
          <w:spacing w:val="-11"/>
        </w:rPr>
        <w:t xml:space="preserve"> </w:t>
      </w:r>
      <w:r>
        <w:rPr>
          <w:i/>
        </w:rPr>
        <w:t>al</w:t>
      </w:r>
      <w:r>
        <w:rPr>
          <w:i/>
          <w:spacing w:val="-16"/>
        </w:rPr>
        <w:t xml:space="preserve"> </w:t>
      </w:r>
      <w:r>
        <w:rPr>
          <w:i/>
        </w:rPr>
        <w:t>and</w:t>
      </w:r>
      <w:r>
        <w:rPr>
          <w:i/>
        </w:rPr>
        <w:t xml:space="preserve"> applied equally in the zilucoplan arm and the basket of care arm in the economic model is appropriate”.</w:t>
      </w:r>
    </w:p>
    <w:p w:rsidR="00096268" w:rsidRDefault="00517877" w14:paraId="194F0C54" w14:textId="77777777">
      <w:pPr>
        <w:pStyle w:val="BodyText"/>
        <w:spacing w:before="122" w:line="276" w:lineRule="auto"/>
        <w:ind w:right="94"/>
      </w:pPr>
      <w:r>
        <w:t>Lee</w:t>
      </w:r>
      <w:r>
        <w:rPr>
          <w:spacing w:val="-7"/>
        </w:rPr>
        <w:t xml:space="preserve"> </w:t>
      </w:r>
      <w:r>
        <w:t>et</w:t>
      </w:r>
      <w:r>
        <w:rPr>
          <w:spacing w:val="-6"/>
        </w:rPr>
        <w:t xml:space="preserve"> </w:t>
      </w:r>
      <w:r>
        <w:t>al</w:t>
      </w:r>
      <w:r>
        <w:rPr>
          <w:spacing w:val="-9"/>
        </w:rPr>
        <w:t xml:space="preserve"> </w:t>
      </w:r>
      <w:r>
        <w:t>is</w:t>
      </w:r>
      <w:r>
        <w:rPr>
          <w:spacing w:val="-9"/>
        </w:rPr>
        <w:t xml:space="preserve"> </w:t>
      </w:r>
      <w:r>
        <w:t>a</w:t>
      </w:r>
      <w:r>
        <w:rPr>
          <w:spacing w:val="-7"/>
        </w:rPr>
        <w:t xml:space="preserve"> </w:t>
      </w:r>
      <w:r>
        <w:t>US</w:t>
      </w:r>
      <w:r>
        <w:rPr>
          <w:spacing w:val="-8"/>
        </w:rPr>
        <w:t xml:space="preserve"> </w:t>
      </w:r>
      <w:r>
        <w:t>study</w:t>
      </w:r>
      <w:r>
        <w:rPr>
          <w:spacing w:val="-9"/>
        </w:rPr>
        <w:t xml:space="preserve"> </w:t>
      </w:r>
      <w:r>
        <w:t>investigating</w:t>
      </w:r>
      <w:r>
        <w:rPr>
          <w:spacing w:val="-8"/>
        </w:rPr>
        <w:t xml:space="preserve"> </w:t>
      </w:r>
      <w:r>
        <w:t>gender</w:t>
      </w:r>
      <w:r>
        <w:rPr>
          <w:spacing w:val="-6"/>
        </w:rPr>
        <w:t xml:space="preserve"> </w:t>
      </w:r>
      <w:r>
        <w:t>differences</w:t>
      </w:r>
      <w:r>
        <w:rPr>
          <w:spacing w:val="-7"/>
        </w:rPr>
        <w:t xml:space="preserve"> </w:t>
      </w:r>
      <w:r>
        <w:t>in</w:t>
      </w:r>
      <w:r>
        <w:rPr>
          <w:spacing w:val="-7"/>
        </w:rPr>
        <w:t xml:space="preserve"> </w:t>
      </w:r>
      <w:r>
        <w:t>prednisone</w:t>
      </w:r>
      <w:r>
        <w:rPr>
          <w:spacing w:val="-10"/>
        </w:rPr>
        <w:t xml:space="preserve"> </w:t>
      </w:r>
      <w:r>
        <w:t>adverse</w:t>
      </w:r>
      <w:r>
        <w:rPr>
          <w:spacing w:val="-7"/>
        </w:rPr>
        <w:t xml:space="preserve"> </w:t>
      </w:r>
      <w:r>
        <w:t>effects. It has a number of serious limitations, including that there were no data on patients who did not receive prednisone, making it difficult to distinguish between adverse effects</w:t>
      </w:r>
      <w:r>
        <w:rPr>
          <w:spacing w:val="-11"/>
        </w:rPr>
        <w:t xml:space="preserve"> </w:t>
      </w:r>
      <w:r>
        <w:t>caused</w:t>
      </w:r>
      <w:r>
        <w:rPr>
          <w:spacing w:val="-12"/>
        </w:rPr>
        <w:t xml:space="preserve"> </w:t>
      </w:r>
      <w:r>
        <w:t>by</w:t>
      </w:r>
      <w:r>
        <w:rPr>
          <w:spacing w:val="-11"/>
        </w:rPr>
        <w:t xml:space="preserve"> </w:t>
      </w:r>
      <w:r>
        <w:t>prednisone</w:t>
      </w:r>
      <w:r>
        <w:rPr>
          <w:spacing w:val="-9"/>
        </w:rPr>
        <w:t xml:space="preserve"> </w:t>
      </w:r>
      <w:r>
        <w:t>and</w:t>
      </w:r>
      <w:r>
        <w:rPr>
          <w:spacing w:val="-11"/>
        </w:rPr>
        <w:t xml:space="preserve"> </w:t>
      </w:r>
      <w:r>
        <w:t>adverse</w:t>
      </w:r>
      <w:r>
        <w:rPr>
          <w:spacing w:val="-11"/>
        </w:rPr>
        <w:t xml:space="preserve"> </w:t>
      </w:r>
      <w:r>
        <w:t>effects</w:t>
      </w:r>
      <w:r>
        <w:rPr>
          <w:spacing w:val="-11"/>
        </w:rPr>
        <w:t xml:space="preserve"> </w:t>
      </w:r>
      <w:r>
        <w:t>caused</w:t>
      </w:r>
      <w:r>
        <w:rPr>
          <w:spacing w:val="-12"/>
        </w:rPr>
        <w:t xml:space="preserve"> </w:t>
      </w:r>
      <w:r>
        <w:t>by</w:t>
      </w:r>
      <w:r>
        <w:rPr>
          <w:spacing w:val="-11"/>
        </w:rPr>
        <w:t xml:space="preserve"> </w:t>
      </w:r>
      <w:r>
        <w:t>MG,</w:t>
      </w:r>
      <w:r>
        <w:rPr>
          <w:spacing w:val="-12"/>
        </w:rPr>
        <w:t xml:space="preserve"> </w:t>
      </w:r>
      <w:r>
        <w:t>the</w:t>
      </w:r>
      <w:r>
        <w:rPr>
          <w:spacing w:val="-12"/>
        </w:rPr>
        <w:t xml:space="preserve"> </w:t>
      </w:r>
      <w:r>
        <w:t>fact</w:t>
      </w:r>
      <w:r>
        <w:rPr>
          <w:spacing w:val="-12"/>
        </w:rPr>
        <w:t xml:space="preserve"> </w:t>
      </w:r>
      <w:r>
        <w:t>that</w:t>
      </w:r>
      <w:r>
        <w:rPr>
          <w:spacing w:val="-10"/>
        </w:rPr>
        <w:t xml:space="preserve"> </w:t>
      </w:r>
      <w:r>
        <w:t>severity of adverse effects are not specified and costs according to dose were not included. The limitations of the paper were flagged by the EAG during the appraisal of efgartigimod, and they chose to exclude it from their base case. No explanation has been provided to justify a different approach in the appraisal of zilucoplan where Lee et</w:t>
      </w:r>
      <w:r>
        <w:rPr>
          <w:spacing w:val="-1"/>
        </w:rPr>
        <w:t xml:space="preserve"> </w:t>
      </w:r>
      <w:r>
        <w:t>al</w:t>
      </w:r>
      <w:r>
        <w:rPr>
          <w:spacing w:val="-3"/>
        </w:rPr>
        <w:t xml:space="preserve"> </w:t>
      </w:r>
      <w:r>
        <w:t>is</w:t>
      </w:r>
      <w:r>
        <w:rPr>
          <w:spacing w:val="-1"/>
        </w:rPr>
        <w:t xml:space="preserve"> </w:t>
      </w:r>
      <w:r>
        <w:t>even</w:t>
      </w:r>
      <w:r>
        <w:rPr>
          <w:spacing w:val="-2"/>
        </w:rPr>
        <w:t xml:space="preserve"> </w:t>
      </w:r>
      <w:r>
        <w:t>less</w:t>
      </w:r>
      <w:r>
        <w:rPr>
          <w:spacing w:val="-4"/>
        </w:rPr>
        <w:t xml:space="preserve"> </w:t>
      </w:r>
      <w:r>
        <w:t>appropriate</w:t>
      </w:r>
      <w:r>
        <w:rPr>
          <w:spacing w:val="-1"/>
        </w:rPr>
        <w:t xml:space="preserve"> </w:t>
      </w:r>
      <w:r>
        <w:t>to</w:t>
      </w:r>
      <w:r>
        <w:rPr>
          <w:spacing w:val="-4"/>
        </w:rPr>
        <w:t xml:space="preserve"> </w:t>
      </w:r>
      <w:r>
        <w:t>use</w:t>
      </w:r>
      <w:r>
        <w:rPr>
          <w:spacing w:val="-4"/>
        </w:rPr>
        <w:t xml:space="preserve"> </w:t>
      </w:r>
      <w:r>
        <w:t>to</w:t>
      </w:r>
      <w:r>
        <w:rPr>
          <w:spacing w:val="-2"/>
        </w:rPr>
        <w:t xml:space="preserve"> </w:t>
      </w:r>
      <w:r>
        <w:t>inform</w:t>
      </w:r>
      <w:r>
        <w:rPr>
          <w:spacing w:val="-3"/>
        </w:rPr>
        <w:t xml:space="preserve"> </w:t>
      </w:r>
      <w:r>
        <w:t>the</w:t>
      </w:r>
      <w:r>
        <w:rPr>
          <w:spacing w:val="-4"/>
        </w:rPr>
        <w:t xml:space="preserve"> </w:t>
      </w:r>
      <w:r>
        <w:t>modelling</w:t>
      </w:r>
      <w:r>
        <w:rPr>
          <w:spacing w:val="-2"/>
        </w:rPr>
        <w:t xml:space="preserve"> </w:t>
      </w:r>
      <w:r>
        <w:t>for</w:t>
      </w:r>
      <w:r>
        <w:rPr>
          <w:spacing w:val="-3"/>
        </w:rPr>
        <w:t xml:space="preserve"> </w:t>
      </w:r>
      <w:r>
        <w:t>zilucoplan,</w:t>
      </w:r>
      <w:r>
        <w:rPr>
          <w:spacing w:val="-3"/>
        </w:rPr>
        <w:t xml:space="preserve"> </w:t>
      </w:r>
      <w:r>
        <w:t>because</w:t>
      </w:r>
      <w:r>
        <w:rPr>
          <w:spacing w:val="-2"/>
        </w:rPr>
        <w:t xml:space="preserve"> </w:t>
      </w:r>
      <w:r>
        <w:t>of issues</w:t>
      </w:r>
      <w:r>
        <w:rPr>
          <w:spacing w:val="-8"/>
        </w:rPr>
        <w:t xml:space="preserve"> </w:t>
      </w:r>
      <w:r>
        <w:t>identified</w:t>
      </w:r>
      <w:r>
        <w:rPr>
          <w:spacing w:val="-9"/>
        </w:rPr>
        <w:t xml:space="preserve"> </w:t>
      </w:r>
      <w:r>
        <w:t>at</w:t>
      </w:r>
      <w:r>
        <w:rPr>
          <w:spacing w:val="-8"/>
        </w:rPr>
        <w:t xml:space="preserve"> </w:t>
      </w:r>
      <w:r>
        <w:t>paragraph</w:t>
      </w:r>
      <w:r>
        <w:rPr>
          <w:spacing w:val="-9"/>
        </w:rPr>
        <w:t xml:space="preserve"> </w:t>
      </w:r>
      <w:r>
        <w:t>3.24</w:t>
      </w:r>
      <w:r>
        <w:rPr>
          <w:spacing w:val="-8"/>
        </w:rPr>
        <w:t xml:space="preserve"> </w:t>
      </w:r>
      <w:r>
        <w:t>of</w:t>
      </w:r>
      <w:r>
        <w:rPr>
          <w:spacing w:val="40"/>
        </w:rPr>
        <w:t xml:space="preserve"> </w:t>
      </w:r>
      <w:r>
        <w:t>the</w:t>
      </w:r>
      <w:r>
        <w:rPr>
          <w:spacing w:val="-9"/>
        </w:rPr>
        <w:t xml:space="preserve"> </w:t>
      </w:r>
      <w:r>
        <w:t>FDG</w:t>
      </w:r>
      <w:r>
        <w:rPr>
          <w:spacing w:val="-8"/>
        </w:rPr>
        <w:t xml:space="preserve"> </w:t>
      </w:r>
      <w:r>
        <w:t>and</w:t>
      </w:r>
      <w:r>
        <w:rPr>
          <w:spacing w:val="-9"/>
        </w:rPr>
        <w:t xml:space="preserve"> </w:t>
      </w:r>
      <w:r>
        <w:t>the</w:t>
      </w:r>
      <w:r>
        <w:rPr>
          <w:spacing w:val="-9"/>
        </w:rPr>
        <w:t xml:space="preserve"> </w:t>
      </w:r>
      <w:r>
        <w:t>different</w:t>
      </w:r>
      <w:r>
        <w:rPr>
          <w:spacing w:val="-7"/>
        </w:rPr>
        <w:t xml:space="preserve"> </w:t>
      </w:r>
      <w:r>
        <w:t>structure</w:t>
      </w:r>
      <w:r>
        <w:rPr>
          <w:spacing w:val="-8"/>
        </w:rPr>
        <w:t xml:space="preserve"> </w:t>
      </w:r>
      <w:r>
        <w:t>of</w:t>
      </w:r>
      <w:r>
        <w:rPr>
          <w:spacing w:val="-7"/>
        </w:rPr>
        <w:t xml:space="preserve"> </w:t>
      </w:r>
      <w:r>
        <w:t>the</w:t>
      </w:r>
      <w:r>
        <w:rPr>
          <w:spacing w:val="-12"/>
        </w:rPr>
        <w:t xml:space="preserve"> </w:t>
      </w:r>
      <w:r>
        <w:t>model for zilucoplan versus efgartigimod.</w:t>
      </w:r>
      <w:r>
        <w:rPr>
          <w:spacing w:val="40"/>
        </w:rPr>
        <w:t xml:space="preserve"> </w:t>
      </w:r>
      <w:r>
        <w:t>These issues are set out below:</w:t>
      </w:r>
    </w:p>
    <w:p w:rsidR="00096268" w:rsidRDefault="00517877" w14:paraId="4AE567CC" w14:textId="77777777">
      <w:pPr>
        <w:pStyle w:val="ListParagraph"/>
        <w:numPr>
          <w:ilvl w:val="0"/>
          <w:numId w:val="2"/>
        </w:numPr>
        <w:tabs>
          <w:tab w:val="left" w:pos="460"/>
        </w:tabs>
        <w:spacing w:line="271" w:lineRule="auto"/>
        <w:ind w:right="102"/>
      </w:pPr>
      <w:r>
        <w:t xml:space="preserve">There is an absence of data in Lee et al on adverse events for people not having </w:t>
      </w:r>
      <w:r>
        <w:rPr>
          <w:spacing w:val="-2"/>
        </w:rPr>
        <w:t>corticosteroids:</w:t>
      </w:r>
    </w:p>
    <w:p w:rsidR="00096268" w:rsidRDefault="00517877" w14:paraId="59F22472" w14:textId="77777777">
      <w:pPr>
        <w:pStyle w:val="ListParagraph"/>
        <w:numPr>
          <w:ilvl w:val="1"/>
          <w:numId w:val="2"/>
        </w:numPr>
        <w:tabs>
          <w:tab w:val="left" w:pos="820"/>
        </w:tabs>
        <w:spacing w:before="7" w:line="271" w:lineRule="auto"/>
      </w:pPr>
      <w:r>
        <w:t>This</w:t>
      </w:r>
      <w:r>
        <w:rPr>
          <w:spacing w:val="-11"/>
        </w:rPr>
        <w:t xml:space="preserve"> </w:t>
      </w:r>
      <w:r>
        <w:t>is</w:t>
      </w:r>
      <w:r>
        <w:rPr>
          <w:spacing w:val="-11"/>
        </w:rPr>
        <w:t xml:space="preserve"> </w:t>
      </w:r>
      <w:r>
        <w:t>reported</w:t>
      </w:r>
      <w:r>
        <w:rPr>
          <w:spacing w:val="-14"/>
        </w:rPr>
        <w:t xml:space="preserve"> </w:t>
      </w:r>
      <w:r>
        <w:t>in</w:t>
      </w:r>
      <w:r>
        <w:rPr>
          <w:spacing w:val="-11"/>
        </w:rPr>
        <w:t xml:space="preserve"> </w:t>
      </w:r>
      <w:r>
        <w:t>the</w:t>
      </w:r>
      <w:r>
        <w:rPr>
          <w:spacing w:val="-12"/>
        </w:rPr>
        <w:t xml:space="preserve"> </w:t>
      </w:r>
      <w:r>
        <w:t>paper</w:t>
      </w:r>
      <w:r>
        <w:rPr>
          <w:spacing w:val="-10"/>
        </w:rPr>
        <w:t xml:space="preserve"> </w:t>
      </w:r>
      <w:r>
        <w:t>by</w:t>
      </w:r>
      <w:r>
        <w:rPr>
          <w:spacing w:val="-11"/>
        </w:rPr>
        <w:t xml:space="preserve"> </w:t>
      </w:r>
      <w:r>
        <w:t>Stirnadel</w:t>
      </w:r>
      <w:r>
        <w:rPr>
          <w:spacing w:val="-12"/>
        </w:rPr>
        <w:t xml:space="preserve"> </w:t>
      </w:r>
      <w:r>
        <w:t>et</w:t>
      </w:r>
      <w:r>
        <w:rPr>
          <w:spacing w:val="-10"/>
        </w:rPr>
        <w:t xml:space="preserve"> </w:t>
      </w:r>
      <w:r>
        <w:t>al</w:t>
      </w:r>
      <w:r>
        <w:rPr>
          <w:spacing w:val="-12"/>
        </w:rPr>
        <w:t xml:space="preserve"> </w:t>
      </w:r>
      <w:r>
        <w:t>proposed</w:t>
      </w:r>
      <w:r>
        <w:rPr>
          <w:spacing w:val="-12"/>
        </w:rPr>
        <w:t xml:space="preserve"> </w:t>
      </w:r>
      <w:r>
        <w:t>by</w:t>
      </w:r>
      <w:r>
        <w:rPr>
          <w:spacing w:val="-11"/>
        </w:rPr>
        <w:t xml:space="preserve"> </w:t>
      </w:r>
      <w:r>
        <w:t>UCB,</w:t>
      </w:r>
      <w:r>
        <w:rPr>
          <w:spacing w:val="-10"/>
        </w:rPr>
        <w:t xml:space="preserve"> </w:t>
      </w:r>
      <w:r>
        <w:t>with</w:t>
      </w:r>
      <w:r>
        <w:rPr>
          <w:spacing w:val="-11"/>
        </w:rPr>
        <w:t xml:space="preserve"> </w:t>
      </w:r>
      <w:r>
        <w:t>the</w:t>
      </w:r>
      <w:r>
        <w:rPr>
          <w:spacing w:val="-11"/>
        </w:rPr>
        <w:t xml:space="preserve"> </w:t>
      </w:r>
      <w:r>
        <w:t>result that such effects can be accounted for in the calculations.</w:t>
      </w:r>
    </w:p>
    <w:p w:rsidR="00096268" w:rsidRDefault="00517877" w14:paraId="4329DAF8" w14:textId="77777777">
      <w:pPr>
        <w:pStyle w:val="ListParagraph"/>
        <w:numPr>
          <w:ilvl w:val="0"/>
          <w:numId w:val="2"/>
        </w:numPr>
        <w:tabs>
          <w:tab w:val="left" w:pos="459"/>
        </w:tabs>
        <w:spacing w:before="5"/>
        <w:ind w:left="459" w:right="0" w:hanging="359"/>
      </w:pPr>
      <w:r>
        <w:t>The</w:t>
      </w:r>
      <w:r>
        <w:rPr>
          <w:spacing w:val="-4"/>
        </w:rPr>
        <w:t xml:space="preserve"> </w:t>
      </w:r>
      <w:r>
        <w:t>severity</w:t>
      </w:r>
      <w:r>
        <w:rPr>
          <w:spacing w:val="-3"/>
        </w:rPr>
        <w:t xml:space="preserve"> </w:t>
      </w:r>
      <w:r>
        <w:t>of</w:t>
      </w:r>
      <w:r>
        <w:rPr>
          <w:spacing w:val="-2"/>
        </w:rPr>
        <w:t xml:space="preserve"> </w:t>
      </w:r>
      <w:r>
        <w:t>adverse</w:t>
      </w:r>
      <w:r>
        <w:rPr>
          <w:spacing w:val="-7"/>
        </w:rPr>
        <w:t xml:space="preserve"> </w:t>
      </w:r>
      <w:r>
        <w:t>events</w:t>
      </w:r>
      <w:r>
        <w:rPr>
          <w:spacing w:val="-3"/>
        </w:rPr>
        <w:t xml:space="preserve"> </w:t>
      </w:r>
      <w:r>
        <w:t>is</w:t>
      </w:r>
      <w:r>
        <w:rPr>
          <w:spacing w:val="-6"/>
        </w:rPr>
        <w:t xml:space="preserve"> </w:t>
      </w:r>
      <w:r>
        <w:t>not</w:t>
      </w:r>
      <w:r>
        <w:rPr>
          <w:spacing w:val="-5"/>
        </w:rPr>
        <w:t xml:space="preserve"> </w:t>
      </w:r>
      <w:r>
        <w:t>specified</w:t>
      </w:r>
      <w:r>
        <w:rPr>
          <w:spacing w:val="-5"/>
        </w:rPr>
        <w:t xml:space="preserve"> </w:t>
      </w:r>
      <w:r>
        <w:t>in</w:t>
      </w:r>
      <w:r>
        <w:rPr>
          <w:spacing w:val="-4"/>
        </w:rPr>
        <w:t xml:space="preserve"> </w:t>
      </w:r>
      <w:r>
        <w:t>Lee</w:t>
      </w:r>
      <w:r>
        <w:rPr>
          <w:spacing w:val="-4"/>
        </w:rPr>
        <w:t xml:space="preserve"> </w:t>
      </w:r>
      <w:r>
        <w:t>et</w:t>
      </w:r>
      <w:r>
        <w:rPr>
          <w:spacing w:val="-1"/>
        </w:rPr>
        <w:t xml:space="preserve"> </w:t>
      </w:r>
      <w:r>
        <w:rPr>
          <w:spacing w:val="-5"/>
        </w:rPr>
        <w:t>al:</w:t>
      </w:r>
    </w:p>
    <w:p w:rsidR="00096268" w:rsidRDefault="00517877" w14:paraId="19EA233F" w14:textId="77777777">
      <w:pPr>
        <w:pStyle w:val="ListParagraph"/>
        <w:numPr>
          <w:ilvl w:val="1"/>
          <w:numId w:val="2"/>
        </w:numPr>
        <w:tabs>
          <w:tab w:val="left" w:pos="820"/>
        </w:tabs>
        <w:spacing w:before="37" w:line="273" w:lineRule="auto"/>
        <w:ind w:right="93"/>
      </w:pPr>
      <w:r>
        <w:t>This is accounted for in Stirnadel et al by reporting an overall cost per dose range,</w:t>
      </w:r>
      <w:r>
        <w:rPr>
          <w:spacing w:val="-16"/>
        </w:rPr>
        <w:t xml:space="preserve"> </w:t>
      </w:r>
      <w:r>
        <w:t>which</w:t>
      </w:r>
      <w:r>
        <w:rPr>
          <w:spacing w:val="-15"/>
        </w:rPr>
        <w:t xml:space="preserve"> </w:t>
      </w:r>
      <w:r>
        <w:t>negates</w:t>
      </w:r>
      <w:r>
        <w:rPr>
          <w:spacing w:val="-15"/>
        </w:rPr>
        <w:t xml:space="preserve"> </w:t>
      </w:r>
      <w:r>
        <w:t>the</w:t>
      </w:r>
      <w:r>
        <w:rPr>
          <w:spacing w:val="-16"/>
        </w:rPr>
        <w:t xml:space="preserve"> </w:t>
      </w:r>
      <w:r>
        <w:t>need</w:t>
      </w:r>
      <w:r>
        <w:rPr>
          <w:spacing w:val="-15"/>
        </w:rPr>
        <w:t xml:space="preserve"> </w:t>
      </w:r>
      <w:r>
        <w:t>for</w:t>
      </w:r>
      <w:r>
        <w:rPr>
          <w:spacing w:val="-14"/>
        </w:rPr>
        <w:t xml:space="preserve"> </w:t>
      </w:r>
      <w:r>
        <w:t>the</w:t>
      </w:r>
      <w:r>
        <w:rPr>
          <w:spacing w:val="-16"/>
        </w:rPr>
        <w:t xml:space="preserve"> </w:t>
      </w:r>
      <w:r>
        <w:t>severity</w:t>
      </w:r>
      <w:r>
        <w:rPr>
          <w:spacing w:val="-12"/>
        </w:rPr>
        <w:t xml:space="preserve"> </w:t>
      </w:r>
      <w:r>
        <w:t>of</w:t>
      </w:r>
      <w:r>
        <w:rPr>
          <w:spacing w:val="-10"/>
        </w:rPr>
        <w:t xml:space="preserve"> </w:t>
      </w:r>
      <w:r>
        <w:t>adverse</w:t>
      </w:r>
      <w:r>
        <w:rPr>
          <w:spacing w:val="-13"/>
        </w:rPr>
        <w:t xml:space="preserve"> </w:t>
      </w:r>
      <w:r>
        <w:t>events</w:t>
      </w:r>
      <w:r>
        <w:rPr>
          <w:spacing w:val="-15"/>
        </w:rPr>
        <w:t xml:space="preserve"> </w:t>
      </w:r>
      <w:r>
        <w:t>to</w:t>
      </w:r>
      <w:r>
        <w:rPr>
          <w:spacing w:val="-16"/>
        </w:rPr>
        <w:t xml:space="preserve"> </w:t>
      </w:r>
      <w:r>
        <w:t>be</w:t>
      </w:r>
      <w:r>
        <w:rPr>
          <w:spacing w:val="-15"/>
        </w:rPr>
        <w:t xml:space="preserve"> </w:t>
      </w:r>
      <w:r>
        <w:t>reported and also better informs the zilucoplan cost-effectiveness model</w:t>
      </w:r>
    </w:p>
    <w:p w:rsidR="00096268" w:rsidRDefault="00517877" w14:paraId="7C35066B" w14:textId="77777777">
      <w:pPr>
        <w:pStyle w:val="ListParagraph"/>
        <w:numPr>
          <w:ilvl w:val="0"/>
          <w:numId w:val="2"/>
        </w:numPr>
        <w:tabs>
          <w:tab w:val="left" w:pos="459"/>
        </w:tabs>
        <w:spacing w:before="4"/>
        <w:ind w:left="459" w:right="0" w:hanging="359"/>
      </w:pPr>
      <w:r>
        <w:t>Costs</w:t>
      </w:r>
      <w:r>
        <w:rPr>
          <w:spacing w:val="-4"/>
        </w:rPr>
        <w:t xml:space="preserve"> </w:t>
      </w:r>
      <w:r>
        <w:t>according</w:t>
      </w:r>
      <w:r>
        <w:rPr>
          <w:spacing w:val="-6"/>
        </w:rPr>
        <w:t xml:space="preserve"> </w:t>
      </w:r>
      <w:r>
        <w:t>to</w:t>
      </w:r>
      <w:r>
        <w:rPr>
          <w:spacing w:val="-5"/>
        </w:rPr>
        <w:t xml:space="preserve"> </w:t>
      </w:r>
      <w:r>
        <w:t>corticosteroid</w:t>
      </w:r>
      <w:r>
        <w:rPr>
          <w:spacing w:val="-4"/>
        </w:rPr>
        <w:t xml:space="preserve"> </w:t>
      </w:r>
      <w:r>
        <w:t>dose</w:t>
      </w:r>
      <w:r>
        <w:rPr>
          <w:spacing w:val="-4"/>
        </w:rPr>
        <w:t xml:space="preserve"> </w:t>
      </w:r>
      <w:r>
        <w:t>were</w:t>
      </w:r>
      <w:r>
        <w:rPr>
          <w:spacing w:val="-6"/>
        </w:rPr>
        <w:t xml:space="preserve"> </w:t>
      </w:r>
      <w:r>
        <w:t>not</w:t>
      </w:r>
      <w:r>
        <w:rPr>
          <w:spacing w:val="-3"/>
        </w:rPr>
        <w:t xml:space="preserve"> </w:t>
      </w:r>
      <w:r>
        <w:t>stated</w:t>
      </w:r>
      <w:r>
        <w:rPr>
          <w:spacing w:val="-6"/>
        </w:rPr>
        <w:t xml:space="preserve"> </w:t>
      </w:r>
      <w:r>
        <w:t>in</w:t>
      </w:r>
      <w:r>
        <w:rPr>
          <w:spacing w:val="-5"/>
        </w:rPr>
        <w:t xml:space="preserve"> </w:t>
      </w:r>
      <w:r>
        <w:t>Lee</w:t>
      </w:r>
      <w:r>
        <w:rPr>
          <w:spacing w:val="-4"/>
        </w:rPr>
        <w:t xml:space="preserve"> </w:t>
      </w:r>
      <w:r>
        <w:t>et</w:t>
      </w:r>
      <w:r>
        <w:rPr>
          <w:spacing w:val="-2"/>
        </w:rPr>
        <w:t xml:space="preserve"> </w:t>
      </w:r>
      <w:r>
        <w:rPr>
          <w:spacing w:val="-5"/>
        </w:rPr>
        <w:t>al</w:t>
      </w:r>
    </w:p>
    <w:p w:rsidR="00096268" w:rsidRDefault="00517877" w14:paraId="161404B1" w14:textId="77777777">
      <w:pPr>
        <w:pStyle w:val="ListParagraph"/>
        <w:numPr>
          <w:ilvl w:val="1"/>
          <w:numId w:val="2"/>
        </w:numPr>
        <w:tabs>
          <w:tab w:val="left" w:pos="820"/>
        </w:tabs>
        <w:spacing w:before="36" w:line="271" w:lineRule="auto"/>
      </w:pPr>
      <w:r>
        <w:t>These costs are reported in Stirnadel et al and can therefore inform the zilucoplan cost-effectiveness model</w:t>
      </w:r>
    </w:p>
    <w:p w:rsidR="00096268" w:rsidRDefault="00517877" w14:paraId="590CA175" w14:textId="77777777">
      <w:pPr>
        <w:pStyle w:val="BodyText"/>
        <w:spacing w:before="128" w:line="276" w:lineRule="auto"/>
        <w:ind w:right="94"/>
      </w:pPr>
      <w:r>
        <w:t>While the disease under consideration in Stirnadel is SLE rather than gMG, UCB addressed</w:t>
      </w:r>
      <w:r>
        <w:rPr>
          <w:spacing w:val="-13"/>
        </w:rPr>
        <w:t xml:space="preserve"> </w:t>
      </w:r>
      <w:r>
        <w:t>this</w:t>
      </w:r>
      <w:r>
        <w:rPr>
          <w:spacing w:val="-11"/>
        </w:rPr>
        <w:t xml:space="preserve"> </w:t>
      </w:r>
      <w:r>
        <w:t>by</w:t>
      </w:r>
      <w:r>
        <w:rPr>
          <w:spacing w:val="-13"/>
        </w:rPr>
        <w:t xml:space="preserve"> </w:t>
      </w:r>
      <w:r>
        <w:t>taking</w:t>
      </w:r>
      <w:r>
        <w:rPr>
          <w:spacing w:val="-15"/>
        </w:rPr>
        <w:t xml:space="preserve"> </w:t>
      </w:r>
      <w:r>
        <w:t>the</w:t>
      </w:r>
      <w:r>
        <w:rPr>
          <w:spacing w:val="-11"/>
        </w:rPr>
        <w:t xml:space="preserve"> </w:t>
      </w:r>
      <w:r>
        <w:t>costs</w:t>
      </w:r>
      <w:r>
        <w:rPr>
          <w:spacing w:val="-12"/>
        </w:rPr>
        <w:t xml:space="preserve"> </w:t>
      </w:r>
      <w:r>
        <w:t>of</w:t>
      </w:r>
      <w:r>
        <w:rPr>
          <w:spacing w:val="-10"/>
        </w:rPr>
        <w:t xml:space="preserve"> </w:t>
      </w:r>
      <w:r>
        <w:t>patients</w:t>
      </w:r>
      <w:r>
        <w:rPr>
          <w:spacing w:val="-12"/>
        </w:rPr>
        <w:t xml:space="preserve"> </w:t>
      </w:r>
      <w:r>
        <w:t>receiving</w:t>
      </w:r>
      <w:r>
        <w:rPr>
          <w:spacing w:val="-11"/>
        </w:rPr>
        <w:t xml:space="preserve"> </w:t>
      </w:r>
      <w:r>
        <w:t>no</w:t>
      </w:r>
      <w:r>
        <w:rPr>
          <w:spacing w:val="-11"/>
        </w:rPr>
        <w:t xml:space="preserve"> </w:t>
      </w:r>
      <w:r>
        <w:t>CS</w:t>
      </w:r>
      <w:r>
        <w:rPr>
          <w:spacing w:val="-11"/>
        </w:rPr>
        <w:t xml:space="preserve"> </w:t>
      </w:r>
      <w:r>
        <w:t>treatment</w:t>
      </w:r>
      <w:r>
        <w:rPr>
          <w:spacing w:val="-11"/>
        </w:rPr>
        <w:t xml:space="preserve"> </w:t>
      </w:r>
      <w:r>
        <w:t>from</w:t>
      </w:r>
      <w:r>
        <w:rPr>
          <w:spacing w:val="-12"/>
        </w:rPr>
        <w:t xml:space="preserve"> </w:t>
      </w:r>
      <w:r>
        <w:t>the</w:t>
      </w:r>
      <w:r>
        <w:rPr>
          <w:spacing w:val="-11"/>
        </w:rPr>
        <w:t xml:space="preserve"> </w:t>
      </w:r>
      <w:r>
        <w:t xml:space="preserve">costs incurred by the CS group, thereby removing the disease-specific costs from the </w:t>
      </w:r>
      <w:r>
        <w:rPr>
          <w:spacing w:val="-2"/>
        </w:rPr>
        <w:t>equation.</w:t>
      </w:r>
    </w:p>
    <w:p w:rsidR="00096268" w:rsidRDefault="00517877" w14:paraId="474B8E88" w14:textId="77777777">
      <w:pPr>
        <w:pStyle w:val="BodyText"/>
        <w:spacing w:before="118" w:line="276" w:lineRule="auto"/>
        <w:ind w:right="163"/>
        <w:jc w:val="left"/>
      </w:pPr>
      <w:r>
        <w:t>The</w:t>
      </w:r>
      <w:r>
        <w:rPr>
          <w:spacing w:val="-3"/>
        </w:rPr>
        <w:t xml:space="preserve"> </w:t>
      </w:r>
      <w:r>
        <w:t>Stirnadel</w:t>
      </w:r>
      <w:r>
        <w:rPr>
          <w:spacing w:val="-3"/>
        </w:rPr>
        <w:t xml:space="preserve"> </w:t>
      </w:r>
      <w:r>
        <w:t>et</w:t>
      </w:r>
      <w:r>
        <w:rPr>
          <w:spacing w:val="-1"/>
        </w:rPr>
        <w:t xml:space="preserve"> </w:t>
      </w:r>
      <w:r>
        <w:t>al</w:t>
      </w:r>
      <w:r>
        <w:rPr>
          <w:spacing w:val="-5"/>
        </w:rPr>
        <w:t xml:space="preserve"> </w:t>
      </w:r>
      <w:r>
        <w:t>publication</w:t>
      </w:r>
      <w:r>
        <w:rPr>
          <w:spacing w:val="-3"/>
        </w:rPr>
        <w:t xml:space="preserve"> </w:t>
      </w:r>
      <w:r>
        <w:t>therefore</w:t>
      </w:r>
      <w:r>
        <w:rPr>
          <w:spacing w:val="-3"/>
        </w:rPr>
        <w:t xml:space="preserve"> </w:t>
      </w:r>
      <w:r>
        <w:t>addresses</w:t>
      </w:r>
      <w:r>
        <w:rPr>
          <w:spacing w:val="-2"/>
        </w:rPr>
        <w:t xml:space="preserve"> </w:t>
      </w:r>
      <w:r>
        <w:t>key</w:t>
      </w:r>
      <w:r>
        <w:rPr>
          <w:spacing w:val="-5"/>
        </w:rPr>
        <w:t xml:space="preserve"> </w:t>
      </w:r>
      <w:r>
        <w:t>limitations</w:t>
      </w:r>
      <w:r>
        <w:rPr>
          <w:spacing w:val="-5"/>
        </w:rPr>
        <w:t xml:space="preserve"> </w:t>
      </w:r>
      <w:r>
        <w:t>of</w:t>
      </w:r>
      <w:r>
        <w:rPr>
          <w:spacing w:val="-4"/>
        </w:rPr>
        <w:t xml:space="preserve"> </w:t>
      </w:r>
      <w:r>
        <w:t>the</w:t>
      </w:r>
      <w:r>
        <w:rPr>
          <w:spacing w:val="-5"/>
        </w:rPr>
        <w:t xml:space="preserve"> </w:t>
      </w:r>
      <w:r>
        <w:t>Lee</w:t>
      </w:r>
      <w:r>
        <w:rPr>
          <w:spacing w:val="-3"/>
        </w:rPr>
        <w:t xml:space="preserve"> </w:t>
      </w:r>
      <w:r>
        <w:t>et</w:t>
      </w:r>
      <w:r>
        <w:rPr>
          <w:spacing w:val="-4"/>
        </w:rPr>
        <w:t xml:space="preserve"> </w:t>
      </w:r>
      <w:r>
        <w:t>al publication and better informs the zilucoplan cost-effectiveness model, with the added benefit of being a UK study (versus US for Lee et al).</w:t>
      </w:r>
    </w:p>
    <w:p w:rsidR="00096268" w:rsidRDefault="00096268" w14:paraId="6DFB9E20" w14:textId="77777777">
      <w:pPr>
        <w:pStyle w:val="BodyText"/>
        <w:spacing w:line="276" w:lineRule="auto"/>
        <w:jc w:val="left"/>
        <w:sectPr w:rsidR="00096268">
          <w:pgSz w:w="11910" w:h="16840" w:orient="portrait"/>
          <w:pgMar w:top="1340" w:right="1700" w:bottom="1880" w:left="1700" w:header="182" w:footer="1698" w:gutter="0"/>
          <w:cols w:space="720"/>
        </w:sectPr>
      </w:pPr>
    </w:p>
    <w:p w:rsidR="00096268" w:rsidRDefault="00517877" w14:paraId="55141715" w14:textId="77777777">
      <w:pPr>
        <w:pStyle w:val="BodyText"/>
        <w:spacing w:before="91" w:line="276" w:lineRule="auto"/>
        <w:ind w:right="196"/>
        <w:jc w:val="left"/>
      </w:pPr>
      <w:r>
        <w:t>Paragraph 3.24 of the FDG states that UCB agreed to use costs from Lee et al in future</w:t>
      </w:r>
      <w:r>
        <w:rPr>
          <w:spacing w:val="-3"/>
        </w:rPr>
        <w:t xml:space="preserve"> </w:t>
      </w:r>
      <w:r>
        <w:t>analysis.</w:t>
      </w:r>
      <w:r>
        <w:rPr>
          <w:spacing w:val="-4"/>
        </w:rPr>
        <w:t xml:space="preserve"> </w:t>
      </w:r>
      <w:r>
        <w:t>This</w:t>
      </w:r>
      <w:r>
        <w:rPr>
          <w:spacing w:val="-2"/>
        </w:rPr>
        <w:t xml:space="preserve"> </w:t>
      </w:r>
      <w:r>
        <w:t>is</w:t>
      </w:r>
      <w:r>
        <w:rPr>
          <w:spacing w:val="-5"/>
        </w:rPr>
        <w:t xml:space="preserve"> </w:t>
      </w:r>
      <w:r>
        <w:t>incorrect.</w:t>
      </w:r>
      <w:r>
        <w:rPr>
          <w:spacing w:val="40"/>
        </w:rPr>
        <w:t xml:space="preserve"> </w:t>
      </w:r>
      <w:r>
        <w:t>UCB</w:t>
      </w:r>
      <w:r>
        <w:rPr>
          <w:spacing w:val="-3"/>
        </w:rPr>
        <w:t xml:space="preserve"> </w:t>
      </w:r>
      <w:r>
        <w:t>have</w:t>
      </w:r>
      <w:r>
        <w:rPr>
          <w:spacing w:val="-5"/>
        </w:rPr>
        <w:t xml:space="preserve"> </w:t>
      </w:r>
      <w:r>
        <w:t>maintained</w:t>
      </w:r>
      <w:r>
        <w:rPr>
          <w:spacing w:val="-3"/>
        </w:rPr>
        <w:t xml:space="preserve"> </w:t>
      </w:r>
      <w:r>
        <w:t>throughout</w:t>
      </w:r>
      <w:r>
        <w:rPr>
          <w:spacing w:val="-4"/>
        </w:rPr>
        <w:t xml:space="preserve"> </w:t>
      </w:r>
      <w:r>
        <w:t>that</w:t>
      </w:r>
      <w:r>
        <w:rPr>
          <w:spacing w:val="-4"/>
        </w:rPr>
        <w:t xml:space="preserve"> </w:t>
      </w:r>
      <w:r>
        <w:t>Stirnadel</w:t>
      </w:r>
      <w:r>
        <w:rPr>
          <w:spacing w:val="-3"/>
        </w:rPr>
        <w:t xml:space="preserve"> </w:t>
      </w:r>
      <w:r>
        <w:t>et al provide the most relevant data for this appraisal and this economic model. The Company provided a scenario analysis using Lee et al. on request from NICE.</w:t>
      </w:r>
    </w:p>
    <w:p w:rsidR="00096268" w:rsidRDefault="00517877" w14:paraId="3B1A68C9" w14:textId="77777777">
      <w:pPr>
        <w:pStyle w:val="BodyText"/>
        <w:spacing w:before="121" w:line="276" w:lineRule="auto"/>
        <w:jc w:val="left"/>
      </w:pPr>
      <w:r>
        <w:t>In summary, the Committee’s reliance on Lee et al in the context of the identified limitations</w:t>
      </w:r>
      <w:r>
        <w:rPr>
          <w:spacing w:val="-2"/>
        </w:rPr>
        <w:t xml:space="preserve"> </w:t>
      </w:r>
      <w:r>
        <w:t>rather</w:t>
      </w:r>
      <w:r>
        <w:rPr>
          <w:spacing w:val="-5"/>
        </w:rPr>
        <w:t xml:space="preserve"> </w:t>
      </w:r>
      <w:r>
        <w:t>than</w:t>
      </w:r>
      <w:r>
        <w:rPr>
          <w:spacing w:val="-4"/>
        </w:rPr>
        <w:t xml:space="preserve"> </w:t>
      </w:r>
      <w:r>
        <w:t>the</w:t>
      </w:r>
      <w:r>
        <w:rPr>
          <w:spacing w:val="-2"/>
        </w:rPr>
        <w:t xml:space="preserve"> </w:t>
      </w:r>
      <w:r>
        <w:t>Stirnadel paper,</w:t>
      </w:r>
      <w:r>
        <w:rPr>
          <w:spacing w:val="-3"/>
        </w:rPr>
        <w:t xml:space="preserve"> </w:t>
      </w:r>
      <w:r>
        <w:t>which</w:t>
      </w:r>
      <w:r>
        <w:rPr>
          <w:spacing w:val="-4"/>
        </w:rPr>
        <w:t xml:space="preserve"> </w:t>
      </w:r>
      <w:r>
        <w:t>is based</w:t>
      </w:r>
      <w:r>
        <w:rPr>
          <w:spacing w:val="-2"/>
        </w:rPr>
        <w:t xml:space="preserve"> </w:t>
      </w:r>
      <w:r>
        <w:t>on</w:t>
      </w:r>
      <w:r>
        <w:rPr>
          <w:spacing w:val="-4"/>
        </w:rPr>
        <w:t xml:space="preserve"> </w:t>
      </w:r>
      <w:r>
        <w:t>UK</w:t>
      </w:r>
      <w:r>
        <w:rPr>
          <w:spacing w:val="-2"/>
        </w:rPr>
        <w:t xml:space="preserve"> </w:t>
      </w:r>
      <w:r>
        <w:t>data</w:t>
      </w:r>
      <w:r>
        <w:rPr>
          <w:spacing w:val="-4"/>
        </w:rPr>
        <w:t xml:space="preserve"> </w:t>
      </w:r>
      <w:r>
        <w:t>and</w:t>
      </w:r>
      <w:r>
        <w:rPr>
          <w:spacing w:val="-4"/>
        </w:rPr>
        <w:t xml:space="preserve"> </w:t>
      </w:r>
      <w:r>
        <w:t>contains further detail of CS usage, is unreasonable.</w:t>
      </w:r>
    </w:p>
    <w:p w:rsidR="00096268" w:rsidRDefault="00096268" w14:paraId="70DF9E56" w14:textId="77777777">
      <w:pPr>
        <w:pStyle w:val="BodyText"/>
        <w:ind w:left="0"/>
        <w:jc w:val="left"/>
      </w:pPr>
    </w:p>
    <w:p w:rsidR="00096268" w:rsidRDefault="00096268" w14:paraId="44E871BC" w14:textId="77777777">
      <w:pPr>
        <w:pStyle w:val="BodyText"/>
        <w:spacing w:before="145"/>
        <w:ind w:left="0"/>
        <w:jc w:val="left"/>
      </w:pPr>
    </w:p>
    <w:p w:rsidR="00096268" w:rsidRDefault="00517877" w14:paraId="7A03351A" w14:textId="77777777">
      <w:pPr>
        <w:pStyle w:val="Heading1"/>
        <w:spacing w:line="276" w:lineRule="auto"/>
      </w:pPr>
      <w:bookmarkStart w:name="2.8_It_is_unreasonable_to_exclude_a_util" w:id="22"/>
      <w:bookmarkEnd w:id="22"/>
      <w:r>
        <w:t>2.8</w:t>
      </w:r>
      <w:r>
        <w:rPr>
          <w:spacing w:val="-8"/>
        </w:rPr>
        <w:t xml:space="preserve"> </w:t>
      </w:r>
      <w:r>
        <w:t>It</w:t>
      </w:r>
      <w:r>
        <w:rPr>
          <w:spacing w:val="-10"/>
        </w:rPr>
        <w:t xml:space="preserve"> </w:t>
      </w:r>
      <w:r>
        <w:t>is</w:t>
      </w:r>
      <w:r>
        <w:rPr>
          <w:spacing w:val="-9"/>
        </w:rPr>
        <w:t xml:space="preserve"> </w:t>
      </w:r>
      <w:r>
        <w:t>unreasonable</w:t>
      </w:r>
      <w:r>
        <w:rPr>
          <w:spacing w:val="-9"/>
        </w:rPr>
        <w:t xml:space="preserve"> </w:t>
      </w:r>
      <w:r>
        <w:t>to</w:t>
      </w:r>
      <w:r>
        <w:rPr>
          <w:spacing w:val="-6"/>
        </w:rPr>
        <w:t xml:space="preserve"> </w:t>
      </w:r>
      <w:r>
        <w:t>exclude</w:t>
      </w:r>
      <w:r>
        <w:rPr>
          <w:spacing w:val="-9"/>
        </w:rPr>
        <w:t xml:space="preserve"> </w:t>
      </w:r>
      <w:r>
        <w:t>a</w:t>
      </w:r>
      <w:r>
        <w:rPr>
          <w:spacing w:val="-9"/>
        </w:rPr>
        <w:t xml:space="preserve"> </w:t>
      </w:r>
      <w:r>
        <w:t>utility</w:t>
      </w:r>
      <w:r>
        <w:rPr>
          <w:spacing w:val="-9"/>
        </w:rPr>
        <w:t xml:space="preserve"> </w:t>
      </w:r>
      <w:r>
        <w:t>increment</w:t>
      </w:r>
      <w:r>
        <w:rPr>
          <w:spacing w:val="-8"/>
        </w:rPr>
        <w:t xml:space="preserve"> </w:t>
      </w:r>
      <w:r>
        <w:t>for</w:t>
      </w:r>
      <w:r>
        <w:rPr>
          <w:spacing w:val="-8"/>
        </w:rPr>
        <w:t xml:space="preserve"> </w:t>
      </w:r>
      <w:r>
        <w:t>the</w:t>
      </w:r>
      <w:r>
        <w:rPr>
          <w:spacing w:val="-9"/>
        </w:rPr>
        <w:t xml:space="preserve"> </w:t>
      </w:r>
      <w:r>
        <w:t>self-administration</w:t>
      </w:r>
      <w:r>
        <w:rPr>
          <w:spacing w:val="-9"/>
        </w:rPr>
        <w:t xml:space="preserve"> </w:t>
      </w:r>
      <w:r>
        <w:t>of zilucoplan (a self- administered treatment away from the hospital setting).</w:t>
      </w:r>
    </w:p>
    <w:p w:rsidR="00096268" w:rsidRDefault="00517877" w14:paraId="2568A50E" w14:textId="77777777">
      <w:pPr>
        <w:pStyle w:val="BodyText"/>
        <w:spacing w:before="239" w:line="276" w:lineRule="auto"/>
        <w:ind w:right="94"/>
      </w:pPr>
      <w:r>
        <w:t>At paragraph 3.21 of the FDG, the Committee considers the inclusion of a utility increment</w:t>
      </w:r>
      <w:r>
        <w:rPr>
          <w:spacing w:val="-7"/>
        </w:rPr>
        <w:t xml:space="preserve"> </w:t>
      </w:r>
      <w:r>
        <w:t>to</w:t>
      </w:r>
      <w:r>
        <w:rPr>
          <w:spacing w:val="-9"/>
        </w:rPr>
        <w:t xml:space="preserve"> </w:t>
      </w:r>
      <w:r>
        <w:t>reflect</w:t>
      </w:r>
      <w:r>
        <w:rPr>
          <w:spacing w:val="-7"/>
        </w:rPr>
        <w:t xml:space="preserve"> </w:t>
      </w:r>
      <w:r>
        <w:t>the</w:t>
      </w:r>
      <w:r>
        <w:rPr>
          <w:spacing w:val="-9"/>
        </w:rPr>
        <w:t xml:space="preserve"> </w:t>
      </w:r>
      <w:r>
        <w:t>fact</w:t>
      </w:r>
      <w:r>
        <w:rPr>
          <w:spacing w:val="-5"/>
        </w:rPr>
        <w:t xml:space="preserve"> </w:t>
      </w:r>
      <w:r>
        <w:t>that</w:t>
      </w:r>
      <w:r>
        <w:rPr>
          <w:spacing w:val="-5"/>
        </w:rPr>
        <w:t xml:space="preserve"> </w:t>
      </w:r>
      <w:r>
        <w:t>the</w:t>
      </w:r>
      <w:r>
        <w:rPr>
          <w:spacing w:val="-7"/>
        </w:rPr>
        <w:t xml:space="preserve"> </w:t>
      </w:r>
      <w:r>
        <w:t>introduction</w:t>
      </w:r>
      <w:r>
        <w:rPr>
          <w:spacing w:val="-7"/>
        </w:rPr>
        <w:t xml:space="preserve"> </w:t>
      </w:r>
      <w:r>
        <w:t>of</w:t>
      </w:r>
      <w:r>
        <w:rPr>
          <w:spacing w:val="-5"/>
        </w:rPr>
        <w:t xml:space="preserve"> </w:t>
      </w:r>
      <w:r>
        <w:t>zilucoplan</w:t>
      </w:r>
      <w:r>
        <w:rPr>
          <w:spacing w:val="-4"/>
        </w:rPr>
        <w:t xml:space="preserve"> </w:t>
      </w:r>
      <w:r>
        <w:t>would</w:t>
      </w:r>
      <w:r>
        <w:rPr>
          <w:spacing w:val="-6"/>
        </w:rPr>
        <w:t xml:space="preserve"> </w:t>
      </w:r>
      <w:r>
        <w:t>mean</w:t>
      </w:r>
      <w:r>
        <w:rPr>
          <w:spacing w:val="-9"/>
        </w:rPr>
        <w:t xml:space="preserve"> </w:t>
      </w:r>
      <w:r>
        <w:t>that</w:t>
      </w:r>
      <w:r>
        <w:rPr>
          <w:spacing w:val="-5"/>
        </w:rPr>
        <w:t xml:space="preserve"> </w:t>
      </w:r>
      <w:r>
        <w:t>eligible patients with gMG would experience a quality of life benefit as a</w:t>
      </w:r>
      <w:r>
        <w:rPr>
          <w:spacing w:val="-2"/>
        </w:rPr>
        <w:t xml:space="preserve"> </w:t>
      </w:r>
      <w:r>
        <w:t>result of the fact that subcutaneous zilucoplan may be given at home and, in contrast to IVIg and PLEX, does not require in-hospital administration.</w:t>
      </w:r>
    </w:p>
    <w:p w:rsidR="00096268" w:rsidRDefault="00517877" w14:paraId="22E74B88" w14:textId="77777777">
      <w:pPr>
        <w:pStyle w:val="BodyText"/>
        <w:spacing w:before="240" w:line="276" w:lineRule="auto"/>
        <w:ind w:right="92"/>
      </w:pPr>
      <w:r>
        <w:t>In response to consultation of Draft Guidance, UCB submitted a revised</w:t>
      </w:r>
      <w:r>
        <w:rPr>
          <w:spacing w:val="-1"/>
        </w:rPr>
        <w:t xml:space="preserve"> </w:t>
      </w:r>
      <w:r>
        <w:t>model which included</w:t>
      </w:r>
      <w:r>
        <w:rPr>
          <w:spacing w:val="-9"/>
        </w:rPr>
        <w:t xml:space="preserve"> </w:t>
      </w:r>
      <w:r>
        <w:t>a</w:t>
      </w:r>
      <w:r>
        <w:rPr>
          <w:spacing w:val="-9"/>
        </w:rPr>
        <w:t xml:space="preserve"> </w:t>
      </w:r>
      <w:r>
        <w:t>utility</w:t>
      </w:r>
      <w:r>
        <w:rPr>
          <w:spacing w:val="-11"/>
        </w:rPr>
        <w:t xml:space="preserve"> </w:t>
      </w:r>
      <w:r>
        <w:t>increment</w:t>
      </w:r>
      <w:r>
        <w:rPr>
          <w:spacing w:val="-10"/>
        </w:rPr>
        <w:t xml:space="preserve"> </w:t>
      </w:r>
      <w:r>
        <w:t>of</w:t>
      </w:r>
      <w:r>
        <w:rPr>
          <w:spacing w:val="-10"/>
        </w:rPr>
        <w:t xml:space="preserve"> </w:t>
      </w:r>
      <w:r>
        <w:t>0.05</w:t>
      </w:r>
      <w:r>
        <w:rPr>
          <w:spacing w:val="-12"/>
        </w:rPr>
        <w:t xml:space="preserve"> </w:t>
      </w:r>
      <w:r>
        <w:t>per</w:t>
      </w:r>
      <w:r>
        <w:rPr>
          <w:spacing w:val="-10"/>
        </w:rPr>
        <w:t xml:space="preserve"> </w:t>
      </w:r>
      <w:r>
        <w:t>administration</w:t>
      </w:r>
      <w:r>
        <w:rPr>
          <w:spacing w:val="-12"/>
        </w:rPr>
        <w:t xml:space="preserve"> </w:t>
      </w:r>
      <w:r>
        <w:t>to</w:t>
      </w:r>
      <w:r>
        <w:rPr>
          <w:spacing w:val="-11"/>
        </w:rPr>
        <w:t xml:space="preserve"> </w:t>
      </w:r>
      <w:r>
        <w:t>account</w:t>
      </w:r>
      <w:r>
        <w:rPr>
          <w:spacing w:val="-12"/>
        </w:rPr>
        <w:t xml:space="preserve"> </w:t>
      </w:r>
      <w:r>
        <w:t>for</w:t>
      </w:r>
      <w:r>
        <w:rPr>
          <w:spacing w:val="-13"/>
        </w:rPr>
        <w:t xml:space="preserve"> </w:t>
      </w:r>
      <w:r>
        <w:t>the</w:t>
      </w:r>
      <w:r>
        <w:rPr>
          <w:spacing w:val="-12"/>
        </w:rPr>
        <w:t xml:space="preserve"> </w:t>
      </w:r>
      <w:r>
        <w:t>HRQoL</w:t>
      </w:r>
      <w:r>
        <w:rPr>
          <w:spacing w:val="-12"/>
        </w:rPr>
        <w:t xml:space="preserve"> </w:t>
      </w:r>
      <w:r>
        <w:t>benefit of subcutaneous self-administration of zilucoplan compared to in-hospital administration of IVIg and PLEX.</w:t>
      </w:r>
      <w:r>
        <w:rPr>
          <w:spacing w:val="40"/>
        </w:rPr>
        <w:t xml:space="preserve"> </w:t>
      </w:r>
      <w:r>
        <w:t>UCB referred to various studies of treatments for other</w:t>
      </w:r>
      <w:r>
        <w:rPr>
          <w:spacing w:val="-13"/>
        </w:rPr>
        <w:t xml:space="preserve"> </w:t>
      </w:r>
      <w:r>
        <w:t>conditions</w:t>
      </w:r>
      <w:r>
        <w:rPr>
          <w:spacing w:val="-13"/>
        </w:rPr>
        <w:t xml:space="preserve"> </w:t>
      </w:r>
      <w:r>
        <w:t>to</w:t>
      </w:r>
      <w:r>
        <w:rPr>
          <w:spacing w:val="-14"/>
        </w:rPr>
        <w:t xml:space="preserve"> </w:t>
      </w:r>
      <w:r>
        <w:t>support</w:t>
      </w:r>
      <w:r>
        <w:rPr>
          <w:spacing w:val="-12"/>
        </w:rPr>
        <w:t xml:space="preserve"> </w:t>
      </w:r>
      <w:r>
        <w:t>inclusion</w:t>
      </w:r>
      <w:r>
        <w:rPr>
          <w:spacing w:val="-14"/>
        </w:rPr>
        <w:t xml:space="preserve"> </w:t>
      </w:r>
      <w:r>
        <w:t>of</w:t>
      </w:r>
      <w:r>
        <w:rPr>
          <w:spacing w:val="-13"/>
        </w:rPr>
        <w:t xml:space="preserve"> </w:t>
      </w:r>
      <w:r>
        <w:t>a</w:t>
      </w:r>
      <w:r>
        <w:rPr>
          <w:spacing w:val="-14"/>
        </w:rPr>
        <w:t xml:space="preserve"> </w:t>
      </w:r>
      <w:r>
        <w:t>utility</w:t>
      </w:r>
      <w:r>
        <w:rPr>
          <w:spacing w:val="-13"/>
        </w:rPr>
        <w:t xml:space="preserve"> </w:t>
      </w:r>
      <w:r>
        <w:t>increment,</w:t>
      </w:r>
      <w:r>
        <w:rPr>
          <w:spacing w:val="-12"/>
        </w:rPr>
        <w:t xml:space="preserve"> </w:t>
      </w:r>
      <w:r>
        <w:t>however</w:t>
      </w:r>
      <w:r>
        <w:rPr>
          <w:spacing w:val="-15"/>
        </w:rPr>
        <w:t xml:space="preserve"> </w:t>
      </w:r>
      <w:r>
        <w:t>the</w:t>
      </w:r>
      <w:r>
        <w:rPr>
          <w:spacing w:val="-14"/>
        </w:rPr>
        <w:t xml:space="preserve"> </w:t>
      </w:r>
      <w:r>
        <w:t>FDG</w:t>
      </w:r>
      <w:r>
        <w:rPr>
          <w:spacing w:val="-15"/>
        </w:rPr>
        <w:t xml:space="preserve"> </w:t>
      </w:r>
      <w:r>
        <w:t>states</w:t>
      </w:r>
      <w:r>
        <w:rPr>
          <w:spacing w:val="-13"/>
        </w:rPr>
        <w:t xml:space="preserve"> </w:t>
      </w:r>
      <w:r>
        <w:t>that the EAG rejected these studies on the basis that they</w:t>
      </w:r>
    </w:p>
    <w:p w:rsidR="00096268" w:rsidRDefault="00517877" w14:paraId="15B6A208" w14:textId="77777777">
      <w:pPr>
        <w:spacing w:before="242" w:line="276" w:lineRule="auto"/>
        <w:ind w:left="460" w:right="94"/>
        <w:jc w:val="both"/>
        <w:rPr>
          <w:i/>
        </w:rPr>
      </w:pPr>
      <w:r>
        <w:t>“…r</w:t>
      </w:r>
      <w:r>
        <w:rPr>
          <w:i/>
        </w:rPr>
        <w:t>eferred to different modes of administration other than subcutaneous self-administration</w:t>
      </w:r>
      <w:r>
        <w:rPr>
          <w:i/>
          <w:spacing w:val="-5"/>
        </w:rPr>
        <w:t xml:space="preserve"> </w:t>
      </w:r>
      <w:r>
        <w:rPr>
          <w:i/>
        </w:rPr>
        <w:t>(for</w:t>
      </w:r>
      <w:r>
        <w:rPr>
          <w:i/>
          <w:spacing w:val="-4"/>
        </w:rPr>
        <w:t xml:space="preserve"> </w:t>
      </w:r>
      <w:r>
        <w:rPr>
          <w:i/>
        </w:rPr>
        <w:t>example</w:t>
      </w:r>
      <w:r>
        <w:rPr>
          <w:i/>
          <w:spacing w:val="-5"/>
        </w:rPr>
        <w:t xml:space="preserve"> </w:t>
      </w:r>
      <w:r>
        <w:rPr>
          <w:i/>
        </w:rPr>
        <w:t>oral</w:t>
      </w:r>
      <w:r>
        <w:rPr>
          <w:i/>
          <w:spacing w:val="-5"/>
        </w:rPr>
        <w:t xml:space="preserve"> </w:t>
      </w:r>
      <w:r>
        <w:rPr>
          <w:i/>
        </w:rPr>
        <w:t>administration,</w:t>
      </w:r>
      <w:r>
        <w:rPr>
          <w:i/>
          <w:spacing w:val="-4"/>
        </w:rPr>
        <w:t xml:space="preserve"> </w:t>
      </w:r>
      <w:r>
        <w:rPr>
          <w:i/>
        </w:rPr>
        <w:t>infusions)</w:t>
      </w:r>
      <w:r>
        <w:rPr>
          <w:i/>
          <w:spacing w:val="-4"/>
        </w:rPr>
        <w:t xml:space="preserve"> </w:t>
      </w:r>
      <w:r>
        <w:rPr>
          <w:i/>
        </w:rPr>
        <w:t>so</w:t>
      </w:r>
      <w:r>
        <w:rPr>
          <w:i/>
          <w:spacing w:val="-7"/>
        </w:rPr>
        <w:t xml:space="preserve"> </w:t>
      </w:r>
      <w:r>
        <w:rPr>
          <w:i/>
        </w:rPr>
        <w:t>the</w:t>
      </w:r>
      <w:r>
        <w:rPr>
          <w:i/>
          <w:spacing w:val="-5"/>
        </w:rPr>
        <w:t xml:space="preserve"> </w:t>
      </w:r>
      <w:r>
        <w:rPr>
          <w:i/>
        </w:rPr>
        <w:t>EAG</w:t>
      </w:r>
      <w:r>
        <w:rPr>
          <w:i/>
          <w:spacing w:val="-4"/>
        </w:rPr>
        <w:t xml:space="preserve"> </w:t>
      </w:r>
      <w:r>
        <w:rPr>
          <w:i/>
        </w:rPr>
        <w:t>preferred</w:t>
      </w:r>
      <w:r>
        <w:rPr>
          <w:i/>
          <w:spacing w:val="-8"/>
        </w:rPr>
        <w:t xml:space="preserve"> </w:t>
      </w:r>
      <w:r>
        <w:rPr>
          <w:i/>
        </w:rPr>
        <w:t>to remove this utility increment for subcutaneous self-administration of zilucoplan from its base case”.</w:t>
      </w:r>
    </w:p>
    <w:p w:rsidR="00096268" w:rsidRDefault="00517877" w14:paraId="0DC2B474" w14:textId="77777777">
      <w:pPr>
        <w:pStyle w:val="BodyText"/>
        <w:spacing w:before="238"/>
      </w:pPr>
      <w:r>
        <w:t>The</w:t>
      </w:r>
      <w:r>
        <w:rPr>
          <w:spacing w:val="-6"/>
        </w:rPr>
        <w:t xml:space="preserve"> </w:t>
      </w:r>
      <w:r>
        <w:t>Committee</w:t>
      </w:r>
      <w:r>
        <w:rPr>
          <w:spacing w:val="-8"/>
        </w:rPr>
        <w:t xml:space="preserve"> </w:t>
      </w:r>
      <w:r>
        <w:t>then</w:t>
      </w:r>
      <w:r>
        <w:rPr>
          <w:spacing w:val="-8"/>
        </w:rPr>
        <w:t xml:space="preserve"> </w:t>
      </w:r>
      <w:r>
        <w:t>concluded</w:t>
      </w:r>
      <w:r>
        <w:rPr>
          <w:spacing w:val="-5"/>
        </w:rPr>
        <w:t xml:space="preserve"> </w:t>
      </w:r>
      <w:r>
        <w:rPr>
          <w:spacing w:val="-4"/>
        </w:rPr>
        <w:t>that:</w:t>
      </w:r>
    </w:p>
    <w:p w:rsidR="00096268" w:rsidRDefault="00096268" w14:paraId="144A5D23" w14:textId="77777777">
      <w:pPr>
        <w:pStyle w:val="BodyText"/>
        <w:spacing w:before="27"/>
        <w:ind w:left="0"/>
        <w:jc w:val="left"/>
      </w:pPr>
    </w:p>
    <w:p w:rsidR="00096268" w:rsidRDefault="00517877" w14:paraId="1EA1AE91" w14:textId="77777777">
      <w:pPr>
        <w:spacing w:line="276" w:lineRule="auto"/>
        <w:ind w:left="460" w:right="94"/>
        <w:jc w:val="both"/>
        <w:rPr>
          <w:i/>
        </w:rPr>
      </w:pPr>
      <w:r>
        <w:rPr>
          <w:i/>
        </w:rPr>
        <w:t>“…it was more appropriate to</w:t>
      </w:r>
      <w:r>
        <w:rPr>
          <w:i/>
          <w:spacing w:val="-1"/>
        </w:rPr>
        <w:t xml:space="preserve"> </w:t>
      </w:r>
      <w:r>
        <w:rPr>
          <w:i/>
        </w:rPr>
        <w:t>consider that the</w:t>
      </w:r>
      <w:r>
        <w:rPr>
          <w:i/>
          <w:spacing w:val="-1"/>
        </w:rPr>
        <w:t xml:space="preserve"> </w:t>
      </w:r>
      <w:r>
        <w:rPr>
          <w:i/>
        </w:rPr>
        <w:t>benefits of at-home administration are</w:t>
      </w:r>
      <w:r>
        <w:rPr>
          <w:i/>
          <w:spacing w:val="-1"/>
        </w:rPr>
        <w:t xml:space="preserve"> </w:t>
      </w:r>
      <w:r>
        <w:rPr>
          <w:i/>
        </w:rPr>
        <w:t>from</w:t>
      </w:r>
      <w:r>
        <w:rPr>
          <w:i/>
          <w:spacing w:val="-1"/>
        </w:rPr>
        <w:t xml:space="preserve"> </w:t>
      </w:r>
      <w:r>
        <w:rPr>
          <w:i/>
        </w:rPr>
        <w:t>the</w:t>
      </w:r>
      <w:r>
        <w:rPr>
          <w:i/>
          <w:spacing w:val="-2"/>
        </w:rPr>
        <w:t xml:space="preserve"> </w:t>
      </w:r>
      <w:r>
        <w:rPr>
          <w:i/>
        </w:rPr>
        <w:t>implied avoidance of in-hospital</w:t>
      </w:r>
      <w:r>
        <w:rPr>
          <w:i/>
          <w:spacing w:val="-1"/>
        </w:rPr>
        <w:t xml:space="preserve"> </w:t>
      </w:r>
      <w:r>
        <w:rPr>
          <w:i/>
        </w:rPr>
        <w:t>administration</w:t>
      </w:r>
      <w:r>
        <w:rPr>
          <w:i/>
          <w:spacing w:val="-2"/>
        </w:rPr>
        <w:t xml:space="preserve"> </w:t>
      </w:r>
      <w:r>
        <w:rPr>
          <w:i/>
        </w:rPr>
        <w:t>of</w:t>
      </w:r>
      <w:r>
        <w:rPr>
          <w:i/>
          <w:spacing w:val="-3"/>
        </w:rPr>
        <w:t xml:space="preserve"> </w:t>
      </w:r>
      <w:r>
        <w:rPr>
          <w:i/>
        </w:rPr>
        <w:t>IVIg</w:t>
      </w:r>
      <w:r>
        <w:rPr>
          <w:i/>
          <w:spacing w:val="-2"/>
        </w:rPr>
        <w:t xml:space="preserve"> </w:t>
      </w:r>
      <w:r>
        <w:rPr>
          <w:i/>
        </w:rPr>
        <w:t>and</w:t>
      </w:r>
      <w:r>
        <w:rPr>
          <w:i/>
          <w:spacing w:val="-2"/>
        </w:rPr>
        <w:t xml:space="preserve"> </w:t>
      </w:r>
      <w:r>
        <w:rPr>
          <w:i/>
        </w:rPr>
        <w:t>PLEX and the associated impacts that these treatments often have on quality of life.</w:t>
      </w:r>
      <w:r>
        <w:rPr>
          <w:i/>
          <w:spacing w:val="40"/>
        </w:rPr>
        <w:t xml:space="preserve"> </w:t>
      </w:r>
      <w:r>
        <w:rPr>
          <w:i/>
        </w:rPr>
        <w:t>It therefore considered that, if appropriate to include this uncaptured benefit should be incorporated as a utility decrement for IVIg and PLEX rather than a utility increment for zilucoplan”</w:t>
      </w:r>
    </w:p>
    <w:p w:rsidR="00096268" w:rsidRDefault="00517877" w14:paraId="6AC50B02" w14:textId="77777777">
      <w:pPr>
        <w:pStyle w:val="BodyText"/>
        <w:spacing w:before="240"/>
        <w:ind w:left="460"/>
      </w:pPr>
      <w:r>
        <w:t>The</w:t>
      </w:r>
      <w:r>
        <w:rPr>
          <w:spacing w:val="-8"/>
        </w:rPr>
        <w:t xml:space="preserve"> </w:t>
      </w:r>
      <w:r>
        <w:t>approach</w:t>
      </w:r>
      <w:r>
        <w:rPr>
          <w:spacing w:val="-6"/>
        </w:rPr>
        <w:t xml:space="preserve"> </w:t>
      </w:r>
      <w:r>
        <w:t>of</w:t>
      </w:r>
      <w:r>
        <w:rPr>
          <w:spacing w:val="-6"/>
        </w:rPr>
        <w:t xml:space="preserve"> </w:t>
      </w:r>
      <w:r>
        <w:t>the</w:t>
      </w:r>
      <w:r>
        <w:rPr>
          <w:spacing w:val="-7"/>
        </w:rPr>
        <w:t xml:space="preserve"> </w:t>
      </w:r>
      <w:r>
        <w:t>Committee</w:t>
      </w:r>
      <w:r>
        <w:rPr>
          <w:spacing w:val="-7"/>
        </w:rPr>
        <w:t xml:space="preserve"> </w:t>
      </w:r>
      <w:r>
        <w:t>is</w:t>
      </w:r>
      <w:r>
        <w:rPr>
          <w:spacing w:val="-4"/>
        </w:rPr>
        <w:t xml:space="preserve"> </w:t>
      </w:r>
      <w:r>
        <w:t>unreasonable</w:t>
      </w:r>
      <w:r>
        <w:rPr>
          <w:spacing w:val="-6"/>
        </w:rPr>
        <w:t xml:space="preserve"> </w:t>
      </w:r>
      <w:r>
        <w:t>for</w:t>
      </w:r>
      <w:r>
        <w:rPr>
          <w:spacing w:val="-6"/>
        </w:rPr>
        <w:t xml:space="preserve"> </w:t>
      </w:r>
      <w:r>
        <w:t>the</w:t>
      </w:r>
      <w:r>
        <w:rPr>
          <w:spacing w:val="-6"/>
        </w:rPr>
        <w:t xml:space="preserve"> </w:t>
      </w:r>
      <w:r>
        <w:t>following</w:t>
      </w:r>
      <w:r>
        <w:rPr>
          <w:spacing w:val="-5"/>
        </w:rPr>
        <w:t xml:space="preserve"> </w:t>
      </w:r>
      <w:r>
        <w:rPr>
          <w:spacing w:val="-2"/>
        </w:rPr>
        <w:t>reasons:</w:t>
      </w:r>
    </w:p>
    <w:p w:rsidR="00096268" w:rsidRDefault="00096268" w14:paraId="738610EB" w14:textId="77777777">
      <w:pPr>
        <w:pStyle w:val="BodyText"/>
        <w:spacing w:before="24"/>
        <w:ind w:left="0"/>
        <w:jc w:val="left"/>
      </w:pPr>
    </w:p>
    <w:p w:rsidR="00096268" w:rsidRDefault="00517877" w14:paraId="31066C4F" w14:textId="77777777">
      <w:pPr>
        <w:pStyle w:val="ListParagraph"/>
        <w:numPr>
          <w:ilvl w:val="0"/>
          <w:numId w:val="7"/>
        </w:numPr>
        <w:tabs>
          <w:tab w:val="left" w:pos="820"/>
        </w:tabs>
        <w:spacing w:before="0" w:line="276" w:lineRule="auto"/>
        <w:ind w:right="93"/>
      </w:pPr>
      <w:r>
        <w:t>The Committee has provided no explanation for its conclusion that it is “</w:t>
      </w:r>
      <w:r>
        <w:rPr>
          <w:i/>
        </w:rPr>
        <w:t>more appropriate”</w:t>
      </w:r>
      <w:r>
        <w:rPr>
          <w:i/>
          <w:spacing w:val="-2"/>
        </w:rPr>
        <w:t xml:space="preserve"> </w:t>
      </w:r>
      <w:r>
        <w:t>to</w:t>
      </w:r>
      <w:r>
        <w:rPr>
          <w:spacing w:val="-2"/>
        </w:rPr>
        <w:t xml:space="preserve"> </w:t>
      </w:r>
      <w:r>
        <w:t>address</w:t>
      </w:r>
      <w:r>
        <w:rPr>
          <w:spacing w:val="-4"/>
        </w:rPr>
        <w:t xml:space="preserve"> </w:t>
      </w:r>
      <w:r>
        <w:t>the</w:t>
      </w:r>
      <w:r>
        <w:rPr>
          <w:spacing w:val="-2"/>
        </w:rPr>
        <w:t xml:space="preserve"> </w:t>
      </w:r>
      <w:r>
        <w:t>benefits</w:t>
      </w:r>
      <w:r>
        <w:rPr>
          <w:spacing w:val="-4"/>
        </w:rPr>
        <w:t xml:space="preserve"> </w:t>
      </w:r>
      <w:r>
        <w:t>of</w:t>
      </w:r>
      <w:r>
        <w:rPr>
          <w:spacing w:val="-3"/>
        </w:rPr>
        <w:t xml:space="preserve"> </w:t>
      </w:r>
      <w:r>
        <w:t>home</w:t>
      </w:r>
      <w:r>
        <w:rPr>
          <w:spacing w:val="-4"/>
        </w:rPr>
        <w:t xml:space="preserve"> </w:t>
      </w:r>
      <w:r>
        <w:t>administration</w:t>
      </w:r>
      <w:r>
        <w:rPr>
          <w:spacing w:val="-2"/>
        </w:rPr>
        <w:t xml:space="preserve"> </w:t>
      </w:r>
      <w:r>
        <w:t>as</w:t>
      </w:r>
      <w:r>
        <w:rPr>
          <w:spacing w:val="-4"/>
        </w:rPr>
        <w:t xml:space="preserve"> </w:t>
      </w:r>
      <w:r>
        <w:t>a</w:t>
      </w:r>
      <w:r>
        <w:rPr>
          <w:spacing w:val="-2"/>
        </w:rPr>
        <w:t xml:space="preserve"> </w:t>
      </w:r>
      <w:r>
        <w:t>decrement</w:t>
      </w:r>
      <w:r>
        <w:rPr>
          <w:spacing w:val="-1"/>
        </w:rPr>
        <w:t xml:space="preserve"> </w:t>
      </w:r>
      <w:r>
        <w:t>of IVIg and PLEX rather than an advantage of zilucoplan even though it is the benefits and</w:t>
      </w:r>
      <w:r>
        <w:rPr>
          <w:spacing w:val="24"/>
        </w:rPr>
        <w:t xml:space="preserve"> </w:t>
      </w:r>
      <w:r>
        <w:t>costs of</w:t>
      </w:r>
      <w:r>
        <w:rPr>
          <w:spacing w:val="25"/>
        </w:rPr>
        <w:t xml:space="preserve"> </w:t>
      </w:r>
      <w:r>
        <w:t>zilucoplan</w:t>
      </w:r>
      <w:r>
        <w:rPr>
          <w:spacing w:val="23"/>
        </w:rPr>
        <w:t xml:space="preserve"> </w:t>
      </w:r>
      <w:r>
        <w:t>relative to comparators that</w:t>
      </w:r>
      <w:r>
        <w:rPr>
          <w:spacing w:val="23"/>
        </w:rPr>
        <w:t xml:space="preserve"> </w:t>
      </w:r>
      <w:r>
        <w:t>are</w:t>
      </w:r>
      <w:r>
        <w:rPr>
          <w:spacing w:val="24"/>
        </w:rPr>
        <w:t xml:space="preserve"> </w:t>
      </w:r>
      <w:r>
        <w:t>undergoing</w:t>
      </w:r>
    </w:p>
    <w:p w:rsidR="00096268" w:rsidRDefault="00096268" w14:paraId="637805D2" w14:textId="77777777">
      <w:pPr>
        <w:pStyle w:val="ListParagraph"/>
        <w:spacing w:line="276" w:lineRule="auto"/>
        <w:sectPr w:rsidR="00096268">
          <w:pgSz w:w="11910" w:h="16840" w:orient="portrait"/>
          <w:pgMar w:top="1340" w:right="1700" w:bottom="1880" w:left="1700" w:header="182" w:footer="1698" w:gutter="0"/>
          <w:cols w:space="720"/>
        </w:sectPr>
      </w:pPr>
    </w:p>
    <w:p w:rsidR="00096268" w:rsidRDefault="00517877" w14:paraId="2136665A" w14:textId="77777777">
      <w:pPr>
        <w:pStyle w:val="BodyText"/>
        <w:spacing w:before="91" w:line="276" w:lineRule="auto"/>
        <w:ind w:left="820"/>
        <w:jc w:val="left"/>
      </w:pPr>
      <w:r>
        <w:t>appraisal.</w:t>
      </w:r>
      <w:r>
        <w:rPr>
          <w:spacing w:val="80"/>
        </w:rPr>
        <w:t xml:space="preserve"> </w:t>
      </w:r>
      <w:r>
        <w:t xml:space="preserve">In the absence of adequate reasons, the Committee’s decision is </w:t>
      </w:r>
      <w:r>
        <w:rPr>
          <w:spacing w:val="-2"/>
        </w:rPr>
        <w:t>arbitrary.</w:t>
      </w:r>
    </w:p>
    <w:p w:rsidR="00096268" w:rsidRDefault="00517877" w14:paraId="33CD7924" w14:textId="77777777">
      <w:pPr>
        <w:pStyle w:val="ListParagraph"/>
        <w:numPr>
          <w:ilvl w:val="0"/>
          <w:numId w:val="7"/>
        </w:numPr>
        <w:tabs>
          <w:tab w:val="left" w:pos="820"/>
        </w:tabs>
        <w:spacing w:before="239" w:line="276" w:lineRule="auto"/>
        <w:ind w:right="94"/>
      </w:pPr>
      <w:r>
        <w:t>The</w:t>
      </w:r>
      <w:r>
        <w:rPr>
          <w:spacing w:val="-16"/>
        </w:rPr>
        <w:t xml:space="preserve"> </w:t>
      </w:r>
      <w:r>
        <w:t>explanation</w:t>
      </w:r>
      <w:r>
        <w:rPr>
          <w:spacing w:val="-15"/>
        </w:rPr>
        <w:t xml:space="preserve"> </w:t>
      </w:r>
      <w:r>
        <w:t>given</w:t>
      </w:r>
      <w:r>
        <w:rPr>
          <w:spacing w:val="-15"/>
        </w:rPr>
        <w:t xml:space="preserve"> </w:t>
      </w:r>
      <w:r>
        <w:t>by</w:t>
      </w:r>
      <w:r>
        <w:rPr>
          <w:spacing w:val="-16"/>
        </w:rPr>
        <w:t xml:space="preserve"> </w:t>
      </w:r>
      <w:r>
        <w:t>the</w:t>
      </w:r>
      <w:r>
        <w:rPr>
          <w:spacing w:val="-15"/>
        </w:rPr>
        <w:t xml:space="preserve"> </w:t>
      </w:r>
      <w:r>
        <w:t>EAG</w:t>
      </w:r>
      <w:r>
        <w:rPr>
          <w:spacing w:val="-15"/>
        </w:rPr>
        <w:t xml:space="preserve"> </w:t>
      </w:r>
      <w:r>
        <w:t>for</w:t>
      </w:r>
      <w:r>
        <w:rPr>
          <w:spacing w:val="-15"/>
        </w:rPr>
        <w:t xml:space="preserve"> </w:t>
      </w:r>
      <w:r>
        <w:t>its</w:t>
      </w:r>
      <w:r>
        <w:rPr>
          <w:spacing w:val="-16"/>
        </w:rPr>
        <w:t xml:space="preserve"> </w:t>
      </w:r>
      <w:r>
        <w:t>decision</w:t>
      </w:r>
      <w:r>
        <w:rPr>
          <w:spacing w:val="-15"/>
        </w:rPr>
        <w:t xml:space="preserve"> </w:t>
      </w:r>
      <w:r>
        <w:t>that</w:t>
      </w:r>
      <w:r>
        <w:rPr>
          <w:spacing w:val="-15"/>
        </w:rPr>
        <w:t xml:space="preserve"> </w:t>
      </w:r>
      <w:r>
        <w:t>evidence</w:t>
      </w:r>
      <w:r>
        <w:rPr>
          <w:spacing w:val="-16"/>
        </w:rPr>
        <w:t xml:space="preserve"> </w:t>
      </w:r>
      <w:r>
        <w:t>relating</w:t>
      </w:r>
      <w:r>
        <w:rPr>
          <w:spacing w:val="-15"/>
        </w:rPr>
        <w:t xml:space="preserve"> </w:t>
      </w:r>
      <w:r>
        <w:t>to</w:t>
      </w:r>
      <w:r>
        <w:rPr>
          <w:spacing w:val="-15"/>
        </w:rPr>
        <w:t xml:space="preserve"> </w:t>
      </w:r>
      <w:r>
        <w:t>utility increments associated with other technologies should be disregarded lacks credibility.</w:t>
      </w:r>
      <w:r>
        <w:rPr>
          <w:spacing w:val="40"/>
        </w:rPr>
        <w:t xml:space="preserve"> </w:t>
      </w:r>
      <w:r>
        <w:t>The key</w:t>
      </w:r>
      <w:r>
        <w:rPr>
          <w:spacing w:val="-2"/>
        </w:rPr>
        <w:t xml:space="preserve"> </w:t>
      </w:r>
      <w:r>
        <w:t>consideration is the use of</w:t>
      </w:r>
      <w:r>
        <w:rPr>
          <w:spacing w:val="-1"/>
        </w:rPr>
        <w:t xml:space="preserve"> </w:t>
      </w:r>
      <w:r>
        <w:t>at</w:t>
      </w:r>
      <w:r>
        <w:rPr>
          <w:spacing w:val="-1"/>
        </w:rPr>
        <w:t xml:space="preserve"> </w:t>
      </w:r>
      <w:r>
        <w:t>home rather</w:t>
      </w:r>
      <w:r>
        <w:rPr>
          <w:spacing w:val="-1"/>
        </w:rPr>
        <w:t xml:space="preserve"> </w:t>
      </w:r>
      <w:r>
        <w:t>than in-hospital administration and the principle may be illustrated through technologies administered through routes other than subcutaneous injections.</w:t>
      </w:r>
      <w:r>
        <w:rPr>
          <w:spacing w:val="40"/>
        </w:rPr>
        <w:t xml:space="preserve"> </w:t>
      </w:r>
      <w:r>
        <w:t>To suggest otherwise is unreasonable.</w:t>
      </w:r>
    </w:p>
    <w:p w:rsidR="00096268" w:rsidRDefault="00517877" w14:paraId="65987131" w14:textId="77777777">
      <w:pPr>
        <w:pStyle w:val="ListParagraph"/>
        <w:numPr>
          <w:ilvl w:val="0"/>
          <w:numId w:val="7"/>
        </w:numPr>
        <w:tabs>
          <w:tab w:val="left" w:pos="820"/>
        </w:tabs>
        <w:spacing w:before="237" w:line="276" w:lineRule="auto"/>
      </w:pPr>
      <w:r>
        <w:t>Importantly,</w:t>
      </w:r>
      <w:r>
        <w:rPr>
          <w:spacing w:val="-7"/>
        </w:rPr>
        <w:t xml:space="preserve"> </w:t>
      </w:r>
      <w:r>
        <w:t>in</w:t>
      </w:r>
      <w:r>
        <w:rPr>
          <w:spacing w:val="-6"/>
        </w:rPr>
        <w:t xml:space="preserve"> </w:t>
      </w:r>
      <w:r>
        <w:t>other</w:t>
      </w:r>
      <w:r>
        <w:rPr>
          <w:spacing w:val="-5"/>
        </w:rPr>
        <w:t xml:space="preserve"> </w:t>
      </w:r>
      <w:r>
        <w:t>appraisals,</w:t>
      </w:r>
      <w:r>
        <w:rPr>
          <w:spacing w:val="-5"/>
        </w:rPr>
        <w:t xml:space="preserve"> </w:t>
      </w:r>
      <w:r>
        <w:t>NICE</w:t>
      </w:r>
      <w:r>
        <w:rPr>
          <w:spacing w:val="-9"/>
        </w:rPr>
        <w:t xml:space="preserve"> </w:t>
      </w:r>
      <w:r>
        <w:t>committees</w:t>
      </w:r>
      <w:r>
        <w:rPr>
          <w:spacing w:val="-9"/>
        </w:rPr>
        <w:t xml:space="preserve"> </w:t>
      </w:r>
      <w:r>
        <w:t>have</w:t>
      </w:r>
      <w:r>
        <w:rPr>
          <w:spacing w:val="-8"/>
        </w:rPr>
        <w:t xml:space="preserve"> </w:t>
      </w:r>
      <w:r>
        <w:t>reflected</w:t>
      </w:r>
      <w:r>
        <w:rPr>
          <w:spacing w:val="-10"/>
        </w:rPr>
        <w:t xml:space="preserve"> </w:t>
      </w:r>
      <w:r>
        <w:t>the</w:t>
      </w:r>
      <w:r>
        <w:rPr>
          <w:spacing w:val="-9"/>
        </w:rPr>
        <w:t xml:space="preserve"> </w:t>
      </w:r>
      <w:r>
        <w:t>benefit</w:t>
      </w:r>
      <w:r>
        <w:rPr>
          <w:spacing w:val="-5"/>
        </w:rPr>
        <w:t xml:space="preserve"> </w:t>
      </w:r>
      <w:r>
        <w:t>of at home rather than in-hospital administration through the inclusion of a utility increment for the technology undergoing appraisal rather than a utility decrement for the comparator.</w:t>
      </w:r>
      <w:r>
        <w:rPr>
          <w:spacing w:val="40"/>
        </w:rPr>
        <w:t xml:space="preserve"> </w:t>
      </w:r>
      <w:r>
        <w:t>For example:</w:t>
      </w:r>
    </w:p>
    <w:p w:rsidR="00096268" w:rsidRDefault="00517877" w14:paraId="1B97EC38" w14:textId="77777777">
      <w:pPr>
        <w:pStyle w:val="ListParagraph"/>
        <w:numPr>
          <w:ilvl w:val="1"/>
          <w:numId w:val="7"/>
        </w:numPr>
        <w:tabs>
          <w:tab w:val="left" w:pos="1539"/>
        </w:tabs>
        <w:spacing w:before="237"/>
        <w:ind w:left="1539" w:right="0" w:hanging="359"/>
        <w:jc w:val="left"/>
      </w:pPr>
      <w:r>
        <w:t>HST</w:t>
      </w:r>
      <w:r>
        <w:rPr>
          <w:spacing w:val="-4"/>
        </w:rPr>
        <w:t xml:space="preserve"> </w:t>
      </w:r>
      <w:r>
        <w:t>5:</w:t>
      </w:r>
      <w:r>
        <w:rPr>
          <w:spacing w:val="-2"/>
        </w:rPr>
        <w:t xml:space="preserve"> </w:t>
      </w:r>
      <w:r>
        <w:t>Eliglustat</w:t>
      </w:r>
      <w:r>
        <w:rPr>
          <w:spacing w:val="-4"/>
        </w:rPr>
        <w:t xml:space="preserve"> </w:t>
      </w:r>
      <w:r>
        <w:t>for</w:t>
      </w:r>
      <w:r>
        <w:rPr>
          <w:spacing w:val="-5"/>
        </w:rPr>
        <w:t xml:space="preserve"> </w:t>
      </w:r>
      <w:r>
        <w:t>treating</w:t>
      </w:r>
      <w:r>
        <w:rPr>
          <w:spacing w:val="-4"/>
        </w:rPr>
        <w:t xml:space="preserve"> </w:t>
      </w:r>
      <w:r>
        <w:t>type</w:t>
      </w:r>
      <w:r>
        <w:rPr>
          <w:spacing w:val="-6"/>
        </w:rPr>
        <w:t xml:space="preserve"> </w:t>
      </w:r>
      <w:r>
        <w:t>1</w:t>
      </w:r>
      <w:r>
        <w:rPr>
          <w:spacing w:val="-5"/>
        </w:rPr>
        <w:t xml:space="preserve"> </w:t>
      </w:r>
      <w:r>
        <w:t>Gaucher</w:t>
      </w:r>
      <w:r>
        <w:rPr>
          <w:spacing w:val="-3"/>
        </w:rPr>
        <w:t xml:space="preserve"> </w:t>
      </w:r>
      <w:r>
        <w:rPr>
          <w:spacing w:val="-2"/>
        </w:rPr>
        <w:t>disease</w:t>
      </w:r>
    </w:p>
    <w:p w:rsidR="00096268" w:rsidRDefault="00096268" w14:paraId="463F29E8" w14:textId="77777777">
      <w:pPr>
        <w:pStyle w:val="BodyText"/>
        <w:spacing w:before="4"/>
        <w:ind w:left="0"/>
        <w:jc w:val="left"/>
      </w:pPr>
    </w:p>
    <w:p w:rsidR="00096268" w:rsidRDefault="00517877" w14:paraId="47810530" w14:textId="77777777">
      <w:pPr>
        <w:pStyle w:val="BodyText"/>
        <w:spacing w:before="1" w:line="276" w:lineRule="auto"/>
        <w:ind w:right="94"/>
      </w:pPr>
      <w:r>
        <w:t>In summary, NICE is required to adopt a procedure that is consistent across appraisals. If it is necessary to use procedures that are inconsistent, the reasons for this</w:t>
      </w:r>
      <w:r>
        <w:rPr>
          <w:spacing w:val="-5"/>
        </w:rPr>
        <w:t xml:space="preserve"> </w:t>
      </w:r>
      <w:r>
        <w:t>must</w:t>
      </w:r>
      <w:r>
        <w:rPr>
          <w:spacing w:val="-4"/>
        </w:rPr>
        <w:t xml:space="preserve"> </w:t>
      </w:r>
      <w:r>
        <w:t>be</w:t>
      </w:r>
      <w:r>
        <w:rPr>
          <w:spacing w:val="-8"/>
        </w:rPr>
        <w:t xml:space="preserve"> </w:t>
      </w:r>
      <w:r>
        <w:t>justified.</w:t>
      </w:r>
      <w:r>
        <w:rPr>
          <w:spacing w:val="40"/>
        </w:rPr>
        <w:t xml:space="preserve"> </w:t>
      </w:r>
      <w:r>
        <w:t>In</w:t>
      </w:r>
      <w:r>
        <w:rPr>
          <w:spacing w:val="-8"/>
        </w:rPr>
        <w:t xml:space="preserve"> </w:t>
      </w:r>
      <w:r>
        <w:t>this</w:t>
      </w:r>
      <w:r>
        <w:rPr>
          <w:spacing w:val="-5"/>
        </w:rPr>
        <w:t xml:space="preserve"> </w:t>
      </w:r>
      <w:r>
        <w:t>case,</w:t>
      </w:r>
      <w:r>
        <w:rPr>
          <w:spacing w:val="-7"/>
        </w:rPr>
        <w:t xml:space="preserve"> </w:t>
      </w:r>
      <w:r>
        <w:t>the</w:t>
      </w:r>
      <w:r>
        <w:rPr>
          <w:spacing w:val="-6"/>
        </w:rPr>
        <w:t xml:space="preserve"> </w:t>
      </w:r>
      <w:r>
        <w:t>Committee</w:t>
      </w:r>
      <w:r>
        <w:rPr>
          <w:spacing w:val="-11"/>
        </w:rPr>
        <w:t xml:space="preserve"> </w:t>
      </w:r>
      <w:r>
        <w:t>has</w:t>
      </w:r>
      <w:r>
        <w:rPr>
          <w:spacing w:val="-5"/>
        </w:rPr>
        <w:t xml:space="preserve"> </w:t>
      </w:r>
      <w:r>
        <w:t>elected</w:t>
      </w:r>
      <w:r>
        <w:rPr>
          <w:spacing w:val="-7"/>
        </w:rPr>
        <w:t xml:space="preserve"> </w:t>
      </w:r>
      <w:r>
        <w:t>to</w:t>
      </w:r>
      <w:r>
        <w:rPr>
          <w:spacing w:val="-8"/>
        </w:rPr>
        <w:t xml:space="preserve"> </w:t>
      </w:r>
      <w:r>
        <w:t>reflect</w:t>
      </w:r>
      <w:r>
        <w:rPr>
          <w:spacing w:val="-4"/>
        </w:rPr>
        <w:t xml:space="preserve"> </w:t>
      </w:r>
      <w:r>
        <w:t>the</w:t>
      </w:r>
      <w:r>
        <w:rPr>
          <w:spacing w:val="-8"/>
        </w:rPr>
        <w:t xml:space="preserve"> </w:t>
      </w:r>
      <w:r>
        <w:t>benefits</w:t>
      </w:r>
      <w:r>
        <w:rPr>
          <w:spacing w:val="-5"/>
        </w:rPr>
        <w:t xml:space="preserve"> </w:t>
      </w:r>
      <w:r>
        <w:t>of at</w:t>
      </w:r>
      <w:r>
        <w:rPr>
          <w:spacing w:val="-11"/>
        </w:rPr>
        <w:t xml:space="preserve"> </w:t>
      </w:r>
      <w:r>
        <w:t>home</w:t>
      </w:r>
      <w:r>
        <w:rPr>
          <w:spacing w:val="-12"/>
        </w:rPr>
        <w:t xml:space="preserve"> </w:t>
      </w:r>
      <w:r>
        <w:t>administration</w:t>
      </w:r>
      <w:r>
        <w:rPr>
          <w:spacing w:val="-13"/>
        </w:rPr>
        <w:t xml:space="preserve"> </w:t>
      </w:r>
      <w:r>
        <w:t>versus</w:t>
      </w:r>
      <w:r>
        <w:rPr>
          <w:spacing w:val="-12"/>
        </w:rPr>
        <w:t xml:space="preserve"> </w:t>
      </w:r>
      <w:r>
        <w:t>in-hospital</w:t>
      </w:r>
      <w:r>
        <w:rPr>
          <w:spacing w:val="-13"/>
        </w:rPr>
        <w:t xml:space="preserve"> </w:t>
      </w:r>
      <w:r>
        <w:t>administration</w:t>
      </w:r>
      <w:r>
        <w:rPr>
          <w:spacing w:val="-13"/>
        </w:rPr>
        <w:t xml:space="preserve"> </w:t>
      </w:r>
      <w:r>
        <w:t>through</w:t>
      </w:r>
      <w:r>
        <w:rPr>
          <w:spacing w:val="-13"/>
        </w:rPr>
        <w:t xml:space="preserve"> </w:t>
      </w:r>
      <w:r>
        <w:t>a</w:t>
      </w:r>
      <w:r>
        <w:rPr>
          <w:spacing w:val="-15"/>
        </w:rPr>
        <w:t xml:space="preserve"> </w:t>
      </w:r>
      <w:r>
        <w:t>utility</w:t>
      </w:r>
      <w:r>
        <w:rPr>
          <w:spacing w:val="-12"/>
        </w:rPr>
        <w:t xml:space="preserve"> </w:t>
      </w:r>
      <w:r>
        <w:t>decrement</w:t>
      </w:r>
      <w:r>
        <w:rPr>
          <w:spacing w:val="-13"/>
        </w:rPr>
        <w:t xml:space="preserve"> </w:t>
      </w:r>
      <w:r>
        <w:t>for IVIg and PLEX rather than a utility increment for zilucoplan, even though it is the benefits and costs of zilucoplan and not its comparators that are under consideration in this appraisal.</w:t>
      </w:r>
      <w:r>
        <w:rPr>
          <w:spacing w:val="40"/>
        </w:rPr>
        <w:t xml:space="preserve"> </w:t>
      </w:r>
      <w:r>
        <w:t>This approach conflicts with that adopted in other appraisals where new technology is associated with similar benefits.</w:t>
      </w:r>
      <w:r>
        <w:rPr>
          <w:spacing w:val="40"/>
        </w:rPr>
        <w:t xml:space="preserve"> </w:t>
      </w:r>
      <w:r>
        <w:t>No explanation to justify t</w:t>
      </w:r>
      <w:r>
        <w:t>he inconsistency has been provided and this is therefore unreasonable.</w:t>
      </w:r>
    </w:p>
    <w:p w:rsidR="00096268" w:rsidRDefault="00517877" w14:paraId="2B2A7A39" w14:textId="77777777">
      <w:pPr>
        <w:pStyle w:val="Heading1"/>
        <w:spacing w:before="240"/>
      </w:pPr>
      <w:bookmarkStart w:name="Conclusion" w:id="23"/>
      <w:bookmarkEnd w:id="23"/>
      <w:r>
        <w:rPr>
          <w:spacing w:val="-2"/>
        </w:rPr>
        <w:t>Conclusion</w:t>
      </w:r>
    </w:p>
    <w:p w:rsidR="00096268" w:rsidRDefault="00096268" w14:paraId="3B7B4B86" w14:textId="77777777">
      <w:pPr>
        <w:pStyle w:val="BodyText"/>
        <w:spacing w:before="24"/>
        <w:ind w:left="0"/>
        <w:jc w:val="left"/>
        <w:rPr>
          <w:b/>
        </w:rPr>
      </w:pPr>
    </w:p>
    <w:p w:rsidR="00096268" w:rsidRDefault="00517877" w14:paraId="3882AEE4" w14:textId="77777777">
      <w:pPr>
        <w:ind w:left="100"/>
        <w:rPr>
          <w:b/>
        </w:rPr>
      </w:pPr>
      <w:bookmarkStart w:name="The_determination_of_this_appeal" w:id="24"/>
      <w:bookmarkEnd w:id="24"/>
      <w:r>
        <w:rPr>
          <w:b/>
        </w:rPr>
        <w:t>The</w:t>
      </w:r>
      <w:r>
        <w:rPr>
          <w:b/>
          <w:spacing w:val="-12"/>
        </w:rPr>
        <w:t xml:space="preserve"> </w:t>
      </w:r>
      <w:r>
        <w:rPr>
          <w:b/>
        </w:rPr>
        <w:t>determination</w:t>
      </w:r>
      <w:r>
        <w:rPr>
          <w:b/>
          <w:spacing w:val="-11"/>
        </w:rPr>
        <w:t xml:space="preserve"> </w:t>
      </w:r>
      <w:r>
        <w:rPr>
          <w:b/>
        </w:rPr>
        <w:t>of</w:t>
      </w:r>
      <w:r>
        <w:rPr>
          <w:b/>
          <w:spacing w:val="-8"/>
        </w:rPr>
        <w:t xml:space="preserve"> </w:t>
      </w:r>
      <w:r>
        <w:rPr>
          <w:b/>
        </w:rPr>
        <w:t>this</w:t>
      </w:r>
      <w:r>
        <w:rPr>
          <w:b/>
          <w:spacing w:val="-6"/>
        </w:rPr>
        <w:t xml:space="preserve"> </w:t>
      </w:r>
      <w:r>
        <w:rPr>
          <w:b/>
          <w:spacing w:val="-2"/>
        </w:rPr>
        <w:t>appeal</w:t>
      </w:r>
    </w:p>
    <w:p w:rsidR="00096268" w:rsidRDefault="00096268" w14:paraId="3A0FF5F2" w14:textId="77777777">
      <w:pPr>
        <w:pStyle w:val="BodyText"/>
        <w:spacing w:before="27"/>
        <w:ind w:left="0"/>
        <w:jc w:val="left"/>
        <w:rPr>
          <w:b/>
        </w:rPr>
      </w:pPr>
    </w:p>
    <w:p w:rsidR="00096268" w:rsidRDefault="00517877" w14:paraId="0AF2494A" w14:textId="77777777">
      <w:pPr>
        <w:pStyle w:val="BodyText"/>
        <w:jc w:val="left"/>
      </w:pPr>
      <w:r>
        <w:t>UCB</w:t>
      </w:r>
      <w:r>
        <w:rPr>
          <w:spacing w:val="-13"/>
        </w:rPr>
        <w:t xml:space="preserve"> </w:t>
      </w:r>
      <w:r>
        <w:t>requests</w:t>
      </w:r>
      <w:r>
        <w:rPr>
          <w:spacing w:val="-11"/>
        </w:rPr>
        <w:t xml:space="preserve"> </w:t>
      </w:r>
      <w:r>
        <w:t>that</w:t>
      </w:r>
      <w:r>
        <w:rPr>
          <w:spacing w:val="-7"/>
        </w:rPr>
        <w:t xml:space="preserve"> </w:t>
      </w:r>
      <w:r>
        <w:t>this</w:t>
      </w:r>
      <w:r>
        <w:rPr>
          <w:spacing w:val="-7"/>
        </w:rPr>
        <w:t xml:space="preserve"> </w:t>
      </w:r>
      <w:r>
        <w:t>appeal</w:t>
      </w:r>
      <w:r>
        <w:rPr>
          <w:spacing w:val="-9"/>
        </w:rPr>
        <w:t xml:space="preserve"> </w:t>
      </w:r>
      <w:r>
        <w:t>be</w:t>
      </w:r>
      <w:r>
        <w:rPr>
          <w:spacing w:val="-7"/>
        </w:rPr>
        <w:t xml:space="preserve"> </w:t>
      </w:r>
      <w:r>
        <w:t>determined</w:t>
      </w:r>
      <w:r>
        <w:rPr>
          <w:spacing w:val="-10"/>
        </w:rPr>
        <w:t xml:space="preserve"> </w:t>
      </w:r>
      <w:r>
        <w:t>at</w:t>
      </w:r>
      <w:r>
        <w:rPr>
          <w:spacing w:val="-7"/>
        </w:rPr>
        <w:t xml:space="preserve"> </w:t>
      </w:r>
      <w:r>
        <w:t>an</w:t>
      </w:r>
      <w:r>
        <w:rPr>
          <w:spacing w:val="-8"/>
        </w:rPr>
        <w:t xml:space="preserve"> </w:t>
      </w:r>
      <w:r>
        <w:t>oral</w:t>
      </w:r>
      <w:r>
        <w:rPr>
          <w:spacing w:val="-9"/>
        </w:rPr>
        <w:t xml:space="preserve"> </w:t>
      </w:r>
      <w:r>
        <w:rPr>
          <w:spacing w:val="-2"/>
        </w:rPr>
        <w:t>hearing.</w:t>
      </w:r>
    </w:p>
    <w:p w:rsidR="00096268" w:rsidRDefault="00096268" w14:paraId="5630AD66" w14:textId="77777777">
      <w:pPr>
        <w:pStyle w:val="BodyText"/>
        <w:spacing w:before="25"/>
        <w:ind w:left="0"/>
        <w:jc w:val="left"/>
      </w:pPr>
    </w:p>
    <w:p w:rsidR="00096268" w:rsidRDefault="00517877" w14:paraId="4ABF4D70" w14:textId="77777777">
      <w:pPr>
        <w:pStyle w:val="Heading1"/>
      </w:pPr>
      <w:bookmarkStart w:name="Requested_outcome" w:id="25"/>
      <w:bookmarkEnd w:id="25"/>
      <w:r>
        <w:t>Requested</w:t>
      </w:r>
      <w:r>
        <w:rPr>
          <w:spacing w:val="-9"/>
        </w:rPr>
        <w:t xml:space="preserve"> </w:t>
      </w:r>
      <w:r>
        <w:rPr>
          <w:spacing w:val="-2"/>
        </w:rPr>
        <w:t>outcome</w:t>
      </w:r>
    </w:p>
    <w:p w:rsidR="00096268" w:rsidRDefault="00096268" w14:paraId="61829076" w14:textId="77777777">
      <w:pPr>
        <w:pStyle w:val="BodyText"/>
        <w:spacing w:before="24"/>
        <w:ind w:left="0"/>
        <w:jc w:val="left"/>
        <w:rPr>
          <w:b/>
        </w:rPr>
      </w:pPr>
    </w:p>
    <w:p w:rsidR="00096268" w:rsidRDefault="00517877" w14:paraId="2F85B61F" w14:textId="77777777">
      <w:pPr>
        <w:pStyle w:val="BodyText"/>
        <w:spacing w:line="276" w:lineRule="auto"/>
        <w:ind w:right="97"/>
      </w:pPr>
      <w:r>
        <w:t>UCB thanks the Appeal Panel for considering this appeal and requests that the appraisal</w:t>
      </w:r>
      <w:r>
        <w:rPr>
          <w:spacing w:val="-7"/>
        </w:rPr>
        <w:t xml:space="preserve"> </w:t>
      </w:r>
      <w:r>
        <w:t>of</w:t>
      </w:r>
      <w:r>
        <w:rPr>
          <w:spacing w:val="-8"/>
        </w:rPr>
        <w:t xml:space="preserve"> </w:t>
      </w:r>
      <w:r>
        <w:t>zilucoplan</w:t>
      </w:r>
      <w:r>
        <w:rPr>
          <w:spacing w:val="-7"/>
        </w:rPr>
        <w:t xml:space="preserve"> </w:t>
      </w:r>
      <w:r>
        <w:t>for</w:t>
      </w:r>
      <w:r>
        <w:rPr>
          <w:spacing w:val="-5"/>
        </w:rPr>
        <w:t xml:space="preserve"> </w:t>
      </w:r>
      <w:r>
        <w:t>gMG</w:t>
      </w:r>
      <w:r>
        <w:rPr>
          <w:spacing w:val="-7"/>
        </w:rPr>
        <w:t xml:space="preserve"> </w:t>
      </w:r>
      <w:r>
        <w:t>is</w:t>
      </w:r>
      <w:r>
        <w:rPr>
          <w:spacing w:val="-8"/>
        </w:rPr>
        <w:t xml:space="preserve"> </w:t>
      </w:r>
      <w:r>
        <w:t>returned</w:t>
      </w:r>
      <w:r>
        <w:rPr>
          <w:spacing w:val="-9"/>
        </w:rPr>
        <w:t xml:space="preserve"> </w:t>
      </w:r>
      <w:r>
        <w:t>to</w:t>
      </w:r>
      <w:r>
        <w:rPr>
          <w:spacing w:val="-9"/>
        </w:rPr>
        <w:t xml:space="preserve"> </w:t>
      </w:r>
      <w:r>
        <w:t>the</w:t>
      </w:r>
      <w:r>
        <w:rPr>
          <w:spacing w:val="-12"/>
        </w:rPr>
        <w:t xml:space="preserve"> </w:t>
      </w:r>
      <w:r>
        <w:t>Technology</w:t>
      </w:r>
      <w:r>
        <w:rPr>
          <w:spacing w:val="-6"/>
        </w:rPr>
        <w:t xml:space="preserve"> </w:t>
      </w:r>
      <w:r>
        <w:t>Appraisal</w:t>
      </w:r>
      <w:r>
        <w:rPr>
          <w:spacing w:val="-7"/>
        </w:rPr>
        <w:t xml:space="preserve"> </w:t>
      </w:r>
      <w:r>
        <w:t>Committee</w:t>
      </w:r>
      <w:r>
        <w:rPr>
          <w:spacing w:val="-9"/>
        </w:rPr>
        <w:t xml:space="preserve"> </w:t>
      </w:r>
      <w:r>
        <w:t>for consideration at a further meeting with the following directions:</w:t>
      </w:r>
    </w:p>
    <w:p w:rsidR="00096268" w:rsidRDefault="00517877" w14:paraId="3FB0E4E3" w14:textId="77777777">
      <w:pPr>
        <w:pStyle w:val="ListParagraph"/>
        <w:numPr>
          <w:ilvl w:val="0"/>
          <w:numId w:val="1"/>
        </w:numPr>
        <w:tabs>
          <w:tab w:val="left" w:pos="460"/>
        </w:tabs>
        <w:spacing w:before="121" w:line="271" w:lineRule="auto"/>
        <w:jc w:val="left"/>
      </w:pPr>
      <w:r>
        <w:t>That a technical engagement meeting should take place before the Committee</w:t>
      </w:r>
      <w:r>
        <w:rPr>
          <w:spacing w:val="80"/>
        </w:rPr>
        <w:t xml:space="preserve"> </w:t>
      </w:r>
      <w:r>
        <w:t>meeting with a view to addressing all outstanding issues</w:t>
      </w:r>
    </w:p>
    <w:p w:rsidR="00096268" w:rsidRDefault="00517877" w14:paraId="1FCBD66B" w14:textId="77777777">
      <w:pPr>
        <w:pStyle w:val="ListParagraph"/>
        <w:numPr>
          <w:ilvl w:val="0"/>
          <w:numId w:val="1"/>
        </w:numPr>
        <w:tabs>
          <w:tab w:val="left" w:pos="460"/>
        </w:tabs>
        <w:spacing w:before="5" w:line="273" w:lineRule="auto"/>
        <w:ind w:right="99"/>
        <w:jc w:val="left"/>
      </w:pPr>
      <w:r>
        <w:t>That</w:t>
      </w:r>
      <w:r>
        <w:rPr>
          <w:spacing w:val="30"/>
        </w:rPr>
        <w:t xml:space="preserve"> </w:t>
      </w:r>
      <w:r>
        <w:t>consultees</w:t>
      </w:r>
      <w:r>
        <w:rPr>
          <w:spacing w:val="30"/>
        </w:rPr>
        <w:t xml:space="preserve"> </w:t>
      </w:r>
      <w:r>
        <w:t>should</w:t>
      </w:r>
      <w:r>
        <w:rPr>
          <w:spacing w:val="27"/>
        </w:rPr>
        <w:t xml:space="preserve"> </w:t>
      </w:r>
      <w:r>
        <w:t>be</w:t>
      </w:r>
      <w:r>
        <w:rPr>
          <w:spacing w:val="31"/>
        </w:rPr>
        <w:t xml:space="preserve"> </w:t>
      </w:r>
      <w:r>
        <w:t>permitted</w:t>
      </w:r>
      <w:r>
        <w:rPr>
          <w:spacing w:val="29"/>
        </w:rPr>
        <w:t xml:space="preserve"> </w:t>
      </w:r>
      <w:r>
        <w:t>to</w:t>
      </w:r>
      <w:r>
        <w:rPr>
          <w:spacing w:val="27"/>
        </w:rPr>
        <w:t xml:space="preserve"> </w:t>
      </w:r>
      <w:r>
        <w:t>respond</w:t>
      </w:r>
      <w:r>
        <w:rPr>
          <w:spacing w:val="29"/>
        </w:rPr>
        <w:t xml:space="preserve"> </w:t>
      </w:r>
      <w:r>
        <w:t>to</w:t>
      </w:r>
      <w:r>
        <w:rPr>
          <w:spacing w:val="27"/>
        </w:rPr>
        <w:t xml:space="preserve"> </w:t>
      </w:r>
      <w:r>
        <w:t>the</w:t>
      </w:r>
      <w:r>
        <w:rPr>
          <w:spacing w:val="29"/>
        </w:rPr>
        <w:t xml:space="preserve"> </w:t>
      </w:r>
      <w:r>
        <w:t>current</w:t>
      </w:r>
      <w:r>
        <w:rPr>
          <w:spacing w:val="31"/>
        </w:rPr>
        <w:t xml:space="preserve"> </w:t>
      </w:r>
      <w:r>
        <w:t>FDG</w:t>
      </w:r>
      <w:r>
        <w:rPr>
          <w:spacing w:val="31"/>
        </w:rPr>
        <w:t xml:space="preserve"> </w:t>
      </w:r>
      <w:r>
        <w:t>by</w:t>
      </w:r>
      <w:r>
        <w:rPr>
          <w:spacing w:val="27"/>
        </w:rPr>
        <w:t xml:space="preserve"> </w:t>
      </w:r>
      <w:r>
        <w:t>way</w:t>
      </w:r>
      <w:r>
        <w:rPr>
          <w:spacing w:val="32"/>
        </w:rPr>
        <w:t xml:space="preserve"> </w:t>
      </w:r>
      <w:r>
        <w:t xml:space="preserve">of </w:t>
      </w:r>
      <w:r>
        <w:rPr>
          <w:spacing w:val="-2"/>
        </w:rPr>
        <w:t>consultation</w:t>
      </w:r>
    </w:p>
    <w:p w:rsidR="00096268" w:rsidRDefault="00517877" w14:paraId="6ABBB898" w14:textId="77777777">
      <w:pPr>
        <w:pStyle w:val="ListParagraph"/>
        <w:numPr>
          <w:ilvl w:val="0"/>
          <w:numId w:val="1"/>
        </w:numPr>
        <w:tabs>
          <w:tab w:val="left" w:pos="460"/>
        </w:tabs>
        <w:spacing w:before="2" w:line="271" w:lineRule="auto"/>
        <w:ind w:right="93"/>
        <w:jc w:val="left"/>
      </w:pPr>
      <w:r>
        <w:t>That</w:t>
      </w:r>
      <w:r>
        <w:rPr>
          <w:spacing w:val="40"/>
        </w:rPr>
        <w:t xml:space="preserve"> </w:t>
      </w:r>
      <w:r>
        <w:t>standard</w:t>
      </w:r>
      <w:r>
        <w:rPr>
          <w:spacing w:val="40"/>
        </w:rPr>
        <w:t xml:space="preserve"> </w:t>
      </w:r>
      <w:r>
        <w:t>treatment/SoC</w:t>
      </w:r>
      <w:r>
        <w:rPr>
          <w:spacing w:val="40"/>
        </w:rPr>
        <w:t xml:space="preserve"> </w:t>
      </w:r>
      <w:r>
        <w:t>alone</w:t>
      </w:r>
      <w:r>
        <w:rPr>
          <w:spacing w:val="40"/>
        </w:rPr>
        <w:t xml:space="preserve"> </w:t>
      </w:r>
      <w:r>
        <w:t>is</w:t>
      </w:r>
      <w:r>
        <w:rPr>
          <w:spacing w:val="40"/>
        </w:rPr>
        <w:t xml:space="preserve"> </w:t>
      </w:r>
      <w:r>
        <w:t>not</w:t>
      </w:r>
      <w:r>
        <w:rPr>
          <w:spacing w:val="40"/>
        </w:rPr>
        <w:t xml:space="preserve"> </w:t>
      </w:r>
      <w:r>
        <w:t>an</w:t>
      </w:r>
      <w:r>
        <w:rPr>
          <w:spacing w:val="40"/>
        </w:rPr>
        <w:t xml:space="preserve"> </w:t>
      </w:r>
      <w:r>
        <w:t>appropriate</w:t>
      </w:r>
      <w:r>
        <w:rPr>
          <w:spacing w:val="40"/>
        </w:rPr>
        <w:t xml:space="preserve"> </w:t>
      </w:r>
      <w:r>
        <w:t>comparator</w:t>
      </w:r>
      <w:r>
        <w:rPr>
          <w:spacing w:val="40"/>
        </w:rPr>
        <w:t xml:space="preserve"> </w:t>
      </w:r>
      <w:r>
        <w:t>for</w:t>
      </w:r>
      <w:r>
        <w:rPr>
          <w:spacing w:val="40"/>
        </w:rPr>
        <w:t xml:space="preserve"> </w:t>
      </w:r>
      <w:r>
        <w:t>this appraisal and should be rejected from consideration.</w:t>
      </w:r>
    </w:p>
    <w:p w:rsidR="00096268" w:rsidRDefault="00517877" w14:paraId="01F4EEF7" w14:textId="77777777">
      <w:pPr>
        <w:pStyle w:val="ListParagraph"/>
        <w:numPr>
          <w:ilvl w:val="0"/>
          <w:numId w:val="1"/>
        </w:numPr>
        <w:tabs>
          <w:tab w:val="left" w:pos="460"/>
        </w:tabs>
        <w:spacing w:before="7" w:line="271" w:lineRule="auto"/>
        <w:jc w:val="left"/>
      </w:pPr>
      <w:r>
        <w:t>That zilucoplan does</w:t>
      </w:r>
      <w:r>
        <w:rPr>
          <w:spacing w:val="-1"/>
        </w:rPr>
        <w:t xml:space="preserve"> </w:t>
      </w:r>
      <w:r>
        <w:t>not constitute a</w:t>
      </w:r>
      <w:r>
        <w:rPr>
          <w:spacing w:val="-1"/>
        </w:rPr>
        <w:t xml:space="preserve"> </w:t>
      </w:r>
      <w:r>
        <w:t>new line of therapy but rather represents an alternative to IVIg or PLEX</w:t>
      </w:r>
    </w:p>
    <w:p w:rsidR="00096268" w:rsidRDefault="00096268" w14:paraId="2BA226A1" w14:textId="77777777">
      <w:pPr>
        <w:pStyle w:val="ListParagraph"/>
        <w:spacing w:line="271" w:lineRule="auto"/>
        <w:jc w:val="left"/>
        <w:sectPr w:rsidR="00096268">
          <w:pgSz w:w="11910" w:h="16840" w:orient="portrait"/>
          <w:pgMar w:top="1340" w:right="1700" w:bottom="1880" w:left="1700" w:header="182" w:footer="1698" w:gutter="0"/>
          <w:cols w:space="720"/>
        </w:sectPr>
      </w:pPr>
    </w:p>
    <w:p w:rsidR="00096268" w:rsidRDefault="00517877" w14:paraId="26769D76" w14:textId="77777777">
      <w:pPr>
        <w:pStyle w:val="ListParagraph"/>
        <w:numPr>
          <w:ilvl w:val="0"/>
          <w:numId w:val="1"/>
        </w:numPr>
        <w:tabs>
          <w:tab w:val="left" w:pos="460"/>
        </w:tabs>
        <w:spacing w:before="91" w:line="271" w:lineRule="auto"/>
        <w:ind w:right="102"/>
      </w:pPr>
      <w:r>
        <w:t>That the economic analysis should involve pairwise comparisons with IVIg and PLEX rather than a “basket” of standard care.</w:t>
      </w:r>
    </w:p>
    <w:p w:rsidR="00096268" w:rsidRDefault="00517877" w14:paraId="23C89AF5" w14:textId="77777777">
      <w:pPr>
        <w:pStyle w:val="ListParagraph"/>
        <w:numPr>
          <w:ilvl w:val="0"/>
          <w:numId w:val="1"/>
        </w:numPr>
        <w:tabs>
          <w:tab w:val="left" w:pos="459"/>
        </w:tabs>
        <w:spacing w:before="7"/>
        <w:ind w:left="459" w:right="0" w:hanging="359"/>
      </w:pPr>
      <w:r>
        <w:t>That</w:t>
      </w:r>
      <w:r>
        <w:rPr>
          <w:spacing w:val="-7"/>
        </w:rPr>
        <w:t xml:space="preserve"> </w:t>
      </w:r>
      <w:r>
        <w:t>MSE</w:t>
      </w:r>
      <w:r>
        <w:rPr>
          <w:spacing w:val="-3"/>
        </w:rPr>
        <w:t xml:space="preserve"> </w:t>
      </w:r>
      <w:r>
        <w:t>should</w:t>
      </w:r>
      <w:r>
        <w:rPr>
          <w:spacing w:val="-4"/>
        </w:rPr>
        <w:t xml:space="preserve"> </w:t>
      </w:r>
      <w:r>
        <w:t>be</w:t>
      </w:r>
      <w:r>
        <w:rPr>
          <w:spacing w:val="-5"/>
        </w:rPr>
        <w:t xml:space="preserve"> </w:t>
      </w:r>
      <w:r>
        <w:t>taken</w:t>
      </w:r>
      <w:r>
        <w:rPr>
          <w:spacing w:val="-4"/>
        </w:rPr>
        <w:t xml:space="preserve"> </w:t>
      </w:r>
      <w:r>
        <w:t>into</w:t>
      </w:r>
      <w:r>
        <w:rPr>
          <w:spacing w:val="-2"/>
        </w:rPr>
        <w:t xml:space="preserve"> </w:t>
      </w:r>
      <w:r>
        <w:t>account</w:t>
      </w:r>
      <w:r>
        <w:rPr>
          <w:spacing w:val="-4"/>
        </w:rPr>
        <w:t xml:space="preserve"> </w:t>
      </w:r>
      <w:r>
        <w:t>in</w:t>
      </w:r>
      <w:r>
        <w:rPr>
          <w:spacing w:val="-4"/>
        </w:rPr>
        <w:t xml:space="preserve"> </w:t>
      </w:r>
      <w:r>
        <w:t>the</w:t>
      </w:r>
      <w:r>
        <w:rPr>
          <w:spacing w:val="-5"/>
        </w:rPr>
        <w:t xml:space="preserve"> </w:t>
      </w:r>
      <w:r>
        <w:t>economic</w:t>
      </w:r>
      <w:r>
        <w:rPr>
          <w:spacing w:val="-5"/>
        </w:rPr>
        <w:t xml:space="preserve"> </w:t>
      </w:r>
      <w:r>
        <w:rPr>
          <w:spacing w:val="-2"/>
        </w:rPr>
        <w:t>modelling</w:t>
      </w:r>
    </w:p>
    <w:p w:rsidR="00096268" w:rsidRDefault="00517877" w14:paraId="305C2DC1" w14:textId="77777777">
      <w:pPr>
        <w:pStyle w:val="ListParagraph"/>
        <w:numPr>
          <w:ilvl w:val="0"/>
          <w:numId w:val="1"/>
        </w:numPr>
        <w:tabs>
          <w:tab w:val="left" w:pos="460"/>
        </w:tabs>
        <w:spacing w:before="35" w:line="273" w:lineRule="auto"/>
      </w:pPr>
      <w:r>
        <w:t>That the Committee should provide transparency in relation to its approach to subsequent treatments and should use the same sources for both the zilucoplan and comparator arms</w:t>
      </w:r>
    </w:p>
    <w:p w:rsidR="00096268" w:rsidRDefault="00517877" w14:paraId="12B87CEB" w14:textId="77777777">
      <w:pPr>
        <w:pStyle w:val="ListParagraph"/>
        <w:numPr>
          <w:ilvl w:val="0"/>
          <w:numId w:val="1"/>
        </w:numPr>
        <w:tabs>
          <w:tab w:val="left" w:pos="460"/>
        </w:tabs>
        <w:spacing w:before="4" w:line="271" w:lineRule="auto"/>
        <w:ind w:right="462"/>
        <w:jc w:val="left"/>
      </w:pPr>
      <w:r>
        <w:t>That the full EAMS cohort is not a reasonable approach to determination of treatments</w:t>
      </w:r>
      <w:r>
        <w:rPr>
          <w:spacing w:val="-5"/>
        </w:rPr>
        <w:t xml:space="preserve"> </w:t>
      </w:r>
      <w:r>
        <w:t>taken</w:t>
      </w:r>
      <w:r>
        <w:rPr>
          <w:spacing w:val="-5"/>
        </w:rPr>
        <w:t xml:space="preserve"> </w:t>
      </w:r>
      <w:r>
        <w:t>by</w:t>
      </w:r>
      <w:r>
        <w:rPr>
          <w:spacing w:val="-3"/>
        </w:rPr>
        <w:t xml:space="preserve"> </w:t>
      </w:r>
      <w:r>
        <w:t>individuals</w:t>
      </w:r>
      <w:r>
        <w:rPr>
          <w:spacing w:val="-2"/>
        </w:rPr>
        <w:t xml:space="preserve"> </w:t>
      </w:r>
      <w:r>
        <w:t>who</w:t>
      </w:r>
      <w:r>
        <w:rPr>
          <w:spacing w:val="-3"/>
        </w:rPr>
        <w:t xml:space="preserve"> </w:t>
      </w:r>
      <w:r>
        <w:t>would</w:t>
      </w:r>
      <w:r>
        <w:rPr>
          <w:spacing w:val="-3"/>
        </w:rPr>
        <w:t xml:space="preserve"> </w:t>
      </w:r>
      <w:r>
        <w:t>receive</w:t>
      </w:r>
      <w:r>
        <w:rPr>
          <w:spacing w:val="-5"/>
        </w:rPr>
        <w:t xml:space="preserve"> </w:t>
      </w:r>
      <w:r>
        <w:t>zilucoplan</w:t>
      </w:r>
      <w:r>
        <w:rPr>
          <w:spacing w:val="-3"/>
        </w:rPr>
        <w:t xml:space="preserve"> </w:t>
      </w:r>
      <w:r>
        <w:t>in</w:t>
      </w:r>
      <w:r>
        <w:rPr>
          <w:spacing w:val="-3"/>
        </w:rPr>
        <w:t xml:space="preserve"> </w:t>
      </w:r>
      <w:r>
        <w:t>NHS</w:t>
      </w:r>
      <w:r>
        <w:rPr>
          <w:spacing w:val="-3"/>
        </w:rPr>
        <w:t xml:space="preserve"> </w:t>
      </w:r>
      <w:r>
        <w:t>practice.</w:t>
      </w:r>
    </w:p>
    <w:p w:rsidR="00096268" w:rsidRDefault="00517877" w14:paraId="57BCB02B" w14:textId="77777777">
      <w:pPr>
        <w:pStyle w:val="ListParagraph"/>
        <w:numPr>
          <w:ilvl w:val="0"/>
          <w:numId w:val="1"/>
        </w:numPr>
        <w:tabs>
          <w:tab w:val="left" w:pos="460"/>
        </w:tabs>
        <w:spacing w:before="5" w:line="273" w:lineRule="auto"/>
        <w:ind w:right="557"/>
        <w:jc w:val="left"/>
      </w:pPr>
      <w:r>
        <w:t>That the benefits of zilucoplan in terms of at home administration versus in-hospital</w:t>
      </w:r>
      <w:r>
        <w:rPr>
          <w:spacing w:val="-3"/>
        </w:rPr>
        <w:t xml:space="preserve"> </w:t>
      </w:r>
      <w:r>
        <w:t>administration</w:t>
      </w:r>
      <w:r>
        <w:rPr>
          <w:spacing w:val="-4"/>
        </w:rPr>
        <w:t xml:space="preserve"> </w:t>
      </w:r>
      <w:r>
        <w:t>should</w:t>
      </w:r>
      <w:r>
        <w:rPr>
          <w:spacing w:val="-2"/>
        </w:rPr>
        <w:t xml:space="preserve"> </w:t>
      </w:r>
      <w:r>
        <w:t>be</w:t>
      </w:r>
      <w:r>
        <w:rPr>
          <w:spacing w:val="-2"/>
        </w:rPr>
        <w:t xml:space="preserve"> </w:t>
      </w:r>
      <w:r>
        <w:t>taken</w:t>
      </w:r>
      <w:r>
        <w:rPr>
          <w:spacing w:val="-2"/>
        </w:rPr>
        <w:t xml:space="preserve"> </w:t>
      </w:r>
      <w:r>
        <w:t>into</w:t>
      </w:r>
      <w:r>
        <w:rPr>
          <w:spacing w:val="-4"/>
        </w:rPr>
        <w:t xml:space="preserve"> </w:t>
      </w:r>
      <w:r>
        <w:t>account</w:t>
      </w:r>
      <w:r>
        <w:rPr>
          <w:spacing w:val="-3"/>
        </w:rPr>
        <w:t xml:space="preserve"> </w:t>
      </w:r>
      <w:r>
        <w:t>through</w:t>
      </w:r>
      <w:r>
        <w:rPr>
          <w:spacing w:val="-5"/>
        </w:rPr>
        <w:t xml:space="preserve"> </w:t>
      </w:r>
      <w:r>
        <w:t>the</w:t>
      </w:r>
      <w:r>
        <w:rPr>
          <w:spacing w:val="-4"/>
        </w:rPr>
        <w:t xml:space="preserve"> </w:t>
      </w:r>
      <w:r>
        <w:t>addition</w:t>
      </w:r>
      <w:r>
        <w:rPr>
          <w:spacing w:val="-4"/>
        </w:rPr>
        <w:t xml:space="preserve"> </w:t>
      </w:r>
      <w:r>
        <w:t>of</w:t>
      </w:r>
      <w:r>
        <w:rPr>
          <w:spacing w:val="-1"/>
        </w:rPr>
        <w:t xml:space="preserve"> </w:t>
      </w:r>
      <w:r>
        <w:t>a utility increment in the economic model.</w:t>
      </w:r>
    </w:p>
    <w:p w:rsidR="00096268" w:rsidRDefault="00517877" w14:paraId="7C32E507" w14:textId="77777777">
      <w:pPr>
        <w:pStyle w:val="ListParagraph"/>
        <w:numPr>
          <w:ilvl w:val="0"/>
          <w:numId w:val="1"/>
        </w:numPr>
        <w:tabs>
          <w:tab w:val="left" w:pos="460"/>
        </w:tabs>
        <w:spacing w:before="4" w:line="273" w:lineRule="auto"/>
        <w:ind w:right="120"/>
        <w:jc w:val="left"/>
      </w:pPr>
      <w:r>
        <w:t>That</w:t>
      </w:r>
      <w:r>
        <w:rPr>
          <w:spacing w:val="-4"/>
        </w:rPr>
        <w:t xml:space="preserve"> </w:t>
      </w:r>
      <w:r>
        <w:t>the</w:t>
      </w:r>
      <w:r>
        <w:rPr>
          <w:spacing w:val="-3"/>
        </w:rPr>
        <w:t xml:space="preserve"> </w:t>
      </w:r>
      <w:r>
        <w:t>Committee</w:t>
      </w:r>
      <w:r>
        <w:rPr>
          <w:spacing w:val="-5"/>
        </w:rPr>
        <w:t xml:space="preserve"> </w:t>
      </w:r>
      <w:r>
        <w:t>should</w:t>
      </w:r>
      <w:r>
        <w:rPr>
          <w:spacing w:val="-3"/>
        </w:rPr>
        <w:t xml:space="preserve"> </w:t>
      </w:r>
      <w:r>
        <w:t>take</w:t>
      </w:r>
      <w:r>
        <w:rPr>
          <w:spacing w:val="-3"/>
        </w:rPr>
        <w:t xml:space="preserve"> </w:t>
      </w:r>
      <w:r>
        <w:t>into</w:t>
      </w:r>
      <w:r>
        <w:rPr>
          <w:spacing w:val="-3"/>
        </w:rPr>
        <w:t xml:space="preserve"> </w:t>
      </w:r>
      <w:r>
        <w:t>account</w:t>
      </w:r>
      <w:r>
        <w:rPr>
          <w:spacing w:val="-4"/>
        </w:rPr>
        <w:t xml:space="preserve"> </w:t>
      </w:r>
      <w:r>
        <w:t>all</w:t>
      </w:r>
      <w:r>
        <w:rPr>
          <w:spacing w:val="-3"/>
        </w:rPr>
        <w:t xml:space="preserve"> </w:t>
      </w:r>
      <w:r>
        <w:t>uncaptured</w:t>
      </w:r>
      <w:r>
        <w:rPr>
          <w:spacing w:val="-5"/>
        </w:rPr>
        <w:t xml:space="preserve"> </w:t>
      </w:r>
      <w:r>
        <w:t>benefits</w:t>
      </w:r>
      <w:r>
        <w:rPr>
          <w:spacing w:val="-2"/>
        </w:rPr>
        <w:t xml:space="preserve"> </w:t>
      </w:r>
      <w:r>
        <w:t>of</w:t>
      </w:r>
      <w:r>
        <w:rPr>
          <w:spacing w:val="-2"/>
        </w:rPr>
        <w:t xml:space="preserve"> </w:t>
      </w:r>
      <w:r>
        <w:t>zilucoplan and provide an explanation of how this has been achieved.</w:t>
      </w:r>
    </w:p>
    <w:p w:rsidR="00096268" w:rsidRDefault="00517877" w14:paraId="02AB68A5" w14:textId="77777777">
      <w:pPr>
        <w:pStyle w:val="ListParagraph"/>
        <w:numPr>
          <w:ilvl w:val="0"/>
          <w:numId w:val="1"/>
        </w:numPr>
        <w:tabs>
          <w:tab w:val="left" w:pos="460"/>
        </w:tabs>
        <w:spacing w:before="3" w:line="276" w:lineRule="auto"/>
        <w:ind w:right="621"/>
      </w:pPr>
      <w:r>
        <w:t>That</w:t>
      </w:r>
      <w:r>
        <w:rPr>
          <w:spacing w:val="-2"/>
        </w:rPr>
        <w:t xml:space="preserve"> </w:t>
      </w:r>
      <w:r>
        <w:t>in</w:t>
      </w:r>
      <w:r>
        <w:rPr>
          <w:spacing w:val="-5"/>
        </w:rPr>
        <w:t xml:space="preserve"> </w:t>
      </w:r>
      <w:r>
        <w:t>reaching</w:t>
      </w:r>
      <w:r>
        <w:rPr>
          <w:spacing w:val="-3"/>
        </w:rPr>
        <w:t xml:space="preserve"> </w:t>
      </w:r>
      <w:r>
        <w:t>its</w:t>
      </w:r>
      <w:r>
        <w:rPr>
          <w:spacing w:val="-5"/>
        </w:rPr>
        <w:t xml:space="preserve"> </w:t>
      </w:r>
      <w:r>
        <w:t>conclusions,</w:t>
      </w:r>
      <w:r>
        <w:rPr>
          <w:spacing w:val="-4"/>
        </w:rPr>
        <w:t xml:space="preserve"> </w:t>
      </w:r>
      <w:r>
        <w:t>the</w:t>
      </w:r>
      <w:r>
        <w:rPr>
          <w:spacing w:val="-3"/>
        </w:rPr>
        <w:t xml:space="preserve"> </w:t>
      </w:r>
      <w:r>
        <w:t>Committee</w:t>
      </w:r>
      <w:r>
        <w:rPr>
          <w:spacing w:val="-5"/>
        </w:rPr>
        <w:t xml:space="preserve"> </w:t>
      </w:r>
      <w:r>
        <w:t>should</w:t>
      </w:r>
      <w:r>
        <w:rPr>
          <w:spacing w:val="-3"/>
        </w:rPr>
        <w:t xml:space="preserve"> </w:t>
      </w:r>
      <w:r>
        <w:t>take</w:t>
      </w:r>
      <w:r>
        <w:rPr>
          <w:spacing w:val="-3"/>
        </w:rPr>
        <w:t xml:space="preserve"> </w:t>
      </w:r>
      <w:r>
        <w:t>into</w:t>
      </w:r>
      <w:r>
        <w:rPr>
          <w:spacing w:val="-3"/>
        </w:rPr>
        <w:t xml:space="preserve"> </w:t>
      </w:r>
      <w:r>
        <w:t>account</w:t>
      </w:r>
      <w:r>
        <w:rPr>
          <w:spacing w:val="-4"/>
        </w:rPr>
        <w:t xml:space="preserve"> </w:t>
      </w:r>
      <w:r>
        <w:t>the limited data relating to the unlicensed comparators (IVIg and PLEX) and the perverse</w:t>
      </w:r>
      <w:r>
        <w:rPr>
          <w:spacing w:val="-5"/>
        </w:rPr>
        <w:t xml:space="preserve"> </w:t>
      </w:r>
      <w:r>
        <w:t>consequences</w:t>
      </w:r>
      <w:r>
        <w:rPr>
          <w:spacing w:val="-5"/>
        </w:rPr>
        <w:t xml:space="preserve"> </w:t>
      </w:r>
      <w:r>
        <w:t>of</w:t>
      </w:r>
      <w:r>
        <w:rPr>
          <w:spacing w:val="-2"/>
        </w:rPr>
        <w:t xml:space="preserve"> </w:t>
      </w:r>
      <w:r>
        <w:t>a</w:t>
      </w:r>
      <w:r>
        <w:rPr>
          <w:spacing w:val="-5"/>
        </w:rPr>
        <w:t xml:space="preserve"> </w:t>
      </w:r>
      <w:r>
        <w:t>negative</w:t>
      </w:r>
      <w:r>
        <w:rPr>
          <w:spacing w:val="-5"/>
        </w:rPr>
        <w:t xml:space="preserve"> </w:t>
      </w:r>
      <w:r>
        <w:t>recommendation</w:t>
      </w:r>
      <w:r>
        <w:rPr>
          <w:spacing w:val="-3"/>
        </w:rPr>
        <w:t xml:space="preserve"> </w:t>
      </w:r>
      <w:r>
        <w:t>that</w:t>
      </w:r>
      <w:r>
        <w:rPr>
          <w:spacing w:val="-1"/>
        </w:rPr>
        <w:t xml:space="preserve"> </w:t>
      </w:r>
      <w:r>
        <w:t>promotes</w:t>
      </w:r>
      <w:r>
        <w:rPr>
          <w:spacing w:val="-5"/>
        </w:rPr>
        <w:t xml:space="preserve"> </w:t>
      </w:r>
      <w:r>
        <w:t>use</w:t>
      </w:r>
      <w:r>
        <w:rPr>
          <w:spacing w:val="-5"/>
        </w:rPr>
        <w:t xml:space="preserve"> </w:t>
      </w:r>
      <w:r>
        <w:t>of alternative therapies which are not cost effective.</w:t>
      </w:r>
    </w:p>
    <w:p w:rsidR="00096268" w:rsidRDefault="00096268" w14:paraId="17AD93B2" w14:textId="77777777">
      <w:pPr>
        <w:pStyle w:val="BodyText"/>
        <w:spacing w:before="153"/>
        <w:ind w:left="0"/>
        <w:jc w:val="left"/>
      </w:pPr>
    </w:p>
    <w:p w:rsidR="00096268" w:rsidRDefault="00517877" w14:paraId="608D49E8" w14:textId="77777777">
      <w:pPr>
        <w:pStyle w:val="BodyText"/>
        <w:jc w:val="left"/>
      </w:pPr>
      <w:r>
        <w:t>Yours</w:t>
      </w:r>
      <w:r>
        <w:rPr>
          <w:spacing w:val="-2"/>
        </w:rPr>
        <w:t xml:space="preserve"> sincerely</w:t>
      </w:r>
    </w:p>
    <w:p w:rsidR="00096268" w:rsidP="64DB0A5E" w:rsidRDefault="00517877" w14:paraId="71AC2AB4" w14:textId="77777777">
      <w:pPr>
        <w:pStyle w:val="BodyText"/>
        <w:spacing w:before="90"/>
        <w:ind w:left="0"/>
        <w:jc w:val="left"/>
        <w:rPr>
          <w:sz w:val="20"/>
          <w:szCs w:val="20"/>
          <w:highlight w:val="black"/>
        </w:rPr>
      </w:pPr>
      <w:r w:rsidRPr="64DB0A5E" w:rsidR="70D6E728">
        <w:rPr>
          <w:sz w:val="20"/>
          <w:szCs w:val="20"/>
          <w:highlight w:val="black"/>
        </w:rPr>
        <w:t>XXXXXXXXXXXXXX</w:t>
      </w:r>
    </w:p>
    <w:p w:rsidR="70D6E728" w:rsidP="64DB0A5E" w:rsidRDefault="70D6E728" w14:paraId="3D5C8C5B" w14:textId="6DF4D72A">
      <w:pPr>
        <w:pStyle w:val="BodyText"/>
        <w:suppressLineNumbers w:val="0"/>
        <w:bidi w:val="0"/>
        <w:spacing w:before="209" w:beforeAutospacing="off" w:after="0" w:afterAutospacing="off" w:line="259" w:lineRule="auto"/>
        <w:ind w:left="100" w:right="0"/>
        <w:jc w:val="left"/>
        <w:rPr>
          <w:highlight w:val="black"/>
        </w:rPr>
      </w:pPr>
      <w:r w:rsidRPr="64DB0A5E" w:rsidR="70D6E728">
        <w:rPr>
          <w:highlight w:val="black"/>
        </w:rPr>
        <w:t>XXXXXXXXXXXX</w:t>
      </w:r>
    </w:p>
    <w:p w:rsidR="00096268" w:rsidRDefault="00517877" w14:paraId="5C91CC08" w14:textId="77777777">
      <w:pPr>
        <w:pStyle w:val="BodyText"/>
        <w:spacing w:before="40" w:line="276" w:lineRule="auto"/>
        <w:ind w:right="4980"/>
        <w:jc w:val="left"/>
      </w:pPr>
      <w:r>
        <w:t>General</w:t>
      </w:r>
      <w:r>
        <w:rPr>
          <w:spacing w:val="-10"/>
        </w:rPr>
        <w:t xml:space="preserve"> </w:t>
      </w:r>
      <w:r>
        <w:t>Manager</w:t>
      </w:r>
      <w:r>
        <w:rPr>
          <w:spacing w:val="-7"/>
        </w:rPr>
        <w:t xml:space="preserve"> </w:t>
      </w:r>
      <w:r>
        <w:t>UK</w:t>
      </w:r>
      <w:r>
        <w:rPr>
          <w:spacing w:val="-8"/>
        </w:rPr>
        <w:t xml:space="preserve"> </w:t>
      </w:r>
      <w:r>
        <w:t>&amp;</w:t>
      </w:r>
      <w:r>
        <w:rPr>
          <w:spacing w:val="-10"/>
        </w:rPr>
        <w:t xml:space="preserve"> </w:t>
      </w:r>
      <w:r>
        <w:t>Ireland UCB Pharma Limited</w:t>
      </w:r>
    </w:p>
    <w:p w:rsidR="00096268" w:rsidRDefault="00096268" w14:paraId="0DE4B5B7" w14:textId="77777777">
      <w:pPr>
        <w:pStyle w:val="BodyText"/>
        <w:spacing w:line="276" w:lineRule="auto"/>
        <w:jc w:val="left"/>
        <w:sectPr w:rsidR="00096268">
          <w:pgSz w:w="11910" w:h="16840" w:orient="portrait"/>
          <w:pgMar w:top="1340" w:right="1700" w:bottom="1880" w:left="1700" w:header="182" w:footer="1698" w:gutter="0"/>
          <w:cols w:space="720"/>
        </w:sectPr>
      </w:pPr>
    </w:p>
    <w:p w:rsidR="00096268" w:rsidRDefault="00517877" w14:paraId="6597C575" w14:textId="77777777">
      <w:pPr>
        <w:pStyle w:val="BodyText"/>
        <w:spacing w:before="91"/>
        <w:jc w:val="left"/>
      </w:pPr>
      <w:r>
        <w:t>Appendix</w:t>
      </w:r>
      <w:r>
        <w:rPr>
          <w:spacing w:val="-3"/>
        </w:rPr>
        <w:t xml:space="preserve"> </w:t>
      </w:r>
      <w:r>
        <w:t>A</w:t>
      </w:r>
      <w:r>
        <w:rPr>
          <w:spacing w:val="-4"/>
        </w:rPr>
        <w:t xml:space="preserve"> </w:t>
      </w:r>
      <w:r>
        <w:t>–</w:t>
      </w:r>
      <w:r>
        <w:rPr>
          <w:spacing w:val="-4"/>
        </w:rPr>
        <w:t xml:space="preserve"> </w:t>
      </w:r>
      <w:r>
        <w:t>Procedural</w:t>
      </w:r>
      <w:r>
        <w:rPr>
          <w:spacing w:val="-7"/>
        </w:rPr>
        <w:t xml:space="preserve"> </w:t>
      </w:r>
      <w:r>
        <w:t>history</w:t>
      </w:r>
      <w:r>
        <w:rPr>
          <w:spacing w:val="-3"/>
        </w:rPr>
        <w:t xml:space="preserve"> </w:t>
      </w:r>
      <w:r>
        <w:t>of</w:t>
      </w:r>
      <w:r>
        <w:rPr>
          <w:spacing w:val="-5"/>
        </w:rPr>
        <w:t xml:space="preserve"> </w:t>
      </w:r>
      <w:r>
        <w:t>the</w:t>
      </w:r>
      <w:r>
        <w:rPr>
          <w:spacing w:val="-3"/>
        </w:rPr>
        <w:t xml:space="preserve"> </w:t>
      </w:r>
      <w:r>
        <w:rPr>
          <w:spacing w:val="-2"/>
        </w:rPr>
        <w:t>appraisal</w:t>
      </w:r>
    </w:p>
    <w:p w:rsidR="00096268" w:rsidRDefault="00096268" w14:paraId="66204FF1" w14:textId="77777777">
      <w:pPr>
        <w:pStyle w:val="BodyText"/>
        <w:ind w:left="0"/>
        <w:jc w:val="left"/>
        <w:rPr>
          <w:sz w:val="20"/>
        </w:rPr>
      </w:pPr>
    </w:p>
    <w:p w:rsidR="00096268" w:rsidRDefault="00096268" w14:paraId="2DBF0D7D" w14:textId="77777777">
      <w:pPr>
        <w:pStyle w:val="BodyText"/>
        <w:spacing w:before="161"/>
        <w:ind w:left="0"/>
        <w:jc w:val="left"/>
        <w:rPr>
          <w:sz w:val="20"/>
        </w:rPr>
      </w:pPr>
    </w:p>
    <w:tbl>
      <w:tblPr>
        <w:tblW w:w="0" w:type="auto"/>
        <w:tblInd w:w="2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288"/>
        <w:gridCol w:w="5867"/>
      </w:tblGrid>
      <w:tr w:rsidR="00096268" w14:paraId="23587CF9" w14:textId="77777777">
        <w:trPr>
          <w:trHeight w:val="330"/>
        </w:trPr>
        <w:tc>
          <w:tcPr>
            <w:tcW w:w="2288" w:type="dxa"/>
          </w:tcPr>
          <w:p w:rsidR="00096268" w:rsidRDefault="00517877" w14:paraId="18FF62DD" w14:textId="77777777">
            <w:pPr>
              <w:pStyle w:val="TableParagraph"/>
            </w:pPr>
            <w:r>
              <w:t>23</w:t>
            </w:r>
            <w:r>
              <w:rPr>
                <w:spacing w:val="-2"/>
              </w:rPr>
              <w:t xml:space="preserve"> </w:t>
            </w:r>
            <w:r>
              <w:t>March</w:t>
            </w:r>
            <w:r>
              <w:rPr>
                <w:spacing w:val="-2"/>
              </w:rPr>
              <w:t xml:space="preserve"> </w:t>
            </w:r>
            <w:r>
              <w:rPr>
                <w:spacing w:val="-4"/>
              </w:rPr>
              <w:t>2023</w:t>
            </w:r>
          </w:p>
        </w:tc>
        <w:tc>
          <w:tcPr>
            <w:tcW w:w="5867" w:type="dxa"/>
          </w:tcPr>
          <w:p w:rsidR="00096268" w:rsidRDefault="00517877" w14:paraId="38786AD3" w14:textId="77777777">
            <w:pPr>
              <w:pStyle w:val="TableParagraph"/>
            </w:pPr>
            <w:r>
              <w:t>UCB</w:t>
            </w:r>
            <w:r>
              <w:rPr>
                <w:spacing w:val="-5"/>
              </w:rPr>
              <w:t xml:space="preserve"> </w:t>
            </w:r>
            <w:r>
              <w:t>invited</w:t>
            </w:r>
            <w:r>
              <w:rPr>
                <w:spacing w:val="-4"/>
              </w:rPr>
              <w:t xml:space="preserve"> </w:t>
            </w:r>
            <w:r>
              <w:t>to</w:t>
            </w:r>
            <w:r>
              <w:rPr>
                <w:spacing w:val="-7"/>
              </w:rPr>
              <w:t xml:space="preserve"> </w:t>
            </w:r>
            <w:r>
              <w:t>participate</w:t>
            </w:r>
            <w:r>
              <w:rPr>
                <w:spacing w:val="-4"/>
              </w:rPr>
              <w:t xml:space="preserve"> </w:t>
            </w:r>
            <w:r>
              <w:t>in</w:t>
            </w:r>
            <w:r>
              <w:rPr>
                <w:spacing w:val="-5"/>
              </w:rPr>
              <w:t xml:space="preserve"> </w:t>
            </w:r>
            <w:r>
              <w:t>the</w:t>
            </w:r>
            <w:r>
              <w:rPr>
                <w:spacing w:val="-6"/>
              </w:rPr>
              <w:t xml:space="preserve"> </w:t>
            </w:r>
            <w:r>
              <w:t>draft</w:t>
            </w:r>
            <w:r>
              <w:rPr>
                <w:spacing w:val="-5"/>
              </w:rPr>
              <w:t xml:space="preserve"> </w:t>
            </w:r>
            <w:r>
              <w:t>scope</w:t>
            </w:r>
            <w:r>
              <w:rPr>
                <w:spacing w:val="-6"/>
              </w:rPr>
              <w:t xml:space="preserve"> </w:t>
            </w:r>
            <w:r>
              <w:rPr>
                <w:spacing w:val="-2"/>
              </w:rPr>
              <w:t>consultation</w:t>
            </w:r>
          </w:p>
        </w:tc>
      </w:tr>
      <w:tr w:rsidR="00096268" w14:paraId="13D17784" w14:textId="77777777">
        <w:trPr>
          <w:trHeight w:val="332"/>
        </w:trPr>
        <w:tc>
          <w:tcPr>
            <w:tcW w:w="2288" w:type="dxa"/>
          </w:tcPr>
          <w:p w:rsidR="00096268" w:rsidRDefault="00517877" w14:paraId="2E0F4128" w14:textId="77777777">
            <w:pPr>
              <w:pStyle w:val="TableParagraph"/>
              <w:spacing w:before="43"/>
            </w:pPr>
            <w:r>
              <w:t>24</w:t>
            </w:r>
            <w:r>
              <w:rPr>
                <w:spacing w:val="-5"/>
              </w:rPr>
              <w:t xml:space="preserve"> </w:t>
            </w:r>
            <w:r>
              <w:t>April</w:t>
            </w:r>
            <w:r>
              <w:rPr>
                <w:spacing w:val="-2"/>
              </w:rPr>
              <w:t xml:space="preserve"> </w:t>
            </w:r>
            <w:r>
              <w:rPr>
                <w:spacing w:val="-4"/>
              </w:rPr>
              <w:t>2023</w:t>
            </w:r>
          </w:p>
        </w:tc>
        <w:tc>
          <w:tcPr>
            <w:tcW w:w="5867" w:type="dxa"/>
          </w:tcPr>
          <w:p w:rsidR="00096268" w:rsidRDefault="00517877" w14:paraId="24AC5943" w14:textId="77777777">
            <w:pPr>
              <w:pStyle w:val="TableParagraph"/>
              <w:spacing w:before="43"/>
            </w:pPr>
            <w:r>
              <w:t>UCB</w:t>
            </w:r>
            <w:r>
              <w:rPr>
                <w:spacing w:val="-5"/>
              </w:rPr>
              <w:t xml:space="preserve"> </w:t>
            </w:r>
            <w:r>
              <w:t>submits</w:t>
            </w:r>
            <w:r>
              <w:rPr>
                <w:spacing w:val="-6"/>
              </w:rPr>
              <w:t xml:space="preserve"> </w:t>
            </w:r>
            <w:r>
              <w:t>response</w:t>
            </w:r>
            <w:r>
              <w:rPr>
                <w:spacing w:val="-6"/>
              </w:rPr>
              <w:t xml:space="preserve"> </w:t>
            </w:r>
            <w:r>
              <w:t>to</w:t>
            </w:r>
            <w:r>
              <w:rPr>
                <w:spacing w:val="-4"/>
              </w:rPr>
              <w:t xml:space="preserve"> </w:t>
            </w:r>
            <w:r>
              <w:t>the</w:t>
            </w:r>
            <w:r>
              <w:rPr>
                <w:spacing w:val="-6"/>
              </w:rPr>
              <w:t xml:space="preserve"> </w:t>
            </w:r>
            <w:r>
              <w:t>draft</w:t>
            </w:r>
            <w:r>
              <w:rPr>
                <w:spacing w:val="-5"/>
              </w:rPr>
              <w:t xml:space="preserve"> </w:t>
            </w:r>
            <w:r>
              <w:t>scope</w:t>
            </w:r>
            <w:r>
              <w:rPr>
                <w:spacing w:val="-6"/>
              </w:rPr>
              <w:t xml:space="preserve"> </w:t>
            </w:r>
            <w:r>
              <w:rPr>
                <w:spacing w:val="-2"/>
              </w:rPr>
              <w:t>consultation</w:t>
            </w:r>
          </w:p>
        </w:tc>
      </w:tr>
      <w:tr w:rsidR="00096268" w14:paraId="13010981" w14:textId="77777777">
        <w:trPr>
          <w:trHeight w:val="1204"/>
        </w:trPr>
        <w:tc>
          <w:tcPr>
            <w:tcW w:w="2288" w:type="dxa"/>
          </w:tcPr>
          <w:p w:rsidR="00096268" w:rsidRDefault="00517877" w14:paraId="3FE98B18" w14:textId="77777777">
            <w:pPr>
              <w:pStyle w:val="TableParagraph"/>
            </w:pPr>
            <w:r>
              <w:t>14</w:t>
            </w:r>
            <w:r>
              <w:rPr>
                <w:spacing w:val="-5"/>
              </w:rPr>
              <w:t xml:space="preserve"> </w:t>
            </w:r>
            <w:r>
              <w:t>September</w:t>
            </w:r>
            <w:r>
              <w:rPr>
                <w:spacing w:val="-4"/>
              </w:rPr>
              <w:t xml:space="preserve"> 2023</w:t>
            </w:r>
          </w:p>
        </w:tc>
        <w:tc>
          <w:tcPr>
            <w:tcW w:w="5867" w:type="dxa"/>
          </w:tcPr>
          <w:p w:rsidR="00096268" w:rsidRDefault="00517877" w14:paraId="5B4E9E36" w14:textId="77777777">
            <w:pPr>
              <w:pStyle w:val="TableParagraph"/>
              <w:spacing w:line="276" w:lineRule="auto"/>
            </w:pPr>
            <w:r>
              <w:t>Decision</w:t>
            </w:r>
            <w:r>
              <w:rPr>
                <w:spacing w:val="-6"/>
              </w:rPr>
              <w:t xml:space="preserve"> </w:t>
            </w:r>
            <w:r>
              <w:t>problem</w:t>
            </w:r>
            <w:r>
              <w:rPr>
                <w:spacing w:val="-7"/>
              </w:rPr>
              <w:t xml:space="preserve"> </w:t>
            </w:r>
            <w:r>
              <w:t>meeting</w:t>
            </w:r>
            <w:r>
              <w:rPr>
                <w:spacing w:val="-6"/>
              </w:rPr>
              <w:t xml:space="preserve"> </w:t>
            </w:r>
            <w:r>
              <w:t>with</w:t>
            </w:r>
            <w:r>
              <w:rPr>
                <w:spacing w:val="-6"/>
              </w:rPr>
              <w:t xml:space="preserve"> </w:t>
            </w:r>
            <w:r>
              <w:t>NICE.</w:t>
            </w:r>
            <w:r>
              <w:rPr>
                <w:spacing w:val="-4"/>
              </w:rPr>
              <w:t xml:space="preserve"> </w:t>
            </w:r>
            <w:r>
              <w:t>UCB</w:t>
            </w:r>
            <w:r>
              <w:rPr>
                <w:spacing w:val="-6"/>
              </w:rPr>
              <w:t xml:space="preserve"> </w:t>
            </w:r>
            <w:r>
              <w:t>explained</w:t>
            </w:r>
            <w:r>
              <w:rPr>
                <w:spacing w:val="-6"/>
              </w:rPr>
              <w:t xml:space="preserve"> </w:t>
            </w:r>
            <w:r>
              <w:t>the intention to model more than one base case scenarios involving a pairwise comparison vs IVIg, and with</w:t>
            </w:r>
          </w:p>
          <w:p w:rsidR="00096268" w:rsidRDefault="00517877" w14:paraId="19590C4B" w14:textId="77777777">
            <w:pPr>
              <w:pStyle w:val="TableParagraph"/>
              <w:spacing w:before="1"/>
            </w:pPr>
            <w:r>
              <w:t>efgartigimod</w:t>
            </w:r>
            <w:r>
              <w:rPr>
                <w:spacing w:val="-8"/>
              </w:rPr>
              <w:t xml:space="preserve"> </w:t>
            </w:r>
            <w:r>
              <w:t>and</w:t>
            </w:r>
            <w:r>
              <w:rPr>
                <w:spacing w:val="-7"/>
              </w:rPr>
              <w:t xml:space="preserve"> </w:t>
            </w:r>
            <w:r>
              <w:t>ravulizumab</w:t>
            </w:r>
            <w:r>
              <w:rPr>
                <w:spacing w:val="-7"/>
              </w:rPr>
              <w:t xml:space="preserve"> </w:t>
            </w:r>
            <w:r>
              <w:t>(subject</w:t>
            </w:r>
            <w:r>
              <w:rPr>
                <w:spacing w:val="-7"/>
              </w:rPr>
              <w:t xml:space="preserve"> </w:t>
            </w:r>
            <w:r>
              <w:t>to</w:t>
            </w:r>
            <w:r>
              <w:rPr>
                <w:spacing w:val="-7"/>
              </w:rPr>
              <w:t xml:space="preserve"> </w:t>
            </w:r>
            <w:r>
              <w:t>NICE</w:t>
            </w:r>
            <w:r>
              <w:rPr>
                <w:spacing w:val="-5"/>
              </w:rPr>
              <w:t xml:space="preserve"> </w:t>
            </w:r>
            <w:r>
              <w:rPr>
                <w:spacing w:val="-2"/>
              </w:rPr>
              <w:t>approval)</w:t>
            </w:r>
          </w:p>
        </w:tc>
      </w:tr>
      <w:tr w:rsidR="00096268" w14:paraId="02004CC6" w14:textId="77777777">
        <w:trPr>
          <w:trHeight w:val="332"/>
        </w:trPr>
        <w:tc>
          <w:tcPr>
            <w:tcW w:w="2288" w:type="dxa"/>
          </w:tcPr>
          <w:p w:rsidR="00096268" w:rsidRDefault="00517877" w14:paraId="3C6C1FB7" w14:textId="77777777">
            <w:pPr>
              <w:pStyle w:val="TableParagraph"/>
              <w:spacing w:before="43"/>
            </w:pPr>
            <w:r>
              <w:t>28</w:t>
            </w:r>
            <w:r>
              <w:rPr>
                <w:spacing w:val="-5"/>
              </w:rPr>
              <w:t xml:space="preserve"> </w:t>
            </w:r>
            <w:r>
              <w:t>September</w:t>
            </w:r>
            <w:r>
              <w:rPr>
                <w:spacing w:val="-4"/>
              </w:rPr>
              <w:t xml:space="preserve"> 2023</w:t>
            </w:r>
          </w:p>
        </w:tc>
        <w:tc>
          <w:tcPr>
            <w:tcW w:w="5867" w:type="dxa"/>
          </w:tcPr>
          <w:p w:rsidR="00096268" w:rsidRDefault="00517877" w14:paraId="710ADEC1" w14:textId="77777777">
            <w:pPr>
              <w:pStyle w:val="TableParagraph"/>
              <w:spacing w:before="43"/>
            </w:pPr>
            <w:r>
              <w:t>Final</w:t>
            </w:r>
            <w:r>
              <w:rPr>
                <w:spacing w:val="-5"/>
              </w:rPr>
              <w:t xml:space="preserve"> </w:t>
            </w:r>
            <w:r>
              <w:t>scope</w:t>
            </w:r>
            <w:r>
              <w:rPr>
                <w:spacing w:val="-5"/>
              </w:rPr>
              <w:t xml:space="preserve"> </w:t>
            </w:r>
            <w:r>
              <w:t>published</w:t>
            </w:r>
            <w:r>
              <w:rPr>
                <w:spacing w:val="-5"/>
              </w:rPr>
              <w:t xml:space="preserve"> </w:t>
            </w:r>
            <w:r>
              <w:t>on</w:t>
            </w:r>
            <w:r>
              <w:rPr>
                <w:spacing w:val="-7"/>
              </w:rPr>
              <w:t xml:space="preserve"> </w:t>
            </w:r>
            <w:r>
              <w:t>NICE</w:t>
            </w:r>
            <w:r>
              <w:rPr>
                <w:spacing w:val="-4"/>
              </w:rPr>
              <w:t xml:space="preserve"> </w:t>
            </w:r>
            <w:r>
              <w:rPr>
                <w:spacing w:val="-2"/>
              </w:rPr>
              <w:t>website</w:t>
            </w:r>
          </w:p>
        </w:tc>
      </w:tr>
      <w:tr w:rsidR="00096268" w14:paraId="10DCFDE0" w14:textId="77777777">
        <w:trPr>
          <w:trHeight w:val="332"/>
        </w:trPr>
        <w:tc>
          <w:tcPr>
            <w:tcW w:w="2288" w:type="dxa"/>
          </w:tcPr>
          <w:p w:rsidR="00096268" w:rsidRDefault="00517877" w14:paraId="3505ED3B" w14:textId="77777777">
            <w:pPr>
              <w:pStyle w:val="TableParagraph"/>
            </w:pPr>
            <w:r>
              <w:t>28</w:t>
            </w:r>
            <w:r>
              <w:rPr>
                <w:spacing w:val="-5"/>
              </w:rPr>
              <w:t xml:space="preserve"> </w:t>
            </w:r>
            <w:r>
              <w:t>September</w:t>
            </w:r>
            <w:r>
              <w:rPr>
                <w:spacing w:val="-4"/>
              </w:rPr>
              <w:t xml:space="preserve"> 2023</w:t>
            </w:r>
          </w:p>
        </w:tc>
        <w:tc>
          <w:tcPr>
            <w:tcW w:w="5867" w:type="dxa"/>
          </w:tcPr>
          <w:p w:rsidR="00096268" w:rsidRDefault="00517877" w14:paraId="54162460" w14:textId="77777777">
            <w:pPr>
              <w:pStyle w:val="TableParagraph"/>
            </w:pPr>
            <w:r>
              <w:t>UCB</w:t>
            </w:r>
            <w:r>
              <w:rPr>
                <w:spacing w:val="-5"/>
              </w:rPr>
              <w:t xml:space="preserve"> </w:t>
            </w:r>
            <w:r>
              <w:t>invited</w:t>
            </w:r>
            <w:r>
              <w:rPr>
                <w:spacing w:val="-4"/>
              </w:rPr>
              <w:t xml:space="preserve"> </w:t>
            </w:r>
            <w:r>
              <w:t>to</w:t>
            </w:r>
            <w:r>
              <w:rPr>
                <w:spacing w:val="-6"/>
              </w:rPr>
              <w:t xml:space="preserve"> </w:t>
            </w:r>
            <w:r>
              <w:t>participate</w:t>
            </w:r>
            <w:r>
              <w:rPr>
                <w:spacing w:val="-5"/>
              </w:rPr>
              <w:t xml:space="preserve"> </w:t>
            </w:r>
            <w:r>
              <w:t>in</w:t>
            </w:r>
            <w:r>
              <w:rPr>
                <w:spacing w:val="-4"/>
              </w:rPr>
              <w:t xml:space="preserve"> </w:t>
            </w:r>
            <w:r>
              <w:t>the</w:t>
            </w:r>
            <w:r>
              <w:rPr>
                <w:spacing w:val="-6"/>
              </w:rPr>
              <w:t xml:space="preserve"> </w:t>
            </w:r>
            <w:r>
              <w:rPr>
                <w:spacing w:val="-2"/>
              </w:rPr>
              <w:t>appraisal</w:t>
            </w:r>
          </w:p>
        </w:tc>
      </w:tr>
      <w:tr w:rsidR="00096268" w14:paraId="51E9CD1F" w14:textId="77777777">
        <w:trPr>
          <w:trHeight w:val="1495"/>
        </w:trPr>
        <w:tc>
          <w:tcPr>
            <w:tcW w:w="2288" w:type="dxa"/>
          </w:tcPr>
          <w:p w:rsidR="00096268" w:rsidRDefault="00517877" w14:paraId="0B580FC1" w14:textId="77777777">
            <w:pPr>
              <w:pStyle w:val="TableParagraph"/>
            </w:pPr>
            <w:r>
              <w:t>26</w:t>
            </w:r>
            <w:r>
              <w:rPr>
                <w:spacing w:val="-5"/>
              </w:rPr>
              <w:t xml:space="preserve"> </w:t>
            </w:r>
            <w:r>
              <w:t>October</w:t>
            </w:r>
            <w:r>
              <w:rPr>
                <w:spacing w:val="-3"/>
              </w:rPr>
              <w:t xml:space="preserve"> </w:t>
            </w:r>
            <w:r>
              <w:rPr>
                <w:spacing w:val="-4"/>
              </w:rPr>
              <w:t>2023</w:t>
            </w:r>
          </w:p>
        </w:tc>
        <w:tc>
          <w:tcPr>
            <w:tcW w:w="5867" w:type="dxa"/>
          </w:tcPr>
          <w:p w:rsidR="00096268" w:rsidRDefault="00517877" w14:paraId="169E8692" w14:textId="77777777">
            <w:pPr>
              <w:pStyle w:val="TableParagraph"/>
              <w:spacing w:line="276" w:lineRule="auto"/>
              <w:ind w:right="188"/>
            </w:pPr>
            <w:r>
              <w:t>Check-point</w:t>
            </w:r>
            <w:r>
              <w:rPr>
                <w:spacing w:val="-7"/>
              </w:rPr>
              <w:t xml:space="preserve"> </w:t>
            </w:r>
            <w:r>
              <w:t>meeting</w:t>
            </w:r>
            <w:r>
              <w:rPr>
                <w:spacing w:val="-6"/>
              </w:rPr>
              <w:t xml:space="preserve"> </w:t>
            </w:r>
            <w:r>
              <w:t>with</w:t>
            </w:r>
            <w:r>
              <w:rPr>
                <w:spacing w:val="-6"/>
              </w:rPr>
              <w:t xml:space="preserve"> </w:t>
            </w:r>
            <w:r>
              <w:t>NICE.</w:t>
            </w:r>
            <w:r>
              <w:rPr>
                <w:spacing w:val="-7"/>
              </w:rPr>
              <w:t xml:space="preserve"> </w:t>
            </w:r>
            <w:r>
              <w:t>UCB</w:t>
            </w:r>
            <w:r>
              <w:rPr>
                <w:spacing w:val="-6"/>
              </w:rPr>
              <w:t xml:space="preserve"> </w:t>
            </w:r>
            <w:r>
              <w:t>further</w:t>
            </w:r>
            <w:r>
              <w:rPr>
                <w:spacing w:val="-7"/>
              </w:rPr>
              <w:t xml:space="preserve"> </w:t>
            </w:r>
            <w:r>
              <w:t>reiterated the intention to compare zilucoplan directly with IVIg/PLEX, efgartigimod and ravulizumab (subject to NICE approval) in line with the optimised target</w:t>
            </w:r>
          </w:p>
          <w:p w:rsidR="00096268" w:rsidRDefault="00517877" w14:paraId="00896CB3" w14:textId="77777777">
            <w:pPr>
              <w:pStyle w:val="TableParagraph"/>
              <w:spacing w:before="1"/>
            </w:pPr>
            <w:r>
              <w:t>population</w:t>
            </w:r>
            <w:r>
              <w:rPr>
                <w:spacing w:val="-11"/>
              </w:rPr>
              <w:t xml:space="preserve"> </w:t>
            </w:r>
            <w:r>
              <w:t>(refractory)</w:t>
            </w:r>
            <w:r>
              <w:rPr>
                <w:spacing w:val="-8"/>
              </w:rPr>
              <w:t xml:space="preserve"> </w:t>
            </w:r>
            <w:r>
              <w:t>and</w:t>
            </w:r>
            <w:r>
              <w:rPr>
                <w:spacing w:val="-9"/>
              </w:rPr>
              <w:t xml:space="preserve"> </w:t>
            </w:r>
            <w:r>
              <w:t>clinical</w:t>
            </w:r>
            <w:r>
              <w:rPr>
                <w:spacing w:val="-8"/>
              </w:rPr>
              <w:t xml:space="preserve"> </w:t>
            </w:r>
            <w:r>
              <w:rPr>
                <w:spacing w:val="-2"/>
              </w:rPr>
              <w:t>feedback</w:t>
            </w:r>
          </w:p>
        </w:tc>
      </w:tr>
      <w:tr w:rsidR="00096268" w14:paraId="4D52943A" w14:textId="77777777">
        <w:trPr>
          <w:trHeight w:val="332"/>
        </w:trPr>
        <w:tc>
          <w:tcPr>
            <w:tcW w:w="2288" w:type="dxa"/>
          </w:tcPr>
          <w:p w:rsidR="00096268" w:rsidRDefault="00517877" w14:paraId="02D9ADEA" w14:textId="77777777">
            <w:pPr>
              <w:pStyle w:val="TableParagraph"/>
            </w:pPr>
            <w:r>
              <w:t>30</w:t>
            </w:r>
            <w:r>
              <w:rPr>
                <w:spacing w:val="-7"/>
              </w:rPr>
              <w:t xml:space="preserve"> </w:t>
            </w:r>
            <w:r>
              <w:t>November</w:t>
            </w:r>
            <w:r>
              <w:rPr>
                <w:spacing w:val="-4"/>
              </w:rPr>
              <w:t xml:space="preserve"> 2023</w:t>
            </w:r>
          </w:p>
        </w:tc>
        <w:tc>
          <w:tcPr>
            <w:tcW w:w="5867" w:type="dxa"/>
          </w:tcPr>
          <w:p w:rsidR="00096268" w:rsidRDefault="00517877" w14:paraId="3D1664F5" w14:textId="77777777">
            <w:pPr>
              <w:pStyle w:val="TableParagraph"/>
            </w:pPr>
            <w:r>
              <w:t>Company</w:t>
            </w:r>
            <w:r>
              <w:rPr>
                <w:spacing w:val="-6"/>
              </w:rPr>
              <w:t xml:space="preserve"> </w:t>
            </w:r>
            <w:r>
              <w:t>evidence</w:t>
            </w:r>
            <w:r>
              <w:rPr>
                <w:spacing w:val="-7"/>
              </w:rPr>
              <w:t xml:space="preserve"> </w:t>
            </w:r>
            <w:r>
              <w:t>submission</w:t>
            </w:r>
            <w:r>
              <w:rPr>
                <w:spacing w:val="-6"/>
              </w:rPr>
              <w:t xml:space="preserve"> </w:t>
            </w:r>
            <w:r>
              <w:t>to</w:t>
            </w:r>
            <w:r>
              <w:rPr>
                <w:spacing w:val="-7"/>
              </w:rPr>
              <w:t xml:space="preserve"> </w:t>
            </w:r>
            <w:r>
              <w:rPr>
                <w:spacing w:val="-4"/>
              </w:rPr>
              <w:t>NICE</w:t>
            </w:r>
          </w:p>
        </w:tc>
      </w:tr>
      <w:tr w:rsidR="00096268" w14:paraId="24E3FE64" w14:textId="77777777">
        <w:trPr>
          <w:trHeight w:val="623"/>
        </w:trPr>
        <w:tc>
          <w:tcPr>
            <w:tcW w:w="2288" w:type="dxa"/>
          </w:tcPr>
          <w:p w:rsidR="00096268" w:rsidRDefault="00517877" w14:paraId="7F8CBC26" w14:textId="77777777">
            <w:pPr>
              <w:pStyle w:val="TableParagraph"/>
            </w:pPr>
            <w:r>
              <w:t>19</w:t>
            </w:r>
            <w:r>
              <w:rPr>
                <w:spacing w:val="-7"/>
              </w:rPr>
              <w:t xml:space="preserve"> </w:t>
            </w:r>
            <w:r>
              <w:t>December</w:t>
            </w:r>
            <w:r>
              <w:rPr>
                <w:spacing w:val="-4"/>
              </w:rPr>
              <w:t xml:space="preserve"> 2023</w:t>
            </w:r>
          </w:p>
        </w:tc>
        <w:tc>
          <w:tcPr>
            <w:tcW w:w="5867" w:type="dxa"/>
          </w:tcPr>
          <w:p w:rsidR="00096268" w:rsidRDefault="00517877" w14:paraId="47ABA496" w14:textId="77777777">
            <w:pPr>
              <w:pStyle w:val="TableParagraph"/>
              <w:spacing w:before="3" w:line="290" w:lineRule="atLeast"/>
            </w:pPr>
            <w:r>
              <w:t>UCB</w:t>
            </w:r>
            <w:r>
              <w:rPr>
                <w:spacing w:val="-7"/>
              </w:rPr>
              <w:t xml:space="preserve"> </w:t>
            </w:r>
            <w:r>
              <w:t>receives</w:t>
            </w:r>
            <w:r>
              <w:rPr>
                <w:spacing w:val="-7"/>
              </w:rPr>
              <w:t xml:space="preserve"> </w:t>
            </w:r>
            <w:r>
              <w:t>External</w:t>
            </w:r>
            <w:r>
              <w:rPr>
                <w:spacing w:val="-8"/>
              </w:rPr>
              <w:t xml:space="preserve"> </w:t>
            </w:r>
            <w:r>
              <w:t>Assessment</w:t>
            </w:r>
            <w:r>
              <w:rPr>
                <w:spacing w:val="-8"/>
              </w:rPr>
              <w:t xml:space="preserve"> </w:t>
            </w:r>
            <w:r>
              <w:t>Group</w:t>
            </w:r>
            <w:r>
              <w:rPr>
                <w:spacing w:val="-9"/>
              </w:rPr>
              <w:t xml:space="preserve"> </w:t>
            </w:r>
            <w:r>
              <w:t>(EAG) clarification questions</w:t>
            </w:r>
          </w:p>
        </w:tc>
      </w:tr>
      <w:tr w:rsidR="00096268" w14:paraId="6AC0083D" w14:textId="77777777">
        <w:trPr>
          <w:trHeight w:val="330"/>
        </w:trPr>
        <w:tc>
          <w:tcPr>
            <w:tcW w:w="2288" w:type="dxa"/>
          </w:tcPr>
          <w:p w:rsidR="00096268" w:rsidRDefault="00517877" w14:paraId="008752C2" w14:textId="77777777">
            <w:pPr>
              <w:pStyle w:val="TableParagraph"/>
            </w:pPr>
            <w:r>
              <w:t>15</w:t>
            </w:r>
            <w:r>
              <w:rPr>
                <w:spacing w:val="-3"/>
              </w:rPr>
              <w:t xml:space="preserve"> </w:t>
            </w:r>
            <w:r>
              <w:t>January</w:t>
            </w:r>
            <w:r>
              <w:rPr>
                <w:spacing w:val="-4"/>
              </w:rPr>
              <w:t xml:space="preserve"> 2024</w:t>
            </w:r>
          </w:p>
        </w:tc>
        <w:tc>
          <w:tcPr>
            <w:tcW w:w="5867" w:type="dxa"/>
          </w:tcPr>
          <w:p w:rsidR="00096268" w:rsidRDefault="00517877" w14:paraId="3263F0D3" w14:textId="77777777">
            <w:pPr>
              <w:pStyle w:val="TableParagraph"/>
            </w:pPr>
            <w:r>
              <w:t>Zilucoplan</w:t>
            </w:r>
            <w:r>
              <w:rPr>
                <w:spacing w:val="-6"/>
              </w:rPr>
              <w:t xml:space="preserve"> </w:t>
            </w:r>
            <w:r>
              <w:t>is</w:t>
            </w:r>
            <w:r>
              <w:rPr>
                <w:spacing w:val="-4"/>
              </w:rPr>
              <w:t xml:space="preserve"> </w:t>
            </w:r>
            <w:r>
              <w:t>granted</w:t>
            </w:r>
            <w:r>
              <w:rPr>
                <w:spacing w:val="-7"/>
              </w:rPr>
              <w:t xml:space="preserve"> </w:t>
            </w:r>
            <w:r>
              <w:t>UK</w:t>
            </w:r>
            <w:r>
              <w:rPr>
                <w:spacing w:val="-5"/>
              </w:rPr>
              <w:t xml:space="preserve"> </w:t>
            </w:r>
            <w:r>
              <w:t>marketing</w:t>
            </w:r>
            <w:r>
              <w:rPr>
                <w:spacing w:val="-6"/>
              </w:rPr>
              <w:t xml:space="preserve"> </w:t>
            </w:r>
            <w:r>
              <w:rPr>
                <w:spacing w:val="-2"/>
              </w:rPr>
              <w:t>authorisation</w:t>
            </w:r>
          </w:p>
        </w:tc>
      </w:tr>
      <w:tr w:rsidR="00096268" w14:paraId="2B0CF693" w14:textId="77777777">
        <w:trPr>
          <w:trHeight w:val="332"/>
        </w:trPr>
        <w:tc>
          <w:tcPr>
            <w:tcW w:w="2288" w:type="dxa"/>
          </w:tcPr>
          <w:p w:rsidR="00096268" w:rsidRDefault="00517877" w14:paraId="0B8234C3" w14:textId="77777777">
            <w:pPr>
              <w:pStyle w:val="TableParagraph"/>
            </w:pPr>
            <w:r>
              <w:t>17</w:t>
            </w:r>
            <w:r>
              <w:rPr>
                <w:spacing w:val="-3"/>
              </w:rPr>
              <w:t xml:space="preserve"> </w:t>
            </w:r>
            <w:r>
              <w:t>January</w:t>
            </w:r>
            <w:r>
              <w:rPr>
                <w:spacing w:val="-4"/>
              </w:rPr>
              <w:t xml:space="preserve"> 2024</w:t>
            </w:r>
          </w:p>
        </w:tc>
        <w:tc>
          <w:tcPr>
            <w:tcW w:w="5867" w:type="dxa"/>
          </w:tcPr>
          <w:p w:rsidR="00096268" w:rsidRDefault="00517877" w14:paraId="5646D37E" w14:textId="77777777">
            <w:pPr>
              <w:pStyle w:val="TableParagraph"/>
            </w:pPr>
            <w:r>
              <w:t>UCB</w:t>
            </w:r>
            <w:r>
              <w:rPr>
                <w:spacing w:val="-6"/>
              </w:rPr>
              <w:t xml:space="preserve"> </w:t>
            </w:r>
            <w:r>
              <w:t>submits</w:t>
            </w:r>
            <w:r>
              <w:rPr>
                <w:spacing w:val="-8"/>
              </w:rPr>
              <w:t xml:space="preserve"> </w:t>
            </w:r>
            <w:r>
              <w:t>responses</w:t>
            </w:r>
            <w:r>
              <w:rPr>
                <w:spacing w:val="-8"/>
              </w:rPr>
              <w:t xml:space="preserve"> </w:t>
            </w:r>
            <w:r>
              <w:t>to</w:t>
            </w:r>
            <w:r>
              <w:rPr>
                <w:spacing w:val="-6"/>
              </w:rPr>
              <w:t xml:space="preserve"> </w:t>
            </w:r>
            <w:r>
              <w:t>EAG</w:t>
            </w:r>
            <w:r>
              <w:rPr>
                <w:spacing w:val="-7"/>
              </w:rPr>
              <w:t xml:space="preserve"> </w:t>
            </w:r>
            <w:r>
              <w:t>clarification</w:t>
            </w:r>
            <w:r>
              <w:rPr>
                <w:spacing w:val="-5"/>
              </w:rPr>
              <w:t xml:space="preserve"> </w:t>
            </w:r>
            <w:r>
              <w:rPr>
                <w:spacing w:val="-2"/>
              </w:rPr>
              <w:t>questions</w:t>
            </w:r>
          </w:p>
        </w:tc>
      </w:tr>
      <w:tr w:rsidR="00096268" w14:paraId="3C2F399C" w14:textId="77777777">
        <w:trPr>
          <w:trHeight w:val="623"/>
        </w:trPr>
        <w:tc>
          <w:tcPr>
            <w:tcW w:w="2288" w:type="dxa"/>
          </w:tcPr>
          <w:p w:rsidR="00096268" w:rsidRDefault="00517877" w14:paraId="4B851879" w14:textId="77777777">
            <w:pPr>
              <w:pStyle w:val="TableParagraph"/>
            </w:pPr>
            <w:r>
              <w:t>07</w:t>
            </w:r>
            <w:r>
              <w:rPr>
                <w:spacing w:val="-4"/>
              </w:rPr>
              <w:t xml:space="preserve"> </w:t>
            </w:r>
            <w:r>
              <w:t>February</w:t>
            </w:r>
            <w:r>
              <w:rPr>
                <w:spacing w:val="-3"/>
              </w:rPr>
              <w:t xml:space="preserve"> </w:t>
            </w:r>
            <w:r>
              <w:rPr>
                <w:spacing w:val="-4"/>
              </w:rPr>
              <w:t>2024</w:t>
            </w:r>
          </w:p>
        </w:tc>
        <w:tc>
          <w:tcPr>
            <w:tcW w:w="5867" w:type="dxa"/>
          </w:tcPr>
          <w:p w:rsidR="00096268" w:rsidRDefault="00517877" w14:paraId="12F3C8A0" w14:textId="77777777">
            <w:pPr>
              <w:pStyle w:val="TableParagraph"/>
              <w:spacing w:before="3" w:line="290" w:lineRule="atLeast"/>
            </w:pPr>
            <w:r>
              <w:t>UCB</w:t>
            </w:r>
            <w:r>
              <w:rPr>
                <w:spacing w:val="-5"/>
              </w:rPr>
              <w:t xml:space="preserve"> </w:t>
            </w:r>
            <w:r>
              <w:t>submit</w:t>
            </w:r>
            <w:r>
              <w:rPr>
                <w:spacing w:val="-6"/>
              </w:rPr>
              <w:t xml:space="preserve"> </w:t>
            </w:r>
            <w:r>
              <w:t>formal</w:t>
            </w:r>
            <w:r>
              <w:rPr>
                <w:spacing w:val="-8"/>
              </w:rPr>
              <w:t xml:space="preserve"> </w:t>
            </w:r>
            <w:r>
              <w:t>request</w:t>
            </w:r>
            <w:r>
              <w:rPr>
                <w:spacing w:val="-6"/>
              </w:rPr>
              <w:t xml:space="preserve"> </w:t>
            </w:r>
            <w:r>
              <w:t>to</w:t>
            </w:r>
            <w:r>
              <w:rPr>
                <w:spacing w:val="-5"/>
              </w:rPr>
              <w:t xml:space="preserve"> </w:t>
            </w:r>
            <w:r>
              <w:t>NICE</w:t>
            </w:r>
            <w:r>
              <w:rPr>
                <w:spacing w:val="-5"/>
              </w:rPr>
              <w:t xml:space="preserve"> </w:t>
            </w:r>
            <w:r>
              <w:t>for</w:t>
            </w:r>
            <w:r>
              <w:rPr>
                <w:spacing w:val="-6"/>
              </w:rPr>
              <w:t xml:space="preserve"> </w:t>
            </w:r>
            <w:r>
              <w:t xml:space="preserve">technical </w:t>
            </w:r>
            <w:r>
              <w:rPr>
                <w:spacing w:val="-2"/>
              </w:rPr>
              <w:t>engagement</w:t>
            </w:r>
          </w:p>
        </w:tc>
      </w:tr>
      <w:tr w:rsidR="00096268" w14:paraId="105AFDCF" w14:textId="77777777">
        <w:trPr>
          <w:trHeight w:val="330"/>
        </w:trPr>
        <w:tc>
          <w:tcPr>
            <w:tcW w:w="2288" w:type="dxa"/>
          </w:tcPr>
          <w:p w:rsidR="00096268" w:rsidRDefault="00517877" w14:paraId="474226B6" w14:textId="77777777">
            <w:pPr>
              <w:pStyle w:val="TableParagraph"/>
            </w:pPr>
            <w:r>
              <w:t>26</w:t>
            </w:r>
            <w:r>
              <w:rPr>
                <w:spacing w:val="-4"/>
              </w:rPr>
              <w:t xml:space="preserve"> </w:t>
            </w:r>
            <w:r>
              <w:t>February</w:t>
            </w:r>
            <w:r>
              <w:rPr>
                <w:spacing w:val="-3"/>
              </w:rPr>
              <w:t xml:space="preserve"> </w:t>
            </w:r>
            <w:r>
              <w:rPr>
                <w:spacing w:val="-4"/>
              </w:rPr>
              <w:t>2024</w:t>
            </w:r>
          </w:p>
        </w:tc>
        <w:tc>
          <w:tcPr>
            <w:tcW w:w="5867" w:type="dxa"/>
          </w:tcPr>
          <w:p w:rsidR="00096268" w:rsidRDefault="00517877" w14:paraId="174E1BAD" w14:textId="77777777">
            <w:pPr>
              <w:pStyle w:val="TableParagraph"/>
            </w:pPr>
            <w:r>
              <w:t>Technical</w:t>
            </w:r>
            <w:r>
              <w:rPr>
                <w:spacing w:val="-9"/>
              </w:rPr>
              <w:t xml:space="preserve"> </w:t>
            </w:r>
            <w:r>
              <w:t>engagement</w:t>
            </w:r>
            <w:r>
              <w:rPr>
                <w:spacing w:val="-9"/>
              </w:rPr>
              <w:t xml:space="preserve"> </w:t>
            </w:r>
            <w:r>
              <w:t>request</w:t>
            </w:r>
            <w:r>
              <w:rPr>
                <w:spacing w:val="-5"/>
              </w:rPr>
              <w:t xml:space="preserve"> </w:t>
            </w:r>
            <w:r>
              <w:rPr>
                <w:spacing w:val="-2"/>
              </w:rPr>
              <w:t>denied</w:t>
            </w:r>
          </w:p>
        </w:tc>
      </w:tr>
      <w:tr w:rsidR="00096268" w14:paraId="5E0E550B" w14:textId="77777777">
        <w:trPr>
          <w:trHeight w:val="1206"/>
        </w:trPr>
        <w:tc>
          <w:tcPr>
            <w:tcW w:w="2288" w:type="dxa"/>
          </w:tcPr>
          <w:p w:rsidR="00096268" w:rsidRDefault="00517877" w14:paraId="3F754AC6" w14:textId="77777777">
            <w:pPr>
              <w:pStyle w:val="TableParagraph"/>
              <w:spacing w:before="43"/>
            </w:pPr>
            <w:r>
              <w:t>19</w:t>
            </w:r>
            <w:r>
              <w:rPr>
                <w:spacing w:val="-5"/>
              </w:rPr>
              <w:t xml:space="preserve"> </w:t>
            </w:r>
            <w:r>
              <w:t>April</w:t>
            </w:r>
            <w:r>
              <w:rPr>
                <w:spacing w:val="-2"/>
              </w:rPr>
              <w:t xml:space="preserve"> </w:t>
            </w:r>
            <w:r>
              <w:rPr>
                <w:spacing w:val="-4"/>
              </w:rPr>
              <w:t>2024</w:t>
            </w:r>
          </w:p>
        </w:tc>
        <w:tc>
          <w:tcPr>
            <w:tcW w:w="5867" w:type="dxa"/>
          </w:tcPr>
          <w:p w:rsidR="00096268" w:rsidRDefault="00517877" w14:paraId="6E0E5FD8" w14:textId="77777777">
            <w:pPr>
              <w:pStyle w:val="TableParagraph"/>
              <w:spacing w:before="6" w:line="290" w:lineRule="atLeast"/>
            </w:pPr>
            <w:r>
              <w:t>NICE inform UCB that the Appraisal Committee Meeting (ACM)</w:t>
            </w:r>
            <w:r>
              <w:rPr>
                <w:spacing w:val="-4"/>
              </w:rPr>
              <w:t xml:space="preserve"> </w:t>
            </w:r>
            <w:r>
              <w:t>scheduled</w:t>
            </w:r>
            <w:r>
              <w:rPr>
                <w:spacing w:val="-5"/>
              </w:rPr>
              <w:t xml:space="preserve"> </w:t>
            </w:r>
            <w:r>
              <w:t>for</w:t>
            </w:r>
            <w:r>
              <w:rPr>
                <w:spacing w:val="-4"/>
              </w:rPr>
              <w:t xml:space="preserve"> </w:t>
            </w:r>
            <w:r>
              <w:t>9</w:t>
            </w:r>
            <w:r>
              <w:rPr>
                <w:spacing w:val="-5"/>
              </w:rPr>
              <w:t xml:space="preserve"> </w:t>
            </w:r>
            <w:r>
              <w:t>May</w:t>
            </w:r>
            <w:r>
              <w:rPr>
                <w:spacing w:val="-3"/>
              </w:rPr>
              <w:t xml:space="preserve"> </w:t>
            </w:r>
            <w:r>
              <w:t>2023</w:t>
            </w:r>
            <w:r>
              <w:rPr>
                <w:spacing w:val="-3"/>
              </w:rPr>
              <w:t xml:space="preserve"> </w:t>
            </w:r>
            <w:r>
              <w:t>would</w:t>
            </w:r>
            <w:r>
              <w:rPr>
                <w:spacing w:val="-3"/>
              </w:rPr>
              <w:t xml:space="preserve"> </w:t>
            </w:r>
            <w:r>
              <w:t>be</w:t>
            </w:r>
            <w:r>
              <w:rPr>
                <w:spacing w:val="-5"/>
              </w:rPr>
              <w:t xml:space="preserve"> </w:t>
            </w:r>
            <w:r>
              <w:t>changed</w:t>
            </w:r>
            <w:r>
              <w:rPr>
                <w:spacing w:val="-3"/>
              </w:rPr>
              <w:t xml:space="preserve"> </w:t>
            </w:r>
            <w:r>
              <w:t>to</w:t>
            </w:r>
            <w:r>
              <w:rPr>
                <w:spacing w:val="-5"/>
              </w:rPr>
              <w:t xml:space="preserve"> </w:t>
            </w:r>
            <w:r>
              <w:t>13 June 2023 and that the appraisal committee would also change from Committee D to Committee B</w:t>
            </w:r>
          </w:p>
        </w:tc>
      </w:tr>
      <w:tr w:rsidR="00096268" w14:paraId="07C84079" w14:textId="77777777">
        <w:trPr>
          <w:trHeight w:val="330"/>
        </w:trPr>
        <w:tc>
          <w:tcPr>
            <w:tcW w:w="2288" w:type="dxa"/>
          </w:tcPr>
          <w:p w:rsidR="00096268" w:rsidRDefault="00517877" w14:paraId="0C6E681D" w14:textId="77777777">
            <w:pPr>
              <w:pStyle w:val="TableParagraph"/>
            </w:pPr>
            <w:r>
              <w:t>10</w:t>
            </w:r>
            <w:r>
              <w:rPr>
                <w:spacing w:val="-2"/>
              </w:rPr>
              <w:t xml:space="preserve"> </w:t>
            </w:r>
            <w:r>
              <w:t>June</w:t>
            </w:r>
            <w:r>
              <w:rPr>
                <w:spacing w:val="-1"/>
              </w:rPr>
              <w:t xml:space="preserve"> </w:t>
            </w:r>
            <w:r>
              <w:rPr>
                <w:spacing w:val="-4"/>
              </w:rPr>
              <w:t>2024</w:t>
            </w:r>
          </w:p>
        </w:tc>
        <w:tc>
          <w:tcPr>
            <w:tcW w:w="5867" w:type="dxa"/>
          </w:tcPr>
          <w:p w:rsidR="00096268" w:rsidRDefault="00517877" w14:paraId="2DCCC103" w14:textId="77777777">
            <w:pPr>
              <w:pStyle w:val="TableParagraph"/>
            </w:pPr>
            <w:r>
              <w:t>Committee</w:t>
            </w:r>
            <w:r>
              <w:rPr>
                <w:spacing w:val="-6"/>
              </w:rPr>
              <w:t xml:space="preserve"> </w:t>
            </w:r>
            <w:r>
              <w:t>papers</w:t>
            </w:r>
            <w:r>
              <w:rPr>
                <w:spacing w:val="-7"/>
              </w:rPr>
              <w:t xml:space="preserve"> </w:t>
            </w:r>
            <w:r>
              <w:t>received</w:t>
            </w:r>
            <w:r>
              <w:rPr>
                <w:spacing w:val="-7"/>
              </w:rPr>
              <w:t xml:space="preserve"> </w:t>
            </w:r>
            <w:r>
              <w:t>from</w:t>
            </w:r>
            <w:r>
              <w:rPr>
                <w:spacing w:val="-6"/>
              </w:rPr>
              <w:t xml:space="preserve"> </w:t>
            </w:r>
            <w:r>
              <w:rPr>
                <w:spacing w:val="-4"/>
              </w:rPr>
              <w:t>NICE</w:t>
            </w:r>
          </w:p>
        </w:tc>
      </w:tr>
      <w:tr w:rsidR="00096268" w14:paraId="00DA2D01" w14:textId="77777777">
        <w:trPr>
          <w:trHeight w:val="472"/>
        </w:trPr>
        <w:tc>
          <w:tcPr>
            <w:tcW w:w="2288" w:type="dxa"/>
          </w:tcPr>
          <w:p w:rsidR="00096268" w:rsidRDefault="00517877" w14:paraId="2FDD27A5" w14:textId="77777777">
            <w:pPr>
              <w:pStyle w:val="TableParagraph"/>
              <w:spacing w:before="122"/>
            </w:pPr>
            <w:r>
              <w:t>13</w:t>
            </w:r>
            <w:r>
              <w:rPr>
                <w:spacing w:val="-2"/>
              </w:rPr>
              <w:t xml:space="preserve"> </w:t>
            </w:r>
            <w:r>
              <w:t>June</w:t>
            </w:r>
            <w:r>
              <w:rPr>
                <w:spacing w:val="-1"/>
              </w:rPr>
              <w:t xml:space="preserve"> </w:t>
            </w:r>
            <w:r>
              <w:rPr>
                <w:spacing w:val="-4"/>
              </w:rPr>
              <w:t>2024</w:t>
            </w:r>
          </w:p>
        </w:tc>
        <w:tc>
          <w:tcPr>
            <w:tcW w:w="5867" w:type="dxa"/>
          </w:tcPr>
          <w:p w:rsidR="00096268" w:rsidRDefault="00517877" w14:paraId="695FAE5E" w14:textId="77777777">
            <w:pPr>
              <w:pStyle w:val="TableParagraph"/>
              <w:spacing w:before="43"/>
            </w:pPr>
            <w:r>
              <w:t>First</w:t>
            </w:r>
            <w:r>
              <w:rPr>
                <w:spacing w:val="-6"/>
              </w:rPr>
              <w:t xml:space="preserve"> </w:t>
            </w:r>
            <w:r>
              <w:t>Appraisal</w:t>
            </w:r>
            <w:r>
              <w:rPr>
                <w:spacing w:val="-9"/>
              </w:rPr>
              <w:t xml:space="preserve"> </w:t>
            </w:r>
            <w:r>
              <w:t>committee</w:t>
            </w:r>
            <w:r>
              <w:rPr>
                <w:spacing w:val="-7"/>
              </w:rPr>
              <w:t xml:space="preserve"> </w:t>
            </w:r>
            <w:r>
              <w:t>meeting</w:t>
            </w:r>
            <w:r>
              <w:rPr>
                <w:spacing w:val="-7"/>
              </w:rPr>
              <w:t xml:space="preserve"> </w:t>
            </w:r>
            <w:r>
              <w:rPr>
                <w:spacing w:val="-2"/>
              </w:rPr>
              <w:t>(‘ACM1’)</w:t>
            </w:r>
          </w:p>
        </w:tc>
      </w:tr>
      <w:tr w:rsidR="00096268" w14:paraId="352A520A" w14:textId="77777777">
        <w:trPr>
          <w:trHeight w:val="469"/>
        </w:trPr>
        <w:tc>
          <w:tcPr>
            <w:tcW w:w="2288" w:type="dxa"/>
          </w:tcPr>
          <w:p w:rsidR="00096268" w:rsidRDefault="00517877" w14:paraId="61A77C00" w14:textId="77777777">
            <w:pPr>
              <w:pStyle w:val="TableParagraph"/>
              <w:spacing w:before="119"/>
            </w:pPr>
            <w:r>
              <w:t>24</w:t>
            </w:r>
            <w:r>
              <w:rPr>
                <w:spacing w:val="-2"/>
              </w:rPr>
              <w:t xml:space="preserve"> </w:t>
            </w:r>
            <w:r>
              <w:t>June</w:t>
            </w:r>
            <w:r>
              <w:rPr>
                <w:spacing w:val="-1"/>
              </w:rPr>
              <w:t xml:space="preserve"> </w:t>
            </w:r>
            <w:r>
              <w:rPr>
                <w:spacing w:val="-4"/>
              </w:rPr>
              <w:t>2024</w:t>
            </w:r>
          </w:p>
        </w:tc>
        <w:tc>
          <w:tcPr>
            <w:tcW w:w="5867" w:type="dxa"/>
          </w:tcPr>
          <w:p w:rsidR="00096268" w:rsidRDefault="00517877" w14:paraId="170D16E3" w14:textId="77777777">
            <w:pPr>
              <w:pStyle w:val="TableParagraph"/>
            </w:pPr>
            <w:r>
              <w:t>First</w:t>
            </w:r>
            <w:r>
              <w:rPr>
                <w:spacing w:val="-3"/>
              </w:rPr>
              <w:t xml:space="preserve"> </w:t>
            </w:r>
            <w:r>
              <w:t>Draft</w:t>
            </w:r>
            <w:r>
              <w:rPr>
                <w:spacing w:val="-6"/>
              </w:rPr>
              <w:t xml:space="preserve"> </w:t>
            </w:r>
            <w:r>
              <w:t>Guidance</w:t>
            </w:r>
            <w:r>
              <w:rPr>
                <w:spacing w:val="-7"/>
              </w:rPr>
              <w:t xml:space="preserve"> </w:t>
            </w:r>
            <w:r>
              <w:t>(DG1)</w:t>
            </w:r>
            <w:r>
              <w:rPr>
                <w:spacing w:val="-4"/>
              </w:rPr>
              <w:t xml:space="preserve"> </w:t>
            </w:r>
            <w:r>
              <w:t>issued</w:t>
            </w:r>
            <w:r>
              <w:rPr>
                <w:spacing w:val="-7"/>
              </w:rPr>
              <w:t xml:space="preserve"> </w:t>
            </w:r>
            <w:r>
              <w:t>for</w:t>
            </w:r>
            <w:r>
              <w:rPr>
                <w:spacing w:val="-3"/>
              </w:rPr>
              <w:t xml:space="preserve"> </w:t>
            </w:r>
            <w:r>
              <w:rPr>
                <w:spacing w:val="-2"/>
              </w:rPr>
              <w:t>consultation</w:t>
            </w:r>
          </w:p>
        </w:tc>
      </w:tr>
      <w:tr w:rsidR="00096268" w14:paraId="57C9C00B" w14:textId="77777777">
        <w:trPr>
          <w:trHeight w:val="1497"/>
        </w:trPr>
        <w:tc>
          <w:tcPr>
            <w:tcW w:w="2288" w:type="dxa"/>
          </w:tcPr>
          <w:p w:rsidR="00096268" w:rsidRDefault="00517877" w14:paraId="44DDC2D9" w14:textId="77777777">
            <w:pPr>
              <w:pStyle w:val="TableParagraph"/>
              <w:spacing w:before="122"/>
            </w:pPr>
            <w:r>
              <w:t>24</w:t>
            </w:r>
            <w:r>
              <w:rPr>
                <w:spacing w:val="-4"/>
              </w:rPr>
              <w:t xml:space="preserve"> </w:t>
            </w:r>
            <w:r>
              <w:t>July</w:t>
            </w:r>
            <w:r>
              <w:rPr>
                <w:spacing w:val="-1"/>
              </w:rPr>
              <w:t xml:space="preserve"> </w:t>
            </w:r>
            <w:r>
              <w:rPr>
                <w:spacing w:val="-4"/>
              </w:rPr>
              <w:t>2024</w:t>
            </w:r>
          </w:p>
        </w:tc>
        <w:tc>
          <w:tcPr>
            <w:tcW w:w="5867" w:type="dxa"/>
          </w:tcPr>
          <w:p w:rsidR="00096268" w:rsidRDefault="00517877" w14:paraId="4A6194B2" w14:textId="77777777">
            <w:pPr>
              <w:pStyle w:val="TableParagraph"/>
              <w:spacing w:before="43" w:line="276" w:lineRule="auto"/>
              <w:ind w:right="188"/>
            </w:pPr>
            <w:r>
              <w:t>UCB receives notification that ACM2 will be moved to 9 October 2023. This is because the EAG feels the Company need additional time to respond to DG1 and that</w:t>
            </w:r>
            <w:r>
              <w:rPr>
                <w:spacing w:val="-4"/>
              </w:rPr>
              <w:t xml:space="preserve"> </w:t>
            </w:r>
            <w:r>
              <w:t>the</w:t>
            </w:r>
            <w:r>
              <w:rPr>
                <w:spacing w:val="-5"/>
              </w:rPr>
              <w:t xml:space="preserve"> </w:t>
            </w:r>
            <w:r>
              <w:t>EAG</w:t>
            </w:r>
            <w:r>
              <w:rPr>
                <w:spacing w:val="-4"/>
              </w:rPr>
              <w:t xml:space="preserve"> </w:t>
            </w:r>
            <w:r>
              <w:t>would</w:t>
            </w:r>
            <w:r>
              <w:rPr>
                <w:spacing w:val="-3"/>
              </w:rPr>
              <w:t xml:space="preserve"> </w:t>
            </w:r>
            <w:r>
              <w:t>also</w:t>
            </w:r>
            <w:r>
              <w:rPr>
                <w:spacing w:val="-5"/>
              </w:rPr>
              <w:t xml:space="preserve"> </w:t>
            </w:r>
            <w:r>
              <w:t>need</w:t>
            </w:r>
            <w:r>
              <w:rPr>
                <w:spacing w:val="-3"/>
              </w:rPr>
              <w:t xml:space="preserve"> </w:t>
            </w:r>
            <w:r>
              <w:t>longer</w:t>
            </w:r>
            <w:r>
              <w:rPr>
                <w:spacing w:val="-4"/>
              </w:rPr>
              <w:t xml:space="preserve"> </w:t>
            </w:r>
            <w:r>
              <w:t>than</w:t>
            </w:r>
            <w:r>
              <w:rPr>
                <w:spacing w:val="-3"/>
              </w:rPr>
              <w:t xml:space="preserve"> </w:t>
            </w:r>
            <w:r>
              <w:t>normal</w:t>
            </w:r>
            <w:r>
              <w:rPr>
                <w:spacing w:val="-6"/>
              </w:rPr>
              <w:t xml:space="preserve"> </w:t>
            </w:r>
            <w:r>
              <w:t>time</w:t>
            </w:r>
            <w:r>
              <w:rPr>
                <w:spacing w:val="-5"/>
              </w:rPr>
              <w:t xml:space="preserve"> </w:t>
            </w:r>
            <w:r>
              <w:t>to</w:t>
            </w:r>
          </w:p>
          <w:p w:rsidR="00096268" w:rsidRDefault="00517877" w14:paraId="145BC86C" w14:textId="77777777">
            <w:pPr>
              <w:pStyle w:val="TableParagraph"/>
              <w:spacing w:before="0"/>
            </w:pPr>
            <w:r>
              <w:t>fairly</w:t>
            </w:r>
            <w:r>
              <w:rPr>
                <w:spacing w:val="-5"/>
              </w:rPr>
              <w:t xml:space="preserve"> </w:t>
            </w:r>
            <w:r>
              <w:t>critique</w:t>
            </w:r>
            <w:r>
              <w:rPr>
                <w:spacing w:val="-8"/>
              </w:rPr>
              <w:t xml:space="preserve"> </w:t>
            </w:r>
            <w:r>
              <w:t>the</w:t>
            </w:r>
            <w:r>
              <w:rPr>
                <w:spacing w:val="-6"/>
              </w:rPr>
              <w:t xml:space="preserve"> </w:t>
            </w:r>
            <w:r>
              <w:t>Company’s</w:t>
            </w:r>
            <w:r>
              <w:rPr>
                <w:spacing w:val="-5"/>
              </w:rPr>
              <w:t xml:space="preserve"> </w:t>
            </w:r>
            <w:r>
              <w:t>response</w:t>
            </w:r>
            <w:r>
              <w:rPr>
                <w:spacing w:val="-8"/>
              </w:rPr>
              <w:t xml:space="preserve"> </w:t>
            </w:r>
            <w:r>
              <w:t>to</w:t>
            </w:r>
            <w:r>
              <w:rPr>
                <w:spacing w:val="-7"/>
              </w:rPr>
              <w:t xml:space="preserve"> </w:t>
            </w:r>
            <w:r>
              <w:rPr>
                <w:spacing w:val="-5"/>
              </w:rPr>
              <w:t>DG1</w:t>
            </w:r>
          </w:p>
        </w:tc>
      </w:tr>
      <w:tr w:rsidR="00096268" w14:paraId="223D4D66" w14:textId="77777777">
        <w:trPr>
          <w:trHeight w:val="469"/>
        </w:trPr>
        <w:tc>
          <w:tcPr>
            <w:tcW w:w="2288" w:type="dxa"/>
          </w:tcPr>
          <w:p w:rsidR="00096268" w:rsidRDefault="00517877" w14:paraId="184A3517" w14:textId="77777777">
            <w:pPr>
              <w:pStyle w:val="TableParagraph"/>
            </w:pPr>
            <w:r>
              <w:t>23</w:t>
            </w:r>
            <w:r>
              <w:rPr>
                <w:spacing w:val="-2"/>
              </w:rPr>
              <w:t xml:space="preserve"> </w:t>
            </w:r>
            <w:r>
              <w:t>August</w:t>
            </w:r>
            <w:r>
              <w:rPr>
                <w:spacing w:val="-2"/>
              </w:rPr>
              <w:t xml:space="preserve"> </w:t>
            </w:r>
            <w:r>
              <w:rPr>
                <w:spacing w:val="-4"/>
              </w:rPr>
              <w:t>2024</w:t>
            </w:r>
          </w:p>
        </w:tc>
        <w:tc>
          <w:tcPr>
            <w:tcW w:w="5867" w:type="dxa"/>
          </w:tcPr>
          <w:p w:rsidR="00096268" w:rsidRDefault="00517877" w14:paraId="16D987EF" w14:textId="77777777">
            <w:pPr>
              <w:pStyle w:val="TableParagraph"/>
              <w:spacing w:before="119"/>
            </w:pPr>
            <w:r>
              <w:t>Company</w:t>
            </w:r>
            <w:r>
              <w:rPr>
                <w:spacing w:val="-5"/>
              </w:rPr>
              <w:t xml:space="preserve"> </w:t>
            </w:r>
            <w:r>
              <w:t>submits</w:t>
            </w:r>
            <w:r>
              <w:rPr>
                <w:spacing w:val="-7"/>
              </w:rPr>
              <w:t xml:space="preserve"> </w:t>
            </w:r>
            <w:r>
              <w:t>responses</w:t>
            </w:r>
            <w:r>
              <w:rPr>
                <w:spacing w:val="-3"/>
              </w:rPr>
              <w:t xml:space="preserve"> </w:t>
            </w:r>
            <w:r>
              <w:t>to</w:t>
            </w:r>
            <w:r>
              <w:rPr>
                <w:spacing w:val="-7"/>
              </w:rPr>
              <w:t xml:space="preserve"> </w:t>
            </w:r>
            <w:r>
              <w:t>DG1</w:t>
            </w:r>
            <w:r>
              <w:rPr>
                <w:spacing w:val="-6"/>
              </w:rPr>
              <w:t xml:space="preserve"> </w:t>
            </w:r>
            <w:r>
              <w:rPr>
                <w:spacing w:val="-2"/>
              </w:rPr>
              <w:t>consultation</w:t>
            </w:r>
          </w:p>
        </w:tc>
      </w:tr>
      <w:tr w:rsidR="00096268" w14:paraId="0FD49768" w14:textId="77777777">
        <w:trPr>
          <w:trHeight w:val="762"/>
        </w:trPr>
        <w:tc>
          <w:tcPr>
            <w:tcW w:w="2288" w:type="dxa"/>
          </w:tcPr>
          <w:p w:rsidR="00096268" w:rsidRDefault="00517877" w14:paraId="14C0A096" w14:textId="77777777">
            <w:pPr>
              <w:pStyle w:val="TableParagraph"/>
              <w:spacing w:before="43"/>
            </w:pPr>
            <w:r>
              <w:t>07</w:t>
            </w:r>
            <w:r>
              <w:rPr>
                <w:spacing w:val="-5"/>
              </w:rPr>
              <w:t xml:space="preserve"> </w:t>
            </w:r>
            <w:r>
              <w:t>October</w:t>
            </w:r>
            <w:r>
              <w:rPr>
                <w:spacing w:val="-3"/>
              </w:rPr>
              <w:t xml:space="preserve"> </w:t>
            </w:r>
            <w:r>
              <w:rPr>
                <w:spacing w:val="-4"/>
              </w:rPr>
              <w:t>2024</w:t>
            </w:r>
          </w:p>
        </w:tc>
        <w:tc>
          <w:tcPr>
            <w:tcW w:w="5867" w:type="dxa"/>
          </w:tcPr>
          <w:p w:rsidR="00096268" w:rsidRDefault="00517877" w14:paraId="613C5585" w14:textId="77777777">
            <w:pPr>
              <w:pStyle w:val="TableParagraph"/>
              <w:spacing w:before="122" w:line="276" w:lineRule="auto"/>
              <w:ind w:right="188"/>
            </w:pPr>
            <w:r>
              <w:t>Committee</w:t>
            </w:r>
            <w:r>
              <w:rPr>
                <w:spacing w:val="-4"/>
              </w:rPr>
              <w:t xml:space="preserve"> </w:t>
            </w:r>
            <w:r>
              <w:t>papers</w:t>
            </w:r>
            <w:r>
              <w:rPr>
                <w:spacing w:val="-6"/>
              </w:rPr>
              <w:t xml:space="preserve"> </w:t>
            </w:r>
            <w:r>
              <w:t>and</w:t>
            </w:r>
            <w:r>
              <w:rPr>
                <w:spacing w:val="-4"/>
              </w:rPr>
              <w:t xml:space="preserve"> </w:t>
            </w:r>
            <w:r>
              <w:t>slides</w:t>
            </w:r>
            <w:r>
              <w:rPr>
                <w:spacing w:val="-3"/>
              </w:rPr>
              <w:t xml:space="preserve"> </w:t>
            </w:r>
            <w:r>
              <w:t>sent</w:t>
            </w:r>
            <w:r>
              <w:rPr>
                <w:spacing w:val="-5"/>
              </w:rPr>
              <w:t xml:space="preserve"> </w:t>
            </w:r>
            <w:r>
              <w:t>to</w:t>
            </w:r>
            <w:r>
              <w:rPr>
                <w:spacing w:val="-6"/>
              </w:rPr>
              <w:t xml:space="preserve"> </w:t>
            </w:r>
            <w:r>
              <w:t>UCB</w:t>
            </w:r>
            <w:r>
              <w:rPr>
                <w:spacing w:val="-4"/>
              </w:rPr>
              <w:t xml:space="preserve"> </w:t>
            </w:r>
            <w:r>
              <w:t>ahead</w:t>
            </w:r>
            <w:r>
              <w:rPr>
                <w:spacing w:val="-6"/>
              </w:rPr>
              <w:t xml:space="preserve"> </w:t>
            </w:r>
            <w:r>
              <w:t xml:space="preserve">of </w:t>
            </w:r>
            <w:r>
              <w:rPr>
                <w:spacing w:val="-4"/>
              </w:rPr>
              <w:t>ACM2</w:t>
            </w:r>
          </w:p>
        </w:tc>
      </w:tr>
    </w:tbl>
    <w:p w:rsidR="00096268" w:rsidRDefault="00096268" w14:paraId="6B62F1B3" w14:textId="77777777">
      <w:pPr>
        <w:pStyle w:val="TableParagraph"/>
        <w:spacing w:line="276" w:lineRule="auto"/>
        <w:sectPr w:rsidR="00096268">
          <w:pgSz w:w="11910" w:h="16840" w:orient="portrait"/>
          <w:pgMar w:top="1340" w:right="1700" w:bottom="1880" w:left="1700" w:header="182" w:footer="1698" w:gutter="0"/>
          <w:cols w:space="720"/>
        </w:sectPr>
      </w:pPr>
    </w:p>
    <w:p w:rsidR="00096268" w:rsidRDefault="00096268" w14:paraId="02F2C34E" w14:textId="77777777">
      <w:pPr>
        <w:pStyle w:val="BodyText"/>
        <w:spacing w:before="10"/>
        <w:ind w:left="0"/>
        <w:jc w:val="left"/>
        <w:rPr>
          <w:sz w:val="7"/>
        </w:rPr>
      </w:pPr>
    </w:p>
    <w:tbl>
      <w:tblPr>
        <w:tblW w:w="0" w:type="auto"/>
        <w:tblInd w:w="2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288"/>
        <w:gridCol w:w="5867"/>
      </w:tblGrid>
      <w:tr w:rsidR="00096268" w14:paraId="2BB616A2" w14:textId="77777777">
        <w:trPr>
          <w:trHeight w:val="472"/>
        </w:trPr>
        <w:tc>
          <w:tcPr>
            <w:tcW w:w="2288" w:type="dxa"/>
          </w:tcPr>
          <w:p w:rsidR="00096268" w:rsidRDefault="00517877" w14:paraId="23512BD6" w14:textId="77777777">
            <w:pPr>
              <w:pStyle w:val="TableParagraph"/>
              <w:spacing w:before="41"/>
            </w:pPr>
            <w:r>
              <w:t>9</w:t>
            </w:r>
            <w:r>
              <w:rPr>
                <w:spacing w:val="-5"/>
              </w:rPr>
              <w:t xml:space="preserve"> </w:t>
            </w:r>
            <w:r>
              <w:t>October</w:t>
            </w:r>
            <w:r>
              <w:rPr>
                <w:spacing w:val="-2"/>
              </w:rPr>
              <w:t xml:space="preserve"> </w:t>
            </w:r>
            <w:r>
              <w:rPr>
                <w:spacing w:val="-4"/>
              </w:rPr>
              <w:t>2024</w:t>
            </w:r>
          </w:p>
        </w:tc>
        <w:tc>
          <w:tcPr>
            <w:tcW w:w="5867" w:type="dxa"/>
          </w:tcPr>
          <w:p w:rsidR="00096268" w:rsidRDefault="00517877" w14:paraId="344E6D6C" w14:textId="77777777">
            <w:pPr>
              <w:pStyle w:val="TableParagraph"/>
              <w:spacing w:before="120"/>
            </w:pPr>
            <w:r>
              <w:t>Second</w:t>
            </w:r>
            <w:r>
              <w:rPr>
                <w:spacing w:val="-7"/>
              </w:rPr>
              <w:t xml:space="preserve"> </w:t>
            </w:r>
            <w:r>
              <w:t>Appraisal</w:t>
            </w:r>
            <w:r>
              <w:rPr>
                <w:spacing w:val="-7"/>
              </w:rPr>
              <w:t xml:space="preserve"> </w:t>
            </w:r>
            <w:r>
              <w:t>Committee</w:t>
            </w:r>
            <w:r>
              <w:rPr>
                <w:spacing w:val="-8"/>
              </w:rPr>
              <w:t xml:space="preserve"> </w:t>
            </w:r>
            <w:r>
              <w:t>Meeting</w:t>
            </w:r>
            <w:r>
              <w:rPr>
                <w:spacing w:val="-7"/>
              </w:rPr>
              <w:t xml:space="preserve"> </w:t>
            </w:r>
            <w:r>
              <w:t>(ACM</w:t>
            </w:r>
            <w:r>
              <w:rPr>
                <w:spacing w:val="-7"/>
              </w:rPr>
              <w:t xml:space="preserve"> </w:t>
            </w:r>
            <w:r>
              <w:rPr>
                <w:spacing w:val="-5"/>
              </w:rPr>
              <w:t>2)</w:t>
            </w:r>
          </w:p>
        </w:tc>
      </w:tr>
      <w:tr w:rsidR="00096268" w14:paraId="7E6A1AC0" w14:textId="77777777">
        <w:trPr>
          <w:trHeight w:val="2507"/>
        </w:trPr>
        <w:tc>
          <w:tcPr>
            <w:tcW w:w="2288" w:type="dxa"/>
          </w:tcPr>
          <w:p w:rsidR="00096268" w:rsidRDefault="00517877" w14:paraId="317AAA5E" w14:textId="77777777">
            <w:pPr>
              <w:pStyle w:val="TableParagraph"/>
            </w:pPr>
            <w:r>
              <w:t>11</w:t>
            </w:r>
            <w:r>
              <w:rPr>
                <w:spacing w:val="-5"/>
              </w:rPr>
              <w:t xml:space="preserve"> </w:t>
            </w:r>
            <w:r>
              <w:t>October</w:t>
            </w:r>
            <w:r>
              <w:rPr>
                <w:spacing w:val="-3"/>
              </w:rPr>
              <w:t xml:space="preserve"> </w:t>
            </w:r>
            <w:r>
              <w:rPr>
                <w:spacing w:val="-4"/>
              </w:rPr>
              <w:t>2024</w:t>
            </w:r>
          </w:p>
        </w:tc>
        <w:tc>
          <w:tcPr>
            <w:tcW w:w="5867" w:type="dxa"/>
          </w:tcPr>
          <w:p w:rsidR="00096268" w:rsidRDefault="00517877" w14:paraId="415625FA" w14:textId="77777777">
            <w:pPr>
              <w:pStyle w:val="TableParagraph"/>
              <w:spacing w:before="119" w:line="276" w:lineRule="auto"/>
              <w:ind w:right="245"/>
            </w:pPr>
            <w:r>
              <w:t>UCB</w:t>
            </w:r>
            <w:r>
              <w:rPr>
                <w:spacing w:val="-3"/>
              </w:rPr>
              <w:t xml:space="preserve"> </w:t>
            </w:r>
            <w:r>
              <w:t>sends</w:t>
            </w:r>
            <w:r>
              <w:rPr>
                <w:spacing w:val="-3"/>
              </w:rPr>
              <w:t xml:space="preserve"> </w:t>
            </w:r>
            <w:r>
              <w:t>further</w:t>
            </w:r>
            <w:r>
              <w:rPr>
                <w:spacing w:val="-4"/>
              </w:rPr>
              <w:t xml:space="preserve"> </w:t>
            </w:r>
            <w:r>
              <w:t>clarification</w:t>
            </w:r>
            <w:r>
              <w:rPr>
                <w:spacing w:val="-3"/>
              </w:rPr>
              <w:t xml:space="preserve"> </w:t>
            </w:r>
            <w:r>
              <w:t>to</w:t>
            </w:r>
            <w:r>
              <w:rPr>
                <w:spacing w:val="-5"/>
              </w:rPr>
              <w:t xml:space="preserve"> </w:t>
            </w:r>
            <w:r>
              <w:t>NICE</w:t>
            </w:r>
            <w:r>
              <w:rPr>
                <w:spacing w:val="-3"/>
              </w:rPr>
              <w:t xml:space="preserve"> </w:t>
            </w:r>
            <w:r>
              <w:t>after</w:t>
            </w:r>
            <w:r>
              <w:rPr>
                <w:spacing w:val="-4"/>
              </w:rPr>
              <w:t xml:space="preserve"> </w:t>
            </w:r>
            <w:r>
              <w:t>ACM2.</w:t>
            </w:r>
            <w:r>
              <w:rPr>
                <w:spacing w:val="-4"/>
              </w:rPr>
              <w:t xml:space="preserve"> </w:t>
            </w:r>
            <w:r>
              <w:t>The issues clarified included: CODA/PSA analysis, minimal symptom expression (MSE), response rate for SoC basket, utility decrement for corticosteroids and utility increment</w:t>
            </w:r>
            <w:r>
              <w:rPr>
                <w:spacing w:val="-8"/>
              </w:rPr>
              <w:t xml:space="preserve"> </w:t>
            </w:r>
            <w:r>
              <w:t>for</w:t>
            </w:r>
            <w:r>
              <w:rPr>
                <w:spacing w:val="-6"/>
              </w:rPr>
              <w:t xml:space="preserve"> </w:t>
            </w:r>
            <w:r>
              <w:t>home</w:t>
            </w:r>
            <w:r>
              <w:rPr>
                <w:spacing w:val="-7"/>
              </w:rPr>
              <w:t xml:space="preserve"> </w:t>
            </w:r>
            <w:r>
              <w:t>administration</w:t>
            </w:r>
            <w:r>
              <w:rPr>
                <w:spacing w:val="-7"/>
              </w:rPr>
              <w:t xml:space="preserve"> </w:t>
            </w:r>
            <w:r>
              <w:t>of</w:t>
            </w:r>
            <w:r>
              <w:rPr>
                <w:spacing w:val="-6"/>
              </w:rPr>
              <w:t xml:space="preserve"> </w:t>
            </w:r>
            <w:r>
              <w:t>zilucoplan,</w:t>
            </w:r>
            <w:r>
              <w:rPr>
                <w:spacing w:val="-3"/>
              </w:rPr>
              <w:t xml:space="preserve"> </w:t>
            </w:r>
            <w:r>
              <w:t>costs</w:t>
            </w:r>
            <w:r>
              <w:rPr>
                <w:spacing w:val="-4"/>
              </w:rPr>
              <w:t xml:space="preserve"> </w:t>
            </w:r>
            <w:r>
              <w:t>of corticosteroids, modelling of subsequent treatment, and inclusion of IVIg in the baseline risk-adjusted network meta-analysis (NMA)</w:t>
            </w:r>
          </w:p>
        </w:tc>
      </w:tr>
      <w:tr w:rsidR="00096268" w14:paraId="1B007724" w14:textId="77777777">
        <w:trPr>
          <w:trHeight w:val="469"/>
        </w:trPr>
        <w:tc>
          <w:tcPr>
            <w:tcW w:w="2288" w:type="dxa"/>
          </w:tcPr>
          <w:p w:rsidR="00096268" w:rsidRDefault="00517877" w14:paraId="5D93A6B5" w14:textId="77777777">
            <w:pPr>
              <w:pStyle w:val="TableParagraph"/>
            </w:pPr>
            <w:r>
              <w:t>15</w:t>
            </w:r>
            <w:r>
              <w:rPr>
                <w:spacing w:val="-5"/>
              </w:rPr>
              <w:t xml:space="preserve"> </w:t>
            </w:r>
            <w:r>
              <w:t>October</w:t>
            </w:r>
            <w:r>
              <w:rPr>
                <w:spacing w:val="-3"/>
              </w:rPr>
              <w:t xml:space="preserve"> </w:t>
            </w:r>
            <w:r>
              <w:rPr>
                <w:spacing w:val="-4"/>
              </w:rPr>
              <w:t>2024</w:t>
            </w:r>
          </w:p>
        </w:tc>
        <w:tc>
          <w:tcPr>
            <w:tcW w:w="5867" w:type="dxa"/>
          </w:tcPr>
          <w:p w:rsidR="00096268" w:rsidRDefault="00517877" w14:paraId="7C980267" w14:textId="77777777">
            <w:pPr>
              <w:pStyle w:val="TableParagraph"/>
              <w:spacing w:before="119"/>
            </w:pPr>
            <w:r>
              <w:t>Post-ACM2</w:t>
            </w:r>
            <w:r>
              <w:rPr>
                <w:spacing w:val="-9"/>
              </w:rPr>
              <w:t xml:space="preserve"> </w:t>
            </w:r>
            <w:r>
              <w:t>meeting</w:t>
            </w:r>
            <w:r>
              <w:rPr>
                <w:spacing w:val="-4"/>
              </w:rPr>
              <w:t xml:space="preserve"> </w:t>
            </w:r>
            <w:r>
              <w:t>with</w:t>
            </w:r>
            <w:r>
              <w:rPr>
                <w:spacing w:val="-6"/>
              </w:rPr>
              <w:t xml:space="preserve"> </w:t>
            </w:r>
            <w:r>
              <w:rPr>
                <w:spacing w:val="-4"/>
              </w:rPr>
              <w:t>NICE</w:t>
            </w:r>
          </w:p>
        </w:tc>
      </w:tr>
      <w:tr w:rsidR="00096268" w14:paraId="679E0505" w14:textId="77777777">
        <w:trPr>
          <w:trHeight w:val="472"/>
        </w:trPr>
        <w:tc>
          <w:tcPr>
            <w:tcW w:w="2288" w:type="dxa"/>
          </w:tcPr>
          <w:p w:rsidR="00096268" w:rsidRDefault="00517877" w14:paraId="357CA282" w14:textId="77777777">
            <w:pPr>
              <w:pStyle w:val="TableParagraph"/>
              <w:spacing w:before="43"/>
            </w:pPr>
            <w:r>
              <w:t>7</w:t>
            </w:r>
            <w:r>
              <w:rPr>
                <w:spacing w:val="-7"/>
              </w:rPr>
              <w:t xml:space="preserve"> </w:t>
            </w:r>
            <w:r>
              <w:t>November</w:t>
            </w:r>
            <w:r>
              <w:rPr>
                <w:spacing w:val="-3"/>
              </w:rPr>
              <w:t xml:space="preserve"> </w:t>
            </w:r>
            <w:r>
              <w:rPr>
                <w:spacing w:val="-4"/>
              </w:rPr>
              <w:t>2024</w:t>
            </w:r>
          </w:p>
        </w:tc>
        <w:tc>
          <w:tcPr>
            <w:tcW w:w="5867" w:type="dxa"/>
          </w:tcPr>
          <w:p w:rsidR="00096268" w:rsidRDefault="00517877" w14:paraId="196116E3" w14:textId="77777777">
            <w:pPr>
              <w:pStyle w:val="TableParagraph"/>
              <w:spacing w:before="122"/>
            </w:pPr>
            <w:r>
              <w:t>Second</w:t>
            </w:r>
            <w:r>
              <w:rPr>
                <w:spacing w:val="-5"/>
              </w:rPr>
              <w:t xml:space="preserve"> </w:t>
            </w:r>
            <w:r>
              <w:t>Draft</w:t>
            </w:r>
            <w:r>
              <w:rPr>
                <w:spacing w:val="-5"/>
              </w:rPr>
              <w:t xml:space="preserve"> </w:t>
            </w:r>
            <w:r>
              <w:t>Guidance</w:t>
            </w:r>
            <w:r>
              <w:rPr>
                <w:spacing w:val="-7"/>
              </w:rPr>
              <w:t xml:space="preserve"> </w:t>
            </w:r>
            <w:r>
              <w:t>(DG2)</w:t>
            </w:r>
            <w:r>
              <w:rPr>
                <w:spacing w:val="-5"/>
              </w:rPr>
              <w:t xml:space="preserve"> </w:t>
            </w:r>
            <w:r>
              <w:t>issued</w:t>
            </w:r>
            <w:r>
              <w:rPr>
                <w:spacing w:val="-6"/>
              </w:rPr>
              <w:t xml:space="preserve"> </w:t>
            </w:r>
            <w:r>
              <w:t>for</w:t>
            </w:r>
            <w:r>
              <w:rPr>
                <w:spacing w:val="-5"/>
              </w:rPr>
              <w:t xml:space="preserve"> </w:t>
            </w:r>
            <w:r>
              <w:rPr>
                <w:spacing w:val="-2"/>
              </w:rPr>
              <w:t>consultation</w:t>
            </w:r>
          </w:p>
        </w:tc>
      </w:tr>
      <w:tr w:rsidR="00096268" w14:paraId="29965856" w14:textId="77777777">
        <w:trPr>
          <w:trHeight w:val="762"/>
        </w:trPr>
        <w:tc>
          <w:tcPr>
            <w:tcW w:w="2288" w:type="dxa"/>
          </w:tcPr>
          <w:p w:rsidR="00096268" w:rsidRDefault="00517877" w14:paraId="7990BC7B" w14:textId="77777777">
            <w:pPr>
              <w:pStyle w:val="TableParagraph"/>
            </w:pPr>
            <w:r>
              <w:t>12</w:t>
            </w:r>
            <w:r>
              <w:rPr>
                <w:spacing w:val="-7"/>
              </w:rPr>
              <w:t xml:space="preserve"> </w:t>
            </w:r>
            <w:r>
              <w:t>November</w:t>
            </w:r>
            <w:r>
              <w:rPr>
                <w:spacing w:val="-4"/>
              </w:rPr>
              <w:t xml:space="preserve"> 2024</w:t>
            </w:r>
          </w:p>
        </w:tc>
        <w:tc>
          <w:tcPr>
            <w:tcW w:w="5867" w:type="dxa"/>
          </w:tcPr>
          <w:p w:rsidR="00096268" w:rsidRDefault="00517877" w14:paraId="713ED9C1" w14:textId="77777777">
            <w:pPr>
              <w:pStyle w:val="TableParagraph"/>
              <w:spacing w:before="119" w:line="276" w:lineRule="auto"/>
              <w:ind w:right="188"/>
            </w:pPr>
            <w:r>
              <w:t>Company</w:t>
            </w:r>
            <w:r>
              <w:rPr>
                <w:spacing w:val="-4"/>
              </w:rPr>
              <w:t xml:space="preserve"> </w:t>
            </w:r>
            <w:r>
              <w:t>wrote</w:t>
            </w:r>
            <w:r>
              <w:rPr>
                <w:spacing w:val="-6"/>
              </w:rPr>
              <w:t xml:space="preserve"> </w:t>
            </w:r>
            <w:r>
              <w:t>to</w:t>
            </w:r>
            <w:r>
              <w:rPr>
                <w:spacing w:val="-6"/>
              </w:rPr>
              <w:t xml:space="preserve"> </w:t>
            </w:r>
            <w:r>
              <w:t>NICE</w:t>
            </w:r>
            <w:r>
              <w:rPr>
                <w:spacing w:val="-6"/>
              </w:rPr>
              <w:t xml:space="preserve"> </w:t>
            </w:r>
            <w:r>
              <w:t>to</w:t>
            </w:r>
            <w:r>
              <w:rPr>
                <w:spacing w:val="-4"/>
              </w:rPr>
              <w:t xml:space="preserve"> </w:t>
            </w:r>
            <w:r>
              <w:t>correct</w:t>
            </w:r>
            <w:r>
              <w:rPr>
                <w:spacing w:val="-5"/>
              </w:rPr>
              <w:t xml:space="preserve"> </w:t>
            </w:r>
            <w:r>
              <w:t>factual</w:t>
            </w:r>
            <w:r>
              <w:rPr>
                <w:spacing w:val="-4"/>
              </w:rPr>
              <w:t xml:space="preserve"> </w:t>
            </w:r>
            <w:r>
              <w:t>errors</w:t>
            </w:r>
            <w:r>
              <w:rPr>
                <w:spacing w:val="-5"/>
              </w:rPr>
              <w:t xml:space="preserve"> </w:t>
            </w:r>
            <w:r>
              <w:t>in</w:t>
            </w:r>
            <w:r>
              <w:rPr>
                <w:spacing w:val="-4"/>
              </w:rPr>
              <w:t xml:space="preserve"> </w:t>
            </w:r>
            <w:r>
              <w:t>the DG2 ahead of publication</w:t>
            </w:r>
          </w:p>
        </w:tc>
      </w:tr>
      <w:tr w:rsidR="00096268" w14:paraId="62CB6C31" w14:textId="77777777">
        <w:trPr>
          <w:trHeight w:val="759"/>
        </w:trPr>
        <w:tc>
          <w:tcPr>
            <w:tcW w:w="2288" w:type="dxa"/>
          </w:tcPr>
          <w:p w:rsidR="00096268" w:rsidRDefault="00517877" w14:paraId="655764CB" w14:textId="77777777">
            <w:pPr>
              <w:pStyle w:val="TableParagraph"/>
            </w:pPr>
            <w:r>
              <w:t>06</w:t>
            </w:r>
            <w:r>
              <w:rPr>
                <w:spacing w:val="-7"/>
              </w:rPr>
              <w:t xml:space="preserve"> </w:t>
            </w:r>
            <w:r>
              <w:t>December</w:t>
            </w:r>
            <w:r>
              <w:rPr>
                <w:spacing w:val="-4"/>
              </w:rPr>
              <w:t xml:space="preserve"> 2024</w:t>
            </w:r>
          </w:p>
        </w:tc>
        <w:tc>
          <w:tcPr>
            <w:tcW w:w="5867" w:type="dxa"/>
          </w:tcPr>
          <w:p w:rsidR="00096268" w:rsidRDefault="00517877" w14:paraId="7C2F682C" w14:textId="77777777">
            <w:pPr>
              <w:pStyle w:val="TableParagraph"/>
              <w:spacing w:before="119" w:line="276" w:lineRule="auto"/>
              <w:ind w:right="188"/>
            </w:pPr>
            <w:r>
              <w:t>Submission</w:t>
            </w:r>
            <w:r>
              <w:rPr>
                <w:spacing w:val="-6"/>
              </w:rPr>
              <w:t xml:space="preserve"> </w:t>
            </w:r>
            <w:r>
              <w:t>of</w:t>
            </w:r>
            <w:r>
              <w:rPr>
                <w:spacing w:val="-7"/>
              </w:rPr>
              <w:t xml:space="preserve"> </w:t>
            </w:r>
            <w:r>
              <w:t>responses</w:t>
            </w:r>
            <w:r>
              <w:rPr>
                <w:spacing w:val="-5"/>
              </w:rPr>
              <w:t xml:space="preserve"> </w:t>
            </w:r>
            <w:r>
              <w:t>to</w:t>
            </w:r>
            <w:r>
              <w:rPr>
                <w:spacing w:val="-8"/>
              </w:rPr>
              <w:t xml:space="preserve"> </w:t>
            </w:r>
            <w:r>
              <w:t>consultation</w:t>
            </w:r>
            <w:r>
              <w:rPr>
                <w:spacing w:val="-6"/>
              </w:rPr>
              <w:t xml:space="preserve"> </w:t>
            </w:r>
            <w:r>
              <w:t>on</w:t>
            </w:r>
            <w:r>
              <w:rPr>
                <w:spacing w:val="-8"/>
              </w:rPr>
              <w:t xml:space="preserve"> </w:t>
            </w:r>
            <w:r>
              <w:t xml:space="preserve">DG2 </w:t>
            </w:r>
            <w:r>
              <w:rPr>
                <w:spacing w:val="-2"/>
              </w:rPr>
              <w:t>document</w:t>
            </w:r>
          </w:p>
        </w:tc>
      </w:tr>
      <w:tr w:rsidR="00096268" w14:paraId="0C76F4F0" w14:textId="77777777">
        <w:trPr>
          <w:trHeight w:val="762"/>
        </w:trPr>
        <w:tc>
          <w:tcPr>
            <w:tcW w:w="2288" w:type="dxa"/>
          </w:tcPr>
          <w:p w:rsidR="00096268" w:rsidRDefault="00517877" w14:paraId="36BFAC85" w14:textId="77777777">
            <w:pPr>
              <w:pStyle w:val="TableParagraph"/>
              <w:spacing w:before="43"/>
            </w:pPr>
            <w:r>
              <w:t>13</w:t>
            </w:r>
            <w:r>
              <w:rPr>
                <w:spacing w:val="-7"/>
              </w:rPr>
              <w:t xml:space="preserve"> </w:t>
            </w:r>
            <w:r>
              <w:t>December</w:t>
            </w:r>
            <w:r>
              <w:rPr>
                <w:spacing w:val="-4"/>
              </w:rPr>
              <w:t xml:space="preserve"> 2024</w:t>
            </w:r>
          </w:p>
        </w:tc>
        <w:tc>
          <w:tcPr>
            <w:tcW w:w="5867" w:type="dxa"/>
          </w:tcPr>
          <w:p w:rsidR="00096268" w:rsidRDefault="00517877" w14:paraId="69EADDD3" w14:textId="77777777">
            <w:pPr>
              <w:pStyle w:val="TableParagraph"/>
              <w:spacing w:before="122" w:line="276" w:lineRule="auto"/>
              <w:ind w:right="188"/>
            </w:pPr>
            <w:r>
              <w:t>Company</w:t>
            </w:r>
            <w:r>
              <w:rPr>
                <w:spacing w:val="-9"/>
              </w:rPr>
              <w:t xml:space="preserve"> </w:t>
            </w:r>
            <w:r>
              <w:t>receives</w:t>
            </w:r>
            <w:r>
              <w:rPr>
                <w:spacing w:val="-7"/>
              </w:rPr>
              <w:t xml:space="preserve"> </w:t>
            </w:r>
            <w:r>
              <w:t>EAG/NICE</w:t>
            </w:r>
            <w:r>
              <w:rPr>
                <w:spacing w:val="-7"/>
              </w:rPr>
              <w:t xml:space="preserve"> </w:t>
            </w:r>
            <w:r>
              <w:t>clarification</w:t>
            </w:r>
            <w:r>
              <w:rPr>
                <w:spacing w:val="-9"/>
              </w:rPr>
              <w:t xml:space="preserve"> </w:t>
            </w:r>
            <w:r>
              <w:t>questions</w:t>
            </w:r>
            <w:r>
              <w:rPr>
                <w:spacing w:val="-6"/>
              </w:rPr>
              <w:t xml:space="preserve"> </w:t>
            </w:r>
            <w:r>
              <w:t>on the Company responses to DG2 document</w:t>
            </w:r>
          </w:p>
        </w:tc>
      </w:tr>
      <w:tr w:rsidR="00096268" w14:paraId="35C3CA1E" w14:textId="77777777">
        <w:trPr>
          <w:trHeight w:val="472"/>
        </w:trPr>
        <w:tc>
          <w:tcPr>
            <w:tcW w:w="2288" w:type="dxa"/>
          </w:tcPr>
          <w:p w:rsidR="00096268" w:rsidRDefault="00517877" w14:paraId="5515C1D1" w14:textId="77777777">
            <w:pPr>
              <w:pStyle w:val="TableParagraph"/>
            </w:pPr>
            <w:r>
              <w:t>17</w:t>
            </w:r>
            <w:r>
              <w:rPr>
                <w:spacing w:val="-7"/>
              </w:rPr>
              <w:t xml:space="preserve"> </w:t>
            </w:r>
            <w:r>
              <w:t>December</w:t>
            </w:r>
            <w:r>
              <w:rPr>
                <w:spacing w:val="-4"/>
              </w:rPr>
              <w:t xml:space="preserve"> 2024</w:t>
            </w:r>
          </w:p>
        </w:tc>
        <w:tc>
          <w:tcPr>
            <w:tcW w:w="5867" w:type="dxa"/>
          </w:tcPr>
          <w:p w:rsidR="00096268" w:rsidRDefault="00517877" w14:paraId="2FCC197B" w14:textId="77777777">
            <w:pPr>
              <w:pStyle w:val="TableParagraph"/>
              <w:spacing w:before="119"/>
            </w:pPr>
            <w:r>
              <w:t>DG2</w:t>
            </w:r>
            <w:r>
              <w:rPr>
                <w:spacing w:val="-12"/>
              </w:rPr>
              <w:t xml:space="preserve"> </w:t>
            </w:r>
            <w:r>
              <w:t>response</w:t>
            </w:r>
            <w:r>
              <w:rPr>
                <w:spacing w:val="-9"/>
              </w:rPr>
              <w:t xml:space="preserve"> </w:t>
            </w:r>
            <w:r>
              <w:t>clarification</w:t>
            </w:r>
            <w:r>
              <w:rPr>
                <w:spacing w:val="-7"/>
              </w:rPr>
              <w:t xml:space="preserve"> </w:t>
            </w:r>
            <w:r>
              <w:t>questions</w:t>
            </w:r>
            <w:r>
              <w:rPr>
                <w:spacing w:val="-10"/>
              </w:rPr>
              <w:t xml:space="preserve"> </w:t>
            </w:r>
            <w:r>
              <w:t>meeting</w:t>
            </w:r>
            <w:r>
              <w:rPr>
                <w:spacing w:val="-7"/>
              </w:rPr>
              <w:t xml:space="preserve"> </w:t>
            </w:r>
            <w:r>
              <w:t>with</w:t>
            </w:r>
            <w:r>
              <w:rPr>
                <w:spacing w:val="-7"/>
              </w:rPr>
              <w:t xml:space="preserve"> </w:t>
            </w:r>
            <w:r>
              <w:rPr>
                <w:spacing w:val="-4"/>
              </w:rPr>
              <w:t>NICE</w:t>
            </w:r>
          </w:p>
        </w:tc>
      </w:tr>
      <w:tr w:rsidR="00096268" w14:paraId="16B5CDA9" w14:textId="77777777">
        <w:trPr>
          <w:trHeight w:val="760"/>
        </w:trPr>
        <w:tc>
          <w:tcPr>
            <w:tcW w:w="2288" w:type="dxa"/>
          </w:tcPr>
          <w:p w:rsidR="00096268" w:rsidRDefault="00517877" w14:paraId="30E6C392" w14:textId="77777777">
            <w:pPr>
              <w:pStyle w:val="TableParagraph"/>
            </w:pPr>
            <w:r>
              <w:t>24</w:t>
            </w:r>
            <w:r>
              <w:rPr>
                <w:spacing w:val="-8"/>
              </w:rPr>
              <w:t xml:space="preserve"> </w:t>
            </w:r>
            <w:r>
              <w:t>December</w:t>
            </w:r>
            <w:r>
              <w:rPr>
                <w:spacing w:val="-4"/>
              </w:rPr>
              <w:t xml:space="preserve"> 2024</w:t>
            </w:r>
          </w:p>
        </w:tc>
        <w:tc>
          <w:tcPr>
            <w:tcW w:w="5867" w:type="dxa"/>
          </w:tcPr>
          <w:p w:rsidR="00096268" w:rsidRDefault="00517877" w14:paraId="5E184AE8" w14:textId="77777777">
            <w:pPr>
              <w:pStyle w:val="TableParagraph"/>
              <w:spacing w:before="119" w:line="276" w:lineRule="auto"/>
              <w:ind w:right="188"/>
            </w:pPr>
            <w:r>
              <w:t>Submission</w:t>
            </w:r>
            <w:r>
              <w:rPr>
                <w:spacing w:val="-5"/>
              </w:rPr>
              <w:t xml:space="preserve"> </w:t>
            </w:r>
            <w:r>
              <w:t>of</w:t>
            </w:r>
            <w:r>
              <w:rPr>
                <w:spacing w:val="-6"/>
              </w:rPr>
              <w:t xml:space="preserve"> </w:t>
            </w:r>
            <w:r>
              <w:t>Company</w:t>
            </w:r>
            <w:r>
              <w:rPr>
                <w:spacing w:val="-9"/>
              </w:rPr>
              <w:t xml:space="preserve"> </w:t>
            </w:r>
            <w:r>
              <w:t>responses</w:t>
            </w:r>
            <w:r>
              <w:rPr>
                <w:spacing w:val="-7"/>
              </w:rPr>
              <w:t xml:space="preserve"> </w:t>
            </w:r>
            <w:r>
              <w:t>to</w:t>
            </w:r>
            <w:r>
              <w:rPr>
                <w:spacing w:val="-7"/>
              </w:rPr>
              <w:t xml:space="preserve"> </w:t>
            </w:r>
            <w:r>
              <w:t>consultation</w:t>
            </w:r>
            <w:r>
              <w:rPr>
                <w:spacing w:val="-5"/>
              </w:rPr>
              <w:t xml:space="preserve"> </w:t>
            </w:r>
            <w:r>
              <w:t xml:space="preserve">on </w:t>
            </w:r>
            <w:r>
              <w:rPr>
                <w:spacing w:val="-4"/>
              </w:rPr>
              <w:t>DG2</w:t>
            </w:r>
          </w:p>
        </w:tc>
      </w:tr>
      <w:tr w:rsidR="00096268" w14:paraId="4A91FAD4" w14:textId="77777777">
        <w:trPr>
          <w:trHeight w:val="472"/>
        </w:trPr>
        <w:tc>
          <w:tcPr>
            <w:tcW w:w="2288" w:type="dxa"/>
          </w:tcPr>
          <w:p w:rsidR="00096268" w:rsidRDefault="00517877" w14:paraId="37A6E481" w14:textId="77777777">
            <w:pPr>
              <w:pStyle w:val="TableParagraph"/>
              <w:spacing w:before="43"/>
            </w:pPr>
            <w:r>
              <w:t>31</w:t>
            </w:r>
            <w:r>
              <w:rPr>
                <w:spacing w:val="-3"/>
              </w:rPr>
              <w:t xml:space="preserve"> </w:t>
            </w:r>
            <w:r>
              <w:t>January</w:t>
            </w:r>
            <w:r>
              <w:rPr>
                <w:spacing w:val="-4"/>
              </w:rPr>
              <w:t xml:space="preserve"> 2025</w:t>
            </w:r>
          </w:p>
        </w:tc>
        <w:tc>
          <w:tcPr>
            <w:tcW w:w="5867" w:type="dxa"/>
          </w:tcPr>
          <w:p w:rsidR="00096268" w:rsidRDefault="00517877" w14:paraId="0B07E353" w14:textId="77777777">
            <w:pPr>
              <w:pStyle w:val="TableParagraph"/>
              <w:spacing w:before="122"/>
            </w:pPr>
            <w:r>
              <w:t>Committee</w:t>
            </w:r>
            <w:r>
              <w:rPr>
                <w:spacing w:val="-5"/>
              </w:rPr>
              <w:t xml:space="preserve"> </w:t>
            </w:r>
            <w:r>
              <w:t>papers</w:t>
            </w:r>
            <w:r>
              <w:rPr>
                <w:spacing w:val="-7"/>
              </w:rPr>
              <w:t xml:space="preserve"> </w:t>
            </w:r>
            <w:r>
              <w:t>and</w:t>
            </w:r>
            <w:r>
              <w:rPr>
                <w:spacing w:val="-4"/>
              </w:rPr>
              <w:t xml:space="preserve"> </w:t>
            </w:r>
            <w:r>
              <w:t>ACM3</w:t>
            </w:r>
            <w:r>
              <w:rPr>
                <w:spacing w:val="-5"/>
              </w:rPr>
              <w:t xml:space="preserve"> </w:t>
            </w:r>
            <w:r>
              <w:t>slides</w:t>
            </w:r>
            <w:r>
              <w:rPr>
                <w:spacing w:val="-3"/>
              </w:rPr>
              <w:t xml:space="preserve"> </w:t>
            </w:r>
            <w:r>
              <w:t>sent</w:t>
            </w:r>
            <w:r>
              <w:rPr>
                <w:spacing w:val="-6"/>
              </w:rPr>
              <w:t xml:space="preserve"> </w:t>
            </w:r>
            <w:r>
              <w:t>to</w:t>
            </w:r>
            <w:r>
              <w:rPr>
                <w:spacing w:val="-4"/>
              </w:rPr>
              <w:t xml:space="preserve"> </w:t>
            </w:r>
            <w:r>
              <w:rPr>
                <w:spacing w:val="-5"/>
              </w:rPr>
              <w:t>UCB</w:t>
            </w:r>
          </w:p>
        </w:tc>
      </w:tr>
      <w:tr w:rsidR="00096268" w14:paraId="1DF3161B" w14:textId="77777777">
        <w:trPr>
          <w:trHeight w:val="472"/>
        </w:trPr>
        <w:tc>
          <w:tcPr>
            <w:tcW w:w="2288" w:type="dxa"/>
          </w:tcPr>
          <w:p w:rsidR="00096268" w:rsidRDefault="00517877" w14:paraId="46934B78" w14:textId="77777777">
            <w:pPr>
              <w:pStyle w:val="TableParagraph"/>
            </w:pPr>
            <w:r>
              <w:t>05</w:t>
            </w:r>
            <w:r>
              <w:rPr>
                <w:spacing w:val="-4"/>
              </w:rPr>
              <w:t xml:space="preserve"> </w:t>
            </w:r>
            <w:r>
              <w:t>February</w:t>
            </w:r>
            <w:r>
              <w:rPr>
                <w:spacing w:val="-3"/>
              </w:rPr>
              <w:t xml:space="preserve"> </w:t>
            </w:r>
            <w:r>
              <w:rPr>
                <w:spacing w:val="-4"/>
              </w:rPr>
              <w:t>2025</w:t>
            </w:r>
          </w:p>
        </w:tc>
        <w:tc>
          <w:tcPr>
            <w:tcW w:w="5867" w:type="dxa"/>
          </w:tcPr>
          <w:p w:rsidR="00096268" w:rsidRDefault="00517877" w14:paraId="4E7AE045" w14:textId="77777777">
            <w:pPr>
              <w:pStyle w:val="TableParagraph"/>
              <w:spacing w:before="119"/>
            </w:pPr>
            <w:r>
              <w:t>Third</w:t>
            </w:r>
            <w:r>
              <w:rPr>
                <w:spacing w:val="-8"/>
              </w:rPr>
              <w:t xml:space="preserve"> </w:t>
            </w:r>
            <w:r>
              <w:t>Appraisal</w:t>
            </w:r>
            <w:r>
              <w:rPr>
                <w:spacing w:val="-9"/>
              </w:rPr>
              <w:t xml:space="preserve"> </w:t>
            </w:r>
            <w:r>
              <w:t>Committee</w:t>
            </w:r>
            <w:r>
              <w:rPr>
                <w:spacing w:val="-8"/>
              </w:rPr>
              <w:t xml:space="preserve"> </w:t>
            </w:r>
            <w:r>
              <w:t>Meeting</w:t>
            </w:r>
            <w:r>
              <w:rPr>
                <w:spacing w:val="-7"/>
              </w:rPr>
              <w:t xml:space="preserve"> </w:t>
            </w:r>
            <w:r>
              <w:rPr>
                <w:spacing w:val="-2"/>
              </w:rPr>
              <w:t>(ACM3)</w:t>
            </w:r>
          </w:p>
        </w:tc>
      </w:tr>
      <w:tr w:rsidR="00096268" w14:paraId="732991C7" w14:textId="77777777">
        <w:trPr>
          <w:trHeight w:val="1633"/>
        </w:trPr>
        <w:tc>
          <w:tcPr>
            <w:tcW w:w="2288" w:type="dxa"/>
          </w:tcPr>
          <w:p w:rsidR="00096268" w:rsidRDefault="00517877" w14:paraId="5F4BB1F8" w14:textId="77777777">
            <w:pPr>
              <w:pStyle w:val="TableParagraph"/>
            </w:pPr>
            <w:r>
              <w:t>10</w:t>
            </w:r>
            <w:r>
              <w:rPr>
                <w:spacing w:val="-4"/>
              </w:rPr>
              <w:t xml:space="preserve"> </w:t>
            </w:r>
            <w:r>
              <w:t>February</w:t>
            </w:r>
            <w:r>
              <w:rPr>
                <w:spacing w:val="-3"/>
              </w:rPr>
              <w:t xml:space="preserve"> </w:t>
            </w:r>
            <w:r>
              <w:rPr>
                <w:spacing w:val="-4"/>
              </w:rPr>
              <w:t>2025</w:t>
            </w:r>
          </w:p>
        </w:tc>
        <w:tc>
          <w:tcPr>
            <w:tcW w:w="5867" w:type="dxa"/>
          </w:tcPr>
          <w:p w:rsidR="00096268" w:rsidRDefault="00517877" w14:paraId="40B8FD6E" w14:textId="77777777">
            <w:pPr>
              <w:pStyle w:val="TableParagraph"/>
              <w:spacing w:before="119" w:line="276" w:lineRule="auto"/>
              <w:ind w:right="155"/>
            </w:pPr>
            <w:r>
              <w:t>Meeting with NICE project director to discuss NICE preferred assumptions. In the meeting, NICE informed company</w:t>
            </w:r>
            <w:r>
              <w:rPr>
                <w:spacing w:val="40"/>
              </w:rPr>
              <w:t xml:space="preserve"> </w:t>
            </w:r>
            <w:r>
              <w:t>they</w:t>
            </w:r>
            <w:r>
              <w:rPr>
                <w:spacing w:val="-2"/>
              </w:rPr>
              <w:t xml:space="preserve"> </w:t>
            </w:r>
            <w:r>
              <w:t>need</w:t>
            </w:r>
            <w:r>
              <w:rPr>
                <w:spacing w:val="-4"/>
              </w:rPr>
              <w:t xml:space="preserve"> </w:t>
            </w:r>
            <w:r>
              <w:t>to</w:t>
            </w:r>
            <w:r>
              <w:rPr>
                <w:spacing w:val="-4"/>
              </w:rPr>
              <w:t xml:space="preserve"> </w:t>
            </w:r>
            <w:r>
              <w:t>get</w:t>
            </w:r>
            <w:r>
              <w:rPr>
                <w:spacing w:val="-3"/>
              </w:rPr>
              <w:t xml:space="preserve"> </w:t>
            </w:r>
            <w:r>
              <w:t>the</w:t>
            </w:r>
            <w:r>
              <w:rPr>
                <w:spacing w:val="-3"/>
              </w:rPr>
              <w:t xml:space="preserve"> </w:t>
            </w:r>
            <w:r>
              <w:t>EAG</w:t>
            </w:r>
            <w:r>
              <w:rPr>
                <w:spacing w:val="-3"/>
              </w:rPr>
              <w:t xml:space="preserve"> </w:t>
            </w:r>
            <w:r>
              <w:t>to</w:t>
            </w:r>
            <w:r>
              <w:rPr>
                <w:spacing w:val="-4"/>
              </w:rPr>
              <w:t xml:space="preserve"> </w:t>
            </w:r>
            <w:r>
              <w:t>run</w:t>
            </w:r>
            <w:r>
              <w:rPr>
                <w:spacing w:val="-4"/>
              </w:rPr>
              <w:t xml:space="preserve"> </w:t>
            </w:r>
            <w:r>
              <w:t>the</w:t>
            </w:r>
            <w:r>
              <w:rPr>
                <w:spacing w:val="-4"/>
              </w:rPr>
              <w:t xml:space="preserve"> </w:t>
            </w:r>
            <w:r>
              <w:t>model</w:t>
            </w:r>
            <w:r>
              <w:rPr>
                <w:spacing w:val="-3"/>
              </w:rPr>
              <w:t xml:space="preserve"> </w:t>
            </w:r>
            <w:r>
              <w:t xml:space="preserve">with preferred assumptions and may not have that back in </w:t>
            </w:r>
            <w:r>
              <w:rPr>
                <w:spacing w:val="-4"/>
              </w:rPr>
              <w:t>time</w:t>
            </w:r>
          </w:p>
        </w:tc>
      </w:tr>
      <w:tr w:rsidR="00096268" w14:paraId="62BF9A30" w14:textId="77777777">
        <w:trPr>
          <w:trHeight w:val="762"/>
        </w:trPr>
        <w:tc>
          <w:tcPr>
            <w:tcW w:w="2288" w:type="dxa"/>
          </w:tcPr>
          <w:p w:rsidR="00096268" w:rsidRDefault="00517877" w14:paraId="2A1201EA" w14:textId="77777777">
            <w:pPr>
              <w:pStyle w:val="TableParagraph"/>
            </w:pPr>
            <w:r>
              <w:t>27</w:t>
            </w:r>
            <w:r>
              <w:rPr>
                <w:spacing w:val="-4"/>
              </w:rPr>
              <w:t xml:space="preserve"> </w:t>
            </w:r>
            <w:r>
              <w:t>February</w:t>
            </w:r>
            <w:r>
              <w:rPr>
                <w:spacing w:val="-3"/>
              </w:rPr>
              <w:t xml:space="preserve"> </w:t>
            </w:r>
            <w:r>
              <w:rPr>
                <w:spacing w:val="-4"/>
              </w:rPr>
              <w:t>2025</w:t>
            </w:r>
          </w:p>
        </w:tc>
        <w:tc>
          <w:tcPr>
            <w:tcW w:w="5867" w:type="dxa"/>
          </w:tcPr>
          <w:p w:rsidR="00096268" w:rsidRDefault="00517877" w14:paraId="2A2A3A61" w14:textId="77777777">
            <w:pPr>
              <w:pStyle w:val="TableParagraph"/>
              <w:spacing w:before="119" w:line="276" w:lineRule="auto"/>
            </w:pPr>
            <w:r>
              <w:t>UCB and stakeholders informed that for operational reasons</w:t>
            </w:r>
            <w:r>
              <w:rPr>
                <w:spacing w:val="-3"/>
              </w:rPr>
              <w:t xml:space="preserve"> </w:t>
            </w:r>
            <w:r>
              <w:t>NICE</w:t>
            </w:r>
            <w:r>
              <w:rPr>
                <w:spacing w:val="-4"/>
              </w:rPr>
              <w:t xml:space="preserve"> </w:t>
            </w:r>
            <w:r>
              <w:t>is</w:t>
            </w:r>
            <w:r>
              <w:rPr>
                <w:spacing w:val="-3"/>
              </w:rPr>
              <w:t xml:space="preserve"> </w:t>
            </w:r>
            <w:r>
              <w:t>unable</w:t>
            </w:r>
            <w:r>
              <w:rPr>
                <w:spacing w:val="-6"/>
              </w:rPr>
              <w:t xml:space="preserve"> </w:t>
            </w:r>
            <w:r>
              <w:t>to</w:t>
            </w:r>
            <w:r>
              <w:rPr>
                <w:spacing w:val="-4"/>
              </w:rPr>
              <w:t xml:space="preserve"> </w:t>
            </w:r>
            <w:r>
              <w:t>provide</w:t>
            </w:r>
            <w:r>
              <w:rPr>
                <w:spacing w:val="-6"/>
              </w:rPr>
              <w:t xml:space="preserve"> </w:t>
            </w:r>
            <w:r>
              <w:t>the</w:t>
            </w:r>
            <w:r>
              <w:rPr>
                <w:spacing w:val="-6"/>
              </w:rPr>
              <w:t xml:space="preserve"> </w:t>
            </w:r>
            <w:r>
              <w:t>outcome</w:t>
            </w:r>
            <w:r>
              <w:rPr>
                <w:spacing w:val="-4"/>
              </w:rPr>
              <w:t xml:space="preserve"> </w:t>
            </w:r>
            <w:r>
              <w:t>of</w:t>
            </w:r>
            <w:r>
              <w:rPr>
                <w:spacing w:val="-5"/>
              </w:rPr>
              <w:t xml:space="preserve"> </w:t>
            </w:r>
            <w:r>
              <w:t>ACM3</w:t>
            </w:r>
          </w:p>
        </w:tc>
      </w:tr>
      <w:tr w:rsidR="00096268" w14:paraId="115C4B00" w14:textId="77777777">
        <w:trPr>
          <w:trHeight w:val="1866"/>
        </w:trPr>
        <w:tc>
          <w:tcPr>
            <w:tcW w:w="2288" w:type="dxa"/>
          </w:tcPr>
          <w:p w:rsidR="00096268" w:rsidRDefault="00517877" w14:paraId="05B3B33F" w14:textId="77777777">
            <w:pPr>
              <w:pStyle w:val="TableParagraph"/>
            </w:pPr>
            <w:r>
              <w:t>2</w:t>
            </w:r>
            <w:r>
              <w:rPr>
                <w:spacing w:val="-4"/>
              </w:rPr>
              <w:t xml:space="preserve"> </w:t>
            </w:r>
            <w:r>
              <w:t>April</w:t>
            </w:r>
            <w:r>
              <w:rPr>
                <w:spacing w:val="-2"/>
              </w:rPr>
              <w:t xml:space="preserve"> </w:t>
            </w:r>
            <w:r>
              <w:rPr>
                <w:spacing w:val="-4"/>
              </w:rPr>
              <w:t>2025</w:t>
            </w:r>
          </w:p>
        </w:tc>
        <w:tc>
          <w:tcPr>
            <w:tcW w:w="5867" w:type="dxa"/>
          </w:tcPr>
          <w:p w:rsidR="00096268" w:rsidRDefault="00517877" w14:paraId="09B47038" w14:textId="77777777">
            <w:pPr>
              <w:pStyle w:val="TableParagraph"/>
              <w:spacing w:before="119" w:line="276" w:lineRule="auto"/>
            </w:pPr>
            <w:r>
              <w:t>NICE wrote to UCB stating that the Guidance Executive had decided to pause the appraisal of zilucoplan until efgartigimod appeal outcome is known, because NICE believed</w:t>
            </w:r>
            <w:r>
              <w:rPr>
                <w:spacing w:val="-2"/>
              </w:rPr>
              <w:t xml:space="preserve"> </w:t>
            </w:r>
            <w:r>
              <w:t>the</w:t>
            </w:r>
            <w:r>
              <w:rPr>
                <w:spacing w:val="-2"/>
              </w:rPr>
              <w:t xml:space="preserve"> </w:t>
            </w:r>
            <w:r>
              <w:t>efgartigimod</w:t>
            </w:r>
            <w:r>
              <w:rPr>
                <w:spacing w:val="-2"/>
              </w:rPr>
              <w:t xml:space="preserve"> </w:t>
            </w:r>
            <w:r>
              <w:t>appeal</w:t>
            </w:r>
            <w:r>
              <w:rPr>
                <w:spacing w:val="-3"/>
              </w:rPr>
              <w:t xml:space="preserve"> </w:t>
            </w:r>
            <w:r>
              <w:t>covered</w:t>
            </w:r>
            <w:r>
              <w:rPr>
                <w:spacing w:val="-2"/>
              </w:rPr>
              <w:t xml:space="preserve"> </w:t>
            </w:r>
            <w:r>
              <w:t>several</w:t>
            </w:r>
            <w:r>
              <w:rPr>
                <w:spacing w:val="-2"/>
              </w:rPr>
              <w:t xml:space="preserve"> </w:t>
            </w:r>
            <w:r>
              <w:t>themes that</w:t>
            </w:r>
            <w:r>
              <w:rPr>
                <w:spacing w:val="-5"/>
              </w:rPr>
              <w:t xml:space="preserve"> </w:t>
            </w:r>
            <w:r>
              <w:t>could</w:t>
            </w:r>
            <w:r>
              <w:rPr>
                <w:spacing w:val="-4"/>
              </w:rPr>
              <w:t xml:space="preserve"> </w:t>
            </w:r>
            <w:r>
              <w:t>be</w:t>
            </w:r>
            <w:r>
              <w:rPr>
                <w:spacing w:val="-6"/>
              </w:rPr>
              <w:t xml:space="preserve"> </w:t>
            </w:r>
            <w:r>
              <w:t>consequential</w:t>
            </w:r>
            <w:r>
              <w:rPr>
                <w:spacing w:val="-5"/>
              </w:rPr>
              <w:t xml:space="preserve"> </w:t>
            </w:r>
            <w:r>
              <w:t>for</w:t>
            </w:r>
            <w:r>
              <w:rPr>
                <w:spacing w:val="-5"/>
              </w:rPr>
              <w:t xml:space="preserve"> </w:t>
            </w:r>
            <w:r>
              <w:t>the</w:t>
            </w:r>
            <w:r>
              <w:rPr>
                <w:spacing w:val="-6"/>
              </w:rPr>
              <w:t xml:space="preserve"> </w:t>
            </w:r>
            <w:r>
              <w:t>appraisal</w:t>
            </w:r>
            <w:r>
              <w:rPr>
                <w:spacing w:val="-5"/>
              </w:rPr>
              <w:t xml:space="preserve"> </w:t>
            </w:r>
            <w:r>
              <w:t>of</w:t>
            </w:r>
            <w:r>
              <w:rPr>
                <w:spacing w:val="-4"/>
              </w:rPr>
              <w:t xml:space="preserve"> </w:t>
            </w:r>
            <w:r>
              <w:rPr>
                <w:spacing w:val="-2"/>
              </w:rPr>
              <w:t>zilucoplan</w:t>
            </w:r>
          </w:p>
          <w:p w:rsidR="00096268" w:rsidRDefault="00517877" w14:paraId="5D717570" w14:textId="77777777">
            <w:pPr>
              <w:pStyle w:val="TableParagraph"/>
              <w:spacing w:before="0" w:line="253" w:lineRule="exact"/>
            </w:pPr>
            <w:r>
              <w:t>(and</w:t>
            </w:r>
            <w:r>
              <w:rPr>
                <w:spacing w:val="-8"/>
              </w:rPr>
              <w:t xml:space="preserve"> </w:t>
            </w:r>
            <w:r>
              <w:t>rozanolixizumab).</w:t>
            </w:r>
            <w:r>
              <w:rPr>
                <w:spacing w:val="-4"/>
              </w:rPr>
              <w:t xml:space="preserve"> </w:t>
            </w:r>
            <w:r>
              <w:t>1)</w:t>
            </w:r>
            <w:r>
              <w:rPr>
                <w:spacing w:val="-5"/>
              </w:rPr>
              <w:t xml:space="preserve"> </w:t>
            </w:r>
            <w:r>
              <w:t>These</w:t>
            </w:r>
            <w:r>
              <w:rPr>
                <w:spacing w:val="-8"/>
              </w:rPr>
              <w:t xml:space="preserve"> </w:t>
            </w:r>
            <w:r>
              <w:t>specific</w:t>
            </w:r>
            <w:r>
              <w:rPr>
                <w:spacing w:val="-8"/>
              </w:rPr>
              <w:t xml:space="preserve"> </w:t>
            </w:r>
            <w:r>
              <w:t>points</w:t>
            </w:r>
            <w:r>
              <w:rPr>
                <w:spacing w:val="-6"/>
              </w:rPr>
              <w:t xml:space="preserve"> </w:t>
            </w:r>
            <w:r>
              <w:rPr>
                <w:spacing w:val="-2"/>
              </w:rPr>
              <w:t>being</w:t>
            </w:r>
          </w:p>
        </w:tc>
      </w:tr>
    </w:tbl>
    <w:p w:rsidR="00096268" w:rsidRDefault="00096268" w14:paraId="680A4E5D" w14:textId="77777777">
      <w:pPr>
        <w:pStyle w:val="TableParagraph"/>
        <w:spacing w:line="253" w:lineRule="exact"/>
        <w:sectPr w:rsidR="00096268">
          <w:pgSz w:w="11910" w:h="16840" w:orient="portrait"/>
          <w:pgMar w:top="1340" w:right="1700" w:bottom="1880" w:left="1700" w:header="182" w:footer="1698" w:gutter="0"/>
          <w:cols w:space="720"/>
        </w:sectPr>
      </w:pPr>
    </w:p>
    <w:p w:rsidR="00096268" w:rsidRDefault="00096268" w14:paraId="19219836" w14:textId="77777777">
      <w:pPr>
        <w:pStyle w:val="BodyText"/>
        <w:spacing w:before="10"/>
        <w:ind w:left="0"/>
        <w:jc w:val="left"/>
        <w:rPr>
          <w:sz w:val="7"/>
        </w:rPr>
      </w:pPr>
    </w:p>
    <w:tbl>
      <w:tblPr>
        <w:tblW w:w="0" w:type="auto"/>
        <w:tblInd w:w="2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288"/>
        <w:gridCol w:w="5867"/>
      </w:tblGrid>
      <w:tr w:rsidR="00096268" w14:paraId="2A8DBA5C" w14:textId="77777777">
        <w:trPr>
          <w:trHeight w:val="1633"/>
        </w:trPr>
        <w:tc>
          <w:tcPr>
            <w:tcW w:w="2288" w:type="dxa"/>
          </w:tcPr>
          <w:p w:rsidR="00096268" w:rsidRDefault="00096268" w14:paraId="296FEF7D" w14:textId="77777777">
            <w:pPr>
              <w:pStyle w:val="TableParagraph"/>
              <w:spacing w:before="0"/>
              <w:ind w:left="0"/>
              <w:rPr>
                <w:rFonts w:ascii="Times New Roman"/>
                <w:sz w:val="20"/>
              </w:rPr>
            </w:pPr>
          </w:p>
        </w:tc>
        <w:tc>
          <w:tcPr>
            <w:tcW w:w="5867" w:type="dxa"/>
          </w:tcPr>
          <w:p w:rsidR="00096268" w:rsidRDefault="00517877" w14:paraId="128578C3" w14:textId="77777777">
            <w:pPr>
              <w:pStyle w:val="TableParagraph"/>
              <w:spacing w:before="0" w:line="278" w:lineRule="auto"/>
              <w:ind w:right="188"/>
            </w:pPr>
            <w:r>
              <w:t>upheld</w:t>
            </w:r>
            <w:r>
              <w:rPr>
                <w:spacing w:val="-4"/>
              </w:rPr>
              <w:t xml:space="preserve"> </w:t>
            </w:r>
            <w:r>
              <w:t>–</w:t>
            </w:r>
            <w:r>
              <w:rPr>
                <w:spacing w:val="-4"/>
              </w:rPr>
              <w:t xml:space="preserve"> </w:t>
            </w:r>
            <w:r>
              <w:t>zilucoplan</w:t>
            </w:r>
            <w:r>
              <w:rPr>
                <w:spacing w:val="-4"/>
              </w:rPr>
              <w:t xml:space="preserve"> </w:t>
            </w:r>
            <w:r>
              <w:t>could</w:t>
            </w:r>
            <w:r>
              <w:rPr>
                <w:spacing w:val="-4"/>
              </w:rPr>
              <w:t xml:space="preserve"> </w:t>
            </w:r>
            <w:r>
              <w:t>be</w:t>
            </w:r>
            <w:r>
              <w:rPr>
                <w:spacing w:val="-4"/>
              </w:rPr>
              <w:t xml:space="preserve"> </w:t>
            </w:r>
            <w:r>
              <w:t>brought</w:t>
            </w:r>
            <w:r>
              <w:rPr>
                <w:spacing w:val="-5"/>
              </w:rPr>
              <w:t xml:space="preserve"> </w:t>
            </w:r>
            <w:r>
              <w:t>back</w:t>
            </w:r>
            <w:r>
              <w:rPr>
                <w:spacing w:val="-6"/>
              </w:rPr>
              <w:t xml:space="preserve"> </w:t>
            </w:r>
            <w:r>
              <w:t>to</w:t>
            </w:r>
            <w:r>
              <w:rPr>
                <w:spacing w:val="-6"/>
              </w:rPr>
              <w:t xml:space="preserve"> </w:t>
            </w:r>
            <w:r>
              <w:t xml:space="preserve">the </w:t>
            </w:r>
            <w:r>
              <w:rPr>
                <w:spacing w:val="-2"/>
              </w:rPr>
              <w:t>committee</w:t>
            </w:r>
          </w:p>
          <w:p w:rsidR="00096268" w:rsidRDefault="00517877" w14:paraId="0384C9C5" w14:textId="77777777">
            <w:pPr>
              <w:pStyle w:val="TableParagraph"/>
              <w:spacing w:before="116" w:line="276" w:lineRule="auto"/>
              <w:ind w:right="188"/>
            </w:pPr>
            <w:r>
              <w:t>2) The appeal points dismissed – NICE would ask Guidance</w:t>
            </w:r>
            <w:r>
              <w:rPr>
                <w:spacing w:val="-5"/>
              </w:rPr>
              <w:t xml:space="preserve"> </w:t>
            </w:r>
            <w:r>
              <w:t>Executive</w:t>
            </w:r>
            <w:r>
              <w:rPr>
                <w:spacing w:val="-7"/>
              </w:rPr>
              <w:t xml:space="preserve"> </w:t>
            </w:r>
            <w:r>
              <w:t>to</w:t>
            </w:r>
            <w:r>
              <w:rPr>
                <w:spacing w:val="-5"/>
              </w:rPr>
              <w:t xml:space="preserve"> </w:t>
            </w:r>
            <w:r>
              <w:t>approve</w:t>
            </w:r>
            <w:r>
              <w:rPr>
                <w:spacing w:val="-7"/>
              </w:rPr>
              <w:t xml:space="preserve"> </w:t>
            </w:r>
            <w:r>
              <w:t>release</w:t>
            </w:r>
            <w:r>
              <w:rPr>
                <w:spacing w:val="-5"/>
              </w:rPr>
              <w:t xml:space="preserve"> </w:t>
            </w:r>
            <w:r>
              <w:t>of</w:t>
            </w:r>
            <w:r>
              <w:rPr>
                <w:spacing w:val="-3"/>
              </w:rPr>
              <w:t xml:space="preserve"> </w:t>
            </w:r>
            <w:r>
              <w:t>a</w:t>
            </w:r>
            <w:r>
              <w:rPr>
                <w:spacing w:val="-7"/>
              </w:rPr>
              <w:t xml:space="preserve"> </w:t>
            </w:r>
            <w:r>
              <w:t>negative FDG for zilucoplan</w:t>
            </w:r>
          </w:p>
        </w:tc>
      </w:tr>
      <w:tr w:rsidR="00096268" w14:paraId="3ECCA936" w14:textId="77777777">
        <w:trPr>
          <w:trHeight w:val="472"/>
        </w:trPr>
        <w:tc>
          <w:tcPr>
            <w:tcW w:w="2288" w:type="dxa"/>
          </w:tcPr>
          <w:p w:rsidR="00096268" w:rsidRDefault="00517877" w14:paraId="5D0D657D" w14:textId="77777777">
            <w:pPr>
              <w:pStyle w:val="TableParagraph"/>
              <w:spacing w:before="122"/>
            </w:pPr>
            <w:r>
              <w:t>6</w:t>
            </w:r>
            <w:r>
              <w:rPr>
                <w:spacing w:val="-2"/>
              </w:rPr>
              <w:t xml:space="preserve"> </w:t>
            </w:r>
            <w:r>
              <w:t>May</w:t>
            </w:r>
            <w:r>
              <w:rPr>
                <w:spacing w:val="-1"/>
              </w:rPr>
              <w:t xml:space="preserve"> </w:t>
            </w:r>
            <w:r>
              <w:rPr>
                <w:spacing w:val="-4"/>
              </w:rPr>
              <w:t>2025</w:t>
            </w:r>
          </w:p>
        </w:tc>
        <w:tc>
          <w:tcPr>
            <w:tcW w:w="5867" w:type="dxa"/>
          </w:tcPr>
          <w:p w:rsidR="00096268" w:rsidRDefault="00517877" w14:paraId="7D3F6B8A" w14:textId="77777777">
            <w:pPr>
              <w:pStyle w:val="TableParagraph"/>
              <w:spacing w:before="122"/>
            </w:pPr>
            <w:r>
              <w:t>Efgartigimod</w:t>
            </w:r>
            <w:r>
              <w:rPr>
                <w:spacing w:val="-7"/>
              </w:rPr>
              <w:t xml:space="preserve"> </w:t>
            </w:r>
            <w:r>
              <w:t>NICE</w:t>
            </w:r>
            <w:r>
              <w:rPr>
                <w:spacing w:val="-5"/>
              </w:rPr>
              <w:t xml:space="preserve"> </w:t>
            </w:r>
            <w:r>
              <w:t>STA</w:t>
            </w:r>
            <w:r>
              <w:rPr>
                <w:spacing w:val="-10"/>
              </w:rPr>
              <w:t xml:space="preserve"> </w:t>
            </w:r>
            <w:r>
              <w:t>Appeal</w:t>
            </w:r>
            <w:r>
              <w:rPr>
                <w:spacing w:val="-4"/>
              </w:rPr>
              <w:t xml:space="preserve"> </w:t>
            </w:r>
            <w:r>
              <w:rPr>
                <w:spacing w:val="-2"/>
              </w:rPr>
              <w:t>hearing</w:t>
            </w:r>
          </w:p>
        </w:tc>
      </w:tr>
      <w:tr w:rsidR="00096268" w14:paraId="48AEB1AA" w14:textId="77777777">
        <w:trPr>
          <w:trHeight w:val="762"/>
        </w:trPr>
        <w:tc>
          <w:tcPr>
            <w:tcW w:w="2288" w:type="dxa"/>
          </w:tcPr>
          <w:p w:rsidR="00096268" w:rsidRDefault="00517877" w14:paraId="03EBAFE2" w14:textId="77777777">
            <w:pPr>
              <w:pStyle w:val="TableParagraph"/>
              <w:spacing w:before="119"/>
            </w:pPr>
            <w:r>
              <w:t>4</w:t>
            </w:r>
            <w:r>
              <w:rPr>
                <w:spacing w:val="-2"/>
              </w:rPr>
              <w:t xml:space="preserve"> </w:t>
            </w:r>
            <w:r>
              <w:t>June</w:t>
            </w:r>
            <w:r>
              <w:rPr>
                <w:spacing w:val="-1"/>
              </w:rPr>
              <w:t xml:space="preserve"> </w:t>
            </w:r>
            <w:r>
              <w:rPr>
                <w:spacing w:val="-4"/>
              </w:rPr>
              <w:t>2025</w:t>
            </w:r>
          </w:p>
        </w:tc>
        <w:tc>
          <w:tcPr>
            <w:tcW w:w="5867" w:type="dxa"/>
          </w:tcPr>
          <w:p w:rsidR="00096268" w:rsidRDefault="00517877" w14:paraId="23891446" w14:textId="77777777">
            <w:pPr>
              <w:pStyle w:val="TableParagraph"/>
              <w:spacing w:before="119" w:line="278" w:lineRule="auto"/>
            </w:pPr>
            <w:r>
              <w:t>Appeal</w:t>
            </w:r>
            <w:r>
              <w:rPr>
                <w:spacing w:val="-6"/>
              </w:rPr>
              <w:t xml:space="preserve"> </w:t>
            </w:r>
            <w:r>
              <w:t>decision</w:t>
            </w:r>
            <w:r>
              <w:rPr>
                <w:spacing w:val="-6"/>
              </w:rPr>
              <w:t xml:space="preserve"> </w:t>
            </w:r>
            <w:r>
              <w:t>issued</w:t>
            </w:r>
            <w:r>
              <w:rPr>
                <w:spacing w:val="-6"/>
              </w:rPr>
              <w:t xml:space="preserve"> </w:t>
            </w:r>
            <w:r>
              <w:t>in</w:t>
            </w:r>
            <w:r>
              <w:rPr>
                <w:spacing w:val="-6"/>
              </w:rPr>
              <w:t xml:space="preserve"> </w:t>
            </w:r>
            <w:r>
              <w:t>efgartigimod</w:t>
            </w:r>
            <w:r>
              <w:rPr>
                <w:spacing w:val="-8"/>
              </w:rPr>
              <w:t xml:space="preserve"> </w:t>
            </w:r>
            <w:r>
              <w:t>appraisal:</w:t>
            </w:r>
            <w:r>
              <w:rPr>
                <w:spacing w:val="-7"/>
              </w:rPr>
              <w:t xml:space="preserve"> </w:t>
            </w:r>
            <w:r>
              <w:t xml:space="preserve">appeal </w:t>
            </w:r>
            <w:r>
              <w:rPr>
                <w:spacing w:val="-2"/>
              </w:rPr>
              <w:t>dismissed</w:t>
            </w:r>
          </w:p>
        </w:tc>
      </w:tr>
      <w:tr w:rsidR="00096268" w14:paraId="7851A1E9" w14:textId="77777777">
        <w:trPr>
          <w:trHeight w:val="1053"/>
        </w:trPr>
        <w:tc>
          <w:tcPr>
            <w:tcW w:w="2288" w:type="dxa"/>
          </w:tcPr>
          <w:p w:rsidR="00096268" w:rsidRDefault="00517877" w14:paraId="3DDBAAA9" w14:textId="77777777">
            <w:pPr>
              <w:pStyle w:val="TableParagraph"/>
            </w:pPr>
            <w:r>
              <w:t>6</w:t>
            </w:r>
            <w:r>
              <w:rPr>
                <w:spacing w:val="-2"/>
              </w:rPr>
              <w:t xml:space="preserve"> </w:t>
            </w:r>
            <w:r>
              <w:t>June</w:t>
            </w:r>
            <w:r>
              <w:rPr>
                <w:spacing w:val="-1"/>
              </w:rPr>
              <w:t xml:space="preserve"> </w:t>
            </w:r>
            <w:r>
              <w:rPr>
                <w:spacing w:val="-4"/>
              </w:rPr>
              <w:t>2025</w:t>
            </w:r>
          </w:p>
        </w:tc>
        <w:tc>
          <w:tcPr>
            <w:tcW w:w="5867" w:type="dxa"/>
          </w:tcPr>
          <w:p w:rsidR="00096268" w:rsidRDefault="00517877" w14:paraId="4994FBF4" w14:textId="77777777">
            <w:pPr>
              <w:pStyle w:val="TableParagraph"/>
              <w:spacing w:before="119" w:line="276" w:lineRule="auto"/>
              <w:ind w:right="188"/>
            </w:pPr>
            <w:r>
              <w:t>UCB</w:t>
            </w:r>
            <w:r>
              <w:rPr>
                <w:spacing w:val="-5"/>
              </w:rPr>
              <w:t xml:space="preserve"> </w:t>
            </w:r>
            <w:r>
              <w:t>submits</w:t>
            </w:r>
            <w:r>
              <w:rPr>
                <w:spacing w:val="-7"/>
              </w:rPr>
              <w:t xml:space="preserve"> </w:t>
            </w:r>
            <w:r>
              <w:t>response</w:t>
            </w:r>
            <w:r>
              <w:rPr>
                <w:spacing w:val="-7"/>
              </w:rPr>
              <w:t xml:space="preserve"> </w:t>
            </w:r>
            <w:r>
              <w:t>to</w:t>
            </w:r>
            <w:r>
              <w:rPr>
                <w:spacing w:val="-5"/>
              </w:rPr>
              <w:t xml:space="preserve"> </w:t>
            </w:r>
            <w:r>
              <w:t>confidential</w:t>
            </w:r>
            <w:r>
              <w:rPr>
                <w:spacing w:val="-5"/>
              </w:rPr>
              <w:t xml:space="preserve"> </w:t>
            </w:r>
            <w:r>
              <w:t>check</w:t>
            </w:r>
            <w:r>
              <w:rPr>
                <w:spacing w:val="-4"/>
              </w:rPr>
              <w:t xml:space="preserve"> </w:t>
            </w:r>
            <w:r>
              <w:t>along</w:t>
            </w:r>
            <w:r>
              <w:rPr>
                <w:spacing w:val="-5"/>
              </w:rPr>
              <w:t xml:space="preserve"> </w:t>
            </w:r>
            <w:r>
              <w:t>with factual errors in the EAG critique of the Company response to the DG2 and committee slides</w:t>
            </w:r>
          </w:p>
        </w:tc>
      </w:tr>
      <w:tr w:rsidR="00096268" w14:paraId="18655B32" w14:textId="77777777">
        <w:trPr>
          <w:trHeight w:val="1052"/>
        </w:trPr>
        <w:tc>
          <w:tcPr>
            <w:tcW w:w="2288" w:type="dxa"/>
          </w:tcPr>
          <w:p w:rsidR="00096268" w:rsidRDefault="00517877" w14:paraId="1A752C20" w14:textId="77777777">
            <w:pPr>
              <w:pStyle w:val="TableParagraph"/>
            </w:pPr>
            <w:r>
              <w:t>13</w:t>
            </w:r>
            <w:r>
              <w:rPr>
                <w:spacing w:val="-2"/>
              </w:rPr>
              <w:t xml:space="preserve"> </w:t>
            </w:r>
            <w:r>
              <w:t>June</w:t>
            </w:r>
            <w:r>
              <w:rPr>
                <w:spacing w:val="-1"/>
              </w:rPr>
              <w:t xml:space="preserve"> </w:t>
            </w:r>
            <w:r>
              <w:rPr>
                <w:spacing w:val="-4"/>
              </w:rPr>
              <w:t>2025</w:t>
            </w:r>
          </w:p>
        </w:tc>
        <w:tc>
          <w:tcPr>
            <w:tcW w:w="5867" w:type="dxa"/>
          </w:tcPr>
          <w:p w:rsidR="00096268" w:rsidRDefault="00517877" w14:paraId="6A4CC98C" w14:textId="77777777">
            <w:pPr>
              <w:pStyle w:val="TableParagraph"/>
              <w:spacing w:before="119" w:line="276" w:lineRule="auto"/>
              <w:ind w:right="99"/>
              <w:jc w:val="both"/>
            </w:pPr>
            <w:r>
              <w:t>UCB</w:t>
            </w:r>
            <w:r>
              <w:rPr>
                <w:spacing w:val="-4"/>
              </w:rPr>
              <w:t xml:space="preserve"> </w:t>
            </w:r>
            <w:r>
              <w:t>informed</w:t>
            </w:r>
            <w:r>
              <w:rPr>
                <w:spacing w:val="-6"/>
              </w:rPr>
              <w:t xml:space="preserve"> </w:t>
            </w:r>
            <w:r>
              <w:t>factual</w:t>
            </w:r>
            <w:r>
              <w:rPr>
                <w:spacing w:val="-4"/>
              </w:rPr>
              <w:t xml:space="preserve"> </w:t>
            </w:r>
            <w:r>
              <w:t>accuracy</w:t>
            </w:r>
            <w:r>
              <w:rPr>
                <w:spacing w:val="-6"/>
              </w:rPr>
              <w:t xml:space="preserve"> </w:t>
            </w:r>
            <w:r>
              <w:t>check</w:t>
            </w:r>
            <w:r>
              <w:rPr>
                <w:spacing w:val="-6"/>
              </w:rPr>
              <w:t xml:space="preserve"> </w:t>
            </w:r>
            <w:r>
              <w:t>on</w:t>
            </w:r>
            <w:r>
              <w:rPr>
                <w:spacing w:val="-6"/>
              </w:rPr>
              <w:t xml:space="preserve"> </w:t>
            </w:r>
            <w:r>
              <w:t>the</w:t>
            </w:r>
            <w:r>
              <w:rPr>
                <w:spacing w:val="-4"/>
              </w:rPr>
              <w:t xml:space="preserve"> </w:t>
            </w:r>
            <w:r>
              <w:t>EAG</w:t>
            </w:r>
            <w:r>
              <w:rPr>
                <w:spacing w:val="-2"/>
              </w:rPr>
              <w:t xml:space="preserve"> </w:t>
            </w:r>
            <w:r>
              <w:t>critique is</w:t>
            </w:r>
            <w:r>
              <w:rPr>
                <w:spacing w:val="-1"/>
              </w:rPr>
              <w:t xml:space="preserve"> </w:t>
            </w:r>
            <w:r>
              <w:t>not part</w:t>
            </w:r>
            <w:r>
              <w:rPr>
                <w:spacing w:val="-3"/>
              </w:rPr>
              <w:t xml:space="preserve"> </w:t>
            </w:r>
            <w:r>
              <w:t>of</w:t>
            </w:r>
            <w:r>
              <w:rPr>
                <w:spacing w:val="-3"/>
              </w:rPr>
              <w:t xml:space="preserve"> </w:t>
            </w:r>
            <w:r>
              <w:t>the</w:t>
            </w:r>
            <w:r>
              <w:rPr>
                <w:spacing w:val="-2"/>
              </w:rPr>
              <w:t xml:space="preserve"> </w:t>
            </w:r>
            <w:r>
              <w:t>NICE</w:t>
            </w:r>
            <w:r>
              <w:rPr>
                <w:spacing w:val="-5"/>
              </w:rPr>
              <w:t xml:space="preserve"> </w:t>
            </w:r>
            <w:r>
              <w:t>process</w:t>
            </w:r>
            <w:r>
              <w:rPr>
                <w:spacing w:val="-1"/>
              </w:rPr>
              <w:t xml:space="preserve"> </w:t>
            </w:r>
            <w:r>
              <w:t>so</w:t>
            </w:r>
            <w:r>
              <w:rPr>
                <w:spacing w:val="-4"/>
              </w:rPr>
              <w:t xml:space="preserve"> </w:t>
            </w:r>
            <w:r>
              <w:t>NICE</w:t>
            </w:r>
            <w:r>
              <w:rPr>
                <w:spacing w:val="-2"/>
              </w:rPr>
              <w:t xml:space="preserve"> </w:t>
            </w:r>
            <w:r>
              <w:t>will</w:t>
            </w:r>
            <w:r>
              <w:rPr>
                <w:spacing w:val="-2"/>
              </w:rPr>
              <w:t xml:space="preserve"> </w:t>
            </w:r>
            <w:r>
              <w:t>not</w:t>
            </w:r>
            <w:r>
              <w:rPr>
                <w:spacing w:val="-3"/>
              </w:rPr>
              <w:t xml:space="preserve"> </w:t>
            </w:r>
            <w:r>
              <w:t>action</w:t>
            </w:r>
            <w:r>
              <w:rPr>
                <w:spacing w:val="-2"/>
              </w:rPr>
              <w:t xml:space="preserve"> </w:t>
            </w:r>
            <w:r>
              <w:t>the errors in the EAG critique</w:t>
            </w:r>
          </w:p>
        </w:tc>
      </w:tr>
      <w:tr w:rsidR="00096268" w14:paraId="055F7838" w14:textId="77777777">
        <w:trPr>
          <w:trHeight w:val="471"/>
        </w:trPr>
        <w:tc>
          <w:tcPr>
            <w:tcW w:w="2288" w:type="dxa"/>
          </w:tcPr>
          <w:p w:rsidR="00096268" w:rsidRDefault="00517877" w14:paraId="240003B7" w14:textId="77777777">
            <w:pPr>
              <w:pStyle w:val="TableParagraph"/>
            </w:pPr>
            <w:r>
              <w:t>19</w:t>
            </w:r>
            <w:r>
              <w:rPr>
                <w:spacing w:val="-2"/>
              </w:rPr>
              <w:t xml:space="preserve"> </w:t>
            </w:r>
            <w:r>
              <w:t>June</w:t>
            </w:r>
            <w:r>
              <w:rPr>
                <w:spacing w:val="-1"/>
              </w:rPr>
              <w:t xml:space="preserve"> </w:t>
            </w:r>
            <w:r>
              <w:rPr>
                <w:spacing w:val="-4"/>
              </w:rPr>
              <w:t>2025</w:t>
            </w:r>
          </w:p>
        </w:tc>
        <w:tc>
          <w:tcPr>
            <w:tcW w:w="5867" w:type="dxa"/>
          </w:tcPr>
          <w:p w:rsidR="00096268" w:rsidRDefault="00517877" w14:paraId="4499FD75" w14:textId="77777777">
            <w:pPr>
              <w:pStyle w:val="TableParagraph"/>
              <w:spacing w:before="119"/>
            </w:pPr>
            <w:r>
              <w:t xml:space="preserve">FDG </w:t>
            </w:r>
            <w:r>
              <w:rPr>
                <w:spacing w:val="-2"/>
              </w:rPr>
              <w:t>issued</w:t>
            </w:r>
          </w:p>
        </w:tc>
      </w:tr>
    </w:tbl>
    <w:p w:rsidR="00517877" w:rsidRDefault="00517877" w14:paraId="28F65425" w14:textId="77777777"/>
    <w:sectPr w:rsidR="00517877">
      <w:pgSz w:w="11910" w:h="16840" w:orient="portrait"/>
      <w:pgMar w:top="1340" w:right="1700" w:bottom="1880" w:left="1700" w:header="182" w:footer="1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877" w:rsidRDefault="00517877" w14:paraId="5E8D3187" w14:textId="77777777">
      <w:r>
        <w:separator/>
      </w:r>
    </w:p>
  </w:endnote>
  <w:endnote w:type="continuationSeparator" w:id="0">
    <w:p w:rsidR="00517877" w:rsidRDefault="00517877" w14:paraId="6A21D6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96268" w:rsidRDefault="00517877" w14:paraId="0FCA54D0" w14:textId="77777777">
    <w:pPr>
      <w:pStyle w:val="BodyText"/>
      <w:spacing w:line="14" w:lineRule="auto"/>
      <w:ind w:left="0"/>
      <w:jc w:val="left"/>
      <w:rPr>
        <w:sz w:val="20"/>
      </w:rPr>
    </w:pPr>
    <w:r>
      <w:rPr>
        <w:noProof/>
        <w:sz w:val="20"/>
      </w:rPr>
      <mc:AlternateContent>
        <mc:Choice Requires="wps">
          <w:drawing>
            <wp:anchor distT="0" distB="0" distL="0" distR="0" simplePos="0" relativeHeight="487187968" behindDoc="1" locked="0" layoutInCell="1" allowOverlap="1" wp14:anchorId="2F61F138" wp14:editId="07777777">
              <wp:simplePos x="0" y="0"/>
              <wp:positionH relativeFrom="page">
                <wp:posOffset>3683634</wp:posOffset>
              </wp:positionH>
              <wp:positionV relativeFrom="page">
                <wp:posOffset>9474615</wp:posOffset>
              </wp:positionV>
              <wp:extent cx="1962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rsidR="00096268" w:rsidRDefault="00517877" w14:paraId="4718821A" w14:textId="77777777">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2F61F138">
              <v:stroke joinstyle="miter"/>
              <v:path gradientshapeok="t" o:connecttype="rect"/>
            </v:shapetype>
            <v:shape id="Textbox 2" style="position:absolute;margin-left:290.05pt;margin-top:746.05pt;width:15.45pt;height:15.45pt;z-index:-1612851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">
              <v:textbox inset="0,0,0,0">
                <w:txbxContent>
                  <w:p w:rsidR="00096268" w:rsidRDefault="00517877" w14:paraId="4718821A" w14:textId="77777777">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877" w:rsidRDefault="00517877" w14:paraId="34594EB1" w14:textId="77777777">
      <w:r>
        <w:separator/>
      </w:r>
    </w:p>
  </w:footnote>
  <w:footnote w:type="continuationSeparator" w:id="0">
    <w:p w:rsidR="00517877" w:rsidRDefault="00517877" w14:paraId="082F78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96268" w:rsidRDefault="00517877" w14:paraId="50F721AC" w14:textId="77777777">
    <w:pPr>
      <w:pStyle w:val="BodyText"/>
      <w:spacing w:line="14" w:lineRule="auto"/>
      <w:ind w:left="0"/>
      <w:jc w:val="left"/>
      <w:rPr>
        <w:sz w:val="20"/>
      </w:rPr>
    </w:pPr>
    <w:r>
      <w:rPr>
        <w:noProof/>
        <w:sz w:val="20"/>
      </w:rPr>
      <mc:AlternateContent>
        <mc:Choice Requires="wps">
          <w:drawing>
            <wp:anchor distT="0" distB="0" distL="0" distR="0" simplePos="0" relativeHeight="487187456" behindDoc="1" locked="0" layoutInCell="1" allowOverlap="1" wp14:anchorId="494CA455" wp14:editId="07777777">
              <wp:simplePos x="0" y="0"/>
              <wp:positionH relativeFrom="page">
                <wp:posOffset>203200</wp:posOffset>
              </wp:positionH>
              <wp:positionV relativeFrom="page">
                <wp:posOffset>116405</wp:posOffset>
              </wp:positionV>
              <wp:extent cx="314769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7695" cy="139065"/>
                      </a:xfrm>
                      <a:prstGeom prst="rect">
                        <a:avLst/>
                      </a:prstGeom>
                    </wps:spPr>
                    <wps:txbx>
                      <w:txbxContent>
                        <w:p w:rsidR="00096268" w:rsidRDefault="00517877" w14:paraId="2208EABC" w14:textId="7777777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A640F1C7-C755-43F6-A898-B8783060CCF0</w:t>
                          </w:r>
                        </w:p>
                      </w:txbxContent>
                    </wps:txbx>
                    <wps:bodyPr wrap="square" lIns="0" tIns="0" rIns="0" bIns="0" rtlCol="0">
                      <a:noAutofit/>
                    </wps:bodyPr>
                  </wps:wsp>
                </a:graphicData>
              </a:graphic>
            </wp:anchor>
          </w:drawing>
        </mc:Choice>
        <mc:Fallback>
          <w:pict>
            <v:shapetype id="_x0000_t202" coordsize="21600,21600" o:spt="202" path="m,l,21600r21600,l21600,xe" w14:anchorId="494CA455">
              <v:stroke joinstyle="miter"/>
              <v:path gradientshapeok="t" o:connecttype="rect"/>
            </v:shapetype>
            <v:shape id="Textbox 1" style="position:absolute;margin-left:16pt;margin-top:9.15pt;width:247.85pt;height:10.95pt;z-index:-1612902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">
              <v:textbox inset="0,0,0,0">
                <w:txbxContent>
                  <w:p w:rsidR="00096268" w:rsidRDefault="00517877" w14:paraId="2208EABC" w14:textId="7777777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A640F1C7-C755-43F6-A898-B8783060CCF0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EA7E"/>
    <w:multiLevelType w:val="hybridMultilevel"/>
    <w:tmpl w:val="FFFFFFFF"/>
    <w:lvl w:ilvl="0" w:tplc="CF3CEAC6">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tplc="5254DFEE">
      <w:numFmt w:val="bullet"/>
      <w:lvlText w:val="o"/>
      <w:lvlJc w:val="left"/>
      <w:pPr>
        <w:ind w:left="1180" w:hanging="360"/>
      </w:pPr>
      <w:rPr>
        <w:rFonts w:hint="default" w:ascii="Courier New" w:hAnsi="Courier New" w:eastAsia="Courier New" w:cs="Courier New"/>
        <w:b w:val="0"/>
        <w:bCs w:val="0"/>
        <w:i w:val="0"/>
        <w:iCs w:val="0"/>
        <w:spacing w:val="0"/>
        <w:w w:val="100"/>
        <w:sz w:val="22"/>
        <w:szCs w:val="22"/>
        <w:lang w:val="en-US" w:eastAsia="en-US" w:bidi="ar-SA"/>
      </w:rPr>
    </w:lvl>
    <w:lvl w:ilvl="2" w:tplc="38DE2F1A">
      <w:numFmt w:val="bullet"/>
      <w:lvlText w:val="•"/>
      <w:lvlJc w:val="left"/>
      <w:pPr>
        <w:ind w:left="1994" w:hanging="360"/>
      </w:pPr>
      <w:rPr>
        <w:rFonts w:hint="default"/>
        <w:lang w:val="en-US" w:eastAsia="en-US" w:bidi="ar-SA"/>
      </w:rPr>
    </w:lvl>
    <w:lvl w:ilvl="3" w:tplc="43104BF4">
      <w:numFmt w:val="bullet"/>
      <w:lvlText w:val="•"/>
      <w:lvlJc w:val="left"/>
      <w:pPr>
        <w:ind w:left="2808" w:hanging="360"/>
      </w:pPr>
      <w:rPr>
        <w:rFonts w:hint="default"/>
        <w:lang w:val="en-US" w:eastAsia="en-US" w:bidi="ar-SA"/>
      </w:rPr>
    </w:lvl>
    <w:lvl w:ilvl="4" w:tplc="40E62FE6">
      <w:numFmt w:val="bullet"/>
      <w:lvlText w:val="•"/>
      <w:lvlJc w:val="left"/>
      <w:pPr>
        <w:ind w:left="3622" w:hanging="360"/>
      </w:pPr>
      <w:rPr>
        <w:rFonts w:hint="default"/>
        <w:lang w:val="en-US" w:eastAsia="en-US" w:bidi="ar-SA"/>
      </w:rPr>
    </w:lvl>
    <w:lvl w:ilvl="5" w:tplc="D4B0E2C0">
      <w:numFmt w:val="bullet"/>
      <w:lvlText w:val="•"/>
      <w:lvlJc w:val="left"/>
      <w:pPr>
        <w:ind w:left="4436" w:hanging="360"/>
      </w:pPr>
      <w:rPr>
        <w:rFonts w:hint="default"/>
        <w:lang w:val="en-US" w:eastAsia="en-US" w:bidi="ar-SA"/>
      </w:rPr>
    </w:lvl>
    <w:lvl w:ilvl="6" w:tplc="94701D12">
      <w:numFmt w:val="bullet"/>
      <w:lvlText w:val="•"/>
      <w:lvlJc w:val="left"/>
      <w:pPr>
        <w:ind w:left="5250" w:hanging="360"/>
      </w:pPr>
      <w:rPr>
        <w:rFonts w:hint="default"/>
        <w:lang w:val="en-US" w:eastAsia="en-US" w:bidi="ar-SA"/>
      </w:rPr>
    </w:lvl>
    <w:lvl w:ilvl="7" w:tplc="7D84A01C">
      <w:numFmt w:val="bullet"/>
      <w:lvlText w:val="•"/>
      <w:lvlJc w:val="left"/>
      <w:pPr>
        <w:ind w:left="6064" w:hanging="360"/>
      </w:pPr>
      <w:rPr>
        <w:rFonts w:hint="default"/>
        <w:lang w:val="en-US" w:eastAsia="en-US" w:bidi="ar-SA"/>
      </w:rPr>
    </w:lvl>
    <w:lvl w:ilvl="8" w:tplc="F6D886C2">
      <w:numFmt w:val="bullet"/>
      <w:lvlText w:val="•"/>
      <w:lvlJc w:val="left"/>
      <w:pPr>
        <w:ind w:left="6878" w:hanging="360"/>
      </w:pPr>
      <w:rPr>
        <w:rFonts w:hint="default"/>
        <w:lang w:val="en-US" w:eastAsia="en-US" w:bidi="ar-SA"/>
      </w:rPr>
    </w:lvl>
  </w:abstractNum>
  <w:abstractNum w:abstractNumId="1" w15:restartNumberingAfterBreak="0">
    <w:nsid w:val="01B4DFE5"/>
    <w:multiLevelType w:val="hybridMultilevel"/>
    <w:tmpl w:val="FFFFFFFF"/>
    <w:lvl w:ilvl="0" w:tplc="7F38F0DA">
      <w:numFmt w:val="bullet"/>
      <w:lvlText w:val=""/>
      <w:lvlJc w:val="left"/>
      <w:pPr>
        <w:ind w:left="460" w:hanging="360"/>
      </w:pPr>
      <w:rPr>
        <w:rFonts w:hint="default" w:ascii="Symbol" w:hAnsi="Symbol" w:eastAsia="Symbol" w:cs="Symbol"/>
        <w:b w:val="0"/>
        <w:bCs w:val="0"/>
        <w:i w:val="0"/>
        <w:iCs w:val="0"/>
        <w:spacing w:val="0"/>
        <w:w w:val="100"/>
        <w:sz w:val="22"/>
        <w:szCs w:val="22"/>
        <w:lang w:val="en-US" w:eastAsia="en-US" w:bidi="ar-SA"/>
      </w:rPr>
    </w:lvl>
    <w:lvl w:ilvl="1" w:tplc="84183474">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2" w:tplc="9B76985C">
      <w:numFmt w:val="bullet"/>
      <w:lvlText w:val="•"/>
      <w:lvlJc w:val="left"/>
      <w:pPr>
        <w:ind w:left="1674" w:hanging="360"/>
      </w:pPr>
      <w:rPr>
        <w:rFonts w:hint="default"/>
        <w:lang w:val="en-US" w:eastAsia="en-US" w:bidi="ar-SA"/>
      </w:rPr>
    </w:lvl>
    <w:lvl w:ilvl="3" w:tplc="7CBCA92A">
      <w:numFmt w:val="bullet"/>
      <w:lvlText w:val="•"/>
      <w:lvlJc w:val="left"/>
      <w:pPr>
        <w:ind w:left="2528" w:hanging="360"/>
      </w:pPr>
      <w:rPr>
        <w:rFonts w:hint="default"/>
        <w:lang w:val="en-US" w:eastAsia="en-US" w:bidi="ar-SA"/>
      </w:rPr>
    </w:lvl>
    <w:lvl w:ilvl="4" w:tplc="38B4A052">
      <w:numFmt w:val="bullet"/>
      <w:lvlText w:val="•"/>
      <w:lvlJc w:val="left"/>
      <w:pPr>
        <w:ind w:left="3382" w:hanging="360"/>
      </w:pPr>
      <w:rPr>
        <w:rFonts w:hint="default"/>
        <w:lang w:val="en-US" w:eastAsia="en-US" w:bidi="ar-SA"/>
      </w:rPr>
    </w:lvl>
    <w:lvl w:ilvl="5" w:tplc="FB129246">
      <w:numFmt w:val="bullet"/>
      <w:lvlText w:val="•"/>
      <w:lvlJc w:val="left"/>
      <w:pPr>
        <w:ind w:left="4236" w:hanging="360"/>
      </w:pPr>
      <w:rPr>
        <w:rFonts w:hint="default"/>
        <w:lang w:val="en-US" w:eastAsia="en-US" w:bidi="ar-SA"/>
      </w:rPr>
    </w:lvl>
    <w:lvl w:ilvl="6" w:tplc="EE74863A">
      <w:numFmt w:val="bullet"/>
      <w:lvlText w:val="•"/>
      <w:lvlJc w:val="left"/>
      <w:pPr>
        <w:ind w:left="5090" w:hanging="360"/>
      </w:pPr>
      <w:rPr>
        <w:rFonts w:hint="default"/>
        <w:lang w:val="en-US" w:eastAsia="en-US" w:bidi="ar-SA"/>
      </w:rPr>
    </w:lvl>
    <w:lvl w:ilvl="7" w:tplc="F39A1974">
      <w:numFmt w:val="bullet"/>
      <w:lvlText w:val="•"/>
      <w:lvlJc w:val="left"/>
      <w:pPr>
        <w:ind w:left="5944" w:hanging="360"/>
      </w:pPr>
      <w:rPr>
        <w:rFonts w:hint="default"/>
        <w:lang w:val="en-US" w:eastAsia="en-US" w:bidi="ar-SA"/>
      </w:rPr>
    </w:lvl>
    <w:lvl w:ilvl="8" w:tplc="CEE84B58">
      <w:numFmt w:val="bullet"/>
      <w:lvlText w:val="•"/>
      <w:lvlJc w:val="left"/>
      <w:pPr>
        <w:ind w:left="6798" w:hanging="360"/>
      </w:pPr>
      <w:rPr>
        <w:rFonts w:hint="default"/>
        <w:lang w:val="en-US" w:eastAsia="en-US" w:bidi="ar-SA"/>
      </w:rPr>
    </w:lvl>
  </w:abstractNum>
  <w:abstractNum w:abstractNumId="2" w15:restartNumberingAfterBreak="0">
    <w:nsid w:val="026726A7"/>
    <w:multiLevelType w:val="hybridMultilevel"/>
    <w:tmpl w:val="FFFFFFFF"/>
    <w:lvl w:ilvl="0" w:tplc="A7B44A98">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tplc="0BA866A2">
      <w:numFmt w:val="bullet"/>
      <w:lvlText w:val="o"/>
      <w:lvlJc w:val="left"/>
      <w:pPr>
        <w:ind w:left="1540" w:hanging="360"/>
      </w:pPr>
      <w:rPr>
        <w:rFonts w:hint="default" w:ascii="Courier New" w:hAnsi="Courier New" w:eastAsia="Courier New" w:cs="Courier New"/>
        <w:b w:val="0"/>
        <w:bCs w:val="0"/>
        <w:i w:val="0"/>
        <w:iCs w:val="0"/>
        <w:spacing w:val="0"/>
        <w:w w:val="100"/>
        <w:sz w:val="22"/>
        <w:szCs w:val="22"/>
        <w:lang w:val="en-US" w:eastAsia="en-US" w:bidi="ar-SA"/>
      </w:rPr>
    </w:lvl>
    <w:lvl w:ilvl="2" w:tplc="CD2A699A">
      <w:numFmt w:val="bullet"/>
      <w:lvlText w:val="•"/>
      <w:lvlJc w:val="left"/>
      <w:pPr>
        <w:ind w:left="2314" w:hanging="360"/>
      </w:pPr>
      <w:rPr>
        <w:rFonts w:hint="default"/>
        <w:lang w:val="en-US" w:eastAsia="en-US" w:bidi="ar-SA"/>
      </w:rPr>
    </w:lvl>
    <w:lvl w:ilvl="3" w:tplc="8FA88A72">
      <w:numFmt w:val="bullet"/>
      <w:lvlText w:val="•"/>
      <w:lvlJc w:val="left"/>
      <w:pPr>
        <w:ind w:left="3088" w:hanging="360"/>
      </w:pPr>
      <w:rPr>
        <w:rFonts w:hint="default"/>
        <w:lang w:val="en-US" w:eastAsia="en-US" w:bidi="ar-SA"/>
      </w:rPr>
    </w:lvl>
    <w:lvl w:ilvl="4" w:tplc="BABA2348">
      <w:numFmt w:val="bullet"/>
      <w:lvlText w:val="•"/>
      <w:lvlJc w:val="left"/>
      <w:pPr>
        <w:ind w:left="3862" w:hanging="360"/>
      </w:pPr>
      <w:rPr>
        <w:rFonts w:hint="default"/>
        <w:lang w:val="en-US" w:eastAsia="en-US" w:bidi="ar-SA"/>
      </w:rPr>
    </w:lvl>
    <w:lvl w:ilvl="5" w:tplc="D96ECBD0">
      <w:numFmt w:val="bullet"/>
      <w:lvlText w:val="•"/>
      <w:lvlJc w:val="left"/>
      <w:pPr>
        <w:ind w:left="4636" w:hanging="360"/>
      </w:pPr>
      <w:rPr>
        <w:rFonts w:hint="default"/>
        <w:lang w:val="en-US" w:eastAsia="en-US" w:bidi="ar-SA"/>
      </w:rPr>
    </w:lvl>
    <w:lvl w:ilvl="6" w:tplc="689A4A84">
      <w:numFmt w:val="bullet"/>
      <w:lvlText w:val="•"/>
      <w:lvlJc w:val="left"/>
      <w:pPr>
        <w:ind w:left="5410" w:hanging="360"/>
      </w:pPr>
      <w:rPr>
        <w:rFonts w:hint="default"/>
        <w:lang w:val="en-US" w:eastAsia="en-US" w:bidi="ar-SA"/>
      </w:rPr>
    </w:lvl>
    <w:lvl w:ilvl="7" w:tplc="FD06590E">
      <w:numFmt w:val="bullet"/>
      <w:lvlText w:val="•"/>
      <w:lvlJc w:val="left"/>
      <w:pPr>
        <w:ind w:left="6184" w:hanging="360"/>
      </w:pPr>
      <w:rPr>
        <w:rFonts w:hint="default"/>
        <w:lang w:val="en-US" w:eastAsia="en-US" w:bidi="ar-SA"/>
      </w:rPr>
    </w:lvl>
    <w:lvl w:ilvl="8" w:tplc="C99865F0">
      <w:numFmt w:val="bullet"/>
      <w:lvlText w:val="•"/>
      <w:lvlJc w:val="left"/>
      <w:pPr>
        <w:ind w:left="6958" w:hanging="360"/>
      </w:pPr>
      <w:rPr>
        <w:rFonts w:hint="default"/>
        <w:lang w:val="en-US" w:eastAsia="en-US" w:bidi="ar-SA"/>
      </w:rPr>
    </w:lvl>
  </w:abstractNum>
  <w:abstractNum w:abstractNumId="3" w15:restartNumberingAfterBreak="0">
    <w:nsid w:val="06222B5E"/>
    <w:multiLevelType w:val="hybridMultilevel"/>
    <w:tmpl w:val="FFFFFFFF"/>
    <w:lvl w:ilvl="0" w:tplc="5C327C50">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tplc="8CEE2AC6">
      <w:numFmt w:val="bullet"/>
      <w:lvlText w:val="•"/>
      <w:lvlJc w:val="left"/>
      <w:pPr>
        <w:ind w:left="1588" w:hanging="360"/>
      </w:pPr>
      <w:rPr>
        <w:rFonts w:hint="default"/>
        <w:lang w:val="en-US" w:eastAsia="en-US" w:bidi="ar-SA"/>
      </w:rPr>
    </w:lvl>
    <w:lvl w:ilvl="2" w:tplc="46A49524">
      <w:numFmt w:val="bullet"/>
      <w:lvlText w:val="•"/>
      <w:lvlJc w:val="left"/>
      <w:pPr>
        <w:ind w:left="2357" w:hanging="360"/>
      </w:pPr>
      <w:rPr>
        <w:rFonts w:hint="default"/>
        <w:lang w:val="en-US" w:eastAsia="en-US" w:bidi="ar-SA"/>
      </w:rPr>
    </w:lvl>
    <w:lvl w:ilvl="3" w:tplc="071054A8">
      <w:numFmt w:val="bullet"/>
      <w:lvlText w:val="•"/>
      <w:lvlJc w:val="left"/>
      <w:pPr>
        <w:ind w:left="3125" w:hanging="360"/>
      </w:pPr>
      <w:rPr>
        <w:rFonts w:hint="default"/>
        <w:lang w:val="en-US" w:eastAsia="en-US" w:bidi="ar-SA"/>
      </w:rPr>
    </w:lvl>
    <w:lvl w:ilvl="4" w:tplc="4A60D552">
      <w:numFmt w:val="bullet"/>
      <w:lvlText w:val="•"/>
      <w:lvlJc w:val="left"/>
      <w:pPr>
        <w:ind w:left="3894" w:hanging="360"/>
      </w:pPr>
      <w:rPr>
        <w:rFonts w:hint="default"/>
        <w:lang w:val="en-US" w:eastAsia="en-US" w:bidi="ar-SA"/>
      </w:rPr>
    </w:lvl>
    <w:lvl w:ilvl="5" w:tplc="4B4ADD42">
      <w:numFmt w:val="bullet"/>
      <w:lvlText w:val="•"/>
      <w:lvlJc w:val="left"/>
      <w:pPr>
        <w:ind w:left="4663" w:hanging="360"/>
      </w:pPr>
      <w:rPr>
        <w:rFonts w:hint="default"/>
        <w:lang w:val="en-US" w:eastAsia="en-US" w:bidi="ar-SA"/>
      </w:rPr>
    </w:lvl>
    <w:lvl w:ilvl="6" w:tplc="C90E90C0">
      <w:numFmt w:val="bullet"/>
      <w:lvlText w:val="•"/>
      <w:lvlJc w:val="left"/>
      <w:pPr>
        <w:ind w:left="5431" w:hanging="360"/>
      </w:pPr>
      <w:rPr>
        <w:rFonts w:hint="default"/>
        <w:lang w:val="en-US" w:eastAsia="en-US" w:bidi="ar-SA"/>
      </w:rPr>
    </w:lvl>
    <w:lvl w:ilvl="7" w:tplc="BBC89E92">
      <w:numFmt w:val="bullet"/>
      <w:lvlText w:val="•"/>
      <w:lvlJc w:val="left"/>
      <w:pPr>
        <w:ind w:left="6200" w:hanging="360"/>
      </w:pPr>
      <w:rPr>
        <w:rFonts w:hint="default"/>
        <w:lang w:val="en-US" w:eastAsia="en-US" w:bidi="ar-SA"/>
      </w:rPr>
    </w:lvl>
    <w:lvl w:ilvl="8" w:tplc="F09C17AC">
      <w:numFmt w:val="bullet"/>
      <w:lvlText w:val="•"/>
      <w:lvlJc w:val="left"/>
      <w:pPr>
        <w:ind w:left="6969" w:hanging="360"/>
      </w:pPr>
      <w:rPr>
        <w:rFonts w:hint="default"/>
        <w:lang w:val="en-US" w:eastAsia="en-US" w:bidi="ar-SA"/>
      </w:rPr>
    </w:lvl>
  </w:abstractNum>
  <w:abstractNum w:abstractNumId="4" w15:restartNumberingAfterBreak="0">
    <w:nsid w:val="123DEC7C"/>
    <w:multiLevelType w:val="multilevel"/>
    <w:tmpl w:val="FFFFFFFF"/>
    <w:lvl w:ilvl="0">
      <w:start w:val="2"/>
      <w:numFmt w:val="decimal"/>
      <w:lvlText w:val="%1"/>
      <w:lvlJc w:val="left"/>
      <w:pPr>
        <w:ind w:left="100" w:hanging="185"/>
        <w:jc w:val="left"/>
      </w:pPr>
      <w:rPr>
        <w:rFonts w:hint="default" w:ascii="Arial" w:hAnsi="Arial" w:eastAsia="Arial" w:cs="Arial"/>
        <w:b w:val="0"/>
        <w:bCs w:val="0"/>
        <w:i w:val="0"/>
        <w:iCs w:val="0"/>
        <w:spacing w:val="0"/>
        <w:w w:val="100"/>
        <w:sz w:val="22"/>
        <w:szCs w:val="22"/>
        <w:lang w:val="en-US" w:eastAsia="en-US" w:bidi="ar-SA"/>
      </w:rPr>
    </w:lvl>
    <w:lvl w:ilvl="1">
      <w:start w:val="1"/>
      <w:numFmt w:val="decimal"/>
      <w:lvlText w:val="%1.%2."/>
      <w:lvlJc w:val="left"/>
      <w:pPr>
        <w:ind w:left="100" w:hanging="471"/>
        <w:jc w:val="left"/>
      </w:pPr>
      <w:rPr>
        <w:rFonts w:hint="default" w:ascii="Arial" w:hAnsi="Arial" w:eastAsia="Arial" w:cs="Arial"/>
        <w:b/>
        <w:bCs/>
        <w:i w:val="0"/>
        <w:iCs w:val="0"/>
        <w:spacing w:val="0"/>
        <w:w w:val="100"/>
        <w:sz w:val="22"/>
        <w:szCs w:val="22"/>
        <w:lang w:val="en-US" w:eastAsia="en-US" w:bidi="ar-SA"/>
      </w:rPr>
    </w:lvl>
    <w:lvl w:ilvl="2">
      <w:numFmt w:val="bullet"/>
      <w:lvlText w:val=""/>
      <w:lvlJc w:val="left"/>
      <w:pPr>
        <w:ind w:left="460" w:hanging="360"/>
      </w:pPr>
      <w:rPr>
        <w:rFonts w:hint="default" w:ascii="Symbol" w:hAnsi="Symbol" w:eastAsia="Symbol" w:cs="Symbol"/>
        <w:b w:val="0"/>
        <w:bCs w:val="0"/>
        <w:i w:val="0"/>
        <w:iCs w:val="0"/>
        <w:spacing w:val="0"/>
        <w:w w:val="100"/>
        <w:sz w:val="22"/>
        <w:szCs w:val="22"/>
        <w:lang w:val="en-US" w:eastAsia="en-US" w:bidi="ar-SA"/>
      </w:rPr>
    </w:lvl>
    <w:lvl w:ilvl="3">
      <w:numFmt w:val="bullet"/>
      <w:lvlText w:val="•"/>
      <w:lvlJc w:val="left"/>
      <w:pPr>
        <w:ind w:left="2248" w:hanging="360"/>
      </w:pPr>
      <w:rPr>
        <w:rFonts w:hint="default"/>
        <w:lang w:val="en-US" w:eastAsia="en-US" w:bidi="ar-SA"/>
      </w:rPr>
    </w:lvl>
    <w:lvl w:ilvl="4">
      <w:numFmt w:val="bullet"/>
      <w:lvlText w:val="•"/>
      <w:lvlJc w:val="left"/>
      <w:pPr>
        <w:ind w:left="3142" w:hanging="360"/>
      </w:pPr>
      <w:rPr>
        <w:rFonts w:hint="default"/>
        <w:lang w:val="en-US" w:eastAsia="en-US" w:bidi="ar-SA"/>
      </w:rPr>
    </w:lvl>
    <w:lvl w:ilvl="5">
      <w:numFmt w:val="bullet"/>
      <w:lvlText w:val="•"/>
      <w:lvlJc w:val="left"/>
      <w:pPr>
        <w:ind w:left="4036" w:hanging="360"/>
      </w:pPr>
      <w:rPr>
        <w:rFonts w:hint="default"/>
        <w:lang w:val="en-US" w:eastAsia="en-US" w:bidi="ar-SA"/>
      </w:rPr>
    </w:lvl>
    <w:lvl w:ilvl="6">
      <w:numFmt w:val="bullet"/>
      <w:lvlText w:val="•"/>
      <w:lvlJc w:val="left"/>
      <w:pPr>
        <w:ind w:left="4930" w:hanging="360"/>
      </w:pPr>
      <w:rPr>
        <w:rFonts w:hint="default"/>
        <w:lang w:val="en-US" w:eastAsia="en-US" w:bidi="ar-SA"/>
      </w:rPr>
    </w:lvl>
    <w:lvl w:ilvl="7">
      <w:numFmt w:val="bullet"/>
      <w:lvlText w:val="•"/>
      <w:lvlJc w:val="left"/>
      <w:pPr>
        <w:ind w:left="5824" w:hanging="360"/>
      </w:pPr>
      <w:rPr>
        <w:rFonts w:hint="default"/>
        <w:lang w:val="en-US" w:eastAsia="en-US" w:bidi="ar-SA"/>
      </w:rPr>
    </w:lvl>
    <w:lvl w:ilvl="8">
      <w:numFmt w:val="bullet"/>
      <w:lvlText w:val="•"/>
      <w:lvlJc w:val="left"/>
      <w:pPr>
        <w:ind w:left="6718" w:hanging="360"/>
      </w:pPr>
      <w:rPr>
        <w:rFonts w:hint="default"/>
        <w:lang w:val="en-US" w:eastAsia="en-US" w:bidi="ar-SA"/>
      </w:rPr>
    </w:lvl>
  </w:abstractNum>
  <w:abstractNum w:abstractNumId="5" w15:restartNumberingAfterBreak="0">
    <w:nsid w:val="14616ECB"/>
    <w:multiLevelType w:val="hybridMultilevel"/>
    <w:tmpl w:val="FFFFFFFF"/>
    <w:lvl w:ilvl="0" w:tplc="1940218E">
      <w:numFmt w:val="bullet"/>
      <w:lvlText w:val=""/>
      <w:lvlJc w:val="left"/>
      <w:pPr>
        <w:ind w:left="460" w:hanging="360"/>
      </w:pPr>
      <w:rPr>
        <w:rFonts w:hint="default" w:ascii="Symbol" w:hAnsi="Symbol" w:eastAsia="Symbol" w:cs="Symbol"/>
        <w:b w:val="0"/>
        <w:bCs w:val="0"/>
        <w:i w:val="0"/>
        <w:iCs w:val="0"/>
        <w:spacing w:val="0"/>
        <w:w w:val="100"/>
        <w:sz w:val="22"/>
        <w:szCs w:val="22"/>
        <w:lang w:val="en-US" w:eastAsia="en-US" w:bidi="ar-SA"/>
      </w:rPr>
    </w:lvl>
    <w:lvl w:ilvl="1" w:tplc="9FAAB45C">
      <w:numFmt w:val="bullet"/>
      <w:lvlText w:val="•"/>
      <w:lvlJc w:val="left"/>
      <w:pPr>
        <w:ind w:left="1264" w:hanging="360"/>
      </w:pPr>
      <w:rPr>
        <w:rFonts w:hint="default"/>
        <w:lang w:val="en-US" w:eastAsia="en-US" w:bidi="ar-SA"/>
      </w:rPr>
    </w:lvl>
    <w:lvl w:ilvl="2" w:tplc="D6DC5750">
      <w:numFmt w:val="bullet"/>
      <w:lvlText w:val="•"/>
      <w:lvlJc w:val="left"/>
      <w:pPr>
        <w:ind w:left="2069" w:hanging="360"/>
      </w:pPr>
      <w:rPr>
        <w:rFonts w:hint="default"/>
        <w:lang w:val="en-US" w:eastAsia="en-US" w:bidi="ar-SA"/>
      </w:rPr>
    </w:lvl>
    <w:lvl w:ilvl="3" w:tplc="FAB0D2DC">
      <w:numFmt w:val="bullet"/>
      <w:lvlText w:val="•"/>
      <w:lvlJc w:val="left"/>
      <w:pPr>
        <w:ind w:left="2873" w:hanging="360"/>
      </w:pPr>
      <w:rPr>
        <w:rFonts w:hint="default"/>
        <w:lang w:val="en-US" w:eastAsia="en-US" w:bidi="ar-SA"/>
      </w:rPr>
    </w:lvl>
    <w:lvl w:ilvl="4" w:tplc="FF3A09C0">
      <w:numFmt w:val="bullet"/>
      <w:lvlText w:val="•"/>
      <w:lvlJc w:val="left"/>
      <w:pPr>
        <w:ind w:left="3678" w:hanging="360"/>
      </w:pPr>
      <w:rPr>
        <w:rFonts w:hint="default"/>
        <w:lang w:val="en-US" w:eastAsia="en-US" w:bidi="ar-SA"/>
      </w:rPr>
    </w:lvl>
    <w:lvl w:ilvl="5" w:tplc="4DBCA3E6">
      <w:numFmt w:val="bullet"/>
      <w:lvlText w:val="•"/>
      <w:lvlJc w:val="left"/>
      <w:pPr>
        <w:ind w:left="4483" w:hanging="360"/>
      </w:pPr>
      <w:rPr>
        <w:rFonts w:hint="default"/>
        <w:lang w:val="en-US" w:eastAsia="en-US" w:bidi="ar-SA"/>
      </w:rPr>
    </w:lvl>
    <w:lvl w:ilvl="6" w:tplc="233ACBB8">
      <w:numFmt w:val="bullet"/>
      <w:lvlText w:val="•"/>
      <w:lvlJc w:val="left"/>
      <w:pPr>
        <w:ind w:left="5287" w:hanging="360"/>
      </w:pPr>
      <w:rPr>
        <w:rFonts w:hint="default"/>
        <w:lang w:val="en-US" w:eastAsia="en-US" w:bidi="ar-SA"/>
      </w:rPr>
    </w:lvl>
    <w:lvl w:ilvl="7" w:tplc="C884F16E">
      <w:numFmt w:val="bullet"/>
      <w:lvlText w:val="•"/>
      <w:lvlJc w:val="left"/>
      <w:pPr>
        <w:ind w:left="6092" w:hanging="360"/>
      </w:pPr>
      <w:rPr>
        <w:rFonts w:hint="default"/>
        <w:lang w:val="en-US" w:eastAsia="en-US" w:bidi="ar-SA"/>
      </w:rPr>
    </w:lvl>
    <w:lvl w:ilvl="8" w:tplc="90D4BDDA">
      <w:numFmt w:val="bullet"/>
      <w:lvlText w:val="•"/>
      <w:lvlJc w:val="left"/>
      <w:pPr>
        <w:ind w:left="6897" w:hanging="360"/>
      </w:pPr>
      <w:rPr>
        <w:rFonts w:hint="default"/>
        <w:lang w:val="en-US" w:eastAsia="en-US" w:bidi="ar-SA"/>
      </w:rPr>
    </w:lvl>
  </w:abstractNum>
  <w:abstractNum w:abstractNumId="6" w15:restartNumberingAfterBreak="0">
    <w:nsid w:val="16E8D9AE"/>
    <w:multiLevelType w:val="hybridMultilevel"/>
    <w:tmpl w:val="FFFFFFFF"/>
    <w:lvl w:ilvl="0" w:tplc="A50E9358">
      <w:numFmt w:val="bullet"/>
      <w:lvlText w:val=""/>
      <w:lvlJc w:val="left"/>
      <w:pPr>
        <w:ind w:left="460" w:hanging="360"/>
      </w:pPr>
      <w:rPr>
        <w:rFonts w:hint="default" w:ascii="Symbol" w:hAnsi="Symbol" w:eastAsia="Symbol" w:cs="Symbol"/>
        <w:b w:val="0"/>
        <w:bCs w:val="0"/>
        <w:i w:val="0"/>
        <w:iCs w:val="0"/>
        <w:spacing w:val="0"/>
        <w:w w:val="100"/>
        <w:sz w:val="22"/>
        <w:szCs w:val="22"/>
        <w:lang w:val="en-US" w:eastAsia="en-US" w:bidi="ar-SA"/>
      </w:rPr>
    </w:lvl>
    <w:lvl w:ilvl="1" w:tplc="0F6ACED4">
      <w:numFmt w:val="bullet"/>
      <w:lvlText w:val="•"/>
      <w:lvlJc w:val="left"/>
      <w:pPr>
        <w:ind w:left="1264" w:hanging="360"/>
      </w:pPr>
      <w:rPr>
        <w:rFonts w:hint="default"/>
        <w:lang w:val="en-US" w:eastAsia="en-US" w:bidi="ar-SA"/>
      </w:rPr>
    </w:lvl>
    <w:lvl w:ilvl="2" w:tplc="104A54D6">
      <w:numFmt w:val="bullet"/>
      <w:lvlText w:val="•"/>
      <w:lvlJc w:val="left"/>
      <w:pPr>
        <w:ind w:left="2069" w:hanging="360"/>
      </w:pPr>
      <w:rPr>
        <w:rFonts w:hint="default"/>
        <w:lang w:val="en-US" w:eastAsia="en-US" w:bidi="ar-SA"/>
      </w:rPr>
    </w:lvl>
    <w:lvl w:ilvl="3" w:tplc="F89625DC">
      <w:numFmt w:val="bullet"/>
      <w:lvlText w:val="•"/>
      <w:lvlJc w:val="left"/>
      <w:pPr>
        <w:ind w:left="2873" w:hanging="360"/>
      </w:pPr>
      <w:rPr>
        <w:rFonts w:hint="default"/>
        <w:lang w:val="en-US" w:eastAsia="en-US" w:bidi="ar-SA"/>
      </w:rPr>
    </w:lvl>
    <w:lvl w:ilvl="4" w:tplc="F4864F42">
      <w:numFmt w:val="bullet"/>
      <w:lvlText w:val="•"/>
      <w:lvlJc w:val="left"/>
      <w:pPr>
        <w:ind w:left="3678" w:hanging="360"/>
      </w:pPr>
      <w:rPr>
        <w:rFonts w:hint="default"/>
        <w:lang w:val="en-US" w:eastAsia="en-US" w:bidi="ar-SA"/>
      </w:rPr>
    </w:lvl>
    <w:lvl w:ilvl="5" w:tplc="2548B938">
      <w:numFmt w:val="bullet"/>
      <w:lvlText w:val="•"/>
      <w:lvlJc w:val="left"/>
      <w:pPr>
        <w:ind w:left="4483" w:hanging="360"/>
      </w:pPr>
      <w:rPr>
        <w:rFonts w:hint="default"/>
        <w:lang w:val="en-US" w:eastAsia="en-US" w:bidi="ar-SA"/>
      </w:rPr>
    </w:lvl>
    <w:lvl w:ilvl="6" w:tplc="1CB003D0">
      <w:numFmt w:val="bullet"/>
      <w:lvlText w:val="•"/>
      <w:lvlJc w:val="left"/>
      <w:pPr>
        <w:ind w:left="5287" w:hanging="360"/>
      </w:pPr>
      <w:rPr>
        <w:rFonts w:hint="default"/>
        <w:lang w:val="en-US" w:eastAsia="en-US" w:bidi="ar-SA"/>
      </w:rPr>
    </w:lvl>
    <w:lvl w:ilvl="7" w:tplc="9C866BE4">
      <w:numFmt w:val="bullet"/>
      <w:lvlText w:val="•"/>
      <w:lvlJc w:val="left"/>
      <w:pPr>
        <w:ind w:left="6092" w:hanging="360"/>
      </w:pPr>
      <w:rPr>
        <w:rFonts w:hint="default"/>
        <w:lang w:val="en-US" w:eastAsia="en-US" w:bidi="ar-SA"/>
      </w:rPr>
    </w:lvl>
    <w:lvl w:ilvl="8" w:tplc="728E0F82">
      <w:numFmt w:val="bullet"/>
      <w:lvlText w:val="•"/>
      <w:lvlJc w:val="left"/>
      <w:pPr>
        <w:ind w:left="6897" w:hanging="360"/>
      </w:pPr>
      <w:rPr>
        <w:rFonts w:hint="default"/>
        <w:lang w:val="en-US" w:eastAsia="en-US" w:bidi="ar-SA"/>
      </w:rPr>
    </w:lvl>
  </w:abstractNum>
  <w:abstractNum w:abstractNumId="7" w15:restartNumberingAfterBreak="0">
    <w:nsid w:val="38566DA8"/>
    <w:multiLevelType w:val="hybridMultilevel"/>
    <w:tmpl w:val="FFFFFFFF"/>
    <w:lvl w:ilvl="0" w:tplc="5BAC64F6">
      <w:numFmt w:val="bullet"/>
      <w:lvlText w:val=""/>
      <w:lvlJc w:val="left"/>
      <w:pPr>
        <w:ind w:left="1180" w:hanging="360"/>
      </w:pPr>
      <w:rPr>
        <w:rFonts w:hint="default" w:ascii="Symbol" w:hAnsi="Symbol" w:eastAsia="Symbol" w:cs="Symbol"/>
        <w:b w:val="0"/>
        <w:bCs w:val="0"/>
        <w:i w:val="0"/>
        <w:iCs w:val="0"/>
        <w:spacing w:val="0"/>
        <w:w w:val="100"/>
        <w:sz w:val="22"/>
        <w:szCs w:val="22"/>
        <w:lang w:val="en-US" w:eastAsia="en-US" w:bidi="ar-SA"/>
      </w:rPr>
    </w:lvl>
    <w:lvl w:ilvl="1" w:tplc="C786F11C">
      <w:numFmt w:val="bullet"/>
      <w:lvlText w:val="•"/>
      <w:lvlJc w:val="left"/>
      <w:pPr>
        <w:ind w:left="1912" w:hanging="360"/>
      </w:pPr>
      <w:rPr>
        <w:rFonts w:hint="default"/>
        <w:lang w:val="en-US" w:eastAsia="en-US" w:bidi="ar-SA"/>
      </w:rPr>
    </w:lvl>
    <w:lvl w:ilvl="2" w:tplc="776007D4">
      <w:numFmt w:val="bullet"/>
      <w:lvlText w:val="•"/>
      <w:lvlJc w:val="left"/>
      <w:pPr>
        <w:ind w:left="2645" w:hanging="360"/>
      </w:pPr>
      <w:rPr>
        <w:rFonts w:hint="default"/>
        <w:lang w:val="en-US" w:eastAsia="en-US" w:bidi="ar-SA"/>
      </w:rPr>
    </w:lvl>
    <w:lvl w:ilvl="3" w:tplc="A8623398">
      <w:numFmt w:val="bullet"/>
      <w:lvlText w:val="•"/>
      <w:lvlJc w:val="left"/>
      <w:pPr>
        <w:ind w:left="3377" w:hanging="360"/>
      </w:pPr>
      <w:rPr>
        <w:rFonts w:hint="default"/>
        <w:lang w:val="en-US" w:eastAsia="en-US" w:bidi="ar-SA"/>
      </w:rPr>
    </w:lvl>
    <w:lvl w:ilvl="4" w:tplc="CD34EAB2">
      <w:numFmt w:val="bullet"/>
      <w:lvlText w:val="•"/>
      <w:lvlJc w:val="left"/>
      <w:pPr>
        <w:ind w:left="4110" w:hanging="360"/>
      </w:pPr>
      <w:rPr>
        <w:rFonts w:hint="default"/>
        <w:lang w:val="en-US" w:eastAsia="en-US" w:bidi="ar-SA"/>
      </w:rPr>
    </w:lvl>
    <w:lvl w:ilvl="5" w:tplc="3C641FAA">
      <w:numFmt w:val="bullet"/>
      <w:lvlText w:val="•"/>
      <w:lvlJc w:val="left"/>
      <w:pPr>
        <w:ind w:left="4843" w:hanging="360"/>
      </w:pPr>
      <w:rPr>
        <w:rFonts w:hint="default"/>
        <w:lang w:val="en-US" w:eastAsia="en-US" w:bidi="ar-SA"/>
      </w:rPr>
    </w:lvl>
    <w:lvl w:ilvl="6" w:tplc="2AA8C976">
      <w:numFmt w:val="bullet"/>
      <w:lvlText w:val="•"/>
      <w:lvlJc w:val="left"/>
      <w:pPr>
        <w:ind w:left="5575" w:hanging="360"/>
      </w:pPr>
      <w:rPr>
        <w:rFonts w:hint="default"/>
        <w:lang w:val="en-US" w:eastAsia="en-US" w:bidi="ar-SA"/>
      </w:rPr>
    </w:lvl>
    <w:lvl w:ilvl="7" w:tplc="2C1A3DAA">
      <w:numFmt w:val="bullet"/>
      <w:lvlText w:val="•"/>
      <w:lvlJc w:val="left"/>
      <w:pPr>
        <w:ind w:left="6308" w:hanging="360"/>
      </w:pPr>
      <w:rPr>
        <w:rFonts w:hint="default"/>
        <w:lang w:val="en-US" w:eastAsia="en-US" w:bidi="ar-SA"/>
      </w:rPr>
    </w:lvl>
    <w:lvl w:ilvl="8" w:tplc="2BB64A9E">
      <w:numFmt w:val="bullet"/>
      <w:lvlText w:val="•"/>
      <w:lvlJc w:val="left"/>
      <w:pPr>
        <w:ind w:left="7041" w:hanging="360"/>
      </w:pPr>
      <w:rPr>
        <w:rFonts w:hint="default"/>
        <w:lang w:val="en-US" w:eastAsia="en-US" w:bidi="ar-SA"/>
      </w:rPr>
    </w:lvl>
  </w:abstractNum>
  <w:abstractNum w:abstractNumId="8" w15:restartNumberingAfterBreak="0">
    <w:nsid w:val="3A327500"/>
    <w:multiLevelType w:val="hybridMultilevel"/>
    <w:tmpl w:val="FFFFFFFF"/>
    <w:lvl w:ilvl="0" w:tplc="2CAE8B14">
      <w:numFmt w:val="bullet"/>
      <w:lvlText w:val=""/>
      <w:lvlJc w:val="left"/>
      <w:pPr>
        <w:ind w:left="460" w:hanging="360"/>
      </w:pPr>
      <w:rPr>
        <w:rFonts w:hint="default" w:ascii="Symbol" w:hAnsi="Symbol" w:eastAsia="Symbol" w:cs="Symbol"/>
        <w:b w:val="0"/>
        <w:bCs w:val="0"/>
        <w:i w:val="0"/>
        <w:iCs w:val="0"/>
        <w:spacing w:val="0"/>
        <w:w w:val="100"/>
        <w:sz w:val="22"/>
        <w:szCs w:val="22"/>
        <w:lang w:val="en-US" w:eastAsia="en-US" w:bidi="ar-SA"/>
      </w:rPr>
    </w:lvl>
    <w:lvl w:ilvl="1" w:tplc="1ED8A704">
      <w:numFmt w:val="bullet"/>
      <w:lvlText w:val="o"/>
      <w:lvlJc w:val="left"/>
      <w:pPr>
        <w:ind w:left="820" w:hanging="360"/>
      </w:pPr>
      <w:rPr>
        <w:rFonts w:hint="default" w:ascii="Courier New" w:hAnsi="Courier New" w:eastAsia="Courier New" w:cs="Courier New"/>
        <w:b w:val="0"/>
        <w:bCs w:val="0"/>
        <w:i w:val="0"/>
        <w:iCs w:val="0"/>
        <w:spacing w:val="0"/>
        <w:w w:val="100"/>
        <w:sz w:val="22"/>
        <w:szCs w:val="22"/>
        <w:lang w:val="en-US" w:eastAsia="en-US" w:bidi="ar-SA"/>
      </w:rPr>
    </w:lvl>
    <w:lvl w:ilvl="2" w:tplc="D29A1610">
      <w:numFmt w:val="bullet"/>
      <w:lvlText w:val=""/>
      <w:lvlJc w:val="left"/>
      <w:pPr>
        <w:ind w:left="1180" w:hanging="360"/>
      </w:pPr>
      <w:rPr>
        <w:rFonts w:hint="default" w:ascii="Symbol" w:hAnsi="Symbol" w:eastAsia="Symbol" w:cs="Symbol"/>
        <w:b w:val="0"/>
        <w:bCs w:val="0"/>
        <w:i w:val="0"/>
        <w:iCs w:val="0"/>
        <w:spacing w:val="0"/>
        <w:w w:val="100"/>
        <w:sz w:val="22"/>
        <w:szCs w:val="22"/>
        <w:lang w:val="en-US" w:eastAsia="en-US" w:bidi="ar-SA"/>
      </w:rPr>
    </w:lvl>
    <w:lvl w:ilvl="3" w:tplc="C79EA6FC">
      <w:numFmt w:val="bullet"/>
      <w:lvlText w:val="•"/>
      <w:lvlJc w:val="left"/>
      <w:pPr>
        <w:ind w:left="2095" w:hanging="360"/>
      </w:pPr>
      <w:rPr>
        <w:rFonts w:hint="default"/>
        <w:lang w:val="en-US" w:eastAsia="en-US" w:bidi="ar-SA"/>
      </w:rPr>
    </w:lvl>
    <w:lvl w:ilvl="4" w:tplc="B740BF72">
      <w:numFmt w:val="bullet"/>
      <w:lvlText w:val="•"/>
      <w:lvlJc w:val="left"/>
      <w:pPr>
        <w:ind w:left="3011" w:hanging="360"/>
      </w:pPr>
      <w:rPr>
        <w:rFonts w:hint="default"/>
        <w:lang w:val="en-US" w:eastAsia="en-US" w:bidi="ar-SA"/>
      </w:rPr>
    </w:lvl>
    <w:lvl w:ilvl="5" w:tplc="1EF4D3EE">
      <w:numFmt w:val="bullet"/>
      <w:lvlText w:val="•"/>
      <w:lvlJc w:val="left"/>
      <w:pPr>
        <w:ind w:left="3927" w:hanging="360"/>
      </w:pPr>
      <w:rPr>
        <w:rFonts w:hint="default"/>
        <w:lang w:val="en-US" w:eastAsia="en-US" w:bidi="ar-SA"/>
      </w:rPr>
    </w:lvl>
    <w:lvl w:ilvl="6" w:tplc="EDB82C88">
      <w:numFmt w:val="bullet"/>
      <w:lvlText w:val="•"/>
      <w:lvlJc w:val="left"/>
      <w:pPr>
        <w:ind w:left="4843" w:hanging="360"/>
      </w:pPr>
      <w:rPr>
        <w:rFonts w:hint="default"/>
        <w:lang w:val="en-US" w:eastAsia="en-US" w:bidi="ar-SA"/>
      </w:rPr>
    </w:lvl>
    <w:lvl w:ilvl="7" w:tplc="C8D65658">
      <w:numFmt w:val="bullet"/>
      <w:lvlText w:val="•"/>
      <w:lvlJc w:val="left"/>
      <w:pPr>
        <w:ind w:left="5759" w:hanging="360"/>
      </w:pPr>
      <w:rPr>
        <w:rFonts w:hint="default"/>
        <w:lang w:val="en-US" w:eastAsia="en-US" w:bidi="ar-SA"/>
      </w:rPr>
    </w:lvl>
    <w:lvl w:ilvl="8" w:tplc="FD48698E">
      <w:numFmt w:val="bullet"/>
      <w:lvlText w:val="•"/>
      <w:lvlJc w:val="left"/>
      <w:pPr>
        <w:ind w:left="6674" w:hanging="360"/>
      </w:pPr>
      <w:rPr>
        <w:rFonts w:hint="default"/>
        <w:lang w:val="en-US" w:eastAsia="en-US" w:bidi="ar-SA"/>
      </w:rPr>
    </w:lvl>
  </w:abstractNum>
  <w:abstractNum w:abstractNumId="9" w15:restartNumberingAfterBreak="0">
    <w:nsid w:val="3B5C5CD9"/>
    <w:multiLevelType w:val="hybridMultilevel"/>
    <w:tmpl w:val="FFFFFFFF"/>
    <w:lvl w:ilvl="0" w:tplc="7A30F844">
      <w:numFmt w:val="bullet"/>
      <w:lvlText w:val="•"/>
      <w:lvlJc w:val="left"/>
      <w:pPr>
        <w:ind w:left="820" w:hanging="139"/>
      </w:pPr>
      <w:rPr>
        <w:rFonts w:hint="default" w:ascii="Arial" w:hAnsi="Arial" w:eastAsia="Arial" w:cs="Arial"/>
        <w:b w:val="0"/>
        <w:bCs w:val="0"/>
        <w:i/>
        <w:iCs/>
        <w:spacing w:val="0"/>
        <w:w w:val="100"/>
        <w:sz w:val="22"/>
        <w:szCs w:val="22"/>
        <w:lang w:val="en-US" w:eastAsia="en-US" w:bidi="ar-SA"/>
      </w:rPr>
    </w:lvl>
    <w:lvl w:ilvl="1" w:tplc="D29E7738">
      <w:numFmt w:val="bullet"/>
      <w:lvlText w:val="•"/>
      <w:lvlJc w:val="left"/>
      <w:pPr>
        <w:ind w:left="1588" w:hanging="139"/>
      </w:pPr>
      <w:rPr>
        <w:rFonts w:hint="default"/>
        <w:lang w:val="en-US" w:eastAsia="en-US" w:bidi="ar-SA"/>
      </w:rPr>
    </w:lvl>
    <w:lvl w:ilvl="2" w:tplc="3D2400A8">
      <w:numFmt w:val="bullet"/>
      <w:lvlText w:val="•"/>
      <w:lvlJc w:val="left"/>
      <w:pPr>
        <w:ind w:left="2357" w:hanging="139"/>
      </w:pPr>
      <w:rPr>
        <w:rFonts w:hint="default"/>
        <w:lang w:val="en-US" w:eastAsia="en-US" w:bidi="ar-SA"/>
      </w:rPr>
    </w:lvl>
    <w:lvl w:ilvl="3" w:tplc="9C04D40A">
      <w:numFmt w:val="bullet"/>
      <w:lvlText w:val="•"/>
      <w:lvlJc w:val="left"/>
      <w:pPr>
        <w:ind w:left="3125" w:hanging="139"/>
      </w:pPr>
      <w:rPr>
        <w:rFonts w:hint="default"/>
        <w:lang w:val="en-US" w:eastAsia="en-US" w:bidi="ar-SA"/>
      </w:rPr>
    </w:lvl>
    <w:lvl w:ilvl="4" w:tplc="0866A2B8">
      <w:numFmt w:val="bullet"/>
      <w:lvlText w:val="•"/>
      <w:lvlJc w:val="left"/>
      <w:pPr>
        <w:ind w:left="3894" w:hanging="139"/>
      </w:pPr>
      <w:rPr>
        <w:rFonts w:hint="default"/>
        <w:lang w:val="en-US" w:eastAsia="en-US" w:bidi="ar-SA"/>
      </w:rPr>
    </w:lvl>
    <w:lvl w:ilvl="5" w:tplc="0A98C8F6">
      <w:numFmt w:val="bullet"/>
      <w:lvlText w:val="•"/>
      <w:lvlJc w:val="left"/>
      <w:pPr>
        <w:ind w:left="4663" w:hanging="139"/>
      </w:pPr>
      <w:rPr>
        <w:rFonts w:hint="default"/>
        <w:lang w:val="en-US" w:eastAsia="en-US" w:bidi="ar-SA"/>
      </w:rPr>
    </w:lvl>
    <w:lvl w:ilvl="6" w:tplc="435809E0">
      <w:numFmt w:val="bullet"/>
      <w:lvlText w:val="•"/>
      <w:lvlJc w:val="left"/>
      <w:pPr>
        <w:ind w:left="5431" w:hanging="139"/>
      </w:pPr>
      <w:rPr>
        <w:rFonts w:hint="default"/>
        <w:lang w:val="en-US" w:eastAsia="en-US" w:bidi="ar-SA"/>
      </w:rPr>
    </w:lvl>
    <w:lvl w:ilvl="7" w:tplc="5928A6A0">
      <w:numFmt w:val="bullet"/>
      <w:lvlText w:val="•"/>
      <w:lvlJc w:val="left"/>
      <w:pPr>
        <w:ind w:left="6200" w:hanging="139"/>
      </w:pPr>
      <w:rPr>
        <w:rFonts w:hint="default"/>
        <w:lang w:val="en-US" w:eastAsia="en-US" w:bidi="ar-SA"/>
      </w:rPr>
    </w:lvl>
    <w:lvl w:ilvl="8" w:tplc="B34840D8">
      <w:numFmt w:val="bullet"/>
      <w:lvlText w:val="•"/>
      <w:lvlJc w:val="left"/>
      <w:pPr>
        <w:ind w:left="6969" w:hanging="139"/>
      </w:pPr>
      <w:rPr>
        <w:rFonts w:hint="default"/>
        <w:lang w:val="en-US" w:eastAsia="en-US" w:bidi="ar-SA"/>
      </w:rPr>
    </w:lvl>
  </w:abstractNum>
  <w:abstractNum w:abstractNumId="10" w15:restartNumberingAfterBreak="0">
    <w:nsid w:val="470B2A34"/>
    <w:multiLevelType w:val="hybridMultilevel"/>
    <w:tmpl w:val="FFFFFFFF"/>
    <w:lvl w:ilvl="0" w:tplc="0A3AB2D4">
      <w:numFmt w:val="bullet"/>
      <w:lvlText w:val=""/>
      <w:lvlJc w:val="left"/>
      <w:pPr>
        <w:ind w:left="813" w:hanging="356"/>
      </w:pPr>
      <w:rPr>
        <w:rFonts w:hint="default" w:ascii="Symbol" w:hAnsi="Symbol" w:eastAsia="Symbol" w:cs="Symbol"/>
        <w:b w:val="0"/>
        <w:bCs w:val="0"/>
        <w:i w:val="0"/>
        <w:iCs w:val="0"/>
        <w:spacing w:val="0"/>
        <w:w w:val="100"/>
        <w:sz w:val="22"/>
        <w:szCs w:val="22"/>
        <w:lang w:val="en-US" w:eastAsia="en-US" w:bidi="ar-SA"/>
      </w:rPr>
    </w:lvl>
    <w:lvl w:ilvl="1" w:tplc="19902B14">
      <w:numFmt w:val="bullet"/>
      <w:lvlText w:val="•"/>
      <w:lvlJc w:val="left"/>
      <w:pPr>
        <w:ind w:left="1588" w:hanging="356"/>
      </w:pPr>
      <w:rPr>
        <w:rFonts w:hint="default"/>
        <w:lang w:val="en-US" w:eastAsia="en-US" w:bidi="ar-SA"/>
      </w:rPr>
    </w:lvl>
    <w:lvl w:ilvl="2" w:tplc="008652D4">
      <w:numFmt w:val="bullet"/>
      <w:lvlText w:val="•"/>
      <w:lvlJc w:val="left"/>
      <w:pPr>
        <w:ind w:left="2357" w:hanging="356"/>
      </w:pPr>
      <w:rPr>
        <w:rFonts w:hint="default"/>
        <w:lang w:val="en-US" w:eastAsia="en-US" w:bidi="ar-SA"/>
      </w:rPr>
    </w:lvl>
    <w:lvl w:ilvl="3" w:tplc="EA08DEA0">
      <w:numFmt w:val="bullet"/>
      <w:lvlText w:val="•"/>
      <w:lvlJc w:val="left"/>
      <w:pPr>
        <w:ind w:left="3125" w:hanging="356"/>
      </w:pPr>
      <w:rPr>
        <w:rFonts w:hint="default"/>
        <w:lang w:val="en-US" w:eastAsia="en-US" w:bidi="ar-SA"/>
      </w:rPr>
    </w:lvl>
    <w:lvl w:ilvl="4" w:tplc="655261F2">
      <w:numFmt w:val="bullet"/>
      <w:lvlText w:val="•"/>
      <w:lvlJc w:val="left"/>
      <w:pPr>
        <w:ind w:left="3894" w:hanging="356"/>
      </w:pPr>
      <w:rPr>
        <w:rFonts w:hint="default"/>
        <w:lang w:val="en-US" w:eastAsia="en-US" w:bidi="ar-SA"/>
      </w:rPr>
    </w:lvl>
    <w:lvl w:ilvl="5" w:tplc="FE4EB180">
      <w:numFmt w:val="bullet"/>
      <w:lvlText w:val="•"/>
      <w:lvlJc w:val="left"/>
      <w:pPr>
        <w:ind w:left="4663" w:hanging="356"/>
      </w:pPr>
      <w:rPr>
        <w:rFonts w:hint="default"/>
        <w:lang w:val="en-US" w:eastAsia="en-US" w:bidi="ar-SA"/>
      </w:rPr>
    </w:lvl>
    <w:lvl w:ilvl="6" w:tplc="EDFEB3F0">
      <w:numFmt w:val="bullet"/>
      <w:lvlText w:val="•"/>
      <w:lvlJc w:val="left"/>
      <w:pPr>
        <w:ind w:left="5431" w:hanging="356"/>
      </w:pPr>
      <w:rPr>
        <w:rFonts w:hint="default"/>
        <w:lang w:val="en-US" w:eastAsia="en-US" w:bidi="ar-SA"/>
      </w:rPr>
    </w:lvl>
    <w:lvl w:ilvl="7" w:tplc="95766FC4">
      <w:numFmt w:val="bullet"/>
      <w:lvlText w:val="•"/>
      <w:lvlJc w:val="left"/>
      <w:pPr>
        <w:ind w:left="6200" w:hanging="356"/>
      </w:pPr>
      <w:rPr>
        <w:rFonts w:hint="default"/>
        <w:lang w:val="en-US" w:eastAsia="en-US" w:bidi="ar-SA"/>
      </w:rPr>
    </w:lvl>
    <w:lvl w:ilvl="8" w:tplc="4C467A86">
      <w:numFmt w:val="bullet"/>
      <w:lvlText w:val="•"/>
      <w:lvlJc w:val="left"/>
      <w:pPr>
        <w:ind w:left="6969" w:hanging="356"/>
      </w:pPr>
      <w:rPr>
        <w:rFonts w:hint="default"/>
        <w:lang w:val="en-US" w:eastAsia="en-US" w:bidi="ar-SA"/>
      </w:rPr>
    </w:lvl>
  </w:abstractNum>
  <w:abstractNum w:abstractNumId="11" w15:restartNumberingAfterBreak="0">
    <w:nsid w:val="584CF127"/>
    <w:multiLevelType w:val="hybridMultilevel"/>
    <w:tmpl w:val="FFFFFFFF"/>
    <w:lvl w:ilvl="0" w:tplc="2F8C9786">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tplc="9DBE2E86">
      <w:numFmt w:val="bullet"/>
      <w:lvlText w:val="•"/>
      <w:lvlJc w:val="left"/>
      <w:pPr>
        <w:ind w:left="1588" w:hanging="360"/>
      </w:pPr>
      <w:rPr>
        <w:rFonts w:hint="default"/>
        <w:lang w:val="en-US" w:eastAsia="en-US" w:bidi="ar-SA"/>
      </w:rPr>
    </w:lvl>
    <w:lvl w:ilvl="2" w:tplc="1722BEA0">
      <w:numFmt w:val="bullet"/>
      <w:lvlText w:val="•"/>
      <w:lvlJc w:val="left"/>
      <w:pPr>
        <w:ind w:left="2357" w:hanging="360"/>
      </w:pPr>
      <w:rPr>
        <w:rFonts w:hint="default"/>
        <w:lang w:val="en-US" w:eastAsia="en-US" w:bidi="ar-SA"/>
      </w:rPr>
    </w:lvl>
    <w:lvl w:ilvl="3" w:tplc="74AA2B00">
      <w:numFmt w:val="bullet"/>
      <w:lvlText w:val="•"/>
      <w:lvlJc w:val="left"/>
      <w:pPr>
        <w:ind w:left="3125" w:hanging="360"/>
      </w:pPr>
      <w:rPr>
        <w:rFonts w:hint="default"/>
        <w:lang w:val="en-US" w:eastAsia="en-US" w:bidi="ar-SA"/>
      </w:rPr>
    </w:lvl>
    <w:lvl w:ilvl="4" w:tplc="21AAC116">
      <w:numFmt w:val="bullet"/>
      <w:lvlText w:val="•"/>
      <w:lvlJc w:val="left"/>
      <w:pPr>
        <w:ind w:left="3894" w:hanging="360"/>
      </w:pPr>
      <w:rPr>
        <w:rFonts w:hint="default"/>
        <w:lang w:val="en-US" w:eastAsia="en-US" w:bidi="ar-SA"/>
      </w:rPr>
    </w:lvl>
    <w:lvl w:ilvl="5" w:tplc="1DF49EEC">
      <w:numFmt w:val="bullet"/>
      <w:lvlText w:val="•"/>
      <w:lvlJc w:val="left"/>
      <w:pPr>
        <w:ind w:left="4663" w:hanging="360"/>
      </w:pPr>
      <w:rPr>
        <w:rFonts w:hint="default"/>
        <w:lang w:val="en-US" w:eastAsia="en-US" w:bidi="ar-SA"/>
      </w:rPr>
    </w:lvl>
    <w:lvl w:ilvl="6" w:tplc="4FBC2FB6">
      <w:numFmt w:val="bullet"/>
      <w:lvlText w:val="•"/>
      <w:lvlJc w:val="left"/>
      <w:pPr>
        <w:ind w:left="5431" w:hanging="360"/>
      </w:pPr>
      <w:rPr>
        <w:rFonts w:hint="default"/>
        <w:lang w:val="en-US" w:eastAsia="en-US" w:bidi="ar-SA"/>
      </w:rPr>
    </w:lvl>
    <w:lvl w:ilvl="7" w:tplc="B1EC31C4">
      <w:numFmt w:val="bullet"/>
      <w:lvlText w:val="•"/>
      <w:lvlJc w:val="left"/>
      <w:pPr>
        <w:ind w:left="6200" w:hanging="360"/>
      </w:pPr>
      <w:rPr>
        <w:rFonts w:hint="default"/>
        <w:lang w:val="en-US" w:eastAsia="en-US" w:bidi="ar-SA"/>
      </w:rPr>
    </w:lvl>
    <w:lvl w:ilvl="8" w:tplc="829AF16C">
      <w:numFmt w:val="bullet"/>
      <w:lvlText w:val="•"/>
      <w:lvlJc w:val="left"/>
      <w:pPr>
        <w:ind w:left="6969" w:hanging="360"/>
      </w:pPr>
      <w:rPr>
        <w:rFonts w:hint="default"/>
        <w:lang w:val="en-US" w:eastAsia="en-US" w:bidi="ar-SA"/>
      </w:rPr>
    </w:lvl>
  </w:abstractNum>
  <w:abstractNum w:abstractNumId="12" w15:restartNumberingAfterBreak="0">
    <w:nsid w:val="5C2A383A"/>
    <w:multiLevelType w:val="hybridMultilevel"/>
    <w:tmpl w:val="FFFFFFFF"/>
    <w:lvl w:ilvl="0" w:tplc="22C8AFAE">
      <w:start w:val="1"/>
      <w:numFmt w:val="lowerRoman"/>
      <w:lvlText w:val="%1."/>
      <w:lvlJc w:val="left"/>
      <w:pPr>
        <w:ind w:left="820" w:hanging="471"/>
        <w:jc w:val="right"/>
      </w:pPr>
      <w:rPr>
        <w:rFonts w:hint="default" w:ascii="Arial" w:hAnsi="Arial" w:eastAsia="Arial" w:cs="Arial"/>
        <w:b w:val="0"/>
        <w:bCs w:val="0"/>
        <w:i w:val="0"/>
        <w:iCs w:val="0"/>
        <w:spacing w:val="-2"/>
        <w:w w:val="100"/>
        <w:sz w:val="22"/>
        <w:szCs w:val="22"/>
        <w:lang w:val="en-US" w:eastAsia="en-US" w:bidi="ar-SA"/>
      </w:rPr>
    </w:lvl>
    <w:lvl w:ilvl="1" w:tplc="364425D6">
      <w:numFmt w:val="bullet"/>
      <w:lvlText w:val="•"/>
      <w:lvlJc w:val="left"/>
      <w:pPr>
        <w:ind w:left="1588" w:hanging="471"/>
      </w:pPr>
      <w:rPr>
        <w:rFonts w:hint="default"/>
        <w:lang w:val="en-US" w:eastAsia="en-US" w:bidi="ar-SA"/>
      </w:rPr>
    </w:lvl>
    <w:lvl w:ilvl="2" w:tplc="0FE40586">
      <w:numFmt w:val="bullet"/>
      <w:lvlText w:val="•"/>
      <w:lvlJc w:val="left"/>
      <w:pPr>
        <w:ind w:left="2357" w:hanging="471"/>
      </w:pPr>
      <w:rPr>
        <w:rFonts w:hint="default"/>
        <w:lang w:val="en-US" w:eastAsia="en-US" w:bidi="ar-SA"/>
      </w:rPr>
    </w:lvl>
    <w:lvl w:ilvl="3" w:tplc="48741F56">
      <w:numFmt w:val="bullet"/>
      <w:lvlText w:val="•"/>
      <w:lvlJc w:val="left"/>
      <w:pPr>
        <w:ind w:left="3125" w:hanging="471"/>
      </w:pPr>
      <w:rPr>
        <w:rFonts w:hint="default"/>
        <w:lang w:val="en-US" w:eastAsia="en-US" w:bidi="ar-SA"/>
      </w:rPr>
    </w:lvl>
    <w:lvl w:ilvl="4" w:tplc="B14C31A2">
      <w:numFmt w:val="bullet"/>
      <w:lvlText w:val="•"/>
      <w:lvlJc w:val="left"/>
      <w:pPr>
        <w:ind w:left="3894" w:hanging="471"/>
      </w:pPr>
      <w:rPr>
        <w:rFonts w:hint="default"/>
        <w:lang w:val="en-US" w:eastAsia="en-US" w:bidi="ar-SA"/>
      </w:rPr>
    </w:lvl>
    <w:lvl w:ilvl="5" w:tplc="7FFC679E">
      <w:numFmt w:val="bullet"/>
      <w:lvlText w:val="•"/>
      <w:lvlJc w:val="left"/>
      <w:pPr>
        <w:ind w:left="4663" w:hanging="471"/>
      </w:pPr>
      <w:rPr>
        <w:rFonts w:hint="default"/>
        <w:lang w:val="en-US" w:eastAsia="en-US" w:bidi="ar-SA"/>
      </w:rPr>
    </w:lvl>
    <w:lvl w:ilvl="6" w:tplc="96D27606">
      <w:numFmt w:val="bullet"/>
      <w:lvlText w:val="•"/>
      <w:lvlJc w:val="left"/>
      <w:pPr>
        <w:ind w:left="5431" w:hanging="471"/>
      </w:pPr>
      <w:rPr>
        <w:rFonts w:hint="default"/>
        <w:lang w:val="en-US" w:eastAsia="en-US" w:bidi="ar-SA"/>
      </w:rPr>
    </w:lvl>
    <w:lvl w:ilvl="7" w:tplc="53DEC58C">
      <w:numFmt w:val="bullet"/>
      <w:lvlText w:val="•"/>
      <w:lvlJc w:val="left"/>
      <w:pPr>
        <w:ind w:left="6200" w:hanging="471"/>
      </w:pPr>
      <w:rPr>
        <w:rFonts w:hint="default"/>
        <w:lang w:val="en-US" w:eastAsia="en-US" w:bidi="ar-SA"/>
      </w:rPr>
    </w:lvl>
    <w:lvl w:ilvl="8" w:tplc="272AF548">
      <w:numFmt w:val="bullet"/>
      <w:lvlText w:val="•"/>
      <w:lvlJc w:val="left"/>
      <w:pPr>
        <w:ind w:left="6969" w:hanging="471"/>
      </w:pPr>
      <w:rPr>
        <w:rFonts w:hint="default"/>
        <w:lang w:val="en-US" w:eastAsia="en-US" w:bidi="ar-SA"/>
      </w:rPr>
    </w:lvl>
  </w:abstractNum>
  <w:abstractNum w:abstractNumId="13" w15:restartNumberingAfterBreak="0">
    <w:nsid w:val="60571F1D"/>
    <w:multiLevelType w:val="hybridMultilevel"/>
    <w:tmpl w:val="FFFFFFFF"/>
    <w:lvl w:ilvl="0" w:tplc="C5584BA6">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tplc="95F2F40C">
      <w:numFmt w:val="bullet"/>
      <w:lvlText w:val="•"/>
      <w:lvlJc w:val="left"/>
      <w:pPr>
        <w:ind w:left="1588" w:hanging="360"/>
      </w:pPr>
      <w:rPr>
        <w:rFonts w:hint="default"/>
        <w:lang w:val="en-US" w:eastAsia="en-US" w:bidi="ar-SA"/>
      </w:rPr>
    </w:lvl>
    <w:lvl w:ilvl="2" w:tplc="39327C02">
      <w:numFmt w:val="bullet"/>
      <w:lvlText w:val="•"/>
      <w:lvlJc w:val="left"/>
      <w:pPr>
        <w:ind w:left="2357" w:hanging="360"/>
      </w:pPr>
      <w:rPr>
        <w:rFonts w:hint="default"/>
        <w:lang w:val="en-US" w:eastAsia="en-US" w:bidi="ar-SA"/>
      </w:rPr>
    </w:lvl>
    <w:lvl w:ilvl="3" w:tplc="DF2E7574">
      <w:numFmt w:val="bullet"/>
      <w:lvlText w:val="•"/>
      <w:lvlJc w:val="left"/>
      <w:pPr>
        <w:ind w:left="3125" w:hanging="360"/>
      </w:pPr>
      <w:rPr>
        <w:rFonts w:hint="default"/>
        <w:lang w:val="en-US" w:eastAsia="en-US" w:bidi="ar-SA"/>
      </w:rPr>
    </w:lvl>
    <w:lvl w:ilvl="4" w:tplc="84FC2530">
      <w:numFmt w:val="bullet"/>
      <w:lvlText w:val="•"/>
      <w:lvlJc w:val="left"/>
      <w:pPr>
        <w:ind w:left="3894" w:hanging="360"/>
      </w:pPr>
      <w:rPr>
        <w:rFonts w:hint="default"/>
        <w:lang w:val="en-US" w:eastAsia="en-US" w:bidi="ar-SA"/>
      </w:rPr>
    </w:lvl>
    <w:lvl w:ilvl="5" w:tplc="F82433C4">
      <w:numFmt w:val="bullet"/>
      <w:lvlText w:val="•"/>
      <w:lvlJc w:val="left"/>
      <w:pPr>
        <w:ind w:left="4663" w:hanging="360"/>
      </w:pPr>
      <w:rPr>
        <w:rFonts w:hint="default"/>
        <w:lang w:val="en-US" w:eastAsia="en-US" w:bidi="ar-SA"/>
      </w:rPr>
    </w:lvl>
    <w:lvl w:ilvl="6" w:tplc="6E52D4BE">
      <w:numFmt w:val="bullet"/>
      <w:lvlText w:val="•"/>
      <w:lvlJc w:val="left"/>
      <w:pPr>
        <w:ind w:left="5431" w:hanging="360"/>
      </w:pPr>
      <w:rPr>
        <w:rFonts w:hint="default"/>
        <w:lang w:val="en-US" w:eastAsia="en-US" w:bidi="ar-SA"/>
      </w:rPr>
    </w:lvl>
    <w:lvl w:ilvl="7" w:tplc="24AEA060">
      <w:numFmt w:val="bullet"/>
      <w:lvlText w:val="•"/>
      <w:lvlJc w:val="left"/>
      <w:pPr>
        <w:ind w:left="6200" w:hanging="360"/>
      </w:pPr>
      <w:rPr>
        <w:rFonts w:hint="default"/>
        <w:lang w:val="en-US" w:eastAsia="en-US" w:bidi="ar-SA"/>
      </w:rPr>
    </w:lvl>
    <w:lvl w:ilvl="8" w:tplc="06A2E818">
      <w:numFmt w:val="bullet"/>
      <w:lvlText w:val="•"/>
      <w:lvlJc w:val="left"/>
      <w:pPr>
        <w:ind w:left="6969" w:hanging="360"/>
      </w:pPr>
      <w:rPr>
        <w:rFonts w:hint="default"/>
        <w:lang w:val="en-US" w:eastAsia="en-US" w:bidi="ar-SA"/>
      </w:rPr>
    </w:lvl>
  </w:abstractNum>
  <w:abstractNum w:abstractNumId="14" w15:restartNumberingAfterBreak="0">
    <w:nsid w:val="6494C28E"/>
    <w:multiLevelType w:val="hybridMultilevel"/>
    <w:tmpl w:val="FFFFFFFF"/>
    <w:lvl w:ilvl="0" w:tplc="523406B0">
      <w:numFmt w:val="bullet"/>
      <w:lvlText w:val="•"/>
      <w:lvlJc w:val="left"/>
      <w:pPr>
        <w:ind w:left="820" w:hanging="139"/>
      </w:pPr>
      <w:rPr>
        <w:rFonts w:hint="default" w:ascii="Arial" w:hAnsi="Arial" w:eastAsia="Arial" w:cs="Arial"/>
        <w:b w:val="0"/>
        <w:bCs w:val="0"/>
        <w:i/>
        <w:iCs/>
        <w:spacing w:val="0"/>
        <w:w w:val="100"/>
        <w:sz w:val="22"/>
        <w:szCs w:val="22"/>
        <w:lang w:val="en-US" w:eastAsia="en-US" w:bidi="ar-SA"/>
      </w:rPr>
    </w:lvl>
    <w:lvl w:ilvl="1" w:tplc="112E9826">
      <w:numFmt w:val="bullet"/>
      <w:lvlText w:val="•"/>
      <w:lvlJc w:val="left"/>
      <w:pPr>
        <w:ind w:left="1588" w:hanging="139"/>
      </w:pPr>
      <w:rPr>
        <w:rFonts w:hint="default"/>
        <w:lang w:val="en-US" w:eastAsia="en-US" w:bidi="ar-SA"/>
      </w:rPr>
    </w:lvl>
    <w:lvl w:ilvl="2" w:tplc="8F5C3B14">
      <w:numFmt w:val="bullet"/>
      <w:lvlText w:val="•"/>
      <w:lvlJc w:val="left"/>
      <w:pPr>
        <w:ind w:left="2357" w:hanging="139"/>
      </w:pPr>
      <w:rPr>
        <w:rFonts w:hint="default"/>
        <w:lang w:val="en-US" w:eastAsia="en-US" w:bidi="ar-SA"/>
      </w:rPr>
    </w:lvl>
    <w:lvl w:ilvl="3" w:tplc="E23C9322">
      <w:numFmt w:val="bullet"/>
      <w:lvlText w:val="•"/>
      <w:lvlJc w:val="left"/>
      <w:pPr>
        <w:ind w:left="3125" w:hanging="139"/>
      </w:pPr>
      <w:rPr>
        <w:rFonts w:hint="default"/>
        <w:lang w:val="en-US" w:eastAsia="en-US" w:bidi="ar-SA"/>
      </w:rPr>
    </w:lvl>
    <w:lvl w:ilvl="4" w:tplc="2A520BD0">
      <w:numFmt w:val="bullet"/>
      <w:lvlText w:val="•"/>
      <w:lvlJc w:val="left"/>
      <w:pPr>
        <w:ind w:left="3894" w:hanging="139"/>
      </w:pPr>
      <w:rPr>
        <w:rFonts w:hint="default"/>
        <w:lang w:val="en-US" w:eastAsia="en-US" w:bidi="ar-SA"/>
      </w:rPr>
    </w:lvl>
    <w:lvl w:ilvl="5" w:tplc="B022A4AA">
      <w:numFmt w:val="bullet"/>
      <w:lvlText w:val="•"/>
      <w:lvlJc w:val="left"/>
      <w:pPr>
        <w:ind w:left="4663" w:hanging="139"/>
      </w:pPr>
      <w:rPr>
        <w:rFonts w:hint="default"/>
        <w:lang w:val="en-US" w:eastAsia="en-US" w:bidi="ar-SA"/>
      </w:rPr>
    </w:lvl>
    <w:lvl w:ilvl="6" w:tplc="B6185DB0">
      <w:numFmt w:val="bullet"/>
      <w:lvlText w:val="•"/>
      <w:lvlJc w:val="left"/>
      <w:pPr>
        <w:ind w:left="5431" w:hanging="139"/>
      </w:pPr>
      <w:rPr>
        <w:rFonts w:hint="default"/>
        <w:lang w:val="en-US" w:eastAsia="en-US" w:bidi="ar-SA"/>
      </w:rPr>
    </w:lvl>
    <w:lvl w:ilvl="7" w:tplc="C452142E">
      <w:numFmt w:val="bullet"/>
      <w:lvlText w:val="•"/>
      <w:lvlJc w:val="left"/>
      <w:pPr>
        <w:ind w:left="6200" w:hanging="139"/>
      </w:pPr>
      <w:rPr>
        <w:rFonts w:hint="default"/>
        <w:lang w:val="en-US" w:eastAsia="en-US" w:bidi="ar-SA"/>
      </w:rPr>
    </w:lvl>
    <w:lvl w:ilvl="8" w:tplc="69D20142">
      <w:numFmt w:val="bullet"/>
      <w:lvlText w:val="•"/>
      <w:lvlJc w:val="left"/>
      <w:pPr>
        <w:ind w:left="6969" w:hanging="139"/>
      </w:pPr>
      <w:rPr>
        <w:rFonts w:hint="default"/>
        <w:lang w:val="en-US" w:eastAsia="en-US" w:bidi="ar-SA"/>
      </w:rPr>
    </w:lvl>
  </w:abstractNum>
  <w:abstractNum w:abstractNumId="15" w15:restartNumberingAfterBreak="0">
    <w:nsid w:val="6BFA7E8A"/>
    <w:multiLevelType w:val="hybridMultilevel"/>
    <w:tmpl w:val="FFFFFFFF"/>
    <w:lvl w:ilvl="0" w:tplc="F264778C">
      <w:numFmt w:val="bullet"/>
      <w:lvlText w:val=""/>
      <w:lvlJc w:val="left"/>
      <w:pPr>
        <w:ind w:left="460" w:hanging="360"/>
      </w:pPr>
      <w:rPr>
        <w:rFonts w:hint="default" w:ascii="Symbol" w:hAnsi="Symbol" w:eastAsia="Symbol" w:cs="Symbol"/>
        <w:b w:val="0"/>
        <w:bCs w:val="0"/>
        <w:i w:val="0"/>
        <w:iCs w:val="0"/>
        <w:spacing w:val="0"/>
        <w:w w:val="100"/>
        <w:sz w:val="22"/>
        <w:szCs w:val="22"/>
        <w:lang w:val="en-US" w:eastAsia="en-US" w:bidi="ar-SA"/>
      </w:rPr>
    </w:lvl>
    <w:lvl w:ilvl="1" w:tplc="98A813E8">
      <w:numFmt w:val="bullet"/>
      <w:lvlText w:val="•"/>
      <w:lvlJc w:val="left"/>
      <w:pPr>
        <w:ind w:left="1264" w:hanging="360"/>
      </w:pPr>
      <w:rPr>
        <w:rFonts w:hint="default"/>
        <w:lang w:val="en-US" w:eastAsia="en-US" w:bidi="ar-SA"/>
      </w:rPr>
    </w:lvl>
    <w:lvl w:ilvl="2" w:tplc="F2C63A1E">
      <w:numFmt w:val="bullet"/>
      <w:lvlText w:val="•"/>
      <w:lvlJc w:val="left"/>
      <w:pPr>
        <w:ind w:left="2069" w:hanging="360"/>
      </w:pPr>
      <w:rPr>
        <w:rFonts w:hint="default"/>
        <w:lang w:val="en-US" w:eastAsia="en-US" w:bidi="ar-SA"/>
      </w:rPr>
    </w:lvl>
    <w:lvl w:ilvl="3" w:tplc="F2C89F46">
      <w:numFmt w:val="bullet"/>
      <w:lvlText w:val="•"/>
      <w:lvlJc w:val="left"/>
      <w:pPr>
        <w:ind w:left="2873" w:hanging="360"/>
      </w:pPr>
      <w:rPr>
        <w:rFonts w:hint="default"/>
        <w:lang w:val="en-US" w:eastAsia="en-US" w:bidi="ar-SA"/>
      </w:rPr>
    </w:lvl>
    <w:lvl w:ilvl="4" w:tplc="CB9CAD02">
      <w:numFmt w:val="bullet"/>
      <w:lvlText w:val="•"/>
      <w:lvlJc w:val="left"/>
      <w:pPr>
        <w:ind w:left="3678" w:hanging="360"/>
      </w:pPr>
      <w:rPr>
        <w:rFonts w:hint="default"/>
        <w:lang w:val="en-US" w:eastAsia="en-US" w:bidi="ar-SA"/>
      </w:rPr>
    </w:lvl>
    <w:lvl w:ilvl="5" w:tplc="AD401502">
      <w:numFmt w:val="bullet"/>
      <w:lvlText w:val="•"/>
      <w:lvlJc w:val="left"/>
      <w:pPr>
        <w:ind w:left="4483" w:hanging="360"/>
      </w:pPr>
      <w:rPr>
        <w:rFonts w:hint="default"/>
        <w:lang w:val="en-US" w:eastAsia="en-US" w:bidi="ar-SA"/>
      </w:rPr>
    </w:lvl>
    <w:lvl w:ilvl="6" w:tplc="746823DC">
      <w:numFmt w:val="bullet"/>
      <w:lvlText w:val="•"/>
      <w:lvlJc w:val="left"/>
      <w:pPr>
        <w:ind w:left="5287" w:hanging="360"/>
      </w:pPr>
      <w:rPr>
        <w:rFonts w:hint="default"/>
        <w:lang w:val="en-US" w:eastAsia="en-US" w:bidi="ar-SA"/>
      </w:rPr>
    </w:lvl>
    <w:lvl w:ilvl="7" w:tplc="0D861942">
      <w:numFmt w:val="bullet"/>
      <w:lvlText w:val="•"/>
      <w:lvlJc w:val="left"/>
      <w:pPr>
        <w:ind w:left="6092" w:hanging="360"/>
      </w:pPr>
      <w:rPr>
        <w:rFonts w:hint="default"/>
        <w:lang w:val="en-US" w:eastAsia="en-US" w:bidi="ar-SA"/>
      </w:rPr>
    </w:lvl>
    <w:lvl w:ilvl="8" w:tplc="47A02EF8">
      <w:numFmt w:val="bullet"/>
      <w:lvlText w:val="•"/>
      <w:lvlJc w:val="left"/>
      <w:pPr>
        <w:ind w:left="6897" w:hanging="360"/>
      </w:pPr>
      <w:rPr>
        <w:rFonts w:hint="default"/>
        <w:lang w:val="en-US" w:eastAsia="en-US" w:bidi="ar-SA"/>
      </w:rPr>
    </w:lvl>
  </w:abstractNum>
  <w:num w:numId="1" w16cid:durableId="407263405">
    <w:abstractNumId w:val="15"/>
  </w:num>
  <w:num w:numId="2" w16cid:durableId="1461266882">
    <w:abstractNumId w:val="1"/>
  </w:num>
  <w:num w:numId="3" w16cid:durableId="1340230551">
    <w:abstractNumId w:val="14"/>
  </w:num>
  <w:num w:numId="4" w16cid:durableId="1325740657">
    <w:abstractNumId w:val="8"/>
  </w:num>
  <w:num w:numId="5" w16cid:durableId="1127235212">
    <w:abstractNumId w:val="7"/>
  </w:num>
  <w:num w:numId="6" w16cid:durableId="735128551">
    <w:abstractNumId w:val="9"/>
  </w:num>
  <w:num w:numId="7" w16cid:durableId="701708126">
    <w:abstractNumId w:val="2"/>
  </w:num>
  <w:num w:numId="8" w16cid:durableId="2093429348">
    <w:abstractNumId w:val="0"/>
  </w:num>
  <w:num w:numId="9" w16cid:durableId="1252274346">
    <w:abstractNumId w:val="5"/>
  </w:num>
  <w:num w:numId="10" w16cid:durableId="1325401392">
    <w:abstractNumId w:val="13"/>
  </w:num>
  <w:num w:numId="11" w16cid:durableId="2077968866">
    <w:abstractNumId w:val="12"/>
  </w:num>
  <w:num w:numId="12" w16cid:durableId="908616782">
    <w:abstractNumId w:val="3"/>
  </w:num>
  <w:num w:numId="13" w16cid:durableId="505831309">
    <w:abstractNumId w:val="11"/>
  </w:num>
  <w:num w:numId="14" w16cid:durableId="96602201">
    <w:abstractNumId w:val="6"/>
  </w:num>
  <w:num w:numId="15" w16cid:durableId="1612321876">
    <w:abstractNumId w:val="10"/>
  </w:num>
  <w:num w:numId="16" w16cid:durableId="1104959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247294"/>
    <w:rsid w:val="00004DFD"/>
    <w:rsid w:val="00096268"/>
    <w:rsid w:val="00517877"/>
    <w:rsid w:val="0E247294"/>
    <w:rsid w:val="64DB0A5E"/>
    <w:rsid w:val="70D6E7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310400"/>
  <w15:docId w15:val="{427277FB-6E71-41CF-B287-1528F6A8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0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0"/>
      <w:jc w:val="both"/>
    </w:pPr>
  </w:style>
  <w:style w:type="paragraph" w:styleId="Title">
    <w:name w:val="Title"/>
    <w:basedOn w:val="Normal"/>
    <w:uiPriority w:val="10"/>
    <w:qFormat/>
    <w:pPr>
      <w:spacing w:before="12"/>
      <w:ind w:left="20"/>
    </w:pPr>
    <w:rPr>
      <w:sz w:val="24"/>
      <w:szCs w:val="24"/>
    </w:rPr>
  </w:style>
  <w:style w:type="paragraph" w:styleId="ListParagraph">
    <w:name w:val="List Paragraph"/>
    <w:basedOn w:val="Normal"/>
    <w:uiPriority w:val="1"/>
    <w:qFormat/>
    <w:pPr>
      <w:spacing w:before="119"/>
      <w:ind w:left="820" w:right="98" w:hanging="360"/>
      <w:jc w:val="both"/>
    </w:pPr>
  </w:style>
  <w:style w:type="paragraph" w:styleId="TableParagraph" w:customStyle="1">
    <w:name w:val="Table Paragraph"/>
    <w:basedOn w:val="Normal"/>
    <w:uiPriority w:val="1"/>
    <w:qFormat/>
    <w:pPr>
      <w:spacing w:before="40"/>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61A5B-1E42-489E-B8DF-B5407AC5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10BAE-D8C6-4843-B60B-5AFB87561C8E}">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3.xml><?xml version="1.0" encoding="utf-8"?>
<ds:datastoreItem xmlns:ds="http://schemas.openxmlformats.org/officeDocument/2006/customXml" ds:itemID="{C8CF22EB-93DC-48FE-BAD2-DDC12DFCD2E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Ababio Frank</dc:creator>
  <cp:lastModifiedBy>Lyn Davies</cp:lastModifiedBy>
  <cp:revision>2</cp:revision>
  <dcterms:created xsi:type="dcterms:W3CDTF">2025-11-07T12:06:00Z</dcterms:created>
  <dcterms:modified xsi:type="dcterms:W3CDTF">2025-11-10T14:39:16Z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LTSC</vt:lpwstr>
  </property>
  <property fmtid="{D5CDD505-2E9C-101B-9397-08002B2CF9AE}" pid="4" name="LastSaved">
    <vt:filetime>2025-11-05T00:00:00Z</vt:filetime>
  </property>
  <property fmtid="{D5CDD505-2E9C-101B-9397-08002B2CF9AE}" pid="5" name="Producer">
    <vt:lpwstr>PDFKit.NET 12.3.488.0 DMV10</vt:lpwstr>
  </property>
  <property fmtid="{D5CDD505-2E9C-101B-9397-08002B2CF9AE}" pid="6" name="ContentTypeId">
    <vt:lpwstr>0x0101003300E5E64B980D458C754FFE05DEE26D</vt:lpwstr>
  </property>
  <property fmtid="{D5CDD505-2E9C-101B-9397-08002B2CF9AE}" pid="7" name="MSIP_Label_c69d85d5-6d9e-4305-a294-1f636ec0f2d6_Enabled">
    <vt:lpwstr>true</vt:lpwstr>
  </property>
  <property fmtid="{D5CDD505-2E9C-101B-9397-08002B2CF9AE}" pid="8" name="MSIP_Label_c69d85d5-6d9e-4305-a294-1f636ec0f2d6_SetDate">
    <vt:lpwstr>2025-11-07T12:06:48Z</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ActionId">
    <vt:lpwstr>6b159a18-dec2-401a-8996-438e735f5209</vt:lpwstr>
  </property>
  <property fmtid="{D5CDD505-2E9C-101B-9397-08002B2CF9AE}" pid="13" name="MSIP_Label_c69d85d5-6d9e-4305-a294-1f636ec0f2d6_ContentBits">
    <vt:lpwstr>0</vt:lpwstr>
  </property>
  <property fmtid="{D5CDD505-2E9C-101B-9397-08002B2CF9AE}" pid="14" name="MSIP_Label_c69d85d5-6d9e-4305-a294-1f636ec0f2d6_Tag">
    <vt:lpwstr>10, 3, 0, 2</vt:lpwstr>
  </property>
  <property fmtid="{D5CDD505-2E9C-101B-9397-08002B2CF9AE}" pid="15" name="MediaServiceImageTags">
    <vt:lpwstr/>
  </property>
</Properties>
</file>