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43022B" w:rsidR="00593F3D" w:rsidP="1056DC92" w:rsidRDefault="00593F3D" w14:paraId="1B1C7D24" w14:noSpellErr="1" w14:textId="71473F54">
      <w:pPr>
        <w:rPr>
          <w:rFonts w:ascii="Arial" w:hAnsi="Arial" w:cs="Arial"/>
          <w:sz w:val="20"/>
          <w:szCs w:val="20"/>
          <w:highlight w:val="black"/>
        </w:rPr>
      </w:pPr>
      <w:r w:rsidRPr="1056DC92" w:rsidR="00593F3D">
        <w:rPr>
          <w:rFonts w:ascii="Arial" w:hAnsi="Arial" w:cs="Arial"/>
          <w:sz w:val="20"/>
          <w:szCs w:val="20"/>
        </w:rPr>
        <w:t xml:space="preserve">Sent by e-mail only: </w:t>
      </w:r>
      <w:r w:rsidRPr="1056DC92" w:rsidR="6E05B541">
        <w:rPr>
          <w:rFonts w:ascii="Arial" w:hAnsi="Arial" w:cs="Arial"/>
          <w:sz w:val="20"/>
          <w:szCs w:val="20"/>
          <w:highlight w:val="black"/>
        </w:rPr>
        <w:t>XXXXXXXXXXXXXXXXXXXX</w:t>
      </w:r>
    </w:p>
    <w:p w:rsidR="00BB16DB" w:rsidP="00300B4F" w:rsidRDefault="00BB16DB" w14:paraId="6FE7B91D" w14:noSpellErr="1" w14:textId="70EF78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1056DC92" w:rsidR="00BB16DB">
        <w:rPr>
          <w:rFonts w:ascii="Arial" w:hAnsi="Arial" w:cs="Arial"/>
          <w:sz w:val="20"/>
          <w:szCs w:val="20"/>
        </w:rPr>
        <w:t xml:space="preserve">FAO </w:t>
      </w:r>
      <w:r w:rsidRPr="1056DC92" w:rsidR="00300B4F">
        <w:rPr>
          <w:rFonts w:ascii="Arial" w:hAnsi="Arial" w:cs="Arial"/>
          <w:sz w:val="20"/>
          <w:szCs w:val="20"/>
        </w:rPr>
        <w:t xml:space="preserve">Dr </w:t>
      </w:r>
      <w:r w:rsidRPr="1056DC92" w:rsidR="24987337">
        <w:rPr>
          <w:rFonts w:ascii="Arial" w:hAnsi="Arial" w:cs="Arial"/>
          <w:sz w:val="20"/>
          <w:szCs w:val="20"/>
          <w:highlight w:val="black"/>
        </w:rPr>
        <w:t>XXXXXXXXXXXX</w:t>
      </w:r>
    </w:p>
    <w:p w:rsidR="00300B4F" w:rsidP="00300B4F" w:rsidRDefault="00300B4F" w14:paraId="0858B649" w14:textId="585118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Association of British Neurologists</w:t>
      </w:r>
    </w:p>
    <w:p w:rsidR="00300B4F" w:rsidP="00300B4F" w:rsidRDefault="00300B4F" w14:paraId="2C0DAFBC" w14:textId="0BC8AD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8-10 New Fetter Lane</w:t>
      </w:r>
    </w:p>
    <w:p w:rsidR="00300B4F" w:rsidP="00300B4F" w:rsidRDefault="00300B4F" w14:paraId="539677FD" w14:textId="7FE051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London</w:t>
      </w:r>
    </w:p>
    <w:p w:rsidRPr="00BB16DB" w:rsidR="00300B4F" w:rsidP="00300B4F" w:rsidRDefault="00300B4F" w14:paraId="0F719EA1" w14:textId="3D844B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EC4A 1RS</w:t>
      </w:r>
    </w:p>
    <w:p w:rsidRPr="0043022B" w:rsidR="00F24B1D" w:rsidRDefault="00F24B1D" w14:paraId="799D8680" w14:textId="77777777">
      <w:pPr>
        <w:rPr>
          <w:rFonts w:ascii="Arial" w:hAnsi="Arial" w:cs="Arial"/>
          <w:sz w:val="20"/>
          <w:szCs w:val="20"/>
        </w:rPr>
      </w:pPr>
    </w:p>
    <w:p w:rsidRPr="0043022B" w:rsidR="00F24B1D" w:rsidRDefault="00F24B1D" w14:paraId="1F256B99" w14:textId="77777777">
      <w:pPr>
        <w:rPr>
          <w:rFonts w:ascii="Arial" w:hAnsi="Arial" w:cs="Arial"/>
          <w:sz w:val="20"/>
          <w:szCs w:val="20"/>
        </w:rPr>
      </w:pPr>
    </w:p>
    <w:p w:rsidRPr="0043022B" w:rsidR="00B737D4" w:rsidP="00B737D4" w:rsidRDefault="00300B4F" w14:paraId="04E6623B" w14:textId="4A9697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 August 2025 </w:t>
      </w:r>
    </w:p>
    <w:p w:rsidRPr="0043022B" w:rsidR="00B737D4" w:rsidP="00B737D4" w:rsidRDefault="00B737D4" w14:paraId="15532A62" w14:textId="77777777">
      <w:pPr>
        <w:rPr>
          <w:rStyle w:val="Hyperlink"/>
          <w:rFonts w:ascii="Arial" w:hAnsi="Arial" w:cs="Arial"/>
          <w:sz w:val="20"/>
          <w:szCs w:val="20"/>
        </w:rPr>
      </w:pPr>
    </w:p>
    <w:p w:rsidRPr="0043022B" w:rsidR="00F24B1D" w:rsidP="1056DC92" w:rsidRDefault="00F24B1D" w14:paraId="47BE397A" w14:noSpellErr="1" w14:textId="18D45099">
      <w:pPr>
        <w:ind w:left="426" w:right="468" w:hanging="426"/>
        <w:jc w:val="both"/>
        <w:rPr>
          <w:rFonts w:ascii="Arial" w:hAnsi="Arial" w:cs="Arial"/>
          <w:noProof/>
          <w:spacing w:val="-3"/>
          <w:sz w:val="20"/>
          <w:szCs w:val="20"/>
          <w:highlight w:val="black"/>
          <w:lang w:eastAsia="en-GB"/>
        </w:rPr>
      </w:pPr>
      <w:bookmarkStart w:name="deartext" w:id="0"/>
      <w:r w:rsidRPr="1056DC92" w:rsidR="00F24B1D">
        <w:rPr>
          <w:rFonts w:ascii="Arial" w:hAnsi="Arial" w:cs="Arial"/>
          <w:sz w:val="20"/>
          <w:szCs w:val="20"/>
        </w:rPr>
        <w:t>Dear</w:t>
      </w:r>
      <w:bookmarkEnd w:id="0"/>
      <w:r w:rsidRPr="1056DC92" w:rsidR="00F24B1D">
        <w:rPr>
          <w:rFonts w:ascii="Arial" w:hAnsi="Arial" w:cs="Arial"/>
          <w:sz w:val="20"/>
          <w:szCs w:val="20"/>
        </w:rPr>
        <w:t xml:space="preserve"> </w:t>
      </w:r>
      <w:bookmarkStart w:name="Sal" w:id="1"/>
      <w:bookmarkEnd w:id="1"/>
      <w:r w:rsidRPr="1056DC92" w:rsidR="00300B4F">
        <w:rPr>
          <w:rFonts w:ascii="Arial" w:hAnsi="Arial" w:cs="Arial"/>
          <w:sz w:val="20"/>
          <w:szCs w:val="20"/>
        </w:rPr>
        <w:t xml:space="preserve">Dr </w:t>
      </w:r>
      <w:r w:rsidRPr="1056DC92" w:rsidR="08BAF93F">
        <w:rPr>
          <w:rFonts w:ascii="Arial" w:hAnsi="Arial" w:cs="Arial"/>
          <w:sz w:val="20"/>
          <w:szCs w:val="20"/>
          <w:highlight w:val="black"/>
        </w:rPr>
        <w:t>XXXX</w:t>
      </w:r>
    </w:p>
    <w:p w:rsidRPr="0043022B" w:rsidR="00300B4F" w:rsidP="00300B4F" w:rsidRDefault="00300B4F" w14:paraId="6D6A642B" w14:textId="77777777">
      <w:pPr>
        <w:ind w:left="426" w:right="468" w:hanging="426"/>
        <w:jc w:val="both"/>
        <w:rPr>
          <w:rFonts w:ascii="Arial" w:hAnsi="Arial" w:cs="Arial"/>
          <w:b/>
          <w:sz w:val="20"/>
          <w:szCs w:val="20"/>
        </w:rPr>
      </w:pPr>
      <w:r w:rsidRPr="0043022B">
        <w:rPr>
          <w:rFonts w:ascii="Arial" w:hAnsi="Arial" w:cs="Arial"/>
          <w:noProof/>
          <w:color w:val="333333"/>
          <w:sz w:val="20"/>
          <w:szCs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FD9CD0" wp14:editId="5975D597">
                <wp:simplePos x="0" y="0"/>
                <wp:positionH relativeFrom="column">
                  <wp:posOffset>-805815</wp:posOffset>
                </wp:positionH>
                <wp:positionV relativeFrom="paragraph">
                  <wp:posOffset>255270</wp:posOffset>
                </wp:positionV>
                <wp:extent cx="81915" cy="0"/>
                <wp:effectExtent l="0" t="0" r="3238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191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505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584BD38">
              <v:line id="Straight Connector 2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505050" strokeweight=".25pt" from="-63.45pt,20.1pt" to="-5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" w14:anchorId="04327E0A">
                <o:lock v:ext="edit" shapetype="f"/>
              </v:line>
            </w:pict>
          </mc:Fallback>
        </mc:AlternateContent>
      </w:r>
      <w:r w:rsidRPr="0043022B">
        <w:rPr>
          <w:rFonts w:ascii="Arial" w:hAnsi="Arial" w:cs="Arial"/>
          <w:b/>
          <w:spacing w:val="-3"/>
          <w:sz w:val="20"/>
          <w:szCs w:val="20"/>
        </w:rPr>
        <w:t xml:space="preserve">Re: </w:t>
      </w:r>
      <w:r w:rsidRPr="0043022B">
        <w:rPr>
          <w:rFonts w:ascii="Arial" w:hAnsi="Arial" w:cs="Arial"/>
          <w:b/>
          <w:sz w:val="20"/>
          <w:szCs w:val="20"/>
        </w:rPr>
        <w:t>Fina</w:t>
      </w:r>
      <w:r>
        <w:rPr>
          <w:rFonts w:ascii="Arial" w:hAnsi="Arial" w:cs="Arial"/>
          <w:b/>
          <w:sz w:val="20"/>
          <w:szCs w:val="20"/>
        </w:rPr>
        <w:t xml:space="preserve">l Draft Guidance for </w:t>
      </w:r>
      <w:proofErr w:type="spellStart"/>
      <w:r>
        <w:rPr>
          <w:rFonts w:ascii="Arial" w:hAnsi="Arial" w:cs="Arial"/>
          <w:b/>
          <w:sz w:val="20"/>
          <w:szCs w:val="20"/>
        </w:rPr>
        <w:t>zilucoplan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for treating antibody positive generalised myasthenia gravis [ID4008]</w:t>
      </w:r>
    </w:p>
    <w:p w:rsidRPr="00DB178D" w:rsidR="00300B4F" w:rsidP="00300B4F" w:rsidRDefault="00300B4F" w14:paraId="2591B5F1" w14:textId="77777777">
      <w:pPr>
        <w:spacing w:before="240" w:after="240"/>
        <w:jc w:val="both"/>
        <w:rPr>
          <w:rFonts w:ascii="Arial" w:hAnsi="Arial" w:eastAsia="Times New Roman" w:cs="Arial"/>
          <w:sz w:val="20"/>
          <w:szCs w:val="20"/>
        </w:rPr>
      </w:pPr>
      <w:r w:rsidRPr="00DB178D">
        <w:rPr>
          <w:rFonts w:ascii="Arial" w:hAnsi="Arial" w:eastAsia="Times New Roman" w:cs="Arial"/>
          <w:sz w:val="20"/>
          <w:szCs w:val="20"/>
        </w:rPr>
        <w:t xml:space="preserve">Thank you for your letter of </w:t>
      </w:r>
      <w:r>
        <w:rPr>
          <w:rFonts w:ascii="Arial" w:hAnsi="Arial" w:eastAsia="Times New Roman" w:cs="Arial"/>
          <w:sz w:val="20"/>
          <w:szCs w:val="20"/>
        </w:rPr>
        <w:t>4 August 2025</w:t>
      </w:r>
      <w:r w:rsidRPr="00DB178D">
        <w:rPr>
          <w:rFonts w:ascii="Arial" w:hAnsi="Arial" w:eastAsia="Times New Roman" w:cs="Arial"/>
          <w:sz w:val="20"/>
          <w:szCs w:val="20"/>
        </w:rPr>
        <w:t xml:space="preserve"> responding to my initial scrutiny views.  This is my final decision on initial scrutiny.</w:t>
      </w:r>
    </w:p>
    <w:p w:rsidRPr="00DB178D" w:rsidR="00DB178D" w:rsidP="00DB178D" w:rsidRDefault="00DB178D" w14:paraId="55B1D5E2" w14:textId="28FD5E0E">
      <w:pPr>
        <w:spacing w:before="240" w:after="240"/>
        <w:jc w:val="both"/>
        <w:rPr>
          <w:rFonts w:ascii="Arial" w:hAnsi="Arial" w:eastAsia="Times New Roman" w:cs="Arial"/>
          <w:sz w:val="20"/>
          <w:szCs w:val="20"/>
        </w:rPr>
      </w:pPr>
      <w:r w:rsidRPr="00DB178D">
        <w:rPr>
          <w:rFonts w:ascii="Arial" w:hAnsi="Arial" w:eastAsia="Times New Roman" w:cs="Arial"/>
          <w:sz w:val="20"/>
          <w:szCs w:val="20"/>
        </w:rPr>
        <w:t xml:space="preserve">I </w:t>
      </w:r>
      <w:r w:rsidR="00BB16DB">
        <w:rPr>
          <w:rFonts w:ascii="Arial" w:hAnsi="Arial" w:eastAsia="Times New Roman" w:cs="Arial"/>
          <w:sz w:val="20"/>
          <w:szCs w:val="20"/>
        </w:rPr>
        <w:t>assess each of your points in turn.</w:t>
      </w:r>
    </w:p>
    <w:p w:rsidRPr="00300B4F" w:rsidR="00300B4F" w:rsidP="00300B4F" w:rsidRDefault="00300B4F" w14:paraId="374C1A65" w14:textId="77777777">
      <w:pPr>
        <w:pStyle w:val="Paragraph"/>
        <w:numPr>
          <w:ilvl w:val="0"/>
          <w:numId w:val="0"/>
        </w:numPr>
        <w:jc w:val="both"/>
        <w:rPr>
          <w:rFonts w:cs="Arial"/>
          <w:b/>
          <w:i/>
          <w:iCs/>
          <w:sz w:val="20"/>
          <w:szCs w:val="20"/>
        </w:rPr>
      </w:pPr>
      <w:r w:rsidRPr="00300B4F">
        <w:rPr>
          <w:rFonts w:cs="Arial"/>
          <w:b/>
          <w:i/>
          <w:iCs/>
          <w:sz w:val="20"/>
          <w:szCs w:val="20"/>
        </w:rPr>
        <w:t>Ground 2: the recommendation is unreasonable in the light of the evidence submitted to NIC</w:t>
      </w:r>
    </w:p>
    <w:p w:rsidRPr="00E06E83" w:rsidR="00300B4F" w:rsidP="00300B4F" w:rsidRDefault="00300B4F" w14:paraId="7D9D6862" w14:textId="77777777">
      <w:pPr>
        <w:pStyle w:val="Paragraph"/>
        <w:numPr>
          <w:ilvl w:val="0"/>
          <w:numId w:val="0"/>
        </w:numPr>
        <w:jc w:val="both"/>
        <w:rPr>
          <w:rFonts w:cs="Arial"/>
          <w:b/>
          <w:sz w:val="20"/>
          <w:szCs w:val="20"/>
          <w:u w:val="single"/>
        </w:rPr>
      </w:pPr>
      <w:r w:rsidRPr="00C31456">
        <w:rPr>
          <w:rFonts w:cs="Arial"/>
          <w:b/>
          <w:sz w:val="20"/>
          <w:szCs w:val="20"/>
          <w:u w:val="single"/>
        </w:rPr>
        <w:t xml:space="preserve">Appeal </w:t>
      </w:r>
      <w:proofErr w:type="gramStart"/>
      <w:r w:rsidRPr="00C31456">
        <w:rPr>
          <w:rFonts w:cs="Arial"/>
          <w:b/>
          <w:sz w:val="20"/>
          <w:szCs w:val="20"/>
          <w:u w:val="single"/>
        </w:rPr>
        <w:t>point</w:t>
      </w:r>
      <w:proofErr w:type="gramEnd"/>
      <w:r w:rsidRPr="00C31456">
        <w:rPr>
          <w:rFonts w:cs="Arial"/>
          <w:b/>
          <w:sz w:val="20"/>
          <w:szCs w:val="20"/>
          <w:u w:val="single"/>
        </w:rPr>
        <w:t xml:space="preserve"> 2.1: </w:t>
      </w:r>
      <w:r w:rsidRPr="00037316">
        <w:rPr>
          <w:rFonts w:cs="Arial"/>
          <w:b/>
          <w:bCs/>
          <w:sz w:val="20"/>
          <w:szCs w:val="20"/>
          <w:u w:val="single"/>
        </w:rPr>
        <w:t>The opinion of the contributing clinical experts was not considered with sufficient weight by the committee regarding the definition of refractory MG.</w:t>
      </w:r>
    </w:p>
    <w:p w:rsidRPr="00E06E83" w:rsidR="00300B4F" w:rsidP="00300B4F" w:rsidRDefault="00300B4F" w14:paraId="3440F3A1" w14:textId="7E665567">
      <w:pPr>
        <w:pStyle w:val="BodyText"/>
        <w:jc w:val="both"/>
        <w:rPr>
          <w:rFonts w:cs="Arial"/>
        </w:rPr>
      </w:pPr>
      <w:r>
        <w:rPr>
          <w:rFonts w:cs="Arial"/>
        </w:rPr>
        <w:t xml:space="preserve">I confirm my decision not to refer this appeal point to the Appeal Panel. </w:t>
      </w:r>
    </w:p>
    <w:p w:rsidRPr="00E06E83" w:rsidR="00300B4F" w:rsidP="00300B4F" w:rsidRDefault="00300B4F" w14:paraId="3ACF479F" w14:textId="77777777">
      <w:pPr>
        <w:pStyle w:val="Paragraph"/>
        <w:numPr>
          <w:ilvl w:val="0"/>
          <w:numId w:val="0"/>
        </w:numPr>
        <w:jc w:val="both"/>
        <w:rPr>
          <w:rFonts w:cs="Arial"/>
          <w:b/>
          <w:sz w:val="20"/>
          <w:szCs w:val="20"/>
          <w:u w:val="single"/>
        </w:rPr>
      </w:pPr>
      <w:r w:rsidRPr="00E06E83">
        <w:rPr>
          <w:rFonts w:cs="Arial"/>
          <w:b/>
          <w:sz w:val="20"/>
          <w:szCs w:val="20"/>
          <w:u w:val="single"/>
        </w:rPr>
        <w:t xml:space="preserve">Appeal </w:t>
      </w:r>
      <w:proofErr w:type="gramStart"/>
      <w:r w:rsidRPr="00E06E83">
        <w:rPr>
          <w:rFonts w:cs="Arial"/>
          <w:b/>
          <w:sz w:val="20"/>
          <w:szCs w:val="20"/>
          <w:u w:val="single"/>
        </w:rPr>
        <w:t>point</w:t>
      </w:r>
      <w:proofErr w:type="gramEnd"/>
      <w:r w:rsidRPr="00E06E83">
        <w:rPr>
          <w:rFonts w:cs="Arial"/>
          <w:b/>
          <w:sz w:val="20"/>
          <w:szCs w:val="20"/>
          <w:u w:val="single"/>
        </w:rPr>
        <w:t xml:space="preserve"> 2.2: </w:t>
      </w:r>
      <w:r w:rsidRPr="00037316">
        <w:rPr>
          <w:rFonts w:cs="Arial"/>
          <w:b/>
          <w:bCs/>
          <w:sz w:val="20"/>
          <w:szCs w:val="20"/>
          <w:u w:val="single"/>
        </w:rPr>
        <w:t>The real-world evidence for Efgartigimod that was published in 2024 has been misinterpreted.</w:t>
      </w:r>
    </w:p>
    <w:p w:rsidR="00300B4F" w:rsidP="00300B4F" w:rsidRDefault="00300B4F" w14:paraId="12DAD20E" w14:textId="331C7C35">
      <w:pPr>
        <w:pStyle w:val="Paragraph"/>
        <w:numPr>
          <w:ilvl w:val="0"/>
          <w:numId w:val="0"/>
        </w:numPr>
        <w:jc w:val="both"/>
        <w:rPr>
          <w:rFonts w:cs="Arial"/>
          <w:bCs/>
          <w:sz w:val="20"/>
          <w:szCs w:val="20"/>
        </w:rPr>
      </w:pPr>
      <w:proofErr w:type="gramStart"/>
      <w:r>
        <w:rPr>
          <w:rFonts w:cs="Arial"/>
          <w:bCs/>
          <w:sz w:val="20"/>
          <w:szCs w:val="20"/>
        </w:rPr>
        <w:t>For the reasons that</w:t>
      </w:r>
      <w:proofErr w:type="gramEnd"/>
      <w:r>
        <w:rPr>
          <w:rFonts w:cs="Arial"/>
          <w:bCs/>
          <w:sz w:val="20"/>
          <w:szCs w:val="20"/>
        </w:rPr>
        <w:t xml:space="preserve"> I set out in my initial scrutiny letter, I remain of the view that it is not arguable that the Company's position on this point impacted the Committee's decision </w:t>
      </w:r>
      <w:proofErr w:type="gramStart"/>
      <w:r>
        <w:rPr>
          <w:rFonts w:cs="Arial"/>
          <w:bCs/>
          <w:sz w:val="20"/>
          <w:szCs w:val="20"/>
        </w:rPr>
        <w:t>making, and</w:t>
      </w:r>
      <w:proofErr w:type="gramEnd"/>
      <w:r>
        <w:rPr>
          <w:rFonts w:cs="Arial"/>
          <w:bCs/>
          <w:sz w:val="20"/>
          <w:szCs w:val="20"/>
        </w:rPr>
        <w:t xml:space="preserve"> consequently will not refer this appeal poin</w:t>
      </w:r>
      <w:r w:rsidR="00413562">
        <w:rPr>
          <w:rFonts w:cs="Arial"/>
          <w:bCs/>
          <w:sz w:val="20"/>
          <w:szCs w:val="20"/>
        </w:rPr>
        <w:t>t</w:t>
      </w:r>
      <w:r>
        <w:rPr>
          <w:rFonts w:cs="Arial"/>
          <w:bCs/>
          <w:sz w:val="20"/>
          <w:szCs w:val="20"/>
        </w:rPr>
        <w:t xml:space="preserve"> to the Appeal Panel. </w:t>
      </w:r>
    </w:p>
    <w:p w:rsidRPr="00C31456" w:rsidR="00300B4F" w:rsidP="00300B4F" w:rsidRDefault="00300B4F" w14:paraId="7FDB13E8" w14:textId="77777777">
      <w:pPr>
        <w:pStyle w:val="Paragraph"/>
        <w:numPr>
          <w:ilvl w:val="0"/>
          <w:numId w:val="0"/>
        </w:numPr>
        <w:jc w:val="both"/>
        <w:rPr>
          <w:rFonts w:cs="Arial"/>
          <w:b/>
          <w:sz w:val="20"/>
          <w:szCs w:val="20"/>
          <w:u w:val="single"/>
        </w:rPr>
      </w:pPr>
      <w:r w:rsidRPr="00C31456">
        <w:rPr>
          <w:rFonts w:cs="Arial"/>
          <w:b/>
          <w:sz w:val="20"/>
          <w:szCs w:val="20"/>
          <w:u w:val="single"/>
        </w:rPr>
        <w:t xml:space="preserve">Appeal </w:t>
      </w:r>
      <w:proofErr w:type="gramStart"/>
      <w:r w:rsidRPr="00C31456">
        <w:rPr>
          <w:rFonts w:cs="Arial"/>
          <w:b/>
          <w:sz w:val="20"/>
          <w:szCs w:val="20"/>
          <w:u w:val="single"/>
        </w:rPr>
        <w:t>point</w:t>
      </w:r>
      <w:proofErr w:type="gramEnd"/>
      <w:r w:rsidRPr="00C31456">
        <w:rPr>
          <w:rFonts w:cs="Arial"/>
          <w:b/>
          <w:sz w:val="20"/>
          <w:szCs w:val="20"/>
          <w:u w:val="single"/>
        </w:rPr>
        <w:t xml:space="preserve"> 2.3: </w:t>
      </w:r>
      <w:r w:rsidRPr="00037316">
        <w:rPr>
          <w:rFonts w:cs="Arial"/>
          <w:b/>
          <w:sz w:val="20"/>
          <w:szCs w:val="20"/>
          <w:u w:val="single"/>
        </w:rPr>
        <w:t xml:space="preserve">The ability of </w:t>
      </w:r>
      <w:proofErr w:type="spellStart"/>
      <w:r w:rsidRPr="00037316">
        <w:rPr>
          <w:rFonts w:cs="Arial"/>
          <w:b/>
          <w:sz w:val="20"/>
          <w:szCs w:val="20"/>
          <w:u w:val="single"/>
        </w:rPr>
        <w:t>Zilucoplan</w:t>
      </w:r>
      <w:proofErr w:type="spellEnd"/>
      <w:r w:rsidRPr="00037316">
        <w:rPr>
          <w:rFonts w:cs="Arial"/>
          <w:b/>
          <w:sz w:val="20"/>
          <w:szCs w:val="20"/>
          <w:u w:val="single"/>
        </w:rPr>
        <w:t xml:space="preserve"> to achieve minimal symptom expression (MSE) has not been adequately considered</w:t>
      </w:r>
    </w:p>
    <w:p w:rsidR="00300B4F" w:rsidP="00300B4F" w:rsidRDefault="00300B4F" w14:paraId="1297B66D" w14:textId="0A6F0274">
      <w:pPr>
        <w:pStyle w:val="Paragraph"/>
        <w:numPr>
          <w:ilvl w:val="0"/>
          <w:numId w:val="0"/>
        </w:numPr>
        <w:jc w:val="both"/>
        <w:rPr>
          <w:rFonts w:cs="Arial"/>
          <w:sz w:val="20"/>
          <w:szCs w:val="20"/>
        </w:rPr>
      </w:pPr>
      <w:r w:rsidRPr="00405ACE">
        <w:rPr>
          <w:rFonts w:cs="Arial"/>
          <w:sz w:val="20"/>
          <w:szCs w:val="20"/>
        </w:rPr>
        <w:t xml:space="preserve">I </w:t>
      </w:r>
      <w:r>
        <w:rPr>
          <w:rFonts w:cs="Arial"/>
          <w:sz w:val="20"/>
          <w:szCs w:val="20"/>
        </w:rPr>
        <w:t>confirm my decision t</w:t>
      </w:r>
      <w:r w:rsidRPr="00C31456">
        <w:rPr>
          <w:rFonts w:cs="Arial"/>
          <w:sz w:val="20"/>
          <w:szCs w:val="20"/>
        </w:rPr>
        <w:t>o refer this appeal point to the Appeal Panel</w:t>
      </w:r>
      <w:r>
        <w:rPr>
          <w:rFonts w:cs="Arial"/>
          <w:sz w:val="20"/>
          <w:szCs w:val="20"/>
        </w:rPr>
        <w:t>.</w:t>
      </w:r>
    </w:p>
    <w:p w:rsidRPr="00C31456" w:rsidR="00300B4F" w:rsidP="00300B4F" w:rsidRDefault="00300B4F" w14:paraId="613E32E9" w14:textId="77777777">
      <w:pPr>
        <w:pStyle w:val="Paragraph"/>
        <w:numPr>
          <w:ilvl w:val="0"/>
          <w:numId w:val="0"/>
        </w:numPr>
        <w:jc w:val="both"/>
        <w:rPr>
          <w:rFonts w:cs="Arial"/>
          <w:b/>
          <w:sz w:val="20"/>
          <w:szCs w:val="20"/>
          <w:u w:val="single"/>
        </w:rPr>
      </w:pPr>
      <w:r w:rsidRPr="00C31456">
        <w:rPr>
          <w:rFonts w:cs="Arial"/>
          <w:b/>
          <w:sz w:val="20"/>
          <w:szCs w:val="20"/>
          <w:u w:val="single"/>
        </w:rPr>
        <w:t xml:space="preserve">Appeal </w:t>
      </w:r>
      <w:proofErr w:type="gramStart"/>
      <w:r w:rsidRPr="00C31456">
        <w:rPr>
          <w:rFonts w:cs="Arial"/>
          <w:b/>
          <w:sz w:val="20"/>
          <w:szCs w:val="20"/>
          <w:u w:val="single"/>
        </w:rPr>
        <w:t>point</w:t>
      </w:r>
      <w:proofErr w:type="gramEnd"/>
      <w:r w:rsidRPr="00C31456">
        <w:rPr>
          <w:rFonts w:cs="Arial"/>
          <w:b/>
          <w:sz w:val="20"/>
          <w:szCs w:val="20"/>
          <w:u w:val="single"/>
        </w:rPr>
        <w:t xml:space="preserve"> 2.4: </w:t>
      </w:r>
      <w:r w:rsidRPr="00037316">
        <w:rPr>
          <w:rFonts w:cs="Arial"/>
          <w:b/>
          <w:bCs/>
          <w:sz w:val="20"/>
          <w:szCs w:val="20"/>
          <w:u w:val="single"/>
        </w:rPr>
        <w:t>The committee did not place sufficient weight on patient and clinical expert evidence concerning the value of a self-administered therapy, and the potential for this to improve equity of access to treatment</w:t>
      </w:r>
    </w:p>
    <w:p w:rsidR="00300B4F" w:rsidP="00300B4F" w:rsidRDefault="00300B4F" w14:paraId="2A340124" w14:textId="28AEB1FC">
      <w:pPr>
        <w:pStyle w:val="BodyText"/>
        <w:jc w:val="both"/>
        <w:rPr>
          <w:rFonts w:cs="Arial"/>
          <w:color w:val="auto"/>
        </w:rPr>
      </w:pPr>
      <w:r w:rsidRPr="00405ACE">
        <w:rPr>
          <w:rFonts w:cs="Arial"/>
          <w:color w:val="auto"/>
        </w:rPr>
        <w:t xml:space="preserve">I </w:t>
      </w:r>
      <w:r>
        <w:rPr>
          <w:rFonts w:cs="Arial"/>
          <w:color w:val="auto"/>
        </w:rPr>
        <w:t>confirm my decision</w:t>
      </w:r>
      <w:r w:rsidRPr="00C31456">
        <w:rPr>
          <w:rFonts w:cs="Arial"/>
          <w:color w:val="auto"/>
        </w:rPr>
        <w:t xml:space="preserve"> to refer this appeal point to the Appeal Panel</w:t>
      </w:r>
      <w:r>
        <w:rPr>
          <w:rFonts w:cs="Arial"/>
          <w:color w:val="auto"/>
        </w:rPr>
        <w:t xml:space="preserve">. </w:t>
      </w:r>
    </w:p>
    <w:p w:rsidRPr="00771051" w:rsidR="005A7A7D" w:rsidP="005A7A7D" w:rsidRDefault="005A7A7D" w14:paraId="2AADAF28" w14:textId="77777777">
      <w:pPr>
        <w:spacing w:before="120" w:after="240"/>
        <w:jc w:val="both"/>
        <w:rPr>
          <w:rFonts w:ascii="Arial" w:hAnsi="Arial" w:eastAsia="Times New Roman" w:cs="Arial"/>
          <w:sz w:val="20"/>
          <w:szCs w:val="20"/>
          <w:u w:val="single"/>
        </w:rPr>
      </w:pPr>
      <w:r w:rsidRPr="00771051">
        <w:rPr>
          <w:rFonts w:ascii="Arial" w:hAnsi="Arial" w:eastAsia="Times New Roman" w:cs="Arial"/>
          <w:sz w:val="20"/>
          <w:szCs w:val="20"/>
          <w:u w:val="single"/>
        </w:rPr>
        <w:t>Conclusion</w:t>
      </w:r>
    </w:p>
    <w:p w:rsidRPr="00771051" w:rsidR="005A7A7D" w:rsidP="005A7A7D" w:rsidRDefault="005A7A7D" w14:paraId="64256DC4" w14:textId="77777777">
      <w:pPr>
        <w:spacing w:before="120" w:after="240"/>
        <w:jc w:val="both"/>
        <w:rPr>
          <w:rFonts w:ascii="Arial" w:hAnsi="Arial" w:eastAsia="Times New Roman" w:cs="Arial"/>
          <w:sz w:val="20"/>
          <w:szCs w:val="20"/>
        </w:rPr>
      </w:pPr>
      <w:proofErr w:type="gramStart"/>
      <w:r w:rsidRPr="00771051">
        <w:rPr>
          <w:rFonts w:ascii="Arial" w:hAnsi="Arial" w:eastAsia="Times New Roman" w:cs="Arial"/>
          <w:sz w:val="20"/>
          <w:szCs w:val="20"/>
        </w:rPr>
        <w:t>Therefore</w:t>
      </w:r>
      <w:proofErr w:type="gramEnd"/>
      <w:r w:rsidRPr="00771051">
        <w:rPr>
          <w:rFonts w:ascii="Arial" w:hAnsi="Arial" w:eastAsia="Times New Roman" w:cs="Arial"/>
          <w:sz w:val="20"/>
          <w:szCs w:val="20"/>
        </w:rPr>
        <w:t xml:space="preserve"> the valid appeal points are:</w:t>
      </w:r>
    </w:p>
    <w:p w:rsidRPr="00300B4F" w:rsidR="00300B4F" w:rsidP="00300B4F" w:rsidRDefault="00300B4F" w14:paraId="717EF89A" w14:textId="6CE30D0A">
      <w:pPr>
        <w:pStyle w:val="Paragraph"/>
        <w:numPr>
          <w:ilvl w:val="0"/>
          <w:numId w:val="11"/>
        </w:numPr>
        <w:jc w:val="both"/>
        <w:rPr>
          <w:rFonts w:cs="Arial"/>
          <w:bCs/>
          <w:sz w:val="20"/>
          <w:szCs w:val="20"/>
        </w:rPr>
      </w:pPr>
      <w:r w:rsidRPr="00300B4F">
        <w:rPr>
          <w:rFonts w:cs="Arial"/>
          <w:b/>
          <w:sz w:val="20"/>
          <w:szCs w:val="20"/>
        </w:rPr>
        <w:t>2.3:</w:t>
      </w:r>
      <w:r w:rsidRPr="00300B4F">
        <w:rPr>
          <w:rFonts w:cs="Arial"/>
          <w:bCs/>
          <w:sz w:val="20"/>
          <w:szCs w:val="20"/>
        </w:rPr>
        <w:t xml:space="preserve"> The ability of </w:t>
      </w:r>
      <w:proofErr w:type="spellStart"/>
      <w:r w:rsidRPr="00300B4F">
        <w:rPr>
          <w:rFonts w:cs="Arial"/>
          <w:bCs/>
          <w:sz w:val="20"/>
          <w:szCs w:val="20"/>
        </w:rPr>
        <w:t>Zilucoplan</w:t>
      </w:r>
      <w:proofErr w:type="spellEnd"/>
      <w:r w:rsidRPr="00300B4F">
        <w:rPr>
          <w:rFonts w:cs="Arial"/>
          <w:bCs/>
          <w:sz w:val="20"/>
          <w:szCs w:val="20"/>
        </w:rPr>
        <w:t xml:space="preserve"> to achieve minimal symptom expression (MSE) has not been adequately considered</w:t>
      </w:r>
      <w:r w:rsidR="00B65944">
        <w:rPr>
          <w:rFonts w:cs="Arial"/>
          <w:bCs/>
          <w:sz w:val="20"/>
          <w:szCs w:val="20"/>
        </w:rPr>
        <w:t>.</w:t>
      </w:r>
    </w:p>
    <w:p w:rsidRPr="00300B4F" w:rsidR="00300B4F" w:rsidP="00300B4F" w:rsidRDefault="00300B4F" w14:paraId="31ACB99F" w14:textId="543413A9">
      <w:pPr>
        <w:pStyle w:val="Paragraph"/>
        <w:numPr>
          <w:ilvl w:val="0"/>
          <w:numId w:val="11"/>
        </w:numPr>
        <w:jc w:val="both"/>
        <w:rPr>
          <w:rFonts w:cs="Arial"/>
          <w:bCs/>
          <w:sz w:val="20"/>
          <w:szCs w:val="20"/>
        </w:rPr>
      </w:pPr>
      <w:r w:rsidRPr="00300B4F">
        <w:rPr>
          <w:rFonts w:cs="Arial"/>
          <w:b/>
          <w:sz w:val="20"/>
          <w:szCs w:val="20"/>
        </w:rPr>
        <w:t>2.4:</w:t>
      </w:r>
      <w:r w:rsidRPr="00300B4F">
        <w:rPr>
          <w:rFonts w:cs="Arial"/>
          <w:bCs/>
          <w:sz w:val="20"/>
          <w:szCs w:val="20"/>
        </w:rPr>
        <w:t xml:space="preserve"> The committee did not place sufficient weight on patient and clinical expert evidence concerning the value of a self-administered therapy, and the potential for this to improve equity of access to treatment</w:t>
      </w:r>
      <w:r w:rsidR="00B65944">
        <w:rPr>
          <w:rFonts w:cs="Arial"/>
          <w:bCs/>
          <w:sz w:val="20"/>
          <w:szCs w:val="20"/>
        </w:rPr>
        <w:t>.</w:t>
      </w:r>
    </w:p>
    <w:p w:rsidRPr="00771051" w:rsidR="005A7A7D" w:rsidP="005A7A7D" w:rsidRDefault="005A7A7D" w14:paraId="6599EABC" w14:textId="6A352DDC">
      <w:pPr>
        <w:spacing w:before="120" w:after="240"/>
        <w:jc w:val="both"/>
        <w:rPr>
          <w:rFonts w:ascii="Arial" w:hAnsi="Arial" w:eastAsia="Times New Roman" w:cs="Arial"/>
          <w:sz w:val="20"/>
          <w:szCs w:val="20"/>
        </w:rPr>
      </w:pPr>
      <w:r w:rsidRPr="00771051">
        <w:rPr>
          <w:rFonts w:ascii="Arial" w:hAnsi="Arial" w:eastAsia="Times New Roman" w:cs="Arial"/>
          <w:sz w:val="20"/>
          <w:szCs w:val="20"/>
        </w:rPr>
        <w:t xml:space="preserve">NICE shares the valid appeal grounds of each appellant with the other appellants to assist with preparation for the hearing.  </w:t>
      </w:r>
    </w:p>
    <w:p w:rsidR="005A7A7D" w:rsidP="005A7A7D" w:rsidRDefault="005A7A7D" w14:paraId="5CCF2CB3" w14:textId="77777777">
      <w:pPr>
        <w:spacing w:before="120" w:after="240"/>
        <w:jc w:val="both"/>
        <w:rPr>
          <w:rFonts w:ascii="Arial" w:hAnsi="Arial" w:eastAsia="Times New Roman" w:cs="Arial"/>
          <w:sz w:val="20"/>
          <w:szCs w:val="20"/>
        </w:rPr>
      </w:pPr>
      <w:r w:rsidRPr="00771051">
        <w:rPr>
          <w:rFonts w:ascii="Arial" w:hAnsi="Arial" w:eastAsia="Times New Roman" w:cs="Arial"/>
          <w:sz w:val="20"/>
          <w:szCs w:val="20"/>
        </w:rPr>
        <w:t xml:space="preserve">NICE will be in contact with you regarding the administration of the appeal, which will be held orally. </w:t>
      </w:r>
    </w:p>
    <w:p w:rsidR="00300B4F" w:rsidP="005A7A7D" w:rsidRDefault="00300B4F" w14:paraId="03976FE6" w14:textId="77777777">
      <w:pPr>
        <w:spacing w:before="120" w:after="240"/>
        <w:jc w:val="both"/>
        <w:rPr>
          <w:rFonts w:ascii="Arial" w:hAnsi="Arial" w:eastAsia="Times New Roman" w:cs="Arial"/>
          <w:sz w:val="20"/>
          <w:szCs w:val="20"/>
        </w:rPr>
      </w:pPr>
    </w:p>
    <w:p w:rsidR="005A7A7D" w:rsidP="005A7A7D" w:rsidRDefault="005A7A7D" w14:paraId="04BAA200" w14:textId="686847CD">
      <w:pPr>
        <w:spacing w:before="120" w:after="240"/>
        <w:jc w:val="both"/>
        <w:rPr>
          <w:rFonts w:ascii="Arial" w:hAnsi="Arial" w:eastAsia="Times New Roman" w:cs="Arial"/>
          <w:sz w:val="20"/>
          <w:szCs w:val="20"/>
        </w:rPr>
      </w:pPr>
      <w:r w:rsidRPr="00771051">
        <w:rPr>
          <w:rFonts w:ascii="Arial" w:hAnsi="Arial" w:eastAsia="Times New Roman" w:cs="Arial"/>
          <w:sz w:val="20"/>
          <w:szCs w:val="20"/>
        </w:rPr>
        <w:t>Yours sincerely</w:t>
      </w:r>
    </w:p>
    <w:p w:rsidR="00300B4F" w:rsidP="1056DC92" w:rsidRDefault="00917FA2" w14:paraId="6A777592" w14:noSpellErr="1" w14:textId="72C6F871">
      <w:pPr>
        <w:spacing w:before="120" w:after="240"/>
        <w:jc w:val="both"/>
        <w:rPr>
          <w:highlight w:val="black"/>
        </w:rPr>
      </w:pPr>
      <w:r w:rsidRPr="1056DC92" w:rsidR="312B5B1B">
        <w:rPr>
          <w:highlight w:val="black"/>
        </w:rPr>
        <w:t>XXXXXXXXXXXXXX</w:t>
      </w:r>
    </w:p>
    <w:p w:rsidR="00300B4F" w:rsidP="005A7A7D" w:rsidRDefault="00300B4F" w14:paraId="1C4A1181" w14:textId="77777777">
      <w:pPr>
        <w:spacing w:before="120" w:after="24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>Dr Mark Chakravarty</w:t>
      </w:r>
    </w:p>
    <w:p w:rsidRPr="00771051" w:rsidR="005A7A7D" w:rsidP="005A7A7D" w:rsidRDefault="00300B4F" w14:paraId="321A9458" w14:textId="6F198390">
      <w:pPr>
        <w:spacing w:before="120" w:after="24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>Lead Non-Executive Director for Appeals</w:t>
      </w:r>
    </w:p>
    <w:p w:rsidRPr="00771051" w:rsidR="005A7A7D" w:rsidP="005A7A7D" w:rsidRDefault="005A7A7D" w14:paraId="40B9BBC0" w14:textId="77777777">
      <w:pPr>
        <w:spacing w:before="120" w:after="240"/>
        <w:jc w:val="both"/>
        <w:rPr>
          <w:rFonts w:ascii="Arial" w:hAnsi="Arial" w:eastAsia="Times New Roman" w:cs="Arial"/>
          <w:sz w:val="20"/>
          <w:szCs w:val="20"/>
        </w:rPr>
      </w:pPr>
      <w:r w:rsidRPr="00771051">
        <w:rPr>
          <w:rFonts w:ascii="Arial" w:hAnsi="Arial" w:eastAsia="Times New Roman" w:cs="Arial"/>
          <w:sz w:val="20"/>
          <w:szCs w:val="20"/>
        </w:rPr>
        <w:t>National Institute for Health and Care Excellence</w:t>
      </w:r>
    </w:p>
    <w:p w:rsidRPr="0043022B" w:rsidR="000B36E1" w:rsidP="002B6A0D" w:rsidRDefault="000B36E1" w14:paraId="03E7BAFA" w14:textId="4811D299">
      <w:pPr>
        <w:spacing w:line="360" w:lineRule="auto"/>
        <w:rPr>
          <w:rFonts w:ascii="Arial" w:hAnsi="Arial" w:cs="Arial"/>
          <w:sz w:val="20"/>
          <w:szCs w:val="20"/>
        </w:rPr>
      </w:pPr>
    </w:p>
    <w:sectPr w:rsidRPr="0043022B" w:rsidR="000B36E1" w:rsidSect="000B36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C5C" w:rsidP="000B352B" w:rsidRDefault="00D43C5C" w14:paraId="3471B2D4" w14:textId="77777777">
      <w:pPr>
        <w:spacing w:after="0" w:line="240" w:lineRule="auto"/>
      </w:pPr>
      <w:r>
        <w:separator/>
      </w:r>
    </w:p>
  </w:endnote>
  <w:endnote w:type="continuationSeparator" w:id="0">
    <w:p w:rsidR="00D43C5C" w:rsidP="000B352B" w:rsidRDefault="00D43C5C" w14:paraId="05F8C6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6DB" w:rsidRDefault="00BB16DB" w14:paraId="118258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6E1" w:rsidP="000B36E1" w:rsidRDefault="000B36E1" w14:paraId="5D4D323D" w14:textId="1CEBF2EA">
    <w:pPr>
      <w:pStyle w:val="Footer"/>
      <w:tabs>
        <w:tab w:val="clear" w:pos="4513"/>
        <w:tab w:val="clear" w:pos="9026"/>
        <w:tab w:val="left" w:pos="1758"/>
      </w:tabs>
      <w:rPr>
        <w:noProof/>
      </w:rPr>
    </w:pPr>
    <w:r>
      <w:tab/>
    </w:r>
    <w:r>
      <w:t xml:space="preserve">    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 w:rsidR="002B6A0D">
      <w:rPr>
        <w:noProof/>
      </w:rPr>
      <w:t>2</w:t>
    </w:r>
    <w:r>
      <w:rPr>
        <w:noProof/>
      </w:rPr>
      <w:fldChar w:fldCharType="end"/>
    </w:r>
  </w:p>
  <w:p w:rsidR="000B36E1" w:rsidP="000B36E1" w:rsidRDefault="000B36E1" w14:paraId="4B5AA96B" w14:textId="77777777">
    <w:pPr>
      <w:pStyle w:val="Footer"/>
      <w:tabs>
        <w:tab w:val="clear" w:pos="4513"/>
        <w:tab w:val="clear" w:pos="9026"/>
        <w:tab w:val="left" w:pos="175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36E1" w:rsidRDefault="000B36E1" w14:paraId="7283D9E9" w14:textId="65FFA28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B0A9499" wp14:editId="3FC21F28">
          <wp:simplePos x="0" y="0"/>
          <wp:positionH relativeFrom="margin">
            <wp:align>center</wp:align>
          </wp:positionH>
          <wp:positionV relativeFrom="margin">
            <wp:posOffset>8340560</wp:posOffset>
          </wp:positionV>
          <wp:extent cx="7000002" cy="509268"/>
          <wp:effectExtent l="0" t="0" r="0" b="5715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C5C" w:rsidP="000B352B" w:rsidRDefault="00D43C5C" w14:paraId="50A3907F" w14:textId="77777777">
      <w:pPr>
        <w:spacing w:after="0" w:line="240" w:lineRule="auto"/>
      </w:pPr>
      <w:r>
        <w:separator/>
      </w:r>
    </w:p>
  </w:footnote>
  <w:footnote w:type="continuationSeparator" w:id="0">
    <w:p w:rsidR="00D43C5C" w:rsidP="000B352B" w:rsidRDefault="00D43C5C" w14:paraId="31E0A1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6DB" w:rsidRDefault="00BB16DB" w14:paraId="6ADB81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E0434" w:rsidR="009E2F15" w:rsidP="003A79BD" w:rsidRDefault="009E2F15" w14:paraId="18A30C4B" w14:textId="45456900">
    <w:pPr>
      <w:pStyle w:val="Header"/>
      <w:ind w:right="-1"/>
      <w:rPr>
        <w:rFonts w:ascii="Arial" w:hAnsi="Arial" w:cs="Arial"/>
        <w:color w:val="0E0E0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36E1" w:rsidP="000B36E1" w:rsidRDefault="000B36E1" w14:paraId="7E317012" w14:textId="503FBB8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62336" behindDoc="0" locked="0" layoutInCell="1" allowOverlap="1" wp14:anchorId="607EDBB9" wp14:editId="5981AFF7">
          <wp:simplePos x="0" y="0"/>
          <wp:positionH relativeFrom="margin">
            <wp:posOffset>-699770</wp:posOffset>
          </wp:positionH>
          <wp:positionV relativeFrom="margin">
            <wp:posOffset>-1206817</wp:posOffset>
          </wp:positionV>
          <wp:extent cx="2800350" cy="49657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E0434">
      <w:rPr>
        <w:noProof/>
        <w:color w:val="0E0E0E"/>
        <w:lang w:eastAsia="en-GB"/>
      </w:rPr>
      <w:softHyphen/>
    </w:r>
    <w:r w:rsidR="0003729F">
      <w:rPr>
        <w:rFonts w:ascii="Arial" w:hAnsi="Arial" w:cs="Arial"/>
        <w:color w:val="0E0E0E"/>
        <w:sz w:val="20"/>
        <w:szCs w:val="20"/>
      </w:rPr>
      <w:t>2</w:t>
    </w:r>
    <w:r w:rsidRPr="0003729F" w:rsidR="0003729F">
      <w:rPr>
        <w:rFonts w:ascii="Arial" w:hAnsi="Arial" w:cs="Arial"/>
        <w:color w:val="0E0E0E"/>
        <w:sz w:val="20"/>
        <w:szCs w:val="20"/>
        <w:vertAlign w:val="superscript"/>
      </w:rPr>
      <w:t>nd</w:t>
    </w:r>
    <w:r w:rsidR="0003729F">
      <w:rPr>
        <w:rFonts w:ascii="Arial" w:hAnsi="Arial" w:cs="Arial"/>
        <w:color w:val="0E0E0E"/>
        <w:sz w:val="20"/>
        <w:szCs w:val="20"/>
      </w:rPr>
      <w:t xml:space="preserve"> Floor</w:t>
    </w:r>
  </w:p>
  <w:p w:rsidRPr="005E0434" w:rsidR="0003729F" w:rsidP="000B36E1" w:rsidRDefault="0003729F" w14:paraId="3809122A" w14:textId="119E090B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>
      <w:rPr>
        <w:rFonts w:ascii="Arial" w:hAnsi="Arial" w:cs="Arial"/>
        <w:color w:val="0E0E0E"/>
        <w:sz w:val="20"/>
        <w:szCs w:val="20"/>
      </w:rPr>
      <w:t>2 Redm</w:t>
    </w:r>
    <w:r w:rsidR="00E67BD1">
      <w:rPr>
        <w:rFonts w:ascii="Arial" w:hAnsi="Arial" w:cs="Arial"/>
        <w:color w:val="0E0E0E"/>
        <w:sz w:val="20"/>
        <w:szCs w:val="20"/>
      </w:rPr>
      <w:t>an</w:t>
    </w:r>
    <w:r>
      <w:rPr>
        <w:rFonts w:ascii="Arial" w:hAnsi="Arial" w:cs="Arial"/>
        <w:color w:val="0E0E0E"/>
        <w:sz w:val="20"/>
        <w:szCs w:val="20"/>
      </w:rPr>
      <w:t xml:space="preserve"> Place</w:t>
    </w:r>
  </w:p>
  <w:p w:rsidRPr="005E0434" w:rsidR="000B36E1" w:rsidP="000B36E1" w:rsidRDefault="000B36E1" w14:paraId="49A56729" w14:textId="77777777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softHyphen/>
      <w:t>London</w:t>
    </w:r>
  </w:p>
  <w:p w:rsidRPr="005E0434" w:rsidR="000B36E1" w:rsidP="000B36E1" w:rsidRDefault="0003729F" w14:paraId="69737D36" w14:textId="720B211D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>
      <w:rPr>
        <w:rFonts w:ascii="Arial" w:hAnsi="Arial" w:cs="Arial"/>
        <w:color w:val="0E0E0E"/>
        <w:sz w:val="20"/>
        <w:szCs w:val="20"/>
      </w:rPr>
      <w:t>E20 1JQ</w:t>
    </w:r>
  </w:p>
  <w:p w:rsidRPr="005E0434" w:rsidR="000B36E1" w:rsidP="000B36E1" w:rsidRDefault="000B36E1" w14:paraId="0E978159" w14:textId="77777777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t>United Kingdom</w:t>
    </w:r>
  </w:p>
  <w:p w:rsidRPr="005E0434" w:rsidR="000B36E1" w:rsidP="000B36E1" w:rsidRDefault="000B36E1" w14:paraId="6549E90E" w14:textId="77777777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</w:p>
  <w:p w:rsidRPr="003A3E2E" w:rsidR="000B36E1" w:rsidP="003A3E2E" w:rsidRDefault="003A3E2E" w14:paraId="17F30120" w14:textId="7A0D7C0A">
    <w:pPr>
      <w:pStyle w:val="Header"/>
      <w:tabs>
        <w:tab w:val="clear" w:pos="9026"/>
        <w:tab w:val="right" w:pos="10065"/>
      </w:tabs>
      <w:ind w:right="-1039"/>
      <w:jc w:val="right"/>
      <w:rPr>
        <w:rFonts w:ascii="Lato" w:hAnsi="Lato" w:cs="Arial"/>
        <w:color w:val="0E0E0E"/>
        <w:sz w:val="20"/>
        <w:szCs w:val="20"/>
      </w:rPr>
    </w:pPr>
    <w:r w:rsidRPr="003A3E2E">
      <w:rPr>
        <w:rFonts w:ascii="Lato" w:hAnsi="Lato" w:cs="Segoe UI"/>
        <w:color w:val="000000"/>
        <w:sz w:val="20"/>
        <w:szCs w:val="20"/>
      </w:rPr>
      <w:t>+44 (0)300 323 0140</w:t>
    </w:r>
  </w:p>
  <w:p w:rsidR="000B36E1" w:rsidP="000B36E1" w:rsidRDefault="000B36E1" w14:paraId="5D75BB6C" w14:textId="09F7B041">
    <w:pPr>
      <w:pStyle w:val="Header"/>
      <w:tabs>
        <w:tab w:val="clear" w:pos="4513"/>
        <w:tab w:val="clear" w:pos="9026"/>
        <w:tab w:val="left" w:pos="15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352E09"/>
    <w:multiLevelType w:val="hybridMultilevel"/>
    <w:tmpl w:val="D08DC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C41087"/>
    <w:multiLevelType w:val="hybridMultilevel"/>
    <w:tmpl w:val="D2ACA6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8339CB"/>
    <w:multiLevelType w:val="hybridMultilevel"/>
    <w:tmpl w:val="A5EAA86A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42F1D0C"/>
    <w:multiLevelType w:val="hybridMultilevel"/>
    <w:tmpl w:val="79C26A16"/>
    <w:lvl w:ilvl="0" w:tplc="B0DA353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E42DB3"/>
    <w:multiLevelType w:val="hybridMultilevel"/>
    <w:tmpl w:val="4538C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93D14"/>
    <w:multiLevelType w:val="multilevel"/>
    <w:tmpl w:val="EDC2B0A0"/>
    <w:lvl w:ilvl="0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A545E2"/>
    <w:multiLevelType w:val="hybridMultilevel"/>
    <w:tmpl w:val="9028B44C"/>
    <w:lvl w:ilvl="0" w:tplc="A6907310">
      <w:start w:val="1"/>
      <w:numFmt w:val="lowerRoman"/>
      <w:lvlText w:val="(%1)"/>
      <w:lvlJc w:val="left"/>
      <w:pPr>
        <w:ind w:left="3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0" w:hanging="360"/>
      </w:pPr>
    </w:lvl>
    <w:lvl w:ilvl="2" w:tplc="0809001B" w:tentative="1">
      <w:start w:val="1"/>
      <w:numFmt w:val="lowerRoman"/>
      <w:lvlText w:val="%3."/>
      <w:lvlJc w:val="right"/>
      <w:pPr>
        <w:ind w:left="1410" w:hanging="180"/>
      </w:pPr>
    </w:lvl>
    <w:lvl w:ilvl="3" w:tplc="0809000F" w:tentative="1">
      <w:start w:val="1"/>
      <w:numFmt w:val="decimal"/>
      <w:lvlText w:val="%4."/>
      <w:lvlJc w:val="left"/>
      <w:pPr>
        <w:ind w:left="2130" w:hanging="360"/>
      </w:pPr>
    </w:lvl>
    <w:lvl w:ilvl="4" w:tplc="08090019" w:tentative="1">
      <w:start w:val="1"/>
      <w:numFmt w:val="lowerLetter"/>
      <w:lvlText w:val="%5."/>
      <w:lvlJc w:val="left"/>
      <w:pPr>
        <w:ind w:left="2850" w:hanging="360"/>
      </w:pPr>
    </w:lvl>
    <w:lvl w:ilvl="5" w:tplc="0809001B" w:tentative="1">
      <w:start w:val="1"/>
      <w:numFmt w:val="lowerRoman"/>
      <w:lvlText w:val="%6."/>
      <w:lvlJc w:val="right"/>
      <w:pPr>
        <w:ind w:left="3570" w:hanging="180"/>
      </w:pPr>
    </w:lvl>
    <w:lvl w:ilvl="6" w:tplc="0809000F" w:tentative="1">
      <w:start w:val="1"/>
      <w:numFmt w:val="decimal"/>
      <w:lvlText w:val="%7."/>
      <w:lvlJc w:val="left"/>
      <w:pPr>
        <w:ind w:left="4290" w:hanging="360"/>
      </w:pPr>
    </w:lvl>
    <w:lvl w:ilvl="7" w:tplc="08090019" w:tentative="1">
      <w:start w:val="1"/>
      <w:numFmt w:val="lowerLetter"/>
      <w:lvlText w:val="%8."/>
      <w:lvlJc w:val="left"/>
      <w:pPr>
        <w:ind w:left="5010" w:hanging="360"/>
      </w:pPr>
    </w:lvl>
    <w:lvl w:ilvl="8" w:tplc="0809001B" w:tentative="1">
      <w:start w:val="1"/>
      <w:numFmt w:val="lowerRoman"/>
      <w:lvlText w:val="%9."/>
      <w:lvlJc w:val="right"/>
      <w:pPr>
        <w:ind w:left="5730" w:hanging="180"/>
      </w:pPr>
    </w:lvl>
  </w:abstractNum>
  <w:abstractNum w:abstractNumId="7" w15:restartNumberingAfterBreak="0">
    <w:nsid w:val="721D132F"/>
    <w:multiLevelType w:val="hybridMultilevel"/>
    <w:tmpl w:val="32D8DF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42D3DD1"/>
    <w:multiLevelType w:val="hybridMultilevel"/>
    <w:tmpl w:val="896A2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081330">
    <w:abstractNumId w:val="1"/>
  </w:num>
  <w:num w:numId="2" w16cid:durableId="1239897750">
    <w:abstractNumId w:val="5"/>
  </w:num>
  <w:num w:numId="3" w16cid:durableId="724110161">
    <w:abstractNumId w:val="2"/>
  </w:num>
  <w:num w:numId="4" w16cid:durableId="99180155">
    <w:abstractNumId w:val="6"/>
  </w:num>
  <w:num w:numId="5" w16cid:durableId="1481845086">
    <w:abstractNumId w:val="0"/>
  </w:num>
  <w:num w:numId="6" w16cid:durableId="423919277">
    <w:abstractNumId w:val="3"/>
  </w:num>
  <w:num w:numId="7" w16cid:durableId="20083576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3738768">
    <w:abstractNumId w:val="4"/>
  </w:num>
  <w:num w:numId="9" w16cid:durableId="1504122631">
    <w:abstractNumId w:val="8"/>
  </w:num>
  <w:num w:numId="10" w16cid:durableId="1303000994">
    <w:abstractNumId w:val="5"/>
  </w:num>
  <w:num w:numId="11" w16cid:durableId="1134905141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A4"/>
    <w:rsid w:val="0003729F"/>
    <w:rsid w:val="000468DC"/>
    <w:rsid w:val="000641E7"/>
    <w:rsid w:val="00085181"/>
    <w:rsid w:val="000B104A"/>
    <w:rsid w:val="000B352B"/>
    <w:rsid w:val="000B36E1"/>
    <w:rsid w:val="00144F73"/>
    <w:rsid w:val="0014732A"/>
    <w:rsid w:val="00176AA4"/>
    <w:rsid w:val="001D5BD2"/>
    <w:rsid w:val="001E0317"/>
    <w:rsid w:val="001F3962"/>
    <w:rsid w:val="002035FD"/>
    <w:rsid w:val="0022689E"/>
    <w:rsid w:val="002B6A0D"/>
    <w:rsid w:val="00300B4F"/>
    <w:rsid w:val="00320722"/>
    <w:rsid w:val="00321B75"/>
    <w:rsid w:val="00355A99"/>
    <w:rsid w:val="00371B99"/>
    <w:rsid w:val="003936B7"/>
    <w:rsid w:val="003A3E2E"/>
    <w:rsid w:val="003A79BD"/>
    <w:rsid w:val="003B2535"/>
    <w:rsid w:val="003D614E"/>
    <w:rsid w:val="0040409D"/>
    <w:rsid w:val="00413562"/>
    <w:rsid w:val="004215D9"/>
    <w:rsid w:val="00427E93"/>
    <w:rsid w:val="0043022B"/>
    <w:rsid w:val="00453738"/>
    <w:rsid w:val="00453774"/>
    <w:rsid w:val="00480405"/>
    <w:rsid w:val="00490CDB"/>
    <w:rsid w:val="00493D2F"/>
    <w:rsid w:val="004C2D22"/>
    <w:rsid w:val="004E4493"/>
    <w:rsid w:val="004F29D7"/>
    <w:rsid w:val="004F39B0"/>
    <w:rsid w:val="00545445"/>
    <w:rsid w:val="00593F3D"/>
    <w:rsid w:val="005A42E5"/>
    <w:rsid w:val="005A7A7D"/>
    <w:rsid w:val="005B078B"/>
    <w:rsid w:val="005C388B"/>
    <w:rsid w:val="005C7480"/>
    <w:rsid w:val="005E0434"/>
    <w:rsid w:val="005E2A58"/>
    <w:rsid w:val="00641CEB"/>
    <w:rsid w:val="006628FF"/>
    <w:rsid w:val="00671EF3"/>
    <w:rsid w:val="0069376C"/>
    <w:rsid w:val="006D0C62"/>
    <w:rsid w:val="006F031D"/>
    <w:rsid w:val="0072577F"/>
    <w:rsid w:val="00732227"/>
    <w:rsid w:val="0079326E"/>
    <w:rsid w:val="007B36FA"/>
    <w:rsid w:val="007C64C6"/>
    <w:rsid w:val="007D4914"/>
    <w:rsid w:val="00866617"/>
    <w:rsid w:val="008C081A"/>
    <w:rsid w:val="008E4AE4"/>
    <w:rsid w:val="00917BB6"/>
    <w:rsid w:val="00917FA2"/>
    <w:rsid w:val="00961369"/>
    <w:rsid w:val="00967F97"/>
    <w:rsid w:val="009A01FD"/>
    <w:rsid w:val="009E2F15"/>
    <w:rsid w:val="009E5151"/>
    <w:rsid w:val="009F0476"/>
    <w:rsid w:val="00A0226C"/>
    <w:rsid w:val="00A84AF4"/>
    <w:rsid w:val="00AD3112"/>
    <w:rsid w:val="00AD7658"/>
    <w:rsid w:val="00AE303D"/>
    <w:rsid w:val="00AE670F"/>
    <w:rsid w:val="00B24360"/>
    <w:rsid w:val="00B32B71"/>
    <w:rsid w:val="00B65944"/>
    <w:rsid w:val="00B737D4"/>
    <w:rsid w:val="00BB16DB"/>
    <w:rsid w:val="00BC7BE7"/>
    <w:rsid w:val="00C049C5"/>
    <w:rsid w:val="00C34F29"/>
    <w:rsid w:val="00C85906"/>
    <w:rsid w:val="00C96687"/>
    <w:rsid w:val="00CB4563"/>
    <w:rsid w:val="00CE085C"/>
    <w:rsid w:val="00D22D3F"/>
    <w:rsid w:val="00D37DEC"/>
    <w:rsid w:val="00D43C5C"/>
    <w:rsid w:val="00D755E3"/>
    <w:rsid w:val="00D770E0"/>
    <w:rsid w:val="00DB178D"/>
    <w:rsid w:val="00DD43C2"/>
    <w:rsid w:val="00E03263"/>
    <w:rsid w:val="00E467E2"/>
    <w:rsid w:val="00E60FCF"/>
    <w:rsid w:val="00E622D7"/>
    <w:rsid w:val="00E67BD1"/>
    <w:rsid w:val="00E70F23"/>
    <w:rsid w:val="00E7772A"/>
    <w:rsid w:val="00EA3919"/>
    <w:rsid w:val="00EE6553"/>
    <w:rsid w:val="00F04994"/>
    <w:rsid w:val="00F1265E"/>
    <w:rsid w:val="00F233EA"/>
    <w:rsid w:val="00F24B1D"/>
    <w:rsid w:val="00F47A04"/>
    <w:rsid w:val="00F70A40"/>
    <w:rsid w:val="00FB225B"/>
    <w:rsid w:val="00FC0EF1"/>
    <w:rsid w:val="00FE3296"/>
    <w:rsid w:val="052374A1"/>
    <w:rsid w:val="08BAF93F"/>
    <w:rsid w:val="09745B1C"/>
    <w:rsid w:val="0FB83524"/>
    <w:rsid w:val="1056DC92"/>
    <w:rsid w:val="1ACD315D"/>
    <w:rsid w:val="1BB873F6"/>
    <w:rsid w:val="24987337"/>
    <w:rsid w:val="25E0AD48"/>
    <w:rsid w:val="29C59526"/>
    <w:rsid w:val="2B82F7EB"/>
    <w:rsid w:val="312B5B1B"/>
    <w:rsid w:val="3149DACD"/>
    <w:rsid w:val="33E2A407"/>
    <w:rsid w:val="3A5D1617"/>
    <w:rsid w:val="3B5BAAC9"/>
    <w:rsid w:val="3DD679EF"/>
    <w:rsid w:val="3F7D5BA7"/>
    <w:rsid w:val="42F0A26D"/>
    <w:rsid w:val="4B487C68"/>
    <w:rsid w:val="4CC140AB"/>
    <w:rsid w:val="5A0BF5BF"/>
    <w:rsid w:val="5B05A71E"/>
    <w:rsid w:val="5CDCD2A0"/>
    <w:rsid w:val="6B9197E1"/>
    <w:rsid w:val="6E05B541"/>
    <w:rsid w:val="72A84623"/>
    <w:rsid w:val="7ED21D1F"/>
    <w:rsid w:val="7EEE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8A30C3A"/>
  <w15:docId w15:val="{5E5192C4-7C1C-460D-BFA5-1A9E65B2B1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68DC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352B"/>
  </w:style>
  <w:style w:type="paragraph" w:styleId="Footer">
    <w:name w:val="footer"/>
    <w:basedOn w:val="Normal"/>
    <w:link w:val="Foot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352B"/>
  </w:style>
  <w:style w:type="paragraph" w:styleId="BalloonText">
    <w:name w:val="Balloon Text"/>
    <w:basedOn w:val="Normal"/>
    <w:link w:val="BalloonTextChar"/>
    <w:uiPriority w:val="99"/>
    <w:semiHidden/>
    <w:unhideWhenUsed/>
    <w:rsid w:val="000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0B352B"/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"/>
    <w:uiPriority w:val="4"/>
    <w:qFormat/>
    <w:rsid w:val="009A01FD"/>
    <w:pPr>
      <w:numPr>
        <w:numId w:val="2"/>
      </w:numPr>
      <w:spacing w:before="240" w:after="240"/>
    </w:pPr>
    <w:rPr>
      <w:rFonts w:ascii="Arial" w:hAnsi="Arial"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01FD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A01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37D4"/>
    <w:pPr>
      <w:spacing w:after="0" w:line="288" w:lineRule="auto"/>
      <w:ind w:left="720"/>
      <w:contextualSpacing/>
    </w:pPr>
    <w:rPr>
      <w:rFonts w:ascii="Arial" w:hAnsi="Arial"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6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7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467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7E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467E2"/>
    <w:rPr>
      <w:b/>
      <w:bCs/>
      <w:lang w:eastAsia="en-US"/>
    </w:rPr>
  </w:style>
  <w:style w:type="paragraph" w:styleId="Revision">
    <w:name w:val="Revision"/>
    <w:hidden/>
    <w:uiPriority w:val="99"/>
    <w:semiHidden/>
    <w:rsid w:val="00F70A40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671EF3"/>
    <w:pPr>
      <w:spacing w:line="288" w:lineRule="auto"/>
    </w:pPr>
    <w:rPr>
      <w:rFonts w:ascii="Arial" w:hAnsi="Arial" w:eastAsia="Times New Roman"/>
      <w:color w:val="333333"/>
      <w:sz w:val="20"/>
      <w:szCs w:val="20"/>
    </w:rPr>
  </w:style>
  <w:style w:type="character" w:styleId="BodyTextChar" w:customStyle="1">
    <w:name w:val="Body Text Char"/>
    <w:basedOn w:val="DefaultParagraphFont"/>
    <w:link w:val="BodyText"/>
    <w:rsid w:val="00671EF3"/>
    <w:rPr>
      <w:rFonts w:ascii="Arial" w:hAnsi="Arial" w:eastAsia="Times New Roman"/>
      <w:color w:val="33333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4" ma:contentTypeDescription="Create a new document." ma:contentTypeScope="" ma:versionID="728ec610e5ae5b6dd53e05eaba2b713f">
  <xsd:schema xmlns:xsd="http://www.w3.org/2001/XMLSchema" xmlns:xs="http://www.w3.org/2001/XMLSchema" xmlns:p="http://schemas.microsoft.com/office/2006/metadata/properties" xmlns:ns2="465a54fe-435b-4423-8fe2-c9a3626b31f7" xmlns:ns3="68f19371-ebe6-4483-8e72-73d36cd7064e" xmlns:ns4="0eb656aa-4e79-4e95-9076-bc119a23e0cc" targetNamespace="http://schemas.microsoft.com/office/2006/metadata/properties" ma:root="true" ma:fieldsID="6b95492fdec4d137835758420a921f71" ns2:_="" ns3:_="" ns4:_="">
    <xsd:import namespace="465a54fe-435b-4423-8fe2-c9a3626b31f7"/>
    <xsd:import namespace="68f19371-ebe6-4483-8e72-73d36cd7064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d61abc-4cd0-41d5-925d-20cb28cbf0f5}" ma:internalName="TaxCatchAll" ma:showField="CatchAllData" ma:web="68f19371-ebe6-4483-8e72-73d36cd70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465a54fe-435b-4423-8fe2-c9a3626b31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493F12-F063-4C29-B324-3DE04CEBF661}"/>
</file>

<file path=customXml/itemProps2.xml><?xml version="1.0" encoding="utf-8"?>
<ds:datastoreItem xmlns:ds="http://schemas.openxmlformats.org/officeDocument/2006/customXml" ds:itemID="{F9760439-2530-44B6-854D-3E683D0A574C}"/>
</file>

<file path=customXml/itemProps3.xml><?xml version="1.0" encoding="utf-8"?>
<ds:datastoreItem xmlns:ds="http://schemas.openxmlformats.org/officeDocument/2006/customXml" ds:itemID="{80E463A2-4FF6-49AD-854F-CDC74B408C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Dawn Abbott</cp:lastModifiedBy>
  <cp:revision>3</cp:revision>
  <cp:lastPrinted>1900-01-01T00:00:00Z</cp:lastPrinted>
  <dcterms:created xsi:type="dcterms:W3CDTF">2025-08-11T10:32:00Z</dcterms:created>
  <dcterms:modified xsi:type="dcterms:W3CDTF">2025-11-07T15:51:18Z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2025-08-11T10:32:03Z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f5f8f265-c461-46c4-b480-a578f2efcf73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ContentTypeId">
    <vt:lpwstr>0x0101003300E5E64B980D458C754FFE05DEE26D</vt:lpwstr>
  </property>
  <property fmtid="{D5CDD505-2E9C-101B-9397-08002B2CF9AE}" pid="11" name="MediaServiceImageTags">
    <vt:lpwstr/>
  </property>
</Properties>
</file>