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43022B" w:rsidR="00593F3D" w:rsidP="4CDCC9CC" w:rsidRDefault="00593F3D" w14:paraId="1B1C7D24" w14:noSpellErr="1" w14:textId="6AA1BEB4">
      <w:pPr>
        <w:rPr>
          <w:rFonts w:ascii="Arial" w:hAnsi="Arial" w:cs="Arial"/>
          <w:sz w:val="20"/>
          <w:szCs w:val="20"/>
        </w:rPr>
      </w:pPr>
      <w:r w:rsidRPr="4CDCC9CC" w:rsidR="00593F3D">
        <w:rPr>
          <w:rFonts w:ascii="Arial" w:hAnsi="Arial" w:cs="Arial"/>
          <w:sz w:val="20"/>
          <w:szCs w:val="20"/>
        </w:rPr>
        <w:t xml:space="preserve">Sent by e-mail only: </w:t>
      </w:r>
      <w:r w:rsidRPr="4CDCC9CC" w:rsidR="1F042C26">
        <w:rPr>
          <w:rFonts w:ascii="Arial" w:hAnsi="Arial" w:cs="Arial"/>
          <w:sz w:val="20"/>
          <w:szCs w:val="20"/>
          <w:highlight w:val="black"/>
        </w:rPr>
        <w:t>XXXXXXXXXXXXXXXXXXXXXXX</w:t>
      </w:r>
    </w:p>
    <w:p w:rsidR="00BB16DB" w:rsidP="4CDCC9CC" w:rsidRDefault="007804E4" w14:paraId="6FE7B91D" w14:noSpellErr="1" w14:textId="49E640B9">
      <w:pPr>
        <w:pStyle w:val="Normal"/>
        <w:rPr>
          <w:rFonts w:ascii="Arial" w:hAnsi="Arial" w:cs="Arial"/>
          <w:sz w:val="20"/>
          <w:szCs w:val="20"/>
        </w:rPr>
      </w:pPr>
      <w:r w:rsidRPr="7FB7A180" w:rsidR="007804E4">
        <w:rPr>
          <w:rFonts w:ascii="Arial" w:hAnsi="Arial" w:cs="Arial"/>
          <w:sz w:val="20"/>
          <w:szCs w:val="20"/>
        </w:rPr>
        <w:t xml:space="preserve">FAO Dr </w:t>
      </w:r>
      <w:r w:rsidRPr="7FB7A180" w:rsidR="0A81E0A0">
        <w:rPr>
          <w:rFonts w:ascii="Arial" w:hAnsi="Arial" w:cs="Arial"/>
          <w:sz w:val="20"/>
          <w:szCs w:val="20"/>
          <w:highlight w:val="black"/>
        </w:rPr>
        <w:t>XXXXXXXXXXX</w:t>
      </w:r>
    </w:p>
    <w:p w:rsidR="007804E4" w:rsidP="00BB16DB" w:rsidRDefault="007804E4" w14:paraId="7BA088FF" w14:textId="1539E3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Muscular Dystrophy UK </w:t>
      </w:r>
    </w:p>
    <w:p w:rsidR="007804E4" w:rsidP="00BB16DB" w:rsidRDefault="007804E4" w14:paraId="1A3FBA7A" w14:textId="33F72F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 Ufford Street</w:t>
      </w:r>
    </w:p>
    <w:p w:rsidR="007804E4" w:rsidP="00BB16DB" w:rsidRDefault="007804E4" w14:paraId="0E19F87D" w14:textId="67C246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London </w:t>
      </w:r>
    </w:p>
    <w:p w:rsidRPr="00BB16DB" w:rsidR="007804E4" w:rsidP="00BB16DB" w:rsidRDefault="007804E4" w14:paraId="2DD8029D" w14:textId="0CB478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SE1 8QD</w:t>
      </w:r>
    </w:p>
    <w:p w:rsidRPr="0043022B" w:rsidR="00F24B1D" w:rsidRDefault="00F24B1D" w14:paraId="799D8680" w14:textId="77777777">
      <w:pPr>
        <w:rPr>
          <w:rFonts w:ascii="Arial" w:hAnsi="Arial" w:cs="Arial"/>
          <w:sz w:val="20"/>
          <w:szCs w:val="20"/>
        </w:rPr>
      </w:pPr>
    </w:p>
    <w:p w:rsidRPr="0043022B" w:rsidR="00F24B1D" w:rsidRDefault="00F24B1D" w14:paraId="1F256B99" w14:textId="77777777">
      <w:pPr>
        <w:rPr>
          <w:rFonts w:ascii="Arial" w:hAnsi="Arial" w:cs="Arial"/>
          <w:sz w:val="20"/>
          <w:szCs w:val="20"/>
        </w:rPr>
      </w:pPr>
    </w:p>
    <w:p w:rsidRPr="0043022B" w:rsidR="00B737D4" w:rsidP="00B737D4" w:rsidRDefault="007804E4" w14:paraId="04E6623B" w14:textId="540F47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August 2025</w:t>
      </w:r>
    </w:p>
    <w:p w:rsidRPr="0043022B" w:rsidR="00B737D4" w:rsidP="00B737D4" w:rsidRDefault="00B737D4" w14:paraId="15532A62" w14:textId="77777777">
      <w:pPr>
        <w:rPr>
          <w:rStyle w:val="Hyperlink"/>
          <w:rFonts w:ascii="Arial" w:hAnsi="Arial" w:cs="Arial"/>
          <w:sz w:val="20"/>
          <w:szCs w:val="20"/>
        </w:rPr>
      </w:pPr>
    </w:p>
    <w:p w:rsidRPr="0043022B" w:rsidR="00F24B1D" w:rsidP="4CDCC9CC" w:rsidRDefault="00F24B1D" w14:paraId="47BE397A" w14:noSpellErr="1" w14:textId="33738AF8">
      <w:pPr>
        <w:ind w:left="426" w:right="468" w:hanging="426"/>
        <w:jc w:val="both"/>
        <w:rPr>
          <w:rFonts w:ascii="Arial" w:hAnsi="Arial" w:cs="Arial"/>
          <w:noProof/>
          <w:spacing w:val="-3"/>
          <w:sz w:val="20"/>
          <w:szCs w:val="20"/>
          <w:lang w:eastAsia="en-GB"/>
        </w:rPr>
      </w:pPr>
      <w:bookmarkStart w:name="deartext" w:id="0"/>
      <w:r w:rsidRPr="4CDCC9CC" w:rsidR="00F24B1D">
        <w:rPr>
          <w:rFonts w:ascii="Arial" w:hAnsi="Arial" w:cs="Arial"/>
          <w:sz w:val="20"/>
          <w:szCs w:val="20"/>
        </w:rPr>
        <w:t>Dear</w:t>
      </w:r>
      <w:bookmarkEnd w:id="0"/>
      <w:r w:rsidRPr="4CDCC9CC" w:rsidR="00F24B1D">
        <w:rPr>
          <w:rFonts w:ascii="Arial" w:hAnsi="Arial" w:cs="Arial"/>
          <w:sz w:val="20"/>
          <w:szCs w:val="20"/>
        </w:rPr>
        <w:t xml:space="preserve"> </w:t>
      </w:r>
      <w:bookmarkStart w:name="Sal" w:id="1"/>
      <w:bookmarkEnd w:id="1"/>
      <w:r w:rsidRPr="4CDCC9CC" w:rsidR="007804E4">
        <w:rPr>
          <w:rFonts w:ascii="Arial" w:hAnsi="Arial" w:cs="Arial"/>
          <w:sz w:val="20"/>
          <w:szCs w:val="20"/>
        </w:rPr>
        <w:t xml:space="preserve">Dr </w:t>
      </w:r>
      <w:r w:rsidRPr="4CDCC9CC" w:rsidR="2A842F87">
        <w:rPr>
          <w:rFonts w:ascii="Arial" w:hAnsi="Arial" w:cs="Arial"/>
          <w:sz w:val="20"/>
          <w:szCs w:val="20"/>
          <w:highlight w:val="black"/>
        </w:rPr>
        <w:t>XXXXXXXX</w:t>
      </w:r>
    </w:p>
    <w:p w:rsidRPr="0043022B" w:rsidR="007804E4" w:rsidP="007804E4" w:rsidRDefault="007804E4" w14:paraId="022A6A62" w14:textId="77777777">
      <w:pPr>
        <w:ind w:left="426" w:right="468" w:hanging="426"/>
        <w:jc w:val="both"/>
        <w:rPr>
          <w:rFonts w:ascii="Arial" w:hAnsi="Arial" w:cs="Arial"/>
          <w:b/>
          <w:sz w:val="20"/>
          <w:szCs w:val="20"/>
        </w:rPr>
      </w:pPr>
      <w:r w:rsidRPr="0043022B">
        <w:rPr>
          <w:rFonts w:ascii="Arial" w:hAnsi="Arial" w:cs="Arial"/>
          <w:noProof/>
          <w:color w:val="333333"/>
          <w:sz w:val="20"/>
          <w:szCs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D414D95" wp14:editId="6D4A0A6B">
                <wp:simplePos x="0" y="0"/>
                <wp:positionH relativeFrom="column">
                  <wp:posOffset>-805815</wp:posOffset>
                </wp:positionH>
                <wp:positionV relativeFrom="paragraph">
                  <wp:posOffset>255270</wp:posOffset>
                </wp:positionV>
                <wp:extent cx="81915" cy="0"/>
                <wp:effectExtent l="0" t="0" r="3238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191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505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8866B72">
              <v:line id="Straight Connector 2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505050" strokeweight=".25pt" from="-63.45pt,20.1pt" to="-5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" w14:anchorId="1933F04C">
                <o:lock v:ext="edit" shapetype="f"/>
              </v:line>
            </w:pict>
          </mc:Fallback>
        </mc:AlternateContent>
      </w:r>
      <w:r w:rsidRPr="0043022B">
        <w:rPr>
          <w:rFonts w:ascii="Arial" w:hAnsi="Arial" w:cs="Arial"/>
          <w:b/>
          <w:spacing w:val="-3"/>
          <w:sz w:val="20"/>
          <w:szCs w:val="20"/>
        </w:rPr>
        <w:t xml:space="preserve">Re: </w:t>
      </w:r>
      <w:r w:rsidRPr="0043022B">
        <w:rPr>
          <w:rFonts w:ascii="Arial" w:hAnsi="Arial" w:cs="Arial"/>
          <w:b/>
          <w:sz w:val="20"/>
          <w:szCs w:val="20"/>
        </w:rPr>
        <w:t>Fina</w:t>
      </w:r>
      <w:r>
        <w:rPr>
          <w:rFonts w:ascii="Arial" w:hAnsi="Arial" w:cs="Arial"/>
          <w:b/>
          <w:sz w:val="20"/>
          <w:szCs w:val="20"/>
        </w:rPr>
        <w:t>l Draft Guidance for zilucoplan for treating antibody positive generalised myasthenia gravis [ID4008]</w:t>
      </w:r>
    </w:p>
    <w:p w:rsidRPr="00DB178D" w:rsidR="007804E4" w:rsidP="007804E4" w:rsidRDefault="007804E4" w14:paraId="303FDE56" w14:textId="77777777">
      <w:pPr>
        <w:spacing w:before="240" w:after="240"/>
        <w:jc w:val="both"/>
        <w:rPr>
          <w:rFonts w:ascii="Arial" w:hAnsi="Arial" w:eastAsia="Times New Roman" w:cs="Arial"/>
          <w:sz w:val="20"/>
          <w:szCs w:val="20"/>
        </w:rPr>
      </w:pPr>
      <w:r w:rsidRPr="00DB178D">
        <w:rPr>
          <w:rFonts w:ascii="Arial" w:hAnsi="Arial" w:eastAsia="Times New Roman" w:cs="Arial"/>
          <w:sz w:val="20"/>
          <w:szCs w:val="20"/>
        </w:rPr>
        <w:t xml:space="preserve">Thank you for your letter of </w:t>
      </w:r>
      <w:r>
        <w:rPr>
          <w:rFonts w:ascii="Arial" w:hAnsi="Arial" w:eastAsia="Times New Roman" w:cs="Arial"/>
          <w:sz w:val="20"/>
          <w:szCs w:val="20"/>
        </w:rPr>
        <w:t>4 August 2025</w:t>
      </w:r>
      <w:r w:rsidRPr="00DB178D">
        <w:rPr>
          <w:rFonts w:ascii="Arial" w:hAnsi="Arial" w:eastAsia="Times New Roman" w:cs="Arial"/>
          <w:sz w:val="20"/>
          <w:szCs w:val="20"/>
        </w:rPr>
        <w:t xml:space="preserve"> responding to my initial scrutiny views.  This is my final decision on initial scrutiny.</w:t>
      </w:r>
    </w:p>
    <w:p w:rsidRPr="00DB178D" w:rsidR="00DB178D" w:rsidP="00DB178D" w:rsidRDefault="00DB178D" w14:paraId="55B1D5E2" w14:textId="28FD5E0E">
      <w:pPr>
        <w:spacing w:before="240" w:after="240"/>
        <w:jc w:val="both"/>
        <w:rPr>
          <w:rFonts w:ascii="Arial" w:hAnsi="Arial" w:eastAsia="Times New Roman" w:cs="Arial"/>
          <w:sz w:val="20"/>
          <w:szCs w:val="20"/>
        </w:rPr>
      </w:pPr>
      <w:r w:rsidRPr="00DB178D">
        <w:rPr>
          <w:rFonts w:ascii="Arial" w:hAnsi="Arial" w:eastAsia="Times New Roman" w:cs="Arial"/>
          <w:sz w:val="20"/>
          <w:szCs w:val="20"/>
        </w:rPr>
        <w:t xml:space="preserve">I </w:t>
      </w:r>
      <w:r w:rsidR="00BB16DB">
        <w:rPr>
          <w:rFonts w:ascii="Arial" w:hAnsi="Arial" w:eastAsia="Times New Roman" w:cs="Arial"/>
          <w:sz w:val="20"/>
          <w:szCs w:val="20"/>
        </w:rPr>
        <w:t>assess each of your points in turn.</w:t>
      </w:r>
    </w:p>
    <w:p w:rsidRPr="007804E4" w:rsidR="007804E4" w:rsidP="007804E4" w:rsidRDefault="007804E4" w14:paraId="2307BD2B" w14:textId="77777777">
      <w:pPr>
        <w:ind w:left="426" w:right="468" w:hanging="426"/>
        <w:jc w:val="both"/>
        <w:rPr>
          <w:rFonts w:ascii="Arial" w:hAnsi="Arial" w:cs="Arial"/>
          <w:b/>
          <w:i/>
          <w:iCs/>
          <w:spacing w:val="-3"/>
          <w:sz w:val="20"/>
          <w:szCs w:val="20"/>
        </w:rPr>
      </w:pPr>
      <w:r w:rsidRPr="007804E4">
        <w:rPr>
          <w:rFonts w:ascii="Arial" w:hAnsi="Arial" w:cs="Arial"/>
          <w:b/>
          <w:i/>
          <w:iCs/>
          <w:spacing w:val="-3"/>
          <w:sz w:val="20"/>
          <w:szCs w:val="20"/>
        </w:rPr>
        <w:t>Ground 1(a): In making the assessment that preceded the recommendation, NICE has failed to act fairly</w:t>
      </w:r>
    </w:p>
    <w:p w:rsidRPr="007804E4" w:rsidR="007804E4" w:rsidP="007804E4" w:rsidRDefault="007804E4" w14:paraId="7AF0CF71" w14:textId="77777777">
      <w:pPr>
        <w:ind w:left="426" w:right="468" w:hanging="426"/>
        <w:jc w:val="both"/>
        <w:rPr>
          <w:rFonts w:ascii="Arial" w:hAnsi="Arial" w:cs="Arial"/>
          <w:b/>
          <w:spacing w:val="-3"/>
          <w:sz w:val="20"/>
          <w:szCs w:val="20"/>
          <w:u w:val="single"/>
        </w:rPr>
      </w:pPr>
      <w:r w:rsidRPr="007804E4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Appeal </w:t>
      </w:r>
      <w:proofErr w:type="gramStart"/>
      <w:r w:rsidRPr="007804E4">
        <w:rPr>
          <w:rFonts w:ascii="Arial" w:hAnsi="Arial" w:cs="Arial"/>
          <w:b/>
          <w:spacing w:val="-3"/>
          <w:sz w:val="20"/>
          <w:szCs w:val="20"/>
          <w:u w:val="single"/>
        </w:rPr>
        <w:t>point</w:t>
      </w:r>
      <w:proofErr w:type="gramEnd"/>
      <w:r w:rsidRPr="007804E4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1(a).1: The assessment of zilucoplan was inconsistent with the appraisal of comparable treatments for </w:t>
      </w:r>
      <w:proofErr w:type="spellStart"/>
      <w:r w:rsidRPr="007804E4">
        <w:rPr>
          <w:rFonts w:ascii="Arial" w:hAnsi="Arial" w:cs="Arial"/>
          <w:b/>
          <w:spacing w:val="-3"/>
          <w:sz w:val="20"/>
          <w:szCs w:val="20"/>
          <w:u w:val="single"/>
        </w:rPr>
        <w:t>gMG</w:t>
      </w:r>
      <w:proofErr w:type="spellEnd"/>
      <w:r w:rsidRPr="007804E4">
        <w:rPr>
          <w:rFonts w:ascii="Arial" w:hAnsi="Arial" w:cs="Arial"/>
          <w:b/>
          <w:spacing w:val="-3"/>
          <w:sz w:val="20"/>
          <w:szCs w:val="20"/>
          <w:u w:val="single"/>
        </w:rPr>
        <w:t>, undermining fairness and transparency (i) inconsistent treatment of subsequent treatment modelling; and (ii) inconsistencies in how real-world NHS use was interpreted.</w:t>
      </w:r>
    </w:p>
    <w:p w:rsidR="007804E4" w:rsidP="007804E4" w:rsidRDefault="007804E4" w14:paraId="6C04FFED" w14:textId="61E95F12">
      <w:pPr>
        <w:pStyle w:val="BodyText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With the benefit of your additional information in response to my initial scrutiny views, I confirm my decision to refer this appeal point as originally put to the Appeal Panel. </w:t>
      </w:r>
    </w:p>
    <w:p w:rsidRPr="007804E4" w:rsidR="007804E4" w:rsidP="007804E4" w:rsidRDefault="007804E4" w14:paraId="00C7DBC2" w14:textId="0AEC4F3E">
      <w:pPr>
        <w:pStyle w:val="Paragraph"/>
        <w:numPr>
          <w:ilvl w:val="0"/>
          <w:numId w:val="0"/>
        </w:numPr>
        <w:jc w:val="both"/>
        <w:rPr>
          <w:rFonts w:cs="Arial"/>
          <w:b/>
          <w:i/>
          <w:iCs/>
          <w:sz w:val="20"/>
          <w:szCs w:val="20"/>
        </w:rPr>
      </w:pPr>
      <w:r w:rsidRPr="007804E4">
        <w:rPr>
          <w:rFonts w:cs="Arial"/>
          <w:b/>
          <w:i/>
          <w:iCs/>
          <w:sz w:val="20"/>
          <w:szCs w:val="20"/>
        </w:rPr>
        <w:t>Ground 2: the recommendation is unreasonable in the light of the evidence submitted to NIC</w:t>
      </w:r>
      <w:r w:rsidR="00936C8F">
        <w:rPr>
          <w:rFonts w:cs="Arial"/>
          <w:b/>
          <w:i/>
          <w:iCs/>
          <w:sz w:val="20"/>
          <w:szCs w:val="20"/>
        </w:rPr>
        <w:t>E</w:t>
      </w:r>
    </w:p>
    <w:p w:rsidRPr="00E06E83" w:rsidR="007804E4" w:rsidP="007804E4" w:rsidRDefault="007804E4" w14:paraId="0E464AC4" w14:textId="77777777">
      <w:pPr>
        <w:pStyle w:val="Paragraph"/>
        <w:numPr>
          <w:ilvl w:val="0"/>
          <w:numId w:val="0"/>
        </w:numPr>
        <w:jc w:val="both"/>
        <w:rPr>
          <w:rFonts w:cs="Arial"/>
          <w:b/>
          <w:sz w:val="20"/>
          <w:szCs w:val="20"/>
          <w:u w:val="single"/>
        </w:rPr>
      </w:pPr>
      <w:r w:rsidRPr="00C31456">
        <w:rPr>
          <w:rFonts w:cs="Arial"/>
          <w:b/>
          <w:sz w:val="20"/>
          <w:szCs w:val="20"/>
          <w:u w:val="single"/>
        </w:rPr>
        <w:t xml:space="preserve">Appeal </w:t>
      </w:r>
      <w:proofErr w:type="gramStart"/>
      <w:r w:rsidRPr="00C31456">
        <w:rPr>
          <w:rFonts w:cs="Arial"/>
          <w:b/>
          <w:sz w:val="20"/>
          <w:szCs w:val="20"/>
          <w:u w:val="single"/>
        </w:rPr>
        <w:t>point</w:t>
      </w:r>
      <w:proofErr w:type="gramEnd"/>
      <w:r w:rsidRPr="00C31456">
        <w:rPr>
          <w:rFonts w:cs="Arial"/>
          <w:b/>
          <w:sz w:val="20"/>
          <w:szCs w:val="20"/>
          <w:u w:val="single"/>
        </w:rPr>
        <w:t xml:space="preserve"> 2.1: </w:t>
      </w:r>
      <w:r w:rsidRPr="005D2A55">
        <w:rPr>
          <w:rFonts w:cs="Arial"/>
          <w:b/>
          <w:bCs/>
          <w:sz w:val="20"/>
          <w:szCs w:val="20"/>
          <w:u w:val="single"/>
        </w:rPr>
        <w:t>It was unreasonable not to recommend zilucoplan given the significant burden and long-term harms associated with corticosteroid use, which were not adequately reflected in the committee's evaluation</w:t>
      </w:r>
    </w:p>
    <w:p w:rsidR="007804E4" w:rsidP="007804E4" w:rsidRDefault="007804E4" w14:paraId="39AEF7E7" w14:textId="7BDDC742">
      <w:pPr>
        <w:pStyle w:val="BodyText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I confirm my decision to refer this appeal point to the Appeal Panel, on the limited basis that it was arguably </w:t>
      </w:r>
      <w:r w:rsidRPr="00E20F8E">
        <w:rPr>
          <w:rFonts w:cs="Arial"/>
          <w:color w:val="auto"/>
        </w:rPr>
        <w:t>unreasonable to use Lee et al to estimate the cost of corticosteroid use for the CEM for zilucoplan</w:t>
      </w:r>
      <w:r>
        <w:rPr>
          <w:rFonts w:cs="Arial"/>
          <w:color w:val="auto"/>
        </w:rPr>
        <w:t xml:space="preserve">. </w:t>
      </w:r>
      <w:r w:rsidR="00DB0456">
        <w:rPr>
          <w:rFonts w:cs="Arial"/>
          <w:color w:val="auto"/>
        </w:rPr>
        <w:t xml:space="preserve">I therefore refer this appeal point 2.1 to the Appeal Panel as follows: </w:t>
      </w:r>
    </w:p>
    <w:p w:rsidRPr="00DB0456" w:rsidR="00DB0456" w:rsidP="007804E4" w:rsidRDefault="00DB0456" w14:paraId="4CADBBE0" w14:textId="27827BED">
      <w:pPr>
        <w:pStyle w:val="BodyText"/>
        <w:jc w:val="both"/>
        <w:rPr>
          <w:rFonts w:cs="Arial"/>
          <w:i/>
          <w:iCs/>
          <w:color w:val="auto"/>
        </w:rPr>
      </w:pPr>
      <w:r>
        <w:rPr>
          <w:rFonts w:cs="Arial"/>
          <w:color w:val="auto"/>
        </w:rPr>
        <w:t>"</w:t>
      </w:r>
      <w:r>
        <w:rPr>
          <w:rFonts w:cs="Arial"/>
          <w:i/>
          <w:iCs/>
          <w:color w:val="auto"/>
        </w:rPr>
        <w:t>It was unreasonable to use Lee et al to estimate the cost of corticosteroid use for the CEM for zilucoplan"</w:t>
      </w:r>
    </w:p>
    <w:p w:rsidRPr="003B339B" w:rsidR="007804E4" w:rsidP="007804E4" w:rsidRDefault="007804E4" w14:paraId="263559DF" w14:textId="77777777">
      <w:pPr>
        <w:pStyle w:val="Paragraph"/>
        <w:numPr>
          <w:ilvl w:val="0"/>
          <w:numId w:val="0"/>
        </w:numPr>
        <w:jc w:val="both"/>
        <w:rPr>
          <w:rFonts w:cs="Arial"/>
          <w:b/>
          <w:bCs/>
          <w:sz w:val="20"/>
          <w:szCs w:val="20"/>
          <w:u w:val="single"/>
        </w:rPr>
      </w:pPr>
      <w:r w:rsidRPr="003B339B">
        <w:rPr>
          <w:rFonts w:cs="Arial"/>
          <w:b/>
          <w:sz w:val="20"/>
          <w:szCs w:val="20"/>
          <w:u w:val="single"/>
        </w:rPr>
        <w:t xml:space="preserve">Appeal </w:t>
      </w:r>
      <w:proofErr w:type="gramStart"/>
      <w:r w:rsidRPr="003B339B">
        <w:rPr>
          <w:rFonts w:cs="Arial"/>
          <w:b/>
          <w:sz w:val="20"/>
          <w:szCs w:val="20"/>
          <w:u w:val="single"/>
        </w:rPr>
        <w:t>point</w:t>
      </w:r>
      <w:proofErr w:type="gramEnd"/>
      <w:r w:rsidRPr="003B339B">
        <w:rPr>
          <w:rFonts w:cs="Arial"/>
          <w:b/>
          <w:sz w:val="20"/>
          <w:szCs w:val="20"/>
          <w:u w:val="single"/>
        </w:rPr>
        <w:t xml:space="preserve"> 2.2: </w:t>
      </w:r>
      <w:r w:rsidRPr="003B339B">
        <w:rPr>
          <w:rFonts w:cs="Arial"/>
          <w:b/>
          <w:bCs/>
          <w:sz w:val="20"/>
          <w:szCs w:val="20"/>
          <w:u w:val="single"/>
        </w:rPr>
        <w:t xml:space="preserve">It was unreasonable to dismiss the benefits of home administration with zilucoplan, despite clear evidence of its potential to improve quality of life and reduce treatment burden for patients </w:t>
      </w:r>
    </w:p>
    <w:p w:rsidRPr="003B339B" w:rsidR="007804E4" w:rsidP="007804E4" w:rsidRDefault="007804E4" w14:paraId="67C58BB0" w14:textId="6229A2A0">
      <w:pPr>
        <w:pStyle w:val="Paragraph"/>
        <w:numPr>
          <w:ilvl w:val="0"/>
          <w:numId w:val="0"/>
        </w:numPr>
        <w:jc w:val="both"/>
        <w:rPr>
          <w:rFonts w:cs="Arial"/>
          <w:sz w:val="20"/>
          <w:szCs w:val="20"/>
        </w:rPr>
      </w:pPr>
      <w:r w:rsidRPr="003B339B">
        <w:rPr>
          <w:rFonts w:cs="Arial"/>
          <w:sz w:val="20"/>
          <w:szCs w:val="20"/>
        </w:rPr>
        <w:t xml:space="preserve">I </w:t>
      </w:r>
      <w:r w:rsidR="00DB0456">
        <w:rPr>
          <w:rFonts w:cs="Arial"/>
          <w:sz w:val="20"/>
          <w:szCs w:val="20"/>
        </w:rPr>
        <w:t>confirm my decision to</w:t>
      </w:r>
      <w:r w:rsidRPr="003B339B">
        <w:rPr>
          <w:rFonts w:cs="Arial"/>
          <w:sz w:val="20"/>
          <w:szCs w:val="20"/>
        </w:rPr>
        <w:t xml:space="preserve"> refer this appeal point to the Appeal Panel. </w:t>
      </w:r>
    </w:p>
    <w:p w:rsidRPr="00C31456" w:rsidR="007804E4" w:rsidP="007804E4" w:rsidRDefault="007804E4" w14:paraId="208CCA50" w14:textId="77777777">
      <w:pPr>
        <w:pStyle w:val="Paragraph"/>
        <w:numPr>
          <w:ilvl w:val="0"/>
          <w:numId w:val="0"/>
        </w:numPr>
        <w:jc w:val="both"/>
        <w:rPr>
          <w:rFonts w:cs="Arial"/>
          <w:b/>
          <w:sz w:val="20"/>
          <w:szCs w:val="20"/>
          <w:u w:val="single"/>
        </w:rPr>
      </w:pPr>
      <w:r w:rsidRPr="00C31456">
        <w:rPr>
          <w:rFonts w:cs="Arial"/>
          <w:b/>
          <w:sz w:val="20"/>
          <w:szCs w:val="20"/>
          <w:u w:val="single"/>
        </w:rPr>
        <w:t xml:space="preserve">Appeal </w:t>
      </w:r>
      <w:proofErr w:type="gramStart"/>
      <w:r w:rsidRPr="00C31456">
        <w:rPr>
          <w:rFonts w:cs="Arial"/>
          <w:b/>
          <w:sz w:val="20"/>
          <w:szCs w:val="20"/>
          <w:u w:val="single"/>
        </w:rPr>
        <w:t>point</w:t>
      </w:r>
      <w:proofErr w:type="gramEnd"/>
      <w:r w:rsidRPr="00C31456">
        <w:rPr>
          <w:rFonts w:cs="Arial"/>
          <w:b/>
          <w:sz w:val="20"/>
          <w:szCs w:val="20"/>
          <w:u w:val="single"/>
        </w:rPr>
        <w:t xml:space="preserve"> 2.3: </w:t>
      </w:r>
      <w:r w:rsidRPr="005D2A55">
        <w:rPr>
          <w:rFonts w:cs="Arial"/>
          <w:b/>
          <w:bCs/>
          <w:sz w:val="20"/>
          <w:szCs w:val="20"/>
          <w:u w:val="single"/>
        </w:rPr>
        <w:t>It was unreasonable to overlook the value of minimal symptom expression as a meaningful clinical outcome, particularly when it reflects a state of disease control that is highly valued by patients</w:t>
      </w:r>
    </w:p>
    <w:p w:rsidRPr="003B339B" w:rsidR="00DB0456" w:rsidP="00DB0456" w:rsidRDefault="00DB0456" w14:paraId="731959B5" w14:textId="77777777">
      <w:pPr>
        <w:pStyle w:val="Paragraph"/>
        <w:numPr>
          <w:ilvl w:val="0"/>
          <w:numId w:val="0"/>
        </w:numPr>
        <w:jc w:val="both"/>
        <w:rPr>
          <w:rFonts w:cs="Arial"/>
          <w:sz w:val="20"/>
          <w:szCs w:val="20"/>
        </w:rPr>
      </w:pPr>
      <w:r w:rsidRPr="003B339B">
        <w:rPr>
          <w:rFonts w:cs="Arial"/>
          <w:sz w:val="20"/>
          <w:szCs w:val="20"/>
        </w:rPr>
        <w:t xml:space="preserve">I </w:t>
      </w:r>
      <w:r>
        <w:rPr>
          <w:rFonts w:cs="Arial"/>
          <w:sz w:val="20"/>
          <w:szCs w:val="20"/>
        </w:rPr>
        <w:t>confirm my decision to</w:t>
      </w:r>
      <w:r w:rsidRPr="003B339B">
        <w:rPr>
          <w:rFonts w:cs="Arial"/>
          <w:sz w:val="20"/>
          <w:szCs w:val="20"/>
        </w:rPr>
        <w:t xml:space="preserve"> refer this appeal point to the Appeal Panel. </w:t>
      </w:r>
    </w:p>
    <w:p w:rsidRPr="003B339B" w:rsidR="007804E4" w:rsidP="007804E4" w:rsidRDefault="007804E4" w14:paraId="54925689" w14:textId="77777777">
      <w:pPr>
        <w:pStyle w:val="Paragraph"/>
        <w:numPr>
          <w:ilvl w:val="0"/>
          <w:numId w:val="0"/>
        </w:numPr>
        <w:jc w:val="both"/>
        <w:rPr>
          <w:rFonts w:cs="Arial"/>
          <w:b/>
          <w:sz w:val="20"/>
          <w:szCs w:val="20"/>
          <w:u w:val="single"/>
        </w:rPr>
      </w:pPr>
      <w:r w:rsidRPr="003B339B">
        <w:rPr>
          <w:rFonts w:cs="Arial"/>
          <w:b/>
          <w:sz w:val="20"/>
          <w:szCs w:val="20"/>
          <w:u w:val="single"/>
        </w:rPr>
        <w:t xml:space="preserve">Appeal </w:t>
      </w:r>
      <w:proofErr w:type="gramStart"/>
      <w:r w:rsidRPr="003B339B">
        <w:rPr>
          <w:rFonts w:cs="Arial"/>
          <w:b/>
          <w:sz w:val="20"/>
          <w:szCs w:val="20"/>
          <w:u w:val="single"/>
        </w:rPr>
        <w:t>point</w:t>
      </w:r>
      <w:proofErr w:type="gramEnd"/>
      <w:r w:rsidRPr="003B339B">
        <w:rPr>
          <w:rFonts w:cs="Arial"/>
          <w:b/>
          <w:sz w:val="20"/>
          <w:szCs w:val="20"/>
          <w:u w:val="single"/>
        </w:rPr>
        <w:t xml:space="preserve"> 2.4: </w:t>
      </w:r>
      <w:r w:rsidRPr="003B339B">
        <w:rPr>
          <w:rFonts w:cs="Arial"/>
          <w:b/>
          <w:bCs/>
          <w:sz w:val="20"/>
          <w:szCs w:val="20"/>
          <w:u w:val="single"/>
        </w:rPr>
        <w:t>It was unreasonable for the committee to highlight uncertainty in treatment effect comparisons between zilucoplan and IVIg/PLEX as a key limitation, when the necessary indirect comparisons introduced more uncertainty, and direct comparisons are not feasible in this setting</w:t>
      </w:r>
    </w:p>
    <w:p w:rsidRPr="003B339B" w:rsidR="00DB0456" w:rsidP="00DB0456" w:rsidRDefault="00DB0456" w14:paraId="2E9362E6" w14:textId="55133E32">
      <w:pPr>
        <w:pStyle w:val="Paragraph"/>
        <w:numPr>
          <w:ilvl w:val="0"/>
          <w:numId w:val="0"/>
        </w:numPr>
        <w:jc w:val="both"/>
        <w:rPr>
          <w:rFonts w:cs="Arial"/>
          <w:sz w:val="20"/>
          <w:szCs w:val="20"/>
        </w:rPr>
      </w:pPr>
      <w:r w:rsidRPr="003B339B">
        <w:rPr>
          <w:rFonts w:cs="Arial"/>
          <w:sz w:val="20"/>
          <w:szCs w:val="20"/>
        </w:rPr>
        <w:t xml:space="preserve">I </w:t>
      </w:r>
      <w:r>
        <w:rPr>
          <w:rFonts w:cs="Arial"/>
          <w:sz w:val="20"/>
          <w:szCs w:val="20"/>
        </w:rPr>
        <w:t>confirm my decision not to</w:t>
      </w:r>
      <w:r w:rsidRPr="003B339B">
        <w:rPr>
          <w:rFonts w:cs="Arial"/>
          <w:sz w:val="20"/>
          <w:szCs w:val="20"/>
        </w:rPr>
        <w:t xml:space="preserve"> refer this appeal point to the Appeal Panel. </w:t>
      </w:r>
    </w:p>
    <w:p w:rsidRPr="003B339B" w:rsidR="007804E4" w:rsidP="007804E4" w:rsidRDefault="007804E4" w14:paraId="15D754E6" w14:textId="77777777">
      <w:pPr>
        <w:pStyle w:val="Paragraph"/>
        <w:numPr>
          <w:ilvl w:val="0"/>
          <w:numId w:val="0"/>
        </w:numPr>
        <w:jc w:val="both"/>
        <w:rPr>
          <w:rFonts w:cs="Arial"/>
          <w:b/>
          <w:bCs/>
          <w:sz w:val="20"/>
          <w:szCs w:val="20"/>
          <w:u w:val="single"/>
        </w:rPr>
      </w:pPr>
      <w:r w:rsidRPr="003B339B">
        <w:rPr>
          <w:rFonts w:cs="Arial"/>
          <w:b/>
          <w:sz w:val="20"/>
          <w:szCs w:val="20"/>
          <w:u w:val="single"/>
        </w:rPr>
        <w:t xml:space="preserve">Appeal </w:t>
      </w:r>
      <w:proofErr w:type="gramStart"/>
      <w:r w:rsidRPr="003B339B">
        <w:rPr>
          <w:rFonts w:cs="Arial"/>
          <w:b/>
          <w:sz w:val="20"/>
          <w:szCs w:val="20"/>
          <w:u w:val="single"/>
        </w:rPr>
        <w:t>point</w:t>
      </w:r>
      <w:proofErr w:type="gramEnd"/>
      <w:r w:rsidRPr="003B339B">
        <w:rPr>
          <w:rFonts w:cs="Arial"/>
          <w:b/>
          <w:sz w:val="20"/>
          <w:szCs w:val="20"/>
          <w:u w:val="single"/>
        </w:rPr>
        <w:t xml:space="preserve"> 2.5: </w:t>
      </w:r>
      <w:r w:rsidRPr="003B339B">
        <w:rPr>
          <w:rFonts w:cs="Arial"/>
          <w:b/>
          <w:bCs/>
          <w:sz w:val="20"/>
          <w:szCs w:val="20"/>
          <w:u w:val="single"/>
        </w:rPr>
        <w:t xml:space="preserve">It was unreasonable to reject carer utilities in the appraisal of zilucoplan </w:t>
      </w:r>
    </w:p>
    <w:p w:rsidR="00DB0456" w:rsidP="007804E4" w:rsidRDefault="00DB0456" w14:paraId="376364A0" w14:textId="54412F1C">
      <w:pPr>
        <w:pStyle w:val="BodyText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I have considered the additional information you have provided in response to my views at initial scrutiny. </w:t>
      </w:r>
      <w:r w:rsidR="00BF0B7D">
        <w:rPr>
          <w:rFonts w:cs="Arial"/>
          <w:color w:val="auto"/>
        </w:rPr>
        <w:t>Although I consider it within the Committee's gift to request further evidence to reduce uncertainty, you have not explained what evidence the Committee could have requested</w:t>
      </w:r>
      <w:r w:rsidR="0095532E">
        <w:rPr>
          <w:rFonts w:cs="Arial"/>
          <w:color w:val="auto"/>
        </w:rPr>
        <w:t xml:space="preserve"> or made an arguable case that it was unreasonable of the Committee not to do so</w:t>
      </w:r>
      <w:r w:rsidR="00BF0B7D">
        <w:rPr>
          <w:rFonts w:cs="Arial"/>
          <w:color w:val="auto"/>
        </w:rPr>
        <w:t xml:space="preserve">. </w:t>
      </w:r>
    </w:p>
    <w:p w:rsidR="00BF0B7D" w:rsidP="007804E4" w:rsidRDefault="00BF0B7D" w14:paraId="4C0D6FA7" w14:textId="2A8D852F">
      <w:pPr>
        <w:pStyle w:val="BodyText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For that reason, I will not refer this appeal point to the Appeal Panel. </w:t>
      </w:r>
    </w:p>
    <w:p w:rsidRPr="00771051" w:rsidR="005A7A7D" w:rsidP="007804E4" w:rsidRDefault="005A7A7D" w14:paraId="2AADAF28" w14:textId="123B1F4A">
      <w:pPr>
        <w:spacing w:before="120" w:after="240"/>
        <w:jc w:val="both"/>
        <w:rPr>
          <w:rFonts w:ascii="Arial" w:hAnsi="Arial" w:eastAsia="Times New Roman" w:cs="Arial"/>
          <w:sz w:val="20"/>
          <w:szCs w:val="20"/>
          <w:u w:val="single"/>
        </w:rPr>
      </w:pPr>
      <w:r w:rsidRPr="00771051">
        <w:rPr>
          <w:rFonts w:ascii="Arial" w:hAnsi="Arial" w:eastAsia="Times New Roman" w:cs="Arial"/>
          <w:sz w:val="20"/>
          <w:szCs w:val="20"/>
          <w:u w:val="single"/>
        </w:rPr>
        <w:t>Conclusion</w:t>
      </w:r>
    </w:p>
    <w:p w:rsidRPr="00771051" w:rsidR="005A7A7D" w:rsidP="005A7A7D" w:rsidRDefault="005A7A7D" w14:paraId="64256DC4" w14:textId="77777777">
      <w:pPr>
        <w:spacing w:before="120" w:after="240"/>
        <w:jc w:val="both"/>
        <w:rPr>
          <w:rFonts w:ascii="Arial" w:hAnsi="Arial" w:eastAsia="Times New Roman" w:cs="Arial"/>
          <w:sz w:val="20"/>
          <w:szCs w:val="20"/>
        </w:rPr>
      </w:pPr>
      <w:proofErr w:type="gramStart"/>
      <w:r w:rsidRPr="00771051">
        <w:rPr>
          <w:rFonts w:ascii="Arial" w:hAnsi="Arial" w:eastAsia="Times New Roman" w:cs="Arial"/>
          <w:sz w:val="20"/>
          <w:szCs w:val="20"/>
        </w:rPr>
        <w:t>Therefore</w:t>
      </w:r>
      <w:proofErr w:type="gramEnd"/>
      <w:r w:rsidRPr="00771051">
        <w:rPr>
          <w:rFonts w:ascii="Arial" w:hAnsi="Arial" w:eastAsia="Times New Roman" w:cs="Arial"/>
          <w:sz w:val="20"/>
          <w:szCs w:val="20"/>
        </w:rPr>
        <w:t xml:space="preserve"> the valid appeal points are:</w:t>
      </w:r>
    </w:p>
    <w:p w:rsidRPr="00BF0B7D" w:rsidR="00BF0B7D" w:rsidP="00BF0B7D" w:rsidRDefault="00BF0B7D" w14:paraId="56D3C244" w14:textId="6C47DD30">
      <w:pPr>
        <w:pStyle w:val="BodyText"/>
        <w:numPr>
          <w:ilvl w:val="0"/>
          <w:numId w:val="11"/>
        </w:numPr>
        <w:jc w:val="both"/>
        <w:rPr>
          <w:rFonts w:cs="Arial"/>
          <w:color w:val="auto"/>
        </w:rPr>
      </w:pPr>
      <w:r w:rsidRPr="00BF0B7D">
        <w:rPr>
          <w:rFonts w:cs="Arial"/>
          <w:b/>
          <w:bCs/>
          <w:color w:val="auto"/>
        </w:rPr>
        <w:t>1(a).1</w:t>
      </w:r>
      <w:r>
        <w:rPr>
          <w:rFonts w:cs="Arial"/>
          <w:b/>
          <w:bCs/>
          <w:color w:val="auto"/>
        </w:rPr>
        <w:t xml:space="preserve"> -</w:t>
      </w:r>
      <w:r w:rsidRPr="00BF0B7D">
        <w:rPr>
          <w:rFonts w:cs="Arial"/>
          <w:color w:val="auto"/>
        </w:rPr>
        <w:t xml:space="preserve"> The assessment of zilucoplan was inconsistent with the appraisal of comparable treatments for </w:t>
      </w:r>
      <w:proofErr w:type="spellStart"/>
      <w:r w:rsidRPr="00BF0B7D">
        <w:rPr>
          <w:rFonts w:cs="Arial"/>
          <w:color w:val="auto"/>
        </w:rPr>
        <w:t>gMG</w:t>
      </w:r>
      <w:proofErr w:type="spellEnd"/>
      <w:r w:rsidRPr="00BF0B7D">
        <w:rPr>
          <w:rFonts w:cs="Arial"/>
          <w:color w:val="auto"/>
        </w:rPr>
        <w:t>, undermining fairness and transparency (i) inconsistent treatment of subsequent treatment modelling; and (ii) inconsistencies in how real-world NHS use was interpreted.</w:t>
      </w:r>
    </w:p>
    <w:p w:rsidRPr="00BF0B7D" w:rsidR="00BF0B7D" w:rsidP="00BF0B7D" w:rsidRDefault="00BF0B7D" w14:paraId="202F311C" w14:textId="7A3E19B7">
      <w:pPr>
        <w:pStyle w:val="BodyText"/>
        <w:numPr>
          <w:ilvl w:val="0"/>
          <w:numId w:val="11"/>
        </w:numPr>
        <w:jc w:val="both"/>
        <w:rPr>
          <w:rFonts w:cs="Arial"/>
          <w:color w:val="auto"/>
        </w:rPr>
      </w:pPr>
      <w:r w:rsidRPr="00BF0B7D">
        <w:rPr>
          <w:rFonts w:cs="Arial"/>
          <w:b/>
          <w:bCs/>
          <w:color w:val="auto"/>
        </w:rPr>
        <w:t>2.1</w:t>
      </w:r>
      <w:r>
        <w:rPr>
          <w:rFonts w:cs="Arial"/>
          <w:color w:val="auto"/>
        </w:rPr>
        <w:t xml:space="preserve"> -</w:t>
      </w:r>
      <w:r w:rsidRPr="00BF0B7D">
        <w:rPr>
          <w:rFonts w:cs="Arial"/>
          <w:color w:val="auto"/>
        </w:rPr>
        <w:t xml:space="preserve"> It was unreasonable to use Lee et al to estimate the cost of corticosteroid use for the CEM for zilucoplan</w:t>
      </w:r>
      <w:r w:rsidR="0095532E">
        <w:rPr>
          <w:rFonts w:cs="Arial"/>
          <w:color w:val="auto"/>
        </w:rPr>
        <w:t>.</w:t>
      </w:r>
    </w:p>
    <w:p w:rsidRPr="00BF0B7D" w:rsidR="00BF0B7D" w:rsidP="00BF0B7D" w:rsidRDefault="00BF0B7D" w14:paraId="4D7BBA24" w14:textId="3B6D704D">
      <w:pPr>
        <w:pStyle w:val="BodyText"/>
        <w:numPr>
          <w:ilvl w:val="0"/>
          <w:numId w:val="11"/>
        </w:numPr>
        <w:jc w:val="both"/>
        <w:rPr>
          <w:rFonts w:cs="Arial"/>
          <w:color w:val="auto"/>
        </w:rPr>
      </w:pPr>
      <w:r w:rsidRPr="00BF0B7D">
        <w:rPr>
          <w:rFonts w:cs="Arial"/>
          <w:b/>
          <w:bCs/>
          <w:color w:val="auto"/>
        </w:rPr>
        <w:t>2.2</w:t>
      </w:r>
      <w:r>
        <w:rPr>
          <w:rFonts w:cs="Arial"/>
          <w:b/>
          <w:bCs/>
          <w:color w:val="auto"/>
        </w:rPr>
        <w:t xml:space="preserve"> -</w:t>
      </w:r>
      <w:r w:rsidRPr="00BF0B7D">
        <w:rPr>
          <w:rFonts w:cs="Arial"/>
          <w:b/>
          <w:bCs/>
          <w:color w:val="auto"/>
        </w:rPr>
        <w:t xml:space="preserve"> </w:t>
      </w:r>
      <w:r w:rsidRPr="00BF0B7D">
        <w:rPr>
          <w:rFonts w:cs="Arial"/>
          <w:color w:val="auto"/>
        </w:rPr>
        <w:t>It was unreasonable to dismiss the benefits of home administration with zilucoplan, despite clear evidence of its potential to improve quality of life and reduce treatment burden for patients</w:t>
      </w:r>
      <w:r w:rsidR="0095532E">
        <w:rPr>
          <w:rFonts w:cs="Arial"/>
          <w:color w:val="auto"/>
        </w:rPr>
        <w:t>.</w:t>
      </w:r>
      <w:r w:rsidRPr="00BF0B7D">
        <w:rPr>
          <w:rFonts w:cs="Arial"/>
          <w:color w:val="auto"/>
        </w:rPr>
        <w:t xml:space="preserve"> </w:t>
      </w:r>
    </w:p>
    <w:p w:rsidRPr="00BF0B7D" w:rsidR="00BF0B7D" w:rsidP="00BF0B7D" w:rsidRDefault="00BF0B7D" w14:paraId="1DA63493" w14:textId="707A0652">
      <w:pPr>
        <w:pStyle w:val="BodyText"/>
        <w:numPr>
          <w:ilvl w:val="0"/>
          <w:numId w:val="11"/>
        </w:numPr>
        <w:jc w:val="both"/>
        <w:rPr>
          <w:rFonts w:cs="Arial"/>
          <w:color w:val="auto"/>
        </w:rPr>
      </w:pPr>
      <w:r w:rsidRPr="00BF0B7D">
        <w:rPr>
          <w:rFonts w:cs="Arial"/>
          <w:b/>
          <w:bCs/>
          <w:color w:val="auto"/>
        </w:rPr>
        <w:t>2.3</w:t>
      </w:r>
      <w:r>
        <w:rPr>
          <w:rFonts w:cs="Arial"/>
          <w:b/>
          <w:bCs/>
          <w:color w:val="auto"/>
        </w:rPr>
        <w:t xml:space="preserve"> -</w:t>
      </w:r>
      <w:r w:rsidRPr="00BF0B7D">
        <w:rPr>
          <w:rFonts w:cs="Arial"/>
          <w:color w:val="auto"/>
        </w:rPr>
        <w:t xml:space="preserve"> It was unreasonable to overlook the value of minimal symptom expression as a meaningful clinical outcome, particularly when it reflects a state of disease control that is highly valued by patients</w:t>
      </w:r>
      <w:r w:rsidR="0095532E">
        <w:rPr>
          <w:rFonts w:cs="Arial"/>
          <w:color w:val="auto"/>
        </w:rPr>
        <w:t>.</w:t>
      </w:r>
    </w:p>
    <w:p w:rsidRPr="00771051" w:rsidR="005A7A7D" w:rsidP="005A7A7D" w:rsidRDefault="005A7A7D" w14:paraId="6599EABC" w14:textId="14ED53B7">
      <w:pPr>
        <w:spacing w:before="120" w:after="240"/>
        <w:jc w:val="both"/>
        <w:rPr>
          <w:rFonts w:ascii="Arial" w:hAnsi="Arial" w:eastAsia="Times New Roman" w:cs="Arial"/>
          <w:sz w:val="20"/>
          <w:szCs w:val="20"/>
        </w:rPr>
      </w:pPr>
      <w:r w:rsidRPr="00771051">
        <w:rPr>
          <w:rFonts w:ascii="Arial" w:hAnsi="Arial" w:eastAsia="Times New Roman" w:cs="Arial"/>
          <w:sz w:val="20"/>
          <w:szCs w:val="20"/>
        </w:rPr>
        <w:t xml:space="preserve">NICE shares the valid appeal grounds of each appellant with the other appellants to assist with preparation for the hearing.  </w:t>
      </w:r>
    </w:p>
    <w:p w:rsidRPr="00771051" w:rsidR="00355A99" w:rsidP="005A7A7D" w:rsidRDefault="005A7A7D" w14:paraId="20FF8B88" w14:textId="590DCC5E">
      <w:pPr>
        <w:spacing w:before="120" w:after="240"/>
        <w:jc w:val="both"/>
        <w:rPr>
          <w:rFonts w:ascii="Arial" w:hAnsi="Arial" w:eastAsia="Times New Roman" w:cs="Arial"/>
          <w:sz w:val="20"/>
          <w:szCs w:val="20"/>
        </w:rPr>
      </w:pPr>
      <w:r w:rsidRPr="00771051">
        <w:rPr>
          <w:rFonts w:ascii="Arial" w:hAnsi="Arial" w:eastAsia="Times New Roman" w:cs="Arial"/>
          <w:sz w:val="20"/>
          <w:szCs w:val="20"/>
        </w:rPr>
        <w:t xml:space="preserve">NICE will be in contact with you regarding the administration of the appeal, which will be held orally. </w:t>
      </w:r>
    </w:p>
    <w:p w:rsidRPr="00355A99" w:rsidR="00355A99" w:rsidP="005A7A7D" w:rsidRDefault="00355A99" w14:paraId="27A1A8F0" w14:textId="77777777">
      <w:pPr>
        <w:spacing w:before="120" w:after="240"/>
        <w:jc w:val="both"/>
        <w:rPr>
          <w:rFonts w:ascii="Arial" w:hAnsi="Arial" w:eastAsia="Times New Roman" w:cs="Arial"/>
          <w:sz w:val="20"/>
          <w:szCs w:val="20"/>
        </w:rPr>
      </w:pPr>
    </w:p>
    <w:p w:rsidR="005A7A7D" w:rsidP="005A7A7D" w:rsidRDefault="005A7A7D" w14:paraId="04BAA200" w14:textId="77777777">
      <w:pPr>
        <w:spacing w:before="120" w:after="240"/>
        <w:jc w:val="both"/>
        <w:rPr>
          <w:rFonts w:ascii="Arial" w:hAnsi="Arial" w:eastAsia="Times New Roman" w:cs="Arial"/>
          <w:sz w:val="20"/>
          <w:szCs w:val="20"/>
        </w:rPr>
      </w:pPr>
      <w:r w:rsidRPr="00771051">
        <w:rPr>
          <w:rFonts w:ascii="Arial" w:hAnsi="Arial" w:eastAsia="Times New Roman" w:cs="Arial"/>
          <w:sz w:val="20"/>
          <w:szCs w:val="20"/>
        </w:rPr>
        <w:t>Yours sincerely</w:t>
      </w:r>
    </w:p>
    <w:p w:rsidR="00663F5E" w:rsidP="005A7A7D" w:rsidRDefault="00663F5E" w14:paraId="7E0A8189" w14:textId="77777777">
      <w:pPr>
        <w:spacing w:before="120" w:after="240"/>
        <w:jc w:val="both"/>
        <w:rPr>
          <w:rFonts w:ascii="Arial" w:hAnsi="Arial" w:eastAsia="Times New Roman" w:cs="Arial"/>
          <w:sz w:val="20"/>
          <w:szCs w:val="20"/>
        </w:rPr>
      </w:pPr>
    </w:p>
    <w:p w:rsidR="005A7A7D" w:rsidP="4CDCC9CC" w:rsidRDefault="00663F5E" w14:paraId="06E59F3D" w14:noSpellErr="1" w14:textId="76D1F3F6">
      <w:pPr>
        <w:spacing w:before="120" w:after="240"/>
        <w:jc w:val="both"/>
        <w:rPr>
          <w:highlight w:val="black"/>
        </w:rPr>
      </w:pPr>
      <w:r w:rsidRPr="4CDCC9CC" w:rsidR="548F8D1A">
        <w:rPr>
          <w:highlight w:val="black"/>
        </w:rPr>
        <w:t>XXXXXXXXXXXXXXXXXXXXX</w:t>
      </w:r>
    </w:p>
    <w:p w:rsidRPr="00771051" w:rsidR="00BF0B7D" w:rsidP="005A7A7D" w:rsidRDefault="00BF0B7D" w14:paraId="61381818" w14:textId="4DC28D3E">
      <w:pPr>
        <w:spacing w:before="120" w:after="24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>Dr Mark Chakravarty</w:t>
      </w:r>
    </w:p>
    <w:p w:rsidRPr="00771051" w:rsidR="005A7A7D" w:rsidP="005A7A7D" w:rsidRDefault="00BF0B7D" w14:paraId="321A9458" w14:textId="10301A5E">
      <w:pPr>
        <w:spacing w:before="120" w:after="24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>Lead Non-Executive Director for appeals</w:t>
      </w:r>
    </w:p>
    <w:p w:rsidRPr="00771051" w:rsidR="005A7A7D" w:rsidP="005A7A7D" w:rsidRDefault="005A7A7D" w14:paraId="40B9BBC0" w14:textId="77777777">
      <w:pPr>
        <w:spacing w:before="120" w:after="240"/>
        <w:jc w:val="both"/>
        <w:rPr>
          <w:rFonts w:ascii="Arial" w:hAnsi="Arial" w:eastAsia="Times New Roman" w:cs="Arial"/>
          <w:sz w:val="20"/>
          <w:szCs w:val="20"/>
        </w:rPr>
      </w:pPr>
      <w:r w:rsidRPr="00771051">
        <w:rPr>
          <w:rFonts w:ascii="Arial" w:hAnsi="Arial" w:eastAsia="Times New Roman" w:cs="Arial"/>
          <w:sz w:val="20"/>
          <w:szCs w:val="20"/>
        </w:rPr>
        <w:t>National Institute for Health and Care Excellence</w:t>
      </w:r>
    </w:p>
    <w:p w:rsidRPr="0043022B" w:rsidR="000B36E1" w:rsidP="002B6A0D" w:rsidRDefault="000B36E1" w14:paraId="03E7BAFA" w14:textId="4811D299">
      <w:pPr>
        <w:spacing w:line="360" w:lineRule="auto"/>
        <w:rPr>
          <w:rFonts w:ascii="Arial" w:hAnsi="Arial" w:cs="Arial"/>
          <w:sz w:val="20"/>
          <w:szCs w:val="20"/>
        </w:rPr>
      </w:pPr>
    </w:p>
    <w:sectPr w:rsidRPr="0043022B" w:rsidR="000B36E1" w:rsidSect="000B36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C5C" w:rsidP="000B352B" w:rsidRDefault="00D43C5C" w14:paraId="3471B2D4" w14:textId="77777777">
      <w:pPr>
        <w:spacing w:after="0" w:line="240" w:lineRule="auto"/>
      </w:pPr>
      <w:r>
        <w:separator/>
      </w:r>
    </w:p>
  </w:endnote>
  <w:endnote w:type="continuationSeparator" w:id="0">
    <w:p w:rsidR="00D43C5C" w:rsidP="000B352B" w:rsidRDefault="00D43C5C" w14:paraId="05F8C6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6DB" w:rsidRDefault="00BB16DB" w14:paraId="118258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6E1" w:rsidP="000B36E1" w:rsidRDefault="000B36E1" w14:paraId="5D4D323D" w14:textId="1CEBF2EA">
    <w:pPr>
      <w:pStyle w:val="Footer"/>
      <w:tabs>
        <w:tab w:val="clear" w:pos="4513"/>
        <w:tab w:val="clear" w:pos="9026"/>
        <w:tab w:val="left" w:pos="1758"/>
      </w:tabs>
      <w:rPr>
        <w:noProof/>
      </w:rPr>
    </w:pPr>
    <w:r>
      <w:tab/>
    </w:r>
    <w:r>
      <w:t xml:space="preserve">    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 w:rsidR="002B6A0D">
      <w:rPr>
        <w:noProof/>
      </w:rPr>
      <w:t>2</w:t>
    </w:r>
    <w:r>
      <w:rPr>
        <w:noProof/>
      </w:rPr>
      <w:fldChar w:fldCharType="end"/>
    </w:r>
  </w:p>
  <w:p w:rsidR="000B36E1" w:rsidP="000B36E1" w:rsidRDefault="000B36E1" w14:paraId="4B5AA96B" w14:textId="77777777">
    <w:pPr>
      <w:pStyle w:val="Footer"/>
      <w:tabs>
        <w:tab w:val="clear" w:pos="4513"/>
        <w:tab w:val="clear" w:pos="9026"/>
        <w:tab w:val="left" w:pos="175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36E1" w:rsidRDefault="000B36E1" w14:paraId="7283D9E9" w14:textId="65FFA28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B0A9499" wp14:editId="3FC21F28">
          <wp:simplePos x="0" y="0"/>
          <wp:positionH relativeFrom="margin">
            <wp:align>center</wp:align>
          </wp:positionH>
          <wp:positionV relativeFrom="margin">
            <wp:posOffset>8340560</wp:posOffset>
          </wp:positionV>
          <wp:extent cx="7000002" cy="509268"/>
          <wp:effectExtent l="0" t="0" r="0" b="5715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C5C" w:rsidP="000B352B" w:rsidRDefault="00D43C5C" w14:paraId="50A3907F" w14:textId="77777777">
      <w:pPr>
        <w:spacing w:after="0" w:line="240" w:lineRule="auto"/>
      </w:pPr>
      <w:r>
        <w:separator/>
      </w:r>
    </w:p>
  </w:footnote>
  <w:footnote w:type="continuationSeparator" w:id="0">
    <w:p w:rsidR="00D43C5C" w:rsidP="000B352B" w:rsidRDefault="00D43C5C" w14:paraId="31E0A1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6DB" w:rsidRDefault="00BB16DB" w14:paraId="6ADB81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E0434" w:rsidR="009E2F15" w:rsidP="003A79BD" w:rsidRDefault="009E2F15" w14:paraId="18A30C4B" w14:textId="45456900">
    <w:pPr>
      <w:pStyle w:val="Header"/>
      <w:ind w:right="-1"/>
      <w:rPr>
        <w:rFonts w:ascii="Arial" w:hAnsi="Arial" w:cs="Arial"/>
        <w:color w:val="0E0E0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36E1" w:rsidP="000B36E1" w:rsidRDefault="000B36E1" w14:paraId="7E317012" w14:textId="503FBB8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62336" behindDoc="0" locked="0" layoutInCell="1" allowOverlap="1" wp14:anchorId="607EDBB9" wp14:editId="5981AFF7">
          <wp:simplePos x="0" y="0"/>
          <wp:positionH relativeFrom="margin">
            <wp:posOffset>-699770</wp:posOffset>
          </wp:positionH>
          <wp:positionV relativeFrom="margin">
            <wp:posOffset>-1206817</wp:posOffset>
          </wp:positionV>
          <wp:extent cx="2800350" cy="49657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E0434">
      <w:rPr>
        <w:noProof/>
        <w:color w:val="0E0E0E"/>
        <w:lang w:eastAsia="en-GB"/>
      </w:rPr>
      <w:softHyphen/>
    </w:r>
    <w:r w:rsidR="0003729F">
      <w:rPr>
        <w:rFonts w:ascii="Arial" w:hAnsi="Arial" w:cs="Arial"/>
        <w:color w:val="0E0E0E"/>
        <w:sz w:val="20"/>
        <w:szCs w:val="20"/>
      </w:rPr>
      <w:t>2</w:t>
    </w:r>
    <w:r w:rsidRPr="0003729F" w:rsidR="0003729F">
      <w:rPr>
        <w:rFonts w:ascii="Arial" w:hAnsi="Arial" w:cs="Arial"/>
        <w:color w:val="0E0E0E"/>
        <w:sz w:val="20"/>
        <w:szCs w:val="20"/>
        <w:vertAlign w:val="superscript"/>
      </w:rPr>
      <w:t>nd</w:t>
    </w:r>
    <w:r w:rsidR="0003729F">
      <w:rPr>
        <w:rFonts w:ascii="Arial" w:hAnsi="Arial" w:cs="Arial"/>
        <w:color w:val="0E0E0E"/>
        <w:sz w:val="20"/>
        <w:szCs w:val="20"/>
      </w:rPr>
      <w:t xml:space="preserve"> Floor</w:t>
    </w:r>
  </w:p>
  <w:p w:rsidRPr="005E0434" w:rsidR="0003729F" w:rsidP="000B36E1" w:rsidRDefault="0003729F" w14:paraId="3809122A" w14:textId="119E090B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>
      <w:rPr>
        <w:rFonts w:ascii="Arial" w:hAnsi="Arial" w:cs="Arial"/>
        <w:color w:val="0E0E0E"/>
        <w:sz w:val="20"/>
        <w:szCs w:val="20"/>
      </w:rPr>
      <w:t>2 Redm</w:t>
    </w:r>
    <w:r w:rsidR="00E67BD1">
      <w:rPr>
        <w:rFonts w:ascii="Arial" w:hAnsi="Arial" w:cs="Arial"/>
        <w:color w:val="0E0E0E"/>
        <w:sz w:val="20"/>
        <w:szCs w:val="20"/>
      </w:rPr>
      <w:t>an</w:t>
    </w:r>
    <w:r>
      <w:rPr>
        <w:rFonts w:ascii="Arial" w:hAnsi="Arial" w:cs="Arial"/>
        <w:color w:val="0E0E0E"/>
        <w:sz w:val="20"/>
        <w:szCs w:val="20"/>
      </w:rPr>
      <w:t xml:space="preserve"> Place</w:t>
    </w:r>
  </w:p>
  <w:p w:rsidRPr="005E0434" w:rsidR="000B36E1" w:rsidP="000B36E1" w:rsidRDefault="000B36E1" w14:paraId="49A56729" w14:textId="77777777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softHyphen/>
      <w:t>London</w:t>
    </w:r>
  </w:p>
  <w:p w:rsidRPr="005E0434" w:rsidR="000B36E1" w:rsidP="000B36E1" w:rsidRDefault="0003729F" w14:paraId="69737D36" w14:textId="720B211D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>
      <w:rPr>
        <w:rFonts w:ascii="Arial" w:hAnsi="Arial" w:cs="Arial"/>
        <w:color w:val="0E0E0E"/>
        <w:sz w:val="20"/>
        <w:szCs w:val="20"/>
      </w:rPr>
      <w:t>E20 1JQ</w:t>
    </w:r>
  </w:p>
  <w:p w:rsidRPr="005E0434" w:rsidR="000B36E1" w:rsidP="000B36E1" w:rsidRDefault="000B36E1" w14:paraId="0E978159" w14:textId="77777777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t>United Kingdom</w:t>
    </w:r>
  </w:p>
  <w:p w:rsidRPr="005E0434" w:rsidR="000B36E1" w:rsidP="000B36E1" w:rsidRDefault="000B36E1" w14:paraId="6549E90E" w14:textId="77777777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</w:p>
  <w:p w:rsidRPr="003A3E2E" w:rsidR="000B36E1" w:rsidP="003A3E2E" w:rsidRDefault="003A3E2E" w14:paraId="17F30120" w14:textId="7A0D7C0A">
    <w:pPr>
      <w:pStyle w:val="Header"/>
      <w:tabs>
        <w:tab w:val="clear" w:pos="9026"/>
        <w:tab w:val="right" w:pos="10065"/>
      </w:tabs>
      <w:ind w:right="-1039"/>
      <w:jc w:val="right"/>
      <w:rPr>
        <w:rFonts w:ascii="Lato" w:hAnsi="Lato" w:cs="Arial"/>
        <w:color w:val="0E0E0E"/>
        <w:sz w:val="20"/>
        <w:szCs w:val="20"/>
      </w:rPr>
    </w:pPr>
    <w:r w:rsidRPr="003A3E2E">
      <w:rPr>
        <w:rFonts w:ascii="Lato" w:hAnsi="Lato" w:cs="Segoe UI"/>
        <w:color w:val="000000"/>
        <w:sz w:val="20"/>
        <w:szCs w:val="20"/>
      </w:rPr>
      <w:t>+44 (0)300 323 0140</w:t>
    </w:r>
  </w:p>
  <w:p w:rsidR="000B36E1" w:rsidP="000B36E1" w:rsidRDefault="000B36E1" w14:paraId="5D75BB6C" w14:textId="09F7B041">
    <w:pPr>
      <w:pStyle w:val="Header"/>
      <w:tabs>
        <w:tab w:val="clear" w:pos="4513"/>
        <w:tab w:val="clear" w:pos="9026"/>
        <w:tab w:val="left" w:pos="15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352E09"/>
    <w:multiLevelType w:val="hybridMultilevel"/>
    <w:tmpl w:val="D08DC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C41087"/>
    <w:multiLevelType w:val="hybridMultilevel"/>
    <w:tmpl w:val="D2ACA6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8339CB"/>
    <w:multiLevelType w:val="hybridMultilevel"/>
    <w:tmpl w:val="A5EAA86A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42F1D0C"/>
    <w:multiLevelType w:val="hybridMultilevel"/>
    <w:tmpl w:val="79C26A16"/>
    <w:lvl w:ilvl="0" w:tplc="B0DA353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E42DB3"/>
    <w:multiLevelType w:val="hybridMultilevel"/>
    <w:tmpl w:val="4538C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93D14"/>
    <w:multiLevelType w:val="multilevel"/>
    <w:tmpl w:val="EDC2B0A0"/>
    <w:lvl w:ilvl="0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A545E2"/>
    <w:multiLevelType w:val="hybridMultilevel"/>
    <w:tmpl w:val="9028B44C"/>
    <w:lvl w:ilvl="0" w:tplc="A6907310">
      <w:start w:val="1"/>
      <w:numFmt w:val="lowerRoman"/>
      <w:lvlText w:val="(%1)"/>
      <w:lvlJc w:val="left"/>
      <w:pPr>
        <w:ind w:left="3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0" w:hanging="360"/>
      </w:pPr>
    </w:lvl>
    <w:lvl w:ilvl="2" w:tplc="0809001B" w:tentative="1">
      <w:start w:val="1"/>
      <w:numFmt w:val="lowerRoman"/>
      <w:lvlText w:val="%3."/>
      <w:lvlJc w:val="right"/>
      <w:pPr>
        <w:ind w:left="1410" w:hanging="180"/>
      </w:pPr>
    </w:lvl>
    <w:lvl w:ilvl="3" w:tplc="0809000F" w:tentative="1">
      <w:start w:val="1"/>
      <w:numFmt w:val="decimal"/>
      <w:lvlText w:val="%4."/>
      <w:lvlJc w:val="left"/>
      <w:pPr>
        <w:ind w:left="2130" w:hanging="360"/>
      </w:pPr>
    </w:lvl>
    <w:lvl w:ilvl="4" w:tplc="08090019" w:tentative="1">
      <w:start w:val="1"/>
      <w:numFmt w:val="lowerLetter"/>
      <w:lvlText w:val="%5."/>
      <w:lvlJc w:val="left"/>
      <w:pPr>
        <w:ind w:left="2850" w:hanging="360"/>
      </w:pPr>
    </w:lvl>
    <w:lvl w:ilvl="5" w:tplc="0809001B" w:tentative="1">
      <w:start w:val="1"/>
      <w:numFmt w:val="lowerRoman"/>
      <w:lvlText w:val="%6."/>
      <w:lvlJc w:val="right"/>
      <w:pPr>
        <w:ind w:left="3570" w:hanging="180"/>
      </w:pPr>
    </w:lvl>
    <w:lvl w:ilvl="6" w:tplc="0809000F" w:tentative="1">
      <w:start w:val="1"/>
      <w:numFmt w:val="decimal"/>
      <w:lvlText w:val="%7."/>
      <w:lvlJc w:val="left"/>
      <w:pPr>
        <w:ind w:left="4290" w:hanging="360"/>
      </w:pPr>
    </w:lvl>
    <w:lvl w:ilvl="7" w:tplc="08090019" w:tentative="1">
      <w:start w:val="1"/>
      <w:numFmt w:val="lowerLetter"/>
      <w:lvlText w:val="%8."/>
      <w:lvlJc w:val="left"/>
      <w:pPr>
        <w:ind w:left="5010" w:hanging="360"/>
      </w:pPr>
    </w:lvl>
    <w:lvl w:ilvl="8" w:tplc="0809001B" w:tentative="1">
      <w:start w:val="1"/>
      <w:numFmt w:val="lowerRoman"/>
      <w:lvlText w:val="%9."/>
      <w:lvlJc w:val="right"/>
      <w:pPr>
        <w:ind w:left="5730" w:hanging="180"/>
      </w:pPr>
    </w:lvl>
  </w:abstractNum>
  <w:abstractNum w:abstractNumId="7" w15:restartNumberingAfterBreak="0">
    <w:nsid w:val="66ED5050"/>
    <w:multiLevelType w:val="hybridMultilevel"/>
    <w:tmpl w:val="B7C6BC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42D3DD1"/>
    <w:multiLevelType w:val="hybridMultilevel"/>
    <w:tmpl w:val="896A2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081330">
    <w:abstractNumId w:val="1"/>
  </w:num>
  <w:num w:numId="2" w16cid:durableId="1239897750">
    <w:abstractNumId w:val="5"/>
  </w:num>
  <w:num w:numId="3" w16cid:durableId="724110161">
    <w:abstractNumId w:val="2"/>
  </w:num>
  <w:num w:numId="4" w16cid:durableId="99180155">
    <w:abstractNumId w:val="6"/>
  </w:num>
  <w:num w:numId="5" w16cid:durableId="1481845086">
    <w:abstractNumId w:val="0"/>
  </w:num>
  <w:num w:numId="6" w16cid:durableId="423919277">
    <w:abstractNumId w:val="3"/>
  </w:num>
  <w:num w:numId="7" w16cid:durableId="20083576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3738768">
    <w:abstractNumId w:val="4"/>
  </w:num>
  <w:num w:numId="9" w16cid:durableId="1504122631">
    <w:abstractNumId w:val="8"/>
  </w:num>
  <w:num w:numId="10" w16cid:durableId="323898135">
    <w:abstractNumId w:val="5"/>
  </w:num>
  <w:num w:numId="11" w16cid:durableId="1161893007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A4"/>
    <w:rsid w:val="0003729F"/>
    <w:rsid w:val="000468DC"/>
    <w:rsid w:val="000641E7"/>
    <w:rsid w:val="00085181"/>
    <w:rsid w:val="000B104A"/>
    <w:rsid w:val="000B352B"/>
    <w:rsid w:val="000B36E1"/>
    <w:rsid w:val="00144F73"/>
    <w:rsid w:val="0014732A"/>
    <w:rsid w:val="00176AA4"/>
    <w:rsid w:val="001D5BD2"/>
    <w:rsid w:val="001E0317"/>
    <w:rsid w:val="001F3962"/>
    <w:rsid w:val="002035FD"/>
    <w:rsid w:val="0022689E"/>
    <w:rsid w:val="002B6A0D"/>
    <w:rsid w:val="00320722"/>
    <w:rsid w:val="00321B75"/>
    <w:rsid w:val="00355A99"/>
    <w:rsid w:val="00371B99"/>
    <w:rsid w:val="003936B7"/>
    <w:rsid w:val="003A3E2E"/>
    <w:rsid w:val="003A79BD"/>
    <w:rsid w:val="003B2535"/>
    <w:rsid w:val="003D614E"/>
    <w:rsid w:val="0040409D"/>
    <w:rsid w:val="004215D9"/>
    <w:rsid w:val="00427E93"/>
    <w:rsid w:val="0043022B"/>
    <w:rsid w:val="00453738"/>
    <w:rsid w:val="00453774"/>
    <w:rsid w:val="00480405"/>
    <w:rsid w:val="00490CDB"/>
    <w:rsid w:val="00493D2F"/>
    <w:rsid w:val="004C2D22"/>
    <w:rsid w:val="004E4493"/>
    <w:rsid w:val="004F29D7"/>
    <w:rsid w:val="004F39B0"/>
    <w:rsid w:val="00545445"/>
    <w:rsid w:val="00593F3D"/>
    <w:rsid w:val="005A42E5"/>
    <w:rsid w:val="005A7A7D"/>
    <w:rsid w:val="005B078B"/>
    <w:rsid w:val="005C388B"/>
    <w:rsid w:val="005C7480"/>
    <w:rsid w:val="005E0434"/>
    <w:rsid w:val="005E2A58"/>
    <w:rsid w:val="00641CEB"/>
    <w:rsid w:val="006628FF"/>
    <w:rsid w:val="00663F5E"/>
    <w:rsid w:val="00671EF3"/>
    <w:rsid w:val="0069376C"/>
    <w:rsid w:val="006D0C62"/>
    <w:rsid w:val="006F031D"/>
    <w:rsid w:val="0072577F"/>
    <w:rsid w:val="00732227"/>
    <w:rsid w:val="007804E4"/>
    <w:rsid w:val="0079326E"/>
    <w:rsid w:val="007B36FA"/>
    <w:rsid w:val="007C64C6"/>
    <w:rsid w:val="007D4914"/>
    <w:rsid w:val="00866617"/>
    <w:rsid w:val="008C081A"/>
    <w:rsid w:val="008E4AE4"/>
    <w:rsid w:val="00917BB6"/>
    <w:rsid w:val="00936C8F"/>
    <w:rsid w:val="0095532E"/>
    <w:rsid w:val="00961369"/>
    <w:rsid w:val="00996505"/>
    <w:rsid w:val="009A01FD"/>
    <w:rsid w:val="009E2F15"/>
    <w:rsid w:val="009E5151"/>
    <w:rsid w:val="009F0476"/>
    <w:rsid w:val="00A0226C"/>
    <w:rsid w:val="00A84AF4"/>
    <w:rsid w:val="00AD3112"/>
    <w:rsid w:val="00AD7658"/>
    <w:rsid w:val="00AE303D"/>
    <w:rsid w:val="00AE670F"/>
    <w:rsid w:val="00B24360"/>
    <w:rsid w:val="00B32B71"/>
    <w:rsid w:val="00B737D4"/>
    <w:rsid w:val="00BB16DB"/>
    <w:rsid w:val="00BC7BE7"/>
    <w:rsid w:val="00BF0B7D"/>
    <w:rsid w:val="00C34F29"/>
    <w:rsid w:val="00C85906"/>
    <w:rsid w:val="00C96687"/>
    <w:rsid w:val="00CB4563"/>
    <w:rsid w:val="00CE085C"/>
    <w:rsid w:val="00D22D3F"/>
    <w:rsid w:val="00D37DEC"/>
    <w:rsid w:val="00D43C5C"/>
    <w:rsid w:val="00D755E3"/>
    <w:rsid w:val="00D770E0"/>
    <w:rsid w:val="00DB0456"/>
    <w:rsid w:val="00DB178D"/>
    <w:rsid w:val="00DD43C2"/>
    <w:rsid w:val="00E03263"/>
    <w:rsid w:val="00E467E2"/>
    <w:rsid w:val="00E60FCF"/>
    <w:rsid w:val="00E622D7"/>
    <w:rsid w:val="00E67BD1"/>
    <w:rsid w:val="00E70F23"/>
    <w:rsid w:val="00E7772A"/>
    <w:rsid w:val="00EA3919"/>
    <w:rsid w:val="00EE6553"/>
    <w:rsid w:val="00F04994"/>
    <w:rsid w:val="00F1265E"/>
    <w:rsid w:val="00F233EA"/>
    <w:rsid w:val="00F24B1D"/>
    <w:rsid w:val="00F47A04"/>
    <w:rsid w:val="00F70A40"/>
    <w:rsid w:val="00FB225B"/>
    <w:rsid w:val="00FC0EF1"/>
    <w:rsid w:val="00FE1661"/>
    <w:rsid w:val="00FE3296"/>
    <w:rsid w:val="0A81E0A0"/>
    <w:rsid w:val="132E27EE"/>
    <w:rsid w:val="1E8479D9"/>
    <w:rsid w:val="1F042C26"/>
    <w:rsid w:val="2A842F87"/>
    <w:rsid w:val="4CDCC9CC"/>
    <w:rsid w:val="548F8D1A"/>
    <w:rsid w:val="7AD6D8C0"/>
    <w:rsid w:val="7FB7A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8A30C3A"/>
  <w15:docId w15:val="{5E5192C4-7C1C-460D-BFA5-1A9E65B2B1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68DC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352B"/>
  </w:style>
  <w:style w:type="paragraph" w:styleId="Footer">
    <w:name w:val="footer"/>
    <w:basedOn w:val="Normal"/>
    <w:link w:val="Foot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352B"/>
  </w:style>
  <w:style w:type="paragraph" w:styleId="BalloonText">
    <w:name w:val="Balloon Text"/>
    <w:basedOn w:val="Normal"/>
    <w:link w:val="BalloonTextChar"/>
    <w:uiPriority w:val="99"/>
    <w:semiHidden/>
    <w:unhideWhenUsed/>
    <w:rsid w:val="000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0B352B"/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"/>
    <w:uiPriority w:val="4"/>
    <w:qFormat/>
    <w:rsid w:val="009A01FD"/>
    <w:pPr>
      <w:numPr>
        <w:numId w:val="2"/>
      </w:numPr>
      <w:spacing w:before="240" w:after="240"/>
    </w:pPr>
    <w:rPr>
      <w:rFonts w:ascii="Arial" w:hAnsi="Arial"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01FD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A01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37D4"/>
    <w:pPr>
      <w:spacing w:after="0" w:line="288" w:lineRule="auto"/>
      <w:ind w:left="720"/>
      <w:contextualSpacing/>
    </w:pPr>
    <w:rPr>
      <w:rFonts w:ascii="Arial" w:hAnsi="Arial"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6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7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467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7E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467E2"/>
    <w:rPr>
      <w:b/>
      <w:bCs/>
      <w:lang w:eastAsia="en-US"/>
    </w:rPr>
  </w:style>
  <w:style w:type="paragraph" w:styleId="Revision">
    <w:name w:val="Revision"/>
    <w:hidden/>
    <w:uiPriority w:val="99"/>
    <w:semiHidden/>
    <w:rsid w:val="00F70A40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671EF3"/>
    <w:pPr>
      <w:spacing w:line="288" w:lineRule="auto"/>
    </w:pPr>
    <w:rPr>
      <w:rFonts w:ascii="Arial" w:hAnsi="Arial" w:eastAsia="Times New Roman"/>
      <w:color w:val="333333"/>
      <w:sz w:val="20"/>
      <w:szCs w:val="20"/>
    </w:rPr>
  </w:style>
  <w:style w:type="character" w:styleId="BodyTextChar" w:customStyle="1">
    <w:name w:val="Body Text Char"/>
    <w:basedOn w:val="DefaultParagraphFont"/>
    <w:link w:val="BodyText"/>
    <w:rsid w:val="00671EF3"/>
    <w:rPr>
      <w:rFonts w:ascii="Arial" w:hAnsi="Arial" w:eastAsia="Times New Roman"/>
      <w:color w:val="33333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4" ma:contentTypeDescription="Create a new document." ma:contentTypeScope="" ma:versionID="728ec610e5ae5b6dd53e05eaba2b713f">
  <xsd:schema xmlns:xsd="http://www.w3.org/2001/XMLSchema" xmlns:xs="http://www.w3.org/2001/XMLSchema" xmlns:p="http://schemas.microsoft.com/office/2006/metadata/properties" xmlns:ns2="465a54fe-435b-4423-8fe2-c9a3626b31f7" xmlns:ns3="68f19371-ebe6-4483-8e72-73d36cd7064e" xmlns:ns4="0eb656aa-4e79-4e95-9076-bc119a23e0cc" targetNamespace="http://schemas.microsoft.com/office/2006/metadata/properties" ma:root="true" ma:fieldsID="6b95492fdec4d137835758420a921f71" ns2:_="" ns3:_="" ns4:_="">
    <xsd:import namespace="465a54fe-435b-4423-8fe2-c9a3626b31f7"/>
    <xsd:import namespace="68f19371-ebe6-4483-8e72-73d36cd7064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d61abc-4cd0-41d5-925d-20cb28cbf0f5}" ma:internalName="TaxCatchAll" ma:showField="CatchAllData" ma:web="68f19371-ebe6-4483-8e72-73d36cd70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465a54fe-435b-4423-8fe2-c9a3626b31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7BAC62-C01A-4110-9903-585B9949A24A}"/>
</file>

<file path=customXml/itemProps2.xml><?xml version="1.0" encoding="utf-8"?>
<ds:datastoreItem xmlns:ds="http://schemas.openxmlformats.org/officeDocument/2006/customXml" ds:itemID="{D5874A14-E169-43B1-9B19-F6998345E4A0}"/>
</file>

<file path=customXml/itemProps3.xml><?xml version="1.0" encoding="utf-8"?>
<ds:datastoreItem xmlns:ds="http://schemas.openxmlformats.org/officeDocument/2006/customXml" ds:itemID="{C22555A1-1970-427A-86FC-997BBF00E5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 Davies</cp:lastModifiedBy>
  <cp:revision>4</cp:revision>
  <cp:lastPrinted>1900-01-01T00:00:00Z</cp:lastPrinted>
  <dcterms:created xsi:type="dcterms:W3CDTF">2025-08-11T10:33:00Z</dcterms:created>
  <dcterms:modified xsi:type="dcterms:W3CDTF">2025-11-10T14:40:41Z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2025-08-11T10:33:49Z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0dfca73f-6d38-4765-b49b-e09e0758312d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ContentTypeId">
    <vt:lpwstr>0x0101003300E5E64B980D458C754FFE05DEE26D</vt:lpwstr>
  </property>
  <property fmtid="{D5CDD505-2E9C-101B-9397-08002B2CF9AE}" pid="11" name="MediaServiceImageTags">
    <vt:lpwstr/>
  </property>
</Properties>
</file>