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7D24" w14:textId="13EA780F" w:rsidR="00593F3D" w:rsidRPr="0071075D" w:rsidRDefault="00593F3D" w:rsidP="00593F3D">
      <w:pPr>
        <w:rPr>
          <w:rFonts w:ascii="Arial" w:hAnsi="Arial" w:cs="Arial"/>
          <w:sz w:val="20"/>
          <w:szCs w:val="20"/>
        </w:rPr>
      </w:pPr>
      <w:r w:rsidRPr="0071075D">
        <w:rPr>
          <w:rFonts w:ascii="Arial" w:hAnsi="Arial" w:cs="Arial"/>
          <w:sz w:val="20"/>
          <w:szCs w:val="20"/>
        </w:rPr>
        <w:t>Sent by e-mail only</w:t>
      </w:r>
      <w:r w:rsidR="001551B9">
        <w:rPr>
          <w:rFonts w:ascii="Arial" w:hAnsi="Arial" w:cs="Arial"/>
          <w:sz w:val="20"/>
          <w:szCs w:val="20"/>
        </w:rPr>
        <w:t xml:space="preserve">: </w:t>
      </w:r>
      <w:proofErr w:type="spellStart"/>
      <w:r w:rsidR="001551B9" w:rsidRPr="001551B9">
        <w:rPr>
          <w:rFonts w:ascii="Arial" w:hAnsi="Arial" w:cs="Arial"/>
          <w:sz w:val="20"/>
          <w:szCs w:val="20"/>
          <w:highlight w:val="black"/>
        </w:rPr>
        <w:t>xxxxxxxxxxxxxxxxxxxxxxxxxx</w:t>
      </w:r>
      <w:proofErr w:type="spellEnd"/>
      <w:r w:rsidR="001551B9">
        <w:rPr>
          <w:rFonts w:ascii="Arial" w:hAnsi="Arial" w:cs="Arial"/>
          <w:sz w:val="20"/>
          <w:szCs w:val="20"/>
        </w:rPr>
        <w:t xml:space="preserve"> </w:t>
      </w:r>
      <w:proofErr w:type="spellStart"/>
      <w:r w:rsidR="001551B9" w:rsidRPr="001551B9">
        <w:rPr>
          <w:rFonts w:ascii="Arial" w:hAnsi="Arial" w:cs="Arial"/>
          <w:sz w:val="20"/>
          <w:szCs w:val="20"/>
          <w:highlight w:val="black"/>
        </w:rPr>
        <w:t>xxxxxxxxxxxxxxxxxxxxxxxxxx</w:t>
      </w:r>
      <w:proofErr w:type="spellEnd"/>
      <w:r w:rsidR="001551B9">
        <w:rPr>
          <w:rFonts w:ascii="Arial" w:hAnsi="Arial" w:cs="Arial"/>
          <w:sz w:val="20"/>
          <w:szCs w:val="20"/>
        </w:rPr>
        <w:t xml:space="preserve"> </w:t>
      </w:r>
      <w:proofErr w:type="spellStart"/>
      <w:r w:rsidR="001551B9" w:rsidRPr="001551B9">
        <w:rPr>
          <w:rFonts w:ascii="Arial" w:hAnsi="Arial" w:cs="Arial"/>
          <w:sz w:val="20"/>
          <w:szCs w:val="20"/>
          <w:highlight w:val="black"/>
        </w:rPr>
        <w:t>xxxxxxxxxxxxxxxxxxxxx</w:t>
      </w:r>
      <w:proofErr w:type="spellEnd"/>
      <w:r w:rsidR="0092143D" w:rsidRPr="0071075D">
        <w:rPr>
          <w:rFonts w:ascii="Arial" w:hAnsi="Arial" w:cs="Arial"/>
          <w:sz w:val="20"/>
          <w:szCs w:val="20"/>
        </w:rPr>
        <w:t xml:space="preserve"> </w:t>
      </w:r>
    </w:p>
    <w:p w14:paraId="64DB690A" w14:textId="09C0A170" w:rsidR="00FF4D07" w:rsidRPr="0071075D" w:rsidRDefault="00FF4D07" w:rsidP="00FF4D07">
      <w:pPr>
        <w:spacing w:after="0" w:line="240" w:lineRule="auto"/>
        <w:jc w:val="both"/>
        <w:rPr>
          <w:rFonts w:ascii="Arial" w:hAnsi="Arial" w:cs="Arial"/>
          <w:sz w:val="20"/>
          <w:szCs w:val="20"/>
        </w:rPr>
      </w:pPr>
      <w:r w:rsidRPr="0071075D">
        <w:rPr>
          <w:rFonts w:ascii="Arial" w:hAnsi="Arial" w:cs="Arial"/>
          <w:sz w:val="20"/>
          <w:szCs w:val="20"/>
        </w:rPr>
        <w:t xml:space="preserve">FAO </w:t>
      </w:r>
    </w:p>
    <w:p w14:paraId="700F79FC" w14:textId="77777777" w:rsidR="009C12E0" w:rsidRPr="0071075D" w:rsidRDefault="009C12E0" w:rsidP="009C12E0">
      <w:pPr>
        <w:spacing w:after="0" w:line="240" w:lineRule="auto"/>
        <w:jc w:val="both"/>
        <w:rPr>
          <w:rFonts w:ascii="Arial" w:hAnsi="Arial" w:cs="Arial"/>
          <w:sz w:val="20"/>
          <w:szCs w:val="20"/>
        </w:rPr>
      </w:pPr>
      <w:r w:rsidRPr="0071075D">
        <w:rPr>
          <w:rFonts w:ascii="Arial" w:hAnsi="Arial" w:cs="Arial"/>
          <w:sz w:val="20"/>
          <w:szCs w:val="20"/>
        </w:rPr>
        <w:t>Yasmin Sheikh, Anthony Nolan</w:t>
      </w:r>
    </w:p>
    <w:p w14:paraId="1CC7A5DF" w14:textId="77777777" w:rsidR="009C12E0" w:rsidRPr="0071075D" w:rsidRDefault="009C12E0" w:rsidP="009C12E0">
      <w:pPr>
        <w:spacing w:after="0" w:line="240" w:lineRule="auto"/>
        <w:jc w:val="both"/>
        <w:rPr>
          <w:rFonts w:ascii="Arial" w:hAnsi="Arial" w:cs="Arial"/>
          <w:sz w:val="20"/>
          <w:szCs w:val="20"/>
        </w:rPr>
      </w:pPr>
      <w:r w:rsidRPr="0071075D">
        <w:rPr>
          <w:rFonts w:ascii="Arial" w:hAnsi="Arial" w:cs="Arial"/>
          <w:sz w:val="20"/>
          <w:szCs w:val="20"/>
        </w:rPr>
        <w:t>Hillary Webb, Blood Cancer UK</w:t>
      </w:r>
    </w:p>
    <w:p w14:paraId="32331017" w14:textId="77777777" w:rsidR="009C12E0" w:rsidRPr="0071075D" w:rsidRDefault="009C12E0" w:rsidP="009C12E0">
      <w:pPr>
        <w:spacing w:after="0" w:line="240" w:lineRule="auto"/>
        <w:jc w:val="both"/>
        <w:rPr>
          <w:rFonts w:ascii="Arial" w:hAnsi="Arial" w:cs="Arial"/>
          <w:sz w:val="20"/>
          <w:szCs w:val="20"/>
        </w:rPr>
      </w:pPr>
      <w:r w:rsidRPr="0071075D">
        <w:rPr>
          <w:rFonts w:ascii="Arial" w:hAnsi="Arial" w:cs="Arial"/>
          <w:sz w:val="20"/>
          <w:szCs w:val="20"/>
        </w:rPr>
        <w:t xml:space="preserve">Anna </w:t>
      </w:r>
      <w:proofErr w:type="gramStart"/>
      <w:r w:rsidRPr="0071075D">
        <w:rPr>
          <w:rFonts w:ascii="Arial" w:hAnsi="Arial" w:cs="Arial"/>
          <w:sz w:val="20"/>
          <w:szCs w:val="20"/>
        </w:rPr>
        <w:t>Grint,  Lymphoma</w:t>
      </w:r>
      <w:proofErr w:type="gramEnd"/>
      <w:r w:rsidRPr="0071075D">
        <w:rPr>
          <w:rFonts w:ascii="Arial" w:hAnsi="Arial" w:cs="Arial"/>
          <w:sz w:val="20"/>
          <w:szCs w:val="20"/>
        </w:rPr>
        <w:t xml:space="preserve"> Action</w:t>
      </w:r>
    </w:p>
    <w:p w14:paraId="799D8680" w14:textId="77777777" w:rsidR="00F24B1D" w:rsidRPr="0071075D" w:rsidRDefault="00F24B1D">
      <w:pPr>
        <w:rPr>
          <w:rFonts w:ascii="Arial" w:hAnsi="Arial" w:cs="Arial"/>
          <w:sz w:val="20"/>
          <w:szCs w:val="20"/>
        </w:rPr>
      </w:pPr>
    </w:p>
    <w:p w14:paraId="1F256B99" w14:textId="77777777" w:rsidR="00F24B1D" w:rsidRPr="0071075D" w:rsidRDefault="00F24B1D">
      <w:pPr>
        <w:rPr>
          <w:rFonts w:ascii="Arial" w:hAnsi="Arial" w:cs="Arial"/>
          <w:sz w:val="20"/>
          <w:szCs w:val="20"/>
        </w:rPr>
      </w:pPr>
    </w:p>
    <w:p w14:paraId="04E6623B" w14:textId="2CD2AF65" w:rsidR="00B737D4" w:rsidRPr="0071075D" w:rsidRDefault="007D5F37" w:rsidP="00B737D4">
      <w:pPr>
        <w:rPr>
          <w:rFonts w:ascii="Arial" w:hAnsi="Arial" w:cs="Arial"/>
          <w:sz w:val="20"/>
          <w:szCs w:val="20"/>
        </w:rPr>
      </w:pPr>
      <w:r>
        <w:rPr>
          <w:rFonts w:ascii="Arial" w:hAnsi="Arial" w:cs="Arial"/>
          <w:sz w:val="20"/>
          <w:szCs w:val="20"/>
        </w:rPr>
        <w:t>19 February 2026</w:t>
      </w:r>
    </w:p>
    <w:p w14:paraId="15532A62" w14:textId="77777777" w:rsidR="00B737D4" w:rsidRPr="0071075D" w:rsidRDefault="00B737D4" w:rsidP="00B737D4">
      <w:pPr>
        <w:rPr>
          <w:rStyle w:val="Hyperlink"/>
          <w:rFonts w:ascii="Arial" w:hAnsi="Arial" w:cs="Arial"/>
          <w:sz w:val="20"/>
          <w:szCs w:val="20"/>
        </w:rPr>
      </w:pPr>
    </w:p>
    <w:p w14:paraId="47BE397A" w14:textId="170D30A8" w:rsidR="00F24B1D" w:rsidRPr="0071075D" w:rsidRDefault="00F24B1D" w:rsidP="00F24B1D">
      <w:pPr>
        <w:ind w:left="426" w:right="468" w:hanging="426"/>
        <w:jc w:val="both"/>
        <w:rPr>
          <w:rFonts w:ascii="Arial" w:hAnsi="Arial" w:cs="Arial"/>
          <w:noProof/>
          <w:spacing w:val="-3"/>
          <w:sz w:val="20"/>
          <w:szCs w:val="20"/>
          <w:lang w:eastAsia="en-GB"/>
        </w:rPr>
      </w:pPr>
      <w:bookmarkStart w:id="0" w:name="deartext"/>
      <w:r w:rsidRPr="0071075D">
        <w:rPr>
          <w:rFonts w:ascii="Arial" w:hAnsi="Arial" w:cs="Arial"/>
          <w:sz w:val="20"/>
          <w:szCs w:val="20"/>
        </w:rPr>
        <w:t>Dear</w:t>
      </w:r>
      <w:bookmarkStart w:id="1" w:name="Sal"/>
      <w:bookmarkEnd w:id="0"/>
      <w:bookmarkEnd w:id="1"/>
      <w:r w:rsidR="00BB16DB" w:rsidRPr="0071075D">
        <w:rPr>
          <w:rFonts w:ascii="Arial" w:hAnsi="Arial" w:cs="Arial"/>
          <w:sz w:val="20"/>
          <w:szCs w:val="20"/>
        </w:rPr>
        <w:t xml:space="preserve"> </w:t>
      </w:r>
      <w:r w:rsidR="0071075D" w:rsidRPr="0071075D">
        <w:rPr>
          <w:rFonts w:ascii="Arial" w:hAnsi="Arial" w:cs="Arial"/>
          <w:sz w:val="20"/>
          <w:szCs w:val="20"/>
        </w:rPr>
        <w:t>Yasmin Sheikh, Hilary Webb and Anna Grint,</w:t>
      </w:r>
    </w:p>
    <w:p w14:paraId="67AFD44F" w14:textId="4A4C4480" w:rsidR="00F24B1D" w:rsidRPr="0071075D" w:rsidRDefault="00F24B1D" w:rsidP="00F24B1D">
      <w:pPr>
        <w:ind w:left="426" w:right="468" w:hanging="426"/>
        <w:jc w:val="both"/>
        <w:rPr>
          <w:rFonts w:ascii="Arial" w:hAnsi="Arial" w:cs="Arial"/>
          <w:b/>
          <w:sz w:val="20"/>
          <w:szCs w:val="20"/>
        </w:rPr>
      </w:pPr>
      <w:r w:rsidRPr="0071075D">
        <w:rPr>
          <w:rFonts w:ascii="Arial" w:hAnsi="Arial" w:cs="Arial"/>
          <w:noProof/>
          <w:color w:val="333333"/>
          <w:sz w:val="20"/>
          <w:szCs w:val="20"/>
          <w:lang w:eastAsia="en-GB"/>
        </w:rPr>
        <mc:AlternateContent>
          <mc:Choice Requires="wps">
            <w:drawing>
              <wp:anchor distT="4294967294" distB="4294967294" distL="114300" distR="114300" simplePos="0" relativeHeight="251659264"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from="-63.45pt,20.1pt" to="-57pt,20.1pt" w14:anchorId="432FF0ED">
                <o:lock v:ext="edit" shapetype="f"/>
              </v:line>
            </w:pict>
          </mc:Fallback>
        </mc:AlternateContent>
      </w:r>
      <w:r w:rsidRPr="0071075D">
        <w:rPr>
          <w:rFonts w:ascii="Arial" w:hAnsi="Arial" w:cs="Arial"/>
          <w:b/>
          <w:spacing w:val="-3"/>
          <w:sz w:val="20"/>
          <w:szCs w:val="20"/>
        </w:rPr>
        <w:t xml:space="preserve">Re: </w:t>
      </w:r>
      <w:r w:rsidR="00FF4D07" w:rsidRPr="0071075D">
        <w:rPr>
          <w:rFonts w:ascii="Arial" w:hAnsi="Arial" w:cs="Arial"/>
          <w:b/>
          <w:spacing w:val="-3"/>
          <w:sz w:val="20"/>
          <w:szCs w:val="20"/>
        </w:rPr>
        <w:t>Final Draft Guidance — Brexucabtagene autoleucel for treating relapsed or refractory mantle cell lymphoma after 2 or more lines of systemic treatment (review of TA677) [ID6325]</w:t>
      </w:r>
    </w:p>
    <w:p w14:paraId="59BD3CD6" w14:textId="10231E5D" w:rsidR="009C12E0" w:rsidRPr="0071075D" w:rsidRDefault="00DB178D" w:rsidP="00DB178D">
      <w:pPr>
        <w:spacing w:before="240" w:after="240"/>
        <w:jc w:val="both"/>
        <w:rPr>
          <w:rFonts w:ascii="Arial" w:eastAsia="Times New Roman" w:hAnsi="Arial" w:cs="Arial"/>
          <w:sz w:val="20"/>
          <w:szCs w:val="20"/>
        </w:rPr>
      </w:pPr>
      <w:r w:rsidRPr="0071075D">
        <w:rPr>
          <w:rFonts w:ascii="Arial" w:eastAsia="Times New Roman" w:hAnsi="Arial" w:cs="Arial"/>
          <w:sz w:val="20"/>
          <w:szCs w:val="20"/>
        </w:rPr>
        <w:t xml:space="preserve">Thank you for your letter of </w:t>
      </w:r>
      <w:r w:rsidR="00BB16DB" w:rsidRPr="0071075D">
        <w:rPr>
          <w:rFonts w:ascii="Arial" w:eastAsia="Times New Roman" w:hAnsi="Arial" w:cs="Arial"/>
          <w:sz w:val="20"/>
          <w:szCs w:val="20"/>
        </w:rPr>
        <w:t>1</w:t>
      </w:r>
      <w:r w:rsidR="00FF4D07" w:rsidRPr="0071075D">
        <w:rPr>
          <w:rFonts w:ascii="Arial" w:eastAsia="Times New Roman" w:hAnsi="Arial" w:cs="Arial"/>
          <w:sz w:val="20"/>
          <w:szCs w:val="20"/>
        </w:rPr>
        <w:t>2</w:t>
      </w:r>
      <w:r w:rsidR="00BB16DB" w:rsidRPr="0071075D">
        <w:rPr>
          <w:rFonts w:ascii="Arial" w:eastAsia="Times New Roman" w:hAnsi="Arial" w:cs="Arial"/>
          <w:sz w:val="20"/>
          <w:szCs w:val="20"/>
        </w:rPr>
        <w:t xml:space="preserve"> February 202</w:t>
      </w:r>
      <w:r w:rsidR="0071075D" w:rsidRPr="0071075D">
        <w:rPr>
          <w:rFonts w:ascii="Arial" w:eastAsia="Times New Roman" w:hAnsi="Arial" w:cs="Arial"/>
          <w:sz w:val="20"/>
          <w:szCs w:val="20"/>
        </w:rPr>
        <w:t>6</w:t>
      </w:r>
      <w:r w:rsidRPr="0071075D">
        <w:rPr>
          <w:rFonts w:ascii="Arial" w:eastAsia="Times New Roman" w:hAnsi="Arial" w:cs="Arial"/>
          <w:sz w:val="20"/>
          <w:szCs w:val="20"/>
        </w:rPr>
        <w:t xml:space="preserve"> </w:t>
      </w:r>
      <w:r w:rsidR="009C12E0" w:rsidRPr="0071075D">
        <w:rPr>
          <w:rFonts w:ascii="Arial" w:eastAsia="Times New Roman" w:hAnsi="Arial" w:cs="Arial"/>
          <w:sz w:val="20"/>
          <w:szCs w:val="20"/>
        </w:rPr>
        <w:t>confirming that you do not intend to submit any further evidence or clarifications</w:t>
      </w:r>
      <w:r w:rsidR="0071075D" w:rsidRPr="0071075D">
        <w:rPr>
          <w:rFonts w:ascii="Arial" w:eastAsia="Times New Roman" w:hAnsi="Arial" w:cs="Arial"/>
          <w:sz w:val="20"/>
          <w:szCs w:val="20"/>
        </w:rPr>
        <w:t>.</w:t>
      </w:r>
      <w:r w:rsidR="009C12E0" w:rsidRPr="0071075D">
        <w:rPr>
          <w:rFonts w:ascii="Arial" w:eastAsia="Times New Roman" w:hAnsi="Arial" w:cs="Arial"/>
          <w:sz w:val="20"/>
          <w:szCs w:val="20"/>
        </w:rPr>
        <w:t xml:space="preserve"> </w:t>
      </w:r>
      <w:r w:rsidR="0071075D" w:rsidRPr="0071075D">
        <w:rPr>
          <w:rFonts w:ascii="Arial" w:eastAsia="Times New Roman" w:hAnsi="Arial" w:cs="Arial"/>
          <w:sz w:val="20"/>
          <w:szCs w:val="20"/>
        </w:rPr>
        <w:t>This is my final decision on initial scrutiny.</w:t>
      </w:r>
    </w:p>
    <w:p w14:paraId="05737B1C" w14:textId="0F50C87E" w:rsidR="0071075D" w:rsidRPr="0071075D" w:rsidRDefault="0071075D" w:rsidP="00DB178D">
      <w:pPr>
        <w:spacing w:before="240" w:after="240"/>
        <w:jc w:val="both"/>
        <w:rPr>
          <w:rFonts w:ascii="Arial" w:eastAsia="Times New Roman" w:hAnsi="Arial" w:cs="Arial"/>
          <w:sz w:val="20"/>
          <w:szCs w:val="20"/>
        </w:rPr>
      </w:pPr>
      <w:r w:rsidRPr="0071075D">
        <w:rPr>
          <w:rFonts w:ascii="Arial" w:eastAsia="Times New Roman" w:hAnsi="Arial" w:cs="Arial"/>
          <w:sz w:val="20"/>
          <w:szCs w:val="20"/>
        </w:rPr>
        <w:t>I assess each of your points in turn.</w:t>
      </w:r>
    </w:p>
    <w:p w14:paraId="1C1B41A1" w14:textId="77777777" w:rsidR="0071075D" w:rsidRPr="0071075D" w:rsidRDefault="0071075D" w:rsidP="0071075D">
      <w:pPr>
        <w:spacing w:before="120" w:after="0" w:line="240" w:lineRule="auto"/>
        <w:rPr>
          <w:rFonts w:ascii="Arial" w:hAnsi="Arial" w:cs="Arial"/>
          <w:b/>
          <w:i/>
          <w:sz w:val="20"/>
          <w:szCs w:val="20"/>
          <w:lang w:eastAsia="en-GB"/>
        </w:rPr>
      </w:pPr>
      <w:r w:rsidRPr="0071075D">
        <w:rPr>
          <w:rFonts w:ascii="Arial" w:hAnsi="Arial" w:cs="Arial"/>
          <w:b/>
          <w:i/>
          <w:sz w:val="20"/>
          <w:szCs w:val="20"/>
          <w:lang w:eastAsia="en-GB"/>
        </w:rPr>
        <w:t>Ground 1(a): In making the assessment that preceded the recommendation, NICE has failed to act fairly</w:t>
      </w:r>
    </w:p>
    <w:p w14:paraId="5CB18964" w14:textId="77777777" w:rsidR="0071075D" w:rsidRPr="0071075D" w:rsidRDefault="0071075D" w:rsidP="0071075D">
      <w:pPr>
        <w:spacing w:before="240" w:after="240"/>
        <w:jc w:val="both"/>
        <w:rPr>
          <w:rFonts w:ascii="Arial" w:hAnsi="Arial" w:cs="Arial"/>
          <w:b/>
          <w:sz w:val="20"/>
          <w:szCs w:val="20"/>
          <w:u w:val="single"/>
        </w:rPr>
      </w:pPr>
      <w:r w:rsidRPr="0071075D">
        <w:rPr>
          <w:rFonts w:ascii="Arial" w:hAnsi="Arial" w:cs="Arial"/>
          <w:b/>
          <w:sz w:val="20"/>
          <w:szCs w:val="20"/>
          <w:u w:val="single"/>
        </w:rPr>
        <w:t xml:space="preserve">Appeal </w:t>
      </w:r>
      <w:proofErr w:type="gramStart"/>
      <w:r w:rsidRPr="0071075D">
        <w:rPr>
          <w:rFonts w:ascii="Arial" w:hAnsi="Arial" w:cs="Arial"/>
          <w:b/>
          <w:sz w:val="20"/>
          <w:szCs w:val="20"/>
          <w:u w:val="single"/>
        </w:rPr>
        <w:t>point</w:t>
      </w:r>
      <w:proofErr w:type="gramEnd"/>
      <w:r w:rsidRPr="0071075D">
        <w:rPr>
          <w:rFonts w:ascii="Arial" w:hAnsi="Arial" w:cs="Arial"/>
          <w:b/>
          <w:sz w:val="20"/>
          <w:szCs w:val="20"/>
          <w:u w:val="single"/>
        </w:rPr>
        <w:t xml:space="preserve"> 1(a).1: The Committee has continued to maintain a lack of transparency regarding the application of the NHS tariff costs for the delivery of CAR T-cell treatments</w:t>
      </w:r>
    </w:p>
    <w:p w14:paraId="7A57A72D" w14:textId="043A8518" w:rsidR="0071075D" w:rsidRPr="0071075D" w:rsidRDefault="0071075D" w:rsidP="00DB178D">
      <w:pPr>
        <w:spacing w:before="240" w:after="240"/>
        <w:jc w:val="both"/>
        <w:rPr>
          <w:rFonts w:ascii="Arial" w:eastAsia="Times New Roman" w:hAnsi="Arial" w:cs="Arial"/>
          <w:sz w:val="20"/>
          <w:szCs w:val="20"/>
        </w:rPr>
      </w:pPr>
      <w:r w:rsidRPr="0071075D">
        <w:rPr>
          <w:rFonts w:ascii="Arial" w:eastAsia="Times New Roman" w:hAnsi="Arial" w:cs="Arial"/>
          <w:sz w:val="20"/>
          <w:szCs w:val="20"/>
        </w:rPr>
        <w:t xml:space="preserve">Following consideration of all responses to initial scrutiny received, I have reached the view that it should be for the Appeal Panel to determine what, if any, further steps the Committee should have taken to reach a procedurally fair conclusion that the evidence presented by NHS England on cost of treatment was acceptable. In reaching this view, I have noted </w:t>
      </w:r>
      <w:proofErr w:type="gramStart"/>
      <w:r w:rsidRPr="0071075D">
        <w:rPr>
          <w:rFonts w:ascii="Arial" w:eastAsia="Times New Roman" w:hAnsi="Arial" w:cs="Arial"/>
          <w:sz w:val="20"/>
          <w:szCs w:val="20"/>
        </w:rPr>
        <w:t>in particular that</w:t>
      </w:r>
      <w:proofErr w:type="gramEnd"/>
      <w:r w:rsidRPr="0071075D">
        <w:rPr>
          <w:rFonts w:ascii="Arial" w:eastAsia="Times New Roman" w:hAnsi="Arial" w:cs="Arial"/>
          <w:sz w:val="20"/>
          <w:szCs w:val="20"/>
        </w:rPr>
        <w:t xml:space="preserve"> it is not clear to me the extent to which the Committee did seek further details of the process by which NHS England arrived at the NHS tariff, or whether the Committee asked for any information from NHS England that was not provided.</w:t>
      </w:r>
    </w:p>
    <w:p w14:paraId="0BFC0055" w14:textId="77777777" w:rsidR="0071075D" w:rsidRPr="0071075D" w:rsidRDefault="0071075D" w:rsidP="0071075D">
      <w:pPr>
        <w:spacing w:before="240" w:after="240"/>
        <w:jc w:val="both"/>
        <w:rPr>
          <w:rFonts w:ascii="Arial" w:hAnsi="Arial" w:cs="Arial"/>
          <w:b/>
          <w:sz w:val="20"/>
          <w:szCs w:val="20"/>
          <w:u w:val="single"/>
        </w:rPr>
      </w:pPr>
      <w:r w:rsidRPr="0071075D">
        <w:rPr>
          <w:rFonts w:ascii="Arial" w:hAnsi="Arial" w:cs="Arial"/>
          <w:b/>
          <w:sz w:val="20"/>
          <w:szCs w:val="20"/>
          <w:u w:val="single"/>
        </w:rPr>
        <w:t xml:space="preserve">Appeal </w:t>
      </w:r>
      <w:proofErr w:type="gramStart"/>
      <w:r w:rsidRPr="0071075D">
        <w:rPr>
          <w:rFonts w:ascii="Arial" w:hAnsi="Arial" w:cs="Arial"/>
          <w:b/>
          <w:sz w:val="20"/>
          <w:szCs w:val="20"/>
          <w:u w:val="single"/>
        </w:rPr>
        <w:t>point</w:t>
      </w:r>
      <w:proofErr w:type="gramEnd"/>
      <w:r w:rsidRPr="0071075D">
        <w:rPr>
          <w:rFonts w:ascii="Arial" w:hAnsi="Arial" w:cs="Arial"/>
          <w:b/>
          <w:sz w:val="20"/>
          <w:szCs w:val="20"/>
          <w:u w:val="single"/>
        </w:rPr>
        <w:t xml:space="preserve"> 1(a).2:  The Committee has declined to follow the HST appraisal route when disease indication presents itself as a suitable candidate</w:t>
      </w:r>
    </w:p>
    <w:p w14:paraId="1EE0DC84" w14:textId="2803AE4F" w:rsidR="0071075D" w:rsidRPr="0071075D" w:rsidRDefault="0071075D" w:rsidP="00DB178D">
      <w:pPr>
        <w:spacing w:before="240" w:after="240"/>
        <w:jc w:val="both"/>
        <w:rPr>
          <w:rFonts w:ascii="Arial" w:eastAsia="Times New Roman" w:hAnsi="Arial" w:cs="Arial"/>
          <w:sz w:val="20"/>
          <w:szCs w:val="20"/>
        </w:rPr>
      </w:pPr>
      <w:r w:rsidRPr="0071075D">
        <w:rPr>
          <w:rFonts w:ascii="Arial" w:eastAsia="Times New Roman" w:hAnsi="Arial" w:cs="Arial"/>
          <w:sz w:val="20"/>
          <w:szCs w:val="20"/>
        </w:rPr>
        <w:t>I confirm my decision not to refer this appeal point to the Appeal Panel, for the reasons set out in my letter of 12 February 2026.</w:t>
      </w:r>
    </w:p>
    <w:p w14:paraId="52AC98D4" w14:textId="77777777" w:rsidR="0071075D" w:rsidRPr="0071075D" w:rsidRDefault="0071075D" w:rsidP="0071075D">
      <w:pPr>
        <w:spacing w:before="120" w:after="240"/>
        <w:jc w:val="both"/>
        <w:rPr>
          <w:rFonts w:ascii="Arial" w:eastAsia="Times New Roman" w:hAnsi="Arial" w:cs="Arial"/>
          <w:sz w:val="20"/>
          <w:szCs w:val="20"/>
          <w:u w:val="single"/>
        </w:rPr>
      </w:pPr>
      <w:r w:rsidRPr="0071075D">
        <w:rPr>
          <w:rFonts w:ascii="Arial" w:eastAsia="Times New Roman" w:hAnsi="Arial" w:cs="Arial"/>
          <w:sz w:val="20"/>
          <w:szCs w:val="20"/>
          <w:u w:val="single"/>
        </w:rPr>
        <w:t>Conclusion</w:t>
      </w:r>
    </w:p>
    <w:p w14:paraId="426FE684" w14:textId="566451BC" w:rsidR="0071075D" w:rsidRPr="0071075D" w:rsidRDefault="0071075D" w:rsidP="0071075D">
      <w:pPr>
        <w:spacing w:before="120" w:after="240"/>
        <w:jc w:val="both"/>
        <w:rPr>
          <w:rFonts w:ascii="Arial" w:eastAsia="Times New Roman" w:hAnsi="Arial" w:cs="Arial"/>
          <w:sz w:val="20"/>
          <w:szCs w:val="20"/>
        </w:rPr>
      </w:pPr>
      <w:r w:rsidRPr="0071075D">
        <w:rPr>
          <w:rFonts w:ascii="Arial" w:eastAsia="Times New Roman" w:hAnsi="Arial" w:cs="Arial"/>
          <w:sz w:val="20"/>
          <w:szCs w:val="20"/>
        </w:rPr>
        <w:t>Therefore, the valid appeal point is:</w:t>
      </w:r>
    </w:p>
    <w:p w14:paraId="637C36BD" w14:textId="77777777" w:rsidR="0071075D" w:rsidRPr="0071075D" w:rsidRDefault="0071075D" w:rsidP="0071075D">
      <w:pPr>
        <w:pStyle w:val="ListParagraph"/>
        <w:numPr>
          <w:ilvl w:val="0"/>
          <w:numId w:val="10"/>
        </w:numPr>
        <w:spacing w:before="120" w:after="240"/>
        <w:jc w:val="both"/>
        <w:rPr>
          <w:rFonts w:cs="Arial"/>
        </w:rPr>
      </w:pPr>
      <w:r w:rsidRPr="0071075D">
        <w:rPr>
          <w:rFonts w:cs="Arial"/>
        </w:rPr>
        <w:lastRenderedPageBreak/>
        <w:t>1(a).1: The Committee has continued to maintain a lack of transparency regarding the application of the NHS tariff costs for the delivery of CAR T-cell treatments.</w:t>
      </w:r>
    </w:p>
    <w:p w14:paraId="21AFE4F8" w14:textId="2F4CDBCF" w:rsidR="0071075D" w:rsidRPr="0071075D" w:rsidRDefault="0071075D" w:rsidP="0071075D">
      <w:pPr>
        <w:spacing w:before="120" w:after="240"/>
        <w:jc w:val="both"/>
        <w:rPr>
          <w:rFonts w:ascii="Arial" w:hAnsi="Arial" w:cs="Arial"/>
          <w:sz w:val="20"/>
          <w:szCs w:val="20"/>
        </w:rPr>
      </w:pPr>
      <w:r w:rsidRPr="0071075D">
        <w:rPr>
          <w:rFonts w:ascii="Arial" w:hAnsi="Arial" w:cs="Arial"/>
          <w:sz w:val="20"/>
          <w:szCs w:val="20"/>
        </w:rPr>
        <w:t xml:space="preserve">NICE will be in contact with you regarding the administration of the appeal, which will be held orally. </w:t>
      </w:r>
    </w:p>
    <w:p w14:paraId="68A8FF99" w14:textId="45C4A3A5" w:rsidR="0092143D" w:rsidRPr="0071075D" w:rsidRDefault="009C12E0" w:rsidP="00DB178D">
      <w:pPr>
        <w:spacing w:before="240" w:after="240"/>
        <w:jc w:val="both"/>
        <w:rPr>
          <w:rFonts w:ascii="Arial" w:eastAsia="Times New Roman" w:hAnsi="Arial" w:cs="Arial"/>
          <w:sz w:val="20"/>
          <w:szCs w:val="20"/>
        </w:rPr>
      </w:pPr>
      <w:r w:rsidRPr="0071075D">
        <w:rPr>
          <w:rFonts w:ascii="Arial" w:eastAsia="Times New Roman" w:hAnsi="Arial" w:cs="Arial"/>
          <w:sz w:val="20"/>
          <w:szCs w:val="20"/>
        </w:rPr>
        <w:t xml:space="preserve">I am grateful for the time you have taken to engage in the appeals </w:t>
      </w:r>
      <w:proofErr w:type="gramStart"/>
      <w:r w:rsidRPr="0071075D">
        <w:rPr>
          <w:rFonts w:ascii="Arial" w:eastAsia="Times New Roman" w:hAnsi="Arial" w:cs="Arial"/>
          <w:sz w:val="20"/>
          <w:szCs w:val="20"/>
        </w:rPr>
        <w:t>process</w:t>
      </w:r>
      <w:proofErr w:type="gramEnd"/>
      <w:r w:rsidR="007732AC" w:rsidRPr="0071075D">
        <w:rPr>
          <w:rFonts w:ascii="Arial" w:eastAsia="Times New Roman" w:hAnsi="Arial" w:cs="Arial"/>
          <w:sz w:val="20"/>
          <w:szCs w:val="20"/>
        </w:rPr>
        <w:t xml:space="preserve"> and I </w:t>
      </w:r>
      <w:r w:rsidR="006B4435" w:rsidRPr="0071075D">
        <w:rPr>
          <w:rFonts w:ascii="Arial" w:eastAsia="Times New Roman" w:hAnsi="Arial" w:cs="Arial"/>
          <w:sz w:val="20"/>
          <w:szCs w:val="20"/>
        </w:rPr>
        <w:t xml:space="preserve">appreciate that </w:t>
      </w:r>
      <w:r w:rsidR="0092143D" w:rsidRPr="0071075D">
        <w:rPr>
          <w:rFonts w:ascii="Arial" w:eastAsia="Times New Roman" w:hAnsi="Arial" w:cs="Arial"/>
          <w:sz w:val="20"/>
          <w:szCs w:val="20"/>
        </w:rPr>
        <w:t>this</w:t>
      </w:r>
      <w:r w:rsidR="006B4435" w:rsidRPr="0071075D">
        <w:rPr>
          <w:rFonts w:ascii="Arial" w:eastAsia="Times New Roman" w:hAnsi="Arial" w:cs="Arial"/>
          <w:sz w:val="20"/>
          <w:szCs w:val="20"/>
        </w:rPr>
        <w:t xml:space="preserve"> treatment</w:t>
      </w:r>
      <w:r w:rsidR="0092143D" w:rsidRPr="0071075D">
        <w:rPr>
          <w:rFonts w:ascii="Arial" w:eastAsia="Times New Roman" w:hAnsi="Arial" w:cs="Arial"/>
          <w:sz w:val="20"/>
          <w:szCs w:val="20"/>
        </w:rPr>
        <w:t xml:space="preserve"> is</w:t>
      </w:r>
      <w:r w:rsidR="006B4435" w:rsidRPr="0071075D">
        <w:rPr>
          <w:rFonts w:ascii="Arial" w:eastAsia="Times New Roman" w:hAnsi="Arial" w:cs="Arial"/>
          <w:sz w:val="20"/>
          <w:szCs w:val="20"/>
        </w:rPr>
        <w:t xml:space="preserve"> for</w:t>
      </w:r>
      <w:r w:rsidR="0092143D" w:rsidRPr="0071075D">
        <w:rPr>
          <w:rFonts w:ascii="Arial" w:eastAsia="Times New Roman" w:hAnsi="Arial" w:cs="Arial"/>
          <w:sz w:val="20"/>
          <w:szCs w:val="20"/>
        </w:rPr>
        <w:t xml:space="preserve"> a rare cancer which has a devastating impact on the individuals affected by it.   </w:t>
      </w:r>
      <w:r w:rsidR="006B4435" w:rsidRPr="0071075D">
        <w:rPr>
          <w:rFonts w:ascii="Arial" w:eastAsia="Times New Roman" w:hAnsi="Arial" w:cs="Arial"/>
          <w:sz w:val="20"/>
          <w:szCs w:val="20"/>
        </w:rPr>
        <w:t xml:space="preserve">Decisions not to recommend a technology </w:t>
      </w:r>
      <w:r w:rsidR="0092143D" w:rsidRPr="0071075D">
        <w:rPr>
          <w:rFonts w:ascii="Arial" w:eastAsia="Times New Roman" w:hAnsi="Arial" w:cs="Arial"/>
          <w:sz w:val="20"/>
          <w:szCs w:val="20"/>
        </w:rPr>
        <w:t xml:space="preserve">are not taken lightly and </w:t>
      </w:r>
      <w:r w:rsidR="008D2C65" w:rsidRPr="0071075D">
        <w:rPr>
          <w:rFonts w:ascii="Arial" w:eastAsia="Times New Roman" w:hAnsi="Arial" w:cs="Arial"/>
          <w:sz w:val="20"/>
          <w:szCs w:val="20"/>
        </w:rPr>
        <w:t xml:space="preserve">while the Committee must apply the provisions of the Manual to reach a conclusion based on clinical and cost effectiveness, I can reassure you that the human costs of those decisions are always at the forefront of each committee member's mind.  </w:t>
      </w:r>
    </w:p>
    <w:p w14:paraId="6B8034DD" w14:textId="0A63BCFB" w:rsidR="007732AC" w:rsidRPr="0071075D" w:rsidRDefault="007732AC" w:rsidP="00DB178D">
      <w:pPr>
        <w:spacing w:before="240" w:after="240"/>
        <w:jc w:val="both"/>
        <w:rPr>
          <w:rFonts w:ascii="Arial" w:eastAsia="Times New Roman" w:hAnsi="Arial" w:cs="Arial"/>
          <w:sz w:val="20"/>
          <w:szCs w:val="20"/>
        </w:rPr>
      </w:pPr>
      <w:r w:rsidRPr="0071075D">
        <w:rPr>
          <w:rFonts w:ascii="Arial" w:eastAsia="Times New Roman" w:hAnsi="Arial" w:cs="Arial"/>
          <w:sz w:val="20"/>
          <w:szCs w:val="20"/>
        </w:rPr>
        <w:t>I am</w:t>
      </w:r>
      <w:r w:rsidR="00587CAE" w:rsidRPr="0071075D">
        <w:rPr>
          <w:rFonts w:ascii="Arial" w:eastAsia="Times New Roman" w:hAnsi="Arial" w:cs="Arial"/>
          <w:sz w:val="20"/>
          <w:szCs w:val="20"/>
        </w:rPr>
        <w:t xml:space="preserve"> </w:t>
      </w:r>
      <w:r w:rsidR="008D2C65" w:rsidRPr="0071075D">
        <w:rPr>
          <w:rFonts w:ascii="Arial" w:eastAsia="Times New Roman" w:hAnsi="Arial" w:cs="Arial"/>
          <w:sz w:val="20"/>
          <w:szCs w:val="20"/>
        </w:rPr>
        <w:t xml:space="preserve">therefore particularly </w:t>
      </w:r>
      <w:r w:rsidRPr="0071075D">
        <w:rPr>
          <w:rFonts w:ascii="Arial" w:eastAsia="Times New Roman" w:hAnsi="Arial" w:cs="Arial"/>
          <w:sz w:val="20"/>
          <w:szCs w:val="20"/>
        </w:rPr>
        <w:t>sorry</w:t>
      </w:r>
      <w:r w:rsidR="008D2C65" w:rsidRPr="0071075D">
        <w:rPr>
          <w:rFonts w:ascii="Arial" w:eastAsia="Times New Roman" w:hAnsi="Arial" w:cs="Arial"/>
          <w:sz w:val="20"/>
          <w:szCs w:val="20"/>
        </w:rPr>
        <w:t xml:space="preserve"> to hear your description of </w:t>
      </w:r>
      <w:r w:rsidRPr="0071075D">
        <w:rPr>
          <w:rFonts w:ascii="Arial" w:eastAsia="Times New Roman" w:hAnsi="Arial" w:cs="Arial"/>
          <w:sz w:val="20"/>
          <w:szCs w:val="20"/>
        </w:rPr>
        <w:t>the negative experience</w:t>
      </w:r>
      <w:r w:rsidR="008D2C65" w:rsidRPr="0071075D">
        <w:rPr>
          <w:rFonts w:ascii="Arial" w:eastAsia="Times New Roman" w:hAnsi="Arial" w:cs="Arial"/>
          <w:sz w:val="20"/>
          <w:szCs w:val="20"/>
        </w:rPr>
        <w:t xml:space="preserve">s of patient organisations and patient experts during the </w:t>
      </w:r>
      <w:r w:rsidRPr="0071075D">
        <w:rPr>
          <w:rFonts w:ascii="Arial" w:eastAsia="Times New Roman" w:hAnsi="Arial" w:cs="Arial"/>
          <w:sz w:val="20"/>
          <w:szCs w:val="20"/>
        </w:rPr>
        <w:t>appraisal</w:t>
      </w:r>
      <w:r w:rsidR="008D2C65" w:rsidRPr="0071075D">
        <w:rPr>
          <w:rFonts w:ascii="Arial" w:eastAsia="Times New Roman" w:hAnsi="Arial" w:cs="Arial"/>
          <w:sz w:val="20"/>
          <w:szCs w:val="20"/>
        </w:rPr>
        <w:t xml:space="preserve">. </w:t>
      </w:r>
      <w:r w:rsidRPr="0071075D">
        <w:rPr>
          <w:rFonts w:ascii="Arial" w:eastAsia="Times New Roman" w:hAnsi="Arial" w:cs="Arial"/>
          <w:sz w:val="20"/>
          <w:szCs w:val="20"/>
        </w:rPr>
        <w:t xml:space="preserve">I </w:t>
      </w:r>
      <w:r w:rsidR="008D2C65" w:rsidRPr="0071075D">
        <w:rPr>
          <w:rFonts w:ascii="Arial" w:eastAsia="Times New Roman" w:hAnsi="Arial" w:cs="Arial"/>
          <w:sz w:val="20"/>
          <w:szCs w:val="20"/>
        </w:rPr>
        <w:t xml:space="preserve">have </w:t>
      </w:r>
      <w:r w:rsidRPr="0071075D">
        <w:rPr>
          <w:rFonts w:ascii="Arial" w:eastAsia="Times New Roman" w:hAnsi="Arial" w:cs="Arial"/>
          <w:sz w:val="20"/>
          <w:szCs w:val="20"/>
        </w:rPr>
        <w:t xml:space="preserve">passed </w:t>
      </w:r>
      <w:r w:rsidR="008D2C65" w:rsidRPr="0071075D">
        <w:rPr>
          <w:rFonts w:ascii="Arial" w:eastAsia="Times New Roman" w:hAnsi="Arial" w:cs="Arial"/>
          <w:sz w:val="20"/>
          <w:szCs w:val="20"/>
        </w:rPr>
        <w:t xml:space="preserve">your comments </w:t>
      </w:r>
      <w:r w:rsidRPr="0071075D">
        <w:rPr>
          <w:rFonts w:ascii="Arial" w:eastAsia="Times New Roman" w:hAnsi="Arial" w:cs="Arial"/>
          <w:sz w:val="20"/>
          <w:szCs w:val="20"/>
        </w:rPr>
        <w:t xml:space="preserve">to NICE </w:t>
      </w:r>
      <w:r w:rsidR="008D2C65" w:rsidRPr="0071075D">
        <w:rPr>
          <w:rFonts w:ascii="Arial" w:eastAsia="Times New Roman" w:hAnsi="Arial" w:cs="Arial"/>
          <w:sz w:val="20"/>
          <w:szCs w:val="20"/>
        </w:rPr>
        <w:t xml:space="preserve">for </w:t>
      </w:r>
      <w:r w:rsidR="0071075D" w:rsidRPr="0071075D">
        <w:rPr>
          <w:rFonts w:ascii="Arial" w:eastAsia="Times New Roman" w:hAnsi="Arial" w:cs="Arial"/>
          <w:sz w:val="20"/>
          <w:szCs w:val="20"/>
        </w:rPr>
        <w:t>consideration</w:t>
      </w:r>
      <w:r w:rsidRPr="0071075D">
        <w:rPr>
          <w:rFonts w:ascii="Arial" w:eastAsia="Times New Roman" w:hAnsi="Arial" w:cs="Arial"/>
          <w:sz w:val="20"/>
          <w:szCs w:val="20"/>
        </w:rPr>
        <w:t>.</w:t>
      </w:r>
    </w:p>
    <w:p w14:paraId="6CBAC31E" w14:textId="392C69CC" w:rsidR="009C12E0" w:rsidRPr="0071075D" w:rsidRDefault="007732AC" w:rsidP="00DB178D">
      <w:pPr>
        <w:spacing w:before="240" w:after="240"/>
        <w:jc w:val="both"/>
        <w:rPr>
          <w:rFonts w:ascii="Arial" w:eastAsia="Times New Roman" w:hAnsi="Arial" w:cs="Arial"/>
          <w:sz w:val="20"/>
          <w:szCs w:val="20"/>
        </w:rPr>
      </w:pPr>
      <w:r w:rsidRPr="0071075D">
        <w:rPr>
          <w:rFonts w:ascii="Arial" w:eastAsia="Times New Roman" w:hAnsi="Arial" w:cs="Arial"/>
          <w:sz w:val="20"/>
          <w:szCs w:val="20"/>
        </w:rPr>
        <w:t xml:space="preserve">Thank you again for your engagement in the appeals process.  </w:t>
      </w:r>
    </w:p>
    <w:p w14:paraId="1F022D14" w14:textId="77777777" w:rsidR="0049217D" w:rsidRPr="0071075D" w:rsidRDefault="0049217D" w:rsidP="005A7A7D">
      <w:pPr>
        <w:spacing w:before="120" w:after="240"/>
        <w:jc w:val="both"/>
        <w:rPr>
          <w:rFonts w:ascii="Arial" w:eastAsia="Times New Roman" w:hAnsi="Arial" w:cs="Arial"/>
          <w:sz w:val="20"/>
          <w:szCs w:val="20"/>
        </w:rPr>
      </w:pPr>
    </w:p>
    <w:p w14:paraId="04BAA200" w14:textId="2E020839" w:rsidR="005A7A7D" w:rsidRDefault="005A7A7D" w:rsidP="005A7A7D">
      <w:pPr>
        <w:spacing w:before="120" w:after="240"/>
        <w:jc w:val="both"/>
        <w:rPr>
          <w:rFonts w:ascii="Arial" w:eastAsia="Times New Roman" w:hAnsi="Arial" w:cs="Arial"/>
          <w:sz w:val="20"/>
          <w:szCs w:val="20"/>
        </w:rPr>
      </w:pPr>
      <w:r w:rsidRPr="0071075D">
        <w:rPr>
          <w:rFonts w:ascii="Arial" w:eastAsia="Times New Roman" w:hAnsi="Arial" w:cs="Arial"/>
          <w:sz w:val="20"/>
          <w:szCs w:val="20"/>
        </w:rPr>
        <w:t>Yours sincerely</w:t>
      </w:r>
    </w:p>
    <w:p w14:paraId="654194E4" w14:textId="77777777" w:rsidR="007D5F37" w:rsidRDefault="007D5F37" w:rsidP="005A7A7D">
      <w:pPr>
        <w:spacing w:before="120" w:after="240"/>
        <w:jc w:val="both"/>
        <w:rPr>
          <w:rFonts w:ascii="Arial" w:eastAsia="Times New Roman" w:hAnsi="Arial" w:cs="Arial"/>
          <w:sz w:val="20"/>
          <w:szCs w:val="20"/>
        </w:rPr>
      </w:pPr>
    </w:p>
    <w:p w14:paraId="519BDFDB" w14:textId="3C713E8C" w:rsidR="007D5F37" w:rsidRPr="001551B9" w:rsidRDefault="001551B9" w:rsidP="005A7A7D">
      <w:pPr>
        <w:spacing w:before="120" w:after="240"/>
        <w:jc w:val="both"/>
        <w:rPr>
          <w:rFonts w:ascii="Arial" w:eastAsia="Times New Roman" w:hAnsi="Arial" w:cs="Arial"/>
          <w:sz w:val="96"/>
          <w:szCs w:val="96"/>
        </w:rPr>
      </w:pPr>
      <w:r w:rsidRPr="001551B9">
        <w:rPr>
          <w:rFonts w:ascii="Arial" w:eastAsia="Times New Roman" w:hAnsi="Arial" w:cs="Arial"/>
          <w:noProof/>
          <w:sz w:val="96"/>
          <w:szCs w:val="96"/>
          <w:highlight w:val="black"/>
        </w:rPr>
        <w:t>XXXX</w:t>
      </w:r>
    </w:p>
    <w:p w14:paraId="06E59F3D" w14:textId="1C263997" w:rsidR="005A7A7D" w:rsidRPr="0071075D" w:rsidRDefault="0049217D" w:rsidP="005A7A7D">
      <w:pPr>
        <w:spacing w:before="120" w:after="240"/>
        <w:jc w:val="both"/>
        <w:rPr>
          <w:rFonts w:ascii="Arial" w:eastAsia="Times New Roman" w:hAnsi="Arial" w:cs="Arial"/>
          <w:sz w:val="20"/>
          <w:szCs w:val="20"/>
        </w:rPr>
      </w:pPr>
      <w:r w:rsidRPr="0071075D">
        <w:rPr>
          <w:rFonts w:ascii="Arial" w:eastAsia="Times New Roman" w:hAnsi="Arial" w:cs="Arial"/>
          <w:sz w:val="20"/>
          <w:szCs w:val="20"/>
        </w:rPr>
        <w:t xml:space="preserve">Dr </w:t>
      </w:r>
      <w:r w:rsidR="00FF4D07" w:rsidRPr="0071075D">
        <w:rPr>
          <w:rFonts w:ascii="Arial" w:eastAsia="Times New Roman" w:hAnsi="Arial" w:cs="Arial"/>
          <w:sz w:val="20"/>
          <w:szCs w:val="20"/>
        </w:rPr>
        <w:t>Mark Chakravarty</w:t>
      </w:r>
      <w:r w:rsidR="00355A99" w:rsidRPr="0071075D">
        <w:rPr>
          <w:rFonts w:ascii="Arial" w:eastAsia="Times New Roman" w:hAnsi="Arial" w:cs="Arial"/>
          <w:sz w:val="20"/>
          <w:szCs w:val="20"/>
        </w:rPr>
        <w:t xml:space="preserve"> </w:t>
      </w:r>
    </w:p>
    <w:p w14:paraId="202A8F97" w14:textId="77777777" w:rsidR="0049217D" w:rsidRPr="0071075D" w:rsidRDefault="0049217D" w:rsidP="005A7A7D">
      <w:pPr>
        <w:spacing w:before="120" w:after="240"/>
        <w:jc w:val="both"/>
        <w:rPr>
          <w:rFonts w:ascii="Arial" w:eastAsia="Times New Roman" w:hAnsi="Arial" w:cs="Arial"/>
          <w:sz w:val="20"/>
          <w:szCs w:val="20"/>
        </w:rPr>
      </w:pPr>
      <w:r w:rsidRPr="0071075D">
        <w:rPr>
          <w:rFonts w:ascii="Arial" w:eastAsia="Times New Roman" w:hAnsi="Arial" w:cs="Arial"/>
          <w:sz w:val="20"/>
          <w:szCs w:val="20"/>
        </w:rPr>
        <w:t>Lead Non-Executive Director for Appeals &amp; Vice Chair</w:t>
      </w:r>
    </w:p>
    <w:p w14:paraId="40B9BBC0" w14:textId="22653838" w:rsidR="005A7A7D" w:rsidRPr="0071075D" w:rsidRDefault="005A7A7D" w:rsidP="005A7A7D">
      <w:pPr>
        <w:spacing w:before="120" w:after="240"/>
        <w:jc w:val="both"/>
        <w:rPr>
          <w:rFonts w:ascii="Arial" w:eastAsia="Times New Roman" w:hAnsi="Arial" w:cs="Arial"/>
          <w:sz w:val="20"/>
          <w:szCs w:val="20"/>
        </w:rPr>
      </w:pPr>
      <w:r w:rsidRPr="0071075D">
        <w:rPr>
          <w:rFonts w:ascii="Arial" w:eastAsia="Times New Roman" w:hAnsi="Arial" w:cs="Arial"/>
          <w:sz w:val="20"/>
          <w:szCs w:val="20"/>
        </w:rPr>
        <w:t>National Institute for Health and Care Excellence</w:t>
      </w:r>
    </w:p>
    <w:p w14:paraId="03E7BAFA" w14:textId="4811D299" w:rsidR="000B36E1" w:rsidRPr="0071075D" w:rsidRDefault="000B36E1" w:rsidP="002B6A0D">
      <w:pPr>
        <w:spacing w:line="360" w:lineRule="auto"/>
        <w:rPr>
          <w:rFonts w:ascii="Arial" w:hAnsi="Arial" w:cs="Arial"/>
          <w:sz w:val="20"/>
          <w:szCs w:val="20"/>
        </w:rPr>
      </w:pPr>
    </w:p>
    <w:sectPr w:rsidR="000B36E1" w:rsidRPr="0071075D" w:rsidSect="000B36E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F4A1" w14:textId="77777777" w:rsidR="0049330D" w:rsidRDefault="0049330D" w:rsidP="000B352B">
      <w:pPr>
        <w:spacing w:after="0" w:line="240" w:lineRule="auto"/>
      </w:pPr>
      <w:r>
        <w:separator/>
      </w:r>
    </w:p>
  </w:endnote>
  <w:endnote w:type="continuationSeparator" w:id="0">
    <w:p w14:paraId="0592E3EB" w14:textId="77777777" w:rsidR="0049330D" w:rsidRDefault="0049330D"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58B5" w14:textId="77777777" w:rsidR="00BB16DB" w:rsidRDefault="00BB1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7CBF" w14:textId="77777777" w:rsidR="0049330D" w:rsidRDefault="0049330D" w:rsidP="000B352B">
      <w:pPr>
        <w:spacing w:after="0" w:line="240" w:lineRule="auto"/>
      </w:pPr>
      <w:r>
        <w:separator/>
      </w:r>
    </w:p>
  </w:footnote>
  <w:footnote w:type="continuationSeparator" w:id="0">
    <w:p w14:paraId="732F48D2" w14:textId="77777777" w:rsidR="0049330D" w:rsidRDefault="0049330D"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8101" w14:textId="77777777" w:rsidR="00BB16DB" w:rsidRDefault="00BB1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E6C2F"/>
    <w:multiLevelType w:val="hybridMultilevel"/>
    <w:tmpl w:val="985813C6"/>
    <w:lvl w:ilvl="0" w:tplc="33AEE0AA">
      <w:numFmt w:val="bullet"/>
      <w:lvlText w:val="•"/>
      <w:lvlJc w:val="left"/>
      <w:pPr>
        <w:ind w:left="1080" w:hanging="720"/>
      </w:pPr>
      <w:rPr>
        <w:rFonts w:ascii="Arial" w:eastAsia="Times New Roman" w:hAnsi="Arial" w:cs="Aria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3DC44FC"/>
    <w:multiLevelType w:val="hybridMultilevel"/>
    <w:tmpl w:val="92B22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3E14C4"/>
    <w:multiLevelType w:val="hybridMultilevel"/>
    <w:tmpl w:val="736C7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B2A60"/>
    <w:multiLevelType w:val="hybridMultilevel"/>
    <w:tmpl w:val="B1FA7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1"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2"/>
  </w:num>
  <w:num w:numId="2" w16cid:durableId="1239897750">
    <w:abstractNumId w:val="9"/>
  </w:num>
  <w:num w:numId="3" w16cid:durableId="724110161">
    <w:abstractNumId w:val="3"/>
  </w:num>
  <w:num w:numId="4" w16cid:durableId="99180155">
    <w:abstractNumId w:val="10"/>
  </w:num>
  <w:num w:numId="5" w16cid:durableId="1481845086">
    <w:abstractNumId w:val="0"/>
  </w:num>
  <w:num w:numId="6" w16cid:durableId="423919277">
    <w:abstractNumId w:val="5"/>
  </w:num>
  <w:num w:numId="7" w16cid:durableId="2008357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7"/>
  </w:num>
  <w:num w:numId="9" w16cid:durableId="1504122631">
    <w:abstractNumId w:val="11"/>
  </w:num>
  <w:num w:numId="10" w16cid:durableId="326786616">
    <w:abstractNumId w:val="6"/>
  </w:num>
  <w:num w:numId="11" w16cid:durableId="108009830">
    <w:abstractNumId w:val="1"/>
  </w:num>
  <w:num w:numId="12" w16cid:durableId="191186730">
    <w:abstractNumId w:val="8"/>
  </w:num>
  <w:num w:numId="13" w16cid:durableId="931550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239C6"/>
    <w:rsid w:val="0003729F"/>
    <w:rsid w:val="000468DC"/>
    <w:rsid w:val="000641E7"/>
    <w:rsid w:val="00085181"/>
    <w:rsid w:val="000B104A"/>
    <w:rsid w:val="000B352B"/>
    <w:rsid w:val="000B36E1"/>
    <w:rsid w:val="00144F73"/>
    <w:rsid w:val="0014732A"/>
    <w:rsid w:val="001551B9"/>
    <w:rsid w:val="00176AA4"/>
    <w:rsid w:val="001C749D"/>
    <w:rsid w:val="001D5BD2"/>
    <w:rsid w:val="001E0317"/>
    <w:rsid w:val="001F3962"/>
    <w:rsid w:val="00220986"/>
    <w:rsid w:val="0022689E"/>
    <w:rsid w:val="002B6A0D"/>
    <w:rsid w:val="00320722"/>
    <w:rsid w:val="00321B75"/>
    <w:rsid w:val="00355A99"/>
    <w:rsid w:val="00370CB3"/>
    <w:rsid w:val="00371B99"/>
    <w:rsid w:val="003936B7"/>
    <w:rsid w:val="003A3E2E"/>
    <w:rsid w:val="003A79BD"/>
    <w:rsid w:val="003B2535"/>
    <w:rsid w:val="003C54B4"/>
    <w:rsid w:val="003D614E"/>
    <w:rsid w:val="003E757D"/>
    <w:rsid w:val="0040409D"/>
    <w:rsid w:val="004215D9"/>
    <w:rsid w:val="00427E93"/>
    <w:rsid w:val="0043022B"/>
    <w:rsid w:val="00453738"/>
    <w:rsid w:val="00453774"/>
    <w:rsid w:val="00480405"/>
    <w:rsid w:val="00487345"/>
    <w:rsid w:val="00490CDB"/>
    <w:rsid w:val="0049217D"/>
    <w:rsid w:val="0049330D"/>
    <w:rsid w:val="00493D2F"/>
    <w:rsid w:val="004C2D22"/>
    <w:rsid w:val="004E4493"/>
    <w:rsid w:val="004F29D7"/>
    <w:rsid w:val="004F39B0"/>
    <w:rsid w:val="00545445"/>
    <w:rsid w:val="00587CAE"/>
    <w:rsid w:val="00593F3D"/>
    <w:rsid w:val="005A42E5"/>
    <w:rsid w:val="005A7A7D"/>
    <w:rsid w:val="005B078B"/>
    <w:rsid w:val="005C388B"/>
    <w:rsid w:val="005C7480"/>
    <w:rsid w:val="005E0434"/>
    <w:rsid w:val="005E2A58"/>
    <w:rsid w:val="00610DF9"/>
    <w:rsid w:val="00641CEB"/>
    <w:rsid w:val="006628FF"/>
    <w:rsid w:val="00671EF3"/>
    <w:rsid w:val="0069376C"/>
    <w:rsid w:val="006946A8"/>
    <w:rsid w:val="006A4470"/>
    <w:rsid w:val="006B4435"/>
    <w:rsid w:val="006D0C62"/>
    <w:rsid w:val="006E3F31"/>
    <w:rsid w:val="006F031D"/>
    <w:rsid w:val="0071075D"/>
    <w:rsid w:val="0072577F"/>
    <w:rsid w:val="00732227"/>
    <w:rsid w:val="007732AC"/>
    <w:rsid w:val="0079326E"/>
    <w:rsid w:val="007B36FA"/>
    <w:rsid w:val="007C64C6"/>
    <w:rsid w:val="007D4914"/>
    <w:rsid w:val="007D5F37"/>
    <w:rsid w:val="00831940"/>
    <w:rsid w:val="00866617"/>
    <w:rsid w:val="008C081A"/>
    <w:rsid w:val="008D2C65"/>
    <w:rsid w:val="008E4AE4"/>
    <w:rsid w:val="0092143D"/>
    <w:rsid w:val="00961369"/>
    <w:rsid w:val="009A01FD"/>
    <w:rsid w:val="009C12E0"/>
    <w:rsid w:val="009E2F15"/>
    <w:rsid w:val="009E5151"/>
    <w:rsid w:val="009F0476"/>
    <w:rsid w:val="00A0226C"/>
    <w:rsid w:val="00A634E3"/>
    <w:rsid w:val="00A84AF4"/>
    <w:rsid w:val="00AD3112"/>
    <w:rsid w:val="00AD7658"/>
    <w:rsid w:val="00AE303D"/>
    <w:rsid w:val="00AE670F"/>
    <w:rsid w:val="00B24360"/>
    <w:rsid w:val="00B32B71"/>
    <w:rsid w:val="00B737D4"/>
    <w:rsid w:val="00BA6AD3"/>
    <w:rsid w:val="00BB16DB"/>
    <w:rsid w:val="00BC7BE7"/>
    <w:rsid w:val="00C34F29"/>
    <w:rsid w:val="00C43E23"/>
    <w:rsid w:val="00C84947"/>
    <w:rsid w:val="00C85906"/>
    <w:rsid w:val="00C96687"/>
    <w:rsid w:val="00CB4563"/>
    <w:rsid w:val="00CE085C"/>
    <w:rsid w:val="00D22D3F"/>
    <w:rsid w:val="00D37DEC"/>
    <w:rsid w:val="00D4209B"/>
    <w:rsid w:val="00D43C5C"/>
    <w:rsid w:val="00D755E3"/>
    <w:rsid w:val="00D770E0"/>
    <w:rsid w:val="00D90E24"/>
    <w:rsid w:val="00DA1984"/>
    <w:rsid w:val="00DB178D"/>
    <w:rsid w:val="00DD43C2"/>
    <w:rsid w:val="00E03263"/>
    <w:rsid w:val="00E41569"/>
    <w:rsid w:val="00E450E4"/>
    <w:rsid w:val="00E467E2"/>
    <w:rsid w:val="00E60FCF"/>
    <w:rsid w:val="00E622D7"/>
    <w:rsid w:val="00E67BD1"/>
    <w:rsid w:val="00E70F23"/>
    <w:rsid w:val="00E7772A"/>
    <w:rsid w:val="00E927B5"/>
    <w:rsid w:val="00EA3919"/>
    <w:rsid w:val="00ED0745"/>
    <w:rsid w:val="00EE6553"/>
    <w:rsid w:val="00EF09AE"/>
    <w:rsid w:val="00F04994"/>
    <w:rsid w:val="00F1265E"/>
    <w:rsid w:val="00F233EA"/>
    <w:rsid w:val="00F24B1D"/>
    <w:rsid w:val="00F47A04"/>
    <w:rsid w:val="00F61F26"/>
    <w:rsid w:val="00F70A40"/>
    <w:rsid w:val="00F83655"/>
    <w:rsid w:val="00FB225B"/>
    <w:rsid w:val="00FC0EF1"/>
    <w:rsid w:val="00FE1572"/>
    <w:rsid w:val="00FE3296"/>
    <w:rsid w:val="00FF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character" w:styleId="UnresolvedMention">
    <w:name w:val="Unresolved Mention"/>
    <w:basedOn w:val="DefaultParagraphFont"/>
    <w:uiPriority w:val="99"/>
    <w:semiHidden/>
    <w:unhideWhenUsed/>
    <w:rsid w:val="00921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FBA360-9003-4D43-ACBB-613BE99D35D7}">
  <ds:schemaRefs>
    <ds:schemaRef ds:uri="http://schemas.microsoft.com/sharepoint/v3/contenttype/forms"/>
  </ds:schemaRefs>
</ds:datastoreItem>
</file>

<file path=customXml/itemProps2.xml><?xml version="1.0" encoding="utf-8"?>
<ds:datastoreItem xmlns:ds="http://schemas.openxmlformats.org/officeDocument/2006/customXml" ds:itemID="{54B5FF06-F1D4-41AB-958D-2F605B0F0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3C92D-D1A7-4FE0-AC84-443A21401FE1}">
  <ds:schemaRefs>
    <ds:schemaRef ds:uri="http://purl.org/dc/terms/"/>
    <ds:schemaRef ds:uri="http://schemas.microsoft.com/office/2006/metadata/properties"/>
    <ds:schemaRef ds:uri="http://purl.org/dc/dcmitype/"/>
    <ds:schemaRef ds:uri="0eb656aa-4e79-4e95-9076-bc119a23e0cc"/>
    <ds:schemaRef ds:uri="http://schemas.microsoft.com/office/2006/documentManagement/types"/>
    <ds:schemaRef ds:uri="465a54fe-435b-4423-8fe2-c9a3626b31f7"/>
    <ds:schemaRef ds:uri="http://schemas.microsoft.com/office/infopath/2007/PartnerControls"/>
    <ds:schemaRef ds:uri="http://schemas.openxmlformats.org/package/2006/metadata/core-properties"/>
    <ds:schemaRef ds:uri="68f19371-ebe6-4483-8e72-73d36cd7064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2581</Characters>
  <Application>Microsoft Office Word</Application>
  <DocSecurity>0</DocSecurity>
  <Lines>53</Lines>
  <Paragraphs>31</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Murphy</cp:lastModifiedBy>
  <cp:revision>3</cp:revision>
  <cp:lastPrinted>1900-01-01T00:00:00Z</cp:lastPrinted>
  <dcterms:created xsi:type="dcterms:W3CDTF">2026-02-19T17:06:00Z</dcterms:created>
  <dcterms:modified xsi:type="dcterms:W3CDTF">2026-03-20T10:58:00Z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2026-02-18T21:19:06Z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3a0e6d86-db0a-4d7a-981c-c68d5e0ba41a</vt:lpwstr>
  </property>
  <property fmtid="{D5CDD505-2E9C-101B-9397-08002B2CF9AE}" pid="8" name="MSIP_Label_c69d85d5-6d9e-4305-a294-1f636ec0f2d6_ContentBits">
    <vt:lpwstr>0</vt:lpwstr>
  </property>
  <property fmtid="{D5CDD505-2E9C-101B-9397-08002B2CF9AE}" pid="9" name="MSIP_Label_c69d85d5-6d9e-4305-a294-1f636ec0f2d6_Tag">
    <vt:lpwstr>50, 3, 0, 1</vt:lpwstr>
  </property>
  <property fmtid="{D5CDD505-2E9C-101B-9397-08002B2CF9AE}" pid="10" name="ContentTypeId">
    <vt:lpwstr>0x0101003300E5E64B980D458C754FFE05DEE26D</vt:lpwstr>
  </property>
  <property fmtid="{D5CDD505-2E9C-101B-9397-08002B2CF9AE}" pid="11" name="MediaServiceImageTags">
    <vt:lpwstr/>
  </property>
</Properties>
</file>