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AAB8" w14:textId="5D70FF8C" w:rsidR="00E9588A" w:rsidRDefault="00610597" w:rsidP="003D1217">
      <w:pPr>
        <w:pStyle w:val="Heading1"/>
        <w:spacing w:line="276" w:lineRule="auto"/>
      </w:pPr>
      <w:r>
        <w:fldChar w:fldCharType="begin"/>
      </w:r>
      <w:r>
        <w:instrText xml:space="preserve"> INCLUDEPICTURE "https://upload.wikimedia.org/wikipedia/commons/thumb/7/7d/Anthony_Nolan_logo.svg/960px-Anthony_Nolan_logo.svg.png" \* MERGEFORMATINET </w:instrText>
      </w:r>
      <w:r>
        <w:fldChar w:fldCharType="separate"/>
      </w:r>
      <w:r>
        <w:rPr>
          <w:noProof/>
        </w:rPr>
        <w:drawing>
          <wp:inline distT="0" distB="0" distL="0" distR="0" wp14:anchorId="4D897637" wp14:editId="600FD1E0">
            <wp:extent cx="1779639" cy="719072"/>
            <wp:effectExtent l="0" t="0" r="0" b="5080"/>
            <wp:docPr id="1323340385" name="Picture 1" descr="A green text on a black background&#10;&#10;AI-generated content may be incorrect.">
              <a:extLst xmlns:a="http://schemas.openxmlformats.org/drawingml/2006/main">
                <a:ext uri="{FF2B5EF4-FFF2-40B4-BE49-F238E27FC236}">
                  <a16:creationId xmlns:a16="http://schemas.microsoft.com/office/drawing/2014/main" id="{DA4D5A45-099E-48C2-B153-9EA55421F5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40385" name="Picture 1" descr="A green text on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8439" cy="734749"/>
                    </a:xfrm>
                    <a:prstGeom prst="rect">
                      <a:avLst/>
                    </a:prstGeom>
                    <a:noFill/>
                    <a:ln>
                      <a:noFill/>
                    </a:ln>
                  </pic:spPr>
                </pic:pic>
              </a:graphicData>
            </a:graphic>
          </wp:inline>
        </w:drawing>
      </w:r>
      <w:r>
        <w:fldChar w:fldCharType="end"/>
      </w:r>
      <w:r>
        <w:t xml:space="preserve">           </w:t>
      </w:r>
      <w:r>
        <w:fldChar w:fldCharType="begin"/>
      </w:r>
      <w:r>
        <w:instrText xml:space="preserve"> INCLUDEPICTURE "https://angor.org.uk/wp-content/uploads/2022/12/BCUK_Logo_RGB_Alternative_Red_POS_1000px_1_1000x.webp" \* MERGEFORMATINET </w:instrText>
      </w:r>
      <w:r>
        <w:fldChar w:fldCharType="separate"/>
      </w:r>
      <w:r>
        <w:rPr>
          <w:noProof/>
        </w:rPr>
        <w:drawing>
          <wp:inline distT="0" distB="0" distL="0" distR="0" wp14:anchorId="797C5445" wp14:editId="31B9D0A1">
            <wp:extent cx="1347019" cy="692313"/>
            <wp:effectExtent l="0" t="0" r="0" b="6350"/>
            <wp:docPr id="2003882974" name="Picture 2" descr="Blood Cancer UK - Angor Cymru">
              <a:extLst xmlns:a="http://schemas.openxmlformats.org/drawingml/2006/main">
                <a:ext uri="{FF2B5EF4-FFF2-40B4-BE49-F238E27FC236}">
                  <a16:creationId xmlns:a16="http://schemas.microsoft.com/office/drawing/2014/main" id="{CB592696-0A1C-4B2A-879D-70B4FB0D65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ood Cancer UK - Angor Cymr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1538" cy="720334"/>
                    </a:xfrm>
                    <a:prstGeom prst="rect">
                      <a:avLst/>
                    </a:prstGeom>
                    <a:noFill/>
                    <a:ln>
                      <a:noFill/>
                    </a:ln>
                  </pic:spPr>
                </pic:pic>
              </a:graphicData>
            </a:graphic>
          </wp:inline>
        </w:drawing>
      </w:r>
      <w:r>
        <w:fldChar w:fldCharType="end"/>
      </w:r>
      <w:r>
        <w:t xml:space="preserve">    </w:t>
      </w:r>
      <w:r>
        <w:fldChar w:fldCharType="begin"/>
      </w:r>
      <w:r>
        <w:instrText xml:space="preserve"> INCLUDEPICTURE "https://lymphoma-action.org.uk/themes/custom/lymphoma/assets/images/logo.svg" \* MERGEFORMATINET </w:instrText>
      </w:r>
      <w:r>
        <w:fldChar w:fldCharType="separate"/>
      </w:r>
      <w:r>
        <w:fldChar w:fldCharType="end"/>
      </w:r>
      <w:r w:rsidRPr="00D968C1">
        <w:rPr>
          <w:noProof/>
        </w:rPr>
        <w:drawing>
          <wp:inline distT="0" distB="0" distL="0" distR="0" wp14:anchorId="40858A2E" wp14:editId="5E12CA72">
            <wp:extent cx="1405036" cy="707201"/>
            <wp:effectExtent l="0" t="0" r="0" b="0"/>
            <wp:docPr id="349996477" name="Picture 1" descr="A close-up of a logo&#10;&#10;AI-generated content may be incorrect.">
              <a:extLst xmlns:a="http://schemas.openxmlformats.org/drawingml/2006/main">
                <a:ext uri="{FF2B5EF4-FFF2-40B4-BE49-F238E27FC236}">
                  <a16:creationId xmlns:a16="http://schemas.microsoft.com/office/drawing/2014/main" id="{44CE105A-1E7E-4D3A-A59D-25CB7F6DE4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96477" name="Picture 1" descr="A close-up of a logo&#10;&#10;AI-generated content may be incorrect."/>
                    <pic:cNvPicPr/>
                  </pic:nvPicPr>
                  <pic:blipFill>
                    <a:blip r:embed="rId13"/>
                    <a:stretch>
                      <a:fillRect/>
                    </a:stretch>
                  </pic:blipFill>
                  <pic:spPr>
                    <a:xfrm>
                      <a:off x="0" y="0"/>
                      <a:ext cx="1472255" cy="741034"/>
                    </a:xfrm>
                    <a:prstGeom prst="rect">
                      <a:avLst/>
                    </a:prstGeom>
                  </pic:spPr>
                </pic:pic>
              </a:graphicData>
            </a:graphic>
          </wp:inline>
        </w:drawing>
      </w:r>
      <w:r w:rsidR="00365B0A">
        <w:br/>
      </w:r>
    </w:p>
    <w:p w14:paraId="3BE3B214" w14:textId="77777777" w:rsidR="0053457A" w:rsidRDefault="0053457A" w:rsidP="003D1217">
      <w:pPr>
        <w:pStyle w:val="Paragraph"/>
        <w:spacing w:before="0" w:after="0"/>
        <w:ind w:left="0" w:firstLine="0"/>
      </w:pPr>
    </w:p>
    <w:p w14:paraId="35091936" w14:textId="77777777" w:rsidR="0053457A" w:rsidRDefault="0053457A" w:rsidP="003D1217">
      <w:pPr>
        <w:pStyle w:val="Paragraph"/>
        <w:spacing w:before="0" w:after="0"/>
        <w:ind w:left="0" w:firstLine="0"/>
      </w:pPr>
    </w:p>
    <w:p w14:paraId="12693535" w14:textId="476F7652" w:rsidR="00E9588A" w:rsidRDefault="00FF1182" w:rsidP="003D1217">
      <w:pPr>
        <w:pStyle w:val="Paragraph"/>
        <w:spacing w:before="0" w:after="0"/>
        <w:ind w:left="0" w:firstLine="0"/>
      </w:pPr>
      <w:r>
        <w:t>D</w:t>
      </w:r>
      <w:r w:rsidR="00732472">
        <w:t xml:space="preserve">r </w:t>
      </w:r>
      <w:r w:rsidR="008E5264">
        <w:t>Mark Chakravarty</w:t>
      </w:r>
    </w:p>
    <w:p w14:paraId="692AEAD3" w14:textId="5E14B636" w:rsidR="00E9588A" w:rsidRDefault="00986F24" w:rsidP="003D1217">
      <w:pPr>
        <w:spacing w:line="276" w:lineRule="auto"/>
        <w:rPr>
          <w:rFonts w:ascii="Arial" w:hAnsi="Arial" w:cs="Arial"/>
        </w:rPr>
      </w:pPr>
      <w:r w:rsidRPr="00986F24">
        <w:rPr>
          <w:rFonts w:ascii="Arial" w:hAnsi="Arial" w:cs="Arial"/>
        </w:rPr>
        <w:t>Lead Non-executive Director NICE Appeals – Technology Appraisals and Highly Specialised Technologies</w:t>
      </w:r>
    </w:p>
    <w:p w14:paraId="5B9F2C14" w14:textId="77777777" w:rsidR="00986F24" w:rsidRPr="00986F24" w:rsidRDefault="00986F24" w:rsidP="003D1217">
      <w:pPr>
        <w:spacing w:line="276" w:lineRule="auto"/>
        <w:rPr>
          <w:rFonts w:ascii="Arial" w:hAnsi="Arial" w:cs="Arial"/>
          <w:sz w:val="22"/>
          <w:szCs w:val="22"/>
        </w:rPr>
      </w:pPr>
    </w:p>
    <w:p w14:paraId="6C571C43" w14:textId="450CE741" w:rsidR="00E9588A" w:rsidRDefault="00E9588A" w:rsidP="003D1217">
      <w:pPr>
        <w:pStyle w:val="Paragraph"/>
        <w:spacing w:before="0" w:after="0"/>
        <w:ind w:left="0" w:firstLine="0"/>
      </w:pPr>
      <w:r>
        <w:t>National Institute for Health and C</w:t>
      </w:r>
      <w:r w:rsidR="00DA6179">
        <w:t>are</w:t>
      </w:r>
      <w:r>
        <w:t xml:space="preserve"> Excellence</w:t>
      </w:r>
      <w:r w:rsidR="00771308">
        <w:br/>
      </w:r>
      <w:r w:rsidR="00FB1BAF">
        <w:t>2</w:t>
      </w:r>
      <w:r w:rsidR="00FB1BAF" w:rsidRPr="00FB1BAF">
        <w:rPr>
          <w:vertAlign w:val="superscript"/>
        </w:rPr>
        <w:t>nd</w:t>
      </w:r>
      <w:r w:rsidR="00FB1BAF">
        <w:t xml:space="preserve"> Floor</w:t>
      </w:r>
    </w:p>
    <w:p w14:paraId="64E41E0A" w14:textId="77777777" w:rsidR="00FB1BAF" w:rsidRDefault="00FB1BAF" w:rsidP="003D1217">
      <w:pPr>
        <w:pStyle w:val="Paragraph"/>
        <w:spacing w:before="0" w:after="0"/>
        <w:ind w:left="0" w:firstLine="0"/>
      </w:pPr>
      <w:r>
        <w:t>2 Redman Place</w:t>
      </w:r>
    </w:p>
    <w:p w14:paraId="1E614E76" w14:textId="77777777" w:rsidR="00E9588A" w:rsidRDefault="00E9588A" w:rsidP="003D1217">
      <w:pPr>
        <w:pStyle w:val="Paragraph"/>
        <w:spacing w:before="0" w:after="0"/>
        <w:ind w:left="0" w:firstLine="0"/>
      </w:pPr>
      <w:r>
        <w:t xml:space="preserve">London </w:t>
      </w:r>
      <w:r w:rsidR="00FB1BAF">
        <w:t>E20 1JQ</w:t>
      </w:r>
    </w:p>
    <w:p w14:paraId="113A1977" w14:textId="77777777" w:rsidR="005143C6" w:rsidRDefault="005143C6" w:rsidP="003D1217">
      <w:pPr>
        <w:pStyle w:val="Paragraph"/>
        <w:spacing w:before="0" w:after="0"/>
        <w:ind w:left="0" w:firstLine="0"/>
      </w:pPr>
    </w:p>
    <w:p w14:paraId="1D25D39F" w14:textId="177C61C9" w:rsidR="005143C6" w:rsidRDefault="005143C6" w:rsidP="003D1217">
      <w:pPr>
        <w:pStyle w:val="Paragraph"/>
        <w:spacing w:before="0" w:after="0"/>
        <w:ind w:left="0" w:firstLine="0"/>
      </w:pPr>
      <w:r>
        <w:t>Thursday 12 February 2026</w:t>
      </w:r>
    </w:p>
    <w:p w14:paraId="160BBCC4" w14:textId="77777777" w:rsidR="00E9588A" w:rsidRDefault="00E9588A" w:rsidP="003D1217">
      <w:pPr>
        <w:pStyle w:val="Paragraph"/>
        <w:spacing w:before="0" w:after="0"/>
        <w:ind w:left="0" w:firstLine="0"/>
      </w:pPr>
    </w:p>
    <w:p w14:paraId="5B557202" w14:textId="19B5E3B6" w:rsidR="00E9588A" w:rsidRDefault="00E9588A" w:rsidP="003D1217">
      <w:pPr>
        <w:pStyle w:val="Paragraph"/>
        <w:spacing w:before="0" w:after="0"/>
        <w:ind w:left="0" w:firstLine="0"/>
      </w:pPr>
      <w:r>
        <w:t xml:space="preserve">Dear </w:t>
      </w:r>
      <w:r w:rsidR="00147742">
        <w:t>D</w:t>
      </w:r>
      <w:r w:rsidR="00732472">
        <w:t xml:space="preserve">r </w:t>
      </w:r>
      <w:r w:rsidR="008E5264">
        <w:t>Chakravarty</w:t>
      </w:r>
      <w:r w:rsidR="0098460E">
        <w:t>,</w:t>
      </w:r>
    </w:p>
    <w:p w14:paraId="7803A983" w14:textId="77777777" w:rsidR="00E9588A" w:rsidRDefault="00E9588A" w:rsidP="003D1217">
      <w:pPr>
        <w:pStyle w:val="Paragraph"/>
        <w:spacing w:before="0" w:after="0"/>
        <w:ind w:left="0" w:firstLine="0"/>
      </w:pPr>
    </w:p>
    <w:p w14:paraId="5522D963" w14:textId="6350CA52" w:rsidR="00E9588A" w:rsidRDefault="00E9588A" w:rsidP="003D1217">
      <w:pPr>
        <w:pStyle w:val="Paragraph"/>
        <w:spacing w:before="0" w:after="0"/>
        <w:ind w:left="0" w:firstLine="0"/>
        <w:rPr>
          <w:b/>
        </w:rPr>
      </w:pPr>
      <w:r>
        <w:rPr>
          <w:b/>
        </w:rPr>
        <w:t xml:space="preserve">Re: Final </w:t>
      </w:r>
      <w:r w:rsidR="000F18C0">
        <w:rPr>
          <w:b/>
        </w:rPr>
        <w:t>Draft Guidance</w:t>
      </w:r>
      <w:r>
        <w:rPr>
          <w:b/>
        </w:rPr>
        <w:t xml:space="preserve"> – </w:t>
      </w:r>
      <w:proofErr w:type="spellStart"/>
      <w:r w:rsidR="00771308" w:rsidRPr="00771308">
        <w:rPr>
          <w:b/>
        </w:rPr>
        <w:t>Brexucabtagene</w:t>
      </w:r>
      <w:proofErr w:type="spellEnd"/>
      <w:r w:rsidR="00771308" w:rsidRPr="00771308">
        <w:rPr>
          <w:b/>
        </w:rPr>
        <w:t xml:space="preserve"> </w:t>
      </w:r>
      <w:proofErr w:type="spellStart"/>
      <w:r w:rsidR="00771308" w:rsidRPr="00771308">
        <w:rPr>
          <w:b/>
        </w:rPr>
        <w:t>autoleucel</w:t>
      </w:r>
      <w:proofErr w:type="spellEnd"/>
      <w:r w:rsidR="00771308" w:rsidRPr="00771308">
        <w:rPr>
          <w:b/>
        </w:rPr>
        <w:t xml:space="preserve"> for treating relapsed or refractory mantle cell lymphoma after 2 or more systemic treatments (review of TA677) [ID6325]</w:t>
      </w:r>
    </w:p>
    <w:p w14:paraId="685B198C" w14:textId="58462DA9" w:rsidR="000F18C0" w:rsidRDefault="000F18C0" w:rsidP="003D1217">
      <w:pPr>
        <w:pStyle w:val="Paragraph"/>
        <w:spacing w:before="0" w:after="0"/>
        <w:ind w:left="0" w:firstLine="0"/>
        <w:rPr>
          <w:b/>
        </w:rPr>
      </w:pPr>
    </w:p>
    <w:p w14:paraId="554A8E14" w14:textId="7E5EFAE4" w:rsidR="00492A65" w:rsidRDefault="00492A65" w:rsidP="003D1217">
      <w:pPr>
        <w:pStyle w:val="Paragraph"/>
        <w:spacing w:before="0" w:after="0"/>
        <w:ind w:left="0" w:firstLine="0"/>
        <w:rPr>
          <w:bCs/>
        </w:rPr>
      </w:pPr>
      <w:r>
        <w:rPr>
          <w:bCs/>
        </w:rPr>
        <w:t>Thank you for your initial scrutiny letter of 29 January 2026, in response to the appeal letter lodged on behalf of our three charities and the mantle cell lymphoma patients for whom we advocate.</w:t>
      </w:r>
      <w:r w:rsidR="007B215D">
        <w:rPr>
          <w:bCs/>
        </w:rPr>
        <w:t xml:space="preserve"> We are grateful to you for taking the time to consider</w:t>
      </w:r>
      <w:r w:rsidR="006D1867">
        <w:rPr>
          <w:bCs/>
        </w:rPr>
        <w:t xml:space="preserve"> our appeal</w:t>
      </w:r>
      <w:r w:rsidR="007B215D">
        <w:rPr>
          <w:bCs/>
        </w:rPr>
        <w:t xml:space="preserve"> and </w:t>
      </w:r>
      <w:r w:rsidR="006D1867">
        <w:rPr>
          <w:bCs/>
        </w:rPr>
        <w:t>explain your reasoning.</w:t>
      </w:r>
    </w:p>
    <w:p w14:paraId="5E1272E3" w14:textId="77777777" w:rsidR="00492A65" w:rsidRDefault="00492A65" w:rsidP="003D1217">
      <w:pPr>
        <w:pStyle w:val="Paragraph"/>
        <w:spacing w:before="0" w:after="0"/>
        <w:ind w:left="0" w:firstLine="0"/>
        <w:rPr>
          <w:bCs/>
        </w:rPr>
      </w:pPr>
    </w:p>
    <w:p w14:paraId="0BC9F365" w14:textId="0235D5F7" w:rsidR="00BA0B8A" w:rsidRDefault="00DB61C5" w:rsidP="003D1217">
      <w:pPr>
        <w:pStyle w:val="Paragraph"/>
        <w:spacing w:before="0" w:after="0"/>
        <w:ind w:left="0" w:firstLine="0"/>
        <w:rPr>
          <w:bCs/>
        </w:rPr>
      </w:pPr>
      <w:r>
        <w:rPr>
          <w:bCs/>
        </w:rPr>
        <w:t xml:space="preserve">We are writing to confirm that we </w:t>
      </w:r>
      <w:r w:rsidR="00560ABA">
        <w:rPr>
          <w:bCs/>
        </w:rPr>
        <w:t>will not be providing further</w:t>
      </w:r>
      <w:r w:rsidR="006D1867">
        <w:rPr>
          <w:bCs/>
        </w:rPr>
        <w:t xml:space="preserve"> </w:t>
      </w:r>
      <w:r w:rsidR="006D1867" w:rsidRPr="006D1867">
        <w:rPr>
          <w:bCs/>
        </w:rPr>
        <w:t>clarification and/or evidence</w:t>
      </w:r>
      <w:r w:rsidR="00BA0B8A">
        <w:rPr>
          <w:bCs/>
        </w:rPr>
        <w:t xml:space="preserve"> on our specific appeal points. We are aware that the appeal is proceeding to a hearing on 30 March and will be attending as observers.</w:t>
      </w:r>
    </w:p>
    <w:p w14:paraId="06437BF5" w14:textId="77777777" w:rsidR="00BA0B8A" w:rsidRDefault="00BA0B8A" w:rsidP="003D1217">
      <w:pPr>
        <w:pStyle w:val="Paragraph"/>
        <w:spacing w:before="0" w:after="0"/>
        <w:ind w:left="0" w:firstLine="0"/>
        <w:rPr>
          <w:bCs/>
        </w:rPr>
      </w:pPr>
    </w:p>
    <w:p w14:paraId="0D33E98C" w14:textId="149E1834" w:rsidR="0053457A" w:rsidRDefault="00BA0B8A" w:rsidP="003D1217">
      <w:pPr>
        <w:pStyle w:val="Paragraph"/>
        <w:spacing w:before="0" w:after="0"/>
        <w:ind w:left="0" w:firstLine="0"/>
      </w:pPr>
      <w:r>
        <w:rPr>
          <w:bCs/>
        </w:rPr>
        <w:t>We wish to restate that w</w:t>
      </w:r>
      <w:r w:rsidR="001230EA">
        <w:rPr>
          <w:bCs/>
        </w:rPr>
        <w:t>ithdraw</w:t>
      </w:r>
      <w:r w:rsidR="00DB61C5">
        <w:rPr>
          <w:bCs/>
        </w:rPr>
        <w:t>ing</w:t>
      </w:r>
      <w:r w:rsidR="001230EA">
        <w:rPr>
          <w:bCs/>
        </w:rPr>
        <w:t xml:space="preserve"> </w:t>
      </w:r>
      <w:proofErr w:type="spellStart"/>
      <w:r w:rsidR="008B5253">
        <w:rPr>
          <w:bCs/>
        </w:rPr>
        <w:t>b</w:t>
      </w:r>
      <w:r w:rsidR="001230EA" w:rsidRPr="001230EA">
        <w:rPr>
          <w:bCs/>
        </w:rPr>
        <w:t>rexucabtagene</w:t>
      </w:r>
      <w:proofErr w:type="spellEnd"/>
      <w:r w:rsidR="001230EA" w:rsidRPr="001230EA">
        <w:rPr>
          <w:bCs/>
        </w:rPr>
        <w:t xml:space="preserve"> </w:t>
      </w:r>
      <w:proofErr w:type="spellStart"/>
      <w:r w:rsidR="001230EA" w:rsidRPr="001230EA">
        <w:rPr>
          <w:bCs/>
        </w:rPr>
        <w:t>autoleucel</w:t>
      </w:r>
      <w:proofErr w:type="spellEnd"/>
      <w:r w:rsidR="001230EA">
        <w:rPr>
          <w:bCs/>
        </w:rPr>
        <w:t xml:space="preserve"> </w:t>
      </w:r>
      <w:r w:rsidR="00DB61C5">
        <w:rPr>
          <w:bCs/>
        </w:rPr>
        <w:t>will have a</w:t>
      </w:r>
      <w:r w:rsidR="001230EA">
        <w:rPr>
          <w:bCs/>
        </w:rPr>
        <w:t xml:space="preserve"> devastating impact on patients </w:t>
      </w:r>
      <w:r w:rsidR="00DB61C5">
        <w:rPr>
          <w:bCs/>
        </w:rPr>
        <w:t xml:space="preserve">with mantle cell lymphoma. </w:t>
      </w:r>
      <w:r w:rsidR="00625A2F">
        <w:rPr>
          <w:bCs/>
        </w:rPr>
        <w:t>This</w:t>
      </w:r>
      <w:r w:rsidR="001230EA">
        <w:rPr>
          <w:bCs/>
        </w:rPr>
        <w:t xml:space="preserve"> therapy </w:t>
      </w:r>
      <w:r w:rsidR="00625A2F">
        <w:rPr>
          <w:bCs/>
        </w:rPr>
        <w:t>is the last chance of</w:t>
      </w:r>
      <w:r w:rsidR="00625A2F">
        <w:t xml:space="preserve"> potential</w:t>
      </w:r>
      <w:r w:rsidR="0053457A">
        <w:t xml:space="preserve"> long-term remission</w:t>
      </w:r>
      <w:r w:rsidR="009F514A">
        <w:t>.</w:t>
      </w:r>
    </w:p>
    <w:p w14:paraId="1FFFF14A" w14:textId="77777777" w:rsidR="00332EE0" w:rsidRDefault="00332EE0" w:rsidP="003D1217">
      <w:pPr>
        <w:pStyle w:val="Paragraph"/>
        <w:spacing w:before="0" w:after="0"/>
        <w:ind w:left="0" w:firstLine="0"/>
      </w:pPr>
    </w:p>
    <w:p w14:paraId="7C3BEF91" w14:textId="19C9C686" w:rsidR="0053457A" w:rsidRDefault="0053457A" w:rsidP="003D1217">
      <w:pPr>
        <w:pStyle w:val="Paragraph"/>
        <w:spacing w:before="0" w:after="0"/>
        <w:ind w:left="0" w:firstLine="0"/>
      </w:pPr>
      <w:r>
        <w:t xml:space="preserve">Between our </w:t>
      </w:r>
      <w:r w:rsidR="00332EE0">
        <w:t xml:space="preserve">charities’ </w:t>
      </w:r>
      <w:r>
        <w:t>support services, we have been inundated with patients</w:t>
      </w:r>
      <w:r w:rsidR="00E82410">
        <w:t xml:space="preserve"> expressing their worry and concern</w:t>
      </w:r>
      <w:r>
        <w:t xml:space="preserve">. </w:t>
      </w:r>
      <w:r w:rsidR="00332EE0">
        <w:t>Patients’</w:t>
      </w:r>
      <w:r>
        <w:t xml:space="preserve"> comments have included:</w:t>
      </w:r>
    </w:p>
    <w:p w14:paraId="20E35E84" w14:textId="5C20D29C" w:rsidR="0053457A" w:rsidRPr="00892CC1" w:rsidRDefault="0053457A" w:rsidP="003D1217">
      <w:pPr>
        <w:pStyle w:val="xmsonormal"/>
        <w:numPr>
          <w:ilvl w:val="0"/>
          <w:numId w:val="34"/>
        </w:numPr>
        <w:shd w:val="clear" w:color="auto" w:fill="FFFFFF"/>
        <w:spacing w:before="0" w:beforeAutospacing="0" w:after="0" w:afterAutospacing="0" w:line="276" w:lineRule="auto"/>
        <w:rPr>
          <w:rFonts w:ascii="Arial" w:hAnsi="Arial" w:cs="Arial"/>
          <w:i/>
          <w:iCs/>
          <w:color w:val="000000"/>
        </w:rPr>
      </w:pPr>
      <w:r w:rsidRPr="00892CC1">
        <w:rPr>
          <w:rFonts w:ascii="Arial" w:hAnsi="Arial" w:cs="Arial"/>
          <w:i/>
          <w:iCs/>
          <w:color w:val="000000"/>
        </w:rPr>
        <w:t>“I feel like the rug has been pulled from under me, I feel sick”</w:t>
      </w:r>
      <w:r w:rsidR="00892CC1" w:rsidRPr="00892CC1">
        <w:rPr>
          <w:rFonts w:ascii="Arial" w:hAnsi="Arial" w:cs="Arial"/>
          <w:i/>
          <w:iCs/>
          <w:color w:val="000000"/>
        </w:rPr>
        <w:br/>
      </w:r>
    </w:p>
    <w:p w14:paraId="4DADB8E2" w14:textId="723C899A" w:rsidR="0053457A" w:rsidRPr="00892CC1" w:rsidRDefault="0053457A" w:rsidP="003D1217">
      <w:pPr>
        <w:pStyle w:val="ListParagraph"/>
        <w:numPr>
          <w:ilvl w:val="0"/>
          <w:numId w:val="34"/>
        </w:numPr>
        <w:spacing w:line="276" w:lineRule="auto"/>
        <w:rPr>
          <w:rFonts w:ascii="Arial" w:hAnsi="Arial" w:cs="Arial"/>
          <w:i/>
          <w:iCs/>
        </w:rPr>
      </w:pPr>
      <w:r w:rsidRPr="00892CC1">
        <w:rPr>
          <w:rFonts w:ascii="Arial" w:hAnsi="Arial" w:cs="Arial"/>
          <w:i/>
          <w:iCs/>
        </w:rPr>
        <w:t>“It may not come to needing CAR-T, but it was always there, the safety net, survival and now it’s potentially gone.”</w:t>
      </w:r>
      <w:r w:rsidR="00892CC1" w:rsidRPr="00892CC1">
        <w:rPr>
          <w:rFonts w:ascii="Arial" w:hAnsi="Arial" w:cs="Arial"/>
          <w:i/>
          <w:iCs/>
        </w:rPr>
        <w:br/>
      </w:r>
    </w:p>
    <w:p w14:paraId="36AE63B5" w14:textId="77422F3E" w:rsidR="0053457A" w:rsidRPr="00892CC1" w:rsidRDefault="00892CC1" w:rsidP="003D1217">
      <w:pPr>
        <w:pStyle w:val="ListParagraph"/>
        <w:numPr>
          <w:ilvl w:val="0"/>
          <w:numId w:val="34"/>
        </w:numPr>
        <w:spacing w:line="276" w:lineRule="auto"/>
        <w:rPr>
          <w:rFonts w:ascii="Arial" w:hAnsi="Arial" w:cs="Arial"/>
          <w:i/>
          <w:iCs/>
        </w:rPr>
      </w:pPr>
      <w:r w:rsidRPr="00892CC1">
        <w:rPr>
          <w:rFonts w:ascii="Arial" w:hAnsi="Arial" w:cs="Arial"/>
          <w:i/>
          <w:iCs/>
        </w:rPr>
        <w:t>“</w:t>
      </w:r>
      <w:r w:rsidR="0053457A" w:rsidRPr="00892CC1">
        <w:rPr>
          <w:rFonts w:ascii="Arial" w:hAnsi="Arial" w:cs="Arial"/>
          <w:i/>
          <w:iCs/>
        </w:rPr>
        <w:t>That knowledge [</w:t>
      </w:r>
      <w:r w:rsidR="0053457A" w:rsidRPr="00892CC1">
        <w:rPr>
          <w:rFonts w:ascii="Arial" w:hAnsi="Arial" w:cs="Arial"/>
        </w:rPr>
        <w:t xml:space="preserve">of knowing </w:t>
      </w:r>
      <w:proofErr w:type="spellStart"/>
      <w:r w:rsidR="008B5253">
        <w:rPr>
          <w:rFonts w:ascii="Arial" w:hAnsi="Arial" w:cs="Arial"/>
        </w:rPr>
        <w:t>b</w:t>
      </w:r>
      <w:r w:rsidR="008B5253" w:rsidRPr="00892CC1">
        <w:rPr>
          <w:rFonts w:ascii="Arial" w:hAnsi="Arial" w:cs="Arial"/>
        </w:rPr>
        <w:t>rexu</w:t>
      </w:r>
      <w:proofErr w:type="spellEnd"/>
      <w:r w:rsidR="0053457A" w:rsidRPr="00892CC1">
        <w:rPr>
          <w:rFonts w:ascii="Arial" w:hAnsi="Arial" w:cs="Arial"/>
        </w:rPr>
        <w:t>-cel was available</w:t>
      </w:r>
      <w:r w:rsidR="0053457A" w:rsidRPr="00892CC1">
        <w:rPr>
          <w:rFonts w:ascii="Arial" w:hAnsi="Arial" w:cs="Arial"/>
          <w:i/>
          <w:iCs/>
        </w:rPr>
        <w:t>] gave us hope and helped us plan for the future.</w:t>
      </w:r>
      <w:r w:rsidRPr="00892CC1">
        <w:rPr>
          <w:rFonts w:ascii="Arial" w:hAnsi="Arial" w:cs="Arial"/>
          <w:i/>
          <w:iCs/>
        </w:rPr>
        <w:t>”</w:t>
      </w:r>
    </w:p>
    <w:p w14:paraId="0D9A2B1B" w14:textId="77777777" w:rsidR="00892CC1" w:rsidRDefault="00892CC1" w:rsidP="003D1217">
      <w:pPr>
        <w:spacing w:line="276" w:lineRule="auto"/>
        <w:rPr>
          <w:rFonts w:ascii="Arial" w:hAnsi="Arial" w:cs="Arial"/>
        </w:rPr>
      </w:pPr>
    </w:p>
    <w:p w14:paraId="3C66731F" w14:textId="23F534C4" w:rsidR="00892CC1" w:rsidRDefault="00892CC1" w:rsidP="003D1217">
      <w:pPr>
        <w:spacing w:line="276" w:lineRule="auto"/>
        <w:rPr>
          <w:rFonts w:ascii="Arial" w:hAnsi="Arial" w:cs="Arial"/>
        </w:rPr>
      </w:pPr>
      <w:r>
        <w:rPr>
          <w:rFonts w:ascii="Arial" w:hAnsi="Arial" w:cs="Arial"/>
        </w:rPr>
        <w:t xml:space="preserve">This is a rare cancer with </w:t>
      </w:r>
      <w:r w:rsidR="00502DA1">
        <w:rPr>
          <w:rFonts w:ascii="Arial" w:hAnsi="Arial" w:cs="Arial"/>
        </w:rPr>
        <w:t xml:space="preserve">relatively small numbers of patients receiving CAR-T </w:t>
      </w:r>
      <w:r w:rsidR="009A3E7E">
        <w:rPr>
          <w:rFonts w:ascii="Arial" w:hAnsi="Arial" w:cs="Arial"/>
        </w:rPr>
        <w:t xml:space="preserve">per year (we believe it to be well under 50) </w:t>
      </w:r>
      <w:r>
        <w:rPr>
          <w:rFonts w:ascii="Arial" w:hAnsi="Arial" w:cs="Arial"/>
        </w:rPr>
        <w:t>– if more data is required, and more time needed than the Cancer Drugs Fund can provide, then we urge NICE to think out of the box and find a path to that data which Committee members, clinicians and patients need.</w:t>
      </w:r>
    </w:p>
    <w:p w14:paraId="3B5346AD" w14:textId="28B67B07" w:rsidR="0071218D" w:rsidRDefault="0071218D" w:rsidP="003D1217">
      <w:pPr>
        <w:pStyle w:val="Paragraph"/>
        <w:ind w:left="0" w:firstLine="0"/>
        <w:rPr>
          <w:rFonts w:cs="Arial"/>
        </w:rPr>
      </w:pPr>
      <w:r w:rsidRPr="0071218D">
        <w:rPr>
          <w:rFonts w:cs="Arial"/>
        </w:rPr>
        <w:t>We also want to note our general disappointment in the manner in which patient experts and patient organisations have been treated in the course of this appraisal. One of our patient experts was not able to attend the first committee meeting due to being unfamiliar with the Zoom platform and with technology in general, including emails. We contacted NICE requesting that a written statement be read out at the meeting and were informed that was acceptable as long as there was a formal nomination as a patient expert. This was done straight away but we were then told, four weeks later and less than five working days before the committee meeting, that his statement would not be accepted if he did not return personal declaration and confidentiality agreement forms. We were unable to provide the necessary support for him to do this within the time available and so his prepared and approved statement was not provided to the committee.</w:t>
      </w:r>
      <w:r w:rsidR="00694963">
        <w:rPr>
          <w:rFonts w:cs="Arial"/>
        </w:rPr>
        <w:t xml:space="preserve"> We were also given </w:t>
      </w:r>
      <w:r w:rsidR="007C0C8E">
        <w:rPr>
          <w:rFonts w:cs="Arial"/>
        </w:rPr>
        <w:t>just one week</w:t>
      </w:r>
      <w:r w:rsidR="00694963">
        <w:rPr>
          <w:rFonts w:cs="Arial"/>
        </w:rPr>
        <w:t xml:space="preserve"> in which to </w:t>
      </w:r>
      <w:r w:rsidR="007C0C8E">
        <w:rPr>
          <w:rFonts w:cs="Arial"/>
        </w:rPr>
        <w:t xml:space="preserve">find and </w:t>
      </w:r>
      <w:r w:rsidR="00694963">
        <w:rPr>
          <w:rFonts w:cs="Arial"/>
        </w:rPr>
        <w:t>nominate an alternative patient expert</w:t>
      </w:r>
      <w:r w:rsidR="007C0C8E">
        <w:rPr>
          <w:rFonts w:cs="Arial"/>
        </w:rPr>
        <w:t>,</w:t>
      </w:r>
      <w:r w:rsidR="00694963">
        <w:rPr>
          <w:rFonts w:cs="Arial"/>
        </w:rPr>
        <w:t xml:space="preserve"> despite requesting confirmation weeks in advance.</w:t>
      </w:r>
    </w:p>
    <w:p w14:paraId="7C654678" w14:textId="636AFCD2" w:rsidR="00E83AB0" w:rsidRDefault="00173344" w:rsidP="003D1217">
      <w:pPr>
        <w:spacing w:line="276" w:lineRule="auto"/>
        <w:rPr>
          <w:rFonts w:ascii="Arial" w:hAnsi="Arial" w:cs="Arial"/>
        </w:rPr>
      </w:pPr>
      <w:r>
        <w:rPr>
          <w:rFonts w:ascii="Arial" w:hAnsi="Arial" w:cs="Arial"/>
        </w:rPr>
        <w:t xml:space="preserve">Furthermore, </w:t>
      </w:r>
      <w:r w:rsidR="003652D3">
        <w:rPr>
          <w:rFonts w:ascii="Arial" w:hAnsi="Arial" w:cs="Arial"/>
        </w:rPr>
        <w:t xml:space="preserve">when the </w:t>
      </w:r>
      <w:r w:rsidR="00165E12">
        <w:rPr>
          <w:rFonts w:ascii="Arial" w:hAnsi="Arial" w:cs="Arial"/>
        </w:rPr>
        <w:t xml:space="preserve">negative </w:t>
      </w:r>
      <w:r w:rsidR="00656BC9">
        <w:rPr>
          <w:rFonts w:ascii="Arial" w:hAnsi="Arial" w:cs="Arial"/>
        </w:rPr>
        <w:t xml:space="preserve">decision was released, NICE contacted our patient expert directly and </w:t>
      </w:r>
      <w:r w:rsidR="00727A4A">
        <w:rPr>
          <w:rFonts w:ascii="Arial" w:hAnsi="Arial" w:cs="Arial"/>
        </w:rPr>
        <w:t>informed them of the outcome prior to telling us, the nominat</w:t>
      </w:r>
      <w:r w:rsidR="008A6910">
        <w:rPr>
          <w:rFonts w:ascii="Arial" w:hAnsi="Arial" w:cs="Arial"/>
        </w:rPr>
        <w:t xml:space="preserve">ing </w:t>
      </w:r>
      <w:r w:rsidR="00727A4A">
        <w:rPr>
          <w:rFonts w:ascii="Arial" w:hAnsi="Arial" w:cs="Arial"/>
        </w:rPr>
        <w:t xml:space="preserve">organisations. We were unable to </w:t>
      </w:r>
      <w:r w:rsidR="00D44FF2">
        <w:rPr>
          <w:rFonts w:ascii="Arial" w:hAnsi="Arial" w:cs="Arial"/>
        </w:rPr>
        <w:t xml:space="preserve">support our patient expert </w:t>
      </w:r>
      <w:r w:rsidR="00A03365">
        <w:rPr>
          <w:rFonts w:ascii="Arial" w:hAnsi="Arial" w:cs="Arial"/>
        </w:rPr>
        <w:t>who was very upset by the news.</w:t>
      </w:r>
      <w:r w:rsidR="005F7ADF">
        <w:rPr>
          <w:rFonts w:ascii="Arial" w:hAnsi="Arial" w:cs="Arial"/>
        </w:rPr>
        <w:t xml:space="preserve"> </w:t>
      </w:r>
    </w:p>
    <w:p w14:paraId="135BEA2F" w14:textId="43F55BF8" w:rsidR="00107DFE" w:rsidRDefault="00A03365" w:rsidP="003D1217">
      <w:pPr>
        <w:pStyle w:val="Paragraph"/>
        <w:ind w:left="0" w:firstLine="0"/>
      </w:pPr>
      <w:r>
        <w:rPr>
          <w:rFonts w:cs="Arial"/>
        </w:rPr>
        <w:t xml:space="preserve">We understand that these points are outside of the appeals process but wish to have them noted </w:t>
      </w:r>
      <w:r w:rsidR="00E21B5E">
        <w:rPr>
          <w:rFonts w:cs="Arial"/>
        </w:rPr>
        <w:t>in some way</w:t>
      </w:r>
      <w:r w:rsidR="001775AC">
        <w:rPr>
          <w:rFonts w:cs="Arial"/>
        </w:rPr>
        <w:t>.</w:t>
      </w:r>
    </w:p>
    <w:p w14:paraId="251E83E9" w14:textId="43169DFF" w:rsidR="00383704" w:rsidRDefault="00383704" w:rsidP="003D1217">
      <w:pPr>
        <w:pStyle w:val="Paragraph"/>
        <w:ind w:left="0" w:firstLine="0"/>
      </w:pPr>
      <w:r>
        <w:t>Kind regards,</w:t>
      </w:r>
    </w:p>
    <w:p w14:paraId="1E261F4A" w14:textId="59D337A2" w:rsidR="00587FD3" w:rsidRPr="00107DFE" w:rsidRDefault="00587FD3" w:rsidP="00587FD3">
      <w:pPr>
        <w:pStyle w:val="Paragraph"/>
        <w:ind w:left="0" w:firstLine="0"/>
        <w:rPr>
          <w:b/>
          <w:bCs/>
        </w:rPr>
      </w:pPr>
      <w:r w:rsidRPr="00CA0916">
        <w:t>Anna Grint, Lymphoma Action</w:t>
      </w:r>
    </w:p>
    <w:p w14:paraId="5AEE830E" w14:textId="170A23EF" w:rsidR="00CA0916" w:rsidRDefault="00CA0916" w:rsidP="003D1217">
      <w:pPr>
        <w:pStyle w:val="Paragraph"/>
        <w:ind w:left="0" w:firstLine="0"/>
      </w:pPr>
      <w:r w:rsidRPr="00CA0916">
        <w:t xml:space="preserve">Hilary Webb, Blood Cancer UK </w:t>
      </w:r>
    </w:p>
    <w:p w14:paraId="3CAC916E" w14:textId="77777777" w:rsidR="00587FD3" w:rsidRDefault="00587FD3" w:rsidP="00587FD3">
      <w:pPr>
        <w:pStyle w:val="Paragraph"/>
        <w:ind w:left="0" w:firstLine="0"/>
      </w:pPr>
      <w:r w:rsidRPr="00CA0916">
        <w:t>Yasmin Sheikh, Anthony Nolan</w:t>
      </w:r>
    </w:p>
    <w:p w14:paraId="720566AD" w14:textId="31D03DD7" w:rsidR="00771308" w:rsidRPr="00771308" w:rsidRDefault="00771308" w:rsidP="003D1217">
      <w:pPr>
        <w:pStyle w:val="Paragraph"/>
        <w:spacing w:before="0" w:after="0"/>
        <w:ind w:left="0" w:firstLine="0"/>
      </w:pPr>
    </w:p>
    <w:sectPr w:rsidR="00771308" w:rsidRPr="00771308" w:rsidSect="00275FC0">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F2549" w14:textId="77777777" w:rsidR="00C20652" w:rsidRDefault="00C20652" w:rsidP="00446BEE">
      <w:r>
        <w:separator/>
      </w:r>
    </w:p>
  </w:endnote>
  <w:endnote w:type="continuationSeparator" w:id="0">
    <w:p w14:paraId="5D9ADD6F" w14:textId="77777777" w:rsidR="00C20652" w:rsidRDefault="00C2065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DC6B" w14:textId="77777777" w:rsidR="00034295" w:rsidRPr="0077388D" w:rsidRDefault="00034295">
    <w:pPr>
      <w:pStyle w:val="Footer"/>
      <w:jc w:val="center"/>
      <w:rPr>
        <w:sz w:val="24"/>
      </w:rPr>
    </w:pPr>
    <w:r w:rsidRPr="0077388D">
      <w:rPr>
        <w:sz w:val="24"/>
      </w:rPr>
      <w:fldChar w:fldCharType="begin"/>
    </w:r>
    <w:r w:rsidRPr="0077388D">
      <w:rPr>
        <w:sz w:val="24"/>
      </w:rPr>
      <w:instrText xml:space="preserve"> PAGE   \* MERGEFORMAT </w:instrText>
    </w:r>
    <w:r w:rsidRPr="0077388D">
      <w:rPr>
        <w:sz w:val="24"/>
      </w:rPr>
      <w:fldChar w:fldCharType="separate"/>
    </w:r>
    <w:r w:rsidR="00E5288A">
      <w:rPr>
        <w:noProof/>
        <w:sz w:val="24"/>
      </w:rPr>
      <w:t>4</w:t>
    </w:r>
    <w:r w:rsidRPr="0077388D">
      <w:rPr>
        <w:sz w:val="24"/>
      </w:rPr>
      <w:fldChar w:fldCharType="end"/>
    </w:r>
  </w:p>
  <w:p w14:paraId="5F399E28" w14:textId="77777777" w:rsidR="00034295" w:rsidRDefault="00034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10836" w14:textId="77777777" w:rsidR="00C20652" w:rsidRDefault="00C20652" w:rsidP="00446BEE">
      <w:r>
        <w:separator/>
      </w:r>
    </w:p>
  </w:footnote>
  <w:footnote w:type="continuationSeparator" w:id="0">
    <w:p w14:paraId="7AB72AEC" w14:textId="77777777" w:rsidR="00C20652" w:rsidRDefault="00C2065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220B2"/>
    <w:multiLevelType w:val="multilevel"/>
    <w:tmpl w:val="D942708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b w:val="0"/>
        <w:i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199E6BA0"/>
    <w:multiLevelType w:val="hybridMultilevel"/>
    <w:tmpl w:val="947CD8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62AD9"/>
    <w:multiLevelType w:val="hybridMultilevel"/>
    <w:tmpl w:val="1DFC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58217C"/>
    <w:multiLevelType w:val="hybridMultilevel"/>
    <w:tmpl w:val="75DC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C83F58"/>
    <w:multiLevelType w:val="multilevel"/>
    <w:tmpl w:val="12440482"/>
    <w:lvl w:ilvl="0">
      <w:start w:val="1"/>
      <w:numFmt w:val="decimal"/>
      <w:lvlText w:val="%1"/>
      <w:lvlJc w:val="left"/>
      <w:pPr>
        <w:ind w:left="720" w:hanging="720"/>
      </w:pPr>
      <w:rPr>
        <w:rFonts w:hint="default"/>
      </w:rPr>
    </w:lvl>
    <w:lvl w:ilvl="1">
      <w:start w:val="1"/>
      <w:numFmt w:val="decimal"/>
      <w:lvlText w:val="%2a."/>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B84AFB"/>
    <w:multiLevelType w:val="hybridMultilevel"/>
    <w:tmpl w:val="A0E8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7B380B"/>
    <w:multiLevelType w:val="hybridMultilevel"/>
    <w:tmpl w:val="98B00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550732"/>
    <w:multiLevelType w:val="hybridMultilevel"/>
    <w:tmpl w:val="686C85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101974"/>
    <w:multiLevelType w:val="hybridMultilevel"/>
    <w:tmpl w:val="A172201E"/>
    <w:lvl w:ilvl="0" w:tplc="508EA95C">
      <w:start w:val="1"/>
      <w:numFmt w:val="lowerLetter"/>
      <w:lvlText w:val="%1)"/>
      <w:lvlJc w:val="left"/>
      <w:pPr>
        <w:ind w:left="-612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1800" w:hanging="360"/>
      </w:pPr>
    </w:lvl>
    <w:lvl w:ilvl="7" w:tplc="08090019" w:tentative="1">
      <w:start w:val="1"/>
      <w:numFmt w:val="lowerLetter"/>
      <w:lvlText w:val="%8."/>
      <w:lvlJc w:val="left"/>
      <w:pPr>
        <w:ind w:left="-1080" w:hanging="360"/>
      </w:pPr>
    </w:lvl>
    <w:lvl w:ilvl="8" w:tplc="0809001B" w:tentative="1">
      <w:start w:val="1"/>
      <w:numFmt w:val="lowerRoman"/>
      <w:lvlText w:val="%9."/>
      <w:lvlJc w:val="right"/>
      <w:pPr>
        <w:ind w:left="-360" w:hanging="180"/>
      </w:pPr>
    </w:lvl>
  </w:abstractNum>
  <w:abstractNum w:abstractNumId="22" w15:restartNumberingAfterBreak="0">
    <w:nsid w:val="78582B22"/>
    <w:multiLevelType w:val="hybridMultilevel"/>
    <w:tmpl w:val="C96A8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914C9A"/>
    <w:multiLevelType w:val="multilevel"/>
    <w:tmpl w:val="F5FC511A"/>
    <w:lvl w:ilvl="0">
      <w:start w:val="1"/>
      <w:numFmt w:val="decimal"/>
      <w:lvlText w:val="%1.1a."/>
      <w:lvlJc w:val="left"/>
      <w:pPr>
        <w:ind w:left="720" w:hanging="720"/>
      </w:pPr>
      <w:rPr>
        <w:rFonts w:hint="default"/>
      </w:rPr>
    </w:lvl>
    <w:lvl w:ilvl="1">
      <w:start w:val="1"/>
      <w:numFmt w:val="decimal"/>
      <w:lvlText w:val="%2a."/>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E042AC5"/>
    <w:multiLevelType w:val="hybridMultilevel"/>
    <w:tmpl w:val="1AF8D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0132226">
    <w:abstractNumId w:val="17"/>
  </w:num>
  <w:num w:numId="2" w16cid:durableId="147984538">
    <w:abstractNumId w:val="20"/>
  </w:num>
  <w:num w:numId="3" w16cid:durableId="1343362264">
    <w:abstractNumId w:val="20"/>
    <w:lvlOverride w:ilvl="0">
      <w:startOverride w:val="1"/>
    </w:lvlOverride>
  </w:num>
  <w:num w:numId="4" w16cid:durableId="1279290823">
    <w:abstractNumId w:val="20"/>
    <w:lvlOverride w:ilvl="0">
      <w:startOverride w:val="1"/>
    </w:lvlOverride>
  </w:num>
  <w:num w:numId="5" w16cid:durableId="1365133590">
    <w:abstractNumId w:val="20"/>
    <w:lvlOverride w:ilvl="0">
      <w:startOverride w:val="1"/>
    </w:lvlOverride>
  </w:num>
  <w:num w:numId="6" w16cid:durableId="248388000">
    <w:abstractNumId w:val="20"/>
    <w:lvlOverride w:ilvl="0">
      <w:startOverride w:val="1"/>
    </w:lvlOverride>
  </w:num>
  <w:num w:numId="7" w16cid:durableId="428622425">
    <w:abstractNumId w:val="20"/>
    <w:lvlOverride w:ilvl="0">
      <w:startOverride w:val="1"/>
    </w:lvlOverride>
  </w:num>
  <w:num w:numId="8" w16cid:durableId="46686194">
    <w:abstractNumId w:val="9"/>
  </w:num>
  <w:num w:numId="9" w16cid:durableId="1668286577">
    <w:abstractNumId w:val="7"/>
  </w:num>
  <w:num w:numId="10" w16cid:durableId="1498226364">
    <w:abstractNumId w:val="6"/>
  </w:num>
  <w:num w:numId="11" w16cid:durableId="1976913727">
    <w:abstractNumId w:val="5"/>
  </w:num>
  <w:num w:numId="12" w16cid:durableId="1833133563">
    <w:abstractNumId w:val="4"/>
  </w:num>
  <w:num w:numId="13" w16cid:durableId="386300101">
    <w:abstractNumId w:val="8"/>
  </w:num>
  <w:num w:numId="14" w16cid:durableId="1665695609">
    <w:abstractNumId w:val="3"/>
  </w:num>
  <w:num w:numId="15" w16cid:durableId="1494025240">
    <w:abstractNumId w:val="2"/>
  </w:num>
  <w:num w:numId="16" w16cid:durableId="1872646622">
    <w:abstractNumId w:val="1"/>
  </w:num>
  <w:num w:numId="17" w16cid:durableId="1321690557">
    <w:abstractNumId w:val="0"/>
  </w:num>
  <w:num w:numId="18" w16cid:durableId="253788158">
    <w:abstractNumId w:val="12"/>
  </w:num>
  <w:num w:numId="19" w16cid:durableId="427580204">
    <w:abstractNumId w:val="12"/>
    <w:lvlOverride w:ilvl="0">
      <w:startOverride w:val="1"/>
    </w:lvlOverride>
  </w:num>
  <w:num w:numId="20" w16cid:durableId="750588083">
    <w:abstractNumId w:val="15"/>
  </w:num>
  <w:num w:numId="21" w16cid:durableId="595989411">
    <w:abstractNumId w:val="17"/>
  </w:num>
  <w:num w:numId="22" w16cid:durableId="575936272">
    <w:abstractNumId w:val="10"/>
  </w:num>
  <w:num w:numId="23" w16cid:durableId="40322578">
    <w:abstractNumId w:val="17"/>
  </w:num>
  <w:num w:numId="24" w16cid:durableId="1358266050">
    <w:abstractNumId w:val="21"/>
  </w:num>
  <w:num w:numId="25" w16cid:durableId="2009671422">
    <w:abstractNumId w:val="11"/>
  </w:num>
  <w:num w:numId="26" w16cid:durableId="928385978">
    <w:abstractNumId w:val="23"/>
  </w:num>
  <w:num w:numId="27" w16cid:durableId="358434132">
    <w:abstractNumId w:val="17"/>
  </w:num>
  <w:num w:numId="28" w16cid:durableId="1723868932">
    <w:abstractNumId w:val="18"/>
  </w:num>
  <w:num w:numId="29" w16cid:durableId="417212096">
    <w:abstractNumId w:val="16"/>
  </w:num>
  <w:num w:numId="30" w16cid:durableId="1471022938">
    <w:abstractNumId w:val="14"/>
  </w:num>
  <w:num w:numId="31" w16cid:durableId="1960531050">
    <w:abstractNumId w:val="13"/>
  </w:num>
  <w:num w:numId="32" w16cid:durableId="1931543781">
    <w:abstractNumId w:val="22"/>
  </w:num>
  <w:num w:numId="33" w16cid:durableId="940182287">
    <w:abstractNumId w:val="19"/>
  </w:num>
  <w:num w:numId="34" w16cid:durableId="1263222230">
    <w:abstractNumId w:val="24"/>
  </w:num>
  <w:num w:numId="35" w16cid:durableId="18287396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33"/>
    <w:rsid w:val="00010B0F"/>
    <w:rsid w:val="00024D0A"/>
    <w:rsid w:val="00030E74"/>
    <w:rsid w:val="00034295"/>
    <w:rsid w:val="00045633"/>
    <w:rsid w:val="000634BB"/>
    <w:rsid w:val="00070065"/>
    <w:rsid w:val="00094710"/>
    <w:rsid w:val="000B5939"/>
    <w:rsid w:val="000D6E82"/>
    <w:rsid w:val="000E0ED5"/>
    <w:rsid w:val="000E3AD5"/>
    <w:rsid w:val="000F18C0"/>
    <w:rsid w:val="00107DFE"/>
    <w:rsid w:val="001122ED"/>
    <w:rsid w:val="001134E7"/>
    <w:rsid w:val="001230EA"/>
    <w:rsid w:val="00123E87"/>
    <w:rsid w:val="00134FDA"/>
    <w:rsid w:val="0014106D"/>
    <w:rsid w:val="00147742"/>
    <w:rsid w:val="00164651"/>
    <w:rsid w:val="00165E12"/>
    <w:rsid w:val="0017169E"/>
    <w:rsid w:val="00173344"/>
    <w:rsid w:val="001775AC"/>
    <w:rsid w:val="001A23E4"/>
    <w:rsid w:val="001A5AEC"/>
    <w:rsid w:val="001B4322"/>
    <w:rsid w:val="001B65B3"/>
    <w:rsid w:val="001E3730"/>
    <w:rsid w:val="001F108B"/>
    <w:rsid w:val="00207304"/>
    <w:rsid w:val="00207AA5"/>
    <w:rsid w:val="00221B10"/>
    <w:rsid w:val="00233BCD"/>
    <w:rsid w:val="002408EA"/>
    <w:rsid w:val="00242848"/>
    <w:rsid w:val="00270605"/>
    <w:rsid w:val="00275FC0"/>
    <w:rsid w:val="002C1A7E"/>
    <w:rsid w:val="002C30B0"/>
    <w:rsid w:val="002F2EEF"/>
    <w:rsid w:val="002F701D"/>
    <w:rsid w:val="00303B8B"/>
    <w:rsid w:val="00311ED0"/>
    <w:rsid w:val="00325861"/>
    <w:rsid w:val="00332EE0"/>
    <w:rsid w:val="00336F98"/>
    <w:rsid w:val="00356CEC"/>
    <w:rsid w:val="003652D3"/>
    <w:rsid w:val="00365B0A"/>
    <w:rsid w:val="00371BD0"/>
    <w:rsid w:val="003722FA"/>
    <w:rsid w:val="00377277"/>
    <w:rsid w:val="00383704"/>
    <w:rsid w:val="003953EA"/>
    <w:rsid w:val="003966A3"/>
    <w:rsid w:val="003A3607"/>
    <w:rsid w:val="003B1C33"/>
    <w:rsid w:val="003B5D40"/>
    <w:rsid w:val="003B6427"/>
    <w:rsid w:val="003B78FD"/>
    <w:rsid w:val="003C2A6F"/>
    <w:rsid w:val="003C7AAF"/>
    <w:rsid w:val="003D1217"/>
    <w:rsid w:val="003E0220"/>
    <w:rsid w:val="003E12B1"/>
    <w:rsid w:val="003F2EC0"/>
    <w:rsid w:val="004048D3"/>
    <w:rsid w:val="004075B6"/>
    <w:rsid w:val="00420952"/>
    <w:rsid w:val="00422C7E"/>
    <w:rsid w:val="00446BEE"/>
    <w:rsid w:val="00464765"/>
    <w:rsid w:val="004859BD"/>
    <w:rsid w:val="00485B5C"/>
    <w:rsid w:val="004920BD"/>
    <w:rsid w:val="00492A65"/>
    <w:rsid w:val="00497D92"/>
    <w:rsid w:val="004B6F45"/>
    <w:rsid w:val="004D73FA"/>
    <w:rsid w:val="004F3511"/>
    <w:rsid w:val="005019FB"/>
    <w:rsid w:val="005025A1"/>
    <w:rsid w:val="00502C4B"/>
    <w:rsid w:val="00502DA1"/>
    <w:rsid w:val="005143C6"/>
    <w:rsid w:val="00517A12"/>
    <w:rsid w:val="0053083A"/>
    <w:rsid w:val="0053457A"/>
    <w:rsid w:val="00557485"/>
    <w:rsid w:val="00560ABA"/>
    <w:rsid w:val="00562DFE"/>
    <w:rsid w:val="00587FD3"/>
    <w:rsid w:val="005C277A"/>
    <w:rsid w:val="005C7183"/>
    <w:rsid w:val="005F1E67"/>
    <w:rsid w:val="005F5692"/>
    <w:rsid w:val="005F7ADF"/>
    <w:rsid w:val="00610597"/>
    <w:rsid w:val="00616B8B"/>
    <w:rsid w:val="0062002A"/>
    <w:rsid w:val="00625A2F"/>
    <w:rsid w:val="00654F1F"/>
    <w:rsid w:val="00656BC9"/>
    <w:rsid w:val="006758BC"/>
    <w:rsid w:val="006770FF"/>
    <w:rsid w:val="006921E1"/>
    <w:rsid w:val="00694963"/>
    <w:rsid w:val="006D1867"/>
    <w:rsid w:val="006D55A6"/>
    <w:rsid w:val="006E3579"/>
    <w:rsid w:val="006F6680"/>
    <w:rsid w:val="00704489"/>
    <w:rsid w:val="0071218D"/>
    <w:rsid w:val="00727A4A"/>
    <w:rsid w:val="00731AF1"/>
    <w:rsid w:val="00732472"/>
    <w:rsid w:val="00736348"/>
    <w:rsid w:val="007511B0"/>
    <w:rsid w:val="00770B9A"/>
    <w:rsid w:val="00771308"/>
    <w:rsid w:val="0077388D"/>
    <w:rsid w:val="007939BE"/>
    <w:rsid w:val="007A2373"/>
    <w:rsid w:val="007B215D"/>
    <w:rsid w:val="007C0C8E"/>
    <w:rsid w:val="007C20D9"/>
    <w:rsid w:val="007C4965"/>
    <w:rsid w:val="007D4C9B"/>
    <w:rsid w:val="00804B12"/>
    <w:rsid w:val="008323F0"/>
    <w:rsid w:val="0084324F"/>
    <w:rsid w:val="00857FC7"/>
    <w:rsid w:val="0086631A"/>
    <w:rsid w:val="00866CF8"/>
    <w:rsid w:val="0087374A"/>
    <w:rsid w:val="0087583D"/>
    <w:rsid w:val="008767C6"/>
    <w:rsid w:val="0088181A"/>
    <w:rsid w:val="00892CC1"/>
    <w:rsid w:val="008A6910"/>
    <w:rsid w:val="008B5253"/>
    <w:rsid w:val="008C0C03"/>
    <w:rsid w:val="008C3FB6"/>
    <w:rsid w:val="008D7BB2"/>
    <w:rsid w:val="008E5264"/>
    <w:rsid w:val="008E664D"/>
    <w:rsid w:val="009014E9"/>
    <w:rsid w:val="00903066"/>
    <w:rsid w:val="00907CB3"/>
    <w:rsid w:val="00925F15"/>
    <w:rsid w:val="00943727"/>
    <w:rsid w:val="00953AE6"/>
    <w:rsid w:val="0095645D"/>
    <w:rsid w:val="009657AB"/>
    <w:rsid w:val="0098401E"/>
    <w:rsid w:val="0098460E"/>
    <w:rsid w:val="00986F24"/>
    <w:rsid w:val="009A3E7E"/>
    <w:rsid w:val="009A6783"/>
    <w:rsid w:val="009C1269"/>
    <w:rsid w:val="009E680B"/>
    <w:rsid w:val="009F0395"/>
    <w:rsid w:val="009F514A"/>
    <w:rsid w:val="009F7239"/>
    <w:rsid w:val="00A03365"/>
    <w:rsid w:val="00A15A1F"/>
    <w:rsid w:val="00A3325A"/>
    <w:rsid w:val="00A45B17"/>
    <w:rsid w:val="00A47CBE"/>
    <w:rsid w:val="00A756BB"/>
    <w:rsid w:val="00A80FF5"/>
    <w:rsid w:val="00AC5797"/>
    <w:rsid w:val="00AD1C98"/>
    <w:rsid w:val="00AF108A"/>
    <w:rsid w:val="00B02630"/>
    <w:rsid w:val="00B02E55"/>
    <w:rsid w:val="00B06EF5"/>
    <w:rsid w:val="00B23C4B"/>
    <w:rsid w:val="00B264EE"/>
    <w:rsid w:val="00B34606"/>
    <w:rsid w:val="00B40378"/>
    <w:rsid w:val="00B62D35"/>
    <w:rsid w:val="00B8205D"/>
    <w:rsid w:val="00B83C8D"/>
    <w:rsid w:val="00B9594A"/>
    <w:rsid w:val="00BA0B8A"/>
    <w:rsid w:val="00BA4D7E"/>
    <w:rsid w:val="00BB6395"/>
    <w:rsid w:val="00BC6FDE"/>
    <w:rsid w:val="00BD0D68"/>
    <w:rsid w:val="00BD1AE4"/>
    <w:rsid w:val="00BE3EEA"/>
    <w:rsid w:val="00BE5835"/>
    <w:rsid w:val="00BF7FE0"/>
    <w:rsid w:val="00C00117"/>
    <w:rsid w:val="00C20652"/>
    <w:rsid w:val="00C3303E"/>
    <w:rsid w:val="00C35E67"/>
    <w:rsid w:val="00C47DDE"/>
    <w:rsid w:val="00C61243"/>
    <w:rsid w:val="00C9195E"/>
    <w:rsid w:val="00CA0916"/>
    <w:rsid w:val="00CD39EC"/>
    <w:rsid w:val="00CF58B7"/>
    <w:rsid w:val="00CF7417"/>
    <w:rsid w:val="00D351C1"/>
    <w:rsid w:val="00D44FF2"/>
    <w:rsid w:val="00D54F9C"/>
    <w:rsid w:val="00D84096"/>
    <w:rsid w:val="00D86BF0"/>
    <w:rsid w:val="00D873DF"/>
    <w:rsid w:val="00DA6179"/>
    <w:rsid w:val="00DB61C5"/>
    <w:rsid w:val="00DB6B85"/>
    <w:rsid w:val="00DC5A69"/>
    <w:rsid w:val="00DE17C4"/>
    <w:rsid w:val="00DE29F6"/>
    <w:rsid w:val="00E179AA"/>
    <w:rsid w:val="00E21B5E"/>
    <w:rsid w:val="00E51920"/>
    <w:rsid w:val="00E5288A"/>
    <w:rsid w:val="00E64120"/>
    <w:rsid w:val="00E82410"/>
    <w:rsid w:val="00E83AB0"/>
    <w:rsid w:val="00E9588A"/>
    <w:rsid w:val="00EA650C"/>
    <w:rsid w:val="00EE437C"/>
    <w:rsid w:val="00EE4C5D"/>
    <w:rsid w:val="00EF5EFB"/>
    <w:rsid w:val="00F055F1"/>
    <w:rsid w:val="00F24ABB"/>
    <w:rsid w:val="00F4632E"/>
    <w:rsid w:val="00F5577B"/>
    <w:rsid w:val="00F6208D"/>
    <w:rsid w:val="00F858CA"/>
    <w:rsid w:val="00F85EC9"/>
    <w:rsid w:val="00FB1BAF"/>
    <w:rsid w:val="00FC10ED"/>
    <w:rsid w:val="00FC2D11"/>
    <w:rsid w:val="00FC6230"/>
    <w:rsid w:val="00FE5B03"/>
    <w:rsid w:val="00FF1182"/>
    <w:rsid w:val="00FF61E7"/>
    <w:rsid w:val="4F865A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287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57A"/>
    <w:rPr>
      <w:sz w:val="24"/>
      <w:szCs w:val="24"/>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A3325A"/>
    <w:pPr>
      <w:keepNext/>
      <w:spacing w:before="240" w:after="60"/>
      <w:outlineLvl w:val="1"/>
    </w:pPr>
    <w:rPr>
      <w:rFonts w:ascii="Arial" w:hAnsi="Arial"/>
      <w:b/>
      <w:bCs/>
      <w:i/>
      <w:iCs/>
      <w:sz w:val="28"/>
      <w:szCs w:val="28"/>
      <w:lang w:val="x-none" w:eastAsia="x-none"/>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val="x-none" w:eastAsia="x-none"/>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ind w:left="851" w:hanging="851"/>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921E1"/>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A23E4"/>
    <w:pPr>
      <w:numPr>
        <w:numId w:val="18"/>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semiHidden/>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semiHidden/>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link w:val="Heading4"/>
    <w:semiHidden/>
    <w:rsid w:val="00F858CA"/>
    <w:rPr>
      <w:rFonts w:ascii="Arial" w:eastAsia="Times New Roman" w:hAnsi="Arial" w:cs="Times New Roman"/>
      <w:b/>
      <w:bCs/>
      <w:i/>
      <w:sz w:val="24"/>
      <w:szCs w:val="28"/>
    </w:rPr>
  </w:style>
  <w:style w:type="paragraph" w:customStyle="1" w:styleId="NICEnormal">
    <w:name w:val="NICE normal"/>
    <w:link w:val="NICEnormalChar"/>
    <w:rsid w:val="00BC6FDE"/>
    <w:pPr>
      <w:spacing w:after="240" w:line="360" w:lineRule="auto"/>
    </w:pPr>
    <w:rPr>
      <w:rFonts w:ascii="Arial" w:hAnsi="Arial"/>
      <w:sz w:val="24"/>
      <w:szCs w:val="24"/>
      <w:lang w:eastAsia="en-US"/>
    </w:rPr>
  </w:style>
  <w:style w:type="paragraph" w:customStyle="1" w:styleId="NICEnormalindented">
    <w:name w:val="NICE normal indented"/>
    <w:basedOn w:val="NICEnormal"/>
    <w:rsid w:val="00BC6FDE"/>
    <w:pPr>
      <w:tabs>
        <w:tab w:val="left" w:pos="1134"/>
      </w:tabs>
      <w:ind w:left="1134"/>
    </w:pPr>
  </w:style>
  <w:style w:type="character" w:customStyle="1" w:styleId="NICEnormalChar">
    <w:name w:val="NICE normal Char"/>
    <w:link w:val="NICEnormal"/>
    <w:locked/>
    <w:rsid w:val="00BC6FDE"/>
    <w:rPr>
      <w:rFonts w:ascii="Arial" w:hAnsi="Arial"/>
      <w:sz w:val="24"/>
      <w:szCs w:val="24"/>
      <w:lang w:val="en-GB" w:eastAsia="en-US" w:bidi="ar-SA"/>
    </w:rPr>
  </w:style>
  <w:style w:type="paragraph" w:customStyle="1" w:styleId="Numberedheading1">
    <w:name w:val="Numbered heading 1"/>
    <w:basedOn w:val="Heading1"/>
    <w:rsid w:val="00BC6FDE"/>
    <w:pPr>
      <w:numPr>
        <w:numId w:val="22"/>
      </w:numPr>
      <w:spacing w:line="360" w:lineRule="auto"/>
    </w:pPr>
    <w:rPr>
      <w:rFonts w:cs="Arial"/>
      <w:sz w:val="32"/>
      <w:szCs w:val="24"/>
      <w:lang w:eastAsia="en-US"/>
    </w:rPr>
  </w:style>
  <w:style w:type="paragraph" w:customStyle="1" w:styleId="Numberedheading2">
    <w:name w:val="Numbered heading 2"/>
    <w:basedOn w:val="Heading2"/>
    <w:next w:val="Normal"/>
    <w:rsid w:val="00BC6FDE"/>
    <w:pPr>
      <w:numPr>
        <w:ilvl w:val="1"/>
        <w:numId w:val="22"/>
      </w:numPr>
      <w:spacing w:line="360" w:lineRule="auto"/>
    </w:pPr>
    <w:rPr>
      <w:rFonts w:cs="Arial"/>
      <w:lang w:eastAsia="en-US"/>
    </w:rPr>
  </w:style>
  <w:style w:type="paragraph" w:customStyle="1" w:styleId="Numberedheading3">
    <w:name w:val="Numbered heading 3"/>
    <w:basedOn w:val="Heading3"/>
    <w:next w:val="Normal"/>
    <w:rsid w:val="00BC6FDE"/>
    <w:pPr>
      <w:numPr>
        <w:ilvl w:val="2"/>
        <w:numId w:val="22"/>
      </w:numPr>
      <w:spacing w:line="360" w:lineRule="auto"/>
    </w:pPr>
    <w:rPr>
      <w:rFonts w:cs="Arial"/>
      <w:sz w:val="26"/>
      <w:szCs w:val="24"/>
      <w:lang w:eastAsia="en-US"/>
    </w:rPr>
  </w:style>
  <w:style w:type="paragraph" w:customStyle="1" w:styleId="Numberedlevel4text">
    <w:name w:val="Numbered level 4 text"/>
    <w:basedOn w:val="Normal"/>
    <w:next w:val="Normal"/>
    <w:rsid w:val="00BC6FDE"/>
    <w:pPr>
      <w:numPr>
        <w:ilvl w:val="3"/>
        <w:numId w:val="22"/>
      </w:numPr>
      <w:spacing w:after="240" w:line="360" w:lineRule="auto"/>
    </w:pPr>
    <w:rPr>
      <w:rFonts w:ascii="Arial" w:hAnsi="Arial"/>
      <w:lang w:eastAsia="en-US"/>
    </w:rPr>
  </w:style>
  <w:style w:type="paragraph" w:customStyle="1" w:styleId="Numberedlevel3text">
    <w:name w:val="Numbered level 3 text"/>
    <w:basedOn w:val="Numberedheading3"/>
    <w:qFormat/>
    <w:rsid w:val="00BC6FDE"/>
    <w:pPr>
      <w:keepNext w:val="0"/>
      <w:spacing w:before="0" w:after="240"/>
    </w:pPr>
    <w:rPr>
      <w:b w:val="0"/>
      <w:sz w:val="24"/>
    </w:rPr>
  </w:style>
  <w:style w:type="character" w:styleId="CommentReference">
    <w:name w:val="annotation reference"/>
    <w:semiHidden/>
    <w:rsid w:val="005C7183"/>
    <w:rPr>
      <w:sz w:val="16"/>
      <w:szCs w:val="16"/>
    </w:rPr>
  </w:style>
  <w:style w:type="paragraph" w:styleId="CommentText">
    <w:name w:val="annotation text"/>
    <w:basedOn w:val="Normal"/>
    <w:semiHidden/>
    <w:rsid w:val="005C7183"/>
    <w:rPr>
      <w:sz w:val="20"/>
      <w:szCs w:val="20"/>
    </w:rPr>
  </w:style>
  <w:style w:type="paragraph" w:styleId="CommentSubject">
    <w:name w:val="annotation subject"/>
    <w:basedOn w:val="CommentText"/>
    <w:next w:val="CommentText"/>
    <w:semiHidden/>
    <w:rsid w:val="005C7183"/>
    <w:rPr>
      <w:b/>
      <w:bCs/>
    </w:rPr>
  </w:style>
  <w:style w:type="character" w:customStyle="1" w:styleId="normaltextrun">
    <w:name w:val="normaltextrun"/>
    <w:basedOn w:val="DefaultParagraphFont"/>
    <w:rsid w:val="00771308"/>
  </w:style>
  <w:style w:type="character" w:customStyle="1" w:styleId="eop">
    <w:name w:val="eop"/>
    <w:basedOn w:val="DefaultParagraphFont"/>
    <w:rsid w:val="00771308"/>
  </w:style>
  <w:style w:type="paragraph" w:customStyle="1" w:styleId="xmsonormal">
    <w:name w:val="x_msonormal"/>
    <w:basedOn w:val="Normal"/>
    <w:rsid w:val="0053457A"/>
    <w:pPr>
      <w:spacing w:before="100" w:beforeAutospacing="1" w:after="100" w:afterAutospacing="1"/>
    </w:pPr>
  </w:style>
  <w:style w:type="paragraph" w:styleId="ListParagraph">
    <w:name w:val="List Paragraph"/>
    <w:basedOn w:val="Normal"/>
    <w:uiPriority w:val="34"/>
    <w:qFormat/>
    <w:rsid w:val="0053457A"/>
    <w:pPr>
      <w:ind w:left="720"/>
      <w:contextualSpacing/>
    </w:pPr>
  </w:style>
  <w:style w:type="character" w:styleId="Hyperlink">
    <w:name w:val="Hyperlink"/>
    <w:basedOn w:val="DefaultParagraphFont"/>
    <w:uiPriority w:val="99"/>
    <w:semiHidden/>
    <w:unhideWhenUsed/>
    <w:rsid w:val="00107DFE"/>
    <w:rPr>
      <w:color w:val="0000FF"/>
      <w:u w:val="single"/>
    </w:rPr>
  </w:style>
  <w:style w:type="paragraph" w:styleId="Revision">
    <w:name w:val="Revision"/>
    <w:hidden/>
    <w:uiPriority w:val="99"/>
    <w:semiHidden/>
    <w:rsid w:val="008B52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47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a341b4aecfdaeecf504c648d71fa68c4">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969ae290969bb879fc364f9c16eb9ecd"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4A8D9-29CA-421D-A4BF-F4CCF52A0D62}">
  <ds:schemaRefs>
    <ds:schemaRef ds:uri="http://schemas.openxmlformats.org/officeDocument/2006/bibliography"/>
  </ds:schemaRefs>
</ds:datastoreItem>
</file>

<file path=customXml/itemProps2.xml><?xml version="1.0" encoding="utf-8"?>
<ds:datastoreItem xmlns:ds="http://schemas.openxmlformats.org/officeDocument/2006/customXml" ds:itemID="{806C9398-BE9A-4DFB-82AB-2827857159B6}">
  <ds:schemaRefs>
    <ds:schemaRef ds:uri="http://schemas.microsoft.com/office/2006/metadata/properties"/>
    <ds:schemaRef ds:uri="http://schemas.microsoft.com/office/infopath/2007/PartnerControls"/>
    <ds:schemaRef ds:uri="0eb656aa-4e79-4e95-9076-bc119a23e0cc"/>
    <ds:schemaRef ds:uri="465a54fe-435b-4423-8fe2-c9a3626b31f7"/>
  </ds:schemaRefs>
</ds:datastoreItem>
</file>

<file path=customXml/itemProps3.xml><?xml version="1.0" encoding="utf-8"?>
<ds:datastoreItem xmlns:ds="http://schemas.openxmlformats.org/officeDocument/2006/customXml" ds:itemID="{E0756869-8ECC-425C-ADAC-20D9E0508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528AFA-C673-4152-9705-5C41257BB8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Lynn Woodward</cp:lastModifiedBy>
  <cp:revision>2</cp:revision>
  <dcterms:created xsi:type="dcterms:W3CDTF">2026-02-12T14:44:00Z</dcterms:created>
  <dcterms:modified xsi:type="dcterms:W3CDTF">2026-02-12T14:44:00Z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ediaServiceImageTags">
    <vt:lpwstr/>
  </property>
  <property fmtid="{D5CDD505-2E9C-101B-9397-08002B2CF9AE}" pid="4" name="MSIP_Label_c69d85d5-6d9e-4305-a294-1f636ec0f2d6_Enabled">
    <vt:lpwstr>true</vt:lpwstr>
  </property>
  <property fmtid="{D5CDD505-2E9C-101B-9397-08002B2CF9AE}" pid="5" name="MSIP_Label_c69d85d5-6d9e-4305-a294-1f636ec0f2d6_SetDate">
    <vt:lpwstr>2026-02-12T14:44:53Z</vt:lpwstr>
  </property>
  <property fmtid="{D5CDD505-2E9C-101B-9397-08002B2CF9AE}" pid="6" name="MSIP_Label_c69d85d5-6d9e-4305-a294-1f636ec0f2d6_Method">
    <vt:lpwstr>Standard</vt:lpwstr>
  </property>
  <property fmtid="{D5CDD505-2E9C-101B-9397-08002B2CF9AE}" pid="7" name="MSIP_Label_c69d85d5-6d9e-4305-a294-1f636ec0f2d6_Name">
    <vt:lpwstr>OFFICIAL</vt:lpwstr>
  </property>
  <property fmtid="{D5CDD505-2E9C-101B-9397-08002B2CF9AE}" pid="8" name="MSIP_Label_c69d85d5-6d9e-4305-a294-1f636ec0f2d6_SiteId">
    <vt:lpwstr>6030f479-b342-472d-a5dd-740ff7538de9</vt:lpwstr>
  </property>
  <property fmtid="{D5CDD505-2E9C-101B-9397-08002B2CF9AE}" pid="9" name="MSIP_Label_c69d85d5-6d9e-4305-a294-1f636ec0f2d6_ActionId">
    <vt:lpwstr>84abb9a2-2a2d-4aec-8215-fce51be94efd</vt:lpwstr>
  </property>
  <property fmtid="{D5CDD505-2E9C-101B-9397-08002B2CF9AE}" pid="10" name="MSIP_Label_c69d85d5-6d9e-4305-a294-1f636ec0f2d6_ContentBits">
    <vt:lpwstr>0</vt:lpwstr>
  </property>
  <property fmtid="{D5CDD505-2E9C-101B-9397-08002B2CF9AE}" pid="11" name="MSIP_Label_c69d85d5-6d9e-4305-a294-1f636ec0f2d6_Tag">
    <vt:lpwstr>10, 3, 0, 2</vt:lpwstr>
  </property>
</Properties>
</file>