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4BCB" w14:textId="77777777" w:rsidR="003F2F83" w:rsidRDefault="009738FF">
      <w:pPr>
        <w:pStyle w:val="BodyText"/>
        <w:spacing w:before="71" w:line="288" w:lineRule="auto"/>
        <w:ind w:left="9910" w:right="94" w:firstLine="710"/>
        <w:jc w:val="right"/>
      </w:pPr>
      <w:r>
        <w:rPr>
          <w:noProof/>
        </w:rPr>
        <w:drawing>
          <wp:anchor distT="0" distB="0" distL="0" distR="0" simplePos="0" relativeHeight="251658240" behindDoc="0" locked="0" layoutInCell="1" allowOverlap="1" wp14:anchorId="410B4C6E" wp14:editId="410B4C6F">
            <wp:simplePos x="0" y="0"/>
            <wp:positionH relativeFrom="page">
              <wp:posOffset>200660</wp:posOffset>
            </wp:positionH>
            <wp:positionV relativeFrom="paragraph">
              <wp:posOffset>376580</wp:posOffset>
            </wp:positionV>
            <wp:extent cx="2800347" cy="4965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800347" cy="496565"/>
                    </a:xfrm>
                    <a:prstGeom prst="rect">
                      <a:avLst/>
                    </a:prstGeom>
                  </pic:spPr>
                </pic:pic>
              </a:graphicData>
            </a:graphic>
          </wp:anchor>
        </w:drawing>
      </w:r>
      <w:r>
        <w:rPr>
          <w:color w:val="0E0E0E"/>
        </w:rPr>
        <w:t>2</w:t>
      </w:r>
      <w:proofErr w:type="spellStart"/>
      <w:r>
        <w:rPr>
          <w:color w:val="0E0E0E"/>
          <w:position w:val="6"/>
          <w:sz w:val="13"/>
        </w:rPr>
        <w:t>nd</w:t>
      </w:r>
      <w:proofErr w:type="spellEnd"/>
      <w:r>
        <w:rPr>
          <w:color w:val="0E0E0E"/>
          <w:spacing w:val="-1"/>
          <w:position w:val="6"/>
          <w:sz w:val="13"/>
        </w:rPr>
        <w:t xml:space="preserve"> </w:t>
      </w:r>
      <w:r>
        <w:rPr>
          <w:color w:val="0E0E0E"/>
        </w:rPr>
        <w:t>Floor 2</w:t>
      </w:r>
      <w:r>
        <w:rPr>
          <w:color w:val="0E0E0E"/>
          <w:spacing w:val="-5"/>
        </w:rPr>
        <w:t xml:space="preserve"> </w:t>
      </w:r>
      <w:r>
        <w:rPr>
          <w:color w:val="0E0E0E"/>
        </w:rPr>
        <w:t>Redman</w:t>
      </w:r>
      <w:r>
        <w:rPr>
          <w:color w:val="0E0E0E"/>
          <w:spacing w:val="-4"/>
        </w:rPr>
        <w:t xml:space="preserve"> </w:t>
      </w:r>
      <w:r>
        <w:rPr>
          <w:color w:val="0E0E0E"/>
          <w:spacing w:val="-2"/>
        </w:rPr>
        <w:t>Place</w:t>
      </w:r>
    </w:p>
    <w:p w14:paraId="410B4BCC" w14:textId="77777777" w:rsidR="003F2F83" w:rsidRDefault="009738FF">
      <w:pPr>
        <w:pStyle w:val="BodyText"/>
        <w:spacing w:before="1" w:line="288" w:lineRule="auto"/>
        <w:ind w:left="10610" w:right="93" w:firstLine="110"/>
        <w:jc w:val="right"/>
      </w:pPr>
      <w:r>
        <w:rPr>
          <w:color w:val="0E0E0E"/>
          <w:spacing w:val="-2"/>
        </w:rPr>
        <w:t xml:space="preserve">London </w:t>
      </w:r>
      <w:r>
        <w:rPr>
          <w:color w:val="0E0E0E"/>
        </w:rPr>
        <w:t>E20</w:t>
      </w:r>
      <w:r>
        <w:rPr>
          <w:color w:val="0E0E0E"/>
          <w:spacing w:val="-5"/>
        </w:rPr>
        <w:t xml:space="preserve"> 1JQ</w:t>
      </w:r>
    </w:p>
    <w:p w14:paraId="410B4BCD" w14:textId="77777777" w:rsidR="003F2F83" w:rsidRDefault="009738FF">
      <w:pPr>
        <w:pStyle w:val="BodyText"/>
        <w:ind w:right="94"/>
        <w:jc w:val="right"/>
      </w:pPr>
      <w:r>
        <w:rPr>
          <w:color w:val="0E0E0E"/>
        </w:rPr>
        <w:t>United</w:t>
      </w:r>
      <w:r>
        <w:rPr>
          <w:color w:val="0E0E0E"/>
          <w:spacing w:val="-7"/>
        </w:rPr>
        <w:t xml:space="preserve"> </w:t>
      </w:r>
      <w:r>
        <w:rPr>
          <w:color w:val="0E0E0E"/>
          <w:spacing w:val="-2"/>
        </w:rPr>
        <w:t>Kingdom</w:t>
      </w:r>
    </w:p>
    <w:p w14:paraId="410B4BCE" w14:textId="77777777" w:rsidR="003F2F83" w:rsidRDefault="003F2F83">
      <w:pPr>
        <w:pStyle w:val="BodyText"/>
        <w:spacing w:before="92"/>
      </w:pPr>
    </w:p>
    <w:p w14:paraId="410B4BCF" w14:textId="77777777" w:rsidR="003F2F83" w:rsidRDefault="009738FF">
      <w:pPr>
        <w:pStyle w:val="BodyText"/>
        <w:ind w:right="94"/>
        <w:jc w:val="right"/>
        <w:rPr>
          <w:rFonts w:ascii="Lato"/>
        </w:rPr>
      </w:pPr>
      <w:r>
        <w:rPr>
          <w:rFonts w:ascii="Lato"/>
        </w:rPr>
        <w:t>+44</w:t>
      </w:r>
      <w:r>
        <w:rPr>
          <w:rFonts w:ascii="Lato"/>
          <w:spacing w:val="-5"/>
        </w:rPr>
        <w:t xml:space="preserve"> </w:t>
      </w:r>
      <w:r>
        <w:rPr>
          <w:rFonts w:ascii="Lato"/>
        </w:rPr>
        <w:t>(0)300</w:t>
      </w:r>
      <w:r>
        <w:rPr>
          <w:rFonts w:ascii="Lato"/>
          <w:spacing w:val="-4"/>
        </w:rPr>
        <w:t xml:space="preserve"> </w:t>
      </w:r>
      <w:r>
        <w:rPr>
          <w:rFonts w:ascii="Lato"/>
        </w:rPr>
        <w:t>323</w:t>
      </w:r>
      <w:r>
        <w:rPr>
          <w:rFonts w:ascii="Lato"/>
          <w:spacing w:val="-7"/>
        </w:rPr>
        <w:t xml:space="preserve"> </w:t>
      </w:r>
      <w:r>
        <w:rPr>
          <w:rFonts w:ascii="Lato"/>
          <w:spacing w:val="-4"/>
        </w:rPr>
        <w:t>0140</w:t>
      </w:r>
    </w:p>
    <w:p w14:paraId="410B4BD0" w14:textId="77777777" w:rsidR="003F2F83" w:rsidRDefault="003F2F83">
      <w:pPr>
        <w:pStyle w:val="BodyText"/>
        <w:rPr>
          <w:rFonts w:ascii="Lato"/>
        </w:rPr>
      </w:pPr>
    </w:p>
    <w:p w14:paraId="410B4BD1" w14:textId="77777777" w:rsidR="003F2F83" w:rsidRDefault="003F2F83">
      <w:pPr>
        <w:pStyle w:val="BodyText"/>
        <w:spacing w:before="45"/>
        <w:rPr>
          <w:rFonts w:ascii="Lato"/>
        </w:rPr>
      </w:pPr>
    </w:p>
    <w:p w14:paraId="410B4BD2" w14:textId="16F4C9E4" w:rsidR="003F2F83" w:rsidRDefault="009738FF">
      <w:pPr>
        <w:pStyle w:val="BodyText"/>
        <w:ind w:left="1277"/>
      </w:pPr>
      <w:r>
        <w:rPr>
          <w:color w:val="333333"/>
        </w:rPr>
        <w:t>Sent</w:t>
      </w:r>
      <w:r>
        <w:rPr>
          <w:color w:val="333333"/>
          <w:spacing w:val="-4"/>
        </w:rPr>
        <w:t xml:space="preserve"> </w:t>
      </w:r>
      <w:r>
        <w:rPr>
          <w:color w:val="333333"/>
        </w:rPr>
        <w:t>by</w:t>
      </w:r>
      <w:r>
        <w:rPr>
          <w:color w:val="333333"/>
          <w:spacing w:val="-5"/>
        </w:rPr>
        <w:t xml:space="preserve"> </w:t>
      </w:r>
      <w:r>
        <w:rPr>
          <w:color w:val="333333"/>
        </w:rPr>
        <w:t>e-mail</w:t>
      </w:r>
      <w:r>
        <w:rPr>
          <w:color w:val="333333"/>
          <w:spacing w:val="-6"/>
        </w:rPr>
        <w:t xml:space="preserve"> </w:t>
      </w:r>
      <w:r>
        <w:rPr>
          <w:color w:val="333333"/>
        </w:rPr>
        <w:t>only:</w:t>
      </w:r>
      <w:r>
        <w:rPr>
          <w:color w:val="333333"/>
          <w:spacing w:val="-5"/>
        </w:rPr>
        <w:t xml:space="preserve"> </w:t>
      </w:r>
      <w:r w:rsidR="00436260" w:rsidRPr="00436260">
        <w:rPr>
          <w:highlight w:val="black"/>
        </w:rPr>
        <w:t>XXXXXXXXXXXXXXXXXXXXXXXX</w:t>
      </w:r>
    </w:p>
    <w:p w14:paraId="410B4BD3" w14:textId="77777777" w:rsidR="003F2F83" w:rsidRDefault="003F2F83">
      <w:pPr>
        <w:pStyle w:val="BodyText"/>
        <w:spacing w:before="15"/>
      </w:pPr>
    </w:p>
    <w:p w14:paraId="410B4BD4" w14:textId="77777777" w:rsidR="003F2F83" w:rsidRDefault="009738FF">
      <w:pPr>
        <w:pStyle w:val="BodyText"/>
        <w:ind w:left="1277"/>
      </w:pPr>
      <w:r>
        <w:rPr>
          <w:color w:val="333333"/>
        </w:rPr>
        <w:t>FAO</w:t>
      </w:r>
      <w:r>
        <w:rPr>
          <w:color w:val="333333"/>
          <w:spacing w:val="-7"/>
        </w:rPr>
        <w:t xml:space="preserve"> </w:t>
      </w:r>
      <w:r>
        <w:rPr>
          <w:color w:val="333333"/>
        </w:rPr>
        <w:t>Gordon</w:t>
      </w:r>
      <w:r>
        <w:rPr>
          <w:color w:val="333333"/>
          <w:spacing w:val="-6"/>
        </w:rPr>
        <w:t xml:space="preserve"> </w:t>
      </w:r>
      <w:r>
        <w:rPr>
          <w:color w:val="333333"/>
          <w:spacing w:val="-2"/>
        </w:rPr>
        <w:t>Lundie</w:t>
      </w:r>
    </w:p>
    <w:p w14:paraId="410B4BD5" w14:textId="77777777" w:rsidR="003F2F83" w:rsidRDefault="009738FF">
      <w:pPr>
        <w:pStyle w:val="BodyText"/>
        <w:spacing w:before="1"/>
        <w:ind w:left="1277" w:right="6641"/>
      </w:pPr>
      <w:r>
        <w:rPr>
          <w:color w:val="333333"/>
        </w:rPr>
        <w:t>Executive</w:t>
      </w:r>
      <w:r>
        <w:rPr>
          <w:color w:val="333333"/>
          <w:spacing w:val="-12"/>
        </w:rPr>
        <w:t xml:space="preserve"> </w:t>
      </w:r>
      <w:r>
        <w:rPr>
          <w:color w:val="333333"/>
        </w:rPr>
        <w:t>Director,</w:t>
      </w:r>
      <w:r>
        <w:rPr>
          <w:color w:val="333333"/>
          <w:spacing w:val="-12"/>
        </w:rPr>
        <w:t xml:space="preserve"> </w:t>
      </w:r>
      <w:r>
        <w:rPr>
          <w:color w:val="333333"/>
        </w:rPr>
        <w:t>Market</w:t>
      </w:r>
      <w:r>
        <w:rPr>
          <w:color w:val="333333"/>
          <w:spacing w:val="-12"/>
        </w:rPr>
        <w:t xml:space="preserve"> </w:t>
      </w:r>
      <w:r>
        <w:rPr>
          <w:color w:val="333333"/>
        </w:rPr>
        <w:t>Access Gilead Sciences Ltd</w:t>
      </w:r>
    </w:p>
    <w:p w14:paraId="410B4BD6" w14:textId="77777777" w:rsidR="003F2F83" w:rsidRDefault="003F2F83">
      <w:pPr>
        <w:pStyle w:val="BodyText"/>
      </w:pPr>
    </w:p>
    <w:p w14:paraId="410B4BD7" w14:textId="77777777" w:rsidR="003F2F83" w:rsidRDefault="003F2F83">
      <w:pPr>
        <w:pStyle w:val="BodyText"/>
      </w:pPr>
    </w:p>
    <w:p w14:paraId="410B4BD8" w14:textId="77777777" w:rsidR="003F2F83" w:rsidRDefault="003F2F83">
      <w:pPr>
        <w:pStyle w:val="BodyText"/>
      </w:pPr>
    </w:p>
    <w:p w14:paraId="410B4BD9" w14:textId="77777777" w:rsidR="003F2F83" w:rsidRDefault="003F2F83">
      <w:pPr>
        <w:pStyle w:val="BodyText"/>
        <w:spacing w:before="31"/>
      </w:pPr>
    </w:p>
    <w:p w14:paraId="410B4BDA" w14:textId="77777777" w:rsidR="003F2F83" w:rsidRDefault="009738FF">
      <w:pPr>
        <w:pStyle w:val="BodyText"/>
        <w:ind w:left="1277"/>
      </w:pPr>
      <w:r>
        <w:rPr>
          <w:color w:val="333333"/>
        </w:rPr>
        <w:t>29</w:t>
      </w:r>
      <w:r>
        <w:rPr>
          <w:color w:val="333333"/>
          <w:spacing w:val="-7"/>
        </w:rPr>
        <w:t xml:space="preserve"> </w:t>
      </w:r>
      <w:r>
        <w:rPr>
          <w:color w:val="333333"/>
        </w:rPr>
        <w:t>January</w:t>
      </w:r>
      <w:r>
        <w:rPr>
          <w:color w:val="333333"/>
          <w:spacing w:val="-5"/>
        </w:rPr>
        <w:t xml:space="preserve"> </w:t>
      </w:r>
      <w:r>
        <w:rPr>
          <w:color w:val="333333"/>
          <w:spacing w:val="-4"/>
        </w:rPr>
        <w:t>2026</w:t>
      </w:r>
    </w:p>
    <w:p w14:paraId="410B4BDB" w14:textId="77777777" w:rsidR="003F2F83" w:rsidRDefault="003F2F83">
      <w:pPr>
        <w:pStyle w:val="BodyText"/>
      </w:pPr>
    </w:p>
    <w:p w14:paraId="410B4BDC" w14:textId="77777777" w:rsidR="003F2F83" w:rsidRDefault="003F2F83">
      <w:pPr>
        <w:pStyle w:val="BodyText"/>
      </w:pPr>
    </w:p>
    <w:p w14:paraId="410B4BDD" w14:textId="77777777" w:rsidR="003F2F83" w:rsidRDefault="003F2F83">
      <w:pPr>
        <w:pStyle w:val="BodyText"/>
        <w:spacing w:before="33"/>
      </w:pPr>
    </w:p>
    <w:p w14:paraId="410B4BDE" w14:textId="77777777" w:rsidR="003F2F83" w:rsidRDefault="009738FF">
      <w:pPr>
        <w:pStyle w:val="BodyText"/>
        <w:ind w:left="1277"/>
      </w:pPr>
      <w:r>
        <w:rPr>
          <w:color w:val="333333"/>
        </w:rPr>
        <w:t>Dear</w:t>
      </w:r>
      <w:r>
        <w:rPr>
          <w:color w:val="333333"/>
          <w:spacing w:val="-7"/>
        </w:rPr>
        <w:t xml:space="preserve"> </w:t>
      </w:r>
      <w:r>
        <w:rPr>
          <w:color w:val="333333"/>
        </w:rPr>
        <w:t>Gilead</w:t>
      </w:r>
      <w:r>
        <w:rPr>
          <w:color w:val="333333"/>
          <w:spacing w:val="-8"/>
        </w:rPr>
        <w:t xml:space="preserve"> </w:t>
      </w:r>
      <w:proofErr w:type="gramStart"/>
      <w:r>
        <w:rPr>
          <w:color w:val="333333"/>
        </w:rPr>
        <w:t>Sciences</w:t>
      </w:r>
      <w:proofErr w:type="gramEnd"/>
      <w:r>
        <w:rPr>
          <w:color w:val="333333"/>
          <w:spacing w:val="-5"/>
        </w:rPr>
        <w:t xml:space="preserve"> Ltd</w:t>
      </w:r>
    </w:p>
    <w:p w14:paraId="410B4BDF" w14:textId="77777777" w:rsidR="003F2F83" w:rsidRDefault="003F2F83">
      <w:pPr>
        <w:pStyle w:val="BodyText"/>
        <w:spacing w:before="16"/>
      </w:pPr>
    </w:p>
    <w:p w14:paraId="410B4BE0" w14:textId="77777777" w:rsidR="003F2F83" w:rsidRDefault="009738FF">
      <w:pPr>
        <w:spacing w:line="288" w:lineRule="auto"/>
        <w:ind w:left="1704" w:right="1600" w:hanging="428"/>
        <w:jc w:val="both"/>
        <w:rPr>
          <w:b/>
          <w:sz w:val="20"/>
        </w:rPr>
      </w:pPr>
      <w:r>
        <w:rPr>
          <w:b/>
          <w:noProof/>
          <w:sz w:val="20"/>
        </w:rPr>
        <mc:AlternateContent>
          <mc:Choice Requires="wps">
            <w:drawing>
              <wp:anchor distT="0" distB="0" distL="0" distR="0" simplePos="0" relativeHeight="251658241" behindDoc="0" locked="0" layoutInCell="1" allowOverlap="1" wp14:anchorId="410B4C70" wp14:editId="410B4C71">
                <wp:simplePos x="0" y="0"/>
                <wp:positionH relativeFrom="page">
                  <wp:posOffset>94613</wp:posOffset>
                </wp:positionH>
                <wp:positionV relativeFrom="paragraph">
                  <wp:posOffset>255436</wp:posOffset>
                </wp:positionV>
                <wp:extent cx="819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70"/>
                        </a:xfrm>
                        <a:custGeom>
                          <a:avLst/>
                          <a:gdLst/>
                          <a:ahLst/>
                          <a:cxnLst/>
                          <a:rect l="l" t="t" r="r" b="b"/>
                          <a:pathLst>
                            <a:path w="81915">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shape w14:anchorId="2467EBB4" id="Graphic 2" o:spid="_x0000_s1026" style="position:absolute;margin-left:7.45pt;margin-top:20.1pt;width:6.45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81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" path="m,l81915,e" filled="f" strokecolor="#505050" strokeweight=".25pt">
                <v:path arrowok="t"/>
                <w10:wrap anchorx="page"/>
              </v:shape>
            </w:pict>
          </mc:Fallback>
        </mc:AlternateContent>
      </w:r>
      <w:r>
        <w:rPr>
          <w:b/>
          <w:color w:val="333333"/>
          <w:sz w:val="20"/>
        </w:rPr>
        <w:t xml:space="preserve">Re: Final Draft Guidance — </w:t>
      </w:r>
      <w:proofErr w:type="spellStart"/>
      <w:r>
        <w:rPr>
          <w:b/>
          <w:color w:val="333333"/>
          <w:sz w:val="20"/>
        </w:rPr>
        <w:t>Brexucabtagene</w:t>
      </w:r>
      <w:proofErr w:type="spellEnd"/>
      <w:r>
        <w:rPr>
          <w:b/>
          <w:color w:val="333333"/>
          <w:sz w:val="20"/>
        </w:rPr>
        <w:t xml:space="preserve"> </w:t>
      </w:r>
      <w:proofErr w:type="spellStart"/>
      <w:r>
        <w:rPr>
          <w:b/>
          <w:color w:val="333333"/>
          <w:sz w:val="20"/>
        </w:rPr>
        <w:t>autoleucel</w:t>
      </w:r>
      <w:proofErr w:type="spellEnd"/>
      <w:r>
        <w:rPr>
          <w:b/>
          <w:color w:val="333333"/>
          <w:sz w:val="20"/>
        </w:rPr>
        <w:t xml:space="preserve"> for treating relapsed or refractory mantle cell lymphoma after 2 or more lines of systemic treatment (review of TA677) </w:t>
      </w:r>
      <w:r>
        <w:rPr>
          <w:b/>
          <w:color w:val="333333"/>
          <w:spacing w:val="-2"/>
          <w:sz w:val="20"/>
        </w:rPr>
        <w:t>[ID6325]</w:t>
      </w:r>
    </w:p>
    <w:p w14:paraId="410B4BE1" w14:textId="77777777" w:rsidR="003F2F83" w:rsidRDefault="009738FF">
      <w:pPr>
        <w:pStyle w:val="BodyText"/>
        <w:spacing w:before="199" w:line="288" w:lineRule="auto"/>
        <w:ind w:left="1277" w:right="1036" w:hanging="1"/>
      </w:pPr>
      <w:r>
        <w:t>Thank</w:t>
      </w:r>
      <w:r>
        <w:rPr>
          <w:spacing w:val="-7"/>
        </w:rPr>
        <w:t xml:space="preserve"> </w:t>
      </w:r>
      <w:r>
        <w:t>you</w:t>
      </w:r>
      <w:r>
        <w:rPr>
          <w:spacing w:val="-7"/>
        </w:rPr>
        <w:t xml:space="preserve"> </w:t>
      </w:r>
      <w:r>
        <w:t>for</w:t>
      </w:r>
      <w:r>
        <w:rPr>
          <w:spacing w:val="-8"/>
        </w:rPr>
        <w:t xml:space="preserve"> </w:t>
      </w:r>
      <w:r>
        <w:t>your</w:t>
      </w:r>
      <w:r>
        <w:rPr>
          <w:spacing w:val="-5"/>
        </w:rPr>
        <w:t xml:space="preserve"> </w:t>
      </w:r>
      <w:r>
        <w:t>letter</w:t>
      </w:r>
      <w:r>
        <w:rPr>
          <w:spacing w:val="-8"/>
        </w:rPr>
        <w:t xml:space="preserve"> </w:t>
      </w:r>
      <w:r>
        <w:t>of</w:t>
      </w:r>
      <w:r>
        <w:rPr>
          <w:spacing w:val="-6"/>
        </w:rPr>
        <w:t xml:space="preserve"> </w:t>
      </w:r>
      <w:r>
        <w:t>21</w:t>
      </w:r>
      <w:r>
        <w:rPr>
          <w:spacing w:val="-9"/>
        </w:rPr>
        <w:t xml:space="preserve"> </w:t>
      </w:r>
      <w:r>
        <w:t>January</w:t>
      </w:r>
      <w:r>
        <w:rPr>
          <w:spacing w:val="-7"/>
        </w:rPr>
        <w:t xml:space="preserve"> </w:t>
      </w:r>
      <w:r>
        <w:t>2026,</w:t>
      </w:r>
      <w:r>
        <w:rPr>
          <w:spacing w:val="-6"/>
        </w:rPr>
        <w:t xml:space="preserve"> </w:t>
      </w:r>
      <w:r>
        <w:t>lodging</w:t>
      </w:r>
      <w:r>
        <w:rPr>
          <w:spacing w:val="-7"/>
        </w:rPr>
        <w:t xml:space="preserve"> </w:t>
      </w:r>
      <w:r>
        <w:t>an</w:t>
      </w:r>
      <w:r>
        <w:rPr>
          <w:spacing w:val="-9"/>
        </w:rPr>
        <w:t xml:space="preserve"> </w:t>
      </w:r>
      <w:r>
        <w:t>appeal</w:t>
      </w:r>
      <w:r>
        <w:rPr>
          <w:spacing w:val="-10"/>
        </w:rPr>
        <w:t xml:space="preserve"> </w:t>
      </w:r>
      <w:r>
        <w:t>against</w:t>
      </w:r>
      <w:r>
        <w:rPr>
          <w:spacing w:val="-9"/>
        </w:rPr>
        <w:t xml:space="preserve"> </w:t>
      </w:r>
      <w:r>
        <w:t>the</w:t>
      </w:r>
      <w:r>
        <w:rPr>
          <w:spacing w:val="-9"/>
        </w:rPr>
        <w:t xml:space="preserve"> </w:t>
      </w:r>
      <w:r>
        <w:t>above</w:t>
      </w:r>
      <w:r>
        <w:rPr>
          <w:spacing w:val="-6"/>
        </w:rPr>
        <w:t xml:space="preserve"> </w:t>
      </w:r>
      <w:r>
        <w:t>Final</w:t>
      </w:r>
      <w:r>
        <w:rPr>
          <w:spacing w:val="-10"/>
        </w:rPr>
        <w:t xml:space="preserve"> </w:t>
      </w:r>
      <w:r>
        <w:t>Draft</w:t>
      </w:r>
      <w:r>
        <w:rPr>
          <w:spacing w:val="-6"/>
        </w:rPr>
        <w:t xml:space="preserve"> </w:t>
      </w:r>
      <w:r>
        <w:t xml:space="preserve">Guidance </w:t>
      </w:r>
      <w:r>
        <w:rPr>
          <w:spacing w:val="-2"/>
        </w:rPr>
        <w:t>(FDG).</w:t>
      </w:r>
    </w:p>
    <w:p w14:paraId="410B4BE2" w14:textId="77777777" w:rsidR="003F2F83" w:rsidRDefault="009738FF">
      <w:pPr>
        <w:pStyle w:val="BodyText"/>
        <w:spacing w:before="202"/>
        <w:ind w:left="1277"/>
      </w:pPr>
      <w:r>
        <w:rPr>
          <w:spacing w:val="-2"/>
          <w:u w:val="single"/>
        </w:rPr>
        <w:t>Introduction</w:t>
      </w:r>
    </w:p>
    <w:p w14:paraId="410B4BE3" w14:textId="77777777" w:rsidR="003F2F83" w:rsidRDefault="003F2F83">
      <w:pPr>
        <w:pStyle w:val="BodyText"/>
        <w:spacing w:before="14"/>
      </w:pPr>
    </w:p>
    <w:p w14:paraId="410B4BE4" w14:textId="77777777" w:rsidR="003F2F83" w:rsidRDefault="009738FF">
      <w:pPr>
        <w:pStyle w:val="BodyText"/>
        <w:spacing w:line="288" w:lineRule="auto"/>
        <w:ind w:left="1277" w:right="1132"/>
        <w:jc w:val="both"/>
      </w:pPr>
      <w:r>
        <w:t>The Institute's appeal procedures provide for an initial scrutiny of points that an appellant wishes to raise,</w:t>
      </w:r>
      <w:r>
        <w:rPr>
          <w:spacing w:val="-3"/>
        </w:rPr>
        <w:t xml:space="preserve"> </w:t>
      </w:r>
      <w:r>
        <w:t>to</w:t>
      </w:r>
      <w:r>
        <w:rPr>
          <w:spacing w:val="-1"/>
        </w:rPr>
        <w:t xml:space="preserve"> </w:t>
      </w:r>
      <w:r>
        <w:t>provide</w:t>
      </w:r>
      <w:r>
        <w:rPr>
          <w:spacing w:val="-1"/>
        </w:rPr>
        <w:t xml:space="preserve"> </w:t>
      </w:r>
      <w:r>
        <w:t>an</w:t>
      </w:r>
      <w:r>
        <w:rPr>
          <w:spacing w:val="-1"/>
        </w:rPr>
        <w:t xml:space="preserve"> </w:t>
      </w:r>
      <w:r>
        <w:t>initial</w:t>
      </w:r>
      <w:r>
        <w:rPr>
          <w:spacing w:val="-4"/>
        </w:rPr>
        <w:t xml:space="preserve"> </w:t>
      </w:r>
      <w:r>
        <w:t>view</w:t>
      </w:r>
      <w:r>
        <w:rPr>
          <w:spacing w:val="-3"/>
        </w:rPr>
        <w:t xml:space="preserve"> </w:t>
      </w:r>
      <w:r>
        <w:t>on</w:t>
      </w:r>
      <w:r>
        <w:rPr>
          <w:spacing w:val="-1"/>
        </w:rPr>
        <w:t xml:space="preserve"> </w:t>
      </w:r>
      <w:r>
        <w:t>whether</w:t>
      </w:r>
      <w:r>
        <w:rPr>
          <w:spacing w:val="-1"/>
        </w:rPr>
        <w:t xml:space="preserve"> </w:t>
      </w:r>
      <w:r>
        <w:t>they</w:t>
      </w:r>
      <w:r>
        <w:rPr>
          <w:spacing w:val="-2"/>
        </w:rPr>
        <w:t xml:space="preserve"> </w:t>
      </w:r>
      <w:r>
        <w:t>are</w:t>
      </w:r>
      <w:r>
        <w:rPr>
          <w:spacing w:val="-1"/>
        </w:rPr>
        <w:t xml:space="preserve"> </w:t>
      </w:r>
      <w:r>
        <w:t>within</w:t>
      </w:r>
      <w:r>
        <w:rPr>
          <w:spacing w:val="-1"/>
        </w:rPr>
        <w:t xml:space="preserve"> </w:t>
      </w:r>
      <w:r>
        <w:t>the</w:t>
      </w:r>
      <w:r>
        <w:rPr>
          <w:spacing w:val="-1"/>
        </w:rPr>
        <w:t xml:space="preserve"> </w:t>
      </w:r>
      <w:r>
        <w:t>permitted</w:t>
      </w:r>
      <w:r>
        <w:rPr>
          <w:spacing w:val="-3"/>
        </w:rPr>
        <w:t xml:space="preserve"> </w:t>
      </w:r>
      <w:r>
        <w:t>grounds</w:t>
      </w:r>
      <w:r>
        <w:rPr>
          <w:spacing w:val="-2"/>
        </w:rPr>
        <w:t xml:space="preserve"> </w:t>
      </w:r>
      <w:r>
        <w:t>of</w:t>
      </w:r>
      <w:r>
        <w:rPr>
          <w:spacing w:val="-3"/>
        </w:rPr>
        <w:t xml:space="preserve"> </w:t>
      </w:r>
      <w:r>
        <w:t>appeal</w:t>
      </w:r>
      <w:r>
        <w:rPr>
          <w:spacing w:val="-4"/>
        </w:rPr>
        <w:t xml:space="preserve"> </w:t>
      </w:r>
      <w:r>
        <w:t>("valid")</w:t>
      </w:r>
      <w:r>
        <w:rPr>
          <w:spacing w:val="-1"/>
        </w:rPr>
        <w:t xml:space="preserve"> </w:t>
      </w:r>
      <w:r>
        <w:t>and are at least arguable. The permitted grounds of appeal are:</w:t>
      </w:r>
    </w:p>
    <w:p w14:paraId="410B4BE5" w14:textId="77777777" w:rsidR="003F2F83" w:rsidRDefault="003F2F83">
      <w:pPr>
        <w:pStyle w:val="BodyText"/>
        <w:spacing w:before="11"/>
      </w:pPr>
    </w:p>
    <w:p w14:paraId="410B4BE6" w14:textId="77777777" w:rsidR="003F2F83" w:rsidRDefault="009738FF">
      <w:pPr>
        <w:pStyle w:val="ListParagraph"/>
        <w:numPr>
          <w:ilvl w:val="0"/>
          <w:numId w:val="3"/>
        </w:numPr>
        <w:tabs>
          <w:tab w:val="left" w:pos="1997"/>
        </w:tabs>
        <w:ind w:left="1997"/>
        <w:rPr>
          <w:sz w:val="20"/>
        </w:rPr>
      </w:pPr>
      <w:r>
        <w:rPr>
          <w:sz w:val="20"/>
        </w:rPr>
        <w:t>1(a)</w:t>
      </w:r>
      <w:r>
        <w:rPr>
          <w:spacing w:val="-6"/>
          <w:sz w:val="20"/>
        </w:rPr>
        <w:t xml:space="preserve"> </w:t>
      </w:r>
      <w:r>
        <w:rPr>
          <w:sz w:val="20"/>
        </w:rPr>
        <w:t>NICE</w:t>
      </w:r>
      <w:r>
        <w:rPr>
          <w:spacing w:val="-4"/>
          <w:sz w:val="20"/>
        </w:rPr>
        <w:t xml:space="preserve"> </w:t>
      </w:r>
      <w:r>
        <w:rPr>
          <w:sz w:val="20"/>
        </w:rPr>
        <w:t>has</w:t>
      </w:r>
      <w:r>
        <w:rPr>
          <w:spacing w:val="-5"/>
          <w:sz w:val="20"/>
        </w:rPr>
        <w:t xml:space="preserve"> </w:t>
      </w:r>
      <w:r>
        <w:rPr>
          <w:sz w:val="20"/>
        </w:rPr>
        <w:t>failed</w:t>
      </w:r>
      <w:r>
        <w:rPr>
          <w:spacing w:val="-5"/>
          <w:sz w:val="20"/>
        </w:rPr>
        <w:t xml:space="preserve"> </w:t>
      </w:r>
      <w:r>
        <w:rPr>
          <w:sz w:val="20"/>
        </w:rPr>
        <w:t>to</w:t>
      </w:r>
      <w:r>
        <w:rPr>
          <w:spacing w:val="-4"/>
          <w:sz w:val="20"/>
        </w:rPr>
        <w:t xml:space="preserve"> </w:t>
      </w:r>
      <w:r>
        <w:rPr>
          <w:sz w:val="20"/>
        </w:rPr>
        <w:t>act</w:t>
      </w:r>
      <w:r>
        <w:rPr>
          <w:spacing w:val="-5"/>
          <w:sz w:val="20"/>
        </w:rPr>
        <w:t xml:space="preserve"> </w:t>
      </w:r>
      <w:r>
        <w:rPr>
          <w:sz w:val="20"/>
        </w:rPr>
        <w:t>fairly,</w:t>
      </w:r>
      <w:r>
        <w:rPr>
          <w:spacing w:val="-4"/>
          <w:sz w:val="20"/>
        </w:rPr>
        <w:t xml:space="preserve"> </w:t>
      </w:r>
      <w:r>
        <w:rPr>
          <w:spacing w:val="-5"/>
          <w:sz w:val="20"/>
        </w:rPr>
        <w:t>or</w:t>
      </w:r>
    </w:p>
    <w:p w14:paraId="410B4BE7" w14:textId="77777777" w:rsidR="003F2F83" w:rsidRDefault="003F2F83">
      <w:pPr>
        <w:pStyle w:val="BodyText"/>
        <w:spacing w:before="10"/>
      </w:pPr>
    </w:p>
    <w:p w14:paraId="410B4BE8" w14:textId="77777777" w:rsidR="003F2F83" w:rsidRDefault="009738FF">
      <w:pPr>
        <w:pStyle w:val="ListParagraph"/>
        <w:numPr>
          <w:ilvl w:val="0"/>
          <w:numId w:val="3"/>
        </w:numPr>
        <w:tabs>
          <w:tab w:val="left" w:pos="1997"/>
        </w:tabs>
        <w:ind w:left="1997"/>
        <w:rPr>
          <w:sz w:val="20"/>
        </w:rPr>
      </w:pPr>
      <w:r>
        <w:rPr>
          <w:sz w:val="20"/>
        </w:rPr>
        <w:t>1(b)</w:t>
      </w:r>
      <w:r>
        <w:rPr>
          <w:spacing w:val="-6"/>
          <w:sz w:val="20"/>
        </w:rPr>
        <w:t xml:space="preserve"> </w:t>
      </w:r>
      <w:r>
        <w:rPr>
          <w:sz w:val="20"/>
        </w:rPr>
        <w:t>NICE</w:t>
      </w:r>
      <w:r>
        <w:rPr>
          <w:spacing w:val="-5"/>
          <w:sz w:val="20"/>
        </w:rPr>
        <w:t xml:space="preserve"> </w:t>
      </w:r>
      <w:r>
        <w:rPr>
          <w:sz w:val="20"/>
        </w:rPr>
        <w:t>has</w:t>
      </w:r>
      <w:r>
        <w:rPr>
          <w:spacing w:val="-5"/>
          <w:sz w:val="20"/>
        </w:rPr>
        <w:t xml:space="preserve"> </w:t>
      </w:r>
      <w:r>
        <w:rPr>
          <w:sz w:val="20"/>
        </w:rPr>
        <w:t>exceeded</w:t>
      </w:r>
      <w:r>
        <w:rPr>
          <w:spacing w:val="-7"/>
          <w:sz w:val="20"/>
        </w:rPr>
        <w:t xml:space="preserve"> </w:t>
      </w:r>
      <w:proofErr w:type="gramStart"/>
      <w:r>
        <w:rPr>
          <w:spacing w:val="-2"/>
          <w:sz w:val="20"/>
        </w:rPr>
        <w:t>powers;</w:t>
      </w:r>
      <w:proofErr w:type="gramEnd"/>
    </w:p>
    <w:p w14:paraId="410B4BE9" w14:textId="77777777" w:rsidR="003F2F83" w:rsidRDefault="003F2F83">
      <w:pPr>
        <w:pStyle w:val="BodyText"/>
        <w:spacing w:before="7"/>
      </w:pPr>
    </w:p>
    <w:p w14:paraId="410B4BEA" w14:textId="77777777" w:rsidR="003F2F83" w:rsidRDefault="009738FF">
      <w:pPr>
        <w:pStyle w:val="ListParagraph"/>
        <w:numPr>
          <w:ilvl w:val="0"/>
          <w:numId w:val="3"/>
        </w:numPr>
        <w:tabs>
          <w:tab w:val="left" w:pos="1997"/>
        </w:tabs>
        <w:ind w:left="1997"/>
        <w:rPr>
          <w:sz w:val="20"/>
        </w:rPr>
      </w:pPr>
      <w:r>
        <w:rPr>
          <w:sz w:val="20"/>
        </w:rPr>
        <w:t>(2)</w:t>
      </w:r>
      <w:r>
        <w:rPr>
          <w:spacing w:val="-7"/>
          <w:sz w:val="20"/>
        </w:rPr>
        <w:t xml:space="preserve"> </w:t>
      </w:r>
      <w:r>
        <w:rPr>
          <w:sz w:val="20"/>
        </w:rPr>
        <w:t>the</w:t>
      </w:r>
      <w:r>
        <w:rPr>
          <w:spacing w:val="-7"/>
          <w:sz w:val="20"/>
        </w:rPr>
        <w:t xml:space="preserve"> </w:t>
      </w:r>
      <w:r>
        <w:rPr>
          <w:sz w:val="20"/>
        </w:rPr>
        <w:t>recommendation</w:t>
      </w:r>
      <w:r>
        <w:rPr>
          <w:spacing w:val="-7"/>
          <w:sz w:val="20"/>
        </w:rPr>
        <w:t xml:space="preserve"> </w:t>
      </w:r>
      <w:r>
        <w:rPr>
          <w:sz w:val="20"/>
        </w:rPr>
        <w:t>is</w:t>
      </w:r>
      <w:r>
        <w:rPr>
          <w:spacing w:val="-3"/>
          <w:sz w:val="20"/>
        </w:rPr>
        <w:t xml:space="preserve"> </w:t>
      </w:r>
      <w:r>
        <w:rPr>
          <w:sz w:val="20"/>
        </w:rPr>
        <w:t>unreasonable</w:t>
      </w:r>
      <w:r>
        <w:rPr>
          <w:spacing w:val="-6"/>
          <w:sz w:val="20"/>
        </w:rPr>
        <w:t xml:space="preserve"> </w:t>
      </w:r>
      <w:r>
        <w:rPr>
          <w:sz w:val="20"/>
        </w:rPr>
        <w:t>in</w:t>
      </w:r>
      <w:r>
        <w:rPr>
          <w:spacing w:val="-7"/>
          <w:sz w:val="20"/>
        </w:rPr>
        <w:t xml:space="preserve"> </w:t>
      </w:r>
      <w:r>
        <w:rPr>
          <w:sz w:val="20"/>
        </w:rPr>
        <w:t>the</w:t>
      </w:r>
      <w:r>
        <w:rPr>
          <w:spacing w:val="-5"/>
          <w:sz w:val="20"/>
        </w:rPr>
        <w:t xml:space="preserve"> </w:t>
      </w:r>
      <w:r>
        <w:rPr>
          <w:sz w:val="20"/>
        </w:rPr>
        <w:t>light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evidence</w:t>
      </w:r>
      <w:r>
        <w:rPr>
          <w:spacing w:val="-7"/>
          <w:sz w:val="20"/>
        </w:rPr>
        <w:t xml:space="preserve"> </w:t>
      </w:r>
      <w:r>
        <w:rPr>
          <w:sz w:val="20"/>
        </w:rPr>
        <w:t>submitted</w:t>
      </w:r>
      <w:r>
        <w:rPr>
          <w:spacing w:val="-6"/>
          <w:sz w:val="20"/>
        </w:rPr>
        <w:t xml:space="preserve"> </w:t>
      </w:r>
      <w:r>
        <w:rPr>
          <w:sz w:val="20"/>
        </w:rPr>
        <w:t>to</w:t>
      </w:r>
      <w:r>
        <w:rPr>
          <w:spacing w:val="-5"/>
          <w:sz w:val="20"/>
        </w:rPr>
        <w:t xml:space="preserve"> </w:t>
      </w:r>
      <w:r>
        <w:rPr>
          <w:spacing w:val="-2"/>
          <w:sz w:val="20"/>
        </w:rPr>
        <w:t>NICE.</w:t>
      </w:r>
    </w:p>
    <w:p w14:paraId="410B4BEB" w14:textId="77777777" w:rsidR="003F2F83" w:rsidRDefault="003F2F83">
      <w:pPr>
        <w:pStyle w:val="BodyText"/>
        <w:spacing w:before="7"/>
      </w:pPr>
    </w:p>
    <w:p w14:paraId="410B4BEC" w14:textId="77777777" w:rsidR="003F2F83" w:rsidRDefault="009738FF">
      <w:pPr>
        <w:pStyle w:val="BodyText"/>
        <w:spacing w:line="288" w:lineRule="auto"/>
        <w:ind w:left="1277" w:right="1133"/>
        <w:jc w:val="both"/>
      </w:pPr>
      <w:r>
        <w:t>This letter sets out my initial view of the points of appeal you have raised: principally whether they fall within</w:t>
      </w:r>
      <w:r>
        <w:rPr>
          <w:spacing w:val="-1"/>
        </w:rPr>
        <w:t xml:space="preserve"> </w:t>
      </w:r>
      <w:r>
        <w:t>any of</w:t>
      </w:r>
      <w:r>
        <w:rPr>
          <w:spacing w:val="-1"/>
        </w:rPr>
        <w:t xml:space="preserve"> </w:t>
      </w:r>
      <w:r>
        <w:t>the</w:t>
      </w:r>
      <w:r>
        <w:rPr>
          <w:spacing w:val="-1"/>
        </w:rPr>
        <w:t xml:space="preserve"> </w:t>
      </w:r>
      <w:r>
        <w:t>grounds</w:t>
      </w:r>
      <w:r>
        <w:rPr>
          <w:spacing w:val="-2"/>
        </w:rPr>
        <w:t xml:space="preserve"> </w:t>
      </w:r>
      <w:r>
        <w:t>of</w:t>
      </w:r>
      <w:r>
        <w:rPr>
          <w:spacing w:val="-1"/>
        </w:rPr>
        <w:t xml:space="preserve"> </w:t>
      </w:r>
      <w:r>
        <w:t>appeal,</w:t>
      </w:r>
      <w:r>
        <w:rPr>
          <w:spacing w:val="-1"/>
        </w:rPr>
        <w:t xml:space="preserve"> </w:t>
      </w:r>
      <w:r>
        <w:t>or whether further clarification</w:t>
      </w:r>
      <w:r>
        <w:rPr>
          <w:spacing w:val="-1"/>
        </w:rPr>
        <w:t xml:space="preserve"> </w:t>
      </w:r>
      <w:r>
        <w:t>is</w:t>
      </w:r>
      <w:r>
        <w:rPr>
          <w:spacing w:val="-2"/>
        </w:rPr>
        <w:t xml:space="preserve"> </w:t>
      </w:r>
      <w:r>
        <w:t>required</w:t>
      </w:r>
      <w:r>
        <w:rPr>
          <w:spacing w:val="-1"/>
        </w:rPr>
        <w:t xml:space="preserve"> </w:t>
      </w:r>
      <w:r>
        <w:t>of</w:t>
      </w:r>
      <w:r>
        <w:rPr>
          <w:spacing w:val="-1"/>
        </w:rPr>
        <w:t xml:space="preserve"> </w:t>
      </w:r>
      <w:r>
        <w:t>any</w:t>
      </w:r>
      <w:r>
        <w:rPr>
          <w:spacing w:val="-2"/>
        </w:rPr>
        <w:t xml:space="preserve"> </w:t>
      </w:r>
      <w:r>
        <w:t>point.</w:t>
      </w:r>
      <w:r>
        <w:rPr>
          <w:spacing w:val="-3"/>
        </w:rPr>
        <w:t xml:space="preserve"> </w:t>
      </w:r>
      <w:r>
        <w:t>Only if</w:t>
      </w:r>
      <w:r>
        <w:rPr>
          <w:spacing w:val="-1"/>
        </w:rPr>
        <w:t xml:space="preserve"> </w:t>
      </w:r>
      <w:r>
        <w:t>I</w:t>
      </w:r>
      <w:r>
        <w:rPr>
          <w:spacing w:val="-1"/>
        </w:rPr>
        <w:t xml:space="preserve"> </w:t>
      </w:r>
      <w:r>
        <w:t>am satisfied</w:t>
      </w:r>
      <w:r>
        <w:rPr>
          <w:spacing w:val="-4"/>
        </w:rPr>
        <w:t xml:space="preserve"> </w:t>
      </w:r>
      <w:r>
        <w:t>that</w:t>
      </w:r>
      <w:r>
        <w:rPr>
          <w:spacing w:val="-4"/>
        </w:rPr>
        <w:t xml:space="preserve"> </w:t>
      </w:r>
      <w:r>
        <w:t>your</w:t>
      </w:r>
      <w:r>
        <w:rPr>
          <w:spacing w:val="-3"/>
        </w:rPr>
        <w:t xml:space="preserve"> </w:t>
      </w:r>
      <w:r>
        <w:t>points</w:t>
      </w:r>
      <w:r>
        <w:rPr>
          <w:spacing w:val="-3"/>
        </w:rPr>
        <w:t xml:space="preserve"> </w:t>
      </w:r>
      <w:r>
        <w:t>contain</w:t>
      </w:r>
      <w:r>
        <w:rPr>
          <w:spacing w:val="-4"/>
        </w:rPr>
        <w:t xml:space="preserve"> </w:t>
      </w:r>
      <w:r>
        <w:t>the</w:t>
      </w:r>
      <w:r>
        <w:rPr>
          <w:spacing w:val="-1"/>
        </w:rPr>
        <w:t xml:space="preserve"> </w:t>
      </w:r>
      <w:r>
        <w:t>necessary</w:t>
      </w:r>
      <w:r>
        <w:rPr>
          <w:spacing w:val="-3"/>
        </w:rPr>
        <w:t xml:space="preserve"> </w:t>
      </w:r>
      <w:r>
        <w:t>information,</w:t>
      </w:r>
      <w:r>
        <w:rPr>
          <w:spacing w:val="-4"/>
        </w:rPr>
        <w:t xml:space="preserve"> </w:t>
      </w:r>
      <w:r>
        <w:t>are</w:t>
      </w:r>
      <w:r>
        <w:rPr>
          <w:spacing w:val="-4"/>
        </w:rPr>
        <w:t xml:space="preserve"> </w:t>
      </w:r>
      <w:r>
        <w:t>arguable,</w:t>
      </w:r>
      <w:r>
        <w:rPr>
          <w:spacing w:val="-4"/>
        </w:rPr>
        <w:t xml:space="preserve"> </w:t>
      </w:r>
      <w:r>
        <w:t>and</w:t>
      </w:r>
      <w:r>
        <w:rPr>
          <w:spacing w:val="-4"/>
        </w:rPr>
        <w:t xml:space="preserve"> </w:t>
      </w:r>
      <w:r>
        <w:t>fall</w:t>
      </w:r>
      <w:r>
        <w:rPr>
          <w:spacing w:val="-2"/>
        </w:rPr>
        <w:t xml:space="preserve"> </w:t>
      </w:r>
      <w:r>
        <w:t>within</w:t>
      </w:r>
      <w:r>
        <w:rPr>
          <w:spacing w:val="-4"/>
        </w:rPr>
        <w:t xml:space="preserve"> </w:t>
      </w:r>
      <w:r>
        <w:t>any</w:t>
      </w:r>
      <w:r>
        <w:rPr>
          <w:spacing w:val="-3"/>
        </w:rPr>
        <w:t xml:space="preserve"> </w:t>
      </w:r>
      <w:r>
        <w:t>one</w:t>
      </w:r>
      <w:r>
        <w:rPr>
          <w:spacing w:val="-4"/>
        </w:rPr>
        <w:t xml:space="preserve"> </w:t>
      </w:r>
      <w:r>
        <w:t>of</w:t>
      </w:r>
      <w:r>
        <w:rPr>
          <w:spacing w:val="-4"/>
        </w:rPr>
        <w:t xml:space="preserve"> </w:t>
      </w:r>
      <w:r>
        <w:t>the grounds will your appeal be referred to the Appeal Panel.</w:t>
      </w:r>
    </w:p>
    <w:p w14:paraId="410B4BED" w14:textId="77777777" w:rsidR="003F2F83" w:rsidRDefault="009738FF">
      <w:pPr>
        <w:pStyle w:val="BodyText"/>
        <w:spacing w:before="202" w:line="288" w:lineRule="auto"/>
        <w:ind w:left="1277" w:right="1133"/>
        <w:jc w:val="both"/>
      </w:pPr>
      <w:r>
        <w:t xml:space="preserve">You </w:t>
      </w:r>
      <w:proofErr w:type="gramStart"/>
      <w:r>
        <w:t>have the opportunity to</w:t>
      </w:r>
      <w:proofErr w:type="gramEnd"/>
      <w:r>
        <w:t xml:space="preserve"> comment on this letter </w:t>
      </w:r>
      <w:proofErr w:type="gramStart"/>
      <w:r>
        <w:t>in order to</w:t>
      </w:r>
      <w:proofErr w:type="gramEnd"/>
      <w:r>
        <w:t xml:space="preserve"> elaborate on or clarify any of the points raised</w:t>
      </w:r>
      <w:r>
        <w:rPr>
          <w:spacing w:val="-3"/>
        </w:rPr>
        <w:t xml:space="preserve"> </w:t>
      </w:r>
      <w:r>
        <w:t>before</w:t>
      </w:r>
      <w:r>
        <w:rPr>
          <w:spacing w:val="-3"/>
        </w:rPr>
        <w:t xml:space="preserve"> </w:t>
      </w:r>
      <w:proofErr w:type="gramStart"/>
      <w:r>
        <w:t>I</w:t>
      </w:r>
      <w:r>
        <w:rPr>
          <w:spacing w:val="-3"/>
        </w:rPr>
        <w:t xml:space="preserve"> </w:t>
      </w:r>
      <w:r>
        <w:t>will</w:t>
      </w:r>
      <w:proofErr w:type="gramEnd"/>
      <w:r>
        <w:rPr>
          <w:spacing w:val="-4"/>
        </w:rPr>
        <w:t xml:space="preserve"> </w:t>
      </w:r>
      <w:r>
        <w:t>make</w:t>
      </w:r>
      <w:r>
        <w:rPr>
          <w:spacing w:val="-3"/>
        </w:rPr>
        <w:t xml:space="preserve"> </w:t>
      </w:r>
      <w:r>
        <w:t>my</w:t>
      </w:r>
      <w:r>
        <w:rPr>
          <w:spacing w:val="-4"/>
        </w:rPr>
        <w:t xml:space="preserve"> </w:t>
      </w:r>
      <w:r>
        <w:t>final</w:t>
      </w:r>
      <w:r>
        <w:rPr>
          <w:spacing w:val="-4"/>
        </w:rPr>
        <w:t xml:space="preserve"> </w:t>
      </w:r>
      <w:r>
        <w:t>decision</w:t>
      </w:r>
      <w:r>
        <w:rPr>
          <w:spacing w:val="-3"/>
        </w:rPr>
        <w:t xml:space="preserve"> </w:t>
      </w:r>
      <w:r>
        <w:t>as</w:t>
      </w:r>
      <w:r>
        <w:rPr>
          <w:spacing w:val="-4"/>
        </w:rPr>
        <w:t xml:space="preserve"> </w:t>
      </w:r>
      <w:r>
        <w:t>to</w:t>
      </w:r>
      <w:r>
        <w:rPr>
          <w:spacing w:val="-3"/>
        </w:rPr>
        <w:t xml:space="preserve"> </w:t>
      </w:r>
      <w:r>
        <w:t>whether</w:t>
      </w:r>
      <w:r>
        <w:rPr>
          <w:spacing w:val="-4"/>
        </w:rPr>
        <w:t xml:space="preserve"> </w:t>
      </w:r>
      <w:r>
        <w:t>each</w:t>
      </w:r>
      <w:r>
        <w:rPr>
          <w:spacing w:val="-3"/>
        </w:rPr>
        <w:t xml:space="preserve"> </w:t>
      </w:r>
      <w:r>
        <w:t>appeal</w:t>
      </w:r>
      <w:r>
        <w:rPr>
          <w:spacing w:val="-4"/>
        </w:rPr>
        <w:t xml:space="preserve"> </w:t>
      </w:r>
      <w:r>
        <w:t>point</w:t>
      </w:r>
      <w:r>
        <w:rPr>
          <w:spacing w:val="-5"/>
        </w:rPr>
        <w:t xml:space="preserve"> </w:t>
      </w:r>
      <w:r>
        <w:t>should</w:t>
      </w:r>
      <w:r>
        <w:rPr>
          <w:spacing w:val="-3"/>
        </w:rPr>
        <w:t xml:space="preserve"> </w:t>
      </w:r>
      <w:r>
        <w:t>be</w:t>
      </w:r>
      <w:r>
        <w:rPr>
          <w:spacing w:val="-3"/>
        </w:rPr>
        <w:t xml:space="preserve"> </w:t>
      </w:r>
      <w:r>
        <w:t>referred</w:t>
      </w:r>
      <w:r>
        <w:rPr>
          <w:spacing w:val="-3"/>
        </w:rPr>
        <w:t xml:space="preserve"> </w:t>
      </w:r>
      <w:r>
        <w:t>on</w:t>
      </w:r>
      <w:r>
        <w:rPr>
          <w:spacing w:val="-3"/>
        </w:rPr>
        <w:t xml:space="preserve"> </w:t>
      </w:r>
      <w:r>
        <w:t>to</w:t>
      </w:r>
      <w:r>
        <w:rPr>
          <w:spacing w:val="-3"/>
        </w:rPr>
        <w:t xml:space="preserve"> </w:t>
      </w:r>
      <w:r>
        <w:t>the Appeal Panel.</w:t>
      </w:r>
    </w:p>
    <w:p w14:paraId="410B4BEE" w14:textId="77777777" w:rsidR="003F2F83" w:rsidRDefault="009738FF">
      <w:pPr>
        <w:pStyle w:val="BodyText"/>
        <w:spacing w:before="200" w:line="288" w:lineRule="auto"/>
        <w:ind w:left="1277" w:right="1132"/>
        <w:jc w:val="both"/>
      </w:pPr>
      <w:r>
        <w:t xml:space="preserve">You </w:t>
      </w:r>
      <w:proofErr w:type="gramStart"/>
      <w:r>
        <w:t>have the opportunity to</w:t>
      </w:r>
      <w:proofErr w:type="gramEnd"/>
      <w:r>
        <w:t xml:space="preserve"> comment on this letter </w:t>
      </w:r>
      <w:proofErr w:type="gramStart"/>
      <w:r>
        <w:t>in order to</w:t>
      </w:r>
      <w:proofErr w:type="gramEnd"/>
      <w:r>
        <w:t xml:space="preserve"> elaborate on or clarify any of the points raised before I make my final decision as to whether each appeal point should be referred on to the Appeal</w:t>
      </w:r>
      <w:r>
        <w:rPr>
          <w:spacing w:val="-9"/>
        </w:rPr>
        <w:t xml:space="preserve"> </w:t>
      </w:r>
      <w:r>
        <w:t>Panel.</w:t>
      </w:r>
      <w:r>
        <w:rPr>
          <w:spacing w:val="-6"/>
        </w:rPr>
        <w:t xml:space="preserve"> </w:t>
      </w:r>
      <w:r>
        <w:t>Your</w:t>
      </w:r>
      <w:r>
        <w:rPr>
          <w:spacing w:val="-8"/>
        </w:rPr>
        <w:t xml:space="preserve"> </w:t>
      </w:r>
      <w:r>
        <w:t>response</w:t>
      </w:r>
      <w:r>
        <w:rPr>
          <w:spacing w:val="-9"/>
        </w:rPr>
        <w:t xml:space="preserve"> </w:t>
      </w:r>
      <w:r>
        <w:t>to</w:t>
      </w:r>
      <w:r>
        <w:rPr>
          <w:spacing w:val="-9"/>
        </w:rPr>
        <w:t xml:space="preserve"> </w:t>
      </w:r>
      <w:r>
        <w:t>this</w:t>
      </w:r>
      <w:r>
        <w:rPr>
          <w:spacing w:val="-5"/>
        </w:rPr>
        <w:t xml:space="preserve"> </w:t>
      </w:r>
      <w:r>
        <w:t>letter</w:t>
      </w:r>
      <w:r>
        <w:rPr>
          <w:spacing w:val="-8"/>
        </w:rPr>
        <w:t xml:space="preserve"> </w:t>
      </w:r>
      <w:r>
        <w:t>must</w:t>
      </w:r>
      <w:r>
        <w:rPr>
          <w:spacing w:val="-9"/>
        </w:rPr>
        <w:t xml:space="preserve"> </w:t>
      </w:r>
      <w:r>
        <w:t>not</w:t>
      </w:r>
      <w:r>
        <w:rPr>
          <w:spacing w:val="-8"/>
        </w:rPr>
        <w:t xml:space="preserve"> </w:t>
      </w:r>
      <w:r>
        <w:t>contain</w:t>
      </w:r>
      <w:r>
        <w:rPr>
          <w:spacing w:val="-9"/>
        </w:rPr>
        <w:t xml:space="preserve"> </w:t>
      </w:r>
      <w:r>
        <w:t>new</w:t>
      </w:r>
      <w:r>
        <w:rPr>
          <w:spacing w:val="-6"/>
        </w:rPr>
        <w:t xml:space="preserve"> </w:t>
      </w:r>
      <w:r>
        <w:t>points</w:t>
      </w:r>
      <w:r>
        <w:rPr>
          <w:spacing w:val="-5"/>
        </w:rPr>
        <w:t xml:space="preserve"> </w:t>
      </w:r>
      <w:r>
        <w:t>of</w:t>
      </w:r>
      <w:r>
        <w:rPr>
          <w:spacing w:val="-9"/>
        </w:rPr>
        <w:t xml:space="preserve"> </w:t>
      </w:r>
      <w:r>
        <w:t>appeal.</w:t>
      </w:r>
      <w:r>
        <w:rPr>
          <w:spacing w:val="-4"/>
        </w:rPr>
        <w:t xml:space="preserve"> </w:t>
      </w:r>
      <w:r>
        <w:t>Responses</w:t>
      </w:r>
      <w:r>
        <w:rPr>
          <w:spacing w:val="-5"/>
        </w:rPr>
        <w:t xml:space="preserve"> </w:t>
      </w:r>
      <w:r>
        <w:t>must</w:t>
      </w:r>
      <w:r>
        <w:rPr>
          <w:spacing w:val="-6"/>
        </w:rPr>
        <w:t xml:space="preserve"> </w:t>
      </w:r>
      <w:r>
        <w:t>deal only with requested clarifications, arguments or comments about my initial views.</w:t>
      </w:r>
    </w:p>
    <w:p w14:paraId="410B4BEF" w14:textId="77777777" w:rsidR="003F2F83" w:rsidRDefault="009738FF">
      <w:pPr>
        <w:spacing w:before="195"/>
        <w:ind w:left="5429"/>
        <w:rPr>
          <w:sz w:val="18"/>
        </w:rPr>
      </w:pPr>
      <w:r>
        <w:rPr>
          <w:noProof/>
          <w:sz w:val="18"/>
        </w:rPr>
        <mc:AlternateContent>
          <mc:Choice Requires="wps">
            <w:drawing>
              <wp:anchor distT="0" distB="0" distL="0" distR="0" simplePos="0" relativeHeight="251658242" behindDoc="1" locked="0" layoutInCell="1" allowOverlap="1" wp14:anchorId="410B4C72" wp14:editId="410B4C73">
                <wp:simplePos x="0" y="0"/>
                <wp:positionH relativeFrom="page">
                  <wp:posOffset>6076150</wp:posOffset>
                </wp:positionH>
                <wp:positionV relativeFrom="paragraph">
                  <wp:posOffset>260591</wp:posOffset>
                </wp:positionV>
                <wp:extent cx="586740" cy="1282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28270"/>
                        </a:xfrm>
                        <a:prstGeom prst="rect">
                          <a:avLst/>
                        </a:prstGeom>
                      </wps:spPr>
                      <wps:txbx>
                        <w:txbxContent>
                          <w:p w14:paraId="410B4C7B" w14:textId="77777777" w:rsidR="003F2F83" w:rsidRDefault="009738FF">
                            <w:pPr>
                              <w:spacing w:line="201" w:lineRule="exact"/>
                              <w:rPr>
                                <w:sz w:val="18"/>
                              </w:rPr>
                            </w:pPr>
                            <w:r>
                              <w:rPr>
                                <w:color w:val="808080"/>
                                <w:sz w:val="18"/>
                              </w:rPr>
                              <w:t>Page 1</w:t>
                            </w:r>
                            <w:r>
                              <w:rPr>
                                <w:color w:val="808080"/>
                                <w:spacing w:val="-2"/>
                                <w:sz w:val="18"/>
                              </w:rPr>
                              <w:t xml:space="preserve"> </w:t>
                            </w:r>
                            <w:r>
                              <w:rPr>
                                <w:color w:val="808080"/>
                                <w:sz w:val="18"/>
                              </w:rPr>
                              <w:t xml:space="preserve">of </w:t>
                            </w:r>
                            <w:r>
                              <w:rPr>
                                <w:color w:val="808080"/>
                                <w:spacing w:val="-10"/>
                                <w:sz w:val="18"/>
                              </w:rPr>
                              <w:t>7</w:t>
                            </w:r>
                          </w:p>
                        </w:txbxContent>
                      </wps:txbx>
                      <wps:bodyPr wrap="square" lIns="0" tIns="0" rIns="0" bIns="0" rtlCol="0">
                        <a:noAutofit/>
                      </wps:bodyPr>
                    </wps:wsp>
                  </a:graphicData>
                </a:graphic>
              </wp:anchor>
            </w:drawing>
          </mc:Choice>
          <mc:Fallback>
            <w:pict>
              <v:shapetype w14:anchorId="410B4C72" id="_x0000_t202" coordsize="21600,21600" o:spt="202" path="m,l,21600r21600,l21600,xe">
                <v:stroke joinstyle="miter"/>
                <v:path gradientshapeok="t" o:connecttype="rect"/>
              </v:shapetype>
              <v:shape id="Textbox 3" o:spid="_x0000_s1026" type="#_x0000_t202" style="position:absolute;left:0;text-align:left;margin-left:478.45pt;margin-top:20.5pt;width:46.2pt;height:10.1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" filled="f" stroked="f">
                <v:textbox inset="0,0,0,0">
                  <w:txbxContent>
                    <w:p w14:paraId="410B4C7B" w14:textId="77777777" w:rsidR="003F2F83" w:rsidRDefault="009738FF">
                      <w:pPr>
                        <w:spacing w:line="201" w:lineRule="exact"/>
                        <w:rPr>
                          <w:sz w:val="18"/>
                        </w:rPr>
                      </w:pPr>
                      <w:r>
                        <w:rPr>
                          <w:color w:val="808080"/>
                          <w:sz w:val="18"/>
                        </w:rPr>
                        <w:t>Page 1</w:t>
                      </w:r>
                      <w:r>
                        <w:rPr>
                          <w:color w:val="808080"/>
                          <w:spacing w:val="-2"/>
                          <w:sz w:val="18"/>
                        </w:rPr>
                        <w:t xml:space="preserve"> </w:t>
                      </w:r>
                      <w:r>
                        <w:rPr>
                          <w:color w:val="808080"/>
                          <w:sz w:val="18"/>
                        </w:rPr>
                        <w:t xml:space="preserve">of </w:t>
                      </w:r>
                      <w:r>
                        <w:rPr>
                          <w:color w:val="808080"/>
                          <w:spacing w:val="-10"/>
                          <w:sz w:val="18"/>
                        </w:rPr>
                        <w:t>7</w:t>
                      </w:r>
                    </w:p>
                  </w:txbxContent>
                </v:textbox>
                <w10:wrap anchorx="page"/>
              </v:shape>
            </w:pict>
          </mc:Fallback>
        </mc:AlternateContent>
      </w:r>
      <w:r>
        <w:rPr>
          <w:color w:val="808080"/>
          <w:sz w:val="18"/>
        </w:rPr>
        <w:t>BREXUCABTAGENE</w:t>
      </w:r>
      <w:r>
        <w:rPr>
          <w:color w:val="808080"/>
          <w:spacing w:val="-4"/>
          <w:sz w:val="18"/>
        </w:rPr>
        <w:t xml:space="preserve"> </w:t>
      </w:r>
      <w:r>
        <w:rPr>
          <w:color w:val="808080"/>
          <w:sz w:val="18"/>
        </w:rPr>
        <w:t>INITIAL</w:t>
      </w:r>
      <w:r>
        <w:rPr>
          <w:color w:val="808080"/>
          <w:spacing w:val="-2"/>
          <w:sz w:val="18"/>
        </w:rPr>
        <w:t xml:space="preserve"> </w:t>
      </w:r>
      <w:r>
        <w:rPr>
          <w:color w:val="808080"/>
          <w:sz w:val="18"/>
        </w:rPr>
        <w:t>SCRUTINY</w:t>
      </w:r>
      <w:r>
        <w:rPr>
          <w:color w:val="808080"/>
          <w:spacing w:val="-4"/>
          <w:sz w:val="18"/>
        </w:rPr>
        <w:t xml:space="preserve"> </w:t>
      </w:r>
      <w:r>
        <w:rPr>
          <w:color w:val="808080"/>
          <w:sz w:val="18"/>
        </w:rPr>
        <w:t>LETTER</w:t>
      </w:r>
      <w:r>
        <w:rPr>
          <w:color w:val="808080"/>
          <w:spacing w:val="-3"/>
          <w:sz w:val="18"/>
        </w:rPr>
        <w:t xml:space="preserve"> </w:t>
      </w:r>
      <w:r>
        <w:rPr>
          <w:color w:val="808080"/>
          <w:sz w:val="18"/>
        </w:rPr>
        <w:t>-</w:t>
      </w:r>
      <w:r>
        <w:rPr>
          <w:color w:val="808080"/>
          <w:spacing w:val="-4"/>
          <w:sz w:val="18"/>
        </w:rPr>
        <w:t xml:space="preserve"> </w:t>
      </w:r>
      <w:r>
        <w:rPr>
          <w:color w:val="808080"/>
          <w:spacing w:val="-2"/>
          <w:sz w:val="18"/>
        </w:rPr>
        <w:t>GILEAD</w:t>
      </w:r>
    </w:p>
    <w:p w14:paraId="410B4BF0" w14:textId="77777777" w:rsidR="003F2F83" w:rsidRDefault="009738FF">
      <w:pPr>
        <w:ind w:left="301"/>
        <w:rPr>
          <w:sz w:val="20"/>
        </w:rPr>
      </w:pPr>
      <w:r>
        <w:rPr>
          <w:noProof/>
          <w:sz w:val="20"/>
        </w:rPr>
        <w:drawing>
          <wp:inline distT="0" distB="0" distL="0" distR="0" wp14:anchorId="410B4C74" wp14:editId="410B4C75">
            <wp:extent cx="6948129" cy="49349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6948129" cy="493490"/>
                    </a:xfrm>
                    <a:prstGeom prst="rect">
                      <a:avLst/>
                    </a:prstGeom>
                  </pic:spPr>
                </pic:pic>
              </a:graphicData>
            </a:graphic>
          </wp:inline>
        </w:drawing>
      </w:r>
    </w:p>
    <w:p w14:paraId="410B4BF1" w14:textId="77777777" w:rsidR="003F2F83" w:rsidRDefault="003F2F83">
      <w:pPr>
        <w:rPr>
          <w:sz w:val="20"/>
        </w:rPr>
        <w:sectPr w:rsidR="003F2F83">
          <w:type w:val="continuous"/>
          <w:pgSz w:w="11910" w:h="16850"/>
          <w:pgMar w:top="1060" w:right="283" w:bottom="0" w:left="141" w:header="720" w:footer="720" w:gutter="0"/>
          <w:cols w:space="720"/>
        </w:sectPr>
      </w:pPr>
    </w:p>
    <w:p w14:paraId="410B4BF2" w14:textId="77777777" w:rsidR="003F2F83" w:rsidRDefault="009738FF">
      <w:pPr>
        <w:pStyle w:val="BodyText"/>
        <w:spacing w:before="67" w:line="288" w:lineRule="auto"/>
        <w:ind w:left="1277" w:right="1132"/>
        <w:jc w:val="both"/>
      </w:pPr>
      <w:r>
        <w:lastRenderedPageBreak/>
        <w:t>Your</w:t>
      </w:r>
      <w:r>
        <w:rPr>
          <w:spacing w:val="-3"/>
        </w:rPr>
        <w:t xml:space="preserve"> </w:t>
      </w:r>
      <w:r>
        <w:t>response</w:t>
      </w:r>
      <w:r>
        <w:rPr>
          <w:spacing w:val="-4"/>
        </w:rPr>
        <w:t xml:space="preserve"> </w:t>
      </w:r>
      <w:r>
        <w:t>to</w:t>
      </w:r>
      <w:r>
        <w:rPr>
          <w:spacing w:val="-7"/>
        </w:rPr>
        <w:t xml:space="preserve"> </w:t>
      </w:r>
      <w:r>
        <w:t>this</w:t>
      </w:r>
      <w:r>
        <w:rPr>
          <w:spacing w:val="-3"/>
        </w:rPr>
        <w:t xml:space="preserve"> </w:t>
      </w:r>
      <w:r>
        <w:t>letter</w:t>
      </w:r>
      <w:r>
        <w:rPr>
          <w:spacing w:val="-3"/>
        </w:rPr>
        <w:t xml:space="preserve"> </w:t>
      </w:r>
      <w:r>
        <w:t>will</w:t>
      </w:r>
      <w:r>
        <w:rPr>
          <w:spacing w:val="-5"/>
        </w:rPr>
        <w:t xml:space="preserve"> </w:t>
      </w:r>
      <w:r>
        <w:t>usually</w:t>
      </w:r>
      <w:r>
        <w:rPr>
          <w:spacing w:val="-3"/>
        </w:rPr>
        <w:t xml:space="preserve"> </w:t>
      </w:r>
      <w:r>
        <w:t>be</w:t>
      </w:r>
      <w:r>
        <w:rPr>
          <w:spacing w:val="-4"/>
        </w:rPr>
        <w:t xml:space="preserve"> </w:t>
      </w:r>
      <w:r>
        <w:t>the</w:t>
      </w:r>
      <w:r>
        <w:rPr>
          <w:spacing w:val="-2"/>
        </w:rPr>
        <w:t xml:space="preserve"> </w:t>
      </w:r>
      <w:r>
        <w:t>last</w:t>
      </w:r>
      <w:r>
        <w:rPr>
          <w:spacing w:val="-4"/>
        </w:rPr>
        <w:t xml:space="preserve"> </w:t>
      </w:r>
      <w:r>
        <w:t>opportunity</w:t>
      </w:r>
      <w:r>
        <w:rPr>
          <w:spacing w:val="-3"/>
        </w:rPr>
        <w:t xml:space="preserve"> </w:t>
      </w:r>
      <w:r>
        <w:t>to</w:t>
      </w:r>
      <w:r>
        <w:rPr>
          <w:spacing w:val="-4"/>
        </w:rPr>
        <w:t xml:space="preserve"> </w:t>
      </w:r>
      <w:r>
        <w:t>elaborate</w:t>
      </w:r>
      <w:r>
        <w:rPr>
          <w:spacing w:val="-4"/>
        </w:rPr>
        <w:t xml:space="preserve"> </w:t>
      </w:r>
      <w:r>
        <w:t>or</w:t>
      </w:r>
      <w:r>
        <w:rPr>
          <w:spacing w:val="-3"/>
        </w:rPr>
        <w:t xml:space="preserve"> </w:t>
      </w:r>
      <w:r>
        <w:t>provide</w:t>
      </w:r>
      <w:r>
        <w:rPr>
          <w:spacing w:val="-7"/>
        </w:rPr>
        <w:t xml:space="preserve"> </w:t>
      </w:r>
      <w:r>
        <w:t>clarification</w:t>
      </w:r>
      <w:r>
        <w:rPr>
          <w:spacing w:val="-4"/>
        </w:rPr>
        <w:t xml:space="preserve"> </w:t>
      </w:r>
      <w:r>
        <w:t>to</w:t>
      </w:r>
      <w:r>
        <w:rPr>
          <w:spacing w:val="-4"/>
        </w:rPr>
        <w:t xml:space="preserve"> </w:t>
      </w:r>
      <w:r>
        <w:t xml:space="preserve">the appeal, unless you are specifically invited to submit material </w:t>
      </w:r>
      <w:proofErr w:type="gramStart"/>
      <w:r>
        <w:t>at a later date</w:t>
      </w:r>
      <w:proofErr w:type="gramEnd"/>
      <w:r>
        <w:t>. Any uninvited material submitted after your response to this letter will be rejected.</w:t>
      </w:r>
    </w:p>
    <w:p w14:paraId="410B4BF3" w14:textId="77777777" w:rsidR="003F2F83" w:rsidRDefault="009738FF">
      <w:pPr>
        <w:pStyle w:val="BodyText"/>
        <w:spacing w:before="199"/>
        <w:ind w:left="1277"/>
        <w:jc w:val="both"/>
      </w:pPr>
      <w:r>
        <w:rPr>
          <w:u w:val="single"/>
        </w:rPr>
        <w:t>Initial</w:t>
      </w:r>
      <w:r>
        <w:rPr>
          <w:spacing w:val="-8"/>
          <w:u w:val="single"/>
        </w:rPr>
        <w:t xml:space="preserve"> </w:t>
      </w:r>
      <w:r>
        <w:rPr>
          <w:spacing w:val="-4"/>
          <w:u w:val="single"/>
        </w:rPr>
        <w:t>View</w:t>
      </w:r>
    </w:p>
    <w:p w14:paraId="410B4BF4" w14:textId="77777777" w:rsidR="003F2F83" w:rsidRDefault="003F2F83">
      <w:pPr>
        <w:pStyle w:val="BodyText"/>
        <w:spacing w:before="17"/>
      </w:pPr>
    </w:p>
    <w:p w14:paraId="410B4BF5" w14:textId="77777777" w:rsidR="003F2F83" w:rsidRDefault="009738FF">
      <w:pPr>
        <w:pStyle w:val="BodyText"/>
        <w:ind w:left="1277"/>
      </w:pPr>
      <w:r>
        <w:t>I</w:t>
      </w:r>
      <w:r>
        <w:rPr>
          <w:spacing w:val="-5"/>
        </w:rPr>
        <w:t xml:space="preserve"> </w:t>
      </w:r>
      <w:r>
        <w:t>assess</w:t>
      </w:r>
      <w:r>
        <w:rPr>
          <w:spacing w:val="-4"/>
        </w:rPr>
        <w:t xml:space="preserve"> </w:t>
      </w:r>
      <w:r>
        <w:t>each</w:t>
      </w:r>
      <w:r>
        <w:rPr>
          <w:spacing w:val="-4"/>
        </w:rPr>
        <w:t xml:space="preserve"> </w:t>
      </w:r>
      <w:r>
        <w:t>of</w:t>
      </w:r>
      <w:r>
        <w:rPr>
          <w:spacing w:val="-4"/>
        </w:rPr>
        <w:t xml:space="preserve"> </w:t>
      </w:r>
      <w:r>
        <w:t>your</w:t>
      </w:r>
      <w:r>
        <w:rPr>
          <w:spacing w:val="-4"/>
        </w:rPr>
        <w:t xml:space="preserve"> </w:t>
      </w:r>
      <w:r>
        <w:t>points</w:t>
      </w:r>
      <w:r>
        <w:rPr>
          <w:spacing w:val="-3"/>
        </w:rPr>
        <w:t xml:space="preserve"> </w:t>
      </w:r>
      <w:r>
        <w:t>in</w:t>
      </w:r>
      <w:r>
        <w:rPr>
          <w:spacing w:val="-4"/>
        </w:rPr>
        <w:t xml:space="preserve"> turn.</w:t>
      </w:r>
    </w:p>
    <w:p w14:paraId="410B4BF6" w14:textId="77777777" w:rsidR="003F2F83" w:rsidRDefault="003F2F83">
      <w:pPr>
        <w:pStyle w:val="BodyText"/>
        <w:spacing w:before="16"/>
      </w:pPr>
    </w:p>
    <w:p w14:paraId="410B4BF7" w14:textId="77777777" w:rsidR="003F2F83" w:rsidRDefault="009738FF">
      <w:pPr>
        <w:ind w:left="1277" w:right="1036"/>
        <w:rPr>
          <w:b/>
          <w:i/>
          <w:sz w:val="20"/>
        </w:rPr>
      </w:pPr>
      <w:r>
        <w:rPr>
          <w:b/>
          <w:i/>
          <w:color w:val="333333"/>
          <w:sz w:val="20"/>
        </w:rPr>
        <w:t>Ground</w:t>
      </w:r>
      <w:r>
        <w:rPr>
          <w:b/>
          <w:i/>
          <w:color w:val="333333"/>
          <w:spacing w:val="-3"/>
          <w:sz w:val="20"/>
        </w:rPr>
        <w:t xml:space="preserve"> </w:t>
      </w:r>
      <w:r>
        <w:rPr>
          <w:b/>
          <w:i/>
          <w:color w:val="333333"/>
          <w:sz w:val="20"/>
        </w:rPr>
        <w:t>1(a):</w:t>
      </w:r>
      <w:r>
        <w:rPr>
          <w:b/>
          <w:i/>
          <w:color w:val="333333"/>
          <w:spacing w:val="-3"/>
          <w:sz w:val="20"/>
        </w:rPr>
        <w:t xml:space="preserve"> </w:t>
      </w:r>
      <w:r>
        <w:rPr>
          <w:b/>
          <w:i/>
          <w:color w:val="333333"/>
          <w:sz w:val="20"/>
        </w:rPr>
        <w:t>In</w:t>
      </w:r>
      <w:r>
        <w:rPr>
          <w:b/>
          <w:i/>
          <w:color w:val="333333"/>
          <w:spacing w:val="-3"/>
          <w:sz w:val="20"/>
        </w:rPr>
        <w:t xml:space="preserve"> </w:t>
      </w:r>
      <w:r>
        <w:rPr>
          <w:b/>
          <w:i/>
          <w:color w:val="333333"/>
          <w:sz w:val="20"/>
        </w:rPr>
        <w:t>making</w:t>
      </w:r>
      <w:r>
        <w:rPr>
          <w:b/>
          <w:i/>
          <w:color w:val="333333"/>
          <w:spacing w:val="-3"/>
          <w:sz w:val="20"/>
        </w:rPr>
        <w:t xml:space="preserve"> </w:t>
      </w:r>
      <w:r>
        <w:rPr>
          <w:b/>
          <w:i/>
          <w:color w:val="333333"/>
          <w:sz w:val="20"/>
        </w:rPr>
        <w:t>the</w:t>
      </w:r>
      <w:r>
        <w:rPr>
          <w:b/>
          <w:i/>
          <w:color w:val="333333"/>
          <w:spacing w:val="-4"/>
          <w:sz w:val="20"/>
        </w:rPr>
        <w:t xml:space="preserve"> </w:t>
      </w:r>
      <w:r>
        <w:rPr>
          <w:b/>
          <w:i/>
          <w:color w:val="333333"/>
          <w:sz w:val="20"/>
        </w:rPr>
        <w:t>assessment</w:t>
      </w:r>
      <w:r>
        <w:rPr>
          <w:b/>
          <w:i/>
          <w:color w:val="333333"/>
          <w:spacing w:val="-3"/>
          <w:sz w:val="20"/>
        </w:rPr>
        <w:t xml:space="preserve"> </w:t>
      </w:r>
      <w:r>
        <w:rPr>
          <w:b/>
          <w:i/>
          <w:color w:val="333333"/>
          <w:sz w:val="20"/>
        </w:rPr>
        <w:t>that</w:t>
      </w:r>
      <w:r>
        <w:rPr>
          <w:b/>
          <w:i/>
          <w:color w:val="333333"/>
          <w:spacing w:val="-3"/>
          <w:sz w:val="20"/>
        </w:rPr>
        <w:t xml:space="preserve"> </w:t>
      </w:r>
      <w:r>
        <w:rPr>
          <w:b/>
          <w:i/>
          <w:color w:val="333333"/>
          <w:sz w:val="20"/>
        </w:rPr>
        <w:t>preceded</w:t>
      </w:r>
      <w:r>
        <w:rPr>
          <w:b/>
          <w:i/>
          <w:color w:val="333333"/>
          <w:spacing w:val="-3"/>
          <w:sz w:val="20"/>
        </w:rPr>
        <w:t xml:space="preserve"> </w:t>
      </w:r>
      <w:r>
        <w:rPr>
          <w:b/>
          <w:i/>
          <w:color w:val="333333"/>
          <w:sz w:val="20"/>
        </w:rPr>
        <w:t>the</w:t>
      </w:r>
      <w:r>
        <w:rPr>
          <w:b/>
          <w:i/>
          <w:color w:val="333333"/>
          <w:spacing w:val="-4"/>
          <w:sz w:val="20"/>
        </w:rPr>
        <w:t xml:space="preserve"> </w:t>
      </w:r>
      <w:r>
        <w:rPr>
          <w:b/>
          <w:i/>
          <w:color w:val="333333"/>
          <w:sz w:val="20"/>
        </w:rPr>
        <w:t>recommendation,</w:t>
      </w:r>
      <w:r>
        <w:rPr>
          <w:b/>
          <w:i/>
          <w:color w:val="333333"/>
          <w:spacing w:val="-2"/>
          <w:sz w:val="20"/>
        </w:rPr>
        <w:t xml:space="preserve"> </w:t>
      </w:r>
      <w:r>
        <w:rPr>
          <w:b/>
          <w:i/>
          <w:color w:val="333333"/>
          <w:sz w:val="20"/>
        </w:rPr>
        <w:t>NICE</w:t>
      </w:r>
      <w:r>
        <w:rPr>
          <w:b/>
          <w:i/>
          <w:color w:val="333333"/>
          <w:spacing w:val="-5"/>
          <w:sz w:val="20"/>
        </w:rPr>
        <w:t xml:space="preserve"> </w:t>
      </w:r>
      <w:r>
        <w:rPr>
          <w:b/>
          <w:i/>
          <w:color w:val="333333"/>
          <w:sz w:val="20"/>
        </w:rPr>
        <w:t>has</w:t>
      </w:r>
      <w:r>
        <w:rPr>
          <w:b/>
          <w:i/>
          <w:color w:val="333333"/>
          <w:spacing w:val="-4"/>
          <w:sz w:val="20"/>
        </w:rPr>
        <w:t xml:space="preserve"> </w:t>
      </w:r>
      <w:r>
        <w:rPr>
          <w:b/>
          <w:i/>
          <w:color w:val="333333"/>
          <w:sz w:val="20"/>
        </w:rPr>
        <w:t>failed</w:t>
      </w:r>
      <w:r>
        <w:rPr>
          <w:b/>
          <w:i/>
          <w:color w:val="333333"/>
          <w:spacing w:val="-3"/>
          <w:sz w:val="20"/>
        </w:rPr>
        <w:t xml:space="preserve"> </w:t>
      </w:r>
      <w:r>
        <w:rPr>
          <w:b/>
          <w:i/>
          <w:color w:val="333333"/>
          <w:sz w:val="20"/>
        </w:rPr>
        <w:t>to act fairly</w:t>
      </w:r>
    </w:p>
    <w:p w14:paraId="410B4BF8" w14:textId="77777777" w:rsidR="003F2F83" w:rsidRDefault="003F2F83">
      <w:pPr>
        <w:pStyle w:val="BodyText"/>
        <w:spacing w:before="10"/>
        <w:rPr>
          <w:b/>
          <w:i/>
        </w:rPr>
      </w:pPr>
    </w:p>
    <w:p w14:paraId="410B4BF9" w14:textId="77777777" w:rsidR="003F2F83" w:rsidRDefault="009738FF">
      <w:pPr>
        <w:spacing w:before="1" w:line="276" w:lineRule="auto"/>
        <w:ind w:left="1277" w:right="1132"/>
        <w:jc w:val="both"/>
        <w:rPr>
          <w:b/>
          <w:sz w:val="20"/>
        </w:rPr>
      </w:pPr>
      <w:r>
        <w:rPr>
          <w:b/>
          <w:sz w:val="20"/>
          <w:u w:val="single"/>
        </w:rPr>
        <w:t xml:space="preserve">Appeal </w:t>
      </w:r>
      <w:proofErr w:type="gramStart"/>
      <w:r>
        <w:rPr>
          <w:b/>
          <w:sz w:val="20"/>
          <w:u w:val="single"/>
        </w:rPr>
        <w:t>point</w:t>
      </w:r>
      <w:proofErr w:type="gramEnd"/>
      <w:r>
        <w:rPr>
          <w:b/>
          <w:sz w:val="20"/>
          <w:u w:val="single"/>
        </w:rPr>
        <w:t xml:space="preserve"> 1(a).1: The Committee accepted a CAR-T tariff figure of £60,462 plus ICU costs</w:t>
      </w:r>
      <w:r>
        <w:rPr>
          <w:b/>
          <w:sz w:val="20"/>
        </w:rPr>
        <w:t xml:space="preserve"> </w:t>
      </w:r>
      <w:r>
        <w:rPr>
          <w:b/>
          <w:sz w:val="20"/>
          <w:u w:val="single"/>
        </w:rPr>
        <w:t xml:space="preserve">proposed by NHSE as the cost of treatment with </w:t>
      </w:r>
      <w:proofErr w:type="spellStart"/>
      <w:r>
        <w:rPr>
          <w:b/>
          <w:sz w:val="20"/>
          <w:u w:val="single"/>
        </w:rPr>
        <w:t>brexu</w:t>
      </w:r>
      <w:proofErr w:type="spellEnd"/>
      <w:r>
        <w:rPr>
          <w:b/>
          <w:sz w:val="20"/>
          <w:u w:val="single"/>
        </w:rPr>
        <w:t>-cel for the purposes of this appraisal,</w:t>
      </w:r>
      <w:r>
        <w:rPr>
          <w:b/>
          <w:sz w:val="20"/>
        </w:rPr>
        <w:t xml:space="preserve"> </w:t>
      </w:r>
      <w:r>
        <w:rPr>
          <w:b/>
          <w:sz w:val="20"/>
          <w:u w:val="single"/>
        </w:rPr>
        <w:t>even</w:t>
      </w:r>
      <w:r>
        <w:rPr>
          <w:b/>
          <w:spacing w:val="-14"/>
          <w:sz w:val="20"/>
          <w:u w:val="single"/>
        </w:rPr>
        <w:t xml:space="preserve"> </w:t>
      </w:r>
      <w:r>
        <w:rPr>
          <w:b/>
          <w:sz w:val="20"/>
          <w:u w:val="single"/>
        </w:rPr>
        <w:t>though</w:t>
      </w:r>
      <w:r>
        <w:rPr>
          <w:b/>
          <w:spacing w:val="-14"/>
          <w:sz w:val="20"/>
          <w:u w:val="single"/>
        </w:rPr>
        <w:t xml:space="preserve"> </w:t>
      </w:r>
      <w:r>
        <w:rPr>
          <w:b/>
          <w:sz w:val="20"/>
          <w:u w:val="single"/>
        </w:rPr>
        <w:t>this</w:t>
      </w:r>
      <w:r>
        <w:rPr>
          <w:b/>
          <w:spacing w:val="-14"/>
          <w:sz w:val="20"/>
          <w:u w:val="single"/>
        </w:rPr>
        <w:t xml:space="preserve"> </w:t>
      </w:r>
      <w:r>
        <w:rPr>
          <w:b/>
          <w:sz w:val="20"/>
          <w:u w:val="single"/>
        </w:rPr>
        <w:t>lacks</w:t>
      </w:r>
      <w:r>
        <w:rPr>
          <w:b/>
          <w:spacing w:val="-14"/>
          <w:sz w:val="20"/>
          <w:u w:val="single"/>
        </w:rPr>
        <w:t xml:space="preserve"> </w:t>
      </w:r>
      <w:r>
        <w:rPr>
          <w:b/>
          <w:sz w:val="20"/>
          <w:u w:val="single"/>
        </w:rPr>
        <w:t>transparency</w:t>
      </w:r>
      <w:r>
        <w:rPr>
          <w:b/>
          <w:spacing w:val="-14"/>
          <w:sz w:val="20"/>
          <w:u w:val="single"/>
        </w:rPr>
        <w:t xml:space="preserve"> </w:t>
      </w:r>
      <w:r>
        <w:rPr>
          <w:b/>
          <w:sz w:val="20"/>
          <w:u w:val="single"/>
        </w:rPr>
        <w:t>and</w:t>
      </w:r>
      <w:r>
        <w:rPr>
          <w:b/>
          <w:spacing w:val="-14"/>
          <w:sz w:val="20"/>
          <w:u w:val="single"/>
        </w:rPr>
        <w:t xml:space="preserve"> </w:t>
      </w:r>
      <w:r>
        <w:rPr>
          <w:b/>
          <w:sz w:val="20"/>
          <w:u w:val="single"/>
        </w:rPr>
        <w:t>the</w:t>
      </w:r>
      <w:r>
        <w:rPr>
          <w:b/>
          <w:spacing w:val="-14"/>
          <w:sz w:val="20"/>
          <w:u w:val="single"/>
        </w:rPr>
        <w:t xml:space="preserve"> </w:t>
      </w:r>
      <w:r>
        <w:rPr>
          <w:b/>
          <w:sz w:val="20"/>
          <w:u w:val="single"/>
        </w:rPr>
        <w:t>Committee</w:t>
      </w:r>
      <w:r>
        <w:rPr>
          <w:b/>
          <w:spacing w:val="-14"/>
          <w:sz w:val="20"/>
          <w:u w:val="single"/>
        </w:rPr>
        <w:t xml:space="preserve"> </w:t>
      </w:r>
      <w:r>
        <w:rPr>
          <w:b/>
          <w:sz w:val="20"/>
          <w:u w:val="single"/>
        </w:rPr>
        <w:t>has</w:t>
      </w:r>
      <w:r>
        <w:rPr>
          <w:b/>
          <w:spacing w:val="-14"/>
          <w:sz w:val="20"/>
          <w:u w:val="single"/>
        </w:rPr>
        <w:t xml:space="preserve"> </w:t>
      </w:r>
      <w:r>
        <w:rPr>
          <w:b/>
          <w:sz w:val="20"/>
          <w:u w:val="single"/>
        </w:rPr>
        <w:t>failed</w:t>
      </w:r>
      <w:r>
        <w:rPr>
          <w:b/>
          <w:spacing w:val="-13"/>
          <w:sz w:val="20"/>
          <w:u w:val="single"/>
        </w:rPr>
        <w:t xml:space="preserve"> </w:t>
      </w:r>
      <w:r>
        <w:rPr>
          <w:b/>
          <w:sz w:val="20"/>
          <w:u w:val="single"/>
        </w:rPr>
        <w:t>to</w:t>
      </w:r>
      <w:r>
        <w:rPr>
          <w:b/>
          <w:spacing w:val="-14"/>
          <w:sz w:val="20"/>
          <w:u w:val="single"/>
        </w:rPr>
        <w:t xml:space="preserve"> </w:t>
      </w:r>
      <w:r>
        <w:rPr>
          <w:b/>
          <w:sz w:val="20"/>
          <w:u w:val="single"/>
        </w:rPr>
        <w:t>subject</w:t>
      </w:r>
      <w:r>
        <w:rPr>
          <w:b/>
          <w:spacing w:val="-14"/>
          <w:sz w:val="20"/>
          <w:u w:val="single"/>
        </w:rPr>
        <w:t xml:space="preserve"> </w:t>
      </w:r>
      <w:r>
        <w:rPr>
          <w:b/>
          <w:sz w:val="20"/>
          <w:u w:val="single"/>
        </w:rPr>
        <w:t>the</w:t>
      </w:r>
      <w:r>
        <w:rPr>
          <w:b/>
          <w:spacing w:val="-14"/>
          <w:sz w:val="20"/>
          <w:u w:val="single"/>
        </w:rPr>
        <w:t xml:space="preserve"> </w:t>
      </w:r>
      <w:r>
        <w:rPr>
          <w:b/>
          <w:sz w:val="20"/>
          <w:u w:val="single"/>
        </w:rPr>
        <w:t>proposed</w:t>
      </w:r>
      <w:r>
        <w:rPr>
          <w:b/>
          <w:spacing w:val="-14"/>
          <w:sz w:val="20"/>
          <w:u w:val="single"/>
        </w:rPr>
        <w:t xml:space="preserve"> </w:t>
      </w:r>
      <w:r>
        <w:rPr>
          <w:b/>
          <w:sz w:val="20"/>
          <w:u w:val="single"/>
        </w:rPr>
        <w:t>figure</w:t>
      </w:r>
      <w:r>
        <w:rPr>
          <w:b/>
          <w:sz w:val="20"/>
        </w:rPr>
        <w:t xml:space="preserve"> </w:t>
      </w:r>
      <w:r>
        <w:rPr>
          <w:b/>
          <w:sz w:val="20"/>
          <w:u w:val="single"/>
        </w:rPr>
        <w:t>to adequate investigation.</w:t>
      </w:r>
    </w:p>
    <w:p w14:paraId="410B4BFA" w14:textId="77777777" w:rsidR="003F2F83" w:rsidRDefault="003F2F83">
      <w:pPr>
        <w:pStyle w:val="BodyText"/>
        <w:spacing w:before="7"/>
        <w:rPr>
          <w:b/>
        </w:rPr>
      </w:pPr>
    </w:p>
    <w:p w14:paraId="410B4BFB" w14:textId="77777777" w:rsidR="003F2F83" w:rsidRDefault="009738FF">
      <w:pPr>
        <w:pStyle w:val="BodyText"/>
        <w:spacing w:before="1"/>
        <w:ind w:left="1277"/>
        <w:jc w:val="both"/>
      </w:pPr>
      <w:r>
        <w:t>I</w:t>
      </w:r>
      <w:r>
        <w:rPr>
          <w:spacing w:val="-6"/>
        </w:rPr>
        <w:t xml:space="preserve"> </w:t>
      </w:r>
      <w:r>
        <w:t>am</w:t>
      </w:r>
      <w:r>
        <w:rPr>
          <w:spacing w:val="-3"/>
        </w:rPr>
        <w:t xml:space="preserve"> </w:t>
      </w:r>
      <w:proofErr w:type="gramStart"/>
      <w:r>
        <w:t>not</w:t>
      </w:r>
      <w:r>
        <w:rPr>
          <w:spacing w:val="-5"/>
        </w:rPr>
        <w:t xml:space="preserve"> </w:t>
      </w:r>
      <w:r>
        <w:t>currently</w:t>
      </w:r>
      <w:proofErr w:type="gramEnd"/>
      <w:r>
        <w:rPr>
          <w:spacing w:val="-4"/>
        </w:rPr>
        <w:t xml:space="preserve"> </w:t>
      </w:r>
      <w:r>
        <w:t>minded</w:t>
      </w:r>
      <w:r>
        <w:rPr>
          <w:spacing w:val="-4"/>
        </w:rPr>
        <w:t xml:space="preserve"> </w:t>
      </w:r>
      <w:proofErr w:type="gramStart"/>
      <w:r>
        <w:t>to</w:t>
      </w:r>
      <w:r>
        <w:rPr>
          <w:spacing w:val="-5"/>
        </w:rPr>
        <w:t xml:space="preserve"> </w:t>
      </w:r>
      <w:r>
        <w:t>refer</w:t>
      </w:r>
      <w:proofErr w:type="gramEnd"/>
      <w:r>
        <w:rPr>
          <w:spacing w:val="-4"/>
        </w:rPr>
        <w:t xml:space="preserve"> </w:t>
      </w:r>
      <w:r>
        <w:t>this</w:t>
      </w:r>
      <w:r>
        <w:rPr>
          <w:spacing w:val="-5"/>
        </w:rPr>
        <w:t xml:space="preserve"> </w:t>
      </w:r>
      <w:r>
        <w:t>appeal</w:t>
      </w:r>
      <w:r>
        <w:rPr>
          <w:spacing w:val="-3"/>
        </w:rPr>
        <w:t xml:space="preserve"> </w:t>
      </w:r>
      <w:r>
        <w:t>point</w:t>
      </w:r>
      <w:r>
        <w:rPr>
          <w:spacing w:val="-5"/>
        </w:rPr>
        <w:t xml:space="preserve"> </w:t>
      </w:r>
      <w:r>
        <w:t>to</w:t>
      </w:r>
      <w:r>
        <w:rPr>
          <w:spacing w:val="-5"/>
        </w:rPr>
        <w:t xml:space="preserve"> </w:t>
      </w:r>
      <w:r>
        <w:t>the</w:t>
      </w:r>
      <w:r>
        <w:rPr>
          <w:spacing w:val="-5"/>
        </w:rPr>
        <w:t xml:space="preserve"> </w:t>
      </w:r>
      <w:r>
        <w:t>Appeal</w:t>
      </w:r>
      <w:r>
        <w:rPr>
          <w:spacing w:val="-5"/>
        </w:rPr>
        <w:t xml:space="preserve"> </w:t>
      </w:r>
      <w:r>
        <w:rPr>
          <w:spacing w:val="-2"/>
        </w:rPr>
        <w:t>Panel.</w:t>
      </w:r>
    </w:p>
    <w:p w14:paraId="410B4BFC" w14:textId="77777777" w:rsidR="003F2F83" w:rsidRDefault="003F2F83">
      <w:pPr>
        <w:pStyle w:val="BodyText"/>
        <w:spacing w:before="17"/>
      </w:pPr>
    </w:p>
    <w:p w14:paraId="410B4BFD" w14:textId="77777777" w:rsidR="003F2F83" w:rsidRDefault="009738FF">
      <w:pPr>
        <w:pStyle w:val="BodyText"/>
        <w:spacing w:line="288" w:lineRule="auto"/>
        <w:ind w:left="1277" w:right="1131"/>
        <w:jc w:val="both"/>
      </w:pPr>
      <w:r>
        <w:t>In</w:t>
      </w:r>
      <w:r>
        <w:rPr>
          <w:spacing w:val="-10"/>
        </w:rPr>
        <w:t xml:space="preserve"> </w:t>
      </w:r>
      <w:r>
        <w:t>reaching</w:t>
      </w:r>
      <w:r>
        <w:rPr>
          <w:spacing w:val="-10"/>
        </w:rPr>
        <w:t xml:space="preserve"> </w:t>
      </w:r>
      <w:r>
        <w:t>this</w:t>
      </w:r>
      <w:r>
        <w:rPr>
          <w:spacing w:val="-6"/>
        </w:rPr>
        <w:t xml:space="preserve"> </w:t>
      </w:r>
      <w:r>
        <w:t>provisional</w:t>
      </w:r>
      <w:r>
        <w:rPr>
          <w:spacing w:val="-9"/>
        </w:rPr>
        <w:t xml:space="preserve"> </w:t>
      </w:r>
      <w:r>
        <w:t>view,</w:t>
      </w:r>
      <w:r>
        <w:rPr>
          <w:spacing w:val="-8"/>
        </w:rPr>
        <w:t xml:space="preserve"> </w:t>
      </w:r>
      <w:r>
        <w:t>I</w:t>
      </w:r>
      <w:r>
        <w:rPr>
          <w:spacing w:val="-10"/>
        </w:rPr>
        <w:t xml:space="preserve"> </w:t>
      </w:r>
      <w:r>
        <w:t>have</w:t>
      </w:r>
      <w:r>
        <w:rPr>
          <w:spacing w:val="-10"/>
        </w:rPr>
        <w:t xml:space="preserve"> </w:t>
      </w:r>
      <w:r>
        <w:t>reviewed</w:t>
      </w:r>
      <w:r>
        <w:rPr>
          <w:spacing w:val="-8"/>
        </w:rPr>
        <w:t xml:space="preserve"> </w:t>
      </w:r>
      <w:r>
        <w:t>the</w:t>
      </w:r>
      <w:r>
        <w:rPr>
          <w:spacing w:val="-8"/>
        </w:rPr>
        <w:t xml:space="preserve"> </w:t>
      </w:r>
      <w:r>
        <w:t>relevant</w:t>
      </w:r>
      <w:r>
        <w:rPr>
          <w:spacing w:val="-8"/>
        </w:rPr>
        <w:t xml:space="preserve"> </w:t>
      </w:r>
      <w:r>
        <w:t>provisions</w:t>
      </w:r>
      <w:r>
        <w:rPr>
          <w:spacing w:val="-6"/>
        </w:rPr>
        <w:t xml:space="preserve"> </w:t>
      </w:r>
      <w:r>
        <w:t>of</w:t>
      </w:r>
      <w:r>
        <w:rPr>
          <w:spacing w:val="-8"/>
        </w:rPr>
        <w:t xml:space="preserve"> </w:t>
      </w:r>
      <w:r>
        <w:t>the</w:t>
      </w:r>
      <w:r>
        <w:rPr>
          <w:spacing w:val="-10"/>
        </w:rPr>
        <w:t xml:space="preserve"> </w:t>
      </w:r>
      <w:r>
        <w:t>Manual</w:t>
      </w:r>
      <w:r>
        <w:rPr>
          <w:spacing w:val="-11"/>
        </w:rPr>
        <w:t xml:space="preserve"> </w:t>
      </w:r>
      <w:r>
        <w:t>(4.2.7,</w:t>
      </w:r>
      <w:r>
        <w:rPr>
          <w:spacing w:val="-8"/>
        </w:rPr>
        <w:t xml:space="preserve"> </w:t>
      </w:r>
      <w:r>
        <w:t>4.4.1</w:t>
      </w:r>
      <w:r>
        <w:rPr>
          <w:spacing w:val="-7"/>
        </w:rPr>
        <w:t xml:space="preserve"> </w:t>
      </w:r>
      <w:r>
        <w:t>and 4.4.2),</w:t>
      </w:r>
      <w:r>
        <w:rPr>
          <w:spacing w:val="-11"/>
        </w:rPr>
        <w:t xml:space="preserve"> </w:t>
      </w:r>
      <w:r>
        <w:t>the</w:t>
      </w:r>
      <w:r>
        <w:rPr>
          <w:spacing w:val="-14"/>
        </w:rPr>
        <w:t xml:space="preserve"> </w:t>
      </w:r>
      <w:r>
        <w:t>FDG</w:t>
      </w:r>
      <w:r>
        <w:rPr>
          <w:spacing w:val="-10"/>
        </w:rPr>
        <w:t xml:space="preserve"> </w:t>
      </w:r>
      <w:r>
        <w:t>and</w:t>
      </w:r>
      <w:r>
        <w:rPr>
          <w:spacing w:val="-11"/>
        </w:rPr>
        <w:t xml:space="preserve"> </w:t>
      </w:r>
      <w:r>
        <w:t>the</w:t>
      </w:r>
      <w:r>
        <w:rPr>
          <w:spacing w:val="-14"/>
        </w:rPr>
        <w:t xml:space="preserve"> </w:t>
      </w:r>
      <w:r>
        <w:t>Decision</w:t>
      </w:r>
      <w:r>
        <w:rPr>
          <w:spacing w:val="-11"/>
        </w:rPr>
        <w:t xml:space="preserve"> </w:t>
      </w:r>
      <w:r>
        <w:t>Notice</w:t>
      </w:r>
      <w:r>
        <w:rPr>
          <w:spacing w:val="-11"/>
        </w:rPr>
        <w:t xml:space="preserve"> </w:t>
      </w:r>
      <w:r>
        <w:t>issued</w:t>
      </w:r>
      <w:r>
        <w:rPr>
          <w:spacing w:val="-11"/>
        </w:rPr>
        <w:t xml:space="preserve"> </w:t>
      </w:r>
      <w:r>
        <w:t>by</w:t>
      </w:r>
      <w:r>
        <w:rPr>
          <w:spacing w:val="-12"/>
        </w:rPr>
        <w:t xml:space="preserve"> </w:t>
      </w:r>
      <w:r>
        <w:t>the</w:t>
      </w:r>
      <w:r>
        <w:rPr>
          <w:spacing w:val="-14"/>
        </w:rPr>
        <w:t xml:space="preserve"> </w:t>
      </w:r>
      <w:r>
        <w:t>Information</w:t>
      </w:r>
      <w:r>
        <w:rPr>
          <w:spacing w:val="-14"/>
        </w:rPr>
        <w:t xml:space="preserve"> </w:t>
      </w:r>
      <w:r>
        <w:t>Commissioner</w:t>
      </w:r>
      <w:r>
        <w:rPr>
          <w:spacing w:val="-10"/>
        </w:rPr>
        <w:t xml:space="preserve"> </w:t>
      </w:r>
      <w:r>
        <w:t>on</w:t>
      </w:r>
      <w:r>
        <w:rPr>
          <w:spacing w:val="-14"/>
        </w:rPr>
        <w:t xml:space="preserve"> </w:t>
      </w:r>
      <w:r>
        <w:t>9</w:t>
      </w:r>
      <w:r>
        <w:rPr>
          <w:spacing w:val="-11"/>
        </w:rPr>
        <w:t xml:space="preserve"> </w:t>
      </w:r>
      <w:r>
        <w:t>September</w:t>
      </w:r>
      <w:r>
        <w:rPr>
          <w:spacing w:val="-10"/>
        </w:rPr>
        <w:t xml:space="preserve"> </w:t>
      </w:r>
      <w:r>
        <w:t>2025, to which the company has drawn my attention.</w:t>
      </w:r>
    </w:p>
    <w:p w14:paraId="410B4BFE" w14:textId="77777777" w:rsidR="003F2F83" w:rsidRDefault="009738FF">
      <w:pPr>
        <w:pStyle w:val="BodyText"/>
        <w:spacing w:before="200"/>
        <w:ind w:left="1277"/>
        <w:jc w:val="both"/>
      </w:pPr>
      <w:r>
        <w:t>Relevant</w:t>
      </w:r>
      <w:r>
        <w:rPr>
          <w:spacing w:val="-6"/>
        </w:rPr>
        <w:t xml:space="preserve"> </w:t>
      </w:r>
      <w:r>
        <w:t>obligations</w:t>
      </w:r>
      <w:r>
        <w:rPr>
          <w:spacing w:val="-5"/>
        </w:rPr>
        <w:t xml:space="preserve"> </w:t>
      </w:r>
      <w:r>
        <w:t>on</w:t>
      </w:r>
      <w:r>
        <w:rPr>
          <w:spacing w:val="-4"/>
        </w:rPr>
        <w:t xml:space="preserve"> </w:t>
      </w:r>
      <w:r>
        <w:t>NICE</w:t>
      </w:r>
      <w:r>
        <w:rPr>
          <w:spacing w:val="-7"/>
        </w:rPr>
        <w:t xml:space="preserve"> </w:t>
      </w:r>
      <w:r>
        <w:t>are</w:t>
      </w:r>
      <w:r>
        <w:rPr>
          <w:spacing w:val="-4"/>
        </w:rPr>
        <w:t xml:space="preserve"> </w:t>
      </w:r>
      <w:r>
        <w:t>set</w:t>
      </w:r>
      <w:r>
        <w:rPr>
          <w:spacing w:val="-6"/>
        </w:rPr>
        <w:t xml:space="preserve"> </w:t>
      </w:r>
      <w:r>
        <w:t>out</w:t>
      </w:r>
      <w:r>
        <w:rPr>
          <w:spacing w:val="-6"/>
        </w:rPr>
        <w:t xml:space="preserve"> </w:t>
      </w:r>
      <w:r>
        <w:t>in</w:t>
      </w:r>
      <w:r>
        <w:rPr>
          <w:spacing w:val="-6"/>
        </w:rPr>
        <w:t xml:space="preserve"> </w:t>
      </w:r>
      <w:r>
        <w:t>paragraphs</w:t>
      </w:r>
      <w:r>
        <w:rPr>
          <w:spacing w:val="-4"/>
        </w:rPr>
        <w:t xml:space="preserve"> </w:t>
      </w:r>
      <w:r>
        <w:t>4.2.7,</w:t>
      </w:r>
      <w:r>
        <w:rPr>
          <w:spacing w:val="-6"/>
        </w:rPr>
        <w:t xml:space="preserve"> </w:t>
      </w:r>
      <w:r>
        <w:t>4.4.1</w:t>
      </w:r>
      <w:r>
        <w:rPr>
          <w:spacing w:val="-4"/>
        </w:rPr>
        <w:t xml:space="preserve"> </w:t>
      </w:r>
      <w:r>
        <w:t>and</w:t>
      </w:r>
      <w:r>
        <w:rPr>
          <w:spacing w:val="-4"/>
        </w:rPr>
        <w:t xml:space="preserve"> </w:t>
      </w:r>
      <w:r>
        <w:t>4.4.2</w:t>
      </w:r>
      <w:r>
        <w:rPr>
          <w:spacing w:val="-6"/>
        </w:rPr>
        <w:t xml:space="preserve"> </w:t>
      </w:r>
      <w:r>
        <w:t>of</w:t>
      </w:r>
      <w:r>
        <w:rPr>
          <w:spacing w:val="-4"/>
        </w:rPr>
        <w:t xml:space="preserve"> </w:t>
      </w:r>
      <w:r>
        <w:t>the</w:t>
      </w:r>
      <w:r>
        <w:rPr>
          <w:spacing w:val="-6"/>
        </w:rPr>
        <w:t xml:space="preserve"> </w:t>
      </w:r>
      <w:r>
        <w:rPr>
          <w:spacing w:val="-2"/>
        </w:rPr>
        <w:t>Manual:</w:t>
      </w:r>
    </w:p>
    <w:p w14:paraId="410B4BFF" w14:textId="77777777" w:rsidR="003F2F83" w:rsidRDefault="003F2F83">
      <w:pPr>
        <w:pStyle w:val="BodyText"/>
        <w:spacing w:before="15"/>
      </w:pPr>
    </w:p>
    <w:p w14:paraId="410B4C00" w14:textId="77777777" w:rsidR="003F2F83" w:rsidRDefault="009738FF">
      <w:pPr>
        <w:spacing w:line="288" w:lineRule="auto"/>
        <w:ind w:left="2717" w:right="1133" w:hanging="721"/>
        <w:jc w:val="both"/>
        <w:rPr>
          <w:i/>
          <w:sz w:val="20"/>
        </w:rPr>
      </w:pPr>
      <w:proofErr w:type="gramStart"/>
      <w:r>
        <w:rPr>
          <w:i/>
          <w:sz w:val="20"/>
        </w:rPr>
        <w:t>4.2.7</w:t>
      </w:r>
      <w:r>
        <w:rPr>
          <w:i/>
          <w:spacing w:val="40"/>
          <w:sz w:val="20"/>
        </w:rPr>
        <w:t xml:space="preserve">  </w:t>
      </w:r>
      <w:r>
        <w:rPr>
          <w:i/>
          <w:sz w:val="20"/>
        </w:rPr>
        <w:t>The</w:t>
      </w:r>
      <w:proofErr w:type="gramEnd"/>
      <w:r>
        <w:rPr>
          <w:i/>
          <w:sz w:val="20"/>
        </w:rPr>
        <w:t xml:space="preserve"> perspective adopted [in the reference case] on costs should be that of the NHS and PSS.</w:t>
      </w:r>
    </w:p>
    <w:p w14:paraId="410B4C01" w14:textId="77777777" w:rsidR="003F2F83" w:rsidRDefault="009738FF">
      <w:pPr>
        <w:spacing w:before="202"/>
        <w:ind w:left="2717"/>
        <w:rPr>
          <w:i/>
          <w:sz w:val="20"/>
        </w:rPr>
      </w:pPr>
      <w:r>
        <w:rPr>
          <w:i/>
          <w:spacing w:val="-10"/>
          <w:sz w:val="20"/>
        </w:rPr>
        <w:t>…</w:t>
      </w:r>
    </w:p>
    <w:p w14:paraId="410B4C02" w14:textId="77777777" w:rsidR="003F2F83" w:rsidRDefault="003F2F83">
      <w:pPr>
        <w:pStyle w:val="BodyText"/>
        <w:spacing w:before="15"/>
        <w:rPr>
          <w:i/>
        </w:rPr>
      </w:pPr>
    </w:p>
    <w:p w14:paraId="410B4C03" w14:textId="77777777" w:rsidR="003F2F83" w:rsidRDefault="009738FF">
      <w:pPr>
        <w:pStyle w:val="ListParagraph"/>
        <w:numPr>
          <w:ilvl w:val="2"/>
          <w:numId w:val="2"/>
        </w:numPr>
        <w:tabs>
          <w:tab w:val="left" w:pos="2712"/>
          <w:tab w:val="left" w:pos="2717"/>
        </w:tabs>
        <w:spacing w:line="288" w:lineRule="auto"/>
        <w:ind w:right="1131"/>
        <w:jc w:val="both"/>
        <w:rPr>
          <w:i/>
          <w:sz w:val="20"/>
        </w:rPr>
      </w:pPr>
      <w:r>
        <w:rPr>
          <w:i/>
          <w:sz w:val="20"/>
        </w:rPr>
        <w:t>For the reference case, costs should relate to resources that are under the control of the NHS and PSS.</w:t>
      </w:r>
      <w:r>
        <w:rPr>
          <w:i/>
          <w:spacing w:val="40"/>
          <w:sz w:val="20"/>
        </w:rPr>
        <w:t xml:space="preserve"> </w:t>
      </w:r>
      <w:r>
        <w:rPr>
          <w:i/>
          <w:sz w:val="20"/>
        </w:rPr>
        <w:t xml:space="preserve">Value these resources using the prices relevant to the NHS and PSS. Present evidence </w:t>
      </w:r>
      <w:proofErr w:type="gramStart"/>
      <w:r>
        <w:rPr>
          <w:i/>
          <w:sz w:val="20"/>
        </w:rPr>
        <w:t>to show</w:t>
      </w:r>
      <w:proofErr w:type="gramEnd"/>
      <w:r>
        <w:rPr>
          <w:i/>
          <w:sz w:val="20"/>
        </w:rPr>
        <w:t xml:space="preserve"> that resource use and cost data have been identified </w:t>
      </w:r>
      <w:r>
        <w:rPr>
          <w:i/>
          <w:spacing w:val="-2"/>
          <w:sz w:val="20"/>
        </w:rPr>
        <w:t>systematically.</w:t>
      </w:r>
    </w:p>
    <w:p w14:paraId="410B4C04" w14:textId="77777777" w:rsidR="003F2F83" w:rsidRDefault="009738FF">
      <w:pPr>
        <w:pStyle w:val="ListParagraph"/>
        <w:numPr>
          <w:ilvl w:val="2"/>
          <w:numId w:val="2"/>
        </w:numPr>
        <w:tabs>
          <w:tab w:val="left" w:pos="2712"/>
          <w:tab w:val="left" w:pos="2717"/>
        </w:tabs>
        <w:spacing w:before="200" w:line="288" w:lineRule="auto"/>
        <w:ind w:right="1133"/>
        <w:jc w:val="both"/>
        <w:rPr>
          <w:i/>
          <w:sz w:val="20"/>
        </w:rPr>
      </w:pPr>
      <w:r>
        <w:rPr>
          <w:i/>
          <w:sz w:val="20"/>
        </w:rPr>
        <w:t>Estimates of resource use should include the comparative costs or saving of the technologies and changes in infrastructure, use and maintenance. If appropriate, staff training costs should be included.</w:t>
      </w:r>
    </w:p>
    <w:p w14:paraId="410B4C05" w14:textId="77777777" w:rsidR="003F2F83" w:rsidRDefault="009738FF">
      <w:pPr>
        <w:pStyle w:val="BodyText"/>
        <w:spacing w:before="202" w:line="288" w:lineRule="auto"/>
        <w:ind w:left="1277" w:right="1133"/>
        <w:jc w:val="both"/>
      </w:pPr>
      <w:r>
        <w:t>In</w:t>
      </w:r>
      <w:r>
        <w:rPr>
          <w:spacing w:val="-3"/>
        </w:rPr>
        <w:t xml:space="preserve"> </w:t>
      </w:r>
      <w:r>
        <w:t>this</w:t>
      </w:r>
      <w:r>
        <w:rPr>
          <w:spacing w:val="-2"/>
        </w:rPr>
        <w:t xml:space="preserve"> </w:t>
      </w:r>
      <w:r>
        <w:t>case,</w:t>
      </w:r>
      <w:r>
        <w:rPr>
          <w:spacing w:val="-3"/>
        </w:rPr>
        <w:t xml:space="preserve"> </w:t>
      </w:r>
      <w:r>
        <w:t>I</w:t>
      </w:r>
      <w:r>
        <w:rPr>
          <w:spacing w:val="-3"/>
        </w:rPr>
        <w:t xml:space="preserve"> </w:t>
      </w:r>
      <w:r>
        <w:t>understand</w:t>
      </w:r>
      <w:r>
        <w:rPr>
          <w:spacing w:val="-3"/>
        </w:rPr>
        <w:t xml:space="preserve"> </w:t>
      </w:r>
      <w:r>
        <w:t>from</w:t>
      </w:r>
      <w:r>
        <w:rPr>
          <w:spacing w:val="-3"/>
        </w:rPr>
        <w:t xml:space="preserve"> </w:t>
      </w:r>
      <w:r>
        <w:t>paragraph</w:t>
      </w:r>
      <w:r>
        <w:rPr>
          <w:spacing w:val="-3"/>
        </w:rPr>
        <w:t xml:space="preserve"> </w:t>
      </w:r>
      <w:r>
        <w:t>3.13</w:t>
      </w:r>
      <w:r>
        <w:rPr>
          <w:spacing w:val="-1"/>
        </w:rPr>
        <w:t xml:space="preserve"> </w:t>
      </w:r>
      <w:r>
        <w:t>of</w:t>
      </w:r>
      <w:r>
        <w:rPr>
          <w:spacing w:val="-3"/>
        </w:rPr>
        <w:t xml:space="preserve"> </w:t>
      </w:r>
      <w:r>
        <w:t>the</w:t>
      </w:r>
      <w:r>
        <w:rPr>
          <w:spacing w:val="-3"/>
        </w:rPr>
        <w:t xml:space="preserve"> </w:t>
      </w:r>
      <w:r>
        <w:t>FDG</w:t>
      </w:r>
      <w:r>
        <w:rPr>
          <w:spacing w:val="-2"/>
        </w:rPr>
        <w:t xml:space="preserve"> </w:t>
      </w:r>
      <w:r>
        <w:t>that</w:t>
      </w:r>
      <w:r>
        <w:rPr>
          <w:spacing w:val="-3"/>
        </w:rPr>
        <w:t xml:space="preserve"> </w:t>
      </w:r>
      <w:r>
        <w:t>NHS</w:t>
      </w:r>
      <w:r>
        <w:rPr>
          <w:spacing w:val="-1"/>
        </w:rPr>
        <w:t xml:space="preserve"> </w:t>
      </w:r>
      <w:r>
        <w:t>England</w:t>
      </w:r>
      <w:r>
        <w:rPr>
          <w:spacing w:val="-1"/>
        </w:rPr>
        <w:t xml:space="preserve"> </w:t>
      </w:r>
      <w:r>
        <w:t>provided</w:t>
      </w:r>
      <w:r>
        <w:rPr>
          <w:spacing w:val="-3"/>
        </w:rPr>
        <w:t xml:space="preserve"> </w:t>
      </w:r>
      <w:r>
        <w:t>the</w:t>
      </w:r>
      <w:r>
        <w:rPr>
          <w:spacing w:val="-3"/>
        </w:rPr>
        <w:t xml:space="preserve"> </w:t>
      </w:r>
      <w:r>
        <w:t>current</w:t>
      </w:r>
      <w:r>
        <w:rPr>
          <w:spacing w:val="-3"/>
        </w:rPr>
        <w:t xml:space="preserve"> </w:t>
      </w:r>
      <w:r>
        <w:t>tariff figure</w:t>
      </w:r>
      <w:r>
        <w:rPr>
          <w:spacing w:val="-14"/>
        </w:rPr>
        <w:t xml:space="preserve"> </w:t>
      </w:r>
      <w:r>
        <w:t>for</w:t>
      </w:r>
      <w:r>
        <w:rPr>
          <w:spacing w:val="-14"/>
        </w:rPr>
        <w:t xml:space="preserve"> </w:t>
      </w:r>
      <w:r>
        <w:t>CAR-T</w:t>
      </w:r>
      <w:r>
        <w:rPr>
          <w:spacing w:val="-14"/>
        </w:rPr>
        <w:t xml:space="preserve"> </w:t>
      </w:r>
      <w:r>
        <w:t>cell</w:t>
      </w:r>
      <w:r>
        <w:rPr>
          <w:spacing w:val="-14"/>
        </w:rPr>
        <w:t xml:space="preserve"> </w:t>
      </w:r>
      <w:r>
        <w:t>treatments,</w:t>
      </w:r>
      <w:r>
        <w:rPr>
          <w:spacing w:val="-14"/>
        </w:rPr>
        <w:t xml:space="preserve"> </w:t>
      </w:r>
      <w:r>
        <w:t>and</w:t>
      </w:r>
      <w:r>
        <w:rPr>
          <w:spacing w:val="-13"/>
        </w:rPr>
        <w:t xml:space="preserve"> </w:t>
      </w:r>
      <w:r>
        <w:t>that</w:t>
      </w:r>
      <w:r>
        <w:rPr>
          <w:spacing w:val="-13"/>
        </w:rPr>
        <w:t xml:space="preserve"> </w:t>
      </w:r>
      <w:r>
        <w:t>having</w:t>
      </w:r>
      <w:r>
        <w:rPr>
          <w:spacing w:val="-13"/>
        </w:rPr>
        <w:t xml:space="preserve"> </w:t>
      </w:r>
      <w:r>
        <w:t>heard</w:t>
      </w:r>
      <w:r>
        <w:rPr>
          <w:spacing w:val="-13"/>
        </w:rPr>
        <w:t xml:space="preserve"> </w:t>
      </w:r>
      <w:r>
        <w:t>from</w:t>
      </w:r>
      <w:r>
        <w:rPr>
          <w:spacing w:val="-14"/>
        </w:rPr>
        <w:t xml:space="preserve"> </w:t>
      </w:r>
      <w:r>
        <w:t>the</w:t>
      </w:r>
      <w:r>
        <w:rPr>
          <w:spacing w:val="-13"/>
        </w:rPr>
        <w:t xml:space="preserve"> </w:t>
      </w:r>
      <w:r>
        <w:t>Cancer</w:t>
      </w:r>
      <w:r>
        <w:rPr>
          <w:spacing w:val="-12"/>
        </w:rPr>
        <w:t xml:space="preserve"> </w:t>
      </w:r>
      <w:r>
        <w:t>Drugs</w:t>
      </w:r>
      <w:r>
        <w:rPr>
          <w:spacing w:val="-11"/>
        </w:rPr>
        <w:t xml:space="preserve"> </w:t>
      </w:r>
      <w:r>
        <w:t>Fund</w:t>
      </w:r>
      <w:r>
        <w:rPr>
          <w:spacing w:val="-14"/>
        </w:rPr>
        <w:t xml:space="preserve"> </w:t>
      </w:r>
      <w:r>
        <w:t>lead,</w:t>
      </w:r>
      <w:r>
        <w:rPr>
          <w:spacing w:val="-14"/>
        </w:rPr>
        <w:t xml:space="preserve"> </w:t>
      </w:r>
      <w:r>
        <w:t>the</w:t>
      </w:r>
      <w:r>
        <w:rPr>
          <w:spacing w:val="-14"/>
        </w:rPr>
        <w:t xml:space="preserve"> </w:t>
      </w:r>
      <w:r>
        <w:t>committee accepted that figure as the current cost of delivering CAR-T cell treatments in the NHS.</w:t>
      </w:r>
      <w:r>
        <w:rPr>
          <w:spacing w:val="40"/>
        </w:rPr>
        <w:t xml:space="preserve"> </w:t>
      </w:r>
      <w:r>
        <w:t>This is in line with paragraph 4.2.7 of the Manual.</w:t>
      </w:r>
    </w:p>
    <w:p w14:paraId="410B4C06" w14:textId="77777777" w:rsidR="003F2F83" w:rsidRDefault="009738FF">
      <w:pPr>
        <w:pStyle w:val="BodyText"/>
        <w:spacing w:before="200" w:line="288" w:lineRule="auto"/>
        <w:ind w:left="1277" w:right="1135"/>
        <w:jc w:val="both"/>
      </w:pPr>
      <w:r>
        <w:t>I</w:t>
      </w:r>
      <w:r>
        <w:rPr>
          <w:spacing w:val="-11"/>
        </w:rPr>
        <w:t xml:space="preserve"> </w:t>
      </w:r>
      <w:r>
        <w:t>understand</w:t>
      </w:r>
      <w:r>
        <w:rPr>
          <w:spacing w:val="-11"/>
        </w:rPr>
        <w:t xml:space="preserve"> </w:t>
      </w:r>
      <w:r>
        <w:t>the</w:t>
      </w:r>
      <w:r>
        <w:rPr>
          <w:spacing w:val="-9"/>
        </w:rPr>
        <w:t xml:space="preserve"> </w:t>
      </w:r>
      <w:r>
        <w:t>company's</w:t>
      </w:r>
      <w:r>
        <w:rPr>
          <w:spacing w:val="-10"/>
        </w:rPr>
        <w:t xml:space="preserve"> </w:t>
      </w:r>
      <w:r>
        <w:t>primary</w:t>
      </w:r>
      <w:r>
        <w:rPr>
          <w:spacing w:val="-10"/>
        </w:rPr>
        <w:t xml:space="preserve"> </w:t>
      </w:r>
      <w:r>
        <w:t>concerns</w:t>
      </w:r>
      <w:r>
        <w:rPr>
          <w:spacing w:val="-7"/>
        </w:rPr>
        <w:t xml:space="preserve"> </w:t>
      </w:r>
      <w:r>
        <w:t>to</w:t>
      </w:r>
      <w:r>
        <w:rPr>
          <w:spacing w:val="-9"/>
        </w:rPr>
        <w:t xml:space="preserve"> </w:t>
      </w:r>
      <w:r>
        <w:t>be</w:t>
      </w:r>
      <w:r>
        <w:rPr>
          <w:spacing w:val="-9"/>
        </w:rPr>
        <w:t xml:space="preserve"> </w:t>
      </w:r>
      <w:r>
        <w:t>that</w:t>
      </w:r>
      <w:r>
        <w:rPr>
          <w:spacing w:val="-9"/>
        </w:rPr>
        <w:t xml:space="preserve"> </w:t>
      </w:r>
      <w:r>
        <w:t>the</w:t>
      </w:r>
      <w:r>
        <w:rPr>
          <w:spacing w:val="-9"/>
        </w:rPr>
        <w:t xml:space="preserve"> </w:t>
      </w:r>
      <w:r>
        <w:t>details</w:t>
      </w:r>
      <w:r>
        <w:rPr>
          <w:spacing w:val="-7"/>
        </w:rPr>
        <w:t xml:space="preserve"> </w:t>
      </w:r>
      <w:r>
        <w:t>of</w:t>
      </w:r>
      <w:r>
        <w:rPr>
          <w:spacing w:val="-9"/>
        </w:rPr>
        <w:t xml:space="preserve"> </w:t>
      </w:r>
      <w:r>
        <w:t>how</w:t>
      </w:r>
      <w:r>
        <w:rPr>
          <w:spacing w:val="-9"/>
        </w:rPr>
        <w:t xml:space="preserve"> </w:t>
      </w:r>
      <w:r>
        <w:t>that</w:t>
      </w:r>
      <w:r>
        <w:rPr>
          <w:spacing w:val="-9"/>
        </w:rPr>
        <w:t xml:space="preserve"> </w:t>
      </w:r>
      <w:r>
        <w:t>cost</w:t>
      </w:r>
      <w:r>
        <w:rPr>
          <w:spacing w:val="-9"/>
        </w:rPr>
        <w:t xml:space="preserve"> </w:t>
      </w:r>
      <w:r>
        <w:t>was</w:t>
      </w:r>
      <w:r>
        <w:rPr>
          <w:spacing w:val="-10"/>
        </w:rPr>
        <w:t xml:space="preserve"> </w:t>
      </w:r>
      <w:r>
        <w:t>established</w:t>
      </w:r>
      <w:r>
        <w:rPr>
          <w:spacing w:val="-9"/>
        </w:rPr>
        <w:t xml:space="preserve"> </w:t>
      </w:r>
      <w:r>
        <w:t>are insufficiently transparent, and that the committee should have interrogated them further.</w:t>
      </w:r>
    </w:p>
    <w:p w14:paraId="410B4C07" w14:textId="77777777" w:rsidR="003F2F83" w:rsidRDefault="009738FF">
      <w:pPr>
        <w:pStyle w:val="BodyText"/>
        <w:spacing w:before="199" w:line="288" w:lineRule="auto"/>
        <w:ind w:left="1277" w:right="1133"/>
        <w:jc w:val="both"/>
      </w:pPr>
      <w:r>
        <w:t>I note from the Information Commissioner's Decision Notice that NHS England has explained (and the Information</w:t>
      </w:r>
      <w:r>
        <w:rPr>
          <w:spacing w:val="-6"/>
        </w:rPr>
        <w:t xml:space="preserve"> </w:t>
      </w:r>
      <w:r>
        <w:t>Commissioner</w:t>
      </w:r>
      <w:r>
        <w:rPr>
          <w:spacing w:val="-3"/>
        </w:rPr>
        <w:t xml:space="preserve"> </w:t>
      </w:r>
      <w:r>
        <w:t>has</w:t>
      </w:r>
      <w:r>
        <w:rPr>
          <w:spacing w:val="-4"/>
        </w:rPr>
        <w:t xml:space="preserve"> </w:t>
      </w:r>
      <w:r>
        <w:t>accepted)</w:t>
      </w:r>
      <w:r>
        <w:rPr>
          <w:spacing w:val="-4"/>
        </w:rPr>
        <w:t xml:space="preserve"> </w:t>
      </w:r>
      <w:r>
        <w:t>that</w:t>
      </w:r>
      <w:r>
        <w:rPr>
          <w:spacing w:val="-5"/>
        </w:rPr>
        <w:t xml:space="preserve"> </w:t>
      </w:r>
      <w:r>
        <w:t>the</w:t>
      </w:r>
      <w:r>
        <w:rPr>
          <w:spacing w:val="-6"/>
        </w:rPr>
        <w:t xml:space="preserve"> </w:t>
      </w:r>
      <w:r>
        <w:t>tariff</w:t>
      </w:r>
      <w:r>
        <w:rPr>
          <w:spacing w:val="-4"/>
        </w:rPr>
        <w:t xml:space="preserve"> </w:t>
      </w:r>
      <w:r>
        <w:t>was</w:t>
      </w:r>
      <w:r>
        <w:rPr>
          <w:spacing w:val="-4"/>
        </w:rPr>
        <w:t xml:space="preserve"> </w:t>
      </w:r>
      <w:r>
        <w:t>produced</w:t>
      </w:r>
      <w:r>
        <w:rPr>
          <w:spacing w:val="-6"/>
        </w:rPr>
        <w:t xml:space="preserve"> </w:t>
      </w:r>
      <w:r>
        <w:t>following</w:t>
      </w:r>
      <w:r>
        <w:rPr>
          <w:spacing w:val="-6"/>
        </w:rPr>
        <w:t xml:space="preserve"> </w:t>
      </w:r>
      <w:r>
        <w:t>the</w:t>
      </w:r>
      <w:r>
        <w:rPr>
          <w:spacing w:val="-6"/>
        </w:rPr>
        <w:t xml:space="preserve"> </w:t>
      </w:r>
      <w:r>
        <w:t>formation</w:t>
      </w:r>
      <w:r>
        <w:rPr>
          <w:spacing w:val="-6"/>
        </w:rPr>
        <w:t xml:space="preserve"> </w:t>
      </w:r>
      <w:r>
        <w:t>of</w:t>
      </w:r>
      <w:r>
        <w:rPr>
          <w:spacing w:val="-5"/>
        </w:rPr>
        <w:t xml:space="preserve"> </w:t>
      </w:r>
      <w:r>
        <w:t>a</w:t>
      </w:r>
      <w:r>
        <w:rPr>
          <w:spacing w:val="-6"/>
        </w:rPr>
        <w:t xml:space="preserve"> </w:t>
      </w:r>
      <w:r>
        <w:t>CAR-T Tariff Finance Working Group in 2023, which was supplemented by separate clinical and finance subgroups who were tasked with undertaking detailed analysis of the clinical pathway, the associated costs</w:t>
      </w:r>
      <w:r>
        <w:rPr>
          <w:spacing w:val="-4"/>
        </w:rPr>
        <w:t xml:space="preserve"> </w:t>
      </w:r>
      <w:r>
        <w:t>of</w:t>
      </w:r>
      <w:r>
        <w:rPr>
          <w:spacing w:val="-5"/>
        </w:rPr>
        <w:t xml:space="preserve"> </w:t>
      </w:r>
      <w:r>
        <w:t>delivery</w:t>
      </w:r>
      <w:r>
        <w:rPr>
          <w:spacing w:val="-4"/>
        </w:rPr>
        <w:t xml:space="preserve"> </w:t>
      </w:r>
      <w:r>
        <w:t>and</w:t>
      </w:r>
      <w:r>
        <w:rPr>
          <w:spacing w:val="-6"/>
        </w:rPr>
        <w:t xml:space="preserve"> </w:t>
      </w:r>
      <w:r>
        <w:t>the</w:t>
      </w:r>
      <w:r>
        <w:rPr>
          <w:spacing w:val="-6"/>
        </w:rPr>
        <w:t xml:space="preserve"> </w:t>
      </w:r>
      <w:r>
        <w:t>identification</w:t>
      </w:r>
      <w:r>
        <w:rPr>
          <w:spacing w:val="-4"/>
        </w:rPr>
        <w:t xml:space="preserve"> </w:t>
      </w:r>
      <w:r>
        <w:t>of</w:t>
      </w:r>
      <w:r>
        <w:rPr>
          <w:spacing w:val="-5"/>
        </w:rPr>
        <w:t xml:space="preserve"> </w:t>
      </w:r>
      <w:r>
        <w:t>any</w:t>
      </w:r>
      <w:r>
        <w:rPr>
          <w:spacing w:val="-4"/>
        </w:rPr>
        <w:t xml:space="preserve"> </w:t>
      </w:r>
      <w:r>
        <w:t>future</w:t>
      </w:r>
      <w:r>
        <w:rPr>
          <w:spacing w:val="-6"/>
        </w:rPr>
        <w:t xml:space="preserve"> </w:t>
      </w:r>
      <w:r>
        <w:t>efficiencies.</w:t>
      </w:r>
      <w:r>
        <w:rPr>
          <w:spacing w:val="40"/>
        </w:rPr>
        <w:t xml:space="preserve"> </w:t>
      </w:r>
      <w:r>
        <w:t>I</w:t>
      </w:r>
      <w:r>
        <w:rPr>
          <w:spacing w:val="-4"/>
        </w:rPr>
        <w:t xml:space="preserve"> </w:t>
      </w:r>
      <w:proofErr w:type="gramStart"/>
      <w:r>
        <w:t>note</w:t>
      </w:r>
      <w:r>
        <w:rPr>
          <w:spacing w:val="-6"/>
        </w:rPr>
        <w:t xml:space="preserve"> </w:t>
      </w:r>
      <w:r>
        <w:t>further</w:t>
      </w:r>
      <w:proofErr w:type="gramEnd"/>
      <w:r>
        <w:rPr>
          <w:spacing w:val="-4"/>
        </w:rPr>
        <w:t xml:space="preserve"> </w:t>
      </w:r>
      <w:r>
        <w:t>that</w:t>
      </w:r>
      <w:r>
        <w:rPr>
          <w:spacing w:val="-4"/>
        </w:rPr>
        <w:t xml:space="preserve"> </w:t>
      </w:r>
      <w:r>
        <w:t>seven</w:t>
      </w:r>
      <w:r>
        <w:rPr>
          <w:spacing w:val="-6"/>
        </w:rPr>
        <w:t xml:space="preserve"> </w:t>
      </w:r>
      <w:r>
        <w:t>of</w:t>
      </w:r>
      <w:r>
        <w:rPr>
          <w:spacing w:val="-5"/>
        </w:rPr>
        <w:t xml:space="preserve"> </w:t>
      </w:r>
      <w:r>
        <w:t>the</w:t>
      </w:r>
      <w:r>
        <w:rPr>
          <w:spacing w:val="-6"/>
        </w:rPr>
        <w:t xml:space="preserve"> </w:t>
      </w:r>
      <w:r>
        <w:t>20</w:t>
      </w:r>
      <w:r>
        <w:rPr>
          <w:spacing w:val="-6"/>
        </w:rPr>
        <w:t xml:space="preserve"> </w:t>
      </w:r>
      <w:r>
        <w:t xml:space="preserve">NHS CAR-T </w:t>
      </w:r>
      <w:proofErr w:type="spellStart"/>
      <w:r>
        <w:t>centres</w:t>
      </w:r>
      <w:proofErr w:type="spellEnd"/>
      <w:r>
        <w:t xml:space="preserve"> volunteered to be part of the finance sub-group and that they provided, in confidence, the</w:t>
      </w:r>
      <w:r>
        <w:rPr>
          <w:spacing w:val="-14"/>
        </w:rPr>
        <w:t xml:space="preserve"> </w:t>
      </w:r>
      <w:r>
        <w:t>detailed</w:t>
      </w:r>
      <w:r>
        <w:rPr>
          <w:spacing w:val="-14"/>
        </w:rPr>
        <w:t xml:space="preserve"> </w:t>
      </w:r>
      <w:proofErr w:type="gramStart"/>
      <w:r>
        <w:t>costing</w:t>
      </w:r>
      <w:proofErr w:type="gramEnd"/>
      <w:r>
        <w:rPr>
          <w:spacing w:val="-14"/>
        </w:rPr>
        <w:t xml:space="preserve"> </w:t>
      </w:r>
      <w:r>
        <w:t>information</w:t>
      </w:r>
      <w:r>
        <w:rPr>
          <w:spacing w:val="-14"/>
        </w:rPr>
        <w:t xml:space="preserve"> </w:t>
      </w:r>
      <w:r>
        <w:t>which</w:t>
      </w:r>
      <w:r>
        <w:rPr>
          <w:spacing w:val="-14"/>
        </w:rPr>
        <w:t xml:space="preserve"> </w:t>
      </w:r>
      <w:r>
        <w:t>underpins</w:t>
      </w:r>
      <w:r>
        <w:rPr>
          <w:spacing w:val="-14"/>
        </w:rPr>
        <w:t xml:space="preserve"> </w:t>
      </w:r>
      <w:r>
        <w:t>the</w:t>
      </w:r>
      <w:r>
        <w:rPr>
          <w:spacing w:val="-14"/>
        </w:rPr>
        <w:t xml:space="preserve"> </w:t>
      </w:r>
      <w:r>
        <w:t>overall</w:t>
      </w:r>
      <w:r>
        <w:rPr>
          <w:spacing w:val="-14"/>
        </w:rPr>
        <w:t xml:space="preserve"> </w:t>
      </w:r>
      <w:proofErr w:type="gramStart"/>
      <w:r>
        <w:t>outputs</w:t>
      </w:r>
      <w:proofErr w:type="gramEnd"/>
      <w:r>
        <w:rPr>
          <w:spacing w:val="-14"/>
        </w:rPr>
        <w:t xml:space="preserve"> </w:t>
      </w:r>
      <w:r>
        <w:t>of</w:t>
      </w:r>
      <w:r>
        <w:rPr>
          <w:spacing w:val="-13"/>
        </w:rPr>
        <w:t xml:space="preserve"> </w:t>
      </w:r>
      <w:r>
        <w:t>the</w:t>
      </w:r>
      <w:r>
        <w:rPr>
          <w:spacing w:val="-14"/>
        </w:rPr>
        <w:t xml:space="preserve"> </w:t>
      </w:r>
      <w:r>
        <w:t>working</w:t>
      </w:r>
      <w:r>
        <w:rPr>
          <w:spacing w:val="-14"/>
        </w:rPr>
        <w:t xml:space="preserve"> </w:t>
      </w:r>
      <w:r>
        <w:t>group.</w:t>
      </w:r>
      <w:r>
        <w:rPr>
          <w:spacing w:val="11"/>
        </w:rPr>
        <w:t xml:space="preserve"> </w:t>
      </w:r>
      <w:r>
        <w:t>These</w:t>
      </w:r>
      <w:r>
        <w:rPr>
          <w:spacing w:val="-14"/>
        </w:rPr>
        <w:t xml:space="preserve"> </w:t>
      </w:r>
      <w:r>
        <w:t>outputs</w:t>
      </w:r>
    </w:p>
    <w:p w14:paraId="410B4C08" w14:textId="77777777" w:rsidR="003F2F83" w:rsidRDefault="003F2F83">
      <w:pPr>
        <w:pStyle w:val="BodyText"/>
        <w:spacing w:line="288" w:lineRule="auto"/>
        <w:jc w:val="both"/>
        <w:sectPr w:rsidR="003F2F83">
          <w:footerReference w:type="default" r:id="rId12"/>
          <w:pgSz w:w="11910" w:h="16850"/>
          <w:pgMar w:top="1780" w:right="283" w:bottom="1120" w:left="141" w:header="0" w:footer="921" w:gutter="0"/>
          <w:pgNumType w:start="2"/>
          <w:cols w:space="720"/>
        </w:sectPr>
      </w:pPr>
    </w:p>
    <w:p w14:paraId="410B4C09" w14:textId="77777777" w:rsidR="003F2F83" w:rsidRDefault="009738FF">
      <w:pPr>
        <w:pStyle w:val="BodyText"/>
        <w:spacing w:before="67" w:line="288" w:lineRule="auto"/>
        <w:ind w:left="1277" w:right="1131"/>
        <w:jc w:val="both"/>
      </w:pPr>
      <w:r>
        <w:lastRenderedPageBreak/>
        <w:t xml:space="preserve">were ratified by all 20 commissioned adult CAR-T </w:t>
      </w:r>
      <w:proofErr w:type="spellStart"/>
      <w:r>
        <w:t>centres</w:t>
      </w:r>
      <w:proofErr w:type="spellEnd"/>
      <w:r>
        <w:t xml:space="preserve"> in the main group, and the tariff was agreed at</w:t>
      </w:r>
      <w:r>
        <w:rPr>
          <w:spacing w:val="-5"/>
        </w:rPr>
        <w:t xml:space="preserve"> </w:t>
      </w:r>
      <w:r>
        <w:t>a</w:t>
      </w:r>
      <w:r>
        <w:rPr>
          <w:spacing w:val="-6"/>
        </w:rPr>
        <w:t xml:space="preserve"> </w:t>
      </w:r>
      <w:r>
        <w:t>national</w:t>
      </w:r>
      <w:r>
        <w:rPr>
          <w:spacing w:val="-6"/>
        </w:rPr>
        <w:t xml:space="preserve"> </w:t>
      </w:r>
      <w:r>
        <w:t>level.</w:t>
      </w:r>
      <w:r>
        <w:rPr>
          <w:spacing w:val="40"/>
        </w:rPr>
        <w:t xml:space="preserve"> </w:t>
      </w:r>
      <w:r>
        <w:t>Finally,</w:t>
      </w:r>
      <w:r>
        <w:rPr>
          <w:spacing w:val="-5"/>
        </w:rPr>
        <w:t xml:space="preserve"> </w:t>
      </w:r>
      <w:r>
        <w:t>I</w:t>
      </w:r>
      <w:r>
        <w:rPr>
          <w:spacing w:val="-4"/>
        </w:rPr>
        <w:t xml:space="preserve"> </w:t>
      </w:r>
      <w:r>
        <w:t>note</w:t>
      </w:r>
      <w:r>
        <w:rPr>
          <w:spacing w:val="-6"/>
        </w:rPr>
        <w:t xml:space="preserve"> </w:t>
      </w:r>
      <w:r>
        <w:t>that</w:t>
      </w:r>
      <w:r>
        <w:rPr>
          <w:spacing w:val="-5"/>
        </w:rPr>
        <w:t xml:space="preserve"> </w:t>
      </w:r>
      <w:r>
        <w:t>the</w:t>
      </w:r>
      <w:r>
        <w:rPr>
          <w:spacing w:val="-6"/>
        </w:rPr>
        <w:t xml:space="preserve"> </w:t>
      </w:r>
      <w:r>
        <w:t>Information</w:t>
      </w:r>
      <w:r>
        <w:rPr>
          <w:spacing w:val="-6"/>
        </w:rPr>
        <w:t xml:space="preserve"> </w:t>
      </w:r>
      <w:r>
        <w:t>Commissioner</w:t>
      </w:r>
      <w:r>
        <w:rPr>
          <w:spacing w:val="-4"/>
        </w:rPr>
        <w:t xml:space="preserve"> </w:t>
      </w:r>
      <w:r>
        <w:t>has</w:t>
      </w:r>
      <w:r>
        <w:rPr>
          <w:spacing w:val="-5"/>
        </w:rPr>
        <w:t xml:space="preserve"> </w:t>
      </w:r>
      <w:r>
        <w:t>determined</w:t>
      </w:r>
      <w:r>
        <w:rPr>
          <w:spacing w:val="-6"/>
        </w:rPr>
        <w:t xml:space="preserve"> </w:t>
      </w:r>
      <w:r>
        <w:t>that</w:t>
      </w:r>
      <w:r>
        <w:rPr>
          <w:spacing w:val="-3"/>
        </w:rPr>
        <w:t xml:space="preserve"> </w:t>
      </w:r>
      <w:r>
        <w:t>NHS</w:t>
      </w:r>
      <w:r>
        <w:rPr>
          <w:spacing w:val="-4"/>
        </w:rPr>
        <w:t xml:space="preserve"> </w:t>
      </w:r>
      <w:r>
        <w:t>England correctly</w:t>
      </w:r>
      <w:r>
        <w:rPr>
          <w:spacing w:val="-11"/>
        </w:rPr>
        <w:t xml:space="preserve"> </w:t>
      </w:r>
      <w:r>
        <w:t>applied</w:t>
      </w:r>
      <w:r>
        <w:rPr>
          <w:spacing w:val="-13"/>
        </w:rPr>
        <w:t xml:space="preserve"> </w:t>
      </w:r>
      <w:r>
        <w:t>s41(1)</w:t>
      </w:r>
      <w:r>
        <w:rPr>
          <w:spacing w:val="-12"/>
        </w:rPr>
        <w:t xml:space="preserve"> </w:t>
      </w:r>
      <w:r>
        <w:t>of</w:t>
      </w:r>
      <w:r>
        <w:rPr>
          <w:spacing w:val="-10"/>
        </w:rPr>
        <w:t xml:space="preserve"> </w:t>
      </w:r>
      <w:proofErr w:type="gramStart"/>
      <w:r>
        <w:t>the</w:t>
      </w:r>
      <w:r>
        <w:rPr>
          <w:spacing w:val="-13"/>
        </w:rPr>
        <w:t xml:space="preserve"> </w:t>
      </w:r>
      <w:r>
        <w:t>FOIA</w:t>
      </w:r>
      <w:proofErr w:type="gramEnd"/>
      <w:r>
        <w:rPr>
          <w:spacing w:val="-13"/>
        </w:rPr>
        <w:t xml:space="preserve"> </w:t>
      </w:r>
      <w:r>
        <w:t>2000</w:t>
      </w:r>
      <w:r>
        <w:rPr>
          <w:spacing w:val="-10"/>
        </w:rPr>
        <w:t xml:space="preserve"> </w:t>
      </w:r>
      <w:proofErr w:type="gramStart"/>
      <w:r>
        <w:t>in</w:t>
      </w:r>
      <w:r>
        <w:rPr>
          <w:spacing w:val="-10"/>
        </w:rPr>
        <w:t xml:space="preserve"> </w:t>
      </w:r>
      <w:r>
        <w:t>withholding</w:t>
      </w:r>
      <w:proofErr w:type="gramEnd"/>
      <w:r>
        <w:rPr>
          <w:spacing w:val="-13"/>
        </w:rPr>
        <w:t xml:space="preserve"> </w:t>
      </w:r>
      <w:r>
        <w:t>the</w:t>
      </w:r>
      <w:r>
        <w:rPr>
          <w:spacing w:val="-13"/>
        </w:rPr>
        <w:t xml:space="preserve"> </w:t>
      </w:r>
      <w:r>
        <w:t>costs</w:t>
      </w:r>
      <w:r>
        <w:rPr>
          <w:spacing w:val="-11"/>
        </w:rPr>
        <w:t xml:space="preserve"> </w:t>
      </w:r>
      <w:r>
        <w:t>information.</w:t>
      </w:r>
      <w:r>
        <w:rPr>
          <w:spacing w:val="33"/>
        </w:rPr>
        <w:t xml:space="preserve"> </w:t>
      </w:r>
      <w:r>
        <w:t>This</w:t>
      </w:r>
      <w:r>
        <w:rPr>
          <w:spacing w:val="-11"/>
        </w:rPr>
        <w:t xml:space="preserve"> </w:t>
      </w:r>
      <w:r>
        <w:t>means</w:t>
      </w:r>
      <w:r>
        <w:rPr>
          <w:spacing w:val="-9"/>
        </w:rPr>
        <w:t xml:space="preserve"> </w:t>
      </w:r>
      <w:r>
        <w:t>that</w:t>
      </w:r>
      <w:r>
        <w:rPr>
          <w:spacing w:val="-10"/>
        </w:rPr>
        <w:t xml:space="preserve"> </w:t>
      </w:r>
      <w:r>
        <w:t>the</w:t>
      </w:r>
      <w:r>
        <w:rPr>
          <w:spacing w:val="-13"/>
        </w:rPr>
        <w:t xml:space="preserve"> </w:t>
      </w:r>
      <w:r>
        <w:t xml:space="preserve">NHS CAR-T </w:t>
      </w:r>
      <w:proofErr w:type="spellStart"/>
      <w:r>
        <w:t>centres</w:t>
      </w:r>
      <w:proofErr w:type="spellEnd"/>
      <w:r>
        <w:t xml:space="preserve"> that </w:t>
      </w:r>
      <w:proofErr w:type="gramStart"/>
      <w:r>
        <w:t>provided that</w:t>
      </w:r>
      <w:proofErr w:type="gramEnd"/>
      <w:r>
        <w:t xml:space="preserve"> information to NHS England would have an actionable breach of confidence claim against NHS England, if NHS England disclosed the information.</w:t>
      </w:r>
    </w:p>
    <w:p w14:paraId="410B4C0A" w14:textId="77777777" w:rsidR="003F2F83" w:rsidRDefault="009738FF">
      <w:pPr>
        <w:pStyle w:val="BodyText"/>
        <w:spacing w:before="199" w:line="288" w:lineRule="auto"/>
        <w:ind w:left="1277" w:right="1133"/>
        <w:jc w:val="both"/>
      </w:pPr>
      <w:r>
        <w:t>I also note in passing that the tariff was applied in TA1048 (</w:t>
      </w:r>
      <w:proofErr w:type="spellStart"/>
      <w:r>
        <w:t>Lisocabtagene</w:t>
      </w:r>
      <w:proofErr w:type="spellEnd"/>
      <w:r>
        <w:t xml:space="preserve"> </w:t>
      </w:r>
      <w:proofErr w:type="spellStart"/>
      <w:r>
        <w:t>maraleucel</w:t>
      </w:r>
      <w:proofErr w:type="spellEnd"/>
      <w:r>
        <w:t xml:space="preserve"> for treating relapsed or refractory large B-cell lymphoma after first-line chemoimmunotherapy when a stem cell transplant is suitable).</w:t>
      </w:r>
    </w:p>
    <w:p w14:paraId="410B4C0B" w14:textId="77777777" w:rsidR="003F2F83" w:rsidRDefault="009738FF">
      <w:pPr>
        <w:pStyle w:val="BodyText"/>
        <w:spacing w:before="202"/>
        <w:ind w:left="1277"/>
        <w:jc w:val="both"/>
      </w:pPr>
      <w:proofErr w:type="gramStart"/>
      <w:r>
        <w:t>On</w:t>
      </w:r>
      <w:r>
        <w:rPr>
          <w:spacing w:val="-5"/>
        </w:rPr>
        <w:t xml:space="preserve"> </w:t>
      </w:r>
      <w:r>
        <w:t>the</w:t>
      </w:r>
      <w:r>
        <w:rPr>
          <w:spacing w:val="-3"/>
        </w:rPr>
        <w:t xml:space="preserve"> </w:t>
      </w:r>
      <w:r>
        <w:t>basis</w:t>
      </w:r>
      <w:r>
        <w:rPr>
          <w:spacing w:val="-4"/>
        </w:rPr>
        <w:t xml:space="preserve"> </w:t>
      </w:r>
      <w:r>
        <w:t>of</w:t>
      </w:r>
      <w:proofErr w:type="gramEnd"/>
      <w:r>
        <w:rPr>
          <w:spacing w:val="-5"/>
        </w:rPr>
        <w:t xml:space="preserve"> </w:t>
      </w:r>
      <w:r>
        <w:t>the</w:t>
      </w:r>
      <w:r>
        <w:rPr>
          <w:spacing w:val="-5"/>
        </w:rPr>
        <w:t xml:space="preserve"> </w:t>
      </w:r>
      <w:r>
        <w:t>above,</w:t>
      </w:r>
      <w:r>
        <w:rPr>
          <w:spacing w:val="-2"/>
        </w:rPr>
        <w:t xml:space="preserve"> </w:t>
      </w:r>
      <w:r>
        <w:t>it</w:t>
      </w:r>
      <w:r>
        <w:rPr>
          <w:spacing w:val="-5"/>
        </w:rPr>
        <w:t xml:space="preserve"> </w:t>
      </w:r>
      <w:r>
        <w:t>seems</w:t>
      </w:r>
      <w:r>
        <w:rPr>
          <w:spacing w:val="-4"/>
        </w:rPr>
        <w:t xml:space="preserve"> </w:t>
      </w:r>
      <w:r>
        <w:t>to</w:t>
      </w:r>
      <w:r>
        <w:rPr>
          <w:spacing w:val="-3"/>
        </w:rPr>
        <w:t xml:space="preserve"> </w:t>
      </w:r>
      <w:r>
        <w:t>me</w:t>
      </w:r>
      <w:r>
        <w:rPr>
          <w:spacing w:val="-4"/>
        </w:rPr>
        <w:t xml:space="preserve"> </w:t>
      </w:r>
      <w:r>
        <w:t>to</w:t>
      </w:r>
      <w:r>
        <w:rPr>
          <w:spacing w:val="-3"/>
        </w:rPr>
        <w:t xml:space="preserve"> </w:t>
      </w:r>
      <w:r>
        <w:t>be</w:t>
      </w:r>
      <w:r>
        <w:rPr>
          <w:spacing w:val="-3"/>
        </w:rPr>
        <w:t xml:space="preserve"> </w:t>
      </w:r>
      <w:r>
        <w:t>inarguably</w:t>
      </w:r>
      <w:r>
        <w:rPr>
          <w:spacing w:val="-4"/>
        </w:rPr>
        <w:t xml:space="preserve"> </w:t>
      </w:r>
      <w:r>
        <w:t>the</w:t>
      </w:r>
      <w:r>
        <w:rPr>
          <w:spacing w:val="-5"/>
        </w:rPr>
        <w:t xml:space="preserve"> </w:t>
      </w:r>
      <w:r>
        <w:t>case</w:t>
      </w:r>
      <w:r>
        <w:rPr>
          <w:spacing w:val="-5"/>
        </w:rPr>
        <w:t xml:space="preserve"> </w:t>
      </w:r>
      <w:r>
        <w:rPr>
          <w:spacing w:val="-2"/>
        </w:rPr>
        <w:t>that:</w:t>
      </w:r>
    </w:p>
    <w:p w14:paraId="410B4C0C" w14:textId="77777777" w:rsidR="003F2F83" w:rsidRDefault="003F2F83">
      <w:pPr>
        <w:pStyle w:val="BodyText"/>
        <w:spacing w:before="16"/>
      </w:pPr>
    </w:p>
    <w:p w14:paraId="410B4C0D" w14:textId="77777777" w:rsidR="003F2F83" w:rsidRDefault="009738FF">
      <w:pPr>
        <w:pStyle w:val="ListParagraph"/>
        <w:numPr>
          <w:ilvl w:val="0"/>
          <w:numId w:val="3"/>
        </w:numPr>
        <w:tabs>
          <w:tab w:val="left" w:pos="1996"/>
        </w:tabs>
        <w:spacing w:line="285" w:lineRule="auto"/>
        <w:ind w:right="1134"/>
        <w:jc w:val="both"/>
        <w:rPr>
          <w:sz w:val="20"/>
        </w:rPr>
      </w:pPr>
      <w:proofErr w:type="gramStart"/>
      <w:r>
        <w:rPr>
          <w:sz w:val="20"/>
        </w:rPr>
        <w:t>the</w:t>
      </w:r>
      <w:proofErr w:type="gramEnd"/>
      <w:r>
        <w:rPr>
          <w:spacing w:val="-1"/>
          <w:sz w:val="20"/>
        </w:rPr>
        <w:t xml:space="preserve"> </w:t>
      </w:r>
      <w:r>
        <w:rPr>
          <w:sz w:val="20"/>
        </w:rPr>
        <w:t>tariff</w:t>
      </w:r>
      <w:r>
        <w:rPr>
          <w:spacing w:val="-1"/>
          <w:sz w:val="20"/>
        </w:rPr>
        <w:t xml:space="preserve"> </w:t>
      </w:r>
      <w:r>
        <w:rPr>
          <w:sz w:val="20"/>
        </w:rPr>
        <w:t>accepted by the</w:t>
      </w:r>
      <w:r>
        <w:rPr>
          <w:spacing w:val="-1"/>
          <w:sz w:val="20"/>
        </w:rPr>
        <w:t xml:space="preserve"> </w:t>
      </w:r>
      <w:r>
        <w:rPr>
          <w:sz w:val="20"/>
        </w:rPr>
        <w:t>committee</w:t>
      </w:r>
      <w:r>
        <w:rPr>
          <w:spacing w:val="-1"/>
          <w:sz w:val="20"/>
        </w:rPr>
        <w:t xml:space="preserve"> </w:t>
      </w:r>
      <w:r>
        <w:rPr>
          <w:sz w:val="20"/>
        </w:rPr>
        <w:t>was a national tariff</w:t>
      </w:r>
      <w:r>
        <w:rPr>
          <w:spacing w:val="-1"/>
          <w:sz w:val="20"/>
        </w:rPr>
        <w:t xml:space="preserve"> </w:t>
      </w:r>
      <w:r>
        <w:rPr>
          <w:sz w:val="20"/>
        </w:rPr>
        <w:t>that</w:t>
      </w:r>
      <w:r>
        <w:rPr>
          <w:spacing w:val="-1"/>
          <w:sz w:val="20"/>
        </w:rPr>
        <w:t xml:space="preserve"> </w:t>
      </w:r>
      <w:r>
        <w:rPr>
          <w:sz w:val="20"/>
        </w:rPr>
        <w:t>accurately reflects the</w:t>
      </w:r>
      <w:r>
        <w:rPr>
          <w:spacing w:val="-1"/>
          <w:sz w:val="20"/>
        </w:rPr>
        <w:t xml:space="preserve"> </w:t>
      </w:r>
      <w:r>
        <w:rPr>
          <w:sz w:val="20"/>
        </w:rPr>
        <w:t>cost</w:t>
      </w:r>
      <w:r>
        <w:rPr>
          <w:spacing w:val="-1"/>
          <w:sz w:val="20"/>
        </w:rPr>
        <w:t xml:space="preserve"> </w:t>
      </w:r>
      <w:r>
        <w:rPr>
          <w:sz w:val="20"/>
        </w:rPr>
        <w:t>to</w:t>
      </w:r>
      <w:r>
        <w:rPr>
          <w:spacing w:val="-1"/>
          <w:sz w:val="20"/>
        </w:rPr>
        <w:t xml:space="preserve"> </w:t>
      </w:r>
      <w:r>
        <w:rPr>
          <w:sz w:val="20"/>
        </w:rPr>
        <w:t>the NHS</w:t>
      </w:r>
      <w:r>
        <w:rPr>
          <w:spacing w:val="-14"/>
          <w:sz w:val="20"/>
        </w:rPr>
        <w:t xml:space="preserve"> </w:t>
      </w:r>
      <w:r>
        <w:rPr>
          <w:sz w:val="20"/>
        </w:rPr>
        <w:t>of</w:t>
      </w:r>
      <w:r>
        <w:rPr>
          <w:spacing w:val="-14"/>
          <w:sz w:val="20"/>
        </w:rPr>
        <w:t xml:space="preserve"> </w:t>
      </w:r>
      <w:r>
        <w:rPr>
          <w:sz w:val="20"/>
        </w:rPr>
        <w:t>providing</w:t>
      </w:r>
      <w:r>
        <w:rPr>
          <w:spacing w:val="-14"/>
          <w:sz w:val="20"/>
        </w:rPr>
        <w:t xml:space="preserve"> </w:t>
      </w:r>
      <w:r>
        <w:rPr>
          <w:sz w:val="20"/>
        </w:rPr>
        <w:t>the</w:t>
      </w:r>
      <w:r>
        <w:rPr>
          <w:spacing w:val="-14"/>
          <w:sz w:val="20"/>
        </w:rPr>
        <w:t xml:space="preserve"> </w:t>
      </w:r>
      <w:r>
        <w:rPr>
          <w:sz w:val="20"/>
        </w:rPr>
        <w:t>services</w:t>
      </w:r>
      <w:r>
        <w:rPr>
          <w:spacing w:val="-14"/>
          <w:sz w:val="20"/>
        </w:rPr>
        <w:t xml:space="preserve"> </w:t>
      </w:r>
      <w:r>
        <w:rPr>
          <w:sz w:val="20"/>
        </w:rPr>
        <w:t>(i.e.</w:t>
      </w:r>
      <w:r>
        <w:rPr>
          <w:spacing w:val="-14"/>
          <w:sz w:val="20"/>
        </w:rPr>
        <w:t xml:space="preserve"> </w:t>
      </w:r>
      <w:r>
        <w:rPr>
          <w:sz w:val="20"/>
        </w:rPr>
        <w:t>the</w:t>
      </w:r>
      <w:r>
        <w:rPr>
          <w:spacing w:val="-14"/>
          <w:sz w:val="20"/>
        </w:rPr>
        <w:t xml:space="preserve"> </w:t>
      </w:r>
      <w:r>
        <w:rPr>
          <w:sz w:val="20"/>
        </w:rPr>
        <w:t>price</w:t>
      </w:r>
      <w:r>
        <w:rPr>
          <w:spacing w:val="-14"/>
          <w:sz w:val="20"/>
        </w:rPr>
        <w:t xml:space="preserve"> </w:t>
      </w:r>
      <w:r>
        <w:rPr>
          <w:sz w:val="20"/>
        </w:rPr>
        <w:t>that</w:t>
      </w:r>
      <w:r>
        <w:rPr>
          <w:spacing w:val="-14"/>
          <w:sz w:val="20"/>
        </w:rPr>
        <w:t xml:space="preserve"> </w:t>
      </w:r>
      <w:r>
        <w:rPr>
          <w:sz w:val="20"/>
        </w:rPr>
        <w:t>is</w:t>
      </w:r>
      <w:r>
        <w:rPr>
          <w:spacing w:val="-13"/>
          <w:sz w:val="20"/>
        </w:rPr>
        <w:t xml:space="preserve"> </w:t>
      </w:r>
      <w:r>
        <w:rPr>
          <w:sz w:val="20"/>
        </w:rPr>
        <w:t>paid</w:t>
      </w:r>
      <w:r>
        <w:rPr>
          <w:spacing w:val="-14"/>
          <w:sz w:val="20"/>
        </w:rPr>
        <w:t xml:space="preserve"> </w:t>
      </w:r>
      <w:r>
        <w:rPr>
          <w:sz w:val="20"/>
        </w:rPr>
        <w:t>by</w:t>
      </w:r>
      <w:r>
        <w:rPr>
          <w:spacing w:val="-14"/>
          <w:sz w:val="20"/>
        </w:rPr>
        <w:t xml:space="preserve"> </w:t>
      </w:r>
      <w:r>
        <w:rPr>
          <w:sz w:val="20"/>
        </w:rPr>
        <w:t>the</w:t>
      </w:r>
      <w:r>
        <w:rPr>
          <w:spacing w:val="-14"/>
          <w:sz w:val="20"/>
        </w:rPr>
        <w:t xml:space="preserve"> </w:t>
      </w:r>
      <w:r>
        <w:rPr>
          <w:sz w:val="20"/>
        </w:rPr>
        <w:t>NHS</w:t>
      </w:r>
      <w:r>
        <w:rPr>
          <w:spacing w:val="-14"/>
          <w:sz w:val="20"/>
        </w:rPr>
        <w:t xml:space="preserve"> </w:t>
      </w:r>
      <w:r>
        <w:rPr>
          <w:sz w:val="20"/>
        </w:rPr>
        <w:t>commissioner</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provider of the service</w:t>
      </w:r>
      <w:proofErr w:type="gramStart"/>
      <w:r>
        <w:rPr>
          <w:sz w:val="20"/>
        </w:rPr>
        <w:t>);</w:t>
      </w:r>
      <w:proofErr w:type="gramEnd"/>
    </w:p>
    <w:p w14:paraId="410B4C0E" w14:textId="77777777" w:rsidR="003F2F83" w:rsidRDefault="009738FF">
      <w:pPr>
        <w:pStyle w:val="ListParagraph"/>
        <w:numPr>
          <w:ilvl w:val="0"/>
          <w:numId w:val="3"/>
        </w:numPr>
        <w:tabs>
          <w:tab w:val="left" w:pos="1996"/>
        </w:tabs>
        <w:spacing w:before="203" w:line="280" w:lineRule="auto"/>
        <w:ind w:right="1134"/>
        <w:jc w:val="both"/>
        <w:rPr>
          <w:sz w:val="20"/>
        </w:rPr>
      </w:pPr>
      <w:proofErr w:type="gramStart"/>
      <w:r>
        <w:rPr>
          <w:sz w:val="20"/>
        </w:rPr>
        <w:t>that</w:t>
      </w:r>
      <w:proofErr w:type="gramEnd"/>
      <w:r>
        <w:rPr>
          <w:sz w:val="20"/>
        </w:rPr>
        <w:t xml:space="preserve"> price was calculated following a process involving consideration of detailed costing information provided to NHS England by the NHS providers of the service; and</w:t>
      </w:r>
    </w:p>
    <w:p w14:paraId="410B4C0F" w14:textId="77777777" w:rsidR="003F2F83" w:rsidRDefault="009738FF">
      <w:pPr>
        <w:pStyle w:val="ListParagraph"/>
        <w:numPr>
          <w:ilvl w:val="0"/>
          <w:numId w:val="3"/>
        </w:numPr>
        <w:tabs>
          <w:tab w:val="left" w:pos="1996"/>
        </w:tabs>
        <w:spacing w:before="210" w:line="280" w:lineRule="auto"/>
        <w:ind w:right="1134"/>
        <w:jc w:val="both"/>
        <w:rPr>
          <w:sz w:val="20"/>
        </w:rPr>
      </w:pPr>
      <w:proofErr w:type="gramStart"/>
      <w:r>
        <w:rPr>
          <w:sz w:val="20"/>
        </w:rPr>
        <w:t>that</w:t>
      </w:r>
      <w:proofErr w:type="gramEnd"/>
      <w:r>
        <w:rPr>
          <w:spacing w:val="-5"/>
          <w:sz w:val="20"/>
        </w:rPr>
        <w:t xml:space="preserve"> </w:t>
      </w:r>
      <w:r>
        <w:rPr>
          <w:sz w:val="20"/>
        </w:rPr>
        <w:t>information</w:t>
      </w:r>
      <w:r>
        <w:rPr>
          <w:spacing w:val="-8"/>
          <w:sz w:val="20"/>
        </w:rPr>
        <w:t xml:space="preserve"> </w:t>
      </w:r>
      <w:r>
        <w:rPr>
          <w:sz w:val="20"/>
        </w:rPr>
        <w:t>is</w:t>
      </w:r>
      <w:r>
        <w:rPr>
          <w:spacing w:val="-6"/>
          <w:sz w:val="20"/>
        </w:rPr>
        <w:t xml:space="preserve"> </w:t>
      </w:r>
      <w:r>
        <w:rPr>
          <w:sz w:val="20"/>
        </w:rPr>
        <w:t>subject</w:t>
      </w:r>
      <w:r>
        <w:rPr>
          <w:spacing w:val="-8"/>
          <w:sz w:val="20"/>
        </w:rPr>
        <w:t xml:space="preserve"> </w:t>
      </w:r>
      <w:r>
        <w:rPr>
          <w:sz w:val="20"/>
        </w:rPr>
        <w:t>to</w:t>
      </w:r>
      <w:r>
        <w:rPr>
          <w:spacing w:val="-8"/>
          <w:sz w:val="20"/>
        </w:rPr>
        <w:t xml:space="preserve"> </w:t>
      </w:r>
      <w:r>
        <w:rPr>
          <w:sz w:val="20"/>
        </w:rPr>
        <w:t>a</w:t>
      </w:r>
      <w:r>
        <w:rPr>
          <w:spacing w:val="-6"/>
          <w:sz w:val="20"/>
        </w:rPr>
        <w:t xml:space="preserve"> </w:t>
      </w:r>
      <w:r>
        <w:rPr>
          <w:sz w:val="20"/>
        </w:rPr>
        <w:t>duty</w:t>
      </w:r>
      <w:r>
        <w:rPr>
          <w:spacing w:val="-6"/>
          <w:sz w:val="20"/>
        </w:rPr>
        <w:t xml:space="preserve"> </w:t>
      </w:r>
      <w:r>
        <w:rPr>
          <w:sz w:val="20"/>
        </w:rPr>
        <w:t>of</w:t>
      </w:r>
      <w:r>
        <w:rPr>
          <w:spacing w:val="-8"/>
          <w:sz w:val="20"/>
        </w:rPr>
        <w:t xml:space="preserve"> </w:t>
      </w:r>
      <w:r>
        <w:rPr>
          <w:sz w:val="20"/>
        </w:rPr>
        <w:t>confidence</w:t>
      </w:r>
      <w:r>
        <w:rPr>
          <w:spacing w:val="-6"/>
          <w:sz w:val="20"/>
        </w:rPr>
        <w:t xml:space="preserve"> </w:t>
      </w:r>
      <w:r>
        <w:rPr>
          <w:sz w:val="20"/>
        </w:rPr>
        <w:t>and</w:t>
      </w:r>
      <w:r>
        <w:rPr>
          <w:spacing w:val="-3"/>
          <w:sz w:val="20"/>
        </w:rPr>
        <w:t xml:space="preserve"> </w:t>
      </w:r>
      <w:r>
        <w:rPr>
          <w:sz w:val="20"/>
        </w:rPr>
        <w:t>so</w:t>
      </w:r>
      <w:r>
        <w:rPr>
          <w:spacing w:val="-8"/>
          <w:sz w:val="20"/>
        </w:rPr>
        <w:t xml:space="preserve"> </w:t>
      </w:r>
      <w:r>
        <w:rPr>
          <w:sz w:val="20"/>
        </w:rPr>
        <w:t>could</w:t>
      </w:r>
      <w:r>
        <w:rPr>
          <w:spacing w:val="-8"/>
          <w:sz w:val="20"/>
        </w:rPr>
        <w:t xml:space="preserve"> </w:t>
      </w:r>
      <w:r>
        <w:rPr>
          <w:sz w:val="20"/>
        </w:rPr>
        <w:t>not</w:t>
      </w:r>
      <w:r>
        <w:rPr>
          <w:spacing w:val="-8"/>
          <w:sz w:val="20"/>
        </w:rPr>
        <w:t xml:space="preserve"> </w:t>
      </w:r>
      <w:r>
        <w:rPr>
          <w:sz w:val="20"/>
        </w:rPr>
        <w:t>have</w:t>
      </w:r>
      <w:r>
        <w:rPr>
          <w:spacing w:val="-8"/>
          <w:sz w:val="20"/>
        </w:rPr>
        <w:t xml:space="preserve"> </w:t>
      </w:r>
      <w:r>
        <w:rPr>
          <w:sz w:val="20"/>
        </w:rPr>
        <w:t>been</w:t>
      </w:r>
      <w:r>
        <w:rPr>
          <w:spacing w:val="-6"/>
          <w:sz w:val="20"/>
        </w:rPr>
        <w:t xml:space="preserve"> </w:t>
      </w:r>
      <w:r>
        <w:rPr>
          <w:sz w:val="20"/>
        </w:rPr>
        <w:t>provided</w:t>
      </w:r>
      <w:r>
        <w:rPr>
          <w:spacing w:val="-6"/>
          <w:sz w:val="20"/>
        </w:rPr>
        <w:t xml:space="preserve"> </w:t>
      </w:r>
      <w:r>
        <w:rPr>
          <w:sz w:val="20"/>
        </w:rPr>
        <w:t>to</w:t>
      </w:r>
      <w:r>
        <w:rPr>
          <w:spacing w:val="-8"/>
          <w:sz w:val="20"/>
        </w:rPr>
        <w:t xml:space="preserve"> </w:t>
      </w:r>
      <w:r>
        <w:rPr>
          <w:sz w:val="20"/>
        </w:rPr>
        <w:t>NICE by NHS England.</w:t>
      </w:r>
    </w:p>
    <w:p w14:paraId="410B4C10" w14:textId="77777777" w:rsidR="003F2F83" w:rsidRDefault="009738FF">
      <w:pPr>
        <w:pStyle w:val="BodyText"/>
        <w:spacing w:before="209" w:line="288" w:lineRule="auto"/>
        <w:ind w:left="1276" w:right="1135"/>
        <w:jc w:val="both"/>
      </w:pPr>
      <w:r>
        <w:t>For those reasons, I am not persuaded that it is arguable that the approach adopted by the committee was unfair.</w:t>
      </w:r>
    </w:p>
    <w:p w14:paraId="410B4C11" w14:textId="77777777" w:rsidR="003F2F83" w:rsidRDefault="003F2F83">
      <w:pPr>
        <w:pStyle w:val="BodyText"/>
        <w:spacing w:before="10"/>
      </w:pPr>
    </w:p>
    <w:p w14:paraId="410B4C12" w14:textId="77777777" w:rsidR="003F2F83" w:rsidRDefault="009738FF">
      <w:pPr>
        <w:pStyle w:val="Heading1"/>
        <w:spacing w:line="276" w:lineRule="auto"/>
        <w:ind w:hanging="1"/>
        <w:rPr>
          <w:u w:val="none"/>
        </w:rPr>
      </w:pPr>
      <w:r>
        <w:t xml:space="preserve">Appeal </w:t>
      </w:r>
      <w:proofErr w:type="gramStart"/>
      <w:r>
        <w:t>point</w:t>
      </w:r>
      <w:proofErr w:type="gramEnd"/>
      <w:r>
        <w:t xml:space="preserve"> 1(a).2:</w:t>
      </w:r>
      <w:r>
        <w:rPr>
          <w:spacing w:val="40"/>
        </w:rPr>
        <w:t xml:space="preserve"> </w:t>
      </w:r>
      <w:r>
        <w:t>NICE’s decision to follow the Single Technology Appraisal (STA) route for</w:t>
      </w:r>
      <w:r>
        <w:rPr>
          <w:u w:val="none"/>
        </w:rPr>
        <w:t xml:space="preserve"> </w:t>
      </w:r>
      <w:r>
        <w:t>this</w:t>
      </w:r>
      <w:r>
        <w:rPr>
          <w:spacing w:val="-10"/>
        </w:rPr>
        <w:t xml:space="preserve"> </w:t>
      </w:r>
      <w:r>
        <w:t>appraisal,</w:t>
      </w:r>
      <w:r>
        <w:rPr>
          <w:spacing w:val="-10"/>
        </w:rPr>
        <w:t xml:space="preserve"> </w:t>
      </w:r>
      <w:r>
        <w:t>rather</w:t>
      </w:r>
      <w:r>
        <w:rPr>
          <w:spacing w:val="-10"/>
        </w:rPr>
        <w:t xml:space="preserve"> </w:t>
      </w:r>
      <w:r>
        <w:t>than</w:t>
      </w:r>
      <w:r>
        <w:rPr>
          <w:spacing w:val="-7"/>
        </w:rPr>
        <w:t xml:space="preserve"> </w:t>
      </w:r>
      <w:r>
        <w:t>considering</w:t>
      </w:r>
      <w:r>
        <w:rPr>
          <w:spacing w:val="-9"/>
        </w:rPr>
        <w:t xml:space="preserve"> </w:t>
      </w:r>
      <w:proofErr w:type="spellStart"/>
      <w:r>
        <w:t>brexu</w:t>
      </w:r>
      <w:proofErr w:type="spellEnd"/>
      <w:r>
        <w:t>-cel</w:t>
      </w:r>
      <w:r>
        <w:rPr>
          <w:spacing w:val="-10"/>
        </w:rPr>
        <w:t xml:space="preserve"> </w:t>
      </w:r>
      <w:r>
        <w:t>under</w:t>
      </w:r>
      <w:r>
        <w:rPr>
          <w:spacing w:val="-10"/>
        </w:rPr>
        <w:t xml:space="preserve"> </w:t>
      </w:r>
      <w:r>
        <w:t>the</w:t>
      </w:r>
      <w:r>
        <w:rPr>
          <w:spacing w:val="-10"/>
        </w:rPr>
        <w:t xml:space="preserve"> </w:t>
      </w:r>
      <w:r>
        <w:t>Highly</w:t>
      </w:r>
      <w:r>
        <w:rPr>
          <w:spacing w:val="-10"/>
        </w:rPr>
        <w:t xml:space="preserve"> </w:t>
      </w:r>
      <w:r>
        <w:t>Specialised</w:t>
      </w:r>
      <w:r>
        <w:rPr>
          <w:spacing w:val="-9"/>
        </w:rPr>
        <w:t xml:space="preserve"> </w:t>
      </w:r>
      <w:r>
        <w:t>Technology</w:t>
      </w:r>
      <w:r>
        <w:rPr>
          <w:spacing w:val="-10"/>
        </w:rPr>
        <w:t xml:space="preserve"> </w:t>
      </w:r>
      <w:r>
        <w:t>(HST)</w:t>
      </w:r>
      <w:r>
        <w:rPr>
          <w:u w:val="none"/>
        </w:rPr>
        <w:t xml:space="preserve"> </w:t>
      </w:r>
      <w:r>
        <w:t>procedure was contrary to its own procedures.</w:t>
      </w:r>
    </w:p>
    <w:p w14:paraId="410B4C13" w14:textId="77777777" w:rsidR="003F2F83" w:rsidRDefault="003F2F83">
      <w:pPr>
        <w:pStyle w:val="BodyText"/>
        <w:spacing w:before="8"/>
        <w:rPr>
          <w:b/>
        </w:rPr>
      </w:pPr>
    </w:p>
    <w:p w14:paraId="410B4C14" w14:textId="77777777" w:rsidR="003F2F83" w:rsidRDefault="009738FF">
      <w:pPr>
        <w:spacing w:line="288" w:lineRule="auto"/>
        <w:ind w:left="1277" w:right="1131"/>
        <w:jc w:val="both"/>
        <w:rPr>
          <w:sz w:val="20"/>
        </w:rPr>
      </w:pPr>
      <w:r>
        <w:rPr>
          <w:sz w:val="20"/>
        </w:rPr>
        <w:t>I</w:t>
      </w:r>
      <w:r>
        <w:rPr>
          <w:spacing w:val="-10"/>
          <w:sz w:val="20"/>
        </w:rPr>
        <w:t xml:space="preserve"> </w:t>
      </w:r>
      <w:r>
        <w:rPr>
          <w:sz w:val="20"/>
        </w:rPr>
        <w:t>am</w:t>
      </w:r>
      <w:r>
        <w:rPr>
          <w:spacing w:val="-8"/>
          <w:sz w:val="20"/>
        </w:rPr>
        <w:t xml:space="preserve"> </w:t>
      </w:r>
      <w:r>
        <w:rPr>
          <w:sz w:val="20"/>
        </w:rPr>
        <w:t>not</w:t>
      </w:r>
      <w:r>
        <w:rPr>
          <w:spacing w:val="-8"/>
          <w:sz w:val="20"/>
        </w:rPr>
        <w:t xml:space="preserve"> </w:t>
      </w:r>
      <w:r>
        <w:rPr>
          <w:sz w:val="20"/>
        </w:rPr>
        <w:t>minded</w:t>
      </w:r>
      <w:r>
        <w:rPr>
          <w:spacing w:val="-10"/>
          <w:sz w:val="20"/>
        </w:rPr>
        <w:t xml:space="preserve"> </w:t>
      </w:r>
      <w:proofErr w:type="gramStart"/>
      <w:r>
        <w:rPr>
          <w:sz w:val="20"/>
        </w:rPr>
        <w:t>to</w:t>
      </w:r>
      <w:r>
        <w:rPr>
          <w:spacing w:val="-10"/>
          <w:sz w:val="20"/>
        </w:rPr>
        <w:t xml:space="preserve"> </w:t>
      </w:r>
      <w:r>
        <w:rPr>
          <w:sz w:val="20"/>
        </w:rPr>
        <w:t>refer</w:t>
      </w:r>
      <w:proofErr w:type="gramEnd"/>
      <w:r>
        <w:rPr>
          <w:spacing w:val="-9"/>
          <w:sz w:val="20"/>
        </w:rPr>
        <w:t xml:space="preserve"> </w:t>
      </w:r>
      <w:r>
        <w:rPr>
          <w:sz w:val="20"/>
        </w:rPr>
        <w:t>this</w:t>
      </w:r>
      <w:r>
        <w:rPr>
          <w:spacing w:val="-6"/>
          <w:sz w:val="20"/>
        </w:rPr>
        <w:t xml:space="preserve"> </w:t>
      </w:r>
      <w:r>
        <w:rPr>
          <w:sz w:val="20"/>
        </w:rPr>
        <w:t>appeal</w:t>
      </w:r>
      <w:r>
        <w:rPr>
          <w:spacing w:val="-9"/>
          <w:sz w:val="20"/>
        </w:rPr>
        <w:t xml:space="preserve"> </w:t>
      </w:r>
      <w:proofErr w:type="gramStart"/>
      <w:r>
        <w:rPr>
          <w:sz w:val="20"/>
        </w:rPr>
        <w:t>point</w:t>
      </w:r>
      <w:proofErr w:type="gramEnd"/>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Appeal</w:t>
      </w:r>
      <w:r>
        <w:rPr>
          <w:spacing w:val="-6"/>
          <w:sz w:val="20"/>
        </w:rPr>
        <w:t xml:space="preserve"> </w:t>
      </w:r>
      <w:r>
        <w:rPr>
          <w:sz w:val="20"/>
        </w:rPr>
        <w:t>Panel.</w:t>
      </w:r>
      <w:r>
        <w:rPr>
          <w:spacing w:val="80"/>
          <w:sz w:val="20"/>
        </w:rPr>
        <w:t xml:space="preserve"> </w:t>
      </w:r>
      <w:r>
        <w:rPr>
          <w:sz w:val="20"/>
        </w:rPr>
        <w:t>That</w:t>
      </w:r>
      <w:r>
        <w:rPr>
          <w:spacing w:val="-8"/>
          <w:sz w:val="20"/>
        </w:rPr>
        <w:t xml:space="preserve"> </w:t>
      </w:r>
      <w:r>
        <w:rPr>
          <w:sz w:val="20"/>
        </w:rPr>
        <w:t>is</w:t>
      </w:r>
      <w:r>
        <w:rPr>
          <w:spacing w:val="-9"/>
          <w:sz w:val="20"/>
        </w:rPr>
        <w:t xml:space="preserve"> </w:t>
      </w:r>
      <w:r>
        <w:rPr>
          <w:sz w:val="20"/>
        </w:rPr>
        <w:t>because</w:t>
      </w:r>
      <w:r>
        <w:rPr>
          <w:spacing w:val="-10"/>
          <w:sz w:val="20"/>
        </w:rPr>
        <w:t xml:space="preserve"> </w:t>
      </w:r>
      <w:r>
        <w:rPr>
          <w:sz w:val="20"/>
        </w:rPr>
        <w:t>NICE's</w:t>
      </w:r>
      <w:r>
        <w:rPr>
          <w:spacing w:val="-9"/>
          <w:sz w:val="20"/>
        </w:rPr>
        <w:t xml:space="preserve"> </w:t>
      </w:r>
      <w:r>
        <w:rPr>
          <w:sz w:val="20"/>
        </w:rPr>
        <w:t>routing</w:t>
      </w:r>
      <w:r>
        <w:rPr>
          <w:spacing w:val="-10"/>
          <w:sz w:val="20"/>
        </w:rPr>
        <w:t xml:space="preserve"> </w:t>
      </w:r>
      <w:r>
        <w:rPr>
          <w:sz w:val="20"/>
        </w:rPr>
        <w:t xml:space="preserve">decision for a technology appraisal falls outside of the scope of this appeals process. Section 4.2 of </w:t>
      </w:r>
      <w:r>
        <w:rPr>
          <w:color w:val="333333"/>
          <w:sz w:val="20"/>
        </w:rPr>
        <w:t xml:space="preserve">NICE's appeals process guide </w:t>
      </w:r>
      <w:r>
        <w:rPr>
          <w:sz w:val="20"/>
        </w:rPr>
        <w:t>is clear that: "</w:t>
      </w:r>
      <w:r>
        <w:rPr>
          <w:i/>
          <w:sz w:val="20"/>
        </w:rPr>
        <w:t xml:space="preserve">An appeal can only relate to final draft guidance for a technology appraisal or highly </w:t>
      </w:r>
      <w:proofErr w:type="spellStart"/>
      <w:r>
        <w:rPr>
          <w:i/>
          <w:sz w:val="20"/>
        </w:rPr>
        <w:t>specialised</w:t>
      </w:r>
      <w:proofErr w:type="spellEnd"/>
      <w:r>
        <w:rPr>
          <w:i/>
          <w:sz w:val="20"/>
        </w:rPr>
        <w:t xml:space="preserve"> technologies evaluation, or the way that the evaluation was done</w:t>
      </w:r>
      <w:r>
        <w:rPr>
          <w:sz w:val="20"/>
        </w:rPr>
        <w:t>."</w:t>
      </w:r>
    </w:p>
    <w:p w14:paraId="410B4C15" w14:textId="77777777" w:rsidR="003F2F83" w:rsidRDefault="009738FF">
      <w:pPr>
        <w:pStyle w:val="BodyText"/>
        <w:spacing w:before="202" w:line="288" w:lineRule="auto"/>
        <w:ind w:left="1277" w:right="1132"/>
        <w:jc w:val="both"/>
      </w:pPr>
      <w:r>
        <w:t xml:space="preserve">To explain my reasoning, it may assist to </w:t>
      </w:r>
      <w:proofErr w:type="spellStart"/>
      <w:r>
        <w:t>summarise</w:t>
      </w:r>
      <w:proofErr w:type="spellEnd"/>
      <w:r>
        <w:t xml:space="preserve"> the applicable statutory framework. Regulation 7(9) of the National Institute for Health and Care Excellence (Constitution and Functions) and NHS England (Information Functions) Regulations 2013 ("the NICE Regulations") obliges NICE to establish a</w:t>
      </w:r>
      <w:r>
        <w:rPr>
          <w:spacing w:val="-2"/>
        </w:rPr>
        <w:t xml:space="preserve"> </w:t>
      </w:r>
      <w:r>
        <w:t>procedure</w:t>
      </w:r>
      <w:r>
        <w:rPr>
          <w:spacing w:val="-2"/>
        </w:rPr>
        <w:t xml:space="preserve"> </w:t>
      </w:r>
      <w:r>
        <w:t>for</w:t>
      </w:r>
      <w:r>
        <w:rPr>
          <w:spacing w:val="-1"/>
        </w:rPr>
        <w:t xml:space="preserve"> </w:t>
      </w:r>
      <w:r>
        <w:t>the appraisal</w:t>
      </w:r>
      <w:r>
        <w:rPr>
          <w:spacing w:val="-3"/>
        </w:rPr>
        <w:t xml:space="preserve"> </w:t>
      </w:r>
      <w:r>
        <w:t>of health</w:t>
      </w:r>
      <w:r>
        <w:rPr>
          <w:spacing w:val="-2"/>
        </w:rPr>
        <w:t xml:space="preserve"> </w:t>
      </w:r>
      <w:r>
        <w:t>technologies.</w:t>
      </w:r>
      <w:r>
        <w:rPr>
          <w:spacing w:val="-2"/>
        </w:rPr>
        <w:t xml:space="preserve"> </w:t>
      </w:r>
      <w:r>
        <w:t>Regulation 8(8)</w:t>
      </w:r>
      <w:r>
        <w:rPr>
          <w:spacing w:val="-1"/>
        </w:rPr>
        <w:t xml:space="preserve"> </w:t>
      </w:r>
      <w:r>
        <w:t>of</w:t>
      </w:r>
      <w:r>
        <w:rPr>
          <w:spacing w:val="-2"/>
        </w:rPr>
        <w:t xml:space="preserve"> </w:t>
      </w:r>
      <w:r>
        <w:t>the</w:t>
      </w:r>
      <w:r>
        <w:rPr>
          <w:spacing w:val="-2"/>
        </w:rPr>
        <w:t xml:space="preserve"> </w:t>
      </w:r>
      <w:r>
        <w:t xml:space="preserve">NICE Regulations imposes a separate obligation upon NICE to establish a procedure for the appraisal of highly </w:t>
      </w:r>
      <w:proofErr w:type="spellStart"/>
      <w:r>
        <w:t>specialised</w:t>
      </w:r>
      <w:proofErr w:type="spellEnd"/>
      <w:r>
        <w:t xml:space="preserve"> technologies. Regulation 9(2) provides that a person may bring an appeal against a recommendation made following an appraisal conducted in accordance with either (a) the technology appraisal process or</w:t>
      </w:r>
      <w:r>
        <w:rPr>
          <w:spacing w:val="-10"/>
        </w:rPr>
        <w:t xml:space="preserve"> </w:t>
      </w:r>
      <w:r>
        <w:t>(b)</w:t>
      </w:r>
      <w:r>
        <w:rPr>
          <w:spacing w:val="-10"/>
        </w:rPr>
        <w:t xml:space="preserve"> </w:t>
      </w:r>
      <w:r>
        <w:t>the</w:t>
      </w:r>
      <w:r>
        <w:rPr>
          <w:spacing w:val="-9"/>
        </w:rPr>
        <w:t xml:space="preserve"> </w:t>
      </w:r>
      <w:r>
        <w:t>highly</w:t>
      </w:r>
      <w:r>
        <w:rPr>
          <w:spacing w:val="-7"/>
        </w:rPr>
        <w:t xml:space="preserve"> </w:t>
      </w:r>
      <w:proofErr w:type="spellStart"/>
      <w:r>
        <w:t>specialised</w:t>
      </w:r>
      <w:proofErr w:type="spellEnd"/>
      <w:r>
        <w:rPr>
          <w:spacing w:val="-9"/>
        </w:rPr>
        <w:t xml:space="preserve"> </w:t>
      </w:r>
      <w:r>
        <w:t>technology</w:t>
      </w:r>
      <w:r>
        <w:rPr>
          <w:spacing w:val="-10"/>
        </w:rPr>
        <w:t xml:space="preserve"> </w:t>
      </w:r>
      <w:r>
        <w:t>process.</w:t>
      </w:r>
      <w:r>
        <w:rPr>
          <w:spacing w:val="-11"/>
        </w:rPr>
        <w:t xml:space="preserve"> </w:t>
      </w:r>
      <w:r>
        <w:t>Regulation</w:t>
      </w:r>
      <w:r>
        <w:rPr>
          <w:spacing w:val="-9"/>
        </w:rPr>
        <w:t xml:space="preserve"> </w:t>
      </w:r>
      <w:r>
        <w:t>9</w:t>
      </w:r>
      <w:r>
        <w:rPr>
          <w:spacing w:val="-11"/>
        </w:rPr>
        <w:t xml:space="preserve"> </w:t>
      </w:r>
      <w:r>
        <w:t>does</w:t>
      </w:r>
      <w:r>
        <w:rPr>
          <w:spacing w:val="-7"/>
        </w:rPr>
        <w:t xml:space="preserve"> </w:t>
      </w:r>
      <w:r>
        <w:t>not</w:t>
      </w:r>
      <w:r>
        <w:rPr>
          <w:spacing w:val="-9"/>
        </w:rPr>
        <w:t xml:space="preserve"> </w:t>
      </w:r>
      <w:r>
        <w:t>provide</w:t>
      </w:r>
      <w:r>
        <w:rPr>
          <w:spacing w:val="-9"/>
        </w:rPr>
        <w:t xml:space="preserve"> </w:t>
      </w:r>
      <w:r>
        <w:t>a</w:t>
      </w:r>
      <w:r>
        <w:rPr>
          <w:spacing w:val="-11"/>
        </w:rPr>
        <w:t xml:space="preserve"> </w:t>
      </w:r>
      <w:r>
        <w:t>right</w:t>
      </w:r>
      <w:r>
        <w:rPr>
          <w:spacing w:val="-9"/>
        </w:rPr>
        <w:t xml:space="preserve"> </w:t>
      </w:r>
      <w:r>
        <w:t>of</w:t>
      </w:r>
      <w:r>
        <w:rPr>
          <w:spacing w:val="-9"/>
        </w:rPr>
        <w:t xml:space="preserve"> </w:t>
      </w:r>
      <w:r>
        <w:t>appeal</w:t>
      </w:r>
      <w:r>
        <w:rPr>
          <w:spacing w:val="-10"/>
        </w:rPr>
        <w:t xml:space="preserve"> </w:t>
      </w:r>
      <w:r>
        <w:t>against the</w:t>
      </w:r>
      <w:r>
        <w:rPr>
          <w:spacing w:val="-11"/>
        </w:rPr>
        <w:t xml:space="preserve"> </w:t>
      </w:r>
      <w:r>
        <w:t>prior</w:t>
      </w:r>
      <w:r>
        <w:rPr>
          <w:spacing w:val="-10"/>
        </w:rPr>
        <w:t xml:space="preserve"> </w:t>
      </w:r>
      <w:r>
        <w:t>decision</w:t>
      </w:r>
      <w:r>
        <w:rPr>
          <w:spacing w:val="-11"/>
        </w:rPr>
        <w:t xml:space="preserve"> </w:t>
      </w:r>
      <w:r>
        <w:t>(i.e.</w:t>
      </w:r>
      <w:r>
        <w:rPr>
          <w:spacing w:val="-11"/>
        </w:rPr>
        <w:t xml:space="preserve"> </w:t>
      </w:r>
      <w:r>
        <w:t>the</w:t>
      </w:r>
      <w:r>
        <w:rPr>
          <w:spacing w:val="-11"/>
        </w:rPr>
        <w:t xml:space="preserve"> </w:t>
      </w:r>
      <w:r>
        <w:t>routing</w:t>
      </w:r>
      <w:r>
        <w:rPr>
          <w:spacing w:val="-11"/>
        </w:rPr>
        <w:t xml:space="preserve"> </w:t>
      </w:r>
      <w:r>
        <w:t>decision),</w:t>
      </w:r>
      <w:r>
        <w:rPr>
          <w:spacing w:val="-11"/>
        </w:rPr>
        <w:t xml:space="preserve"> </w:t>
      </w:r>
      <w:r>
        <w:t>as</w:t>
      </w:r>
      <w:r>
        <w:rPr>
          <w:spacing w:val="-10"/>
        </w:rPr>
        <w:t xml:space="preserve"> </w:t>
      </w:r>
      <w:r>
        <w:t>to</w:t>
      </w:r>
      <w:r>
        <w:rPr>
          <w:spacing w:val="-11"/>
        </w:rPr>
        <w:t xml:space="preserve"> </w:t>
      </w:r>
      <w:r>
        <w:t>whether</w:t>
      </w:r>
      <w:r>
        <w:rPr>
          <w:spacing w:val="-10"/>
        </w:rPr>
        <w:t xml:space="preserve"> </w:t>
      </w:r>
      <w:r>
        <w:t>the</w:t>
      </w:r>
      <w:r>
        <w:rPr>
          <w:spacing w:val="-11"/>
        </w:rPr>
        <w:t xml:space="preserve"> </w:t>
      </w:r>
      <w:r>
        <w:t>technology</w:t>
      </w:r>
      <w:r>
        <w:rPr>
          <w:spacing w:val="-10"/>
        </w:rPr>
        <w:t xml:space="preserve"> </w:t>
      </w:r>
      <w:r>
        <w:t>appraisal</w:t>
      </w:r>
      <w:r>
        <w:rPr>
          <w:spacing w:val="-10"/>
        </w:rPr>
        <w:t xml:space="preserve"> </w:t>
      </w:r>
      <w:r>
        <w:t>process</w:t>
      </w:r>
      <w:r>
        <w:rPr>
          <w:spacing w:val="-10"/>
        </w:rPr>
        <w:t xml:space="preserve"> </w:t>
      </w:r>
      <w:r>
        <w:t>or</w:t>
      </w:r>
      <w:r>
        <w:rPr>
          <w:spacing w:val="-10"/>
        </w:rPr>
        <w:t xml:space="preserve"> </w:t>
      </w:r>
      <w:r>
        <w:t>the</w:t>
      </w:r>
      <w:r>
        <w:rPr>
          <w:spacing w:val="-11"/>
        </w:rPr>
        <w:t xml:space="preserve"> </w:t>
      </w:r>
      <w:r>
        <w:t xml:space="preserve">highly </w:t>
      </w:r>
      <w:proofErr w:type="spellStart"/>
      <w:r>
        <w:t>specialised</w:t>
      </w:r>
      <w:proofErr w:type="spellEnd"/>
      <w:r>
        <w:t xml:space="preserve"> technology process should be followed.</w:t>
      </w:r>
    </w:p>
    <w:p w14:paraId="410B4C16" w14:textId="77777777" w:rsidR="003F2F83" w:rsidRDefault="003F2F83">
      <w:pPr>
        <w:pStyle w:val="BodyText"/>
        <w:spacing w:before="10"/>
      </w:pPr>
    </w:p>
    <w:p w14:paraId="410B4C17" w14:textId="77777777" w:rsidR="003F2F83" w:rsidRDefault="009738FF">
      <w:pPr>
        <w:pStyle w:val="Heading1"/>
        <w:spacing w:before="1" w:line="276" w:lineRule="auto"/>
        <w:ind w:right="1133" w:hanging="1"/>
        <w:rPr>
          <w:u w:val="none"/>
        </w:rPr>
      </w:pPr>
      <w:r>
        <w:t xml:space="preserve">Appeal </w:t>
      </w:r>
      <w:proofErr w:type="gramStart"/>
      <w:r>
        <w:t>point</w:t>
      </w:r>
      <w:proofErr w:type="gramEnd"/>
      <w:r>
        <w:t xml:space="preserve"> 1(a).3: NICE failed to adequately consider and mitigate the impact of adopting the</w:t>
      </w:r>
      <w:r>
        <w:rPr>
          <w:u w:val="none"/>
        </w:rPr>
        <w:t xml:space="preserve"> </w:t>
      </w:r>
      <w:r>
        <w:t xml:space="preserve">severity modifier for ID6325 </w:t>
      </w:r>
      <w:proofErr w:type="gramStart"/>
      <w:r>
        <w:t>in light of</w:t>
      </w:r>
      <w:proofErr w:type="gramEnd"/>
      <w:r>
        <w:t xml:space="preserve"> the perversity of outcome and the impact for the older</w:t>
      </w:r>
      <w:r>
        <w:rPr>
          <w:u w:val="none"/>
        </w:rPr>
        <w:t xml:space="preserve"> </w:t>
      </w:r>
      <w:r>
        <w:rPr>
          <w:spacing w:val="-2"/>
        </w:rPr>
        <w:t>population.</w:t>
      </w:r>
    </w:p>
    <w:p w14:paraId="410B4C18" w14:textId="77777777" w:rsidR="003F2F83" w:rsidRDefault="003F2F83">
      <w:pPr>
        <w:pStyle w:val="BodyText"/>
        <w:spacing w:before="7"/>
        <w:rPr>
          <w:b/>
        </w:rPr>
      </w:pPr>
    </w:p>
    <w:p w14:paraId="410B4C19" w14:textId="77777777" w:rsidR="003F2F83" w:rsidRDefault="009738FF">
      <w:pPr>
        <w:pStyle w:val="BodyText"/>
        <w:ind w:left="1277"/>
      </w:pPr>
      <w:r>
        <w:t>I</w:t>
      </w:r>
      <w:r>
        <w:rPr>
          <w:spacing w:val="-5"/>
        </w:rPr>
        <w:t xml:space="preserve"> </w:t>
      </w:r>
      <w:r>
        <w:t>am</w:t>
      </w:r>
      <w:r>
        <w:rPr>
          <w:spacing w:val="-3"/>
        </w:rPr>
        <w:t xml:space="preserve"> </w:t>
      </w:r>
      <w:r>
        <w:t>not</w:t>
      </w:r>
      <w:r>
        <w:rPr>
          <w:spacing w:val="-2"/>
        </w:rPr>
        <w:t xml:space="preserve"> </w:t>
      </w:r>
      <w:r>
        <w:t>minded</w:t>
      </w:r>
      <w:r>
        <w:rPr>
          <w:spacing w:val="-5"/>
        </w:rPr>
        <w:t xml:space="preserve"> </w:t>
      </w:r>
      <w:proofErr w:type="gramStart"/>
      <w:r>
        <w:t>to</w:t>
      </w:r>
      <w:r>
        <w:rPr>
          <w:spacing w:val="-4"/>
        </w:rPr>
        <w:t xml:space="preserve"> </w:t>
      </w:r>
      <w:r>
        <w:t>refer</w:t>
      </w:r>
      <w:proofErr w:type="gramEnd"/>
      <w:r>
        <w:rPr>
          <w:spacing w:val="-4"/>
        </w:rPr>
        <w:t xml:space="preserve"> </w:t>
      </w:r>
      <w:r>
        <w:t>this</w:t>
      </w:r>
      <w:r>
        <w:rPr>
          <w:spacing w:val="-3"/>
        </w:rPr>
        <w:t xml:space="preserve"> </w:t>
      </w:r>
      <w:r>
        <w:t>appeal</w:t>
      </w:r>
      <w:r>
        <w:rPr>
          <w:spacing w:val="-3"/>
        </w:rPr>
        <w:t xml:space="preserve"> </w:t>
      </w:r>
      <w:proofErr w:type="gramStart"/>
      <w:r>
        <w:t>point</w:t>
      </w:r>
      <w:proofErr w:type="gramEnd"/>
      <w:r>
        <w:rPr>
          <w:spacing w:val="-5"/>
        </w:rPr>
        <w:t xml:space="preserve"> </w:t>
      </w:r>
      <w:r>
        <w:t>to</w:t>
      </w:r>
      <w:r>
        <w:rPr>
          <w:spacing w:val="-4"/>
        </w:rPr>
        <w:t xml:space="preserve"> </w:t>
      </w:r>
      <w:r>
        <w:t>the</w:t>
      </w:r>
      <w:r>
        <w:rPr>
          <w:spacing w:val="-5"/>
        </w:rPr>
        <w:t xml:space="preserve"> </w:t>
      </w:r>
      <w:r>
        <w:t>Appeal</w:t>
      </w:r>
      <w:r>
        <w:rPr>
          <w:spacing w:val="-5"/>
        </w:rPr>
        <w:t xml:space="preserve"> </w:t>
      </w:r>
      <w:r>
        <w:rPr>
          <w:spacing w:val="-2"/>
        </w:rPr>
        <w:t>Panel.</w:t>
      </w:r>
    </w:p>
    <w:p w14:paraId="410B4C1A" w14:textId="77777777" w:rsidR="003F2F83" w:rsidRDefault="003F2F83">
      <w:pPr>
        <w:pStyle w:val="BodyText"/>
        <w:sectPr w:rsidR="003F2F83">
          <w:pgSz w:w="11910" w:h="16850"/>
          <w:pgMar w:top="1780" w:right="283" w:bottom="1120" w:left="141" w:header="0" w:footer="921" w:gutter="0"/>
          <w:cols w:space="720"/>
        </w:sectPr>
      </w:pPr>
    </w:p>
    <w:p w14:paraId="410B4C1B" w14:textId="77777777" w:rsidR="003F2F83" w:rsidRDefault="009738FF">
      <w:pPr>
        <w:pStyle w:val="BodyText"/>
        <w:spacing w:before="67" w:line="288" w:lineRule="auto"/>
        <w:ind w:left="1277" w:right="1132"/>
        <w:jc w:val="both"/>
      </w:pPr>
      <w:r>
        <w:lastRenderedPageBreak/>
        <w:t>I understand that the appeal point is brought in two parts.</w:t>
      </w:r>
      <w:r>
        <w:rPr>
          <w:spacing w:val="40"/>
        </w:rPr>
        <w:t xml:space="preserve"> </w:t>
      </w:r>
      <w:r>
        <w:t>In respect of both, the company contends that it was unfair not</w:t>
      </w:r>
      <w:r>
        <w:rPr>
          <w:spacing w:val="-1"/>
        </w:rPr>
        <w:t xml:space="preserve"> </w:t>
      </w:r>
      <w:r>
        <w:t>to</w:t>
      </w:r>
      <w:r>
        <w:rPr>
          <w:spacing w:val="-1"/>
        </w:rPr>
        <w:t xml:space="preserve"> </w:t>
      </w:r>
      <w:r>
        <w:t>depart</w:t>
      </w:r>
      <w:r>
        <w:rPr>
          <w:spacing w:val="-1"/>
        </w:rPr>
        <w:t xml:space="preserve"> </w:t>
      </w:r>
      <w:r>
        <w:t>from</w:t>
      </w:r>
      <w:r>
        <w:rPr>
          <w:spacing w:val="-1"/>
        </w:rPr>
        <w:t xml:space="preserve"> </w:t>
      </w:r>
      <w:r>
        <w:t>the</w:t>
      </w:r>
      <w:r>
        <w:rPr>
          <w:spacing w:val="-1"/>
        </w:rPr>
        <w:t xml:space="preserve"> </w:t>
      </w:r>
      <w:r>
        <w:t>process set</w:t>
      </w:r>
      <w:r>
        <w:rPr>
          <w:spacing w:val="-1"/>
        </w:rPr>
        <w:t xml:space="preserve"> </w:t>
      </w:r>
      <w:r>
        <w:t>out in</w:t>
      </w:r>
      <w:r>
        <w:rPr>
          <w:spacing w:val="-1"/>
        </w:rPr>
        <w:t xml:space="preserve"> </w:t>
      </w:r>
      <w:r>
        <w:t>section</w:t>
      </w:r>
      <w:r>
        <w:rPr>
          <w:spacing w:val="-1"/>
        </w:rPr>
        <w:t xml:space="preserve"> </w:t>
      </w:r>
      <w:r>
        <w:t>6 of</w:t>
      </w:r>
      <w:r>
        <w:rPr>
          <w:spacing w:val="-1"/>
        </w:rPr>
        <w:t xml:space="preserve"> </w:t>
      </w:r>
      <w:r>
        <w:t>the</w:t>
      </w:r>
      <w:r>
        <w:rPr>
          <w:spacing w:val="-1"/>
        </w:rPr>
        <w:t xml:space="preserve"> </w:t>
      </w:r>
      <w:r>
        <w:t>Manual for the application</w:t>
      </w:r>
      <w:r>
        <w:rPr>
          <w:spacing w:val="-1"/>
        </w:rPr>
        <w:t xml:space="preserve"> </w:t>
      </w:r>
      <w:r>
        <w:t>of the severity modifier.</w:t>
      </w:r>
    </w:p>
    <w:p w14:paraId="410B4C1C" w14:textId="77777777" w:rsidR="003F2F83" w:rsidRDefault="009738FF">
      <w:pPr>
        <w:pStyle w:val="BodyText"/>
        <w:spacing w:before="199" w:line="288" w:lineRule="auto"/>
        <w:ind w:left="1277" w:right="1133"/>
        <w:jc w:val="both"/>
      </w:pPr>
      <w:r>
        <w:t>The first part of the appeal point is that the application of the Manual is said to result in a perverse outcome, that the technology would not be considered cost-effective for routine commissioning at discount level over 100%.</w:t>
      </w:r>
    </w:p>
    <w:p w14:paraId="410B4C1D" w14:textId="77777777" w:rsidR="003F2F83" w:rsidRDefault="009738FF">
      <w:pPr>
        <w:pStyle w:val="BodyText"/>
        <w:spacing w:before="202" w:line="288" w:lineRule="auto"/>
        <w:ind w:left="1277" w:right="1130"/>
        <w:jc w:val="both"/>
      </w:pPr>
      <w:r>
        <w:t>I</w:t>
      </w:r>
      <w:r>
        <w:rPr>
          <w:spacing w:val="-8"/>
        </w:rPr>
        <w:t xml:space="preserve"> </w:t>
      </w:r>
      <w:r>
        <w:t>do</w:t>
      </w:r>
      <w:r>
        <w:rPr>
          <w:spacing w:val="-6"/>
        </w:rPr>
        <w:t xml:space="preserve"> </w:t>
      </w:r>
      <w:r>
        <w:t>not</w:t>
      </w:r>
      <w:r>
        <w:rPr>
          <w:spacing w:val="-8"/>
        </w:rPr>
        <w:t xml:space="preserve"> </w:t>
      </w:r>
      <w:r>
        <w:t>currently</w:t>
      </w:r>
      <w:r>
        <w:rPr>
          <w:spacing w:val="-6"/>
        </w:rPr>
        <w:t xml:space="preserve"> </w:t>
      </w:r>
      <w:r>
        <w:t>consider</w:t>
      </w:r>
      <w:r>
        <w:rPr>
          <w:spacing w:val="-4"/>
        </w:rPr>
        <w:t xml:space="preserve"> </w:t>
      </w:r>
      <w:r>
        <w:t>it</w:t>
      </w:r>
      <w:r>
        <w:rPr>
          <w:spacing w:val="-5"/>
        </w:rPr>
        <w:t xml:space="preserve"> </w:t>
      </w:r>
      <w:r>
        <w:t>arguably</w:t>
      </w:r>
      <w:r>
        <w:rPr>
          <w:spacing w:val="-4"/>
        </w:rPr>
        <w:t xml:space="preserve"> </w:t>
      </w:r>
      <w:r>
        <w:t>unfair</w:t>
      </w:r>
      <w:r>
        <w:rPr>
          <w:spacing w:val="-4"/>
        </w:rPr>
        <w:t xml:space="preserve"> </w:t>
      </w:r>
      <w:r>
        <w:t>for</w:t>
      </w:r>
      <w:r>
        <w:rPr>
          <w:spacing w:val="-7"/>
        </w:rPr>
        <w:t xml:space="preserve"> </w:t>
      </w:r>
      <w:r>
        <w:t>the</w:t>
      </w:r>
      <w:r>
        <w:rPr>
          <w:spacing w:val="-8"/>
        </w:rPr>
        <w:t xml:space="preserve"> </w:t>
      </w:r>
      <w:r>
        <w:t>committee,</w:t>
      </w:r>
      <w:r>
        <w:rPr>
          <w:spacing w:val="-5"/>
        </w:rPr>
        <w:t xml:space="preserve"> </w:t>
      </w:r>
      <w:r>
        <w:t>in</w:t>
      </w:r>
      <w:r>
        <w:rPr>
          <w:spacing w:val="-6"/>
        </w:rPr>
        <w:t xml:space="preserve"> </w:t>
      </w:r>
      <w:r>
        <w:t>those</w:t>
      </w:r>
      <w:r>
        <w:rPr>
          <w:spacing w:val="-8"/>
        </w:rPr>
        <w:t xml:space="preserve"> </w:t>
      </w:r>
      <w:r>
        <w:t>circumstances,</w:t>
      </w:r>
      <w:r>
        <w:rPr>
          <w:spacing w:val="-8"/>
        </w:rPr>
        <w:t xml:space="preserve"> </w:t>
      </w:r>
      <w:r>
        <w:t>to</w:t>
      </w:r>
      <w:r>
        <w:rPr>
          <w:spacing w:val="-6"/>
        </w:rPr>
        <w:t xml:space="preserve"> </w:t>
      </w:r>
      <w:r>
        <w:t>have</w:t>
      </w:r>
      <w:r>
        <w:rPr>
          <w:spacing w:val="-8"/>
        </w:rPr>
        <w:t xml:space="preserve"> </w:t>
      </w:r>
      <w:r>
        <w:t>followed the process set out in the Manual for the application of the severity modifier.</w:t>
      </w:r>
      <w:r>
        <w:rPr>
          <w:spacing w:val="40"/>
        </w:rPr>
        <w:t xml:space="preserve"> </w:t>
      </w:r>
      <w:r>
        <w:t>I am reminded of the principle that a public body adopting a policy or procedure should not fetter its discretion by sticking rigidly</w:t>
      </w:r>
      <w:r>
        <w:rPr>
          <w:spacing w:val="-9"/>
        </w:rPr>
        <w:t xml:space="preserve"> </w:t>
      </w:r>
      <w:r>
        <w:t>to</w:t>
      </w:r>
      <w:r>
        <w:rPr>
          <w:spacing w:val="-10"/>
        </w:rPr>
        <w:t xml:space="preserve"> </w:t>
      </w:r>
      <w:r>
        <w:t>that</w:t>
      </w:r>
      <w:r>
        <w:rPr>
          <w:spacing w:val="-8"/>
        </w:rPr>
        <w:t xml:space="preserve"> </w:t>
      </w:r>
      <w:r>
        <w:t>policy</w:t>
      </w:r>
      <w:r>
        <w:rPr>
          <w:spacing w:val="-9"/>
        </w:rPr>
        <w:t xml:space="preserve"> </w:t>
      </w:r>
      <w:r>
        <w:t>in</w:t>
      </w:r>
      <w:r>
        <w:rPr>
          <w:spacing w:val="-8"/>
        </w:rPr>
        <w:t xml:space="preserve"> </w:t>
      </w:r>
      <w:r>
        <w:t>all</w:t>
      </w:r>
      <w:r>
        <w:rPr>
          <w:spacing w:val="-9"/>
        </w:rPr>
        <w:t xml:space="preserve"> </w:t>
      </w:r>
      <w:proofErr w:type="gramStart"/>
      <w:r>
        <w:t>circumstances,</w:t>
      </w:r>
      <w:r>
        <w:rPr>
          <w:spacing w:val="-8"/>
        </w:rPr>
        <w:t xml:space="preserve"> </w:t>
      </w:r>
      <w:r>
        <w:t>but</w:t>
      </w:r>
      <w:proofErr w:type="gramEnd"/>
      <w:r>
        <w:rPr>
          <w:spacing w:val="-8"/>
        </w:rPr>
        <w:t xml:space="preserve"> </w:t>
      </w:r>
      <w:r>
        <w:t>rather</w:t>
      </w:r>
      <w:r>
        <w:rPr>
          <w:spacing w:val="-9"/>
        </w:rPr>
        <w:t xml:space="preserve"> </w:t>
      </w:r>
      <w:r>
        <w:t>should</w:t>
      </w:r>
      <w:r>
        <w:rPr>
          <w:spacing w:val="-8"/>
        </w:rPr>
        <w:t xml:space="preserve"> </w:t>
      </w:r>
      <w:r>
        <w:t>keep</w:t>
      </w:r>
      <w:r>
        <w:rPr>
          <w:spacing w:val="-8"/>
        </w:rPr>
        <w:t xml:space="preserve"> </w:t>
      </w:r>
      <w:r>
        <w:t>its</w:t>
      </w:r>
      <w:r>
        <w:rPr>
          <w:spacing w:val="-9"/>
        </w:rPr>
        <w:t xml:space="preserve"> </w:t>
      </w:r>
      <w:r>
        <w:t>mind</w:t>
      </w:r>
      <w:r>
        <w:rPr>
          <w:spacing w:val="-8"/>
        </w:rPr>
        <w:t xml:space="preserve"> </w:t>
      </w:r>
      <w:r>
        <w:t>open</w:t>
      </w:r>
      <w:r>
        <w:rPr>
          <w:spacing w:val="-10"/>
        </w:rPr>
        <w:t xml:space="preserve"> </w:t>
      </w:r>
      <w:r>
        <w:t>to</w:t>
      </w:r>
      <w:r>
        <w:rPr>
          <w:spacing w:val="-10"/>
        </w:rPr>
        <w:t xml:space="preserve"> </w:t>
      </w:r>
      <w:r>
        <w:t>the</w:t>
      </w:r>
      <w:r>
        <w:rPr>
          <w:spacing w:val="-10"/>
        </w:rPr>
        <w:t xml:space="preserve"> </w:t>
      </w:r>
      <w:r>
        <w:t>possibility</w:t>
      </w:r>
      <w:r>
        <w:rPr>
          <w:spacing w:val="-9"/>
        </w:rPr>
        <w:t xml:space="preserve"> </w:t>
      </w:r>
      <w:r>
        <w:t>of</w:t>
      </w:r>
      <w:r>
        <w:rPr>
          <w:spacing w:val="-8"/>
        </w:rPr>
        <w:t xml:space="preserve"> </w:t>
      </w:r>
      <w:r>
        <w:t>flexing its policy in exceptional circumstances.</w:t>
      </w:r>
      <w:r>
        <w:rPr>
          <w:spacing w:val="40"/>
        </w:rPr>
        <w:t xml:space="preserve"> </w:t>
      </w:r>
      <w:r>
        <w:t>I am further reminded that the Appeal Panel has in a previous appeal</w:t>
      </w:r>
      <w:r>
        <w:rPr>
          <w:spacing w:val="-3"/>
        </w:rPr>
        <w:t xml:space="preserve"> </w:t>
      </w:r>
      <w:r>
        <w:t>(ID4067)</w:t>
      </w:r>
      <w:r>
        <w:rPr>
          <w:spacing w:val="-1"/>
        </w:rPr>
        <w:t xml:space="preserve"> </w:t>
      </w:r>
      <w:r>
        <w:t>accepted</w:t>
      </w:r>
      <w:r>
        <w:rPr>
          <w:spacing w:val="-2"/>
        </w:rPr>
        <w:t xml:space="preserve"> </w:t>
      </w:r>
      <w:r>
        <w:t>that</w:t>
      </w:r>
      <w:r>
        <w:rPr>
          <w:spacing w:val="-2"/>
        </w:rPr>
        <w:t xml:space="preserve"> </w:t>
      </w:r>
      <w:r>
        <w:t>when</w:t>
      </w:r>
      <w:r>
        <w:rPr>
          <w:spacing w:val="-2"/>
        </w:rPr>
        <w:t xml:space="preserve"> </w:t>
      </w:r>
      <w:r>
        <w:t>exceptional</w:t>
      </w:r>
      <w:r>
        <w:rPr>
          <w:spacing w:val="-3"/>
        </w:rPr>
        <w:t xml:space="preserve"> </w:t>
      </w:r>
      <w:r>
        <w:t>circumstances required</w:t>
      </w:r>
      <w:r>
        <w:rPr>
          <w:spacing w:val="-2"/>
        </w:rPr>
        <w:t xml:space="preserve"> </w:t>
      </w:r>
      <w:r>
        <w:t>them</w:t>
      </w:r>
      <w:r>
        <w:rPr>
          <w:spacing w:val="-2"/>
        </w:rPr>
        <w:t xml:space="preserve"> </w:t>
      </w:r>
      <w:r>
        <w:t>to do</w:t>
      </w:r>
      <w:r>
        <w:rPr>
          <w:spacing w:val="-2"/>
        </w:rPr>
        <w:t xml:space="preserve"> </w:t>
      </w:r>
      <w:r>
        <w:t>so,</w:t>
      </w:r>
      <w:r>
        <w:rPr>
          <w:spacing w:val="-2"/>
        </w:rPr>
        <w:t xml:space="preserve"> </w:t>
      </w:r>
      <w:r>
        <w:t>the</w:t>
      </w:r>
      <w:r>
        <w:rPr>
          <w:spacing w:val="-2"/>
        </w:rPr>
        <w:t xml:space="preserve"> </w:t>
      </w:r>
      <w:r>
        <w:t>committee should consider if fairness requires a departure from the Manual.</w:t>
      </w:r>
    </w:p>
    <w:p w14:paraId="410B4C1E" w14:textId="77777777" w:rsidR="003F2F83" w:rsidRDefault="009738FF">
      <w:pPr>
        <w:pStyle w:val="BodyText"/>
        <w:spacing w:before="200" w:line="288" w:lineRule="auto"/>
        <w:ind w:left="1277" w:right="1133"/>
        <w:jc w:val="both"/>
      </w:pPr>
      <w:r>
        <w:t>In</w:t>
      </w:r>
      <w:r>
        <w:rPr>
          <w:spacing w:val="-8"/>
        </w:rPr>
        <w:t xml:space="preserve"> </w:t>
      </w:r>
      <w:r>
        <w:t>this</w:t>
      </w:r>
      <w:r>
        <w:rPr>
          <w:spacing w:val="-6"/>
        </w:rPr>
        <w:t xml:space="preserve"> </w:t>
      </w:r>
      <w:r>
        <w:t>case,</w:t>
      </w:r>
      <w:r>
        <w:rPr>
          <w:spacing w:val="-8"/>
        </w:rPr>
        <w:t xml:space="preserve"> </w:t>
      </w:r>
      <w:r>
        <w:t>the</w:t>
      </w:r>
      <w:r>
        <w:rPr>
          <w:spacing w:val="-8"/>
        </w:rPr>
        <w:t xml:space="preserve"> </w:t>
      </w:r>
      <w:r>
        <w:t>company</w:t>
      </w:r>
      <w:r>
        <w:rPr>
          <w:spacing w:val="-6"/>
        </w:rPr>
        <w:t xml:space="preserve"> </w:t>
      </w:r>
      <w:r>
        <w:t>properly</w:t>
      </w:r>
      <w:r>
        <w:rPr>
          <w:spacing w:val="-6"/>
        </w:rPr>
        <w:t xml:space="preserve"> </w:t>
      </w:r>
      <w:r>
        <w:t>notes</w:t>
      </w:r>
      <w:r>
        <w:rPr>
          <w:spacing w:val="-5"/>
        </w:rPr>
        <w:t xml:space="preserve"> </w:t>
      </w:r>
      <w:r>
        <w:t>in</w:t>
      </w:r>
      <w:r>
        <w:rPr>
          <w:spacing w:val="-6"/>
        </w:rPr>
        <w:t xml:space="preserve"> </w:t>
      </w:r>
      <w:r>
        <w:t>its</w:t>
      </w:r>
      <w:r>
        <w:rPr>
          <w:spacing w:val="-6"/>
        </w:rPr>
        <w:t xml:space="preserve"> </w:t>
      </w:r>
      <w:r>
        <w:t>appeal</w:t>
      </w:r>
      <w:r>
        <w:rPr>
          <w:spacing w:val="-6"/>
        </w:rPr>
        <w:t xml:space="preserve"> </w:t>
      </w:r>
      <w:r>
        <w:t>letter</w:t>
      </w:r>
      <w:r>
        <w:rPr>
          <w:spacing w:val="-7"/>
        </w:rPr>
        <w:t xml:space="preserve"> </w:t>
      </w:r>
      <w:r>
        <w:t>that</w:t>
      </w:r>
      <w:r>
        <w:rPr>
          <w:spacing w:val="-8"/>
        </w:rPr>
        <w:t xml:space="preserve"> </w:t>
      </w:r>
      <w:r>
        <w:t>the</w:t>
      </w:r>
      <w:r>
        <w:rPr>
          <w:spacing w:val="-8"/>
        </w:rPr>
        <w:t xml:space="preserve"> </w:t>
      </w:r>
      <w:r>
        <w:t>committee</w:t>
      </w:r>
      <w:r>
        <w:rPr>
          <w:spacing w:val="-8"/>
        </w:rPr>
        <w:t xml:space="preserve"> </w:t>
      </w:r>
      <w:r>
        <w:t>did</w:t>
      </w:r>
      <w:r>
        <w:rPr>
          <w:spacing w:val="-6"/>
        </w:rPr>
        <w:t xml:space="preserve"> </w:t>
      </w:r>
      <w:r>
        <w:t>consider</w:t>
      </w:r>
      <w:r>
        <w:rPr>
          <w:spacing w:val="-7"/>
        </w:rPr>
        <w:t xml:space="preserve"> </w:t>
      </w:r>
      <w:r>
        <w:t>whether</w:t>
      </w:r>
      <w:r>
        <w:rPr>
          <w:spacing w:val="-7"/>
        </w:rPr>
        <w:t xml:space="preserve"> </w:t>
      </w:r>
      <w:r>
        <w:t xml:space="preserve">the exceptional circumstances of this appraisal required a departure from the Manual, </w:t>
      </w:r>
      <w:proofErr w:type="gramStart"/>
      <w:r>
        <w:t>with regard to</w:t>
      </w:r>
      <w:proofErr w:type="gramEnd"/>
      <w:r>
        <w:t xml:space="preserve"> the application of the severity modifier.</w:t>
      </w:r>
      <w:r>
        <w:rPr>
          <w:spacing w:val="40"/>
        </w:rPr>
        <w:t xml:space="preserve"> </w:t>
      </w:r>
      <w:r>
        <w:t>Having considered the issue, the committee decided that they did not.</w:t>
      </w:r>
      <w:r>
        <w:rPr>
          <w:spacing w:val="40"/>
        </w:rPr>
        <w:t xml:space="preserve"> </w:t>
      </w:r>
      <w:r>
        <w:t>Paragraph 3.16 of the FDG sets out the committee's reasons for that conclusion.</w:t>
      </w:r>
    </w:p>
    <w:p w14:paraId="410B4C1F" w14:textId="77777777" w:rsidR="003F2F83" w:rsidRDefault="009738FF">
      <w:pPr>
        <w:pStyle w:val="BodyText"/>
        <w:spacing w:before="200" w:line="288" w:lineRule="auto"/>
        <w:ind w:left="1277" w:right="1134"/>
        <w:jc w:val="both"/>
      </w:pPr>
      <w:r>
        <w:t xml:space="preserve">That being the case, I cannot currently see that there is any arguable case that the Committee acted unfairly in respect of its conclusion that a severity weight of 1.2 applied to the incremental QALYs was </w:t>
      </w:r>
      <w:r>
        <w:rPr>
          <w:spacing w:val="-2"/>
        </w:rPr>
        <w:t>appropriate.</w:t>
      </w:r>
    </w:p>
    <w:p w14:paraId="410B4C20" w14:textId="77777777" w:rsidR="003F2F83" w:rsidRDefault="009738FF">
      <w:pPr>
        <w:pStyle w:val="BodyText"/>
        <w:spacing w:before="199" w:line="288" w:lineRule="auto"/>
        <w:ind w:left="1277" w:right="1132"/>
        <w:jc w:val="both"/>
      </w:pPr>
      <w:r>
        <w:t>The</w:t>
      </w:r>
      <w:r>
        <w:rPr>
          <w:spacing w:val="-10"/>
        </w:rPr>
        <w:t xml:space="preserve"> </w:t>
      </w:r>
      <w:r>
        <w:t>second</w:t>
      </w:r>
      <w:r>
        <w:rPr>
          <w:spacing w:val="-9"/>
        </w:rPr>
        <w:t xml:space="preserve"> </w:t>
      </w:r>
      <w:r>
        <w:t>part</w:t>
      </w:r>
      <w:r>
        <w:rPr>
          <w:spacing w:val="-9"/>
        </w:rPr>
        <w:t xml:space="preserve"> </w:t>
      </w:r>
      <w:r>
        <w:t>of</w:t>
      </w:r>
      <w:r>
        <w:rPr>
          <w:spacing w:val="-10"/>
        </w:rPr>
        <w:t xml:space="preserve"> </w:t>
      </w:r>
      <w:r>
        <w:t>the</w:t>
      </w:r>
      <w:r>
        <w:rPr>
          <w:spacing w:val="-10"/>
        </w:rPr>
        <w:t xml:space="preserve"> </w:t>
      </w:r>
      <w:r>
        <w:t>appeal</w:t>
      </w:r>
      <w:r>
        <w:rPr>
          <w:spacing w:val="-10"/>
        </w:rPr>
        <w:t xml:space="preserve"> </w:t>
      </w:r>
      <w:r>
        <w:t>point</w:t>
      </w:r>
      <w:r>
        <w:rPr>
          <w:spacing w:val="-9"/>
        </w:rPr>
        <w:t xml:space="preserve"> </w:t>
      </w:r>
      <w:r>
        <w:t>is</w:t>
      </w:r>
      <w:r>
        <w:rPr>
          <w:spacing w:val="-10"/>
        </w:rPr>
        <w:t xml:space="preserve"> </w:t>
      </w:r>
      <w:r>
        <w:t>that</w:t>
      </w:r>
      <w:r>
        <w:rPr>
          <w:spacing w:val="-10"/>
        </w:rPr>
        <w:t xml:space="preserve"> </w:t>
      </w:r>
      <w:r>
        <w:t>the</w:t>
      </w:r>
      <w:r>
        <w:rPr>
          <w:spacing w:val="-10"/>
        </w:rPr>
        <w:t xml:space="preserve"> </w:t>
      </w:r>
      <w:r>
        <w:t>application</w:t>
      </w:r>
      <w:r>
        <w:rPr>
          <w:spacing w:val="-10"/>
        </w:rPr>
        <w:t xml:space="preserve"> </w:t>
      </w:r>
      <w:r>
        <w:t>of</w:t>
      </w:r>
      <w:r>
        <w:rPr>
          <w:spacing w:val="-9"/>
        </w:rPr>
        <w:t xml:space="preserve"> </w:t>
      </w:r>
      <w:r>
        <w:t>the</w:t>
      </w:r>
      <w:r>
        <w:rPr>
          <w:spacing w:val="-10"/>
        </w:rPr>
        <w:t xml:space="preserve"> </w:t>
      </w:r>
      <w:r>
        <w:t>severity</w:t>
      </w:r>
      <w:r>
        <w:rPr>
          <w:spacing w:val="-10"/>
        </w:rPr>
        <w:t xml:space="preserve"> </w:t>
      </w:r>
      <w:r>
        <w:t>modifier</w:t>
      </w:r>
      <w:r>
        <w:rPr>
          <w:spacing w:val="-10"/>
        </w:rPr>
        <w:t xml:space="preserve"> </w:t>
      </w:r>
      <w:r>
        <w:t>to</w:t>
      </w:r>
      <w:r>
        <w:rPr>
          <w:spacing w:val="-10"/>
        </w:rPr>
        <w:t xml:space="preserve"> </w:t>
      </w:r>
      <w:r>
        <w:t>therapies</w:t>
      </w:r>
      <w:r>
        <w:rPr>
          <w:spacing w:val="-10"/>
        </w:rPr>
        <w:t xml:space="preserve"> </w:t>
      </w:r>
      <w:r>
        <w:t>principally directed towards indications occurring in "</w:t>
      </w:r>
      <w:r>
        <w:rPr>
          <w:i/>
        </w:rPr>
        <w:t xml:space="preserve">the aged population is potentially discriminatory and risks breach of the Equalities </w:t>
      </w:r>
      <w:r>
        <w:t xml:space="preserve">[sic] </w:t>
      </w:r>
      <w:r>
        <w:rPr>
          <w:i/>
        </w:rPr>
        <w:t>Act 2010</w:t>
      </w:r>
      <w:r>
        <w:t>".</w:t>
      </w:r>
      <w:r>
        <w:rPr>
          <w:spacing w:val="40"/>
        </w:rPr>
        <w:t xml:space="preserve"> </w:t>
      </w:r>
      <w:r>
        <w:t>The company argues that the committee should have approached</w:t>
      </w:r>
      <w:r>
        <w:rPr>
          <w:spacing w:val="-4"/>
        </w:rPr>
        <w:t xml:space="preserve"> </w:t>
      </w:r>
      <w:r>
        <w:t>the</w:t>
      </w:r>
      <w:r>
        <w:rPr>
          <w:spacing w:val="-7"/>
        </w:rPr>
        <w:t xml:space="preserve"> </w:t>
      </w:r>
      <w:r>
        <w:t>application</w:t>
      </w:r>
      <w:r>
        <w:rPr>
          <w:spacing w:val="-4"/>
        </w:rPr>
        <w:t xml:space="preserve"> </w:t>
      </w:r>
      <w:r>
        <w:t>of</w:t>
      </w:r>
      <w:r>
        <w:rPr>
          <w:spacing w:val="-6"/>
        </w:rPr>
        <w:t xml:space="preserve"> </w:t>
      </w:r>
      <w:r>
        <w:t>the</w:t>
      </w:r>
      <w:r>
        <w:rPr>
          <w:spacing w:val="-7"/>
        </w:rPr>
        <w:t xml:space="preserve"> </w:t>
      </w:r>
      <w:r>
        <w:t>severity</w:t>
      </w:r>
      <w:r>
        <w:rPr>
          <w:spacing w:val="-5"/>
        </w:rPr>
        <w:t xml:space="preserve"> </w:t>
      </w:r>
      <w:r>
        <w:t>modifier</w:t>
      </w:r>
      <w:r>
        <w:rPr>
          <w:spacing w:val="-5"/>
        </w:rPr>
        <w:t xml:space="preserve"> </w:t>
      </w:r>
      <w:r>
        <w:t>flexibly</w:t>
      </w:r>
      <w:r>
        <w:rPr>
          <w:spacing w:val="-3"/>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avoid</w:t>
      </w:r>
      <w:r>
        <w:rPr>
          <w:spacing w:val="-4"/>
        </w:rPr>
        <w:t xml:space="preserve"> </w:t>
      </w:r>
      <w:r>
        <w:t>unlawful</w:t>
      </w:r>
      <w:r>
        <w:rPr>
          <w:spacing w:val="-5"/>
        </w:rPr>
        <w:t xml:space="preserve"> </w:t>
      </w:r>
      <w:r>
        <w:t>discrimination.</w:t>
      </w:r>
      <w:r>
        <w:rPr>
          <w:spacing w:val="40"/>
        </w:rPr>
        <w:t xml:space="preserve"> </w:t>
      </w:r>
      <w:r>
        <w:t>As unlawful</w:t>
      </w:r>
      <w:r>
        <w:rPr>
          <w:spacing w:val="-13"/>
        </w:rPr>
        <w:t xml:space="preserve"> </w:t>
      </w:r>
      <w:r>
        <w:t>discrimination</w:t>
      </w:r>
      <w:r>
        <w:rPr>
          <w:spacing w:val="-10"/>
        </w:rPr>
        <w:t xml:space="preserve"> </w:t>
      </w:r>
      <w:r>
        <w:t>is</w:t>
      </w:r>
      <w:r>
        <w:rPr>
          <w:spacing w:val="-11"/>
        </w:rPr>
        <w:t xml:space="preserve"> </w:t>
      </w:r>
      <w:r>
        <w:t>the</w:t>
      </w:r>
      <w:r>
        <w:rPr>
          <w:spacing w:val="-13"/>
        </w:rPr>
        <w:t xml:space="preserve"> </w:t>
      </w:r>
      <w:r>
        <w:t>subject</w:t>
      </w:r>
      <w:r>
        <w:rPr>
          <w:spacing w:val="-13"/>
        </w:rPr>
        <w:t xml:space="preserve"> </w:t>
      </w:r>
      <w:r>
        <w:t>of</w:t>
      </w:r>
      <w:r>
        <w:rPr>
          <w:spacing w:val="-13"/>
        </w:rPr>
        <w:t xml:space="preserve"> </w:t>
      </w:r>
      <w:r>
        <w:t>appeal</w:t>
      </w:r>
      <w:r>
        <w:rPr>
          <w:spacing w:val="-11"/>
        </w:rPr>
        <w:t xml:space="preserve"> </w:t>
      </w:r>
      <w:r>
        <w:t>1(b)1,</w:t>
      </w:r>
      <w:r>
        <w:rPr>
          <w:spacing w:val="-13"/>
        </w:rPr>
        <w:t xml:space="preserve"> </w:t>
      </w:r>
      <w:r>
        <w:t>I</w:t>
      </w:r>
      <w:r>
        <w:rPr>
          <w:spacing w:val="-10"/>
        </w:rPr>
        <w:t xml:space="preserve"> </w:t>
      </w:r>
      <w:r>
        <w:t>have</w:t>
      </w:r>
      <w:r>
        <w:rPr>
          <w:spacing w:val="-13"/>
        </w:rPr>
        <w:t xml:space="preserve"> </w:t>
      </w:r>
      <w:r>
        <w:t>dealt</w:t>
      </w:r>
      <w:r>
        <w:rPr>
          <w:spacing w:val="-10"/>
        </w:rPr>
        <w:t xml:space="preserve"> </w:t>
      </w:r>
      <w:r>
        <w:t>with</w:t>
      </w:r>
      <w:r>
        <w:rPr>
          <w:spacing w:val="-13"/>
        </w:rPr>
        <w:t xml:space="preserve"> </w:t>
      </w:r>
      <w:r>
        <w:t>this</w:t>
      </w:r>
      <w:r>
        <w:rPr>
          <w:spacing w:val="-11"/>
        </w:rPr>
        <w:t xml:space="preserve"> </w:t>
      </w:r>
      <w:r>
        <w:t>limb</w:t>
      </w:r>
      <w:r>
        <w:rPr>
          <w:spacing w:val="-10"/>
        </w:rPr>
        <w:t xml:space="preserve"> </w:t>
      </w:r>
      <w:r>
        <w:t>of</w:t>
      </w:r>
      <w:r>
        <w:rPr>
          <w:spacing w:val="-13"/>
        </w:rPr>
        <w:t xml:space="preserve"> </w:t>
      </w:r>
      <w:r>
        <w:t>the</w:t>
      </w:r>
      <w:r>
        <w:rPr>
          <w:spacing w:val="-13"/>
        </w:rPr>
        <w:t xml:space="preserve"> </w:t>
      </w:r>
      <w:r>
        <w:t>appeal</w:t>
      </w:r>
      <w:r>
        <w:rPr>
          <w:spacing w:val="-13"/>
        </w:rPr>
        <w:t xml:space="preserve"> </w:t>
      </w:r>
      <w:r>
        <w:t>point</w:t>
      </w:r>
      <w:r>
        <w:rPr>
          <w:spacing w:val="-13"/>
        </w:rPr>
        <w:t xml:space="preserve"> </w:t>
      </w:r>
      <w:r>
        <w:t>there.</w:t>
      </w:r>
    </w:p>
    <w:p w14:paraId="410B4C21" w14:textId="77777777" w:rsidR="003F2F83" w:rsidRDefault="003F2F83">
      <w:pPr>
        <w:pStyle w:val="BodyText"/>
        <w:spacing w:before="13"/>
      </w:pPr>
    </w:p>
    <w:p w14:paraId="410B4C22" w14:textId="77777777" w:rsidR="003F2F83" w:rsidRDefault="009738FF">
      <w:pPr>
        <w:pStyle w:val="Heading1"/>
        <w:spacing w:line="273" w:lineRule="auto"/>
        <w:rPr>
          <w:u w:val="none"/>
        </w:rPr>
      </w:pPr>
      <w:r>
        <w:t xml:space="preserve">Appeal </w:t>
      </w:r>
      <w:proofErr w:type="gramStart"/>
      <w:r>
        <w:t>point</w:t>
      </w:r>
      <w:proofErr w:type="gramEnd"/>
      <w:r>
        <w:t xml:space="preserve"> 1(a).4: NICE provided significant </w:t>
      </w:r>
      <w:proofErr w:type="spellStart"/>
      <w:r>
        <w:t>blueteq</w:t>
      </w:r>
      <w:proofErr w:type="spellEnd"/>
      <w:r>
        <w:t xml:space="preserve"> data to Gilead 3 days before and during</w:t>
      </w:r>
      <w:r>
        <w:rPr>
          <w:u w:val="none"/>
        </w:rPr>
        <w:t xml:space="preserve"> </w:t>
      </w:r>
      <w:r>
        <w:t>the</w:t>
      </w:r>
      <w:r>
        <w:rPr>
          <w:spacing w:val="-11"/>
        </w:rPr>
        <w:t xml:space="preserve"> </w:t>
      </w:r>
      <w:r>
        <w:t>second</w:t>
      </w:r>
      <w:r>
        <w:rPr>
          <w:spacing w:val="-10"/>
        </w:rPr>
        <w:t xml:space="preserve"> </w:t>
      </w:r>
      <w:r>
        <w:t>Committee</w:t>
      </w:r>
      <w:r>
        <w:rPr>
          <w:spacing w:val="-11"/>
        </w:rPr>
        <w:t xml:space="preserve"> </w:t>
      </w:r>
      <w:r>
        <w:t>meeting,</w:t>
      </w:r>
      <w:r>
        <w:rPr>
          <w:spacing w:val="-11"/>
        </w:rPr>
        <w:t xml:space="preserve"> </w:t>
      </w:r>
      <w:r>
        <w:t>prejudicing</w:t>
      </w:r>
      <w:r>
        <w:rPr>
          <w:spacing w:val="-8"/>
        </w:rPr>
        <w:t xml:space="preserve"> </w:t>
      </w:r>
      <w:r>
        <w:t>Gilead’s</w:t>
      </w:r>
      <w:r>
        <w:rPr>
          <w:spacing w:val="-11"/>
        </w:rPr>
        <w:t xml:space="preserve"> </w:t>
      </w:r>
      <w:r>
        <w:t>ability</w:t>
      </w:r>
      <w:r>
        <w:rPr>
          <w:spacing w:val="-11"/>
        </w:rPr>
        <w:t xml:space="preserve"> </w:t>
      </w:r>
      <w:r>
        <w:t>to</w:t>
      </w:r>
      <w:r>
        <w:rPr>
          <w:spacing w:val="-8"/>
        </w:rPr>
        <w:t xml:space="preserve"> </w:t>
      </w:r>
      <w:r>
        <w:t>adequately</w:t>
      </w:r>
      <w:r>
        <w:rPr>
          <w:spacing w:val="-9"/>
        </w:rPr>
        <w:t xml:space="preserve"> </w:t>
      </w:r>
      <w:r>
        <w:t>consider</w:t>
      </w:r>
      <w:r>
        <w:rPr>
          <w:spacing w:val="-9"/>
        </w:rPr>
        <w:t xml:space="preserve"> </w:t>
      </w:r>
      <w:r>
        <w:t>this</w:t>
      </w:r>
      <w:r>
        <w:rPr>
          <w:spacing w:val="-11"/>
        </w:rPr>
        <w:t xml:space="preserve"> </w:t>
      </w:r>
      <w:r>
        <w:t>data</w:t>
      </w:r>
      <w:r>
        <w:rPr>
          <w:spacing w:val="-9"/>
        </w:rPr>
        <w:t xml:space="preserve"> </w:t>
      </w:r>
      <w:r>
        <w:t>and</w:t>
      </w:r>
      <w:r>
        <w:rPr>
          <w:u w:val="none"/>
        </w:rPr>
        <w:t xml:space="preserve"> </w:t>
      </w:r>
      <w:r>
        <w:t>make related submissions</w:t>
      </w:r>
    </w:p>
    <w:p w14:paraId="410B4C23" w14:textId="77777777" w:rsidR="003F2F83" w:rsidRDefault="003F2F83">
      <w:pPr>
        <w:pStyle w:val="BodyText"/>
        <w:spacing w:before="13"/>
        <w:rPr>
          <w:b/>
        </w:rPr>
      </w:pPr>
    </w:p>
    <w:p w14:paraId="410B4C24" w14:textId="77777777" w:rsidR="003F2F83" w:rsidRDefault="009738FF">
      <w:pPr>
        <w:pStyle w:val="BodyText"/>
        <w:ind w:left="1277"/>
        <w:jc w:val="both"/>
      </w:pPr>
      <w:r>
        <w:t>I</w:t>
      </w:r>
      <w:r>
        <w:rPr>
          <w:spacing w:val="-5"/>
        </w:rPr>
        <w:t xml:space="preserve"> </w:t>
      </w:r>
      <w:r>
        <w:t>am</w:t>
      </w:r>
      <w:r>
        <w:rPr>
          <w:spacing w:val="-3"/>
        </w:rPr>
        <w:t xml:space="preserve"> </w:t>
      </w:r>
      <w:r>
        <w:t>minded</w:t>
      </w:r>
      <w:r>
        <w:rPr>
          <w:spacing w:val="-5"/>
        </w:rPr>
        <w:t xml:space="preserve"> </w:t>
      </w:r>
      <w:proofErr w:type="gramStart"/>
      <w:r>
        <w:t>to</w:t>
      </w:r>
      <w:r>
        <w:rPr>
          <w:spacing w:val="-5"/>
        </w:rPr>
        <w:t xml:space="preserve"> </w:t>
      </w:r>
      <w:r>
        <w:t>refer</w:t>
      </w:r>
      <w:proofErr w:type="gramEnd"/>
      <w:r>
        <w:rPr>
          <w:spacing w:val="-3"/>
        </w:rPr>
        <w:t xml:space="preserve"> </w:t>
      </w:r>
      <w:r>
        <w:t>this</w:t>
      </w:r>
      <w:r>
        <w:rPr>
          <w:spacing w:val="-4"/>
        </w:rPr>
        <w:t xml:space="preserve"> </w:t>
      </w:r>
      <w:r>
        <w:t>appeal</w:t>
      </w:r>
      <w:r>
        <w:rPr>
          <w:spacing w:val="-6"/>
        </w:rPr>
        <w:t xml:space="preserve"> </w:t>
      </w:r>
      <w:proofErr w:type="gramStart"/>
      <w:r>
        <w:t>point</w:t>
      </w:r>
      <w:proofErr w:type="gramEnd"/>
      <w:r>
        <w:rPr>
          <w:spacing w:val="-3"/>
        </w:rPr>
        <w:t xml:space="preserve"> </w:t>
      </w:r>
      <w:r>
        <w:t>to</w:t>
      </w:r>
      <w:r>
        <w:rPr>
          <w:spacing w:val="-5"/>
        </w:rPr>
        <w:t xml:space="preserve"> </w:t>
      </w:r>
      <w:r>
        <w:t>the</w:t>
      </w:r>
      <w:r>
        <w:rPr>
          <w:spacing w:val="-2"/>
        </w:rPr>
        <w:t xml:space="preserve"> </w:t>
      </w:r>
      <w:r>
        <w:t>Appeal</w:t>
      </w:r>
      <w:r>
        <w:rPr>
          <w:spacing w:val="-4"/>
        </w:rPr>
        <w:t xml:space="preserve"> </w:t>
      </w:r>
      <w:r>
        <w:rPr>
          <w:spacing w:val="-2"/>
        </w:rPr>
        <w:t>Panel.</w:t>
      </w:r>
    </w:p>
    <w:p w14:paraId="410B4C25" w14:textId="77777777" w:rsidR="003F2F83" w:rsidRDefault="003F2F83">
      <w:pPr>
        <w:pStyle w:val="BodyText"/>
        <w:spacing w:before="16"/>
      </w:pPr>
    </w:p>
    <w:p w14:paraId="410B4C26" w14:textId="77777777" w:rsidR="003F2F83" w:rsidRDefault="009738FF">
      <w:pPr>
        <w:pStyle w:val="BodyText"/>
        <w:spacing w:line="288" w:lineRule="auto"/>
        <w:ind w:left="1277" w:right="1134"/>
        <w:jc w:val="both"/>
      </w:pPr>
      <w:r>
        <w:rPr>
          <w:color w:val="333333"/>
        </w:rPr>
        <w:t>In</w:t>
      </w:r>
      <w:r>
        <w:rPr>
          <w:color w:val="333333"/>
          <w:spacing w:val="-9"/>
        </w:rPr>
        <w:t xml:space="preserve"> </w:t>
      </w:r>
      <w:r>
        <w:rPr>
          <w:color w:val="333333"/>
        </w:rPr>
        <w:t>reaching</w:t>
      </w:r>
      <w:r>
        <w:rPr>
          <w:color w:val="333333"/>
          <w:spacing w:val="-9"/>
        </w:rPr>
        <w:t xml:space="preserve"> </w:t>
      </w:r>
      <w:r>
        <w:rPr>
          <w:color w:val="333333"/>
        </w:rPr>
        <w:t>this</w:t>
      </w:r>
      <w:r>
        <w:rPr>
          <w:color w:val="333333"/>
          <w:spacing w:val="-7"/>
        </w:rPr>
        <w:t xml:space="preserve"> </w:t>
      </w:r>
      <w:r>
        <w:rPr>
          <w:color w:val="333333"/>
        </w:rPr>
        <w:t>view</w:t>
      </w:r>
      <w:r>
        <w:rPr>
          <w:color w:val="333333"/>
          <w:spacing w:val="-9"/>
        </w:rPr>
        <w:t xml:space="preserve"> </w:t>
      </w:r>
      <w:r>
        <w:rPr>
          <w:color w:val="333333"/>
        </w:rPr>
        <w:t>I</w:t>
      </w:r>
      <w:r>
        <w:rPr>
          <w:color w:val="333333"/>
          <w:spacing w:val="-9"/>
        </w:rPr>
        <w:t xml:space="preserve"> </w:t>
      </w:r>
      <w:r>
        <w:rPr>
          <w:color w:val="333333"/>
        </w:rPr>
        <w:t>do</w:t>
      </w:r>
      <w:r>
        <w:rPr>
          <w:color w:val="333333"/>
          <w:spacing w:val="-9"/>
        </w:rPr>
        <w:t xml:space="preserve"> </w:t>
      </w:r>
      <w:r>
        <w:rPr>
          <w:color w:val="333333"/>
        </w:rPr>
        <w:t>not</w:t>
      </w:r>
      <w:r>
        <w:rPr>
          <w:color w:val="333333"/>
          <w:spacing w:val="-9"/>
        </w:rPr>
        <w:t xml:space="preserve"> </w:t>
      </w:r>
      <w:r>
        <w:rPr>
          <w:color w:val="333333"/>
        </w:rPr>
        <w:t>agree</w:t>
      </w:r>
      <w:r>
        <w:rPr>
          <w:color w:val="333333"/>
          <w:spacing w:val="-9"/>
        </w:rPr>
        <w:t xml:space="preserve"> </w:t>
      </w:r>
      <w:r>
        <w:rPr>
          <w:color w:val="333333"/>
        </w:rPr>
        <w:t>that</w:t>
      </w:r>
      <w:r>
        <w:rPr>
          <w:color w:val="333333"/>
          <w:spacing w:val="-9"/>
        </w:rPr>
        <w:t xml:space="preserve"> </w:t>
      </w:r>
      <w:r>
        <w:rPr>
          <w:color w:val="333333"/>
        </w:rPr>
        <w:t>there</w:t>
      </w:r>
      <w:r>
        <w:rPr>
          <w:color w:val="333333"/>
          <w:spacing w:val="-7"/>
        </w:rPr>
        <w:t xml:space="preserve"> </w:t>
      </w:r>
      <w:r>
        <w:rPr>
          <w:color w:val="333333"/>
        </w:rPr>
        <w:t>is</w:t>
      </w:r>
      <w:r>
        <w:rPr>
          <w:color w:val="333333"/>
          <w:spacing w:val="-7"/>
        </w:rPr>
        <w:t xml:space="preserve"> </w:t>
      </w:r>
      <w:r>
        <w:rPr>
          <w:color w:val="333333"/>
        </w:rPr>
        <w:t>a</w:t>
      </w:r>
      <w:r>
        <w:rPr>
          <w:color w:val="333333"/>
          <w:spacing w:val="-9"/>
        </w:rPr>
        <w:t xml:space="preserve"> </w:t>
      </w:r>
      <w:r>
        <w:rPr>
          <w:color w:val="333333"/>
        </w:rPr>
        <w:t>legitimate</w:t>
      </w:r>
      <w:r>
        <w:rPr>
          <w:color w:val="333333"/>
          <w:spacing w:val="-9"/>
        </w:rPr>
        <w:t xml:space="preserve"> </w:t>
      </w:r>
      <w:r>
        <w:rPr>
          <w:color w:val="333333"/>
        </w:rPr>
        <w:t>expectation</w:t>
      </w:r>
      <w:r>
        <w:rPr>
          <w:color w:val="333333"/>
          <w:spacing w:val="-9"/>
        </w:rPr>
        <w:t xml:space="preserve"> </w:t>
      </w:r>
      <w:r>
        <w:rPr>
          <w:color w:val="333333"/>
        </w:rPr>
        <w:t>that</w:t>
      </w:r>
      <w:r>
        <w:rPr>
          <w:color w:val="333333"/>
          <w:spacing w:val="-9"/>
        </w:rPr>
        <w:t xml:space="preserve"> </w:t>
      </w:r>
      <w:r>
        <w:rPr>
          <w:color w:val="333333"/>
        </w:rPr>
        <w:t>the</w:t>
      </w:r>
      <w:r>
        <w:rPr>
          <w:color w:val="333333"/>
          <w:spacing w:val="-7"/>
        </w:rPr>
        <w:t xml:space="preserve"> </w:t>
      </w:r>
      <w:r>
        <w:rPr>
          <w:color w:val="333333"/>
        </w:rPr>
        <w:t>papers</w:t>
      </w:r>
      <w:r>
        <w:rPr>
          <w:color w:val="333333"/>
          <w:spacing w:val="-7"/>
        </w:rPr>
        <w:t xml:space="preserve"> </w:t>
      </w:r>
      <w:r>
        <w:rPr>
          <w:color w:val="333333"/>
        </w:rPr>
        <w:t>will</w:t>
      </w:r>
      <w:r>
        <w:rPr>
          <w:color w:val="333333"/>
          <w:spacing w:val="-10"/>
        </w:rPr>
        <w:t xml:space="preserve"> </w:t>
      </w:r>
      <w:r>
        <w:rPr>
          <w:color w:val="333333"/>
        </w:rPr>
        <w:t>be</w:t>
      </w:r>
      <w:r>
        <w:rPr>
          <w:color w:val="333333"/>
          <w:spacing w:val="-9"/>
        </w:rPr>
        <w:t xml:space="preserve"> </w:t>
      </w:r>
      <w:r>
        <w:rPr>
          <w:color w:val="333333"/>
        </w:rPr>
        <w:t>provided 2</w:t>
      </w:r>
      <w:r>
        <w:rPr>
          <w:color w:val="333333"/>
          <w:spacing w:val="-11"/>
        </w:rPr>
        <w:t xml:space="preserve"> </w:t>
      </w:r>
      <w:r>
        <w:rPr>
          <w:color w:val="333333"/>
        </w:rPr>
        <w:t>weeks</w:t>
      </w:r>
      <w:r>
        <w:rPr>
          <w:color w:val="333333"/>
          <w:spacing w:val="-10"/>
        </w:rPr>
        <w:t xml:space="preserve"> </w:t>
      </w:r>
      <w:r>
        <w:rPr>
          <w:color w:val="333333"/>
        </w:rPr>
        <w:t>before</w:t>
      </w:r>
      <w:r>
        <w:rPr>
          <w:color w:val="333333"/>
          <w:spacing w:val="-11"/>
        </w:rPr>
        <w:t xml:space="preserve"> </w:t>
      </w:r>
      <w:r>
        <w:rPr>
          <w:color w:val="333333"/>
        </w:rPr>
        <w:t>the</w:t>
      </w:r>
      <w:r>
        <w:rPr>
          <w:color w:val="333333"/>
          <w:spacing w:val="-11"/>
        </w:rPr>
        <w:t xml:space="preserve"> </w:t>
      </w:r>
      <w:r>
        <w:rPr>
          <w:color w:val="333333"/>
        </w:rPr>
        <w:t>second</w:t>
      </w:r>
      <w:r>
        <w:rPr>
          <w:color w:val="333333"/>
          <w:spacing w:val="-9"/>
        </w:rPr>
        <w:t xml:space="preserve"> </w:t>
      </w:r>
      <w:r>
        <w:rPr>
          <w:color w:val="333333"/>
        </w:rPr>
        <w:t>committee</w:t>
      </w:r>
      <w:r>
        <w:rPr>
          <w:color w:val="333333"/>
          <w:spacing w:val="-9"/>
        </w:rPr>
        <w:t xml:space="preserve"> </w:t>
      </w:r>
      <w:proofErr w:type="gramStart"/>
      <w:r>
        <w:rPr>
          <w:color w:val="333333"/>
        </w:rPr>
        <w:t>meeting</w:t>
      </w:r>
      <w:proofErr w:type="gramEnd"/>
      <w:r>
        <w:rPr>
          <w:color w:val="333333"/>
          <w:spacing w:val="-11"/>
        </w:rPr>
        <w:t xml:space="preserve"> </w:t>
      </w:r>
      <w:r>
        <w:rPr>
          <w:color w:val="333333"/>
        </w:rPr>
        <w:t>but</w:t>
      </w:r>
      <w:r>
        <w:rPr>
          <w:color w:val="333333"/>
          <w:spacing w:val="-11"/>
        </w:rPr>
        <w:t xml:space="preserve"> </w:t>
      </w:r>
      <w:r>
        <w:rPr>
          <w:color w:val="333333"/>
        </w:rPr>
        <w:t>I</w:t>
      </w:r>
      <w:r>
        <w:rPr>
          <w:color w:val="333333"/>
          <w:spacing w:val="-11"/>
        </w:rPr>
        <w:t xml:space="preserve"> </w:t>
      </w:r>
      <w:r>
        <w:rPr>
          <w:color w:val="333333"/>
        </w:rPr>
        <w:t>do</w:t>
      </w:r>
      <w:r>
        <w:rPr>
          <w:color w:val="333333"/>
          <w:spacing w:val="-8"/>
        </w:rPr>
        <w:t xml:space="preserve"> </w:t>
      </w:r>
      <w:r>
        <w:rPr>
          <w:color w:val="333333"/>
        </w:rPr>
        <w:t>note</w:t>
      </w:r>
      <w:r>
        <w:rPr>
          <w:color w:val="333333"/>
          <w:spacing w:val="-11"/>
        </w:rPr>
        <w:t xml:space="preserve"> </w:t>
      </w:r>
      <w:r>
        <w:rPr>
          <w:color w:val="333333"/>
        </w:rPr>
        <w:t>that</w:t>
      </w:r>
      <w:r>
        <w:rPr>
          <w:color w:val="333333"/>
          <w:spacing w:val="-11"/>
        </w:rPr>
        <w:t xml:space="preserve"> </w:t>
      </w:r>
      <w:r>
        <w:rPr>
          <w:color w:val="333333"/>
        </w:rPr>
        <w:t>stakeholders</w:t>
      </w:r>
      <w:r>
        <w:rPr>
          <w:color w:val="333333"/>
          <w:spacing w:val="-10"/>
        </w:rPr>
        <w:t xml:space="preserve"> </w:t>
      </w:r>
      <w:r>
        <w:rPr>
          <w:color w:val="333333"/>
        </w:rPr>
        <w:t>were</w:t>
      </w:r>
      <w:r>
        <w:rPr>
          <w:color w:val="333333"/>
          <w:spacing w:val="-9"/>
        </w:rPr>
        <w:t xml:space="preserve"> </w:t>
      </w:r>
      <w:r>
        <w:rPr>
          <w:color w:val="333333"/>
        </w:rPr>
        <w:t>required</w:t>
      </w:r>
      <w:r>
        <w:rPr>
          <w:color w:val="333333"/>
          <w:spacing w:val="-11"/>
        </w:rPr>
        <w:t xml:space="preserve"> </w:t>
      </w:r>
      <w:r>
        <w:rPr>
          <w:color w:val="333333"/>
        </w:rPr>
        <w:t>to</w:t>
      </w:r>
      <w:r>
        <w:rPr>
          <w:color w:val="333333"/>
          <w:spacing w:val="-11"/>
        </w:rPr>
        <w:t xml:space="preserve"> </w:t>
      </w:r>
      <w:r>
        <w:rPr>
          <w:color w:val="333333"/>
        </w:rPr>
        <w:t>consider substantial information which may have been significant to the outcome of this appraisal.</w:t>
      </w:r>
    </w:p>
    <w:p w14:paraId="410B4C27" w14:textId="77777777" w:rsidR="003F2F83" w:rsidRDefault="009738FF">
      <w:pPr>
        <w:pStyle w:val="BodyText"/>
        <w:spacing w:before="202" w:line="288" w:lineRule="auto"/>
        <w:ind w:left="1277" w:right="1132"/>
        <w:jc w:val="both"/>
      </w:pPr>
      <w:r>
        <w:rPr>
          <w:color w:val="333333"/>
        </w:rPr>
        <w:t>Therefore, I agree that it is arguable that the time provided to Gilead for consideration of this material was procedurally unfair and did not allow sufficient time for the information to be fully considered.</w:t>
      </w:r>
    </w:p>
    <w:p w14:paraId="410B4C28" w14:textId="77777777" w:rsidR="003F2F83" w:rsidRDefault="009738FF">
      <w:pPr>
        <w:spacing w:before="199" w:line="276" w:lineRule="auto"/>
        <w:ind w:left="1277" w:right="1134"/>
        <w:jc w:val="both"/>
        <w:rPr>
          <w:b/>
          <w:i/>
          <w:sz w:val="20"/>
        </w:rPr>
      </w:pPr>
      <w:r>
        <w:rPr>
          <w:b/>
          <w:i/>
          <w:sz w:val="20"/>
        </w:rPr>
        <w:t>Ground</w:t>
      </w:r>
      <w:r>
        <w:rPr>
          <w:b/>
          <w:i/>
          <w:spacing w:val="-6"/>
          <w:sz w:val="20"/>
        </w:rPr>
        <w:t xml:space="preserve"> </w:t>
      </w:r>
      <w:r>
        <w:rPr>
          <w:b/>
          <w:i/>
          <w:sz w:val="20"/>
        </w:rPr>
        <w:t>1(b):</w:t>
      </w:r>
      <w:r>
        <w:rPr>
          <w:b/>
          <w:i/>
          <w:spacing w:val="-5"/>
          <w:sz w:val="20"/>
        </w:rPr>
        <w:t xml:space="preserve"> </w:t>
      </w:r>
      <w:r>
        <w:rPr>
          <w:b/>
          <w:i/>
          <w:sz w:val="20"/>
        </w:rPr>
        <w:t>In</w:t>
      </w:r>
      <w:r>
        <w:rPr>
          <w:b/>
          <w:i/>
          <w:spacing w:val="-6"/>
          <w:sz w:val="20"/>
        </w:rPr>
        <w:t xml:space="preserve"> </w:t>
      </w:r>
      <w:r>
        <w:rPr>
          <w:b/>
          <w:i/>
          <w:sz w:val="20"/>
        </w:rPr>
        <w:t>making</w:t>
      </w:r>
      <w:r>
        <w:rPr>
          <w:b/>
          <w:i/>
          <w:spacing w:val="-6"/>
          <w:sz w:val="20"/>
        </w:rPr>
        <w:t xml:space="preserve"> </w:t>
      </w:r>
      <w:r>
        <w:rPr>
          <w:b/>
          <w:i/>
          <w:sz w:val="20"/>
        </w:rPr>
        <w:t>the</w:t>
      </w:r>
      <w:r>
        <w:rPr>
          <w:b/>
          <w:i/>
          <w:spacing w:val="-7"/>
          <w:sz w:val="20"/>
        </w:rPr>
        <w:t xml:space="preserve"> </w:t>
      </w:r>
      <w:r>
        <w:rPr>
          <w:b/>
          <w:i/>
          <w:sz w:val="20"/>
        </w:rPr>
        <w:t>assessment</w:t>
      </w:r>
      <w:r>
        <w:rPr>
          <w:b/>
          <w:i/>
          <w:spacing w:val="-5"/>
          <w:sz w:val="20"/>
        </w:rPr>
        <w:t xml:space="preserve"> </w:t>
      </w:r>
      <w:r>
        <w:rPr>
          <w:b/>
          <w:i/>
          <w:sz w:val="20"/>
        </w:rPr>
        <w:t>that</w:t>
      </w:r>
      <w:r>
        <w:rPr>
          <w:b/>
          <w:i/>
          <w:spacing w:val="-5"/>
          <w:sz w:val="20"/>
        </w:rPr>
        <w:t xml:space="preserve"> </w:t>
      </w:r>
      <w:r>
        <w:rPr>
          <w:b/>
          <w:i/>
          <w:sz w:val="20"/>
        </w:rPr>
        <w:t>preceded</w:t>
      </w:r>
      <w:r>
        <w:rPr>
          <w:b/>
          <w:i/>
          <w:spacing w:val="-6"/>
          <w:sz w:val="20"/>
        </w:rPr>
        <w:t xml:space="preserve"> </w:t>
      </w:r>
      <w:r>
        <w:rPr>
          <w:b/>
          <w:i/>
          <w:sz w:val="20"/>
        </w:rPr>
        <w:t>the</w:t>
      </w:r>
      <w:r>
        <w:rPr>
          <w:b/>
          <w:i/>
          <w:spacing w:val="-7"/>
          <w:sz w:val="20"/>
        </w:rPr>
        <w:t xml:space="preserve"> </w:t>
      </w:r>
      <w:r>
        <w:rPr>
          <w:b/>
          <w:i/>
          <w:sz w:val="20"/>
        </w:rPr>
        <w:t>recommendation,</w:t>
      </w:r>
      <w:r>
        <w:rPr>
          <w:b/>
          <w:i/>
          <w:spacing w:val="-4"/>
          <w:sz w:val="20"/>
        </w:rPr>
        <w:t xml:space="preserve"> </w:t>
      </w:r>
      <w:r>
        <w:rPr>
          <w:b/>
          <w:i/>
          <w:sz w:val="20"/>
        </w:rPr>
        <w:t>NICE</w:t>
      </w:r>
      <w:r>
        <w:rPr>
          <w:b/>
          <w:i/>
          <w:spacing w:val="-7"/>
          <w:sz w:val="20"/>
        </w:rPr>
        <w:t xml:space="preserve"> </w:t>
      </w:r>
      <w:r>
        <w:rPr>
          <w:b/>
          <w:i/>
          <w:sz w:val="20"/>
        </w:rPr>
        <w:t>has</w:t>
      </w:r>
      <w:r>
        <w:rPr>
          <w:b/>
          <w:i/>
          <w:spacing w:val="-7"/>
          <w:sz w:val="20"/>
        </w:rPr>
        <w:t xml:space="preserve"> </w:t>
      </w:r>
      <w:r>
        <w:rPr>
          <w:b/>
          <w:i/>
          <w:sz w:val="20"/>
        </w:rPr>
        <w:t>exceeded its powers</w:t>
      </w:r>
    </w:p>
    <w:p w14:paraId="410B4C29" w14:textId="77777777" w:rsidR="003F2F83" w:rsidRDefault="003F2F83">
      <w:pPr>
        <w:pStyle w:val="BodyText"/>
        <w:spacing w:before="9"/>
        <w:rPr>
          <w:b/>
          <w:i/>
        </w:rPr>
      </w:pPr>
    </w:p>
    <w:p w14:paraId="410B4C2A" w14:textId="77777777" w:rsidR="003F2F83" w:rsidRDefault="009738FF">
      <w:pPr>
        <w:pStyle w:val="Heading1"/>
        <w:spacing w:line="278" w:lineRule="auto"/>
        <w:ind w:right="1135"/>
        <w:rPr>
          <w:u w:val="none"/>
        </w:rPr>
      </w:pPr>
      <w:r>
        <w:t>Appeal</w:t>
      </w:r>
      <w:r>
        <w:rPr>
          <w:spacing w:val="-14"/>
        </w:rPr>
        <w:t xml:space="preserve"> </w:t>
      </w:r>
      <w:proofErr w:type="gramStart"/>
      <w:r>
        <w:t>point</w:t>
      </w:r>
      <w:proofErr w:type="gramEnd"/>
      <w:r>
        <w:rPr>
          <w:spacing w:val="-14"/>
        </w:rPr>
        <w:t xml:space="preserve"> </w:t>
      </w:r>
      <w:r>
        <w:t>1(b).1:</w:t>
      </w:r>
      <w:r>
        <w:rPr>
          <w:spacing w:val="-14"/>
        </w:rPr>
        <w:t xml:space="preserve"> </w:t>
      </w:r>
      <w:r>
        <w:t>NICE</w:t>
      </w:r>
      <w:r>
        <w:rPr>
          <w:spacing w:val="-14"/>
        </w:rPr>
        <w:t xml:space="preserve"> </w:t>
      </w:r>
      <w:r>
        <w:t>has</w:t>
      </w:r>
      <w:r>
        <w:rPr>
          <w:spacing w:val="-14"/>
        </w:rPr>
        <w:t xml:space="preserve"> </w:t>
      </w:r>
      <w:r>
        <w:t>exceeded</w:t>
      </w:r>
      <w:r>
        <w:rPr>
          <w:spacing w:val="-14"/>
        </w:rPr>
        <w:t xml:space="preserve"> </w:t>
      </w:r>
      <w:r>
        <w:t>its</w:t>
      </w:r>
      <w:r>
        <w:rPr>
          <w:spacing w:val="-14"/>
        </w:rPr>
        <w:t xml:space="preserve"> </w:t>
      </w:r>
      <w:r>
        <w:t>powers</w:t>
      </w:r>
      <w:r>
        <w:rPr>
          <w:spacing w:val="-14"/>
        </w:rPr>
        <w:t xml:space="preserve"> </w:t>
      </w:r>
      <w:r>
        <w:t>by</w:t>
      </w:r>
      <w:r>
        <w:rPr>
          <w:spacing w:val="-14"/>
        </w:rPr>
        <w:t xml:space="preserve"> </w:t>
      </w:r>
      <w:r>
        <w:t>conducting</w:t>
      </w:r>
      <w:r>
        <w:rPr>
          <w:spacing w:val="-13"/>
        </w:rPr>
        <w:t xml:space="preserve"> </w:t>
      </w:r>
      <w:r>
        <w:t>an</w:t>
      </w:r>
      <w:r>
        <w:rPr>
          <w:spacing w:val="-14"/>
        </w:rPr>
        <w:t xml:space="preserve"> </w:t>
      </w:r>
      <w:r>
        <w:t>appraisal</w:t>
      </w:r>
      <w:r>
        <w:rPr>
          <w:spacing w:val="-14"/>
        </w:rPr>
        <w:t xml:space="preserve"> </w:t>
      </w:r>
      <w:r>
        <w:t>using</w:t>
      </w:r>
      <w:r>
        <w:rPr>
          <w:spacing w:val="-14"/>
        </w:rPr>
        <w:t xml:space="preserve"> </w:t>
      </w:r>
      <w:r>
        <w:t>a</w:t>
      </w:r>
      <w:r>
        <w:rPr>
          <w:spacing w:val="-14"/>
        </w:rPr>
        <w:t xml:space="preserve"> </w:t>
      </w:r>
      <w:r>
        <w:t>procedure</w:t>
      </w:r>
      <w:r>
        <w:rPr>
          <w:u w:val="none"/>
        </w:rPr>
        <w:t xml:space="preserve"> </w:t>
      </w:r>
      <w:r>
        <w:t>which discriminates against older people.</w:t>
      </w:r>
    </w:p>
    <w:p w14:paraId="410B4C2B" w14:textId="77777777" w:rsidR="003F2F83" w:rsidRDefault="003F2F83">
      <w:pPr>
        <w:pStyle w:val="BodyText"/>
        <w:spacing w:before="6"/>
        <w:rPr>
          <w:b/>
        </w:rPr>
      </w:pPr>
    </w:p>
    <w:p w14:paraId="410B4C2C" w14:textId="77777777" w:rsidR="003F2F83" w:rsidRDefault="009738FF">
      <w:pPr>
        <w:pStyle w:val="BodyText"/>
        <w:ind w:left="1277"/>
      </w:pPr>
      <w:r>
        <w:t>I</w:t>
      </w:r>
      <w:r>
        <w:rPr>
          <w:spacing w:val="-5"/>
        </w:rPr>
        <w:t xml:space="preserve"> </w:t>
      </w:r>
      <w:r>
        <w:t>am</w:t>
      </w:r>
      <w:r>
        <w:rPr>
          <w:spacing w:val="-3"/>
        </w:rPr>
        <w:t xml:space="preserve"> </w:t>
      </w:r>
      <w:r>
        <w:t>not</w:t>
      </w:r>
      <w:r>
        <w:rPr>
          <w:spacing w:val="-2"/>
        </w:rPr>
        <w:t xml:space="preserve"> </w:t>
      </w:r>
      <w:r>
        <w:t>minded</w:t>
      </w:r>
      <w:r>
        <w:rPr>
          <w:spacing w:val="-5"/>
        </w:rPr>
        <w:t xml:space="preserve"> </w:t>
      </w:r>
      <w:proofErr w:type="gramStart"/>
      <w:r>
        <w:t>to</w:t>
      </w:r>
      <w:r>
        <w:rPr>
          <w:spacing w:val="-4"/>
        </w:rPr>
        <w:t xml:space="preserve"> </w:t>
      </w:r>
      <w:r>
        <w:t>refer</w:t>
      </w:r>
      <w:proofErr w:type="gramEnd"/>
      <w:r>
        <w:rPr>
          <w:spacing w:val="-4"/>
        </w:rPr>
        <w:t xml:space="preserve"> </w:t>
      </w:r>
      <w:r>
        <w:t>this</w:t>
      </w:r>
      <w:r>
        <w:rPr>
          <w:spacing w:val="-3"/>
        </w:rPr>
        <w:t xml:space="preserve"> </w:t>
      </w:r>
      <w:r>
        <w:t>appeal</w:t>
      </w:r>
      <w:r>
        <w:rPr>
          <w:spacing w:val="-4"/>
        </w:rPr>
        <w:t xml:space="preserve"> </w:t>
      </w:r>
      <w:proofErr w:type="gramStart"/>
      <w:r>
        <w:t>point</w:t>
      </w:r>
      <w:proofErr w:type="gramEnd"/>
      <w:r>
        <w:rPr>
          <w:spacing w:val="-5"/>
        </w:rPr>
        <w:t xml:space="preserve"> </w:t>
      </w:r>
      <w:r>
        <w:t>to</w:t>
      </w:r>
      <w:r>
        <w:rPr>
          <w:spacing w:val="-4"/>
        </w:rPr>
        <w:t xml:space="preserve"> </w:t>
      </w:r>
      <w:r>
        <w:t>the</w:t>
      </w:r>
      <w:r>
        <w:rPr>
          <w:spacing w:val="-5"/>
        </w:rPr>
        <w:t xml:space="preserve"> </w:t>
      </w:r>
      <w:r>
        <w:t>Appeal</w:t>
      </w:r>
      <w:r>
        <w:rPr>
          <w:spacing w:val="-5"/>
        </w:rPr>
        <w:t xml:space="preserve"> </w:t>
      </w:r>
      <w:r>
        <w:rPr>
          <w:spacing w:val="-2"/>
        </w:rPr>
        <w:t>Panel.</w:t>
      </w:r>
    </w:p>
    <w:p w14:paraId="410B4C2D" w14:textId="77777777" w:rsidR="003F2F83" w:rsidRDefault="003F2F83">
      <w:pPr>
        <w:pStyle w:val="BodyText"/>
        <w:sectPr w:rsidR="003F2F83">
          <w:pgSz w:w="11910" w:h="16850"/>
          <w:pgMar w:top="1780" w:right="283" w:bottom="1120" w:left="141" w:header="0" w:footer="921" w:gutter="0"/>
          <w:cols w:space="720"/>
        </w:sectPr>
      </w:pPr>
    </w:p>
    <w:p w14:paraId="410B4C2E" w14:textId="77777777" w:rsidR="003F2F83" w:rsidRDefault="009738FF">
      <w:pPr>
        <w:pStyle w:val="BodyText"/>
        <w:spacing w:before="67" w:line="288" w:lineRule="auto"/>
        <w:ind w:left="1277" w:right="1134"/>
        <w:jc w:val="both"/>
      </w:pPr>
      <w:r>
        <w:lastRenderedPageBreak/>
        <w:t>In reaching this view, I am reminded that an appeal can be brought only against a recommendation of the committee.</w:t>
      </w:r>
      <w:r>
        <w:rPr>
          <w:spacing w:val="40"/>
        </w:rPr>
        <w:t xml:space="preserve"> </w:t>
      </w:r>
      <w:r>
        <w:t>It cannot be brought against the contents of the Manual itself.</w:t>
      </w:r>
      <w:r>
        <w:rPr>
          <w:spacing w:val="40"/>
        </w:rPr>
        <w:t xml:space="preserve"> </w:t>
      </w:r>
      <w:r>
        <w:t>To the extent that the company considers the provisions of</w:t>
      </w:r>
      <w:r>
        <w:rPr>
          <w:spacing w:val="-2"/>
        </w:rPr>
        <w:t xml:space="preserve"> </w:t>
      </w:r>
      <w:r>
        <w:t>the Manual</w:t>
      </w:r>
      <w:r>
        <w:rPr>
          <w:spacing w:val="-3"/>
        </w:rPr>
        <w:t xml:space="preserve"> </w:t>
      </w:r>
      <w:proofErr w:type="gramStart"/>
      <w:r>
        <w:t>discriminate</w:t>
      </w:r>
      <w:proofErr w:type="gramEnd"/>
      <w:r>
        <w:t xml:space="preserve"> against older people,</w:t>
      </w:r>
      <w:r>
        <w:rPr>
          <w:spacing w:val="-2"/>
        </w:rPr>
        <w:t xml:space="preserve"> </w:t>
      </w:r>
      <w:r>
        <w:t>that is not</w:t>
      </w:r>
      <w:r>
        <w:rPr>
          <w:spacing w:val="-2"/>
        </w:rPr>
        <w:t xml:space="preserve"> </w:t>
      </w:r>
      <w:r>
        <w:t>a matter that can be considered in this appeal.</w:t>
      </w:r>
    </w:p>
    <w:p w14:paraId="410B4C2F" w14:textId="77777777" w:rsidR="003F2F83" w:rsidRDefault="009738FF">
      <w:pPr>
        <w:pStyle w:val="BodyText"/>
        <w:spacing w:before="199" w:line="288" w:lineRule="auto"/>
        <w:ind w:left="1277" w:right="1133"/>
        <w:jc w:val="both"/>
      </w:pPr>
      <w:r>
        <w:t>I</w:t>
      </w:r>
      <w:r>
        <w:rPr>
          <w:spacing w:val="-12"/>
        </w:rPr>
        <w:t xml:space="preserve"> </w:t>
      </w:r>
      <w:r>
        <w:t>have</w:t>
      </w:r>
      <w:r>
        <w:rPr>
          <w:spacing w:val="-12"/>
        </w:rPr>
        <w:t xml:space="preserve"> </w:t>
      </w:r>
      <w:r>
        <w:t>therefore</w:t>
      </w:r>
      <w:r>
        <w:rPr>
          <w:spacing w:val="-12"/>
        </w:rPr>
        <w:t xml:space="preserve"> </w:t>
      </w:r>
      <w:r>
        <w:t>considered</w:t>
      </w:r>
      <w:r>
        <w:rPr>
          <w:spacing w:val="-10"/>
        </w:rPr>
        <w:t xml:space="preserve"> </w:t>
      </w:r>
      <w:r>
        <w:t>whether</w:t>
      </w:r>
      <w:r>
        <w:rPr>
          <w:spacing w:val="-11"/>
        </w:rPr>
        <w:t xml:space="preserve"> </w:t>
      </w:r>
      <w:r>
        <w:t>the</w:t>
      </w:r>
      <w:r>
        <w:rPr>
          <w:spacing w:val="-12"/>
        </w:rPr>
        <w:t xml:space="preserve"> </w:t>
      </w:r>
      <w:r>
        <w:t>committee's</w:t>
      </w:r>
      <w:r>
        <w:rPr>
          <w:spacing w:val="-11"/>
        </w:rPr>
        <w:t xml:space="preserve"> </w:t>
      </w:r>
      <w:r>
        <w:t>approach</w:t>
      </w:r>
      <w:r>
        <w:rPr>
          <w:spacing w:val="-12"/>
        </w:rPr>
        <w:t xml:space="preserve"> </w:t>
      </w:r>
      <w:r>
        <w:t>in</w:t>
      </w:r>
      <w:r>
        <w:rPr>
          <w:spacing w:val="-12"/>
        </w:rPr>
        <w:t xml:space="preserve"> </w:t>
      </w:r>
      <w:r>
        <w:t>this</w:t>
      </w:r>
      <w:r>
        <w:rPr>
          <w:spacing w:val="-11"/>
        </w:rPr>
        <w:t xml:space="preserve"> </w:t>
      </w:r>
      <w:r>
        <w:t>evaluation</w:t>
      </w:r>
      <w:r>
        <w:rPr>
          <w:spacing w:val="-12"/>
        </w:rPr>
        <w:t xml:space="preserve"> </w:t>
      </w:r>
      <w:r>
        <w:t>specifically</w:t>
      </w:r>
      <w:r>
        <w:rPr>
          <w:spacing w:val="-11"/>
        </w:rPr>
        <w:t xml:space="preserve"> </w:t>
      </w:r>
      <w:r>
        <w:t>can</w:t>
      </w:r>
      <w:r>
        <w:rPr>
          <w:spacing w:val="-12"/>
        </w:rPr>
        <w:t xml:space="preserve"> </w:t>
      </w:r>
      <w:r>
        <w:t>be</w:t>
      </w:r>
      <w:r>
        <w:rPr>
          <w:spacing w:val="-12"/>
        </w:rPr>
        <w:t xml:space="preserve"> </w:t>
      </w:r>
      <w:r>
        <w:t>said to be arguably in breach of NICE's obligations under section 19 of the Equality Act 2010 (indirect age discrimination) or section 149 of the Equality Act 2010 (the public sector equality duty).</w:t>
      </w:r>
    </w:p>
    <w:p w14:paraId="410B4C30" w14:textId="77777777" w:rsidR="003F2F83" w:rsidRDefault="009738FF">
      <w:pPr>
        <w:pStyle w:val="BodyText"/>
        <w:spacing w:before="202"/>
        <w:ind w:left="1277"/>
        <w:jc w:val="both"/>
      </w:pPr>
      <w:r>
        <w:rPr>
          <w:u w:val="single"/>
        </w:rPr>
        <w:t>Indirect</w:t>
      </w:r>
      <w:r>
        <w:rPr>
          <w:spacing w:val="-8"/>
          <w:u w:val="single"/>
        </w:rPr>
        <w:t xml:space="preserve"> </w:t>
      </w:r>
      <w:r>
        <w:rPr>
          <w:u w:val="single"/>
        </w:rPr>
        <w:t>age</w:t>
      </w:r>
      <w:r>
        <w:rPr>
          <w:spacing w:val="-7"/>
          <w:u w:val="single"/>
        </w:rPr>
        <w:t xml:space="preserve"> </w:t>
      </w:r>
      <w:r>
        <w:rPr>
          <w:spacing w:val="-2"/>
          <w:u w:val="single"/>
        </w:rPr>
        <w:t>discrimination</w:t>
      </w:r>
    </w:p>
    <w:p w14:paraId="410B4C31" w14:textId="77777777" w:rsidR="003F2F83" w:rsidRDefault="003F2F83">
      <w:pPr>
        <w:pStyle w:val="BodyText"/>
        <w:spacing w:before="15"/>
      </w:pPr>
    </w:p>
    <w:p w14:paraId="410B4C32" w14:textId="77777777" w:rsidR="003F2F83" w:rsidRDefault="009738FF">
      <w:pPr>
        <w:pStyle w:val="BodyText"/>
        <w:spacing w:line="288" w:lineRule="auto"/>
        <w:ind w:left="1277" w:right="1133"/>
        <w:jc w:val="both"/>
      </w:pPr>
      <w:r>
        <w:t>Unlawful indirect discrimination occurs when a body applies the same provision, criterion or practice ("PCP") to everyone, but that PCP puts a group with a protected characteristic at a particular disadvantage compared to those without that protected characteristic, unless that PCP is justified as a proportionate means of achieving a legitimate aim.</w:t>
      </w:r>
    </w:p>
    <w:p w14:paraId="410B4C33" w14:textId="77777777" w:rsidR="003F2F83" w:rsidRDefault="009738FF">
      <w:pPr>
        <w:pStyle w:val="BodyText"/>
        <w:spacing w:before="199" w:line="288" w:lineRule="auto"/>
        <w:ind w:left="1277" w:right="1133"/>
        <w:jc w:val="both"/>
      </w:pPr>
      <w:r>
        <w:t>In</w:t>
      </w:r>
      <w:r>
        <w:rPr>
          <w:spacing w:val="-7"/>
        </w:rPr>
        <w:t xml:space="preserve"> </w:t>
      </w:r>
      <w:r>
        <w:t>this</w:t>
      </w:r>
      <w:r>
        <w:rPr>
          <w:spacing w:val="-5"/>
        </w:rPr>
        <w:t xml:space="preserve"> </w:t>
      </w:r>
      <w:r>
        <w:t>case,</w:t>
      </w:r>
      <w:r>
        <w:rPr>
          <w:spacing w:val="-6"/>
        </w:rPr>
        <w:t xml:space="preserve"> </w:t>
      </w:r>
      <w:r>
        <w:t>I</w:t>
      </w:r>
      <w:r>
        <w:rPr>
          <w:spacing w:val="-6"/>
        </w:rPr>
        <w:t xml:space="preserve"> </w:t>
      </w:r>
      <w:r>
        <w:t>understand</w:t>
      </w:r>
      <w:r>
        <w:rPr>
          <w:spacing w:val="-7"/>
        </w:rPr>
        <w:t xml:space="preserve"> </w:t>
      </w:r>
      <w:r>
        <w:t>that</w:t>
      </w:r>
      <w:r>
        <w:rPr>
          <w:spacing w:val="-6"/>
        </w:rPr>
        <w:t xml:space="preserve"> </w:t>
      </w:r>
      <w:r>
        <w:t>the</w:t>
      </w:r>
      <w:r>
        <w:rPr>
          <w:spacing w:val="-7"/>
        </w:rPr>
        <w:t xml:space="preserve"> </w:t>
      </w:r>
      <w:r>
        <w:t>PCP</w:t>
      </w:r>
      <w:r>
        <w:rPr>
          <w:spacing w:val="-7"/>
        </w:rPr>
        <w:t xml:space="preserve"> </w:t>
      </w:r>
      <w:r>
        <w:t>is</w:t>
      </w:r>
      <w:r>
        <w:rPr>
          <w:spacing w:val="-5"/>
        </w:rPr>
        <w:t xml:space="preserve"> </w:t>
      </w:r>
      <w:r>
        <w:t>said</w:t>
      </w:r>
      <w:r>
        <w:rPr>
          <w:spacing w:val="-7"/>
        </w:rPr>
        <w:t xml:space="preserve"> </w:t>
      </w:r>
      <w:r>
        <w:t>to</w:t>
      </w:r>
      <w:r>
        <w:rPr>
          <w:spacing w:val="-7"/>
        </w:rPr>
        <w:t xml:space="preserve"> </w:t>
      </w:r>
      <w:r>
        <w:t>be</w:t>
      </w:r>
      <w:r>
        <w:rPr>
          <w:spacing w:val="-7"/>
        </w:rPr>
        <w:t xml:space="preserve"> </w:t>
      </w:r>
      <w:r>
        <w:t>the</w:t>
      </w:r>
      <w:r>
        <w:rPr>
          <w:spacing w:val="-4"/>
        </w:rPr>
        <w:t xml:space="preserve"> </w:t>
      </w:r>
      <w:r>
        <w:t>committee's</w:t>
      </w:r>
      <w:r>
        <w:rPr>
          <w:spacing w:val="-5"/>
        </w:rPr>
        <w:t xml:space="preserve"> </w:t>
      </w:r>
      <w:r>
        <w:t>application</w:t>
      </w:r>
      <w:r>
        <w:rPr>
          <w:spacing w:val="-7"/>
        </w:rPr>
        <w:t xml:space="preserve"> </w:t>
      </w:r>
      <w:r>
        <w:t>of</w:t>
      </w:r>
      <w:r>
        <w:rPr>
          <w:spacing w:val="-6"/>
        </w:rPr>
        <w:t xml:space="preserve"> </w:t>
      </w:r>
      <w:r>
        <w:t>the</w:t>
      </w:r>
      <w:r>
        <w:rPr>
          <w:spacing w:val="-7"/>
        </w:rPr>
        <w:t xml:space="preserve"> </w:t>
      </w:r>
      <w:r>
        <w:t>severity</w:t>
      </w:r>
      <w:r>
        <w:rPr>
          <w:spacing w:val="-5"/>
        </w:rPr>
        <w:t xml:space="preserve"> </w:t>
      </w:r>
      <w:r>
        <w:t>modifier, as set out in the Manual and without modification, and that the company relies on the protected characteristic of age.</w:t>
      </w:r>
      <w:r>
        <w:rPr>
          <w:spacing w:val="40"/>
        </w:rPr>
        <w:t xml:space="preserve"> </w:t>
      </w:r>
      <w:r>
        <w:t>It is not clear to me who the comparator group is said to be, nor how the group sharing a protected characteristic is said to be disadvantaged by the committee's application of the severity modifier.</w:t>
      </w:r>
      <w:r>
        <w:rPr>
          <w:spacing w:val="80"/>
        </w:rPr>
        <w:t xml:space="preserve"> </w:t>
      </w:r>
      <w:r>
        <w:t>I note here</w:t>
      </w:r>
      <w:r>
        <w:rPr>
          <w:spacing w:val="-1"/>
        </w:rPr>
        <w:t xml:space="preserve"> </w:t>
      </w:r>
      <w:r>
        <w:t>that</w:t>
      </w:r>
      <w:r>
        <w:rPr>
          <w:spacing w:val="-1"/>
        </w:rPr>
        <w:t xml:space="preserve"> </w:t>
      </w:r>
      <w:r>
        <w:t>the</w:t>
      </w:r>
      <w:r>
        <w:rPr>
          <w:spacing w:val="-1"/>
        </w:rPr>
        <w:t xml:space="preserve"> </w:t>
      </w:r>
      <w:r>
        <w:t>comparator group</w:t>
      </w:r>
      <w:r>
        <w:rPr>
          <w:spacing w:val="-1"/>
        </w:rPr>
        <w:t xml:space="preserve"> </w:t>
      </w:r>
      <w:r>
        <w:t>could not</w:t>
      </w:r>
      <w:r>
        <w:rPr>
          <w:spacing w:val="-1"/>
        </w:rPr>
        <w:t xml:space="preserve"> </w:t>
      </w:r>
      <w:r>
        <w:t>be,</w:t>
      </w:r>
      <w:r>
        <w:rPr>
          <w:spacing w:val="-1"/>
        </w:rPr>
        <w:t xml:space="preserve"> </w:t>
      </w:r>
      <w:r>
        <w:t>for example,</w:t>
      </w:r>
      <w:r>
        <w:rPr>
          <w:spacing w:val="-1"/>
        </w:rPr>
        <w:t xml:space="preserve"> </w:t>
      </w:r>
      <w:r>
        <w:t>the</w:t>
      </w:r>
      <w:r>
        <w:rPr>
          <w:spacing w:val="-1"/>
        </w:rPr>
        <w:t xml:space="preserve"> </w:t>
      </w:r>
      <w:r>
        <w:t>same group of individuals in</w:t>
      </w:r>
      <w:r>
        <w:rPr>
          <w:spacing w:val="-3"/>
        </w:rPr>
        <w:t xml:space="preserve"> </w:t>
      </w:r>
      <w:r>
        <w:t>hypothetical</w:t>
      </w:r>
      <w:r>
        <w:rPr>
          <w:spacing w:val="-4"/>
        </w:rPr>
        <w:t xml:space="preserve"> </w:t>
      </w:r>
      <w:r>
        <w:t>circumstances</w:t>
      </w:r>
      <w:r>
        <w:rPr>
          <w:spacing w:val="-1"/>
        </w:rPr>
        <w:t xml:space="preserve"> </w:t>
      </w:r>
      <w:r>
        <w:t>whereby</w:t>
      </w:r>
      <w:r>
        <w:rPr>
          <w:spacing w:val="-1"/>
        </w:rPr>
        <w:t xml:space="preserve"> </w:t>
      </w:r>
      <w:r>
        <w:t>the</w:t>
      </w:r>
      <w:r>
        <w:rPr>
          <w:spacing w:val="-3"/>
        </w:rPr>
        <w:t xml:space="preserve"> </w:t>
      </w:r>
      <w:r>
        <w:t>technology</w:t>
      </w:r>
      <w:r>
        <w:rPr>
          <w:spacing w:val="-1"/>
        </w:rPr>
        <w:t xml:space="preserve"> </w:t>
      </w:r>
      <w:r>
        <w:t>is</w:t>
      </w:r>
      <w:r>
        <w:rPr>
          <w:spacing w:val="-1"/>
        </w:rPr>
        <w:t xml:space="preserve"> </w:t>
      </w:r>
      <w:r>
        <w:t>considered</w:t>
      </w:r>
      <w:r>
        <w:rPr>
          <w:spacing w:val="-3"/>
        </w:rPr>
        <w:t xml:space="preserve"> </w:t>
      </w:r>
      <w:r>
        <w:t>in accordance</w:t>
      </w:r>
      <w:r>
        <w:rPr>
          <w:spacing w:val="-3"/>
        </w:rPr>
        <w:t xml:space="preserve"> </w:t>
      </w:r>
      <w:r>
        <w:t>with</w:t>
      </w:r>
      <w:r>
        <w:rPr>
          <w:spacing w:val="-3"/>
        </w:rPr>
        <w:t xml:space="preserve"> </w:t>
      </w:r>
      <w:r>
        <w:t>the previous end of life decision modifier.</w:t>
      </w:r>
    </w:p>
    <w:p w14:paraId="410B4C34" w14:textId="77777777" w:rsidR="003F2F83" w:rsidRDefault="009738FF">
      <w:pPr>
        <w:pStyle w:val="BodyText"/>
        <w:spacing w:before="200" w:line="288" w:lineRule="auto"/>
        <w:ind w:left="1277" w:right="1133"/>
        <w:jc w:val="both"/>
      </w:pPr>
      <w:r>
        <w:t>NICE technology appraisal committees have the legitimate aim of ensuring that all NHS patients have equitable</w:t>
      </w:r>
      <w:r>
        <w:rPr>
          <w:spacing w:val="-14"/>
        </w:rPr>
        <w:t xml:space="preserve"> </w:t>
      </w:r>
      <w:r>
        <w:t>access</w:t>
      </w:r>
      <w:r>
        <w:rPr>
          <w:spacing w:val="-14"/>
        </w:rPr>
        <w:t xml:space="preserve"> </w:t>
      </w:r>
      <w:r>
        <w:t>to</w:t>
      </w:r>
      <w:r>
        <w:rPr>
          <w:spacing w:val="-14"/>
        </w:rPr>
        <w:t xml:space="preserve"> </w:t>
      </w:r>
      <w:r>
        <w:t>clinically</w:t>
      </w:r>
      <w:r>
        <w:rPr>
          <w:spacing w:val="-14"/>
        </w:rPr>
        <w:t xml:space="preserve"> </w:t>
      </w:r>
      <w:r>
        <w:t>and</w:t>
      </w:r>
      <w:r>
        <w:rPr>
          <w:spacing w:val="-14"/>
        </w:rPr>
        <w:t xml:space="preserve"> </w:t>
      </w:r>
      <w:r>
        <w:t>cost-effective</w:t>
      </w:r>
      <w:r>
        <w:rPr>
          <w:spacing w:val="-14"/>
        </w:rPr>
        <w:t xml:space="preserve"> </w:t>
      </w:r>
      <w:r>
        <w:t>treatments.</w:t>
      </w:r>
      <w:r>
        <w:rPr>
          <w:spacing w:val="22"/>
        </w:rPr>
        <w:t xml:space="preserve"> </w:t>
      </w:r>
      <w:r>
        <w:t>Any</w:t>
      </w:r>
      <w:r>
        <w:rPr>
          <w:spacing w:val="-12"/>
        </w:rPr>
        <w:t xml:space="preserve"> </w:t>
      </w:r>
      <w:proofErr w:type="gramStart"/>
      <w:r>
        <w:t>particular</w:t>
      </w:r>
      <w:r>
        <w:rPr>
          <w:spacing w:val="-13"/>
        </w:rPr>
        <w:t xml:space="preserve"> </w:t>
      </w:r>
      <w:r>
        <w:t>disadvantage</w:t>
      </w:r>
      <w:proofErr w:type="gramEnd"/>
      <w:r>
        <w:rPr>
          <w:spacing w:val="-14"/>
        </w:rPr>
        <w:t xml:space="preserve"> </w:t>
      </w:r>
      <w:r>
        <w:t>would</w:t>
      </w:r>
      <w:r>
        <w:rPr>
          <w:spacing w:val="-14"/>
        </w:rPr>
        <w:t xml:space="preserve"> </w:t>
      </w:r>
      <w:r>
        <w:t>therefore have to be justified as a proportionate means of achieving that legitimate aim.</w:t>
      </w:r>
    </w:p>
    <w:p w14:paraId="410B4C35" w14:textId="77777777" w:rsidR="003F2F83" w:rsidRDefault="009738FF">
      <w:pPr>
        <w:pStyle w:val="BodyText"/>
        <w:spacing w:before="202" w:line="288" w:lineRule="auto"/>
        <w:ind w:left="1277" w:right="1131"/>
        <w:jc w:val="both"/>
      </w:pPr>
      <w:r>
        <w:t xml:space="preserve">I would invite the company, in response to this letter, to provide further details of the </w:t>
      </w:r>
      <w:proofErr w:type="gramStart"/>
      <w:r>
        <w:t>bases</w:t>
      </w:r>
      <w:proofErr w:type="gramEnd"/>
      <w:r>
        <w:t xml:space="preserve"> for its argument that the committee's conclusion is indirectly discriminatory, with specific reference to:</w:t>
      </w:r>
    </w:p>
    <w:p w14:paraId="410B4C36" w14:textId="77777777" w:rsidR="003F2F83" w:rsidRDefault="009738FF">
      <w:pPr>
        <w:pStyle w:val="ListParagraph"/>
        <w:numPr>
          <w:ilvl w:val="0"/>
          <w:numId w:val="3"/>
        </w:numPr>
        <w:tabs>
          <w:tab w:val="left" w:pos="1997"/>
        </w:tabs>
        <w:spacing w:before="201"/>
        <w:ind w:left="1997"/>
        <w:rPr>
          <w:sz w:val="20"/>
        </w:rPr>
      </w:pPr>
      <w:r>
        <w:rPr>
          <w:sz w:val="20"/>
        </w:rPr>
        <w:t>the</w:t>
      </w:r>
      <w:r>
        <w:rPr>
          <w:spacing w:val="-4"/>
          <w:sz w:val="20"/>
        </w:rPr>
        <w:t xml:space="preserve"> </w:t>
      </w:r>
      <w:r>
        <w:rPr>
          <w:sz w:val="20"/>
        </w:rPr>
        <w:t>PCP</w:t>
      </w:r>
      <w:r>
        <w:rPr>
          <w:spacing w:val="-4"/>
          <w:sz w:val="20"/>
        </w:rPr>
        <w:t xml:space="preserve"> </w:t>
      </w:r>
      <w:r>
        <w:rPr>
          <w:sz w:val="20"/>
        </w:rPr>
        <w:t>said</w:t>
      </w:r>
      <w:r>
        <w:rPr>
          <w:spacing w:val="-3"/>
          <w:sz w:val="20"/>
        </w:rPr>
        <w:t xml:space="preserve"> </w:t>
      </w:r>
      <w:r>
        <w:rPr>
          <w:sz w:val="20"/>
        </w:rPr>
        <w:t>to</w:t>
      </w:r>
      <w:r>
        <w:rPr>
          <w:spacing w:val="-4"/>
          <w:sz w:val="20"/>
        </w:rPr>
        <w:t xml:space="preserve"> </w:t>
      </w:r>
      <w:r>
        <w:rPr>
          <w:sz w:val="20"/>
        </w:rPr>
        <w:t>have</w:t>
      </w:r>
      <w:r>
        <w:rPr>
          <w:spacing w:val="-6"/>
          <w:sz w:val="20"/>
        </w:rPr>
        <w:t xml:space="preserve"> </w:t>
      </w:r>
      <w:r>
        <w:rPr>
          <w:sz w:val="20"/>
        </w:rPr>
        <w:t>been</w:t>
      </w:r>
      <w:r>
        <w:rPr>
          <w:spacing w:val="-1"/>
          <w:sz w:val="20"/>
        </w:rPr>
        <w:t xml:space="preserve"> </w:t>
      </w:r>
      <w:r>
        <w:rPr>
          <w:spacing w:val="-2"/>
          <w:sz w:val="20"/>
        </w:rPr>
        <w:t>applied,</w:t>
      </w:r>
    </w:p>
    <w:p w14:paraId="410B4C37" w14:textId="77777777" w:rsidR="003F2F83" w:rsidRDefault="003F2F83">
      <w:pPr>
        <w:pStyle w:val="BodyText"/>
        <w:spacing w:before="14"/>
      </w:pPr>
    </w:p>
    <w:p w14:paraId="410B4C38" w14:textId="77777777" w:rsidR="003F2F83" w:rsidRDefault="009738FF">
      <w:pPr>
        <w:pStyle w:val="ListParagraph"/>
        <w:numPr>
          <w:ilvl w:val="0"/>
          <w:numId w:val="3"/>
        </w:numPr>
        <w:tabs>
          <w:tab w:val="left" w:pos="1997"/>
        </w:tabs>
        <w:spacing w:line="283" w:lineRule="auto"/>
        <w:ind w:left="1997" w:right="1135"/>
        <w:rPr>
          <w:sz w:val="20"/>
        </w:rPr>
      </w:pPr>
      <w:r>
        <w:rPr>
          <w:sz w:val="20"/>
        </w:rPr>
        <w:t>the</w:t>
      </w:r>
      <w:r>
        <w:rPr>
          <w:spacing w:val="40"/>
          <w:sz w:val="20"/>
        </w:rPr>
        <w:t xml:space="preserve"> </w:t>
      </w:r>
      <w:r>
        <w:rPr>
          <w:sz w:val="20"/>
        </w:rPr>
        <w:t>identity</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group</w:t>
      </w:r>
      <w:r>
        <w:rPr>
          <w:spacing w:val="40"/>
          <w:sz w:val="20"/>
        </w:rPr>
        <w:t xml:space="preserve"> </w:t>
      </w:r>
      <w:r>
        <w:rPr>
          <w:sz w:val="20"/>
        </w:rPr>
        <w:t>sharing</w:t>
      </w:r>
      <w:r>
        <w:rPr>
          <w:spacing w:val="40"/>
          <w:sz w:val="20"/>
        </w:rPr>
        <w:t xml:space="preserve"> </w:t>
      </w:r>
      <w:r>
        <w:rPr>
          <w:sz w:val="20"/>
        </w:rPr>
        <w:t>a</w:t>
      </w:r>
      <w:r>
        <w:rPr>
          <w:spacing w:val="40"/>
          <w:sz w:val="20"/>
        </w:rPr>
        <w:t xml:space="preserve"> </w:t>
      </w:r>
      <w:r>
        <w:rPr>
          <w:sz w:val="20"/>
        </w:rPr>
        <w:t>protected</w:t>
      </w:r>
      <w:r>
        <w:rPr>
          <w:spacing w:val="40"/>
          <w:sz w:val="20"/>
        </w:rPr>
        <w:t xml:space="preserve"> </w:t>
      </w:r>
      <w:r>
        <w:rPr>
          <w:sz w:val="20"/>
        </w:rPr>
        <w:t>characteristic</w:t>
      </w:r>
      <w:r>
        <w:rPr>
          <w:spacing w:val="40"/>
          <w:sz w:val="20"/>
        </w:rPr>
        <w:t xml:space="preserve"> </w:t>
      </w:r>
      <w:r>
        <w:rPr>
          <w:sz w:val="20"/>
        </w:rPr>
        <w:t>said</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been</w:t>
      </w:r>
      <w:r>
        <w:rPr>
          <w:spacing w:val="40"/>
          <w:sz w:val="20"/>
        </w:rPr>
        <w:t xml:space="preserve"> </w:t>
      </w:r>
      <w:r>
        <w:rPr>
          <w:sz w:val="20"/>
        </w:rPr>
        <w:t>particularly disadvantaged ("the disadvantaged group")</w:t>
      </w:r>
    </w:p>
    <w:p w14:paraId="410B4C39" w14:textId="77777777" w:rsidR="003F2F83" w:rsidRDefault="009738FF">
      <w:pPr>
        <w:pStyle w:val="ListParagraph"/>
        <w:numPr>
          <w:ilvl w:val="0"/>
          <w:numId w:val="3"/>
        </w:numPr>
        <w:tabs>
          <w:tab w:val="left" w:pos="1997"/>
        </w:tabs>
        <w:spacing w:before="205"/>
        <w:ind w:left="1997"/>
        <w:rPr>
          <w:sz w:val="20"/>
        </w:rPr>
      </w:pPr>
      <w:r>
        <w:rPr>
          <w:sz w:val="20"/>
        </w:rPr>
        <w:t>the</w:t>
      </w:r>
      <w:r>
        <w:rPr>
          <w:spacing w:val="-6"/>
          <w:sz w:val="20"/>
        </w:rPr>
        <w:t xml:space="preserve"> </w:t>
      </w:r>
      <w:r>
        <w:rPr>
          <w:sz w:val="20"/>
        </w:rPr>
        <w:t>identity</w:t>
      </w:r>
      <w:r>
        <w:rPr>
          <w:spacing w:val="-4"/>
          <w:sz w:val="20"/>
        </w:rPr>
        <w:t xml:space="preserve"> </w:t>
      </w:r>
      <w:r>
        <w:rPr>
          <w:sz w:val="20"/>
        </w:rPr>
        <w:t>of</w:t>
      </w:r>
      <w:r>
        <w:rPr>
          <w:spacing w:val="-7"/>
          <w:sz w:val="20"/>
        </w:rPr>
        <w:t xml:space="preserve"> </w:t>
      </w:r>
      <w:r>
        <w:rPr>
          <w:sz w:val="20"/>
        </w:rPr>
        <w:t>the</w:t>
      </w:r>
      <w:r>
        <w:rPr>
          <w:spacing w:val="-8"/>
          <w:sz w:val="20"/>
        </w:rPr>
        <w:t xml:space="preserve"> </w:t>
      </w:r>
      <w:r>
        <w:rPr>
          <w:sz w:val="20"/>
        </w:rPr>
        <w:t>group</w:t>
      </w:r>
      <w:r>
        <w:rPr>
          <w:spacing w:val="-5"/>
          <w:sz w:val="20"/>
        </w:rPr>
        <w:t xml:space="preserve"> </w:t>
      </w:r>
      <w:r>
        <w:rPr>
          <w:sz w:val="20"/>
        </w:rPr>
        <w:t>against</w:t>
      </w:r>
      <w:r>
        <w:rPr>
          <w:spacing w:val="-7"/>
          <w:sz w:val="20"/>
        </w:rPr>
        <w:t xml:space="preserve"> </w:t>
      </w:r>
      <w:r>
        <w:rPr>
          <w:sz w:val="20"/>
        </w:rPr>
        <w:t>which</w:t>
      </w:r>
      <w:r>
        <w:rPr>
          <w:spacing w:val="-6"/>
          <w:sz w:val="20"/>
        </w:rPr>
        <w:t xml:space="preserve"> </w:t>
      </w:r>
      <w:r>
        <w:rPr>
          <w:sz w:val="20"/>
        </w:rPr>
        <w:t>the</w:t>
      </w:r>
      <w:r>
        <w:rPr>
          <w:spacing w:val="-6"/>
          <w:sz w:val="20"/>
        </w:rPr>
        <w:t xml:space="preserve"> </w:t>
      </w:r>
      <w:r>
        <w:rPr>
          <w:sz w:val="20"/>
        </w:rPr>
        <w:t>disadvantaged</w:t>
      </w:r>
      <w:r>
        <w:rPr>
          <w:spacing w:val="-5"/>
          <w:sz w:val="20"/>
        </w:rPr>
        <w:t xml:space="preserve"> </w:t>
      </w:r>
      <w:r>
        <w:rPr>
          <w:sz w:val="20"/>
        </w:rPr>
        <w:t>group</w:t>
      </w:r>
      <w:r>
        <w:rPr>
          <w:spacing w:val="-6"/>
          <w:sz w:val="20"/>
        </w:rPr>
        <w:t xml:space="preserve"> </w:t>
      </w:r>
      <w:r>
        <w:rPr>
          <w:sz w:val="20"/>
        </w:rPr>
        <w:t>is</w:t>
      </w:r>
      <w:r>
        <w:rPr>
          <w:spacing w:val="-6"/>
          <w:sz w:val="20"/>
        </w:rPr>
        <w:t xml:space="preserve"> </w:t>
      </w:r>
      <w:r>
        <w:rPr>
          <w:sz w:val="20"/>
        </w:rPr>
        <w:t>compared;</w:t>
      </w:r>
      <w:r>
        <w:rPr>
          <w:spacing w:val="-8"/>
          <w:sz w:val="20"/>
        </w:rPr>
        <w:t xml:space="preserve"> </w:t>
      </w:r>
      <w:r>
        <w:rPr>
          <w:spacing w:val="-5"/>
          <w:sz w:val="20"/>
        </w:rPr>
        <w:t>and</w:t>
      </w:r>
    </w:p>
    <w:p w14:paraId="410B4C3A" w14:textId="77777777" w:rsidR="003F2F83" w:rsidRDefault="003F2F83">
      <w:pPr>
        <w:pStyle w:val="BodyText"/>
        <w:spacing w:before="15"/>
      </w:pPr>
    </w:p>
    <w:p w14:paraId="410B4C3B" w14:textId="77777777" w:rsidR="003F2F83" w:rsidRDefault="009738FF">
      <w:pPr>
        <w:pStyle w:val="ListParagraph"/>
        <w:numPr>
          <w:ilvl w:val="0"/>
          <w:numId w:val="3"/>
        </w:numPr>
        <w:tabs>
          <w:tab w:val="left" w:pos="1997"/>
        </w:tabs>
        <w:ind w:left="1997"/>
        <w:rPr>
          <w:sz w:val="20"/>
        </w:rPr>
      </w:pPr>
      <w:r>
        <w:rPr>
          <w:spacing w:val="-2"/>
          <w:sz w:val="20"/>
        </w:rPr>
        <w:t>the</w:t>
      </w:r>
      <w:r>
        <w:rPr>
          <w:spacing w:val="-9"/>
          <w:sz w:val="20"/>
        </w:rPr>
        <w:t xml:space="preserve"> </w:t>
      </w:r>
      <w:r>
        <w:rPr>
          <w:spacing w:val="-2"/>
          <w:sz w:val="20"/>
        </w:rPr>
        <w:t>nature</w:t>
      </w:r>
      <w:r>
        <w:rPr>
          <w:spacing w:val="-6"/>
          <w:sz w:val="20"/>
        </w:rPr>
        <w:t xml:space="preserve"> </w:t>
      </w:r>
      <w:r>
        <w:rPr>
          <w:spacing w:val="-2"/>
          <w:sz w:val="20"/>
        </w:rPr>
        <w:t>of</w:t>
      </w:r>
      <w:r>
        <w:rPr>
          <w:spacing w:val="-9"/>
          <w:sz w:val="20"/>
        </w:rPr>
        <w:t xml:space="preserve"> </w:t>
      </w:r>
      <w:r>
        <w:rPr>
          <w:spacing w:val="-2"/>
          <w:sz w:val="20"/>
        </w:rPr>
        <w:t>the</w:t>
      </w:r>
      <w:r>
        <w:rPr>
          <w:spacing w:val="-6"/>
          <w:sz w:val="20"/>
        </w:rPr>
        <w:t xml:space="preserve"> </w:t>
      </w:r>
      <w:proofErr w:type="gramStart"/>
      <w:r>
        <w:rPr>
          <w:spacing w:val="-2"/>
          <w:sz w:val="20"/>
        </w:rPr>
        <w:t>particular</w:t>
      </w:r>
      <w:r>
        <w:rPr>
          <w:spacing w:val="-6"/>
          <w:sz w:val="20"/>
        </w:rPr>
        <w:t xml:space="preserve"> </w:t>
      </w:r>
      <w:r>
        <w:rPr>
          <w:spacing w:val="-2"/>
          <w:sz w:val="20"/>
        </w:rPr>
        <w:t>disadvantage</w:t>
      </w:r>
      <w:proofErr w:type="gramEnd"/>
      <w:r>
        <w:rPr>
          <w:spacing w:val="-6"/>
          <w:sz w:val="20"/>
        </w:rPr>
        <w:t xml:space="preserve"> </w:t>
      </w:r>
      <w:r>
        <w:rPr>
          <w:spacing w:val="-2"/>
          <w:sz w:val="20"/>
        </w:rPr>
        <w:t>said</w:t>
      </w:r>
      <w:r>
        <w:rPr>
          <w:spacing w:val="-9"/>
          <w:sz w:val="20"/>
        </w:rPr>
        <w:t xml:space="preserve"> </w:t>
      </w:r>
      <w:r>
        <w:rPr>
          <w:spacing w:val="-2"/>
          <w:sz w:val="20"/>
        </w:rPr>
        <w:t>to</w:t>
      </w:r>
      <w:r>
        <w:rPr>
          <w:spacing w:val="-6"/>
          <w:sz w:val="20"/>
        </w:rPr>
        <w:t xml:space="preserve"> </w:t>
      </w:r>
      <w:r>
        <w:rPr>
          <w:spacing w:val="-2"/>
          <w:sz w:val="20"/>
        </w:rPr>
        <w:t>have</w:t>
      </w:r>
      <w:r>
        <w:rPr>
          <w:spacing w:val="-6"/>
          <w:sz w:val="20"/>
        </w:rPr>
        <w:t xml:space="preserve"> </w:t>
      </w:r>
      <w:r>
        <w:rPr>
          <w:spacing w:val="-2"/>
          <w:sz w:val="20"/>
        </w:rPr>
        <w:t>been</w:t>
      </w:r>
      <w:r>
        <w:rPr>
          <w:spacing w:val="-9"/>
          <w:sz w:val="20"/>
        </w:rPr>
        <w:t xml:space="preserve"> </w:t>
      </w:r>
      <w:r>
        <w:rPr>
          <w:spacing w:val="-2"/>
          <w:sz w:val="20"/>
        </w:rPr>
        <w:t>suffered</w:t>
      </w:r>
      <w:r>
        <w:rPr>
          <w:spacing w:val="-6"/>
          <w:sz w:val="20"/>
        </w:rPr>
        <w:t xml:space="preserve"> </w:t>
      </w:r>
      <w:r>
        <w:rPr>
          <w:spacing w:val="-2"/>
          <w:sz w:val="20"/>
        </w:rPr>
        <w:t>by</w:t>
      </w:r>
      <w:r>
        <w:rPr>
          <w:spacing w:val="-8"/>
          <w:sz w:val="20"/>
        </w:rPr>
        <w:t xml:space="preserve"> </w:t>
      </w:r>
      <w:r>
        <w:rPr>
          <w:spacing w:val="-2"/>
          <w:sz w:val="20"/>
        </w:rPr>
        <w:t>the</w:t>
      </w:r>
      <w:r>
        <w:rPr>
          <w:spacing w:val="-6"/>
          <w:sz w:val="20"/>
        </w:rPr>
        <w:t xml:space="preserve"> </w:t>
      </w:r>
      <w:r>
        <w:rPr>
          <w:spacing w:val="-2"/>
          <w:sz w:val="20"/>
        </w:rPr>
        <w:t>disadvantaged</w:t>
      </w:r>
      <w:r>
        <w:rPr>
          <w:spacing w:val="-9"/>
          <w:sz w:val="20"/>
        </w:rPr>
        <w:t xml:space="preserve"> </w:t>
      </w:r>
      <w:r>
        <w:rPr>
          <w:spacing w:val="-2"/>
          <w:sz w:val="20"/>
        </w:rPr>
        <w:t>group</w:t>
      </w:r>
    </w:p>
    <w:p w14:paraId="410B4C3C" w14:textId="77777777" w:rsidR="003F2F83" w:rsidRDefault="003F2F83">
      <w:pPr>
        <w:pStyle w:val="BodyText"/>
        <w:spacing w:before="15"/>
      </w:pPr>
    </w:p>
    <w:p w14:paraId="410B4C3D" w14:textId="77777777" w:rsidR="003F2F83" w:rsidRDefault="009738FF">
      <w:pPr>
        <w:pStyle w:val="ListParagraph"/>
        <w:numPr>
          <w:ilvl w:val="0"/>
          <w:numId w:val="3"/>
        </w:numPr>
        <w:tabs>
          <w:tab w:val="left" w:pos="1997"/>
        </w:tabs>
        <w:spacing w:line="280" w:lineRule="auto"/>
        <w:ind w:left="1997" w:right="1133"/>
        <w:rPr>
          <w:sz w:val="20"/>
        </w:rPr>
      </w:pPr>
      <w:proofErr w:type="gramStart"/>
      <w:r>
        <w:rPr>
          <w:sz w:val="20"/>
        </w:rPr>
        <w:t>why</w:t>
      </w:r>
      <w:proofErr w:type="gramEnd"/>
      <w:r>
        <w:rPr>
          <w:spacing w:val="40"/>
          <w:sz w:val="20"/>
        </w:rPr>
        <w:t xml:space="preserve"> </w:t>
      </w:r>
      <w:proofErr w:type="gramStart"/>
      <w:r>
        <w:rPr>
          <w:sz w:val="20"/>
        </w:rPr>
        <w:t>any</w:t>
      </w:r>
      <w:proofErr w:type="gramEnd"/>
      <w:r>
        <w:rPr>
          <w:spacing w:val="40"/>
          <w:sz w:val="20"/>
        </w:rPr>
        <w:t xml:space="preserve"> </w:t>
      </w:r>
      <w:r>
        <w:rPr>
          <w:sz w:val="20"/>
        </w:rPr>
        <w:t>disadvantage</w:t>
      </w:r>
      <w:r>
        <w:rPr>
          <w:spacing w:val="40"/>
          <w:sz w:val="20"/>
        </w:rPr>
        <w:t xml:space="preserve"> </w:t>
      </w:r>
      <w:r>
        <w:rPr>
          <w:sz w:val="20"/>
        </w:rPr>
        <w:t>was</w:t>
      </w:r>
      <w:r>
        <w:rPr>
          <w:spacing w:val="40"/>
          <w:sz w:val="20"/>
        </w:rPr>
        <w:t xml:space="preserve"> </w:t>
      </w:r>
      <w:r>
        <w:rPr>
          <w:sz w:val="20"/>
        </w:rPr>
        <w:t>not</w:t>
      </w:r>
      <w:r>
        <w:rPr>
          <w:spacing w:val="40"/>
          <w:sz w:val="20"/>
        </w:rPr>
        <w:t xml:space="preserve"> </w:t>
      </w:r>
      <w:r>
        <w:rPr>
          <w:sz w:val="20"/>
        </w:rPr>
        <w:t>a</w:t>
      </w:r>
      <w:r>
        <w:rPr>
          <w:spacing w:val="40"/>
          <w:sz w:val="20"/>
        </w:rPr>
        <w:t xml:space="preserve"> </w:t>
      </w:r>
      <w:r>
        <w:rPr>
          <w:sz w:val="20"/>
        </w:rPr>
        <w:t>proportionate</w:t>
      </w:r>
      <w:r>
        <w:rPr>
          <w:spacing w:val="40"/>
          <w:sz w:val="20"/>
        </w:rPr>
        <w:t xml:space="preserve"> </w:t>
      </w:r>
      <w:r>
        <w:rPr>
          <w:sz w:val="20"/>
        </w:rPr>
        <w:t>means</w:t>
      </w:r>
      <w:r>
        <w:rPr>
          <w:spacing w:val="40"/>
          <w:sz w:val="20"/>
        </w:rPr>
        <w:t xml:space="preserve"> </w:t>
      </w:r>
      <w:r>
        <w:rPr>
          <w:sz w:val="20"/>
        </w:rPr>
        <w:t>of</w:t>
      </w:r>
      <w:r>
        <w:rPr>
          <w:spacing w:val="40"/>
          <w:sz w:val="20"/>
        </w:rPr>
        <w:t xml:space="preserve"> </w:t>
      </w:r>
      <w:r>
        <w:rPr>
          <w:sz w:val="20"/>
        </w:rPr>
        <w:t>achieving</w:t>
      </w:r>
      <w:r>
        <w:rPr>
          <w:spacing w:val="40"/>
          <w:sz w:val="20"/>
        </w:rPr>
        <w:t xml:space="preserve"> </w:t>
      </w:r>
      <w:r>
        <w:rPr>
          <w:sz w:val="20"/>
        </w:rPr>
        <w:t>the</w:t>
      </w:r>
      <w:r>
        <w:rPr>
          <w:spacing w:val="40"/>
          <w:sz w:val="20"/>
        </w:rPr>
        <w:t xml:space="preserve"> </w:t>
      </w:r>
      <w:r>
        <w:rPr>
          <w:sz w:val="20"/>
        </w:rPr>
        <w:t>legitimate</w:t>
      </w:r>
      <w:r>
        <w:rPr>
          <w:spacing w:val="40"/>
          <w:sz w:val="20"/>
        </w:rPr>
        <w:t xml:space="preserve"> </w:t>
      </w:r>
      <w:r>
        <w:rPr>
          <w:sz w:val="20"/>
        </w:rPr>
        <w:t>aim</w:t>
      </w:r>
      <w:r>
        <w:rPr>
          <w:spacing w:val="40"/>
          <w:sz w:val="20"/>
        </w:rPr>
        <w:t xml:space="preserve"> </w:t>
      </w:r>
      <w:r>
        <w:rPr>
          <w:sz w:val="20"/>
        </w:rPr>
        <w:t>of ensuring</w:t>
      </w:r>
      <w:r>
        <w:rPr>
          <w:spacing w:val="-7"/>
          <w:sz w:val="20"/>
        </w:rPr>
        <w:t xml:space="preserve"> </w:t>
      </w:r>
      <w:r>
        <w:rPr>
          <w:sz w:val="20"/>
        </w:rPr>
        <w:t>that</w:t>
      </w:r>
      <w:r>
        <w:rPr>
          <w:spacing w:val="-6"/>
          <w:sz w:val="20"/>
        </w:rPr>
        <w:t xml:space="preserve"> </w:t>
      </w:r>
      <w:r>
        <w:rPr>
          <w:sz w:val="20"/>
        </w:rPr>
        <w:t>all</w:t>
      </w:r>
      <w:r>
        <w:rPr>
          <w:spacing w:val="-7"/>
          <w:sz w:val="20"/>
        </w:rPr>
        <w:t xml:space="preserve"> </w:t>
      </w:r>
      <w:r>
        <w:rPr>
          <w:sz w:val="20"/>
        </w:rPr>
        <w:t>NHS</w:t>
      </w:r>
      <w:r>
        <w:rPr>
          <w:spacing w:val="-5"/>
          <w:sz w:val="20"/>
        </w:rPr>
        <w:t xml:space="preserve"> </w:t>
      </w:r>
      <w:r>
        <w:rPr>
          <w:sz w:val="20"/>
        </w:rPr>
        <w:t>patients</w:t>
      </w:r>
      <w:r>
        <w:rPr>
          <w:spacing w:val="-5"/>
          <w:sz w:val="20"/>
        </w:rPr>
        <w:t xml:space="preserve"> </w:t>
      </w:r>
      <w:r>
        <w:rPr>
          <w:sz w:val="20"/>
        </w:rPr>
        <w:t>have</w:t>
      </w:r>
      <w:r>
        <w:rPr>
          <w:spacing w:val="-7"/>
          <w:sz w:val="20"/>
        </w:rPr>
        <w:t xml:space="preserve"> </w:t>
      </w:r>
      <w:r>
        <w:rPr>
          <w:sz w:val="20"/>
        </w:rPr>
        <w:t>equitable</w:t>
      </w:r>
      <w:r>
        <w:rPr>
          <w:spacing w:val="-4"/>
          <w:sz w:val="20"/>
        </w:rPr>
        <w:t xml:space="preserve"> </w:t>
      </w:r>
      <w:r>
        <w:rPr>
          <w:sz w:val="20"/>
        </w:rPr>
        <w:t>access</w:t>
      </w:r>
      <w:r>
        <w:rPr>
          <w:spacing w:val="-5"/>
          <w:sz w:val="20"/>
        </w:rPr>
        <w:t xml:space="preserve"> </w:t>
      </w:r>
      <w:r>
        <w:rPr>
          <w:sz w:val="20"/>
        </w:rPr>
        <w:t>to</w:t>
      </w:r>
      <w:r>
        <w:rPr>
          <w:spacing w:val="-7"/>
          <w:sz w:val="20"/>
        </w:rPr>
        <w:t xml:space="preserve"> </w:t>
      </w:r>
      <w:r>
        <w:rPr>
          <w:sz w:val="20"/>
        </w:rPr>
        <w:t>clinically</w:t>
      </w:r>
      <w:r>
        <w:rPr>
          <w:spacing w:val="-5"/>
          <w:sz w:val="20"/>
        </w:rPr>
        <w:t xml:space="preserve"> </w:t>
      </w:r>
      <w:r>
        <w:rPr>
          <w:sz w:val="20"/>
        </w:rPr>
        <w:t>and</w:t>
      </w:r>
      <w:r>
        <w:rPr>
          <w:spacing w:val="-7"/>
          <w:sz w:val="20"/>
        </w:rPr>
        <w:t xml:space="preserve"> </w:t>
      </w:r>
      <w:r>
        <w:rPr>
          <w:sz w:val="20"/>
        </w:rPr>
        <w:t>cost-effective</w:t>
      </w:r>
      <w:r>
        <w:rPr>
          <w:spacing w:val="-7"/>
          <w:sz w:val="20"/>
        </w:rPr>
        <w:t xml:space="preserve"> </w:t>
      </w:r>
      <w:r>
        <w:rPr>
          <w:sz w:val="20"/>
        </w:rPr>
        <w:t>treatments.</w:t>
      </w:r>
    </w:p>
    <w:p w14:paraId="410B4C3E" w14:textId="77777777" w:rsidR="003F2F83" w:rsidRDefault="009738FF">
      <w:pPr>
        <w:pStyle w:val="BodyText"/>
        <w:spacing w:before="209" w:line="288" w:lineRule="auto"/>
        <w:ind w:left="1277" w:right="1133"/>
        <w:jc w:val="both"/>
      </w:pPr>
      <w:r>
        <w:t>For present purposes, I note that paragraph 3.16 of the FDG explains how the committee considered whether</w:t>
      </w:r>
      <w:r>
        <w:rPr>
          <w:spacing w:val="-8"/>
        </w:rPr>
        <w:t xml:space="preserve"> </w:t>
      </w:r>
      <w:r>
        <w:t>to</w:t>
      </w:r>
      <w:r>
        <w:rPr>
          <w:spacing w:val="-7"/>
        </w:rPr>
        <w:t xml:space="preserve"> </w:t>
      </w:r>
      <w:r>
        <w:t>apply</w:t>
      </w:r>
      <w:r>
        <w:rPr>
          <w:spacing w:val="-7"/>
        </w:rPr>
        <w:t xml:space="preserve"> </w:t>
      </w:r>
      <w:r>
        <w:t>flexibility</w:t>
      </w:r>
      <w:r>
        <w:rPr>
          <w:spacing w:val="-7"/>
        </w:rPr>
        <w:t xml:space="preserve"> </w:t>
      </w:r>
      <w:r>
        <w:t>to</w:t>
      </w:r>
      <w:r>
        <w:rPr>
          <w:spacing w:val="-9"/>
        </w:rPr>
        <w:t xml:space="preserve"> </w:t>
      </w:r>
      <w:r>
        <w:t>the</w:t>
      </w:r>
      <w:r>
        <w:rPr>
          <w:spacing w:val="-7"/>
        </w:rPr>
        <w:t xml:space="preserve"> </w:t>
      </w:r>
      <w:r>
        <w:t>severity</w:t>
      </w:r>
      <w:r>
        <w:rPr>
          <w:spacing w:val="-7"/>
        </w:rPr>
        <w:t xml:space="preserve"> </w:t>
      </w:r>
      <w:r>
        <w:t>modifier.</w:t>
      </w:r>
      <w:r>
        <w:rPr>
          <w:spacing w:val="-9"/>
        </w:rPr>
        <w:t xml:space="preserve"> </w:t>
      </w:r>
      <w:r>
        <w:t>The</w:t>
      </w:r>
      <w:r>
        <w:rPr>
          <w:spacing w:val="-7"/>
        </w:rPr>
        <w:t xml:space="preserve"> </w:t>
      </w:r>
      <w:r>
        <w:t>Committee</w:t>
      </w:r>
      <w:r>
        <w:rPr>
          <w:spacing w:val="-9"/>
        </w:rPr>
        <w:t xml:space="preserve"> </w:t>
      </w:r>
      <w:r>
        <w:t>considered</w:t>
      </w:r>
      <w:r>
        <w:rPr>
          <w:spacing w:val="-9"/>
        </w:rPr>
        <w:t xml:space="preserve"> </w:t>
      </w:r>
      <w:r>
        <w:t>the</w:t>
      </w:r>
      <w:r>
        <w:rPr>
          <w:spacing w:val="-7"/>
        </w:rPr>
        <w:t xml:space="preserve"> </w:t>
      </w:r>
      <w:r>
        <w:t>submissions</w:t>
      </w:r>
      <w:r>
        <w:rPr>
          <w:spacing w:val="-7"/>
        </w:rPr>
        <w:t xml:space="preserve"> </w:t>
      </w:r>
      <w:r>
        <w:t>from</w:t>
      </w:r>
      <w:r>
        <w:rPr>
          <w:spacing w:val="-7"/>
        </w:rPr>
        <w:t xml:space="preserve"> </w:t>
      </w:r>
      <w:r>
        <w:t>the Company and EAG and concluded:</w:t>
      </w:r>
    </w:p>
    <w:p w14:paraId="410B4C3F" w14:textId="77777777" w:rsidR="003F2F83" w:rsidRDefault="009738FF">
      <w:pPr>
        <w:spacing w:before="199" w:line="288" w:lineRule="auto"/>
        <w:ind w:left="1997" w:right="1132"/>
        <w:jc w:val="both"/>
        <w:rPr>
          <w:i/>
          <w:sz w:val="20"/>
        </w:rPr>
      </w:pPr>
      <w:r>
        <w:rPr>
          <w:i/>
          <w:sz w:val="20"/>
        </w:rPr>
        <w:t>"</w:t>
      </w:r>
      <w:proofErr w:type="gramStart"/>
      <w:r>
        <w:rPr>
          <w:i/>
          <w:sz w:val="20"/>
        </w:rPr>
        <w:t>the</w:t>
      </w:r>
      <w:proofErr w:type="gramEnd"/>
      <w:r>
        <w:rPr>
          <w:i/>
          <w:sz w:val="20"/>
        </w:rPr>
        <w:t xml:space="preserve"> absolute QALY shortfall of 9.22 in the company’s updated base case, with a proportional QALY</w:t>
      </w:r>
      <w:r>
        <w:rPr>
          <w:i/>
          <w:spacing w:val="-10"/>
          <w:sz w:val="20"/>
        </w:rPr>
        <w:t xml:space="preserve"> </w:t>
      </w:r>
      <w:r>
        <w:rPr>
          <w:i/>
          <w:sz w:val="20"/>
        </w:rPr>
        <w:t>shortfall</w:t>
      </w:r>
      <w:r>
        <w:rPr>
          <w:i/>
          <w:spacing w:val="-10"/>
          <w:sz w:val="20"/>
        </w:rPr>
        <w:t xml:space="preserve"> </w:t>
      </w:r>
      <w:r>
        <w:rPr>
          <w:i/>
          <w:sz w:val="20"/>
        </w:rPr>
        <w:t>of</w:t>
      </w:r>
      <w:r>
        <w:rPr>
          <w:i/>
          <w:spacing w:val="-6"/>
          <w:sz w:val="20"/>
        </w:rPr>
        <w:t xml:space="preserve"> </w:t>
      </w:r>
      <w:r>
        <w:rPr>
          <w:i/>
          <w:sz w:val="20"/>
        </w:rPr>
        <w:t>87.9%.</w:t>
      </w:r>
      <w:r>
        <w:rPr>
          <w:i/>
          <w:spacing w:val="-9"/>
          <w:sz w:val="20"/>
        </w:rPr>
        <w:t xml:space="preserve"> </w:t>
      </w:r>
      <w:r>
        <w:rPr>
          <w:i/>
          <w:sz w:val="20"/>
        </w:rPr>
        <w:t>It</w:t>
      </w:r>
      <w:r>
        <w:rPr>
          <w:i/>
          <w:spacing w:val="-6"/>
          <w:sz w:val="20"/>
        </w:rPr>
        <w:t xml:space="preserve"> </w:t>
      </w:r>
      <w:r>
        <w:rPr>
          <w:i/>
          <w:sz w:val="20"/>
        </w:rPr>
        <w:t>agreed</w:t>
      </w:r>
      <w:r>
        <w:rPr>
          <w:i/>
          <w:spacing w:val="-9"/>
          <w:sz w:val="20"/>
        </w:rPr>
        <w:t xml:space="preserve"> </w:t>
      </w:r>
      <w:r>
        <w:rPr>
          <w:i/>
          <w:sz w:val="20"/>
        </w:rPr>
        <w:t>that</w:t>
      </w:r>
      <w:r>
        <w:rPr>
          <w:i/>
          <w:spacing w:val="-9"/>
          <w:sz w:val="20"/>
        </w:rPr>
        <w:t xml:space="preserve"> </w:t>
      </w:r>
      <w:r>
        <w:rPr>
          <w:i/>
          <w:sz w:val="20"/>
        </w:rPr>
        <w:t>these</w:t>
      </w:r>
      <w:r>
        <w:rPr>
          <w:i/>
          <w:spacing w:val="-9"/>
          <w:sz w:val="20"/>
        </w:rPr>
        <w:t xml:space="preserve"> </w:t>
      </w:r>
      <w:r>
        <w:rPr>
          <w:i/>
          <w:sz w:val="20"/>
        </w:rPr>
        <w:t>were</w:t>
      </w:r>
      <w:r>
        <w:rPr>
          <w:i/>
          <w:spacing w:val="-9"/>
          <w:sz w:val="20"/>
        </w:rPr>
        <w:t xml:space="preserve"> </w:t>
      </w:r>
      <w:r>
        <w:rPr>
          <w:i/>
          <w:sz w:val="20"/>
        </w:rPr>
        <w:t>not</w:t>
      </w:r>
      <w:r>
        <w:rPr>
          <w:i/>
          <w:spacing w:val="-6"/>
          <w:sz w:val="20"/>
        </w:rPr>
        <w:t xml:space="preserve"> </w:t>
      </w:r>
      <w:r>
        <w:rPr>
          <w:i/>
          <w:sz w:val="20"/>
        </w:rPr>
        <w:t>close</w:t>
      </w:r>
      <w:r>
        <w:rPr>
          <w:i/>
          <w:spacing w:val="-9"/>
          <w:sz w:val="20"/>
        </w:rPr>
        <w:t xml:space="preserve"> </w:t>
      </w:r>
      <w:r>
        <w:rPr>
          <w:i/>
          <w:sz w:val="20"/>
        </w:rPr>
        <w:t>enough</w:t>
      </w:r>
      <w:r>
        <w:rPr>
          <w:i/>
          <w:spacing w:val="-9"/>
          <w:sz w:val="20"/>
        </w:rPr>
        <w:t xml:space="preserve"> </w:t>
      </w:r>
      <w:r>
        <w:rPr>
          <w:i/>
          <w:sz w:val="20"/>
        </w:rPr>
        <w:t>to</w:t>
      </w:r>
      <w:r>
        <w:rPr>
          <w:i/>
          <w:spacing w:val="-9"/>
          <w:sz w:val="20"/>
        </w:rPr>
        <w:t xml:space="preserve"> </w:t>
      </w:r>
      <w:r>
        <w:rPr>
          <w:i/>
          <w:sz w:val="20"/>
        </w:rPr>
        <w:t>the</w:t>
      </w:r>
      <w:r>
        <w:rPr>
          <w:i/>
          <w:spacing w:val="-9"/>
          <w:sz w:val="20"/>
        </w:rPr>
        <w:t xml:space="preserve"> </w:t>
      </w:r>
      <w:r>
        <w:rPr>
          <w:i/>
          <w:sz w:val="20"/>
        </w:rPr>
        <w:t>1.7</w:t>
      </w:r>
      <w:r>
        <w:rPr>
          <w:i/>
          <w:spacing w:val="-9"/>
          <w:sz w:val="20"/>
        </w:rPr>
        <w:t xml:space="preserve"> </w:t>
      </w:r>
      <w:r>
        <w:rPr>
          <w:i/>
          <w:sz w:val="20"/>
        </w:rPr>
        <w:t>severity</w:t>
      </w:r>
      <w:r>
        <w:rPr>
          <w:i/>
          <w:spacing w:val="-7"/>
          <w:sz w:val="20"/>
        </w:rPr>
        <w:t xml:space="preserve"> </w:t>
      </w:r>
      <w:r>
        <w:rPr>
          <w:i/>
          <w:sz w:val="20"/>
        </w:rPr>
        <w:t>modifier threshold (95% proportional QALY shortfall or higher) to warrant the flexibility of using a 1.7 severity modifier. It also agreed that the uncaptured benefits described by the company were</w:t>
      </w:r>
    </w:p>
    <w:p w14:paraId="410B4C40" w14:textId="77777777" w:rsidR="003F2F83" w:rsidRDefault="003F2F83">
      <w:pPr>
        <w:spacing w:line="288" w:lineRule="auto"/>
        <w:jc w:val="both"/>
        <w:rPr>
          <w:i/>
          <w:sz w:val="20"/>
        </w:rPr>
        <w:sectPr w:rsidR="003F2F83">
          <w:pgSz w:w="11910" w:h="16850"/>
          <w:pgMar w:top="1780" w:right="283" w:bottom="1120" w:left="141" w:header="0" w:footer="921" w:gutter="0"/>
          <w:cols w:space="720"/>
        </w:sectPr>
      </w:pPr>
    </w:p>
    <w:p w14:paraId="410B4C41" w14:textId="77777777" w:rsidR="003F2F83" w:rsidRDefault="009738FF">
      <w:pPr>
        <w:spacing w:before="67" w:line="288" w:lineRule="auto"/>
        <w:ind w:left="1997" w:right="1036"/>
        <w:rPr>
          <w:i/>
          <w:sz w:val="20"/>
        </w:rPr>
      </w:pPr>
      <w:r>
        <w:rPr>
          <w:i/>
          <w:sz w:val="20"/>
        </w:rPr>
        <w:lastRenderedPageBreak/>
        <w:t>accounted</w:t>
      </w:r>
      <w:r>
        <w:rPr>
          <w:i/>
          <w:spacing w:val="-14"/>
          <w:sz w:val="20"/>
        </w:rPr>
        <w:t xml:space="preserve"> </w:t>
      </w:r>
      <w:r>
        <w:rPr>
          <w:i/>
          <w:sz w:val="20"/>
        </w:rPr>
        <w:t>for</w:t>
      </w:r>
      <w:r>
        <w:rPr>
          <w:i/>
          <w:spacing w:val="-14"/>
          <w:sz w:val="20"/>
        </w:rPr>
        <w:t xml:space="preserve"> </w:t>
      </w:r>
      <w:r>
        <w:rPr>
          <w:i/>
          <w:sz w:val="20"/>
        </w:rPr>
        <w:t>in</w:t>
      </w:r>
      <w:r>
        <w:rPr>
          <w:i/>
          <w:spacing w:val="-14"/>
          <w:sz w:val="20"/>
        </w:rPr>
        <w:t xml:space="preserve"> </w:t>
      </w:r>
      <w:r>
        <w:rPr>
          <w:i/>
          <w:sz w:val="20"/>
        </w:rPr>
        <w:t>the</w:t>
      </w:r>
      <w:r>
        <w:rPr>
          <w:i/>
          <w:spacing w:val="-14"/>
          <w:sz w:val="20"/>
        </w:rPr>
        <w:t xml:space="preserve"> </w:t>
      </w:r>
      <w:r>
        <w:rPr>
          <w:i/>
          <w:sz w:val="20"/>
        </w:rPr>
        <w:t>committee’s</w:t>
      </w:r>
      <w:r>
        <w:rPr>
          <w:i/>
          <w:spacing w:val="-14"/>
          <w:sz w:val="20"/>
        </w:rPr>
        <w:t xml:space="preserve"> </w:t>
      </w:r>
      <w:r>
        <w:rPr>
          <w:i/>
          <w:sz w:val="20"/>
        </w:rPr>
        <w:t>acceptable</w:t>
      </w:r>
      <w:r>
        <w:rPr>
          <w:i/>
          <w:spacing w:val="-14"/>
          <w:sz w:val="20"/>
        </w:rPr>
        <w:t xml:space="preserve"> </w:t>
      </w:r>
      <w:r>
        <w:rPr>
          <w:i/>
          <w:sz w:val="20"/>
        </w:rPr>
        <w:t>ICER</w:t>
      </w:r>
      <w:r>
        <w:rPr>
          <w:i/>
          <w:spacing w:val="-14"/>
          <w:sz w:val="20"/>
        </w:rPr>
        <w:t xml:space="preserve"> </w:t>
      </w:r>
      <w:r>
        <w:rPr>
          <w:i/>
          <w:sz w:val="20"/>
        </w:rPr>
        <w:t>(see</w:t>
      </w:r>
      <w:r>
        <w:rPr>
          <w:i/>
          <w:spacing w:val="-11"/>
          <w:sz w:val="20"/>
        </w:rPr>
        <w:t xml:space="preserve"> </w:t>
      </w:r>
      <w:r>
        <w:rPr>
          <w:i/>
          <w:sz w:val="20"/>
        </w:rPr>
        <w:t>section</w:t>
      </w:r>
      <w:r>
        <w:rPr>
          <w:i/>
          <w:spacing w:val="-14"/>
          <w:sz w:val="20"/>
        </w:rPr>
        <w:t xml:space="preserve"> </w:t>
      </w:r>
      <w:r>
        <w:rPr>
          <w:i/>
          <w:sz w:val="20"/>
        </w:rPr>
        <w:t>3.19).</w:t>
      </w:r>
      <w:r>
        <w:rPr>
          <w:i/>
          <w:spacing w:val="-14"/>
          <w:sz w:val="20"/>
        </w:rPr>
        <w:t xml:space="preserve"> </w:t>
      </w:r>
      <w:r>
        <w:rPr>
          <w:i/>
          <w:sz w:val="20"/>
        </w:rPr>
        <w:t>The</w:t>
      </w:r>
      <w:r>
        <w:rPr>
          <w:i/>
          <w:spacing w:val="-14"/>
          <w:sz w:val="20"/>
        </w:rPr>
        <w:t xml:space="preserve"> </w:t>
      </w:r>
      <w:r>
        <w:rPr>
          <w:i/>
          <w:sz w:val="20"/>
        </w:rPr>
        <w:t>committee</w:t>
      </w:r>
      <w:r>
        <w:rPr>
          <w:i/>
          <w:spacing w:val="-14"/>
          <w:sz w:val="20"/>
        </w:rPr>
        <w:t xml:space="preserve"> </w:t>
      </w:r>
      <w:r>
        <w:rPr>
          <w:i/>
          <w:sz w:val="20"/>
        </w:rPr>
        <w:t>concluded that a severity weight of 1.2 applied to the incremental QALYs was appropriate."</w:t>
      </w:r>
    </w:p>
    <w:p w14:paraId="410B4C42" w14:textId="77777777" w:rsidR="003F2F83" w:rsidRDefault="009738FF">
      <w:pPr>
        <w:pStyle w:val="BodyText"/>
        <w:spacing w:before="199" w:line="288" w:lineRule="auto"/>
        <w:ind w:left="1277" w:right="1133"/>
        <w:jc w:val="both"/>
      </w:pPr>
      <w:r>
        <w:t>I</w:t>
      </w:r>
      <w:r>
        <w:rPr>
          <w:spacing w:val="-6"/>
        </w:rPr>
        <w:t xml:space="preserve"> </w:t>
      </w:r>
      <w:r>
        <w:t>also</w:t>
      </w:r>
      <w:r>
        <w:rPr>
          <w:spacing w:val="-4"/>
        </w:rPr>
        <w:t xml:space="preserve"> </w:t>
      </w:r>
      <w:r>
        <w:t>note</w:t>
      </w:r>
      <w:r>
        <w:rPr>
          <w:spacing w:val="-7"/>
        </w:rPr>
        <w:t xml:space="preserve"> </w:t>
      </w:r>
      <w:r>
        <w:t>that</w:t>
      </w:r>
      <w:r>
        <w:rPr>
          <w:spacing w:val="-4"/>
        </w:rPr>
        <w:t xml:space="preserve"> </w:t>
      </w:r>
      <w:r>
        <w:t>during</w:t>
      </w:r>
      <w:r>
        <w:rPr>
          <w:spacing w:val="-4"/>
        </w:rPr>
        <w:t xml:space="preserve"> </w:t>
      </w:r>
      <w:r>
        <w:t>the</w:t>
      </w:r>
      <w:r>
        <w:rPr>
          <w:spacing w:val="-4"/>
        </w:rPr>
        <w:t xml:space="preserve"> </w:t>
      </w:r>
      <w:r>
        <w:t>appraisal</w:t>
      </w:r>
      <w:r>
        <w:rPr>
          <w:spacing w:val="-7"/>
        </w:rPr>
        <w:t xml:space="preserve"> </w:t>
      </w:r>
      <w:r>
        <w:t>stakeholders</w:t>
      </w:r>
      <w:r>
        <w:rPr>
          <w:spacing w:val="-5"/>
        </w:rPr>
        <w:t xml:space="preserve"> </w:t>
      </w:r>
      <w:r>
        <w:t>were</w:t>
      </w:r>
      <w:r>
        <w:rPr>
          <w:spacing w:val="-4"/>
        </w:rPr>
        <w:t xml:space="preserve"> </w:t>
      </w:r>
      <w:r>
        <w:t>asked</w:t>
      </w:r>
      <w:r>
        <w:rPr>
          <w:spacing w:val="-7"/>
        </w:rPr>
        <w:t xml:space="preserve"> </w:t>
      </w:r>
      <w:r>
        <w:t>for</w:t>
      </w:r>
      <w:r>
        <w:rPr>
          <w:spacing w:val="-5"/>
        </w:rPr>
        <w:t xml:space="preserve"> </w:t>
      </w:r>
      <w:r>
        <w:t>their</w:t>
      </w:r>
      <w:r>
        <w:rPr>
          <w:spacing w:val="-5"/>
        </w:rPr>
        <w:t xml:space="preserve"> </w:t>
      </w:r>
      <w:r>
        <w:t>views</w:t>
      </w:r>
      <w:r>
        <w:rPr>
          <w:spacing w:val="-3"/>
        </w:rPr>
        <w:t xml:space="preserve"> </w:t>
      </w:r>
      <w:r>
        <w:t>on</w:t>
      </w:r>
      <w:r>
        <w:rPr>
          <w:spacing w:val="-4"/>
        </w:rPr>
        <w:t xml:space="preserve"> </w:t>
      </w:r>
      <w:r>
        <w:t>any</w:t>
      </w:r>
      <w:r>
        <w:rPr>
          <w:spacing w:val="-5"/>
        </w:rPr>
        <w:t xml:space="preserve"> </w:t>
      </w:r>
      <w:r>
        <w:t>equalities</w:t>
      </w:r>
      <w:r>
        <w:rPr>
          <w:spacing w:val="-3"/>
        </w:rPr>
        <w:t xml:space="preserve"> </w:t>
      </w:r>
      <w:r>
        <w:t>impact</w:t>
      </w:r>
      <w:r>
        <w:rPr>
          <w:spacing w:val="-3"/>
        </w:rPr>
        <w:t xml:space="preserve"> </w:t>
      </w:r>
      <w:r>
        <w:t>of the</w:t>
      </w:r>
      <w:r>
        <w:rPr>
          <w:spacing w:val="-9"/>
        </w:rPr>
        <w:t xml:space="preserve"> </w:t>
      </w:r>
      <w:r>
        <w:t>committee's</w:t>
      </w:r>
      <w:r>
        <w:rPr>
          <w:spacing w:val="-8"/>
        </w:rPr>
        <w:t xml:space="preserve"> </w:t>
      </w:r>
      <w:r>
        <w:t>recommendations.</w:t>
      </w:r>
      <w:r>
        <w:rPr>
          <w:spacing w:val="-9"/>
        </w:rPr>
        <w:t xml:space="preserve"> </w:t>
      </w:r>
      <w:r>
        <w:t>I</w:t>
      </w:r>
      <w:r>
        <w:rPr>
          <w:spacing w:val="-7"/>
        </w:rPr>
        <w:t xml:space="preserve"> </w:t>
      </w:r>
      <w:r>
        <w:t>understand</w:t>
      </w:r>
      <w:r>
        <w:rPr>
          <w:spacing w:val="-8"/>
        </w:rPr>
        <w:t xml:space="preserve"> </w:t>
      </w:r>
      <w:r>
        <w:t>the</w:t>
      </w:r>
      <w:r>
        <w:rPr>
          <w:spacing w:val="-9"/>
        </w:rPr>
        <w:t xml:space="preserve"> </w:t>
      </w:r>
      <w:r>
        <w:t>Committee</w:t>
      </w:r>
      <w:r>
        <w:rPr>
          <w:spacing w:val="-9"/>
        </w:rPr>
        <w:t xml:space="preserve"> </w:t>
      </w:r>
      <w:r>
        <w:t>was</w:t>
      </w:r>
      <w:r>
        <w:rPr>
          <w:spacing w:val="-6"/>
        </w:rPr>
        <w:t xml:space="preserve"> </w:t>
      </w:r>
      <w:r>
        <w:t>not</w:t>
      </w:r>
      <w:r>
        <w:rPr>
          <w:spacing w:val="-7"/>
        </w:rPr>
        <w:t xml:space="preserve"> </w:t>
      </w:r>
      <w:r>
        <w:t>asked</w:t>
      </w:r>
      <w:r>
        <w:rPr>
          <w:spacing w:val="-9"/>
        </w:rPr>
        <w:t xml:space="preserve"> </w:t>
      </w:r>
      <w:r>
        <w:t>to</w:t>
      </w:r>
      <w:r>
        <w:rPr>
          <w:spacing w:val="-5"/>
        </w:rPr>
        <w:t xml:space="preserve"> </w:t>
      </w:r>
      <w:r>
        <w:t>consider</w:t>
      </w:r>
      <w:r>
        <w:rPr>
          <w:spacing w:val="-9"/>
        </w:rPr>
        <w:t xml:space="preserve"> </w:t>
      </w:r>
      <w:r>
        <w:t>the</w:t>
      </w:r>
      <w:r>
        <w:rPr>
          <w:spacing w:val="-8"/>
        </w:rPr>
        <w:t xml:space="preserve"> </w:t>
      </w:r>
      <w:r>
        <w:t>potential for age discrimination during this appraisal.</w:t>
      </w:r>
    </w:p>
    <w:p w14:paraId="410B4C43" w14:textId="77777777" w:rsidR="003F2F83" w:rsidRDefault="009738FF">
      <w:pPr>
        <w:pStyle w:val="BodyText"/>
        <w:spacing w:before="202"/>
        <w:ind w:left="1277"/>
        <w:jc w:val="both"/>
      </w:pPr>
      <w:r>
        <w:rPr>
          <w:u w:val="single"/>
        </w:rPr>
        <w:t>Public</w:t>
      </w:r>
      <w:r>
        <w:rPr>
          <w:spacing w:val="-9"/>
          <w:u w:val="single"/>
        </w:rPr>
        <w:t xml:space="preserve"> </w:t>
      </w:r>
      <w:r>
        <w:rPr>
          <w:u w:val="single"/>
        </w:rPr>
        <w:t>sector</w:t>
      </w:r>
      <w:r>
        <w:rPr>
          <w:spacing w:val="-7"/>
          <w:u w:val="single"/>
        </w:rPr>
        <w:t xml:space="preserve"> </w:t>
      </w:r>
      <w:r>
        <w:rPr>
          <w:u w:val="single"/>
        </w:rPr>
        <w:t>equality</w:t>
      </w:r>
      <w:r>
        <w:rPr>
          <w:spacing w:val="-8"/>
          <w:u w:val="single"/>
        </w:rPr>
        <w:t xml:space="preserve"> </w:t>
      </w:r>
      <w:r>
        <w:rPr>
          <w:spacing w:val="-4"/>
          <w:u w:val="single"/>
        </w:rPr>
        <w:t>duty</w:t>
      </w:r>
    </w:p>
    <w:p w14:paraId="410B4C44" w14:textId="77777777" w:rsidR="003F2F83" w:rsidRDefault="003F2F83">
      <w:pPr>
        <w:pStyle w:val="BodyText"/>
        <w:spacing w:before="14"/>
      </w:pPr>
    </w:p>
    <w:p w14:paraId="410B4C45" w14:textId="77777777" w:rsidR="003F2F83" w:rsidRDefault="009738FF">
      <w:pPr>
        <w:spacing w:before="1"/>
        <w:ind w:left="1277" w:right="1132"/>
        <w:jc w:val="both"/>
        <w:rPr>
          <w:sz w:val="20"/>
        </w:rPr>
      </w:pPr>
      <w:r>
        <w:rPr>
          <w:color w:val="333333"/>
          <w:sz w:val="20"/>
        </w:rPr>
        <w:t>NICE is subject to the public sector equality duty (PSED), which provides that NICE must: “</w:t>
      </w:r>
      <w:r>
        <w:rPr>
          <w:i/>
          <w:color w:val="333333"/>
          <w:sz w:val="20"/>
        </w:rPr>
        <w:t>in the exercise of its functions, have due regard to the need to— eliminate discrimination, …and any other conduct that is prohibited by or under this Act; and advance equality of opportunity between persons who share a relevant protected characteristic and persons who do not share it.</w:t>
      </w:r>
      <w:r>
        <w:rPr>
          <w:color w:val="333333"/>
          <w:sz w:val="20"/>
        </w:rPr>
        <w:t>”</w:t>
      </w:r>
    </w:p>
    <w:p w14:paraId="410B4C46" w14:textId="77777777" w:rsidR="003F2F83" w:rsidRDefault="009738FF">
      <w:pPr>
        <w:pStyle w:val="BodyText"/>
        <w:spacing w:before="198"/>
        <w:ind w:left="1277"/>
        <w:jc w:val="both"/>
      </w:pPr>
      <w:r>
        <w:rPr>
          <w:color w:val="333333"/>
        </w:rPr>
        <w:t>In</w:t>
      </w:r>
      <w:r>
        <w:rPr>
          <w:color w:val="333333"/>
          <w:spacing w:val="-5"/>
        </w:rPr>
        <w:t xml:space="preserve"> </w:t>
      </w:r>
      <w:r>
        <w:rPr>
          <w:color w:val="333333"/>
        </w:rPr>
        <w:t>so</w:t>
      </w:r>
      <w:r>
        <w:rPr>
          <w:color w:val="333333"/>
          <w:spacing w:val="-5"/>
        </w:rPr>
        <w:t xml:space="preserve"> </w:t>
      </w:r>
      <w:r>
        <w:rPr>
          <w:color w:val="333333"/>
        </w:rPr>
        <w:t>doing,</w:t>
      </w:r>
      <w:r>
        <w:rPr>
          <w:color w:val="333333"/>
          <w:spacing w:val="-5"/>
        </w:rPr>
        <w:t xml:space="preserve"> </w:t>
      </w:r>
      <w:r>
        <w:rPr>
          <w:color w:val="333333"/>
        </w:rPr>
        <w:t>NICE</w:t>
      </w:r>
      <w:r>
        <w:rPr>
          <w:color w:val="333333"/>
          <w:spacing w:val="-3"/>
        </w:rPr>
        <w:t xml:space="preserve"> </w:t>
      </w:r>
      <w:r>
        <w:rPr>
          <w:color w:val="333333"/>
        </w:rPr>
        <w:t>must</w:t>
      </w:r>
      <w:r>
        <w:rPr>
          <w:color w:val="333333"/>
          <w:spacing w:val="-5"/>
        </w:rPr>
        <w:t xml:space="preserve"> </w:t>
      </w:r>
      <w:r>
        <w:rPr>
          <w:color w:val="333333"/>
        </w:rPr>
        <w:t>have</w:t>
      </w:r>
      <w:r>
        <w:rPr>
          <w:color w:val="333333"/>
          <w:spacing w:val="-5"/>
        </w:rPr>
        <w:t xml:space="preserve"> </w:t>
      </w:r>
      <w:r>
        <w:rPr>
          <w:i/>
          <w:color w:val="333333"/>
        </w:rPr>
        <w:t>due</w:t>
      </w:r>
      <w:r>
        <w:rPr>
          <w:i/>
          <w:color w:val="333333"/>
          <w:spacing w:val="-5"/>
        </w:rPr>
        <w:t xml:space="preserve"> </w:t>
      </w:r>
      <w:r>
        <w:rPr>
          <w:i/>
          <w:color w:val="333333"/>
        </w:rPr>
        <w:t>regard</w:t>
      </w:r>
      <w:proofErr w:type="gramStart"/>
      <w:r>
        <w:rPr>
          <w:color w:val="333333"/>
        </w:rPr>
        <w:t>,</w:t>
      </w:r>
      <w:r>
        <w:rPr>
          <w:color w:val="333333"/>
          <w:spacing w:val="-5"/>
        </w:rPr>
        <w:t xml:space="preserve"> </w:t>
      </w:r>
      <w:r>
        <w:rPr>
          <w:color w:val="333333"/>
        </w:rPr>
        <w:t>in</w:t>
      </w:r>
      <w:r>
        <w:rPr>
          <w:color w:val="333333"/>
          <w:spacing w:val="-5"/>
        </w:rPr>
        <w:t xml:space="preserve"> </w:t>
      </w:r>
      <w:r>
        <w:rPr>
          <w:color w:val="333333"/>
        </w:rPr>
        <w:t>particular,</w:t>
      </w:r>
      <w:r>
        <w:rPr>
          <w:color w:val="333333"/>
          <w:spacing w:val="-5"/>
        </w:rPr>
        <w:t xml:space="preserve"> </w:t>
      </w:r>
      <w:r>
        <w:rPr>
          <w:color w:val="333333"/>
        </w:rPr>
        <w:t>to</w:t>
      </w:r>
      <w:proofErr w:type="gramEnd"/>
      <w:r>
        <w:rPr>
          <w:color w:val="333333"/>
          <w:spacing w:val="-5"/>
        </w:rPr>
        <w:t xml:space="preserve"> </w:t>
      </w:r>
      <w:r>
        <w:rPr>
          <w:color w:val="333333"/>
        </w:rPr>
        <w:t>the</w:t>
      </w:r>
      <w:r>
        <w:rPr>
          <w:color w:val="333333"/>
          <w:spacing w:val="-3"/>
        </w:rPr>
        <w:t xml:space="preserve"> </w:t>
      </w:r>
      <w:r>
        <w:rPr>
          <w:color w:val="333333"/>
        </w:rPr>
        <w:t>needs</w:t>
      </w:r>
      <w:r>
        <w:rPr>
          <w:color w:val="333333"/>
          <w:spacing w:val="-4"/>
        </w:rPr>
        <w:t xml:space="preserve"> </w:t>
      </w:r>
      <w:r>
        <w:rPr>
          <w:color w:val="333333"/>
          <w:spacing w:val="-5"/>
        </w:rPr>
        <w:t>to:</w:t>
      </w:r>
    </w:p>
    <w:p w14:paraId="410B4C47" w14:textId="77777777" w:rsidR="003F2F83" w:rsidRDefault="009738FF">
      <w:pPr>
        <w:pStyle w:val="ListParagraph"/>
        <w:numPr>
          <w:ilvl w:val="0"/>
          <w:numId w:val="1"/>
        </w:numPr>
        <w:tabs>
          <w:tab w:val="left" w:pos="2342"/>
          <w:tab w:val="left" w:pos="2345"/>
        </w:tabs>
        <w:spacing w:before="200" w:line="242" w:lineRule="auto"/>
        <w:ind w:right="1135"/>
        <w:jc w:val="both"/>
        <w:rPr>
          <w:sz w:val="20"/>
        </w:rPr>
      </w:pPr>
      <w:r>
        <w:rPr>
          <w:color w:val="333333"/>
          <w:sz w:val="20"/>
        </w:rPr>
        <w:t xml:space="preserve">remove or </w:t>
      </w:r>
      <w:proofErr w:type="spellStart"/>
      <w:r>
        <w:rPr>
          <w:color w:val="333333"/>
          <w:sz w:val="20"/>
        </w:rPr>
        <w:t>minimise</w:t>
      </w:r>
      <w:proofErr w:type="spellEnd"/>
      <w:r>
        <w:rPr>
          <w:color w:val="333333"/>
          <w:sz w:val="20"/>
        </w:rPr>
        <w:t xml:space="preserve"> disadvantages suffered by </w:t>
      </w:r>
      <w:proofErr w:type="gramStart"/>
      <w:r>
        <w:rPr>
          <w:color w:val="333333"/>
          <w:sz w:val="20"/>
        </w:rPr>
        <w:t>persons</w:t>
      </w:r>
      <w:proofErr w:type="gramEnd"/>
      <w:r>
        <w:rPr>
          <w:color w:val="333333"/>
          <w:sz w:val="20"/>
        </w:rPr>
        <w:t xml:space="preserve"> who share a relevant protected characteristic that are connected to that characteristic; and</w:t>
      </w:r>
    </w:p>
    <w:p w14:paraId="410B4C48" w14:textId="77777777" w:rsidR="003F2F83" w:rsidRDefault="009738FF">
      <w:pPr>
        <w:pStyle w:val="ListParagraph"/>
        <w:numPr>
          <w:ilvl w:val="0"/>
          <w:numId w:val="1"/>
        </w:numPr>
        <w:tabs>
          <w:tab w:val="left" w:pos="2342"/>
          <w:tab w:val="left" w:pos="2345"/>
        </w:tabs>
        <w:spacing w:before="196" w:line="242" w:lineRule="auto"/>
        <w:ind w:right="1134"/>
        <w:jc w:val="both"/>
        <w:rPr>
          <w:sz w:val="20"/>
        </w:rPr>
      </w:pPr>
      <w:r>
        <w:rPr>
          <w:color w:val="333333"/>
          <w:sz w:val="20"/>
        </w:rPr>
        <w:t>take</w:t>
      </w:r>
      <w:r>
        <w:rPr>
          <w:color w:val="333333"/>
          <w:spacing w:val="-2"/>
          <w:sz w:val="20"/>
        </w:rPr>
        <w:t xml:space="preserve"> </w:t>
      </w:r>
      <w:r>
        <w:rPr>
          <w:color w:val="333333"/>
          <w:sz w:val="20"/>
        </w:rPr>
        <w:t>steps to</w:t>
      </w:r>
      <w:r>
        <w:rPr>
          <w:color w:val="333333"/>
          <w:spacing w:val="-2"/>
          <w:sz w:val="20"/>
        </w:rPr>
        <w:t xml:space="preserve"> </w:t>
      </w:r>
      <w:r>
        <w:rPr>
          <w:color w:val="333333"/>
          <w:sz w:val="20"/>
        </w:rPr>
        <w:t>meet</w:t>
      </w:r>
      <w:r>
        <w:rPr>
          <w:color w:val="333333"/>
          <w:spacing w:val="-2"/>
          <w:sz w:val="20"/>
        </w:rPr>
        <w:t xml:space="preserve"> </w:t>
      </w:r>
      <w:r>
        <w:rPr>
          <w:color w:val="333333"/>
          <w:sz w:val="20"/>
        </w:rPr>
        <w:t>the</w:t>
      </w:r>
      <w:r>
        <w:rPr>
          <w:color w:val="333333"/>
          <w:spacing w:val="-2"/>
          <w:sz w:val="20"/>
        </w:rPr>
        <w:t xml:space="preserve"> </w:t>
      </w:r>
      <w:r>
        <w:rPr>
          <w:color w:val="333333"/>
          <w:sz w:val="20"/>
        </w:rPr>
        <w:t>needs of</w:t>
      </w:r>
      <w:r>
        <w:rPr>
          <w:color w:val="333333"/>
          <w:spacing w:val="-2"/>
          <w:sz w:val="20"/>
        </w:rPr>
        <w:t xml:space="preserve"> </w:t>
      </w:r>
      <w:proofErr w:type="gramStart"/>
      <w:r>
        <w:rPr>
          <w:color w:val="333333"/>
          <w:sz w:val="20"/>
        </w:rPr>
        <w:t>persons</w:t>
      </w:r>
      <w:proofErr w:type="gramEnd"/>
      <w:r>
        <w:rPr>
          <w:color w:val="333333"/>
          <w:sz w:val="20"/>
        </w:rPr>
        <w:t xml:space="preserve"> who</w:t>
      </w:r>
      <w:r>
        <w:rPr>
          <w:color w:val="333333"/>
          <w:spacing w:val="-2"/>
          <w:sz w:val="20"/>
        </w:rPr>
        <w:t xml:space="preserve"> </w:t>
      </w:r>
      <w:r>
        <w:rPr>
          <w:color w:val="333333"/>
          <w:sz w:val="20"/>
        </w:rPr>
        <w:t>share</w:t>
      </w:r>
      <w:r>
        <w:rPr>
          <w:color w:val="333333"/>
          <w:spacing w:val="-2"/>
          <w:sz w:val="20"/>
        </w:rPr>
        <w:t xml:space="preserve"> </w:t>
      </w:r>
      <w:r>
        <w:rPr>
          <w:color w:val="333333"/>
          <w:sz w:val="20"/>
        </w:rPr>
        <w:t>a relevant protected</w:t>
      </w:r>
      <w:r>
        <w:rPr>
          <w:color w:val="333333"/>
          <w:spacing w:val="-2"/>
          <w:sz w:val="20"/>
        </w:rPr>
        <w:t xml:space="preserve"> </w:t>
      </w:r>
      <w:r>
        <w:rPr>
          <w:color w:val="333333"/>
          <w:sz w:val="20"/>
        </w:rPr>
        <w:t xml:space="preserve">characteristic that are different from the needs of </w:t>
      </w:r>
      <w:proofErr w:type="gramStart"/>
      <w:r>
        <w:rPr>
          <w:color w:val="333333"/>
          <w:sz w:val="20"/>
        </w:rPr>
        <w:t>persons</w:t>
      </w:r>
      <w:proofErr w:type="gramEnd"/>
      <w:r>
        <w:rPr>
          <w:color w:val="333333"/>
          <w:sz w:val="20"/>
        </w:rPr>
        <w:t xml:space="preserve"> who do not share it.</w:t>
      </w:r>
    </w:p>
    <w:p w14:paraId="410B4C49" w14:textId="77777777" w:rsidR="003F2F83" w:rsidRDefault="009738FF">
      <w:pPr>
        <w:pStyle w:val="BodyText"/>
        <w:spacing w:before="56" w:line="288" w:lineRule="auto"/>
        <w:ind w:left="1277" w:right="1132"/>
        <w:jc w:val="both"/>
      </w:pPr>
      <w:proofErr w:type="gramStart"/>
      <w:r>
        <w:t>The PSED</w:t>
      </w:r>
      <w:proofErr w:type="gramEnd"/>
      <w:r>
        <w:t xml:space="preserve"> is a process duty.</w:t>
      </w:r>
      <w:r>
        <w:rPr>
          <w:spacing w:val="40"/>
        </w:rPr>
        <w:t xml:space="preserve"> </w:t>
      </w:r>
      <w:r>
        <w:t>Provided due regard has been had, the duty has been complied with regardless of the outcome.</w:t>
      </w:r>
      <w:r>
        <w:rPr>
          <w:spacing w:val="40"/>
        </w:rPr>
        <w:t xml:space="preserve"> </w:t>
      </w:r>
      <w:r>
        <w:t>I note that the appeal letter argues that NICE has breached the PSED because of "a failure to advance equality of opportunity".</w:t>
      </w:r>
      <w:r>
        <w:rPr>
          <w:spacing w:val="40"/>
        </w:rPr>
        <w:t xml:space="preserve"> </w:t>
      </w:r>
      <w:r>
        <w:t>With respect, this misstates the test, as the relevant legal duty is to have due regard to the need to advance equality of opportunity.</w:t>
      </w:r>
    </w:p>
    <w:p w14:paraId="410B4C4A" w14:textId="77777777" w:rsidR="003F2F83" w:rsidRDefault="009738FF">
      <w:pPr>
        <w:pStyle w:val="BodyText"/>
        <w:spacing w:before="202" w:line="288" w:lineRule="auto"/>
        <w:ind w:left="1277" w:right="1133"/>
        <w:jc w:val="both"/>
      </w:pPr>
      <w:r>
        <w:t xml:space="preserve">I note that NICE conducted three equality impact assessments </w:t>
      </w:r>
      <w:proofErr w:type="gramStart"/>
      <w:r>
        <w:t>in the course of</w:t>
      </w:r>
      <w:proofErr w:type="gramEnd"/>
      <w:r>
        <w:t xml:space="preserve"> the evaluation, at scoping, draft guidance and final draft guidance stage.</w:t>
      </w:r>
      <w:r>
        <w:rPr>
          <w:spacing w:val="40"/>
        </w:rPr>
        <w:t xml:space="preserve"> </w:t>
      </w:r>
      <w:r>
        <w:t>At each stage, NICE considered whether potential</w:t>
      </w:r>
      <w:r>
        <w:rPr>
          <w:spacing w:val="-14"/>
        </w:rPr>
        <w:t xml:space="preserve"> </w:t>
      </w:r>
      <w:r>
        <w:t>equality</w:t>
      </w:r>
      <w:r>
        <w:rPr>
          <w:spacing w:val="-14"/>
        </w:rPr>
        <w:t xml:space="preserve"> </w:t>
      </w:r>
      <w:r>
        <w:t>issues</w:t>
      </w:r>
      <w:r>
        <w:rPr>
          <w:spacing w:val="-14"/>
        </w:rPr>
        <w:t xml:space="preserve"> </w:t>
      </w:r>
      <w:r>
        <w:t>had</w:t>
      </w:r>
      <w:r>
        <w:rPr>
          <w:spacing w:val="-14"/>
        </w:rPr>
        <w:t xml:space="preserve"> </w:t>
      </w:r>
      <w:r>
        <w:t>been</w:t>
      </w:r>
      <w:r>
        <w:rPr>
          <w:spacing w:val="-14"/>
        </w:rPr>
        <w:t xml:space="preserve"> </w:t>
      </w:r>
      <w:r>
        <w:t>raised</w:t>
      </w:r>
      <w:r>
        <w:rPr>
          <w:spacing w:val="-14"/>
        </w:rPr>
        <w:t xml:space="preserve"> </w:t>
      </w:r>
      <w:r>
        <w:t>by</w:t>
      </w:r>
      <w:r>
        <w:rPr>
          <w:spacing w:val="-14"/>
        </w:rPr>
        <w:t xml:space="preserve"> </w:t>
      </w:r>
      <w:r>
        <w:t>stakeholders. None</w:t>
      </w:r>
      <w:r>
        <w:rPr>
          <w:spacing w:val="-14"/>
        </w:rPr>
        <w:t xml:space="preserve"> </w:t>
      </w:r>
      <w:r>
        <w:t>of</w:t>
      </w:r>
      <w:r>
        <w:rPr>
          <w:spacing w:val="-13"/>
        </w:rPr>
        <w:t xml:space="preserve"> </w:t>
      </w:r>
      <w:r>
        <w:t>the</w:t>
      </w:r>
      <w:r>
        <w:rPr>
          <w:spacing w:val="-14"/>
        </w:rPr>
        <w:t xml:space="preserve"> </w:t>
      </w:r>
      <w:r>
        <w:t>three</w:t>
      </w:r>
      <w:r>
        <w:rPr>
          <w:spacing w:val="-14"/>
        </w:rPr>
        <w:t xml:space="preserve"> </w:t>
      </w:r>
      <w:r>
        <w:t>impact</w:t>
      </w:r>
      <w:r>
        <w:rPr>
          <w:spacing w:val="-14"/>
        </w:rPr>
        <w:t xml:space="preserve"> </w:t>
      </w:r>
      <w:r>
        <w:t>assessments</w:t>
      </w:r>
      <w:r>
        <w:rPr>
          <w:spacing w:val="-14"/>
        </w:rPr>
        <w:t xml:space="preserve"> </w:t>
      </w:r>
      <w:r>
        <w:t xml:space="preserve">record that any potential equality issues related to age and/or the application of the severity modifier in this </w:t>
      </w:r>
      <w:proofErr w:type="gramStart"/>
      <w:r>
        <w:t>particular case</w:t>
      </w:r>
      <w:proofErr w:type="gramEnd"/>
      <w:r>
        <w:t xml:space="preserve"> were raised (by stakeholders or otherwise) during the evaluation.</w:t>
      </w:r>
      <w:r>
        <w:rPr>
          <w:spacing w:val="40"/>
        </w:rPr>
        <w:t xml:space="preserve"> </w:t>
      </w:r>
      <w:r>
        <w:t>In those circumstances, I do not currently consider it arguable that NICE's legal duty to have due regard to the need to advance equality of opportunity has been breached.</w:t>
      </w:r>
    </w:p>
    <w:p w14:paraId="410B4C4B" w14:textId="77777777" w:rsidR="003F2F83" w:rsidRDefault="003F2F83">
      <w:pPr>
        <w:pStyle w:val="BodyText"/>
      </w:pPr>
    </w:p>
    <w:p w14:paraId="410B4C4C" w14:textId="77777777" w:rsidR="003F2F83" w:rsidRDefault="003F2F83">
      <w:pPr>
        <w:pStyle w:val="BodyText"/>
      </w:pPr>
    </w:p>
    <w:p w14:paraId="410B4C4D" w14:textId="77777777" w:rsidR="003F2F83" w:rsidRDefault="003F2F83">
      <w:pPr>
        <w:pStyle w:val="BodyText"/>
        <w:spacing w:before="26"/>
      </w:pPr>
    </w:p>
    <w:p w14:paraId="410B4C4E" w14:textId="77777777" w:rsidR="003F2F83" w:rsidRDefault="009738FF">
      <w:pPr>
        <w:ind w:left="1277"/>
        <w:jc w:val="both"/>
        <w:rPr>
          <w:b/>
          <w:i/>
          <w:sz w:val="20"/>
        </w:rPr>
      </w:pPr>
      <w:r>
        <w:rPr>
          <w:b/>
          <w:i/>
          <w:sz w:val="20"/>
        </w:rPr>
        <w:t>Ground</w:t>
      </w:r>
      <w:r>
        <w:rPr>
          <w:b/>
          <w:i/>
          <w:spacing w:val="-7"/>
          <w:sz w:val="20"/>
        </w:rPr>
        <w:t xml:space="preserve"> </w:t>
      </w:r>
      <w:r>
        <w:rPr>
          <w:b/>
          <w:i/>
          <w:sz w:val="20"/>
        </w:rPr>
        <w:t>2:</w:t>
      </w:r>
      <w:r>
        <w:rPr>
          <w:b/>
          <w:i/>
          <w:spacing w:val="-6"/>
          <w:sz w:val="20"/>
        </w:rPr>
        <w:t xml:space="preserve"> </w:t>
      </w:r>
      <w:r>
        <w:rPr>
          <w:b/>
          <w:i/>
          <w:sz w:val="20"/>
        </w:rPr>
        <w:t>the</w:t>
      </w:r>
      <w:r>
        <w:rPr>
          <w:b/>
          <w:i/>
          <w:spacing w:val="-7"/>
          <w:sz w:val="20"/>
        </w:rPr>
        <w:t xml:space="preserve"> </w:t>
      </w:r>
      <w:r>
        <w:rPr>
          <w:b/>
          <w:i/>
          <w:sz w:val="20"/>
        </w:rPr>
        <w:t>recommendation</w:t>
      </w:r>
      <w:r>
        <w:rPr>
          <w:b/>
          <w:i/>
          <w:spacing w:val="-6"/>
          <w:sz w:val="20"/>
        </w:rPr>
        <w:t xml:space="preserve"> </w:t>
      </w:r>
      <w:r>
        <w:rPr>
          <w:b/>
          <w:i/>
          <w:sz w:val="20"/>
        </w:rPr>
        <w:t>is</w:t>
      </w:r>
      <w:r>
        <w:rPr>
          <w:b/>
          <w:i/>
          <w:spacing w:val="-7"/>
          <w:sz w:val="20"/>
        </w:rPr>
        <w:t xml:space="preserve"> </w:t>
      </w:r>
      <w:r>
        <w:rPr>
          <w:b/>
          <w:i/>
          <w:sz w:val="20"/>
        </w:rPr>
        <w:t>unreasonable</w:t>
      </w:r>
      <w:r>
        <w:rPr>
          <w:b/>
          <w:i/>
          <w:spacing w:val="-7"/>
          <w:sz w:val="20"/>
        </w:rPr>
        <w:t xml:space="preserve"> </w:t>
      </w:r>
      <w:r>
        <w:rPr>
          <w:b/>
          <w:i/>
          <w:sz w:val="20"/>
        </w:rPr>
        <w:t>in</w:t>
      </w:r>
      <w:r>
        <w:rPr>
          <w:b/>
          <w:i/>
          <w:spacing w:val="-5"/>
          <w:sz w:val="20"/>
        </w:rPr>
        <w:t xml:space="preserve"> </w:t>
      </w:r>
      <w:r>
        <w:rPr>
          <w:b/>
          <w:i/>
          <w:sz w:val="20"/>
        </w:rPr>
        <w:t>the</w:t>
      </w:r>
      <w:r>
        <w:rPr>
          <w:b/>
          <w:i/>
          <w:spacing w:val="-7"/>
          <w:sz w:val="20"/>
        </w:rPr>
        <w:t xml:space="preserve"> </w:t>
      </w:r>
      <w:r>
        <w:rPr>
          <w:b/>
          <w:i/>
          <w:sz w:val="20"/>
        </w:rPr>
        <w:t>light</w:t>
      </w:r>
      <w:r>
        <w:rPr>
          <w:b/>
          <w:i/>
          <w:spacing w:val="-6"/>
          <w:sz w:val="20"/>
        </w:rPr>
        <w:t xml:space="preserve"> </w:t>
      </w:r>
      <w:r>
        <w:rPr>
          <w:b/>
          <w:i/>
          <w:sz w:val="20"/>
        </w:rPr>
        <w:t>of</w:t>
      </w:r>
      <w:r>
        <w:rPr>
          <w:b/>
          <w:i/>
          <w:spacing w:val="-6"/>
          <w:sz w:val="20"/>
        </w:rPr>
        <w:t xml:space="preserve"> </w:t>
      </w:r>
      <w:r>
        <w:rPr>
          <w:b/>
          <w:i/>
          <w:sz w:val="20"/>
        </w:rPr>
        <w:t>the</w:t>
      </w:r>
      <w:r>
        <w:rPr>
          <w:b/>
          <w:i/>
          <w:spacing w:val="-7"/>
          <w:sz w:val="20"/>
        </w:rPr>
        <w:t xml:space="preserve"> </w:t>
      </w:r>
      <w:r>
        <w:rPr>
          <w:b/>
          <w:i/>
          <w:sz w:val="20"/>
        </w:rPr>
        <w:t>evidence</w:t>
      </w:r>
      <w:r>
        <w:rPr>
          <w:b/>
          <w:i/>
          <w:spacing w:val="-6"/>
          <w:sz w:val="20"/>
        </w:rPr>
        <w:t xml:space="preserve"> </w:t>
      </w:r>
      <w:r>
        <w:rPr>
          <w:b/>
          <w:i/>
          <w:sz w:val="20"/>
        </w:rPr>
        <w:t>submitted</w:t>
      </w:r>
      <w:r>
        <w:rPr>
          <w:b/>
          <w:i/>
          <w:spacing w:val="-6"/>
          <w:sz w:val="20"/>
        </w:rPr>
        <w:t xml:space="preserve"> </w:t>
      </w:r>
      <w:r>
        <w:rPr>
          <w:b/>
          <w:i/>
          <w:sz w:val="20"/>
        </w:rPr>
        <w:t>to</w:t>
      </w:r>
      <w:r>
        <w:rPr>
          <w:b/>
          <w:i/>
          <w:spacing w:val="-6"/>
          <w:sz w:val="20"/>
        </w:rPr>
        <w:t xml:space="preserve"> </w:t>
      </w:r>
      <w:r>
        <w:rPr>
          <w:b/>
          <w:i/>
          <w:spacing w:val="-5"/>
          <w:sz w:val="20"/>
        </w:rPr>
        <w:t>NIC</w:t>
      </w:r>
    </w:p>
    <w:p w14:paraId="410B4C4F" w14:textId="77777777" w:rsidR="003F2F83" w:rsidRDefault="003F2F83">
      <w:pPr>
        <w:pStyle w:val="BodyText"/>
        <w:spacing w:before="44"/>
        <w:rPr>
          <w:b/>
          <w:i/>
        </w:rPr>
      </w:pPr>
    </w:p>
    <w:p w14:paraId="410B4C50" w14:textId="77777777" w:rsidR="003F2F83" w:rsidRDefault="009738FF">
      <w:pPr>
        <w:pStyle w:val="Heading1"/>
        <w:spacing w:line="276" w:lineRule="auto"/>
        <w:ind w:hanging="1"/>
        <w:rPr>
          <w:u w:val="none"/>
        </w:rPr>
      </w:pPr>
      <w:r>
        <w:t xml:space="preserve">Appeal </w:t>
      </w:r>
      <w:proofErr w:type="gramStart"/>
      <w:r>
        <w:t>point</w:t>
      </w:r>
      <w:proofErr w:type="gramEnd"/>
      <w:r>
        <w:t xml:space="preserve"> 2.1: The Committee’s conclusion that the assessment of the efficacy of </w:t>
      </w:r>
      <w:proofErr w:type="spellStart"/>
      <w:r>
        <w:t>brexu</w:t>
      </w:r>
      <w:proofErr w:type="spellEnd"/>
      <w:r>
        <w:t>-cel</w:t>
      </w:r>
      <w:r>
        <w:rPr>
          <w:u w:val="none"/>
        </w:rPr>
        <w:t xml:space="preserve"> </w:t>
      </w:r>
      <w:r>
        <w:t>should</w:t>
      </w:r>
      <w:r>
        <w:rPr>
          <w:spacing w:val="-14"/>
        </w:rPr>
        <w:t xml:space="preserve"> </w:t>
      </w:r>
      <w:r>
        <w:t>include</w:t>
      </w:r>
      <w:r>
        <w:rPr>
          <w:spacing w:val="-14"/>
        </w:rPr>
        <w:t xml:space="preserve"> </w:t>
      </w:r>
      <w:r>
        <w:t>outcomes</w:t>
      </w:r>
      <w:r>
        <w:rPr>
          <w:spacing w:val="-14"/>
        </w:rPr>
        <w:t xml:space="preserve"> </w:t>
      </w:r>
      <w:r>
        <w:t>from</w:t>
      </w:r>
      <w:r>
        <w:rPr>
          <w:spacing w:val="-14"/>
        </w:rPr>
        <w:t xml:space="preserve"> </w:t>
      </w:r>
      <w:r>
        <w:t>patients</w:t>
      </w:r>
      <w:r>
        <w:rPr>
          <w:spacing w:val="-14"/>
        </w:rPr>
        <w:t xml:space="preserve"> </w:t>
      </w:r>
      <w:r>
        <w:t>who</w:t>
      </w:r>
      <w:r>
        <w:rPr>
          <w:spacing w:val="-14"/>
        </w:rPr>
        <w:t xml:space="preserve"> </w:t>
      </w:r>
      <w:r>
        <w:t>did</w:t>
      </w:r>
      <w:r>
        <w:rPr>
          <w:spacing w:val="-12"/>
        </w:rPr>
        <w:t xml:space="preserve"> </w:t>
      </w:r>
      <w:r>
        <w:t>not</w:t>
      </w:r>
      <w:r>
        <w:rPr>
          <w:spacing w:val="-13"/>
        </w:rPr>
        <w:t xml:space="preserve"> </w:t>
      </w:r>
      <w:r>
        <w:t>receive</w:t>
      </w:r>
      <w:r>
        <w:rPr>
          <w:spacing w:val="-13"/>
        </w:rPr>
        <w:t xml:space="preserve"> </w:t>
      </w:r>
      <w:r>
        <w:t>the</w:t>
      </w:r>
      <w:r>
        <w:rPr>
          <w:spacing w:val="-14"/>
        </w:rPr>
        <w:t xml:space="preserve"> </w:t>
      </w:r>
      <w:r>
        <w:t>therapy</w:t>
      </w:r>
      <w:r>
        <w:rPr>
          <w:spacing w:val="-14"/>
        </w:rPr>
        <w:t xml:space="preserve"> </w:t>
      </w:r>
      <w:r>
        <w:t>was</w:t>
      </w:r>
      <w:r>
        <w:rPr>
          <w:spacing w:val="-14"/>
        </w:rPr>
        <w:t xml:space="preserve"> </w:t>
      </w:r>
      <w:r>
        <w:t>unreasonable</w:t>
      </w:r>
      <w:r>
        <w:rPr>
          <w:spacing w:val="-13"/>
        </w:rPr>
        <w:t xml:space="preserve"> </w:t>
      </w:r>
      <w:r>
        <w:t>based</w:t>
      </w:r>
      <w:r>
        <w:rPr>
          <w:u w:val="none"/>
        </w:rPr>
        <w:t xml:space="preserve"> </w:t>
      </w:r>
      <w:r>
        <w:t>on the evidence presented.</w:t>
      </w:r>
    </w:p>
    <w:p w14:paraId="410B4C51" w14:textId="77777777" w:rsidR="003F2F83" w:rsidRDefault="003F2F83">
      <w:pPr>
        <w:pStyle w:val="BodyText"/>
        <w:spacing w:before="9"/>
        <w:rPr>
          <w:b/>
        </w:rPr>
      </w:pPr>
    </w:p>
    <w:p w14:paraId="410B4C52" w14:textId="77777777" w:rsidR="003F2F83" w:rsidRDefault="009738FF">
      <w:pPr>
        <w:pStyle w:val="BodyText"/>
        <w:spacing w:before="1"/>
        <w:ind w:left="1277"/>
        <w:jc w:val="both"/>
      </w:pPr>
      <w:r>
        <w:t>I</w:t>
      </w:r>
      <w:r>
        <w:rPr>
          <w:spacing w:val="-5"/>
        </w:rPr>
        <w:t xml:space="preserve"> </w:t>
      </w:r>
      <w:r>
        <w:t>am</w:t>
      </w:r>
      <w:r>
        <w:rPr>
          <w:spacing w:val="-3"/>
        </w:rPr>
        <w:t xml:space="preserve"> </w:t>
      </w:r>
      <w:r>
        <w:t>minded</w:t>
      </w:r>
      <w:r>
        <w:rPr>
          <w:spacing w:val="-5"/>
        </w:rPr>
        <w:t xml:space="preserve"> </w:t>
      </w:r>
      <w:proofErr w:type="gramStart"/>
      <w:r>
        <w:t>to</w:t>
      </w:r>
      <w:r>
        <w:rPr>
          <w:spacing w:val="-5"/>
        </w:rPr>
        <w:t xml:space="preserve"> </w:t>
      </w:r>
      <w:r>
        <w:t>refer</w:t>
      </w:r>
      <w:proofErr w:type="gramEnd"/>
      <w:r>
        <w:rPr>
          <w:spacing w:val="-4"/>
        </w:rPr>
        <w:t xml:space="preserve"> </w:t>
      </w:r>
      <w:r>
        <w:t>this</w:t>
      </w:r>
      <w:r>
        <w:rPr>
          <w:spacing w:val="-4"/>
        </w:rPr>
        <w:t xml:space="preserve"> </w:t>
      </w:r>
      <w:r>
        <w:t>appeal</w:t>
      </w:r>
      <w:r>
        <w:rPr>
          <w:spacing w:val="-6"/>
        </w:rPr>
        <w:t xml:space="preserve"> </w:t>
      </w:r>
      <w:proofErr w:type="gramStart"/>
      <w:r>
        <w:t>point</w:t>
      </w:r>
      <w:proofErr w:type="gramEnd"/>
      <w:r>
        <w:rPr>
          <w:spacing w:val="-3"/>
        </w:rPr>
        <w:t xml:space="preserve"> </w:t>
      </w:r>
      <w:r>
        <w:t>to</w:t>
      </w:r>
      <w:r>
        <w:rPr>
          <w:spacing w:val="-4"/>
        </w:rPr>
        <w:t xml:space="preserve"> </w:t>
      </w:r>
      <w:r>
        <w:t>the</w:t>
      </w:r>
      <w:r>
        <w:rPr>
          <w:spacing w:val="-3"/>
        </w:rPr>
        <w:t xml:space="preserve"> </w:t>
      </w:r>
      <w:r>
        <w:t>Appeal</w:t>
      </w:r>
      <w:r>
        <w:rPr>
          <w:spacing w:val="-3"/>
        </w:rPr>
        <w:t xml:space="preserve"> </w:t>
      </w:r>
      <w:r>
        <w:rPr>
          <w:spacing w:val="-2"/>
        </w:rPr>
        <w:t>Panel.</w:t>
      </w:r>
    </w:p>
    <w:p w14:paraId="410B4C53" w14:textId="77777777" w:rsidR="003F2F83" w:rsidRDefault="003F2F83">
      <w:pPr>
        <w:pStyle w:val="BodyText"/>
        <w:spacing w:before="55"/>
      </w:pPr>
    </w:p>
    <w:p w14:paraId="410B4C54" w14:textId="77777777" w:rsidR="003F2F83" w:rsidRDefault="009738FF">
      <w:pPr>
        <w:pStyle w:val="Heading1"/>
        <w:spacing w:before="1" w:line="276" w:lineRule="auto"/>
        <w:rPr>
          <w:u w:val="none"/>
        </w:rPr>
      </w:pPr>
      <w:r>
        <w:t xml:space="preserve">Appeal </w:t>
      </w:r>
      <w:proofErr w:type="gramStart"/>
      <w:r>
        <w:t>point</w:t>
      </w:r>
      <w:proofErr w:type="gramEnd"/>
      <w:r>
        <w:t xml:space="preserve"> 2.2: The Committee’s conclusion that the assessment of the efficacy of </w:t>
      </w:r>
      <w:proofErr w:type="spellStart"/>
      <w:r>
        <w:t>brexu</w:t>
      </w:r>
      <w:proofErr w:type="spellEnd"/>
      <w:r>
        <w:t>-cel</w:t>
      </w:r>
      <w:r>
        <w:rPr>
          <w:u w:val="none"/>
        </w:rPr>
        <w:t xml:space="preserve"> </w:t>
      </w:r>
      <w:r>
        <w:t xml:space="preserve">should use a </w:t>
      </w:r>
      <w:proofErr w:type="spellStart"/>
      <w:r>
        <w:t>standardised</w:t>
      </w:r>
      <w:proofErr w:type="spellEnd"/>
      <w:r>
        <w:t xml:space="preserve"> mortality ratio (SMR) of 3 was unreasonable based on the evidence</w:t>
      </w:r>
      <w:r>
        <w:rPr>
          <w:u w:val="none"/>
        </w:rPr>
        <w:t xml:space="preserve"> </w:t>
      </w:r>
      <w:r>
        <w:rPr>
          <w:spacing w:val="-2"/>
        </w:rPr>
        <w:t>presented.</w:t>
      </w:r>
    </w:p>
    <w:p w14:paraId="410B4C55" w14:textId="77777777" w:rsidR="003F2F83" w:rsidRDefault="003F2F83">
      <w:pPr>
        <w:pStyle w:val="BodyText"/>
        <w:spacing w:before="8"/>
        <w:rPr>
          <w:b/>
        </w:rPr>
      </w:pPr>
    </w:p>
    <w:p w14:paraId="410B4C56" w14:textId="77777777" w:rsidR="003F2F83" w:rsidRDefault="009738FF">
      <w:pPr>
        <w:pStyle w:val="BodyText"/>
        <w:ind w:left="1277"/>
      </w:pPr>
      <w:r>
        <w:t>I</w:t>
      </w:r>
      <w:r>
        <w:rPr>
          <w:spacing w:val="-5"/>
        </w:rPr>
        <w:t xml:space="preserve"> </w:t>
      </w:r>
      <w:r>
        <w:t>am</w:t>
      </w:r>
      <w:r>
        <w:rPr>
          <w:spacing w:val="-3"/>
        </w:rPr>
        <w:t xml:space="preserve"> </w:t>
      </w:r>
      <w:r>
        <w:t>minded</w:t>
      </w:r>
      <w:r>
        <w:rPr>
          <w:spacing w:val="-5"/>
        </w:rPr>
        <w:t xml:space="preserve"> </w:t>
      </w:r>
      <w:proofErr w:type="gramStart"/>
      <w:r>
        <w:t>to</w:t>
      </w:r>
      <w:r>
        <w:rPr>
          <w:spacing w:val="-5"/>
        </w:rPr>
        <w:t xml:space="preserve"> </w:t>
      </w:r>
      <w:r>
        <w:t>refer</w:t>
      </w:r>
      <w:proofErr w:type="gramEnd"/>
      <w:r>
        <w:rPr>
          <w:spacing w:val="-4"/>
        </w:rPr>
        <w:t xml:space="preserve"> </w:t>
      </w:r>
      <w:r>
        <w:t>this</w:t>
      </w:r>
      <w:r>
        <w:rPr>
          <w:spacing w:val="-4"/>
        </w:rPr>
        <w:t xml:space="preserve"> </w:t>
      </w:r>
      <w:r>
        <w:t>appeal</w:t>
      </w:r>
      <w:r>
        <w:rPr>
          <w:spacing w:val="-6"/>
        </w:rPr>
        <w:t xml:space="preserve"> </w:t>
      </w:r>
      <w:proofErr w:type="gramStart"/>
      <w:r>
        <w:t>point</w:t>
      </w:r>
      <w:proofErr w:type="gramEnd"/>
      <w:r>
        <w:rPr>
          <w:spacing w:val="-3"/>
        </w:rPr>
        <w:t xml:space="preserve"> </w:t>
      </w:r>
      <w:r>
        <w:t>to</w:t>
      </w:r>
      <w:r>
        <w:rPr>
          <w:spacing w:val="-4"/>
        </w:rPr>
        <w:t xml:space="preserve"> </w:t>
      </w:r>
      <w:r>
        <w:t>the</w:t>
      </w:r>
      <w:r>
        <w:rPr>
          <w:spacing w:val="-3"/>
        </w:rPr>
        <w:t xml:space="preserve"> </w:t>
      </w:r>
      <w:r>
        <w:t>Appeal</w:t>
      </w:r>
      <w:r>
        <w:rPr>
          <w:spacing w:val="-3"/>
        </w:rPr>
        <w:t xml:space="preserve"> </w:t>
      </w:r>
      <w:r>
        <w:rPr>
          <w:spacing w:val="-2"/>
        </w:rPr>
        <w:t>Panel.</w:t>
      </w:r>
    </w:p>
    <w:p w14:paraId="410B4C57" w14:textId="77777777" w:rsidR="003F2F83" w:rsidRDefault="003F2F83">
      <w:pPr>
        <w:pStyle w:val="BodyText"/>
        <w:spacing w:before="58"/>
      </w:pPr>
    </w:p>
    <w:p w14:paraId="410B4C58" w14:textId="77777777" w:rsidR="003F2F83" w:rsidRDefault="009738FF">
      <w:pPr>
        <w:pStyle w:val="Heading1"/>
        <w:spacing w:before="1" w:line="273" w:lineRule="auto"/>
        <w:ind w:right="1036"/>
        <w:jc w:val="left"/>
        <w:rPr>
          <w:u w:val="none"/>
        </w:rPr>
      </w:pPr>
      <w:r>
        <w:t>Appeal</w:t>
      </w:r>
      <w:r>
        <w:rPr>
          <w:spacing w:val="-14"/>
        </w:rPr>
        <w:t xml:space="preserve"> </w:t>
      </w:r>
      <w:proofErr w:type="gramStart"/>
      <w:r>
        <w:t>point</w:t>
      </w:r>
      <w:proofErr w:type="gramEnd"/>
      <w:r>
        <w:rPr>
          <w:spacing w:val="-14"/>
        </w:rPr>
        <w:t xml:space="preserve"> </w:t>
      </w:r>
      <w:r>
        <w:t>2.3:</w:t>
      </w:r>
      <w:r>
        <w:rPr>
          <w:spacing w:val="-14"/>
        </w:rPr>
        <w:t xml:space="preserve"> </w:t>
      </w:r>
      <w:r>
        <w:t>NICE’s</w:t>
      </w:r>
      <w:r>
        <w:rPr>
          <w:spacing w:val="-14"/>
        </w:rPr>
        <w:t xml:space="preserve"> </w:t>
      </w:r>
      <w:r>
        <w:t>decision</w:t>
      </w:r>
      <w:r>
        <w:rPr>
          <w:spacing w:val="-14"/>
        </w:rPr>
        <w:t xml:space="preserve"> </w:t>
      </w:r>
      <w:r>
        <w:t>not</w:t>
      </w:r>
      <w:r>
        <w:rPr>
          <w:spacing w:val="-14"/>
        </w:rPr>
        <w:t xml:space="preserve"> </w:t>
      </w:r>
      <w:r>
        <w:t>to</w:t>
      </w:r>
      <w:r>
        <w:rPr>
          <w:spacing w:val="-12"/>
        </w:rPr>
        <w:t xml:space="preserve"> </w:t>
      </w:r>
      <w:r>
        <w:t>assess</w:t>
      </w:r>
      <w:r>
        <w:rPr>
          <w:spacing w:val="-13"/>
        </w:rPr>
        <w:t xml:space="preserve"> </w:t>
      </w:r>
      <w:proofErr w:type="spellStart"/>
      <w:r>
        <w:t>brexu</w:t>
      </w:r>
      <w:proofErr w:type="spellEnd"/>
      <w:r>
        <w:t>-cel</w:t>
      </w:r>
      <w:r>
        <w:rPr>
          <w:spacing w:val="-14"/>
        </w:rPr>
        <w:t xml:space="preserve"> </w:t>
      </w:r>
      <w:r>
        <w:t>under</w:t>
      </w:r>
      <w:r>
        <w:rPr>
          <w:spacing w:val="-13"/>
        </w:rPr>
        <w:t xml:space="preserve"> </w:t>
      </w:r>
      <w:r>
        <w:t>the</w:t>
      </w:r>
      <w:r>
        <w:rPr>
          <w:spacing w:val="-14"/>
        </w:rPr>
        <w:t xml:space="preserve"> </w:t>
      </w:r>
      <w:r>
        <w:t>HST</w:t>
      </w:r>
      <w:r>
        <w:rPr>
          <w:spacing w:val="-12"/>
        </w:rPr>
        <w:t xml:space="preserve"> </w:t>
      </w:r>
      <w:r>
        <w:t>route</w:t>
      </w:r>
      <w:r>
        <w:rPr>
          <w:spacing w:val="-14"/>
        </w:rPr>
        <w:t xml:space="preserve"> </w:t>
      </w:r>
      <w:r>
        <w:t>was</w:t>
      </w:r>
      <w:r>
        <w:rPr>
          <w:spacing w:val="-13"/>
        </w:rPr>
        <w:t xml:space="preserve"> </w:t>
      </w:r>
      <w:r>
        <w:t>unreasonable</w:t>
      </w:r>
      <w:r>
        <w:rPr>
          <w:u w:val="none"/>
        </w:rPr>
        <w:t xml:space="preserve"> </w:t>
      </w:r>
      <w:r>
        <w:t>as it was based on the incorrect conclusion that the routing criteria had not changed.</w:t>
      </w:r>
    </w:p>
    <w:p w14:paraId="410B4C59" w14:textId="77777777" w:rsidR="003F2F83" w:rsidRDefault="003F2F83">
      <w:pPr>
        <w:pStyle w:val="BodyText"/>
        <w:spacing w:before="13"/>
        <w:rPr>
          <w:b/>
        </w:rPr>
      </w:pPr>
    </w:p>
    <w:p w14:paraId="410B4C5A" w14:textId="77777777" w:rsidR="003F2F83" w:rsidRDefault="009738FF">
      <w:pPr>
        <w:pStyle w:val="BodyText"/>
        <w:ind w:left="1277"/>
      </w:pPr>
      <w:r>
        <w:t>I</w:t>
      </w:r>
      <w:r>
        <w:rPr>
          <w:spacing w:val="-5"/>
        </w:rPr>
        <w:t xml:space="preserve"> </w:t>
      </w:r>
      <w:r>
        <w:t>am</w:t>
      </w:r>
      <w:r>
        <w:rPr>
          <w:spacing w:val="-3"/>
        </w:rPr>
        <w:t xml:space="preserve"> </w:t>
      </w:r>
      <w:r>
        <w:t>not</w:t>
      </w:r>
      <w:r>
        <w:rPr>
          <w:spacing w:val="-2"/>
        </w:rPr>
        <w:t xml:space="preserve"> </w:t>
      </w:r>
      <w:r>
        <w:t>minded</w:t>
      </w:r>
      <w:r>
        <w:rPr>
          <w:spacing w:val="-5"/>
        </w:rPr>
        <w:t xml:space="preserve"> </w:t>
      </w:r>
      <w:proofErr w:type="gramStart"/>
      <w:r>
        <w:t>to</w:t>
      </w:r>
      <w:r>
        <w:rPr>
          <w:spacing w:val="-4"/>
        </w:rPr>
        <w:t xml:space="preserve"> </w:t>
      </w:r>
      <w:r>
        <w:t>refer</w:t>
      </w:r>
      <w:proofErr w:type="gramEnd"/>
      <w:r>
        <w:rPr>
          <w:spacing w:val="-4"/>
        </w:rPr>
        <w:t xml:space="preserve"> </w:t>
      </w:r>
      <w:r>
        <w:t>this</w:t>
      </w:r>
      <w:r>
        <w:rPr>
          <w:spacing w:val="-3"/>
        </w:rPr>
        <w:t xml:space="preserve"> </w:t>
      </w:r>
      <w:r>
        <w:t>appeal</w:t>
      </w:r>
      <w:r>
        <w:rPr>
          <w:spacing w:val="-3"/>
        </w:rPr>
        <w:t xml:space="preserve"> </w:t>
      </w:r>
      <w:proofErr w:type="gramStart"/>
      <w:r>
        <w:t>point</w:t>
      </w:r>
      <w:proofErr w:type="gramEnd"/>
      <w:r>
        <w:rPr>
          <w:spacing w:val="-5"/>
        </w:rPr>
        <w:t xml:space="preserve"> </w:t>
      </w:r>
      <w:r>
        <w:t>to</w:t>
      </w:r>
      <w:r>
        <w:rPr>
          <w:spacing w:val="-4"/>
        </w:rPr>
        <w:t xml:space="preserve"> </w:t>
      </w:r>
      <w:r>
        <w:t>the</w:t>
      </w:r>
      <w:r>
        <w:rPr>
          <w:spacing w:val="-5"/>
        </w:rPr>
        <w:t xml:space="preserve"> </w:t>
      </w:r>
      <w:r>
        <w:t>Appeal</w:t>
      </w:r>
      <w:r>
        <w:rPr>
          <w:spacing w:val="-5"/>
        </w:rPr>
        <w:t xml:space="preserve"> </w:t>
      </w:r>
      <w:r>
        <w:rPr>
          <w:spacing w:val="-2"/>
        </w:rPr>
        <w:t>Panel.</w:t>
      </w:r>
    </w:p>
    <w:p w14:paraId="410B4C5B" w14:textId="77777777" w:rsidR="003F2F83" w:rsidRDefault="003F2F83">
      <w:pPr>
        <w:pStyle w:val="BodyText"/>
        <w:sectPr w:rsidR="003F2F83">
          <w:pgSz w:w="11910" w:h="16850"/>
          <w:pgMar w:top="1780" w:right="283" w:bottom="1120" w:left="141" w:header="0" w:footer="921" w:gutter="0"/>
          <w:cols w:space="720"/>
        </w:sectPr>
      </w:pPr>
    </w:p>
    <w:p w14:paraId="410B4C5C" w14:textId="77777777" w:rsidR="003F2F83" w:rsidRDefault="009738FF">
      <w:pPr>
        <w:pStyle w:val="BodyText"/>
        <w:spacing w:before="67" w:line="288" w:lineRule="auto"/>
        <w:ind w:left="1277" w:right="1036"/>
      </w:pPr>
      <w:r>
        <w:lastRenderedPageBreak/>
        <w:t>As</w:t>
      </w:r>
      <w:r>
        <w:rPr>
          <w:spacing w:val="-5"/>
        </w:rPr>
        <w:t xml:space="preserve"> </w:t>
      </w:r>
      <w:r>
        <w:t>explained</w:t>
      </w:r>
      <w:r>
        <w:rPr>
          <w:spacing w:val="-6"/>
        </w:rPr>
        <w:t xml:space="preserve"> </w:t>
      </w:r>
      <w:r>
        <w:t>under</w:t>
      </w:r>
      <w:r>
        <w:rPr>
          <w:spacing w:val="-3"/>
        </w:rPr>
        <w:t xml:space="preserve"> </w:t>
      </w:r>
      <w:r>
        <w:t>Appeal</w:t>
      </w:r>
      <w:r>
        <w:rPr>
          <w:spacing w:val="-5"/>
        </w:rPr>
        <w:t xml:space="preserve"> </w:t>
      </w:r>
      <w:r>
        <w:t>Point</w:t>
      </w:r>
      <w:r>
        <w:rPr>
          <w:spacing w:val="-5"/>
        </w:rPr>
        <w:t xml:space="preserve"> </w:t>
      </w:r>
      <w:r>
        <w:t>1(a).2</w:t>
      </w:r>
      <w:r>
        <w:rPr>
          <w:spacing w:val="-6"/>
        </w:rPr>
        <w:t xml:space="preserve"> </w:t>
      </w:r>
      <w:r>
        <w:t>a</w:t>
      </w:r>
      <w:r>
        <w:rPr>
          <w:spacing w:val="-6"/>
        </w:rPr>
        <w:t xml:space="preserve"> </w:t>
      </w:r>
      <w:r>
        <w:t>routing</w:t>
      </w:r>
      <w:r>
        <w:rPr>
          <w:spacing w:val="-6"/>
        </w:rPr>
        <w:t xml:space="preserve"> </w:t>
      </w:r>
      <w:r>
        <w:t>decision</w:t>
      </w:r>
      <w:r>
        <w:rPr>
          <w:spacing w:val="-6"/>
        </w:rPr>
        <w:t xml:space="preserve"> </w:t>
      </w:r>
      <w:r>
        <w:t>for</w:t>
      </w:r>
      <w:r>
        <w:rPr>
          <w:spacing w:val="-5"/>
        </w:rPr>
        <w:t xml:space="preserve"> </w:t>
      </w:r>
      <w:r>
        <w:t>a</w:t>
      </w:r>
      <w:r>
        <w:rPr>
          <w:spacing w:val="-6"/>
        </w:rPr>
        <w:t xml:space="preserve"> </w:t>
      </w:r>
      <w:r>
        <w:t>technology</w:t>
      </w:r>
      <w:r>
        <w:rPr>
          <w:spacing w:val="-5"/>
        </w:rPr>
        <w:t xml:space="preserve"> </w:t>
      </w:r>
      <w:r>
        <w:t>appraisal</w:t>
      </w:r>
      <w:r>
        <w:rPr>
          <w:spacing w:val="-6"/>
        </w:rPr>
        <w:t xml:space="preserve"> </w:t>
      </w:r>
      <w:r>
        <w:t>falls</w:t>
      </w:r>
      <w:r>
        <w:rPr>
          <w:spacing w:val="-5"/>
        </w:rPr>
        <w:t xml:space="preserve"> </w:t>
      </w:r>
      <w:r>
        <w:t>outside</w:t>
      </w:r>
      <w:r>
        <w:rPr>
          <w:spacing w:val="-6"/>
        </w:rPr>
        <w:t xml:space="preserve"> </w:t>
      </w:r>
      <w:r>
        <w:t>of</w:t>
      </w:r>
      <w:r>
        <w:rPr>
          <w:spacing w:val="-5"/>
        </w:rPr>
        <w:t xml:space="preserve"> </w:t>
      </w:r>
      <w:r>
        <w:t>the scope of this appeals process.</w:t>
      </w:r>
    </w:p>
    <w:p w14:paraId="410B4C5D" w14:textId="77777777" w:rsidR="003F2F83" w:rsidRDefault="003F2F83">
      <w:pPr>
        <w:pStyle w:val="BodyText"/>
        <w:spacing w:before="9"/>
      </w:pPr>
    </w:p>
    <w:p w14:paraId="410B4C5E" w14:textId="77777777" w:rsidR="003F2F83" w:rsidRDefault="009738FF">
      <w:pPr>
        <w:pStyle w:val="BodyText"/>
        <w:spacing w:before="1"/>
        <w:ind w:left="1277"/>
      </w:pPr>
      <w:r>
        <w:rPr>
          <w:spacing w:val="-2"/>
          <w:u w:val="single"/>
        </w:rPr>
        <w:t>Conclusion</w:t>
      </w:r>
    </w:p>
    <w:p w14:paraId="410B4C5F" w14:textId="77777777" w:rsidR="003F2F83" w:rsidRDefault="003F2F83">
      <w:pPr>
        <w:pStyle w:val="BodyText"/>
        <w:spacing w:before="43"/>
      </w:pPr>
    </w:p>
    <w:p w14:paraId="410B4C60" w14:textId="77777777" w:rsidR="003F2F83" w:rsidRDefault="009738FF">
      <w:pPr>
        <w:pStyle w:val="BodyText"/>
        <w:spacing w:before="1"/>
        <w:ind w:left="1277"/>
      </w:pPr>
      <w:r>
        <w:t>The</w:t>
      </w:r>
      <w:r>
        <w:rPr>
          <w:spacing w:val="-5"/>
        </w:rPr>
        <w:t xml:space="preserve"> </w:t>
      </w:r>
      <w:r>
        <w:t>above</w:t>
      </w:r>
      <w:r>
        <w:rPr>
          <w:spacing w:val="-5"/>
        </w:rPr>
        <w:t xml:space="preserve"> </w:t>
      </w:r>
      <w:r>
        <w:t>sets</w:t>
      </w:r>
      <w:r>
        <w:rPr>
          <w:spacing w:val="-4"/>
        </w:rPr>
        <w:t xml:space="preserve"> </w:t>
      </w:r>
      <w:r>
        <w:t>out</w:t>
      </w:r>
      <w:r>
        <w:rPr>
          <w:spacing w:val="-4"/>
        </w:rPr>
        <w:t xml:space="preserve"> </w:t>
      </w:r>
      <w:r>
        <w:t>above</w:t>
      </w:r>
      <w:r>
        <w:rPr>
          <w:spacing w:val="-3"/>
        </w:rPr>
        <w:t xml:space="preserve"> </w:t>
      </w:r>
      <w:r>
        <w:t>my</w:t>
      </w:r>
      <w:r>
        <w:rPr>
          <w:spacing w:val="-4"/>
        </w:rPr>
        <w:t xml:space="preserve"> </w:t>
      </w:r>
      <w:r>
        <w:t>initial</w:t>
      </w:r>
      <w:r>
        <w:rPr>
          <w:spacing w:val="-5"/>
        </w:rPr>
        <w:t xml:space="preserve"> </w:t>
      </w:r>
      <w:r>
        <w:t>views</w:t>
      </w:r>
      <w:r>
        <w:rPr>
          <w:spacing w:val="-4"/>
        </w:rPr>
        <w:t xml:space="preserve"> </w:t>
      </w:r>
      <w:r>
        <w:t>on</w:t>
      </w:r>
      <w:r>
        <w:rPr>
          <w:spacing w:val="-5"/>
        </w:rPr>
        <w:t xml:space="preserve"> </w:t>
      </w:r>
      <w:proofErr w:type="gramStart"/>
      <w:r>
        <w:t>all</w:t>
      </w:r>
      <w:r>
        <w:rPr>
          <w:spacing w:val="-3"/>
        </w:rPr>
        <w:t xml:space="preserve"> </w:t>
      </w:r>
      <w:r>
        <w:t>of</w:t>
      </w:r>
      <w:proofErr w:type="gramEnd"/>
      <w:r>
        <w:rPr>
          <w:spacing w:val="-5"/>
        </w:rPr>
        <w:t xml:space="preserve"> </w:t>
      </w:r>
      <w:r>
        <w:t>your</w:t>
      </w:r>
      <w:r>
        <w:rPr>
          <w:spacing w:val="-4"/>
        </w:rPr>
        <w:t xml:space="preserve"> </w:t>
      </w:r>
      <w:r>
        <w:t>appeal</w:t>
      </w:r>
      <w:r>
        <w:rPr>
          <w:spacing w:val="-5"/>
        </w:rPr>
        <w:t xml:space="preserve"> </w:t>
      </w:r>
      <w:r>
        <w:rPr>
          <w:spacing w:val="-2"/>
        </w:rPr>
        <w:t>points.</w:t>
      </w:r>
    </w:p>
    <w:p w14:paraId="410B4C61" w14:textId="77777777" w:rsidR="003F2F83" w:rsidRDefault="003F2F83">
      <w:pPr>
        <w:pStyle w:val="BodyText"/>
        <w:spacing w:before="43"/>
      </w:pPr>
    </w:p>
    <w:p w14:paraId="410B4C62" w14:textId="77777777" w:rsidR="003F2F83" w:rsidRDefault="009738FF">
      <w:pPr>
        <w:pStyle w:val="BodyText"/>
        <w:spacing w:before="1" w:line="276" w:lineRule="auto"/>
        <w:ind w:left="1277" w:right="1131"/>
        <w:jc w:val="both"/>
      </w:pPr>
      <w:r>
        <w:t>In</w:t>
      </w:r>
      <w:r>
        <w:rPr>
          <w:spacing w:val="-7"/>
        </w:rPr>
        <w:t xml:space="preserve"> </w:t>
      </w:r>
      <w:r>
        <w:t>respect</w:t>
      </w:r>
      <w:r>
        <w:rPr>
          <w:spacing w:val="-6"/>
        </w:rPr>
        <w:t xml:space="preserve"> </w:t>
      </w:r>
      <w:r>
        <w:t>of</w:t>
      </w:r>
      <w:r>
        <w:rPr>
          <w:spacing w:val="-6"/>
        </w:rPr>
        <w:t xml:space="preserve"> </w:t>
      </w:r>
      <w:r>
        <w:t>your</w:t>
      </w:r>
      <w:r>
        <w:rPr>
          <w:spacing w:val="-5"/>
        </w:rPr>
        <w:t xml:space="preserve"> </w:t>
      </w:r>
      <w:r>
        <w:t>points</w:t>
      </w:r>
      <w:r>
        <w:rPr>
          <w:spacing w:val="-5"/>
        </w:rPr>
        <w:t xml:space="preserve"> </w:t>
      </w:r>
      <w:r>
        <w:t>which</w:t>
      </w:r>
      <w:r>
        <w:rPr>
          <w:spacing w:val="-7"/>
        </w:rPr>
        <w:t xml:space="preserve"> </w:t>
      </w:r>
      <w:r>
        <w:t>I</w:t>
      </w:r>
      <w:r>
        <w:rPr>
          <w:spacing w:val="-6"/>
        </w:rPr>
        <w:t xml:space="preserve"> </w:t>
      </w:r>
      <w:r>
        <w:t>am</w:t>
      </w:r>
      <w:r>
        <w:rPr>
          <w:spacing w:val="-7"/>
        </w:rPr>
        <w:t xml:space="preserve"> </w:t>
      </w:r>
      <w:r>
        <w:t>not</w:t>
      </w:r>
      <w:r>
        <w:rPr>
          <w:spacing w:val="-6"/>
        </w:rPr>
        <w:t xml:space="preserve"> </w:t>
      </w:r>
      <w:r>
        <w:t>minded</w:t>
      </w:r>
      <w:r>
        <w:rPr>
          <w:spacing w:val="-7"/>
        </w:rPr>
        <w:t xml:space="preserve"> </w:t>
      </w:r>
      <w:proofErr w:type="gramStart"/>
      <w:r>
        <w:t>to</w:t>
      </w:r>
      <w:r>
        <w:rPr>
          <w:spacing w:val="-7"/>
        </w:rPr>
        <w:t xml:space="preserve"> </w:t>
      </w:r>
      <w:r>
        <w:t>refer</w:t>
      </w:r>
      <w:proofErr w:type="gramEnd"/>
      <w:r>
        <w:rPr>
          <w:spacing w:val="-3"/>
        </w:rPr>
        <w:t xml:space="preserve"> </w:t>
      </w:r>
      <w:proofErr w:type="gramStart"/>
      <w:r>
        <w:t>on</w:t>
      </w:r>
      <w:proofErr w:type="gramEnd"/>
      <w:r>
        <w:rPr>
          <w:spacing w:val="-7"/>
        </w:rPr>
        <w:t xml:space="preserve"> </w:t>
      </w:r>
      <w:r>
        <w:t>you</w:t>
      </w:r>
      <w:r>
        <w:rPr>
          <w:spacing w:val="-7"/>
        </w:rPr>
        <w:t xml:space="preserve"> </w:t>
      </w:r>
      <w:r>
        <w:t>are</w:t>
      </w:r>
      <w:r>
        <w:rPr>
          <w:spacing w:val="-7"/>
        </w:rPr>
        <w:t xml:space="preserve"> </w:t>
      </w:r>
      <w:r>
        <w:t>entitled</w:t>
      </w:r>
      <w:r>
        <w:rPr>
          <w:spacing w:val="-7"/>
        </w:rPr>
        <w:t xml:space="preserve"> </w:t>
      </w:r>
      <w:r>
        <w:t>to</w:t>
      </w:r>
      <w:r>
        <w:rPr>
          <w:spacing w:val="-7"/>
        </w:rPr>
        <w:t xml:space="preserve"> </w:t>
      </w:r>
      <w:r>
        <w:t>submit</w:t>
      </w:r>
      <w:r>
        <w:rPr>
          <w:spacing w:val="-6"/>
        </w:rPr>
        <w:t xml:space="preserve"> </w:t>
      </w:r>
      <w:r>
        <w:t>further</w:t>
      </w:r>
      <w:r>
        <w:rPr>
          <w:spacing w:val="-5"/>
        </w:rPr>
        <w:t xml:space="preserve"> </w:t>
      </w:r>
      <w:r>
        <w:t>clarification and/or</w:t>
      </w:r>
      <w:r>
        <w:rPr>
          <w:spacing w:val="-7"/>
        </w:rPr>
        <w:t xml:space="preserve"> </w:t>
      </w:r>
      <w:r>
        <w:t>evidence</w:t>
      </w:r>
      <w:r>
        <w:rPr>
          <w:spacing w:val="-6"/>
        </w:rPr>
        <w:t xml:space="preserve"> </w:t>
      </w:r>
      <w:r>
        <w:t>to</w:t>
      </w:r>
      <w:r>
        <w:rPr>
          <w:spacing w:val="-6"/>
        </w:rPr>
        <w:t xml:space="preserve"> </w:t>
      </w:r>
      <w:r>
        <w:t>me</w:t>
      </w:r>
      <w:r>
        <w:rPr>
          <w:spacing w:val="-8"/>
        </w:rPr>
        <w:t xml:space="preserve"> </w:t>
      </w:r>
      <w:r>
        <w:t>within</w:t>
      </w:r>
      <w:r>
        <w:rPr>
          <w:spacing w:val="-8"/>
        </w:rPr>
        <w:t xml:space="preserve"> </w:t>
      </w:r>
      <w:r>
        <w:t>the</w:t>
      </w:r>
      <w:r>
        <w:rPr>
          <w:spacing w:val="-6"/>
        </w:rPr>
        <w:t xml:space="preserve"> </w:t>
      </w:r>
      <w:r>
        <w:t>next</w:t>
      </w:r>
      <w:r>
        <w:rPr>
          <w:spacing w:val="-5"/>
        </w:rPr>
        <w:t xml:space="preserve"> </w:t>
      </w:r>
      <w:r>
        <w:t>10</w:t>
      </w:r>
      <w:r>
        <w:rPr>
          <w:spacing w:val="-6"/>
        </w:rPr>
        <w:t xml:space="preserve"> </w:t>
      </w:r>
      <w:r>
        <w:t>working</w:t>
      </w:r>
      <w:r>
        <w:rPr>
          <w:spacing w:val="-6"/>
        </w:rPr>
        <w:t xml:space="preserve"> </w:t>
      </w:r>
      <w:r>
        <w:t>days,</w:t>
      </w:r>
      <w:r>
        <w:rPr>
          <w:spacing w:val="-8"/>
        </w:rPr>
        <w:t xml:space="preserve"> </w:t>
      </w:r>
      <w:r>
        <w:t>and</w:t>
      </w:r>
      <w:r>
        <w:rPr>
          <w:spacing w:val="-8"/>
        </w:rPr>
        <w:t xml:space="preserve"> </w:t>
      </w:r>
      <w:r>
        <w:t>I</w:t>
      </w:r>
      <w:r>
        <w:rPr>
          <w:spacing w:val="-5"/>
        </w:rPr>
        <w:t xml:space="preserve"> </w:t>
      </w:r>
      <w:r>
        <w:t>will</w:t>
      </w:r>
      <w:r>
        <w:rPr>
          <w:spacing w:val="-6"/>
        </w:rPr>
        <w:t xml:space="preserve"> </w:t>
      </w:r>
      <w:r>
        <w:t>then</w:t>
      </w:r>
      <w:r>
        <w:rPr>
          <w:spacing w:val="-6"/>
        </w:rPr>
        <w:t xml:space="preserve"> </w:t>
      </w:r>
      <w:r>
        <w:t>give</w:t>
      </w:r>
      <w:r>
        <w:rPr>
          <w:spacing w:val="-8"/>
        </w:rPr>
        <w:t xml:space="preserve"> </w:t>
      </w:r>
      <w:r>
        <w:t>a</w:t>
      </w:r>
      <w:r>
        <w:rPr>
          <w:spacing w:val="-6"/>
        </w:rPr>
        <w:t xml:space="preserve"> </w:t>
      </w:r>
      <w:r>
        <w:t>final</w:t>
      </w:r>
      <w:r>
        <w:rPr>
          <w:spacing w:val="-6"/>
        </w:rPr>
        <w:t xml:space="preserve"> </w:t>
      </w:r>
      <w:r>
        <w:t>decision</w:t>
      </w:r>
      <w:r>
        <w:rPr>
          <w:spacing w:val="-6"/>
        </w:rPr>
        <w:t xml:space="preserve"> </w:t>
      </w:r>
      <w:r>
        <w:t>on</w:t>
      </w:r>
      <w:r>
        <w:rPr>
          <w:spacing w:val="-8"/>
        </w:rPr>
        <w:t xml:space="preserve"> </w:t>
      </w:r>
      <w:r>
        <w:t>the</w:t>
      </w:r>
      <w:r>
        <w:rPr>
          <w:spacing w:val="-6"/>
        </w:rPr>
        <w:t xml:space="preserve"> </w:t>
      </w:r>
      <w:r>
        <w:t>points to</w:t>
      </w:r>
      <w:r>
        <w:rPr>
          <w:spacing w:val="-8"/>
        </w:rPr>
        <w:t xml:space="preserve"> </w:t>
      </w:r>
      <w:r>
        <w:t>put</w:t>
      </w:r>
      <w:r>
        <w:rPr>
          <w:spacing w:val="-5"/>
        </w:rPr>
        <w:t xml:space="preserve"> </w:t>
      </w:r>
      <w:r>
        <w:t>before</w:t>
      </w:r>
      <w:r>
        <w:rPr>
          <w:spacing w:val="-8"/>
        </w:rPr>
        <w:t xml:space="preserve"> </w:t>
      </w:r>
      <w:r>
        <w:t>an</w:t>
      </w:r>
      <w:r>
        <w:rPr>
          <w:spacing w:val="-8"/>
        </w:rPr>
        <w:t xml:space="preserve"> </w:t>
      </w:r>
      <w:r>
        <w:t>appeal</w:t>
      </w:r>
      <w:r>
        <w:rPr>
          <w:spacing w:val="-6"/>
        </w:rPr>
        <w:t xml:space="preserve"> </w:t>
      </w:r>
      <w:r>
        <w:t>panel.</w:t>
      </w:r>
      <w:r>
        <w:rPr>
          <w:spacing w:val="40"/>
        </w:rPr>
        <w:t xml:space="preserve"> </w:t>
      </w:r>
      <w:r>
        <w:t>Responses</w:t>
      </w:r>
      <w:r>
        <w:rPr>
          <w:spacing w:val="-6"/>
        </w:rPr>
        <w:t xml:space="preserve"> </w:t>
      </w:r>
      <w:r>
        <w:t>must</w:t>
      </w:r>
      <w:r>
        <w:rPr>
          <w:spacing w:val="-8"/>
        </w:rPr>
        <w:t xml:space="preserve"> </w:t>
      </w:r>
      <w:r>
        <w:t>deal</w:t>
      </w:r>
      <w:r>
        <w:rPr>
          <w:spacing w:val="-9"/>
        </w:rPr>
        <w:t xml:space="preserve"> </w:t>
      </w:r>
      <w:r>
        <w:t>only</w:t>
      </w:r>
      <w:r>
        <w:rPr>
          <w:spacing w:val="-6"/>
        </w:rPr>
        <w:t xml:space="preserve"> </w:t>
      </w:r>
      <w:r>
        <w:t>with</w:t>
      </w:r>
      <w:r>
        <w:rPr>
          <w:spacing w:val="-8"/>
        </w:rPr>
        <w:t xml:space="preserve"> </w:t>
      </w:r>
      <w:r>
        <w:t>requested</w:t>
      </w:r>
      <w:r>
        <w:rPr>
          <w:spacing w:val="-8"/>
        </w:rPr>
        <w:t xml:space="preserve"> </w:t>
      </w:r>
      <w:r>
        <w:t>clarifications,</w:t>
      </w:r>
      <w:r>
        <w:rPr>
          <w:spacing w:val="-8"/>
        </w:rPr>
        <w:t xml:space="preserve"> </w:t>
      </w:r>
      <w:r>
        <w:t>or</w:t>
      </w:r>
      <w:r>
        <w:rPr>
          <w:spacing w:val="-7"/>
        </w:rPr>
        <w:t xml:space="preserve"> </w:t>
      </w:r>
      <w:r>
        <w:t>arguments</w:t>
      </w:r>
      <w:r>
        <w:rPr>
          <w:spacing w:val="-6"/>
        </w:rPr>
        <w:t xml:space="preserve"> </w:t>
      </w:r>
      <w:r>
        <w:t>or comments</w:t>
      </w:r>
      <w:r>
        <w:rPr>
          <w:spacing w:val="-9"/>
        </w:rPr>
        <w:t xml:space="preserve"> </w:t>
      </w:r>
      <w:r>
        <w:t>about</w:t>
      </w:r>
      <w:r>
        <w:rPr>
          <w:spacing w:val="-10"/>
        </w:rPr>
        <w:t xml:space="preserve"> </w:t>
      </w:r>
      <w:r>
        <w:t>the</w:t>
      </w:r>
      <w:r>
        <w:rPr>
          <w:spacing w:val="-8"/>
        </w:rPr>
        <w:t xml:space="preserve"> </w:t>
      </w:r>
      <w:r>
        <w:t>lead</w:t>
      </w:r>
      <w:r>
        <w:rPr>
          <w:spacing w:val="-10"/>
        </w:rPr>
        <w:t xml:space="preserve"> </w:t>
      </w:r>
      <w:r>
        <w:t>non-executive</w:t>
      </w:r>
      <w:r>
        <w:rPr>
          <w:spacing w:val="-10"/>
        </w:rPr>
        <w:t xml:space="preserve"> </w:t>
      </w:r>
      <w:r>
        <w:t>director</w:t>
      </w:r>
      <w:r>
        <w:rPr>
          <w:spacing w:val="-9"/>
        </w:rPr>
        <w:t xml:space="preserve"> </w:t>
      </w:r>
      <w:r>
        <w:t>for</w:t>
      </w:r>
      <w:r>
        <w:rPr>
          <w:spacing w:val="-9"/>
        </w:rPr>
        <w:t xml:space="preserve"> </w:t>
      </w:r>
      <w:r>
        <w:t>appeals'</w:t>
      </w:r>
      <w:r>
        <w:rPr>
          <w:spacing w:val="-10"/>
        </w:rPr>
        <w:t xml:space="preserve"> </w:t>
      </w:r>
      <w:r>
        <w:t>initial</w:t>
      </w:r>
      <w:r>
        <w:rPr>
          <w:spacing w:val="-11"/>
        </w:rPr>
        <w:t xml:space="preserve"> </w:t>
      </w:r>
      <w:r>
        <w:t>view</w:t>
      </w:r>
      <w:r>
        <w:rPr>
          <w:spacing w:val="-10"/>
        </w:rPr>
        <w:t xml:space="preserve"> </w:t>
      </w:r>
      <w:r>
        <w:t>that</w:t>
      </w:r>
      <w:r>
        <w:rPr>
          <w:spacing w:val="-8"/>
        </w:rPr>
        <w:t xml:space="preserve"> </w:t>
      </w:r>
      <w:r>
        <w:t>an</w:t>
      </w:r>
      <w:r>
        <w:rPr>
          <w:spacing w:val="-10"/>
        </w:rPr>
        <w:t xml:space="preserve"> </w:t>
      </w:r>
      <w:r>
        <w:t>appeal</w:t>
      </w:r>
      <w:r>
        <w:rPr>
          <w:spacing w:val="-11"/>
        </w:rPr>
        <w:t xml:space="preserve"> </w:t>
      </w:r>
      <w:r>
        <w:t>point</w:t>
      </w:r>
      <w:r>
        <w:rPr>
          <w:spacing w:val="-8"/>
        </w:rPr>
        <w:t xml:space="preserve"> </w:t>
      </w:r>
      <w:r>
        <w:t>is</w:t>
      </w:r>
      <w:r>
        <w:rPr>
          <w:spacing w:val="-9"/>
        </w:rPr>
        <w:t xml:space="preserve"> </w:t>
      </w:r>
      <w:r>
        <w:t>not</w:t>
      </w:r>
      <w:r>
        <w:rPr>
          <w:spacing w:val="-10"/>
        </w:rPr>
        <w:t xml:space="preserve"> </w:t>
      </w:r>
      <w:r>
        <w:t>valid. For the points I am already content to refer on, an oral appeal will be held remotely via Zoom.</w:t>
      </w:r>
    </w:p>
    <w:p w14:paraId="410B4C63" w14:textId="77777777" w:rsidR="003F2F83" w:rsidRDefault="003F2F83">
      <w:pPr>
        <w:pStyle w:val="BodyText"/>
        <w:spacing w:before="9"/>
      </w:pPr>
    </w:p>
    <w:p w14:paraId="410B4C64" w14:textId="77777777" w:rsidR="003F2F83" w:rsidRDefault="009738FF">
      <w:pPr>
        <w:pStyle w:val="BodyText"/>
        <w:spacing w:line="276" w:lineRule="auto"/>
        <w:ind w:left="1277" w:right="1130"/>
        <w:jc w:val="both"/>
      </w:pPr>
      <w:r>
        <w:t>Once I have made my final decision, and where there is more than one appellant, each appellant will receive</w:t>
      </w:r>
      <w:r>
        <w:rPr>
          <w:spacing w:val="-6"/>
        </w:rPr>
        <w:t xml:space="preserve"> </w:t>
      </w:r>
      <w:r>
        <w:t>the</w:t>
      </w:r>
      <w:r>
        <w:rPr>
          <w:spacing w:val="-6"/>
        </w:rPr>
        <w:t xml:space="preserve"> </w:t>
      </w:r>
      <w:r>
        <w:t>valid</w:t>
      </w:r>
      <w:r>
        <w:rPr>
          <w:spacing w:val="-6"/>
        </w:rPr>
        <w:t xml:space="preserve"> </w:t>
      </w:r>
      <w:r>
        <w:t>appeal</w:t>
      </w:r>
      <w:r>
        <w:rPr>
          <w:spacing w:val="-4"/>
        </w:rPr>
        <w:t xml:space="preserve"> </w:t>
      </w:r>
      <w:r>
        <w:t>points</w:t>
      </w:r>
      <w:r>
        <w:rPr>
          <w:spacing w:val="-4"/>
        </w:rPr>
        <w:t xml:space="preserve"> </w:t>
      </w:r>
      <w:r>
        <w:t>of</w:t>
      </w:r>
      <w:r>
        <w:rPr>
          <w:spacing w:val="-5"/>
        </w:rPr>
        <w:t xml:space="preserve"> </w:t>
      </w:r>
      <w:r>
        <w:t>the</w:t>
      </w:r>
      <w:r>
        <w:rPr>
          <w:spacing w:val="-6"/>
        </w:rPr>
        <w:t xml:space="preserve"> </w:t>
      </w:r>
      <w:r>
        <w:t>other</w:t>
      </w:r>
      <w:r>
        <w:rPr>
          <w:spacing w:val="-4"/>
        </w:rPr>
        <w:t xml:space="preserve"> </w:t>
      </w:r>
      <w:r>
        <w:t>appellants</w:t>
      </w:r>
      <w:r>
        <w:rPr>
          <w:spacing w:val="-4"/>
        </w:rPr>
        <w:t xml:space="preserve"> </w:t>
      </w:r>
      <w:r>
        <w:t>and</w:t>
      </w:r>
      <w:r>
        <w:rPr>
          <w:spacing w:val="-6"/>
        </w:rPr>
        <w:t xml:space="preserve"> </w:t>
      </w:r>
      <w:r>
        <w:t>their</w:t>
      </w:r>
      <w:r>
        <w:rPr>
          <w:spacing w:val="-4"/>
        </w:rPr>
        <w:t xml:space="preserve"> </w:t>
      </w:r>
      <w:r>
        <w:t>redacted</w:t>
      </w:r>
      <w:r>
        <w:rPr>
          <w:spacing w:val="-3"/>
        </w:rPr>
        <w:t xml:space="preserve"> </w:t>
      </w:r>
      <w:r>
        <w:t>appeal</w:t>
      </w:r>
      <w:r>
        <w:rPr>
          <w:spacing w:val="-4"/>
        </w:rPr>
        <w:t xml:space="preserve"> </w:t>
      </w:r>
      <w:r>
        <w:t>letter.</w:t>
      </w:r>
      <w:r>
        <w:rPr>
          <w:spacing w:val="-5"/>
        </w:rPr>
        <w:t xml:space="preserve"> </w:t>
      </w:r>
      <w:r>
        <w:t>This</w:t>
      </w:r>
      <w:r>
        <w:rPr>
          <w:spacing w:val="-4"/>
        </w:rPr>
        <w:t xml:space="preserve"> </w:t>
      </w:r>
      <w:r>
        <w:t>is</w:t>
      </w:r>
      <w:r>
        <w:rPr>
          <w:spacing w:val="-4"/>
        </w:rPr>
        <w:t xml:space="preserve"> </w:t>
      </w:r>
      <w:r>
        <w:t>to</w:t>
      </w:r>
      <w:r>
        <w:rPr>
          <w:spacing w:val="-6"/>
        </w:rPr>
        <w:t xml:space="preserve"> </w:t>
      </w:r>
      <w:r>
        <w:t xml:space="preserve">enable appellants to avoid duplication at the hearing where there are overlapping appeal points. If the appeal letter and/or responses to scrutiny contain confidential </w:t>
      </w:r>
      <w:proofErr w:type="gramStart"/>
      <w:r>
        <w:t>information</w:t>
      </w:r>
      <w:proofErr w:type="gramEnd"/>
      <w:r>
        <w:t xml:space="preserve"> please ensure you have provided a version with this information redacted by 12 February 2026.</w:t>
      </w:r>
    </w:p>
    <w:p w14:paraId="410B4C65" w14:textId="77777777" w:rsidR="003F2F83" w:rsidRDefault="003F2F83">
      <w:pPr>
        <w:pStyle w:val="BodyText"/>
        <w:spacing w:before="10"/>
      </w:pPr>
    </w:p>
    <w:p w14:paraId="410B4C66" w14:textId="77777777" w:rsidR="003F2F83" w:rsidRDefault="009738FF">
      <w:pPr>
        <w:pStyle w:val="BodyText"/>
        <w:spacing w:line="276" w:lineRule="auto"/>
        <w:ind w:left="1277" w:right="1133"/>
        <w:jc w:val="both"/>
      </w:pPr>
      <w:r>
        <w:t>Ordinarily</w:t>
      </w:r>
      <w:r>
        <w:rPr>
          <w:spacing w:val="-3"/>
        </w:rPr>
        <w:t xml:space="preserve"> </w:t>
      </w:r>
      <w:r>
        <w:t>appeals</w:t>
      </w:r>
      <w:r>
        <w:rPr>
          <w:spacing w:val="-3"/>
        </w:rPr>
        <w:t xml:space="preserve"> </w:t>
      </w:r>
      <w:r>
        <w:t>are</w:t>
      </w:r>
      <w:r>
        <w:rPr>
          <w:spacing w:val="-4"/>
        </w:rPr>
        <w:t xml:space="preserve"> </w:t>
      </w:r>
      <w:r>
        <w:t>conducted</w:t>
      </w:r>
      <w:r>
        <w:rPr>
          <w:spacing w:val="-4"/>
        </w:rPr>
        <w:t xml:space="preserve"> </w:t>
      </w:r>
      <w:proofErr w:type="gramStart"/>
      <w:r>
        <w:t>on</w:t>
      </w:r>
      <w:r>
        <w:rPr>
          <w:spacing w:val="-4"/>
        </w:rPr>
        <w:t xml:space="preserve"> </w:t>
      </w:r>
      <w:r>
        <w:t>the</w:t>
      </w:r>
      <w:r>
        <w:rPr>
          <w:spacing w:val="-4"/>
        </w:rPr>
        <w:t xml:space="preserve"> </w:t>
      </w:r>
      <w:r>
        <w:t>basis</w:t>
      </w:r>
      <w:r>
        <w:rPr>
          <w:spacing w:val="-3"/>
        </w:rPr>
        <w:t xml:space="preserve"> </w:t>
      </w:r>
      <w:r>
        <w:t>of</w:t>
      </w:r>
      <w:proofErr w:type="gramEnd"/>
      <w:r>
        <w:rPr>
          <w:spacing w:val="-4"/>
        </w:rPr>
        <w:t xml:space="preserve"> </w:t>
      </w:r>
      <w:r>
        <w:t>the</w:t>
      </w:r>
      <w:r>
        <w:rPr>
          <w:spacing w:val="-2"/>
        </w:rPr>
        <w:t xml:space="preserve"> </w:t>
      </w:r>
      <w:r>
        <w:t>appellants’</w:t>
      </w:r>
      <w:r>
        <w:rPr>
          <w:spacing w:val="-5"/>
        </w:rPr>
        <w:t xml:space="preserve"> </w:t>
      </w:r>
      <w:r>
        <w:t>written</w:t>
      </w:r>
      <w:r>
        <w:rPr>
          <w:spacing w:val="-4"/>
        </w:rPr>
        <w:t xml:space="preserve"> </w:t>
      </w:r>
      <w:r>
        <w:t>appeal</w:t>
      </w:r>
      <w:r>
        <w:rPr>
          <w:spacing w:val="-5"/>
        </w:rPr>
        <w:t xml:space="preserve"> </w:t>
      </w:r>
      <w:r>
        <w:t>letters,</w:t>
      </w:r>
      <w:r>
        <w:rPr>
          <w:spacing w:val="-4"/>
        </w:rPr>
        <w:t xml:space="preserve"> </w:t>
      </w:r>
      <w:r>
        <w:t>and</w:t>
      </w:r>
      <w:r>
        <w:rPr>
          <w:spacing w:val="-4"/>
        </w:rPr>
        <w:t xml:space="preserve"> </w:t>
      </w:r>
      <w:r>
        <w:t>the</w:t>
      </w:r>
      <w:r>
        <w:rPr>
          <w:spacing w:val="-2"/>
        </w:rPr>
        <w:t xml:space="preserve"> </w:t>
      </w:r>
      <w:r>
        <w:t>material generated</w:t>
      </w:r>
      <w:r>
        <w:rPr>
          <w:spacing w:val="-11"/>
        </w:rPr>
        <w:t xml:space="preserve"> </w:t>
      </w:r>
      <w:r>
        <w:t>during</w:t>
      </w:r>
      <w:r>
        <w:rPr>
          <w:spacing w:val="-11"/>
        </w:rPr>
        <w:t xml:space="preserve"> </w:t>
      </w:r>
      <w:r>
        <w:t>the</w:t>
      </w:r>
      <w:r>
        <w:rPr>
          <w:spacing w:val="-14"/>
        </w:rPr>
        <w:t xml:space="preserve"> </w:t>
      </w:r>
      <w:r>
        <w:t>appraisal</w:t>
      </w:r>
      <w:r>
        <w:rPr>
          <w:spacing w:val="-14"/>
        </w:rPr>
        <w:t xml:space="preserve"> </w:t>
      </w:r>
      <w:r>
        <w:t>process.</w:t>
      </w:r>
      <w:r>
        <w:rPr>
          <w:spacing w:val="32"/>
        </w:rPr>
        <w:t xml:space="preserve"> </w:t>
      </w:r>
      <w:r>
        <w:t>Use</w:t>
      </w:r>
      <w:r>
        <w:rPr>
          <w:spacing w:val="-11"/>
        </w:rPr>
        <w:t xml:space="preserve"> </w:t>
      </w:r>
      <w:r>
        <w:t>of</w:t>
      </w:r>
      <w:r>
        <w:rPr>
          <w:spacing w:val="-11"/>
        </w:rPr>
        <w:t xml:space="preserve"> </w:t>
      </w:r>
      <w:r>
        <w:t>additional</w:t>
      </w:r>
      <w:r>
        <w:rPr>
          <w:spacing w:val="-12"/>
        </w:rPr>
        <w:t xml:space="preserve"> </w:t>
      </w:r>
      <w:r>
        <w:t>written</w:t>
      </w:r>
      <w:r>
        <w:rPr>
          <w:spacing w:val="-11"/>
        </w:rPr>
        <w:t xml:space="preserve"> </w:t>
      </w:r>
      <w:r>
        <w:t>material</w:t>
      </w:r>
      <w:r>
        <w:rPr>
          <w:spacing w:val="-12"/>
        </w:rPr>
        <w:t xml:space="preserve"> </w:t>
      </w:r>
      <w:r>
        <w:t>is</w:t>
      </w:r>
      <w:r>
        <w:rPr>
          <w:spacing w:val="-12"/>
        </w:rPr>
        <w:t xml:space="preserve"> </w:t>
      </w:r>
      <w:r>
        <w:t>discouraged,</w:t>
      </w:r>
      <w:r>
        <w:rPr>
          <w:spacing w:val="-14"/>
        </w:rPr>
        <w:t xml:space="preserve"> </w:t>
      </w:r>
      <w:r>
        <w:t>and</w:t>
      </w:r>
      <w:r>
        <w:rPr>
          <w:spacing w:val="-11"/>
        </w:rPr>
        <w:t xml:space="preserve"> </w:t>
      </w:r>
      <w:r>
        <w:t>the</w:t>
      </w:r>
      <w:r>
        <w:rPr>
          <w:spacing w:val="-11"/>
        </w:rPr>
        <w:t xml:space="preserve"> </w:t>
      </w:r>
      <w:r>
        <w:t>panel cannot receive any new evidence.</w:t>
      </w:r>
      <w:r>
        <w:rPr>
          <w:spacing w:val="40"/>
        </w:rPr>
        <w:t xml:space="preserve"> </w:t>
      </w:r>
      <w:r>
        <w:t>If, exceptionally, you feel there is written material that will not be before the panel that you would wish to rely on you must let the NICE Appeal team know by return of letter,</w:t>
      </w:r>
      <w:r>
        <w:rPr>
          <w:spacing w:val="-3"/>
        </w:rPr>
        <w:t xml:space="preserve"> </w:t>
      </w:r>
      <w:r>
        <w:t>indicating</w:t>
      </w:r>
      <w:r>
        <w:rPr>
          <w:spacing w:val="-1"/>
        </w:rPr>
        <w:t xml:space="preserve"> </w:t>
      </w:r>
      <w:r>
        <w:t>what</w:t>
      </w:r>
      <w:r>
        <w:rPr>
          <w:spacing w:val="-1"/>
        </w:rPr>
        <w:t xml:space="preserve"> </w:t>
      </w:r>
      <w:r>
        <w:t>the</w:t>
      </w:r>
      <w:r>
        <w:rPr>
          <w:spacing w:val="-1"/>
        </w:rPr>
        <w:t xml:space="preserve"> </w:t>
      </w:r>
      <w:r>
        <w:t>material</w:t>
      </w:r>
      <w:r>
        <w:rPr>
          <w:spacing w:val="-4"/>
        </w:rPr>
        <w:t xml:space="preserve"> </w:t>
      </w:r>
      <w:r>
        <w:t>is,</w:t>
      </w:r>
      <w:r>
        <w:rPr>
          <w:spacing w:val="-3"/>
        </w:rPr>
        <w:t xml:space="preserve"> </w:t>
      </w:r>
      <w:r>
        <w:t>why</w:t>
      </w:r>
      <w:r>
        <w:rPr>
          <w:spacing w:val="-2"/>
        </w:rPr>
        <w:t xml:space="preserve"> </w:t>
      </w:r>
      <w:r>
        <w:t>it</w:t>
      </w:r>
      <w:r>
        <w:rPr>
          <w:spacing w:val="-3"/>
        </w:rPr>
        <w:t xml:space="preserve"> </w:t>
      </w:r>
      <w:r>
        <w:t>is</w:t>
      </w:r>
      <w:r>
        <w:rPr>
          <w:spacing w:val="-2"/>
        </w:rPr>
        <w:t xml:space="preserve"> </w:t>
      </w:r>
      <w:r>
        <w:t>desirable</w:t>
      </w:r>
      <w:r>
        <w:rPr>
          <w:spacing w:val="-1"/>
        </w:rPr>
        <w:t xml:space="preserve"> </w:t>
      </w:r>
      <w:r>
        <w:t>to</w:t>
      </w:r>
      <w:r>
        <w:rPr>
          <w:spacing w:val="-3"/>
        </w:rPr>
        <w:t xml:space="preserve"> </w:t>
      </w:r>
      <w:r>
        <w:t>submit</w:t>
      </w:r>
      <w:r>
        <w:rPr>
          <w:spacing w:val="-3"/>
        </w:rPr>
        <w:t xml:space="preserve"> </w:t>
      </w:r>
      <w:r>
        <w:t>it,</w:t>
      </w:r>
      <w:r>
        <w:rPr>
          <w:spacing w:val="-3"/>
        </w:rPr>
        <w:t xml:space="preserve"> </w:t>
      </w:r>
      <w:r>
        <w:t>and</w:t>
      </w:r>
      <w:r>
        <w:rPr>
          <w:spacing w:val="-3"/>
        </w:rPr>
        <w:t xml:space="preserve"> </w:t>
      </w:r>
      <w:r>
        <w:t>when</w:t>
      </w:r>
      <w:r>
        <w:rPr>
          <w:spacing w:val="-3"/>
        </w:rPr>
        <w:t xml:space="preserve"> </w:t>
      </w:r>
      <w:r>
        <w:t>it</w:t>
      </w:r>
      <w:r>
        <w:rPr>
          <w:spacing w:val="-3"/>
        </w:rPr>
        <w:t xml:space="preserve"> </w:t>
      </w:r>
      <w:r>
        <w:t>will</w:t>
      </w:r>
      <w:r>
        <w:rPr>
          <w:spacing w:val="-4"/>
        </w:rPr>
        <w:t xml:space="preserve"> </w:t>
      </w:r>
      <w:r>
        <w:t>be</w:t>
      </w:r>
      <w:r>
        <w:rPr>
          <w:spacing w:val="-3"/>
        </w:rPr>
        <w:t xml:space="preserve"> </w:t>
      </w:r>
      <w:r>
        <w:t>available,</w:t>
      </w:r>
      <w:r>
        <w:rPr>
          <w:spacing w:val="-3"/>
        </w:rPr>
        <w:t xml:space="preserve"> </w:t>
      </w:r>
      <w:r>
        <w:t>by</w:t>
      </w:r>
      <w:r>
        <w:rPr>
          <w:spacing w:val="-2"/>
        </w:rPr>
        <w:t xml:space="preserve"> </w:t>
      </w:r>
      <w:r>
        <w:t>no later than 9 March 2026.</w:t>
      </w:r>
      <w:r>
        <w:rPr>
          <w:spacing w:val="66"/>
        </w:rPr>
        <w:t xml:space="preserve"> </w:t>
      </w:r>
      <w:r>
        <w:t>Please note that the appeal panel cannot accept papers that are tabled late or ad hoc, as this affects the preparation of the panel and other parties for the appeal.</w:t>
      </w:r>
    </w:p>
    <w:p w14:paraId="410B4C67" w14:textId="77777777" w:rsidR="003F2F83" w:rsidRDefault="003F2F83">
      <w:pPr>
        <w:pStyle w:val="BodyText"/>
        <w:spacing w:before="11"/>
      </w:pPr>
    </w:p>
    <w:p w14:paraId="410B4C68" w14:textId="77777777" w:rsidR="003F2F83" w:rsidRDefault="009738FF">
      <w:pPr>
        <w:pStyle w:val="BodyText"/>
        <w:ind w:left="1277"/>
      </w:pPr>
      <w:r>
        <w:t>Yours</w:t>
      </w:r>
      <w:r>
        <w:rPr>
          <w:spacing w:val="-9"/>
        </w:rPr>
        <w:t xml:space="preserve"> </w:t>
      </w:r>
      <w:r>
        <w:rPr>
          <w:spacing w:val="-2"/>
        </w:rPr>
        <w:t>sincerely</w:t>
      </w:r>
    </w:p>
    <w:p w14:paraId="410B4C69" w14:textId="1A4598B5" w:rsidR="003F2F83" w:rsidRPr="00436260" w:rsidRDefault="004249A5">
      <w:pPr>
        <w:pStyle w:val="BodyText"/>
        <w:spacing w:before="4"/>
        <w:rPr>
          <w:sz w:val="96"/>
          <w:szCs w:val="96"/>
        </w:rPr>
      </w:pPr>
      <w:r>
        <w:rPr>
          <w:noProof/>
          <w:sz w:val="96"/>
          <w:szCs w:val="96"/>
        </w:rPr>
        <w:tab/>
      </w:r>
      <w:r>
        <w:rPr>
          <w:noProof/>
          <w:sz w:val="96"/>
          <w:szCs w:val="96"/>
        </w:rPr>
        <w:tab/>
      </w:r>
      <w:r w:rsidRPr="004249A5">
        <w:rPr>
          <w:noProof/>
          <w:sz w:val="96"/>
          <w:szCs w:val="96"/>
          <w:highlight w:val="black"/>
        </w:rPr>
        <w:t>XXXX</w:t>
      </w:r>
    </w:p>
    <w:p w14:paraId="410B4C6A" w14:textId="77777777" w:rsidR="003F2F83" w:rsidRDefault="003F2F83">
      <w:pPr>
        <w:pStyle w:val="BodyText"/>
        <w:spacing w:before="6"/>
      </w:pPr>
    </w:p>
    <w:p w14:paraId="410B4C6B" w14:textId="77777777" w:rsidR="003F2F83" w:rsidRDefault="009738FF">
      <w:pPr>
        <w:pStyle w:val="BodyText"/>
        <w:ind w:left="1277"/>
      </w:pPr>
      <w:r>
        <w:t>Dr</w:t>
      </w:r>
      <w:r>
        <w:rPr>
          <w:spacing w:val="-5"/>
        </w:rPr>
        <w:t xml:space="preserve"> </w:t>
      </w:r>
      <w:r>
        <w:t>Mark</w:t>
      </w:r>
      <w:r>
        <w:rPr>
          <w:spacing w:val="-4"/>
        </w:rPr>
        <w:t xml:space="preserve"> </w:t>
      </w:r>
      <w:r>
        <w:rPr>
          <w:spacing w:val="-2"/>
        </w:rPr>
        <w:t>Chakravarty</w:t>
      </w:r>
    </w:p>
    <w:p w14:paraId="410B4C6C" w14:textId="77777777" w:rsidR="003F2F83" w:rsidRDefault="003F2F83">
      <w:pPr>
        <w:pStyle w:val="BodyText"/>
        <w:spacing w:before="84"/>
      </w:pPr>
    </w:p>
    <w:p w14:paraId="410B4C6D" w14:textId="77777777" w:rsidR="003F2F83" w:rsidRDefault="009738FF">
      <w:pPr>
        <w:pStyle w:val="BodyText"/>
        <w:spacing w:before="1" w:line="568" w:lineRule="auto"/>
        <w:ind w:left="1277" w:right="5871"/>
      </w:pPr>
      <w:r>
        <w:t>Lead Non-Executive Director for Appeals National</w:t>
      </w:r>
      <w:r>
        <w:rPr>
          <w:spacing w:val="-9"/>
        </w:rPr>
        <w:t xml:space="preserve"> </w:t>
      </w:r>
      <w:r>
        <w:t>Institute</w:t>
      </w:r>
      <w:r>
        <w:rPr>
          <w:spacing w:val="-8"/>
        </w:rPr>
        <w:t xml:space="preserve"> </w:t>
      </w:r>
      <w:r>
        <w:t>for</w:t>
      </w:r>
      <w:r>
        <w:rPr>
          <w:spacing w:val="-5"/>
        </w:rPr>
        <w:t xml:space="preserve"> </w:t>
      </w:r>
      <w:r>
        <w:t>Health</w:t>
      </w:r>
      <w:r>
        <w:rPr>
          <w:spacing w:val="-6"/>
        </w:rPr>
        <w:t xml:space="preserve"> </w:t>
      </w:r>
      <w:r>
        <w:t>and</w:t>
      </w:r>
      <w:r>
        <w:rPr>
          <w:spacing w:val="-6"/>
        </w:rPr>
        <w:t xml:space="preserve"> </w:t>
      </w:r>
      <w:r>
        <w:t>Care</w:t>
      </w:r>
      <w:r>
        <w:rPr>
          <w:spacing w:val="-6"/>
        </w:rPr>
        <w:t xml:space="preserve"> </w:t>
      </w:r>
      <w:r>
        <w:t>Excellence</w:t>
      </w:r>
    </w:p>
    <w:sectPr w:rsidR="003F2F83">
      <w:pgSz w:w="11910" w:h="16850"/>
      <w:pgMar w:top="1780" w:right="283" w:bottom="1120" w:left="141"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302D" w14:textId="77777777" w:rsidR="00063F91" w:rsidRDefault="00063F91">
      <w:r>
        <w:separator/>
      </w:r>
    </w:p>
  </w:endnote>
  <w:endnote w:type="continuationSeparator" w:id="0">
    <w:p w14:paraId="38078060" w14:textId="77777777" w:rsidR="00063F91" w:rsidRDefault="0006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4C78" w14:textId="77777777" w:rsidR="003F2F83" w:rsidRDefault="009738FF">
    <w:pPr>
      <w:pStyle w:val="BodyText"/>
      <w:spacing w:line="14" w:lineRule="auto"/>
    </w:pPr>
    <w:r>
      <w:rPr>
        <w:noProof/>
      </w:rPr>
      <mc:AlternateContent>
        <mc:Choice Requires="wps">
          <w:drawing>
            <wp:anchor distT="0" distB="0" distL="0" distR="0" simplePos="0" relativeHeight="251658240" behindDoc="1" locked="0" layoutInCell="1" allowOverlap="1" wp14:anchorId="410B4C79" wp14:editId="410B4C7A">
              <wp:simplePos x="0" y="0"/>
              <wp:positionH relativeFrom="page">
                <wp:posOffset>6063488</wp:posOffset>
              </wp:positionH>
              <wp:positionV relativeFrom="page">
                <wp:posOffset>9969658</wp:posOffset>
              </wp:positionV>
              <wp:extent cx="61214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410B4C7C" w14:textId="77777777" w:rsidR="003F2F83" w:rsidRDefault="009738FF">
                          <w:pPr>
                            <w:spacing w:before="14"/>
                            <w:ind w:left="20"/>
                            <w:rPr>
                              <w:sz w:val="18"/>
                            </w:rPr>
                          </w:pPr>
                          <w:r>
                            <w:rPr>
                              <w:color w:val="808080"/>
                              <w:sz w:val="18"/>
                            </w:rPr>
                            <w:t xml:space="preserve">Page </w:t>
                          </w: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2</w:t>
                          </w:r>
                          <w:r>
                            <w:rPr>
                              <w:color w:val="808080"/>
                              <w:sz w:val="18"/>
                            </w:rPr>
                            <w:fldChar w:fldCharType="end"/>
                          </w:r>
                          <w:r>
                            <w:rPr>
                              <w:color w:val="808080"/>
                              <w:spacing w:val="-2"/>
                              <w:sz w:val="18"/>
                            </w:rPr>
                            <w:t xml:space="preserve"> </w:t>
                          </w:r>
                          <w:r>
                            <w:rPr>
                              <w:color w:val="808080"/>
                              <w:sz w:val="18"/>
                            </w:rPr>
                            <w:t xml:space="preserve">of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Pr>
                              <w:color w:val="808080"/>
                              <w:spacing w:val="-10"/>
                              <w:sz w:val="18"/>
                            </w:rPr>
                            <w:t>7</w:t>
                          </w:r>
                          <w:r>
                            <w:rPr>
                              <w:color w:val="808080"/>
                              <w:spacing w:val="-10"/>
                              <w:sz w:val="18"/>
                            </w:rPr>
                            <w:fldChar w:fldCharType="end"/>
                          </w:r>
                        </w:p>
                      </w:txbxContent>
                    </wps:txbx>
                    <wps:bodyPr wrap="square" lIns="0" tIns="0" rIns="0" bIns="0" rtlCol="0">
                      <a:noAutofit/>
                    </wps:bodyPr>
                  </wps:wsp>
                </a:graphicData>
              </a:graphic>
            </wp:anchor>
          </w:drawing>
        </mc:Choice>
        <mc:Fallback>
          <w:pict>
            <v:shapetype w14:anchorId="410B4C79" id="_x0000_t202" coordsize="21600,21600" o:spt="202" path="m,l,21600r21600,l21600,xe">
              <v:stroke joinstyle="miter"/>
              <v:path gradientshapeok="t" o:connecttype="rect"/>
            </v:shapetype>
            <v:shape id="Textbox 5" o:spid="_x0000_s1027" type="#_x0000_t202" style="position:absolute;margin-left:477.45pt;margin-top:785pt;width:48.2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" filled="f" stroked="f">
              <v:textbox inset="0,0,0,0">
                <w:txbxContent>
                  <w:p w14:paraId="410B4C7C" w14:textId="77777777" w:rsidR="003F2F83" w:rsidRDefault="009738FF">
                    <w:pPr>
                      <w:spacing w:before="14"/>
                      <w:ind w:left="20"/>
                      <w:rPr>
                        <w:sz w:val="18"/>
                      </w:rPr>
                    </w:pPr>
                    <w:r>
                      <w:rPr>
                        <w:color w:val="808080"/>
                        <w:sz w:val="18"/>
                      </w:rPr>
                      <w:t xml:space="preserve">Page </w:t>
                    </w: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2</w:t>
                    </w:r>
                    <w:r>
                      <w:rPr>
                        <w:color w:val="808080"/>
                        <w:sz w:val="18"/>
                      </w:rPr>
                      <w:fldChar w:fldCharType="end"/>
                    </w:r>
                    <w:r>
                      <w:rPr>
                        <w:color w:val="808080"/>
                        <w:spacing w:val="-2"/>
                        <w:sz w:val="18"/>
                      </w:rPr>
                      <w:t xml:space="preserve"> </w:t>
                    </w:r>
                    <w:r>
                      <w:rPr>
                        <w:color w:val="808080"/>
                        <w:sz w:val="18"/>
                      </w:rPr>
                      <w:t xml:space="preserve">of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Pr>
                        <w:color w:val="808080"/>
                        <w:spacing w:val="-10"/>
                        <w:sz w:val="18"/>
                      </w:rPr>
                      <w:t>7</w:t>
                    </w:r>
                    <w:r>
                      <w:rPr>
                        <w:color w:val="80808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7ED9" w14:textId="77777777" w:rsidR="00063F91" w:rsidRDefault="00063F91">
      <w:r>
        <w:separator/>
      </w:r>
    </w:p>
  </w:footnote>
  <w:footnote w:type="continuationSeparator" w:id="0">
    <w:p w14:paraId="157BAF52" w14:textId="77777777" w:rsidR="00063F91" w:rsidRDefault="00063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F46E7"/>
    <w:multiLevelType w:val="hybridMultilevel"/>
    <w:tmpl w:val="BB36B1DC"/>
    <w:lvl w:ilvl="0" w:tplc="CFE28AB8">
      <w:numFmt w:val="bullet"/>
      <w:lvlText w:val=""/>
      <w:lvlJc w:val="left"/>
      <w:pPr>
        <w:ind w:left="1996" w:hanging="360"/>
      </w:pPr>
      <w:rPr>
        <w:rFonts w:ascii="Symbol" w:eastAsia="Symbol" w:hAnsi="Symbol" w:cs="Symbol" w:hint="default"/>
        <w:b w:val="0"/>
        <w:bCs w:val="0"/>
        <w:i w:val="0"/>
        <w:iCs w:val="0"/>
        <w:spacing w:val="0"/>
        <w:w w:val="99"/>
        <w:sz w:val="20"/>
        <w:szCs w:val="20"/>
        <w:lang w:val="en-US" w:eastAsia="en-US" w:bidi="ar-SA"/>
      </w:rPr>
    </w:lvl>
    <w:lvl w:ilvl="1" w:tplc="21400AC4">
      <w:numFmt w:val="bullet"/>
      <w:lvlText w:val="•"/>
      <w:lvlJc w:val="left"/>
      <w:pPr>
        <w:ind w:left="2948" w:hanging="360"/>
      </w:pPr>
      <w:rPr>
        <w:rFonts w:hint="default"/>
        <w:lang w:val="en-US" w:eastAsia="en-US" w:bidi="ar-SA"/>
      </w:rPr>
    </w:lvl>
    <w:lvl w:ilvl="2" w:tplc="7BFE1AAE">
      <w:numFmt w:val="bullet"/>
      <w:lvlText w:val="•"/>
      <w:lvlJc w:val="left"/>
      <w:pPr>
        <w:ind w:left="3896" w:hanging="360"/>
      </w:pPr>
      <w:rPr>
        <w:rFonts w:hint="default"/>
        <w:lang w:val="en-US" w:eastAsia="en-US" w:bidi="ar-SA"/>
      </w:rPr>
    </w:lvl>
    <w:lvl w:ilvl="3" w:tplc="F0D6007C">
      <w:numFmt w:val="bullet"/>
      <w:lvlText w:val="•"/>
      <w:lvlJc w:val="left"/>
      <w:pPr>
        <w:ind w:left="4844" w:hanging="360"/>
      </w:pPr>
      <w:rPr>
        <w:rFonts w:hint="default"/>
        <w:lang w:val="en-US" w:eastAsia="en-US" w:bidi="ar-SA"/>
      </w:rPr>
    </w:lvl>
    <w:lvl w:ilvl="4" w:tplc="E78A210A">
      <w:numFmt w:val="bullet"/>
      <w:lvlText w:val="•"/>
      <w:lvlJc w:val="left"/>
      <w:pPr>
        <w:ind w:left="5792" w:hanging="360"/>
      </w:pPr>
      <w:rPr>
        <w:rFonts w:hint="default"/>
        <w:lang w:val="en-US" w:eastAsia="en-US" w:bidi="ar-SA"/>
      </w:rPr>
    </w:lvl>
    <w:lvl w:ilvl="5" w:tplc="ECB205D0">
      <w:numFmt w:val="bullet"/>
      <w:lvlText w:val="•"/>
      <w:lvlJc w:val="left"/>
      <w:pPr>
        <w:ind w:left="6741" w:hanging="360"/>
      </w:pPr>
      <w:rPr>
        <w:rFonts w:hint="default"/>
        <w:lang w:val="en-US" w:eastAsia="en-US" w:bidi="ar-SA"/>
      </w:rPr>
    </w:lvl>
    <w:lvl w:ilvl="6" w:tplc="3D0ECE98">
      <w:numFmt w:val="bullet"/>
      <w:lvlText w:val="•"/>
      <w:lvlJc w:val="left"/>
      <w:pPr>
        <w:ind w:left="7689" w:hanging="360"/>
      </w:pPr>
      <w:rPr>
        <w:rFonts w:hint="default"/>
        <w:lang w:val="en-US" w:eastAsia="en-US" w:bidi="ar-SA"/>
      </w:rPr>
    </w:lvl>
    <w:lvl w:ilvl="7" w:tplc="4DB453F2">
      <w:numFmt w:val="bullet"/>
      <w:lvlText w:val="•"/>
      <w:lvlJc w:val="left"/>
      <w:pPr>
        <w:ind w:left="8637" w:hanging="360"/>
      </w:pPr>
      <w:rPr>
        <w:rFonts w:hint="default"/>
        <w:lang w:val="en-US" w:eastAsia="en-US" w:bidi="ar-SA"/>
      </w:rPr>
    </w:lvl>
    <w:lvl w:ilvl="8" w:tplc="DDE6571C">
      <w:numFmt w:val="bullet"/>
      <w:lvlText w:val="•"/>
      <w:lvlJc w:val="left"/>
      <w:pPr>
        <w:ind w:left="9585" w:hanging="360"/>
      </w:pPr>
      <w:rPr>
        <w:rFonts w:hint="default"/>
        <w:lang w:val="en-US" w:eastAsia="en-US" w:bidi="ar-SA"/>
      </w:rPr>
    </w:lvl>
  </w:abstractNum>
  <w:abstractNum w:abstractNumId="1" w15:restartNumberingAfterBreak="0">
    <w:nsid w:val="4CD55D46"/>
    <w:multiLevelType w:val="multilevel"/>
    <w:tmpl w:val="5D8E82BC"/>
    <w:lvl w:ilvl="0">
      <w:start w:val="4"/>
      <w:numFmt w:val="decimal"/>
      <w:lvlText w:val="%1"/>
      <w:lvlJc w:val="left"/>
      <w:pPr>
        <w:ind w:left="2717" w:hanging="721"/>
      </w:pPr>
      <w:rPr>
        <w:rFonts w:hint="default"/>
        <w:lang w:val="en-US" w:eastAsia="en-US" w:bidi="ar-SA"/>
      </w:rPr>
    </w:lvl>
    <w:lvl w:ilvl="1">
      <w:start w:val="4"/>
      <w:numFmt w:val="decimal"/>
      <w:lvlText w:val="%1.%2"/>
      <w:lvlJc w:val="left"/>
      <w:pPr>
        <w:ind w:left="2717" w:hanging="721"/>
      </w:pPr>
      <w:rPr>
        <w:rFonts w:hint="default"/>
        <w:lang w:val="en-US" w:eastAsia="en-US" w:bidi="ar-SA"/>
      </w:rPr>
    </w:lvl>
    <w:lvl w:ilvl="2">
      <w:start w:val="1"/>
      <w:numFmt w:val="decimal"/>
      <w:lvlText w:val="%1.%2.%3"/>
      <w:lvlJc w:val="left"/>
      <w:pPr>
        <w:ind w:left="2717" w:hanging="721"/>
      </w:pPr>
      <w:rPr>
        <w:rFonts w:ascii="Arial" w:eastAsia="Arial" w:hAnsi="Arial" w:cs="Arial" w:hint="default"/>
        <w:b w:val="0"/>
        <w:bCs w:val="0"/>
        <w:i/>
        <w:iCs/>
        <w:spacing w:val="-1"/>
        <w:w w:val="99"/>
        <w:sz w:val="20"/>
        <w:szCs w:val="20"/>
        <w:lang w:val="en-US" w:eastAsia="en-US" w:bidi="ar-SA"/>
      </w:rPr>
    </w:lvl>
    <w:lvl w:ilvl="3">
      <w:numFmt w:val="bullet"/>
      <w:lvlText w:val="•"/>
      <w:lvlJc w:val="left"/>
      <w:pPr>
        <w:ind w:left="5348" w:hanging="721"/>
      </w:pPr>
      <w:rPr>
        <w:rFonts w:hint="default"/>
        <w:lang w:val="en-US" w:eastAsia="en-US" w:bidi="ar-SA"/>
      </w:rPr>
    </w:lvl>
    <w:lvl w:ilvl="4">
      <w:numFmt w:val="bullet"/>
      <w:lvlText w:val="•"/>
      <w:lvlJc w:val="left"/>
      <w:pPr>
        <w:ind w:left="6224" w:hanging="721"/>
      </w:pPr>
      <w:rPr>
        <w:rFonts w:hint="default"/>
        <w:lang w:val="en-US" w:eastAsia="en-US" w:bidi="ar-SA"/>
      </w:rPr>
    </w:lvl>
    <w:lvl w:ilvl="5">
      <w:numFmt w:val="bullet"/>
      <w:lvlText w:val="•"/>
      <w:lvlJc w:val="left"/>
      <w:pPr>
        <w:ind w:left="7101" w:hanging="721"/>
      </w:pPr>
      <w:rPr>
        <w:rFonts w:hint="default"/>
        <w:lang w:val="en-US" w:eastAsia="en-US" w:bidi="ar-SA"/>
      </w:rPr>
    </w:lvl>
    <w:lvl w:ilvl="6">
      <w:numFmt w:val="bullet"/>
      <w:lvlText w:val="•"/>
      <w:lvlJc w:val="left"/>
      <w:pPr>
        <w:ind w:left="7977" w:hanging="721"/>
      </w:pPr>
      <w:rPr>
        <w:rFonts w:hint="default"/>
        <w:lang w:val="en-US" w:eastAsia="en-US" w:bidi="ar-SA"/>
      </w:rPr>
    </w:lvl>
    <w:lvl w:ilvl="7">
      <w:numFmt w:val="bullet"/>
      <w:lvlText w:val="•"/>
      <w:lvlJc w:val="left"/>
      <w:pPr>
        <w:ind w:left="8853" w:hanging="721"/>
      </w:pPr>
      <w:rPr>
        <w:rFonts w:hint="default"/>
        <w:lang w:val="en-US" w:eastAsia="en-US" w:bidi="ar-SA"/>
      </w:rPr>
    </w:lvl>
    <w:lvl w:ilvl="8">
      <w:numFmt w:val="bullet"/>
      <w:lvlText w:val="•"/>
      <w:lvlJc w:val="left"/>
      <w:pPr>
        <w:ind w:left="9729" w:hanging="721"/>
      </w:pPr>
      <w:rPr>
        <w:rFonts w:hint="default"/>
        <w:lang w:val="en-US" w:eastAsia="en-US" w:bidi="ar-SA"/>
      </w:rPr>
    </w:lvl>
  </w:abstractNum>
  <w:abstractNum w:abstractNumId="2" w15:restartNumberingAfterBreak="0">
    <w:nsid w:val="69664147"/>
    <w:multiLevelType w:val="hybridMultilevel"/>
    <w:tmpl w:val="09EAD4D2"/>
    <w:lvl w:ilvl="0" w:tplc="01823446">
      <w:start w:val="1"/>
      <w:numFmt w:val="lowerLetter"/>
      <w:lvlText w:val="%1)"/>
      <w:lvlJc w:val="left"/>
      <w:pPr>
        <w:ind w:left="2345" w:hanging="361"/>
      </w:pPr>
      <w:rPr>
        <w:rFonts w:ascii="Arial" w:eastAsia="Arial" w:hAnsi="Arial" w:cs="Arial" w:hint="default"/>
        <w:b w:val="0"/>
        <w:bCs w:val="0"/>
        <w:i w:val="0"/>
        <w:iCs w:val="0"/>
        <w:color w:val="333333"/>
        <w:spacing w:val="-1"/>
        <w:w w:val="99"/>
        <w:sz w:val="20"/>
        <w:szCs w:val="20"/>
        <w:lang w:val="en-US" w:eastAsia="en-US" w:bidi="ar-SA"/>
      </w:rPr>
    </w:lvl>
    <w:lvl w:ilvl="1" w:tplc="CF80066A">
      <w:numFmt w:val="bullet"/>
      <w:lvlText w:val="•"/>
      <w:lvlJc w:val="left"/>
      <w:pPr>
        <w:ind w:left="3254" w:hanging="361"/>
      </w:pPr>
      <w:rPr>
        <w:rFonts w:hint="default"/>
        <w:lang w:val="en-US" w:eastAsia="en-US" w:bidi="ar-SA"/>
      </w:rPr>
    </w:lvl>
    <w:lvl w:ilvl="2" w:tplc="940E4642">
      <w:numFmt w:val="bullet"/>
      <w:lvlText w:val="•"/>
      <w:lvlJc w:val="left"/>
      <w:pPr>
        <w:ind w:left="4168" w:hanging="361"/>
      </w:pPr>
      <w:rPr>
        <w:rFonts w:hint="default"/>
        <w:lang w:val="en-US" w:eastAsia="en-US" w:bidi="ar-SA"/>
      </w:rPr>
    </w:lvl>
    <w:lvl w:ilvl="3" w:tplc="C53E9784">
      <w:numFmt w:val="bullet"/>
      <w:lvlText w:val="•"/>
      <w:lvlJc w:val="left"/>
      <w:pPr>
        <w:ind w:left="5082" w:hanging="361"/>
      </w:pPr>
      <w:rPr>
        <w:rFonts w:hint="default"/>
        <w:lang w:val="en-US" w:eastAsia="en-US" w:bidi="ar-SA"/>
      </w:rPr>
    </w:lvl>
    <w:lvl w:ilvl="4" w:tplc="3B86D99C">
      <w:numFmt w:val="bullet"/>
      <w:lvlText w:val="•"/>
      <w:lvlJc w:val="left"/>
      <w:pPr>
        <w:ind w:left="5996" w:hanging="361"/>
      </w:pPr>
      <w:rPr>
        <w:rFonts w:hint="default"/>
        <w:lang w:val="en-US" w:eastAsia="en-US" w:bidi="ar-SA"/>
      </w:rPr>
    </w:lvl>
    <w:lvl w:ilvl="5" w:tplc="EE528384">
      <w:numFmt w:val="bullet"/>
      <w:lvlText w:val="•"/>
      <w:lvlJc w:val="left"/>
      <w:pPr>
        <w:ind w:left="6911" w:hanging="361"/>
      </w:pPr>
      <w:rPr>
        <w:rFonts w:hint="default"/>
        <w:lang w:val="en-US" w:eastAsia="en-US" w:bidi="ar-SA"/>
      </w:rPr>
    </w:lvl>
    <w:lvl w:ilvl="6" w:tplc="E5406ED0">
      <w:numFmt w:val="bullet"/>
      <w:lvlText w:val="•"/>
      <w:lvlJc w:val="left"/>
      <w:pPr>
        <w:ind w:left="7825" w:hanging="361"/>
      </w:pPr>
      <w:rPr>
        <w:rFonts w:hint="default"/>
        <w:lang w:val="en-US" w:eastAsia="en-US" w:bidi="ar-SA"/>
      </w:rPr>
    </w:lvl>
    <w:lvl w:ilvl="7" w:tplc="908261C4">
      <w:numFmt w:val="bullet"/>
      <w:lvlText w:val="•"/>
      <w:lvlJc w:val="left"/>
      <w:pPr>
        <w:ind w:left="8739" w:hanging="361"/>
      </w:pPr>
      <w:rPr>
        <w:rFonts w:hint="default"/>
        <w:lang w:val="en-US" w:eastAsia="en-US" w:bidi="ar-SA"/>
      </w:rPr>
    </w:lvl>
    <w:lvl w:ilvl="8" w:tplc="00749946">
      <w:numFmt w:val="bullet"/>
      <w:lvlText w:val="•"/>
      <w:lvlJc w:val="left"/>
      <w:pPr>
        <w:ind w:left="9653" w:hanging="361"/>
      </w:pPr>
      <w:rPr>
        <w:rFonts w:hint="default"/>
        <w:lang w:val="en-US" w:eastAsia="en-US" w:bidi="ar-SA"/>
      </w:rPr>
    </w:lvl>
  </w:abstractNum>
  <w:num w:numId="1" w16cid:durableId="270164394">
    <w:abstractNumId w:val="2"/>
  </w:num>
  <w:num w:numId="2" w16cid:durableId="1520312734">
    <w:abstractNumId w:val="1"/>
  </w:num>
  <w:num w:numId="3" w16cid:durableId="149317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2F83"/>
    <w:rsid w:val="00063F91"/>
    <w:rsid w:val="000D5551"/>
    <w:rsid w:val="00322BBB"/>
    <w:rsid w:val="00350C93"/>
    <w:rsid w:val="003F2F83"/>
    <w:rsid w:val="00420BA9"/>
    <w:rsid w:val="004248C1"/>
    <w:rsid w:val="004249A5"/>
    <w:rsid w:val="00436260"/>
    <w:rsid w:val="0051532D"/>
    <w:rsid w:val="00692FBB"/>
    <w:rsid w:val="006E52DD"/>
    <w:rsid w:val="006F4BBE"/>
    <w:rsid w:val="0072714D"/>
    <w:rsid w:val="009160B4"/>
    <w:rsid w:val="009738FF"/>
    <w:rsid w:val="00B3043A"/>
    <w:rsid w:val="00CB0654"/>
    <w:rsid w:val="00D7175A"/>
    <w:rsid w:val="00DE2206"/>
    <w:rsid w:val="00F00FF0"/>
    <w:rsid w:val="00F27D2B"/>
    <w:rsid w:val="00F370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4BCB"/>
  <w15:docId w15:val="{E8164D76-A7E8-443D-A8BA-2E5A789D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77" w:right="1131"/>
      <w:jc w:val="both"/>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99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9160B4"/>
    <w:pPr>
      <w:tabs>
        <w:tab w:val="center" w:pos="4513"/>
        <w:tab w:val="right" w:pos="9026"/>
      </w:tabs>
    </w:pPr>
  </w:style>
  <w:style w:type="character" w:customStyle="1" w:styleId="HeaderChar">
    <w:name w:val="Header Char"/>
    <w:basedOn w:val="DefaultParagraphFont"/>
    <w:link w:val="Header"/>
    <w:uiPriority w:val="99"/>
    <w:semiHidden/>
    <w:rsid w:val="009160B4"/>
    <w:rPr>
      <w:rFonts w:ascii="Arial" w:eastAsia="Arial" w:hAnsi="Arial" w:cs="Arial"/>
    </w:rPr>
  </w:style>
  <w:style w:type="paragraph" w:styleId="Footer">
    <w:name w:val="footer"/>
    <w:basedOn w:val="Normal"/>
    <w:link w:val="FooterChar"/>
    <w:uiPriority w:val="99"/>
    <w:semiHidden/>
    <w:unhideWhenUsed/>
    <w:rsid w:val="009160B4"/>
    <w:pPr>
      <w:tabs>
        <w:tab w:val="center" w:pos="4513"/>
        <w:tab w:val="right" w:pos="9026"/>
      </w:tabs>
    </w:pPr>
  </w:style>
  <w:style w:type="character" w:customStyle="1" w:styleId="FooterChar">
    <w:name w:val="Footer Char"/>
    <w:basedOn w:val="DefaultParagraphFont"/>
    <w:link w:val="Footer"/>
    <w:uiPriority w:val="99"/>
    <w:semiHidden/>
    <w:rsid w:val="009160B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E78C1-95B2-46D5-9E5D-C55133B43F7C}">
  <ds:schemaRefs>
    <ds:schemaRef ds:uri="http://schemas.microsoft.com/sharepoint/v3/contenttype/forms"/>
  </ds:schemaRefs>
</ds:datastoreItem>
</file>

<file path=customXml/itemProps2.xml><?xml version="1.0" encoding="utf-8"?>
<ds:datastoreItem xmlns:ds="http://schemas.openxmlformats.org/officeDocument/2006/customXml" ds:itemID="{4082E634-5B1C-4B45-9BF4-747005DBE700}">
  <ds:schemaRefs>
    <ds:schemaRef ds:uri="http://schemas.microsoft.com/office/infopath/2007/PartnerControls"/>
    <ds:schemaRef ds:uri="http://purl.org/dc/elements/1.1/"/>
    <ds:schemaRef ds:uri="0eb656aa-4e79-4e95-9076-bc119a23e0cc"/>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68f19371-ebe6-4483-8e72-73d36cd7064e"/>
    <ds:schemaRef ds:uri="http://schemas.openxmlformats.org/package/2006/metadata/core-properties"/>
    <ds:schemaRef ds:uri="465a54fe-435b-4423-8fe2-c9a3626b31f7"/>
  </ds:schemaRefs>
</ds:datastoreItem>
</file>

<file path=customXml/itemProps3.xml><?xml version="1.0" encoding="utf-8"?>
<ds:datastoreItem xmlns:ds="http://schemas.openxmlformats.org/officeDocument/2006/customXml" ds:itemID="{29BD39FE-19AE-4835-A323-F9CA8138F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3260</Words>
  <Characters>16925</Characters>
  <Application>Microsoft Office Word</Application>
  <DocSecurity>0</DocSecurity>
  <Lines>319</Lines>
  <Paragraphs>118</Paragraphs>
  <ScaleCrop>false</ScaleCrop>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Woodward</dc:creator>
  <cp:keywords/>
  <cp:lastModifiedBy>Leah Murphy</cp:lastModifiedBy>
  <cp:revision>9</cp:revision>
  <dcterms:created xsi:type="dcterms:W3CDTF">2026-03-12T18:36:00Z</dcterms:created>
  <dcterms:modified xsi:type="dcterms:W3CDTF">2026-03-20T10:59:00Z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Acrobat PDFMaker 25 for Word</vt:lpwstr>
  </property>
  <property fmtid="{D5CDD505-2E9C-101B-9397-08002B2CF9AE}" pid="4" name="LastSaved">
    <vt:filetime>2026-03-12T00:00:00Z</vt:filetime>
  </property>
  <property fmtid="{D5CDD505-2E9C-101B-9397-08002B2CF9AE}" pid="5" name="MSIP_Label_c69d85d5-6d9e-4305-a294-1f636ec0f2d6_ActionId">
    <vt:lpwstr>beaa6840-4b71-4f40-b3c3-84fb94a69837</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2026-01-28T19:03:08Z</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Tag">
    <vt:lpwstr>50, 3, 0, 1</vt:lpwstr>
  </property>
  <property fmtid="{D5CDD505-2E9C-101B-9397-08002B2CF9AE}" pid="13" name="Producer">
    <vt:lpwstr>Adobe PDF Library 25.1.119</vt:lpwstr>
  </property>
  <property fmtid="{D5CDD505-2E9C-101B-9397-08002B2CF9AE}" pid="14" name="SourceModified">
    <vt:lpwstr/>
  </property>
  <property fmtid="{D5CDD505-2E9C-101B-9397-08002B2CF9AE}" pid="15" name="ContentTypeId">
    <vt:lpwstr>0x0101003300E5E64B980D458C754FFE05DEE26D</vt:lpwstr>
  </property>
  <property fmtid="{D5CDD505-2E9C-101B-9397-08002B2CF9AE}" pid="16" name="MediaServiceImageTags">
    <vt:lpwstr/>
  </property>
</Properties>
</file>