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179B0320" wp14:textId="77777777">
      <w:pPr>
        <w:pStyle w:val="BodyText"/>
        <w:spacing w:before="69"/>
        <w:ind w:left="9886" w:right="117" w:firstLine="710"/>
        <w:jc w:val="right"/>
      </w:pPr>
      <w:r>
        <w:rPr/>
        <w:drawing>
          <wp:anchor xmlns:wp14="http://schemas.microsoft.com/office/word/2010/wordprocessingDrawing" distT="0" distB="0" distL="0" distR="0" simplePos="0" relativeHeight="15729152" behindDoc="0" locked="0" layoutInCell="1" allowOverlap="1" wp14:anchorId="35C24DA0" wp14:editId="7777777">
            <wp:simplePos x="0" y="0"/>
            <wp:positionH relativeFrom="page">
              <wp:posOffset>214629</wp:posOffset>
            </wp:positionH>
            <wp:positionV relativeFrom="paragraph">
              <wp:posOffset>36855</wp:posOffset>
            </wp:positionV>
            <wp:extent cx="2800348" cy="49656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800348" cy="496568"/>
                    </a:xfrm>
                    <a:prstGeom prst="rect">
                      <a:avLst/>
                    </a:prstGeom>
                  </pic:spPr>
                </pic:pic>
              </a:graphicData>
            </a:graphic>
          </wp:anchor>
        </w:drawing>
      </w:r>
      <w:r>
        <w:rPr>
          <w:color w:val="0E0E0E"/>
        </w:rPr>
        <w:t>2</w:t>
      </w:r>
      <w:r>
        <w:rPr>
          <w:color w:val="0E0E0E"/>
          <w:position w:val="6"/>
          <w:sz w:val="13"/>
        </w:rPr>
        <w:t>nd</w:t>
      </w:r>
      <w:r>
        <w:rPr>
          <w:color w:val="0E0E0E"/>
          <w:spacing w:val="-1"/>
          <w:position w:val="6"/>
          <w:sz w:val="13"/>
        </w:rPr>
        <w:t> </w:t>
      </w:r>
      <w:r>
        <w:rPr>
          <w:color w:val="0E0E0E"/>
        </w:rPr>
        <w:t>Floor 2</w:t>
      </w:r>
      <w:r>
        <w:rPr>
          <w:color w:val="0E0E0E"/>
          <w:spacing w:val="-5"/>
        </w:rPr>
        <w:t> </w:t>
      </w:r>
      <w:r>
        <w:rPr>
          <w:color w:val="0E0E0E"/>
        </w:rPr>
        <w:t>Redman</w:t>
      </w:r>
      <w:r>
        <w:rPr>
          <w:color w:val="0E0E0E"/>
          <w:spacing w:val="-5"/>
        </w:rPr>
        <w:t> </w:t>
      </w:r>
      <w:r>
        <w:rPr>
          <w:color w:val="0E0E0E"/>
          <w:spacing w:val="-2"/>
        </w:rPr>
        <w:t>Place</w:t>
      </w:r>
    </w:p>
    <w:p xmlns:wp14="http://schemas.microsoft.com/office/word/2010/wordml" w14:paraId="56DF91F3" wp14:textId="77777777">
      <w:pPr>
        <w:pStyle w:val="BodyText"/>
        <w:ind w:left="10586" w:right="117" w:firstLine="110"/>
        <w:jc w:val="right"/>
      </w:pPr>
      <w:r>
        <w:rPr>
          <w:color w:val="0E0E0E"/>
          <w:spacing w:val="-2"/>
        </w:rPr>
        <w:t>London </w:t>
      </w:r>
      <w:r>
        <w:rPr>
          <w:color w:val="0E0E0E"/>
        </w:rPr>
        <w:t>E20</w:t>
      </w:r>
      <w:r>
        <w:rPr>
          <w:color w:val="0E0E0E"/>
          <w:spacing w:val="-5"/>
        </w:rPr>
        <w:t> </w:t>
      </w:r>
      <w:r>
        <w:rPr>
          <w:color w:val="0E0E0E"/>
          <w:spacing w:val="-5"/>
        </w:rPr>
        <w:t>1JQ</w:t>
      </w:r>
    </w:p>
    <w:p xmlns:wp14="http://schemas.microsoft.com/office/word/2010/wordml" w14:paraId="08F5283F" wp14:textId="77777777">
      <w:pPr>
        <w:pStyle w:val="BodyText"/>
        <w:ind w:right="118"/>
        <w:jc w:val="right"/>
      </w:pPr>
      <w:r>
        <w:rPr>
          <w:color w:val="0E0E0E"/>
        </w:rPr>
        <w:t>United</w:t>
      </w:r>
      <w:r>
        <w:rPr>
          <w:color w:val="0E0E0E"/>
          <w:spacing w:val="-7"/>
        </w:rPr>
        <w:t> </w:t>
      </w:r>
      <w:r>
        <w:rPr>
          <w:color w:val="0E0E0E"/>
          <w:spacing w:val="-2"/>
        </w:rPr>
        <w:t>Kingdom</w:t>
      </w:r>
    </w:p>
    <w:p xmlns:wp14="http://schemas.microsoft.com/office/word/2010/wordml" w14:paraId="672A6659" wp14:textId="77777777">
      <w:pPr>
        <w:pStyle w:val="BodyText"/>
      </w:pPr>
    </w:p>
    <w:p xmlns:wp14="http://schemas.microsoft.com/office/word/2010/wordml" w14:paraId="27EF6CAD" wp14:textId="77777777">
      <w:pPr>
        <w:pStyle w:val="BodyText"/>
        <w:ind w:right="118"/>
        <w:jc w:val="right"/>
        <w:rPr>
          <w:rFonts w:ascii="Lato"/>
        </w:rPr>
      </w:pPr>
      <w:r>
        <w:rPr>
          <w:rFonts w:ascii="Lato"/>
        </w:rPr>
        <w:t>+44</w:t>
      </w:r>
      <w:r>
        <w:rPr>
          <w:rFonts w:ascii="Lato"/>
          <w:spacing w:val="-5"/>
        </w:rPr>
        <w:t> </w:t>
      </w:r>
      <w:r>
        <w:rPr>
          <w:rFonts w:ascii="Lato"/>
        </w:rPr>
        <w:t>(0)300</w:t>
      </w:r>
      <w:r>
        <w:rPr>
          <w:rFonts w:ascii="Lato"/>
          <w:spacing w:val="-4"/>
        </w:rPr>
        <w:t> </w:t>
      </w:r>
      <w:r>
        <w:rPr>
          <w:rFonts w:ascii="Lato"/>
        </w:rPr>
        <w:t>323</w:t>
      </w:r>
      <w:r>
        <w:rPr>
          <w:rFonts w:ascii="Lato"/>
          <w:spacing w:val="-7"/>
        </w:rPr>
        <w:t> </w:t>
      </w:r>
      <w:r>
        <w:rPr>
          <w:rFonts w:ascii="Lato"/>
          <w:spacing w:val="-4"/>
        </w:rPr>
        <w:t>0140</w:t>
      </w:r>
    </w:p>
    <w:p xmlns:wp14="http://schemas.microsoft.com/office/word/2010/wordml" w14:paraId="0A37501D" wp14:textId="77777777">
      <w:pPr>
        <w:pStyle w:val="BodyText"/>
        <w:rPr>
          <w:rFonts w:ascii="Lato"/>
        </w:rPr>
      </w:pPr>
    </w:p>
    <w:p xmlns:wp14="http://schemas.microsoft.com/office/word/2010/wordml" w14:paraId="5DAB6C7B" wp14:textId="77777777">
      <w:pPr>
        <w:pStyle w:val="BodyText"/>
        <w:spacing w:before="17"/>
        <w:rPr>
          <w:rFonts w:ascii="Lato"/>
        </w:rPr>
      </w:pPr>
    </w:p>
    <w:p xmlns:wp14="http://schemas.microsoft.com/office/word/2010/wordml" w14:paraId="4CE3193B" wp14:textId="77777777">
      <w:pPr>
        <w:pStyle w:val="BodyText"/>
        <w:ind w:left="1299"/>
      </w:pPr>
      <w:r>
        <w:rPr>
          <w:spacing w:val="-5"/>
        </w:rPr>
        <w:t>FAO</w:t>
      </w:r>
    </w:p>
    <w:p xmlns:wp14="http://schemas.microsoft.com/office/word/2010/wordml" w:rsidP="7AD04171" w14:paraId="556613AD" wp14:textId="42A3D8F7">
      <w:pPr>
        <w:pStyle w:val="BodyText"/>
        <w:ind w:left="1299"/>
        <w:rPr>
          <w:highlight w:val="black"/>
        </w:rPr>
      </w:pPr>
      <w:r w:rsidRPr="7AD04171" w:rsidR="2C0D1E11">
        <w:rPr>
          <w:highlight w:val="black"/>
        </w:rPr>
        <w:t>XXXXX XXXXXX</w:t>
      </w:r>
    </w:p>
    <w:p xmlns:wp14="http://schemas.microsoft.com/office/word/2010/wordml" w14:paraId="2E7A8282" wp14:textId="63A33A13">
      <w:pPr>
        <w:pStyle w:val="BodyText"/>
        <w:spacing w:before="1"/>
        <w:ind w:left="1299" w:right="5542"/>
      </w:pPr>
      <w:r w:rsidRPr="436D9881" w:rsidR="0541B7DE">
        <w:rPr>
          <w:highlight w:val="black"/>
        </w:rPr>
        <w:t>XXXXXXXX XX XXXXXXX XXXXXXXX X XXXXXX</w:t>
      </w:r>
      <w:r w:rsidR="0541B7DE">
        <w:rPr/>
        <w:t xml:space="preserve"> Neuroendocrine Cancer UK</w:t>
      </w:r>
    </w:p>
    <w:p xmlns:wp14="http://schemas.microsoft.com/office/word/2010/wordml" w14:paraId="02EB378F" wp14:textId="77777777">
      <w:pPr>
        <w:pStyle w:val="BodyText"/>
        <w:spacing w:before="1"/>
      </w:pPr>
    </w:p>
    <w:p xmlns:wp14="http://schemas.microsoft.com/office/word/2010/wordml" w:rsidP="589CDEAC" w14:paraId="6CD6EF43" wp14:textId="2C50FC2E">
      <w:pPr>
        <w:pStyle w:val="BodyText"/>
        <w:ind w:left="1299"/>
        <w:rPr>
          <w:color w:val="0000FF"/>
          <w:highlight w:val="black"/>
          <w:u w:val="single"/>
        </w:rPr>
      </w:pPr>
      <w:r w:rsidR="589CDEAC">
        <w:rPr/>
        <w:t>Sent</w:t>
      </w:r>
      <w:r w:rsidR="589CDEAC">
        <w:rPr>
          <w:spacing w:val="-6"/>
        </w:rPr>
        <w:t xml:space="preserve"> </w:t>
      </w:r>
      <w:r w:rsidR="589CDEAC">
        <w:rPr/>
        <w:t>by</w:t>
      </w:r>
      <w:r w:rsidR="589CDEAC">
        <w:rPr>
          <w:spacing w:val="-6"/>
        </w:rPr>
        <w:t xml:space="preserve"> </w:t>
      </w:r>
      <w:r w:rsidR="589CDEAC">
        <w:rPr/>
        <w:t>e-mail</w:t>
      </w:r>
      <w:r w:rsidR="589CDEAC">
        <w:rPr>
          <w:spacing w:val="-7"/>
        </w:rPr>
        <w:t xml:space="preserve"> </w:t>
      </w:r>
      <w:r w:rsidR="589CDEAC">
        <w:rPr/>
        <w:t>only:</w:t>
      </w:r>
      <w:r w:rsidR="589CDEAC">
        <w:rPr>
          <w:spacing w:val="-7"/>
        </w:rPr>
        <w:t xml:space="preserve"> </w:t>
      </w:r>
      <w:r w:rsidRPr="589CDEAC" w:rsidR="589CDEAC">
        <w:rPr>
          <w:highlight w:val="black"/>
        </w:rPr>
        <w:t>xxxxxxxxxxxxxx</w:t>
      </w:r>
    </w:p>
    <w:p xmlns:wp14="http://schemas.microsoft.com/office/word/2010/wordml" w14:paraId="6A05A809" wp14:textId="77777777">
      <w:pPr>
        <w:pStyle w:val="BodyText"/>
      </w:pPr>
    </w:p>
    <w:p xmlns:wp14="http://schemas.microsoft.com/office/word/2010/wordml" w14:paraId="5A39BBE3" wp14:textId="77777777">
      <w:pPr>
        <w:pStyle w:val="BodyText"/>
        <w:spacing w:before="3"/>
      </w:pPr>
    </w:p>
    <w:p xmlns:wp14="http://schemas.microsoft.com/office/word/2010/wordml" w14:paraId="3E2A3144" wp14:textId="77777777">
      <w:pPr>
        <w:pStyle w:val="BodyText"/>
        <w:spacing w:before="1"/>
        <w:ind w:left="1299"/>
      </w:pPr>
      <w:r>
        <w:rPr/>
        <w:t>2</w:t>
      </w:r>
      <w:r>
        <w:rPr>
          <w:spacing w:val="-5"/>
        </w:rPr>
        <w:t> </w:t>
      </w:r>
      <w:r>
        <w:rPr/>
        <w:t>June</w:t>
      </w:r>
      <w:r>
        <w:rPr>
          <w:spacing w:val="-2"/>
        </w:rPr>
        <w:t> </w:t>
      </w:r>
      <w:r>
        <w:rPr>
          <w:spacing w:val="-4"/>
        </w:rPr>
        <w:t>2026</w:t>
      </w:r>
    </w:p>
    <w:p xmlns:wp14="http://schemas.microsoft.com/office/word/2010/wordml" w14:paraId="41C8F396" wp14:textId="77777777">
      <w:pPr>
        <w:pStyle w:val="BodyText"/>
      </w:pPr>
    </w:p>
    <w:p xmlns:wp14="http://schemas.microsoft.com/office/word/2010/wordml" w14:paraId="72A3D3EC" wp14:textId="77777777">
      <w:pPr>
        <w:pStyle w:val="BodyText"/>
      </w:pPr>
    </w:p>
    <w:p xmlns:wp14="http://schemas.microsoft.com/office/word/2010/wordml" w14:paraId="0D0B940D" wp14:textId="77777777">
      <w:pPr>
        <w:pStyle w:val="BodyText"/>
        <w:spacing w:before="8"/>
      </w:pPr>
    </w:p>
    <w:p xmlns:wp14="http://schemas.microsoft.com/office/word/2010/wordml" w14:paraId="56D45B90" wp14:textId="77777777">
      <w:pPr>
        <w:pStyle w:val="BodyText"/>
        <w:ind w:left="1299"/>
      </w:pPr>
      <w:r>
        <w:rPr/>
        <w:t>Dear</w:t>
      </w:r>
      <w:r>
        <w:rPr>
          <w:spacing w:val="-6"/>
        </w:rPr>
        <w:t> </w:t>
      </w:r>
      <w:r>
        <w:rPr/>
        <w:t>Nikie</w:t>
      </w:r>
      <w:r>
        <w:rPr>
          <w:spacing w:val="-6"/>
        </w:rPr>
        <w:t> </w:t>
      </w:r>
      <w:r>
        <w:rPr>
          <w:spacing w:val="-2"/>
        </w:rPr>
        <w:t>Jervis</w:t>
      </w:r>
    </w:p>
    <w:p xmlns:wp14="http://schemas.microsoft.com/office/word/2010/wordml" w14:paraId="0E27B00A" wp14:textId="77777777">
      <w:pPr>
        <w:pStyle w:val="BodyText"/>
        <w:spacing w:before="6"/>
      </w:pPr>
    </w:p>
    <w:p xmlns:wp14="http://schemas.microsoft.com/office/word/2010/wordml" w14:paraId="325F75F1" wp14:textId="77777777">
      <w:pPr>
        <w:pStyle w:val="Heading1"/>
        <w:spacing w:line="276" w:lineRule="auto"/>
        <w:ind w:left="1726" w:right="1204" w:hanging="428"/>
      </w:pPr>
      <w:r>
        <w:rPr/>
        <mc:AlternateContent>
          <mc:Choice Requires="wps">
            <w:drawing>
              <wp:anchor xmlns:wp14="http://schemas.microsoft.com/office/word/2010/wordprocessingDrawing" distT="0" distB="0" distL="0" distR="0" simplePos="0" relativeHeight="15729664" behindDoc="0" locked="0" layoutInCell="1" allowOverlap="1" wp14:anchorId="2729D6A5" wp14:editId="7777777">
                <wp:simplePos x="0" y="0"/>
                <wp:positionH relativeFrom="page">
                  <wp:posOffset>108586</wp:posOffset>
                </wp:positionH>
                <wp:positionV relativeFrom="paragraph">
                  <wp:posOffset>255398</wp:posOffset>
                </wp:positionV>
                <wp:extent cx="8191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81915" cy="1270"/>
                        </a:xfrm>
                        <a:custGeom>
                          <a:avLst/>
                          <a:gdLst/>
                          <a:ahLst/>
                          <a:cxnLst/>
                          <a:rect l="l" t="t" r="r" b="b"/>
                          <a:pathLst>
                            <a:path w="81915" h="0">
                              <a:moveTo>
                                <a:pt x="0" y="0"/>
                              </a:moveTo>
                              <a:lnTo>
                                <a:pt x="81915"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w14:anchorId="10776355">
              <v:line style="position:absolute;mso-position-horizontal-relative:page;mso-position-vertical-relative:paragraph;z-index:15729664" stroked="true" strokecolor="#505050" strokeweight=".25pt" from="8.5501pt,20.110130pt" to="15.0001pt,20.110130pt">
                <v:stroke dashstyle="solid"/>
                <w10:wrap type="none"/>
              </v:line>
            </w:pict>
          </mc:Fallback>
        </mc:AlternateContent>
      </w:r>
      <w:r>
        <w:rPr>
          <w:spacing w:val="-2"/>
        </w:rPr>
        <w:t>Re:</w:t>
      </w:r>
      <w:r>
        <w:rPr>
          <w:spacing w:val="-12"/>
        </w:rPr>
        <w:t> </w:t>
      </w:r>
      <w:r>
        <w:rPr>
          <w:spacing w:val="-2"/>
        </w:rPr>
        <w:t>Final</w:t>
      </w:r>
      <w:r>
        <w:rPr>
          <w:spacing w:val="-12"/>
        </w:rPr>
        <w:t> </w:t>
      </w:r>
      <w:r>
        <w:rPr>
          <w:spacing w:val="-2"/>
        </w:rPr>
        <w:t>Draft</w:t>
      </w:r>
      <w:r>
        <w:rPr>
          <w:spacing w:val="-12"/>
        </w:rPr>
        <w:t> </w:t>
      </w:r>
      <w:r>
        <w:rPr>
          <w:spacing w:val="-2"/>
        </w:rPr>
        <w:t>Guidance</w:t>
      </w:r>
      <w:r>
        <w:rPr>
          <w:spacing w:val="-12"/>
        </w:rPr>
        <w:t> </w:t>
      </w:r>
      <w:r>
        <w:rPr>
          <w:spacing w:val="-2"/>
        </w:rPr>
        <w:t>—</w:t>
      </w:r>
      <w:r>
        <w:rPr>
          <w:spacing w:val="-12"/>
        </w:rPr>
        <w:t> </w:t>
      </w:r>
      <w:r>
        <w:rPr>
          <w:spacing w:val="-2"/>
        </w:rPr>
        <w:t>Cabozantinib</w:t>
      </w:r>
      <w:r>
        <w:rPr>
          <w:spacing w:val="-12"/>
        </w:rPr>
        <w:t> </w:t>
      </w:r>
      <w:r>
        <w:rPr>
          <w:spacing w:val="-2"/>
        </w:rPr>
        <w:t>for</w:t>
      </w:r>
      <w:r>
        <w:rPr>
          <w:spacing w:val="-12"/>
        </w:rPr>
        <w:t> </w:t>
      </w:r>
      <w:r>
        <w:rPr>
          <w:spacing w:val="-2"/>
        </w:rPr>
        <w:t>treating</w:t>
      </w:r>
      <w:r>
        <w:rPr>
          <w:spacing w:val="-12"/>
        </w:rPr>
        <w:t> </w:t>
      </w:r>
      <w:r>
        <w:rPr>
          <w:spacing w:val="-2"/>
        </w:rPr>
        <w:t>advanced</w:t>
      </w:r>
      <w:r>
        <w:rPr>
          <w:spacing w:val="-12"/>
        </w:rPr>
        <w:t> </w:t>
      </w:r>
      <w:r>
        <w:rPr>
          <w:spacing w:val="-2"/>
        </w:rPr>
        <w:t>neuroendocrine</w:t>
      </w:r>
      <w:r>
        <w:rPr>
          <w:spacing w:val="-11"/>
        </w:rPr>
        <w:t> </w:t>
      </w:r>
      <w:r>
        <w:rPr>
          <w:spacing w:val="-2"/>
        </w:rPr>
        <w:t>tumours</w:t>
      </w:r>
      <w:r>
        <w:rPr>
          <w:spacing w:val="-12"/>
        </w:rPr>
        <w:t> </w:t>
      </w:r>
      <w:r>
        <w:rPr>
          <w:spacing w:val="-2"/>
        </w:rPr>
        <w:t>that </w:t>
      </w:r>
      <w:r>
        <w:rPr/>
        <w:t>have</w:t>
      </w:r>
      <w:r>
        <w:rPr>
          <w:spacing w:val="-1"/>
        </w:rPr>
        <w:t> </w:t>
      </w:r>
      <w:r>
        <w:rPr/>
        <w:t>progressed after</w:t>
      </w:r>
      <w:r>
        <w:rPr>
          <w:spacing w:val="-1"/>
        </w:rPr>
        <w:t> </w:t>
      </w:r>
      <w:r>
        <w:rPr/>
        <w:t>systemic</w:t>
      </w:r>
      <w:r>
        <w:rPr>
          <w:spacing w:val="-1"/>
        </w:rPr>
        <w:t> </w:t>
      </w:r>
      <w:r>
        <w:rPr/>
        <w:t>treatment</w:t>
      </w:r>
      <w:r>
        <w:rPr>
          <w:spacing w:val="-2"/>
        </w:rPr>
        <w:t> </w:t>
      </w:r>
      <w:r>
        <w:rPr/>
        <w:t>[ID6474]</w:t>
      </w:r>
    </w:p>
    <w:p xmlns:wp14="http://schemas.microsoft.com/office/word/2010/wordml" w14:paraId="60061E4C" wp14:textId="77777777">
      <w:pPr>
        <w:pStyle w:val="BodyText"/>
        <w:spacing w:before="9"/>
        <w:rPr>
          <w:b/>
        </w:rPr>
      </w:pPr>
    </w:p>
    <w:p xmlns:wp14="http://schemas.microsoft.com/office/word/2010/wordml" w14:paraId="2E601610" wp14:textId="77777777">
      <w:pPr>
        <w:pStyle w:val="BodyText"/>
        <w:spacing w:line="276" w:lineRule="auto"/>
        <w:ind w:left="1299" w:right="1204"/>
      </w:pPr>
      <w:r>
        <w:rPr/>
        <w:t>Thank you for your letter responding to my views on initial scrutiny. This is my final decision on initial </w:t>
      </w:r>
      <w:r>
        <w:rPr>
          <w:spacing w:val="-2"/>
        </w:rPr>
        <w:t>scrutiny.</w:t>
      </w:r>
    </w:p>
    <w:p xmlns:wp14="http://schemas.microsoft.com/office/word/2010/wordml" w14:paraId="44EAFD9C" wp14:textId="77777777">
      <w:pPr>
        <w:pStyle w:val="BodyText"/>
        <w:spacing w:before="11"/>
      </w:pPr>
    </w:p>
    <w:p xmlns:wp14="http://schemas.microsoft.com/office/word/2010/wordml" w14:paraId="1D7F7E31" wp14:textId="77777777">
      <w:pPr>
        <w:pStyle w:val="BodyText"/>
        <w:ind w:left="1299"/>
      </w:pPr>
      <w:r>
        <w:rPr/>
        <w:t>I</w:t>
      </w:r>
      <w:r>
        <w:rPr>
          <w:spacing w:val="-5"/>
        </w:rPr>
        <w:t> </w:t>
      </w:r>
      <w:r>
        <w:rPr/>
        <w:t>assess</w:t>
      </w:r>
      <w:r>
        <w:rPr>
          <w:spacing w:val="-4"/>
        </w:rPr>
        <w:t> </w:t>
      </w:r>
      <w:r>
        <w:rPr/>
        <w:t>each</w:t>
      </w:r>
      <w:r>
        <w:rPr>
          <w:spacing w:val="-4"/>
        </w:rPr>
        <w:t> </w:t>
      </w:r>
      <w:r>
        <w:rPr/>
        <w:t>of</w:t>
      </w:r>
      <w:r>
        <w:rPr>
          <w:spacing w:val="-4"/>
        </w:rPr>
        <w:t> </w:t>
      </w:r>
      <w:r>
        <w:rPr/>
        <w:t>your</w:t>
      </w:r>
      <w:r>
        <w:rPr>
          <w:spacing w:val="-4"/>
        </w:rPr>
        <w:t> </w:t>
      </w:r>
      <w:r>
        <w:rPr/>
        <w:t>points</w:t>
      </w:r>
      <w:r>
        <w:rPr>
          <w:spacing w:val="-4"/>
        </w:rPr>
        <w:t> </w:t>
      </w:r>
      <w:r>
        <w:rPr/>
        <w:t>in</w:t>
      </w:r>
      <w:r>
        <w:rPr>
          <w:spacing w:val="-4"/>
        </w:rPr>
        <w:t> turn.</w:t>
      </w:r>
    </w:p>
    <w:p xmlns:wp14="http://schemas.microsoft.com/office/word/2010/wordml" w14:paraId="4B94D5A5" wp14:textId="77777777">
      <w:pPr>
        <w:pStyle w:val="BodyText"/>
        <w:spacing w:before="44"/>
      </w:pPr>
    </w:p>
    <w:p xmlns:wp14="http://schemas.microsoft.com/office/word/2010/wordml" w14:paraId="5066D304" wp14:textId="77777777">
      <w:pPr>
        <w:spacing w:before="0"/>
        <w:ind w:left="1299" w:right="1204" w:firstLine="0"/>
        <w:jc w:val="left"/>
        <w:rPr>
          <w:b/>
          <w:i/>
          <w:sz w:val="20"/>
        </w:rPr>
      </w:pPr>
      <w:r>
        <w:rPr>
          <w:b/>
          <w:i/>
          <w:sz w:val="20"/>
        </w:rPr>
        <w:t>Ground</w:t>
      </w:r>
      <w:r>
        <w:rPr>
          <w:b/>
          <w:i/>
          <w:spacing w:val="-3"/>
          <w:sz w:val="20"/>
        </w:rPr>
        <w:t> </w:t>
      </w:r>
      <w:r>
        <w:rPr>
          <w:b/>
          <w:i/>
          <w:sz w:val="20"/>
        </w:rPr>
        <w:t>1(a):</w:t>
      </w:r>
      <w:r>
        <w:rPr>
          <w:b/>
          <w:i/>
          <w:spacing w:val="-3"/>
          <w:sz w:val="20"/>
        </w:rPr>
        <w:t> </w:t>
      </w:r>
      <w:r>
        <w:rPr>
          <w:b/>
          <w:i/>
          <w:sz w:val="20"/>
        </w:rPr>
        <w:t>In</w:t>
      </w:r>
      <w:r>
        <w:rPr>
          <w:b/>
          <w:i/>
          <w:spacing w:val="-3"/>
          <w:sz w:val="20"/>
        </w:rPr>
        <w:t> </w:t>
      </w:r>
      <w:r>
        <w:rPr>
          <w:b/>
          <w:i/>
          <w:sz w:val="20"/>
        </w:rPr>
        <w:t>making</w:t>
      </w:r>
      <w:r>
        <w:rPr>
          <w:b/>
          <w:i/>
          <w:spacing w:val="-3"/>
          <w:sz w:val="20"/>
        </w:rPr>
        <w:t> </w:t>
      </w:r>
      <w:r>
        <w:rPr>
          <w:b/>
          <w:i/>
          <w:sz w:val="20"/>
        </w:rPr>
        <w:t>the</w:t>
      </w:r>
      <w:r>
        <w:rPr>
          <w:b/>
          <w:i/>
          <w:spacing w:val="-4"/>
          <w:sz w:val="20"/>
        </w:rPr>
        <w:t> </w:t>
      </w:r>
      <w:r>
        <w:rPr>
          <w:b/>
          <w:i/>
          <w:sz w:val="20"/>
        </w:rPr>
        <w:t>assessment</w:t>
      </w:r>
      <w:r>
        <w:rPr>
          <w:b/>
          <w:i/>
          <w:spacing w:val="-3"/>
          <w:sz w:val="20"/>
        </w:rPr>
        <w:t> </w:t>
      </w:r>
      <w:r>
        <w:rPr>
          <w:b/>
          <w:i/>
          <w:sz w:val="20"/>
        </w:rPr>
        <w:t>that</w:t>
      </w:r>
      <w:r>
        <w:rPr>
          <w:b/>
          <w:i/>
          <w:spacing w:val="-3"/>
          <w:sz w:val="20"/>
        </w:rPr>
        <w:t> </w:t>
      </w:r>
      <w:r>
        <w:rPr>
          <w:b/>
          <w:i/>
          <w:sz w:val="20"/>
        </w:rPr>
        <w:t>preceded</w:t>
      </w:r>
      <w:r>
        <w:rPr>
          <w:b/>
          <w:i/>
          <w:spacing w:val="-3"/>
          <w:sz w:val="20"/>
        </w:rPr>
        <w:t> </w:t>
      </w:r>
      <w:r>
        <w:rPr>
          <w:b/>
          <w:i/>
          <w:sz w:val="20"/>
        </w:rPr>
        <w:t>the</w:t>
      </w:r>
      <w:r>
        <w:rPr>
          <w:b/>
          <w:i/>
          <w:spacing w:val="-4"/>
          <w:sz w:val="20"/>
        </w:rPr>
        <w:t> </w:t>
      </w:r>
      <w:r>
        <w:rPr>
          <w:b/>
          <w:i/>
          <w:sz w:val="20"/>
        </w:rPr>
        <w:t>recommendation,</w:t>
      </w:r>
      <w:r>
        <w:rPr>
          <w:b/>
          <w:i/>
          <w:spacing w:val="-2"/>
          <w:sz w:val="20"/>
        </w:rPr>
        <w:t> </w:t>
      </w:r>
      <w:r>
        <w:rPr>
          <w:b/>
          <w:i/>
          <w:sz w:val="20"/>
        </w:rPr>
        <w:t>NICE</w:t>
      </w:r>
      <w:r>
        <w:rPr>
          <w:b/>
          <w:i/>
          <w:spacing w:val="-5"/>
          <w:sz w:val="20"/>
        </w:rPr>
        <w:t> </w:t>
      </w:r>
      <w:r>
        <w:rPr>
          <w:b/>
          <w:i/>
          <w:sz w:val="20"/>
        </w:rPr>
        <w:t>has</w:t>
      </w:r>
      <w:r>
        <w:rPr>
          <w:b/>
          <w:i/>
          <w:spacing w:val="-4"/>
          <w:sz w:val="20"/>
        </w:rPr>
        <w:t> </w:t>
      </w:r>
      <w:r>
        <w:rPr>
          <w:b/>
          <w:i/>
          <w:sz w:val="20"/>
        </w:rPr>
        <w:t>failed</w:t>
      </w:r>
      <w:r>
        <w:rPr>
          <w:b/>
          <w:i/>
          <w:spacing w:val="-3"/>
          <w:sz w:val="20"/>
        </w:rPr>
        <w:t> </w:t>
      </w:r>
      <w:r>
        <w:rPr>
          <w:b/>
          <w:i/>
          <w:sz w:val="20"/>
        </w:rPr>
        <w:t>to</w:t>
      </w:r>
      <w:r>
        <w:rPr>
          <w:b/>
          <w:i/>
          <w:sz w:val="20"/>
        </w:rPr>
        <w:t> act fairly</w:t>
      </w:r>
    </w:p>
    <w:p xmlns:wp14="http://schemas.microsoft.com/office/word/2010/wordml" w14:paraId="3DEEC669" wp14:textId="77777777">
      <w:pPr>
        <w:pStyle w:val="BodyText"/>
        <w:spacing w:before="8"/>
        <w:rPr>
          <w:b/>
          <w:i/>
        </w:rPr>
      </w:pPr>
    </w:p>
    <w:p xmlns:wp14="http://schemas.microsoft.com/office/word/2010/wordml" w14:paraId="686EB5AC" wp14:textId="77777777">
      <w:pPr>
        <w:pStyle w:val="Heading1"/>
        <w:spacing w:before="1"/>
      </w:pPr>
      <w:r>
        <w:rPr>
          <w:u w:val="single"/>
        </w:rPr>
        <w:t>Appeal</w:t>
      </w:r>
      <w:r>
        <w:rPr>
          <w:spacing w:val="-9"/>
          <w:u w:val="single"/>
        </w:rPr>
        <w:t> </w:t>
      </w:r>
      <w:r>
        <w:rPr>
          <w:u w:val="single"/>
        </w:rPr>
        <w:t>point</w:t>
      </w:r>
      <w:r>
        <w:rPr>
          <w:spacing w:val="-7"/>
          <w:u w:val="single"/>
        </w:rPr>
        <w:t> </w:t>
      </w:r>
      <w:r>
        <w:rPr>
          <w:u w:val="single"/>
        </w:rPr>
        <w:t>1(a).1:</w:t>
      </w:r>
      <w:r>
        <w:rPr>
          <w:spacing w:val="-7"/>
          <w:u w:val="single"/>
        </w:rPr>
        <w:t> </w:t>
      </w:r>
      <w:r>
        <w:rPr>
          <w:u w:val="single"/>
        </w:rPr>
        <w:t>consistency</w:t>
      </w:r>
      <w:r>
        <w:rPr>
          <w:spacing w:val="-8"/>
          <w:u w:val="single"/>
        </w:rPr>
        <w:t> </w:t>
      </w:r>
      <w:r>
        <w:rPr>
          <w:u w:val="single"/>
        </w:rPr>
        <w:t>of</w:t>
      </w:r>
      <w:r>
        <w:rPr>
          <w:spacing w:val="-7"/>
          <w:u w:val="single"/>
        </w:rPr>
        <w:t> </w:t>
      </w:r>
      <w:r>
        <w:rPr>
          <w:u w:val="single"/>
        </w:rPr>
        <w:t>approach</w:t>
      </w:r>
      <w:r>
        <w:rPr>
          <w:spacing w:val="-7"/>
          <w:u w:val="single"/>
        </w:rPr>
        <w:t> </w:t>
      </w:r>
      <w:r>
        <w:rPr>
          <w:u w:val="single"/>
        </w:rPr>
        <w:t>to</w:t>
      </w:r>
      <w:r>
        <w:rPr>
          <w:spacing w:val="-7"/>
          <w:u w:val="single"/>
        </w:rPr>
        <w:t> </w:t>
      </w:r>
      <w:r>
        <w:rPr>
          <w:spacing w:val="-5"/>
          <w:u w:val="single"/>
        </w:rPr>
        <w:t>OS</w:t>
      </w:r>
    </w:p>
    <w:p xmlns:wp14="http://schemas.microsoft.com/office/word/2010/wordml" w14:paraId="3656B9AB" wp14:textId="77777777">
      <w:pPr>
        <w:pStyle w:val="BodyText"/>
        <w:spacing w:before="46"/>
        <w:rPr>
          <w:b/>
        </w:rPr>
      </w:pPr>
    </w:p>
    <w:p xmlns:wp14="http://schemas.microsoft.com/office/word/2010/wordml" w14:paraId="57404C5C" wp14:textId="77777777">
      <w:pPr>
        <w:pStyle w:val="BodyText"/>
        <w:spacing w:before="1" w:line="276" w:lineRule="auto"/>
        <w:ind w:left="1298" w:right="1157"/>
        <w:jc w:val="both"/>
      </w:pPr>
      <w:r>
        <w:rPr/>
        <w:t>At</w:t>
      </w:r>
      <w:r>
        <w:rPr>
          <w:spacing w:val="-4"/>
        </w:rPr>
        <w:t> </w:t>
      </w:r>
      <w:r>
        <w:rPr/>
        <w:t>initial</w:t>
      </w:r>
      <w:r>
        <w:rPr>
          <w:spacing w:val="-4"/>
        </w:rPr>
        <w:t> </w:t>
      </w:r>
      <w:r>
        <w:rPr/>
        <w:t>scrutiny,</w:t>
      </w:r>
      <w:r>
        <w:rPr>
          <w:spacing w:val="-2"/>
        </w:rPr>
        <w:t> </w:t>
      </w:r>
      <w:r>
        <w:rPr/>
        <w:t>I</w:t>
      </w:r>
      <w:r>
        <w:rPr>
          <w:spacing w:val="-4"/>
        </w:rPr>
        <w:t> </w:t>
      </w:r>
      <w:r>
        <w:rPr/>
        <w:t>explained</w:t>
      </w:r>
      <w:r>
        <w:rPr>
          <w:spacing w:val="-4"/>
        </w:rPr>
        <w:t> </w:t>
      </w:r>
      <w:r>
        <w:rPr/>
        <w:t>my</w:t>
      </w:r>
      <w:r>
        <w:rPr>
          <w:spacing w:val="-3"/>
        </w:rPr>
        <w:t> </w:t>
      </w:r>
      <w:r>
        <w:rPr/>
        <w:t>preliminary</w:t>
      </w:r>
      <w:r>
        <w:rPr>
          <w:spacing w:val="-3"/>
        </w:rPr>
        <w:t> </w:t>
      </w:r>
      <w:r>
        <w:rPr/>
        <w:t>view</w:t>
      </w:r>
      <w:r>
        <w:rPr>
          <w:spacing w:val="-4"/>
        </w:rPr>
        <w:t> </w:t>
      </w:r>
      <w:r>
        <w:rPr/>
        <w:t>that</w:t>
      </w:r>
      <w:r>
        <w:rPr>
          <w:spacing w:val="-2"/>
        </w:rPr>
        <w:t> </w:t>
      </w:r>
      <w:r>
        <w:rPr/>
        <w:t>this</w:t>
      </w:r>
      <w:r>
        <w:rPr>
          <w:spacing w:val="-3"/>
        </w:rPr>
        <w:t> </w:t>
      </w:r>
      <w:r>
        <w:rPr/>
        <w:t>point</w:t>
      </w:r>
      <w:r>
        <w:rPr>
          <w:spacing w:val="-2"/>
        </w:rPr>
        <w:t> </w:t>
      </w:r>
      <w:r>
        <w:rPr/>
        <w:t>was</w:t>
      </w:r>
      <w:r>
        <w:rPr>
          <w:spacing w:val="-3"/>
        </w:rPr>
        <w:t> </w:t>
      </w:r>
      <w:r>
        <w:rPr/>
        <w:t>not</w:t>
      </w:r>
      <w:r>
        <w:rPr>
          <w:spacing w:val="-4"/>
        </w:rPr>
        <w:t> </w:t>
      </w:r>
      <w:r>
        <w:rPr/>
        <w:t>arguable</w:t>
      </w:r>
      <w:r>
        <w:rPr>
          <w:spacing w:val="-2"/>
        </w:rPr>
        <w:t> </w:t>
      </w:r>
      <w:r>
        <w:rPr/>
        <w:t>because</w:t>
      </w:r>
      <w:r>
        <w:rPr>
          <w:spacing w:val="-2"/>
        </w:rPr>
        <w:t> </w:t>
      </w:r>
      <w:r>
        <w:rPr/>
        <w:t>it</w:t>
      </w:r>
      <w:r>
        <w:rPr>
          <w:spacing w:val="-2"/>
        </w:rPr>
        <w:t> </w:t>
      </w:r>
      <w:r>
        <w:rPr/>
        <w:t>is</w:t>
      </w:r>
      <w:r>
        <w:rPr>
          <w:spacing w:val="-3"/>
        </w:rPr>
        <w:t> </w:t>
      </w:r>
      <w:r>
        <w:rPr/>
        <w:t>evident from paragraph 3.8 of the FDG that the committee understood and factored into its decision-making that a different approach was taken in the evaluations of everolimus and sunitinib, and that the committee has provided</w:t>
      </w:r>
      <w:r>
        <w:rPr>
          <w:spacing w:val="-1"/>
        </w:rPr>
        <w:t> </w:t>
      </w:r>
      <w:r>
        <w:rPr/>
        <w:t>its rationale</w:t>
      </w:r>
      <w:r>
        <w:rPr>
          <w:spacing w:val="-1"/>
        </w:rPr>
        <w:t> </w:t>
      </w:r>
      <w:r>
        <w:rPr/>
        <w:t>for adopting</w:t>
      </w:r>
      <w:r>
        <w:rPr>
          <w:spacing w:val="-1"/>
        </w:rPr>
        <w:t> </w:t>
      </w:r>
      <w:r>
        <w:rPr/>
        <w:t>that different</w:t>
      </w:r>
      <w:r>
        <w:rPr>
          <w:spacing w:val="-1"/>
        </w:rPr>
        <w:t> </w:t>
      </w:r>
      <w:r>
        <w:rPr/>
        <w:t>approach based</w:t>
      </w:r>
      <w:r>
        <w:rPr>
          <w:spacing w:val="-1"/>
        </w:rPr>
        <w:t> </w:t>
      </w:r>
      <w:r>
        <w:rPr/>
        <w:t>on factual</w:t>
      </w:r>
      <w:r>
        <w:rPr>
          <w:spacing w:val="-2"/>
        </w:rPr>
        <w:t> </w:t>
      </w:r>
      <w:r>
        <w:rPr/>
        <w:t>differences.</w:t>
      </w:r>
    </w:p>
    <w:p xmlns:wp14="http://schemas.microsoft.com/office/word/2010/wordml" w14:paraId="45FB0818" wp14:textId="77777777">
      <w:pPr>
        <w:pStyle w:val="BodyText"/>
        <w:spacing w:before="7"/>
      </w:pPr>
    </w:p>
    <w:p xmlns:wp14="http://schemas.microsoft.com/office/word/2010/wordml" w14:paraId="25183A15" wp14:textId="77777777">
      <w:pPr>
        <w:pStyle w:val="BodyText"/>
        <w:spacing w:line="276" w:lineRule="auto"/>
        <w:ind w:left="1298" w:right="1155"/>
        <w:jc w:val="both"/>
      </w:pPr>
      <w:r>
        <w:rPr/>
        <w:t>I am mindful that there is no rule of precedent but that NICE does aspire to be predictable and to a broad consistency of approach. A decision of one technology appraisal committee does not bind another, and past approaches may be departed from with appropriate reasoning.</w:t>
      </w:r>
    </w:p>
    <w:p xmlns:wp14="http://schemas.microsoft.com/office/word/2010/wordml" w14:paraId="049F31CB" wp14:textId="77777777">
      <w:pPr>
        <w:pStyle w:val="BodyText"/>
        <w:spacing w:before="11"/>
      </w:pPr>
    </w:p>
    <w:p xmlns:wp14="http://schemas.microsoft.com/office/word/2010/wordml" w14:paraId="7C242246" wp14:textId="77777777">
      <w:pPr>
        <w:pStyle w:val="BodyText"/>
        <w:spacing w:line="276" w:lineRule="auto"/>
        <w:ind w:left="1298" w:right="1158"/>
        <w:jc w:val="both"/>
      </w:pPr>
      <w:r>
        <w:rPr/>
        <w:t>I will refer this appeal point to the panel to consider whether the committee's reasoning for departing from the previous evaluations was so inadequate as to be procedurally unfair in the circumstances.</w:t>
      </w:r>
    </w:p>
    <w:p xmlns:wp14="http://schemas.microsoft.com/office/word/2010/wordml" w14:paraId="53128261" wp14:textId="77777777">
      <w:pPr>
        <w:pStyle w:val="BodyText"/>
        <w:spacing w:before="9"/>
      </w:pPr>
    </w:p>
    <w:p xmlns:wp14="http://schemas.microsoft.com/office/word/2010/wordml" w14:paraId="67D42188" wp14:textId="77777777">
      <w:pPr>
        <w:pStyle w:val="BodyText"/>
        <w:spacing w:line="276" w:lineRule="auto"/>
        <w:ind w:left="1298" w:right="1154"/>
        <w:jc w:val="both"/>
      </w:pPr>
      <w:r>
        <w:rPr/>
        <w:t>The panel will note that this appeal point is referred under Ground 1(a), and is limited therefore to whether the evaluation was procedurally unfair rather than the reasonableness of the committee's </w:t>
      </w:r>
      <w:r>
        <w:rPr>
          <w:spacing w:val="-2"/>
        </w:rPr>
        <w:t>conclusion.</w:t>
      </w:r>
    </w:p>
    <w:p xmlns:wp14="http://schemas.microsoft.com/office/word/2010/wordml" w14:paraId="62486C05" wp14:textId="77777777">
      <w:pPr>
        <w:pStyle w:val="BodyText"/>
        <w:spacing w:before="11"/>
      </w:pPr>
    </w:p>
    <w:p xmlns:wp14="http://schemas.microsoft.com/office/word/2010/wordml" w14:paraId="4D04FCE5" wp14:textId="77777777">
      <w:pPr>
        <w:spacing w:before="0"/>
        <w:ind w:left="1298" w:right="0" w:firstLine="0"/>
        <w:jc w:val="both"/>
        <w:rPr>
          <w:b/>
          <w:i/>
          <w:sz w:val="20"/>
        </w:rPr>
      </w:pPr>
      <w:r>
        <w:rPr>
          <w:b/>
          <w:i/>
          <w:sz w:val="20"/>
        </w:rPr>
        <w:t>Ground</w:t>
      </w:r>
      <w:r>
        <w:rPr>
          <w:b/>
          <w:i/>
          <w:spacing w:val="-7"/>
          <w:sz w:val="20"/>
        </w:rPr>
        <w:t> </w:t>
      </w:r>
      <w:r>
        <w:rPr>
          <w:b/>
          <w:i/>
          <w:sz w:val="20"/>
        </w:rPr>
        <w:t>2:</w:t>
      </w:r>
      <w:r>
        <w:rPr>
          <w:b/>
          <w:i/>
          <w:spacing w:val="-6"/>
          <w:sz w:val="20"/>
        </w:rPr>
        <w:t> </w:t>
      </w:r>
      <w:r>
        <w:rPr>
          <w:b/>
          <w:i/>
          <w:sz w:val="20"/>
        </w:rPr>
        <w:t>the</w:t>
      </w:r>
      <w:r>
        <w:rPr>
          <w:b/>
          <w:i/>
          <w:spacing w:val="-7"/>
          <w:sz w:val="20"/>
        </w:rPr>
        <w:t> </w:t>
      </w:r>
      <w:r>
        <w:rPr>
          <w:b/>
          <w:i/>
          <w:sz w:val="20"/>
        </w:rPr>
        <w:t>recommendation</w:t>
      </w:r>
      <w:r>
        <w:rPr>
          <w:b/>
          <w:i/>
          <w:spacing w:val="-6"/>
          <w:sz w:val="20"/>
        </w:rPr>
        <w:t> </w:t>
      </w:r>
      <w:r>
        <w:rPr>
          <w:b/>
          <w:i/>
          <w:sz w:val="20"/>
        </w:rPr>
        <w:t>is</w:t>
      </w:r>
      <w:r>
        <w:rPr>
          <w:b/>
          <w:i/>
          <w:spacing w:val="-7"/>
          <w:sz w:val="20"/>
        </w:rPr>
        <w:t> </w:t>
      </w:r>
      <w:r>
        <w:rPr>
          <w:b/>
          <w:i/>
          <w:sz w:val="20"/>
        </w:rPr>
        <w:t>unreasonable</w:t>
      </w:r>
      <w:r>
        <w:rPr>
          <w:b/>
          <w:i/>
          <w:spacing w:val="-8"/>
          <w:sz w:val="20"/>
        </w:rPr>
        <w:t> </w:t>
      </w:r>
      <w:r>
        <w:rPr>
          <w:b/>
          <w:i/>
          <w:sz w:val="20"/>
        </w:rPr>
        <w:t>in</w:t>
      </w:r>
      <w:r>
        <w:rPr>
          <w:b/>
          <w:i/>
          <w:spacing w:val="-4"/>
          <w:sz w:val="20"/>
        </w:rPr>
        <w:t> </w:t>
      </w:r>
      <w:r>
        <w:rPr>
          <w:b/>
          <w:i/>
          <w:sz w:val="20"/>
        </w:rPr>
        <w:t>light</w:t>
      </w:r>
      <w:r>
        <w:rPr>
          <w:b/>
          <w:i/>
          <w:spacing w:val="-6"/>
          <w:sz w:val="20"/>
        </w:rPr>
        <w:t> </w:t>
      </w:r>
      <w:r>
        <w:rPr>
          <w:b/>
          <w:i/>
          <w:sz w:val="20"/>
        </w:rPr>
        <w:t>of</w:t>
      </w:r>
      <w:r>
        <w:rPr>
          <w:b/>
          <w:i/>
          <w:spacing w:val="-6"/>
          <w:sz w:val="20"/>
        </w:rPr>
        <w:t> </w:t>
      </w:r>
      <w:r>
        <w:rPr>
          <w:b/>
          <w:i/>
          <w:sz w:val="20"/>
        </w:rPr>
        <w:t>the</w:t>
      </w:r>
      <w:r>
        <w:rPr>
          <w:b/>
          <w:i/>
          <w:spacing w:val="-8"/>
          <w:sz w:val="20"/>
        </w:rPr>
        <w:t> </w:t>
      </w:r>
      <w:r>
        <w:rPr>
          <w:b/>
          <w:i/>
          <w:sz w:val="20"/>
        </w:rPr>
        <w:t>evidence</w:t>
      </w:r>
      <w:r>
        <w:rPr>
          <w:b/>
          <w:i/>
          <w:spacing w:val="-7"/>
          <w:sz w:val="20"/>
        </w:rPr>
        <w:t> </w:t>
      </w:r>
      <w:r>
        <w:rPr>
          <w:b/>
          <w:i/>
          <w:sz w:val="20"/>
        </w:rPr>
        <w:t>submitted</w:t>
      </w:r>
      <w:r>
        <w:rPr>
          <w:b/>
          <w:i/>
          <w:spacing w:val="-6"/>
          <w:sz w:val="20"/>
        </w:rPr>
        <w:t> </w:t>
      </w:r>
      <w:r>
        <w:rPr>
          <w:b/>
          <w:i/>
          <w:sz w:val="20"/>
        </w:rPr>
        <w:t>to</w:t>
      </w:r>
      <w:r>
        <w:rPr>
          <w:b/>
          <w:i/>
          <w:spacing w:val="-6"/>
          <w:sz w:val="20"/>
        </w:rPr>
        <w:t> </w:t>
      </w:r>
      <w:r>
        <w:rPr>
          <w:b/>
          <w:i/>
          <w:spacing w:val="-4"/>
          <w:sz w:val="20"/>
        </w:rPr>
        <w:t>NICE</w:t>
      </w:r>
    </w:p>
    <w:p xmlns:wp14="http://schemas.microsoft.com/office/word/2010/wordml" w14:paraId="4101652C" wp14:textId="77777777">
      <w:pPr>
        <w:pStyle w:val="BodyText"/>
        <w:spacing w:before="44"/>
        <w:rPr>
          <w:b/>
          <w:i/>
        </w:rPr>
      </w:pPr>
    </w:p>
    <w:p xmlns:wp14="http://schemas.microsoft.com/office/word/2010/wordml" w14:paraId="3600C6E4" wp14:textId="77777777">
      <w:pPr>
        <w:pStyle w:val="Heading1"/>
        <w:ind w:left="1298"/>
        <w:jc w:val="both"/>
      </w:pPr>
      <w:r>
        <w:rPr>
          <w:u w:val="single"/>
        </w:rPr>
        <w:t>Appeal</w:t>
      </w:r>
      <w:r>
        <w:rPr>
          <w:spacing w:val="-5"/>
          <w:u w:val="single"/>
        </w:rPr>
        <w:t> </w:t>
      </w:r>
      <w:r>
        <w:rPr>
          <w:u w:val="single"/>
        </w:rPr>
        <w:t>Point</w:t>
      </w:r>
      <w:r>
        <w:rPr>
          <w:spacing w:val="-6"/>
          <w:u w:val="single"/>
        </w:rPr>
        <w:t> </w:t>
      </w:r>
      <w:r>
        <w:rPr>
          <w:u w:val="single"/>
        </w:rPr>
        <w:t>2.1:</w:t>
      </w:r>
      <w:r>
        <w:rPr>
          <w:spacing w:val="-4"/>
          <w:u w:val="single"/>
        </w:rPr>
        <w:t> </w:t>
      </w:r>
      <w:r>
        <w:rPr>
          <w:u w:val="single"/>
        </w:rPr>
        <w:t>assumption</w:t>
      </w:r>
      <w:r>
        <w:rPr>
          <w:spacing w:val="-6"/>
          <w:u w:val="single"/>
        </w:rPr>
        <w:t> </w:t>
      </w:r>
      <w:r>
        <w:rPr>
          <w:u w:val="single"/>
        </w:rPr>
        <w:t>of</w:t>
      </w:r>
      <w:r>
        <w:rPr>
          <w:spacing w:val="-6"/>
          <w:u w:val="single"/>
        </w:rPr>
        <w:t> </w:t>
      </w:r>
      <w:r>
        <w:rPr>
          <w:u w:val="single"/>
        </w:rPr>
        <w:t>no</w:t>
      </w:r>
      <w:r>
        <w:rPr>
          <w:spacing w:val="-5"/>
          <w:u w:val="single"/>
        </w:rPr>
        <w:t> </w:t>
      </w:r>
      <w:r>
        <w:rPr>
          <w:u w:val="single"/>
        </w:rPr>
        <w:t>OS</w:t>
      </w:r>
      <w:r>
        <w:rPr>
          <w:spacing w:val="-8"/>
          <w:u w:val="single"/>
        </w:rPr>
        <w:t> </w:t>
      </w:r>
      <w:r>
        <w:rPr>
          <w:spacing w:val="-2"/>
          <w:u w:val="single"/>
        </w:rPr>
        <w:t>benefit</w:t>
      </w:r>
    </w:p>
    <w:p xmlns:wp14="http://schemas.microsoft.com/office/word/2010/wordml" w14:paraId="4B99056E" wp14:textId="77777777">
      <w:pPr>
        <w:pStyle w:val="BodyText"/>
        <w:spacing w:before="45"/>
        <w:rPr>
          <w:b/>
        </w:rPr>
      </w:pPr>
    </w:p>
    <w:p xmlns:wp14="http://schemas.microsoft.com/office/word/2010/wordml" w14:paraId="752F4719" wp14:textId="77777777">
      <w:pPr>
        <w:pStyle w:val="BodyText"/>
        <w:spacing w:line="276" w:lineRule="auto"/>
        <w:ind w:left="1298" w:right="1156"/>
        <w:jc w:val="both"/>
      </w:pPr>
      <w:r>
        <w:rPr/>
        <w:t>I</w:t>
      </w:r>
      <w:r>
        <w:rPr>
          <w:spacing w:val="-5"/>
        </w:rPr>
        <w:t> </w:t>
      </w:r>
      <w:r>
        <w:rPr/>
        <w:t>note</w:t>
      </w:r>
      <w:r>
        <w:rPr>
          <w:spacing w:val="-3"/>
        </w:rPr>
        <w:t> </w:t>
      </w:r>
      <w:r>
        <w:rPr/>
        <w:t>your</w:t>
      </w:r>
      <w:r>
        <w:rPr>
          <w:spacing w:val="-4"/>
        </w:rPr>
        <w:t> </w:t>
      </w:r>
      <w:r>
        <w:rPr/>
        <w:t>argument</w:t>
      </w:r>
      <w:r>
        <w:rPr>
          <w:spacing w:val="-5"/>
        </w:rPr>
        <w:t> </w:t>
      </w:r>
      <w:r>
        <w:rPr/>
        <w:t>that</w:t>
      </w:r>
      <w:r>
        <w:rPr>
          <w:spacing w:val="-5"/>
        </w:rPr>
        <w:t> </w:t>
      </w:r>
      <w:r>
        <w:rPr/>
        <w:t>the</w:t>
      </w:r>
      <w:r>
        <w:rPr>
          <w:spacing w:val="-6"/>
        </w:rPr>
        <w:t> </w:t>
      </w:r>
      <w:r>
        <w:rPr/>
        <w:t>committee's</w:t>
      </w:r>
      <w:r>
        <w:rPr>
          <w:spacing w:val="-4"/>
        </w:rPr>
        <w:t> </w:t>
      </w:r>
      <w:r>
        <w:rPr/>
        <w:t>position</w:t>
      </w:r>
      <w:r>
        <w:rPr>
          <w:spacing w:val="-6"/>
        </w:rPr>
        <w:t> </w:t>
      </w:r>
      <w:r>
        <w:rPr/>
        <w:t>is</w:t>
      </w:r>
      <w:r>
        <w:rPr>
          <w:spacing w:val="-4"/>
        </w:rPr>
        <w:t> </w:t>
      </w:r>
      <w:r>
        <w:rPr/>
        <w:t>"an</w:t>
      </w:r>
      <w:r>
        <w:rPr>
          <w:spacing w:val="-6"/>
        </w:rPr>
        <w:t> </w:t>
      </w:r>
      <w:r>
        <w:rPr/>
        <w:t>extreme</w:t>
      </w:r>
      <w:r>
        <w:rPr>
          <w:spacing w:val="-6"/>
        </w:rPr>
        <w:t> </w:t>
      </w:r>
      <w:r>
        <w:rPr/>
        <w:t>position</w:t>
      </w:r>
      <w:r>
        <w:rPr>
          <w:spacing w:val="-6"/>
        </w:rPr>
        <w:t> </w:t>
      </w:r>
      <w:r>
        <w:rPr/>
        <w:t>within</w:t>
      </w:r>
      <w:r>
        <w:rPr>
          <w:spacing w:val="-6"/>
        </w:rPr>
        <w:t> </w:t>
      </w:r>
      <w:r>
        <w:rPr/>
        <w:t>the</w:t>
      </w:r>
      <w:r>
        <w:rPr>
          <w:spacing w:val="-6"/>
        </w:rPr>
        <w:t> </w:t>
      </w:r>
      <w:r>
        <w:rPr/>
        <w:t>evidentiary</w:t>
      </w:r>
      <w:r>
        <w:rPr>
          <w:spacing w:val="-4"/>
        </w:rPr>
        <w:t> </w:t>
      </w:r>
      <w:r>
        <w:rPr/>
        <w:t>range" and that this, along with a possibility that plausible alternative assumptions were not adequately reflected, may mean the conclusion is unreasonable on the evidence.</w:t>
      </w:r>
    </w:p>
    <w:p xmlns:wp14="http://schemas.microsoft.com/office/word/2010/wordml" w14:paraId="1299C43A" wp14:textId="77777777">
      <w:pPr>
        <w:pStyle w:val="BodyText"/>
      </w:pPr>
    </w:p>
    <w:p xmlns:wp14="http://schemas.microsoft.com/office/word/2010/wordml" w14:paraId="015326E8" wp14:textId="77777777">
      <w:pPr>
        <w:pStyle w:val="BodyText"/>
      </w:pPr>
      <w:r>
        <w:rPr/>
        <w:drawing>
          <wp:anchor xmlns:wp14="http://schemas.microsoft.com/office/word/2010/wordprocessingDrawing" distT="0" distB="0" distL="0" distR="0" simplePos="0" relativeHeight="487587840" behindDoc="1" locked="0" layoutInCell="1" allowOverlap="1" wp14:anchorId="68E54BCD" wp14:editId="7777777">
            <wp:simplePos x="0" y="0"/>
            <wp:positionH relativeFrom="page">
              <wp:posOffset>280352</wp:posOffset>
            </wp:positionH>
            <wp:positionV relativeFrom="paragraph">
              <wp:posOffset>161277</wp:posOffset>
            </wp:positionV>
            <wp:extent cx="6988725" cy="362712"/>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6988725" cy="362712"/>
                    </a:xfrm>
                    <a:prstGeom prst="rect">
                      <a:avLst/>
                    </a:prstGeom>
                  </pic:spPr>
                </pic:pic>
              </a:graphicData>
            </a:graphic>
          </wp:anchor>
        </w:drawing>
      </w:r>
    </w:p>
    <w:p xmlns:wp14="http://schemas.microsoft.com/office/word/2010/wordml" w14:paraId="4DDBEF00" wp14:textId="77777777">
      <w:pPr>
        <w:pStyle w:val="BodyText"/>
        <w:spacing w:after="0"/>
        <w:sectPr>
          <w:type w:val="continuous"/>
          <w:pgSz w:w="11910" w:h="16840" w:orient="portrait"/>
          <w:pgMar w:top="620" w:right="283" w:bottom="280" w:left="141"/>
          <w:cols w:num="1"/>
        </w:sectPr>
      </w:pPr>
    </w:p>
    <w:p xmlns:wp14="http://schemas.microsoft.com/office/word/2010/wordml" w14:paraId="78056716" wp14:textId="77777777">
      <w:pPr>
        <w:pStyle w:val="BodyText"/>
        <w:spacing w:before="65"/>
        <w:ind w:left="1299"/>
        <w:jc w:val="both"/>
      </w:pPr>
      <w:r>
        <w:rPr/>
        <w:t>I</w:t>
      </w:r>
      <w:r>
        <w:rPr>
          <w:spacing w:val="-6"/>
        </w:rPr>
        <w:t> </w:t>
      </w:r>
      <w:r>
        <w:rPr/>
        <w:t>remain</w:t>
      </w:r>
      <w:r>
        <w:rPr>
          <w:spacing w:val="-3"/>
        </w:rPr>
        <w:t> </w:t>
      </w:r>
      <w:r>
        <w:rPr/>
        <w:t>of</w:t>
      </w:r>
      <w:r>
        <w:rPr>
          <w:spacing w:val="-6"/>
        </w:rPr>
        <w:t> </w:t>
      </w:r>
      <w:r>
        <w:rPr/>
        <w:t>the</w:t>
      </w:r>
      <w:r>
        <w:rPr>
          <w:spacing w:val="-5"/>
        </w:rPr>
        <w:t> </w:t>
      </w:r>
      <w:r>
        <w:rPr/>
        <w:t>view</w:t>
      </w:r>
      <w:r>
        <w:rPr>
          <w:spacing w:val="-6"/>
        </w:rPr>
        <w:t> </w:t>
      </w:r>
      <w:r>
        <w:rPr/>
        <w:t>that</w:t>
      </w:r>
      <w:r>
        <w:rPr>
          <w:spacing w:val="-5"/>
        </w:rPr>
        <w:t> </w:t>
      </w:r>
      <w:r>
        <w:rPr/>
        <w:t>adopting</w:t>
      </w:r>
      <w:r>
        <w:rPr>
          <w:spacing w:val="-4"/>
        </w:rPr>
        <w:t> </w:t>
      </w:r>
      <w:r>
        <w:rPr/>
        <w:t>a</w:t>
      </w:r>
      <w:r>
        <w:rPr>
          <w:spacing w:val="-5"/>
        </w:rPr>
        <w:t> </w:t>
      </w:r>
      <w:r>
        <w:rPr/>
        <w:t>conservative</w:t>
      </w:r>
      <w:r>
        <w:rPr>
          <w:spacing w:val="-5"/>
        </w:rPr>
        <w:t> </w:t>
      </w:r>
      <w:r>
        <w:rPr/>
        <w:t>approach</w:t>
      </w:r>
      <w:r>
        <w:rPr>
          <w:spacing w:val="-6"/>
        </w:rPr>
        <w:t> </w:t>
      </w:r>
      <w:r>
        <w:rPr/>
        <w:t>is</w:t>
      </w:r>
      <w:r>
        <w:rPr>
          <w:spacing w:val="-2"/>
        </w:rPr>
        <w:t> </w:t>
      </w:r>
      <w:r>
        <w:rPr/>
        <w:t>not</w:t>
      </w:r>
      <w:r>
        <w:rPr>
          <w:spacing w:val="-3"/>
        </w:rPr>
        <w:t> </w:t>
      </w:r>
      <w:r>
        <w:rPr/>
        <w:t>in</w:t>
      </w:r>
      <w:r>
        <w:rPr>
          <w:spacing w:val="-4"/>
        </w:rPr>
        <w:t> </w:t>
      </w:r>
      <w:r>
        <w:rPr/>
        <w:t>itself</w:t>
      </w:r>
      <w:r>
        <w:rPr>
          <w:spacing w:val="-5"/>
        </w:rPr>
        <w:t> </w:t>
      </w:r>
      <w:r>
        <w:rPr>
          <w:spacing w:val="-2"/>
        </w:rPr>
        <w:t>unreasonable.</w:t>
      </w:r>
    </w:p>
    <w:p xmlns:wp14="http://schemas.microsoft.com/office/word/2010/wordml" w14:paraId="3461D779" wp14:textId="77777777">
      <w:pPr>
        <w:pStyle w:val="BodyText"/>
        <w:spacing w:before="44"/>
      </w:pPr>
    </w:p>
    <w:p xmlns:wp14="http://schemas.microsoft.com/office/word/2010/wordml" w14:paraId="02C8751E" wp14:textId="77777777">
      <w:pPr>
        <w:pStyle w:val="BodyText"/>
        <w:spacing w:line="276" w:lineRule="auto"/>
        <w:ind w:left="1299" w:right="1155"/>
        <w:jc w:val="both"/>
      </w:pPr>
      <w:r>
        <w:rPr/>
        <w:t>However, I will refer this appeal point to the appeal panel on a limited basis, for its consideration of whether the committee's conclusion that there is no OS benefit associated with cabozantinib in the epNET population is unreasonable in light of the uncertainty associated with the range of evidence on OS benefit.</w:t>
      </w:r>
    </w:p>
    <w:p xmlns:wp14="http://schemas.microsoft.com/office/word/2010/wordml" w14:paraId="3CF2D8B6" wp14:textId="77777777">
      <w:pPr>
        <w:pStyle w:val="BodyText"/>
        <w:spacing w:before="10"/>
      </w:pPr>
    </w:p>
    <w:p xmlns:wp14="http://schemas.microsoft.com/office/word/2010/wordml" w14:paraId="337E8B17" wp14:textId="77777777">
      <w:pPr>
        <w:pStyle w:val="Heading1"/>
        <w:jc w:val="both"/>
      </w:pPr>
      <w:r>
        <w:rPr>
          <w:u w:val="single"/>
        </w:rPr>
        <w:t>Appeal</w:t>
      </w:r>
      <w:r>
        <w:rPr>
          <w:spacing w:val="-6"/>
          <w:u w:val="single"/>
        </w:rPr>
        <w:t> </w:t>
      </w:r>
      <w:r>
        <w:rPr>
          <w:u w:val="single"/>
        </w:rPr>
        <w:t>Point</w:t>
      </w:r>
      <w:r>
        <w:rPr>
          <w:spacing w:val="-6"/>
          <w:u w:val="single"/>
        </w:rPr>
        <w:t> </w:t>
      </w:r>
      <w:r>
        <w:rPr>
          <w:u w:val="single"/>
        </w:rPr>
        <w:t>2.5:</w:t>
      </w:r>
      <w:r>
        <w:rPr>
          <w:spacing w:val="-6"/>
          <w:u w:val="single"/>
        </w:rPr>
        <w:t> </w:t>
      </w:r>
      <w:r>
        <w:rPr>
          <w:u w:val="single"/>
        </w:rPr>
        <w:t>Lung</w:t>
      </w:r>
      <w:r>
        <w:rPr>
          <w:spacing w:val="-6"/>
          <w:u w:val="single"/>
        </w:rPr>
        <w:t> </w:t>
      </w:r>
      <w:r>
        <w:rPr>
          <w:u w:val="single"/>
        </w:rPr>
        <w:t>NET</w:t>
      </w:r>
      <w:r>
        <w:rPr>
          <w:spacing w:val="-5"/>
          <w:u w:val="single"/>
        </w:rPr>
        <w:t> </w:t>
      </w:r>
      <w:r>
        <w:rPr>
          <w:spacing w:val="-2"/>
          <w:u w:val="single"/>
        </w:rPr>
        <w:t>subgroup</w:t>
      </w:r>
    </w:p>
    <w:p xmlns:wp14="http://schemas.microsoft.com/office/word/2010/wordml" w14:paraId="0FB78278" wp14:textId="77777777">
      <w:pPr>
        <w:pStyle w:val="BodyText"/>
        <w:spacing w:before="44"/>
        <w:rPr>
          <w:b/>
        </w:rPr>
      </w:pPr>
    </w:p>
    <w:p xmlns:wp14="http://schemas.microsoft.com/office/word/2010/wordml" w14:paraId="3601F0F3" wp14:textId="77777777">
      <w:pPr>
        <w:pStyle w:val="BodyText"/>
        <w:spacing w:line="276" w:lineRule="auto"/>
        <w:ind w:left="1299" w:right="1154"/>
        <w:jc w:val="both"/>
      </w:pPr>
      <w:r>
        <w:rPr/>
        <w:t>In my initial scrutiny letter, I asked that you drew to my attention the clinical expert opinion which supported separate consideration of the lung NET population. I note that you have not provided the sources</w:t>
      </w:r>
      <w:r>
        <w:rPr>
          <w:spacing w:val="-5"/>
        </w:rPr>
        <w:t> </w:t>
      </w:r>
      <w:r>
        <w:rPr/>
        <w:t>for</w:t>
      </w:r>
      <w:r>
        <w:rPr>
          <w:spacing w:val="-3"/>
        </w:rPr>
        <w:t> </w:t>
      </w:r>
      <w:r>
        <w:rPr/>
        <w:t>each</w:t>
      </w:r>
      <w:r>
        <w:rPr>
          <w:spacing w:val="-4"/>
        </w:rPr>
        <w:t> </w:t>
      </w:r>
      <w:r>
        <w:rPr/>
        <w:t>of</w:t>
      </w:r>
      <w:r>
        <w:rPr>
          <w:spacing w:val="-4"/>
        </w:rPr>
        <w:t> </w:t>
      </w:r>
      <w:r>
        <w:rPr/>
        <w:t>the</w:t>
      </w:r>
      <w:r>
        <w:rPr>
          <w:spacing w:val="-4"/>
        </w:rPr>
        <w:t> </w:t>
      </w:r>
      <w:r>
        <w:rPr/>
        <w:t>comments</w:t>
      </w:r>
      <w:r>
        <w:rPr>
          <w:spacing w:val="-3"/>
        </w:rPr>
        <w:t> </w:t>
      </w:r>
      <w:r>
        <w:rPr/>
        <w:t>Appended</w:t>
      </w:r>
      <w:r>
        <w:rPr>
          <w:spacing w:val="-4"/>
        </w:rPr>
        <w:t> </w:t>
      </w:r>
      <w:r>
        <w:rPr/>
        <w:t>to</w:t>
      </w:r>
      <w:r>
        <w:rPr>
          <w:spacing w:val="-4"/>
        </w:rPr>
        <w:t> </w:t>
      </w:r>
      <w:r>
        <w:rPr/>
        <w:t>your</w:t>
      </w:r>
      <w:r>
        <w:rPr>
          <w:spacing w:val="-3"/>
        </w:rPr>
        <w:t> </w:t>
      </w:r>
      <w:r>
        <w:rPr/>
        <w:t>letter,</w:t>
      </w:r>
      <w:r>
        <w:rPr>
          <w:spacing w:val="-4"/>
        </w:rPr>
        <w:t> </w:t>
      </w:r>
      <w:r>
        <w:rPr/>
        <w:t>nor</w:t>
      </w:r>
      <w:r>
        <w:rPr>
          <w:spacing w:val="-3"/>
        </w:rPr>
        <w:t> </w:t>
      </w:r>
      <w:r>
        <w:rPr/>
        <w:t>their</w:t>
      </w:r>
      <w:r>
        <w:rPr>
          <w:spacing w:val="-3"/>
        </w:rPr>
        <w:t> </w:t>
      </w:r>
      <w:r>
        <w:rPr/>
        <w:t>location</w:t>
      </w:r>
      <w:r>
        <w:rPr>
          <w:spacing w:val="-4"/>
        </w:rPr>
        <w:t> </w:t>
      </w:r>
      <w:r>
        <w:rPr/>
        <w:t>in</w:t>
      </w:r>
      <w:r>
        <w:rPr>
          <w:spacing w:val="-4"/>
        </w:rPr>
        <w:t> </w:t>
      </w:r>
      <w:r>
        <w:rPr/>
        <w:t>the</w:t>
      </w:r>
      <w:r>
        <w:rPr>
          <w:spacing w:val="-7"/>
        </w:rPr>
        <w:t> </w:t>
      </w:r>
      <w:r>
        <w:rPr/>
        <w:t>Committee</w:t>
      </w:r>
      <w:r>
        <w:rPr>
          <w:spacing w:val="-4"/>
        </w:rPr>
        <w:t> </w:t>
      </w:r>
      <w:r>
        <w:rPr/>
        <w:t>Papers.</w:t>
      </w:r>
    </w:p>
    <w:p xmlns:wp14="http://schemas.microsoft.com/office/word/2010/wordml" w14:paraId="1FC39945" wp14:textId="77777777">
      <w:pPr>
        <w:pStyle w:val="BodyText"/>
        <w:spacing w:before="11"/>
      </w:pPr>
    </w:p>
    <w:p xmlns:wp14="http://schemas.microsoft.com/office/word/2010/wordml" w14:paraId="22B2AA18" wp14:textId="77777777">
      <w:pPr>
        <w:pStyle w:val="BodyText"/>
        <w:spacing w:line="276" w:lineRule="auto"/>
        <w:ind w:left="1298" w:right="1157"/>
        <w:jc w:val="both"/>
      </w:pPr>
      <w:r>
        <w:rPr/>
        <w:t>Irrespective, I am persuaded based on the totality of the evidence before me that it is arguable that "Clinical expert input consistently highlighted greater unmet need and distinct considerations in lung NETs" and that insufficient weight was afforded to this.</w:t>
      </w:r>
    </w:p>
    <w:p xmlns:wp14="http://schemas.microsoft.com/office/word/2010/wordml" w14:paraId="0562CB0E" wp14:textId="77777777">
      <w:pPr>
        <w:pStyle w:val="BodyText"/>
        <w:spacing w:before="11"/>
      </w:pPr>
    </w:p>
    <w:p xmlns:wp14="http://schemas.microsoft.com/office/word/2010/wordml" w14:paraId="563C2132" wp14:textId="77777777">
      <w:pPr>
        <w:pStyle w:val="BodyText"/>
        <w:spacing w:line="276" w:lineRule="auto"/>
        <w:ind w:left="1298" w:right="1157"/>
        <w:jc w:val="both"/>
      </w:pPr>
      <w:r>
        <w:rPr/>
        <w:t>I</w:t>
      </w:r>
      <w:r>
        <w:rPr>
          <w:spacing w:val="-3"/>
        </w:rPr>
        <w:t> </w:t>
      </w:r>
      <w:r>
        <w:rPr/>
        <w:t>will</w:t>
      </w:r>
      <w:r>
        <w:rPr>
          <w:spacing w:val="-4"/>
        </w:rPr>
        <w:t> </w:t>
      </w:r>
      <w:r>
        <w:rPr/>
        <w:t>therefore</w:t>
      </w:r>
      <w:r>
        <w:rPr>
          <w:spacing w:val="-3"/>
        </w:rPr>
        <w:t> </w:t>
      </w:r>
      <w:r>
        <w:rPr/>
        <w:t>refer</w:t>
      </w:r>
      <w:r>
        <w:rPr>
          <w:spacing w:val="-2"/>
        </w:rPr>
        <w:t> </w:t>
      </w:r>
      <w:r>
        <w:rPr/>
        <w:t>this</w:t>
      </w:r>
      <w:r>
        <w:rPr>
          <w:spacing w:val="-2"/>
        </w:rPr>
        <w:t> </w:t>
      </w:r>
      <w:r>
        <w:rPr/>
        <w:t>appeal</w:t>
      </w:r>
      <w:r>
        <w:rPr>
          <w:spacing w:val="-4"/>
        </w:rPr>
        <w:t> </w:t>
      </w:r>
      <w:r>
        <w:rPr/>
        <w:t>point</w:t>
      </w:r>
      <w:r>
        <w:rPr>
          <w:spacing w:val="-3"/>
        </w:rPr>
        <w:t> </w:t>
      </w:r>
      <w:r>
        <w:rPr/>
        <w:t>to</w:t>
      </w:r>
      <w:r>
        <w:rPr>
          <w:spacing w:val="-3"/>
        </w:rPr>
        <w:t> </w:t>
      </w:r>
      <w:r>
        <w:rPr/>
        <w:t>the</w:t>
      </w:r>
      <w:r>
        <w:rPr>
          <w:spacing w:val="-3"/>
        </w:rPr>
        <w:t> </w:t>
      </w:r>
      <w:r>
        <w:rPr/>
        <w:t>appeal</w:t>
      </w:r>
      <w:r>
        <w:rPr>
          <w:spacing w:val="-4"/>
        </w:rPr>
        <w:t> </w:t>
      </w:r>
      <w:r>
        <w:rPr/>
        <w:t>panel</w:t>
      </w:r>
      <w:r>
        <w:rPr>
          <w:spacing w:val="-3"/>
        </w:rPr>
        <w:t> </w:t>
      </w:r>
      <w:r>
        <w:rPr/>
        <w:t>to</w:t>
      </w:r>
      <w:r>
        <w:rPr>
          <w:spacing w:val="-3"/>
        </w:rPr>
        <w:t> </w:t>
      </w:r>
      <w:r>
        <w:rPr/>
        <w:t>consider</w:t>
      </w:r>
      <w:r>
        <w:rPr>
          <w:spacing w:val="-2"/>
        </w:rPr>
        <w:t> </w:t>
      </w:r>
      <w:r>
        <w:rPr/>
        <w:t>if</w:t>
      </w:r>
      <w:r>
        <w:rPr>
          <w:spacing w:val="-1"/>
        </w:rPr>
        <w:t> </w:t>
      </w:r>
      <w:r>
        <w:rPr/>
        <w:t>the</w:t>
      </w:r>
      <w:r>
        <w:rPr>
          <w:spacing w:val="-3"/>
        </w:rPr>
        <w:t> </w:t>
      </w:r>
      <w:r>
        <w:rPr/>
        <w:t>committee's</w:t>
      </w:r>
      <w:r>
        <w:rPr>
          <w:spacing w:val="-2"/>
        </w:rPr>
        <w:t> </w:t>
      </w:r>
      <w:r>
        <w:rPr/>
        <w:t>conclusion</w:t>
      </w:r>
      <w:r>
        <w:rPr>
          <w:spacing w:val="-1"/>
        </w:rPr>
        <w:t> </w:t>
      </w:r>
      <w:r>
        <w:rPr/>
        <w:t>was unreasonable in light of the clinical evidence submitted to NICE.</w:t>
      </w:r>
    </w:p>
    <w:p xmlns:wp14="http://schemas.microsoft.com/office/word/2010/wordml" w14:paraId="34CE0A41" wp14:textId="77777777">
      <w:pPr>
        <w:pStyle w:val="BodyText"/>
        <w:spacing w:before="9"/>
      </w:pPr>
    </w:p>
    <w:p xmlns:wp14="http://schemas.microsoft.com/office/word/2010/wordml" w14:paraId="2B2A7A39" wp14:textId="77777777">
      <w:pPr>
        <w:pStyle w:val="BodyText"/>
        <w:ind w:left="1298"/>
      </w:pPr>
      <w:r>
        <w:rPr>
          <w:spacing w:val="-2"/>
          <w:u w:val="single"/>
        </w:rPr>
        <w:t>Conclusion</w:t>
      </w:r>
    </w:p>
    <w:p xmlns:wp14="http://schemas.microsoft.com/office/word/2010/wordml" w14:paraId="62EBF3C5" wp14:textId="77777777">
      <w:pPr>
        <w:pStyle w:val="BodyText"/>
        <w:spacing w:before="44"/>
      </w:pPr>
    </w:p>
    <w:p xmlns:wp14="http://schemas.microsoft.com/office/word/2010/wordml" w14:paraId="5AD78F6D" wp14:textId="77777777">
      <w:pPr>
        <w:pStyle w:val="BodyText"/>
        <w:spacing w:before="1"/>
        <w:ind w:left="1299"/>
      </w:pPr>
      <w:r>
        <w:rPr/>
        <w:t>Therefore,</w:t>
      </w:r>
      <w:r>
        <w:rPr>
          <w:spacing w:val="-8"/>
        </w:rPr>
        <w:t> </w:t>
      </w:r>
      <w:r>
        <w:rPr/>
        <w:t>the</w:t>
      </w:r>
      <w:r>
        <w:rPr>
          <w:spacing w:val="-7"/>
        </w:rPr>
        <w:t> </w:t>
      </w:r>
      <w:r>
        <w:rPr/>
        <w:t>valid</w:t>
      </w:r>
      <w:r>
        <w:rPr>
          <w:spacing w:val="-7"/>
        </w:rPr>
        <w:t> </w:t>
      </w:r>
      <w:r>
        <w:rPr/>
        <w:t>appeal</w:t>
      </w:r>
      <w:r>
        <w:rPr>
          <w:spacing w:val="-5"/>
        </w:rPr>
        <w:t> </w:t>
      </w:r>
      <w:r>
        <w:rPr/>
        <w:t>points</w:t>
      </w:r>
      <w:r>
        <w:rPr>
          <w:spacing w:val="-8"/>
        </w:rPr>
        <w:t> </w:t>
      </w:r>
      <w:r>
        <w:rPr>
          <w:spacing w:val="-4"/>
        </w:rPr>
        <w:t>are:</w:t>
      </w:r>
    </w:p>
    <w:p xmlns:wp14="http://schemas.microsoft.com/office/word/2010/wordml" w14:paraId="6D98A12B" wp14:textId="77777777">
      <w:pPr>
        <w:pStyle w:val="BodyText"/>
        <w:spacing w:before="44"/>
      </w:pPr>
    </w:p>
    <w:p xmlns:wp14="http://schemas.microsoft.com/office/word/2010/wordml" w14:paraId="46FB3DD6" wp14:textId="77777777">
      <w:pPr>
        <w:pStyle w:val="ListParagraph"/>
        <w:numPr>
          <w:ilvl w:val="0"/>
          <w:numId w:val="1"/>
        </w:numPr>
        <w:tabs>
          <w:tab w:val="left" w:leader="none" w:pos="2019"/>
        </w:tabs>
        <w:spacing w:before="0" w:after="0" w:line="240" w:lineRule="auto"/>
        <w:ind w:left="2019" w:right="0" w:hanging="360"/>
        <w:jc w:val="left"/>
        <w:rPr>
          <w:sz w:val="20"/>
        </w:rPr>
      </w:pPr>
      <w:r>
        <w:rPr>
          <w:b/>
          <w:sz w:val="20"/>
        </w:rPr>
        <w:t>1(a)1</w:t>
      </w:r>
      <w:r>
        <w:rPr>
          <w:b/>
          <w:spacing w:val="-6"/>
          <w:sz w:val="20"/>
        </w:rPr>
        <w:t> </w:t>
      </w:r>
      <w:r>
        <w:rPr>
          <w:b/>
          <w:sz w:val="20"/>
        </w:rPr>
        <w:t>-</w:t>
      </w:r>
      <w:r>
        <w:rPr>
          <w:b/>
          <w:spacing w:val="-5"/>
          <w:sz w:val="20"/>
        </w:rPr>
        <w:t> </w:t>
      </w:r>
      <w:r>
        <w:rPr>
          <w:sz w:val="20"/>
        </w:rPr>
        <w:t>consistency</w:t>
      </w:r>
      <w:r>
        <w:rPr>
          <w:spacing w:val="-5"/>
          <w:sz w:val="20"/>
        </w:rPr>
        <w:t> </w:t>
      </w:r>
      <w:r>
        <w:rPr>
          <w:sz w:val="20"/>
        </w:rPr>
        <w:t>of</w:t>
      </w:r>
      <w:r>
        <w:rPr>
          <w:spacing w:val="-6"/>
          <w:sz w:val="20"/>
        </w:rPr>
        <w:t> </w:t>
      </w:r>
      <w:r>
        <w:rPr>
          <w:sz w:val="20"/>
        </w:rPr>
        <w:t>approach</w:t>
      </w:r>
      <w:r>
        <w:rPr>
          <w:spacing w:val="-6"/>
          <w:sz w:val="20"/>
        </w:rPr>
        <w:t> </w:t>
      </w:r>
      <w:r>
        <w:rPr>
          <w:sz w:val="20"/>
        </w:rPr>
        <w:t>to</w:t>
      </w:r>
      <w:r>
        <w:rPr>
          <w:spacing w:val="-4"/>
          <w:sz w:val="20"/>
        </w:rPr>
        <w:t> </w:t>
      </w:r>
      <w:r>
        <w:rPr>
          <w:spacing w:val="-5"/>
          <w:sz w:val="20"/>
        </w:rPr>
        <w:t>OS</w:t>
      </w:r>
    </w:p>
    <w:p xmlns:wp14="http://schemas.microsoft.com/office/word/2010/wordml" w14:paraId="72F82D0F" wp14:textId="77777777">
      <w:pPr>
        <w:pStyle w:val="ListParagraph"/>
        <w:numPr>
          <w:ilvl w:val="0"/>
          <w:numId w:val="1"/>
        </w:numPr>
        <w:tabs>
          <w:tab w:val="left" w:leader="none" w:pos="2018"/>
        </w:tabs>
        <w:spacing w:before="46" w:after="0" w:line="240" w:lineRule="auto"/>
        <w:ind w:left="2018" w:right="0" w:hanging="360"/>
        <w:jc w:val="left"/>
        <w:rPr>
          <w:sz w:val="20"/>
        </w:rPr>
      </w:pPr>
      <w:r>
        <w:rPr>
          <w:b/>
          <w:sz w:val="20"/>
        </w:rPr>
        <w:t>1(a)2</w:t>
      </w:r>
      <w:r>
        <w:rPr>
          <w:b/>
          <w:spacing w:val="-8"/>
          <w:sz w:val="20"/>
        </w:rPr>
        <w:t> </w:t>
      </w:r>
      <w:r>
        <w:rPr>
          <w:sz w:val="20"/>
        </w:rPr>
        <w:t>–</w:t>
      </w:r>
      <w:r>
        <w:rPr>
          <w:spacing w:val="-7"/>
          <w:sz w:val="20"/>
        </w:rPr>
        <w:t> </w:t>
      </w:r>
      <w:r>
        <w:rPr>
          <w:sz w:val="20"/>
        </w:rPr>
        <w:t>consistency</w:t>
      </w:r>
      <w:r>
        <w:rPr>
          <w:spacing w:val="-7"/>
          <w:sz w:val="20"/>
        </w:rPr>
        <w:t> </w:t>
      </w:r>
      <w:r>
        <w:rPr>
          <w:sz w:val="20"/>
        </w:rPr>
        <w:t>of</w:t>
      </w:r>
      <w:r>
        <w:rPr>
          <w:spacing w:val="-5"/>
          <w:sz w:val="20"/>
        </w:rPr>
        <w:t> </w:t>
      </w:r>
      <w:r>
        <w:rPr>
          <w:sz w:val="20"/>
        </w:rPr>
        <w:t>approach</w:t>
      </w:r>
      <w:r>
        <w:rPr>
          <w:spacing w:val="-8"/>
          <w:sz w:val="20"/>
        </w:rPr>
        <w:t> </w:t>
      </w:r>
      <w:r>
        <w:rPr>
          <w:sz w:val="20"/>
        </w:rPr>
        <w:t>to</w:t>
      </w:r>
      <w:r>
        <w:rPr>
          <w:spacing w:val="-5"/>
          <w:sz w:val="20"/>
        </w:rPr>
        <w:t> </w:t>
      </w:r>
      <w:r>
        <w:rPr>
          <w:sz w:val="20"/>
        </w:rPr>
        <w:t>separate</w:t>
      </w:r>
      <w:r>
        <w:rPr>
          <w:spacing w:val="-8"/>
          <w:sz w:val="20"/>
        </w:rPr>
        <w:t> </w:t>
      </w:r>
      <w:r>
        <w:rPr>
          <w:sz w:val="20"/>
        </w:rPr>
        <w:t>recommendation</w:t>
      </w:r>
      <w:r>
        <w:rPr>
          <w:spacing w:val="-5"/>
          <w:sz w:val="20"/>
        </w:rPr>
        <w:t> </w:t>
      </w:r>
      <w:r>
        <w:rPr>
          <w:sz w:val="20"/>
        </w:rPr>
        <w:t>for</w:t>
      </w:r>
      <w:r>
        <w:rPr>
          <w:spacing w:val="-7"/>
          <w:sz w:val="20"/>
        </w:rPr>
        <w:t> </w:t>
      </w:r>
      <w:r>
        <w:rPr>
          <w:sz w:val="20"/>
        </w:rPr>
        <w:t>lung</w:t>
      </w:r>
      <w:r>
        <w:rPr>
          <w:spacing w:val="-7"/>
          <w:sz w:val="20"/>
        </w:rPr>
        <w:t> </w:t>
      </w:r>
      <w:r>
        <w:rPr>
          <w:spacing w:val="-4"/>
          <w:sz w:val="20"/>
        </w:rPr>
        <w:t>NETs</w:t>
      </w:r>
    </w:p>
    <w:p xmlns:wp14="http://schemas.microsoft.com/office/word/2010/wordml" w14:paraId="36FA6C24" wp14:textId="77777777">
      <w:pPr>
        <w:pStyle w:val="ListParagraph"/>
        <w:numPr>
          <w:ilvl w:val="0"/>
          <w:numId w:val="1"/>
        </w:numPr>
        <w:tabs>
          <w:tab w:val="left" w:leader="none" w:pos="2018"/>
        </w:tabs>
        <w:spacing w:before="45" w:after="0" w:line="240" w:lineRule="auto"/>
        <w:ind w:left="2018" w:right="0" w:hanging="360"/>
        <w:jc w:val="left"/>
        <w:rPr>
          <w:sz w:val="20"/>
        </w:rPr>
      </w:pPr>
      <w:r>
        <w:rPr>
          <w:b/>
          <w:sz w:val="20"/>
        </w:rPr>
        <w:t>2.1</w:t>
      </w:r>
      <w:r>
        <w:rPr>
          <w:b/>
          <w:spacing w:val="-5"/>
          <w:sz w:val="20"/>
        </w:rPr>
        <w:t> </w:t>
      </w:r>
      <w:r>
        <w:rPr>
          <w:sz w:val="20"/>
        </w:rPr>
        <w:t>-</w:t>
      </w:r>
      <w:r>
        <w:rPr>
          <w:spacing w:val="-3"/>
          <w:sz w:val="20"/>
        </w:rPr>
        <w:t> </w:t>
      </w:r>
      <w:r>
        <w:rPr>
          <w:sz w:val="20"/>
        </w:rPr>
        <w:t>assumption</w:t>
      </w:r>
      <w:r>
        <w:rPr>
          <w:spacing w:val="-3"/>
          <w:sz w:val="20"/>
        </w:rPr>
        <w:t> </w:t>
      </w:r>
      <w:r>
        <w:rPr>
          <w:sz w:val="20"/>
        </w:rPr>
        <w:t>of</w:t>
      </w:r>
      <w:r>
        <w:rPr>
          <w:spacing w:val="-4"/>
          <w:sz w:val="20"/>
        </w:rPr>
        <w:t> </w:t>
      </w:r>
      <w:r>
        <w:rPr>
          <w:sz w:val="20"/>
        </w:rPr>
        <w:t>no</w:t>
      </w:r>
      <w:r>
        <w:rPr>
          <w:spacing w:val="-4"/>
          <w:sz w:val="20"/>
        </w:rPr>
        <w:t> </w:t>
      </w:r>
      <w:r>
        <w:rPr>
          <w:sz w:val="20"/>
        </w:rPr>
        <w:t>OS</w:t>
      </w:r>
      <w:r>
        <w:rPr>
          <w:spacing w:val="-3"/>
          <w:sz w:val="20"/>
        </w:rPr>
        <w:t> </w:t>
      </w:r>
      <w:r>
        <w:rPr>
          <w:spacing w:val="-2"/>
          <w:sz w:val="20"/>
        </w:rPr>
        <w:t>benefit</w:t>
      </w:r>
    </w:p>
    <w:p xmlns:wp14="http://schemas.microsoft.com/office/word/2010/wordml" w14:paraId="45251D95" wp14:textId="77777777">
      <w:pPr>
        <w:pStyle w:val="ListParagraph"/>
        <w:numPr>
          <w:ilvl w:val="0"/>
          <w:numId w:val="1"/>
        </w:numPr>
        <w:tabs>
          <w:tab w:val="left" w:leader="none" w:pos="2018"/>
        </w:tabs>
        <w:spacing w:before="43" w:after="0" w:line="240" w:lineRule="auto"/>
        <w:ind w:left="2018" w:right="0" w:hanging="360"/>
        <w:jc w:val="left"/>
        <w:rPr>
          <w:sz w:val="20"/>
        </w:rPr>
      </w:pPr>
      <w:r>
        <w:rPr>
          <w:b/>
          <w:sz w:val="20"/>
        </w:rPr>
        <w:t>2.2</w:t>
      </w:r>
      <w:r>
        <w:rPr>
          <w:b/>
          <w:spacing w:val="-7"/>
          <w:sz w:val="20"/>
        </w:rPr>
        <w:t> </w:t>
      </w:r>
      <w:r>
        <w:rPr>
          <w:sz w:val="20"/>
        </w:rPr>
        <w:t>–</w:t>
      </w:r>
      <w:r>
        <w:rPr>
          <w:spacing w:val="-4"/>
          <w:sz w:val="20"/>
        </w:rPr>
        <w:t> </w:t>
      </w:r>
      <w:r>
        <w:rPr>
          <w:sz w:val="20"/>
        </w:rPr>
        <w:t>unreasonable</w:t>
      </w:r>
      <w:r>
        <w:rPr>
          <w:spacing w:val="-6"/>
          <w:sz w:val="20"/>
        </w:rPr>
        <w:t> </w:t>
      </w:r>
      <w:r>
        <w:rPr>
          <w:sz w:val="20"/>
        </w:rPr>
        <w:t>disregard</w:t>
      </w:r>
      <w:r>
        <w:rPr>
          <w:spacing w:val="-6"/>
          <w:sz w:val="20"/>
        </w:rPr>
        <w:t> </w:t>
      </w:r>
      <w:r>
        <w:rPr>
          <w:sz w:val="20"/>
        </w:rPr>
        <w:t>of</w:t>
      </w:r>
      <w:r>
        <w:rPr>
          <w:spacing w:val="-6"/>
          <w:sz w:val="20"/>
        </w:rPr>
        <w:t> </w:t>
      </w:r>
      <w:r>
        <w:rPr>
          <w:sz w:val="20"/>
        </w:rPr>
        <w:t>unanimous</w:t>
      </w:r>
      <w:r>
        <w:rPr>
          <w:spacing w:val="-5"/>
          <w:sz w:val="20"/>
        </w:rPr>
        <w:t> </w:t>
      </w:r>
      <w:r>
        <w:rPr>
          <w:sz w:val="20"/>
        </w:rPr>
        <w:t>clinical</w:t>
      </w:r>
      <w:r>
        <w:rPr>
          <w:spacing w:val="-7"/>
          <w:sz w:val="20"/>
        </w:rPr>
        <w:t> </w:t>
      </w:r>
      <w:r>
        <w:rPr>
          <w:sz w:val="20"/>
        </w:rPr>
        <w:t>expert</w:t>
      </w:r>
      <w:r>
        <w:rPr>
          <w:spacing w:val="-6"/>
          <w:sz w:val="20"/>
        </w:rPr>
        <w:t> </w:t>
      </w:r>
      <w:r>
        <w:rPr>
          <w:sz w:val="20"/>
        </w:rPr>
        <w:t>opinion</w:t>
      </w:r>
      <w:r>
        <w:rPr>
          <w:spacing w:val="-6"/>
          <w:sz w:val="20"/>
        </w:rPr>
        <w:t> </w:t>
      </w:r>
      <w:r>
        <w:rPr>
          <w:sz w:val="20"/>
        </w:rPr>
        <w:t>in</w:t>
      </w:r>
      <w:r>
        <w:rPr>
          <w:spacing w:val="-6"/>
          <w:sz w:val="20"/>
        </w:rPr>
        <w:t> </w:t>
      </w:r>
      <w:r>
        <w:rPr>
          <w:sz w:val="20"/>
        </w:rPr>
        <w:t>respect</w:t>
      </w:r>
      <w:r>
        <w:rPr>
          <w:spacing w:val="-4"/>
          <w:sz w:val="20"/>
        </w:rPr>
        <w:t> </w:t>
      </w:r>
      <w:r>
        <w:rPr>
          <w:sz w:val="20"/>
        </w:rPr>
        <w:t>of</w:t>
      </w:r>
      <w:r>
        <w:rPr>
          <w:spacing w:val="-6"/>
          <w:sz w:val="20"/>
        </w:rPr>
        <w:t> </w:t>
      </w:r>
      <w:r>
        <w:rPr>
          <w:sz w:val="20"/>
        </w:rPr>
        <w:t>OS</w:t>
      </w:r>
      <w:r>
        <w:rPr>
          <w:spacing w:val="-7"/>
          <w:sz w:val="20"/>
        </w:rPr>
        <w:t> </w:t>
      </w:r>
      <w:r>
        <w:rPr>
          <w:spacing w:val="-2"/>
          <w:sz w:val="20"/>
        </w:rPr>
        <w:t>benefit.</w:t>
      </w:r>
    </w:p>
    <w:p xmlns:wp14="http://schemas.microsoft.com/office/word/2010/wordml" w14:paraId="5FFA04AB" wp14:textId="77777777">
      <w:pPr>
        <w:pStyle w:val="ListParagraph"/>
        <w:numPr>
          <w:ilvl w:val="0"/>
          <w:numId w:val="1"/>
        </w:numPr>
        <w:tabs>
          <w:tab w:val="left" w:leader="none" w:pos="2018"/>
        </w:tabs>
        <w:spacing w:before="46" w:after="0" w:line="240" w:lineRule="auto"/>
        <w:ind w:left="2018" w:right="0" w:hanging="360"/>
        <w:jc w:val="left"/>
        <w:rPr>
          <w:sz w:val="20"/>
        </w:rPr>
      </w:pPr>
      <w:r>
        <w:rPr>
          <w:b/>
          <w:sz w:val="20"/>
        </w:rPr>
        <w:t>2.5</w:t>
      </w:r>
      <w:r>
        <w:rPr>
          <w:b/>
          <w:spacing w:val="-5"/>
          <w:sz w:val="20"/>
        </w:rPr>
        <w:t> </w:t>
      </w:r>
      <w:r>
        <w:rPr>
          <w:sz w:val="20"/>
        </w:rPr>
        <w:t>-</w:t>
      </w:r>
      <w:r>
        <w:rPr>
          <w:spacing w:val="-4"/>
          <w:sz w:val="20"/>
        </w:rPr>
        <w:t> </w:t>
      </w:r>
      <w:r>
        <w:rPr>
          <w:sz w:val="20"/>
        </w:rPr>
        <w:t>lung</w:t>
      </w:r>
      <w:r>
        <w:rPr>
          <w:spacing w:val="-3"/>
          <w:sz w:val="20"/>
        </w:rPr>
        <w:t> </w:t>
      </w:r>
      <w:r>
        <w:rPr>
          <w:sz w:val="20"/>
        </w:rPr>
        <w:t>NET</w:t>
      </w:r>
      <w:r>
        <w:rPr>
          <w:spacing w:val="-4"/>
          <w:sz w:val="20"/>
        </w:rPr>
        <w:t> </w:t>
      </w:r>
      <w:r>
        <w:rPr>
          <w:spacing w:val="-2"/>
          <w:sz w:val="20"/>
        </w:rPr>
        <w:t>subgroup</w:t>
      </w:r>
    </w:p>
    <w:p xmlns:wp14="http://schemas.microsoft.com/office/word/2010/wordml" w14:paraId="2946DB82" wp14:textId="77777777">
      <w:pPr>
        <w:pStyle w:val="BodyText"/>
        <w:spacing w:before="52"/>
      </w:pPr>
    </w:p>
    <w:p xmlns:wp14="http://schemas.microsoft.com/office/word/2010/wordml" w14:paraId="5E8A015B" wp14:textId="77777777">
      <w:pPr>
        <w:pStyle w:val="BodyText"/>
        <w:spacing w:line="528" w:lineRule="auto"/>
        <w:ind w:left="1298" w:right="1204"/>
      </w:pPr>
      <w:r>
        <w:rPr/>
        <w:t>NICE</w:t>
      </w:r>
      <w:r>
        <w:rPr>
          <w:spacing w:val="-4"/>
        </w:rPr>
        <w:t> </w:t>
      </w:r>
      <w:r>
        <w:rPr/>
        <w:t>will</w:t>
      </w:r>
      <w:r>
        <w:rPr>
          <w:spacing w:val="-2"/>
        </w:rPr>
        <w:t> </w:t>
      </w:r>
      <w:r>
        <w:rPr/>
        <w:t>be</w:t>
      </w:r>
      <w:r>
        <w:rPr>
          <w:spacing w:val="-1"/>
        </w:rPr>
        <w:t> </w:t>
      </w:r>
      <w:r>
        <w:rPr/>
        <w:t>in</w:t>
      </w:r>
      <w:r>
        <w:rPr>
          <w:spacing w:val="-3"/>
        </w:rPr>
        <w:t> </w:t>
      </w:r>
      <w:r>
        <w:rPr/>
        <w:t>contact</w:t>
      </w:r>
      <w:r>
        <w:rPr>
          <w:spacing w:val="-3"/>
        </w:rPr>
        <w:t> </w:t>
      </w:r>
      <w:r>
        <w:rPr/>
        <w:t>with</w:t>
      </w:r>
      <w:r>
        <w:rPr>
          <w:spacing w:val="-1"/>
        </w:rPr>
        <w:t> </w:t>
      </w:r>
      <w:r>
        <w:rPr/>
        <w:t>you</w:t>
      </w:r>
      <w:r>
        <w:rPr>
          <w:spacing w:val="-3"/>
        </w:rPr>
        <w:t> </w:t>
      </w:r>
      <w:r>
        <w:rPr/>
        <w:t>regarding</w:t>
      </w:r>
      <w:r>
        <w:rPr>
          <w:spacing w:val="-3"/>
        </w:rPr>
        <w:t> </w:t>
      </w:r>
      <w:r>
        <w:rPr/>
        <w:t>the</w:t>
      </w:r>
      <w:r>
        <w:rPr>
          <w:spacing w:val="-3"/>
        </w:rPr>
        <w:t> </w:t>
      </w:r>
      <w:r>
        <w:rPr/>
        <w:t>administration</w:t>
      </w:r>
      <w:r>
        <w:rPr>
          <w:spacing w:val="-1"/>
        </w:rPr>
        <w:t> </w:t>
      </w:r>
      <w:r>
        <w:rPr/>
        <w:t>of</w:t>
      </w:r>
      <w:r>
        <w:rPr>
          <w:spacing w:val="-3"/>
        </w:rPr>
        <w:t> </w:t>
      </w:r>
      <w:r>
        <w:rPr/>
        <w:t>the</w:t>
      </w:r>
      <w:r>
        <w:rPr>
          <w:spacing w:val="-1"/>
        </w:rPr>
        <w:t> </w:t>
      </w:r>
      <w:r>
        <w:rPr/>
        <w:t>appeal,</w:t>
      </w:r>
      <w:r>
        <w:rPr>
          <w:spacing w:val="-3"/>
        </w:rPr>
        <w:t> </w:t>
      </w:r>
      <w:r>
        <w:rPr/>
        <w:t>which</w:t>
      </w:r>
      <w:r>
        <w:rPr>
          <w:spacing w:val="-1"/>
        </w:rPr>
        <w:t> </w:t>
      </w:r>
      <w:r>
        <w:rPr/>
        <w:t>will</w:t>
      </w:r>
      <w:r>
        <w:rPr>
          <w:spacing w:val="-4"/>
        </w:rPr>
        <w:t> </w:t>
      </w:r>
      <w:r>
        <w:rPr/>
        <w:t>be</w:t>
      </w:r>
      <w:r>
        <w:rPr>
          <w:spacing w:val="-3"/>
        </w:rPr>
        <w:t> </w:t>
      </w:r>
      <w:r>
        <w:rPr/>
        <w:t>held</w:t>
      </w:r>
      <w:r>
        <w:rPr>
          <w:spacing w:val="-1"/>
        </w:rPr>
        <w:t> </w:t>
      </w:r>
      <w:r>
        <w:rPr/>
        <w:t>orally. Thank you again for your engagement in the appeals process.</w:t>
      </w:r>
    </w:p>
    <w:p xmlns:wp14="http://schemas.microsoft.com/office/word/2010/wordml" w:rsidP="132C75FE" w14:paraId="5997CC1D" wp14:textId="0C1CC085">
      <w:pPr>
        <w:spacing w:line="240" w:lineRule="auto"/>
        <w:ind w:left="1299" w:right="0" w:firstLine="0"/>
        <w:rPr>
          <w:sz w:val="52"/>
          <w:szCs w:val="52"/>
          <w:highlight w:val="black"/>
        </w:rPr>
      </w:pPr>
      <w:r w:rsidRPr="132C75FE" w:rsidR="6F0C950C">
        <w:rPr>
          <w:sz w:val="52"/>
          <w:szCs w:val="52"/>
          <w:highlight w:val="black"/>
        </w:rPr>
        <w:t>xxxxxxxxx</w:t>
      </w:r>
      <w:r>
        <w:rPr>
          <w:sz w:val="20"/>
        </w:rPr>
      </w:r>
    </w:p>
    <w:p xmlns:wp14="http://schemas.microsoft.com/office/word/2010/wordml" w14:paraId="110FFD37" wp14:textId="77777777">
      <w:pPr>
        <w:pStyle w:val="BodyText"/>
        <w:spacing w:before="38"/>
      </w:pPr>
    </w:p>
    <w:p xmlns:wp14="http://schemas.microsoft.com/office/word/2010/wordml" w14:paraId="608D49E8" wp14:textId="77777777">
      <w:pPr>
        <w:pStyle w:val="BodyText"/>
        <w:ind w:left="1298"/>
      </w:pPr>
      <w:r>
        <w:rPr/>
        <w:t>Yours</w:t>
      </w:r>
      <w:r>
        <w:rPr>
          <w:spacing w:val="-9"/>
        </w:rPr>
        <w:t> </w:t>
      </w:r>
      <w:r>
        <w:rPr>
          <w:spacing w:val="-2"/>
        </w:rPr>
        <w:t>sincerely</w:t>
      </w:r>
    </w:p>
    <w:p xmlns:wp14="http://schemas.microsoft.com/office/word/2010/wordml" w14:paraId="6B699379" wp14:textId="77777777">
      <w:pPr>
        <w:pStyle w:val="BodyText"/>
        <w:spacing w:before="44"/>
      </w:pPr>
    </w:p>
    <w:p xmlns:wp14="http://schemas.microsoft.com/office/word/2010/wordml" w14:paraId="422D2F5E" wp14:textId="77777777">
      <w:pPr>
        <w:pStyle w:val="BodyText"/>
        <w:ind w:left="1298"/>
      </w:pPr>
      <w:r>
        <w:rPr/>
        <w:t>Dr</w:t>
      </w:r>
      <w:r>
        <w:rPr>
          <w:spacing w:val="-5"/>
        </w:rPr>
        <w:t> </w:t>
      </w:r>
      <w:r>
        <w:rPr/>
        <w:t>Mark</w:t>
      </w:r>
      <w:r>
        <w:rPr>
          <w:spacing w:val="-4"/>
        </w:rPr>
        <w:t> </w:t>
      </w:r>
      <w:r>
        <w:rPr>
          <w:spacing w:val="-2"/>
        </w:rPr>
        <w:t>Chakravarty</w:t>
      </w:r>
    </w:p>
    <w:p xmlns:wp14="http://schemas.microsoft.com/office/word/2010/wordml" w14:paraId="3FE9F23F" wp14:textId="77777777">
      <w:pPr>
        <w:pStyle w:val="BodyText"/>
        <w:spacing w:before="44"/>
      </w:pPr>
    </w:p>
    <w:p xmlns:wp14="http://schemas.microsoft.com/office/word/2010/wordml" w14:paraId="66D6DABE" wp14:textId="77777777">
      <w:pPr>
        <w:pStyle w:val="BodyText"/>
        <w:spacing w:line="525" w:lineRule="auto"/>
        <w:ind w:left="1298" w:right="4725"/>
      </w:pPr>
      <w:r>
        <w:rPr/>
        <w:t>Lead</w:t>
      </w:r>
      <w:r>
        <w:rPr>
          <w:spacing w:val="-5"/>
        </w:rPr>
        <w:t> </w:t>
      </w:r>
      <w:r>
        <w:rPr/>
        <w:t>Non-Executive</w:t>
      </w:r>
      <w:r>
        <w:rPr>
          <w:spacing w:val="-7"/>
        </w:rPr>
        <w:t> </w:t>
      </w:r>
      <w:r>
        <w:rPr/>
        <w:t>Director</w:t>
      </w:r>
      <w:r>
        <w:rPr>
          <w:spacing w:val="-6"/>
        </w:rPr>
        <w:t> </w:t>
      </w:r>
      <w:r>
        <w:rPr/>
        <w:t>for</w:t>
      </w:r>
      <w:r>
        <w:rPr>
          <w:spacing w:val="-6"/>
        </w:rPr>
        <w:t> </w:t>
      </w:r>
      <w:r>
        <w:rPr/>
        <w:t>Appeals</w:t>
      </w:r>
      <w:r>
        <w:rPr>
          <w:spacing w:val="-3"/>
        </w:rPr>
        <w:t> </w:t>
      </w:r>
      <w:r>
        <w:rPr/>
        <w:t>&amp;</w:t>
      </w:r>
      <w:r>
        <w:rPr>
          <w:spacing w:val="-8"/>
        </w:rPr>
        <w:t> </w:t>
      </w:r>
      <w:r>
        <w:rPr/>
        <w:t>Vice</w:t>
      </w:r>
      <w:r>
        <w:rPr>
          <w:spacing w:val="-7"/>
        </w:rPr>
        <w:t> </w:t>
      </w:r>
      <w:r>
        <w:rPr/>
        <w:t>Chair National Institute for Health and Care Excellence</w:t>
      </w:r>
    </w:p>
    <w:p xmlns:wp14="http://schemas.microsoft.com/office/word/2010/wordml" w14:paraId="1F72F646" wp14:textId="77777777">
      <w:pPr>
        <w:pStyle w:val="BodyText"/>
        <w:spacing w:before="151"/>
        <w:rPr>
          <w:sz w:val="22"/>
        </w:rPr>
      </w:pPr>
    </w:p>
    <w:p xmlns:wp14="http://schemas.microsoft.com/office/word/2010/wordml" w14:paraId="6AD1FC45" wp14:textId="77777777">
      <w:pPr>
        <w:spacing w:before="0"/>
        <w:ind w:left="0" w:right="1259" w:firstLine="0"/>
        <w:jc w:val="right"/>
        <w:rPr>
          <w:rFonts w:ascii="Calibri"/>
          <w:sz w:val="22"/>
        </w:rPr>
      </w:pPr>
      <w:r>
        <w:rPr>
          <w:rFonts w:ascii="Calibri"/>
          <w:sz w:val="22"/>
        </w:rPr>
        <w:t>Page</w:t>
      </w:r>
      <w:r>
        <w:rPr>
          <w:rFonts w:ascii="Calibri"/>
          <w:spacing w:val="-3"/>
          <w:sz w:val="22"/>
        </w:rPr>
        <w:t> </w:t>
      </w:r>
      <w:r>
        <w:rPr>
          <w:rFonts w:ascii="Calibri"/>
          <w:sz w:val="22"/>
        </w:rPr>
        <w:t>|</w:t>
      </w:r>
      <w:r>
        <w:rPr>
          <w:rFonts w:ascii="Calibri"/>
          <w:spacing w:val="-1"/>
          <w:sz w:val="22"/>
        </w:rPr>
        <w:t> </w:t>
      </w:r>
      <w:r>
        <w:rPr>
          <w:rFonts w:ascii="Calibri"/>
          <w:spacing w:val="-10"/>
          <w:sz w:val="22"/>
        </w:rPr>
        <w:t>2</w:t>
      </w:r>
    </w:p>
    <w:sectPr>
      <w:pgSz w:w="11910" w:h="16840" w:orient="portrait"/>
      <w:pgMar w:top="1860" w:right="283" w:bottom="280" w:left="141"/>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Lato">
    <w:altName w:val="Lato"/>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a289e"/>
    <w:multiLevelType w:val="hybridMultilevel"/>
    <w:lvl w:ilvl="0">
      <w:start w:val="0"/>
      <w:numFmt w:val="bullet"/>
      <w:lvlText w:val=""/>
      <w:lvlJc w:val="left"/>
      <w:pPr>
        <w:ind w:left="2019"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966" w:hanging="360"/>
      </w:pPr>
      <w:rPr>
        <w:rFonts w:hint="default"/>
        <w:lang w:val="en-US" w:eastAsia="en-US" w:bidi="ar-SA"/>
      </w:rPr>
    </w:lvl>
    <w:lvl w:ilvl="2">
      <w:start w:val="0"/>
      <w:numFmt w:val="bullet"/>
      <w:lvlText w:val="•"/>
      <w:lvlJc w:val="left"/>
      <w:pPr>
        <w:ind w:left="3912" w:hanging="360"/>
      </w:pPr>
      <w:rPr>
        <w:rFonts w:hint="default"/>
        <w:lang w:val="en-US" w:eastAsia="en-US" w:bidi="ar-SA"/>
      </w:rPr>
    </w:lvl>
    <w:lvl w:ilvl="3">
      <w:start w:val="0"/>
      <w:numFmt w:val="bullet"/>
      <w:lvlText w:val="•"/>
      <w:lvlJc w:val="left"/>
      <w:pPr>
        <w:ind w:left="4858" w:hanging="360"/>
      </w:pPr>
      <w:rPr>
        <w:rFonts w:hint="default"/>
        <w:lang w:val="en-US" w:eastAsia="en-US" w:bidi="ar-SA"/>
      </w:rPr>
    </w:lvl>
    <w:lvl w:ilvl="4">
      <w:start w:val="0"/>
      <w:numFmt w:val="bullet"/>
      <w:lvlText w:val="•"/>
      <w:lvlJc w:val="left"/>
      <w:pPr>
        <w:ind w:left="5804" w:hanging="360"/>
      </w:pPr>
      <w:rPr>
        <w:rFonts w:hint="default"/>
        <w:lang w:val="en-US" w:eastAsia="en-US" w:bidi="ar-SA"/>
      </w:rPr>
    </w:lvl>
    <w:lvl w:ilvl="5">
      <w:start w:val="0"/>
      <w:numFmt w:val="bullet"/>
      <w:lvlText w:val="•"/>
      <w:lvlJc w:val="left"/>
      <w:pPr>
        <w:ind w:left="6751" w:hanging="360"/>
      </w:pPr>
      <w:rPr>
        <w:rFonts w:hint="default"/>
        <w:lang w:val="en-US" w:eastAsia="en-US" w:bidi="ar-SA"/>
      </w:rPr>
    </w:lvl>
    <w:lvl w:ilvl="6">
      <w:start w:val="0"/>
      <w:numFmt w:val="bullet"/>
      <w:lvlText w:val="•"/>
      <w:lvlJc w:val="left"/>
      <w:pPr>
        <w:ind w:left="7697" w:hanging="360"/>
      </w:pPr>
      <w:rPr>
        <w:rFonts w:hint="default"/>
        <w:lang w:val="en-US" w:eastAsia="en-US" w:bidi="ar-SA"/>
      </w:rPr>
    </w:lvl>
    <w:lvl w:ilvl="7">
      <w:start w:val="0"/>
      <w:numFmt w:val="bullet"/>
      <w:lvlText w:val="•"/>
      <w:lvlJc w:val="left"/>
      <w:pPr>
        <w:ind w:left="8643" w:hanging="360"/>
      </w:pPr>
      <w:rPr>
        <w:rFonts w:hint="default"/>
        <w:lang w:val="en-US" w:eastAsia="en-US" w:bidi="ar-SA"/>
      </w:rPr>
    </w:lvl>
    <w:lvl w:ilvl="8">
      <w:start w:val="0"/>
      <w:numFmt w:val="bullet"/>
      <w:lvlText w:val="•"/>
      <w:lvlJc w:val="left"/>
      <w:pPr>
        <w:ind w:left="9589" w:hanging="360"/>
      </w:pPr>
      <w:rPr>
        <w:rFonts w:hint="default"/>
        <w:lang w:val="en-US" w:eastAsia="en-US" w:bidi="ar-SA"/>
      </w:r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589CDEAC"/>
    <w:rsid w:val="0541B7DE"/>
    <w:rsid w:val="132C75FE"/>
    <w:rsid w:val="2C0D1E11"/>
    <w:rsid w:val="436D9881"/>
    <w:rsid w:val="589CDEAC"/>
    <w:rsid w:val="6F0C950C"/>
    <w:rsid w:val="7AD04171"/>
  </w:rsids>
  <w14:docId w14:val="5CB653B1"/>
  <w15:docId w15:val="{B2FDF958-D68B-4DD1-8C30-A28B670E3C65}"/>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w:hAnsi="Arial" w:eastAsia="Arial" w:cs="Arial"/>
      <w:lang w:val="en-US" w:eastAsia="en-US" w:bidi="ar-SA"/>
    </w:rPr>
  </w:style>
  <w:style w:type="paragraph" w:styleId="BodyText">
    <w:name w:val="Body Text"/>
    <w:basedOn w:val="Normal"/>
    <w:uiPriority w:val="1"/>
    <w:qFormat/>
    <w:pPr/>
    <w:rPr>
      <w:rFonts w:ascii="Arial" w:hAnsi="Arial" w:eastAsia="Arial" w:cs="Arial"/>
      <w:sz w:val="20"/>
      <w:szCs w:val="20"/>
      <w:lang w:val="en-US" w:eastAsia="en-US" w:bidi="ar-SA"/>
    </w:rPr>
  </w:style>
  <w:style w:type="paragraph" w:styleId="Heading1">
    <w:name w:val="heading 1"/>
    <w:basedOn w:val="Normal"/>
    <w:uiPriority w:val="1"/>
    <w:qFormat/>
    <w:pPr>
      <w:ind w:left="1299"/>
      <w:outlineLvl w:val="1"/>
    </w:pPr>
    <w:rPr>
      <w:rFonts w:ascii="Arial" w:hAnsi="Arial" w:eastAsia="Arial" w:cs="Arial"/>
      <w:b/>
      <w:bCs/>
      <w:sz w:val="20"/>
      <w:szCs w:val="20"/>
      <w:lang w:val="en-US" w:eastAsia="en-US" w:bidi="ar-SA"/>
    </w:rPr>
  </w:style>
  <w:style w:type="paragraph" w:styleId="ListParagraph">
    <w:name w:val="List Paragraph"/>
    <w:basedOn w:val="Normal"/>
    <w:uiPriority w:val="1"/>
    <w:qFormat/>
    <w:pPr>
      <w:spacing w:before="46"/>
      <w:ind w:left="2018" w:hanging="360"/>
    </w:pPr>
    <w:rPr>
      <w:rFonts w:ascii="Arial" w:hAnsi="Arial" w:eastAsia="Arial" w:cs="Arial"/>
      <w:lang w:val="en-US" w:eastAsia="en-US" w:bidi="ar-SA"/>
    </w:rPr>
  </w:style>
  <w:style w:type="paragraph" w:styleId="TableParagraph">
    <w:name w:val="Table Paragraph"/>
    <w:basedOn w:val="Normal"/>
    <w:uiPriority w:val="1"/>
    <w:qFormat/>
    <w:pPr/>
    <w:rPr>
      <w:lang w:val="en-US" w:eastAsia="en-US" w:bidi="ar-SA"/>
    </w:rPr>
  </w:style>
</w:styles>
</file>

<file path=word/_rels/document.xml.rels>&#65279;<?xml version="1.0" encoding="utf-8"?><Relationships xmlns="http://schemas.openxmlformats.org/package/2006/relationships"><Relationship Type="http://schemas.openxmlformats.org/officeDocument/2006/relationships/theme" Target="theme/theme1.xml" Id="rId3" /><Relationship Type="http://schemas.openxmlformats.org/officeDocument/2006/relationships/image" Target="media/image2.png" Id="rId7" /><Relationship Type="http://schemas.openxmlformats.org/officeDocument/2006/relationships/customXml" Target="../customXml/item3.xml" Id="rId12"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image" Target="media/image1.png" Id="rId5" /><Relationship Type="http://schemas.openxmlformats.org/officeDocument/2006/relationships/customXml" Target="../customXml/item1.xml" Id="rId10" /><Relationship Type="http://schemas.openxmlformats.org/officeDocument/2006/relationships/settings" Target="settings.xml" Id="rId4" /><Relationship Type="http://schemas.openxmlformats.org/officeDocument/2006/relationships/numbering" Target="numbering.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a341b4aecfdaeecf504c648d71fa68c4">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969ae290969bb879fc364f9c16eb9ecd"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0D56B4-2D92-4F34-9B01-508EDAAC0A11}"/>
</file>

<file path=customXml/itemProps2.xml><?xml version="1.0" encoding="utf-8"?>
<ds:datastoreItem xmlns:ds="http://schemas.openxmlformats.org/officeDocument/2006/customXml" ds:itemID="{40880A8A-2A43-4808-9DAC-C3304313E229}"/>
</file>

<file path=customXml/itemProps3.xml><?xml version="1.0" encoding="utf-8"?>
<ds:datastoreItem xmlns:ds="http://schemas.openxmlformats.org/officeDocument/2006/customXml" ds:itemID="{BC709DAB-2EC3-4D63-8076-82B0442C65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Company/>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Leah Murphy</lastModifiedBy>
  <dcterms:created xsi:type="dcterms:W3CDTF">2026-06-10T11:09:56.0000000Z</dcterms:created>
  <dcterms:modified xsi:type="dcterms:W3CDTF">2026-06-11T11:35:37.0780856Z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2026-06-02T00:00:00Z</vt:filetime>
  </property>
  <property fmtid="{D5CDD505-2E9C-101B-9397-08002B2CF9AE}" pid="3" name="Creator">
    <vt:lpwstr>Acrobat PDFMaker 26 for Word</vt:lpwstr>
  </property>
  <property fmtid="{D5CDD505-2E9C-101B-9397-08002B2CF9AE}" pid="4" name="LastSaved">
    <vt:filetime>2026-06-10T00:00:00Z</vt:filetime>
  </property>
  <property fmtid="{D5CDD505-2E9C-101B-9397-08002B2CF9AE}" pid="5" name="MSIP_Label_c69d85d5-6d9e-4305-a294-1f636ec0f2d6_ActionId">
    <vt:lpwstr>3a0e6d86-db0a-4d7a-981c-c68d5e0ba41a</vt:lpwstr>
  </property>
  <property fmtid="{D5CDD505-2E9C-101B-9397-08002B2CF9AE}" pid="6" name="MSIP_Label_c69d85d5-6d9e-4305-a294-1f636ec0f2d6_ContentBits">
    <vt:lpwstr>0</vt:lpwstr>
  </property>
  <property fmtid="{D5CDD505-2E9C-101B-9397-08002B2CF9AE}" pid="7" name="MSIP_Label_c69d85d5-6d9e-4305-a294-1f636ec0f2d6_Enabled">
    <vt:lpwstr>true</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etDate">
    <vt:lpwstr>2026-02-18T21:19:06Z</vt:lpwstr>
  </property>
  <property fmtid="{D5CDD505-2E9C-101B-9397-08002B2CF9AE}" pid="11" name="MSIP_Label_c69d85d5-6d9e-4305-a294-1f636ec0f2d6_SiteId">
    <vt:lpwstr>6030f479-b342-472d-a5dd-740ff7538de9</vt:lpwstr>
  </property>
  <property fmtid="{D5CDD505-2E9C-101B-9397-08002B2CF9AE}" pid="12" name="MSIP_Label_c69d85d5-6d9e-4305-a294-1f636ec0f2d6_Tag">
    <vt:lpwstr>50, 3, 0, 1</vt:lpwstr>
  </property>
  <property fmtid="{D5CDD505-2E9C-101B-9397-08002B2CF9AE}" pid="13" name="Producer">
    <vt:lpwstr>Adobe PDF Library 26.1.59</vt:lpwstr>
  </property>
  <property fmtid="{D5CDD505-2E9C-101B-9397-08002B2CF9AE}" pid="14" name="SourceModified">
    <vt:lpwstr/>
  </property>
  <property fmtid="{D5CDD505-2E9C-101B-9397-08002B2CF9AE}" pid="15" name="ContentTypeId">
    <vt:lpwstr>0x0101003300E5E64B980D458C754FFE05DEE26D</vt:lpwstr>
  </property>
  <property fmtid="{D5CDD505-2E9C-101B-9397-08002B2CF9AE}" pid="16" name="MediaServiceImageTags">
    <vt:lpwstr/>
  </property>
</Properties>
</file>