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7D24" w14:textId="4B816B35" w:rsidR="00593F3D" w:rsidRPr="006C3669" w:rsidRDefault="00593F3D" w:rsidP="00FD23B5">
      <w:pPr>
        <w:spacing w:after="0" w:line="240" w:lineRule="auto"/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6C3669">
        <w:rPr>
          <w:rFonts w:ascii="Arial" w:hAnsi="Arial" w:cs="Arial"/>
          <w:sz w:val="20"/>
          <w:szCs w:val="20"/>
        </w:rPr>
        <w:t xml:space="preserve">Sent by e-mail only: </w:t>
      </w:r>
      <w:proofErr w:type="spellStart"/>
      <w:r w:rsidR="00FD23B5" w:rsidRPr="00C249F1">
        <w:rPr>
          <w:rFonts w:ascii="Arial" w:hAnsi="Arial" w:cs="Arial"/>
          <w:sz w:val="20"/>
          <w:szCs w:val="20"/>
          <w:highlight w:val="black"/>
        </w:rPr>
        <w:t>xxxxxxx</w:t>
      </w:r>
      <w:r w:rsidR="00FD23B5">
        <w:rPr>
          <w:rFonts w:ascii="Arial" w:hAnsi="Arial" w:cs="Arial"/>
          <w:sz w:val="20"/>
          <w:szCs w:val="20"/>
          <w:highlight w:val="black"/>
        </w:rPr>
        <w:t>xxxx</w:t>
      </w:r>
      <w:r w:rsidR="00FD23B5" w:rsidRPr="00C249F1">
        <w:rPr>
          <w:rFonts w:ascii="Arial" w:hAnsi="Arial" w:cs="Arial"/>
          <w:sz w:val="20"/>
          <w:szCs w:val="20"/>
          <w:highlight w:val="black"/>
        </w:rPr>
        <w:t>xxxxxxxx</w:t>
      </w:r>
      <w:proofErr w:type="spellEnd"/>
    </w:p>
    <w:p w14:paraId="0BC5F29D" w14:textId="3049A394" w:rsidR="00FD23B5" w:rsidRPr="00CC6C94" w:rsidRDefault="00A30FBE" w:rsidP="00FD23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3669">
        <w:rPr>
          <w:rFonts w:ascii="Arial" w:hAnsi="Arial" w:cs="Arial"/>
          <w:sz w:val="20"/>
          <w:szCs w:val="20"/>
        </w:rPr>
        <w:t xml:space="preserve">FAO </w:t>
      </w:r>
      <w:proofErr w:type="spellStart"/>
      <w:r w:rsidR="00FD23B5" w:rsidRPr="00C249F1">
        <w:rPr>
          <w:rFonts w:ascii="Arial" w:hAnsi="Arial" w:cs="Arial"/>
          <w:sz w:val="20"/>
          <w:szCs w:val="20"/>
          <w:highlight w:val="black"/>
        </w:rPr>
        <w:t>xxxxxxxxxx</w:t>
      </w:r>
      <w:r w:rsidR="00FD23B5">
        <w:rPr>
          <w:rFonts w:ascii="Arial" w:hAnsi="Arial" w:cs="Arial"/>
          <w:sz w:val="20"/>
          <w:szCs w:val="20"/>
          <w:highlight w:val="black"/>
        </w:rPr>
        <w:t>xxxx</w:t>
      </w:r>
      <w:r w:rsidR="00FD23B5" w:rsidRPr="00C249F1">
        <w:rPr>
          <w:rFonts w:ascii="Arial" w:hAnsi="Arial" w:cs="Arial"/>
          <w:sz w:val="20"/>
          <w:szCs w:val="20"/>
          <w:highlight w:val="black"/>
        </w:rPr>
        <w:t>xxxxx</w:t>
      </w:r>
      <w:proofErr w:type="spellEnd"/>
    </w:p>
    <w:p w14:paraId="744C472C" w14:textId="43F92F60" w:rsidR="00A30FBE" w:rsidRPr="006C3669" w:rsidRDefault="00A30FBE" w:rsidP="00FD23B5">
      <w:pPr>
        <w:spacing w:after="0"/>
        <w:rPr>
          <w:rFonts w:ascii="Arial" w:hAnsi="Arial" w:cs="Arial"/>
          <w:sz w:val="20"/>
          <w:szCs w:val="20"/>
        </w:rPr>
      </w:pPr>
      <w:r w:rsidRPr="006C3669">
        <w:rPr>
          <w:rFonts w:ascii="Arial" w:hAnsi="Arial" w:cs="Arial"/>
          <w:sz w:val="20"/>
          <w:szCs w:val="20"/>
        </w:rPr>
        <w:t>International Porphyria Patient Network (IPPN)</w:t>
      </w:r>
    </w:p>
    <w:p w14:paraId="6E874DD0" w14:textId="77777777" w:rsidR="00400D19" w:rsidRDefault="00400D19" w:rsidP="00400D1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A806756" w14:textId="5794477C" w:rsidR="00A30FBE" w:rsidRDefault="00400D19" w:rsidP="00400D1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 April 2023</w:t>
      </w:r>
    </w:p>
    <w:p w14:paraId="33ADF318" w14:textId="77777777" w:rsidR="00400D19" w:rsidRPr="006C3669" w:rsidRDefault="00400D19" w:rsidP="00400D1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E6DCCE" w14:textId="737A3B7B" w:rsidR="00FD23B5" w:rsidRPr="00CC6C94" w:rsidRDefault="00A30FBE" w:rsidP="00FD23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deartext"/>
      <w:r w:rsidRPr="006C3669">
        <w:rPr>
          <w:rFonts w:ascii="Arial" w:hAnsi="Arial" w:cs="Arial"/>
          <w:sz w:val="20"/>
          <w:szCs w:val="20"/>
        </w:rPr>
        <w:t>Dear</w:t>
      </w:r>
      <w:bookmarkEnd w:id="0"/>
      <w:r w:rsidRPr="006C3669">
        <w:rPr>
          <w:rFonts w:ascii="Arial" w:hAnsi="Arial" w:cs="Arial"/>
          <w:sz w:val="20"/>
          <w:szCs w:val="20"/>
        </w:rPr>
        <w:t xml:space="preserve"> </w:t>
      </w:r>
      <w:bookmarkStart w:id="1" w:name="Sal"/>
      <w:bookmarkEnd w:id="1"/>
      <w:proofErr w:type="spellStart"/>
      <w:r w:rsidR="00FD23B5" w:rsidRPr="00C249F1">
        <w:rPr>
          <w:rFonts w:ascii="Arial" w:hAnsi="Arial" w:cs="Arial"/>
          <w:sz w:val="20"/>
          <w:szCs w:val="20"/>
          <w:highlight w:val="black"/>
        </w:rPr>
        <w:t>xxxxxxx</w:t>
      </w:r>
      <w:proofErr w:type="spellEnd"/>
    </w:p>
    <w:p w14:paraId="1B092A7B" w14:textId="6BB197A3" w:rsidR="00A30FBE" w:rsidRPr="006C3669" w:rsidRDefault="00A30FBE" w:rsidP="00A30FBE">
      <w:pPr>
        <w:ind w:left="426" w:right="468" w:hanging="426"/>
        <w:jc w:val="both"/>
        <w:rPr>
          <w:rFonts w:ascii="Arial" w:hAnsi="Arial" w:cs="Arial"/>
          <w:noProof/>
          <w:spacing w:val="-3"/>
          <w:sz w:val="20"/>
          <w:szCs w:val="20"/>
          <w:lang w:eastAsia="en-GB"/>
        </w:rPr>
      </w:pPr>
    </w:p>
    <w:p w14:paraId="49AF7B29" w14:textId="77777777" w:rsidR="00A30FBE" w:rsidRPr="006C3669" w:rsidRDefault="00A30FBE" w:rsidP="00A30FBE">
      <w:pPr>
        <w:ind w:left="426" w:right="468" w:hanging="426"/>
        <w:jc w:val="both"/>
        <w:rPr>
          <w:rFonts w:ascii="Arial" w:hAnsi="Arial" w:cs="Arial"/>
          <w:b/>
          <w:sz w:val="20"/>
          <w:szCs w:val="20"/>
        </w:rPr>
      </w:pPr>
      <w:r w:rsidRPr="006C3669">
        <w:rPr>
          <w:rFonts w:ascii="Arial" w:hAnsi="Arial" w:cs="Arial"/>
          <w:noProof/>
          <w:spacing w:val="-3"/>
          <w:sz w:val="20"/>
          <w:szCs w:val="20"/>
          <w:lang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C14C2DC" wp14:editId="7384727F">
                <wp:simplePos x="0" y="0"/>
                <wp:positionH relativeFrom="column">
                  <wp:posOffset>-805815</wp:posOffset>
                </wp:positionH>
                <wp:positionV relativeFrom="paragraph">
                  <wp:posOffset>255269</wp:posOffset>
                </wp:positionV>
                <wp:extent cx="81915" cy="0"/>
                <wp:effectExtent l="0" t="0" r="3238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191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505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D9A84" id="Straight Connector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63.45pt,20.1pt" to="-57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" strokecolor="#505050" strokeweight=".25pt">
                <o:lock v:ext="edit" shapetype="f"/>
              </v:line>
            </w:pict>
          </mc:Fallback>
        </mc:AlternateContent>
      </w:r>
      <w:r w:rsidRPr="006C3669">
        <w:rPr>
          <w:rFonts w:ascii="Arial" w:hAnsi="Arial" w:cs="Arial"/>
          <w:b/>
          <w:spacing w:val="-3"/>
          <w:sz w:val="20"/>
          <w:szCs w:val="20"/>
        </w:rPr>
        <w:t xml:space="preserve">Re: </w:t>
      </w:r>
      <w:r w:rsidRPr="006C3669">
        <w:rPr>
          <w:rFonts w:ascii="Arial" w:hAnsi="Arial" w:cs="Arial"/>
          <w:b/>
          <w:sz w:val="20"/>
          <w:szCs w:val="20"/>
        </w:rPr>
        <w:t>Final Evaluation Determination— AFAMELANOTIDE FOR ERYTHROPOIETIC PROTOPORPHYRIA (EPP) [ID927]</w:t>
      </w:r>
    </w:p>
    <w:p w14:paraId="645F333C" w14:textId="33964A2B" w:rsidR="00DB178D" w:rsidRPr="006C3669" w:rsidRDefault="00DB178D" w:rsidP="00DB178D">
      <w:pPr>
        <w:spacing w:before="240" w:after="240"/>
        <w:jc w:val="both"/>
        <w:rPr>
          <w:rFonts w:ascii="Arial" w:eastAsia="Times New Roman" w:hAnsi="Arial" w:cs="Arial"/>
          <w:sz w:val="20"/>
          <w:szCs w:val="20"/>
        </w:rPr>
      </w:pPr>
      <w:r w:rsidRPr="006C3669">
        <w:rPr>
          <w:rFonts w:ascii="Arial" w:eastAsia="Times New Roman" w:hAnsi="Arial" w:cs="Arial"/>
          <w:sz w:val="20"/>
          <w:szCs w:val="20"/>
        </w:rPr>
        <w:t xml:space="preserve">Thank you for your letter of </w:t>
      </w:r>
      <w:r w:rsidR="006C3669" w:rsidRPr="006C3669">
        <w:rPr>
          <w:rFonts w:ascii="Arial" w:eastAsia="Times New Roman" w:hAnsi="Arial" w:cs="Arial"/>
          <w:sz w:val="20"/>
          <w:szCs w:val="20"/>
        </w:rPr>
        <w:t>5 April 2023</w:t>
      </w:r>
      <w:r w:rsidRPr="006C3669">
        <w:rPr>
          <w:rFonts w:ascii="Arial" w:eastAsia="Times New Roman" w:hAnsi="Arial" w:cs="Arial"/>
          <w:sz w:val="20"/>
          <w:szCs w:val="20"/>
        </w:rPr>
        <w:t xml:space="preserve"> responding to my initial scrutiny views.  This is my final decision on initial scrutiny.</w:t>
      </w:r>
    </w:p>
    <w:p w14:paraId="55B1D5E2" w14:textId="0FECEEE9" w:rsidR="00DB178D" w:rsidRPr="006C3669" w:rsidRDefault="00DB178D" w:rsidP="00DB178D">
      <w:pPr>
        <w:spacing w:before="240" w:after="240"/>
        <w:jc w:val="both"/>
        <w:rPr>
          <w:rFonts w:ascii="Arial" w:eastAsia="Times New Roman" w:hAnsi="Arial" w:cs="Arial"/>
          <w:sz w:val="20"/>
          <w:szCs w:val="20"/>
        </w:rPr>
      </w:pPr>
      <w:r w:rsidRPr="006C3669">
        <w:rPr>
          <w:rFonts w:ascii="Arial" w:eastAsia="Times New Roman" w:hAnsi="Arial" w:cs="Arial"/>
          <w:sz w:val="20"/>
          <w:szCs w:val="20"/>
        </w:rPr>
        <w:t>I con</w:t>
      </w:r>
      <w:r w:rsidR="006C3669" w:rsidRPr="006C3669">
        <w:rPr>
          <w:rFonts w:ascii="Arial" w:eastAsia="Times New Roman" w:hAnsi="Arial" w:cs="Arial"/>
          <w:sz w:val="20"/>
          <w:szCs w:val="20"/>
        </w:rPr>
        <w:t>firm my decision below in relation to each ground raised in your appeal letter.  I con</w:t>
      </w:r>
      <w:r w:rsidRPr="006C3669">
        <w:rPr>
          <w:rFonts w:ascii="Arial" w:eastAsia="Times New Roman" w:hAnsi="Arial" w:cs="Arial"/>
          <w:sz w:val="20"/>
          <w:szCs w:val="20"/>
        </w:rPr>
        <w:t xml:space="preserve">sider the ground 1(a) points followed by the ground 1(b) </w:t>
      </w:r>
      <w:r w:rsidR="006C3669">
        <w:rPr>
          <w:rFonts w:ascii="Arial" w:eastAsia="Times New Roman" w:hAnsi="Arial" w:cs="Arial"/>
          <w:sz w:val="20"/>
          <w:szCs w:val="20"/>
        </w:rPr>
        <w:t xml:space="preserve">points, </w:t>
      </w:r>
      <w:r w:rsidRPr="006C3669">
        <w:rPr>
          <w:rFonts w:ascii="Arial" w:eastAsia="Times New Roman" w:hAnsi="Arial" w:cs="Arial"/>
          <w:sz w:val="20"/>
          <w:szCs w:val="20"/>
        </w:rPr>
        <w:t>and then the ground 2 points.</w:t>
      </w:r>
    </w:p>
    <w:p w14:paraId="154A6AA5" w14:textId="77777777" w:rsidR="00DB178D" w:rsidRPr="006C3669" w:rsidRDefault="00DB178D" w:rsidP="00DB178D">
      <w:pPr>
        <w:spacing w:before="240" w:after="240"/>
        <w:jc w:val="both"/>
        <w:rPr>
          <w:rFonts w:ascii="Arial" w:hAnsi="Arial" w:cs="Arial"/>
          <w:b/>
          <w:i/>
          <w:sz w:val="20"/>
          <w:szCs w:val="20"/>
        </w:rPr>
      </w:pPr>
      <w:r w:rsidRPr="006C3669">
        <w:rPr>
          <w:rFonts w:ascii="Arial" w:eastAsia="Times New Roman" w:hAnsi="Arial" w:cs="Arial"/>
          <w:b/>
          <w:bCs/>
          <w:i/>
          <w:iCs/>
          <w:sz w:val="20"/>
          <w:szCs w:val="20"/>
        </w:rPr>
        <w:t>Ground 1(a): In making the assessment that preceded the recommendation, NICE has failed to act fairly</w:t>
      </w:r>
    </w:p>
    <w:p w14:paraId="7CE4A6F8" w14:textId="7ED7A971" w:rsidR="006C3669" w:rsidRPr="006C3669" w:rsidRDefault="006C3669" w:rsidP="006C3669">
      <w:pPr>
        <w:spacing w:before="240" w:after="24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C3669">
        <w:rPr>
          <w:rFonts w:ascii="Arial" w:hAnsi="Arial" w:cs="Arial"/>
          <w:b/>
          <w:sz w:val="20"/>
          <w:szCs w:val="20"/>
          <w:u w:val="single"/>
        </w:rPr>
        <w:t>Appeal point 1(a).1</w:t>
      </w:r>
      <w:r w:rsidR="00D86CA8">
        <w:rPr>
          <w:rFonts w:ascii="Arial" w:hAnsi="Arial" w:cs="Arial"/>
          <w:b/>
          <w:sz w:val="20"/>
          <w:szCs w:val="20"/>
          <w:u w:val="single"/>
        </w:rPr>
        <w:t>:</w:t>
      </w:r>
      <w:r w:rsidRPr="006C3669">
        <w:rPr>
          <w:rFonts w:ascii="Arial" w:hAnsi="Arial" w:cs="Arial"/>
          <w:b/>
          <w:sz w:val="20"/>
          <w:szCs w:val="20"/>
          <w:u w:val="single"/>
        </w:rPr>
        <w:t xml:space="preserve"> Pausing the appraisal during the pandemic and further delays in the evaluation of afamelanotide were unfair to patients with EPP in England and Wales</w:t>
      </w:r>
    </w:p>
    <w:p w14:paraId="71445CC7" w14:textId="77777777" w:rsidR="006C3669" w:rsidRPr="006C3669" w:rsidRDefault="006C3669" w:rsidP="006C3669">
      <w:pPr>
        <w:pStyle w:val="Paragraph"/>
        <w:numPr>
          <w:ilvl w:val="0"/>
          <w:numId w:val="0"/>
        </w:numPr>
        <w:spacing w:before="120"/>
        <w:jc w:val="both"/>
        <w:rPr>
          <w:rFonts w:cs="Arial"/>
          <w:sz w:val="20"/>
          <w:szCs w:val="20"/>
        </w:rPr>
      </w:pPr>
      <w:r w:rsidRPr="006C3669">
        <w:rPr>
          <w:rFonts w:cs="Arial"/>
          <w:sz w:val="20"/>
          <w:szCs w:val="20"/>
        </w:rPr>
        <w:t>I confirm my view that this is a valid appeal point and refer it to the Appeal Panel.</w:t>
      </w:r>
    </w:p>
    <w:p w14:paraId="3806BAC6" w14:textId="4E3DFFB4" w:rsidR="006C3669" w:rsidRPr="006C3669" w:rsidRDefault="006C3669" w:rsidP="006C3669">
      <w:pPr>
        <w:spacing w:before="240" w:after="24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C3669">
        <w:rPr>
          <w:rFonts w:ascii="Arial" w:hAnsi="Arial" w:cs="Arial"/>
          <w:b/>
          <w:sz w:val="20"/>
          <w:szCs w:val="20"/>
          <w:u w:val="single"/>
        </w:rPr>
        <w:t>Appeal point 1(a).2</w:t>
      </w:r>
      <w:r w:rsidR="00D86CA8">
        <w:rPr>
          <w:rFonts w:ascii="Arial" w:hAnsi="Arial" w:cs="Arial"/>
          <w:b/>
          <w:sz w:val="20"/>
          <w:szCs w:val="20"/>
          <w:u w:val="single"/>
        </w:rPr>
        <w:t>:</w:t>
      </w:r>
      <w:r w:rsidRPr="006C3669">
        <w:rPr>
          <w:rFonts w:ascii="Arial" w:hAnsi="Arial" w:cs="Arial"/>
          <w:b/>
          <w:sz w:val="20"/>
          <w:szCs w:val="20"/>
          <w:u w:val="single"/>
        </w:rPr>
        <w:t xml:space="preserve"> It was unfair to not grant access to an executable version of the economic model to the IPPN</w:t>
      </w:r>
    </w:p>
    <w:p w14:paraId="5EAC08E1" w14:textId="7179BB82" w:rsidR="006C3669" w:rsidRPr="006C3669" w:rsidRDefault="006C3669" w:rsidP="006C3669">
      <w:pPr>
        <w:pStyle w:val="Paragraph"/>
        <w:numPr>
          <w:ilvl w:val="0"/>
          <w:numId w:val="0"/>
        </w:numPr>
        <w:spacing w:before="120"/>
        <w:jc w:val="both"/>
        <w:rPr>
          <w:rFonts w:cs="Arial"/>
          <w:sz w:val="20"/>
          <w:szCs w:val="20"/>
        </w:rPr>
      </w:pPr>
      <w:r w:rsidRPr="006C3669">
        <w:rPr>
          <w:rFonts w:cs="Arial"/>
          <w:sz w:val="20"/>
          <w:szCs w:val="20"/>
        </w:rPr>
        <w:t>I confirm my view that this is not a valid appeal point, and do not refer it to the Appeal Panel.</w:t>
      </w:r>
    </w:p>
    <w:p w14:paraId="440B5880" w14:textId="55E6B194" w:rsidR="006C3669" w:rsidRPr="006C3669" w:rsidRDefault="006C3669" w:rsidP="006C3669">
      <w:pPr>
        <w:spacing w:before="240" w:after="24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C3669">
        <w:rPr>
          <w:rFonts w:ascii="Arial" w:hAnsi="Arial" w:cs="Arial"/>
          <w:b/>
          <w:sz w:val="20"/>
          <w:szCs w:val="20"/>
          <w:u w:val="single"/>
        </w:rPr>
        <w:t>Appeal point 1(a).3</w:t>
      </w:r>
      <w:r w:rsidR="00D86CA8">
        <w:rPr>
          <w:rFonts w:ascii="Arial" w:hAnsi="Arial" w:cs="Arial"/>
          <w:b/>
          <w:sz w:val="20"/>
          <w:szCs w:val="20"/>
          <w:u w:val="single"/>
        </w:rPr>
        <w:t>:</w:t>
      </w:r>
      <w:r w:rsidRPr="006C3669">
        <w:rPr>
          <w:rFonts w:ascii="Arial" w:hAnsi="Arial" w:cs="Arial"/>
          <w:b/>
          <w:sz w:val="20"/>
          <w:szCs w:val="20"/>
          <w:u w:val="single"/>
        </w:rPr>
        <w:t xml:space="preserve"> It was unfair to change the requirements for a managed access agreement between the first and the second FED</w:t>
      </w:r>
    </w:p>
    <w:p w14:paraId="024F128D" w14:textId="79E8DB92" w:rsidR="006C3669" w:rsidRPr="006C3669" w:rsidRDefault="006C3669" w:rsidP="006C3669">
      <w:pPr>
        <w:pStyle w:val="BodyText"/>
        <w:jc w:val="both"/>
        <w:rPr>
          <w:rFonts w:cs="Arial"/>
          <w:color w:val="auto"/>
        </w:rPr>
      </w:pPr>
      <w:r w:rsidRPr="006C3669">
        <w:rPr>
          <w:rFonts w:cs="Arial"/>
          <w:color w:val="auto"/>
        </w:rPr>
        <w:t xml:space="preserve">I confirm my view that this is not a valid appeal point, and do not refer it to the Appeal Panel.  </w:t>
      </w:r>
    </w:p>
    <w:p w14:paraId="1BE25AC9" w14:textId="66A83953" w:rsidR="00DB178D" w:rsidRPr="006C3669" w:rsidRDefault="00DB178D" w:rsidP="006C3669">
      <w:pPr>
        <w:pStyle w:val="Paragraph"/>
        <w:numPr>
          <w:ilvl w:val="0"/>
          <w:numId w:val="0"/>
        </w:numPr>
        <w:spacing w:before="120"/>
        <w:jc w:val="both"/>
        <w:rPr>
          <w:rFonts w:cs="Arial"/>
          <w:b/>
          <w:i/>
          <w:sz w:val="20"/>
          <w:szCs w:val="20"/>
        </w:rPr>
      </w:pPr>
      <w:r w:rsidRPr="006C3669">
        <w:rPr>
          <w:rFonts w:cs="Arial"/>
          <w:b/>
          <w:i/>
          <w:sz w:val="20"/>
          <w:szCs w:val="20"/>
        </w:rPr>
        <w:t>Ground 1(b): In making the assessment that preceded the recommendation, NICE has exceeded its powers</w:t>
      </w:r>
    </w:p>
    <w:p w14:paraId="696389B5" w14:textId="7FAC4253" w:rsidR="006C3669" w:rsidRPr="006C3669" w:rsidRDefault="006C3669" w:rsidP="006C3669">
      <w:pPr>
        <w:spacing w:before="240" w:after="24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C3669">
        <w:rPr>
          <w:rFonts w:ascii="Arial" w:hAnsi="Arial" w:cs="Arial"/>
          <w:b/>
          <w:sz w:val="20"/>
          <w:szCs w:val="20"/>
          <w:u w:val="single"/>
        </w:rPr>
        <w:t>Appeal point 1(b).1</w:t>
      </w:r>
      <w:r w:rsidR="00D86CA8">
        <w:rPr>
          <w:rFonts w:ascii="Arial" w:hAnsi="Arial" w:cs="Arial"/>
          <w:b/>
          <w:sz w:val="20"/>
          <w:szCs w:val="20"/>
          <w:u w:val="single"/>
        </w:rPr>
        <w:t>:</w:t>
      </w:r>
      <w:r w:rsidRPr="006C3669">
        <w:rPr>
          <w:rFonts w:ascii="Arial" w:hAnsi="Arial" w:cs="Arial"/>
          <w:b/>
          <w:sz w:val="20"/>
          <w:szCs w:val="20"/>
          <w:u w:val="single"/>
        </w:rPr>
        <w:t xml:space="preserve"> The Institute has exceeded its powers by retrospectively changing the narrative of the history of the appraisal, i.e., stating a different justification and timeline for pausing the appraisal of afamelanotide</w:t>
      </w:r>
    </w:p>
    <w:p w14:paraId="6CAC2C37" w14:textId="4A1A9AD6" w:rsidR="006C3669" w:rsidRPr="006C3669" w:rsidRDefault="006C3669" w:rsidP="006C3669">
      <w:pPr>
        <w:pStyle w:val="Paragraph"/>
        <w:numPr>
          <w:ilvl w:val="0"/>
          <w:numId w:val="0"/>
        </w:numPr>
        <w:spacing w:before="120"/>
        <w:jc w:val="both"/>
        <w:rPr>
          <w:rFonts w:cs="Arial"/>
          <w:sz w:val="20"/>
          <w:szCs w:val="20"/>
        </w:rPr>
      </w:pPr>
      <w:r w:rsidRPr="006C3669">
        <w:rPr>
          <w:rFonts w:cs="Arial"/>
          <w:sz w:val="20"/>
          <w:szCs w:val="20"/>
        </w:rPr>
        <w:t>I confirm my view that this is not a valid free-standing point of appeal, and do not refer it to the Appeal Panel.</w:t>
      </w:r>
    </w:p>
    <w:p w14:paraId="5F1C2117" w14:textId="6356925A" w:rsidR="006C3669" w:rsidRPr="006C3669" w:rsidRDefault="006C3669" w:rsidP="006C3669">
      <w:pPr>
        <w:spacing w:before="240" w:after="24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C3669">
        <w:rPr>
          <w:rFonts w:ascii="Arial" w:hAnsi="Arial" w:cs="Arial"/>
          <w:b/>
          <w:sz w:val="20"/>
          <w:szCs w:val="20"/>
          <w:u w:val="single"/>
        </w:rPr>
        <w:t>Appeal point 1(b)2</w:t>
      </w:r>
      <w:r w:rsidR="00D86CA8">
        <w:rPr>
          <w:rFonts w:ascii="Arial" w:hAnsi="Arial" w:cs="Arial"/>
          <w:b/>
          <w:sz w:val="20"/>
          <w:szCs w:val="20"/>
          <w:u w:val="single"/>
        </w:rPr>
        <w:t>:</w:t>
      </w:r>
      <w:r w:rsidRPr="006C3669">
        <w:rPr>
          <w:rFonts w:ascii="Arial" w:hAnsi="Arial" w:cs="Arial"/>
          <w:b/>
          <w:sz w:val="20"/>
          <w:szCs w:val="20"/>
          <w:u w:val="single"/>
        </w:rPr>
        <w:t xml:space="preserve"> The Institute has exceeded its powers by pre-determining the preferred form of evidence for the generation of EQ-5D data as a vignette study</w:t>
      </w:r>
    </w:p>
    <w:p w14:paraId="552E6045" w14:textId="35CAA054" w:rsidR="006C3669" w:rsidRPr="006C3669" w:rsidRDefault="006C3669" w:rsidP="006C3669">
      <w:pPr>
        <w:pStyle w:val="BodyText"/>
        <w:jc w:val="both"/>
        <w:rPr>
          <w:rFonts w:cs="Arial"/>
          <w:color w:val="auto"/>
        </w:rPr>
      </w:pPr>
      <w:r w:rsidRPr="006C3669">
        <w:rPr>
          <w:rFonts w:cs="Arial"/>
          <w:color w:val="auto"/>
        </w:rPr>
        <w:t xml:space="preserve">I confirm my view that this is not a valid appeal point, and do not refer to the Appeal Panel.  </w:t>
      </w:r>
    </w:p>
    <w:p w14:paraId="4710A553" w14:textId="034AEE7F" w:rsidR="00DB178D" w:rsidRPr="006C3669" w:rsidRDefault="00DB178D" w:rsidP="006C3669">
      <w:pPr>
        <w:pStyle w:val="Paragraph"/>
        <w:numPr>
          <w:ilvl w:val="0"/>
          <w:numId w:val="0"/>
        </w:numPr>
        <w:spacing w:before="120"/>
        <w:jc w:val="both"/>
        <w:rPr>
          <w:rFonts w:cs="Arial"/>
          <w:b/>
          <w:i/>
          <w:sz w:val="20"/>
          <w:szCs w:val="20"/>
        </w:rPr>
      </w:pPr>
      <w:r w:rsidRPr="006C3669">
        <w:rPr>
          <w:rFonts w:cs="Arial"/>
          <w:b/>
          <w:i/>
          <w:sz w:val="20"/>
          <w:szCs w:val="20"/>
        </w:rPr>
        <w:lastRenderedPageBreak/>
        <w:t>Ground 2:</w:t>
      </w:r>
      <w:r w:rsidRPr="006C3669">
        <w:rPr>
          <w:rFonts w:cs="Arial"/>
          <w:i/>
          <w:sz w:val="20"/>
          <w:szCs w:val="20"/>
        </w:rPr>
        <w:t xml:space="preserve"> </w:t>
      </w:r>
      <w:r w:rsidRPr="006C3669">
        <w:rPr>
          <w:rFonts w:cs="Arial"/>
          <w:b/>
          <w:i/>
          <w:sz w:val="20"/>
          <w:szCs w:val="20"/>
        </w:rPr>
        <w:t>the recommendation is unreasonable in the light of the evidence submitted to NICE</w:t>
      </w:r>
    </w:p>
    <w:p w14:paraId="5268D53A" w14:textId="7B86207C" w:rsidR="00671EF3" w:rsidRPr="006C3669" w:rsidRDefault="006C3669" w:rsidP="00671EF3">
      <w:pPr>
        <w:spacing w:before="240" w:after="24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C3669">
        <w:rPr>
          <w:rFonts w:ascii="Arial" w:hAnsi="Arial" w:cs="Arial"/>
          <w:b/>
          <w:sz w:val="20"/>
          <w:szCs w:val="20"/>
          <w:u w:val="single"/>
        </w:rPr>
        <w:t>Appeal point 2.1</w:t>
      </w:r>
      <w:r w:rsidR="00D86CA8">
        <w:rPr>
          <w:rFonts w:ascii="Arial" w:hAnsi="Arial" w:cs="Arial"/>
          <w:b/>
          <w:sz w:val="20"/>
          <w:szCs w:val="20"/>
          <w:u w:val="single"/>
        </w:rPr>
        <w:t>:</w:t>
      </w:r>
      <w:r w:rsidRPr="006C3669">
        <w:rPr>
          <w:rFonts w:ascii="Arial" w:hAnsi="Arial" w:cs="Arial"/>
          <w:b/>
          <w:sz w:val="20"/>
          <w:szCs w:val="20"/>
          <w:u w:val="single"/>
        </w:rPr>
        <w:t xml:space="preserve"> Using a shorter than usual time-horizon for the economic model was unreasonable given that EPP is a lifelong chronic condition and the justification for the decision discriminates against patients aged 70 years and older</w:t>
      </w:r>
    </w:p>
    <w:p w14:paraId="44AD24F5" w14:textId="0C696B19" w:rsidR="00D770E0" w:rsidRPr="006C3669" w:rsidRDefault="00D770E0" w:rsidP="00D770E0">
      <w:pPr>
        <w:spacing w:before="120" w:after="24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 w:rsidRPr="006C3669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Having considered the additional arguments made in your letter of </w:t>
      </w:r>
      <w:r w:rsidR="006C3669" w:rsidRPr="006C3669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5 April 2023</w:t>
      </w:r>
      <w:r w:rsidRPr="006C3669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, I agree that this is a valid appeal point. </w:t>
      </w:r>
    </w:p>
    <w:p w14:paraId="49D140DA" w14:textId="077D0B59" w:rsidR="006C3669" w:rsidRPr="006C3669" w:rsidRDefault="006C3669" w:rsidP="006C3669">
      <w:pPr>
        <w:pStyle w:val="Paragraph"/>
        <w:numPr>
          <w:ilvl w:val="0"/>
          <w:numId w:val="0"/>
        </w:numPr>
        <w:jc w:val="both"/>
        <w:rPr>
          <w:rFonts w:cs="Arial"/>
          <w:b/>
          <w:sz w:val="20"/>
          <w:szCs w:val="20"/>
          <w:u w:val="single"/>
        </w:rPr>
      </w:pPr>
      <w:r w:rsidRPr="006C3669">
        <w:rPr>
          <w:rFonts w:cs="Arial"/>
          <w:b/>
          <w:sz w:val="20"/>
          <w:szCs w:val="20"/>
          <w:u w:val="single"/>
        </w:rPr>
        <w:t>Appeal point 2.2</w:t>
      </w:r>
      <w:r w:rsidR="00D86CA8">
        <w:rPr>
          <w:rFonts w:cs="Arial"/>
          <w:b/>
          <w:sz w:val="20"/>
          <w:szCs w:val="20"/>
          <w:u w:val="single"/>
        </w:rPr>
        <w:t>:</w:t>
      </w:r>
      <w:r w:rsidRPr="006C3669">
        <w:rPr>
          <w:rFonts w:cs="Arial"/>
          <w:b/>
          <w:sz w:val="20"/>
          <w:szCs w:val="20"/>
          <w:u w:val="single"/>
        </w:rPr>
        <w:t xml:space="preserve"> It is unreasonable for the committee to assess the EQ-5D feasibility study as less scientifically valid than vignette studies</w:t>
      </w:r>
    </w:p>
    <w:p w14:paraId="433E5860" w14:textId="79DC0E3E" w:rsidR="006C3669" w:rsidRPr="006C3669" w:rsidRDefault="006C3669" w:rsidP="006C3669">
      <w:pPr>
        <w:spacing w:before="120" w:after="240"/>
        <w:rPr>
          <w:rFonts w:ascii="Arial" w:hAnsi="Arial" w:cs="Arial"/>
          <w:sz w:val="20"/>
          <w:szCs w:val="20"/>
        </w:rPr>
      </w:pPr>
      <w:r w:rsidRPr="006C3669">
        <w:rPr>
          <w:rFonts w:ascii="Arial" w:hAnsi="Arial" w:cs="Arial"/>
          <w:sz w:val="20"/>
          <w:szCs w:val="20"/>
        </w:rPr>
        <w:t>I confirm my view that this is a valid appeal point, and refer it to the Appeal Panel.</w:t>
      </w:r>
    </w:p>
    <w:p w14:paraId="15E26597" w14:textId="393DD39F" w:rsidR="006C3669" w:rsidRPr="006C3669" w:rsidRDefault="006C3669" w:rsidP="006C3669">
      <w:pPr>
        <w:pStyle w:val="Paragraph"/>
        <w:numPr>
          <w:ilvl w:val="0"/>
          <w:numId w:val="0"/>
        </w:numPr>
        <w:jc w:val="both"/>
        <w:rPr>
          <w:rFonts w:cs="Arial"/>
          <w:b/>
          <w:sz w:val="20"/>
          <w:szCs w:val="20"/>
          <w:u w:val="single"/>
        </w:rPr>
      </w:pPr>
      <w:r w:rsidRPr="006C3669">
        <w:rPr>
          <w:rFonts w:cs="Arial"/>
          <w:b/>
          <w:sz w:val="20"/>
          <w:szCs w:val="20"/>
          <w:u w:val="single"/>
        </w:rPr>
        <w:t>Appeal point 2.3</w:t>
      </w:r>
      <w:r w:rsidR="00D86CA8">
        <w:rPr>
          <w:rFonts w:cs="Arial"/>
          <w:b/>
          <w:sz w:val="20"/>
          <w:szCs w:val="20"/>
          <w:u w:val="single"/>
        </w:rPr>
        <w:t>:</w:t>
      </w:r>
      <w:r w:rsidRPr="006C3669">
        <w:rPr>
          <w:rFonts w:cs="Arial"/>
          <w:b/>
          <w:sz w:val="20"/>
          <w:szCs w:val="20"/>
          <w:u w:val="single"/>
        </w:rPr>
        <w:t xml:space="preserve"> It was unreasonable for the committee to not apply a QALY weighting in the case of afamelanotide</w:t>
      </w:r>
    </w:p>
    <w:p w14:paraId="0A1B5EB5" w14:textId="15008473" w:rsidR="006C3669" w:rsidRPr="006C3669" w:rsidRDefault="006C3669" w:rsidP="006C3669">
      <w:pPr>
        <w:spacing w:before="120" w:after="240"/>
        <w:rPr>
          <w:rFonts w:ascii="Arial" w:hAnsi="Arial" w:cs="Arial"/>
          <w:color w:val="0D0D0D" w:themeColor="text1" w:themeTint="F2"/>
          <w:sz w:val="20"/>
          <w:szCs w:val="20"/>
          <w:lang w:eastAsia="en-GB"/>
        </w:rPr>
      </w:pPr>
      <w:r w:rsidRPr="006C3669">
        <w:rPr>
          <w:rFonts w:ascii="Arial" w:hAnsi="Arial" w:cs="Arial"/>
          <w:sz w:val="20"/>
          <w:szCs w:val="20"/>
        </w:rPr>
        <w:t>I confirm my view that this is a valid appeal point, and refer it to the Appeal Panel.</w:t>
      </w:r>
    </w:p>
    <w:p w14:paraId="2AADAF28" w14:textId="77777777" w:rsidR="005A7A7D" w:rsidRPr="006C3669" w:rsidRDefault="005A7A7D" w:rsidP="005A7A7D">
      <w:pPr>
        <w:spacing w:before="120" w:after="24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6C3669">
        <w:rPr>
          <w:rFonts w:ascii="Arial" w:eastAsia="Times New Roman" w:hAnsi="Arial" w:cs="Arial"/>
          <w:sz w:val="20"/>
          <w:szCs w:val="20"/>
          <w:u w:val="single"/>
        </w:rPr>
        <w:t>Conclusion</w:t>
      </w:r>
    </w:p>
    <w:p w14:paraId="64256DC4" w14:textId="77777777" w:rsidR="005A7A7D" w:rsidRPr="006C3669" w:rsidRDefault="005A7A7D" w:rsidP="005A7A7D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 w:rsidRPr="006C3669">
        <w:rPr>
          <w:rFonts w:ascii="Arial" w:eastAsia="Times New Roman" w:hAnsi="Arial" w:cs="Arial"/>
          <w:sz w:val="20"/>
          <w:szCs w:val="20"/>
        </w:rPr>
        <w:t>Therefore the valid appeal points are:</w:t>
      </w:r>
    </w:p>
    <w:p w14:paraId="0AF0E90C" w14:textId="3CCFF938" w:rsidR="005A7A7D" w:rsidRDefault="006C3669" w:rsidP="006C3669">
      <w:pPr>
        <w:pStyle w:val="ListParagraph"/>
        <w:numPr>
          <w:ilvl w:val="0"/>
          <w:numId w:val="11"/>
        </w:numPr>
        <w:spacing w:before="120" w:after="240"/>
        <w:jc w:val="both"/>
        <w:rPr>
          <w:rFonts w:cs="Arial"/>
        </w:rPr>
      </w:pPr>
      <w:r w:rsidRPr="006C3669">
        <w:rPr>
          <w:rFonts w:cs="Arial"/>
        </w:rPr>
        <w:t>Appeal point 1(a).1</w:t>
      </w:r>
      <w:r w:rsidR="00D86CA8">
        <w:rPr>
          <w:rFonts w:cs="Arial"/>
        </w:rPr>
        <w:t>:</w:t>
      </w:r>
      <w:r w:rsidRPr="006C3669">
        <w:rPr>
          <w:rFonts w:cs="Arial"/>
        </w:rPr>
        <w:t xml:space="preserve"> Pausing the appraisal during the pandemic and further delays in the evaluation of afamelanotide were unfair to patients with EPP in England and Wales</w:t>
      </w:r>
      <w:r>
        <w:rPr>
          <w:rFonts w:cs="Arial"/>
        </w:rPr>
        <w:t>.</w:t>
      </w:r>
    </w:p>
    <w:p w14:paraId="14F895BB" w14:textId="77777777" w:rsidR="006C3669" w:rsidRPr="006C3669" w:rsidRDefault="006C3669" w:rsidP="006C3669">
      <w:pPr>
        <w:pStyle w:val="ListParagraph"/>
        <w:spacing w:before="120" w:after="240"/>
        <w:ind w:left="1080"/>
        <w:jc w:val="both"/>
        <w:rPr>
          <w:rFonts w:cs="Arial"/>
        </w:rPr>
      </w:pPr>
    </w:p>
    <w:p w14:paraId="572939F7" w14:textId="27D6E54B" w:rsidR="005A7A7D" w:rsidRDefault="006C3669" w:rsidP="006C3669">
      <w:pPr>
        <w:pStyle w:val="ListParagraph"/>
        <w:numPr>
          <w:ilvl w:val="0"/>
          <w:numId w:val="11"/>
        </w:numPr>
        <w:spacing w:before="120" w:after="240"/>
        <w:jc w:val="both"/>
        <w:rPr>
          <w:rFonts w:cs="Arial"/>
        </w:rPr>
      </w:pPr>
      <w:r w:rsidRPr="006C3669">
        <w:rPr>
          <w:rFonts w:cs="Arial"/>
        </w:rPr>
        <w:t>Appeal point 2.1</w:t>
      </w:r>
      <w:r w:rsidR="00D86CA8">
        <w:rPr>
          <w:rFonts w:cs="Arial"/>
        </w:rPr>
        <w:t>:</w:t>
      </w:r>
      <w:r w:rsidRPr="006C3669">
        <w:rPr>
          <w:rFonts w:cs="Arial"/>
        </w:rPr>
        <w:t xml:space="preserve"> Using a shorter than usual time-horizon for the economic model was unreasonable given that EPP is a lifelong chronic condition and the justification for the decision discriminates against patients aged 70 years and older</w:t>
      </w:r>
      <w:r>
        <w:rPr>
          <w:rFonts w:cs="Arial"/>
        </w:rPr>
        <w:t>.</w:t>
      </w:r>
    </w:p>
    <w:p w14:paraId="5CFD97A0" w14:textId="77777777" w:rsidR="006C3669" w:rsidRPr="006C3669" w:rsidRDefault="006C3669" w:rsidP="006C3669">
      <w:pPr>
        <w:pStyle w:val="ListParagraph"/>
        <w:rPr>
          <w:rFonts w:cs="Arial"/>
        </w:rPr>
      </w:pPr>
    </w:p>
    <w:p w14:paraId="488F1C10" w14:textId="4B427C7F" w:rsidR="005A7A7D" w:rsidRDefault="006C3669" w:rsidP="006C3669">
      <w:pPr>
        <w:pStyle w:val="ListParagraph"/>
        <w:numPr>
          <w:ilvl w:val="0"/>
          <w:numId w:val="11"/>
        </w:numPr>
        <w:spacing w:before="120" w:after="240"/>
        <w:jc w:val="both"/>
        <w:rPr>
          <w:rFonts w:cs="Arial"/>
        </w:rPr>
      </w:pPr>
      <w:r w:rsidRPr="006C3669">
        <w:rPr>
          <w:rFonts w:cs="Arial"/>
        </w:rPr>
        <w:t>Appeal point 2.2</w:t>
      </w:r>
      <w:r w:rsidR="00D86CA8">
        <w:rPr>
          <w:rFonts w:cs="Arial"/>
        </w:rPr>
        <w:t>:</w:t>
      </w:r>
      <w:r w:rsidRPr="006C3669">
        <w:rPr>
          <w:rFonts w:cs="Arial"/>
        </w:rPr>
        <w:t xml:space="preserve"> It is unreasonable for the committee to assess the EQ-5D feasibility study as less scientifically valid than vignette studies</w:t>
      </w:r>
      <w:r>
        <w:rPr>
          <w:rFonts w:cs="Arial"/>
        </w:rPr>
        <w:t>.</w:t>
      </w:r>
    </w:p>
    <w:p w14:paraId="02F25ED5" w14:textId="77777777" w:rsidR="006C3669" w:rsidRPr="006C3669" w:rsidRDefault="006C3669" w:rsidP="006C3669">
      <w:pPr>
        <w:pStyle w:val="ListParagraph"/>
        <w:rPr>
          <w:rFonts w:cs="Arial"/>
        </w:rPr>
      </w:pPr>
    </w:p>
    <w:p w14:paraId="35347CF6" w14:textId="6505BDCC" w:rsidR="005A7A7D" w:rsidRPr="006C3669" w:rsidRDefault="006C3669" w:rsidP="006C3669">
      <w:pPr>
        <w:pStyle w:val="ListParagraph"/>
        <w:numPr>
          <w:ilvl w:val="0"/>
          <w:numId w:val="11"/>
        </w:numPr>
        <w:spacing w:before="120" w:after="240"/>
        <w:jc w:val="both"/>
        <w:rPr>
          <w:rFonts w:cs="Arial"/>
        </w:rPr>
      </w:pPr>
      <w:r w:rsidRPr="006C3669">
        <w:rPr>
          <w:rFonts w:cs="Arial"/>
        </w:rPr>
        <w:t>Appeal point 2.3</w:t>
      </w:r>
      <w:r w:rsidR="00D86CA8">
        <w:rPr>
          <w:rFonts w:cs="Arial"/>
        </w:rPr>
        <w:t>:</w:t>
      </w:r>
      <w:r w:rsidRPr="006C3669">
        <w:rPr>
          <w:rFonts w:cs="Arial"/>
        </w:rPr>
        <w:t xml:space="preserve"> It was unreasonable for the committee to not apply a QALY weighting in the case of afamelanotide</w:t>
      </w:r>
      <w:r>
        <w:rPr>
          <w:rFonts w:cs="Arial"/>
        </w:rPr>
        <w:t>.</w:t>
      </w:r>
    </w:p>
    <w:p w14:paraId="6599EABC" w14:textId="12BDC229" w:rsidR="005A7A7D" w:rsidRPr="006C3669" w:rsidRDefault="005A7A7D" w:rsidP="005A7A7D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 w:rsidRPr="006C3669">
        <w:rPr>
          <w:rFonts w:ascii="Arial" w:eastAsia="Times New Roman" w:hAnsi="Arial" w:cs="Arial"/>
          <w:sz w:val="20"/>
          <w:szCs w:val="20"/>
        </w:rPr>
        <w:t xml:space="preserve">NICE shares the valid appeal grounds of each appellant with the other appellants to assist with preparation for the hearing.  </w:t>
      </w:r>
    </w:p>
    <w:p w14:paraId="4327CB05" w14:textId="68A45A14" w:rsidR="00400D19" w:rsidRDefault="005A7A7D" w:rsidP="005A7A7D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 w:rsidRPr="006C3669">
        <w:rPr>
          <w:rFonts w:ascii="Arial" w:eastAsia="Times New Roman" w:hAnsi="Arial" w:cs="Arial"/>
          <w:sz w:val="20"/>
          <w:szCs w:val="20"/>
        </w:rPr>
        <w:t xml:space="preserve">NICE will be in contact with you regarding the administration of the appeal, which will be held orally. </w:t>
      </w:r>
    </w:p>
    <w:p w14:paraId="04BAA200" w14:textId="78AE9228" w:rsidR="005A7A7D" w:rsidRDefault="005A7A7D" w:rsidP="005A7A7D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 w:rsidRPr="006C3669">
        <w:rPr>
          <w:rFonts w:ascii="Arial" w:eastAsia="Times New Roman" w:hAnsi="Arial" w:cs="Arial"/>
          <w:sz w:val="20"/>
          <w:szCs w:val="20"/>
        </w:rPr>
        <w:t>Yours sincerely</w:t>
      </w:r>
    </w:p>
    <w:p w14:paraId="3EE838A7" w14:textId="3EFA9C9B" w:rsidR="00400D19" w:rsidRDefault="00400D19" w:rsidP="005A7A7D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</w:p>
    <w:p w14:paraId="06E59F3D" w14:textId="076B6AAE" w:rsidR="005A7A7D" w:rsidRPr="006C3669" w:rsidRDefault="005A7A7D" w:rsidP="005A7A7D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 w:rsidRPr="006C3669">
        <w:rPr>
          <w:rFonts w:ascii="Arial" w:eastAsia="Times New Roman" w:hAnsi="Arial" w:cs="Arial"/>
          <w:sz w:val="20"/>
          <w:szCs w:val="20"/>
        </w:rPr>
        <w:t>Dr Mark Chakravarty</w:t>
      </w:r>
    </w:p>
    <w:p w14:paraId="321A9458" w14:textId="77777777" w:rsidR="005A7A7D" w:rsidRPr="006C3669" w:rsidRDefault="005A7A7D" w:rsidP="005A7A7D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 w:rsidRPr="006C3669">
        <w:rPr>
          <w:rFonts w:ascii="Arial" w:eastAsia="Times New Roman" w:hAnsi="Arial" w:cs="Arial"/>
          <w:sz w:val="20"/>
          <w:szCs w:val="20"/>
        </w:rPr>
        <w:t>Lead Non-Executive Director for Appeals &amp; Vice Chairman</w:t>
      </w:r>
    </w:p>
    <w:p w14:paraId="40B9BBC0" w14:textId="77777777" w:rsidR="005A7A7D" w:rsidRPr="006C3669" w:rsidRDefault="005A7A7D" w:rsidP="005A7A7D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 w:rsidRPr="006C3669">
        <w:rPr>
          <w:rFonts w:ascii="Arial" w:eastAsia="Times New Roman" w:hAnsi="Arial" w:cs="Arial"/>
          <w:sz w:val="20"/>
          <w:szCs w:val="20"/>
        </w:rPr>
        <w:t>National Institute for Health and Care Excellence</w:t>
      </w:r>
    </w:p>
    <w:p w14:paraId="03E7BAFA" w14:textId="4811D299" w:rsidR="000B36E1" w:rsidRPr="0043022B" w:rsidRDefault="000B36E1" w:rsidP="002B6A0D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0B36E1" w:rsidRPr="0043022B" w:rsidSect="000B36E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EDF4C" w14:textId="77777777" w:rsidR="00BC131C" w:rsidRDefault="00BC131C" w:rsidP="000B352B">
      <w:pPr>
        <w:spacing w:after="0" w:line="240" w:lineRule="auto"/>
      </w:pPr>
      <w:r>
        <w:separator/>
      </w:r>
    </w:p>
  </w:endnote>
  <w:endnote w:type="continuationSeparator" w:id="0">
    <w:p w14:paraId="00F73185" w14:textId="77777777" w:rsidR="00BC131C" w:rsidRDefault="00BC131C" w:rsidP="000B3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D323D" w14:textId="1CEBF2EA" w:rsidR="000B36E1" w:rsidRDefault="000B36E1" w:rsidP="000B36E1">
    <w:pPr>
      <w:pStyle w:val="Footer"/>
      <w:tabs>
        <w:tab w:val="clear" w:pos="4513"/>
        <w:tab w:val="clear" w:pos="9026"/>
        <w:tab w:val="left" w:pos="1758"/>
      </w:tabs>
      <w:rPr>
        <w:noProof/>
      </w:rPr>
    </w:pPr>
    <w:r>
      <w:tab/>
      <w:t xml:space="preserve">                                                                                                                                 Page | </w:t>
    </w:r>
    <w:r>
      <w:fldChar w:fldCharType="begin"/>
    </w:r>
    <w:r>
      <w:instrText xml:space="preserve"> PAGE   \* MERGEFORMAT </w:instrText>
    </w:r>
    <w:r>
      <w:fldChar w:fldCharType="separate"/>
    </w:r>
    <w:r w:rsidR="002B6A0D">
      <w:rPr>
        <w:noProof/>
      </w:rPr>
      <w:t>2</w:t>
    </w:r>
    <w:r>
      <w:rPr>
        <w:noProof/>
      </w:rPr>
      <w:fldChar w:fldCharType="end"/>
    </w:r>
  </w:p>
  <w:p w14:paraId="4B5AA96B" w14:textId="77777777" w:rsidR="000B36E1" w:rsidRDefault="000B36E1" w:rsidP="000B36E1">
    <w:pPr>
      <w:pStyle w:val="Footer"/>
      <w:tabs>
        <w:tab w:val="clear" w:pos="4513"/>
        <w:tab w:val="clear" w:pos="9026"/>
        <w:tab w:val="left" w:pos="175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D9E9" w14:textId="65FFA284" w:rsidR="000B36E1" w:rsidRDefault="000B36E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1B0A9499" wp14:editId="3FC21F28">
          <wp:simplePos x="0" y="0"/>
          <wp:positionH relativeFrom="margin">
            <wp:align>center</wp:align>
          </wp:positionH>
          <wp:positionV relativeFrom="margin">
            <wp:posOffset>8340560</wp:posOffset>
          </wp:positionV>
          <wp:extent cx="7000002" cy="509268"/>
          <wp:effectExtent l="0" t="0" r="0" b="5715"/>
          <wp:wrapNone/>
          <wp:docPr id="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002" cy="5092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8A1E9" w14:textId="77777777" w:rsidR="00BC131C" w:rsidRDefault="00BC131C" w:rsidP="000B352B">
      <w:pPr>
        <w:spacing w:after="0" w:line="240" w:lineRule="auto"/>
      </w:pPr>
      <w:r>
        <w:separator/>
      </w:r>
    </w:p>
  </w:footnote>
  <w:footnote w:type="continuationSeparator" w:id="0">
    <w:p w14:paraId="4C0A8765" w14:textId="77777777" w:rsidR="00BC131C" w:rsidRDefault="00BC131C" w:rsidP="000B3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30C4B" w14:textId="45456900" w:rsidR="009E2F15" w:rsidRPr="005E0434" w:rsidRDefault="009E2F15" w:rsidP="003A79BD">
    <w:pPr>
      <w:pStyle w:val="Header"/>
      <w:ind w:right="-1"/>
      <w:rPr>
        <w:rFonts w:ascii="Arial" w:hAnsi="Arial" w:cs="Arial"/>
        <w:color w:val="0E0E0E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7012" w14:textId="503FBB81" w:rsidR="000B36E1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5E0434">
      <w:rPr>
        <w:noProof/>
        <w:color w:val="0E0E0E"/>
        <w:lang w:eastAsia="en-GB"/>
      </w:rPr>
      <w:drawing>
        <wp:anchor distT="0" distB="0" distL="114300" distR="114300" simplePos="0" relativeHeight="251662336" behindDoc="0" locked="0" layoutInCell="1" allowOverlap="1" wp14:anchorId="607EDBB9" wp14:editId="5981AFF7">
          <wp:simplePos x="0" y="0"/>
          <wp:positionH relativeFrom="margin">
            <wp:posOffset>-699770</wp:posOffset>
          </wp:positionH>
          <wp:positionV relativeFrom="margin">
            <wp:posOffset>-1206817</wp:posOffset>
          </wp:positionV>
          <wp:extent cx="2800350" cy="496570"/>
          <wp:effectExtent l="0" t="0" r="0" b="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5E0434">
      <w:rPr>
        <w:noProof/>
        <w:color w:val="0E0E0E"/>
        <w:lang w:eastAsia="en-GB"/>
      </w:rPr>
      <w:softHyphen/>
    </w:r>
    <w:r w:rsidR="0003729F">
      <w:rPr>
        <w:rFonts w:ascii="Arial" w:hAnsi="Arial" w:cs="Arial"/>
        <w:color w:val="0E0E0E"/>
        <w:sz w:val="20"/>
        <w:szCs w:val="20"/>
      </w:rPr>
      <w:t>2</w:t>
    </w:r>
    <w:r w:rsidR="0003729F" w:rsidRPr="0003729F">
      <w:rPr>
        <w:rFonts w:ascii="Arial" w:hAnsi="Arial" w:cs="Arial"/>
        <w:color w:val="0E0E0E"/>
        <w:sz w:val="20"/>
        <w:szCs w:val="20"/>
        <w:vertAlign w:val="superscript"/>
      </w:rPr>
      <w:t>nd</w:t>
    </w:r>
    <w:r w:rsidR="0003729F">
      <w:rPr>
        <w:rFonts w:ascii="Arial" w:hAnsi="Arial" w:cs="Arial"/>
        <w:color w:val="0E0E0E"/>
        <w:sz w:val="20"/>
        <w:szCs w:val="20"/>
      </w:rPr>
      <w:t xml:space="preserve"> Floor</w:t>
    </w:r>
  </w:p>
  <w:p w14:paraId="3809122A" w14:textId="119E090B" w:rsidR="0003729F" w:rsidRPr="005E0434" w:rsidRDefault="0003729F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>
      <w:rPr>
        <w:rFonts w:ascii="Arial" w:hAnsi="Arial" w:cs="Arial"/>
        <w:color w:val="0E0E0E"/>
        <w:sz w:val="20"/>
        <w:szCs w:val="20"/>
      </w:rPr>
      <w:t>2 Redm</w:t>
    </w:r>
    <w:r w:rsidR="00E67BD1">
      <w:rPr>
        <w:rFonts w:ascii="Arial" w:hAnsi="Arial" w:cs="Arial"/>
        <w:color w:val="0E0E0E"/>
        <w:sz w:val="20"/>
        <w:szCs w:val="20"/>
      </w:rPr>
      <w:t>an</w:t>
    </w:r>
    <w:r>
      <w:rPr>
        <w:rFonts w:ascii="Arial" w:hAnsi="Arial" w:cs="Arial"/>
        <w:color w:val="0E0E0E"/>
        <w:sz w:val="20"/>
        <w:szCs w:val="20"/>
      </w:rPr>
      <w:t xml:space="preserve"> Place</w:t>
    </w:r>
  </w:p>
  <w:p w14:paraId="49A56729" w14:textId="77777777" w:rsidR="000B36E1" w:rsidRPr="005E0434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5E0434">
      <w:rPr>
        <w:rFonts w:ascii="Arial" w:hAnsi="Arial" w:cs="Arial"/>
        <w:color w:val="0E0E0E"/>
        <w:sz w:val="20"/>
        <w:szCs w:val="20"/>
      </w:rPr>
      <w:softHyphen/>
      <w:t>London</w:t>
    </w:r>
  </w:p>
  <w:p w14:paraId="69737D36" w14:textId="720B211D" w:rsidR="000B36E1" w:rsidRPr="005E0434" w:rsidRDefault="0003729F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>
      <w:rPr>
        <w:rFonts w:ascii="Arial" w:hAnsi="Arial" w:cs="Arial"/>
        <w:color w:val="0E0E0E"/>
        <w:sz w:val="20"/>
        <w:szCs w:val="20"/>
      </w:rPr>
      <w:t>E20 1JQ</w:t>
    </w:r>
  </w:p>
  <w:p w14:paraId="0E978159" w14:textId="77777777" w:rsidR="000B36E1" w:rsidRPr="005E0434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5E0434">
      <w:rPr>
        <w:rFonts w:ascii="Arial" w:hAnsi="Arial" w:cs="Arial"/>
        <w:color w:val="0E0E0E"/>
        <w:sz w:val="20"/>
        <w:szCs w:val="20"/>
      </w:rPr>
      <w:t>United Kingdom</w:t>
    </w:r>
  </w:p>
  <w:p w14:paraId="6549E90E" w14:textId="77777777" w:rsidR="000B36E1" w:rsidRPr="005E0434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</w:p>
  <w:p w14:paraId="17F30120" w14:textId="7A0D7C0A" w:rsidR="000B36E1" w:rsidRPr="003A3E2E" w:rsidRDefault="003A3E2E" w:rsidP="003A3E2E">
    <w:pPr>
      <w:pStyle w:val="Header"/>
      <w:tabs>
        <w:tab w:val="clear" w:pos="9026"/>
        <w:tab w:val="right" w:pos="10065"/>
      </w:tabs>
      <w:ind w:right="-1039"/>
      <w:jc w:val="right"/>
      <w:rPr>
        <w:rFonts w:ascii="Lato" w:hAnsi="Lato" w:cs="Arial"/>
        <w:color w:val="0E0E0E"/>
        <w:sz w:val="20"/>
        <w:szCs w:val="20"/>
      </w:rPr>
    </w:pPr>
    <w:r w:rsidRPr="003A3E2E">
      <w:rPr>
        <w:rFonts w:ascii="Lato" w:hAnsi="Lato" w:cs="Segoe UI"/>
        <w:color w:val="000000"/>
        <w:sz w:val="20"/>
        <w:szCs w:val="20"/>
      </w:rPr>
      <w:t>+44 (0)300 323 0140</w:t>
    </w:r>
  </w:p>
  <w:p w14:paraId="5D75BB6C" w14:textId="09F7B041" w:rsidR="000B36E1" w:rsidRDefault="000B36E1" w:rsidP="000B36E1">
    <w:pPr>
      <w:pStyle w:val="Header"/>
      <w:tabs>
        <w:tab w:val="clear" w:pos="4513"/>
        <w:tab w:val="clear" w:pos="9026"/>
        <w:tab w:val="left" w:pos="15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352E09"/>
    <w:multiLevelType w:val="hybridMultilevel"/>
    <w:tmpl w:val="D08DC7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887989"/>
    <w:multiLevelType w:val="hybridMultilevel"/>
    <w:tmpl w:val="9E84B434"/>
    <w:lvl w:ilvl="0" w:tplc="ECAC3FF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41087"/>
    <w:multiLevelType w:val="hybridMultilevel"/>
    <w:tmpl w:val="D2ACA6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339CB"/>
    <w:multiLevelType w:val="hybridMultilevel"/>
    <w:tmpl w:val="A5EAA86A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342F1D0C"/>
    <w:multiLevelType w:val="hybridMultilevel"/>
    <w:tmpl w:val="79C26A16"/>
    <w:lvl w:ilvl="0" w:tplc="B0DA353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E42DB3"/>
    <w:multiLevelType w:val="hybridMultilevel"/>
    <w:tmpl w:val="4538C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93D14"/>
    <w:multiLevelType w:val="multilevel"/>
    <w:tmpl w:val="EDC2B0A0"/>
    <w:lvl w:ilvl="0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1A545E2"/>
    <w:multiLevelType w:val="hybridMultilevel"/>
    <w:tmpl w:val="9028B44C"/>
    <w:lvl w:ilvl="0" w:tplc="A6907310">
      <w:start w:val="1"/>
      <w:numFmt w:val="lowerRoman"/>
      <w:lvlText w:val="(%1)"/>
      <w:lvlJc w:val="left"/>
      <w:pPr>
        <w:ind w:left="3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0" w:hanging="360"/>
      </w:pPr>
    </w:lvl>
    <w:lvl w:ilvl="2" w:tplc="0809001B" w:tentative="1">
      <w:start w:val="1"/>
      <w:numFmt w:val="lowerRoman"/>
      <w:lvlText w:val="%3."/>
      <w:lvlJc w:val="right"/>
      <w:pPr>
        <w:ind w:left="1410" w:hanging="180"/>
      </w:pPr>
    </w:lvl>
    <w:lvl w:ilvl="3" w:tplc="0809000F" w:tentative="1">
      <w:start w:val="1"/>
      <w:numFmt w:val="decimal"/>
      <w:lvlText w:val="%4."/>
      <w:lvlJc w:val="left"/>
      <w:pPr>
        <w:ind w:left="2130" w:hanging="360"/>
      </w:pPr>
    </w:lvl>
    <w:lvl w:ilvl="4" w:tplc="08090019" w:tentative="1">
      <w:start w:val="1"/>
      <w:numFmt w:val="lowerLetter"/>
      <w:lvlText w:val="%5."/>
      <w:lvlJc w:val="left"/>
      <w:pPr>
        <w:ind w:left="2850" w:hanging="360"/>
      </w:pPr>
    </w:lvl>
    <w:lvl w:ilvl="5" w:tplc="0809001B" w:tentative="1">
      <w:start w:val="1"/>
      <w:numFmt w:val="lowerRoman"/>
      <w:lvlText w:val="%6."/>
      <w:lvlJc w:val="right"/>
      <w:pPr>
        <w:ind w:left="3570" w:hanging="180"/>
      </w:pPr>
    </w:lvl>
    <w:lvl w:ilvl="6" w:tplc="0809000F" w:tentative="1">
      <w:start w:val="1"/>
      <w:numFmt w:val="decimal"/>
      <w:lvlText w:val="%7."/>
      <w:lvlJc w:val="left"/>
      <w:pPr>
        <w:ind w:left="4290" w:hanging="360"/>
      </w:pPr>
    </w:lvl>
    <w:lvl w:ilvl="7" w:tplc="08090019" w:tentative="1">
      <w:start w:val="1"/>
      <w:numFmt w:val="lowerLetter"/>
      <w:lvlText w:val="%8."/>
      <w:lvlJc w:val="left"/>
      <w:pPr>
        <w:ind w:left="5010" w:hanging="360"/>
      </w:pPr>
    </w:lvl>
    <w:lvl w:ilvl="8" w:tplc="0809001B" w:tentative="1">
      <w:start w:val="1"/>
      <w:numFmt w:val="lowerRoman"/>
      <w:lvlText w:val="%9."/>
      <w:lvlJc w:val="right"/>
      <w:pPr>
        <w:ind w:left="5730" w:hanging="180"/>
      </w:pPr>
    </w:lvl>
  </w:abstractNum>
  <w:abstractNum w:abstractNumId="8" w15:restartNumberingAfterBreak="0">
    <w:nsid w:val="742D3DD1"/>
    <w:multiLevelType w:val="hybridMultilevel"/>
    <w:tmpl w:val="896A2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426F1"/>
    <w:multiLevelType w:val="hybridMultilevel"/>
    <w:tmpl w:val="42983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668223">
    <w:abstractNumId w:val="2"/>
  </w:num>
  <w:num w:numId="2" w16cid:durableId="737946630">
    <w:abstractNumId w:val="6"/>
  </w:num>
  <w:num w:numId="3" w16cid:durableId="382288880">
    <w:abstractNumId w:val="3"/>
  </w:num>
  <w:num w:numId="4" w16cid:durableId="678432465">
    <w:abstractNumId w:val="7"/>
  </w:num>
  <w:num w:numId="5" w16cid:durableId="2065325459">
    <w:abstractNumId w:val="0"/>
  </w:num>
  <w:num w:numId="6" w16cid:durableId="379866910">
    <w:abstractNumId w:val="4"/>
  </w:num>
  <w:num w:numId="7" w16cid:durableId="7884785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6717933">
    <w:abstractNumId w:val="5"/>
  </w:num>
  <w:num w:numId="9" w16cid:durableId="1036470413">
    <w:abstractNumId w:val="8"/>
  </w:num>
  <w:num w:numId="10" w16cid:durableId="1698508955">
    <w:abstractNumId w:val="9"/>
  </w:num>
  <w:num w:numId="11" w16cid:durableId="56780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AA4"/>
    <w:rsid w:val="00027CBE"/>
    <w:rsid w:val="0003729F"/>
    <w:rsid w:val="000468DC"/>
    <w:rsid w:val="000641E7"/>
    <w:rsid w:val="00085181"/>
    <w:rsid w:val="000B104A"/>
    <w:rsid w:val="000B352B"/>
    <w:rsid w:val="000B36E1"/>
    <w:rsid w:val="00144F73"/>
    <w:rsid w:val="0014732A"/>
    <w:rsid w:val="00176AA4"/>
    <w:rsid w:val="001D5BD2"/>
    <w:rsid w:val="001E0317"/>
    <w:rsid w:val="001F3962"/>
    <w:rsid w:val="0022689E"/>
    <w:rsid w:val="002B6A0D"/>
    <w:rsid w:val="00320722"/>
    <w:rsid w:val="00321B75"/>
    <w:rsid w:val="00371B99"/>
    <w:rsid w:val="003936B7"/>
    <w:rsid w:val="003A3E2E"/>
    <w:rsid w:val="003A79BD"/>
    <w:rsid w:val="003B2535"/>
    <w:rsid w:val="003D614E"/>
    <w:rsid w:val="00400D19"/>
    <w:rsid w:val="0040409D"/>
    <w:rsid w:val="004215D9"/>
    <w:rsid w:val="0043022B"/>
    <w:rsid w:val="00453738"/>
    <w:rsid w:val="00453774"/>
    <w:rsid w:val="00480405"/>
    <w:rsid w:val="00493D2F"/>
    <w:rsid w:val="004C2D22"/>
    <w:rsid w:val="004E4493"/>
    <w:rsid w:val="004F29D7"/>
    <w:rsid w:val="004F39B0"/>
    <w:rsid w:val="00593F3D"/>
    <w:rsid w:val="005A42E5"/>
    <w:rsid w:val="005A7A7D"/>
    <w:rsid w:val="005B078B"/>
    <w:rsid w:val="005C388B"/>
    <w:rsid w:val="005C7480"/>
    <w:rsid w:val="005E0434"/>
    <w:rsid w:val="005E2A58"/>
    <w:rsid w:val="00641CEB"/>
    <w:rsid w:val="006628FF"/>
    <w:rsid w:val="00671EF3"/>
    <w:rsid w:val="0069376C"/>
    <w:rsid w:val="006C3669"/>
    <w:rsid w:val="006D0C62"/>
    <w:rsid w:val="006F031D"/>
    <w:rsid w:val="0072577F"/>
    <w:rsid w:val="00732227"/>
    <w:rsid w:val="0079326E"/>
    <w:rsid w:val="007B36FA"/>
    <w:rsid w:val="007C64C6"/>
    <w:rsid w:val="007D4914"/>
    <w:rsid w:val="00866617"/>
    <w:rsid w:val="008C081A"/>
    <w:rsid w:val="008E4AE4"/>
    <w:rsid w:val="00961369"/>
    <w:rsid w:val="009A01FD"/>
    <w:rsid w:val="009E2F15"/>
    <w:rsid w:val="009E5151"/>
    <w:rsid w:val="009F0476"/>
    <w:rsid w:val="00A0226C"/>
    <w:rsid w:val="00A30FBE"/>
    <w:rsid w:val="00A84AF4"/>
    <w:rsid w:val="00AE303D"/>
    <w:rsid w:val="00B24360"/>
    <w:rsid w:val="00B32B71"/>
    <w:rsid w:val="00B737D4"/>
    <w:rsid w:val="00BC131C"/>
    <w:rsid w:val="00BC7BE7"/>
    <w:rsid w:val="00C85906"/>
    <w:rsid w:val="00C96687"/>
    <w:rsid w:val="00CB4563"/>
    <w:rsid w:val="00CE085C"/>
    <w:rsid w:val="00D22D3F"/>
    <w:rsid w:val="00D37DEC"/>
    <w:rsid w:val="00D43C5C"/>
    <w:rsid w:val="00D755E3"/>
    <w:rsid w:val="00D770E0"/>
    <w:rsid w:val="00D86CA8"/>
    <w:rsid w:val="00DB178D"/>
    <w:rsid w:val="00DD43C2"/>
    <w:rsid w:val="00E03263"/>
    <w:rsid w:val="00E467E2"/>
    <w:rsid w:val="00E60FCF"/>
    <w:rsid w:val="00E622D7"/>
    <w:rsid w:val="00E67BD1"/>
    <w:rsid w:val="00E70F23"/>
    <w:rsid w:val="00E7772A"/>
    <w:rsid w:val="00EA3919"/>
    <w:rsid w:val="00EE6553"/>
    <w:rsid w:val="00F04994"/>
    <w:rsid w:val="00F1265E"/>
    <w:rsid w:val="00F233EA"/>
    <w:rsid w:val="00F24B1D"/>
    <w:rsid w:val="00F47A04"/>
    <w:rsid w:val="00F70A40"/>
    <w:rsid w:val="00FB225B"/>
    <w:rsid w:val="00FD23B5"/>
    <w:rsid w:val="00FE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30C3A"/>
  <w15:docId w15:val="{5E5192C4-7C1C-460D-BFA5-1A9E65B2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8D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52B"/>
  </w:style>
  <w:style w:type="paragraph" w:styleId="Footer">
    <w:name w:val="footer"/>
    <w:basedOn w:val="Normal"/>
    <w:link w:val="FooterChar"/>
    <w:uiPriority w:val="99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52B"/>
  </w:style>
  <w:style w:type="paragraph" w:styleId="BalloonText">
    <w:name w:val="Balloon Text"/>
    <w:basedOn w:val="Normal"/>
    <w:link w:val="BalloonTextChar"/>
    <w:uiPriority w:val="99"/>
    <w:semiHidden/>
    <w:unhideWhenUsed/>
    <w:rsid w:val="000B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352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uiPriority w:val="4"/>
    <w:qFormat/>
    <w:rsid w:val="009A01FD"/>
    <w:pPr>
      <w:numPr>
        <w:numId w:val="2"/>
      </w:numPr>
      <w:spacing w:before="240" w:after="240"/>
    </w:pPr>
    <w:rPr>
      <w:rFonts w:ascii="Arial" w:eastAsia="Times New Roman" w:hAnsi="Arial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A01F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01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37D4"/>
    <w:pPr>
      <w:spacing w:after="0" w:line="288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46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7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7E2"/>
    <w:rPr>
      <w:b/>
      <w:bCs/>
      <w:lang w:eastAsia="en-US"/>
    </w:rPr>
  </w:style>
  <w:style w:type="paragraph" w:styleId="Revision">
    <w:name w:val="Revision"/>
    <w:hidden/>
    <w:uiPriority w:val="99"/>
    <w:semiHidden/>
    <w:rsid w:val="00F70A40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671EF3"/>
    <w:pPr>
      <w:spacing w:line="288" w:lineRule="auto"/>
    </w:pPr>
    <w:rPr>
      <w:rFonts w:ascii="Arial" w:eastAsia="Times New Roman" w:hAnsi="Arial"/>
      <w:color w:val="333333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71EF3"/>
    <w:rPr>
      <w:rFonts w:ascii="Arial" w:eastAsia="Times New Roman" w:hAnsi="Arial"/>
      <w:color w:val="333333"/>
      <w:lang w:eastAsia="en-US"/>
    </w:rPr>
  </w:style>
  <w:style w:type="paragraph" w:customStyle="1" w:styleId="Body4">
    <w:name w:val="Body4"/>
    <w:basedOn w:val="Normal"/>
    <w:rsid w:val="006C3669"/>
    <w:pPr>
      <w:spacing w:line="288" w:lineRule="auto"/>
      <w:ind w:left="3617"/>
    </w:pPr>
    <w:rPr>
      <w:rFonts w:ascii="Arial" w:eastAsia="Times New Roman" w:hAnsi="Arial"/>
      <w:color w:val="333333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00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pley\AppData\Local\Temp\Rar$DIa0.751\NICE-Word-Master-Lond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 A C T I V E 1 ! 1 4 9 9 6 7 8 1 5 . 1 < / d o c u m e n t i d >  
     < s e n d e r i d > A J W R < / s e n d e r i d >  
     < s e n d e r e m a i l > A R O B E R T S O N @ D A C B E A C H C R O F T . C O M < / s e n d e r e m a i l >  
     < l a s t m o d i f i e d > 2 0 2 3 - 0 4 - 2 3 T 2 1 : 3 1 : 0 0 . 0 0 0 0 0 0 0 + 0 1 : 0 0 < / l a s t m o d i f i e d >  
     < d a t a b a s e > A C T I V E 1 < / d a t a b a s e >  
 < / p r o p e r t i e s > 
</file>

<file path=customXml/itemProps1.xml><?xml version="1.0" encoding="utf-8"?>
<ds:datastoreItem xmlns:ds="http://schemas.openxmlformats.org/officeDocument/2006/customXml" ds:itemID="{232261F5-7443-4011-BEFD-A56A57456A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3D5C3F-9DC3-473D-B981-05C8CA11C86A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NICE-Word-Master-London</Template>
  <TotalTime>7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Ripley</dc:creator>
  <cp:lastModifiedBy>Emma Gordon</cp:lastModifiedBy>
  <cp:revision>4</cp:revision>
  <cp:lastPrinted>2023-04-26T07:55:00Z</cp:lastPrinted>
  <dcterms:created xsi:type="dcterms:W3CDTF">2023-04-23T20:31:00Z</dcterms:created>
  <dcterms:modified xsi:type="dcterms:W3CDTF">2023-05-02T14:36:00Z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2023-04-26T07:55:24Z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06d93fc9-cfc8-4882-9874-0bf7f97f2e0d</vt:lpwstr>
  </property>
  <property fmtid="{D5CDD505-2E9C-101B-9397-08002B2CF9AE}" pid="8" name="MSIP_Label_c69d85d5-6d9e-4305-a294-1f636ec0f2d6_ContentBits">
    <vt:lpwstr>0</vt:lpwstr>
  </property>
</Properties>
</file>