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27" w:rsidRDefault="00CE0AF6" w:rsidP="003A6F27">
      <w:pPr>
        <w:pStyle w:val="Title"/>
      </w:pPr>
      <w:r>
        <w:t xml:space="preserve">NATIONAL INSTITUTE FOR HEALTH AND </w:t>
      </w:r>
      <w:r w:rsidR="004B401A">
        <w:t xml:space="preserve">CARE </w:t>
      </w:r>
      <w:r>
        <w:t>EXCELLENCE</w:t>
      </w:r>
    </w:p>
    <w:p w:rsidR="003A6F27" w:rsidRDefault="00CE0AF6" w:rsidP="003A6F27">
      <w:pPr>
        <w:pStyle w:val="Title"/>
      </w:pPr>
      <w:r>
        <w:t>INTERVENTIONAL PROCEDURES PROGRAMME</w:t>
      </w:r>
    </w:p>
    <w:p w:rsidR="003A6F27" w:rsidRPr="00CE0AF6" w:rsidRDefault="003A6F27" w:rsidP="00CE0AF6">
      <w:pPr>
        <w:pStyle w:val="Title"/>
      </w:pPr>
      <w:r w:rsidRPr="00CE0AF6">
        <w:t xml:space="preserve">Equality </w:t>
      </w:r>
      <w:r w:rsidR="00CE0AF6">
        <w:t>i</w:t>
      </w:r>
      <w:r w:rsidRPr="00CE0AF6">
        <w:t xml:space="preserve">mpact </w:t>
      </w:r>
      <w:r w:rsidR="00CE0AF6">
        <w:t>a</w:t>
      </w:r>
      <w:r w:rsidRPr="00CE0AF6">
        <w:t>ssessment</w:t>
      </w:r>
    </w:p>
    <w:p w:rsidR="00F55C9B" w:rsidRPr="00710923" w:rsidRDefault="00F7612C" w:rsidP="00F55C9B">
      <w:pPr>
        <w:pStyle w:val="Title1"/>
      </w:pPr>
      <w:r>
        <w:t>IPG</w:t>
      </w:r>
      <w:r w:rsidR="00FA516A">
        <w:t>499</w:t>
      </w:r>
      <w:r>
        <w:t xml:space="preserve"> </w:t>
      </w:r>
      <w:r w:rsidR="00F55C9B" w:rsidRPr="00782FBB">
        <w:t>Minimally invasive video-assisted thyroidectomy</w:t>
      </w:r>
    </w:p>
    <w:p w:rsidR="003A6F27" w:rsidRPr="00CE0AF6" w:rsidRDefault="003A6F27" w:rsidP="00CE0AF6">
      <w:pPr>
        <w:pStyle w:val="Title"/>
      </w:pPr>
    </w:p>
    <w:p w:rsidR="003A6F27" w:rsidRDefault="00E26B31" w:rsidP="00CE0AF6">
      <w:pPr>
        <w:pStyle w:val="Paragraphnonumbers"/>
      </w:pPr>
      <w:r>
        <w:t xml:space="preserve">The </w:t>
      </w:r>
      <w:r w:rsidR="003A6F27">
        <w:t>impact on equality has been assessed during guidance development according to the principles of the NICE Equality scheme.</w:t>
      </w:r>
    </w:p>
    <w:p w:rsidR="003A6F27" w:rsidRDefault="003A6F27" w:rsidP="00CE0AF6">
      <w:pPr>
        <w:pStyle w:val="Heading1"/>
      </w:pPr>
      <w:r>
        <w:t>Scoping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1E2AAA">
            <w:pPr>
              <w:pStyle w:val="Paragraph"/>
            </w:pPr>
            <w:r w:rsidRPr="00DE3856">
              <w:t xml:space="preserve">Have any potential equality issues been identified during the scoping process (development of the scope or discussion at the </w:t>
            </w:r>
            <w:r w:rsidR="001E2AAA">
              <w:t>C</w:t>
            </w:r>
            <w:r w:rsidRPr="00DE3856">
              <w:t>ommittee meeting), and, if so, what are they?</w:t>
            </w:r>
          </w:p>
        </w:tc>
      </w:tr>
      <w:tr w:rsidR="00DE3856" w:rsidRPr="00DE3856" w:rsidTr="00DE3856">
        <w:tc>
          <w:tcPr>
            <w:tcW w:w="8414" w:type="dxa"/>
          </w:tcPr>
          <w:p w:rsidR="0062119B" w:rsidRPr="00F55C9B" w:rsidRDefault="00F55C9B" w:rsidP="00F55C9B">
            <w:pPr>
              <w:rPr>
                <w:rFonts w:ascii="Arial" w:hAnsi="Arial"/>
                <w:bCs/>
              </w:rPr>
            </w:pPr>
            <w:r w:rsidRPr="00F55C9B">
              <w:rPr>
                <w:rFonts w:ascii="Arial" w:hAnsi="Arial"/>
                <w:bCs/>
              </w:rPr>
              <w:t>Women are around 2–3 times more likely to develop thyroid cancer than men</w:t>
            </w:r>
            <w:r>
              <w:rPr>
                <w:rFonts w:ascii="Arial" w:hAnsi="Arial"/>
                <w:bCs/>
              </w:rPr>
              <w:t xml:space="preserve"> </w:t>
            </w:r>
            <w:r w:rsidRPr="00F55C9B">
              <w:rPr>
                <w:rFonts w:ascii="Arial" w:hAnsi="Arial" w:cs="Arial"/>
                <w:bCs/>
              </w:rPr>
              <w:t>and 10 times more likely to have an overactive thyroid gland than men.</w:t>
            </w:r>
          </w:p>
          <w:p w:rsidR="00F55C9B" w:rsidRPr="00F55C9B" w:rsidRDefault="00F55C9B" w:rsidP="00F55C9B">
            <w:pPr>
              <w:pStyle w:val="Paragraphnonumbers"/>
              <w:rPr>
                <w:bCs/>
              </w:rPr>
            </w:pPr>
            <w:r w:rsidRPr="00F55C9B">
              <w:rPr>
                <w:bCs/>
              </w:rPr>
              <w:t>Thyroid cancer incidence in men is strongly related to increasing age. Age-specific incidence in women rises sharply from around age 10-14, reaching a peak in women aged between 30 and 54 (at 8 cases per 100,000 women), and then dropping slightly before levelling off at a slightly lower rate (7 per 100,000) in older women (those aged 60 to 85+).</w:t>
            </w:r>
          </w:p>
          <w:p w:rsidR="00F55C9B" w:rsidRPr="00F55C9B" w:rsidRDefault="00F55C9B" w:rsidP="00F55C9B">
            <w:pPr>
              <w:pStyle w:val="Paragraphnonumbers"/>
              <w:rPr>
                <w:bCs/>
              </w:rPr>
            </w:pPr>
            <w:r w:rsidRPr="00F55C9B">
              <w:rPr>
                <w:bCs/>
              </w:rPr>
              <w:t>An overactive thyroid gland occurs most frequently in white and Asian people and less frequently in African-Caribbean people. The risk of thyroid cancer seems to be higher in South Asian women.</w:t>
            </w:r>
          </w:p>
          <w:p w:rsidR="00F55C9B" w:rsidRDefault="00F55C9B" w:rsidP="00F55C9B">
            <w:pPr>
              <w:pStyle w:val="Paragraphnonumbers"/>
              <w:rPr>
                <w:bCs/>
              </w:rPr>
            </w:pPr>
            <w:r>
              <w:rPr>
                <w:bCs/>
              </w:rPr>
              <w:t>T</w:t>
            </w:r>
            <w:r w:rsidRPr="00F55C9B">
              <w:rPr>
                <w:bCs/>
              </w:rPr>
              <w:t xml:space="preserve">here is a higher risk of pregnancy complications in women </w:t>
            </w:r>
            <w:proofErr w:type="spellStart"/>
            <w:r w:rsidRPr="00F55C9B">
              <w:rPr>
                <w:bCs/>
              </w:rPr>
              <w:t>wih</w:t>
            </w:r>
            <w:proofErr w:type="spellEnd"/>
            <w:r w:rsidRPr="00F55C9B">
              <w:rPr>
                <w:bCs/>
              </w:rPr>
              <w:t xml:space="preserve"> hyperthyroidism</w:t>
            </w:r>
            <w:r>
              <w:rPr>
                <w:bCs/>
              </w:rPr>
              <w:t>.</w:t>
            </w:r>
          </w:p>
          <w:p w:rsidR="00704F8C" w:rsidRDefault="00DE419B" w:rsidP="00774BE6">
            <w:pPr>
              <w:pStyle w:val="Paragraphnonumbers"/>
            </w:pPr>
            <w:r>
              <w:t xml:space="preserve">Some people with </w:t>
            </w:r>
            <w:r w:rsidR="00F55C9B">
              <w:t xml:space="preserve">thyroid disease </w:t>
            </w:r>
            <w:r>
              <w:t>may be covere</w:t>
            </w:r>
            <w:r w:rsidR="00F55C9B">
              <w:t>d by equalities legislation because of disability.</w:t>
            </w:r>
            <w:r w:rsidR="00704F8C">
              <w:t xml:space="preserve"> </w:t>
            </w:r>
          </w:p>
        </w:tc>
      </w:tr>
    </w:tbl>
    <w:p w:rsidR="003A6F27" w:rsidRPr="00CE0AF6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</w:pPr>
            <w:r w:rsidRPr="00DE3856">
              <w:t xml:space="preserve">What is the preliminary view as to what extent these potential equality issues need addressing by the Committee? </w:t>
            </w:r>
            <w:r w:rsidR="000957B6">
              <w:t>(</w:t>
            </w:r>
            <w:r w:rsidRPr="00DE3856">
              <w:t xml:space="preserve">If there are exclusions </w:t>
            </w:r>
            <w:r w:rsidRPr="00DE3856">
              <w:lastRenderedPageBreak/>
              <w:t>listed in the scope (for example, populations, treatments or settings), are these justified?</w:t>
            </w:r>
            <w:r w:rsidR="000957B6">
              <w:t>)</w:t>
            </w:r>
          </w:p>
        </w:tc>
      </w:tr>
      <w:tr w:rsidR="00DE3856" w:rsidRPr="00DE3856" w:rsidTr="00DE3856">
        <w:tc>
          <w:tcPr>
            <w:tcW w:w="8414" w:type="dxa"/>
          </w:tcPr>
          <w:p w:rsidR="00704F8C" w:rsidRDefault="009A183F" w:rsidP="00173454">
            <w:pPr>
              <w:pStyle w:val="Paragraphnonumbers"/>
            </w:pPr>
            <w:r>
              <w:lastRenderedPageBreak/>
              <w:t xml:space="preserve">This was not thought to have an impact on the assessment of the procedure. </w:t>
            </w:r>
            <w:r w:rsidR="00704F8C">
              <w:t>No exclusions were applied.</w:t>
            </w:r>
          </w:p>
        </w:tc>
      </w:tr>
    </w:tbl>
    <w:p w:rsidR="003A6F27" w:rsidRPr="00CE0AF6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286256">
            <w:pPr>
              <w:pStyle w:val="Paragraph"/>
            </w:pPr>
            <w:r w:rsidRPr="00DE3856">
              <w:t xml:space="preserve">Has any change to the scope (such as additional issues raised during the Committee meeting) been agreed to highlight potential equality issues? 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DB6677" w:rsidP="00DB6677">
            <w:pPr>
              <w:pStyle w:val="Paragraphnonumbers"/>
            </w:pPr>
            <w:r>
              <w:t>No</w:t>
            </w:r>
          </w:p>
        </w:tc>
      </w:tr>
    </w:tbl>
    <w:p w:rsidR="00CE0AF6" w:rsidRPr="00CE0AF6" w:rsidRDefault="00CE0AF6" w:rsidP="00CE0AF6"/>
    <w:p w:rsidR="003A6F27" w:rsidRDefault="003A6F27" w:rsidP="00CE0AF6">
      <w:pPr>
        <w:pStyle w:val="Heading1"/>
      </w:pPr>
      <w:r>
        <w:t>Consultation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  <w:numPr>
                <w:ilvl w:val="0"/>
                <w:numId w:val="20"/>
              </w:numPr>
              <w:ind w:left="709" w:hanging="709"/>
            </w:pPr>
            <w:r w:rsidRPr="00DE3856">
              <w:t>Have the potential equality issues identified during the scoping process been addressed by the Committee</w:t>
            </w:r>
            <w:r w:rsidR="007C749D">
              <w:t>, and, if so, how</w:t>
            </w:r>
            <w:r w:rsidRPr="00DE3856">
              <w:t>?</w:t>
            </w:r>
          </w:p>
        </w:tc>
      </w:tr>
      <w:tr w:rsidR="00DE3856" w:rsidRPr="00DE3856" w:rsidTr="00DE3856">
        <w:tc>
          <w:tcPr>
            <w:tcW w:w="8414" w:type="dxa"/>
          </w:tcPr>
          <w:p w:rsidR="00704F8C" w:rsidRDefault="00294999" w:rsidP="00177385">
            <w:pPr>
              <w:pStyle w:val="Paragraphnonumbers"/>
            </w:pPr>
            <w:r w:rsidRPr="00294999">
              <w:t xml:space="preserve">Most of literature presented in the overview related to women, with a mean age above 50 years. </w:t>
            </w:r>
            <w:r w:rsidR="009A183F">
              <w:t xml:space="preserve">No specific data relating to </w:t>
            </w:r>
            <w:r w:rsidR="00177385">
              <w:t>disability</w:t>
            </w:r>
            <w:r w:rsidR="009A183F">
              <w:t xml:space="preserve"> was identified in the literature presented in the overview.</w:t>
            </w:r>
          </w:p>
        </w:tc>
      </w:tr>
    </w:tbl>
    <w:p w:rsidR="003A6F27" w:rsidRPr="00CE0AF6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</w:pPr>
            <w:r w:rsidRPr="00DE3856">
              <w:t xml:space="preserve">Have any other </w:t>
            </w:r>
            <w:r w:rsidR="00781B3D">
              <w:t xml:space="preserve">potential </w:t>
            </w:r>
            <w:r w:rsidRPr="00DE3856">
              <w:t>equality issues been raised in the overview, specialist adviser questionnaires or patient commentary, and</w:t>
            </w:r>
            <w:r w:rsidR="007C749D">
              <w:t>, if so,</w:t>
            </w:r>
            <w:r w:rsidRPr="00DE3856">
              <w:t xml:space="preserve"> how has the Committee addressed these?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DB6677">
            <w:pPr>
              <w:pStyle w:val="Paragraphnonumbers"/>
            </w:pPr>
            <w:r>
              <w:t>No</w:t>
            </w:r>
          </w:p>
        </w:tc>
      </w:tr>
    </w:tbl>
    <w:p w:rsidR="003A6F27" w:rsidRDefault="003A6F27" w:rsidP="00CE0AF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2F48CF" w:rsidRPr="009B6CB9" w:rsidTr="00704F8C">
        <w:tc>
          <w:tcPr>
            <w:tcW w:w="8414" w:type="dxa"/>
          </w:tcPr>
          <w:p w:rsidR="002F48CF" w:rsidRPr="009B6CB9" w:rsidRDefault="002F48CF" w:rsidP="00704F8C">
            <w:pPr>
              <w:pStyle w:val="Paragraph"/>
            </w:pPr>
            <w:r w:rsidRPr="009B6CB9">
              <w:t xml:space="preserve">Have any other </w:t>
            </w:r>
            <w:r>
              <w:t xml:space="preserve">potential </w:t>
            </w:r>
            <w:r w:rsidRPr="009B6CB9">
              <w:t>equality issues been identified by the Committee, and</w:t>
            </w:r>
            <w:r>
              <w:t>, if so,</w:t>
            </w:r>
            <w:r w:rsidRPr="009B6CB9">
              <w:t xml:space="preserve"> how has the Committee addressed these?</w:t>
            </w:r>
          </w:p>
        </w:tc>
      </w:tr>
      <w:tr w:rsidR="002F48CF" w:rsidRPr="009B6CB9" w:rsidTr="00704F8C">
        <w:tc>
          <w:tcPr>
            <w:tcW w:w="8414" w:type="dxa"/>
          </w:tcPr>
          <w:p w:rsidR="00DB6677" w:rsidRPr="005426B7" w:rsidRDefault="00DB6677" w:rsidP="00704F8C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No</w:t>
            </w:r>
          </w:p>
        </w:tc>
      </w:tr>
    </w:tbl>
    <w:p w:rsidR="002F48CF" w:rsidRDefault="002F48CF" w:rsidP="00CE0AF6"/>
    <w:p w:rsidR="002F48CF" w:rsidRPr="00CE0AF6" w:rsidRDefault="002F48CF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</w:pPr>
            <w:r w:rsidRPr="00DE3856">
              <w:lastRenderedPageBreak/>
              <w:t>Do the preliminary recommendations make it more difficult in practice for a specific group to access a technology or intervention compared with other groups? If so, what are the barriers to</w:t>
            </w:r>
            <w:r w:rsidR="00C033E7">
              <w:t>, or difficulties with</w:t>
            </w:r>
            <w:proofErr w:type="gramStart"/>
            <w:r w:rsidR="00C033E7">
              <w:t xml:space="preserve">, </w:t>
            </w:r>
            <w:r w:rsidRPr="00DE3856">
              <w:t xml:space="preserve"> access</w:t>
            </w:r>
            <w:proofErr w:type="gramEnd"/>
            <w:r w:rsidRPr="00DE3856">
              <w:t xml:space="preserve"> for the specific group?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DB6677">
            <w:pPr>
              <w:pStyle w:val="Paragraphnonumbers"/>
            </w:pPr>
            <w:r>
              <w:t>No</w:t>
            </w:r>
          </w:p>
        </w:tc>
      </w:tr>
    </w:tbl>
    <w:p w:rsidR="003A6F27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C033E7" w:rsidRPr="00DE3856" w:rsidTr="00C033E7">
        <w:tc>
          <w:tcPr>
            <w:tcW w:w="8414" w:type="dxa"/>
          </w:tcPr>
          <w:p w:rsidR="00C033E7" w:rsidRPr="00DE3856" w:rsidRDefault="00C033E7" w:rsidP="00C033E7">
            <w:pPr>
              <w:pStyle w:val="Paragraph"/>
            </w:pPr>
            <w:r w:rsidRPr="00C30739">
              <w:t xml:space="preserve">Is there potential for the preliminary recommendations to have an adverse impact on people with disabilities because of something that is a consequence of the disability?  </w:t>
            </w:r>
          </w:p>
        </w:tc>
      </w:tr>
      <w:tr w:rsidR="00C033E7" w:rsidRPr="00DE3856" w:rsidTr="00C033E7">
        <w:tc>
          <w:tcPr>
            <w:tcW w:w="8414" w:type="dxa"/>
          </w:tcPr>
          <w:p w:rsidR="00C033E7" w:rsidRDefault="00C033E7" w:rsidP="00C033E7">
            <w:pPr>
              <w:pStyle w:val="Paragraphnonumbers"/>
            </w:pPr>
            <w:r>
              <w:t>Not applicable</w:t>
            </w:r>
          </w:p>
        </w:tc>
      </w:tr>
    </w:tbl>
    <w:p w:rsidR="00C033E7" w:rsidRDefault="00C033E7" w:rsidP="00CE0AF6"/>
    <w:p w:rsidR="00C033E7" w:rsidRPr="00CE0AF6" w:rsidRDefault="00C033E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A36F82">
            <w:pPr>
              <w:pStyle w:val="Paragraph"/>
            </w:pPr>
            <w:r w:rsidRPr="00DE3856">
              <w:t xml:space="preserve">Are there any recommendations </w:t>
            </w:r>
            <w:r w:rsidR="007C749D">
              <w:t xml:space="preserve">or explanations </w:t>
            </w:r>
            <w:r w:rsidRPr="00DE3856">
              <w:t>that the Committee could make to remove or alleviate barriers to</w:t>
            </w:r>
            <w:r w:rsidR="00C033E7">
              <w:t>, or difficulties with,</w:t>
            </w:r>
            <w:r w:rsidRPr="00DE3856">
              <w:t xml:space="preserve"> access identified in question</w:t>
            </w:r>
            <w:r w:rsidR="00C033E7">
              <w:t>s</w:t>
            </w:r>
            <w:r w:rsidRPr="00DE3856">
              <w:t xml:space="preserve"> </w:t>
            </w:r>
            <w:r w:rsidR="00A36F82">
              <w:t>4</w:t>
            </w:r>
            <w:r w:rsidR="00C033E7">
              <w:t xml:space="preserve"> or 5</w:t>
            </w:r>
            <w:r w:rsidRPr="00DE3856">
              <w:t xml:space="preserve">, or otherwise fulfil NICE’s obligation to promote equality? 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DB6677">
            <w:pPr>
              <w:pStyle w:val="Paragraphnonumbers"/>
            </w:pPr>
            <w:r>
              <w:t>Not applicable</w:t>
            </w:r>
          </w:p>
        </w:tc>
      </w:tr>
    </w:tbl>
    <w:p w:rsidR="003A6F27" w:rsidRPr="00CE0AF6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</w:pPr>
            <w:r w:rsidRPr="00DE3856">
              <w:t>Have the Committee’s considerations of equality issues been described in the consultation document, and, if so, where?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Pr="00DE3856" w:rsidRDefault="00DB6677" w:rsidP="00EA2F3A">
            <w:pPr>
              <w:pStyle w:val="Paragraphnonumbers"/>
            </w:pPr>
            <w:r>
              <w:t>No</w:t>
            </w:r>
          </w:p>
        </w:tc>
      </w:tr>
    </w:tbl>
    <w:p w:rsidR="003A6F27" w:rsidRPr="00CE0AF6" w:rsidRDefault="003A6F27" w:rsidP="00CE0AF6"/>
    <w:p w:rsidR="00CE0AF6" w:rsidRPr="00CE0AF6" w:rsidRDefault="00CE0AF6" w:rsidP="00CE0AF6"/>
    <w:p w:rsidR="003A6F27" w:rsidRDefault="003A6F27" w:rsidP="00CE0AF6">
      <w:pPr>
        <w:pStyle w:val="Heading1"/>
      </w:pPr>
      <w:r>
        <w:t xml:space="preserve">Final </w:t>
      </w:r>
      <w:r w:rsidR="00202A8A">
        <w:t>i</w:t>
      </w:r>
      <w:r>
        <w:t xml:space="preserve">nterventional </w:t>
      </w:r>
      <w:r w:rsidR="00202A8A">
        <w:t>p</w:t>
      </w:r>
      <w:r>
        <w:t xml:space="preserve">rocedures </w:t>
      </w:r>
      <w:r w:rsidR="00202A8A">
        <w:t>d</w:t>
      </w:r>
      <w:r>
        <w:t xml:space="preserve">ocument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  <w:numPr>
                <w:ilvl w:val="0"/>
                <w:numId w:val="21"/>
              </w:numPr>
              <w:ind w:left="709" w:hanging="709"/>
            </w:pPr>
            <w:r w:rsidRPr="00DE3856">
              <w:t>Have any additional potential equality issues been raised during the consultation, and</w:t>
            </w:r>
            <w:r w:rsidR="00F309D8">
              <w:t>, if so,</w:t>
            </w:r>
            <w:r w:rsidRPr="00DE3856">
              <w:t xml:space="preserve"> how has the Committee addressed these?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6162DD">
            <w:pPr>
              <w:pStyle w:val="Paragraphnonumbers"/>
            </w:pPr>
            <w:r>
              <w:t xml:space="preserve"> </w:t>
            </w:r>
            <w:r w:rsidR="00DB6677">
              <w:t>No</w:t>
            </w:r>
          </w:p>
        </w:tc>
      </w:tr>
    </w:tbl>
    <w:p w:rsidR="003A6F27" w:rsidRPr="00CE0AF6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</w:pPr>
            <w:r w:rsidRPr="00DE3856">
              <w:lastRenderedPageBreak/>
              <w:t>If the recommendations have changed after consultation, are there any recommendations that make it more difficult in practice for a specific group to access a technology or intervention compared with other groups? If so, what are the barriers to</w:t>
            </w:r>
            <w:r w:rsidR="0014176A">
              <w:t>, or difficulties with,</w:t>
            </w:r>
            <w:r w:rsidRPr="00DE3856">
              <w:t xml:space="preserve"> access for the specific group?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DB6677" w:rsidP="006162DD">
            <w:pPr>
              <w:pStyle w:val="Paragraphnonumbers"/>
            </w:pPr>
            <w:r>
              <w:t>Not applicable</w:t>
            </w:r>
          </w:p>
        </w:tc>
      </w:tr>
    </w:tbl>
    <w:p w:rsidR="003A6F27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14176A" w:rsidRPr="00DE3856" w:rsidTr="003B06B0">
        <w:tc>
          <w:tcPr>
            <w:tcW w:w="8414" w:type="dxa"/>
          </w:tcPr>
          <w:p w:rsidR="0014176A" w:rsidRPr="00DE3856" w:rsidRDefault="0014176A" w:rsidP="003B06B0">
            <w:pPr>
              <w:pStyle w:val="Paragraph"/>
            </w:pPr>
            <w:r w:rsidRPr="009B6CB9">
              <w:t xml:space="preserve">If the recommendations have changed after consultation, </w:t>
            </w:r>
            <w:r>
              <w:t>i</w:t>
            </w:r>
            <w:r w:rsidRPr="00C30739">
              <w:t xml:space="preserve">s there potential for the preliminary recommendations to have an adverse impact on people with disabilities because of something that is a consequence of the disability?  </w:t>
            </w:r>
          </w:p>
        </w:tc>
      </w:tr>
      <w:tr w:rsidR="0014176A" w:rsidRPr="00DE3856" w:rsidTr="003B06B0">
        <w:tc>
          <w:tcPr>
            <w:tcW w:w="8414" w:type="dxa"/>
          </w:tcPr>
          <w:p w:rsidR="0014176A" w:rsidRDefault="0014176A" w:rsidP="003B06B0">
            <w:pPr>
              <w:pStyle w:val="Paragraphnonumbers"/>
            </w:pPr>
            <w:r>
              <w:t>Not applicable</w:t>
            </w:r>
          </w:p>
        </w:tc>
      </w:tr>
    </w:tbl>
    <w:p w:rsidR="0014176A" w:rsidRDefault="0014176A" w:rsidP="00CE0AF6"/>
    <w:p w:rsidR="0014176A" w:rsidRPr="00CE0AF6" w:rsidRDefault="0014176A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DE3856" w:rsidP="00704F8C">
            <w:pPr>
              <w:pStyle w:val="Paragraph"/>
            </w:pPr>
            <w:r w:rsidRPr="00DE3856">
              <w:t xml:space="preserve">If the recommendations have changed after consultation, are there any recommendations </w:t>
            </w:r>
            <w:r w:rsidR="00836F16">
              <w:t xml:space="preserve"> or explanations </w:t>
            </w:r>
            <w:r w:rsidRPr="00DE3856">
              <w:t>that the Committee could make to remove or alleviate barriers to</w:t>
            </w:r>
            <w:r w:rsidR="0014176A">
              <w:t xml:space="preserve">, or difficulties with, </w:t>
            </w:r>
            <w:r w:rsidRPr="00DE3856">
              <w:t xml:space="preserve"> access identified in question</w:t>
            </w:r>
            <w:r w:rsidR="0014176A">
              <w:t>s</w:t>
            </w:r>
            <w:r w:rsidRPr="00DE3856">
              <w:t xml:space="preserve"> 2</w:t>
            </w:r>
            <w:r w:rsidR="0014176A">
              <w:t xml:space="preserve"> and 3</w:t>
            </w:r>
            <w:r w:rsidRPr="00DE3856">
              <w:t xml:space="preserve">, or otherwise fulfil NICE’s obligations to promote equality? 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DB6677">
            <w:pPr>
              <w:pStyle w:val="Paragraphnonumbers"/>
            </w:pPr>
            <w:r>
              <w:t>Not applicable</w:t>
            </w:r>
          </w:p>
        </w:tc>
      </w:tr>
    </w:tbl>
    <w:p w:rsidR="003A6F27" w:rsidRPr="00CE0AF6" w:rsidRDefault="003A6F27" w:rsidP="00CE0AF6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DE3856" w:rsidRPr="00DE3856" w:rsidTr="00DE3856">
        <w:tc>
          <w:tcPr>
            <w:tcW w:w="8414" w:type="dxa"/>
          </w:tcPr>
          <w:p w:rsidR="00DE3856" w:rsidRPr="00DE3856" w:rsidRDefault="00836F16" w:rsidP="00836F16">
            <w:pPr>
              <w:pStyle w:val="Paragraph"/>
            </w:pPr>
            <w:r>
              <w:t>H</w:t>
            </w:r>
            <w:r w:rsidR="00DE3856" w:rsidRPr="00DE3856">
              <w:t>ave the Committee’s considerations of equality issues been described in the final interventional procedures document, and, if so, where?</w:t>
            </w:r>
          </w:p>
        </w:tc>
      </w:tr>
      <w:tr w:rsidR="00DE3856" w:rsidRPr="00DE3856" w:rsidTr="00DE3856">
        <w:tc>
          <w:tcPr>
            <w:tcW w:w="8414" w:type="dxa"/>
          </w:tcPr>
          <w:p w:rsidR="00DB6677" w:rsidRDefault="00DB6677">
            <w:pPr>
              <w:pStyle w:val="Paragraphnonumbers"/>
            </w:pPr>
            <w:r>
              <w:t>No</w:t>
            </w:r>
          </w:p>
        </w:tc>
      </w:tr>
    </w:tbl>
    <w:p w:rsidR="003A6F27" w:rsidRPr="00CE0AF6" w:rsidRDefault="003A6F27" w:rsidP="00CE0AF6"/>
    <w:p w:rsidR="003A6F27" w:rsidRDefault="003A6F27" w:rsidP="00CE0AF6">
      <w:pPr>
        <w:pStyle w:val="Paragraphnonumbers"/>
        <w:rPr>
          <w:b/>
        </w:rPr>
      </w:pPr>
      <w:r w:rsidRPr="00CE0AF6">
        <w:rPr>
          <w:b/>
        </w:rPr>
        <w:t xml:space="preserve">Approved by </w:t>
      </w:r>
      <w:r w:rsidR="00774BE6">
        <w:rPr>
          <w:b/>
        </w:rPr>
        <w:t>Programme</w:t>
      </w:r>
      <w:r w:rsidR="0014176A">
        <w:rPr>
          <w:b/>
        </w:rPr>
        <w:t xml:space="preserve"> Director</w:t>
      </w:r>
    </w:p>
    <w:p w:rsidR="003B1C33" w:rsidRPr="003B1C33" w:rsidRDefault="003A6F27" w:rsidP="00CE0AF6">
      <w:pPr>
        <w:pStyle w:val="Paragraphnonumbers"/>
      </w:pPr>
      <w:bookmarkStart w:id="0" w:name="_GoBack"/>
      <w:bookmarkEnd w:id="0"/>
      <w:r w:rsidRPr="00CE0AF6">
        <w:rPr>
          <w:b/>
        </w:rPr>
        <w:t>Date:</w:t>
      </w:r>
      <w:r>
        <w:t xml:space="preserve"> </w:t>
      </w:r>
      <w:r w:rsidR="00774BE6">
        <w:t>27 June 2014</w:t>
      </w:r>
    </w:p>
    <w:sectPr w:rsidR="003B1C33" w:rsidRPr="003B1C33" w:rsidSect="00CC35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E7" w:rsidRDefault="00C033E7" w:rsidP="00446BEE">
      <w:r>
        <w:separator/>
      </w:r>
    </w:p>
  </w:endnote>
  <w:endnote w:type="continuationSeparator" w:id="0">
    <w:p w:rsidR="00C033E7" w:rsidRDefault="00C033E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6A" w:rsidRDefault="00FA5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3E7" w:rsidRDefault="00C033E7" w:rsidP="00446BEE">
    <w:pPr>
      <w:pStyle w:val="Footer"/>
    </w:pPr>
    <w:r>
      <w:t>Equality impact assessment IP: IPG</w:t>
    </w:r>
    <w:r w:rsidR="00FA516A">
      <w:t>499</w:t>
    </w:r>
    <w:r>
      <w:tab/>
    </w:r>
    <w:r>
      <w:tab/>
    </w:r>
    <w:r w:rsidR="00E11387">
      <w:fldChar w:fldCharType="begin"/>
    </w:r>
    <w:r w:rsidR="00E11387">
      <w:instrText xml:space="preserve"> PAGE </w:instrText>
    </w:r>
    <w:r w:rsidR="00E11387">
      <w:fldChar w:fldCharType="separate"/>
    </w:r>
    <w:r w:rsidR="00623E0B">
      <w:rPr>
        <w:noProof/>
      </w:rPr>
      <w:t>4</w:t>
    </w:r>
    <w:r w:rsidR="00E11387">
      <w:rPr>
        <w:noProof/>
      </w:rPr>
      <w:fldChar w:fldCharType="end"/>
    </w:r>
    <w:r>
      <w:t xml:space="preserve"> of </w:t>
    </w:r>
    <w:fldSimple w:instr=" NUMPAGES  ">
      <w:r w:rsidR="00623E0B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6A" w:rsidRDefault="00FA5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E7" w:rsidRDefault="00C033E7" w:rsidP="00446BEE">
      <w:r>
        <w:separator/>
      </w:r>
    </w:p>
  </w:footnote>
  <w:footnote w:type="continuationSeparator" w:id="0">
    <w:p w:rsidR="00C033E7" w:rsidRDefault="00C033E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6A" w:rsidRDefault="00FA5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6A" w:rsidRDefault="00FA51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6A" w:rsidRDefault="00FA51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3A"/>
    <w:rsid w:val="00024D0A"/>
    <w:rsid w:val="00070065"/>
    <w:rsid w:val="00071526"/>
    <w:rsid w:val="00085E49"/>
    <w:rsid w:val="000957B6"/>
    <w:rsid w:val="000B5939"/>
    <w:rsid w:val="001134E7"/>
    <w:rsid w:val="0012502A"/>
    <w:rsid w:val="00134FDA"/>
    <w:rsid w:val="0014176A"/>
    <w:rsid w:val="0017169E"/>
    <w:rsid w:val="00173454"/>
    <w:rsid w:val="00176ED2"/>
    <w:rsid w:val="00177385"/>
    <w:rsid w:val="00194742"/>
    <w:rsid w:val="001A23E4"/>
    <w:rsid w:val="001B65B3"/>
    <w:rsid w:val="001D1886"/>
    <w:rsid w:val="001E2AAA"/>
    <w:rsid w:val="00202A8A"/>
    <w:rsid w:val="002408EA"/>
    <w:rsid w:val="00270605"/>
    <w:rsid w:val="00286256"/>
    <w:rsid w:val="00294999"/>
    <w:rsid w:val="002A2F58"/>
    <w:rsid w:val="002C1A7E"/>
    <w:rsid w:val="002E7318"/>
    <w:rsid w:val="002F2EEF"/>
    <w:rsid w:val="002F48CF"/>
    <w:rsid w:val="002F753D"/>
    <w:rsid w:val="00311ED0"/>
    <w:rsid w:val="003426F4"/>
    <w:rsid w:val="003722FA"/>
    <w:rsid w:val="00377277"/>
    <w:rsid w:val="003A6F27"/>
    <w:rsid w:val="003B1C33"/>
    <w:rsid w:val="003C7AAF"/>
    <w:rsid w:val="003D3348"/>
    <w:rsid w:val="003D7B55"/>
    <w:rsid w:val="003E12B1"/>
    <w:rsid w:val="003E4C4B"/>
    <w:rsid w:val="003F2EC0"/>
    <w:rsid w:val="003F67CE"/>
    <w:rsid w:val="004075B6"/>
    <w:rsid w:val="00416C9B"/>
    <w:rsid w:val="00420952"/>
    <w:rsid w:val="00427AAE"/>
    <w:rsid w:val="00431330"/>
    <w:rsid w:val="00446BEE"/>
    <w:rsid w:val="00455AB4"/>
    <w:rsid w:val="00461EBD"/>
    <w:rsid w:val="004B401A"/>
    <w:rsid w:val="004B45CB"/>
    <w:rsid w:val="005025A1"/>
    <w:rsid w:val="00502C4B"/>
    <w:rsid w:val="005549EA"/>
    <w:rsid w:val="00573B8D"/>
    <w:rsid w:val="00584AA4"/>
    <w:rsid w:val="005B240E"/>
    <w:rsid w:val="006021D6"/>
    <w:rsid w:val="006162DD"/>
    <w:rsid w:val="0062119B"/>
    <w:rsid w:val="00623E0B"/>
    <w:rsid w:val="00666763"/>
    <w:rsid w:val="006921E1"/>
    <w:rsid w:val="006D55A6"/>
    <w:rsid w:val="00704F8C"/>
    <w:rsid w:val="00736348"/>
    <w:rsid w:val="00756EB8"/>
    <w:rsid w:val="00770B9A"/>
    <w:rsid w:val="00774BE6"/>
    <w:rsid w:val="007774C0"/>
    <w:rsid w:val="00781B3D"/>
    <w:rsid w:val="007867E1"/>
    <w:rsid w:val="007C749D"/>
    <w:rsid w:val="00806674"/>
    <w:rsid w:val="00836F16"/>
    <w:rsid w:val="00881080"/>
    <w:rsid w:val="008E6432"/>
    <w:rsid w:val="00925F15"/>
    <w:rsid w:val="009759E0"/>
    <w:rsid w:val="00993A07"/>
    <w:rsid w:val="00997075"/>
    <w:rsid w:val="009A183F"/>
    <w:rsid w:val="009D365C"/>
    <w:rsid w:val="009E680B"/>
    <w:rsid w:val="009F497E"/>
    <w:rsid w:val="009F7239"/>
    <w:rsid w:val="00A15A1F"/>
    <w:rsid w:val="00A3325A"/>
    <w:rsid w:val="00A36F82"/>
    <w:rsid w:val="00A756BB"/>
    <w:rsid w:val="00A819D0"/>
    <w:rsid w:val="00AB615F"/>
    <w:rsid w:val="00AF108A"/>
    <w:rsid w:val="00B02E55"/>
    <w:rsid w:val="00B32116"/>
    <w:rsid w:val="00B751B5"/>
    <w:rsid w:val="00B8205D"/>
    <w:rsid w:val="00B900D8"/>
    <w:rsid w:val="00BA4983"/>
    <w:rsid w:val="00BE5835"/>
    <w:rsid w:val="00BF7FE0"/>
    <w:rsid w:val="00C033E7"/>
    <w:rsid w:val="00C47DDE"/>
    <w:rsid w:val="00CA272A"/>
    <w:rsid w:val="00CA28B6"/>
    <w:rsid w:val="00CC35C6"/>
    <w:rsid w:val="00CD1D2C"/>
    <w:rsid w:val="00CE0AF6"/>
    <w:rsid w:val="00CF58B7"/>
    <w:rsid w:val="00D351C1"/>
    <w:rsid w:val="00D36EE3"/>
    <w:rsid w:val="00D47422"/>
    <w:rsid w:val="00D82499"/>
    <w:rsid w:val="00D86BF0"/>
    <w:rsid w:val="00DA13B8"/>
    <w:rsid w:val="00DB6677"/>
    <w:rsid w:val="00DE3856"/>
    <w:rsid w:val="00DE419B"/>
    <w:rsid w:val="00E11387"/>
    <w:rsid w:val="00E257B1"/>
    <w:rsid w:val="00E26B31"/>
    <w:rsid w:val="00E51920"/>
    <w:rsid w:val="00E55D1A"/>
    <w:rsid w:val="00E64120"/>
    <w:rsid w:val="00E66A1C"/>
    <w:rsid w:val="00EA2F3A"/>
    <w:rsid w:val="00ED629B"/>
    <w:rsid w:val="00EE5E7A"/>
    <w:rsid w:val="00F055F1"/>
    <w:rsid w:val="00F309D8"/>
    <w:rsid w:val="00F55C9B"/>
    <w:rsid w:val="00F61AC7"/>
    <w:rsid w:val="00F7612C"/>
    <w:rsid w:val="00F95531"/>
    <w:rsid w:val="00FA516A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7C7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7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749D"/>
  </w:style>
  <w:style w:type="paragraph" w:styleId="CommentSubject">
    <w:name w:val="annotation subject"/>
    <w:basedOn w:val="CommentText"/>
    <w:next w:val="CommentText"/>
    <w:link w:val="CommentSubjectChar"/>
    <w:semiHidden/>
    <w:rsid w:val="007C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49D"/>
    <w:rPr>
      <w:b/>
      <w:bCs/>
    </w:rPr>
  </w:style>
  <w:style w:type="paragraph" w:customStyle="1" w:styleId="Title1">
    <w:name w:val="Title 1"/>
    <w:basedOn w:val="Normal"/>
    <w:qFormat/>
    <w:rsid w:val="00F55C9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7C7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7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749D"/>
  </w:style>
  <w:style w:type="paragraph" w:styleId="CommentSubject">
    <w:name w:val="annotation subject"/>
    <w:basedOn w:val="CommentText"/>
    <w:next w:val="CommentText"/>
    <w:link w:val="CommentSubjectChar"/>
    <w:semiHidden/>
    <w:rsid w:val="007C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49D"/>
    <w:rPr>
      <w:b/>
      <w:bCs/>
    </w:rPr>
  </w:style>
  <w:style w:type="paragraph" w:customStyle="1" w:styleId="Title1">
    <w:name w:val="Title 1"/>
    <w:basedOn w:val="Normal"/>
    <w:qFormat/>
    <w:rsid w:val="00F55C9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94F8517A</Template>
  <TotalTime>31</TotalTime>
  <Pages>4</Pages>
  <Words>704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Stegenga</dc:creator>
  <cp:lastModifiedBy>Nina Hashan</cp:lastModifiedBy>
  <cp:revision>26</cp:revision>
  <cp:lastPrinted>2010-09-29T08:10:00Z</cp:lastPrinted>
  <dcterms:created xsi:type="dcterms:W3CDTF">2014-03-03T13:59:00Z</dcterms:created>
  <dcterms:modified xsi:type="dcterms:W3CDTF">2014-08-20T09:12:00Z</dcterms:modified>
</cp:coreProperties>
</file>