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7343" w14:textId="77777777" w:rsidR="00246B4A" w:rsidRPr="00246B4A" w:rsidRDefault="00246B4A" w:rsidP="00280EC1">
      <w:pPr>
        <w:pStyle w:val="Title"/>
        <w:rPr>
          <w:lang w:val="cy-GB"/>
        </w:rPr>
      </w:pPr>
      <w:r w:rsidRPr="00246B4A">
        <w:rPr>
          <w:lang w:val="cy-GB"/>
        </w:rPr>
        <w:t>Mae dyfeisiadau bioimpedence amledd llusog i arwain rheolaeth hylif mewn pobl a chlefyd cronig yr arennau a dialysis</w:t>
      </w:r>
    </w:p>
    <w:p w14:paraId="42F795AD" w14:textId="77777777" w:rsidR="00246B4A" w:rsidRDefault="00246B4A" w:rsidP="003A020A">
      <w:pPr>
        <w:pStyle w:val="NICEnormal"/>
        <w:rPr>
          <w:lang w:val="cy-GB"/>
        </w:rPr>
      </w:pPr>
      <w:r>
        <w:rPr>
          <w:lang w:val="cy-GB"/>
        </w:rPr>
        <w:t>28 Mehefin 2017</w:t>
      </w:r>
    </w:p>
    <w:p w14:paraId="2F35DA80" w14:textId="77777777" w:rsidR="002B4CEA" w:rsidRDefault="00246B4A" w:rsidP="003A020A">
      <w:pPr>
        <w:pStyle w:val="NICEnormal"/>
      </w:pPr>
      <w:r w:rsidRPr="00D2679A">
        <w:rPr>
          <w:lang w:val="cy-GB"/>
        </w:rPr>
        <w:t>Mae NICE wedi asesu'r dyfeisiau BCM – Body Composition Monitor, InBody S10 a MultiScan 5000 er mwyn helpu'r GIG i benderfynu a ddylid defnyddio'r cynhyrchion hyn ai peidio. Mae pob un o'r dyfeisiau hyn yn helpu gweithwyr iechyd proffesiynol i benderfynu faint o hylif sydd angen ei dynnu o gorff person yn ystod dialysis drwy ddefnyddio signalau electronig, bach, di-boen.</w:t>
      </w:r>
    </w:p>
    <w:p w14:paraId="400C335F" w14:textId="77777777" w:rsidR="002B4CEA" w:rsidRDefault="00246B4A" w:rsidP="00D2679A">
      <w:pPr>
        <w:pStyle w:val="NICEnormal"/>
      </w:pPr>
      <w:r>
        <w:rPr>
          <w:lang w:val="cy-GB"/>
        </w:rPr>
        <w:t>Nid oes digon o dystiolaeth i argymell defnyddio'r BCM – Body Composition Monitor, yr InBody S10 na'r MultiScan 5000 yn rheolaidd yn y GIG. Mae angen cynnal gwaith ymchwil pellach i weld pa mor ddefnyddiol yw'r BCM - Body Composition Monitor. Dylai canolfannau sy'n defnyddio'r ddyfais hon, neu sydd am ei defnyddio, gasglu gwybodaeth wrth ei defnyddio.</w:t>
      </w:r>
    </w:p>
    <w:p w14:paraId="66E0E63C" w14:textId="5CED6988" w:rsidR="002B4CEA" w:rsidRDefault="00246B4A" w:rsidP="002B4CEA">
      <w:pPr>
        <w:pStyle w:val="NICEnormal"/>
        <w:rPr>
          <w:lang w:eastAsia="en-GB"/>
        </w:rPr>
      </w:pPr>
      <w:r>
        <w:rPr>
          <w:lang w:val="cy-GB"/>
        </w:rPr>
        <w:t xml:space="preserve">ISBN: </w:t>
      </w:r>
      <w:r w:rsidR="002B4CEA">
        <w:t>978-1-4731-7461-0</w:t>
      </w:r>
    </w:p>
    <w:p w14:paraId="2F1B994E" w14:textId="3C6E1019" w:rsidR="002B4CEA" w:rsidRDefault="002B4CEA" w:rsidP="00D2679A">
      <w:pPr>
        <w:pStyle w:val="NICEnormal"/>
        <w:rPr>
          <w:lang w:val="en-GB"/>
        </w:rPr>
      </w:pPr>
    </w:p>
    <w:sectPr w:rsidR="002B4CEA" w:rsidSect="00DC0120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30F1" w14:textId="77777777" w:rsidR="0015357F" w:rsidRDefault="0015357F" w:rsidP="0015357F">
      <w:r>
        <w:separator/>
      </w:r>
    </w:p>
  </w:endnote>
  <w:endnote w:type="continuationSeparator" w:id="0">
    <w:p w14:paraId="63F15C4A" w14:textId="77777777" w:rsidR="0015357F" w:rsidRDefault="0015357F" w:rsidP="0015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8D40" w14:textId="77777777" w:rsidR="0015357F" w:rsidRDefault="0015357F" w:rsidP="0015357F">
      <w:r>
        <w:separator/>
      </w:r>
    </w:p>
  </w:footnote>
  <w:footnote w:type="continuationSeparator" w:id="0">
    <w:p w14:paraId="36BFFDB2" w14:textId="77777777" w:rsidR="0015357F" w:rsidRDefault="0015357F" w:rsidP="0015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F21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221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A28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247F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9E7A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7CDD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08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167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3A6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163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55805E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8DD126E"/>
    <w:multiLevelType w:val="hybridMultilevel"/>
    <w:tmpl w:val="55BA164C"/>
    <w:lvl w:ilvl="0" w:tplc="53B4AA1A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28B4C6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2C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A6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E61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43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260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84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4B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8D3711"/>
    <w:multiLevelType w:val="hybridMultilevel"/>
    <w:tmpl w:val="12EE7D60"/>
    <w:lvl w:ilvl="0" w:tplc="51EE94E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F3E2B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A24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4F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69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A6B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C4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85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C8D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2154F"/>
    <w:multiLevelType w:val="hybridMultilevel"/>
    <w:tmpl w:val="7C58E3B2"/>
    <w:lvl w:ilvl="0" w:tplc="93E2C478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574F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300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4E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AE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8B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C0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A8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ED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551B13"/>
    <w:multiLevelType w:val="multilevel"/>
    <w:tmpl w:val="67F46E08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22C22BA8"/>
    <w:multiLevelType w:val="hybridMultilevel"/>
    <w:tmpl w:val="191A4934"/>
    <w:lvl w:ilvl="0" w:tplc="6E10D4BE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10A4A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247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1E3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0B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DE5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7222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DE2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50B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F707D"/>
    <w:multiLevelType w:val="hybridMultilevel"/>
    <w:tmpl w:val="B01CC2F0"/>
    <w:lvl w:ilvl="0" w:tplc="24146D4A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4F200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3A7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D8D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201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AA6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64E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3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C60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2C9057BE"/>
    <w:multiLevelType w:val="hybridMultilevel"/>
    <w:tmpl w:val="D00ACD5C"/>
    <w:lvl w:ilvl="0" w:tplc="FFD2B422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22989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34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02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02F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88F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CE5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A4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464708"/>
    <w:multiLevelType w:val="multilevel"/>
    <w:tmpl w:val="60285D80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26E2E"/>
    <w:multiLevelType w:val="hybridMultilevel"/>
    <w:tmpl w:val="5EB82B2A"/>
    <w:lvl w:ilvl="0" w:tplc="5C545D40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F74810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A8A1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D24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F23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88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A2F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EB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CC2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640454"/>
    <w:multiLevelType w:val="multilevel"/>
    <w:tmpl w:val="E616A15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37BD105E"/>
    <w:multiLevelType w:val="hybridMultilevel"/>
    <w:tmpl w:val="47001F08"/>
    <w:lvl w:ilvl="0" w:tplc="FB9895BA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8AC2D1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2C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82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C1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70C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B42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48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D6F6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7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8" w15:restartNumberingAfterBreak="0">
    <w:nsid w:val="4ABD783C"/>
    <w:multiLevelType w:val="hybridMultilevel"/>
    <w:tmpl w:val="D62A8D68"/>
    <w:lvl w:ilvl="0" w:tplc="D2B27364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465A5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D42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5A5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68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5445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84E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2B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88C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5A3F96"/>
    <w:multiLevelType w:val="hybridMultilevel"/>
    <w:tmpl w:val="44A27922"/>
    <w:lvl w:ilvl="0" w:tplc="73BC56B2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68DE6C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D08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1AF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8F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8C85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21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A5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201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628747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88F36E6"/>
    <w:multiLevelType w:val="hybridMultilevel"/>
    <w:tmpl w:val="14320908"/>
    <w:lvl w:ilvl="0" w:tplc="DDB053F8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E5C2D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EC0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D46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C1C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46B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9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0F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A67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16514"/>
    <w:multiLevelType w:val="hybridMultilevel"/>
    <w:tmpl w:val="0D1C6444"/>
    <w:lvl w:ilvl="0" w:tplc="B0AEAC24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5C50E2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8C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B23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E07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40B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DA5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C6F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E53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5" w15:restartNumberingAfterBreak="0">
    <w:nsid w:val="72BE23A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11180425">
    <w:abstractNumId w:val="20"/>
  </w:num>
  <w:num w:numId="2" w16cid:durableId="1186096389">
    <w:abstractNumId w:val="11"/>
  </w:num>
  <w:num w:numId="3" w16cid:durableId="749501142">
    <w:abstractNumId w:val="34"/>
  </w:num>
  <w:num w:numId="4" w16cid:durableId="816335184">
    <w:abstractNumId w:val="12"/>
  </w:num>
  <w:num w:numId="5" w16cid:durableId="2109428200">
    <w:abstractNumId w:val="17"/>
  </w:num>
  <w:num w:numId="6" w16cid:durableId="1774283183">
    <w:abstractNumId w:val="26"/>
  </w:num>
  <w:num w:numId="7" w16cid:durableId="682971920">
    <w:abstractNumId w:val="27"/>
  </w:num>
  <w:num w:numId="8" w16cid:durableId="2142184913">
    <w:abstractNumId w:val="10"/>
  </w:num>
  <w:num w:numId="9" w16cid:durableId="302662399">
    <w:abstractNumId w:val="35"/>
  </w:num>
  <w:num w:numId="10" w16cid:durableId="1861427546">
    <w:abstractNumId w:val="12"/>
  </w:num>
  <w:num w:numId="11" w16cid:durableId="43068195">
    <w:abstractNumId w:val="12"/>
  </w:num>
  <w:num w:numId="12" w16cid:durableId="354505703">
    <w:abstractNumId w:val="12"/>
  </w:num>
  <w:num w:numId="13" w16cid:durableId="2036030762">
    <w:abstractNumId w:val="20"/>
  </w:num>
  <w:num w:numId="14" w16cid:durableId="1173568623">
    <w:abstractNumId w:val="9"/>
  </w:num>
  <w:num w:numId="15" w16cid:durableId="1145855555">
    <w:abstractNumId w:val="7"/>
  </w:num>
  <w:num w:numId="16" w16cid:durableId="1767773037">
    <w:abstractNumId w:val="6"/>
  </w:num>
  <w:num w:numId="17" w16cid:durableId="1485972064">
    <w:abstractNumId w:val="5"/>
  </w:num>
  <w:num w:numId="18" w16cid:durableId="695303263">
    <w:abstractNumId w:val="4"/>
  </w:num>
  <w:num w:numId="19" w16cid:durableId="406267771">
    <w:abstractNumId w:val="8"/>
  </w:num>
  <w:num w:numId="20" w16cid:durableId="1883517834">
    <w:abstractNumId w:val="3"/>
  </w:num>
  <w:num w:numId="21" w16cid:durableId="1898587377">
    <w:abstractNumId w:val="2"/>
  </w:num>
  <w:num w:numId="22" w16cid:durableId="133498074">
    <w:abstractNumId w:val="1"/>
  </w:num>
  <w:num w:numId="23" w16cid:durableId="2089426288">
    <w:abstractNumId w:val="0"/>
  </w:num>
  <w:num w:numId="24" w16cid:durableId="487749895">
    <w:abstractNumId w:val="15"/>
  </w:num>
  <w:num w:numId="25" w16cid:durableId="977300760">
    <w:abstractNumId w:val="18"/>
  </w:num>
  <w:num w:numId="26" w16cid:durableId="2060935599">
    <w:abstractNumId w:val="24"/>
  </w:num>
  <w:num w:numId="27" w16cid:durableId="1249847949">
    <w:abstractNumId w:val="30"/>
  </w:num>
  <w:num w:numId="28" w16cid:durableId="1214922463">
    <w:abstractNumId w:val="36"/>
  </w:num>
  <w:num w:numId="29" w16cid:durableId="2134711369">
    <w:abstractNumId w:val="23"/>
  </w:num>
  <w:num w:numId="30" w16cid:durableId="478419376">
    <w:abstractNumId w:val="22"/>
  </w:num>
  <w:num w:numId="31" w16cid:durableId="2002809663">
    <w:abstractNumId w:val="23"/>
    <w:lvlOverride w:ilvl="0">
      <w:startOverride w:val="1"/>
    </w:lvlOverride>
  </w:num>
  <w:num w:numId="32" w16cid:durableId="2093895458">
    <w:abstractNumId w:val="21"/>
  </w:num>
  <w:num w:numId="33" w16cid:durableId="685331524">
    <w:abstractNumId w:val="25"/>
  </w:num>
  <w:num w:numId="34" w16cid:durableId="2117752541">
    <w:abstractNumId w:val="29"/>
  </w:num>
  <w:num w:numId="35" w16cid:durableId="1632203974">
    <w:abstractNumId w:val="14"/>
  </w:num>
  <w:num w:numId="36" w16cid:durableId="1760784383">
    <w:abstractNumId w:val="33"/>
  </w:num>
  <w:num w:numId="37" w16cid:durableId="52774426">
    <w:abstractNumId w:val="19"/>
  </w:num>
  <w:num w:numId="38" w16cid:durableId="317616195">
    <w:abstractNumId w:val="28"/>
  </w:num>
  <w:num w:numId="39" w16cid:durableId="144902096">
    <w:abstractNumId w:val="32"/>
  </w:num>
  <w:num w:numId="40" w16cid:durableId="658313300">
    <w:abstractNumId w:val="13"/>
  </w:num>
  <w:num w:numId="41" w16cid:durableId="271516214">
    <w:abstractNumId w:val="31"/>
  </w:num>
  <w:num w:numId="42" w16cid:durableId="1601992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B4A"/>
    <w:rsid w:val="0015357F"/>
    <w:rsid w:val="00246B4A"/>
    <w:rsid w:val="00280EC1"/>
    <w:rsid w:val="002B4CEA"/>
    <w:rsid w:val="007C0B05"/>
    <w:rsid w:val="007E72E0"/>
    <w:rsid w:val="00FB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207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EC1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rsid w:val="0094366C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C51429"/>
    <w:pPr>
      <w:numPr>
        <w:numId w:val="13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C51429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ICEnormal"/>
    <w:rsid w:val="00C51429"/>
    <w:pPr>
      <w:numPr>
        <w:ilvl w:val="2"/>
        <w:numId w:val="13"/>
      </w:numPr>
    </w:pPr>
    <w:rPr>
      <w:sz w:val="26"/>
    </w:rPr>
  </w:style>
  <w:style w:type="paragraph" w:customStyle="1" w:styleId="Numberedlevel4text">
    <w:name w:val="Numbered level 4 text"/>
    <w:basedOn w:val="NICEnormal"/>
    <w:next w:val="NICEnormal"/>
    <w:rsid w:val="00C51429"/>
    <w:pPr>
      <w:numPr>
        <w:ilvl w:val="3"/>
        <w:numId w:val="13"/>
      </w:numPr>
    </w:pPr>
  </w:style>
  <w:style w:type="paragraph" w:customStyle="1" w:styleId="Numberedlevel3text">
    <w:name w:val="Numbered level 3 text"/>
    <w:basedOn w:val="Numberedheading3"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6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12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8"/>
      </w:numPr>
      <w:spacing w:after="0"/>
    </w:p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val="en-US" w:eastAsia="en-US" w:bidi="ar-SA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7"/>
      </w:numPr>
      <w:spacing w:after="0"/>
    </w:pPr>
  </w:style>
  <w:style w:type="paragraph" w:customStyle="1" w:styleId="Numberedlevel2text">
    <w:name w:val="Numbered level 2 text"/>
    <w:basedOn w:val="Numberedheading2"/>
    <w:rsid w:val="00C51429"/>
    <w:pPr>
      <w:spacing w:before="0" w:after="240"/>
    </w:pPr>
    <w:rPr>
      <w:b w:val="0"/>
      <w:i w:val="0"/>
      <w:sz w:val="24"/>
    </w:rPr>
  </w:style>
  <w:style w:type="paragraph" w:customStyle="1" w:styleId="Bulletleft1last">
    <w:name w:val="Bullet left 1 last"/>
    <w:basedOn w:val="NICEnormal"/>
    <w:rsid w:val="00953ADF"/>
    <w:pPr>
      <w:numPr>
        <w:numId w:val="24"/>
      </w:numPr>
    </w:pPr>
    <w:rPr>
      <w:rFonts w:cs="Arial"/>
    </w:rPr>
  </w:style>
  <w:style w:type="paragraph" w:customStyle="1" w:styleId="boxedtext">
    <w:name w:val="boxed text"/>
    <w:basedOn w:val="NICEnormal"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25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rsid w:val="00BD0372"/>
    <w:rPr>
      <w:sz w:val="18"/>
    </w:rPr>
  </w:style>
  <w:style w:type="paragraph" w:customStyle="1" w:styleId="Section2paragraphs">
    <w:name w:val="Section 2 paragraphs"/>
    <w:basedOn w:val="NICEnormal"/>
    <w:rsid w:val="00161AA0"/>
    <w:pPr>
      <w:numPr>
        <w:numId w:val="29"/>
      </w:numPr>
    </w:pPr>
  </w:style>
  <w:style w:type="paragraph" w:customStyle="1" w:styleId="Section3paragraphs">
    <w:name w:val="Section 3 paragraphs"/>
    <w:basedOn w:val="NICEnormal"/>
    <w:rsid w:val="00D37703"/>
    <w:pPr>
      <w:numPr>
        <w:numId w:val="32"/>
      </w:numPr>
    </w:pPr>
  </w:style>
  <w:style w:type="paragraph" w:customStyle="1" w:styleId="Section411paragraphs">
    <w:name w:val="Section 4.1.1 paragraphs"/>
    <w:basedOn w:val="NICEnormal"/>
    <w:rsid w:val="00D37703"/>
    <w:pPr>
      <w:numPr>
        <w:numId w:val="33"/>
      </w:numPr>
    </w:p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Section412paragraphs">
    <w:name w:val="Section 4.1.2 paragraphs"/>
    <w:basedOn w:val="NICEnormal"/>
    <w:rsid w:val="00D37703"/>
    <w:pPr>
      <w:numPr>
        <w:numId w:val="34"/>
      </w:numPr>
    </w:pPr>
  </w:style>
  <w:style w:type="paragraph" w:customStyle="1" w:styleId="Section42paragraphs">
    <w:name w:val="Section 4.2 paragraphs"/>
    <w:basedOn w:val="NICEnormal"/>
    <w:rsid w:val="00D37703"/>
    <w:pPr>
      <w:numPr>
        <w:numId w:val="35"/>
      </w:numPr>
    </w:pPr>
  </w:style>
  <w:style w:type="paragraph" w:customStyle="1" w:styleId="Section43paragraphs">
    <w:name w:val="Section 4.3 paragraphs"/>
    <w:basedOn w:val="NICEnormal"/>
    <w:rsid w:val="00AB39FA"/>
    <w:pPr>
      <w:numPr>
        <w:numId w:val="36"/>
      </w:numPr>
    </w:pPr>
  </w:style>
  <w:style w:type="paragraph" w:customStyle="1" w:styleId="Appendixlevel1">
    <w:name w:val="Appendix level 1"/>
    <w:basedOn w:val="NICEnormal"/>
    <w:autoRedefine/>
    <w:rsid w:val="004B514C"/>
    <w:pPr>
      <w:numPr>
        <w:numId w:val="37"/>
      </w:numPr>
      <w:spacing w:before="240"/>
    </w:pPr>
  </w:style>
  <w:style w:type="paragraph" w:customStyle="1" w:styleId="Appendixlevel2">
    <w:name w:val="Appendix level 2"/>
    <w:basedOn w:val="NICEnormal"/>
    <w:rsid w:val="004B514C"/>
    <w:pPr>
      <w:numPr>
        <w:numId w:val="38"/>
      </w:numPr>
      <w:spacing w:before="240"/>
    </w:pPr>
  </w:style>
  <w:style w:type="paragraph" w:customStyle="1" w:styleId="Appendixbullet">
    <w:name w:val="Appendix bullet"/>
    <w:basedOn w:val="NICEnormal"/>
    <w:rsid w:val="004B514C"/>
    <w:pPr>
      <w:numPr>
        <w:numId w:val="39"/>
      </w:numPr>
      <w:spacing w:after="0" w:line="240" w:lineRule="auto"/>
    </w:pPr>
  </w:style>
  <w:style w:type="paragraph" w:customStyle="1" w:styleId="Appendixreferences">
    <w:name w:val="Appendix references"/>
    <w:basedOn w:val="NICEnormal"/>
    <w:rsid w:val="004B514C"/>
    <w:pPr>
      <w:tabs>
        <w:tab w:val="left" w:pos="567"/>
      </w:tabs>
      <w:spacing w:after="120" w:line="240" w:lineRule="auto"/>
      <w:ind w:left="567"/>
    </w:pPr>
  </w:style>
  <w:style w:type="paragraph" w:customStyle="1" w:styleId="References">
    <w:name w:val="References"/>
    <w:basedOn w:val="NICEnormalsinglespacing"/>
    <w:rsid w:val="00A06657"/>
    <w:pPr>
      <w:numPr>
        <w:numId w:val="42"/>
      </w:numPr>
      <w:spacing w:after="120"/>
    </w:pPr>
  </w:style>
  <w:style w:type="character" w:styleId="Hyperlink">
    <w:name w:val="Hyperlink"/>
    <w:rsid w:val="00995C42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581A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1A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1A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1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1A67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81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A67"/>
    <w:rPr>
      <w:rFonts w:ascii="Segoe UI" w:hAnsi="Segoe UI" w:cs="Segoe UI"/>
      <w:sz w:val="18"/>
      <w:szCs w:val="18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15357F"/>
    <w:pPr>
      <w:spacing w:after="240" w:line="276" w:lineRule="auto"/>
    </w:pPr>
    <w:rPr>
      <w:rFonts w:ascii="Arial" w:eastAsia="SimSun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17</Lines>
  <Paragraphs>5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HTG441 Multiple frequency bioimpedance devices to guide fluid management in people with chronic kidney disease having dialysis: Welsh IFP</dc:title>
  <dc:creator/>
  <cp:lastModifiedBy/>
  <cp:revision>1</cp:revision>
  <dcterms:created xsi:type="dcterms:W3CDTF">2025-11-27T16:29:00Z</dcterms:created>
  <dcterms:modified xsi:type="dcterms:W3CDTF">2025-11-27T16:31:00Z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2025-11-27T16:30:35Z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ab612392-8da8-4714-a15b-2e6781fee56a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