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85632" w14:textId="77777777" w:rsidR="00364A6E" w:rsidRPr="00516B3A" w:rsidRDefault="00364A6E" w:rsidP="002E48FB">
      <w:pPr>
        <w:ind w:left="-567" w:right="-211"/>
        <w:jc w:val="center"/>
        <w:rPr>
          <w:rFonts w:ascii="Arial" w:hAnsi="Arial"/>
          <w:b/>
          <w:bCs/>
        </w:rPr>
      </w:pPr>
      <w:r w:rsidRPr="00516B3A">
        <w:rPr>
          <w:rFonts w:ascii="Arial" w:hAnsi="Arial"/>
          <w:b/>
          <w:bCs/>
        </w:rPr>
        <w:t xml:space="preserve">NATIONAL INSTITUTE FOR </w:t>
      </w:r>
      <w:r w:rsidR="002451DC" w:rsidRPr="00516B3A">
        <w:rPr>
          <w:rFonts w:ascii="Arial" w:hAnsi="Arial"/>
          <w:b/>
          <w:bCs/>
        </w:rPr>
        <w:t xml:space="preserve">HEALTH AND </w:t>
      </w:r>
      <w:r w:rsidR="00AF2D1B" w:rsidRPr="00516B3A">
        <w:rPr>
          <w:rFonts w:ascii="Arial" w:hAnsi="Arial"/>
          <w:b/>
          <w:bCs/>
        </w:rPr>
        <w:t>CARE</w:t>
      </w:r>
      <w:r w:rsidRPr="00516B3A">
        <w:rPr>
          <w:rFonts w:ascii="Arial" w:hAnsi="Arial"/>
          <w:b/>
          <w:bCs/>
        </w:rPr>
        <w:t xml:space="preserve"> EXCELLENCE</w:t>
      </w:r>
    </w:p>
    <w:p w14:paraId="305F9375" w14:textId="77777777" w:rsidR="00AE39AD" w:rsidRPr="00516B3A" w:rsidRDefault="00AE39AD" w:rsidP="002E48FB">
      <w:pPr>
        <w:ind w:left="-567" w:right="-211"/>
        <w:jc w:val="center"/>
        <w:rPr>
          <w:rFonts w:ascii="Arial" w:hAnsi="Arial"/>
          <w:b/>
          <w:bCs/>
        </w:rPr>
      </w:pPr>
    </w:p>
    <w:p w14:paraId="5DA8BA6E" w14:textId="77777777" w:rsidR="00364A6E" w:rsidRPr="00516B3A" w:rsidRDefault="00C11CD9" w:rsidP="002E48FB">
      <w:pPr>
        <w:ind w:left="-567" w:right="-211"/>
        <w:jc w:val="center"/>
        <w:rPr>
          <w:rFonts w:ascii="Arial" w:hAnsi="Arial"/>
          <w:b/>
          <w:bCs/>
        </w:rPr>
      </w:pPr>
      <w:r w:rsidRPr="00516B3A">
        <w:rPr>
          <w:rFonts w:ascii="Arial" w:hAnsi="Arial"/>
          <w:b/>
          <w:bCs/>
        </w:rPr>
        <w:t>Diagnostic</w:t>
      </w:r>
      <w:r w:rsidR="00B57B8B" w:rsidRPr="00516B3A">
        <w:rPr>
          <w:rFonts w:ascii="Arial" w:hAnsi="Arial"/>
          <w:b/>
          <w:bCs/>
        </w:rPr>
        <w:t>s</w:t>
      </w:r>
      <w:r w:rsidRPr="00516B3A">
        <w:rPr>
          <w:rFonts w:ascii="Arial" w:hAnsi="Arial"/>
          <w:b/>
          <w:bCs/>
        </w:rPr>
        <w:t xml:space="preserve"> Assessment</w:t>
      </w:r>
      <w:r w:rsidR="00B57B8B" w:rsidRPr="00516B3A">
        <w:rPr>
          <w:rFonts w:ascii="Arial" w:hAnsi="Arial"/>
          <w:b/>
          <w:bCs/>
        </w:rPr>
        <w:t xml:space="preserve"> Programme</w:t>
      </w:r>
    </w:p>
    <w:p w14:paraId="2D050061" w14:textId="77777777" w:rsidR="00EA6704" w:rsidRPr="00516B3A" w:rsidRDefault="00EA6704" w:rsidP="002E48FB">
      <w:pPr>
        <w:ind w:left="-567" w:right="-211"/>
        <w:jc w:val="center"/>
        <w:rPr>
          <w:rFonts w:ascii="Arial" w:hAnsi="Arial"/>
          <w:b/>
          <w:bCs/>
        </w:rPr>
      </w:pPr>
    </w:p>
    <w:p w14:paraId="0AFB91F9" w14:textId="18DADA01" w:rsidR="00EA6704" w:rsidRPr="00516B3A" w:rsidRDefault="00246E69" w:rsidP="002E48FB">
      <w:pPr>
        <w:ind w:left="-567" w:right="-211"/>
        <w:jc w:val="center"/>
        <w:rPr>
          <w:rFonts w:ascii="Arial" w:hAnsi="Arial" w:cs="Arial"/>
          <w:b/>
          <w:bCs/>
        </w:rPr>
      </w:pPr>
      <w:r w:rsidRPr="00516B3A">
        <w:rPr>
          <w:rFonts w:ascii="Arial" w:hAnsi="Arial" w:cs="Arial"/>
          <w:b/>
        </w:rPr>
        <w:t>EarlyCDT Lung for lung cancer risk classification of solid pulmonary nodules</w:t>
      </w:r>
    </w:p>
    <w:p w14:paraId="701BAD1C" w14:textId="77777777" w:rsidR="003875D1" w:rsidRPr="00516B3A" w:rsidRDefault="003875D1" w:rsidP="002E48FB">
      <w:pPr>
        <w:ind w:left="-567" w:right="-211"/>
        <w:rPr>
          <w:rFonts w:ascii="Arial" w:hAnsi="Arial"/>
          <w:b/>
          <w:bCs/>
          <w:u w:val="single"/>
        </w:rPr>
      </w:pPr>
    </w:p>
    <w:p w14:paraId="70CCF917" w14:textId="4D98015A" w:rsidR="00E501BA" w:rsidRPr="00516B3A" w:rsidRDefault="00516B3A" w:rsidP="002E48FB">
      <w:pPr>
        <w:ind w:left="-567" w:right="-211"/>
        <w:jc w:val="center"/>
        <w:rPr>
          <w:rFonts w:ascii="Arial" w:hAnsi="Arial"/>
          <w:b/>
          <w:bCs/>
        </w:rPr>
      </w:pPr>
      <w:r w:rsidRPr="00516B3A">
        <w:rPr>
          <w:rFonts w:ascii="Arial" w:hAnsi="Arial"/>
          <w:b/>
          <w:bCs/>
        </w:rPr>
        <w:t>Final s</w:t>
      </w:r>
      <w:r w:rsidR="004439D9" w:rsidRPr="00516B3A">
        <w:rPr>
          <w:rFonts w:ascii="Arial" w:hAnsi="Arial"/>
          <w:b/>
          <w:bCs/>
        </w:rPr>
        <w:t>takeholder</w:t>
      </w:r>
      <w:r w:rsidR="00E554B4" w:rsidRPr="00516B3A">
        <w:rPr>
          <w:rFonts w:ascii="Arial" w:hAnsi="Arial"/>
          <w:b/>
          <w:bCs/>
        </w:rPr>
        <w:t xml:space="preserve"> list</w:t>
      </w:r>
    </w:p>
    <w:p w14:paraId="027CD32E" w14:textId="77777777" w:rsidR="004B2759" w:rsidRPr="00516B3A" w:rsidRDefault="004B2759" w:rsidP="002E48FB">
      <w:pPr>
        <w:ind w:left="-567" w:right="-211"/>
        <w:jc w:val="center"/>
        <w:rPr>
          <w:rFonts w:ascii="Arial" w:hAnsi="Arial"/>
          <w:b/>
          <w:bCs/>
        </w:rPr>
      </w:pPr>
    </w:p>
    <w:p w14:paraId="09BE4DE0" w14:textId="77777777" w:rsidR="00B57B8B" w:rsidRPr="00516B3A" w:rsidRDefault="00B57B8B" w:rsidP="002E48FB">
      <w:pPr>
        <w:rPr>
          <w:rFonts w:ascii="Arial" w:hAnsi="Arial" w:cs="Arial"/>
          <w:bCs/>
        </w:rPr>
      </w:pPr>
    </w:p>
    <w:p w14:paraId="7393C31F" w14:textId="14BF2437" w:rsidR="00AC11E7" w:rsidRPr="00516B3A" w:rsidRDefault="00AC11E7" w:rsidP="002E48FB">
      <w:pPr>
        <w:rPr>
          <w:rFonts w:ascii="Arial" w:hAnsi="Arial" w:cs="Arial"/>
          <w:b/>
          <w:bCs/>
          <w:lang w:eastAsia="en-GB"/>
        </w:rPr>
      </w:pPr>
      <w:r w:rsidRPr="00516B3A">
        <w:rPr>
          <w:rFonts w:ascii="Arial" w:hAnsi="Arial" w:cs="Arial"/>
          <w:b/>
          <w:bCs/>
          <w:lang w:eastAsia="en-GB"/>
        </w:rPr>
        <w:t>Manufacturer</w:t>
      </w:r>
    </w:p>
    <w:p w14:paraId="06B17B92" w14:textId="22E45D12" w:rsidR="00AC11E7" w:rsidRPr="00516B3A" w:rsidRDefault="00246E69" w:rsidP="002E48FB">
      <w:pPr>
        <w:rPr>
          <w:rFonts w:ascii="Arial" w:hAnsi="Arial" w:cs="Arial"/>
          <w:b/>
          <w:bCs/>
          <w:lang w:eastAsia="en-GB"/>
        </w:rPr>
      </w:pPr>
      <w:r w:rsidRPr="00516B3A">
        <w:rPr>
          <w:rFonts w:ascii="Arial" w:hAnsi="Arial" w:cs="Arial"/>
          <w:lang w:eastAsia="en-GB"/>
        </w:rPr>
        <w:t>Oncimmune Ltd</w:t>
      </w:r>
      <w:r w:rsidR="00AC11E7" w:rsidRPr="00516B3A">
        <w:rPr>
          <w:rFonts w:ascii="Arial" w:hAnsi="Arial" w:cs="Arial"/>
          <w:b/>
          <w:bCs/>
          <w:lang w:eastAsia="en-GB"/>
        </w:rPr>
        <w:t> </w:t>
      </w:r>
    </w:p>
    <w:p w14:paraId="24920A7E" w14:textId="77777777" w:rsidR="00AC11E7" w:rsidRPr="00516B3A" w:rsidRDefault="00AC11E7" w:rsidP="002E48FB">
      <w:pPr>
        <w:rPr>
          <w:rFonts w:ascii="Arial" w:hAnsi="Arial" w:cs="Arial"/>
          <w:b/>
          <w:bCs/>
          <w:lang w:eastAsia="en-GB"/>
        </w:rPr>
      </w:pPr>
    </w:p>
    <w:p w14:paraId="11A94963" w14:textId="77777777" w:rsidR="00AC11E7" w:rsidRPr="00516B3A" w:rsidRDefault="00AC11E7" w:rsidP="002E48FB">
      <w:pPr>
        <w:rPr>
          <w:rFonts w:ascii="Arial" w:hAnsi="Arial" w:cs="Arial"/>
          <w:b/>
          <w:bCs/>
          <w:lang w:eastAsia="en-GB"/>
        </w:rPr>
      </w:pPr>
    </w:p>
    <w:p w14:paraId="267104A0" w14:textId="732F38A0" w:rsidR="00AC11E7" w:rsidRPr="00516B3A" w:rsidRDefault="00AC11E7" w:rsidP="002E48FB">
      <w:pPr>
        <w:rPr>
          <w:rFonts w:ascii="Arial" w:hAnsi="Arial" w:cs="Arial"/>
          <w:b/>
          <w:bCs/>
          <w:lang w:eastAsia="en-GB"/>
        </w:rPr>
      </w:pPr>
      <w:r w:rsidRPr="00516B3A">
        <w:rPr>
          <w:rFonts w:ascii="Arial" w:hAnsi="Arial" w:cs="Arial"/>
          <w:b/>
          <w:bCs/>
          <w:lang w:eastAsia="en-GB"/>
        </w:rPr>
        <w:t>Professional groups</w:t>
      </w:r>
    </w:p>
    <w:p w14:paraId="759C3939" w14:textId="2F897523" w:rsidR="00246E69" w:rsidRPr="00516B3A" w:rsidRDefault="00246E69" w:rsidP="002E48FB">
      <w:pPr>
        <w:rPr>
          <w:rFonts w:ascii="Arial" w:hAnsi="Arial" w:cs="Arial"/>
          <w:lang w:eastAsia="en-GB"/>
        </w:rPr>
      </w:pPr>
      <w:r w:rsidRPr="00516B3A">
        <w:rPr>
          <w:rFonts w:ascii="Arial" w:hAnsi="Arial" w:cs="Arial"/>
          <w:lang w:eastAsia="en-GB"/>
        </w:rPr>
        <w:t>British Thoracic Society</w:t>
      </w:r>
    </w:p>
    <w:p w14:paraId="58CB47AA" w14:textId="105C609B" w:rsidR="00AC11E7" w:rsidRPr="00516B3A" w:rsidRDefault="00AC11E7" w:rsidP="002E48FB">
      <w:pPr>
        <w:jc w:val="both"/>
        <w:rPr>
          <w:rFonts w:ascii="Arial" w:hAnsi="Arial" w:cs="Arial"/>
          <w:color w:val="000000"/>
        </w:rPr>
      </w:pPr>
      <w:r w:rsidRPr="00516B3A">
        <w:rPr>
          <w:rFonts w:ascii="Arial" w:hAnsi="Arial" w:cs="Arial"/>
          <w:color w:val="000000"/>
        </w:rPr>
        <w:t>Royal College of Physicians</w:t>
      </w:r>
    </w:p>
    <w:p w14:paraId="42F2E6A9" w14:textId="29210F9F" w:rsidR="002E48FB" w:rsidRPr="00516B3A" w:rsidRDefault="002E48FB" w:rsidP="002E48FB">
      <w:pPr>
        <w:jc w:val="both"/>
        <w:rPr>
          <w:rFonts w:ascii="Arial" w:hAnsi="Arial" w:cs="Arial"/>
          <w:color w:val="000000"/>
        </w:rPr>
      </w:pPr>
      <w:r w:rsidRPr="00516B3A">
        <w:rPr>
          <w:rFonts w:ascii="Arial" w:hAnsi="Arial" w:cs="Arial"/>
          <w:color w:val="000000"/>
        </w:rPr>
        <w:t>The Royal College of Pathologists</w:t>
      </w:r>
    </w:p>
    <w:p w14:paraId="098920EC" w14:textId="34E0BA54" w:rsidR="00AC11E7" w:rsidRPr="00516B3A" w:rsidRDefault="00AC11E7" w:rsidP="002E48FB">
      <w:pPr>
        <w:rPr>
          <w:rFonts w:ascii="Arial" w:hAnsi="Arial" w:cs="Arial"/>
          <w:b/>
          <w:bCs/>
          <w:lang w:eastAsia="en-GB"/>
        </w:rPr>
      </w:pPr>
    </w:p>
    <w:p w14:paraId="638BCD32" w14:textId="77777777" w:rsidR="002E48FB" w:rsidRPr="00516B3A" w:rsidRDefault="002E48FB" w:rsidP="002E48FB">
      <w:pPr>
        <w:rPr>
          <w:rFonts w:ascii="Arial" w:hAnsi="Arial" w:cs="Arial"/>
          <w:b/>
          <w:bCs/>
          <w:lang w:eastAsia="en-GB"/>
        </w:rPr>
      </w:pPr>
    </w:p>
    <w:p w14:paraId="6CC0C13E" w14:textId="77777777" w:rsidR="00AC11E7" w:rsidRPr="00516B3A" w:rsidRDefault="00AC11E7" w:rsidP="002E48FB">
      <w:pPr>
        <w:rPr>
          <w:rFonts w:ascii="Arial" w:hAnsi="Arial" w:cs="Arial"/>
          <w:lang w:eastAsia="en-GB"/>
        </w:rPr>
      </w:pPr>
      <w:r w:rsidRPr="00516B3A">
        <w:rPr>
          <w:rFonts w:ascii="Arial" w:hAnsi="Arial" w:cs="Arial"/>
          <w:b/>
          <w:bCs/>
          <w:lang w:eastAsia="en-GB"/>
        </w:rPr>
        <w:t>Patient/carer groups</w:t>
      </w:r>
    </w:p>
    <w:p w14:paraId="39C25A9D" w14:textId="0A7E932C" w:rsidR="00AC11E7" w:rsidRPr="00516B3A" w:rsidRDefault="002E48FB" w:rsidP="002E48FB">
      <w:pPr>
        <w:rPr>
          <w:rFonts w:ascii="Arial" w:hAnsi="Arial" w:cs="Arial"/>
          <w:bCs/>
        </w:rPr>
      </w:pPr>
      <w:r w:rsidRPr="00516B3A">
        <w:rPr>
          <w:rFonts w:ascii="Arial" w:hAnsi="Arial" w:cs="Arial"/>
          <w:bCs/>
        </w:rPr>
        <w:t>Roy Castle Lung Cancer Foundation</w:t>
      </w:r>
    </w:p>
    <w:p w14:paraId="701B12DF" w14:textId="77777777" w:rsidR="00AC11E7" w:rsidRPr="00516B3A" w:rsidRDefault="00AC11E7" w:rsidP="002E48FB">
      <w:pPr>
        <w:rPr>
          <w:rFonts w:ascii="Arial" w:hAnsi="Arial" w:cs="Arial"/>
          <w:b/>
          <w:bCs/>
          <w:lang w:eastAsia="en-GB"/>
        </w:rPr>
      </w:pPr>
    </w:p>
    <w:p w14:paraId="59AFED0C" w14:textId="77777777" w:rsidR="00AC11E7" w:rsidRPr="00516B3A" w:rsidRDefault="00AC11E7" w:rsidP="002E48FB">
      <w:pPr>
        <w:rPr>
          <w:rFonts w:ascii="Arial" w:hAnsi="Arial" w:cs="Arial"/>
          <w:b/>
          <w:bCs/>
          <w:lang w:eastAsia="en-GB"/>
        </w:rPr>
      </w:pPr>
    </w:p>
    <w:p w14:paraId="6C50A5A3" w14:textId="77777777" w:rsidR="00AC11E7" w:rsidRPr="00516B3A" w:rsidRDefault="00AC11E7" w:rsidP="002E48FB">
      <w:pPr>
        <w:rPr>
          <w:rFonts w:ascii="Arial" w:hAnsi="Arial" w:cs="Arial"/>
          <w:color w:val="000000"/>
        </w:rPr>
      </w:pPr>
      <w:r w:rsidRPr="00516B3A">
        <w:rPr>
          <w:rFonts w:ascii="Arial" w:hAnsi="Arial" w:cs="Arial"/>
          <w:b/>
          <w:bCs/>
          <w:lang w:eastAsia="en-GB"/>
        </w:rPr>
        <w:t>External Assessment Group</w:t>
      </w:r>
    </w:p>
    <w:p w14:paraId="6CEF483C" w14:textId="0D0A2F43" w:rsidR="00AC11E7" w:rsidRPr="00516B3A" w:rsidRDefault="002E48FB" w:rsidP="002E48FB">
      <w:pPr>
        <w:rPr>
          <w:rFonts w:ascii="Arial" w:hAnsi="Arial" w:cs="Arial"/>
          <w:bCs/>
          <w:lang w:eastAsia="en-GB"/>
        </w:rPr>
      </w:pPr>
      <w:r w:rsidRPr="00516B3A">
        <w:rPr>
          <w:rFonts w:ascii="Arial" w:hAnsi="Arial" w:cs="Arial"/>
          <w:bCs/>
          <w:lang w:eastAsia="en-GB"/>
        </w:rPr>
        <w:t>Centre for Reviews and Dissemination and Centre for Health Economics, University of York</w:t>
      </w:r>
    </w:p>
    <w:p w14:paraId="32B326E6" w14:textId="77777777" w:rsidR="00AC11E7" w:rsidRPr="00516B3A" w:rsidRDefault="00AC11E7" w:rsidP="002E48FB">
      <w:pPr>
        <w:rPr>
          <w:rFonts w:ascii="Arial" w:hAnsi="Arial" w:cs="Arial"/>
          <w:b/>
          <w:bCs/>
          <w:lang w:eastAsia="en-GB"/>
        </w:rPr>
      </w:pPr>
    </w:p>
    <w:p w14:paraId="1DE81E32" w14:textId="77777777" w:rsidR="00AC11E7" w:rsidRPr="00516B3A" w:rsidRDefault="00AC11E7" w:rsidP="002E48FB">
      <w:pPr>
        <w:rPr>
          <w:rFonts w:ascii="Arial" w:hAnsi="Arial" w:cs="Arial"/>
          <w:b/>
          <w:bCs/>
          <w:lang w:eastAsia="en-GB"/>
        </w:rPr>
      </w:pPr>
    </w:p>
    <w:p w14:paraId="6CDB396E" w14:textId="35F23808" w:rsidR="00AC11E7" w:rsidRPr="00516B3A" w:rsidRDefault="00AC11E7" w:rsidP="002E48FB">
      <w:pPr>
        <w:rPr>
          <w:rFonts w:ascii="Arial" w:hAnsi="Arial" w:cs="Arial"/>
          <w:b/>
          <w:bCs/>
          <w:lang w:eastAsia="en-GB"/>
        </w:rPr>
      </w:pPr>
      <w:r w:rsidRPr="00516B3A">
        <w:rPr>
          <w:rFonts w:ascii="Arial" w:hAnsi="Arial" w:cs="Arial"/>
          <w:b/>
          <w:bCs/>
          <w:lang w:eastAsia="en-GB"/>
        </w:rPr>
        <w:t>Others</w:t>
      </w:r>
    </w:p>
    <w:p w14:paraId="285C58AF" w14:textId="08682CFD" w:rsidR="00246E69" w:rsidRPr="00516B3A" w:rsidRDefault="00246E69" w:rsidP="002E48FB">
      <w:pPr>
        <w:rPr>
          <w:rFonts w:ascii="Arial" w:hAnsi="Arial" w:cs="Arial"/>
          <w:lang w:eastAsia="en-GB"/>
        </w:rPr>
      </w:pPr>
      <w:r w:rsidRPr="00516B3A">
        <w:rPr>
          <w:rFonts w:ascii="Arial" w:hAnsi="Arial" w:cs="Arial"/>
          <w:lang w:eastAsia="en-GB"/>
        </w:rPr>
        <w:t>Association of British HealthTech Industries (ABHI)</w:t>
      </w:r>
    </w:p>
    <w:p w14:paraId="313725ED" w14:textId="77777777" w:rsidR="00AC11E7" w:rsidRPr="00516B3A" w:rsidRDefault="00AC11E7" w:rsidP="002E48FB">
      <w:pPr>
        <w:rPr>
          <w:rFonts w:ascii="Arial" w:hAnsi="Arial" w:cs="Arial"/>
          <w:bCs/>
          <w:lang w:eastAsia="en-GB"/>
        </w:rPr>
      </w:pPr>
      <w:r w:rsidRPr="00516B3A">
        <w:rPr>
          <w:rFonts w:ascii="Arial" w:hAnsi="Arial" w:cs="Arial"/>
          <w:bCs/>
          <w:lang w:eastAsia="en-GB"/>
        </w:rPr>
        <w:t>Department of Health</w:t>
      </w:r>
    </w:p>
    <w:p w14:paraId="2BB6BD68" w14:textId="77777777" w:rsidR="00AC11E7" w:rsidRPr="00516B3A" w:rsidRDefault="00AC11E7" w:rsidP="002E48FB">
      <w:pPr>
        <w:rPr>
          <w:rFonts w:ascii="Arial" w:hAnsi="Arial" w:cs="Arial"/>
          <w:bCs/>
          <w:lang w:eastAsia="en-GB"/>
        </w:rPr>
      </w:pPr>
      <w:r w:rsidRPr="00516B3A">
        <w:rPr>
          <w:rFonts w:ascii="Arial" w:hAnsi="Arial" w:cs="Arial"/>
          <w:bCs/>
          <w:lang w:eastAsia="en-GB"/>
        </w:rPr>
        <w:t>Healthcare Improvement Scotland</w:t>
      </w:r>
    </w:p>
    <w:p w14:paraId="1C8CFD20" w14:textId="77777777" w:rsidR="00AC11E7" w:rsidRPr="00516B3A" w:rsidRDefault="00AC11E7" w:rsidP="002E48FB">
      <w:pPr>
        <w:rPr>
          <w:rFonts w:ascii="Arial" w:hAnsi="Arial" w:cs="Arial"/>
          <w:bCs/>
          <w:lang w:eastAsia="en-GB"/>
        </w:rPr>
      </w:pPr>
      <w:r w:rsidRPr="00516B3A">
        <w:rPr>
          <w:rFonts w:ascii="Arial" w:hAnsi="Arial" w:cs="Arial"/>
          <w:bCs/>
          <w:lang w:eastAsia="en-GB"/>
        </w:rPr>
        <w:t>Medicines and Healthcare products Regulatory Agency</w:t>
      </w:r>
    </w:p>
    <w:p w14:paraId="67D76CE5" w14:textId="77777777" w:rsidR="00AC11E7" w:rsidRPr="00516B3A" w:rsidRDefault="00AC11E7" w:rsidP="002E48FB">
      <w:pPr>
        <w:rPr>
          <w:rFonts w:ascii="Arial" w:hAnsi="Arial" w:cs="Arial"/>
          <w:bCs/>
          <w:lang w:eastAsia="en-GB"/>
        </w:rPr>
      </w:pPr>
      <w:r w:rsidRPr="00516B3A">
        <w:rPr>
          <w:rFonts w:ascii="Arial" w:hAnsi="Arial" w:cs="Arial"/>
          <w:bCs/>
          <w:lang w:eastAsia="en-GB"/>
        </w:rPr>
        <w:t>NHS England</w:t>
      </w:r>
    </w:p>
    <w:p w14:paraId="4E7976D7" w14:textId="77777777" w:rsidR="00AC11E7" w:rsidRPr="00516B3A" w:rsidRDefault="00AC11E7" w:rsidP="002E48FB">
      <w:pPr>
        <w:rPr>
          <w:rFonts w:ascii="Arial" w:hAnsi="Arial" w:cs="Arial"/>
          <w:bCs/>
          <w:lang w:eastAsia="en-GB"/>
        </w:rPr>
      </w:pPr>
      <w:r w:rsidRPr="00516B3A">
        <w:rPr>
          <w:rFonts w:ascii="Arial" w:hAnsi="Arial" w:cs="Arial"/>
          <w:bCs/>
          <w:lang w:eastAsia="en-GB"/>
        </w:rPr>
        <w:t>Welsh Government</w:t>
      </w:r>
    </w:p>
    <w:p w14:paraId="19E3B275" w14:textId="77777777" w:rsidR="002E48FB" w:rsidRDefault="002E48FB" w:rsidP="002E48FB">
      <w:pPr>
        <w:rPr>
          <w:rFonts w:ascii="Arial" w:hAnsi="Arial" w:cs="Arial"/>
          <w:b/>
          <w:bCs/>
          <w:sz w:val="20"/>
          <w:szCs w:val="20"/>
        </w:rPr>
      </w:pPr>
    </w:p>
    <w:p w14:paraId="4A1642E1" w14:textId="77777777" w:rsidR="002E48FB" w:rsidRDefault="002E48FB" w:rsidP="002E48FB">
      <w:pPr>
        <w:rPr>
          <w:rFonts w:ascii="Arial" w:hAnsi="Arial" w:cs="Arial"/>
          <w:b/>
          <w:bCs/>
          <w:sz w:val="20"/>
          <w:szCs w:val="20"/>
        </w:rPr>
      </w:pPr>
    </w:p>
    <w:p w14:paraId="3D7116CF" w14:textId="77777777" w:rsidR="002E48FB" w:rsidRDefault="002E48FB" w:rsidP="002E48FB">
      <w:pPr>
        <w:rPr>
          <w:rFonts w:ascii="Arial" w:hAnsi="Arial" w:cs="Arial"/>
          <w:b/>
          <w:bCs/>
          <w:sz w:val="20"/>
          <w:szCs w:val="20"/>
        </w:rPr>
      </w:pPr>
    </w:p>
    <w:p w14:paraId="201E1175" w14:textId="77777777" w:rsidR="002E48FB" w:rsidRDefault="002E48FB" w:rsidP="002E48FB">
      <w:pPr>
        <w:rPr>
          <w:rFonts w:ascii="Arial" w:hAnsi="Arial" w:cs="Arial"/>
          <w:b/>
          <w:bCs/>
          <w:sz w:val="20"/>
          <w:szCs w:val="20"/>
        </w:rPr>
      </w:pPr>
    </w:p>
    <w:p w14:paraId="1E7A3976" w14:textId="77777777" w:rsidR="002E48FB" w:rsidRDefault="002E48FB" w:rsidP="002E48FB">
      <w:pPr>
        <w:rPr>
          <w:rFonts w:ascii="Arial" w:hAnsi="Arial" w:cs="Arial"/>
          <w:b/>
          <w:bCs/>
          <w:sz w:val="20"/>
          <w:szCs w:val="20"/>
        </w:rPr>
      </w:pPr>
    </w:p>
    <w:p w14:paraId="7F38A115" w14:textId="579F89E7" w:rsidR="00C7337C" w:rsidRPr="002E48FB" w:rsidRDefault="00C7337C" w:rsidP="002E48FB">
      <w:pPr>
        <w:rPr>
          <w:rFonts w:ascii="Arial" w:hAnsi="Arial" w:cs="Arial"/>
          <w:b/>
          <w:bCs/>
          <w:sz w:val="20"/>
          <w:szCs w:val="20"/>
        </w:rPr>
      </w:pPr>
      <w:r w:rsidRPr="002E48FB">
        <w:rPr>
          <w:rFonts w:ascii="Arial" w:hAnsi="Arial" w:cs="Arial"/>
          <w:b/>
          <w:bCs/>
          <w:sz w:val="20"/>
          <w:szCs w:val="20"/>
        </w:rPr>
        <w:t>Definitions:</w:t>
      </w:r>
      <w:r w:rsidR="001D7402" w:rsidRPr="002E48FB">
        <w:rPr>
          <w:rFonts w:ascii="Arial" w:hAnsi="Arial" w:cs="Arial"/>
          <w:b/>
          <w:bCs/>
          <w:sz w:val="20"/>
          <w:szCs w:val="20"/>
        </w:rPr>
        <w:t xml:space="preserve"> </w:t>
      </w:r>
    </w:p>
    <w:p w14:paraId="3A88998A" w14:textId="77777777" w:rsidR="00A6277C" w:rsidRPr="002E48FB" w:rsidRDefault="00A6277C" w:rsidP="002E48FB">
      <w:pPr>
        <w:ind w:left="-142"/>
        <w:rPr>
          <w:rFonts w:ascii="Arial" w:hAnsi="Arial" w:cs="Arial"/>
          <w:b/>
          <w:bCs/>
          <w:sz w:val="20"/>
          <w:szCs w:val="20"/>
        </w:rPr>
      </w:pPr>
    </w:p>
    <w:p w14:paraId="2577272A" w14:textId="77777777" w:rsidR="00C7337C" w:rsidRPr="002E48FB" w:rsidRDefault="00977568" w:rsidP="002E48FB">
      <w:pPr>
        <w:pStyle w:val="Paragraph"/>
        <w:numPr>
          <w:ilvl w:val="0"/>
          <w:numId w:val="0"/>
        </w:numPr>
        <w:spacing w:before="0" w:after="0" w:line="240" w:lineRule="auto"/>
        <w:ind w:left="709" w:hanging="709"/>
        <w:rPr>
          <w:sz w:val="20"/>
          <w:szCs w:val="20"/>
          <w:u w:val="single"/>
        </w:rPr>
      </w:pPr>
      <w:r w:rsidRPr="002E48FB">
        <w:rPr>
          <w:sz w:val="20"/>
          <w:szCs w:val="20"/>
          <w:u w:val="single"/>
        </w:rPr>
        <w:t>S</w:t>
      </w:r>
      <w:r w:rsidR="00B57B8B" w:rsidRPr="002E48FB">
        <w:rPr>
          <w:sz w:val="20"/>
          <w:szCs w:val="20"/>
          <w:u w:val="single"/>
        </w:rPr>
        <w:t>takeholders</w:t>
      </w:r>
    </w:p>
    <w:p w14:paraId="67263C8A" w14:textId="3C90714C" w:rsidR="00B57B8B" w:rsidRDefault="009A6B11" w:rsidP="002E48FB">
      <w:pPr>
        <w:pStyle w:val="Paragraph"/>
        <w:numPr>
          <w:ilvl w:val="0"/>
          <w:numId w:val="0"/>
        </w:numPr>
        <w:spacing w:before="0" w:after="0" w:line="240" w:lineRule="auto"/>
        <w:rPr>
          <w:sz w:val="20"/>
          <w:szCs w:val="20"/>
        </w:rPr>
      </w:pPr>
      <w:r w:rsidRPr="002E48FB">
        <w:rPr>
          <w:sz w:val="20"/>
          <w:szCs w:val="20"/>
        </w:rPr>
        <w:t>Individuals or organisations interested in a topic being evaluated by the Diagnostics Assessment Programme, and who register to become a sta</w:t>
      </w:r>
      <w:r w:rsidR="00607311" w:rsidRPr="002E48FB">
        <w:rPr>
          <w:sz w:val="20"/>
          <w:szCs w:val="20"/>
        </w:rPr>
        <w:t>k</w:t>
      </w:r>
      <w:r w:rsidRPr="002E48FB">
        <w:rPr>
          <w:sz w:val="20"/>
          <w:szCs w:val="20"/>
        </w:rPr>
        <w:t xml:space="preserve">eholder. </w:t>
      </w:r>
      <w:r w:rsidR="00607311" w:rsidRPr="002E48FB">
        <w:rPr>
          <w:sz w:val="20"/>
          <w:szCs w:val="20"/>
        </w:rPr>
        <w:t xml:space="preserve">For example, manufacturers of the technology, national organisations that represent healthcare professions who operate or use the results of the technology, national patient or carer organisations, NHS service providers and commissioners, statutory </w:t>
      </w:r>
      <w:proofErr w:type="gramStart"/>
      <w:r w:rsidR="00607311" w:rsidRPr="002E48FB">
        <w:rPr>
          <w:sz w:val="20"/>
          <w:szCs w:val="20"/>
        </w:rPr>
        <w:t>organisations</w:t>
      </w:r>
      <w:proofErr w:type="gramEnd"/>
      <w:r w:rsidR="00607311" w:rsidRPr="002E48FB">
        <w:rPr>
          <w:sz w:val="20"/>
          <w:szCs w:val="20"/>
        </w:rPr>
        <w:t xml:space="preserve"> and research organisations. </w:t>
      </w:r>
    </w:p>
    <w:p w14:paraId="0C574881" w14:textId="77777777" w:rsidR="002E48FB" w:rsidRPr="002E48FB" w:rsidRDefault="002E48FB" w:rsidP="002E48FB">
      <w:pPr>
        <w:pStyle w:val="Paragraph"/>
        <w:numPr>
          <w:ilvl w:val="0"/>
          <w:numId w:val="0"/>
        </w:numPr>
        <w:spacing w:before="0" w:after="0" w:line="240" w:lineRule="auto"/>
        <w:rPr>
          <w:sz w:val="20"/>
          <w:szCs w:val="20"/>
        </w:rPr>
      </w:pPr>
    </w:p>
    <w:p w14:paraId="40ED6282" w14:textId="77777777" w:rsidR="005C0686" w:rsidRPr="002E48FB" w:rsidRDefault="00B57B8B" w:rsidP="002E48FB">
      <w:pPr>
        <w:pStyle w:val="Paragraph"/>
        <w:numPr>
          <w:ilvl w:val="0"/>
          <w:numId w:val="0"/>
        </w:numPr>
        <w:spacing w:before="0" w:after="0" w:line="240" w:lineRule="auto"/>
        <w:ind w:left="709" w:hanging="709"/>
        <w:rPr>
          <w:sz w:val="20"/>
          <w:szCs w:val="20"/>
          <w:u w:val="single"/>
        </w:rPr>
      </w:pPr>
      <w:r w:rsidRPr="002E48FB">
        <w:rPr>
          <w:sz w:val="20"/>
          <w:szCs w:val="20"/>
          <w:u w:val="single"/>
        </w:rPr>
        <w:t>External Assessment</w:t>
      </w:r>
      <w:r w:rsidR="005C0686" w:rsidRPr="002E48FB">
        <w:rPr>
          <w:sz w:val="20"/>
          <w:szCs w:val="20"/>
          <w:u w:val="single"/>
        </w:rPr>
        <w:t xml:space="preserve"> Group (E</w:t>
      </w:r>
      <w:r w:rsidRPr="002E48FB">
        <w:rPr>
          <w:sz w:val="20"/>
          <w:szCs w:val="20"/>
          <w:u w:val="single"/>
        </w:rPr>
        <w:t>A</w:t>
      </w:r>
      <w:r w:rsidR="005C0686" w:rsidRPr="002E48FB">
        <w:rPr>
          <w:sz w:val="20"/>
          <w:szCs w:val="20"/>
          <w:u w:val="single"/>
        </w:rPr>
        <w:t>G)</w:t>
      </w:r>
    </w:p>
    <w:p w14:paraId="6DE8F00A" w14:textId="503F6C44" w:rsidR="00D4571A" w:rsidRPr="002E48FB" w:rsidRDefault="005C0686" w:rsidP="002E48FB">
      <w:pPr>
        <w:pStyle w:val="Paragraph"/>
        <w:numPr>
          <w:ilvl w:val="0"/>
          <w:numId w:val="0"/>
        </w:numPr>
        <w:spacing w:before="0" w:after="0" w:line="240" w:lineRule="auto"/>
        <w:rPr>
          <w:sz w:val="20"/>
          <w:szCs w:val="20"/>
        </w:rPr>
      </w:pPr>
      <w:r w:rsidRPr="002E48FB">
        <w:rPr>
          <w:sz w:val="20"/>
          <w:szCs w:val="20"/>
        </w:rPr>
        <w:t xml:space="preserve">An independent academic group commissioned by the </w:t>
      </w:r>
      <w:r w:rsidR="009A6B11" w:rsidRPr="002E48FB">
        <w:rPr>
          <w:sz w:val="20"/>
          <w:szCs w:val="20"/>
        </w:rPr>
        <w:t>NIHR Evaluation, Trials and Studies Coordinating Centre (NETSCC) that prepares a</w:t>
      </w:r>
      <w:r w:rsidR="00AE39AD" w:rsidRPr="002E48FB">
        <w:rPr>
          <w:sz w:val="20"/>
          <w:szCs w:val="20"/>
        </w:rPr>
        <w:t xml:space="preserve"> systematic</w:t>
      </w:r>
      <w:r w:rsidR="009A6B11" w:rsidRPr="002E48FB">
        <w:rPr>
          <w:sz w:val="20"/>
          <w:szCs w:val="20"/>
        </w:rPr>
        <w:t xml:space="preserve"> review of the clinical and cost effectiveness of the technology. </w:t>
      </w:r>
    </w:p>
    <w:p w14:paraId="1C4D8F2B" w14:textId="77777777" w:rsidR="000763AF" w:rsidRPr="002E48FB" w:rsidRDefault="000763AF" w:rsidP="002E48FB">
      <w:pPr>
        <w:pStyle w:val="Heading1"/>
        <w:rPr>
          <w:sz w:val="20"/>
          <w:szCs w:val="20"/>
        </w:rPr>
      </w:pPr>
    </w:p>
    <w:sectPr w:rsidR="000763AF" w:rsidRPr="002E48FB" w:rsidSect="00746956">
      <w:headerReference w:type="default" r:id="rId8"/>
      <w:footerReference w:type="default" r:id="rId9"/>
      <w:pgSz w:w="11906" w:h="16838" w:code="9"/>
      <w:pgMar w:top="1021" w:right="1106" w:bottom="102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6AA28" w14:textId="77777777" w:rsidR="000D571C" w:rsidRDefault="000D571C">
      <w:r>
        <w:separator/>
      </w:r>
    </w:p>
  </w:endnote>
  <w:endnote w:type="continuationSeparator" w:id="0">
    <w:p w14:paraId="7E4131D7" w14:textId="77777777" w:rsidR="000D571C" w:rsidRDefault="000D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EB0C6" w14:textId="77777777" w:rsidR="00FF2503" w:rsidRPr="00743908" w:rsidRDefault="00FF2503" w:rsidP="00743908">
    <w:pPr>
      <w:pStyle w:val="Footer"/>
      <w:tabs>
        <w:tab w:val="clear" w:pos="8306"/>
        <w:tab w:val="right" w:pos="9000"/>
      </w:tabs>
      <w:ind w:left="-540"/>
      <w:rPr>
        <w:rFonts w:ascii="Arial" w:hAnsi="Arial" w:cs="Arial"/>
        <w:sz w:val="20"/>
        <w:szCs w:val="20"/>
      </w:rPr>
    </w:pPr>
    <w:r w:rsidRPr="00965BCB">
      <w:rPr>
        <w:rFonts w:ascii="Arial" w:hAnsi="Arial" w:cs="Arial"/>
        <w:sz w:val="20"/>
      </w:rPr>
      <w:tab/>
    </w:r>
    <w:r>
      <w:rPr>
        <w:rFonts w:ascii="Arial" w:hAnsi="Arial" w:cs="Arial"/>
        <w:sz w:val="20"/>
      </w:rPr>
      <w:tab/>
    </w:r>
    <w:r>
      <w:rPr>
        <w:rFonts w:ascii="Arial" w:hAnsi="Arial" w:cs="Arial"/>
        <w:sz w:val="20"/>
      </w:rPr>
      <w:tab/>
    </w:r>
    <w:r w:rsidRPr="00965BCB">
      <w:rPr>
        <w:rFonts w:ascii="Arial" w:hAnsi="Arial" w:cs="Arial"/>
        <w:sz w:val="20"/>
      </w:rPr>
      <w:t xml:space="preserve">Page </w:t>
    </w:r>
    <w:r w:rsidR="005B2F9B" w:rsidRPr="00965BCB">
      <w:rPr>
        <w:rFonts w:ascii="Arial" w:hAnsi="Arial" w:cs="Arial"/>
        <w:sz w:val="20"/>
      </w:rPr>
      <w:fldChar w:fldCharType="begin"/>
    </w:r>
    <w:r w:rsidRPr="00965BCB">
      <w:rPr>
        <w:rFonts w:ascii="Arial" w:hAnsi="Arial" w:cs="Arial"/>
        <w:sz w:val="20"/>
      </w:rPr>
      <w:instrText xml:space="preserve"> PAGE </w:instrText>
    </w:r>
    <w:r w:rsidR="005B2F9B" w:rsidRPr="00965BCB">
      <w:rPr>
        <w:rFonts w:ascii="Arial" w:hAnsi="Arial" w:cs="Arial"/>
        <w:sz w:val="20"/>
      </w:rPr>
      <w:fldChar w:fldCharType="separate"/>
    </w:r>
    <w:r w:rsidR="00C3167D">
      <w:rPr>
        <w:rFonts w:ascii="Arial" w:hAnsi="Arial" w:cs="Arial"/>
        <w:noProof/>
        <w:sz w:val="20"/>
      </w:rPr>
      <w:t>1</w:t>
    </w:r>
    <w:r w:rsidR="005B2F9B" w:rsidRPr="00965BCB">
      <w:rPr>
        <w:rFonts w:ascii="Arial" w:hAnsi="Arial" w:cs="Arial"/>
        <w:sz w:val="20"/>
      </w:rPr>
      <w:fldChar w:fldCharType="end"/>
    </w:r>
    <w:r w:rsidRPr="00965BCB">
      <w:rPr>
        <w:rFonts w:ascii="Arial" w:hAnsi="Arial" w:cs="Arial"/>
        <w:sz w:val="20"/>
      </w:rPr>
      <w:t xml:space="preserve"> of </w:t>
    </w:r>
    <w:r w:rsidR="005B2F9B" w:rsidRPr="00965BCB">
      <w:rPr>
        <w:rFonts w:ascii="Arial" w:hAnsi="Arial" w:cs="Arial"/>
        <w:sz w:val="20"/>
      </w:rPr>
      <w:fldChar w:fldCharType="begin"/>
    </w:r>
    <w:r w:rsidRPr="00965BCB">
      <w:rPr>
        <w:rFonts w:ascii="Arial" w:hAnsi="Arial" w:cs="Arial"/>
        <w:sz w:val="20"/>
      </w:rPr>
      <w:instrText xml:space="preserve"> NUMPAGES </w:instrText>
    </w:r>
    <w:r w:rsidR="005B2F9B" w:rsidRPr="00965BCB">
      <w:rPr>
        <w:rFonts w:ascii="Arial" w:hAnsi="Arial" w:cs="Arial"/>
        <w:sz w:val="20"/>
      </w:rPr>
      <w:fldChar w:fldCharType="separate"/>
    </w:r>
    <w:r w:rsidR="00C3167D">
      <w:rPr>
        <w:rFonts w:ascii="Arial" w:hAnsi="Arial" w:cs="Arial"/>
        <w:noProof/>
        <w:sz w:val="20"/>
      </w:rPr>
      <w:t>2</w:t>
    </w:r>
    <w:r w:rsidR="005B2F9B" w:rsidRPr="00965BCB">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A2EDF" w14:textId="77777777" w:rsidR="000D571C" w:rsidRDefault="000D571C">
      <w:r>
        <w:separator/>
      </w:r>
    </w:p>
  </w:footnote>
  <w:footnote w:type="continuationSeparator" w:id="0">
    <w:p w14:paraId="5AC0AC43" w14:textId="77777777" w:rsidR="000D571C" w:rsidRDefault="000D5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129AC" w14:textId="77777777" w:rsidR="00FF2503" w:rsidRDefault="00FF2503">
    <w:pPr>
      <w:pStyle w:val="Header"/>
      <w:jc w:val="right"/>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34F89"/>
    <w:multiLevelType w:val="hybridMultilevel"/>
    <w:tmpl w:val="060E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5187C"/>
    <w:multiLevelType w:val="hybridMultilevel"/>
    <w:tmpl w:val="E74017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42491F"/>
    <w:multiLevelType w:val="hybridMultilevel"/>
    <w:tmpl w:val="FBA80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C5EE6"/>
    <w:multiLevelType w:val="hybridMultilevel"/>
    <w:tmpl w:val="CEAA0FE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ABA2A20"/>
    <w:multiLevelType w:val="hybridMultilevel"/>
    <w:tmpl w:val="91702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990E60"/>
    <w:multiLevelType w:val="hybridMultilevel"/>
    <w:tmpl w:val="49BE7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E72E7E"/>
    <w:multiLevelType w:val="hybridMultilevel"/>
    <w:tmpl w:val="9DA66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A82688"/>
    <w:multiLevelType w:val="hybridMultilevel"/>
    <w:tmpl w:val="C26E769C"/>
    <w:lvl w:ilvl="0" w:tplc="E7067B30">
      <w:start w:val="1"/>
      <w:numFmt w:val="bullet"/>
      <w:lvlText w:val=""/>
      <w:lvlJc w:val="left"/>
      <w:pPr>
        <w:ind w:left="720" w:hanging="360"/>
      </w:pPr>
      <w:rPr>
        <w:rFonts w:ascii="Symbol" w:hAnsi="Symbol" w:hint="default"/>
        <w:color w:val="053C8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AB7BBC"/>
    <w:multiLevelType w:val="hybridMultilevel"/>
    <w:tmpl w:val="51F248EC"/>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BFB4DADC">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23520AF"/>
    <w:multiLevelType w:val="hybridMultilevel"/>
    <w:tmpl w:val="3AD8D15A"/>
    <w:lvl w:ilvl="0" w:tplc="E7067B30">
      <w:start w:val="1"/>
      <w:numFmt w:val="bullet"/>
      <w:lvlText w:val=""/>
      <w:lvlJc w:val="left"/>
      <w:pPr>
        <w:ind w:left="720" w:hanging="360"/>
      </w:pPr>
      <w:rPr>
        <w:rFonts w:ascii="Symbol" w:hAnsi="Symbol" w:hint="default"/>
        <w:color w:val="053C8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015BCB"/>
    <w:multiLevelType w:val="hybridMultilevel"/>
    <w:tmpl w:val="F022DC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6D72AE"/>
    <w:multiLevelType w:val="hybridMultilevel"/>
    <w:tmpl w:val="7D5CB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786D9F"/>
    <w:multiLevelType w:val="hybridMultilevel"/>
    <w:tmpl w:val="5A2A95FA"/>
    <w:lvl w:ilvl="0" w:tplc="E7067B30">
      <w:start w:val="1"/>
      <w:numFmt w:val="bullet"/>
      <w:lvlText w:val=""/>
      <w:lvlJc w:val="left"/>
      <w:pPr>
        <w:ind w:left="1080" w:hanging="360"/>
      </w:pPr>
      <w:rPr>
        <w:rFonts w:ascii="Symbol" w:hAnsi="Symbol" w:hint="default"/>
        <w:color w:val="053C8D"/>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D882F44"/>
    <w:multiLevelType w:val="hybridMultilevel"/>
    <w:tmpl w:val="E5B29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80404C"/>
    <w:multiLevelType w:val="hybridMultilevel"/>
    <w:tmpl w:val="C9B0EBD0"/>
    <w:lvl w:ilvl="0" w:tplc="08090001">
      <w:start w:val="1"/>
      <w:numFmt w:val="bullet"/>
      <w:lvlText w:val=""/>
      <w:lvlJc w:val="left"/>
      <w:pPr>
        <w:ind w:left="435" w:hanging="360"/>
      </w:pPr>
      <w:rPr>
        <w:rFonts w:ascii="Symbol" w:hAnsi="Symbo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5" w15:restartNumberingAfterBreak="0">
    <w:nsid w:val="1EEA3ECA"/>
    <w:multiLevelType w:val="hybridMultilevel"/>
    <w:tmpl w:val="0FDA9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04654A"/>
    <w:multiLevelType w:val="hybridMultilevel"/>
    <w:tmpl w:val="3BC0C574"/>
    <w:lvl w:ilvl="0" w:tplc="16ECCFF0">
      <w:start w:val="1"/>
      <w:numFmt w:val="bullet"/>
      <w:lvlText w:val=""/>
      <w:lvlJc w:val="left"/>
      <w:pPr>
        <w:tabs>
          <w:tab w:val="num" w:pos="360"/>
        </w:tabs>
        <w:ind w:left="360" w:hanging="360"/>
      </w:pPr>
      <w:rPr>
        <w:rFonts w:ascii="Symbol" w:hAnsi="Symbol" w:hint="default"/>
      </w:rPr>
    </w:lvl>
    <w:lvl w:ilvl="1" w:tplc="BFB4DAD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A77C8C"/>
    <w:multiLevelType w:val="hybridMultilevel"/>
    <w:tmpl w:val="2F9CC30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8" w15:restartNumberingAfterBreak="0">
    <w:nsid w:val="267F1659"/>
    <w:multiLevelType w:val="hybridMultilevel"/>
    <w:tmpl w:val="20EEC91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585CD9"/>
    <w:multiLevelType w:val="hybridMultilevel"/>
    <w:tmpl w:val="888E4C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2BE5254"/>
    <w:multiLevelType w:val="hybridMultilevel"/>
    <w:tmpl w:val="53AC400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8AF52F2"/>
    <w:multiLevelType w:val="hybridMultilevel"/>
    <w:tmpl w:val="BBC4E1BC"/>
    <w:lvl w:ilvl="0" w:tplc="F41EC528">
      <w:start w:val="1"/>
      <w:numFmt w:val="bullet"/>
      <w:pStyle w:val="Bulletlis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9555C6"/>
    <w:multiLevelType w:val="hybridMultilevel"/>
    <w:tmpl w:val="85A20368"/>
    <w:lvl w:ilvl="0" w:tplc="16ECCF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5E6FF3"/>
    <w:multiLevelType w:val="hybridMultilevel"/>
    <w:tmpl w:val="388EF8AE"/>
    <w:lvl w:ilvl="0" w:tplc="EC865672">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4B5E6E"/>
    <w:multiLevelType w:val="hybridMultilevel"/>
    <w:tmpl w:val="F9109826"/>
    <w:lvl w:ilvl="0" w:tplc="90662CE8">
      <w:start w:val="1"/>
      <w:numFmt w:val="bullet"/>
      <w:lvlText w:val=""/>
      <w:lvlJc w:val="left"/>
      <w:pPr>
        <w:ind w:left="794"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94449C"/>
    <w:multiLevelType w:val="hybridMultilevel"/>
    <w:tmpl w:val="C9AC701C"/>
    <w:lvl w:ilvl="0" w:tplc="16ECCF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E94EE6"/>
    <w:multiLevelType w:val="hybridMultilevel"/>
    <w:tmpl w:val="1366854E"/>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7" w15:restartNumberingAfterBreak="0">
    <w:nsid w:val="4EE56400"/>
    <w:multiLevelType w:val="hybridMultilevel"/>
    <w:tmpl w:val="5588BB9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AF2343"/>
    <w:multiLevelType w:val="hybridMultilevel"/>
    <w:tmpl w:val="D95A0A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570D36"/>
    <w:multiLevelType w:val="hybridMultilevel"/>
    <w:tmpl w:val="2A3474CA"/>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B64C99"/>
    <w:multiLevelType w:val="hybridMultilevel"/>
    <w:tmpl w:val="9E84D6AA"/>
    <w:lvl w:ilvl="0" w:tplc="90662CE8">
      <w:start w:val="1"/>
      <w:numFmt w:val="bullet"/>
      <w:lvlText w:val=""/>
      <w:lvlJc w:val="left"/>
      <w:pPr>
        <w:ind w:left="794" w:hanging="360"/>
      </w:pPr>
      <w:rPr>
        <w:rFonts w:ascii="Symbol" w:hAnsi="Symbol" w:hint="default"/>
        <w:sz w:val="22"/>
        <w:szCs w:val="22"/>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32" w15:restartNumberingAfterBreak="0">
    <w:nsid w:val="5ECA2F7C"/>
    <w:multiLevelType w:val="hybridMultilevel"/>
    <w:tmpl w:val="0186E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C42F28"/>
    <w:multiLevelType w:val="hybridMultilevel"/>
    <w:tmpl w:val="85B2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C60632"/>
    <w:multiLevelType w:val="hybridMultilevel"/>
    <w:tmpl w:val="B0DA440A"/>
    <w:lvl w:ilvl="0" w:tplc="08090001">
      <w:start w:val="1"/>
      <w:numFmt w:val="bullet"/>
      <w:lvlText w:val=""/>
      <w:lvlJc w:val="left"/>
      <w:pPr>
        <w:ind w:left="435" w:hanging="360"/>
      </w:pPr>
      <w:rPr>
        <w:rFonts w:ascii="Symbol" w:hAnsi="Symbo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35" w15:restartNumberingAfterBreak="0">
    <w:nsid w:val="6092178B"/>
    <w:multiLevelType w:val="hybridMultilevel"/>
    <w:tmpl w:val="D4B6F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A35E71"/>
    <w:multiLevelType w:val="hybridMultilevel"/>
    <w:tmpl w:val="DDC2EE0E"/>
    <w:lvl w:ilvl="0" w:tplc="08090001">
      <w:start w:val="1"/>
      <w:numFmt w:val="bullet"/>
      <w:lvlText w:val=""/>
      <w:lvlJc w:val="left"/>
      <w:pPr>
        <w:ind w:left="435" w:hanging="360"/>
      </w:pPr>
      <w:rPr>
        <w:rFonts w:ascii="Symbol" w:hAnsi="Symbo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37" w15:restartNumberingAfterBreak="0">
    <w:nsid w:val="65345AFD"/>
    <w:multiLevelType w:val="hybridMultilevel"/>
    <w:tmpl w:val="7F0A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0F3B50"/>
    <w:multiLevelType w:val="hybridMultilevel"/>
    <w:tmpl w:val="480C8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9756F6"/>
    <w:multiLevelType w:val="hybridMultilevel"/>
    <w:tmpl w:val="D14CE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E926F0"/>
    <w:multiLevelType w:val="multilevel"/>
    <w:tmpl w:val="15B8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434122"/>
    <w:multiLevelType w:val="hybridMultilevel"/>
    <w:tmpl w:val="FA88B7C6"/>
    <w:lvl w:ilvl="0" w:tplc="BFB4DAD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39740D"/>
    <w:multiLevelType w:val="hybridMultilevel"/>
    <w:tmpl w:val="EDBABDFE"/>
    <w:lvl w:ilvl="0" w:tplc="16ECCF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F854A0"/>
    <w:multiLevelType w:val="hybridMultilevel"/>
    <w:tmpl w:val="746A850C"/>
    <w:lvl w:ilvl="0" w:tplc="08090001">
      <w:start w:val="1"/>
      <w:numFmt w:val="bullet"/>
      <w:lvlText w:val=""/>
      <w:lvlJc w:val="left"/>
      <w:pPr>
        <w:ind w:left="435" w:hanging="360"/>
      </w:pPr>
      <w:rPr>
        <w:rFonts w:ascii="Symbol" w:hAnsi="Symbo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45" w15:restartNumberingAfterBreak="0">
    <w:nsid w:val="7E9D1145"/>
    <w:multiLevelType w:val="multilevel"/>
    <w:tmpl w:val="93E2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25"/>
  </w:num>
  <w:num w:numId="4">
    <w:abstractNumId w:val="16"/>
  </w:num>
  <w:num w:numId="5">
    <w:abstractNumId w:val="21"/>
  </w:num>
  <w:num w:numId="6">
    <w:abstractNumId w:val="22"/>
  </w:num>
  <w:num w:numId="7">
    <w:abstractNumId w:val="43"/>
  </w:num>
  <w:num w:numId="8">
    <w:abstractNumId w:val="19"/>
  </w:num>
  <w:num w:numId="9">
    <w:abstractNumId w:val="20"/>
  </w:num>
  <w:num w:numId="10">
    <w:abstractNumId w:val="38"/>
  </w:num>
  <w:num w:numId="11">
    <w:abstractNumId w:val="4"/>
  </w:num>
  <w:num w:numId="12">
    <w:abstractNumId w:val="42"/>
  </w:num>
  <w:num w:numId="13">
    <w:abstractNumId w:val="36"/>
  </w:num>
  <w:num w:numId="14">
    <w:abstractNumId w:val="14"/>
  </w:num>
  <w:num w:numId="15">
    <w:abstractNumId w:val="44"/>
  </w:num>
  <w:num w:numId="16">
    <w:abstractNumId w:val="10"/>
  </w:num>
  <w:num w:numId="17">
    <w:abstractNumId w:val="17"/>
  </w:num>
  <w:num w:numId="18">
    <w:abstractNumId w:val="40"/>
  </w:num>
  <w:num w:numId="19">
    <w:abstractNumId w:val="37"/>
  </w:num>
  <w:num w:numId="20">
    <w:abstractNumId w:val="9"/>
  </w:num>
  <w:num w:numId="21">
    <w:abstractNumId w:val="7"/>
  </w:num>
  <w:num w:numId="22">
    <w:abstractNumId w:val="12"/>
  </w:num>
  <w:num w:numId="23">
    <w:abstractNumId w:val="33"/>
  </w:num>
  <w:num w:numId="24">
    <w:abstractNumId w:val="13"/>
  </w:num>
  <w:num w:numId="25">
    <w:abstractNumId w:val="15"/>
  </w:num>
  <w:num w:numId="26">
    <w:abstractNumId w:val="11"/>
  </w:num>
  <w:num w:numId="27">
    <w:abstractNumId w:val="27"/>
  </w:num>
  <w:num w:numId="28">
    <w:abstractNumId w:val="28"/>
  </w:num>
  <w:num w:numId="29">
    <w:abstractNumId w:val="23"/>
  </w:num>
  <w:num w:numId="30">
    <w:abstractNumId w:val="2"/>
  </w:num>
  <w:num w:numId="31">
    <w:abstractNumId w:val="6"/>
  </w:num>
  <w:num w:numId="32">
    <w:abstractNumId w:val="0"/>
  </w:num>
  <w:num w:numId="33">
    <w:abstractNumId w:val="29"/>
  </w:num>
  <w:num w:numId="34">
    <w:abstractNumId w:val="39"/>
  </w:num>
  <w:num w:numId="35">
    <w:abstractNumId w:val="34"/>
  </w:num>
  <w:num w:numId="36">
    <w:abstractNumId w:val="5"/>
  </w:num>
  <w:num w:numId="37">
    <w:abstractNumId w:val="3"/>
  </w:num>
  <w:num w:numId="38">
    <w:abstractNumId w:val="26"/>
  </w:num>
  <w:num w:numId="39">
    <w:abstractNumId w:val="32"/>
  </w:num>
  <w:num w:numId="40">
    <w:abstractNumId w:val="30"/>
  </w:num>
  <w:num w:numId="41">
    <w:abstractNumId w:val="18"/>
  </w:num>
  <w:num w:numId="42">
    <w:abstractNumId w:val="35"/>
  </w:num>
  <w:num w:numId="43">
    <w:abstractNumId w:val="31"/>
  </w:num>
  <w:num w:numId="44">
    <w:abstractNumId w:val="24"/>
  </w:num>
  <w:num w:numId="45">
    <w:abstractNumId w:val="45"/>
  </w:num>
  <w:num w:numId="46">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71C"/>
    <w:rsid w:val="00003826"/>
    <w:rsid w:val="00003F1C"/>
    <w:rsid w:val="00014177"/>
    <w:rsid w:val="0001444E"/>
    <w:rsid w:val="00021DCA"/>
    <w:rsid w:val="0002612D"/>
    <w:rsid w:val="00034BBD"/>
    <w:rsid w:val="00040E0D"/>
    <w:rsid w:val="00044402"/>
    <w:rsid w:val="00046B82"/>
    <w:rsid w:val="00047868"/>
    <w:rsid w:val="00054838"/>
    <w:rsid w:val="000568BC"/>
    <w:rsid w:val="00056932"/>
    <w:rsid w:val="00057BDE"/>
    <w:rsid w:val="00066EAD"/>
    <w:rsid w:val="0007203C"/>
    <w:rsid w:val="0007489B"/>
    <w:rsid w:val="000763AF"/>
    <w:rsid w:val="00080C10"/>
    <w:rsid w:val="00090DC6"/>
    <w:rsid w:val="000939AD"/>
    <w:rsid w:val="000A0743"/>
    <w:rsid w:val="000A0BFD"/>
    <w:rsid w:val="000A47A5"/>
    <w:rsid w:val="000A51AB"/>
    <w:rsid w:val="000A6E89"/>
    <w:rsid w:val="000A7A33"/>
    <w:rsid w:val="000B27BB"/>
    <w:rsid w:val="000B77D3"/>
    <w:rsid w:val="000C4C0F"/>
    <w:rsid w:val="000D074E"/>
    <w:rsid w:val="000D2D70"/>
    <w:rsid w:val="000D571C"/>
    <w:rsid w:val="000E50B2"/>
    <w:rsid w:val="000E5FF0"/>
    <w:rsid w:val="000F0E1D"/>
    <w:rsid w:val="00102910"/>
    <w:rsid w:val="00106BF4"/>
    <w:rsid w:val="00114A0F"/>
    <w:rsid w:val="001227B9"/>
    <w:rsid w:val="00126109"/>
    <w:rsid w:val="0013227A"/>
    <w:rsid w:val="00141D01"/>
    <w:rsid w:val="001448AA"/>
    <w:rsid w:val="00146186"/>
    <w:rsid w:val="0014796E"/>
    <w:rsid w:val="00147A54"/>
    <w:rsid w:val="001539E7"/>
    <w:rsid w:val="0016067F"/>
    <w:rsid w:val="00163E6E"/>
    <w:rsid w:val="00167A71"/>
    <w:rsid w:val="00170CCD"/>
    <w:rsid w:val="00172BB4"/>
    <w:rsid w:val="00173D1A"/>
    <w:rsid w:val="00174169"/>
    <w:rsid w:val="00175669"/>
    <w:rsid w:val="00182548"/>
    <w:rsid w:val="001840F7"/>
    <w:rsid w:val="00186224"/>
    <w:rsid w:val="001866F8"/>
    <w:rsid w:val="00197C66"/>
    <w:rsid w:val="001A03C1"/>
    <w:rsid w:val="001A655A"/>
    <w:rsid w:val="001B1C48"/>
    <w:rsid w:val="001B3443"/>
    <w:rsid w:val="001B468B"/>
    <w:rsid w:val="001B5827"/>
    <w:rsid w:val="001C1C3A"/>
    <w:rsid w:val="001C2A38"/>
    <w:rsid w:val="001C64AD"/>
    <w:rsid w:val="001D7398"/>
    <w:rsid w:val="001D7402"/>
    <w:rsid w:val="001D745A"/>
    <w:rsid w:val="001E093A"/>
    <w:rsid w:val="001E1A5A"/>
    <w:rsid w:val="001E3A33"/>
    <w:rsid w:val="001E47F1"/>
    <w:rsid w:val="001F6288"/>
    <w:rsid w:val="001F7A4C"/>
    <w:rsid w:val="0020118C"/>
    <w:rsid w:val="00202C88"/>
    <w:rsid w:val="00214834"/>
    <w:rsid w:val="00224FCA"/>
    <w:rsid w:val="00226854"/>
    <w:rsid w:val="002317D7"/>
    <w:rsid w:val="00231DBB"/>
    <w:rsid w:val="00233C01"/>
    <w:rsid w:val="002360E0"/>
    <w:rsid w:val="00242AAD"/>
    <w:rsid w:val="002451DC"/>
    <w:rsid w:val="00246E69"/>
    <w:rsid w:val="0024729E"/>
    <w:rsid w:val="002526BF"/>
    <w:rsid w:val="00254CCB"/>
    <w:rsid w:val="00256579"/>
    <w:rsid w:val="00261454"/>
    <w:rsid w:val="00273F1A"/>
    <w:rsid w:val="00276E32"/>
    <w:rsid w:val="002918A2"/>
    <w:rsid w:val="002D2704"/>
    <w:rsid w:val="002D358C"/>
    <w:rsid w:val="002E0590"/>
    <w:rsid w:val="002E1310"/>
    <w:rsid w:val="002E2023"/>
    <w:rsid w:val="002E278B"/>
    <w:rsid w:val="002E48FB"/>
    <w:rsid w:val="002E7DBE"/>
    <w:rsid w:val="002F3409"/>
    <w:rsid w:val="002F6549"/>
    <w:rsid w:val="00304410"/>
    <w:rsid w:val="00305CF3"/>
    <w:rsid w:val="00317822"/>
    <w:rsid w:val="00321B60"/>
    <w:rsid w:val="003224E2"/>
    <w:rsid w:val="00325C99"/>
    <w:rsid w:val="00332533"/>
    <w:rsid w:val="00334981"/>
    <w:rsid w:val="00336549"/>
    <w:rsid w:val="00347A59"/>
    <w:rsid w:val="003567B4"/>
    <w:rsid w:val="003570F6"/>
    <w:rsid w:val="003612B7"/>
    <w:rsid w:val="00362A0D"/>
    <w:rsid w:val="00364A6E"/>
    <w:rsid w:val="00365963"/>
    <w:rsid w:val="00370DBC"/>
    <w:rsid w:val="003755CD"/>
    <w:rsid w:val="003817DF"/>
    <w:rsid w:val="0038695C"/>
    <w:rsid w:val="003875D1"/>
    <w:rsid w:val="00390EAB"/>
    <w:rsid w:val="003912B7"/>
    <w:rsid w:val="00391747"/>
    <w:rsid w:val="003A16EA"/>
    <w:rsid w:val="003A2663"/>
    <w:rsid w:val="003A39B2"/>
    <w:rsid w:val="003A6433"/>
    <w:rsid w:val="003B1F15"/>
    <w:rsid w:val="003B2AF0"/>
    <w:rsid w:val="003B3784"/>
    <w:rsid w:val="003B3BA0"/>
    <w:rsid w:val="003B7462"/>
    <w:rsid w:val="003C2A0A"/>
    <w:rsid w:val="003C5DB4"/>
    <w:rsid w:val="003D1594"/>
    <w:rsid w:val="003D73C9"/>
    <w:rsid w:val="003E4280"/>
    <w:rsid w:val="003F1C98"/>
    <w:rsid w:val="003F1EF2"/>
    <w:rsid w:val="003F1F15"/>
    <w:rsid w:val="004049D9"/>
    <w:rsid w:val="0041394E"/>
    <w:rsid w:val="00421CAD"/>
    <w:rsid w:val="0042310C"/>
    <w:rsid w:val="00426F4C"/>
    <w:rsid w:val="00431B05"/>
    <w:rsid w:val="00434A35"/>
    <w:rsid w:val="00436244"/>
    <w:rsid w:val="0044011E"/>
    <w:rsid w:val="004439D9"/>
    <w:rsid w:val="00443A3A"/>
    <w:rsid w:val="00444829"/>
    <w:rsid w:val="004547EA"/>
    <w:rsid w:val="00456324"/>
    <w:rsid w:val="004578B6"/>
    <w:rsid w:val="00457E30"/>
    <w:rsid w:val="004608C1"/>
    <w:rsid w:val="004647CC"/>
    <w:rsid w:val="004672A9"/>
    <w:rsid w:val="004700AA"/>
    <w:rsid w:val="004716A2"/>
    <w:rsid w:val="00474A5B"/>
    <w:rsid w:val="00475303"/>
    <w:rsid w:val="00480BC5"/>
    <w:rsid w:val="0048273D"/>
    <w:rsid w:val="004854E5"/>
    <w:rsid w:val="004855A4"/>
    <w:rsid w:val="00485815"/>
    <w:rsid w:val="00492197"/>
    <w:rsid w:val="00494D40"/>
    <w:rsid w:val="00496EF4"/>
    <w:rsid w:val="004A244B"/>
    <w:rsid w:val="004A328F"/>
    <w:rsid w:val="004A4F66"/>
    <w:rsid w:val="004A560E"/>
    <w:rsid w:val="004A5FE5"/>
    <w:rsid w:val="004B0825"/>
    <w:rsid w:val="004B2759"/>
    <w:rsid w:val="004B4C77"/>
    <w:rsid w:val="004B5382"/>
    <w:rsid w:val="004B685B"/>
    <w:rsid w:val="004C3FF0"/>
    <w:rsid w:val="004D0788"/>
    <w:rsid w:val="004D3B72"/>
    <w:rsid w:val="004D4306"/>
    <w:rsid w:val="004D5843"/>
    <w:rsid w:val="004E422D"/>
    <w:rsid w:val="004F50FC"/>
    <w:rsid w:val="004F740A"/>
    <w:rsid w:val="005001FE"/>
    <w:rsid w:val="0050262C"/>
    <w:rsid w:val="00507A37"/>
    <w:rsid w:val="00511996"/>
    <w:rsid w:val="00516002"/>
    <w:rsid w:val="00516B3A"/>
    <w:rsid w:val="00517CC2"/>
    <w:rsid w:val="00526384"/>
    <w:rsid w:val="00527832"/>
    <w:rsid w:val="00533795"/>
    <w:rsid w:val="00541C07"/>
    <w:rsid w:val="00543D0C"/>
    <w:rsid w:val="00545DC2"/>
    <w:rsid w:val="005549C3"/>
    <w:rsid w:val="0056496C"/>
    <w:rsid w:val="00565254"/>
    <w:rsid w:val="00565832"/>
    <w:rsid w:val="00576584"/>
    <w:rsid w:val="00581A1E"/>
    <w:rsid w:val="00586AB0"/>
    <w:rsid w:val="005934A5"/>
    <w:rsid w:val="00595DAE"/>
    <w:rsid w:val="005A7660"/>
    <w:rsid w:val="005B2F9B"/>
    <w:rsid w:val="005C0686"/>
    <w:rsid w:val="005C0A8D"/>
    <w:rsid w:val="005D077D"/>
    <w:rsid w:val="005D6053"/>
    <w:rsid w:val="005E45A6"/>
    <w:rsid w:val="005E56FC"/>
    <w:rsid w:val="005E58A3"/>
    <w:rsid w:val="005E615C"/>
    <w:rsid w:val="005E7656"/>
    <w:rsid w:val="005F1140"/>
    <w:rsid w:val="005F219E"/>
    <w:rsid w:val="005F22FC"/>
    <w:rsid w:val="00602A24"/>
    <w:rsid w:val="00605983"/>
    <w:rsid w:val="00606BCF"/>
    <w:rsid w:val="00607311"/>
    <w:rsid w:val="006139E1"/>
    <w:rsid w:val="00616C45"/>
    <w:rsid w:val="00620579"/>
    <w:rsid w:val="00620B9D"/>
    <w:rsid w:val="0062352A"/>
    <w:rsid w:val="006319D3"/>
    <w:rsid w:val="00636927"/>
    <w:rsid w:val="00636F49"/>
    <w:rsid w:val="0063787A"/>
    <w:rsid w:val="00642A67"/>
    <w:rsid w:val="00650F1A"/>
    <w:rsid w:val="00656214"/>
    <w:rsid w:val="00657D46"/>
    <w:rsid w:val="006637BE"/>
    <w:rsid w:val="00663A92"/>
    <w:rsid w:val="00667150"/>
    <w:rsid w:val="0067247A"/>
    <w:rsid w:val="00676F09"/>
    <w:rsid w:val="006806EC"/>
    <w:rsid w:val="00687CBD"/>
    <w:rsid w:val="00697E7D"/>
    <w:rsid w:val="006A112A"/>
    <w:rsid w:val="006A2267"/>
    <w:rsid w:val="006A2855"/>
    <w:rsid w:val="006A3A73"/>
    <w:rsid w:val="006B07D1"/>
    <w:rsid w:val="006B101A"/>
    <w:rsid w:val="006B6B3D"/>
    <w:rsid w:val="006C3F70"/>
    <w:rsid w:val="006C5707"/>
    <w:rsid w:val="006C5EF7"/>
    <w:rsid w:val="006C692E"/>
    <w:rsid w:val="006C7CC8"/>
    <w:rsid w:val="006D00D5"/>
    <w:rsid w:val="006D0C1E"/>
    <w:rsid w:val="006D2924"/>
    <w:rsid w:val="006D5D77"/>
    <w:rsid w:val="006D6D71"/>
    <w:rsid w:val="006E4F38"/>
    <w:rsid w:val="006F79D7"/>
    <w:rsid w:val="006F7B44"/>
    <w:rsid w:val="00705068"/>
    <w:rsid w:val="00707227"/>
    <w:rsid w:val="00712456"/>
    <w:rsid w:val="00726D11"/>
    <w:rsid w:val="00732D75"/>
    <w:rsid w:val="00733529"/>
    <w:rsid w:val="00735938"/>
    <w:rsid w:val="007404E5"/>
    <w:rsid w:val="00743908"/>
    <w:rsid w:val="00745F06"/>
    <w:rsid w:val="00746956"/>
    <w:rsid w:val="007500F7"/>
    <w:rsid w:val="00752507"/>
    <w:rsid w:val="007616F6"/>
    <w:rsid w:val="00764C5C"/>
    <w:rsid w:val="0077176B"/>
    <w:rsid w:val="00777428"/>
    <w:rsid w:val="00793A2B"/>
    <w:rsid w:val="00794BE1"/>
    <w:rsid w:val="00795486"/>
    <w:rsid w:val="007967EB"/>
    <w:rsid w:val="007A1801"/>
    <w:rsid w:val="007B0A3B"/>
    <w:rsid w:val="007C6149"/>
    <w:rsid w:val="007D30CB"/>
    <w:rsid w:val="007D42D9"/>
    <w:rsid w:val="007D466C"/>
    <w:rsid w:val="007D7C35"/>
    <w:rsid w:val="007F061F"/>
    <w:rsid w:val="007F5283"/>
    <w:rsid w:val="00803B90"/>
    <w:rsid w:val="0080592D"/>
    <w:rsid w:val="00812D00"/>
    <w:rsid w:val="00822D58"/>
    <w:rsid w:val="00824FF1"/>
    <w:rsid w:val="008303F9"/>
    <w:rsid w:val="00830486"/>
    <w:rsid w:val="008320EB"/>
    <w:rsid w:val="00833AFA"/>
    <w:rsid w:val="008410F4"/>
    <w:rsid w:val="008422CC"/>
    <w:rsid w:val="008460BB"/>
    <w:rsid w:val="00846CC5"/>
    <w:rsid w:val="008478FB"/>
    <w:rsid w:val="0085210B"/>
    <w:rsid w:val="008536F4"/>
    <w:rsid w:val="00855938"/>
    <w:rsid w:val="00862D68"/>
    <w:rsid w:val="0087538E"/>
    <w:rsid w:val="00881029"/>
    <w:rsid w:val="00884991"/>
    <w:rsid w:val="0089204E"/>
    <w:rsid w:val="008931F0"/>
    <w:rsid w:val="00896666"/>
    <w:rsid w:val="00897F99"/>
    <w:rsid w:val="008A04AC"/>
    <w:rsid w:val="008A2017"/>
    <w:rsid w:val="008A6B74"/>
    <w:rsid w:val="008B107D"/>
    <w:rsid w:val="008B1BE8"/>
    <w:rsid w:val="008B43D2"/>
    <w:rsid w:val="008C1FCD"/>
    <w:rsid w:val="008D04F3"/>
    <w:rsid w:val="008D08B9"/>
    <w:rsid w:val="008D55AD"/>
    <w:rsid w:val="008E2701"/>
    <w:rsid w:val="008F0099"/>
    <w:rsid w:val="008F2052"/>
    <w:rsid w:val="008F27DD"/>
    <w:rsid w:val="008F5493"/>
    <w:rsid w:val="008F5B66"/>
    <w:rsid w:val="008F5E71"/>
    <w:rsid w:val="00902132"/>
    <w:rsid w:val="0090387C"/>
    <w:rsid w:val="009140E1"/>
    <w:rsid w:val="009149E7"/>
    <w:rsid w:val="0091787F"/>
    <w:rsid w:val="0092170E"/>
    <w:rsid w:val="009329C0"/>
    <w:rsid w:val="00934E3D"/>
    <w:rsid w:val="0095545B"/>
    <w:rsid w:val="00962ACA"/>
    <w:rsid w:val="00964015"/>
    <w:rsid w:val="00964CFE"/>
    <w:rsid w:val="00964DF0"/>
    <w:rsid w:val="00965BCB"/>
    <w:rsid w:val="00971749"/>
    <w:rsid w:val="00977568"/>
    <w:rsid w:val="00980DE8"/>
    <w:rsid w:val="00982C22"/>
    <w:rsid w:val="00994D9D"/>
    <w:rsid w:val="00995CCC"/>
    <w:rsid w:val="009A0E8D"/>
    <w:rsid w:val="009A6B11"/>
    <w:rsid w:val="009A705E"/>
    <w:rsid w:val="009B40F8"/>
    <w:rsid w:val="009B4C64"/>
    <w:rsid w:val="009C40EB"/>
    <w:rsid w:val="009D4310"/>
    <w:rsid w:val="009D472D"/>
    <w:rsid w:val="009E1710"/>
    <w:rsid w:val="009F68FC"/>
    <w:rsid w:val="009F72D6"/>
    <w:rsid w:val="00A02DE7"/>
    <w:rsid w:val="00A05D2E"/>
    <w:rsid w:val="00A14198"/>
    <w:rsid w:val="00A202C0"/>
    <w:rsid w:val="00A27497"/>
    <w:rsid w:val="00A3010E"/>
    <w:rsid w:val="00A31DC2"/>
    <w:rsid w:val="00A35327"/>
    <w:rsid w:val="00A35A9E"/>
    <w:rsid w:val="00A3675A"/>
    <w:rsid w:val="00A374F2"/>
    <w:rsid w:val="00A405B5"/>
    <w:rsid w:val="00A45CC7"/>
    <w:rsid w:val="00A479D0"/>
    <w:rsid w:val="00A51928"/>
    <w:rsid w:val="00A54D11"/>
    <w:rsid w:val="00A55848"/>
    <w:rsid w:val="00A5607D"/>
    <w:rsid w:val="00A6277C"/>
    <w:rsid w:val="00A658B6"/>
    <w:rsid w:val="00A664A5"/>
    <w:rsid w:val="00A673AC"/>
    <w:rsid w:val="00A70BBB"/>
    <w:rsid w:val="00A7578B"/>
    <w:rsid w:val="00A83E29"/>
    <w:rsid w:val="00A846E8"/>
    <w:rsid w:val="00A86AAB"/>
    <w:rsid w:val="00A9608C"/>
    <w:rsid w:val="00AA1075"/>
    <w:rsid w:val="00AA58FA"/>
    <w:rsid w:val="00AA7922"/>
    <w:rsid w:val="00AB2427"/>
    <w:rsid w:val="00AB76BA"/>
    <w:rsid w:val="00AC1057"/>
    <w:rsid w:val="00AC11E7"/>
    <w:rsid w:val="00AE1F7C"/>
    <w:rsid w:val="00AE39AD"/>
    <w:rsid w:val="00AF0852"/>
    <w:rsid w:val="00AF2D1B"/>
    <w:rsid w:val="00AF309A"/>
    <w:rsid w:val="00AF49F0"/>
    <w:rsid w:val="00AF5281"/>
    <w:rsid w:val="00AF5E6C"/>
    <w:rsid w:val="00AF7516"/>
    <w:rsid w:val="00B02344"/>
    <w:rsid w:val="00B064F1"/>
    <w:rsid w:val="00B06ABA"/>
    <w:rsid w:val="00B11A40"/>
    <w:rsid w:val="00B1202C"/>
    <w:rsid w:val="00B12AF9"/>
    <w:rsid w:val="00B1543E"/>
    <w:rsid w:val="00B32547"/>
    <w:rsid w:val="00B32B4A"/>
    <w:rsid w:val="00B35E18"/>
    <w:rsid w:val="00B50D2E"/>
    <w:rsid w:val="00B516F1"/>
    <w:rsid w:val="00B57B8B"/>
    <w:rsid w:val="00B57EEA"/>
    <w:rsid w:val="00B64E72"/>
    <w:rsid w:val="00B706EF"/>
    <w:rsid w:val="00B84ACB"/>
    <w:rsid w:val="00B87533"/>
    <w:rsid w:val="00B93A6F"/>
    <w:rsid w:val="00B93C5C"/>
    <w:rsid w:val="00B942C8"/>
    <w:rsid w:val="00B969AB"/>
    <w:rsid w:val="00BA2691"/>
    <w:rsid w:val="00BA6383"/>
    <w:rsid w:val="00BA6D00"/>
    <w:rsid w:val="00BA781D"/>
    <w:rsid w:val="00BA7CB4"/>
    <w:rsid w:val="00BB3A67"/>
    <w:rsid w:val="00BB7FB7"/>
    <w:rsid w:val="00BC5181"/>
    <w:rsid w:val="00BC54BE"/>
    <w:rsid w:val="00BC5D6A"/>
    <w:rsid w:val="00BC7C77"/>
    <w:rsid w:val="00BD1069"/>
    <w:rsid w:val="00BD1290"/>
    <w:rsid w:val="00BD26EF"/>
    <w:rsid w:val="00BD5980"/>
    <w:rsid w:val="00BE2693"/>
    <w:rsid w:val="00BE5075"/>
    <w:rsid w:val="00BE51AA"/>
    <w:rsid w:val="00C00AA0"/>
    <w:rsid w:val="00C04B3B"/>
    <w:rsid w:val="00C0676E"/>
    <w:rsid w:val="00C1080B"/>
    <w:rsid w:val="00C11A92"/>
    <w:rsid w:val="00C11CD9"/>
    <w:rsid w:val="00C17506"/>
    <w:rsid w:val="00C210A8"/>
    <w:rsid w:val="00C21D0F"/>
    <w:rsid w:val="00C3167D"/>
    <w:rsid w:val="00C3389D"/>
    <w:rsid w:val="00C33FC1"/>
    <w:rsid w:val="00C52782"/>
    <w:rsid w:val="00C56C33"/>
    <w:rsid w:val="00C61B8D"/>
    <w:rsid w:val="00C62420"/>
    <w:rsid w:val="00C62598"/>
    <w:rsid w:val="00C64644"/>
    <w:rsid w:val="00C67EA4"/>
    <w:rsid w:val="00C7337C"/>
    <w:rsid w:val="00C74D2E"/>
    <w:rsid w:val="00C75068"/>
    <w:rsid w:val="00C7605C"/>
    <w:rsid w:val="00C86646"/>
    <w:rsid w:val="00C866FF"/>
    <w:rsid w:val="00C87F77"/>
    <w:rsid w:val="00C946C3"/>
    <w:rsid w:val="00C94FF4"/>
    <w:rsid w:val="00CA51EC"/>
    <w:rsid w:val="00CA586D"/>
    <w:rsid w:val="00CB55C2"/>
    <w:rsid w:val="00CB75F8"/>
    <w:rsid w:val="00CC013C"/>
    <w:rsid w:val="00CC2CEF"/>
    <w:rsid w:val="00CC377B"/>
    <w:rsid w:val="00CC45A2"/>
    <w:rsid w:val="00CC4F4C"/>
    <w:rsid w:val="00CD0457"/>
    <w:rsid w:val="00CD0CA7"/>
    <w:rsid w:val="00CD6A84"/>
    <w:rsid w:val="00CE1DBC"/>
    <w:rsid w:val="00CE1DD8"/>
    <w:rsid w:val="00CE26AD"/>
    <w:rsid w:val="00CE4249"/>
    <w:rsid w:val="00CE4468"/>
    <w:rsid w:val="00CE5C7D"/>
    <w:rsid w:val="00CF1FB4"/>
    <w:rsid w:val="00CF6FBF"/>
    <w:rsid w:val="00D039C1"/>
    <w:rsid w:val="00D04F4B"/>
    <w:rsid w:val="00D0630E"/>
    <w:rsid w:val="00D063BE"/>
    <w:rsid w:val="00D16C12"/>
    <w:rsid w:val="00D2068A"/>
    <w:rsid w:val="00D20D4F"/>
    <w:rsid w:val="00D20F9C"/>
    <w:rsid w:val="00D23324"/>
    <w:rsid w:val="00D309E1"/>
    <w:rsid w:val="00D31523"/>
    <w:rsid w:val="00D32634"/>
    <w:rsid w:val="00D4382A"/>
    <w:rsid w:val="00D43F1D"/>
    <w:rsid w:val="00D45353"/>
    <w:rsid w:val="00D4571A"/>
    <w:rsid w:val="00D5029B"/>
    <w:rsid w:val="00D50A92"/>
    <w:rsid w:val="00D539B4"/>
    <w:rsid w:val="00D55B10"/>
    <w:rsid w:val="00D635EB"/>
    <w:rsid w:val="00D66325"/>
    <w:rsid w:val="00D80145"/>
    <w:rsid w:val="00D85E41"/>
    <w:rsid w:val="00DA413D"/>
    <w:rsid w:val="00DA41C3"/>
    <w:rsid w:val="00DA45C4"/>
    <w:rsid w:val="00DB397D"/>
    <w:rsid w:val="00DC1616"/>
    <w:rsid w:val="00DC40E1"/>
    <w:rsid w:val="00DC4BF1"/>
    <w:rsid w:val="00DC55C2"/>
    <w:rsid w:val="00DC7BEA"/>
    <w:rsid w:val="00DD2AD8"/>
    <w:rsid w:val="00DD47C3"/>
    <w:rsid w:val="00DD671E"/>
    <w:rsid w:val="00DD7369"/>
    <w:rsid w:val="00DE1552"/>
    <w:rsid w:val="00DE230C"/>
    <w:rsid w:val="00DE6664"/>
    <w:rsid w:val="00DF432D"/>
    <w:rsid w:val="00DF6562"/>
    <w:rsid w:val="00DF6D86"/>
    <w:rsid w:val="00E000BD"/>
    <w:rsid w:val="00E02BCC"/>
    <w:rsid w:val="00E039FB"/>
    <w:rsid w:val="00E24ED4"/>
    <w:rsid w:val="00E32FC6"/>
    <w:rsid w:val="00E3485B"/>
    <w:rsid w:val="00E35D04"/>
    <w:rsid w:val="00E37D00"/>
    <w:rsid w:val="00E411B3"/>
    <w:rsid w:val="00E501BA"/>
    <w:rsid w:val="00E554B4"/>
    <w:rsid w:val="00E5707D"/>
    <w:rsid w:val="00E60431"/>
    <w:rsid w:val="00E8235D"/>
    <w:rsid w:val="00E823C2"/>
    <w:rsid w:val="00E8739D"/>
    <w:rsid w:val="00E90A11"/>
    <w:rsid w:val="00E9560A"/>
    <w:rsid w:val="00E95F06"/>
    <w:rsid w:val="00E973F4"/>
    <w:rsid w:val="00EA2FA0"/>
    <w:rsid w:val="00EA3CFB"/>
    <w:rsid w:val="00EA6704"/>
    <w:rsid w:val="00EA71DC"/>
    <w:rsid w:val="00EA7799"/>
    <w:rsid w:val="00EC0153"/>
    <w:rsid w:val="00EC5C28"/>
    <w:rsid w:val="00ED018C"/>
    <w:rsid w:val="00ED100B"/>
    <w:rsid w:val="00ED37AD"/>
    <w:rsid w:val="00ED3F01"/>
    <w:rsid w:val="00ED6C89"/>
    <w:rsid w:val="00ED7261"/>
    <w:rsid w:val="00ED74B6"/>
    <w:rsid w:val="00EE0F09"/>
    <w:rsid w:val="00EE11AF"/>
    <w:rsid w:val="00EE5A71"/>
    <w:rsid w:val="00EF13B5"/>
    <w:rsid w:val="00EF1A11"/>
    <w:rsid w:val="00EF2474"/>
    <w:rsid w:val="00EF3E7A"/>
    <w:rsid w:val="00EF4C01"/>
    <w:rsid w:val="00F069B9"/>
    <w:rsid w:val="00F07427"/>
    <w:rsid w:val="00F119C2"/>
    <w:rsid w:val="00F13295"/>
    <w:rsid w:val="00F20BC7"/>
    <w:rsid w:val="00F2576D"/>
    <w:rsid w:val="00F27714"/>
    <w:rsid w:val="00F309AD"/>
    <w:rsid w:val="00F30D4D"/>
    <w:rsid w:val="00F35C05"/>
    <w:rsid w:val="00F425C3"/>
    <w:rsid w:val="00F463CB"/>
    <w:rsid w:val="00F467A3"/>
    <w:rsid w:val="00F5004C"/>
    <w:rsid w:val="00F52F44"/>
    <w:rsid w:val="00F55962"/>
    <w:rsid w:val="00F575DD"/>
    <w:rsid w:val="00F77C3E"/>
    <w:rsid w:val="00F824F8"/>
    <w:rsid w:val="00F86EF7"/>
    <w:rsid w:val="00F91F26"/>
    <w:rsid w:val="00F940BF"/>
    <w:rsid w:val="00F94B2E"/>
    <w:rsid w:val="00F97583"/>
    <w:rsid w:val="00FA30B9"/>
    <w:rsid w:val="00FC674E"/>
    <w:rsid w:val="00FD0C16"/>
    <w:rsid w:val="00FD61BD"/>
    <w:rsid w:val="00FE0F6A"/>
    <w:rsid w:val="00FE1999"/>
    <w:rsid w:val="00FE330B"/>
    <w:rsid w:val="00FE57E3"/>
    <w:rsid w:val="00FE59F9"/>
    <w:rsid w:val="00FF1330"/>
    <w:rsid w:val="00FF15F1"/>
    <w:rsid w:val="00FF2503"/>
    <w:rsid w:val="00FF59FB"/>
    <w:rsid w:val="00FF6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B776DE"/>
  <w15:docId w15:val="{E7D80436-210A-471D-8161-FF9E1290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4C77"/>
    <w:rPr>
      <w:sz w:val="24"/>
      <w:szCs w:val="24"/>
      <w:lang w:eastAsia="en-US"/>
    </w:rPr>
  </w:style>
  <w:style w:type="paragraph" w:styleId="Heading1">
    <w:name w:val="heading 1"/>
    <w:basedOn w:val="Normal"/>
    <w:next w:val="Normal"/>
    <w:qFormat/>
    <w:rsid w:val="004B4C77"/>
    <w:pPr>
      <w:keepNext/>
      <w:outlineLvl w:val="0"/>
    </w:pPr>
    <w:rPr>
      <w:b/>
      <w:bCs/>
    </w:rPr>
  </w:style>
  <w:style w:type="paragraph" w:styleId="Heading2">
    <w:name w:val="heading 2"/>
    <w:basedOn w:val="Normal"/>
    <w:next w:val="Normal"/>
    <w:qFormat/>
    <w:rsid w:val="004B4C77"/>
    <w:pPr>
      <w:keepNext/>
      <w:jc w:val="center"/>
      <w:outlineLvl w:val="1"/>
    </w:pPr>
    <w:rPr>
      <w:rFonts w:ascii="Arial" w:hAnsi="Arial" w:cs="Arial"/>
      <w:b/>
      <w:bCs/>
    </w:rPr>
  </w:style>
  <w:style w:type="paragraph" w:styleId="Heading3">
    <w:name w:val="heading 3"/>
    <w:basedOn w:val="Normal"/>
    <w:next w:val="Normal"/>
    <w:qFormat/>
    <w:rsid w:val="004B4C77"/>
    <w:pPr>
      <w:keepNext/>
      <w:ind w:right="1718"/>
      <w:jc w:val="center"/>
      <w:outlineLvl w:val="2"/>
    </w:pPr>
    <w:rPr>
      <w:rFonts w:ascii="Arial" w:hAnsi="Arial" w:cs="Arial"/>
      <w:b/>
      <w:bCs/>
    </w:rPr>
  </w:style>
  <w:style w:type="paragraph" w:styleId="Heading6">
    <w:name w:val="heading 6"/>
    <w:basedOn w:val="Normal"/>
    <w:next w:val="Normal"/>
    <w:qFormat/>
    <w:rsid w:val="00DF656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B4C77"/>
    <w:pPr>
      <w:jc w:val="center"/>
    </w:pPr>
    <w:rPr>
      <w:rFonts w:ascii="Arial" w:hAnsi="Arial" w:cs="Arial"/>
      <w:b/>
      <w:bCs/>
    </w:rPr>
  </w:style>
  <w:style w:type="paragraph" w:styleId="Header">
    <w:name w:val="header"/>
    <w:basedOn w:val="Normal"/>
    <w:rsid w:val="004B4C77"/>
    <w:pPr>
      <w:tabs>
        <w:tab w:val="center" w:pos="4153"/>
        <w:tab w:val="right" w:pos="8306"/>
      </w:tabs>
    </w:pPr>
  </w:style>
  <w:style w:type="paragraph" w:styleId="Footer">
    <w:name w:val="footer"/>
    <w:basedOn w:val="Normal"/>
    <w:rsid w:val="004B4C77"/>
    <w:pPr>
      <w:tabs>
        <w:tab w:val="center" w:pos="4153"/>
        <w:tab w:val="right" w:pos="8306"/>
      </w:tabs>
    </w:pPr>
  </w:style>
  <w:style w:type="paragraph" w:styleId="NormalWeb">
    <w:name w:val="Normal (Web)"/>
    <w:basedOn w:val="Normal"/>
    <w:rsid w:val="004B4C77"/>
    <w:pPr>
      <w:spacing w:before="100" w:beforeAutospacing="1" w:after="100" w:afterAutospacing="1"/>
    </w:pPr>
    <w:rPr>
      <w:color w:val="003399"/>
    </w:rPr>
  </w:style>
  <w:style w:type="paragraph" w:styleId="Subtitle">
    <w:name w:val="Subtitle"/>
    <w:basedOn w:val="Normal"/>
    <w:qFormat/>
    <w:rsid w:val="004B4C77"/>
    <w:pPr>
      <w:jc w:val="center"/>
    </w:pPr>
    <w:rPr>
      <w:rFonts w:ascii="Arial" w:hAnsi="Arial" w:cs="Arial"/>
      <w:b/>
      <w:bCs/>
    </w:rPr>
  </w:style>
  <w:style w:type="character" w:styleId="CommentReference">
    <w:name w:val="annotation reference"/>
    <w:basedOn w:val="DefaultParagraphFont"/>
    <w:semiHidden/>
    <w:rsid w:val="00C94FF4"/>
    <w:rPr>
      <w:sz w:val="16"/>
      <w:szCs w:val="16"/>
    </w:rPr>
  </w:style>
  <w:style w:type="paragraph" w:styleId="CommentText">
    <w:name w:val="annotation text"/>
    <w:basedOn w:val="Normal"/>
    <w:semiHidden/>
    <w:rsid w:val="00C94FF4"/>
    <w:rPr>
      <w:sz w:val="20"/>
      <w:szCs w:val="20"/>
    </w:rPr>
  </w:style>
  <w:style w:type="paragraph" w:styleId="CommentSubject">
    <w:name w:val="annotation subject"/>
    <w:basedOn w:val="CommentText"/>
    <w:next w:val="CommentText"/>
    <w:semiHidden/>
    <w:rsid w:val="00C94FF4"/>
    <w:rPr>
      <w:b/>
      <w:bCs/>
    </w:rPr>
  </w:style>
  <w:style w:type="paragraph" w:styleId="BalloonText">
    <w:name w:val="Balloon Text"/>
    <w:basedOn w:val="Normal"/>
    <w:semiHidden/>
    <w:rsid w:val="00C94FF4"/>
    <w:rPr>
      <w:rFonts w:ascii="Tahoma" w:hAnsi="Tahoma" w:cs="Tahoma"/>
      <w:sz w:val="16"/>
      <w:szCs w:val="16"/>
    </w:rPr>
  </w:style>
  <w:style w:type="paragraph" w:customStyle="1" w:styleId="Bulletlist">
    <w:name w:val="Bullet list"/>
    <w:basedOn w:val="Normal"/>
    <w:rsid w:val="0077176B"/>
    <w:pPr>
      <w:numPr>
        <w:numId w:val="5"/>
      </w:numPr>
    </w:pPr>
  </w:style>
  <w:style w:type="character" w:styleId="Hyperlink">
    <w:name w:val="Hyperlink"/>
    <w:basedOn w:val="DefaultParagraphFont"/>
    <w:rsid w:val="00BB3A67"/>
    <w:rPr>
      <w:color w:val="0000FF"/>
      <w:u w:val="single"/>
    </w:rPr>
  </w:style>
  <w:style w:type="paragraph" w:styleId="BodyText">
    <w:name w:val="Body Text"/>
    <w:basedOn w:val="Normal"/>
    <w:rsid w:val="00DF6562"/>
    <w:rPr>
      <w:rFonts w:ascii="Arial" w:hAnsi="Arial"/>
      <w:b/>
      <w:szCs w:val="20"/>
    </w:rPr>
  </w:style>
  <w:style w:type="paragraph" w:styleId="FootnoteText">
    <w:name w:val="footnote text"/>
    <w:basedOn w:val="Normal"/>
    <w:link w:val="FootnoteTextChar"/>
    <w:semiHidden/>
    <w:rsid w:val="00BA6D00"/>
    <w:rPr>
      <w:sz w:val="20"/>
      <w:szCs w:val="20"/>
    </w:rPr>
  </w:style>
  <w:style w:type="character" w:styleId="FootnoteReference">
    <w:name w:val="footnote reference"/>
    <w:basedOn w:val="DefaultParagraphFont"/>
    <w:semiHidden/>
    <w:rsid w:val="00BA6D00"/>
    <w:rPr>
      <w:vertAlign w:val="superscript"/>
    </w:rPr>
  </w:style>
  <w:style w:type="paragraph" w:customStyle="1" w:styleId="NICEnormal">
    <w:name w:val="NICE normal"/>
    <w:rsid w:val="00D4571A"/>
    <w:pPr>
      <w:spacing w:after="240" w:line="360" w:lineRule="auto"/>
    </w:pPr>
    <w:rPr>
      <w:rFonts w:ascii="Arial" w:hAnsi="Arial"/>
      <w:sz w:val="24"/>
      <w:szCs w:val="24"/>
      <w:lang w:val="en-US" w:eastAsia="en-US"/>
    </w:rPr>
  </w:style>
  <w:style w:type="table" w:styleId="TableGrid">
    <w:name w:val="Table Grid"/>
    <w:basedOn w:val="TableNormal"/>
    <w:rsid w:val="00D45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0E5FF0"/>
    <w:rPr>
      <w:color w:val="800080"/>
      <w:u w:val="single"/>
    </w:rPr>
  </w:style>
  <w:style w:type="paragraph" w:styleId="ListParagraph">
    <w:name w:val="List Paragraph"/>
    <w:basedOn w:val="Normal"/>
    <w:uiPriority w:val="34"/>
    <w:qFormat/>
    <w:rsid w:val="00AB2427"/>
    <w:pPr>
      <w:ind w:left="720"/>
    </w:pPr>
  </w:style>
  <w:style w:type="paragraph" w:customStyle="1" w:styleId="Paragraph">
    <w:name w:val="Paragraph"/>
    <w:basedOn w:val="Normal"/>
    <w:uiPriority w:val="4"/>
    <w:qFormat/>
    <w:rsid w:val="00607311"/>
    <w:pPr>
      <w:numPr>
        <w:numId w:val="33"/>
      </w:numPr>
      <w:spacing w:before="240" w:after="240" w:line="276" w:lineRule="auto"/>
      <w:ind w:left="709" w:hanging="709"/>
    </w:pPr>
    <w:rPr>
      <w:rFonts w:ascii="Arial" w:hAnsi="Arial"/>
      <w:lang w:eastAsia="en-GB"/>
    </w:rPr>
  </w:style>
  <w:style w:type="paragraph" w:customStyle="1" w:styleId="Bullets">
    <w:name w:val="Bullets"/>
    <w:basedOn w:val="Normal"/>
    <w:uiPriority w:val="5"/>
    <w:qFormat/>
    <w:rsid w:val="00607311"/>
    <w:pPr>
      <w:numPr>
        <w:numId w:val="34"/>
      </w:numPr>
      <w:spacing w:line="276" w:lineRule="auto"/>
    </w:pPr>
    <w:rPr>
      <w:rFonts w:ascii="Arial" w:hAnsi="Arial"/>
      <w:lang w:eastAsia="en-GB"/>
    </w:rPr>
  </w:style>
  <w:style w:type="character" w:customStyle="1" w:styleId="FootnoteTextChar">
    <w:name w:val="Footnote Text Char"/>
    <w:basedOn w:val="DefaultParagraphFont"/>
    <w:link w:val="FootnoteText"/>
    <w:semiHidden/>
    <w:rsid w:val="00607311"/>
    <w:rPr>
      <w:lang w:eastAsia="en-US"/>
    </w:rPr>
  </w:style>
  <w:style w:type="paragraph" w:customStyle="1" w:styleId="Default">
    <w:name w:val="Default"/>
    <w:rsid w:val="00C64644"/>
    <w:pPr>
      <w:autoSpaceDE w:val="0"/>
      <w:autoSpaceDN w:val="0"/>
      <w:adjustRightInd w:val="0"/>
    </w:pPr>
    <w:rPr>
      <w:rFonts w:ascii="Arial" w:hAnsi="Arial" w:cs="Arial"/>
      <w:color w:val="000000"/>
      <w:sz w:val="24"/>
      <w:szCs w:val="24"/>
    </w:rPr>
  </w:style>
  <w:style w:type="paragraph" w:styleId="NoSpacing">
    <w:name w:val="No Spacing"/>
    <w:uiPriority w:val="1"/>
    <w:qFormat/>
    <w:rsid w:val="00182548"/>
    <w:pPr>
      <w:jc w:val="both"/>
    </w:pPr>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37823">
      <w:bodyDiv w:val="1"/>
      <w:marLeft w:val="0"/>
      <w:marRight w:val="0"/>
      <w:marTop w:val="0"/>
      <w:marBottom w:val="0"/>
      <w:divBdr>
        <w:top w:val="none" w:sz="0" w:space="0" w:color="auto"/>
        <w:left w:val="none" w:sz="0" w:space="0" w:color="auto"/>
        <w:bottom w:val="none" w:sz="0" w:space="0" w:color="auto"/>
        <w:right w:val="none" w:sz="0" w:space="0" w:color="auto"/>
      </w:divBdr>
    </w:div>
    <w:div w:id="145322610">
      <w:bodyDiv w:val="1"/>
      <w:marLeft w:val="0"/>
      <w:marRight w:val="0"/>
      <w:marTop w:val="0"/>
      <w:marBottom w:val="0"/>
      <w:divBdr>
        <w:top w:val="none" w:sz="0" w:space="0" w:color="auto"/>
        <w:left w:val="none" w:sz="0" w:space="0" w:color="auto"/>
        <w:bottom w:val="none" w:sz="0" w:space="0" w:color="auto"/>
        <w:right w:val="none" w:sz="0" w:space="0" w:color="auto"/>
      </w:divBdr>
    </w:div>
    <w:div w:id="161436339">
      <w:bodyDiv w:val="1"/>
      <w:marLeft w:val="0"/>
      <w:marRight w:val="0"/>
      <w:marTop w:val="0"/>
      <w:marBottom w:val="0"/>
      <w:divBdr>
        <w:top w:val="none" w:sz="0" w:space="0" w:color="auto"/>
        <w:left w:val="none" w:sz="0" w:space="0" w:color="auto"/>
        <w:bottom w:val="none" w:sz="0" w:space="0" w:color="auto"/>
        <w:right w:val="none" w:sz="0" w:space="0" w:color="auto"/>
      </w:divBdr>
    </w:div>
    <w:div w:id="191387718">
      <w:bodyDiv w:val="1"/>
      <w:marLeft w:val="0"/>
      <w:marRight w:val="0"/>
      <w:marTop w:val="0"/>
      <w:marBottom w:val="0"/>
      <w:divBdr>
        <w:top w:val="none" w:sz="0" w:space="0" w:color="auto"/>
        <w:left w:val="none" w:sz="0" w:space="0" w:color="auto"/>
        <w:bottom w:val="none" w:sz="0" w:space="0" w:color="auto"/>
        <w:right w:val="none" w:sz="0" w:space="0" w:color="auto"/>
      </w:divBdr>
    </w:div>
    <w:div w:id="255674056">
      <w:bodyDiv w:val="1"/>
      <w:marLeft w:val="0"/>
      <w:marRight w:val="0"/>
      <w:marTop w:val="0"/>
      <w:marBottom w:val="0"/>
      <w:divBdr>
        <w:top w:val="none" w:sz="0" w:space="0" w:color="auto"/>
        <w:left w:val="none" w:sz="0" w:space="0" w:color="auto"/>
        <w:bottom w:val="none" w:sz="0" w:space="0" w:color="auto"/>
        <w:right w:val="none" w:sz="0" w:space="0" w:color="auto"/>
      </w:divBdr>
    </w:div>
    <w:div w:id="294457842">
      <w:bodyDiv w:val="1"/>
      <w:marLeft w:val="0"/>
      <w:marRight w:val="0"/>
      <w:marTop w:val="0"/>
      <w:marBottom w:val="0"/>
      <w:divBdr>
        <w:top w:val="none" w:sz="0" w:space="0" w:color="auto"/>
        <w:left w:val="none" w:sz="0" w:space="0" w:color="auto"/>
        <w:bottom w:val="none" w:sz="0" w:space="0" w:color="auto"/>
        <w:right w:val="none" w:sz="0" w:space="0" w:color="auto"/>
      </w:divBdr>
    </w:div>
    <w:div w:id="319312978">
      <w:bodyDiv w:val="1"/>
      <w:marLeft w:val="0"/>
      <w:marRight w:val="0"/>
      <w:marTop w:val="0"/>
      <w:marBottom w:val="0"/>
      <w:divBdr>
        <w:top w:val="none" w:sz="0" w:space="0" w:color="auto"/>
        <w:left w:val="none" w:sz="0" w:space="0" w:color="auto"/>
        <w:bottom w:val="none" w:sz="0" w:space="0" w:color="auto"/>
        <w:right w:val="none" w:sz="0" w:space="0" w:color="auto"/>
      </w:divBdr>
    </w:div>
    <w:div w:id="330332642">
      <w:bodyDiv w:val="1"/>
      <w:marLeft w:val="0"/>
      <w:marRight w:val="0"/>
      <w:marTop w:val="0"/>
      <w:marBottom w:val="0"/>
      <w:divBdr>
        <w:top w:val="none" w:sz="0" w:space="0" w:color="auto"/>
        <w:left w:val="none" w:sz="0" w:space="0" w:color="auto"/>
        <w:bottom w:val="none" w:sz="0" w:space="0" w:color="auto"/>
        <w:right w:val="none" w:sz="0" w:space="0" w:color="auto"/>
      </w:divBdr>
    </w:div>
    <w:div w:id="338429411">
      <w:bodyDiv w:val="1"/>
      <w:marLeft w:val="0"/>
      <w:marRight w:val="0"/>
      <w:marTop w:val="0"/>
      <w:marBottom w:val="0"/>
      <w:divBdr>
        <w:top w:val="none" w:sz="0" w:space="0" w:color="auto"/>
        <w:left w:val="none" w:sz="0" w:space="0" w:color="auto"/>
        <w:bottom w:val="none" w:sz="0" w:space="0" w:color="auto"/>
        <w:right w:val="none" w:sz="0" w:space="0" w:color="auto"/>
      </w:divBdr>
    </w:div>
    <w:div w:id="520362192">
      <w:bodyDiv w:val="1"/>
      <w:marLeft w:val="0"/>
      <w:marRight w:val="0"/>
      <w:marTop w:val="0"/>
      <w:marBottom w:val="0"/>
      <w:divBdr>
        <w:top w:val="none" w:sz="0" w:space="0" w:color="auto"/>
        <w:left w:val="none" w:sz="0" w:space="0" w:color="auto"/>
        <w:bottom w:val="none" w:sz="0" w:space="0" w:color="auto"/>
        <w:right w:val="none" w:sz="0" w:space="0" w:color="auto"/>
      </w:divBdr>
    </w:div>
    <w:div w:id="522937163">
      <w:bodyDiv w:val="1"/>
      <w:marLeft w:val="0"/>
      <w:marRight w:val="0"/>
      <w:marTop w:val="0"/>
      <w:marBottom w:val="0"/>
      <w:divBdr>
        <w:top w:val="none" w:sz="0" w:space="0" w:color="auto"/>
        <w:left w:val="none" w:sz="0" w:space="0" w:color="auto"/>
        <w:bottom w:val="none" w:sz="0" w:space="0" w:color="auto"/>
        <w:right w:val="none" w:sz="0" w:space="0" w:color="auto"/>
      </w:divBdr>
    </w:div>
    <w:div w:id="646083935">
      <w:bodyDiv w:val="1"/>
      <w:marLeft w:val="0"/>
      <w:marRight w:val="0"/>
      <w:marTop w:val="0"/>
      <w:marBottom w:val="0"/>
      <w:divBdr>
        <w:top w:val="none" w:sz="0" w:space="0" w:color="auto"/>
        <w:left w:val="none" w:sz="0" w:space="0" w:color="auto"/>
        <w:bottom w:val="none" w:sz="0" w:space="0" w:color="auto"/>
        <w:right w:val="none" w:sz="0" w:space="0" w:color="auto"/>
      </w:divBdr>
    </w:div>
    <w:div w:id="757095357">
      <w:bodyDiv w:val="1"/>
      <w:marLeft w:val="0"/>
      <w:marRight w:val="0"/>
      <w:marTop w:val="0"/>
      <w:marBottom w:val="0"/>
      <w:divBdr>
        <w:top w:val="none" w:sz="0" w:space="0" w:color="auto"/>
        <w:left w:val="none" w:sz="0" w:space="0" w:color="auto"/>
        <w:bottom w:val="none" w:sz="0" w:space="0" w:color="auto"/>
        <w:right w:val="none" w:sz="0" w:space="0" w:color="auto"/>
      </w:divBdr>
    </w:div>
    <w:div w:id="911475457">
      <w:bodyDiv w:val="1"/>
      <w:marLeft w:val="0"/>
      <w:marRight w:val="0"/>
      <w:marTop w:val="0"/>
      <w:marBottom w:val="0"/>
      <w:divBdr>
        <w:top w:val="none" w:sz="0" w:space="0" w:color="auto"/>
        <w:left w:val="none" w:sz="0" w:space="0" w:color="auto"/>
        <w:bottom w:val="none" w:sz="0" w:space="0" w:color="auto"/>
        <w:right w:val="none" w:sz="0" w:space="0" w:color="auto"/>
      </w:divBdr>
    </w:div>
    <w:div w:id="919292473">
      <w:bodyDiv w:val="1"/>
      <w:marLeft w:val="0"/>
      <w:marRight w:val="0"/>
      <w:marTop w:val="0"/>
      <w:marBottom w:val="0"/>
      <w:divBdr>
        <w:top w:val="none" w:sz="0" w:space="0" w:color="auto"/>
        <w:left w:val="none" w:sz="0" w:space="0" w:color="auto"/>
        <w:bottom w:val="none" w:sz="0" w:space="0" w:color="auto"/>
        <w:right w:val="none" w:sz="0" w:space="0" w:color="auto"/>
      </w:divBdr>
    </w:div>
    <w:div w:id="943146632">
      <w:bodyDiv w:val="1"/>
      <w:marLeft w:val="0"/>
      <w:marRight w:val="0"/>
      <w:marTop w:val="0"/>
      <w:marBottom w:val="0"/>
      <w:divBdr>
        <w:top w:val="none" w:sz="0" w:space="0" w:color="auto"/>
        <w:left w:val="none" w:sz="0" w:space="0" w:color="auto"/>
        <w:bottom w:val="none" w:sz="0" w:space="0" w:color="auto"/>
        <w:right w:val="none" w:sz="0" w:space="0" w:color="auto"/>
      </w:divBdr>
    </w:div>
    <w:div w:id="1002977963">
      <w:bodyDiv w:val="1"/>
      <w:marLeft w:val="0"/>
      <w:marRight w:val="0"/>
      <w:marTop w:val="0"/>
      <w:marBottom w:val="0"/>
      <w:divBdr>
        <w:top w:val="none" w:sz="0" w:space="0" w:color="auto"/>
        <w:left w:val="none" w:sz="0" w:space="0" w:color="auto"/>
        <w:bottom w:val="none" w:sz="0" w:space="0" w:color="auto"/>
        <w:right w:val="none" w:sz="0" w:space="0" w:color="auto"/>
      </w:divBdr>
    </w:div>
    <w:div w:id="1096513028">
      <w:bodyDiv w:val="1"/>
      <w:marLeft w:val="0"/>
      <w:marRight w:val="0"/>
      <w:marTop w:val="0"/>
      <w:marBottom w:val="0"/>
      <w:divBdr>
        <w:top w:val="none" w:sz="0" w:space="0" w:color="auto"/>
        <w:left w:val="none" w:sz="0" w:space="0" w:color="auto"/>
        <w:bottom w:val="none" w:sz="0" w:space="0" w:color="auto"/>
        <w:right w:val="none" w:sz="0" w:space="0" w:color="auto"/>
      </w:divBdr>
    </w:div>
    <w:div w:id="1166288926">
      <w:bodyDiv w:val="1"/>
      <w:marLeft w:val="0"/>
      <w:marRight w:val="0"/>
      <w:marTop w:val="0"/>
      <w:marBottom w:val="0"/>
      <w:divBdr>
        <w:top w:val="none" w:sz="0" w:space="0" w:color="auto"/>
        <w:left w:val="none" w:sz="0" w:space="0" w:color="auto"/>
        <w:bottom w:val="none" w:sz="0" w:space="0" w:color="auto"/>
        <w:right w:val="none" w:sz="0" w:space="0" w:color="auto"/>
      </w:divBdr>
    </w:div>
    <w:div w:id="1209412005">
      <w:bodyDiv w:val="1"/>
      <w:marLeft w:val="0"/>
      <w:marRight w:val="0"/>
      <w:marTop w:val="0"/>
      <w:marBottom w:val="0"/>
      <w:divBdr>
        <w:top w:val="none" w:sz="0" w:space="0" w:color="auto"/>
        <w:left w:val="none" w:sz="0" w:space="0" w:color="auto"/>
        <w:bottom w:val="none" w:sz="0" w:space="0" w:color="auto"/>
        <w:right w:val="none" w:sz="0" w:space="0" w:color="auto"/>
      </w:divBdr>
    </w:div>
    <w:div w:id="1257328866">
      <w:bodyDiv w:val="1"/>
      <w:marLeft w:val="0"/>
      <w:marRight w:val="0"/>
      <w:marTop w:val="0"/>
      <w:marBottom w:val="0"/>
      <w:divBdr>
        <w:top w:val="none" w:sz="0" w:space="0" w:color="auto"/>
        <w:left w:val="none" w:sz="0" w:space="0" w:color="auto"/>
        <w:bottom w:val="none" w:sz="0" w:space="0" w:color="auto"/>
        <w:right w:val="none" w:sz="0" w:space="0" w:color="auto"/>
      </w:divBdr>
    </w:div>
    <w:div w:id="1269780029">
      <w:bodyDiv w:val="1"/>
      <w:marLeft w:val="0"/>
      <w:marRight w:val="0"/>
      <w:marTop w:val="0"/>
      <w:marBottom w:val="0"/>
      <w:divBdr>
        <w:top w:val="none" w:sz="0" w:space="0" w:color="auto"/>
        <w:left w:val="none" w:sz="0" w:space="0" w:color="auto"/>
        <w:bottom w:val="none" w:sz="0" w:space="0" w:color="auto"/>
        <w:right w:val="none" w:sz="0" w:space="0" w:color="auto"/>
      </w:divBdr>
    </w:div>
    <w:div w:id="1283489661">
      <w:bodyDiv w:val="1"/>
      <w:marLeft w:val="0"/>
      <w:marRight w:val="0"/>
      <w:marTop w:val="0"/>
      <w:marBottom w:val="0"/>
      <w:divBdr>
        <w:top w:val="none" w:sz="0" w:space="0" w:color="auto"/>
        <w:left w:val="none" w:sz="0" w:space="0" w:color="auto"/>
        <w:bottom w:val="none" w:sz="0" w:space="0" w:color="auto"/>
        <w:right w:val="none" w:sz="0" w:space="0" w:color="auto"/>
      </w:divBdr>
    </w:div>
    <w:div w:id="1324552470">
      <w:bodyDiv w:val="1"/>
      <w:marLeft w:val="0"/>
      <w:marRight w:val="0"/>
      <w:marTop w:val="0"/>
      <w:marBottom w:val="0"/>
      <w:divBdr>
        <w:top w:val="none" w:sz="0" w:space="0" w:color="auto"/>
        <w:left w:val="none" w:sz="0" w:space="0" w:color="auto"/>
        <w:bottom w:val="none" w:sz="0" w:space="0" w:color="auto"/>
        <w:right w:val="none" w:sz="0" w:space="0" w:color="auto"/>
      </w:divBdr>
      <w:divsChild>
        <w:div w:id="1930694979">
          <w:marLeft w:val="0"/>
          <w:marRight w:val="0"/>
          <w:marTop w:val="100"/>
          <w:marBottom w:val="100"/>
          <w:divBdr>
            <w:top w:val="none" w:sz="0" w:space="0" w:color="auto"/>
            <w:left w:val="none" w:sz="0" w:space="0" w:color="auto"/>
            <w:bottom w:val="none" w:sz="0" w:space="0" w:color="auto"/>
            <w:right w:val="none" w:sz="0" w:space="0" w:color="auto"/>
          </w:divBdr>
          <w:divsChild>
            <w:div w:id="930966742">
              <w:marLeft w:val="0"/>
              <w:marRight w:val="0"/>
              <w:marTop w:val="0"/>
              <w:marBottom w:val="0"/>
              <w:divBdr>
                <w:top w:val="none" w:sz="0" w:space="0" w:color="auto"/>
                <w:left w:val="none" w:sz="0" w:space="0" w:color="auto"/>
                <w:bottom w:val="none" w:sz="0" w:space="0" w:color="auto"/>
                <w:right w:val="none" w:sz="0" w:space="0" w:color="auto"/>
              </w:divBdr>
              <w:divsChild>
                <w:div w:id="62721657">
                  <w:marLeft w:val="0"/>
                  <w:marRight w:val="0"/>
                  <w:marTop w:val="0"/>
                  <w:marBottom w:val="0"/>
                  <w:divBdr>
                    <w:top w:val="none" w:sz="0" w:space="0" w:color="auto"/>
                    <w:left w:val="none" w:sz="0" w:space="0" w:color="auto"/>
                    <w:bottom w:val="none" w:sz="0" w:space="0" w:color="auto"/>
                    <w:right w:val="none" w:sz="0" w:space="0" w:color="auto"/>
                  </w:divBdr>
                  <w:divsChild>
                    <w:div w:id="312950515">
                      <w:marLeft w:val="0"/>
                      <w:marRight w:val="0"/>
                      <w:marTop w:val="0"/>
                      <w:marBottom w:val="0"/>
                      <w:divBdr>
                        <w:top w:val="none" w:sz="0" w:space="0" w:color="auto"/>
                        <w:left w:val="none" w:sz="0" w:space="0" w:color="auto"/>
                        <w:bottom w:val="none" w:sz="0" w:space="0" w:color="auto"/>
                        <w:right w:val="none" w:sz="0" w:space="0" w:color="auto"/>
                      </w:divBdr>
                      <w:divsChild>
                        <w:div w:id="1687561970">
                          <w:marLeft w:val="0"/>
                          <w:marRight w:val="0"/>
                          <w:marTop w:val="0"/>
                          <w:marBottom w:val="0"/>
                          <w:divBdr>
                            <w:top w:val="none" w:sz="0" w:space="0" w:color="auto"/>
                            <w:left w:val="none" w:sz="0" w:space="0" w:color="auto"/>
                            <w:bottom w:val="none" w:sz="0" w:space="0" w:color="auto"/>
                            <w:right w:val="none" w:sz="0" w:space="0" w:color="auto"/>
                          </w:divBdr>
                          <w:divsChild>
                            <w:div w:id="1693652796">
                              <w:marLeft w:val="340"/>
                              <w:marRight w:val="340"/>
                              <w:marTop w:val="0"/>
                              <w:marBottom w:val="0"/>
                              <w:divBdr>
                                <w:top w:val="none" w:sz="0" w:space="0" w:color="auto"/>
                                <w:left w:val="none" w:sz="0" w:space="0" w:color="auto"/>
                                <w:bottom w:val="none" w:sz="0" w:space="0" w:color="auto"/>
                                <w:right w:val="none" w:sz="0" w:space="0" w:color="auto"/>
                              </w:divBdr>
                              <w:divsChild>
                                <w:div w:id="505291868">
                                  <w:marLeft w:val="0"/>
                                  <w:marRight w:val="0"/>
                                  <w:marTop w:val="0"/>
                                  <w:marBottom w:val="0"/>
                                  <w:divBdr>
                                    <w:top w:val="none" w:sz="0" w:space="0" w:color="auto"/>
                                    <w:left w:val="none" w:sz="0" w:space="0" w:color="auto"/>
                                    <w:bottom w:val="none" w:sz="0" w:space="0" w:color="auto"/>
                                    <w:right w:val="none" w:sz="0" w:space="0" w:color="auto"/>
                                  </w:divBdr>
                                  <w:divsChild>
                                    <w:div w:id="1842819486">
                                      <w:marLeft w:val="0"/>
                                      <w:marRight w:val="136"/>
                                      <w:marTop w:val="0"/>
                                      <w:marBottom w:val="0"/>
                                      <w:divBdr>
                                        <w:top w:val="none" w:sz="0" w:space="0" w:color="auto"/>
                                        <w:left w:val="none" w:sz="0" w:space="0" w:color="auto"/>
                                        <w:bottom w:val="none" w:sz="0" w:space="0" w:color="auto"/>
                                        <w:right w:val="none" w:sz="0" w:space="0" w:color="auto"/>
                                      </w:divBdr>
                                      <w:divsChild>
                                        <w:div w:id="1358502196">
                                          <w:marLeft w:val="0"/>
                                          <w:marRight w:val="0"/>
                                          <w:marTop w:val="0"/>
                                          <w:marBottom w:val="0"/>
                                          <w:divBdr>
                                            <w:top w:val="none" w:sz="0" w:space="0" w:color="auto"/>
                                            <w:left w:val="none" w:sz="0" w:space="0" w:color="auto"/>
                                            <w:bottom w:val="none" w:sz="0" w:space="0" w:color="auto"/>
                                            <w:right w:val="none" w:sz="0" w:space="0" w:color="auto"/>
                                          </w:divBdr>
                                          <w:divsChild>
                                            <w:div w:id="1083837122">
                                              <w:marLeft w:val="0"/>
                                              <w:marRight w:val="0"/>
                                              <w:marTop w:val="0"/>
                                              <w:marBottom w:val="0"/>
                                              <w:divBdr>
                                                <w:top w:val="none" w:sz="0" w:space="0" w:color="auto"/>
                                                <w:left w:val="none" w:sz="0" w:space="0" w:color="auto"/>
                                                <w:bottom w:val="none" w:sz="0" w:space="0" w:color="auto"/>
                                                <w:right w:val="none" w:sz="0" w:space="0" w:color="auto"/>
                                              </w:divBdr>
                                              <w:divsChild>
                                                <w:div w:id="728454789">
                                                  <w:marLeft w:val="0"/>
                                                  <w:marRight w:val="0"/>
                                                  <w:marTop w:val="0"/>
                                                  <w:marBottom w:val="0"/>
                                                  <w:divBdr>
                                                    <w:top w:val="none" w:sz="0" w:space="0" w:color="auto"/>
                                                    <w:left w:val="none" w:sz="0" w:space="0" w:color="auto"/>
                                                    <w:bottom w:val="none" w:sz="0" w:space="0" w:color="auto"/>
                                                    <w:right w:val="none" w:sz="0" w:space="0" w:color="auto"/>
                                                  </w:divBdr>
                                                  <w:divsChild>
                                                    <w:div w:id="1909807391">
                                                      <w:marLeft w:val="0"/>
                                                      <w:marRight w:val="0"/>
                                                      <w:marTop w:val="0"/>
                                                      <w:marBottom w:val="0"/>
                                                      <w:divBdr>
                                                        <w:top w:val="none" w:sz="0" w:space="0" w:color="auto"/>
                                                        <w:left w:val="none" w:sz="0" w:space="0" w:color="auto"/>
                                                        <w:bottom w:val="none" w:sz="0" w:space="0" w:color="auto"/>
                                                        <w:right w:val="none" w:sz="0" w:space="0" w:color="auto"/>
                                                      </w:divBdr>
                                                      <w:divsChild>
                                                        <w:div w:id="2144812700">
                                                          <w:marLeft w:val="136"/>
                                                          <w:marRight w:val="136"/>
                                                          <w:marTop w:val="0"/>
                                                          <w:marBottom w:val="0"/>
                                                          <w:divBdr>
                                                            <w:top w:val="none" w:sz="0" w:space="0" w:color="auto"/>
                                                            <w:left w:val="none" w:sz="0" w:space="0" w:color="auto"/>
                                                            <w:bottom w:val="none" w:sz="0" w:space="0" w:color="auto"/>
                                                            <w:right w:val="none" w:sz="0" w:space="0" w:color="auto"/>
                                                          </w:divBdr>
                                                          <w:divsChild>
                                                            <w:div w:id="152337834">
                                                              <w:marLeft w:val="0"/>
                                                              <w:marRight w:val="0"/>
                                                              <w:marTop w:val="0"/>
                                                              <w:marBottom w:val="0"/>
                                                              <w:divBdr>
                                                                <w:top w:val="none" w:sz="0" w:space="0" w:color="auto"/>
                                                                <w:left w:val="none" w:sz="0" w:space="0" w:color="auto"/>
                                                                <w:bottom w:val="none" w:sz="0" w:space="0" w:color="auto"/>
                                                                <w:right w:val="none" w:sz="0" w:space="0" w:color="auto"/>
                                                              </w:divBdr>
                                                              <w:divsChild>
                                                                <w:div w:id="1880047294">
                                                                  <w:marLeft w:val="0"/>
                                                                  <w:marRight w:val="0"/>
                                                                  <w:marTop w:val="0"/>
                                                                  <w:marBottom w:val="0"/>
                                                                  <w:divBdr>
                                                                    <w:top w:val="none" w:sz="0" w:space="0" w:color="auto"/>
                                                                    <w:left w:val="none" w:sz="0" w:space="0" w:color="auto"/>
                                                                    <w:bottom w:val="none" w:sz="0" w:space="0" w:color="auto"/>
                                                                    <w:right w:val="none" w:sz="0" w:space="0" w:color="auto"/>
                                                                  </w:divBdr>
                                                                  <w:divsChild>
                                                                    <w:div w:id="65584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57999008">
      <w:bodyDiv w:val="1"/>
      <w:marLeft w:val="0"/>
      <w:marRight w:val="0"/>
      <w:marTop w:val="0"/>
      <w:marBottom w:val="0"/>
      <w:divBdr>
        <w:top w:val="none" w:sz="0" w:space="0" w:color="auto"/>
        <w:left w:val="none" w:sz="0" w:space="0" w:color="auto"/>
        <w:bottom w:val="none" w:sz="0" w:space="0" w:color="auto"/>
        <w:right w:val="none" w:sz="0" w:space="0" w:color="auto"/>
      </w:divBdr>
    </w:div>
    <w:div w:id="1593470027">
      <w:bodyDiv w:val="1"/>
      <w:marLeft w:val="0"/>
      <w:marRight w:val="0"/>
      <w:marTop w:val="0"/>
      <w:marBottom w:val="0"/>
      <w:divBdr>
        <w:top w:val="none" w:sz="0" w:space="0" w:color="auto"/>
        <w:left w:val="none" w:sz="0" w:space="0" w:color="auto"/>
        <w:bottom w:val="none" w:sz="0" w:space="0" w:color="auto"/>
        <w:right w:val="none" w:sz="0" w:space="0" w:color="auto"/>
      </w:divBdr>
    </w:div>
    <w:div w:id="1646348779">
      <w:bodyDiv w:val="1"/>
      <w:marLeft w:val="0"/>
      <w:marRight w:val="0"/>
      <w:marTop w:val="0"/>
      <w:marBottom w:val="0"/>
      <w:divBdr>
        <w:top w:val="none" w:sz="0" w:space="0" w:color="auto"/>
        <w:left w:val="none" w:sz="0" w:space="0" w:color="auto"/>
        <w:bottom w:val="none" w:sz="0" w:space="0" w:color="auto"/>
        <w:right w:val="none" w:sz="0" w:space="0" w:color="auto"/>
      </w:divBdr>
    </w:div>
    <w:div w:id="1719433196">
      <w:bodyDiv w:val="1"/>
      <w:marLeft w:val="0"/>
      <w:marRight w:val="0"/>
      <w:marTop w:val="0"/>
      <w:marBottom w:val="0"/>
      <w:divBdr>
        <w:top w:val="none" w:sz="0" w:space="0" w:color="auto"/>
        <w:left w:val="none" w:sz="0" w:space="0" w:color="auto"/>
        <w:bottom w:val="none" w:sz="0" w:space="0" w:color="auto"/>
        <w:right w:val="none" w:sz="0" w:space="0" w:color="auto"/>
      </w:divBdr>
    </w:div>
    <w:div w:id="1762870451">
      <w:bodyDiv w:val="1"/>
      <w:marLeft w:val="0"/>
      <w:marRight w:val="0"/>
      <w:marTop w:val="0"/>
      <w:marBottom w:val="0"/>
      <w:divBdr>
        <w:top w:val="none" w:sz="0" w:space="0" w:color="auto"/>
        <w:left w:val="none" w:sz="0" w:space="0" w:color="auto"/>
        <w:bottom w:val="none" w:sz="0" w:space="0" w:color="auto"/>
        <w:right w:val="none" w:sz="0" w:space="0" w:color="auto"/>
      </w:divBdr>
      <w:divsChild>
        <w:div w:id="640842793">
          <w:marLeft w:val="0"/>
          <w:marRight w:val="0"/>
          <w:marTop w:val="100"/>
          <w:marBottom w:val="100"/>
          <w:divBdr>
            <w:top w:val="none" w:sz="0" w:space="0" w:color="auto"/>
            <w:left w:val="none" w:sz="0" w:space="0" w:color="auto"/>
            <w:bottom w:val="none" w:sz="0" w:space="0" w:color="auto"/>
            <w:right w:val="none" w:sz="0" w:space="0" w:color="auto"/>
          </w:divBdr>
          <w:divsChild>
            <w:div w:id="894121538">
              <w:marLeft w:val="0"/>
              <w:marRight w:val="0"/>
              <w:marTop w:val="0"/>
              <w:marBottom w:val="0"/>
              <w:divBdr>
                <w:top w:val="none" w:sz="0" w:space="0" w:color="auto"/>
                <w:left w:val="none" w:sz="0" w:space="0" w:color="auto"/>
                <w:bottom w:val="none" w:sz="0" w:space="0" w:color="auto"/>
                <w:right w:val="none" w:sz="0" w:space="0" w:color="auto"/>
              </w:divBdr>
              <w:divsChild>
                <w:div w:id="1584682238">
                  <w:marLeft w:val="0"/>
                  <w:marRight w:val="0"/>
                  <w:marTop w:val="0"/>
                  <w:marBottom w:val="0"/>
                  <w:divBdr>
                    <w:top w:val="none" w:sz="0" w:space="0" w:color="auto"/>
                    <w:left w:val="none" w:sz="0" w:space="0" w:color="auto"/>
                    <w:bottom w:val="none" w:sz="0" w:space="0" w:color="auto"/>
                    <w:right w:val="none" w:sz="0" w:space="0" w:color="auto"/>
                  </w:divBdr>
                  <w:divsChild>
                    <w:div w:id="2048145061">
                      <w:marLeft w:val="0"/>
                      <w:marRight w:val="0"/>
                      <w:marTop w:val="0"/>
                      <w:marBottom w:val="0"/>
                      <w:divBdr>
                        <w:top w:val="none" w:sz="0" w:space="0" w:color="auto"/>
                        <w:left w:val="none" w:sz="0" w:space="0" w:color="auto"/>
                        <w:bottom w:val="none" w:sz="0" w:space="0" w:color="auto"/>
                        <w:right w:val="none" w:sz="0" w:space="0" w:color="auto"/>
                      </w:divBdr>
                      <w:divsChild>
                        <w:div w:id="1704743067">
                          <w:marLeft w:val="0"/>
                          <w:marRight w:val="0"/>
                          <w:marTop w:val="0"/>
                          <w:marBottom w:val="0"/>
                          <w:divBdr>
                            <w:top w:val="none" w:sz="0" w:space="0" w:color="auto"/>
                            <w:left w:val="none" w:sz="0" w:space="0" w:color="auto"/>
                            <w:bottom w:val="none" w:sz="0" w:space="0" w:color="auto"/>
                            <w:right w:val="none" w:sz="0" w:space="0" w:color="auto"/>
                          </w:divBdr>
                          <w:divsChild>
                            <w:div w:id="1409037585">
                              <w:marLeft w:val="340"/>
                              <w:marRight w:val="340"/>
                              <w:marTop w:val="0"/>
                              <w:marBottom w:val="0"/>
                              <w:divBdr>
                                <w:top w:val="none" w:sz="0" w:space="0" w:color="auto"/>
                                <w:left w:val="none" w:sz="0" w:space="0" w:color="auto"/>
                                <w:bottom w:val="none" w:sz="0" w:space="0" w:color="auto"/>
                                <w:right w:val="none" w:sz="0" w:space="0" w:color="auto"/>
                              </w:divBdr>
                              <w:divsChild>
                                <w:div w:id="1405185357">
                                  <w:marLeft w:val="0"/>
                                  <w:marRight w:val="0"/>
                                  <w:marTop w:val="0"/>
                                  <w:marBottom w:val="0"/>
                                  <w:divBdr>
                                    <w:top w:val="none" w:sz="0" w:space="0" w:color="auto"/>
                                    <w:left w:val="none" w:sz="0" w:space="0" w:color="auto"/>
                                    <w:bottom w:val="none" w:sz="0" w:space="0" w:color="auto"/>
                                    <w:right w:val="none" w:sz="0" w:space="0" w:color="auto"/>
                                  </w:divBdr>
                                  <w:divsChild>
                                    <w:div w:id="128011778">
                                      <w:marLeft w:val="0"/>
                                      <w:marRight w:val="136"/>
                                      <w:marTop w:val="0"/>
                                      <w:marBottom w:val="0"/>
                                      <w:divBdr>
                                        <w:top w:val="none" w:sz="0" w:space="0" w:color="auto"/>
                                        <w:left w:val="none" w:sz="0" w:space="0" w:color="auto"/>
                                        <w:bottom w:val="none" w:sz="0" w:space="0" w:color="auto"/>
                                        <w:right w:val="none" w:sz="0" w:space="0" w:color="auto"/>
                                      </w:divBdr>
                                      <w:divsChild>
                                        <w:div w:id="1158959316">
                                          <w:marLeft w:val="0"/>
                                          <w:marRight w:val="0"/>
                                          <w:marTop w:val="0"/>
                                          <w:marBottom w:val="0"/>
                                          <w:divBdr>
                                            <w:top w:val="none" w:sz="0" w:space="0" w:color="auto"/>
                                            <w:left w:val="none" w:sz="0" w:space="0" w:color="auto"/>
                                            <w:bottom w:val="none" w:sz="0" w:space="0" w:color="auto"/>
                                            <w:right w:val="none" w:sz="0" w:space="0" w:color="auto"/>
                                          </w:divBdr>
                                          <w:divsChild>
                                            <w:div w:id="1962109254">
                                              <w:marLeft w:val="0"/>
                                              <w:marRight w:val="0"/>
                                              <w:marTop w:val="0"/>
                                              <w:marBottom w:val="0"/>
                                              <w:divBdr>
                                                <w:top w:val="none" w:sz="0" w:space="0" w:color="auto"/>
                                                <w:left w:val="none" w:sz="0" w:space="0" w:color="auto"/>
                                                <w:bottom w:val="none" w:sz="0" w:space="0" w:color="auto"/>
                                                <w:right w:val="none" w:sz="0" w:space="0" w:color="auto"/>
                                              </w:divBdr>
                                              <w:divsChild>
                                                <w:div w:id="719787683">
                                                  <w:marLeft w:val="0"/>
                                                  <w:marRight w:val="0"/>
                                                  <w:marTop w:val="0"/>
                                                  <w:marBottom w:val="0"/>
                                                  <w:divBdr>
                                                    <w:top w:val="none" w:sz="0" w:space="0" w:color="auto"/>
                                                    <w:left w:val="none" w:sz="0" w:space="0" w:color="auto"/>
                                                    <w:bottom w:val="none" w:sz="0" w:space="0" w:color="auto"/>
                                                    <w:right w:val="none" w:sz="0" w:space="0" w:color="auto"/>
                                                  </w:divBdr>
                                                  <w:divsChild>
                                                    <w:div w:id="1423335552">
                                                      <w:marLeft w:val="0"/>
                                                      <w:marRight w:val="0"/>
                                                      <w:marTop w:val="0"/>
                                                      <w:marBottom w:val="0"/>
                                                      <w:divBdr>
                                                        <w:top w:val="none" w:sz="0" w:space="0" w:color="auto"/>
                                                        <w:left w:val="none" w:sz="0" w:space="0" w:color="auto"/>
                                                        <w:bottom w:val="none" w:sz="0" w:space="0" w:color="auto"/>
                                                        <w:right w:val="none" w:sz="0" w:space="0" w:color="auto"/>
                                                      </w:divBdr>
                                                      <w:divsChild>
                                                        <w:div w:id="998926279">
                                                          <w:marLeft w:val="136"/>
                                                          <w:marRight w:val="136"/>
                                                          <w:marTop w:val="0"/>
                                                          <w:marBottom w:val="0"/>
                                                          <w:divBdr>
                                                            <w:top w:val="none" w:sz="0" w:space="0" w:color="auto"/>
                                                            <w:left w:val="none" w:sz="0" w:space="0" w:color="auto"/>
                                                            <w:bottom w:val="none" w:sz="0" w:space="0" w:color="auto"/>
                                                            <w:right w:val="none" w:sz="0" w:space="0" w:color="auto"/>
                                                          </w:divBdr>
                                                          <w:divsChild>
                                                            <w:div w:id="467892327">
                                                              <w:marLeft w:val="0"/>
                                                              <w:marRight w:val="0"/>
                                                              <w:marTop w:val="0"/>
                                                              <w:marBottom w:val="0"/>
                                                              <w:divBdr>
                                                                <w:top w:val="none" w:sz="0" w:space="0" w:color="auto"/>
                                                                <w:left w:val="none" w:sz="0" w:space="0" w:color="auto"/>
                                                                <w:bottom w:val="none" w:sz="0" w:space="0" w:color="auto"/>
                                                                <w:right w:val="none" w:sz="0" w:space="0" w:color="auto"/>
                                                              </w:divBdr>
                                                              <w:divsChild>
                                                                <w:div w:id="101808774">
                                                                  <w:marLeft w:val="0"/>
                                                                  <w:marRight w:val="0"/>
                                                                  <w:marTop w:val="0"/>
                                                                  <w:marBottom w:val="0"/>
                                                                  <w:divBdr>
                                                                    <w:top w:val="none" w:sz="0" w:space="0" w:color="auto"/>
                                                                    <w:left w:val="none" w:sz="0" w:space="0" w:color="auto"/>
                                                                    <w:bottom w:val="none" w:sz="0" w:space="0" w:color="auto"/>
                                                                    <w:right w:val="none" w:sz="0" w:space="0" w:color="auto"/>
                                                                  </w:divBdr>
                                                                  <w:divsChild>
                                                                    <w:div w:id="11145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206346">
      <w:bodyDiv w:val="1"/>
      <w:marLeft w:val="0"/>
      <w:marRight w:val="0"/>
      <w:marTop w:val="0"/>
      <w:marBottom w:val="0"/>
      <w:divBdr>
        <w:top w:val="none" w:sz="0" w:space="0" w:color="auto"/>
        <w:left w:val="none" w:sz="0" w:space="0" w:color="auto"/>
        <w:bottom w:val="none" w:sz="0" w:space="0" w:color="auto"/>
        <w:right w:val="none" w:sz="0" w:space="0" w:color="auto"/>
      </w:divBdr>
    </w:div>
    <w:div w:id="1943562698">
      <w:bodyDiv w:val="1"/>
      <w:marLeft w:val="0"/>
      <w:marRight w:val="0"/>
      <w:marTop w:val="0"/>
      <w:marBottom w:val="0"/>
      <w:divBdr>
        <w:top w:val="none" w:sz="0" w:space="0" w:color="auto"/>
        <w:left w:val="none" w:sz="0" w:space="0" w:color="auto"/>
        <w:bottom w:val="none" w:sz="0" w:space="0" w:color="auto"/>
        <w:right w:val="none" w:sz="0" w:space="0" w:color="auto"/>
      </w:divBdr>
    </w:div>
    <w:div w:id="197814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Diagnostics%20Programme\05%20-%20Templates\A%20-%20Stakeholders\e.%20Template%20-%20Stakeholder%20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1ED09-67CC-4E62-A913-FE35F87B2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 Template - Stakeholder List</Template>
  <TotalTime>27</TotalTime>
  <Pages>1</Pages>
  <Words>179</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creator>Alexandra Sexton</dc:creator>
  <cp:lastModifiedBy>Alexandra Sexton</cp:lastModifiedBy>
  <cp:revision>3</cp:revision>
  <cp:lastPrinted>2011-07-11T09:41:00Z</cp:lastPrinted>
  <dcterms:created xsi:type="dcterms:W3CDTF">2021-02-25T08:59:00Z</dcterms:created>
  <dcterms:modified xsi:type="dcterms:W3CDTF">2021-02-25T09:39:00Z</dcterms:modified>
</cp:coreProperties>
</file>