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E45E" w14:textId="3EE232B0" w:rsidR="00437CF7" w:rsidRDefault="007526A5" w:rsidP="00437CF7">
      <w:pPr>
        <w:rPr>
          <w:rFonts w:ascii="Arial" w:hAnsi="Arial" w:cs="Arial"/>
          <w:b/>
          <w:bCs/>
          <w:color w:val="000000"/>
          <w:kern w:val="28"/>
          <w:sz w:val="36"/>
          <w:szCs w:val="36"/>
        </w:rPr>
      </w:pPr>
      <w:proofErr w:type="spellStart"/>
      <w:r w:rsidRPr="007526A5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>Optilume</w:t>
      </w:r>
      <w:proofErr w:type="spellEnd"/>
      <w:r w:rsidRPr="007526A5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 xml:space="preserve"> for</w:t>
      </w:r>
      <w:r w:rsidR="00AF033D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 xml:space="preserve"> treating</w:t>
      </w:r>
      <w:r w:rsidRPr="007526A5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 xml:space="preserve"> recurrent bulbar urethral strictures</w:t>
      </w:r>
    </w:p>
    <w:p w14:paraId="3B0FCE7A" w14:textId="3C9D3AE1" w:rsidR="00025B6A" w:rsidRPr="00256222" w:rsidRDefault="00025B6A" w:rsidP="00025B6A">
      <w:pPr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</w:pPr>
      <w:r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>Resource impact</w:t>
      </w:r>
      <w:r w:rsidRPr="00256222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 xml:space="preserve"> </w:t>
      </w:r>
      <w:r w:rsidR="00C2558B">
        <w:rPr>
          <w:rFonts w:ascii="Segoe UI" w:hAnsi="Segoe UI" w:cs="Segoe UI"/>
          <w:b/>
          <w:bCs/>
          <w:color w:val="000000"/>
          <w:kern w:val="28"/>
          <w:sz w:val="40"/>
          <w:szCs w:val="40"/>
        </w:rPr>
        <w:t>summary report</w:t>
      </w:r>
    </w:p>
    <w:p w14:paraId="642A123A" w14:textId="086DFFF0" w:rsidR="00D26C52" w:rsidRDefault="00D26C52" w:rsidP="00D57A48">
      <w:pPr>
        <w:pStyle w:val="NICEnormalsinglespacing"/>
        <w:rPr>
          <w:rFonts w:cs="Arial"/>
        </w:rPr>
      </w:pPr>
    </w:p>
    <w:p w14:paraId="32984281" w14:textId="4774A826" w:rsidR="00F540C0" w:rsidRDefault="00F540C0" w:rsidP="00D57A48">
      <w:pPr>
        <w:pStyle w:val="NICEnormalsinglespacing"/>
      </w:pPr>
      <w:proofErr w:type="spellStart"/>
      <w:r>
        <w:t>Optilume</w:t>
      </w:r>
      <w:proofErr w:type="spellEnd"/>
      <w:r>
        <w:t xml:space="preserve"> is recommended as an option to treat recurrent bulbar urethral strictures in adults only if comparative data is collected on: </w:t>
      </w:r>
    </w:p>
    <w:p w14:paraId="31981239" w14:textId="0AE13D8C" w:rsidR="00416053" w:rsidRDefault="00ED5B55" w:rsidP="00185A19">
      <w:pPr>
        <w:pStyle w:val="Bulletleft1"/>
        <w:spacing w:after="120" w:line="240" w:lineRule="auto"/>
      </w:pPr>
      <w:r>
        <w:t>p</w:t>
      </w:r>
      <w:r w:rsidR="00416053">
        <w:t>atient-reported outcome measures</w:t>
      </w:r>
    </w:p>
    <w:p w14:paraId="0C6C8216" w14:textId="3D34299B" w:rsidR="000B1B7C" w:rsidRDefault="00ED5B55" w:rsidP="00857E1B">
      <w:pPr>
        <w:pStyle w:val="Bulletleft1"/>
        <w:spacing w:after="120" w:line="240" w:lineRule="auto"/>
      </w:pPr>
      <w:r>
        <w:t>r</w:t>
      </w:r>
      <w:r w:rsidR="00416053">
        <w:t>eintervention rates.</w:t>
      </w:r>
    </w:p>
    <w:p w14:paraId="0798B11D" w14:textId="77777777" w:rsidR="00862AB3" w:rsidRDefault="003633F9" w:rsidP="00DC1B93">
      <w:pPr>
        <w:pStyle w:val="NICEnormalsinglespacing"/>
      </w:pPr>
      <w:r>
        <w:t>The</w:t>
      </w:r>
      <w:r w:rsidR="00393778">
        <w:t xml:space="preserve"> cost of </w:t>
      </w:r>
      <w:r w:rsidR="00ED5B55">
        <w:t xml:space="preserve">a single use </w:t>
      </w:r>
      <w:proofErr w:type="spellStart"/>
      <w:r w:rsidR="00B1241B">
        <w:t>Optilume</w:t>
      </w:r>
      <w:proofErr w:type="spellEnd"/>
      <w:r w:rsidR="00B1241B">
        <w:t xml:space="preserve"> </w:t>
      </w:r>
      <w:r w:rsidR="00ED5B55">
        <w:t>device is £1,</w:t>
      </w:r>
      <w:r w:rsidR="00B07CFB">
        <w:t>35</w:t>
      </w:r>
      <w:r w:rsidR="00ED5B55">
        <w:t>0 per unit (</w:t>
      </w:r>
      <w:r w:rsidR="00B07CFB">
        <w:t>ex</w:t>
      </w:r>
      <w:r w:rsidR="00ED5B55">
        <w:t>cluding VAT)</w:t>
      </w:r>
      <w:r w:rsidR="009F7449">
        <w:t xml:space="preserve">. If </w:t>
      </w:r>
      <w:r w:rsidR="00B1241B">
        <w:t xml:space="preserve">use of </w:t>
      </w:r>
      <w:proofErr w:type="spellStart"/>
      <w:r w:rsidR="009F7449">
        <w:t>Optilume</w:t>
      </w:r>
      <w:proofErr w:type="spellEnd"/>
      <w:r w:rsidR="009F7449">
        <w:t xml:space="preserve"> </w:t>
      </w:r>
      <w:r w:rsidR="00B1241B">
        <w:t xml:space="preserve">results </w:t>
      </w:r>
      <w:r w:rsidR="009F7449">
        <w:t>in reducing the number of repeat interventions</w:t>
      </w:r>
      <w:r w:rsidR="00B07CFB">
        <w:t xml:space="preserve">, savings could be greater than the additional cost of treatment with </w:t>
      </w:r>
      <w:proofErr w:type="spellStart"/>
      <w:r w:rsidR="00B07CFB">
        <w:t>Optilume</w:t>
      </w:r>
      <w:proofErr w:type="spellEnd"/>
      <w:r w:rsidR="00B07CFB">
        <w:t xml:space="preserve"> compared with standard endoscopic procedures. </w:t>
      </w:r>
    </w:p>
    <w:p w14:paraId="6D6E6D46" w14:textId="51BE2B87" w:rsidR="00B07CFB" w:rsidRDefault="00B07CFB" w:rsidP="00DC1B93">
      <w:pPr>
        <w:pStyle w:val="NICEnormalsinglespacing"/>
      </w:pPr>
      <w:r>
        <w:t xml:space="preserve">Expert clinical opinion is that savings could be further increased if </w:t>
      </w:r>
      <w:proofErr w:type="spellStart"/>
      <w:r>
        <w:t>Optilume</w:t>
      </w:r>
      <w:proofErr w:type="spellEnd"/>
      <w:r>
        <w:t xml:space="preserve"> is used in an outpatient setting</w:t>
      </w:r>
      <w:r w:rsidR="00075C47">
        <w:t xml:space="preserve"> which could also reduce waiting lists</w:t>
      </w:r>
      <w:r>
        <w:t>.</w:t>
      </w:r>
      <w:r w:rsidR="00075C47">
        <w:t xml:space="preserve"> However, the committee felt long-term data on recurrence is needed to improve the certainty of the cost savings associated with </w:t>
      </w:r>
      <w:proofErr w:type="spellStart"/>
      <w:r w:rsidR="00075C47">
        <w:t>Optilume</w:t>
      </w:r>
      <w:proofErr w:type="spellEnd"/>
      <w:r w:rsidR="00075C47">
        <w:t>.</w:t>
      </w:r>
    </w:p>
    <w:p w14:paraId="2CADD8BA" w14:textId="16AFB525" w:rsidR="00393778" w:rsidRPr="00E86B28" w:rsidRDefault="00393778" w:rsidP="00857E1B">
      <w:pPr>
        <w:pStyle w:val="NICEnormalsinglespacing"/>
      </w:pPr>
      <w:r>
        <w:t>The company offers free training which includes an online education program</w:t>
      </w:r>
      <w:r w:rsidR="008642AB">
        <w:t>, representative support</w:t>
      </w:r>
      <w:r>
        <w:t xml:space="preserve"> and peer to peer training at an experienced </w:t>
      </w:r>
      <w:proofErr w:type="spellStart"/>
      <w:r>
        <w:t>Optilume</w:t>
      </w:r>
      <w:proofErr w:type="spellEnd"/>
      <w:r>
        <w:t xml:space="preserve"> user </w:t>
      </w:r>
      <w:proofErr w:type="spellStart"/>
      <w:r>
        <w:t>centre</w:t>
      </w:r>
      <w:proofErr w:type="spellEnd"/>
      <w:r>
        <w:t xml:space="preserve"> (if requested).</w:t>
      </w:r>
    </w:p>
    <w:p w14:paraId="709CD753" w14:textId="5B78231C" w:rsidR="00D902F7" w:rsidRDefault="003633F9" w:rsidP="00857E1B">
      <w:pPr>
        <w:pStyle w:val="NICEnormalsinglespacing"/>
      </w:pPr>
      <w:r>
        <w:t>The potential benefits of i</w:t>
      </w:r>
      <w:r w:rsidR="00940E9B">
        <w:t xml:space="preserve">mplementing the </w:t>
      </w:r>
      <w:r w:rsidR="00B1241B">
        <w:t xml:space="preserve">guidance </w:t>
      </w:r>
      <w:r>
        <w:t>are</w:t>
      </w:r>
      <w:r w:rsidR="000B1B7C">
        <w:t xml:space="preserve"> that the use of </w:t>
      </w:r>
      <w:proofErr w:type="spellStart"/>
      <w:r w:rsidR="000B1B7C">
        <w:t>Optilume</w:t>
      </w:r>
      <w:proofErr w:type="spellEnd"/>
      <w:r w:rsidR="000B1B7C">
        <w:t xml:space="preserve"> may</w:t>
      </w:r>
      <w:r>
        <w:t>:</w:t>
      </w:r>
      <w:r w:rsidR="00940E9B">
        <w:t xml:space="preserve"> </w:t>
      </w:r>
    </w:p>
    <w:p w14:paraId="43BCF71D" w14:textId="3792DF11" w:rsidR="00AF033D" w:rsidRPr="00AF033D" w:rsidRDefault="000B1B7C" w:rsidP="00297F8B">
      <w:pPr>
        <w:pStyle w:val="Bulletleft1"/>
        <w:spacing w:after="120" w:line="240" w:lineRule="auto"/>
      </w:pPr>
      <w:r>
        <w:t>p</w:t>
      </w:r>
      <w:r w:rsidR="00AF033D">
        <w:t xml:space="preserve">rovide an alternative </w:t>
      </w:r>
      <w:r w:rsidR="008642AB">
        <w:t xml:space="preserve">minimally invasive </w:t>
      </w:r>
      <w:r w:rsidR="00AF033D">
        <w:t>treatment option</w:t>
      </w:r>
    </w:p>
    <w:p w14:paraId="05D57671" w14:textId="5B3685EE" w:rsidR="00AF033D" w:rsidRDefault="00AF033D" w:rsidP="00297F8B">
      <w:pPr>
        <w:pStyle w:val="Bulletleft1"/>
        <w:spacing w:after="120" w:line="240" w:lineRule="auto"/>
      </w:pPr>
      <w:r>
        <w:t xml:space="preserve">reduce the frequency of stricture recurrence and </w:t>
      </w:r>
      <w:r w:rsidR="000B1B7C">
        <w:t xml:space="preserve">the </w:t>
      </w:r>
      <w:r>
        <w:t xml:space="preserve">need for further treatment </w:t>
      </w:r>
      <w:r w:rsidR="00F62F9C">
        <w:t>which could also reduce waiting lists</w:t>
      </w:r>
    </w:p>
    <w:p w14:paraId="0F0DAAB9" w14:textId="6B5F648E" w:rsidR="00AF033D" w:rsidRDefault="00DC618C" w:rsidP="00297F8B">
      <w:pPr>
        <w:pStyle w:val="Bulletleft1"/>
        <w:spacing w:after="120" w:line="240" w:lineRule="auto"/>
      </w:pPr>
      <w:r>
        <w:rPr>
          <w:rFonts w:cs="Arial"/>
          <w:szCs w:val="22"/>
          <w:lang w:eastAsia="en-GB"/>
        </w:rPr>
        <w:t>delay or p</w:t>
      </w:r>
      <w:r w:rsidR="008642AB" w:rsidRPr="008642AB">
        <w:rPr>
          <w:rFonts w:cs="Arial"/>
          <w:szCs w:val="22"/>
          <w:lang w:eastAsia="en-GB"/>
        </w:rPr>
        <w:t>revent the need for open surgical treatment (urethroplasty) in select</w:t>
      </w:r>
      <w:r w:rsidR="00674571">
        <w:rPr>
          <w:rFonts w:cs="Arial"/>
          <w:szCs w:val="22"/>
          <w:lang w:eastAsia="en-GB"/>
        </w:rPr>
        <w:t>ed</w:t>
      </w:r>
      <w:r w:rsidR="008642AB" w:rsidRPr="008642AB">
        <w:rPr>
          <w:rFonts w:cs="Arial"/>
          <w:szCs w:val="22"/>
          <w:lang w:eastAsia="en-GB"/>
        </w:rPr>
        <w:t xml:space="preserve"> patients</w:t>
      </w:r>
      <w:r w:rsidR="00FF6F24">
        <w:rPr>
          <w:rFonts w:cs="Arial"/>
          <w:szCs w:val="22"/>
          <w:lang w:eastAsia="en-GB"/>
        </w:rPr>
        <w:t xml:space="preserve"> and</w:t>
      </w:r>
      <w:r w:rsidR="008642AB" w:rsidRPr="008642AB" w:rsidDel="008642AB">
        <w:rPr>
          <w:rFonts w:cs="Arial"/>
        </w:rPr>
        <w:t xml:space="preserve"> </w:t>
      </w:r>
      <w:r w:rsidR="003633F9">
        <w:t xml:space="preserve">be cost </w:t>
      </w:r>
      <w:r w:rsidR="004437A4">
        <w:t xml:space="preserve">saving </w:t>
      </w:r>
      <w:r w:rsidR="003633F9">
        <w:t>compared to urethroplasty</w:t>
      </w:r>
    </w:p>
    <w:p w14:paraId="38A6528F" w14:textId="2FF3928E" w:rsidR="003633F9" w:rsidRDefault="003633F9" w:rsidP="00297F8B">
      <w:pPr>
        <w:pStyle w:val="Bulletleft1"/>
        <w:spacing w:after="120" w:line="240" w:lineRule="auto"/>
      </w:pPr>
      <w:r>
        <w:t xml:space="preserve">be </w:t>
      </w:r>
      <w:r w:rsidR="000B1B7C">
        <w:t xml:space="preserve">a </w:t>
      </w:r>
      <w:r>
        <w:t xml:space="preserve">preferred </w:t>
      </w:r>
      <w:r w:rsidR="000B1B7C">
        <w:t xml:space="preserve">treatment option </w:t>
      </w:r>
      <w:r>
        <w:t>because it does not require</w:t>
      </w:r>
      <w:r w:rsidR="000B1B7C">
        <w:t xml:space="preserve"> a</w:t>
      </w:r>
      <w:r>
        <w:t xml:space="preserve"> hospital stay, </w:t>
      </w:r>
      <w:r w:rsidR="000B1B7C">
        <w:t xml:space="preserve">it has a </w:t>
      </w:r>
      <w:r>
        <w:t xml:space="preserve">reduced recovery time and </w:t>
      </w:r>
      <w:r w:rsidR="000B1B7C">
        <w:t xml:space="preserve">may </w:t>
      </w:r>
      <w:r>
        <w:t>avoid</w:t>
      </w:r>
      <w:r w:rsidR="000B1B7C">
        <w:t xml:space="preserve"> using </w:t>
      </w:r>
      <w:r>
        <w:t xml:space="preserve">general </w:t>
      </w:r>
      <w:proofErr w:type="spellStart"/>
      <w:r>
        <w:t>anaesthesia</w:t>
      </w:r>
      <w:proofErr w:type="spellEnd"/>
    </w:p>
    <w:p w14:paraId="356D34BA" w14:textId="2E4A1087" w:rsidR="003633F9" w:rsidRDefault="003633F9" w:rsidP="00297F8B">
      <w:pPr>
        <w:pStyle w:val="Bulletleft1"/>
        <w:spacing w:after="120" w:line="240" w:lineRule="auto"/>
      </w:pPr>
      <w:r>
        <w:t xml:space="preserve">be done as a day case and </w:t>
      </w:r>
      <w:r w:rsidR="000B1B7C">
        <w:t xml:space="preserve">in an </w:t>
      </w:r>
      <w:r>
        <w:t>outpatient setting</w:t>
      </w:r>
      <w:r w:rsidR="00F62F9C">
        <w:t xml:space="preserve"> which could also reduce waiting lists</w:t>
      </w:r>
    </w:p>
    <w:p w14:paraId="73BA4D6B" w14:textId="15D31197" w:rsidR="00FC6B5D" w:rsidRDefault="003633F9" w:rsidP="003633F9">
      <w:pPr>
        <w:pStyle w:val="Bulletleft1last"/>
      </w:pPr>
      <w:r>
        <w:t xml:space="preserve">be carried out in secondary care as opposed to </w:t>
      </w:r>
      <w:r w:rsidR="00D43CFD">
        <w:t xml:space="preserve">urethroplasty which is carried out in </w:t>
      </w:r>
      <w:r>
        <w:t xml:space="preserve">tertiary care.  </w:t>
      </w:r>
      <w:r w:rsidR="000E7991">
        <w:t xml:space="preserve"> </w:t>
      </w:r>
    </w:p>
    <w:p w14:paraId="21E46B5E" w14:textId="0AC68B0E" w:rsidR="0003725B" w:rsidRPr="00E46754" w:rsidRDefault="00FC6B5D" w:rsidP="00DC1B93">
      <w:pPr>
        <w:pStyle w:val="NICEnormalsinglespacing"/>
      </w:pPr>
      <w:r>
        <w:rPr>
          <w:noProof/>
          <w:lang w:eastAsia="en-GB"/>
        </w:rPr>
        <w:t>Due to the variability of current and future use of the treatment options and the uncertainty of potential reductions in healthcare resource interventions</w:t>
      </w:r>
      <w:r w:rsidR="006705C3">
        <w:rPr>
          <w:noProof/>
          <w:lang w:eastAsia="en-GB"/>
        </w:rPr>
        <w:t>,</w:t>
      </w:r>
      <w:r>
        <w:rPr>
          <w:noProof/>
          <w:lang w:eastAsia="en-GB"/>
        </w:rPr>
        <w:t xml:space="preserve"> a local </w:t>
      </w:r>
      <w:hyperlink r:id="rId8" w:history="1">
        <w:r w:rsidRPr="003D4509">
          <w:rPr>
            <w:rStyle w:val="Hyperlink"/>
            <w:noProof/>
            <w:lang w:eastAsia="en-GB"/>
          </w:rPr>
          <w:t>resource impact template</w:t>
        </w:r>
      </w:hyperlink>
      <w:r>
        <w:rPr>
          <w:noProof/>
          <w:lang w:eastAsia="en-GB"/>
        </w:rPr>
        <w:t xml:space="preserve"> has been developed to allow users to estimate potential costs and benefits at a local level. </w:t>
      </w:r>
      <w:r>
        <w:t xml:space="preserve">The resource impact considers both the cash and </w:t>
      </w:r>
      <w:r>
        <w:lastRenderedPageBreak/>
        <w:t>non-cash impact of implementing the guidance given that not all the potential savings will be cash releasing.</w:t>
      </w:r>
    </w:p>
    <w:p w14:paraId="2A1E749D" w14:textId="5813FDF1" w:rsidR="00D43CFD" w:rsidRDefault="000A7BC0" w:rsidP="002957D3">
      <w:pPr>
        <w:pStyle w:val="NICEnormalsinglespacing"/>
        <w:rPr>
          <w:noProof/>
          <w:lang w:eastAsia="en-GB"/>
        </w:rPr>
      </w:pPr>
      <w:r>
        <w:t>Urology</w:t>
      </w:r>
      <w:r w:rsidR="002957D3">
        <w:t xml:space="preserve"> services </w:t>
      </w:r>
      <w:r w:rsidR="002957D3" w:rsidRPr="008E23FE">
        <w:rPr>
          <w:noProof/>
          <w:lang w:eastAsia="en-GB"/>
        </w:rPr>
        <w:t>are</w:t>
      </w:r>
      <w:r w:rsidR="002957D3">
        <w:rPr>
          <w:noProof/>
          <w:lang w:eastAsia="en-GB"/>
        </w:rPr>
        <w:t xml:space="preserve"> commissioned by</w:t>
      </w:r>
      <w:r w:rsidR="002957D3" w:rsidRPr="000B5B02">
        <w:rPr>
          <w:noProof/>
          <w:lang w:eastAsia="en-GB"/>
        </w:rPr>
        <w:t xml:space="preserve"> </w:t>
      </w:r>
      <w:r w:rsidR="00FC6B5D">
        <w:rPr>
          <w:noProof/>
          <w:lang w:eastAsia="en-GB"/>
        </w:rPr>
        <w:t>integrated care systems</w:t>
      </w:r>
      <w:r w:rsidR="00D43CFD">
        <w:rPr>
          <w:noProof/>
          <w:lang w:eastAsia="en-GB"/>
        </w:rPr>
        <w:t>.</w:t>
      </w:r>
      <w:r w:rsidR="003D4509">
        <w:rPr>
          <w:noProof/>
          <w:lang w:eastAsia="en-GB"/>
        </w:rPr>
        <w:t xml:space="preserve"> NHS England</w:t>
      </w:r>
      <w:r w:rsidR="00D43CFD">
        <w:rPr>
          <w:noProof/>
          <w:lang w:eastAsia="en-GB"/>
        </w:rPr>
        <w:t xml:space="preserve"> commissions urethroplasty</w:t>
      </w:r>
      <w:r w:rsidR="002957D3">
        <w:rPr>
          <w:noProof/>
          <w:lang w:eastAsia="en-GB"/>
        </w:rPr>
        <w:t>.</w:t>
      </w:r>
      <w:r w:rsidR="002957D3" w:rsidRPr="006D55ED">
        <w:rPr>
          <w:noProof/>
          <w:lang w:eastAsia="en-GB"/>
        </w:rPr>
        <w:t xml:space="preserve"> </w:t>
      </w:r>
      <w:r w:rsidR="00D43CFD">
        <w:rPr>
          <w:noProof/>
          <w:lang w:eastAsia="en-GB"/>
        </w:rPr>
        <w:t>Potential savings as a results of using Optilume rather than urethroplasty will therefore benefit NHS England specialised commissioning.</w:t>
      </w:r>
    </w:p>
    <w:p w14:paraId="69484619" w14:textId="04541E63" w:rsidR="00D57A48" w:rsidRDefault="002957D3" w:rsidP="002957D3">
      <w:pPr>
        <w:pStyle w:val="NICEnormalsinglespacing"/>
        <w:rPr>
          <w:noProof/>
          <w:lang w:eastAsia="en-GB"/>
        </w:rPr>
      </w:pPr>
      <w:r w:rsidRPr="00025B6A">
        <w:t>Providers are</w:t>
      </w:r>
      <w:r>
        <w:t xml:space="preserve"> </w:t>
      </w:r>
      <w:r w:rsidRPr="00FC6B5D">
        <w:t>NHS hospital trusts</w:t>
      </w:r>
      <w:r w:rsidR="00FC6B5D">
        <w:t>.</w:t>
      </w:r>
    </w:p>
    <w:sectPr w:rsidR="00D57A48" w:rsidSect="00432BA6"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8FEF" w14:textId="77777777" w:rsidR="00EC450A" w:rsidRDefault="00EC450A">
      <w:r>
        <w:separator/>
      </w:r>
    </w:p>
  </w:endnote>
  <w:endnote w:type="continuationSeparator" w:id="0">
    <w:p w14:paraId="000C8C79" w14:textId="77777777" w:rsidR="00EC450A" w:rsidRDefault="00EC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ABD2" w14:textId="77777777" w:rsidR="00EC450A" w:rsidRDefault="00EC450A">
      <w:r>
        <w:separator/>
      </w:r>
    </w:p>
  </w:footnote>
  <w:footnote w:type="continuationSeparator" w:id="0">
    <w:p w14:paraId="0446AC65" w14:textId="77777777" w:rsidR="00EC450A" w:rsidRDefault="00EC4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98849E9"/>
    <w:multiLevelType w:val="hybridMultilevel"/>
    <w:tmpl w:val="4BFE9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CC3584"/>
    <w:multiLevelType w:val="multilevel"/>
    <w:tmpl w:val="4F12E31A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ABD783C"/>
    <w:multiLevelType w:val="hybridMultilevel"/>
    <w:tmpl w:val="23A0264C"/>
    <w:lvl w:ilvl="0" w:tplc="DE0CF6EA">
      <w:start w:val="1"/>
      <w:numFmt w:val="upperRoman"/>
      <w:pStyle w:val="Appendixlevel2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A4B9E"/>
    <w:multiLevelType w:val="hybridMultilevel"/>
    <w:tmpl w:val="42F41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2" w15:restartNumberingAfterBreak="0">
    <w:nsid w:val="6CF25CA5"/>
    <w:multiLevelType w:val="hybridMultilevel"/>
    <w:tmpl w:val="02EA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E31D1"/>
    <w:multiLevelType w:val="hybridMultilevel"/>
    <w:tmpl w:val="DBA8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21753560">
    <w:abstractNumId w:val="2"/>
  </w:num>
  <w:num w:numId="2" w16cid:durableId="1285893138">
    <w:abstractNumId w:val="21"/>
  </w:num>
  <w:num w:numId="3" w16cid:durableId="106118100">
    <w:abstractNumId w:val="13"/>
  </w:num>
  <w:num w:numId="4" w16cid:durableId="266475245">
    <w:abstractNumId w:val="14"/>
  </w:num>
  <w:num w:numId="5" w16cid:durableId="288558649">
    <w:abstractNumId w:val="0"/>
  </w:num>
  <w:num w:numId="6" w16cid:durableId="1450004721">
    <w:abstractNumId w:val="3"/>
  </w:num>
  <w:num w:numId="7" w16cid:durableId="1746221165">
    <w:abstractNumId w:val="9"/>
  </w:num>
  <w:num w:numId="8" w16cid:durableId="106900074">
    <w:abstractNumId w:val="5"/>
  </w:num>
  <w:num w:numId="9" w16cid:durableId="920917763">
    <w:abstractNumId w:val="7"/>
  </w:num>
  <w:num w:numId="10" w16cid:durableId="1215117893">
    <w:abstractNumId w:val="11"/>
  </w:num>
  <w:num w:numId="11" w16cid:durableId="2139378189">
    <w:abstractNumId w:val="10"/>
  </w:num>
  <w:num w:numId="12" w16cid:durableId="1088691055">
    <w:abstractNumId w:val="12"/>
  </w:num>
  <w:num w:numId="13" w16cid:durableId="84762956">
    <w:abstractNumId w:val="16"/>
  </w:num>
  <w:num w:numId="14" w16cid:durableId="653337857">
    <w:abstractNumId w:val="4"/>
  </w:num>
  <w:num w:numId="15" w16cid:durableId="421486223">
    <w:abstractNumId w:val="20"/>
  </w:num>
  <w:num w:numId="16" w16cid:durableId="1314721344">
    <w:abstractNumId w:val="8"/>
  </w:num>
  <w:num w:numId="17" w16cid:durableId="2131434735">
    <w:abstractNumId w:val="15"/>
  </w:num>
  <w:num w:numId="18" w16cid:durableId="134690268">
    <w:abstractNumId w:val="18"/>
  </w:num>
  <w:num w:numId="19" w16cid:durableId="1220171156">
    <w:abstractNumId w:val="6"/>
  </w:num>
  <w:num w:numId="20" w16cid:durableId="1495799329">
    <w:abstractNumId w:val="24"/>
  </w:num>
  <w:num w:numId="21" w16cid:durableId="513423018">
    <w:abstractNumId w:val="9"/>
  </w:num>
  <w:num w:numId="22" w16cid:durableId="1615626127">
    <w:abstractNumId w:val="9"/>
  </w:num>
  <w:num w:numId="23" w16cid:durableId="1482430420">
    <w:abstractNumId w:val="9"/>
  </w:num>
  <w:num w:numId="24" w16cid:durableId="373698370">
    <w:abstractNumId w:val="22"/>
  </w:num>
  <w:num w:numId="25" w16cid:durableId="2083721559">
    <w:abstractNumId w:val="19"/>
  </w:num>
  <w:num w:numId="26" w16cid:durableId="649864250">
    <w:abstractNumId w:val="23"/>
  </w:num>
  <w:num w:numId="27" w16cid:durableId="134756342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E4"/>
    <w:rsid w:val="000006D3"/>
    <w:rsid w:val="00001C57"/>
    <w:rsid w:val="0000592A"/>
    <w:rsid w:val="000110ED"/>
    <w:rsid w:val="000119FB"/>
    <w:rsid w:val="00016583"/>
    <w:rsid w:val="00020097"/>
    <w:rsid w:val="000246B8"/>
    <w:rsid w:val="00025B6A"/>
    <w:rsid w:val="0003725B"/>
    <w:rsid w:val="0003795D"/>
    <w:rsid w:val="0004442F"/>
    <w:rsid w:val="00046B02"/>
    <w:rsid w:val="00050AD5"/>
    <w:rsid w:val="00052102"/>
    <w:rsid w:val="00055792"/>
    <w:rsid w:val="000611F2"/>
    <w:rsid w:val="00063763"/>
    <w:rsid w:val="00066DA4"/>
    <w:rsid w:val="00070225"/>
    <w:rsid w:val="00075C47"/>
    <w:rsid w:val="00076F8D"/>
    <w:rsid w:val="00081FB1"/>
    <w:rsid w:val="00085B8E"/>
    <w:rsid w:val="0008656C"/>
    <w:rsid w:val="0008679D"/>
    <w:rsid w:val="00087F2B"/>
    <w:rsid w:val="000959DB"/>
    <w:rsid w:val="000A66E0"/>
    <w:rsid w:val="000A7BC0"/>
    <w:rsid w:val="000B0537"/>
    <w:rsid w:val="000B0A6F"/>
    <w:rsid w:val="000B1B7C"/>
    <w:rsid w:val="000B5B02"/>
    <w:rsid w:val="000B773E"/>
    <w:rsid w:val="000B7DF5"/>
    <w:rsid w:val="000C1491"/>
    <w:rsid w:val="000C67E4"/>
    <w:rsid w:val="000D0ED6"/>
    <w:rsid w:val="000D189B"/>
    <w:rsid w:val="000D221B"/>
    <w:rsid w:val="000D52A3"/>
    <w:rsid w:val="000D5D2F"/>
    <w:rsid w:val="000E2B39"/>
    <w:rsid w:val="000E7991"/>
    <w:rsid w:val="000F24C6"/>
    <w:rsid w:val="000F6AC5"/>
    <w:rsid w:val="00100031"/>
    <w:rsid w:val="001000F8"/>
    <w:rsid w:val="00101611"/>
    <w:rsid w:val="00101F34"/>
    <w:rsid w:val="00105544"/>
    <w:rsid w:val="00107A53"/>
    <w:rsid w:val="00115005"/>
    <w:rsid w:val="00117403"/>
    <w:rsid w:val="00122E93"/>
    <w:rsid w:val="00125917"/>
    <w:rsid w:val="00135159"/>
    <w:rsid w:val="001374E8"/>
    <w:rsid w:val="00145575"/>
    <w:rsid w:val="00146BAB"/>
    <w:rsid w:val="00155E58"/>
    <w:rsid w:val="00161AA0"/>
    <w:rsid w:val="00174703"/>
    <w:rsid w:val="001809AF"/>
    <w:rsid w:val="00185A19"/>
    <w:rsid w:val="00192B6D"/>
    <w:rsid w:val="001956FC"/>
    <w:rsid w:val="001969DE"/>
    <w:rsid w:val="001A6854"/>
    <w:rsid w:val="001A7D94"/>
    <w:rsid w:val="001B0672"/>
    <w:rsid w:val="001B3774"/>
    <w:rsid w:val="001B3F8B"/>
    <w:rsid w:val="001C3761"/>
    <w:rsid w:val="001C73A8"/>
    <w:rsid w:val="001C7F62"/>
    <w:rsid w:val="001D027E"/>
    <w:rsid w:val="001D3FE2"/>
    <w:rsid w:val="001D6561"/>
    <w:rsid w:val="001E21D8"/>
    <w:rsid w:val="001E3FB6"/>
    <w:rsid w:val="001F1074"/>
    <w:rsid w:val="001F2AC5"/>
    <w:rsid w:val="001F3011"/>
    <w:rsid w:val="002015BA"/>
    <w:rsid w:val="002066EC"/>
    <w:rsid w:val="0021227E"/>
    <w:rsid w:val="0021477D"/>
    <w:rsid w:val="00216814"/>
    <w:rsid w:val="00223B9C"/>
    <w:rsid w:val="0022764C"/>
    <w:rsid w:val="00230026"/>
    <w:rsid w:val="00234D65"/>
    <w:rsid w:val="00235CAB"/>
    <w:rsid w:val="00242DC0"/>
    <w:rsid w:val="002548EB"/>
    <w:rsid w:val="0025534E"/>
    <w:rsid w:val="00256222"/>
    <w:rsid w:val="00257B8A"/>
    <w:rsid w:val="00262479"/>
    <w:rsid w:val="00265F19"/>
    <w:rsid w:val="002665CB"/>
    <w:rsid w:val="00271563"/>
    <w:rsid w:val="002738E2"/>
    <w:rsid w:val="00275215"/>
    <w:rsid w:val="00277116"/>
    <w:rsid w:val="00277963"/>
    <w:rsid w:val="002838A9"/>
    <w:rsid w:val="00283BFB"/>
    <w:rsid w:val="00290B1A"/>
    <w:rsid w:val="002957D3"/>
    <w:rsid w:val="00297F8B"/>
    <w:rsid w:val="002B24F2"/>
    <w:rsid w:val="002C0E9F"/>
    <w:rsid w:val="002C2143"/>
    <w:rsid w:val="002D090C"/>
    <w:rsid w:val="002D265C"/>
    <w:rsid w:val="002D3A52"/>
    <w:rsid w:val="002D4681"/>
    <w:rsid w:val="002D484A"/>
    <w:rsid w:val="002D4FB2"/>
    <w:rsid w:val="002D7DD9"/>
    <w:rsid w:val="002E1C8A"/>
    <w:rsid w:val="002E222C"/>
    <w:rsid w:val="002E63A2"/>
    <w:rsid w:val="002E7B36"/>
    <w:rsid w:val="002F279A"/>
    <w:rsid w:val="002F2B99"/>
    <w:rsid w:val="0030096B"/>
    <w:rsid w:val="00303137"/>
    <w:rsid w:val="003057AC"/>
    <w:rsid w:val="00306004"/>
    <w:rsid w:val="0031664C"/>
    <w:rsid w:val="003330E6"/>
    <w:rsid w:val="003333BE"/>
    <w:rsid w:val="0033613B"/>
    <w:rsid w:val="00336728"/>
    <w:rsid w:val="0033679D"/>
    <w:rsid w:val="00340887"/>
    <w:rsid w:val="00345C49"/>
    <w:rsid w:val="00353669"/>
    <w:rsid w:val="003565A6"/>
    <w:rsid w:val="003617E9"/>
    <w:rsid w:val="00362C37"/>
    <w:rsid w:val="003633F9"/>
    <w:rsid w:val="00365B1D"/>
    <w:rsid w:val="003665B9"/>
    <w:rsid w:val="003704DD"/>
    <w:rsid w:val="00381A1B"/>
    <w:rsid w:val="00382B31"/>
    <w:rsid w:val="00383F93"/>
    <w:rsid w:val="003842E5"/>
    <w:rsid w:val="00387C51"/>
    <w:rsid w:val="00393778"/>
    <w:rsid w:val="00395C38"/>
    <w:rsid w:val="003A0F9C"/>
    <w:rsid w:val="003A3974"/>
    <w:rsid w:val="003A3F54"/>
    <w:rsid w:val="003A46D6"/>
    <w:rsid w:val="003A7696"/>
    <w:rsid w:val="003B0A16"/>
    <w:rsid w:val="003B2E89"/>
    <w:rsid w:val="003C00FB"/>
    <w:rsid w:val="003C22D1"/>
    <w:rsid w:val="003C36AC"/>
    <w:rsid w:val="003C3B82"/>
    <w:rsid w:val="003C4376"/>
    <w:rsid w:val="003C548F"/>
    <w:rsid w:val="003C6B39"/>
    <w:rsid w:val="003D035D"/>
    <w:rsid w:val="003D0E20"/>
    <w:rsid w:val="003D4509"/>
    <w:rsid w:val="003F2D5D"/>
    <w:rsid w:val="003F684F"/>
    <w:rsid w:val="003F71ED"/>
    <w:rsid w:val="003F77BD"/>
    <w:rsid w:val="004038E5"/>
    <w:rsid w:val="00416053"/>
    <w:rsid w:val="00417163"/>
    <w:rsid w:val="0042056B"/>
    <w:rsid w:val="00420DE4"/>
    <w:rsid w:val="0042758D"/>
    <w:rsid w:val="00430852"/>
    <w:rsid w:val="0043147A"/>
    <w:rsid w:val="00432BA6"/>
    <w:rsid w:val="00434AE5"/>
    <w:rsid w:val="00435409"/>
    <w:rsid w:val="004355F1"/>
    <w:rsid w:val="00436229"/>
    <w:rsid w:val="00436638"/>
    <w:rsid w:val="00437CF7"/>
    <w:rsid w:val="004402BF"/>
    <w:rsid w:val="0044155D"/>
    <w:rsid w:val="004437A4"/>
    <w:rsid w:val="00444226"/>
    <w:rsid w:val="0045017F"/>
    <w:rsid w:val="00453F87"/>
    <w:rsid w:val="00461E73"/>
    <w:rsid w:val="0046446F"/>
    <w:rsid w:val="00464D59"/>
    <w:rsid w:val="004653D1"/>
    <w:rsid w:val="0047117E"/>
    <w:rsid w:val="004820E9"/>
    <w:rsid w:val="0048249A"/>
    <w:rsid w:val="00482C86"/>
    <w:rsid w:val="0048361F"/>
    <w:rsid w:val="00492EF0"/>
    <w:rsid w:val="00493895"/>
    <w:rsid w:val="004A40D0"/>
    <w:rsid w:val="004B3175"/>
    <w:rsid w:val="004B394E"/>
    <w:rsid w:val="004B514C"/>
    <w:rsid w:val="004B5C4C"/>
    <w:rsid w:val="004C3AF4"/>
    <w:rsid w:val="004C3EE1"/>
    <w:rsid w:val="004F1962"/>
    <w:rsid w:val="004F76A6"/>
    <w:rsid w:val="0050051D"/>
    <w:rsid w:val="0050252D"/>
    <w:rsid w:val="005042F6"/>
    <w:rsid w:val="00507215"/>
    <w:rsid w:val="00512C36"/>
    <w:rsid w:val="00513F05"/>
    <w:rsid w:val="00515062"/>
    <w:rsid w:val="00520FAA"/>
    <w:rsid w:val="00521940"/>
    <w:rsid w:val="00522FB3"/>
    <w:rsid w:val="0052606B"/>
    <w:rsid w:val="00526C07"/>
    <w:rsid w:val="00527E41"/>
    <w:rsid w:val="00530748"/>
    <w:rsid w:val="00530D37"/>
    <w:rsid w:val="00530E29"/>
    <w:rsid w:val="00531C2F"/>
    <w:rsid w:val="0053387C"/>
    <w:rsid w:val="005353A8"/>
    <w:rsid w:val="0054164A"/>
    <w:rsid w:val="0054168C"/>
    <w:rsid w:val="00546343"/>
    <w:rsid w:val="00547EE1"/>
    <w:rsid w:val="00556C98"/>
    <w:rsid w:val="00561346"/>
    <w:rsid w:val="00561697"/>
    <w:rsid w:val="00561E27"/>
    <w:rsid w:val="00564A10"/>
    <w:rsid w:val="00564D95"/>
    <w:rsid w:val="005663E4"/>
    <w:rsid w:val="00572029"/>
    <w:rsid w:val="00575E20"/>
    <w:rsid w:val="00583682"/>
    <w:rsid w:val="00583871"/>
    <w:rsid w:val="0058439B"/>
    <w:rsid w:val="00586DFB"/>
    <w:rsid w:val="00587B21"/>
    <w:rsid w:val="00587C0F"/>
    <w:rsid w:val="00592A0B"/>
    <w:rsid w:val="0059308E"/>
    <w:rsid w:val="005A23B8"/>
    <w:rsid w:val="005A40E8"/>
    <w:rsid w:val="005A4F3F"/>
    <w:rsid w:val="005B0269"/>
    <w:rsid w:val="005B0644"/>
    <w:rsid w:val="005B06D5"/>
    <w:rsid w:val="005B54C7"/>
    <w:rsid w:val="005B5AE1"/>
    <w:rsid w:val="005B5B17"/>
    <w:rsid w:val="005C051F"/>
    <w:rsid w:val="005C54C1"/>
    <w:rsid w:val="005C762E"/>
    <w:rsid w:val="005D098C"/>
    <w:rsid w:val="005D45C5"/>
    <w:rsid w:val="005D5B9E"/>
    <w:rsid w:val="005D5F15"/>
    <w:rsid w:val="005D5F7D"/>
    <w:rsid w:val="005D6BBF"/>
    <w:rsid w:val="005E1B35"/>
    <w:rsid w:val="005E30F3"/>
    <w:rsid w:val="005E352D"/>
    <w:rsid w:val="005E5958"/>
    <w:rsid w:val="005E76D6"/>
    <w:rsid w:val="005F5EC0"/>
    <w:rsid w:val="005F71E3"/>
    <w:rsid w:val="006045D6"/>
    <w:rsid w:val="00604AFB"/>
    <w:rsid w:val="0060536A"/>
    <w:rsid w:val="00605F33"/>
    <w:rsid w:val="0060662A"/>
    <w:rsid w:val="00612789"/>
    <w:rsid w:val="00614AF4"/>
    <w:rsid w:val="00614BDA"/>
    <w:rsid w:val="00616924"/>
    <w:rsid w:val="0062266D"/>
    <w:rsid w:val="00624868"/>
    <w:rsid w:val="006331B4"/>
    <w:rsid w:val="006343F3"/>
    <w:rsid w:val="00642906"/>
    <w:rsid w:val="006457EF"/>
    <w:rsid w:val="00651F1C"/>
    <w:rsid w:val="006547A1"/>
    <w:rsid w:val="0065777D"/>
    <w:rsid w:val="00661BC0"/>
    <w:rsid w:val="00665D35"/>
    <w:rsid w:val="00667875"/>
    <w:rsid w:val="00667AE5"/>
    <w:rsid w:val="006705C3"/>
    <w:rsid w:val="00674571"/>
    <w:rsid w:val="006757DF"/>
    <w:rsid w:val="00682B75"/>
    <w:rsid w:val="00687FD2"/>
    <w:rsid w:val="006901C1"/>
    <w:rsid w:val="0069128A"/>
    <w:rsid w:val="0069613E"/>
    <w:rsid w:val="006A318D"/>
    <w:rsid w:val="006A3DCC"/>
    <w:rsid w:val="006A721F"/>
    <w:rsid w:val="006B0D57"/>
    <w:rsid w:val="006B4CA3"/>
    <w:rsid w:val="006C38E8"/>
    <w:rsid w:val="006C6403"/>
    <w:rsid w:val="006C649D"/>
    <w:rsid w:val="006C6D11"/>
    <w:rsid w:val="006D3F7C"/>
    <w:rsid w:val="006D4650"/>
    <w:rsid w:val="006D55ED"/>
    <w:rsid w:val="006D73F1"/>
    <w:rsid w:val="006E060B"/>
    <w:rsid w:val="006E10E2"/>
    <w:rsid w:val="006E26CC"/>
    <w:rsid w:val="006F60CC"/>
    <w:rsid w:val="0070031C"/>
    <w:rsid w:val="00700C0B"/>
    <w:rsid w:val="007032E3"/>
    <w:rsid w:val="00703694"/>
    <w:rsid w:val="007137D6"/>
    <w:rsid w:val="00715052"/>
    <w:rsid w:val="00720B9F"/>
    <w:rsid w:val="00731AD2"/>
    <w:rsid w:val="00732519"/>
    <w:rsid w:val="00750054"/>
    <w:rsid w:val="00751A0A"/>
    <w:rsid w:val="007526A5"/>
    <w:rsid w:val="0075321A"/>
    <w:rsid w:val="00755664"/>
    <w:rsid w:val="00757E0C"/>
    <w:rsid w:val="00760A09"/>
    <w:rsid w:val="00761733"/>
    <w:rsid w:val="00771F03"/>
    <w:rsid w:val="0078666B"/>
    <w:rsid w:val="0079012E"/>
    <w:rsid w:val="007921F8"/>
    <w:rsid w:val="00797DDA"/>
    <w:rsid w:val="007A2BA5"/>
    <w:rsid w:val="007A4EEE"/>
    <w:rsid w:val="007B6DB1"/>
    <w:rsid w:val="007B7F7D"/>
    <w:rsid w:val="007C23ED"/>
    <w:rsid w:val="007C6E88"/>
    <w:rsid w:val="007D55CA"/>
    <w:rsid w:val="007D5E33"/>
    <w:rsid w:val="007E6DF2"/>
    <w:rsid w:val="007E7DDD"/>
    <w:rsid w:val="007F4DE1"/>
    <w:rsid w:val="008005AC"/>
    <w:rsid w:val="00802238"/>
    <w:rsid w:val="008048F9"/>
    <w:rsid w:val="008068B3"/>
    <w:rsid w:val="00813323"/>
    <w:rsid w:val="00817C4A"/>
    <w:rsid w:val="00820D2E"/>
    <w:rsid w:val="00820DCC"/>
    <w:rsid w:val="0082200D"/>
    <w:rsid w:val="00830043"/>
    <w:rsid w:val="00835CAE"/>
    <w:rsid w:val="0084390B"/>
    <w:rsid w:val="0084494B"/>
    <w:rsid w:val="008475B9"/>
    <w:rsid w:val="008505C3"/>
    <w:rsid w:val="00851D79"/>
    <w:rsid w:val="00857E1B"/>
    <w:rsid w:val="00862AB3"/>
    <w:rsid w:val="0086406E"/>
    <w:rsid w:val="008642AB"/>
    <w:rsid w:val="0086472B"/>
    <w:rsid w:val="00870928"/>
    <w:rsid w:val="008763ED"/>
    <w:rsid w:val="008769BB"/>
    <w:rsid w:val="00877774"/>
    <w:rsid w:val="00880AC1"/>
    <w:rsid w:val="00885726"/>
    <w:rsid w:val="00890F2B"/>
    <w:rsid w:val="00897087"/>
    <w:rsid w:val="008A1E14"/>
    <w:rsid w:val="008A33C3"/>
    <w:rsid w:val="008A59AF"/>
    <w:rsid w:val="008B6FE2"/>
    <w:rsid w:val="008C3409"/>
    <w:rsid w:val="008C78EA"/>
    <w:rsid w:val="008D17B0"/>
    <w:rsid w:val="008D36D1"/>
    <w:rsid w:val="008D4AD8"/>
    <w:rsid w:val="008D68EA"/>
    <w:rsid w:val="008E23FE"/>
    <w:rsid w:val="008E2FBB"/>
    <w:rsid w:val="008E7585"/>
    <w:rsid w:val="008F03D4"/>
    <w:rsid w:val="008F2A41"/>
    <w:rsid w:val="008F546E"/>
    <w:rsid w:val="008F7275"/>
    <w:rsid w:val="00901E23"/>
    <w:rsid w:val="00912C11"/>
    <w:rsid w:val="0091438E"/>
    <w:rsid w:val="009216C7"/>
    <w:rsid w:val="0092657D"/>
    <w:rsid w:val="00940E9B"/>
    <w:rsid w:val="009427F1"/>
    <w:rsid w:val="0094366C"/>
    <w:rsid w:val="0094429A"/>
    <w:rsid w:val="0094626E"/>
    <w:rsid w:val="0095182A"/>
    <w:rsid w:val="00953ADF"/>
    <w:rsid w:val="009571B1"/>
    <w:rsid w:val="00960AFC"/>
    <w:rsid w:val="00960D49"/>
    <w:rsid w:val="009631D9"/>
    <w:rsid w:val="00971BAA"/>
    <w:rsid w:val="009766B9"/>
    <w:rsid w:val="00980C93"/>
    <w:rsid w:val="00981BAD"/>
    <w:rsid w:val="00982B83"/>
    <w:rsid w:val="009914E7"/>
    <w:rsid w:val="009920E1"/>
    <w:rsid w:val="00994B11"/>
    <w:rsid w:val="009B621A"/>
    <w:rsid w:val="009C0A56"/>
    <w:rsid w:val="009C0F54"/>
    <w:rsid w:val="009C1B03"/>
    <w:rsid w:val="009C215B"/>
    <w:rsid w:val="009C45D9"/>
    <w:rsid w:val="009C6466"/>
    <w:rsid w:val="009C6F32"/>
    <w:rsid w:val="009E6C74"/>
    <w:rsid w:val="009F081F"/>
    <w:rsid w:val="009F2F4C"/>
    <w:rsid w:val="009F7449"/>
    <w:rsid w:val="00A02D88"/>
    <w:rsid w:val="00A063FC"/>
    <w:rsid w:val="00A06657"/>
    <w:rsid w:val="00A121E5"/>
    <w:rsid w:val="00A1294A"/>
    <w:rsid w:val="00A12B22"/>
    <w:rsid w:val="00A1760E"/>
    <w:rsid w:val="00A22603"/>
    <w:rsid w:val="00A23EBD"/>
    <w:rsid w:val="00A260F4"/>
    <w:rsid w:val="00A33C63"/>
    <w:rsid w:val="00A34A4F"/>
    <w:rsid w:val="00A42014"/>
    <w:rsid w:val="00A43073"/>
    <w:rsid w:val="00A46DB8"/>
    <w:rsid w:val="00A51066"/>
    <w:rsid w:val="00A533B0"/>
    <w:rsid w:val="00A644BF"/>
    <w:rsid w:val="00A64DB0"/>
    <w:rsid w:val="00A748B2"/>
    <w:rsid w:val="00A75DC2"/>
    <w:rsid w:val="00A77814"/>
    <w:rsid w:val="00A82323"/>
    <w:rsid w:val="00A86D3D"/>
    <w:rsid w:val="00AA3D42"/>
    <w:rsid w:val="00AB164F"/>
    <w:rsid w:val="00AB1B8A"/>
    <w:rsid w:val="00AB2948"/>
    <w:rsid w:val="00AB2F5B"/>
    <w:rsid w:val="00AB39FA"/>
    <w:rsid w:val="00AB5D04"/>
    <w:rsid w:val="00AB7BBF"/>
    <w:rsid w:val="00AB7EA3"/>
    <w:rsid w:val="00AC4C6D"/>
    <w:rsid w:val="00AC4FCA"/>
    <w:rsid w:val="00AC5C23"/>
    <w:rsid w:val="00AD10DD"/>
    <w:rsid w:val="00AD6933"/>
    <w:rsid w:val="00AD6B7B"/>
    <w:rsid w:val="00AE3233"/>
    <w:rsid w:val="00AE6345"/>
    <w:rsid w:val="00AF033D"/>
    <w:rsid w:val="00AF033F"/>
    <w:rsid w:val="00AF3DB5"/>
    <w:rsid w:val="00AF6101"/>
    <w:rsid w:val="00AF67FE"/>
    <w:rsid w:val="00B01D5A"/>
    <w:rsid w:val="00B04404"/>
    <w:rsid w:val="00B0454E"/>
    <w:rsid w:val="00B07CFB"/>
    <w:rsid w:val="00B1241B"/>
    <w:rsid w:val="00B1320B"/>
    <w:rsid w:val="00B14B9B"/>
    <w:rsid w:val="00B21AC8"/>
    <w:rsid w:val="00B22BA0"/>
    <w:rsid w:val="00B232AF"/>
    <w:rsid w:val="00B36138"/>
    <w:rsid w:val="00B40295"/>
    <w:rsid w:val="00B551BA"/>
    <w:rsid w:val="00B64B0F"/>
    <w:rsid w:val="00B66AF1"/>
    <w:rsid w:val="00B74440"/>
    <w:rsid w:val="00B74937"/>
    <w:rsid w:val="00B765CF"/>
    <w:rsid w:val="00B82443"/>
    <w:rsid w:val="00B84783"/>
    <w:rsid w:val="00B856D9"/>
    <w:rsid w:val="00B91A21"/>
    <w:rsid w:val="00BA5150"/>
    <w:rsid w:val="00BB047B"/>
    <w:rsid w:val="00BB2496"/>
    <w:rsid w:val="00BB2E33"/>
    <w:rsid w:val="00BB6398"/>
    <w:rsid w:val="00BC0602"/>
    <w:rsid w:val="00BC52F2"/>
    <w:rsid w:val="00BD0372"/>
    <w:rsid w:val="00BD1664"/>
    <w:rsid w:val="00BD2212"/>
    <w:rsid w:val="00BD6278"/>
    <w:rsid w:val="00BD6978"/>
    <w:rsid w:val="00BD70DF"/>
    <w:rsid w:val="00BE231F"/>
    <w:rsid w:val="00BE641A"/>
    <w:rsid w:val="00BF41FE"/>
    <w:rsid w:val="00C00216"/>
    <w:rsid w:val="00C01490"/>
    <w:rsid w:val="00C1238F"/>
    <w:rsid w:val="00C139CA"/>
    <w:rsid w:val="00C22A58"/>
    <w:rsid w:val="00C24051"/>
    <w:rsid w:val="00C2558B"/>
    <w:rsid w:val="00C3210D"/>
    <w:rsid w:val="00C44F59"/>
    <w:rsid w:val="00C47C48"/>
    <w:rsid w:val="00C51429"/>
    <w:rsid w:val="00C521C8"/>
    <w:rsid w:val="00C62416"/>
    <w:rsid w:val="00C650E6"/>
    <w:rsid w:val="00C65B98"/>
    <w:rsid w:val="00C66455"/>
    <w:rsid w:val="00C66F7A"/>
    <w:rsid w:val="00C677B3"/>
    <w:rsid w:val="00C74E50"/>
    <w:rsid w:val="00C75266"/>
    <w:rsid w:val="00C804FC"/>
    <w:rsid w:val="00C856E1"/>
    <w:rsid w:val="00C863E4"/>
    <w:rsid w:val="00C875E7"/>
    <w:rsid w:val="00C92DC9"/>
    <w:rsid w:val="00C961E2"/>
    <w:rsid w:val="00CA1C1B"/>
    <w:rsid w:val="00CA3438"/>
    <w:rsid w:val="00CA44A0"/>
    <w:rsid w:val="00CB0C40"/>
    <w:rsid w:val="00CB67D5"/>
    <w:rsid w:val="00CC1A4C"/>
    <w:rsid w:val="00CC345A"/>
    <w:rsid w:val="00CC59C2"/>
    <w:rsid w:val="00CC73C5"/>
    <w:rsid w:val="00CC7D1D"/>
    <w:rsid w:val="00CD4535"/>
    <w:rsid w:val="00CD4E49"/>
    <w:rsid w:val="00CD7303"/>
    <w:rsid w:val="00CF30B7"/>
    <w:rsid w:val="00CF5AC1"/>
    <w:rsid w:val="00CF5D71"/>
    <w:rsid w:val="00CF70C0"/>
    <w:rsid w:val="00D0064A"/>
    <w:rsid w:val="00D04075"/>
    <w:rsid w:val="00D07991"/>
    <w:rsid w:val="00D10077"/>
    <w:rsid w:val="00D23D82"/>
    <w:rsid w:val="00D246E3"/>
    <w:rsid w:val="00D26C52"/>
    <w:rsid w:val="00D34A3A"/>
    <w:rsid w:val="00D35A37"/>
    <w:rsid w:val="00D3612A"/>
    <w:rsid w:val="00D36CE6"/>
    <w:rsid w:val="00D3737F"/>
    <w:rsid w:val="00D37703"/>
    <w:rsid w:val="00D37874"/>
    <w:rsid w:val="00D37F25"/>
    <w:rsid w:val="00D41243"/>
    <w:rsid w:val="00D43CFD"/>
    <w:rsid w:val="00D459D6"/>
    <w:rsid w:val="00D475DC"/>
    <w:rsid w:val="00D53518"/>
    <w:rsid w:val="00D53C4C"/>
    <w:rsid w:val="00D57A48"/>
    <w:rsid w:val="00D70ECC"/>
    <w:rsid w:val="00D72DC8"/>
    <w:rsid w:val="00D743FC"/>
    <w:rsid w:val="00D81704"/>
    <w:rsid w:val="00D8237F"/>
    <w:rsid w:val="00D902F7"/>
    <w:rsid w:val="00D93FB2"/>
    <w:rsid w:val="00D96AA3"/>
    <w:rsid w:val="00D97640"/>
    <w:rsid w:val="00DA0D5B"/>
    <w:rsid w:val="00DA5E1E"/>
    <w:rsid w:val="00DB046D"/>
    <w:rsid w:val="00DC1B93"/>
    <w:rsid w:val="00DC618C"/>
    <w:rsid w:val="00DD6CA2"/>
    <w:rsid w:val="00DD7831"/>
    <w:rsid w:val="00DE5561"/>
    <w:rsid w:val="00DE62F0"/>
    <w:rsid w:val="00DE643F"/>
    <w:rsid w:val="00DF5E81"/>
    <w:rsid w:val="00DF67CC"/>
    <w:rsid w:val="00E036ED"/>
    <w:rsid w:val="00E03AD5"/>
    <w:rsid w:val="00E0748A"/>
    <w:rsid w:val="00E15572"/>
    <w:rsid w:val="00E15847"/>
    <w:rsid w:val="00E23258"/>
    <w:rsid w:val="00E4622C"/>
    <w:rsid w:val="00E46754"/>
    <w:rsid w:val="00E47072"/>
    <w:rsid w:val="00E474FD"/>
    <w:rsid w:val="00E51FFB"/>
    <w:rsid w:val="00E57666"/>
    <w:rsid w:val="00E604D5"/>
    <w:rsid w:val="00E60AD0"/>
    <w:rsid w:val="00E63036"/>
    <w:rsid w:val="00E702D4"/>
    <w:rsid w:val="00E70520"/>
    <w:rsid w:val="00E71147"/>
    <w:rsid w:val="00E71488"/>
    <w:rsid w:val="00E773CC"/>
    <w:rsid w:val="00E86B28"/>
    <w:rsid w:val="00E925EA"/>
    <w:rsid w:val="00E928CE"/>
    <w:rsid w:val="00E935BC"/>
    <w:rsid w:val="00E942DC"/>
    <w:rsid w:val="00E960D3"/>
    <w:rsid w:val="00EA1E01"/>
    <w:rsid w:val="00EB1101"/>
    <w:rsid w:val="00EB1674"/>
    <w:rsid w:val="00EB688F"/>
    <w:rsid w:val="00EB698E"/>
    <w:rsid w:val="00EC4169"/>
    <w:rsid w:val="00EC4497"/>
    <w:rsid w:val="00EC450A"/>
    <w:rsid w:val="00EC649D"/>
    <w:rsid w:val="00ED5440"/>
    <w:rsid w:val="00ED5B55"/>
    <w:rsid w:val="00ED6A42"/>
    <w:rsid w:val="00ED73F6"/>
    <w:rsid w:val="00ED74B4"/>
    <w:rsid w:val="00ED7BB3"/>
    <w:rsid w:val="00EE0578"/>
    <w:rsid w:val="00EE0617"/>
    <w:rsid w:val="00EE1307"/>
    <w:rsid w:val="00EF04AF"/>
    <w:rsid w:val="00EF04C1"/>
    <w:rsid w:val="00EF12A4"/>
    <w:rsid w:val="00EF4204"/>
    <w:rsid w:val="00EF4A3D"/>
    <w:rsid w:val="00EF5DFB"/>
    <w:rsid w:val="00EF631B"/>
    <w:rsid w:val="00F03AA9"/>
    <w:rsid w:val="00F04192"/>
    <w:rsid w:val="00F140F5"/>
    <w:rsid w:val="00F15A66"/>
    <w:rsid w:val="00F169B4"/>
    <w:rsid w:val="00F17336"/>
    <w:rsid w:val="00F21484"/>
    <w:rsid w:val="00F2684C"/>
    <w:rsid w:val="00F268BA"/>
    <w:rsid w:val="00F26A9F"/>
    <w:rsid w:val="00F272C4"/>
    <w:rsid w:val="00F32F67"/>
    <w:rsid w:val="00F3565A"/>
    <w:rsid w:val="00F40C75"/>
    <w:rsid w:val="00F415B7"/>
    <w:rsid w:val="00F427F3"/>
    <w:rsid w:val="00F526E3"/>
    <w:rsid w:val="00F53F73"/>
    <w:rsid w:val="00F540C0"/>
    <w:rsid w:val="00F5472C"/>
    <w:rsid w:val="00F57A15"/>
    <w:rsid w:val="00F60648"/>
    <w:rsid w:val="00F62F9C"/>
    <w:rsid w:val="00F715BC"/>
    <w:rsid w:val="00F8065A"/>
    <w:rsid w:val="00F855B5"/>
    <w:rsid w:val="00F86AF2"/>
    <w:rsid w:val="00FA23BF"/>
    <w:rsid w:val="00FA7FA9"/>
    <w:rsid w:val="00FB27B0"/>
    <w:rsid w:val="00FB5D7B"/>
    <w:rsid w:val="00FB6B7D"/>
    <w:rsid w:val="00FC2AD8"/>
    <w:rsid w:val="00FC6B5D"/>
    <w:rsid w:val="00FD0758"/>
    <w:rsid w:val="00FD1E29"/>
    <w:rsid w:val="00FD1FE9"/>
    <w:rsid w:val="00FD507D"/>
    <w:rsid w:val="00FD579B"/>
    <w:rsid w:val="00FE5F5D"/>
    <w:rsid w:val="00FF5831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6EE2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2D1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locked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7"/>
      </w:numPr>
    </w:pPr>
    <w:rPr>
      <w:rFonts w:cs="Times New Roman"/>
      <w:szCs w:val="24"/>
      <w:lang w:val="x-none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7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7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92657D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92657D"/>
    <w:pPr>
      <w:keepNext w:val="0"/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16pt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6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5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92657D"/>
    <w:pPr>
      <w:keepNext w:val="0"/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8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locked/>
    <w:rsid w:val="00BD0372"/>
    <w:rPr>
      <w:sz w:val="18"/>
    </w:rPr>
  </w:style>
  <w:style w:type="paragraph" w:customStyle="1" w:styleId="Introtextbullet">
    <w:name w:val="Intro text bullet"/>
    <w:basedOn w:val="Introtext"/>
    <w:locked/>
    <w:rsid w:val="00E0748A"/>
    <w:pPr>
      <w:numPr>
        <w:numId w:val="20"/>
      </w:numPr>
    </w:pPr>
  </w:style>
  <w:style w:type="paragraph" w:customStyle="1" w:styleId="Section2paragraphs">
    <w:name w:val="Section 2 paragraphs"/>
    <w:basedOn w:val="NICEnormal"/>
    <w:locked/>
    <w:rsid w:val="00161AA0"/>
    <w:pPr>
      <w:numPr>
        <w:numId w:val="10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11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12"/>
      </w:numPr>
    </w:p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13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4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5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6"/>
      </w:numPr>
      <w:spacing w:before="240"/>
    </w:pPr>
  </w:style>
  <w:style w:type="paragraph" w:customStyle="1" w:styleId="Appendixlevel2">
    <w:name w:val="Appendix level 2"/>
    <w:basedOn w:val="NICEnormal"/>
    <w:locked/>
    <w:rsid w:val="00612789"/>
    <w:pPr>
      <w:numPr>
        <w:numId w:val="17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8"/>
      </w:numPr>
      <w:spacing w:after="0" w:line="240" w:lineRule="auto"/>
    </w:pPr>
  </w:style>
  <w:style w:type="paragraph" w:customStyle="1" w:styleId="Appendixreferences">
    <w:name w:val="Appendix references"/>
    <w:basedOn w:val="NICEnormal"/>
    <w:locked/>
    <w:rsid w:val="00E0748A"/>
    <w:pPr>
      <w:tabs>
        <w:tab w:val="left" w:pos="567"/>
      </w:tabs>
      <w:spacing w:after="120"/>
      <w:ind w:left="567"/>
    </w:pPr>
  </w:style>
  <w:style w:type="paragraph" w:customStyle="1" w:styleId="References">
    <w:name w:val="References"/>
    <w:basedOn w:val="NICEnormalsinglespacing"/>
    <w:locked/>
    <w:rsid w:val="00A06657"/>
    <w:pPr>
      <w:numPr>
        <w:numId w:val="19"/>
      </w:numPr>
      <w:spacing w:after="120"/>
    </w:pPr>
  </w:style>
  <w:style w:type="paragraph" w:customStyle="1" w:styleId="Appendixindent">
    <w:name w:val="Appendix indent"/>
    <w:basedOn w:val="NICEnormal"/>
    <w:locked/>
    <w:rsid w:val="003A3974"/>
    <w:pPr>
      <w:ind w:left="567"/>
    </w:pPr>
    <w:rPr>
      <w:lang w:val="en-GB"/>
    </w:rPr>
  </w:style>
  <w:style w:type="table" w:styleId="TableGrid">
    <w:name w:val="Table Grid"/>
    <w:basedOn w:val="TableNormal"/>
    <w:locked/>
    <w:rsid w:val="009F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20DC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20DCC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820DCC"/>
    <w:pPr>
      <w:spacing w:line="360" w:lineRule="auto"/>
      <w:ind w:left="567"/>
    </w:pPr>
    <w:rPr>
      <w:rFonts w:ascii="Arial" w:hAnsi="Arial"/>
      <w:i/>
    </w:rPr>
  </w:style>
  <w:style w:type="character" w:styleId="CommentReference">
    <w:name w:val="annotation reference"/>
    <w:semiHidden/>
    <w:locked/>
    <w:rsid w:val="00DA5E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5E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DA5E1E"/>
    <w:rPr>
      <w:b/>
      <w:bCs/>
    </w:rPr>
  </w:style>
  <w:style w:type="paragraph" w:styleId="BalloonText">
    <w:name w:val="Balloon Text"/>
    <w:basedOn w:val="Normal"/>
    <w:semiHidden/>
    <w:rsid w:val="00DA5E1E"/>
    <w:rPr>
      <w:rFonts w:ascii="Tahoma" w:hAnsi="Tahoma" w:cs="Tahoma"/>
      <w:sz w:val="16"/>
      <w:szCs w:val="16"/>
    </w:rPr>
  </w:style>
  <w:style w:type="paragraph" w:customStyle="1" w:styleId="Frontpagetitle">
    <w:name w:val="Front page title"/>
    <w:basedOn w:val="NICEnormalsinglespacing"/>
    <w:rsid w:val="00EF04C1"/>
    <w:pPr>
      <w:jc w:val="center"/>
    </w:pPr>
    <w:rPr>
      <w:rFonts w:cs="Arial"/>
      <w:sz w:val="48"/>
      <w:szCs w:val="48"/>
    </w:rPr>
  </w:style>
  <w:style w:type="paragraph" w:customStyle="1" w:styleId="Frontpagedate">
    <w:name w:val="Front page date"/>
    <w:basedOn w:val="NICEnormalsinglespacing"/>
    <w:rsid w:val="00EF04C1"/>
    <w:rPr>
      <w:rFonts w:cs="Arial"/>
      <w:sz w:val="32"/>
      <w:szCs w:val="32"/>
    </w:rPr>
  </w:style>
  <w:style w:type="paragraph" w:customStyle="1" w:styleId="Frontpageguidelinenumber">
    <w:name w:val="Front page guideline number"/>
    <w:basedOn w:val="NICEnormalsinglespacing"/>
    <w:rsid w:val="00EF04C1"/>
    <w:rPr>
      <w:rFonts w:cs="Arial"/>
      <w:color w:val="FFFFFF"/>
      <w:sz w:val="32"/>
      <w:szCs w:val="32"/>
    </w:rPr>
  </w:style>
  <w:style w:type="paragraph" w:customStyle="1" w:styleId="NICEnormal10">
    <w:name w:val="NICE normal 10"/>
    <w:basedOn w:val="NICEnormal"/>
    <w:rsid w:val="0000592A"/>
    <w:pPr>
      <w:spacing w:line="240" w:lineRule="auto"/>
    </w:pPr>
    <w:rPr>
      <w:sz w:val="20"/>
      <w:lang w:val="en-GB"/>
    </w:rPr>
  </w:style>
  <w:style w:type="character" w:customStyle="1" w:styleId="NICEnormalChar">
    <w:name w:val="NICE normal Char"/>
    <w:link w:val="NICEnormal"/>
    <w:rsid w:val="0021227E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69613E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69613E"/>
    <w:rPr>
      <w:lang w:eastAsia="en-US"/>
    </w:rPr>
  </w:style>
  <w:style w:type="character" w:styleId="FootnoteReference">
    <w:name w:val="footnote reference"/>
    <w:locked/>
    <w:rsid w:val="0069613E"/>
    <w:rPr>
      <w:vertAlign w:val="superscript"/>
    </w:rPr>
  </w:style>
  <w:style w:type="paragraph" w:styleId="NoSpacing">
    <w:name w:val="No Spacing"/>
    <w:link w:val="NoSpacingChar"/>
    <w:uiPriority w:val="1"/>
    <w:qFormat/>
    <w:rsid w:val="006757DF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757DF"/>
    <w:rPr>
      <w:rFonts w:ascii="Calibri" w:eastAsia="MS Mincho" w:hAnsi="Calibri"/>
      <w:sz w:val="22"/>
      <w:szCs w:val="22"/>
      <w:lang w:val="en-US" w:eastAsia="ja-JP" w:bidi="ar-SA"/>
    </w:rPr>
  </w:style>
  <w:style w:type="paragraph" w:styleId="Revision">
    <w:name w:val="Revision"/>
    <w:hidden/>
    <w:uiPriority w:val="99"/>
    <w:semiHidden/>
    <w:rsid w:val="008769BB"/>
    <w:rPr>
      <w:sz w:val="24"/>
      <w:szCs w:val="24"/>
      <w:lang w:eastAsia="en-US"/>
    </w:rPr>
  </w:style>
  <w:style w:type="character" w:styleId="FollowedHyperlink">
    <w:name w:val="FollowedHyperlink"/>
    <w:rsid w:val="00575E20"/>
    <w:rPr>
      <w:color w:val="800080"/>
      <w:u w:val="single"/>
    </w:rPr>
  </w:style>
  <w:style w:type="character" w:customStyle="1" w:styleId="CommentTextChar">
    <w:name w:val="Comment Text Char"/>
    <w:link w:val="CommentText"/>
    <w:rsid w:val="00020097"/>
    <w:rPr>
      <w:lang w:eastAsia="en-US"/>
    </w:rPr>
  </w:style>
  <w:style w:type="paragraph" w:styleId="NormalWeb">
    <w:name w:val="Normal (Web)"/>
    <w:basedOn w:val="Normal"/>
    <w:uiPriority w:val="99"/>
    <w:unhideWhenUsed/>
    <w:locked/>
    <w:rsid w:val="00751A0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locked/>
    <w:rsid w:val="00751A0A"/>
    <w:rPr>
      <w:b/>
      <w:bCs/>
    </w:rPr>
  </w:style>
  <w:style w:type="character" w:customStyle="1" w:styleId="apple-converted-space">
    <w:name w:val="apple-converted-space"/>
    <w:rsid w:val="00751A0A"/>
  </w:style>
  <w:style w:type="paragraph" w:styleId="ListParagraph">
    <w:name w:val="List Paragraph"/>
    <w:basedOn w:val="Normal"/>
    <w:uiPriority w:val="34"/>
    <w:qFormat/>
    <w:rsid w:val="00E46754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2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htg649/resour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1CF0-8E70-4BF3-A647-2D212C91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2174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HTG649 Resource impact summary report</dc:title>
  <dc:subject/>
  <dc:creator/>
  <cp:keywords/>
  <cp:lastModifiedBy/>
  <cp:revision>1</cp:revision>
  <dcterms:created xsi:type="dcterms:W3CDTF">2022-11-25T12:06:00Z</dcterms:created>
  <dcterms:modified xsi:type="dcterms:W3CDTF">2025-12-15T14:13:00Z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2025-12-15T14:12:07Z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9edfe979-61e6-4154-8e7a-448882b164ee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