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65AF" w14:textId="60FF2232" w:rsidR="00EB5544" w:rsidRPr="00377D4B" w:rsidRDefault="00466293" w:rsidP="00377D4B">
      <w:pPr>
        <w:pStyle w:val="Title"/>
      </w:pPr>
      <w:r w:rsidRPr="00377D4B">
        <w:t xml:space="preserve">Digital front door technologies to gather </w:t>
      </w:r>
      <w:r w:rsidR="00F43E92" w:rsidRPr="00377D4B">
        <w:t xml:space="preserve">service user </w:t>
      </w:r>
      <w:r w:rsidRPr="00377D4B">
        <w:t>information for NHS Talking Therapies for anxiety and depression</w:t>
      </w:r>
      <w:r w:rsidR="00450814" w:rsidRPr="00377D4B">
        <w:t xml:space="preserve"> assessments</w:t>
      </w:r>
      <w:r w:rsidR="0069433D" w:rsidRPr="00377D4B">
        <w:t xml:space="preserve">: </w:t>
      </w:r>
      <w:r w:rsidRPr="00377D4B">
        <w:t>early value</w:t>
      </w:r>
      <w:r w:rsidR="0069433D" w:rsidRPr="00377D4B">
        <w:t xml:space="preserve"> assessment</w:t>
      </w:r>
    </w:p>
    <w:p w14:paraId="10088BEA" w14:textId="044CFD62" w:rsidR="000572BD" w:rsidRPr="00960D49" w:rsidDel="00703BCC" w:rsidRDefault="00EA20E8" w:rsidP="00DE1CF6">
      <w:pPr>
        <w:pStyle w:val="Guidanceissuedate"/>
      </w:pPr>
      <w:r>
        <w:t>24</w:t>
      </w:r>
      <w:r w:rsidR="008438C1">
        <w:t> </w:t>
      </w:r>
      <w:r>
        <w:t>July</w:t>
      </w:r>
      <w:r w:rsidR="008438C1">
        <w:t> </w:t>
      </w:r>
      <w:r w:rsidR="00DC461E">
        <w:t>2025</w:t>
      </w:r>
    </w:p>
    <w:p w14:paraId="394E6C5D" w14:textId="2F861698" w:rsidR="00225BEF" w:rsidRPr="00225BEF" w:rsidRDefault="00025B6A" w:rsidP="008E6342">
      <w:pPr>
        <w:pStyle w:val="Heading1"/>
      </w:pPr>
      <w:r>
        <w:t>Resource impact s</w:t>
      </w:r>
      <w:r w:rsidR="00CF6D66">
        <w:t>ummary report</w:t>
      </w:r>
    </w:p>
    <w:p w14:paraId="2F30B84B" w14:textId="2B011DD9" w:rsidR="00E27A94" w:rsidRDefault="000C3B3F" w:rsidP="00DE1CF6">
      <w:pPr>
        <w:pStyle w:val="Heading2"/>
      </w:pPr>
      <w:r>
        <w:t>Recommendation</w:t>
      </w:r>
      <w:r w:rsidR="00E27307">
        <w:t>s</w:t>
      </w:r>
    </w:p>
    <w:p w14:paraId="1ACAA57F" w14:textId="18A1402B" w:rsidR="00302BB6" w:rsidRDefault="00466293" w:rsidP="00302BB6">
      <w:pPr>
        <w:pStyle w:val="NICEnormal"/>
      </w:pPr>
      <w:r>
        <w:t xml:space="preserve">Two digital front door technologies can be used in the NHS during the evidence generation period as options to gather </w:t>
      </w:r>
      <w:r w:rsidR="00280D6D">
        <w:t xml:space="preserve">service user </w:t>
      </w:r>
      <w:r>
        <w:t>information for NHS Talking Therapies for anxiety and depression</w:t>
      </w:r>
      <w:r w:rsidR="00280D6D">
        <w:t xml:space="preserve"> assessments</w:t>
      </w:r>
      <w:r>
        <w:t xml:space="preserve"> in people 16</w:t>
      </w:r>
      <w:r w:rsidR="008438C1">
        <w:t> </w:t>
      </w:r>
      <w:r>
        <w:t>years and over.</w:t>
      </w:r>
    </w:p>
    <w:p w14:paraId="5FBD56CA" w14:textId="2E1FF36F" w:rsidR="00474F94" w:rsidRDefault="00466293" w:rsidP="00302BB6">
      <w:pPr>
        <w:pStyle w:val="NICEnormal"/>
      </w:pPr>
      <w:r>
        <w:t>The technologies are:</w:t>
      </w:r>
    </w:p>
    <w:p w14:paraId="11DF151A" w14:textId="3EA00DA7" w:rsidR="00466293" w:rsidRPr="00377D4B" w:rsidRDefault="00466293" w:rsidP="00377D4B">
      <w:pPr>
        <w:pStyle w:val="Bulletleft1"/>
      </w:pPr>
      <w:r w:rsidRPr="00377D4B">
        <w:t>Limbic Access</w:t>
      </w:r>
    </w:p>
    <w:p w14:paraId="4FEDDC2F" w14:textId="2076F59D" w:rsidR="00466293" w:rsidRPr="00377D4B" w:rsidRDefault="00466293" w:rsidP="00377D4B">
      <w:pPr>
        <w:pStyle w:val="Bulletleft1last"/>
      </w:pPr>
      <w:r w:rsidRPr="00377D4B">
        <w:t>Wysa Digital Referral Assistant.</w:t>
      </w:r>
    </w:p>
    <w:p w14:paraId="71F281AE" w14:textId="77777777" w:rsidR="00EC60A3" w:rsidRDefault="00466293" w:rsidP="00377D4B">
      <w:pPr>
        <w:pStyle w:val="NICEnormal"/>
      </w:pPr>
      <w:r>
        <w:t xml:space="preserve">These </w:t>
      </w:r>
      <w:r w:rsidRPr="00377D4B">
        <w:t>technologies</w:t>
      </w:r>
      <w:r>
        <w:t xml:space="preserve"> can only be used</w:t>
      </w:r>
      <w:r w:rsidR="000E0ADC">
        <w:t>:</w:t>
      </w:r>
      <w:r w:rsidR="00874035">
        <w:t xml:space="preserve"> </w:t>
      </w:r>
    </w:p>
    <w:p w14:paraId="5541ED39" w14:textId="674277A4" w:rsidR="00D16A17" w:rsidRDefault="00D16A17" w:rsidP="00D16A17">
      <w:pPr>
        <w:pStyle w:val="Bulletleft1"/>
        <w:rPr>
          <w:rStyle w:val="Bulletleft1Char"/>
        </w:rPr>
      </w:pPr>
      <w:r>
        <w:t>if the</w:t>
      </w:r>
      <w:r w:rsidRPr="006C792C">
        <w:rPr>
          <w:rStyle w:val="Bulletleft1Char"/>
        </w:rPr>
        <w:t xml:space="preserve"> evidence outlined in the </w:t>
      </w:r>
      <w:hyperlink r:id="rId8" w:history="1">
        <w:r w:rsidRPr="00377D4B">
          <w:rPr>
            <w:rStyle w:val="Hyperlink"/>
          </w:rPr>
          <w:t>evidence generation plan for Limbic Access and Wysa Digital Referral Assistant</w:t>
        </w:r>
      </w:hyperlink>
      <w:r w:rsidRPr="006C792C">
        <w:rPr>
          <w:rStyle w:val="Bulletleft1Char"/>
        </w:rPr>
        <w:t xml:space="preserve"> is being generated</w:t>
      </w:r>
    </w:p>
    <w:p w14:paraId="7B421E67" w14:textId="314D54C2" w:rsidR="00EC60A3" w:rsidRDefault="004F03E9" w:rsidP="00377D4B">
      <w:pPr>
        <w:pStyle w:val="Bulletleft1last"/>
      </w:pPr>
      <w:r>
        <w:t>once they have appropriate regulatory approval including NHS England's Digital Technology Assessment Criteria approval.</w:t>
      </w:r>
    </w:p>
    <w:p w14:paraId="6C1F26AE" w14:textId="60BD5DA9" w:rsidR="00656AC8" w:rsidRPr="00516ABE" w:rsidRDefault="003D7636" w:rsidP="00224C57">
      <w:pPr>
        <w:pStyle w:val="Heading2"/>
      </w:pPr>
      <w:r w:rsidRPr="003D7636">
        <w:t>Eligible population for digital front door technologie</w:t>
      </w:r>
      <w:r w:rsidR="00516ABE">
        <w:t>s</w:t>
      </w:r>
    </w:p>
    <w:p w14:paraId="51E28CE7" w14:textId="1AC647E2" w:rsidR="003D7636" w:rsidRDefault="00D67B1C" w:rsidP="0037733A">
      <w:pPr>
        <w:pStyle w:val="NICEnormal"/>
      </w:pPr>
      <w:r w:rsidRPr="0037733A">
        <w:t>T</w:t>
      </w:r>
      <w:r w:rsidR="00656AC8" w:rsidRPr="0037733A">
        <w:t>he recorded number of</w:t>
      </w:r>
      <w:r w:rsidR="008438C1">
        <w:t xml:space="preserve"> people referred to access</w:t>
      </w:r>
      <w:r w:rsidR="00656AC8" w:rsidRPr="0037733A">
        <w:t xml:space="preserve"> NHS Talking Therapy services in 2023</w:t>
      </w:r>
      <w:r w:rsidR="008438C1">
        <w:t xml:space="preserve"> to 2024</w:t>
      </w:r>
      <w:r w:rsidR="00656AC8" w:rsidRPr="0037733A">
        <w:t xml:space="preserve"> was 1.26</w:t>
      </w:r>
      <w:r w:rsidR="008438C1">
        <w:t> </w:t>
      </w:r>
      <w:r w:rsidR="00656AC8" w:rsidRPr="0037733A">
        <w:t>million</w:t>
      </w:r>
      <w:r w:rsidR="00B649BF" w:rsidRPr="0037733A">
        <w:t xml:space="preserve"> (</w:t>
      </w:r>
      <w:hyperlink r:id="rId9" w:tgtFrame="_blank" w:history="1">
        <w:r w:rsidR="00B649BF" w:rsidRPr="00647679">
          <w:rPr>
            <w:rStyle w:val="Hyperlink"/>
          </w:rPr>
          <w:t>NHS Digital</w:t>
        </w:r>
      </w:hyperlink>
      <w:r w:rsidR="00B649BF" w:rsidRPr="0037733A">
        <w:t>)</w:t>
      </w:r>
      <w:r w:rsidR="00656AC8" w:rsidRPr="0037733A">
        <w:t>. Of this group, 672,000</w:t>
      </w:r>
      <w:r w:rsidR="008438C1">
        <w:t> people referred</w:t>
      </w:r>
      <w:r w:rsidR="00656AC8" w:rsidRPr="0037733A">
        <w:t xml:space="preserve"> completed a course of treatment.</w:t>
      </w:r>
    </w:p>
    <w:p w14:paraId="0EFB19D2" w14:textId="77777777" w:rsidR="00A65C00" w:rsidRDefault="00A65C00" w:rsidP="00A65C00">
      <w:pPr>
        <w:pStyle w:val="Heading2"/>
      </w:pPr>
      <w:r w:rsidRPr="00506E84">
        <w:t xml:space="preserve">Treatment options </w:t>
      </w:r>
      <w:r>
        <w:t xml:space="preserve">for the </w:t>
      </w:r>
      <w:r w:rsidRPr="00506E84">
        <w:t>eligible population</w:t>
      </w:r>
    </w:p>
    <w:p w14:paraId="09F8AF41" w14:textId="43C078FA" w:rsidR="000E22C3" w:rsidRPr="0037733A" w:rsidRDefault="00C93B87" w:rsidP="002D46FF">
      <w:pPr>
        <w:pStyle w:val="NICEnormal"/>
      </w:pPr>
      <w:r>
        <w:t>The</w:t>
      </w:r>
      <w:r w:rsidRPr="00C93B87">
        <w:t xml:space="preserve"> comparator is</w:t>
      </w:r>
      <w:r w:rsidR="002D46FF">
        <w:t xml:space="preserve"> </w:t>
      </w:r>
      <w:r w:rsidR="00B978D9" w:rsidRPr="00B978D9">
        <w:t xml:space="preserve">the process of referring people </w:t>
      </w:r>
      <w:r w:rsidR="008438C1">
        <w:t>for</w:t>
      </w:r>
      <w:r w:rsidR="008438C1" w:rsidRPr="00B978D9">
        <w:t xml:space="preserve"> </w:t>
      </w:r>
      <w:r w:rsidR="00B978D9" w:rsidRPr="00B978D9">
        <w:t>NHS Talking Therapies without using digital front door technology.</w:t>
      </w:r>
    </w:p>
    <w:p w14:paraId="15339D92" w14:textId="49EDDA6C" w:rsidR="006E73F8" w:rsidRPr="00377D4B" w:rsidRDefault="005649BF" w:rsidP="00377D4B">
      <w:pPr>
        <w:pStyle w:val="Heading2"/>
      </w:pPr>
      <w:r w:rsidRPr="00377D4B">
        <w:lastRenderedPageBreak/>
        <w:t>Financial resource impact</w:t>
      </w:r>
    </w:p>
    <w:p w14:paraId="5D2FE2AF" w14:textId="11396758" w:rsidR="00EA5A3D" w:rsidRPr="00542853" w:rsidRDefault="00EA5A3D" w:rsidP="00377D4B">
      <w:pPr>
        <w:pStyle w:val="NICEnormal"/>
      </w:pPr>
      <w:r w:rsidRPr="00224C57">
        <w:t xml:space="preserve">Implementation of </w:t>
      </w:r>
      <w:r w:rsidR="00C02E46" w:rsidRPr="00377D4B">
        <w:t>digital</w:t>
      </w:r>
      <w:r w:rsidR="00C02E46" w:rsidRPr="00224C57">
        <w:t xml:space="preserve"> front door </w:t>
      </w:r>
      <w:r w:rsidRPr="00224C57">
        <w:t>technologies will incur additional costs to the NHS</w:t>
      </w:r>
      <w:r w:rsidR="008438C1">
        <w:t>,</w:t>
      </w:r>
      <w:r w:rsidRPr="00224C57">
        <w:t xml:space="preserve"> which will vary depending on </w:t>
      </w:r>
      <w:r w:rsidR="00C02E46" w:rsidRPr="00224C57">
        <w:t>volume</w:t>
      </w:r>
      <w:r w:rsidR="000B6FE8" w:rsidRPr="00224C57">
        <w:t>, with prices per referral decreasing as the number of referrals increase.</w:t>
      </w:r>
      <w:r w:rsidR="004B0FFB">
        <w:t xml:space="preserve"> </w:t>
      </w:r>
      <w:r w:rsidR="008B62BD">
        <w:t xml:space="preserve">For </w:t>
      </w:r>
      <w:r w:rsidR="004B0FFB">
        <w:t xml:space="preserve">Limbic Access, costs range from </w:t>
      </w:r>
      <w:r w:rsidR="00D15BB1" w:rsidRPr="00D15BB1">
        <w:t>£6.59 to £4.20 (including VAT) for each referral</w:t>
      </w:r>
      <w:r w:rsidR="008438C1">
        <w:t>. F</w:t>
      </w:r>
      <w:r w:rsidR="008B62BD">
        <w:t xml:space="preserve">or </w:t>
      </w:r>
      <w:r w:rsidR="005054B3">
        <w:t>Wysa DRA</w:t>
      </w:r>
      <w:r w:rsidR="008438C1">
        <w:t>,</w:t>
      </w:r>
      <w:r w:rsidR="005054B3">
        <w:t xml:space="preserve"> c</w:t>
      </w:r>
      <w:r w:rsidR="00865172" w:rsidRPr="00224C57">
        <w:t>osts</w:t>
      </w:r>
      <w:r w:rsidR="00F15F04" w:rsidRPr="00224C57">
        <w:t xml:space="preserve"> rang</w:t>
      </w:r>
      <w:r w:rsidR="00865172" w:rsidRPr="00224C57">
        <w:t>e</w:t>
      </w:r>
      <w:r w:rsidR="00F15F04" w:rsidRPr="00224C57">
        <w:t xml:space="preserve"> from £3.90 to £1.39 (including VAT) for each referral</w:t>
      </w:r>
      <w:r w:rsidR="00311F31">
        <w:t xml:space="preserve">. </w:t>
      </w:r>
      <w:r w:rsidR="00DC196C" w:rsidRPr="00224C57">
        <w:t xml:space="preserve">Wysa DRA </w:t>
      </w:r>
      <w:r w:rsidR="007867A8">
        <w:t xml:space="preserve">also </w:t>
      </w:r>
      <w:r w:rsidR="00DC196C" w:rsidRPr="00224C57">
        <w:t>has a one-time implementation and setup cost for each service of £10,180 (including VAT) in the first year.</w:t>
      </w:r>
      <w:r w:rsidR="00865172" w:rsidRPr="00224C57">
        <w:t xml:space="preserve"> </w:t>
      </w:r>
      <w:r w:rsidR="000314B9" w:rsidRPr="00224C57">
        <w:t>T</w:t>
      </w:r>
      <w:r w:rsidRPr="00224C57">
        <w:t xml:space="preserve">here may also be </w:t>
      </w:r>
      <w:r w:rsidR="00865172" w:rsidRPr="00224C57">
        <w:t xml:space="preserve">additional </w:t>
      </w:r>
      <w:r w:rsidR="00B73315" w:rsidRPr="00224C57">
        <w:t xml:space="preserve">implementation and </w:t>
      </w:r>
      <w:r w:rsidRPr="00224C57">
        <w:t>set-up costs associated</w:t>
      </w:r>
      <w:r w:rsidR="00035649" w:rsidRPr="00224C57">
        <w:t xml:space="preserve"> with both technologies relating to</w:t>
      </w:r>
      <w:r w:rsidR="00B73315" w:rsidRPr="00224C57">
        <w:t xml:space="preserve"> training</w:t>
      </w:r>
      <w:r w:rsidR="001411B7" w:rsidRPr="00224C57">
        <w:t>, promotion and digital safety assurance.</w:t>
      </w:r>
    </w:p>
    <w:p w14:paraId="53CAED95" w14:textId="77777777" w:rsidR="008438C1" w:rsidRPr="00634A23" w:rsidRDefault="00466293" w:rsidP="00634A23">
      <w:pPr>
        <w:pStyle w:val="Heading2"/>
      </w:pPr>
      <w:r w:rsidRPr="00634A23">
        <w:t>Benefits</w:t>
      </w:r>
    </w:p>
    <w:p w14:paraId="60A93656" w14:textId="623E4860" w:rsidR="00466293" w:rsidRDefault="00466293" w:rsidP="00C9169A">
      <w:pPr>
        <w:pStyle w:val="Bulletleft1"/>
        <w:numPr>
          <w:ilvl w:val="0"/>
          <w:numId w:val="0"/>
        </w:numPr>
      </w:pPr>
      <w:r w:rsidRPr="00224C57">
        <w:rPr>
          <w:rStyle w:val="NICEnormalChar"/>
        </w:rPr>
        <w:t>Digital Front Door technologies may:</w:t>
      </w:r>
    </w:p>
    <w:p w14:paraId="0343A657" w14:textId="7FCF5498" w:rsidR="004C45DD" w:rsidRDefault="004C45DD" w:rsidP="00224C57">
      <w:pPr>
        <w:pStyle w:val="Bulletleft1"/>
      </w:pPr>
      <w:r w:rsidRPr="00EF1961">
        <w:t>s</w:t>
      </w:r>
      <w:r w:rsidR="00466293" w:rsidRPr="00EF1961">
        <w:t>ave time on collecting routine information</w:t>
      </w:r>
      <w:r w:rsidRPr="00EF1961">
        <w:t xml:space="preserve"> and reduce administrative burden</w:t>
      </w:r>
    </w:p>
    <w:p w14:paraId="20191D4C" w14:textId="3B26D686" w:rsidR="004C45DD" w:rsidRDefault="004C45DD" w:rsidP="00224C57">
      <w:pPr>
        <w:pStyle w:val="Bulletleft1"/>
      </w:pPr>
      <w:r w:rsidRPr="00EF1961">
        <w:t>i</w:t>
      </w:r>
      <w:r w:rsidR="00466293" w:rsidRPr="00EF1961">
        <w:t>mprove clinical decision making in clinical assessments for NHS Talking Therapies for anxiety and depression</w:t>
      </w:r>
    </w:p>
    <w:p w14:paraId="3FB6E28C" w14:textId="0A6B6791" w:rsidR="004C45DD" w:rsidRDefault="004C45DD" w:rsidP="00224C57">
      <w:pPr>
        <w:pStyle w:val="Bulletleft1"/>
      </w:pPr>
      <w:r w:rsidRPr="00173393">
        <w:t>allow more time to discuss presenting problems and objectives in more detail with the healthcare professional during the assessment</w:t>
      </w:r>
      <w:r w:rsidR="008438C1">
        <w:t>, which</w:t>
      </w:r>
      <w:r w:rsidRPr="00173393">
        <w:t xml:space="preserve"> may result in a higher-quality clinical assessment, leading to identifying the correct treatment pathway more accurately</w:t>
      </w:r>
    </w:p>
    <w:p w14:paraId="2991EFF9" w14:textId="3720B844" w:rsidR="004C45DD" w:rsidRDefault="004C45DD" w:rsidP="008C2C5C">
      <w:pPr>
        <w:pStyle w:val="Bulletleft1"/>
        <w:numPr>
          <w:ilvl w:val="0"/>
          <w:numId w:val="64"/>
        </w:numPr>
        <w:spacing w:after="240"/>
        <w:ind w:left="357" w:hanging="357"/>
      </w:pPr>
      <w:r w:rsidRPr="00224C57">
        <w:rPr>
          <w:rStyle w:val="Bulletleft1lastChar"/>
        </w:rPr>
        <w:t>improve access to NHS Talking Therapies for anxiety and depression</w:t>
      </w:r>
      <w:r w:rsidR="008438C1">
        <w:rPr>
          <w:rStyle w:val="Bulletleft1lastChar"/>
        </w:rPr>
        <w:t>,</w:t>
      </w:r>
      <w:r w:rsidR="00035557">
        <w:rPr>
          <w:rStyle w:val="Bulletleft1lastChar"/>
        </w:rPr>
        <w:t xml:space="preserve"> and help</w:t>
      </w:r>
      <w:r w:rsidR="00761D0F">
        <w:rPr>
          <w:rStyle w:val="Bulletleft1lastChar"/>
        </w:rPr>
        <w:t xml:space="preserve"> more people get the support they need in a timely manner</w:t>
      </w:r>
      <w:r w:rsidRPr="004C45DD">
        <w:t>.</w:t>
      </w:r>
    </w:p>
    <w:p w14:paraId="5484201F" w14:textId="77777777" w:rsidR="00CF0DA3" w:rsidRDefault="00CF0DA3" w:rsidP="00C15FD9">
      <w:pPr>
        <w:pStyle w:val="Heading2"/>
      </w:pPr>
      <w:r>
        <w:t xml:space="preserve">Key </w:t>
      </w:r>
      <w:r w:rsidRPr="00F4565A">
        <w:t>information</w:t>
      </w:r>
    </w:p>
    <w:p w14:paraId="6DB37C8F" w14:textId="2BDFC822" w:rsidR="00BC1AFE" w:rsidRPr="00BC1AFE" w:rsidRDefault="00BC1AFE" w:rsidP="00F4565A">
      <w:pPr>
        <w:pStyle w:val="Caption"/>
      </w:pPr>
      <w:r>
        <w:t xml:space="preserve">Table </w:t>
      </w:r>
      <w:r w:rsidR="00377D4B">
        <w:t>1</w:t>
      </w:r>
      <w:r>
        <w:t xml:space="preserve"> Key information</w:t>
      </w:r>
    </w:p>
    <w:tbl>
      <w:tblPr>
        <w:tblStyle w:val="TableGridLight"/>
        <w:tblW w:w="8642" w:type="dxa"/>
        <w:tblLook w:val="04A0" w:firstRow="1" w:lastRow="0" w:firstColumn="1" w:lastColumn="0" w:noHBand="0" w:noVBand="1"/>
        <w:tblCaption w:val="Table 1 Key information"/>
        <w:tblDescription w:val="This table shows key information about the resource impact for the technology, including time from publication to routine commissioning funding, programme budgeting category, commissioners, providers, and pathway position."/>
      </w:tblPr>
      <w:tblGrid>
        <w:gridCol w:w="3539"/>
        <w:gridCol w:w="5103"/>
      </w:tblGrid>
      <w:tr w:rsidR="00CF0DA3" w14:paraId="49BDCB2A" w14:textId="77777777" w:rsidTr="00DF3DD4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22CF" w14:textId="637E7367" w:rsidR="00CF0DA3" w:rsidRDefault="00CF0DA3" w:rsidP="00F4565A">
            <w:pPr>
              <w:pStyle w:val="Tableheading"/>
            </w:pPr>
            <w:r>
              <w:t>Commissioners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823B0" w14:textId="051E12E2" w:rsidR="00CF0DA3" w:rsidRPr="00477F03" w:rsidRDefault="00EE016B" w:rsidP="00F4565A">
            <w:pPr>
              <w:pStyle w:val="Tabletext"/>
            </w:pPr>
            <w:r>
              <w:t>I</w:t>
            </w:r>
            <w:r w:rsidR="004A39A6">
              <w:t>ntegrated Care Boards</w:t>
            </w:r>
          </w:p>
        </w:tc>
      </w:tr>
      <w:tr w:rsidR="00CF0DA3" w14:paraId="7B5E21B2" w14:textId="77777777" w:rsidTr="00DF3DD4">
        <w:tc>
          <w:tcPr>
            <w:tcW w:w="3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D4E4" w14:textId="0B4E84DF" w:rsidR="00CF0DA3" w:rsidRDefault="00CF0DA3" w:rsidP="00F4565A">
            <w:pPr>
              <w:pStyle w:val="Tableheading"/>
            </w:pPr>
            <w:r>
              <w:t>Providers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</w:tcPr>
          <w:p w14:paraId="401EDF02" w14:textId="6F1A9710" w:rsidR="00CF0DA3" w:rsidRPr="00477F03" w:rsidRDefault="00466293" w:rsidP="00F4565A">
            <w:pPr>
              <w:pStyle w:val="Tabletext"/>
            </w:pPr>
            <w:r>
              <w:t xml:space="preserve">NHS </w:t>
            </w:r>
            <w:r w:rsidR="004C45DD">
              <w:t>Talking Therapies</w:t>
            </w:r>
            <w:r w:rsidR="008175B9">
              <w:t>/Mental Health Services</w:t>
            </w:r>
          </w:p>
        </w:tc>
      </w:tr>
    </w:tbl>
    <w:p w14:paraId="21E650FB" w14:textId="77777777" w:rsidR="00021BD1" w:rsidRPr="00E009D4" w:rsidRDefault="00021BD1" w:rsidP="00E009D4">
      <w:pPr>
        <w:pStyle w:val="NICEnormal"/>
      </w:pPr>
    </w:p>
    <w:p w14:paraId="36271E0D" w14:textId="4D197A31" w:rsidR="003F2C10" w:rsidRDefault="003F2C10" w:rsidP="00C15FD9">
      <w:pPr>
        <w:pStyle w:val="Heading2"/>
      </w:pPr>
      <w:r>
        <w:t xml:space="preserve">About this resource impact summary </w:t>
      </w:r>
      <w:r w:rsidRPr="006C4C02">
        <w:t>report</w:t>
      </w:r>
    </w:p>
    <w:p w14:paraId="15FA4766" w14:textId="2484CFBC" w:rsidR="00542853" w:rsidRDefault="003F2C10" w:rsidP="79C8DC00">
      <w:pPr>
        <w:pStyle w:val="NICEnormal"/>
      </w:pPr>
      <w:r>
        <w:t xml:space="preserve">This resource impact </w:t>
      </w:r>
      <w:r w:rsidR="001449F4">
        <w:t>summary</w:t>
      </w:r>
      <w:r>
        <w:t xml:space="preserve"> report accompanies the </w:t>
      </w:r>
      <w:hyperlink r:id="rId10" w:history="1">
        <w:r w:rsidR="004C45DD" w:rsidRPr="00377D4B">
          <w:rPr>
            <w:rStyle w:val="Hyperlink"/>
          </w:rPr>
          <w:t>NICE early value assessment guidance on Digital front door technologies to gather information for assessments for NHS Talking Therapies for anxiety and depressio</w:t>
        </w:r>
        <w:r w:rsidR="00377D4B" w:rsidRPr="00377D4B">
          <w:rPr>
            <w:rStyle w:val="Hyperlink"/>
          </w:rPr>
          <w:t>n</w:t>
        </w:r>
      </w:hyperlink>
      <w:r w:rsidR="00377D4B">
        <w:t xml:space="preserve"> and</w:t>
      </w:r>
      <w:r>
        <w:t xml:space="preserve"> should be read with it.</w:t>
      </w:r>
    </w:p>
    <w:p w14:paraId="703E4AD8" w14:textId="20CA391B" w:rsidR="00062A08" w:rsidRDefault="294D4A77" w:rsidP="00062A08">
      <w:pPr>
        <w:pStyle w:val="NICEnormal"/>
        <w:rPr>
          <w:lang w:eastAsia="en-GB"/>
        </w:rPr>
      </w:pPr>
      <w:r>
        <w:lastRenderedPageBreak/>
        <w:t>ISBN:</w:t>
      </w:r>
      <w:r w:rsidR="004A39A6">
        <w:t xml:space="preserve"> </w:t>
      </w:r>
      <w:r w:rsidR="00062A08">
        <w:t>978-1-4731-7734-5</w:t>
      </w:r>
    </w:p>
    <w:p w14:paraId="4937DF4E" w14:textId="0CCB19E1" w:rsidR="001F20DA" w:rsidRDefault="001F20DA" w:rsidP="001F20DA">
      <w:pPr>
        <w:pStyle w:val="NICEnormal"/>
        <w:rPr>
          <w:lang w:eastAsia="en-GB"/>
        </w:rPr>
      </w:pPr>
    </w:p>
    <w:p w14:paraId="29C4C922" w14:textId="7667BA2C" w:rsidR="002838A9" w:rsidRPr="000B5B02" w:rsidRDefault="002838A9" w:rsidP="00311F31">
      <w:pPr>
        <w:pStyle w:val="NICEnormal"/>
        <w:rPr>
          <w:noProof/>
          <w:lang w:eastAsia="en-GB"/>
        </w:rPr>
      </w:pPr>
    </w:p>
    <w:sectPr w:rsidR="002838A9" w:rsidRPr="000B5B02" w:rsidSect="00D82AE2"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85C3D" w14:textId="77777777" w:rsidR="003C30D4" w:rsidRDefault="003C30D4">
      <w:r>
        <w:separator/>
      </w:r>
    </w:p>
  </w:endnote>
  <w:endnote w:type="continuationSeparator" w:id="0">
    <w:p w14:paraId="2B59D125" w14:textId="77777777" w:rsidR="003C30D4" w:rsidRDefault="003C30D4">
      <w:r>
        <w:continuationSeparator/>
      </w:r>
    </w:p>
  </w:endnote>
  <w:endnote w:type="continuationNotice" w:id="1">
    <w:p w14:paraId="6F99F3BC" w14:textId="77777777" w:rsidR="003C30D4" w:rsidRDefault="003C30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ABC34" w14:textId="77777777" w:rsidR="003C30D4" w:rsidRDefault="003C30D4">
      <w:r>
        <w:separator/>
      </w:r>
    </w:p>
  </w:footnote>
  <w:footnote w:type="continuationSeparator" w:id="0">
    <w:p w14:paraId="10622F18" w14:textId="77777777" w:rsidR="003C30D4" w:rsidRDefault="003C30D4">
      <w:r>
        <w:continuationSeparator/>
      </w:r>
    </w:p>
  </w:footnote>
  <w:footnote w:type="continuationNotice" w:id="1">
    <w:p w14:paraId="4653EFDD" w14:textId="77777777" w:rsidR="003C30D4" w:rsidRDefault="003C30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81701BD6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0CA96DAB"/>
    <w:multiLevelType w:val="multilevel"/>
    <w:tmpl w:val="F2F6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A995D4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5D52F56"/>
    <w:multiLevelType w:val="multilevel"/>
    <w:tmpl w:val="4D6693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AD6A4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84273C"/>
    <w:multiLevelType w:val="hybridMultilevel"/>
    <w:tmpl w:val="0D3E85BC"/>
    <w:lvl w:ilvl="0" w:tplc="5E08E1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C3584"/>
    <w:multiLevelType w:val="multilevel"/>
    <w:tmpl w:val="CB04EB76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level2tex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4" w15:restartNumberingAfterBreak="0">
    <w:nsid w:val="2A472A4D"/>
    <w:multiLevelType w:val="multilevel"/>
    <w:tmpl w:val="07E6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D818CA"/>
    <w:multiLevelType w:val="multilevel"/>
    <w:tmpl w:val="8634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1B7135"/>
    <w:multiLevelType w:val="multilevel"/>
    <w:tmpl w:val="65E8D62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4A6966E2"/>
    <w:multiLevelType w:val="multilevel"/>
    <w:tmpl w:val="6CE2B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BD783C"/>
    <w:multiLevelType w:val="hybridMultilevel"/>
    <w:tmpl w:val="23A0264C"/>
    <w:lvl w:ilvl="0" w:tplc="DE0CF6EA">
      <w:start w:val="1"/>
      <w:numFmt w:val="upperRoman"/>
      <w:pStyle w:val="Appendixlevel2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D6540"/>
    <w:multiLevelType w:val="hybridMultilevel"/>
    <w:tmpl w:val="F2262D02"/>
    <w:lvl w:ilvl="0" w:tplc="48FEA0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D3415"/>
    <w:multiLevelType w:val="hybridMultilevel"/>
    <w:tmpl w:val="7ADAA3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3" w15:restartNumberingAfterBreak="0">
    <w:nsid w:val="765F6245"/>
    <w:multiLevelType w:val="hybridMultilevel"/>
    <w:tmpl w:val="8226756E"/>
    <w:lvl w:ilvl="0" w:tplc="EE7C94EE">
      <w:start w:val="1"/>
      <w:numFmt w:val="bullet"/>
      <w:pStyle w:val="Introtex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E7813C7"/>
    <w:multiLevelType w:val="multilevel"/>
    <w:tmpl w:val="B932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FF51BA3"/>
    <w:multiLevelType w:val="hybridMultilevel"/>
    <w:tmpl w:val="C8E241A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598706489">
    <w:abstractNumId w:val="1"/>
  </w:num>
  <w:num w:numId="2" w16cid:durableId="975840403">
    <w:abstractNumId w:val="32"/>
  </w:num>
  <w:num w:numId="3" w16cid:durableId="435833594">
    <w:abstractNumId w:val="19"/>
  </w:num>
  <w:num w:numId="4" w16cid:durableId="932055666">
    <w:abstractNumId w:val="20"/>
  </w:num>
  <w:num w:numId="5" w16cid:durableId="84689021">
    <w:abstractNumId w:val="0"/>
  </w:num>
  <w:num w:numId="6" w16cid:durableId="941955393">
    <w:abstractNumId w:val="4"/>
  </w:num>
  <w:num w:numId="7" w16cid:durableId="897715384">
    <w:abstractNumId w:val="13"/>
  </w:num>
  <w:num w:numId="8" w16cid:durableId="160395246">
    <w:abstractNumId w:val="8"/>
  </w:num>
  <w:num w:numId="9" w16cid:durableId="1624533179">
    <w:abstractNumId w:val="10"/>
  </w:num>
  <w:num w:numId="10" w16cid:durableId="1790969815">
    <w:abstractNumId w:val="16"/>
  </w:num>
  <w:num w:numId="11" w16cid:durableId="1655449331">
    <w:abstractNumId w:val="15"/>
  </w:num>
  <w:num w:numId="12" w16cid:durableId="40792883">
    <w:abstractNumId w:val="17"/>
  </w:num>
  <w:num w:numId="13" w16cid:durableId="1002245276">
    <w:abstractNumId w:val="24"/>
  </w:num>
  <w:num w:numId="14" w16cid:durableId="2073262943">
    <w:abstractNumId w:val="7"/>
  </w:num>
  <w:num w:numId="15" w16cid:durableId="662666740">
    <w:abstractNumId w:val="30"/>
  </w:num>
  <w:num w:numId="16" w16cid:durableId="151720947">
    <w:abstractNumId w:val="11"/>
  </w:num>
  <w:num w:numId="17" w16cid:durableId="285281621">
    <w:abstractNumId w:val="22"/>
  </w:num>
  <w:num w:numId="18" w16cid:durableId="15889322">
    <w:abstractNumId w:val="26"/>
  </w:num>
  <w:num w:numId="19" w16cid:durableId="808934306">
    <w:abstractNumId w:val="9"/>
  </w:num>
  <w:num w:numId="20" w16cid:durableId="1565094532">
    <w:abstractNumId w:val="33"/>
  </w:num>
  <w:num w:numId="21" w16cid:durableId="113402519">
    <w:abstractNumId w:val="13"/>
  </w:num>
  <w:num w:numId="22" w16cid:durableId="1930697683">
    <w:abstractNumId w:val="13"/>
  </w:num>
  <w:num w:numId="23" w16cid:durableId="77554751">
    <w:abstractNumId w:val="13"/>
  </w:num>
  <w:num w:numId="24" w16cid:durableId="1071000521">
    <w:abstractNumId w:val="36"/>
  </w:num>
  <w:num w:numId="25" w16cid:durableId="633603244">
    <w:abstractNumId w:val="0"/>
  </w:num>
  <w:num w:numId="26" w16cid:durableId="667639667">
    <w:abstractNumId w:val="0"/>
  </w:num>
  <w:num w:numId="27" w16cid:durableId="1880388128">
    <w:abstractNumId w:val="0"/>
  </w:num>
  <w:num w:numId="28" w16cid:durableId="95289783">
    <w:abstractNumId w:val="0"/>
  </w:num>
  <w:num w:numId="29" w16cid:durableId="1336298480">
    <w:abstractNumId w:val="0"/>
  </w:num>
  <w:num w:numId="30" w16cid:durableId="963317835">
    <w:abstractNumId w:val="12"/>
  </w:num>
  <w:num w:numId="31" w16cid:durableId="2010789024">
    <w:abstractNumId w:val="23"/>
  </w:num>
  <w:num w:numId="32" w16cid:durableId="1259557275">
    <w:abstractNumId w:val="0"/>
  </w:num>
  <w:num w:numId="33" w16cid:durableId="235944323">
    <w:abstractNumId w:val="0"/>
  </w:num>
  <w:num w:numId="34" w16cid:durableId="677003354">
    <w:abstractNumId w:val="0"/>
  </w:num>
  <w:num w:numId="35" w16cid:durableId="1655793590">
    <w:abstractNumId w:val="0"/>
  </w:num>
  <w:num w:numId="36" w16cid:durableId="1632051408">
    <w:abstractNumId w:val="0"/>
  </w:num>
  <w:num w:numId="37" w16cid:durableId="1642732640">
    <w:abstractNumId w:val="0"/>
  </w:num>
  <w:num w:numId="38" w16cid:durableId="763191247">
    <w:abstractNumId w:val="0"/>
  </w:num>
  <w:num w:numId="39" w16cid:durableId="436562089">
    <w:abstractNumId w:val="0"/>
  </w:num>
  <w:num w:numId="40" w16cid:durableId="1968732482">
    <w:abstractNumId w:val="8"/>
  </w:num>
  <w:num w:numId="41" w16cid:durableId="1625817351">
    <w:abstractNumId w:val="0"/>
  </w:num>
  <w:num w:numId="42" w16cid:durableId="509023690">
    <w:abstractNumId w:val="10"/>
  </w:num>
  <w:num w:numId="43" w16cid:durableId="556162501">
    <w:abstractNumId w:val="19"/>
  </w:num>
  <w:num w:numId="44" w16cid:durableId="379595816">
    <w:abstractNumId w:val="20"/>
  </w:num>
  <w:num w:numId="45" w16cid:durableId="769813313">
    <w:abstractNumId w:val="4"/>
  </w:num>
  <w:num w:numId="46" w16cid:durableId="1620258461">
    <w:abstractNumId w:val="8"/>
  </w:num>
  <w:num w:numId="47" w16cid:durableId="2138913578">
    <w:abstractNumId w:val="1"/>
  </w:num>
  <w:num w:numId="48" w16cid:durableId="195629308">
    <w:abstractNumId w:val="32"/>
  </w:num>
  <w:num w:numId="49" w16cid:durableId="1435008829">
    <w:abstractNumId w:val="13"/>
  </w:num>
  <w:num w:numId="50" w16cid:durableId="367490794">
    <w:abstractNumId w:val="13"/>
  </w:num>
  <w:num w:numId="51" w16cid:durableId="950480661">
    <w:abstractNumId w:val="29"/>
  </w:num>
  <w:num w:numId="52" w16cid:durableId="1832064918">
    <w:abstractNumId w:val="28"/>
  </w:num>
  <w:num w:numId="53" w16cid:durableId="46801806">
    <w:abstractNumId w:val="24"/>
  </w:num>
  <w:num w:numId="54" w16cid:durableId="641424431">
    <w:abstractNumId w:val="31"/>
  </w:num>
  <w:num w:numId="55" w16cid:durableId="55555365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1249346">
    <w:abstractNumId w:val="18"/>
  </w:num>
  <w:num w:numId="57" w16cid:durableId="258829966">
    <w:abstractNumId w:val="5"/>
  </w:num>
  <w:num w:numId="58" w16cid:durableId="799031390">
    <w:abstractNumId w:val="2"/>
  </w:num>
  <w:num w:numId="59" w16cid:durableId="118770364">
    <w:abstractNumId w:val="14"/>
  </w:num>
  <w:num w:numId="60" w16cid:durableId="623078687">
    <w:abstractNumId w:val="21"/>
  </w:num>
  <w:num w:numId="61" w16cid:durableId="1286544960">
    <w:abstractNumId w:val="35"/>
  </w:num>
  <w:num w:numId="62" w16cid:durableId="1552157705">
    <w:abstractNumId w:val="3"/>
  </w:num>
  <w:num w:numId="63" w16cid:durableId="1140460596">
    <w:abstractNumId w:val="6"/>
  </w:num>
  <w:num w:numId="64" w16cid:durableId="407272431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E4"/>
    <w:rsid w:val="000006D3"/>
    <w:rsid w:val="000010AE"/>
    <w:rsid w:val="00001222"/>
    <w:rsid w:val="0000592A"/>
    <w:rsid w:val="00010299"/>
    <w:rsid w:val="000119FB"/>
    <w:rsid w:val="00011B05"/>
    <w:rsid w:val="0001284F"/>
    <w:rsid w:val="00016583"/>
    <w:rsid w:val="000173B8"/>
    <w:rsid w:val="00020097"/>
    <w:rsid w:val="0002050C"/>
    <w:rsid w:val="000218E2"/>
    <w:rsid w:val="00021BD1"/>
    <w:rsid w:val="000221AA"/>
    <w:rsid w:val="00023B07"/>
    <w:rsid w:val="00024A75"/>
    <w:rsid w:val="000251A8"/>
    <w:rsid w:val="00025B6A"/>
    <w:rsid w:val="00025CAF"/>
    <w:rsid w:val="000314B9"/>
    <w:rsid w:val="00031E15"/>
    <w:rsid w:val="000324F5"/>
    <w:rsid w:val="000339FD"/>
    <w:rsid w:val="00035557"/>
    <w:rsid w:val="00035649"/>
    <w:rsid w:val="00037613"/>
    <w:rsid w:val="0004442F"/>
    <w:rsid w:val="0004487A"/>
    <w:rsid w:val="00046B02"/>
    <w:rsid w:val="00050AD5"/>
    <w:rsid w:val="00050DC8"/>
    <w:rsid w:val="000517D4"/>
    <w:rsid w:val="00055792"/>
    <w:rsid w:val="000557A3"/>
    <w:rsid w:val="00057055"/>
    <w:rsid w:val="0005724F"/>
    <w:rsid w:val="000572BD"/>
    <w:rsid w:val="000611F2"/>
    <w:rsid w:val="00062A08"/>
    <w:rsid w:val="00063763"/>
    <w:rsid w:val="00066D52"/>
    <w:rsid w:val="00066DA4"/>
    <w:rsid w:val="0006797C"/>
    <w:rsid w:val="00070225"/>
    <w:rsid w:val="000720A6"/>
    <w:rsid w:val="00073947"/>
    <w:rsid w:val="00074841"/>
    <w:rsid w:val="00074DD0"/>
    <w:rsid w:val="0007505B"/>
    <w:rsid w:val="00076F8D"/>
    <w:rsid w:val="00080B7E"/>
    <w:rsid w:val="0008296E"/>
    <w:rsid w:val="000832FE"/>
    <w:rsid w:val="0008616C"/>
    <w:rsid w:val="0008656C"/>
    <w:rsid w:val="0008679D"/>
    <w:rsid w:val="0008692E"/>
    <w:rsid w:val="00087F2B"/>
    <w:rsid w:val="00093308"/>
    <w:rsid w:val="000959DB"/>
    <w:rsid w:val="00096637"/>
    <w:rsid w:val="00097342"/>
    <w:rsid w:val="00097D2D"/>
    <w:rsid w:val="000A3BD6"/>
    <w:rsid w:val="000A4C63"/>
    <w:rsid w:val="000A5599"/>
    <w:rsid w:val="000A6446"/>
    <w:rsid w:val="000A66E0"/>
    <w:rsid w:val="000A6C62"/>
    <w:rsid w:val="000A74F2"/>
    <w:rsid w:val="000A75AF"/>
    <w:rsid w:val="000B0537"/>
    <w:rsid w:val="000B0A6F"/>
    <w:rsid w:val="000B0B39"/>
    <w:rsid w:val="000B3360"/>
    <w:rsid w:val="000B4D68"/>
    <w:rsid w:val="000B5133"/>
    <w:rsid w:val="000B5B02"/>
    <w:rsid w:val="000B6FE8"/>
    <w:rsid w:val="000B773E"/>
    <w:rsid w:val="000B7BA2"/>
    <w:rsid w:val="000B7BBD"/>
    <w:rsid w:val="000B7DF5"/>
    <w:rsid w:val="000B7FFB"/>
    <w:rsid w:val="000C011A"/>
    <w:rsid w:val="000C1491"/>
    <w:rsid w:val="000C2814"/>
    <w:rsid w:val="000C3B3F"/>
    <w:rsid w:val="000C44BE"/>
    <w:rsid w:val="000C4996"/>
    <w:rsid w:val="000C607B"/>
    <w:rsid w:val="000C675E"/>
    <w:rsid w:val="000D0ED6"/>
    <w:rsid w:val="000D189B"/>
    <w:rsid w:val="000D52A3"/>
    <w:rsid w:val="000D5A49"/>
    <w:rsid w:val="000D6C3D"/>
    <w:rsid w:val="000E09B4"/>
    <w:rsid w:val="000E0ADC"/>
    <w:rsid w:val="000E1129"/>
    <w:rsid w:val="000E22C3"/>
    <w:rsid w:val="000E2B39"/>
    <w:rsid w:val="000E2B56"/>
    <w:rsid w:val="000E2C30"/>
    <w:rsid w:val="000E2D69"/>
    <w:rsid w:val="000F24C6"/>
    <w:rsid w:val="000F4C0C"/>
    <w:rsid w:val="000F52AB"/>
    <w:rsid w:val="000F6AC5"/>
    <w:rsid w:val="000F76FA"/>
    <w:rsid w:val="00100031"/>
    <w:rsid w:val="001000F8"/>
    <w:rsid w:val="0010128E"/>
    <w:rsid w:val="001017BE"/>
    <w:rsid w:val="00101CAB"/>
    <w:rsid w:val="00101F34"/>
    <w:rsid w:val="001037CE"/>
    <w:rsid w:val="00105544"/>
    <w:rsid w:val="001058C8"/>
    <w:rsid w:val="00105ABF"/>
    <w:rsid w:val="00107A53"/>
    <w:rsid w:val="00110869"/>
    <w:rsid w:val="001139F4"/>
    <w:rsid w:val="00115005"/>
    <w:rsid w:val="00116A9D"/>
    <w:rsid w:val="00117403"/>
    <w:rsid w:val="00117B20"/>
    <w:rsid w:val="001206AB"/>
    <w:rsid w:val="00120D5D"/>
    <w:rsid w:val="001217CA"/>
    <w:rsid w:val="00122C9F"/>
    <w:rsid w:val="00122CB3"/>
    <w:rsid w:val="00125917"/>
    <w:rsid w:val="0012619F"/>
    <w:rsid w:val="001267E2"/>
    <w:rsid w:val="00132E1A"/>
    <w:rsid w:val="00135159"/>
    <w:rsid w:val="00140F1A"/>
    <w:rsid w:val="001411B7"/>
    <w:rsid w:val="00143EC7"/>
    <w:rsid w:val="001449F4"/>
    <w:rsid w:val="00145575"/>
    <w:rsid w:val="0014632B"/>
    <w:rsid w:val="00146DFF"/>
    <w:rsid w:val="00146E9C"/>
    <w:rsid w:val="00147028"/>
    <w:rsid w:val="00147457"/>
    <w:rsid w:val="00155E58"/>
    <w:rsid w:val="001606A2"/>
    <w:rsid w:val="00161AA0"/>
    <w:rsid w:val="00165148"/>
    <w:rsid w:val="0016524A"/>
    <w:rsid w:val="00166763"/>
    <w:rsid w:val="001672DD"/>
    <w:rsid w:val="0016742B"/>
    <w:rsid w:val="00171FAE"/>
    <w:rsid w:val="00173393"/>
    <w:rsid w:val="00173D16"/>
    <w:rsid w:val="00174703"/>
    <w:rsid w:val="00174A51"/>
    <w:rsid w:val="00175FEE"/>
    <w:rsid w:val="0018054F"/>
    <w:rsid w:val="001809AF"/>
    <w:rsid w:val="0018448E"/>
    <w:rsid w:val="00184BBB"/>
    <w:rsid w:val="001853ED"/>
    <w:rsid w:val="00186C36"/>
    <w:rsid w:val="00192B6D"/>
    <w:rsid w:val="001956FC"/>
    <w:rsid w:val="001969DE"/>
    <w:rsid w:val="00196AFB"/>
    <w:rsid w:val="00197F35"/>
    <w:rsid w:val="001A0B01"/>
    <w:rsid w:val="001A4152"/>
    <w:rsid w:val="001A479D"/>
    <w:rsid w:val="001A7B11"/>
    <w:rsid w:val="001B0672"/>
    <w:rsid w:val="001B0AF8"/>
    <w:rsid w:val="001B252C"/>
    <w:rsid w:val="001B2B9F"/>
    <w:rsid w:val="001B304B"/>
    <w:rsid w:val="001B3AA5"/>
    <w:rsid w:val="001B49FD"/>
    <w:rsid w:val="001B4C9F"/>
    <w:rsid w:val="001B6914"/>
    <w:rsid w:val="001B733E"/>
    <w:rsid w:val="001B76E9"/>
    <w:rsid w:val="001C1E7B"/>
    <w:rsid w:val="001C3761"/>
    <w:rsid w:val="001C71B7"/>
    <w:rsid w:val="001C73A8"/>
    <w:rsid w:val="001C78EC"/>
    <w:rsid w:val="001D027E"/>
    <w:rsid w:val="001D11A7"/>
    <w:rsid w:val="001D224D"/>
    <w:rsid w:val="001D3FE2"/>
    <w:rsid w:val="001D4FC8"/>
    <w:rsid w:val="001D6561"/>
    <w:rsid w:val="001D76ED"/>
    <w:rsid w:val="001D7B54"/>
    <w:rsid w:val="001E3FB6"/>
    <w:rsid w:val="001E46B0"/>
    <w:rsid w:val="001E4D0F"/>
    <w:rsid w:val="001E5EA9"/>
    <w:rsid w:val="001E6C52"/>
    <w:rsid w:val="001E6ECC"/>
    <w:rsid w:val="001F1074"/>
    <w:rsid w:val="001F20DA"/>
    <w:rsid w:val="001F74AA"/>
    <w:rsid w:val="00200E00"/>
    <w:rsid w:val="002015BA"/>
    <w:rsid w:val="00205DE4"/>
    <w:rsid w:val="00205F0E"/>
    <w:rsid w:val="0020664A"/>
    <w:rsid w:val="002066EC"/>
    <w:rsid w:val="0021024E"/>
    <w:rsid w:val="0021227E"/>
    <w:rsid w:val="00214322"/>
    <w:rsid w:val="0021477D"/>
    <w:rsid w:val="00216814"/>
    <w:rsid w:val="00220E54"/>
    <w:rsid w:val="0022108D"/>
    <w:rsid w:val="00223B9C"/>
    <w:rsid w:val="00224C57"/>
    <w:rsid w:val="00225BEF"/>
    <w:rsid w:val="00230026"/>
    <w:rsid w:val="002306BC"/>
    <w:rsid w:val="00231F29"/>
    <w:rsid w:val="00234D65"/>
    <w:rsid w:val="00235CAB"/>
    <w:rsid w:val="002364E6"/>
    <w:rsid w:val="0023748F"/>
    <w:rsid w:val="002410C8"/>
    <w:rsid w:val="00242969"/>
    <w:rsid w:val="0024301C"/>
    <w:rsid w:val="00244CB5"/>
    <w:rsid w:val="00245A6D"/>
    <w:rsid w:val="002548EB"/>
    <w:rsid w:val="00254BEF"/>
    <w:rsid w:val="0025534E"/>
    <w:rsid w:val="00256222"/>
    <w:rsid w:val="00256BDD"/>
    <w:rsid w:val="00257B8A"/>
    <w:rsid w:val="0026012B"/>
    <w:rsid w:val="002606FE"/>
    <w:rsid w:val="00260DDD"/>
    <w:rsid w:val="002610DD"/>
    <w:rsid w:val="0026140A"/>
    <w:rsid w:val="00262479"/>
    <w:rsid w:val="0026580B"/>
    <w:rsid w:val="00265F19"/>
    <w:rsid w:val="002665CB"/>
    <w:rsid w:val="00267F72"/>
    <w:rsid w:val="00271563"/>
    <w:rsid w:val="00272078"/>
    <w:rsid w:val="00272933"/>
    <w:rsid w:val="00272D38"/>
    <w:rsid w:val="00272E2F"/>
    <w:rsid w:val="002738E2"/>
    <w:rsid w:val="00273FBD"/>
    <w:rsid w:val="002749B8"/>
    <w:rsid w:val="00274B1E"/>
    <w:rsid w:val="00275215"/>
    <w:rsid w:val="00277963"/>
    <w:rsid w:val="00280D6D"/>
    <w:rsid w:val="00280DC6"/>
    <w:rsid w:val="002815B1"/>
    <w:rsid w:val="00281883"/>
    <w:rsid w:val="002838A9"/>
    <w:rsid w:val="00283BFB"/>
    <w:rsid w:val="00284D4D"/>
    <w:rsid w:val="00287974"/>
    <w:rsid w:val="00290B1A"/>
    <w:rsid w:val="00290C70"/>
    <w:rsid w:val="00291AB1"/>
    <w:rsid w:val="00291D1A"/>
    <w:rsid w:val="00292CAC"/>
    <w:rsid w:val="00295089"/>
    <w:rsid w:val="002952C3"/>
    <w:rsid w:val="002A4CD8"/>
    <w:rsid w:val="002A6175"/>
    <w:rsid w:val="002A6531"/>
    <w:rsid w:val="002A6CA4"/>
    <w:rsid w:val="002A6CEF"/>
    <w:rsid w:val="002B69AD"/>
    <w:rsid w:val="002C0D1A"/>
    <w:rsid w:val="002C2143"/>
    <w:rsid w:val="002C2224"/>
    <w:rsid w:val="002C2A97"/>
    <w:rsid w:val="002C5934"/>
    <w:rsid w:val="002C6F02"/>
    <w:rsid w:val="002D090C"/>
    <w:rsid w:val="002D2F69"/>
    <w:rsid w:val="002D2FCF"/>
    <w:rsid w:val="002D307A"/>
    <w:rsid w:val="002D3A52"/>
    <w:rsid w:val="002D4681"/>
    <w:rsid w:val="002D46FF"/>
    <w:rsid w:val="002D57C1"/>
    <w:rsid w:val="002D5F7A"/>
    <w:rsid w:val="002D7D58"/>
    <w:rsid w:val="002E0699"/>
    <w:rsid w:val="002E1C8A"/>
    <w:rsid w:val="002E222C"/>
    <w:rsid w:val="002E2F42"/>
    <w:rsid w:val="002E3FF5"/>
    <w:rsid w:val="002E5619"/>
    <w:rsid w:val="002E5753"/>
    <w:rsid w:val="002E624D"/>
    <w:rsid w:val="002E63A2"/>
    <w:rsid w:val="002E692A"/>
    <w:rsid w:val="002E7B36"/>
    <w:rsid w:val="002F12F7"/>
    <w:rsid w:val="002F21AE"/>
    <w:rsid w:val="002F279A"/>
    <w:rsid w:val="002F2E25"/>
    <w:rsid w:val="002F43E1"/>
    <w:rsid w:val="002F5DAC"/>
    <w:rsid w:val="002F7C34"/>
    <w:rsid w:val="0030096B"/>
    <w:rsid w:val="00301954"/>
    <w:rsid w:val="00302BB6"/>
    <w:rsid w:val="00305019"/>
    <w:rsid w:val="003057AC"/>
    <w:rsid w:val="00306004"/>
    <w:rsid w:val="00306677"/>
    <w:rsid w:val="00306D0C"/>
    <w:rsid w:val="00310522"/>
    <w:rsid w:val="00311F31"/>
    <w:rsid w:val="00312191"/>
    <w:rsid w:val="0031664C"/>
    <w:rsid w:val="003213DC"/>
    <w:rsid w:val="00322FA6"/>
    <w:rsid w:val="00325C23"/>
    <w:rsid w:val="00327BE1"/>
    <w:rsid w:val="003300CA"/>
    <w:rsid w:val="003305C8"/>
    <w:rsid w:val="003330E6"/>
    <w:rsid w:val="003333BE"/>
    <w:rsid w:val="0033613B"/>
    <w:rsid w:val="00340887"/>
    <w:rsid w:val="00341FBA"/>
    <w:rsid w:val="003443C5"/>
    <w:rsid w:val="003444D5"/>
    <w:rsid w:val="00351707"/>
    <w:rsid w:val="00352CAD"/>
    <w:rsid w:val="00352ED1"/>
    <w:rsid w:val="003534B2"/>
    <w:rsid w:val="00353669"/>
    <w:rsid w:val="00354EA8"/>
    <w:rsid w:val="00355461"/>
    <w:rsid w:val="003565A6"/>
    <w:rsid w:val="00360877"/>
    <w:rsid w:val="00362C37"/>
    <w:rsid w:val="00363B0D"/>
    <w:rsid w:val="003652E1"/>
    <w:rsid w:val="00366220"/>
    <w:rsid w:val="003665B9"/>
    <w:rsid w:val="003730B4"/>
    <w:rsid w:val="003768D3"/>
    <w:rsid w:val="00376F27"/>
    <w:rsid w:val="0037733A"/>
    <w:rsid w:val="00377D4B"/>
    <w:rsid w:val="00381860"/>
    <w:rsid w:val="00381A1B"/>
    <w:rsid w:val="003828EE"/>
    <w:rsid w:val="00382B31"/>
    <w:rsid w:val="00383F93"/>
    <w:rsid w:val="003842E5"/>
    <w:rsid w:val="00385A5F"/>
    <w:rsid w:val="00385D04"/>
    <w:rsid w:val="00387C51"/>
    <w:rsid w:val="0039312F"/>
    <w:rsid w:val="00395C38"/>
    <w:rsid w:val="00396540"/>
    <w:rsid w:val="0039678C"/>
    <w:rsid w:val="003A0F9C"/>
    <w:rsid w:val="003A267E"/>
    <w:rsid w:val="003A3974"/>
    <w:rsid w:val="003A46D6"/>
    <w:rsid w:val="003A6D30"/>
    <w:rsid w:val="003A7696"/>
    <w:rsid w:val="003B0A55"/>
    <w:rsid w:val="003B2E89"/>
    <w:rsid w:val="003B3AE1"/>
    <w:rsid w:val="003B5C28"/>
    <w:rsid w:val="003B6E3A"/>
    <w:rsid w:val="003B730B"/>
    <w:rsid w:val="003C027A"/>
    <w:rsid w:val="003C22D1"/>
    <w:rsid w:val="003C3013"/>
    <w:rsid w:val="003C30D4"/>
    <w:rsid w:val="003C36AC"/>
    <w:rsid w:val="003C4376"/>
    <w:rsid w:val="003C451C"/>
    <w:rsid w:val="003C4D5F"/>
    <w:rsid w:val="003C548F"/>
    <w:rsid w:val="003C556C"/>
    <w:rsid w:val="003C6B39"/>
    <w:rsid w:val="003C726B"/>
    <w:rsid w:val="003D035D"/>
    <w:rsid w:val="003D0E20"/>
    <w:rsid w:val="003D0EE1"/>
    <w:rsid w:val="003D60C0"/>
    <w:rsid w:val="003D7636"/>
    <w:rsid w:val="003D7757"/>
    <w:rsid w:val="003E2165"/>
    <w:rsid w:val="003E3F20"/>
    <w:rsid w:val="003E4F11"/>
    <w:rsid w:val="003E66BE"/>
    <w:rsid w:val="003E6E3B"/>
    <w:rsid w:val="003E6ED6"/>
    <w:rsid w:val="003F2C10"/>
    <w:rsid w:val="003F3FBD"/>
    <w:rsid w:val="003F684F"/>
    <w:rsid w:val="003F6E0E"/>
    <w:rsid w:val="003F77BD"/>
    <w:rsid w:val="004038E5"/>
    <w:rsid w:val="00405E9B"/>
    <w:rsid w:val="0040752D"/>
    <w:rsid w:val="00411E64"/>
    <w:rsid w:val="00414AED"/>
    <w:rsid w:val="00415E0C"/>
    <w:rsid w:val="00417163"/>
    <w:rsid w:val="0042056B"/>
    <w:rsid w:val="00420B68"/>
    <w:rsid w:val="00420B81"/>
    <w:rsid w:val="00420DE4"/>
    <w:rsid w:val="004220B2"/>
    <w:rsid w:val="00422E5E"/>
    <w:rsid w:val="00424E84"/>
    <w:rsid w:val="00424F1D"/>
    <w:rsid w:val="00427406"/>
    <w:rsid w:val="0042758D"/>
    <w:rsid w:val="0043147A"/>
    <w:rsid w:val="00432BA6"/>
    <w:rsid w:val="00432BF4"/>
    <w:rsid w:val="00434AE5"/>
    <w:rsid w:val="004355F1"/>
    <w:rsid w:val="00436229"/>
    <w:rsid w:val="00436638"/>
    <w:rsid w:val="00437CF7"/>
    <w:rsid w:val="00440151"/>
    <w:rsid w:val="004402BF"/>
    <w:rsid w:val="00440960"/>
    <w:rsid w:val="0044399F"/>
    <w:rsid w:val="00443F8C"/>
    <w:rsid w:val="0044511C"/>
    <w:rsid w:val="004462CC"/>
    <w:rsid w:val="00447A82"/>
    <w:rsid w:val="0045017F"/>
    <w:rsid w:val="00450814"/>
    <w:rsid w:val="00453F87"/>
    <w:rsid w:val="00454C20"/>
    <w:rsid w:val="00461C5D"/>
    <w:rsid w:val="00461DCB"/>
    <w:rsid w:val="00461E73"/>
    <w:rsid w:val="00462007"/>
    <w:rsid w:val="00463F29"/>
    <w:rsid w:val="0046446F"/>
    <w:rsid w:val="00464D59"/>
    <w:rsid w:val="00466293"/>
    <w:rsid w:val="00470B78"/>
    <w:rsid w:val="0047117E"/>
    <w:rsid w:val="0047345A"/>
    <w:rsid w:val="00474949"/>
    <w:rsid w:val="00474F94"/>
    <w:rsid w:val="00475822"/>
    <w:rsid w:val="00477F03"/>
    <w:rsid w:val="004820E9"/>
    <w:rsid w:val="0048249A"/>
    <w:rsid w:val="00483044"/>
    <w:rsid w:val="004834EF"/>
    <w:rsid w:val="0048361F"/>
    <w:rsid w:val="00485C85"/>
    <w:rsid w:val="00486160"/>
    <w:rsid w:val="004869E0"/>
    <w:rsid w:val="004923C3"/>
    <w:rsid w:val="00492EF0"/>
    <w:rsid w:val="00493895"/>
    <w:rsid w:val="00495745"/>
    <w:rsid w:val="004A0839"/>
    <w:rsid w:val="004A39A6"/>
    <w:rsid w:val="004A40D0"/>
    <w:rsid w:val="004B029E"/>
    <w:rsid w:val="004B03D5"/>
    <w:rsid w:val="004B0FFB"/>
    <w:rsid w:val="004B3175"/>
    <w:rsid w:val="004B394E"/>
    <w:rsid w:val="004B514C"/>
    <w:rsid w:val="004B5C4C"/>
    <w:rsid w:val="004B72C5"/>
    <w:rsid w:val="004B7E1F"/>
    <w:rsid w:val="004C014F"/>
    <w:rsid w:val="004C16C7"/>
    <w:rsid w:val="004C1EA9"/>
    <w:rsid w:val="004C214D"/>
    <w:rsid w:val="004C2595"/>
    <w:rsid w:val="004C2C16"/>
    <w:rsid w:val="004C3AF4"/>
    <w:rsid w:val="004C3EE1"/>
    <w:rsid w:val="004C45DD"/>
    <w:rsid w:val="004C5244"/>
    <w:rsid w:val="004D01FF"/>
    <w:rsid w:val="004D09A6"/>
    <w:rsid w:val="004D614D"/>
    <w:rsid w:val="004D7CAC"/>
    <w:rsid w:val="004E0844"/>
    <w:rsid w:val="004E215A"/>
    <w:rsid w:val="004E3192"/>
    <w:rsid w:val="004E4137"/>
    <w:rsid w:val="004E4AA7"/>
    <w:rsid w:val="004E68F1"/>
    <w:rsid w:val="004F0372"/>
    <w:rsid w:val="004F03E9"/>
    <w:rsid w:val="004F1962"/>
    <w:rsid w:val="004F76A6"/>
    <w:rsid w:val="004F78C7"/>
    <w:rsid w:val="0050051D"/>
    <w:rsid w:val="00502ED1"/>
    <w:rsid w:val="005042F6"/>
    <w:rsid w:val="00504429"/>
    <w:rsid w:val="00504769"/>
    <w:rsid w:val="005054B3"/>
    <w:rsid w:val="005054C6"/>
    <w:rsid w:val="0050592C"/>
    <w:rsid w:val="00505FF3"/>
    <w:rsid w:val="00506E84"/>
    <w:rsid w:val="00507215"/>
    <w:rsid w:val="00507E19"/>
    <w:rsid w:val="00510981"/>
    <w:rsid w:val="005121C7"/>
    <w:rsid w:val="005125DE"/>
    <w:rsid w:val="00512E5C"/>
    <w:rsid w:val="00515062"/>
    <w:rsid w:val="00516ABE"/>
    <w:rsid w:val="00521940"/>
    <w:rsid w:val="00521E1E"/>
    <w:rsid w:val="00522897"/>
    <w:rsid w:val="00522FB3"/>
    <w:rsid w:val="00523245"/>
    <w:rsid w:val="00523250"/>
    <w:rsid w:val="00523306"/>
    <w:rsid w:val="0052606B"/>
    <w:rsid w:val="00526840"/>
    <w:rsid w:val="005268DB"/>
    <w:rsid w:val="00526ABF"/>
    <w:rsid w:val="00526C07"/>
    <w:rsid w:val="00527E41"/>
    <w:rsid w:val="00530396"/>
    <w:rsid w:val="00530748"/>
    <w:rsid w:val="00530D37"/>
    <w:rsid w:val="00530E29"/>
    <w:rsid w:val="00531C2F"/>
    <w:rsid w:val="0053387C"/>
    <w:rsid w:val="00533DC6"/>
    <w:rsid w:val="00537941"/>
    <w:rsid w:val="00537F5F"/>
    <w:rsid w:val="005410BF"/>
    <w:rsid w:val="0054168C"/>
    <w:rsid w:val="00542853"/>
    <w:rsid w:val="00542E72"/>
    <w:rsid w:val="00544458"/>
    <w:rsid w:val="00544AA5"/>
    <w:rsid w:val="00545808"/>
    <w:rsid w:val="00546343"/>
    <w:rsid w:val="00546F59"/>
    <w:rsid w:val="00550C1D"/>
    <w:rsid w:val="00550F31"/>
    <w:rsid w:val="00553CCC"/>
    <w:rsid w:val="00555C51"/>
    <w:rsid w:val="00555E27"/>
    <w:rsid w:val="00556C98"/>
    <w:rsid w:val="005571EB"/>
    <w:rsid w:val="00561346"/>
    <w:rsid w:val="00561E27"/>
    <w:rsid w:val="005649BF"/>
    <w:rsid w:val="00564A10"/>
    <w:rsid w:val="00564A94"/>
    <w:rsid w:val="00564D95"/>
    <w:rsid w:val="005713E5"/>
    <w:rsid w:val="00571C6D"/>
    <w:rsid w:val="00572029"/>
    <w:rsid w:val="0057210C"/>
    <w:rsid w:val="00575E20"/>
    <w:rsid w:val="00576465"/>
    <w:rsid w:val="00581061"/>
    <w:rsid w:val="0058136D"/>
    <w:rsid w:val="00581682"/>
    <w:rsid w:val="005838C6"/>
    <w:rsid w:val="0058612E"/>
    <w:rsid w:val="0058757C"/>
    <w:rsid w:val="00587B21"/>
    <w:rsid w:val="00590235"/>
    <w:rsid w:val="00590368"/>
    <w:rsid w:val="00590E07"/>
    <w:rsid w:val="005921ED"/>
    <w:rsid w:val="00592A0B"/>
    <w:rsid w:val="0059308E"/>
    <w:rsid w:val="00595284"/>
    <w:rsid w:val="005A017A"/>
    <w:rsid w:val="005A1494"/>
    <w:rsid w:val="005A4D3B"/>
    <w:rsid w:val="005A6203"/>
    <w:rsid w:val="005A775F"/>
    <w:rsid w:val="005B0269"/>
    <w:rsid w:val="005B06D5"/>
    <w:rsid w:val="005B12C7"/>
    <w:rsid w:val="005B5AE1"/>
    <w:rsid w:val="005B6247"/>
    <w:rsid w:val="005B6C2E"/>
    <w:rsid w:val="005B7EBF"/>
    <w:rsid w:val="005C051F"/>
    <w:rsid w:val="005C4C3E"/>
    <w:rsid w:val="005C52AF"/>
    <w:rsid w:val="005C54C1"/>
    <w:rsid w:val="005C72A8"/>
    <w:rsid w:val="005C762E"/>
    <w:rsid w:val="005C7B1F"/>
    <w:rsid w:val="005D098C"/>
    <w:rsid w:val="005D45C5"/>
    <w:rsid w:val="005D544A"/>
    <w:rsid w:val="005D54BB"/>
    <w:rsid w:val="005D571C"/>
    <w:rsid w:val="005D5B9E"/>
    <w:rsid w:val="005D5F7D"/>
    <w:rsid w:val="005D771B"/>
    <w:rsid w:val="005E2326"/>
    <w:rsid w:val="005E2E5E"/>
    <w:rsid w:val="005E30F3"/>
    <w:rsid w:val="005E352D"/>
    <w:rsid w:val="005E4F5E"/>
    <w:rsid w:val="005E52EE"/>
    <w:rsid w:val="005E5958"/>
    <w:rsid w:val="005E6C6E"/>
    <w:rsid w:val="005E6FCA"/>
    <w:rsid w:val="005E76D6"/>
    <w:rsid w:val="005F4F19"/>
    <w:rsid w:val="005F568E"/>
    <w:rsid w:val="005F5944"/>
    <w:rsid w:val="005F5EC0"/>
    <w:rsid w:val="005F60AE"/>
    <w:rsid w:val="005F78A4"/>
    <w:rsid w:val="006004DA"/>
    <w:rsid w:val="00600544"/>
    <w:rsid w:val="006039CC"/>
    <w:rsid w:val="006045D6"/>
    <w:rsid w:val="006047C0"/>
    <w:rsid w:val="00604AFB"/>
    <w:rsid w:val="0060536A"/>
    <w:rsid w:val="00605F33"/>
    <w:rsid w:val="0060662A"/>
    <w:rsid w:val="00607C3F"/>
    <w:rsid w:val="00612299"/>
    <w:rsid w:val="00612789"/>
    <w:rsid w:val="006129EE"/>
    <w:rsid w:val="00614AF4"/>
    <w:rsid w:val="00614B6D"/>
    <w:rsid w:val="00614BDA"/>
    <w:rsid w:val="00616924"/>
    <w:rsid w:val="00616C7B"/>
    <w:rsid w:val="00617104"/>
    <w:rsid w:val="006173FE"/>
    <w:rsid w:val="00617D63"/>
    <w:rsid w:val="00620A72"/>
    <w:rsid w:val="00620A79"/>
    <w:rsid w:val="0062266D"/>
    <w:rsid w:val="0062339C"/>
    <w:rsid w:val="00623E38"/>
    <w:rsid w:val="00624868"/>
    <w:rsid w:val="00625C95"/>
    <w:rsid w:val="006303BD"/>
    <w:rsid w:val="00631C00"/>
    <w:rsid w:val="006331B4"/>
    <w:rsid w:val="006343F3"/>
    <w:rsid w:val="00634A23"/>
    <w:rsid w:val="00640267"/>
    <w:rsid w:val="00640825"/>
    <w:rsid w:val="006410A4"/>
    <w:rsid w:val="00641220"/>
    <w:rsid w:val="006416D1"/>
    <w:rsid w:val="00642906"/>
    <w:rsid w:val="00644BC6"/>
    <w:rsid w:val="00644ECF"/>
    <w:rsid w:val="006457EF"/>
    <w:rsid w:val="006458E3"/>
    <w:rsid w:val="00645956"/>
    <w:rsid w:val="00647679"/>
    <w:rsid w:val="00647F2A"/>
    <w:rsid w:val="0065029A"/>
    <w:rsid w:val="00651AC7"/>
    <w:rsid w:val="00652D96"/>
    <w:rsid w:val="00653AA7"/>
    <w:rsid w:val="006547A1"/>
    <w:rsid w:val="006550C3"/>
    <w:rsid w:val="00655C94"/>
    <w:rsid w:val="00656AC8"/>
    <w:rsid w:val="00656C65"/>
    <w:rsid w:val="0065777D"/>
    <w:rsid w:val="00664944"/>
    <w:rsid w:val="00666860"/>
    <w:rsid w:val="006677CC"/>
    <w:rsid w:val="00667AE5"/>
    <w:rsid w:val="00674850"/>
    <w:rsid w:val="00674A01"/>
    <w:rsid w:val="006757DF"/>
    <w:rsid w:val="00680BF6"/>
    <w:rsid w:val="006811F5"/>
    <w:rsid w:val="00681565"/>
    <w:rsid w:val="006815EB"/>
    <w:rsid w:val="00682B75"/>
    <w:rsid w:val="00682DEA"/>
    <w:rsid w:val="00687927"/>
    <w:rsid w:val="006901C1"/>
    <w:rsid w:val="0069128A"/>
    <w:rsid w:val="00691674"/>
    <w:rsid w:val="00692520"/>
    <w:rsid w:val="00692EA7"/>
    <w:rsid w:val="006940D2"/>
    <w:rsid w:val="006940D8"/>
    <w:rsid w:val="0069433D"/>
    <w:rsid w:val="0069613E"/>
    <w:rsid w:val="00696681"/>
    <w:rsid w:val="0069770B"/>
    <w:rsid w:val="00697710"/>
    <w:rsid w:val="006A1815"/>
    <w:rsid w:val="006A318D"/>
    <w:rsid w:val="006A3DCC"/>
    <w:rsid w:val="006A533F"/>
    <w:rsid w:val="006A5C8A"/>
    <w:rsid w:val="006A635E"/>
    <w:rsid w:val="006A721F"/>
    <w:rsid w:val="006A774B"/>
    <w:rsid w:val="006A7DA9"/>
    <w:rsid w:val="006B01C6"/>
    <w:rsid w:val="006B0594"/>
    <w:rsid w:val="006B0665"/>
    <w:rsid w:val="006B2857"/>
    <w:rsid w:val="006B3C49"/>
    <w:rsid w:val="006B4CA3"/>
    <w:rsid w:val="006C043A"/>
    <w:rsid w:val="006C38E8"/>
    <w:rsid w:val="006C4301"/>
    <w:rsid w:val="006C6403"/>
    <w:rsid w:val="006C649D"/>
    <w:rsid w:val="006C6D11"/>
    <w:rsid w:val="006C792A"/>
    <w:rsid w:val="006D1CFF"/>
    <w:rsid w:val="006D3876"/>
    <w:rsid w:val="006D3F7C"/>
    <w:rsid w:val="006D4650"/>
    <w:rsid w:val="006D521C"/>
    <w:rsid w:val="006D55ED"/>
    <w:rsid w:val="006D5F82"/>
    <w:rsid w:val="006D6C55"/>
    <w:rsid w:val="006D703B"/>
    <w:rsid w:val="006D73F1"/>
    <w:rsid w:val="006D7CAC"/>
    <w:rsid w:val="006E060B"/>
    <w:rsid w:val="006E066B"/>
    <w:rsid w:val="006E0F01"/>
    <w:rsid w:val="006E10E2"/>
    <w:rsid w:val="006E26CC"/>
    <w:rsid w:val="006E5A28"/>
    <w:rsid w:val="006E73F8"/>
    <w:rsid w:val="006E7969"/>
    <w:rsid w:val="006F2FF3"/>
    <w:rsid w:val="0070031C"/>
    <w:rsid w:val="00700549"/>
    <w:rsid w:val="00700C0B"/>
    <w:rsid w:val="0070198B"/>
    <w:rsid w:val="00702E71"/>
    <w:rsid w:val="007032E3"/>
    <w:rsid w:val="0070386E"/>
    <w:rsid w:val="00703BCC"/>
    <w:rsid w:val="007042FB"/>
    <w:rsid w:val="00705096"/>
    <w:rsid w:val="0071100E"/>
    <w:rsid w:val="007137D6"/>
    <w:rsid w:val="00715052"/>
    <w:rsid w:val="007205D6"/>
    <w:rsid w:val="00720B9F"/>
    <w:rsid w:val="00722D55"/>
    <w:rsid w:val="007268F0"/>
    <w:rsid w:val="007300D8"/>
    <w:rsid w:val="007313DF"/>
    <w:rsid w:val="00731524"/>
    <w:rsid w:val="00731AD2"/>
    <w:rsid w:val="00732519"/>
    <w:rsid w:val="00732B75"/>
    <w:rsid w:val="0073346F"/>
    <w:rsid w:val="007335E7"/>
    <w:rsid w:val="00736AA2"/>
    <w:rsid w:val="007410BA"/>
    <w:rsid w:val="0074248F"/>
    <w:rsid w:val="00742A55"/>
    <w:rsid w:val="00746747"/>
    <w:rsid w:val="00747403"/>
    <w:rsid w:val="00750054"/>
    <w:rsid w:val="00751A0A"/>
    <w:rsid w:val="00751E2A"/>
    <w:rsid w:val="00752ECF"/>
    <w:rsid w:val="0075321A"/>
    <w:rsid w:val="007548DB"/>
    <w:rsid w:val="00760941"/>
    <w:rsid w:val="00761733"/>
    <w:rsid w:val="00761B47"/>
    <w:rsid w:val="00761D0F"/>
    <w:rsid w:val="00762623"/>
    <w:rsid w:val="00763A46"/>
    <w:rsid w:val="007646F4"/>
    <w:rsid w:val="007700F4"/>
    <w:rsid w:val="00771F03"/>
    <w:rsid w:val="0077326D"/>
    <w:rsid w:val="0077771F"/>
    <w:rsid w:val="00777764"/>
    <w:rsid w:val="00777A85"/>
    <w:rsid w:val="00781B58"/>
    <w:rsid w:val="00782121"/>
    <w:rsid w:val="00782FB2"/>
    <w:rsid w:val="00783AB9"/>
    <w:rsid w:val="00786452"/>
    <w:rsid w:val="0078666B"/>
    <w:rsid w:val="007867A8"/>
    <w:rsid w:val="00786B80"/>
    <w:rsid w:val="00787664"/>
    <w:rsid w:val="00787BC2"/>
    <w:rsid w:val="0079012E"/>
    <w:rsid w:val="00790DA0"/>
    <w:rsid w:val="00790F98"/>
    <w:rsid w:val="007921F8"/>
    <w:rsid w:val="007922B1"/>
    <w:rsid w:val="0079241A"/>
    <w:rsid w:val="0079500A"/>
    <w:rsid w:val="00796A7A"/>
    <w:rsid w:val="00797DDA"/>
    <w:rsid w:val="007A2BA5"/>
    <w:rsid w:val="007A32C7"/>
    <w:rsid w:val="007A4EEE"/>
    <w:rsid w:val="007A5ECA"/>
    <w:rsid w:val="007A6B5F"/>
    <w:rsid w:val="007B0E7F"/>
    <w:rsid w:val="007B6DB1"/>
    <w:rsid w:val="007B7F7D"/>
    <w:rsid w:val="007C166B"/>
    <w:rsid w:val="007C3129"/>
    <w:rsid w:val="007C6C0C"/>
    <w:rsid w:val="007C6E88"/>
    <w:rsid w:val="007D30CA"/>
    <w:rsid w:val="007D4F57"/>
    <w:rsid w:val="007D5CF7"/>
    <w:rsid w:val="007D5E33"/>
    <w:rsid w:val="007D61C8"/>
    <w:rsid w:val="007E0D1D"/>
    <w:rsid w:val="007E36DC"/>
    <w:rsid w:val="007E64D0"/>
    <w:rsid w:val="007E6A88"/>
    <w:rsid w:val="007E6AA5"/>
    <w:rsid w:val="007E6C02"/>
    <w:rsid w:val="007E7DDD"/>
    <w:rsid w:val="007F2383"/>
    <w:rsid w:val="007F2A85"/>
    <w:rsid w:val="007F31A7"/>
    <w:rsid w:val="007F3EE9"/>
    <w:rsid w:val="007F4DE1"/>
    <w:rsid w:val="007F68FF"/>
    <w:rsid w:val="007F70F8"/>
    <w:rsid w:val="007F746D"/>
    <w:rsid w:val="008005AC"/>
    <w:rsid w:val="00800E72"/>
    <w:rsid w:val="00802238"/>
    <w:rsid w:val="0080366C"/>
    <w:rsid w:val="008048F9"/>
    <w:rsid w:val="008068B3"/>
    <w:rsid w:val="0081093D"/>
    <w:rsid w:val="0081103D"/>
    <w:rsid w:val="00812BE6"/>
    <w:rsid w:val="00813323"/>
    <w:rsid w:val="00816DAF"/>
    <w:rsid w:val="00816FB4"/>
    <w:rsid w:val="008175B9"/>
    <w:rsid w:val="00817C4A"/>
    <w:rsid w:val="00820DCC"/>
    <w:rsid w:val="0082200D"/>
    <w:rsid w:val="0082302F"/>
    <w:rsid w:val="00823A32"/>
    <w:rsid w:val="008250A1"/>
    <w:rsid w:val="0082732E"/>
    <w:rsid w:val="008275A6"/>
    <w:rsid w:val="00830043"/>
    <w:rsid w:val="00831CE9"/>
    <w:rsid w:val="008329F1"/>
    <w:rsid w:val="00834FCA"/>
    <w:rsid w:val="00836D64"/>
    <w:rsid w:val="00836F67"/>
    <w:rsid w:val="008375AF"/>
    <w:rsid w:val="008404AF"/>
    <w:rsid w:val="008431D4"/>
    <w:rsid w:val="008437B6"/>
    <w:rsid w:val="008438C1"/>
    <w:rsid w:val="00843B8C"/>
    <w:rsid w:val="008442BB"/>
    <w:rsid w:val="0084430E"/>
    <w:rsid w:val="008447DA"/>
    <w:rsid w:val="0084494B"/>
    <w:rsid w:val="00845E85"/>
    <w:rsid w:val="008475B9"/>
    <w:rsid w:val="008505C3"/>
    <w:rsid w:val="00850FCB"/>
    <w:rsid w:val="00851D79"/>
    <w:rsid w:val="00852218"/>
    <w:rsid w:val="00853D80"/>
    <w:rsid w:val="00856932"/>
    <w:rsid w:val="00856991"/>
    <w:rsid w:val="00857C12"/>
    <w:rsid w:val="00860724"/>
    <w:rsid w:val="0086406E"/>
    <w:rsid w:val="0086472B"/>
    <w:rsid w:val="00865172"/>
    <w:rsid w:val="00865686"/>
    <w:rsid w:val="00866528"/>
    <w:rsid w:val="00867548"/>
    <w:rsid w:val="00870928"/>
    <w:rsid w:val="00870A09"/>
    <w:rsid w:val="00870A58"/>
    <w:rsid w:val="00874035"/>
    <w:rsid w:val="00874A98"/>
    <w:rsid w:val="00874C3B"/>
    <w:rsid w:val="008752F3"/>
    <w:rsid w:val="008763ED"/>
    <w:rsid w:val="008769BB"/>
    <w:rsid w:val="00877048"/>
    <w:rsid w:val="00877774"/>
    <w:rsid w:val="00883CD0"/>
    <w:rsid w:val="00884456"/>
    <w:rsid w:val="00885726"/>
    <w:rsid w:val="008876A5"/>
    <w:rsid w:val="00887806"/>
    <w:rsid w:val="00890F2B"/>
    <w:rsid w:val="00897087"/>
    <w:rsid w:val="008A1E14"/>
    <w:rsid w:val="008A33C3"/>
    <w:rsid w:val="008A3FB8"/>
    <w:rsid w:val="008A40A4"/>
    <w:rsid w:val="008A59AF"/>
    <w:rsid w:val="008A6727"/>
    <w:rsid w:val="008B0146"/>
    <w:rsid w:val="008B354D"/>
    <w:rsid w:val="008B4DD1"/>
    <w:rsid w:val="008B62BD"/>
    <w:rsid w:val="008B6E5E"/>
    <w:rsid w:val="008B6FE2"/>
    <w:rsid w:val="008C2203"/>
    <w:rsid w:val="008C2C5C"/>
    <w:rsid w:val="008C33EE"/>
    <w:rsid w:val="008C3409"/>
    <w:rsid w:val="008C3B06"/>
    <w:rsid w:val="008C5200"/>
    <w:rsid w:val="008C70E3"/>
    <w:rsid w:val="008C794E"/>
    <w:rsid w:val="008D1A61"/>
    <w:rsid w:val="008D2332"/>
    <w:rsid w:val="008D4AD8"/>
    <w:rsid w:val="008D54D1"/>
    <w:rsid w:val="008D5684"/>
    <w:rsid w:val="008D5931"/>
    <w:rsid w:val="008D7010"/>
    <w:rsid w:val="008E063D"/>
    <w:rsid w:val="008E1545"/>
    <w:rsid w:val="008E207D"/>
    <w:rsid w:val="008E30B6"/>
    <w:rsid w:val="008E62E7"/>
    <w:rsid w:val="008E6342"/>
    <w:rsid w:val="008E6494"/>
    <w:rsid w:val="008E7585"/>
    <w:rsid w:val="008F03D4"/>
    <w:rsid w:val="008F0B0A"/>
    <w:rsid w:val="008F12F1"/>
    <w:rsid w:val="008F2A41"/>
    <w:rsid w:val="008F4051"/>
    <w:rsid w:val="008F5973"/>
    <w:rsid w:val="008F7275"/>
    <w:rsid w:val="009017FB"/>
    <w:rsid w:val="00901E23"/>
    <w:rsid w:val="00905459"/>
    <w:rsid w:val="00905AF1"/>
    <w:rsid w:val="00906449"/>
    <w:rsid w:val="00906852"/>
    <w:rsid w:val="0091438E"/>
    <w:rsid w:val="00914AA3"/>
    <w:rsid w:val="0091584F"/>
    <w:rsid w:val="009208F2"/>
    <w:rsid w:val="00923E8B"/>
    <w:rsid w:val="0092657D"/>
    <w:rsid w:val="009267CA"/>
    <w:rsid w:val="0092739C"/>
    <w:rsid w:val="00930339"/>
    <w:rsid w:val="009314A1"/>
    <w:rsid w:val="00933899"/>
    <w:rsid w:val="00936CEE"/>
    <w:rsid w:val="00941AE1"/>
    <w:rsid w:val="009427F1"/>
    <w:rsid w:val="009429A4"/>
    <w:rsid w:val="00942CE9"/>
    <w:rsid w:val="009434A1"/>
    <w:rsid w:val="0094366C"/>
    <w:rsid w:val="0094429A"/>
    <w:rsid w:val="00944BC2"/>
    <w:rsid w:val="0094626E"/>
    <w:rsid w:val="00946591"/>
    <w:rsid w:val="00946E11"/>
    <w:rsid w:val="0095182A"/>
    <w:rsid w:val="009519EF"/>
    <w:rsid w:val="00953ADF"/>
    <w:rsid w:val="00954ADA"/>
    <w:rsid w:val="009574CF"/>
    <w:rsid w:val="00960AFC"/>
    <w:rsid w:val="00960D49"/>
    <w:rsid w:val="009631D9"/>
    <w:rsid w:val="00965DDB"/>
    <w:rsid w:val="009721D4"/>
    <w:rsid w:val="00972D49"/>
    <w:rsid w:val="00974ED0"/>
    <w:rsid w:val="009766B9"/>
    <w:rsid w:val="00977FD7"/>
    <w:rsid w:val="00980C93"/>
    <w:rsid w:val="00981BAD"/>
    <w:rsid w:val="00981CEF"/>
    <w:rsid w:val="00982B83"/>
    <w:rsid w:val="009863FD"/>
    <w:rsid w:val="0099008F"/>
    <w:rsid w:val="0099148D"/>
    <w:rsid w:val="009914E7"/>
    <w:rsid w:val="009920E1"/>
    <w:rsid w:val="0099549D"/>
    <w:rsid w:val="009968A6"/>
    <w:rsid w:val="00996EF0"/>
    <w:rsid w:val="009A1B81"/>
    <w:rsid w:val="009A29EB"/>
    <w:rsid w:val="009A4389"/>
    <w:rsid w:val="009A4D8D"/>
    <w:rsid w:val="009A5E7D"/>
    <w:rsid w:val="009A5F0C"/>
    <w:rsid w:val="009A6800"/>
    <w:rsid w:val="009B078B"/>
    <w:rsid w:val="009B1DAF"/>
    <w:rsid w:val="009B2A63"/>
    <w:rsid w:val="009B4585"/>
    <w:rsid w:val="009B471D"/>
    <w:rsid w:val="009B5F14"/>
    <w:rsid w:val="009B621A"/>
    <w:rsid w:val="009B6519"/>
    <w:rsid w:val="009B7BA6"/>
    <w:rsid w:val="009C0924"/>
    <w:rsid w:val="009C0A56"/>
    <w:rsid w:val="009C0F54"/>
    <w:rsid w:val="009C1B03"/>
    <w:rsid w:val="009C1DBA"/>
    <w:rsid w:val="009C215B"/>
    <w:rsid w:val="009C3100"/>
    <w:rsid w:val="009C45D9"/>
    <w:rsid w:val="009C4FC9"/>
    <w:rsid w:val="009C6466"/>
    <w:rsid w:val="009C6D74"/>
    <w:rsid w:val="009C6F32"/>
    <w:rsid w:val="009D1287"/>
    <w:rsid w:val="009D1514"/>
    <w:rsid w:val="009D28E8"/>
    <w:rsid w:val="009D2A3F"/>
    <w:rsid w:val="009D49FD"/>
    <w:rsid w:val="009D5623"/>
    <w:rsid w:val="009E2F4A"/>
    <w:rsid w:val="009E32B1"/>
    <w:rsid w:val="009E74D5"/>
    <w:rsid w:val="009F01BB"/>
    <w:rsid w:val="009F081F"/>
    <w:rsid w:val="009F2F4C"/>
    <w:rsid w:val="009F4C43"/>
    <w:rsid w:val="00A0011C"/>
    <w:rsid w:val="00A02D88"/>
    <w:rsid w:val="00A063FC"/>
    <w:rsid w:val="00A06657"/>
    <w:rsid w:val="00A11BEB"/>
    <w:rsid w:val="00A121E5"/>
    <w:rsid w:val="00A12309"/>
    <w:rsid w:val="00A1294A"/>
    <w:rsid w:val="00A12B22"/>
    <w:rsid w:val="00A14201"/>
    <w:rsid w:val="00A168D6"/>
    <w:rsid w:val="00A16973"/>
    <w:rsid w:val="00A1760E"/>
    <w:rsid w:val="00A215F4"/>
    <w:rsid w:val="00A21C96"/>
    <w:rsid w:val="00A2341F"/>
    <w:rsid w:val="00A2576D"/>
    <w:rsid w:val="00A26019"/>
    <w:rsid w:val="00A26F56"/>
    <w:rsid w:val="00A32421"/>
    <w:rsid w:val="00A33C63"/>
    <w:rsid w:val="00A37590"/>
    <w:rsid w:val="00A40703"/>
    <w:rsid w:val="00A41A50"/>
    <w:rsid w:val="00A42014"/>
    <w:rsid w:val="00A42AA6"/>
    <w:rsid w:val="00A42BDC"/>
    <w:rsid w:val="00A43073"/>
    <w:rsid w:val="00A46DB8"/>
    <w:rsid w:val="00A47D94"/>
    <w:rsid w:val="00A53140"/>
    <w:rsid w:val="00A533B0"/>
    <w:rsid w:val="00A54FE6"/>
    <w:rsid w:val="00A56EC2"/>
    <w:rsid w:val="00A6006E"/>
    <w:rsid w:val="00A63191"/>
    <w:rsid w:val="00A644BF"/>
    <w:rsid w:val="00A64DB0"/>
    <w:rsid w:val="00A65C00"/>
    <w:rsid w:val="00A73DAD"/>
    <w:rsid w:val="00A748B2"/>
    <w:rsid w:val="00A8033C"/>
    <w:rsid w:val="00A82323"/>
    <w:rsid w:val="00A827EC"/>
    <w:rsid w:val="00A837E2"/>
    <w:rsid w:val="00A8422A"/>
    <w:rsid w:val="00A8441F"/>
    <w:rsid w:val="00A85EA0"/>
    <w:rsid w:val="00A86D3D"/>
    <w:rsid w:val="00A902D0"/>
    <w:rsid w:val="00A903C8"/>
    <w:rsid w:val="00A91F29"/>
    <w:rsid w:val="00A927CD"/>
    <w:rsid w:val="00A92916"/>
    <w:rsid w:val="00A93F2F"/>
    <w:rsid w:val="00AA3D42"/>
    <w:rsid w:val="00AA42A2"/>
    <w:rsid w:val="00AA4353"/>
    <w:rsid w:val="00AA4A4F"/>
    <w:rsid w:val="00AA5E37"/>
    <w:rsid w:val="00AA61B0"/>
    <w:rsid w:val="00AA7D3B"/>
    <w:rsid w:val="00AB164F"/>
    <w:rsid w:val="00AB1B8A"/>
    <w:rsid w:val="00AB2948"/>
    <w:rsid w:val="00AB39FA"/>
    <w:rsid w:val="00AB5284"/>
    <w:rsid w:val="00AB536C"/>
    <w:rsid w:val="00AB605A"/>
    <w:rsid w:val="00AB7EA3"/>
    <w:rsid w:val="00AC22BF"/>
    <w:rsid w:val="00AC2F87"/>
    <w:rsid w:val="00AC3968"/>
    <w:rsid w:val="00AC4FCA"/>
    <w:rsid w:val="00AC5460"/>
    <w:rsid w:val="00AC597F"/>
    <w:rsid w:val="00AC5C23"/>
    <w:rsid w:val="00AC6014"/>
    <w:rsid w:val="00AC61AB"/>
    <w:rsid w:val="00AD0114"/>
    <w:rsid w:val="00AD01C7"/>
    <w:rsid w:val="00AD10DD"/>
    <w:rsid w:val="00AD13EC"/>
    <w:rsid w:val="00AD234A"/>
    <w:rsid w:val="00AD6933"/>
    <w:rsid w:val="00AD6B7B"/>
    <w:rsid w:val="00AE1CF1"/>
    <w:rsid w:val="00AE2550"/>
    <w:rsid w:val="00AE3233"/>
    <w:rsid w:val="00AE38A1"/>
    <w:rsid w:val="00AE5334"/>
    <w:rsid w:val="00AE5363"/>
    <w:rsid w:val="00AE6345"/>
    <w:rsid w:val="00AF033F"/>
    <w:rsid w:val="00AF0CA5"/>
    <w:rsid w:val="00AF33B0"/>
    <w:rsid w:val="00AF3DB5"/>
    <w:rsid w:val="00AF6101"/>
    <w:rsid w:val="00AF67FE"/>
    <w:rsid w:val="00AF75AB"/>
    <w:rsid w:val="00B03DE4"/>
    <w:rsid w:val="00B040B1"/>
    <w:rsid w:val="00B04404"/>
    <w:rsid w:val="00B0454E"/>
    <w:rsid w:val="00B06B6E"/>
    <w:rsid w:val="00B073CE"/>
    <w:rsid w:val="00B114B2"/>
    <w:rsid w:val="00B11F72"/>
    <w:rsid w:val="00B1320B"/>
    <w:rsid w:val="00B14B9B"/>
    <w:rsid w:val="00B16E64"/>
    <w:rsid w:val="00B21AC8"/>
    <w:rsid w:val="00B22172"/>
    <w:rsid w:val="00B22BA0"/>
    <w:rsid w:val="00B22F09"/>
    <w:rsid w:val="00B232AF"/>
    <w:rsid w:val="00B24D9E"/>
    <w:rsid w:val="00B26A4A"/>
    <w:rsid w:val="00B26C3D"/>
    <w:rsid w:val="00B2734C"/>
    <w:rsid w:val="00B301EB"/>
    <w:rsid w:val="00B32042"/>
    <w:rsid w:val="00B34161"/>
    <w:rsid w:val="00B37035"/>
    <w:rsid w:val="00B40295"/>
    <w:rsid w:val="00B405B6"/>
    <w:rsid w:val="00B41581"/>
    <w:rsid w:val="00B430D6"/>
    <w:rsid w:val="00B43324"/>
    <w:rsid w:val="00B43958"/>
    <w:rsid w:val="00B50FD5"/>
    <w:rsid w:val="00B52974"/>
    <w:rsid w:val="00B53E61"/>
    <w:rsid w:val="00B540A2"/>
    <w:rsid w:val="00B54793"/>
    <w:rsid w:val="00B550F6"/>
    <w:rsid w:val="00B56C1B"/>
    <w:rsid w:val="00B5709D"/>
    <w:rsid w:val="00B60114"/>
    <w:rsid w:val="00B613C6"/>
    <w:rsid w:val="00B62B03"/>
    <w:rsid w:val="00B63002"/>
    <w:rsid w:val="00B649BF"/>
    <w:rsid w:val="00B64B0F"/>
    <w:rsid w:val="00B65E7D"/>
    <w:rsid w:val="00B66641"/>
    <w:rsid w:val="00B66AF1"/>
    <w:rsid w:val="00B66D3E"/>
    <w:rsid w:val="00B67E19"/>
    <w:rsid w:val="00B71044"/>
    <w:rsid w:val="00B73315"/>
    <w:rsid w:val="00B74440"/>
    <w:rsid w:val="00B74937"/>
    <w:rsid w:val="00B765CF"/>
    <w:rsid w:val="00B76B40"/>
    <w:rsid w:val="00B813DD"/>
    <w:rsid w:val="00B85552"/>
    <w:rsid w:val="00B856D9"/>
    <w:rsid w:val="00B87BA3"/>
    <w:rsid w:val="00B93A86"/>
    <w:rsid w:val="00B93B4C"/>
    <w:rsid w:val="00B93EBB"/>
    <w:rsid w:val="00B95D78"/>
    <w:rsid w:val="00B965A2"/>
    <w:rsid w:val="00B97338"/>
    <w:rsid w:val="00B978D9"/>
    <w:rsid w:val="00BA3A94"/>
    <w:rsid w:val="00BA3B64"/>
    <w:rsid w:val="00BA468A"/>
    <w:rsid w:val="00BA4D97"/>
    <w:rsid w:val="00BA5150"/>
    <w:rsid w:val="00BA669A"/>
    <w:rsid w:val="00BA7C77"/>
    <w:rsid w:val="00BB047B"/>
    <w:rsid w:val="00BB04F7"/>
    <w:rsid w:val="00BB3E67"/>
    <w:rsid w:val="00BB6204"/>
    <w:rsid w:val="00BB6398"/>
    <w:rsid w:val="00BB7345"/>
    <w:rsid w:val="00BB7501"/>
    <w:rsid w:val="00BB7552"/>
    <w:rsid w:val="00BC0602"/>
    <w:rsid w:val="00BC0F02"/>
    <w:rsid w:val="00BC1AFE"/>
    <w:rsid w:val="00BC368E"/>
    <w:rsid w:val="00BC4A2A"/>
    <w:rsid w:val="00BC52F2"/>
    <w:rsid w:val="00BD013E"/>
    <w:rsid w:val="00BD0372"/>
    <w:rsid w:val="00BD386B"/>
    <w:rsid w:val="00BD51A1"/>
    <w:rsid w:val="00BD568E"/>
    <w:rsid w:val="00BD6978"/>
    <w:rsid w:val="00BD70DF"/>
    <w:rsid w:val="00BD7667"/>
    <w:rsid w:val="00BE249F"/>
    <w:rsid w:val="00BE33BE"/>
    <w:rsid w:val="00BE516F"/>
    <w:rsid w:val="00BE5E2F"/>
    <w:rsid w:val="00BF1132"/>
    <w:rsid w:val="00BF1994"/>
    <w:rsid w:val="00BF534E"/>
    <w:rsid w:val="00C00216"/>
    <w:rsid w:val="00C00AE5"/>
    <w:rsid w:val="00C01490"/>
    <w:rsid w:val="00C02E46"/>
    <w:rsid w:val="00C03EA9"/>
    <w:rsid w:val="00C06A45"/>
    <w:rsid w:val="00C10A29"/>
    <w:rsid w:val="00C11807"/>
    <w:rsid w:val="00C12247"/>
    <w:rsid w:val="00C1263A"/>
    <w:rsid w:val="00C139CA"/>
    <w:rsid w:val="00C14D57"/>
    <w:rsid w:val="00C15FD9"/>
    <w:rsid w:val="00C22285"/>
    <w:rsid w:val="00C22A58"/>
    <w:rsid w:val="00C24051"/>
    <w:rsid w:val="00C2658B"/>
    <w:rsid w:val="00C30EBE"/>
    <w:rsid w:val="00C3145C"/>
    <w:rsid w:val="00C3210D"/>
    <w:rsid w:val="00C322A5"/>
    <w:rsid w:val="00C34D5A"/>
    <w:rsid w:val="00C36BDD"/>
    <w:rsid w:val="00C40789"/>
    <w:rsid w:val="00C40CFC"/>
    <w:rsid w:val="00C4364C"/>
    <w:rsid w:val="00C4408B"/>
    <w:rsid w:val="00C44AFF"/>
    <w:rsid w:val="00C461C2"/>
    <w:rsid w:val="00C47C48"/>
    <w:rsid w:val="00C51429"/>
    <w:rsid w:val="00C535D6"/>
    <w:rsid w:val="00C56A13"/>
    <w:rsid w:val="00C575B9"/>
    <w:rsid w:val="00C60B0F"/>
    <w:rsid w:val="00C60F58"/>
    <w:rsid w:val="00C6119F"/>
    <w:rsid w:val="00C611F0"/>
    <w:rsid w:val="00C61887"/>
    <w:rsid w:val="00C619FB"/>
    <w:rsid w:val="00C62416"/>
    <w:rsid w:val="00C6261A"/>
    <w:rsid w:val="00C648F7"/>
    <w:rsid w:val="00C650E6"/>
    <w:rsid w:val="00C65B98"/>
    <w:rsid w:val="00C66455"/>
    <w:rsid w:val="00C66DFD"/>
    <w:rsid w:val="00C66F7A"/>
    <w:rsid w:val="00C672BD"/>
    <w:rsid w:val="00C67676"/>
    <w:rsid w:val="00C677B3"/>
    <w:rsid w:val="00C67B65"/>
    <w:rsid w:val="00C71256"/>
    <w:rsid w:val="00C7145F"/>
    <w:rsid w:val="00C74818"/>
    <w:rsid w:val="00C74E50"/>
    <w:rsid w:val="00C75F0D"/>
    <w:rsid w:val="00C76E30"/>
    <w:rsid w:val="00C773A4"/>
    <w:rsid w:val="00C80157"/>
    <w:rsid w:val="00C804FC"/>
    <w:rsid w:val="00C80B77"/>
    <w:rsid w:val="00C8235C"/>
    <w:rsid w:val="00C83495"/>
    <w:rsid w:val="00C84F2D"/>
    <w:rsid w:val="00C856E1"/>
    <w:rsid w:val="00C863E4"/>
    <w:rsid w:val="00C86599"/>
    <w:rsid w:val="00C86CCD"/>
    <w:rsid w:val="00C87318"/>
    <w:rsid w:val="00C875E7"/>
    <w:rsid w:val="00C90CFD"/>
    <w:rsid w:val="00C9169A"/>
    <w:rsid w:val="00C9287D"/>
    <w:rsid w:val="00C92DC9"/>
    <w:rsid w:val="00C93B87"/>
    <w:rsid w:val="00C93CFF"/>
    <w:rsid w:val="00C94791"/>
    <w:rsid w:val="00C9592C"/>
    <w:rsid w:val="00C9718C"/>
    <w:rsid w:val="00CA1C1B"/>
    <w:rsid w:val="00CA1D21"/>
    <w:rsid w:val="00CA448B"/>
    <w:rsid w:val="00CA6E52"/>
    <w:rsid w:val="00CB0C40"/>
    <w:rsid w:val="00CB2ECF"/>
    <w:rsid w:val="00CB39AC"/>
    <w:rsid w:val="00CB67D5"/>
    <w:rsid w:val="00CB6D5A"/>
    <w:rsid w:val="00CC0D51"/>
    <w:rsid w:val="00CC12A7"/>
    <w:rsid w:val="00CC1A4C"/>
    <w:rsid w:val="00CC731A"/>
    <w:rsid w:val="00CC73C5"/>
    <w:rsid w:val="00CC7D1D"/>
    <w:rsid w:val="00CD1DF9"/>
    <w:rsid w:val="00CD1EF8"/>
    <w:rsid w:val="00CD3497"/>
    <w:rsid w:val="00CD4535"/>
    <w:rsid w:val="00CD552B"/>
    <w:rsid w:val="00CD6259"/>
    <w:rsid w:val="00CD7303"/>
    <w:rsid w:val="00CE2D5E"/>
    <w:rsid w:val="00CE3C86"/>
    <w:rsid w:val="00CE3D8E"/>
    <w:rsid w:val="00CF0DA3"/>
    <w:rsid w:val="00CF0F73"/>
    <w:rsid w:val="00CF30B7"/>
    <w:rsid w:val="00CF5452"/>
    <w:rsid w:val="00CF56E3"/>
    <w:rsid w:val="00CF585A"/>
    <w:rsid w:val="00CF5D71"/>
    <w:rsid w:val="00CF680A"/>
    <w:rsid w:val="00CF6D66"/>
    <w:rsid w:val="00CF70C0"/>
    <w:rsid w:val="00CF79A6"/>
    <w:rsid w:val="00D00056"/>
    <w:rsid w:val="00D000A0"/>
    <w:rsid w:val="00D0064A"/>
    <w:rsid w:val="00D012E7"/>
    <w:rsid w:val="00D03A7D"/>
    <w:rsid w:val="00D04075"/>
    <w:rsid w:val="00D04272"/>
    <w:rsid w:val="00D053AA"/>
    <w:rsid w:val="00D0597F"/>
    <w:rsid w:val="00D06154"/>
    <w:rsid w:val="00D07991"/>
    <w:rsid w:val="00D10077"/>
    <w:rsid w:val="00D126AA"/>
    <w:rsid w:val="00D139BF"/>
    <w:rsid w:val="00D13FE7"/>
    <w:rsid w:val="00D1481B"/>
    <w:rsid w:val="00D15BB1"/>
    <w:rsid w:val="00D16A17"/>
    <w:rsid w:val="00D17A9E"/>
    <w:rsid w:val="00D23DBD"/>
    <w:rsid w:val="00D246E3"/>
    <w:rsid w:val="00D26FFC"/>
    <w:rsid w:val="00D30811"/>
    <w:rsid w:val="00D30C33"/>
    <w:rsid w:val="00D334C1"/>
    <w:rsid w:val="00D33B5F"/>
    <w:rsid w:val="00D34639"/>
    <w:rsid w:val="00D349B8"/>
    <w:rsid w:val="00D34A3A"/>
    <w:rsid w:val="00D34AD5"/>
    <w:rsid w:val="00D35A37"/>
    <w:rsid w:val="00D3612A"/>
    <w:rsid w:val="00D36CE6"/>
    <w:rsid w:val="00D37703"/>
    <w:rsid w:val="00D37874"/>
    <w:rsid w:val="00D37F25"/>
    <w:rsid w:val="00D4058F"/>
    <w:rsid w:val="00D41844"/>
    <w:rsid w:val="00D459D6"/>
    <w:rsid w:val="00D45C9A"/>
    <w:rsid w:val="00D46FCE"/>
    <w:rsid w:val="00D4739F"/>
    <w:rsid w:val="00D47D22"/>
    <w:rsid w:val="00D51BD9"/>
    <w:rsid w:val="00D51BF2"/>
    <w:rsid w:val="00D53518"/>
    <w:rsid w:val="00D5435B"/>
    <w:rsid w:val="00D54801"/>
    <w:rsid w:val="00D55C5F"/>
    <w:rsid w:val="00D62737"/>
    <w:rsid w:val="00D63A54"/>
    <w:rsid w:val="00D65766"/>
    <w:rsid w:val="00D6658D"/>
    <w:rsid w:val="00D67639"/>
    <w:rsid w:val="00D67B1C"/>
    <w:rsid w:val="00D706E7"/>
    <w:rsid w:val="00D70D4B"/>
    <w:rsid w:val="00D70ECC"/>
    <w:rsid w:val="00D71E10"/>
    <w:rsid w:val="00D73CF1"/>
    <w:rsid w:val="00D743FC"/>
    <w:rsid w:val="00D77805"/>
    <w:rsid w:val="00D81643"/>
    <w:rsid w:val="00D819C6"/>
    <w:rsid w:val="00D8237F"/>
    <w:rsid w:val="00D828B3"/>
    <w:rsid w:val="00D82AE2"/>
    <w:rsid w:val="00D86923"/>
    <w:rsid w:val="00D90E90"/>
    <w:rsid w:val="00D91347"/>
    <w:rsid w:val="00D9148D"/>
    <w:rsid w:val="00D92033"/>
    <w:rsid w:val="00D93FB2"/>
    <w:rsid w:val="00D94694"/>
    <w:rsid w:val="00D94D7D"/>
    <w:rsid w:val="00D96AA3"/>
    <w:rsid w:val="00D97312"/>
    <w:rsid w:val="00D97BB9"/>
    <w:rsid w:val="00DA0D5B"/>
    <w:rsid w:val="00DA1512"/>
    <w:rsid w:val="00DA5E1E"/>
    <w:rsid w:val="00DA7107"/>
    <w:rsid w:val="00DB046D"/>
    <w:rsid w:val="00DB0677"/>
    <w:rsid w:val="00DB2239"/>
    <w:rsid w:val="00DB331D"/>
    <w:rsid w:val="00DB38DB"/>
    <w:rsid w:val="00DB48EB"/>
    <w:rsid w:val="00DB4F76"/>
    <w:rsid w:val="00DB5FF3"/>
    <w:rsid w:val="00DC196C"/>
    <w:rsid w:val="00DC3762"/>
    <w:rsid w:val="00DC44CF"/>
    <w:rsid w:val="00DC461E"/>
    <w:rsid w:val="00DC4D38"/>
    <w:rsid w:val="00DC5CF2"/>
    <w:rsid w:val="00DC61C5"/>
    <w:rsid w:val="00DC7AAF"/>
    <w:rsid w:val="00DD0CA1"/>
    <w:rsid w:val="00DD4712"/>
    <w:rsid w:val="00DD6CA2"/>
    <w:rsid w:val="00DD7813"/>
    <w:rsid w:val="00DD7831"/>
    <w:rsid w:val="00DE0BB6"/>
    <w:rsid w:val="00DE0E29"/>
    <w:rsid w:val="00DE1CF6"/>
    <w:rsid w:val="00DE47EA"/>
    <w:rsid w:val="00DE62F0"/>
    <w:rsid w:val="00DE643F"/>
    <w:rsid w:val="00DE6CF6"/>
    <w:rsid w:val="00DE6E1A"/>
    <w:rsid w:val="00DF0439"/>
    <w:rsid w:val="00DF3549"/>
    <w:rsid w:val="00DF3DD4"/>
    <w:rsid w:val="00E009D4"/>
    <w:rsid w:val="00E01FB3"/>
    <w:rsid w:val="00E03657"/>
    <w:rsid w:val="00E036ED"/>
    <w:rsid w:val="00E04CE0"/>
    <w:rsid w:val="00E05235"/>
    <w:rsid w:val="00E0748A"/>
    <w:rsid w:val="00E07B5D"/>
    <w:rsid w:val="00E12171"/>
    <w:rsid w:val="00E122AE"/>
    <w:rsid w:val="00E1302F"/>
    <w:rsid w:val="00E15572"/>
    <w:rsid w:val="00E15847"/>
    <w:rsid w:val="00E20CC2"/>
    <w:rsid w:val="00E22F1B"/>
    <w:rsid w:val="00E22F7A"/>
    <w:rsid w:val="00E23258"/>
    <w:rsid w:val="00E25203"/>
    <w:rsid w:val="00E25CB3"/>
    <w:rsid w:val="00E27307"/>
    <w:rsid w:val="00E27A94"/>
    <w:rsid w:val="00E27D9A"/>
    <w:rsid w:val="00E30E33"/>
    <w:rsid w:val="00E32A3C"/>
    <w:rsid w:val="00E36C7C"/>
    <w:rsid w:val="00E37EDF"/>
    <w:rsid w:val="00E40E5B"/>
    <w:rsid w:val="00E410A4"/>
    <w:rsid w:val="00E41F5C"/>
    <w:rsid w:val="00E42D56"/>
    <w:rsid w:val="00E43837"/>
    <w:rsid w:val="00E4622C"/>
    <w:rsid w:val="00E46633"/>
    <w:rsid w:val="00E47072"/>
    <w:rsid w:val="00E474FD"/>
    <w:rsid w:val="00E50942"/>
    <w:rsid w:val="00E50E8E"/>
    <w:rsid w:val="00E51EAE"/>
    <w:rsid w:val="00E51FFB"/>
    <w:rsid w:val="00E54290"/>
    <w:rsid w:val="00E565F6"/>
    <w:rsid w:val="00E57666"/>
    <w:rsid w:val="00E601F5"/>
    <w:rsid w:val="00E604D5"/>
    <w:rsid w:val="00E60AD0"/>
    <w:rsid w:val="00E612DA"/>
    <w:rsid w:val="00E61D74"/>
    <w:rsid w:val="00E63036"/>
    <w:rsid w:val="00E641E7"/>
    <w:rsid w:val="00E67E83"/>
    <w:rsid w:val="00E702D4"/>
    <w:rsid w:val="00E70520"/>
    <w:rsid w:val="00E71147"/>
    <w:rsid w:val="00E71488"/>
    <w:rsid w:val="00E75235"/>
    <w:rsid w:val="00E758C6"/>
    <w:rsid w:val="00E76FB4"/>
    <w:rsid w:val="00E80610"/>
    <w:rsid w:val="00E840B5"/>
    <w:rsid w:val="00E85951"/>
    <w:rsid w:val="00E87527"/>
    <w:rsid w:val="00E87827"/>
    <w:rsid w:val="00E920BF"/>
    <w:rsid w:val="00E923EF"/>
    <w:rsid w:val="00E925EA"/>
    <w:rsid w:val="00E928CE"/>
    <w:rsid w:val="00E94C7A"/>
    <w:rsid w:val="00E96F73"/>
    <w:rsid w:val="00E979FB"/>
    <w:rsid w:val="00EA03C9"/>
    <w:rsid w:val="00EA1E01"/>
    <w:rsid w:val="00EA20E8"/>
    <w:rsid w:val="00EA2510"/>
    <w:rsid w:val="00EA5A3D"/>
    <w:rsid w:val="00EB0234"/>
    <w:rsid w:val="00EB1101"/>
    <w:rsid w:val="00EB1674"/>
    <w:rsid w:val="00EB26C9"/>
    <w:rsid w:val="00EB28CA"/>
    <w:rsid w:val="00EB2FC0"/>
    <w:rsid w:val="00EB5544"/>
    <w:rsid w:val="00EB5801"/>
    <w:rsid w:val="00EB688F"/>
    <w:rsid w:val="00EB6CAE"/>
    <w:rsid w:val="00EC3D14"/>
    <w:rsid w:val="00EC4169"/>
    <w:rsid w:val="00EC60A3"/>
    <w:rsid w:val="00EC649D"/>
    <w:rsid w:val="00EC695D"/>
    <w:rsid w:val="00EC7DF3"/>
    <w:rsid w:val="00ED019E"/>
    <w:rsid w:val="00ED18CB"/>
    <w:rsid w:val="00ED2357"/>
    <w:rsid w:val="00ED3D90"/>
    <w:rsid w:val="00ED4210"/>
    <w:rsid w:val="00ED5440"/>
    <w:rsid w:val="00ED560C"/>
    <w:rsid w:val="00ED6676"/>
    <w:rsid w:val="00ED69CA"/>
    <w:rsid w:val="00ED73F6"/>
    <w:rsid w:val="00ED74B4"/>
    <w:rsid w:val="00EE016B"/>
    <w:rsid w:val="00EE0578"/>
    <w:rsid w:val="00EE0617"/>
    <w:rsid w:val="00EE0E9A"/>
    <w:rsid w:val="00EE0F77"/>
    <w:rsid w:val="00EE1307"/>
    <w:rsid w:val="00EE3451"/>
    <w:rsid w:val="00EE4271"/>
    <w:rsid w:val="00EE4759"/>
    <w:rsid w:val="00EE547D"/>
    <w:rsid w:val="00EE7C5C"/>
    <w:rsid w:val="00EF04AF"/>
    <w:rsid w:val="00EF04C1"/>
    <w:rsid w:val="00EF12A4"/>
    <w:rsid w:val="00EF1961"/>
    <w:rsid w:val="00EF4204"/>
    <w:rsid w:val="00EF4A3D"/>
    <w:rsid w:val="00EF4E68"/>
    <w:rsid w:val="00EF55D0"/>
    <w:rsid w:val="00EF5DFB"/>
    <w:rsid w:val="00EF6040"/>
    <w:rsid w:val="00EF631B"/>
    <w:rsid w:val="00EF731B"/>
    <w:rsid w:val="00EF7B01"/>
    <w:rsid w:val="00F0111D"/>
    <w:rsid w:val="00F04192"/>
    <w:rsid w:val="00F04828"/>
    <w:rsid w:val="00F1292B"/>
    <w:rsid w:val="00F12EE7"/>
    <w:rsid w:val="00F140F5"/>
    <w:rsid w:val="00F15A66"/>
    <w:rsid w:val="00F15F04"/>
    <w:rsid w:val="00F17336"/>
    <w:rsid w:val="00F206E6"/>
    <w:rsid w:val="00F21484"/>
    <w:rsid w:val="00F2178A"/>
    <w:rsid w:val="00F21817"/>
    <w:rsid w:val="00F22452"/>
    <w:rsid w:val="00F23631"/>
    <w:rsid w:val="00F26787"/>
    <w:rsid w:val="00F2684C"/>
    <w:rsid w:val="00F268BA"/>
    <w:rsid w:val="00F26A9F"/>
    <w:rsid w:val="00F272C4"/>
    <w:rsid w:val="00F36C85"/>
    <w:rsid w:val="00F37153"/>
    <w:rsid w:val="00F40C75"/>
    <w:rsid w:val="00F40DFE"/>
    <w:rsid w:val="00F427F3"/>
    <w:rsid w:val="00F428CA"/>
    <w:rsid w:val="00F43E92"/>
    <w:rsid w:val="00F43EE3"/>
    <w:rsid w:val="00F4565A"/>
    <w:rsid w:val="00F46E80"/>
    <w:rsid w:val="00F526E3"/>
    <w:rsid w:val="00F52F53"/>
    <w:rsid w:val="00F53F73"/>
    <w:rsid w:val="00F5472C"/>
    <w:rsid w:val="00F553A7"/>
    <w:rsid w:val="00F55A7F"/>
    <w:rsid w:val="00F55F0C"/>
    <w:rsid w:val="00F56A37"/>
    <w:rsid w:val="00F57A15"/>
    <w:rsid w:val="00F60648"/>
    <w:rsid w:val="00F61CE2"/>
    <w:rsid w:val="00F62FAD"/>
    <w:rsid w:val="00F668A5"/>
    <w:rsid w:val="00F70FF2"/>
    <w:rsid w:val="00F7257E"/>
    <w:rsid w:val="00F72F35"/>
    <w:rsid w:val="00F73052"/>
    <w:rsid w:val="00F75FA1"/>
    <w:rsid w:val="00F7612A"/>
    <w:rsid w:val="00F76BEA"/>
    <w:rsid w:val="00F80C66"/>
    <w:rsid w:val="00F81FFB"/>
    <w:rsid w:val="00F855B5"/>
    <w:rsid w:val="00F86AF2"/>
    <w:rsid w:val="00F941C2"/>
    <w:rsid w:val="00F97359"/>
    <w:rsid w:val="00FA0267"/>
    <w:rsid w:val="00FA187B"/>
    <w:rsid w:val="00FA708F"/>
    <w:rsid w:val="00FA7628"/>
    <w:rsid w:val="00FA7FA9"/>
    <w:rsid w:val="00FB1F3D"/>
    <w:rsid w:val="00FB27B0"/>
    <w:rsid w:val="00FB5CD3"/>
    <w:rsid w:val="00FB5D7B"/>
    <w:rsid w:val="00FB78FE"/>
    <w:rsid w:val="00FC2AD8"/>
    <w:rsid w:val="00FC35E1"/>
    <w:rsid w:val="00FC7B03"/>
    <w:rsid w:val="00FC7C0E"/>
    <w:rsid w:val="00FD507D"/>
    <w:rsid w:val="00FD579B"/>
    <w:rsid w:val="00FE3486"/>
    <w:rsid w:val="00FE5703"/>
    <w:rsid w:val="00FE5F03"/>
    <w:rsid w:val="00FE6581"/>
    <w:rsid w:val="00FF5735"/>
    <w:rsid w:val="00FF5831"/>
    <w:rsid w:val="00FF5BA9"/>
    <w:rsid w:val="022F9085"/>
    <w:rsid w:val="053D1452"/>
    <w:rsid w:val="143CD9D4"/>
    <w:rsid w:val="1C7087B0"/>
    <w:rsid w:val="229A7F94"/>
    <w:rsid w:val="2891E008"/>
    <w:rsid w:val="294D4A77"/>
    <w:rsid w:val="34D78549"/>
    <w:rsid w:val="361838E0"/>
    <w:rsid w:val="3A8B376B"/>
    <w:rsid w:val="3C2719B5"/>
    <w:rsid w:val="3CDDAB5C"/>
    <w:rsid w:val="4197BC8A"/>
    <w:rsid w:val="5032E6A4"/>
    <w:rsid w:val="69A795BA"/>
    <w:rsid w:val="758F908A"/>
    <w:rsid w:val="79C8D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6EE2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2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annotation text" w:qFormat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qFormat="1"/>
    <w:lsdException w:name="lin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0DA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8D54D1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8D54D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8D54D1"/>
    <w:pPr>
      <w:spacing w:before="12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rsid w:val="008D54D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8D54D1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Unnumberedboldheading">
    <w:name w:val="Unnumbered bold heading"/>
    <w:next w:val="NICEnormal"/>
    <w:rsid w:val="005C762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Unnumbereditalicheading">
    <w:name w:val="Unnumbered italic heading"/>
    <w:next w:val="NICEnormal"/>
    <w:locked/>
    <w:rsid w:val="005C762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paragraph" w:customStyle="1" w:styleId="NICEnormalsinglespacing">
    <w:name w:val="NICE normal single spacing"/>
    <w:basedOn w:val="NICEnormal"/>
    <w:rsid w:val="008D54D1"/>
    <w:pPr>
      <w:spacing w:line="240" w:lineRule="auto"/>
    </w:pPr>
  </w:style>
  <w:style w:type="paragraph" w:styleId="Title">
    <w:name w:val="Title"/>
    <w:basedOn w:val="Normal"/>
    <w:next w:val="NICEnormal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16pt">
    <w:name w:val="Title 16 pt"/>
    <w:basedOn w:val="Title"/>
    <w:rsid w:val="005C762E"/>
    <w:rPr>
      <w:sz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qFormat/>
    <w:rsid w:val="008D54D1"/>
    <w:pPr>
      <w:numPr>
        <w:numId w:val="50"/>
      </w:numPr>
    </w:pPr>
    <w:rPr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8D54D1"/>
  </w:style>
  <w:style w:type="paragraph" w:customStyle="1" w:styleId="Numberedheading3">
    <w:name w:val="Numbered heading 3"/>
    <w:basedOn w:val="Heading3"/>
    <w:next w:val="NICEnormal"/>
    <w:rsid w:val="00C51429"/>
  </w:style>
  <w:style w:type="paragraph" w:customStyle="1" w:styleId="Numberedlevel4text">
    <w:name w:val="Numbered level 4 text"/>
    <w:basedOn w:val="NICEnormal"/>
    <w:next w:val="NICEnormal"/>
    <w:rsid w:val="0092657D"/>
  </w:style>
  <w:style w:type="paragraph" w:customStyle="1" w:styleId="Numberedlevel3text">
    <w:name w:val="Numbered level 3 text"/>
    <w:basedOn w:val="Numberedheading3"/>
    <w:rsid w:val="0092657D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8D54D1"/>
    <w:pPr>
      <w:numPr>
        <w:ilvl w:val="1"/>
        <w:numId w:val="43"/>
      </w:numPr>
      <w:spacing w:after="0"/>
    </w:pPr>
  </w:style>
  <w:style w:type="paragraph" w:customStyle="1" w:styleId="Title16ptleft">
    <w:name w:val="Title 16 pt left"/>
    <w:basedOn w:val="Title16pt"/>
    <w:locked/>
    <w:rsid w:val="00D37F25"/>
    <w:pPr>
      <w:jc w:val="left"/>
    </w:pPr>
  </w:style>
  <w:style w:type="paragraph" w:customStyle="1" w:styleId="Bulletleft1">
    <w:name w:val="Bullet left 1"/>
    <w:basedOn w:val="NICEnormal"/>
    <w:link w:val="Bulletleft1Char"/>
    <w:qFormat/>
    <w:rsid w:val="008D54D1"/>
    <w:pPr>
      <w:numPr>
        <w:numId w:val="45"/>
      </w:numPr>
      <w:spacing w:after="0"/>
    </w:pPr>
  </w:style>
  <w:style w:type="paragraph" w:customStyle="1" w:styleId="Bulletleft2">
    <w:name w:val="Bullet left 2"/>
    <w:basedOn w:val="NICEnormal"/>
    <w:rsid w:val="008D54D1"/>
    <w:pPr>
      <w:numPr>
        <w:ilvl w:val="1"/>
        <w:numId w:val="47"/>
      </w:numPr>
      <w:spacing w:after="0"/>
    </w:pPr>
  </w:style>
  <w:style w:type="paragraph" w:customStyle="1" w:styleId="Bulletleft3">
    <w:name w:val="Bullet left 3"/>
    <w:basedOn w:val="NICEnormal"/>
    <w:rsid w:val="008D54D1"/>
    <w:pPr>
      <w:numPr>
        <w:ilvl w:val="2"/>
        <w:numId w:val="48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8D54D1"/>
    <w:pPr>
      <w:numPr>
        <w:numId w:val="41"/>
      </w:numPr>
      <w:spacing w:after="0"/>
    </w:pPr>
  </w:style>
  <w:style w:type="character" w:customStyle="1" w:styleId="Heading1Char">
    <w:name w:val="Heading 1 Char"/>
    <w:link w:val="Heading1"/>
    <w:rsid w:val="008D54D1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Numberedheading1CharChar">
    <w:name w:val="Numbered heading 1 Char Char"/>
    <w:link w:val="Numberedheading1"/>
    <w:rsid w:val="008D54D1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Bulletindent3">
    <w:name w:val="Bullet indent 3"/>
    <w:basedOn w:val="NICEnormal"/>
    <w:rsid w:val="008D54D1"/>
    <w:pPr>
      <w:numPr>
        <w:ilvl w:val="2"/>
        <w:numId w:val="44"/>
      </w:numPr>
      <w:spacing w:after="0"/>
    </w:pPr>
  </w:style>
  <w:style w:type="paragraph" w:customStyle="1" w:styleId="Numberedlevel2text">
    <w:name w:val="Numbered level 2 text"/>
    <w:basedOn w:val="Normal"/>
    <w:link w:val="Numberedlevel2textChar"/>
    <w:qFormat/>
    <w:rsid w:val="008D54D1"/>
    <w:pPr>
      <w:numPr>
        <w:ilvl w:val="1"/>
        <w:numId w:val="50"/>
      </w:numPr>
      <w:spacing w:after="240" w:line="360" w:lineRule="auto"/>
    </w:pPr>
    <w:rPr>
      <w:rFonts w:ascii="Arial" w:hAnsi="Arial"/>
      <w:bCs/>
      <w:iCs/>
      <w:szCs w:val="28"/>
      <w:lang w:val="x-none"/>
    </w:rPr>
  </w:style>
  <w:style w:type="paragraph" w:customStyle="1" w:styleId="Bulletleft1last">
    <w:name w:val="Bullet left 1 last"/>
    <w:basedOn w:val="NICEnormal"/>
    <w:link w:val="Bulletleft1lastChar"/>
    <w:rsid w:val="008D54D1"/>
    <w:pPr>
      <w:numPr>
        <w:numId w:val="4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rsid w:val="008D54D1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rsid w:val="008D54D1"/>
    <w:pPr>
      <w:tabs>
        <w:tab w:val="center" w:pos="4153"/>
        <w:tab w:val="right" w:pos="8306"/>
      </w:tabs>
    </w:pPr>
  </w:style>
  <w:style w:type="character" w:styleId="PageNumber">
    <w:name w:val="page number"/>
    <w:rsid w:val="008D54D1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8D54D1"/>
    <w:pPr>
      <w:numPr>
        <w:numId w:val="42"/>
      </w:numPr>
    </w:pPr>
  </w:style>
  <w:style w:type="paragraph" w:customStyle="1" w:styleId="NICEnormalindented">
    <w:name w:val="NICE normal indented"/>
    <w:basedOn w:val="NICEnormal"/>
    <w:rsid w:val="008D54D1"/>
    <w:pPr>
      <w:tabs>
        <w:tab w:val="left" w:pos="1134"/>
      </w:tabs>
      <w:ind w:left="1134"/>
    </w:pPr>
  </w:style>
  <w:style w:type="paragraph" w:customStyle="1" w:styleId="Tabletitle">
    <w:name w:val="Table title"/>
    <w:basedOn w:val="NICEnormal"/>
    <w:next w:val="NICEnormal"/>
    <w:rsid w:val="00BD0372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8D54D1"/>
    <w:pPr>
      <w:keepNext/>
      <w:spacing w:after="60"/>
    </w:pPr>
    <w:rPr>
      <w:sz w:val="22"/>
    </w:rPr>
  </w:style>
  <w:style w:type="paragraph" w:customStyle="1" w:styleId="TabletextIPoverviewevidence">
    <w:name w:val="Table text IP overview evidence"/>
    <w:basedOn w:val="Tabletext"/>
    <w:locked/>
    <w:rsid w:val="00BD0372"/>
    <w:rPr>
      <w:sz w:val="18"/>
    </w:rPr>
  </w:style>
  <w:style w:type="paragraph" w:customStyle="1" w:styleId="Introtextbullet">
    <w:name w:val="Intro text bullet"/>
    <w:basedOn w:val="Introtext"/>
    <w:locked/>
    <w:rsid w:val="00E0748A"/>
    <w:pPr>
      <w:numPr>
        <w:numId w:val="20"/>
      </w:numPr>
    </w:pPr>
  </w:style>
  <w:style w:type="paragraph" w:customStyle="1" w:styleId="Section2paragraphs">
    <w:name w:val="Section 2 paragraphs"/>
    <w:basedOn w:val="NICEnormal"/>
    <w:locked/>
    <w:rsid w:val="00161AA0"/>
    <w:pPr>
      <w:numPr>
        <w:numId w:val="10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11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12"/>
      </w:numPr>
    </w:pPr>
  </w:style>
  <w:style w:type="character" w:customStyle="1" w:styleId="Heading2Char">
    <w:name w:val="Heading 2 Char"/>
    <w:link w:val="Heading2"/>
    <w:rsid w:val="008D54D1"/>
    <w:rPr>
      <w:rFonts w:ascii="Arial" w:hAnsi="Arial" w:cs="Arial"/>
      <w:b/>
      <w:bCs/>
      <w:sz w:val="28"/>
      <w:szCs w:val="28"/>
      <w:lang w:eastAsia="en-US"/>
    </w:rPr>
  </w:style>
  <w:style w:type="character" w:customStyle="1" w:styleId="Numberedheading2Char">
    <w:name w:val="Numbered heading 2 Char"/>
    <w:basedOn w:val="Heading2Char"/>
    <w:link w:val="Numberedheading2"/>
    <w:rsid w:val="008D54D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Section412paragraphs">
    <w:name w:val="Section 4.1.2 paragraphs"/>
    <w:basedOn w:val="NICEnormal"/>
    <w:locked/>
    <w:rsid w:val="008D54D1"/>
    <w:pPr>
      <w:numPr>
        <w:numId w:val="53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4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5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6"/>
      </w:numPr>
      <w:spacing w:before="240"/>
    </w:pPr>
  </w:style>
  <w:style w:type="paragraph" w:customStyle="1" w:styleId="Appendixlevel2">
    <w:name w:val="Appendix level 2"/>
    <w:basedOn w:val="NICEnormal"/>
    <w:locked/>
    <w:rsid w:val="00612789"/>
    <w:pPr>
      <w:numPr>
        <w:numId w:val="17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8"/>
      </w:numPr>
      <w:spacing w:after="0" w:line="240" w:lineRule="auto"/>
    </w:pPr>
  </w:style>
  <w:style w:type="paragraph" w:customStyle="1" w:styleId="Appendixreferences">
    <w:name w:val="Appendix references"/>
    <w:basedOn w:val="NICEnormal"/>
    <w:locked/>
    <w:rsid w:val="00E0748A"/>
    <w:pPr>
      <w:tabs>
        <w:tab w:val="left" w:pos="567"/>
      </w:tabs>
      <w:spacing w:after="120"/>
      <w:ind w:left="567"/>
    </w:pPr>
  </w:style>
  <w:style w:type="paragraph" w:customStyle="1" w:styleId="References">
    <w:name w:val="References"/>
    <w:basedOn w:val="NICEnormalsinglespacing"/>
    <w:locked/>
    <w:rsid w:val="00A06657"/>
    <w:pPr>
      <w:numPr>
        <w:numId w:val="19"/>
      </w:numPr>
      <w:spacing w:after="120"/>
    </w:pPr>
  </w:style>
  <w:style w:type="paragraph" w:customStyle="1" w:styleId="Appendixindent">
    <w:name w:val="Appendix indent"/>
    <w:basedOn w:val="NICEnormal"/>
    <w:locked/>
    <w:rsid w:val="003A3974"/>
    <w:pPr>
      <w:ind w:left="567"/>
    </w:pPr>
  </w:style>
  <w:style w:type="table" w:styleId="TableGrid">
    <w:name w:val="Table Grid"/>
    <w:basedOn w:val="TableNormal"/>
    <w:locked/>
    <w:rsid w:val="008D5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D54D1"/>
    <w:rPr>
      <w:color w:val="0000FF"/>
      <w:u w:val="single"/>
    </w:rPr>
  </w:style>
  <w:style w:type="paragraph" w:styleId="TOC1">
    <w:name w:val="toc 1"/>
    <w:basedOn w:val="Normal"/>
    <w:next w:val="Normal"/>
    <w:autoRedefine/>
    <w:rsid w:val="008D54D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820DCC"/>
    <w:pPr>
      <w:spacing w:line="360" w:lineRule="auto"/>
      <w:ind w:left="567"/>
    </w:pPr>
    <w:rPr>
      <w:rFonts w:ascii="Arial" w:hAnsi="Arial"/>
      <w:i/>
    </w:rPr>
  </w:style>
  <w:style w:type="character" w:styleId="CommentReference">
    <w:name w:val="annotation reference"/>
    <w:qFormat/>
    <w:locked/>
    <w:rsid w:val="008D54D1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54D1"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locked/>
    <w:rsid w:val="008D54D1"/>
    <w:rPr>
      <w:b/>
      <w:bCs/>
    </w:rPr>
  </w:style>
  <w:style w:type="paragraph" w:styleId="BalloonText">
    <w:name w:val="Balloon Text"/>
    <w:basedOn w:val="Normal"/>
    <w:semiHidden/>
    <w:rsid w:val="00DA5E1E"/>
    <w:rPr>
      <w:rFonts w:ascii="Tahoma" w:hAnsi="Tahoma" w:cs="Tahoma"/>
      <w:sz w:val="16"/>
      <w:szCs w:val="16"/>
    </w:rPr>
  </w:style>
  <w:style w:type="paragraph" w:customStyle="1" w:styleId="Frontpagetitle">
    <w:name w:val="Front page title"/>
    <w:basedOn w:val="NICEnormalsinglespacing"/>
    <w:rsid w:val="00EF04C1"/>
    <w:pPr>
      <w:jc w:val="center"/>
    </w:pPr>
    <w:rPr>
      <w:rFonts w:cs="Arial"/>
      <w:sz w:val="48"/>
      <w:szCs w:val="48"/>
    </w:rPr>
  </w:style>
  <w:style w:type="paragraph" w:customStyle="1" w:styleId="Frontpagedate">
    <w:name w:val="Front page date"/>
    <w:basedOn w:val="NICEnormalsinglespacing"/>
    <w:rsid w:val="00EF04C1"/>
    <w:rPr>
      <w:rFonts w:cs="Arial"/>
      <w:sz w:val="32"/>
      <w:szCs w:val="32"/>
    </w:rPr>
  </w:style>
  <w:style w:type="paragraph" w:customStyle="1" w:styleId="Frontpageguidelinenumber">
    <w:name w:val="Front page guideline number"/>
    <w:basedOn w:val="NICEnormalsinglespacing"/>
    <w:rsid w:val="00EF04C1"/>
    <w:rPr>
      <w:rFonts w:cs="Arial"/>
      <w:color w:val="FFFFFF"/>
      <w:sz w:val="32"/>
      <w:szCs w:val="32"/>
    </w:rPr>
  </w:style>
  <w:style w:type="paragraph" w:customStyle="1" w:styleId="NICEnormal10">
    <w:name w:val="NICE normal 10"/>
    <w:basedOn w:val="NICEnormal"/>
    <w:rsid w:val="0000592A"/>
    <w:pPr>
      <w:spacing w:line="240" w:lineRule="auto"/>
    </w:pPr>
    <w:rPr>
      <w:sz w:val="20"/>
    </w:rPr>
  </w:style>
  <w:style w:type="character" w:customStyle="1" w:styleId="NICEnormalChar">
    <w:name w:val="NICE normal Char"/>
    <w:link w:val="NICEnormal"/>
    <w:rsid w:val="008D54D1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8D54D1"/>
    <w:rPr>
      <w:sz w:val="20"/>
      <w:szCs w:val="20"/>
    </w:rPr>
  </w:style>
  <w:style w:type="character" w:customStyle="1" w:styleId="FootnoteTextChar">
    <w:name w:val="Footnote Text Char"/>
    <w:link w:val="FootnoteText"/>
    <w:rsid w:val="008D54D1"/>
    <w:rPr>
      <w:lang w:eastAsia="en-US"/>
    </w:rPr>
  </w:style>
  <w:style w:type="character" w:styleId="FootnoteReference">
    <w:name w:val="footnote reference"/>
    <w:locked/>
    <w:rsid w:val="008D54D1"/>
    <w:rPr>
      <w:vertAlign w:val="superscript"/>
    </w:rPr>
  </w:style>
  <w:style w:type="paragraph" w:styleId="NoSpacing">
    <w:name w:val="No Spacing"/>
    <w:link w:val="NoSpacingChar"/>
    <w:uiPriority w:val="1"/>
    <w:qFormat/>
    <w:rsid w:val="006757DF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757DF"/>
    <w:rPr>
      <w:rFonts w:ascii="Calibri" w:eastAsia="MS Mincho" w:hAnsi="Calibri"/>
      <w:sz w:val="22"/>
      <w:szCs w:val="22"/>
      <w:lang w:val="en-US" w:eastAsia="ja-JP" w:bidi="ar-SA"/>
    </w:rPr>
  </w:style>
  <w:style w:type="paragraph" w:styleId="Revision">
    <w:name w:val="Revision"/>
    <w:hidden/>
    <w:uiPriority w:val="99"/>
    <w:semiHidden/>
    <w:rsid w:val="008769BB"/>
    <w:rPr>
      <w:sz w:val="24"/>
      <w:szCs w:val="24"/>
      <w:lang w:eastAsia="en-US"/>
    </w:rPr>
  </w:style>
  <w:style w:type="character" w:styleId="FollowedHyperlink">
    <w:name w:val="FollowedHyperlink"/>
    <w:rsid w:val="008D54D1"/>
    <w:rPr>
      <w:color w:val="800080"/>
      <w:u w:val="single"/>
    </w:rPr>
  </w:style>
  <w:style w:type="character" w:customStyle="1" w:styleId="CommentTextChar">
    <w:name w:val="Comment Text Char"/>
    <w:link w:val="CommentText"/>
    <w:qFormat/>
    <w:rsid w:val="008D54D1"/>
    <w:rPr>
      <w:lang w:val="x-none" w:eastAsia="en-US"/>
    </w:rPr>
  </w:style>
  <w:style w:type="paragraph" w:styleId="NormalWeb">
    <w:name w:val="Normal (Web)"/>
    <w:basedOn w:val="Normal"/>
    <w:uiPriority w:val="99"/>
    <w:unhideWhenUsed/>
    <w:locked/>
    <w:rsid w:val="00751A0A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uiPriority w:val="22"/>
    <w:qFormat/>
    <w:locked/>
    <w:rsid w:val="00751A0A"/>
    <w:rPr>
      <w:b/>
      <w:bCs/>
    </w:rPr>
  </w:style>
  <w:style w:type="character" w:customStyle="1" w:styleId="apple-converted-space">
    <w:name w:val="apple-converted-space"/>
    <w:rsid w:val="00751A0A"/>
  </w:style>
  <w:style w:type="character" w:styleId="UnresolvedMention">
    <w:name w:val="Unresolved Mention"/>
    <w:basedOn w:val="DefaultParagraphFont"/>
    <w:uiPriority w:val="99"/>
    <w:semiHidden/>
    <w:unhideWhenUsed/>
    <w:rsid w:val="00731524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1108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ulletindent1Char">
    <w:name w:val="Bullet indent 1 Char"/>
    <w:link w:val="Bulletindent1"/>
    <w:rsid w:val="008D54D1"/>
    <w:rPr>
      <w:rFonts w:ascii="Arial" w:hAnsi="Arial"/>
      <w:sz w:val="24"/>
      <w:szCs w:val="24"/>
      <w:lang w:eastAsia="en-US"/>
    </w:rPr>
  </w:style>
  <w:style w:type="character" w:customStyle="1" w:styleId="Bulletleft1lastChar">
    <w:name w:val="Bullet left 1 last Char"/>
    <w:link w:val="Bulletleft1last"/>
    <w:rsid w:val="008D54D1"/>
    <w:rPr>
      <w:rFonts w:ascii="Arial" w:hAnsi="Arial" w:cs="Arial"/>
      <w:sz w:val="24"/>
      <w:szCs w:val="24"/>
      <w:lang w:eastAsia="en-US"/>
    </w:rPr>
  </w:style>
  <w:style w:type="paragraph" w:customStyle="1" w:styleId="Bullets">
    <w:name w:val="Bullets"/>
    <w:basedOn w:val="Normal"/>
    <w:uiPriority w:val="5"/>
    <w:qFormat/>
    <w:rsid w:val="008D54D1"/>
    <w:pPr>
      <w:spacing w:after="120" w:line="276" w:lineRule="auto"/>
      <w:ind w:left="1134" w:hanging="454"/>
    </w:pPr>
    <w:rPr>
      <w:rFonts w:ascii="Arial" w:hAnsi="Arial"/>
      <w:lang w:eastAsia="en-GB"/>
    </w:rPr>
  </w:style>
  <w:style w:type="paragraph" w:styleId="Caption">
    <w:name w:val="caption"/>
    <w:basedOn w:val="NICEnormal"/>
    <w:next w:val="NICEnormal"/>
    <w:unhideWhenUsed/>
    <w:qFormat/>
    <w:rsid w:val="008D54D1"/>
    <w:pPr>
      <w:keepNext/>
      <w:spacing w:after="200"/>
    </w:pPr>
    <w:rPr>
      <w:b/>
      <w:bCs/>
      <w:iCs/>
      <w:szCs w:val="18"/>
    </w:rPr>
  </w:style>
  <w:style w:type="paragraph" w:customStyle="1" w:styleId="Documentissuedate">
    <w:name w:val="Document issue date"/>
    <w:basedOn w:val="NICEnormal"/>
    <w:qFormat/>
    <w:rsid w:val="008D54D1"/>
    <w:rPr>
      <w:lang w:val="en-US"/>
    </w:rPr>
  </w:style>
  <w:style w:type="paragraph" w:customStyle="1" w:styleId="Guidanceissuedate">
    <w:name w:val="Guidance issue date"/>
    <w:basedOn w:val="NICEnormal"/>
    <w:qFormat/>
    <w:rsid w:val="008D54D1"/>
    <w:rPr>
      <w:lang w:val="en-US"/>
    </w:rPr>
  </w:style>
  <w:style w:type="character" w:customStyle="1" w:styleId="Heading3Char">
    <w:name w:val="Heading 3 Char"/>
    <w:basedOn w:val="DefaultParagraphFont"/>
    <w:link w:val="Heading3"/>
    <w:rsid w:val="008D54D1"/>
    <w:rPr>
      <w:rFonts w:ascii="Arial" w:hAnsi="Arial" w:cs="Arial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D54D1"/>
    <w:pPr>
      <w:ind w:left="720"/>
      <w:contextualSpacing/>
    </w:pPr>
    <w:rPr>
      <w:lang w:eastAsia="en-GB"/>
    </w:rPr>
  </w:style>
  <w:style w:type="character" w:customStyle="1" w:styleId="Numberedlevel2textChar">
    <w:name w:val="Numbered level 2 text Char"/>
    <w:link w:val="Numberedlevel2text"/>
    <w:rsid w:val="008D54D1"/>
    <w:rPr>
      <w:rFonts w:ascii="Arial" w:hAnsi="Arial"/>
      <w:bCs/>
      <w:iCs/>
      <w:sz w:val="24"/>
      <w:szCs w:val="28"/>
      <w:lang w:val="x-none" w:eastAsia="en-US"/>
    </w:rPr>
  </w:style>
  <w:style w:type="table" w:customStyle="1" w:styleId="PanelDefault">
    <w:name w:val="Panel (Default)"/>
    <w:basedOn w:val="TableNormal"/>
    <w:uiPriority w:val="99"/>
    <w:rsid w:val="008D54D1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8D54D1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table" w:customStyle="1" w:styleId="PanelPrimary">
    <w:name w:val="Panel (Primary)"/>
    <w:basedOn w:val="TableNormal"/>
    <w:uiPriority w:val="99"/>
    <w:rsid w:val="008D54D1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customStyle="1" w:styleId="Panelbullet1">
    <w:name w:val="Panel bullet 1"/>
    <w:basedOn w:val="ListParagraph"/>
    <w:qFormat/>
    <w:rsid w:val="008D54D1"/>
    <w:pPr>
      <w:numPr>
        <w:numId w:val="51"/>
      </w:numPr>
      <w:tabs>
        <w:tab w:val="num" w:pos="360"/>
        <w:tab w:val="num" w:pos="1134"/>
      </w:tabs>
    </w:pPr>
    <w:rPr>
      <w:rFonts w:ascii="Arial" w:hAnsi="Arial"/>
      <w:lang w:eastAsia="en-US"/>
    </w:rPr>
  </w:style>
  <w:style w:type="paragraph" w:customStyle="1" w:styleId="Panelhyperlink">
    <w:name w:val="Panel hyperlink"/>
    <w:basedOn w:val="NICEnormal"/>
    <w:next w:val="NICEnormal"/>
    <w:qFormat/>
    <w:rsid w:val="008D54D1"/>
    <w:rPr>
      <w:color w:val="FFFFFF" w:themeColor="background1"/>
      <w:u w:val="single"/>
    </w:rPr>
  </w:style>
  <w:style w:type="paragraph" w:customStyle="1" w:styleId="Paragraphnonumbers">
    <w:name w:val="Paragraph no numbers"/>
    <w:basedOn w:val="Normal"/>
    <w:uiPriority w:val="99"/>
    <w:qFormat/>
    <w:rsid w:val="008D54D1"/>
    <w:pPr>
      <w:spacing w:after="240" w:line="276" w:lineRule="auto"/>
    </w:pPr>
    <w:rPr>
      <w:rFonts w:ascii="Arial" w:hAnsi="Arial"/>
      <w:lang w:eastAsia="en-GB"/>
    </w:rPr>
  </w:style>
  <w:style w:type="paragraph" w:customStyle="1" w:styleId="ParagraphNumbered">
    <w:name w:val="Paragraph Numbered"/>
    <w:basedOn w:val="Normal"/>
    <w:uiPriority w:val="4"/>
    <w:qFormat/>
    <w:rsid w:val="008D54D1"/>
    <w:pPr>
      <w:numPr>
        <w:numId w:val="52"/>
      </w:numPr>
      <w:tabs>
        <w:tab w:val="num" w:pos="360"/>
        <w:tab w:val="left" w:pos="426"/>
      </w:tabs>
      <w:spacing w:after="240" w:line="360" w:lineRule="auto"/>
    </w:pPr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8D54D1"/>
    <w:rPr>
      <w:color w:val="808080"/>
    </w:rPr>
  </w:style>
  <w:style w:type="paragraph" w:styleId="Quote">
    <w:name w:val="Quote"/>
    <w:basedOn w:val="NICEnormal"/>
    <w:next w:val="NICEnormal"/>
    <w:link w:val="QuoteChar"/>
    <w:uiPriority w:val="29"/>
    <w:qFormat/>
    <w:rsid w:val="008D54D1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D54D1"/>
    <w:rPr>
      <w:rFonts w:ascii="Arial" w:hAnsi="Arial"/>
      <w:iCs/>
      <w:sz w:val="24"/>
      <w:szCs w:val="24"/>
      <w:lang w:eastAsia="en-US"/>
    </w:rPr>
  </w:style>
  <w:style w:type="paragraph" w:customStyle="1" w:styleId="Tablebullet">
    <w:name w:val="Table bullet"/>
    <w:basedOn w:val="Tabletext"/>
    <w:qFormat/>
    <w:rsid w:val="008D54D1"/>
    <w:pPr>
      <w:numPr>
        <w:numId w:val="54"/>
      </w:numPr>
    </w:pPr>
  </w:style>
  <w:style w:type="paragraph" w:customStyle="1" w:styleId="Tableheading">
    <w:name w:val="Table heading"/>
    <w:basedOn w:val="Tabletext"/>
    <w:qFormat/>
    <w:rsid w:val="008D54D1"/>
    <w:rPr>
      <w:b/>
    </w:rPr>
  </w:style>
  <w:style w:type="paragraph" w:customStyle="1" w:styleId="Title1">
    <w:name w:val="Title 1"/>
    <w:basedOn w:val="Normal"/>
    <w:qFormat/>
    <w:rsid w:val="008D54D1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Normal"/>
    <w:rsid w:val="008D54D1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Bulletleft1Char">
    <w:name w:val="Bullet left 1 Char"/>
    <w:link w:val="Bulletleft1"/>
    <w:rsid w:val="00845E85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HTG756/resour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HTG756/resour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.nhs.uk/data-and-information/publications/statistical/nhs-talking-therapies-for-anxiety-and-depression-annual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992B2-5D84-4EC9-B419-B5CAADBD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2547</Characters>
  <Application>Microsoft Office Word</Application>
  <DocSecurity>0</DocSecurity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HTE30 Digital front door technologies to gather service user information for NHS Talking Therapies for anxiety and depression assessments: early value assessment: Resource impact summary report 24/07/2025</vt:lpstr>
    </vt:vector>
  </TitlesOfParts>
  <Company/>
  <LinksUpToDate>false</LinksUpToDate>
  <CharactersWithSpaces>2956</CharactersWithSpaces>
  <SharedDoc>false</SharedDoc>
  <HLinks>
    <vt:vector size="18" baseType="variant">
      <vt:variant>
        <vt:i4>1245255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https://www.nice.org.uk/terms-and-conditions</vt:lpwstr>
      </vt:variant>
      <vt:variant>
        <vt:lpwstr/>
      </vt:variant>
      <vt:variant>
        <vt:i4>2883704</vt:i4>
      </vt:variant>
      <vt:variant>
        <vt:i4>3</vt:i4>
      </vt:variant>
      <vt:variant>
        <vt:i4>0</vt:i4>
      </vt:variant>
      <vt:variant>
        <vt:i4>5</vt:i4>
      </vt:variant>
      <vt:variant>
        <vt:lpwstr>http://www.nice.org.uk/terms-and-conditions</vt:lpwstr>
      </vt:variant>
      <vt:variant>
        <vt:lpwstr/>
      </vt:variant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https://www.nice.org.uk/guidance/indevelopment/gid-hte10049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HTG756 Digital front door technologies to gather service user information for NHS Talking Therapies for anxiety and depression assessments: early value assessment: Resource impact summary report</dc:title>
  <dc:subject/>
  <dc:creator/>
  <cp:keywords/>
  <cp:lastModifiedBy/>
  <cp:revision>1</cp:revision>
  <dcterms:created xsi:type="dcterms:W3CDTF">2025-07-21T14:58:00Z</dcterms:created>
  <dcterms:modified xsi:type="dcterms:W3CDTF">2025-12-17T14:18:00Z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2025-07-21T14:58:15Z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95efa04e-d8d2-4ba9-a5f2-f42c1a4ed446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