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2AA00" w14:textId="77777777" w:rsidR="00226E7D" w:rsidRDefault="00226E7D" w:rsidP="00226E7D">
      <w:pPr>
        <w:pStyle w:val="Body"/>
        <w:spacing w:line="288" w:lineRule="auto"/>
        <w:jc w:val="both"/>
        <w:rPr>
          <w:rFonts w:ascii="Arial" w:eastAsia="Times New Roman" w:hAnsi="Arial" w:cs="Arial"/>
          <w:color w:val="auto"/>
          <w:sz w:val="20"/>
          <w:lang w:val="en-GB" w:bidi="x-none"/>
        </w:rPr>
      </w:pPr>
      <w:bookmarkStart w:id="0" w:name="_GoBack"/>
      <w:bookmarkEnd w:id="0"/>
    </w:p>
    <w:p w14:paraId="65D0746D" w14:textId="77777777" w:rsidR="00226E7D" w:rsidRDefault="00226E7D" w:rsidP="00226E7D">
      <w:pPr>
        <w:pStyle w:val="Body"/>
        <w:spacing w:line="288" w:lineRule="auto"/>
        <w:jc w:val="both"/>
        <w:rPr>
          <w:rFonts w:ascii="Arial" w:eastAsia="Times New Roman" w:hAnsi="Arial" w:cs="Arial"/>
          <w:color w:val="auto"/>
          <w:sz w:val="20"/>
          <w:lang w:val="en-GB" w:bidi="x-none"/>
        </w:rPr>
      </w:pPr>
    </w:p>
    <w:p w14:paraId="090F5CCE" w14:textId="6548F480" w:rsidR="00226E7D" w:rsidRPr="00C81F94" w:rsidRDefault="002B32C8" w:rsidP="00A018E5">
      <w:pPr>
        <w:spacing w:line="288" w:lineRule="auto"/>
        <w:jc w:val="both"/>
        <w:rPr>
          <w:rFonts w:cs="Arial"/>
          <w:szCs w:val="22"/>
          <w:lang w:eastAsia="en-GB" w:bidi="x-none"/>
        </w:rPr>
      </w:pPr>
      <w:r>
        <w:rPr>
          <w:rFonts w:ascii="Arial Bold" w:hAnsi="Arial Bold"/>
          <w:color w:val="8DBF2E"/>
          <w:sz w:val="52"/>
        </w:rPr>
        <w:t xml:space="preserve">Ambulight PDT for the </w:t>
      </w:r>
      <w:r w:rsidR="00A018E5">
        <w:rPr>
          <w:rFonts w:ascii="Arial Bold" w:hAnsi="Arial Bold"/>
          <w:color w:val="8DBF2E"/>
          <w:sz w:val="52"/>
        </w:rPr>
        <w:t>T</w:t>
      </w:r>
      <w:r>
        <w:rPr>
          <w:rFonts w:ascii="Arial Bold" w:hAnsi="Arial Bold"/>
          <w:color w:val="8DBF2E"/>
          <w:sz w:val="52"/>
        </w:rPr>
        <w:t xml:space="preserve">reatment of </w:t>
      </w:r>
      <w:r w:rsidR="00A018E5">
        <w:rPr>
          <w:rFonts w:ascii="Arial Bold" w:hAnsi="Arial Bold"/>
          <w:color w:val="8DBF2E"/>
          <w:sz w:val="52"/>
        </w:rPr>
        <w:t>N</w:t>
      </w:r>
      <w:r>
        <w:rPr>
          <w:rFonts w:ascii="Arial Bold" w:hAnsi="Arial Bold"/>
          <w:color w:val="8DBF2E"/>
          <w:sz w:val="52"/>
        </w:rPr>
        <w:t>on-</w:t>
      </w:r>
      <w:r w:rsidR="00A018E5">
        <w:rPr>
          <w:rFonts w:ascii="Arial Bold" w:hAnsi="Arial Bold"/>
          <w:color w:val="8DBF2E"/>
          <w:sz w:val="52"/>
        </w:rPr>
        <w:t>M</w:t>
      </w:r>
      <w:r>
        <w:rPr>
          <w:rFonts w:ascii="Arial Bold" w:hAnsi="Arial Bold"/>
          <w:color w:val="8DBF2E"/>
          <w:sz w:val="52"/>
        </w:rPr>
        <w:t xml:space="preserve">elanoma </w:t>
      </w:r>
      <w:r w:rsidR="00A018E5">
        <w:rPr>
          <w:rFonts w:ascii="Arial Bold" w:hAnsi="Arial Bold"/>
          <w:color w:val="8DBF2E"/>
          <w:sz w:val="52"/>
        </w:rPr>
        <w:t>S</w:t>
      </w:r>
      <w:r>
        <w:rPr>
          <w:rFonts w:ascii="Arial Bold" w:hAnsi="Arial Bold"/>
          <w:color w:val="8DBF2E"/>
          <w:sz w:val="52"/>
        </w:rPr>
        <w:t xml:space="preserve">kin </w:t>
      </w:r>
      <w:r w:rsidR="00A018E5">
        <w:rPr>
          <w:rFonts w:ascii="Arial Bold" w:hAnsi="Arial Bold"/>
          <w:color w:val="8DBF2E"/>
          <w:sz w:val="52"/>
        </w:rPr>
        <w:t>C</w:t>
      </w:r>
      <w:r>
        <w:rPr>
          <w:rFonts w:ascii="Arial Bold" w:hAnsi="Arial Bold"/>
          <w:color w:val="8DBF2E"/>
          <w:sz w:val="52"/>
        </w:rPr>
        <w:t xml:space="preserve">ancer: </w:t>
      </w:r>
      <w:r w:rsidR="00A018E5">
        <w:rPr>
          <w:rFonts w:ascii="Arial Bold" w:hAnsi="Arial Bold"/>
          <w:color w:val="8DBF2E"/>
          <w:sz w:val="52"/>
        </w:rPr>
        <w:t>C</w:t>
      </w:r>
      <w:r>
        <w:rPr>
          <w:rFonts w:ascii="Arial Bold" w:hAnsi="Arial Bold"/>
          <w:color w:val="8DBF2E"/>
          <w:sz w:val="52"/>
        </w:rPr>
        <w:t xml:space="preserve">ost </w:t>
      </w:r>
      <w:r w:rsidR="00A018E5">
        <w:rPr>
          <w:rFonts w:ascii="Arial Bold" w:hAnsi="Arial Bold"/>
          <w:color w:val="8DBF2E"/>
          <w:sz w:val="52"/>
        </w:rPr>
        <w:t>U</w:t>
      </w:r>
      <w:r>
        <w:rPr>
          <w:rFonts w:ascii="Arial Bold" w:hAnsi="Arial Bold"/>
          <w:color w:val="8DBF2E"/>
          <w:sz w:val="52"/>
        </w:rPr>
        <w:t>pdate</w:t>
      </w:r>
    </w:p>
    <w:p w14:paraId="2D681132" w14:textId="77777777" w:rsidR="00226E7D" w:rsidRDefault="00226E7D" w:rsidP="00226E7D">
      <w:pPr>
        <w:pStyle w:val="Body"/>
        <w:spacing w:line="288" w:lineRule="auto"/>
        <w:jc w:val="both"/>
        <w:rPr>
          <w:rFonts w:ascii="Arial" w:eastAsia="Times New Roman" w:hAnsi="Arial" w:cs="Arial"/>
          <w:b/>
          <w:color w:val="auto"/>
          <w:sz w:val="22"/>
          <w:szCs w:val="22"/>
          <w:lang w:val="en-GB" w:bidi="x-none"/>
        </w:rPr>
      </w:pPr>
    </w:p>
    <w:p w14:paraId="3AD8BF72" w14:textId="77777777" w:rsidR="00A018E5" w:rsidRPr="00541E5C" w:rsidRDefault="00A018E5" w:rsidP="00226E7D">
      <w:pPr>
        <w:pStyle w:val="Body"/>
        <w:spacing w:line="288" w:lineRule="auto"/>
        <w:jc w:val="both"/>
        <w:rPr>
          <w:rFonts w:ascii="Arial" w:eastAsia="Times New Roman" w:hAnsi="Arial" w:cs="Arial"/>
          <w:b/>
          <w:color w:val="auto"/>
          <w:sz w:val="22"/>
          <w:szCs w:val="22"/>
          <w:lang w:val="en-GB" w:bidi="x-none"/>
        </w:rPr>
      </w:pPr>
    </w:p>
    <w:p w14:paraId="0C687426" w14:textId="2BC57502" w:rsidR="00226E7D" w:rsidRPr="002B32C8" w:rsidRDefault="00A018E5" w:rsidP="00226E7D">
      <w:pPr>
        <w:pStyle w:val="ListParagraph"/>
        <w:numPr>
          <w:ilvl w:val="0"/>
          <w:numId w:val="1"/>
        </w:numPr>
        <w:tabs>
          <w:tab w:val="left" w:pos="851"/>
        </w:tabs>
        <w:spacing w:line="288" w:lineRule="auto"/>
        <w:jc w:val="both"/>
        <w:rPr>
          <w:color w:val="auto"/>
          <w:szCs w:val="22"/>
        </w:rPr>
      </w:pPr>
      <w:r>
        <w:rPr>
          <w:b/>
          <w:color w:val="auto"/>
          <w:szCs w:val="22"/>
        </w:rPr>
        <w:t>INTRODUCTION</w:t>
      </w:r>
    </w:p>
    <w:p w14:paraId="1E3C8623" w14:textId="77777777" w:rsidR="002B32C8" w:rsidRPr="002B32C8" w:rsidRDefault="002B32C8" w:rsidP="002B32C8">
      <w:pPr>
        <w:tabs>
          <w:tab w:val="left" w:pos="851"/>
        </w:tabs>
        <w:spacing w:line="288" w:lineRule="auto"/>
        <w:jc w:val="both"/>
        <w:rPr>
          <w:rFonts w:ascii="Arial" w:hAnsi="Arial" w:cs="Arial"/>
          <w:sz w:val="22"/>
          <w:szCs w:val="22"/>
        </w:rPr>
      </w:pPr>
    </w:p>
    <w:p w14:paraId="12F2A643" w14:textId="21BCF459" w:rsidR="002B32C8" w:rsidRDefault="00696A69" w:rsidP="002B32C8">
      <w:pPr>
        <w:tabs>
          <w:tab w:val="left" w:pos="851"/>
        </w:tabs>
        <w:spacing w:line="288" w:lineRule="auto"/>
        <w:jc w:val="both"/>
        <w:rPr>
          <w:rFonts w:ascii="Arial" w:hAnsi="Arial" w:cs="Arial"/>
          <w:sz w:val="22"/>
          <w:szCs w:val="22"/>
        </w:rPr>
      </w:pPr>
      <w:r>
        <w:rPr>
          <w:rFonts w:ascii="Arial" w:hAnsi="Arial" w:cs="Arial"/>
          <w:sz w:val="22"/>
          <w:szCs w:val="22"/>
        </w:rPr>
        <w:t>The National Institute for Health and Care Excellence (NICE) regularly reviews its existing guidance to determine whether the guidance is</w:t>
      </w:r>
      <w:r w:rsidR="006D2B2D">
        <w:rPr>
          <w:rFonts w:ascii="Arial" w:hAnsi="Arial" w:cs="Arial"/>
          <w:sz w:val="22"/>
          <w:szCs w:val="22"/>
        </w:rPr>
        <w:t xml:space="preserve"> either</w:t>
      </w:r>
      <w:r>
        <w:rPr>
          <w:rFonts w:ascii="Arial" w:hAnsi="Arial" w:cs="Arial"/>
          <w:sz w:val="22"/>
          <w:szCs w:val="22"/>
        </w:rPr>
        <w:t xml:space="preserve"> still relevant or need</w:t>
      </w:r>
      <w:r w:rsidR="006D2B2D">
        <w:rPr>
          <w:rFonts w:ascii="Arial" w:hAnsi="Arial" w:cs="Arial"/>
          <w:sz w:val="22"/>
          <w:szCs w:val="22"/>
        </w:rPr>
        <w:t>s</w:t>
      </w:r>
      <w:r>
        <w:rPr>
          <w:rFonts w:ascii="Arial" w:hAnsi="Arial" w:cs="Arial"/>
          <w:sz w:val="22"/>
          <w:szCs w:val="22"/>
        </w:rPr>
        <w:t xml:space="preserve"> updating.  Whilst reviewing medical technology guidance 6 regarding </w:t>
      </w:r>
      <w:r w:rsidRPr="00696A69">
        <w:rPr>
          <w:rFonts w:ascii="Arial" w:hAnsi="Arial" w:cs="Arial"/>
          <w:sz w:val="22"/>
          <w:szCs w:val="22"/>
        </w:rPr>
        <w:t>Ambulight PDT for the treatment of non-melanoma skin cancer</w:t>
      </w:r>
      <w:r>
        <w:rPr>
          <w:rFonts w:ascii="Arial" w:hAnsi="Arial" w:cs="Arial"/>
          <w:sz w:val="22"/>
          <w:szCs w:val="22"/>
        </w:rPr>
        <w:t xml:space="preserve">, the Medical Technologies Evaluation </w:t>
      </w:r>
      <w:r w:rsidRPr="00696A69">
        <w:rPr>
          <w:rFonts w:ascii="Arial" w:hAnsi="Arial" w:cs="Arial"/>
          <w:sz w:val="22"/>
          <w:szCs w:val="22"/>
          <w:lang w:val="en-GB"/>
        </w:rPr>
        <w:t>Programme</w:t>
      </w:r>
      <w:r>
        <w:rPr>
          <w:rFonts w:ascii="Arial" w:hAnsi="Arial" w:cs="Arial"/>
          <w:sz w:val="22"/>
          <w:szCs w:val="22"/>
        </w:rPr>
        <w:t xml:space="preserve"> (MTEP) </w:t>
      </w:r>
      <w:r w:rsidR="006D2B2D">
        <w:rPr>
          <w:rFonts w:ascii="Arial" w:hAnsi="Arial" w:cs="Arial"/>
          <w:sz w:val="22"/>
          <w:szCs w:val="22"/>
        </w:rPr>
        <w:t xml:space="preserve">team </w:t>
      </w:r>
      <w:r>
        <w:rPr>
          <w:rFonts w:ascii="Arial" w:hAnsi="Arial" w:cs="Arial"/>
          <w:sz w:val="22"/>
          <w:szCs w:val="22"/>
        </w:rPr>
        <w:t xml:space="preserve">deemed that the costs within the existing cost model should be updated by an External Assessment Centre (EAC).  This has been conducted by the Newcastle and York EAC.  </w:t>
      </w:r>
      <w:r w:rsidR="004C359A">
        <w:rPr>
          <w:rFonts w:ascii="Arial" w:hAnsi="Arial" w:cs="Arial"/>
          <w:sz w:val="22"/>
          <w:szCs w:val="22"/>
        </w:rPr>
        <w:t xml:space="preserve">Information around the original assessment and guidance is available on the NICE website </w:t>
      </w:r>
      <w:r w:rsidR="004C359A">
        <w:rPr>
          <w:rFonts w:ascii="Arial" w:hAnsi="Arial" w:cs="Arial"/>
          <w:sz w:val="22"/>
          <w:szCs w:val="22"/>
        </w:rPr>
        <w:fldChar w:fldCharType="begin"/>
      </w:r>
      <w:r w:rsidR="006F2393">
        <w:rPr>
          <w:rFonts w:ascii="Arial" w:hAnsi="Arial" w:cs="Arial"/>
          <w:sz w:val="22"/>
          <w:szCs w:val="22"/>
        </w:rPr>
        <w:instrText xml:space="preserve"> ADDIN EN.CITE &lt;EndNote&gt;&lt;Cite&gt;&lt;Author&gt;National Institute for Health and Care Excellence&lt;/Author&gt;&lt;Year&gt;2011&lt;/Year&gt;&lt;RecNum&gt;1&lt;/RecNum&gt;&lt;DisplayText&gt;[1]&lt;/DisplayText&gt;&lt;record&gt;&lt;rec-number&gt;1&lt;/rec-number&gt;&lt;foreign-keys&gt;&lt;key app="EN" db-id="fvvtdeeerxarf4evvdhvs0wpvassv20299az" timestamp="1468396334"&gt;1&lt;/key&gt;&lt;/foreign-keys&gt;&lt;ref-type name="Web Page"&gt;12&lt;/ref-type&gt;&lt;contributors&gt;&lt;authors&gt;&lt;author&gt;National Institute for Health and Care Excellence,&lt;/author&gt;&lt;/authors&gt;&lt;/contributors&gt;&lt;titles&gt;&lt;title&gt;Ambulight PDT for the treatment of non-melanoma skin cancer&lt;/title&gt;&lt;/titles&gt;&lt;volume&gt;2018&lt;/volume&gt;&lt;number&gt;12th September&lt;/number&gt;&lt;dates&gt;&lt;year&gt;2011&lt;/year&gt;&lt;/dates&gt;&lt;urls&gt;&lt;related-urls&gt;&lt;url&gt;https://www.nice.org.uk/guidance/mtg6&lt;/url&gt;&lt;/related-urls&gt;&lt;/urls&gt;&lt;/record&gt;&lt;/Cite&gt;&lt;/EndNote&gt;</w:instrText>
      </w:r>
      <w:r w:rsidR="004C359A">
        <w:rPr>
          <w:rFonts w:ascii="Arial" w:hAnsi="Arial" w:cs="Arial"/>
          <w:sz w:val="22"/>
          <w:szCs w:val="22"/>
        </w:rPr>
        <w:fldChar w:fldCharType="separate"/>
      </w:r>
      <w:r w:rsidR="004C359A">
        <w:rPr>
          <w:rFonts w:ascii="Arial" w:hAnsi="Arial" w:cs="Arial"/>
          <w:noProof/>
          <w:sz w:val="22"/>
          <w:szCs w:val="22"/>
        </w:rPr>
        <w:t>[1]</w:t>
      </w:r>
      <w:r w:rsidR="004C359A">
        <w:rPr>
          <w:rFonts w:ascii="Arial" w:hAnsi="Arial" w:cs="Arial"/>
          <w:sz w:val="22"/>
          <w:szCs w:val="22"/>
        </w:rPr>
        <w:fldChar w:fldCharType="end"/>
      </w:r>
      <w:r w:rsidR="004C359A">
        <w:rPr>
          <w:rFonts w:ascii="Arial" w:hAnsi="Arial" w:cs="Arial"/>
          <w:sz w:val="22"/>
          <w:szCs w:val="22"/>
        </w:rPr>
        <w:t xml:space="preserve">. </w:t>
      </w:r>
      <w:r w:rsidR="00A018E5">
        <w:rPr>
          <w:rFonts w:ascii="Arial" w:hAnsi="Arial" w:cs="Arial"/>
          <w:sz w:val="22"/>
          <w:szCs w:val="22"/>
        </w:rPr>
        <w:t xml:space="preserve"> </w:t>
      </w:r>
      <w:r w:rsidR="004C359A">
        <w:rPr>
          <w:rFonts w:ascii="Arial" w:hAnsi="Arial" w:cs="Arial"/>
          <w:sz w:val="22"/>
          <w:szCs w:val="22"/>
        </w:rPr>
        <w:t>T</w:t>
      </w:r>
      <w:r>
        <w:rPr>
          <w:rFonts w:ascii="Arial" w:hAnsi="Arial" w:cs="Arial"/>
          <w:sz w:val="22"/>
          <w:szCs w:val="22"/>
        </w:rPr>
        <w:t xml:space="preserve">he objectives of the </w:t>
      </w:r>
      <w:r w:rsidR="006D2B2D">
        <w:rPr>
          <w:rFonts w:ascii="Arial" w:hAnsi="Arial" w:cs="Arial"/>
          <w:sz w:val="22"/>
          <w:szCs w:val="22"/>
        </w:rPr>
        <w:t xml:space="preserve">current </w:t>
      </w:r>
      <w:r>
        <w:rPr>
          <w:rFonts w:ascii="Arial" w:hAnsi="Arial" w:cs="Arial"/>
          <w:sz w:val="22"/>
          <w:szCs w:val="22"/>
        </w:rPr>
        <w:t>report are to:</w:t>
      </w:r>
    </w:p>
    <w:p w14:paraId="01E11F00" w14:textId="77777777" w:rsidR="00696A69" w:rsidRDefault="00696A69" w:rsidP="002B32C8">
      <w:pPr>
        <w:tabs>
          <w:tab w:val="left" w:pos="851"/>
        </w:tabs>
        <w:spacing w:line="288" w:lineRule="auto"/>
        <w:jc w:val="both"/>
        <w:rPr>
          <w:rFonts w:ascii="Arial" w:hAnsi="Arial" w:cs="Arial"/>
          <w:sz w:val="22"/>
          <w:szCs w:val="22"/>
        </w:rPr>
      </w:pPr>
    </w:p>
    <w:p w14:paraId="346F017E" w14:textId="0AA49C4E" w:rsidR="00696A69" w:rsidRDefault="00696A69" w:rsidP="0071320C">
      <w:pPr>
        <w:pStyle w:val="ListParagraph"/>
        <w:numPr>
          <w:ilvl w:val="0"/>
          <w:numId w:val="2"/>
        </w:numPr>
        <w:tabs>
          <w:tab w:val="left" w:pos="851"/>
        </w:tabs>
        <w:spacing w:line="288" w:lineRule="auto"/>
        <w:ind w:left="851" w:hanging="851"/>
        <w:jc w:val="both"/>
        <w:rPr>
          <w:rFonts w:cs="Arial"/>
          <w:szCs w:val="22"/>
        </w:rPr>
      </w:pPr>
      <w:r>
        <w:rPr>
          <w:rFonts w:cs="Arial"/>
          <w:szCs w:val="22"/>
        </w:rPr>
        <w:t xml:space="preserve">Update the </w:t>
      </w:r>
      <w:r w:rsidR="00F91AFA">
        <w:rPr>
          <w:rFonts w:cs="Arial"/>
          <w:szCs w:val="22"/>
        </w:rPr>
        <w:t xml:space="preserve">original </w:t>
      </w:r>
      <w:r>
        <w:rPr>
          <w:rFonts w:cs="Arial"/>
          <w:szCs w:val="22"/>
        </w:rPr>
        <w:t xml:space="preserve">cost model for Ambulight PDT with </w:t>
      </w:r>
      <w:r w:rsidR="00CD5AC3">
        <w:rPr>
          <w:rFonts w:cs="Arial"/>
          <w:szCs w:val="22"/>
        </w:rPr>
        <w:t>the most recent available</w:t>
      </w:r>
      <w:r>
        <w:rPr>
          <w:rFonts w:cs="Arial"/>
          <w:szCs w:val="22"/>
        </w:rPr>
        <w:t xml:space="preserve">, focussing on the base case analysis and </w:t>
      </w:r>
      <w:r w:rsidR="00CD5AC3">
        <w:rPr>
          <w:rFonts w:cs="Arial"/>
          <w:szCs w:val="22"/>
        </w:rPr>
        <w:t>t</w:t>
      </w:r>
      <w:r w:rsidR="00CD5AC3" w:rsidRPr="00CD5AC3">
        <w:rPr>
          <w:rFonts w:cs="Arial"/>
          <w:szCs w:val="22"/>
        </w:rPr>
        <w:t>he four clinical scenarios put forward by the company</w:t>
      </w:r>
      <w:r>
        <w:rPr>
          <w:rFonts w:cs="Arial"/>
          <w:szCs w:val="22"/>
        </w:rPr>
        <w:t>;</w:t>
      </w:r>
    </w:p>
    <w:p w14:paraId="219904FC" w14:textId="3A66AE6F" w:rsidR="00696A69" w:rsidRDefault="00251CEF" w:rsidP="005A0B3E">
      <w:pPr>
        <w:pStyle w:val="ListParagraph"/>
        <w:numPr>
          <w:ilvl w:val="0"/>
          <w:numId w:val="2"/>
        </w:numPr>
        <w:tabs>
          <w:tab w:val="left" w:pos="851"/>
        </w:tabs>
        <w:spacing w:line="288" w:lineRule="auto"/>
        <w:ind w:left="851" w:hanging="851"/>
        <w:jc w:val="both"/>
        <w:rPr>
          <w:rFonts w:cs="Arial"/>
          <w:szCs w:val="22"/>
        </w:rPr>
      </w:pPr>
      <w:r>
        <w:rPr>
          <w:rFonts w:cs="Arial"/>
          <w:szCs w:val="22"/>
        </w:rPr>
        <w:t>Summarise</w:t>
      </w:r>
      <w:r w:rsidR="00696A69">
        <w:rPr>
          <w:rFonts w:cs="Arial"/>
          <w:szCs w:val="22"/>
        </w:rPr>
        <w:t xml:space="preserve"> how the result</w:t>
      </w:r>
      <w:r w:rsidR="005A0B3E">
        <w:rPr>
          <w:rFonts w:cs="Arial"/>
          <w:szCs w:val="22"/>
        </w:rPr>
        <w:t>s</w:t>
      </w:r>
      <w:r w:rsidR="00696A69">
        <w:rPr>
          <w:rFonts w:cs="Arial"/>
          <w:szCs w:val="22"/>
        </w:rPr>
        <w:t xml:space="preserve"> of the cost model have </w:t>
      </w:r>
      <w:r>
        <w:rPr>
          <w:rFonts w:cs="Arial"/>
          <w:szCs w:val="22"/>
        </w:rPr>
        <w:t xml:space="preserve">changed </w:t>
      </w:r>
      <w:r w:rsidR="00696A69">
        <w:rPr>
          <w:rFonts w:cs="Arial"/>
          <w:szCs w:val="22"/>
        </w:rPr>
        <w:t>compared to the original results of the model.</w:t>
      </w:r>
    </w:p>
    <w:p w14:paraId="06610999" w14:textId="77777777" w:rsidR="005A0B3E" w:rsidRDefault="005A0B3E" w:rsidP="005A0B3E">
      <w:pPr>
        <w:tabs>
          <w:tab w:val="left" w:pos="851"/>
        </w:tabs>
        <w:spacing w:line="288" w:lineRule="auto"/>
        <w:jc w:val="both"/>
        <w:rPr>
          <w:rFonts w:ascii="Arial" w:hAnsi="Arial" w:cs="Arial"/>
          <w:sz w:val="22"/>
          <w:szCs w:val="22"/>
        </w:rPr>
      </w:pPr>
    </w:p>
    <w:p w14:paraId="53B9E216" w14:textId="44159EA9" w:rsidR="00D04B0A" w:rsidRDefault="004B0A49" w:rsidP="005A0B3E">
      <w:pPr>
        <w:tabs>
          <w:tab w:val="left" w:pos="851"/>
        </w:tabs>
        <w:spacing w:line="288" w:lineRule="auto"/>
        <w:jc w:val="both"/>
        <w:rPr>
          <w:rFonts w:ascii="Arial" w:hAnsi="Arial" w:cs="Arial"/>
          <w:sz w:val="22"/>
          <w:szCs w:val="22"/>
        </w:rPr>
      </w:pPr>
      <w:r>
        <w:rPr>
          <w:rFonts w:ascii="Arial" w:hAnsi="Arial" w:cs="Arial"/>
          <w:sz w:val="22"/>
          <w:szCs w:val="22"/>
        </w:rPr>
        <w:t xml:space="preserve">This report is structured such that in the methods section the update of each cost input is reported and in the results section the results for each setting are reported, broken down by type of cost.  The </w:t>
      </w:r>
      <w:r w:rsidR="00251CEF">
        <w:rPr>
          <w:rFonts w:ascii="Arial" w:hAnsi="Arial" w:cs="Arial"/>
          <w:sz w:val="22"/>
          <w:szCs w:val="22"/>
        </w:rPr>
        <w:t xml:space="preserve">original </w:t>
      </w:r>
      <w:r>
        <w:rPr>
          <w:rFonts w:ascii="Arial" w:hAnsi="Arial" w:cs="Arial"/>
          <w:sz w:val="22"/>
          <w:szCs w:val="22"/>
        </w:rPr>
        <w:t xml:space="preserve">results are also provided.  Finally, in the discussion section, a comparison is made between the original and updated results. </w:t>
      </w:r>
      <w:r w:rsidR="00A43F43">
        <w:rPr>
          <w:rFonts w:ascii="Arial" w:hAnsi="Arial" w:cs="Arial"/>
          <w:sz w:val="22"/>
          <w:szCs w:val="22"/>
        </w:rPr>
        <w:t xml:space="preserve"> Throughout this report, the ‘original’ results refer to </w:t>
      </w:r>
      <w:r w:rsidR="00E204E4">
        <w:rPr>
          <w:rFonts w:ascii="Arial" w:hAnsi="Arial" w:cs="Arial"/>
          <w:sz w:val="22"/>
          <w:szCs w:val="22"/>
        </w:rPr>
        <w:t xml:space="preserve">those generated by the EAC during the initial assessment period. </w:t>
      </w:r>
    </w:p>
    <w:p w14:paraId="66FF2EEF" w14:textId="77777777" w:rsidR="00D04B0A" w:rsidRDefault="00D04B0A">
      <w:pPr>
        <w:rPr>
          <w:rFonts w:ascii="Arial" w:hAnsi="Arial" w:cs="Arial"/>
          <w:sz w:val="22"/>
          <w:szCs w:val="22"/>
        </w:rPr>
      </w:pPr>
      <w:r>
        <w:rPr>
          <w:rFonts w:ascii="Arial" w:hAnsi="Arial" w:cs="Arial"/>
          <w:sz w:val="22"/>
          <w:szCs w:val="22"/>
        </w:rPr>
        <w:br w:type="page"/>
      </w:r>
    </w:p>
    <w:p w14:paraId="6D405572" w14:textId="2A2CA221" w:rsidR="00226E7D" w:rsidRPr="00327E5E" w:rsidRDefault="00A018E5" w:rsidP="00226E7D">
      <w:pPr>
        <w:pStyle w:val="ListParagraph"/>
        <w:numPr>
          <w:ilvl w:val="0"/>
          <w:numId w:val="1"/>
        </w:numPr>
        <w:tabs>
          <w:tab w:val="left" w:pos="851"/>
        </w:tabs>
        <w:spacing w:line="288" w:lineRule="auto"/>
        <w:jc w:val="both"/>
        <w:rPr>
          <w:b/>
          <w:color w:val="auto"/>
          <w:szCs w:val="22"/>
        </w:rPr>
      </w:pPr>
      <w:r>
        <w:rPr>
          <w:b/>
          <w:color w:val="auto"/>
          <w:szCs w:val="22"/>
        </w:rPr>
        <w:lastRenderedPageBreak/>
        <w:t>METHODS</w:t>
      </w:r>
    </w:p>
    <w:p w14:paraId="581AD725" w14:textId="77777777" w:rsidR="00226E7D" w:rsidRPr="002B32C8" w:rsidRDefault="00226E7D" w:rsidP="00226E7D">
      <w:pPr>
        <w:tabs>
          <w:tab w:val="left" w:pos="851"/>
        </w:tabs>
        <w:spacing w:line="288" w:lineRule="auto"/>
        <w:ind w:left="851" w:hanging="851"/>
        <w:jc w:val="both"/>
        <w:rPr>
          <w:rFonts w:ascii="Arial" w:hAnsi="Arial" w:cs="Arial"/>
          <w:sz w:val="22"/>
          <w:szCs w:val="22"/>
        </w:rPr>
      </w:pPr>
    </w:p>
    <w:p w14:paraId="18BC9377" w14:textId="28383236" w:rsidR="002B32C8" w:rsidRDefault="005A0B3E" w:rsidP="005A0B3E">
      <w:pPr>
        <w:tabs>
          <w:tab w:val="left" w:pos="0"/>
        </w:tabs>
        <w:spacing w:line="288" w:lineRule="auto"/>
        <w:jc w:val="both"/>
        <w:rPr>
          <w:rFonts w:ascii="Arial" w:hAnsi="Arial" w:cs="Arial"/>
          <w:sz w:val="22"/>
          <w:szCs w:val="22"/>
        </w:rPr>
      </w:pPr>
      <w:r>
        <w:rPr>
          <w:rFonts w:ascii="Arial" w:hAnsi="Arial" w:cs="Arial"/>
          <w:sz w:val="22"/>
          <w:szCs w:val="22"/>
        </w:rPr>
        <w:t xml:space="preserve">The </w:t>
      </w:r>
      <w:r w:rsidR="00F91AFA">
        <w:rPr>
          <w:rFonts w:ascii="Arial" w:hAnsi="Arial" w:cs="Arial"/>
          <w:sz w:val="22"/>
          <w:szCs w:val="22"/>
        </w:rPr>
        <w:t xml:space="preserve">original </w:t>
      </w:r>
      <w:r>
        <w:rPr>
          <w:rFonts w:ascii="Arial" w:hAnsi="Arial" w:cs="Arial"/>
          <w:sz w:val="22"/>
          <w:szCs w:val="22"/>
        </w:rPr>
        <w:t xml:space="preserve">cost model </w:t>
      </w:r>
      <w:r w:rsidR="00251CEF">
        <w:rPr>
          <w:rFonts w:ascii="Arial" w:hAnsi="Arial" w:cs="Arial"/>
          <w:sz w:val="22"/>
          <w:szCs w:val="22"/>
        </w:rPr>
        <w:t xml:space="preserve">compared </w:t>
      </w:r>
      <w:r>
        <w:rPr>
          <w:rFonts w:ascii="Arial" w:hAnsi="Arial" w:cs="Arial"/>
          <w:sz w:val="22"/>
          <w:szCs w:val="22"/>
        </w:rPr>
        <w:t xml:space="preserve">the use of Ambulight PDT in a number of settings (general practice, specialist skin cancer </w:t>
      </w:r>
      <w:r w:rsidRPr="005A0B3E">
        <w:rPr>
          <w:rFonts w:ascii="Arial" w:hAnsi="Arial" w:cs="Arial"/>
          <w:sz w:val="22"/>
          <w:szCs w:val="22"/>
          <w:lang w:val="en-GB"/>
        </w:rPr>
        <w:t>centre</w:t>
      </w:r>
      <w:r>
        <w:rPr>
          <w:rFonts w:ascii="Arial" w:hAnsi="Arial" w:cs="Arial"/>
          <w:sz w:val="22"/>
          <w:szCs w:val="22"/>
        </w:rPr>
        <w:t xml:space="preserve">, secondary care or community) with static </w:t>
      </w:r>
      <w:r w:rsidR="00251CEF">
        <w:rPr>
          <w:rFonts w:ascii="Arial" w:hAnsi="Arial" w:cs="Arial"/>
          <w:sz w:val="22"/>
          <w:szCs w:val="22"/>
        </w:rPr>
        <w:t>p</w:t>
      </w:r>
      <w:r w:rsidR="00251CEF" w:rsidRPr="00251CEF">
        <w:rPr>
          <w:rFonts w:ascii="Arial" w:hAnsi="Arial" w:cs="Arial"/>
          <w:sz w:val="22"/>
          <w:szCs w:val="22"/>
        </w:rPr>
        <w:t xml:space="preserve">hotodynamic </w:t>
      </w:r>
      <w:r w:rsidR="00251CEF">
        <w:rPr>
          <w:rFonts w:ascii="Arial" w:hAnsi="Arial" w:cs="Arial"/>
          <w:sz w:val="22"/>
          <w:szCs w:val="22"/>
        </w:rPr>
        <w:t>t</w:t>
      </w:r>
      <w:r w:rsidR="00251CEF" w:rsidRPr="00251CEF">
        <w:rPr>
          <w:rFonts w:ascii="Arial" w:hAnsi="Arial" w:cs="Arial"/>
          <w:sz w:val="22"/>
          <w:szCs w:val="22"/>
        </w:rPr>
        <w:t xml:space="preserve">herapy </w:t>
      </w:r>
      <w:r w:rsidR="00251CEF">
        <w:rPr>
          <w:rFonts w:ascii="Arial" w:hAnsi="Arial" w:cs="Arial"/>
          <w:sz w:val="22"/>
          <w:szCs w:val="22"/>
        </w:rPr>
        <w:t>(</w:t>
      </w:r>
      <w:r>
        <w:rPr>
          <w:rFonts w:ascii="Arial" w:hAnsi="Arial" w:cs="Arial"/>
          <w:sz w:val="22"/>
          <w:szCs w:val="22"/>
        </w:rPr>
        <w:t>PDT</w:t>
      </w:r>
      <w:r w:rsidR="00251CEF">
        <w:rPr>
          <w:rFonts w:ascii="Arial" w:hAnsi="Arial" w:cs="Arial"/>
          <w:sz w:val="22"/>
          <w:szCs w:val="22"/>
        </w:rPr>
        <w:t>)</w:t>
      </w:r>
      <w:r>
        <w:rPr>
          <w:rFonts w:ascii="Arial" w:hAnsi="Arial" w:cs="Arial"/>
          <w:sz w:val="22"/>
          <w:szCs w:val="22"/>
        </w:rPr>
        <w:t xml:space="preserve"> lamps used in secondary care.</w:t>
      </w:r>
      <w:r w:rsidR="00044C4D">
        <w:rPr>
          <w:rFonts w:ascii="Arial" w:hAnsi="Arial" w:cs="Arial"/>
          <w:sz w:val="22"/>
          <w:szCs w:val="22"/>
        </w:rPr>
        <w:t xml:space="preserve">  </w:t>
      </w:r>
      <w:r>
        <w:rPr>
          <w:rFonts w:ascii="Arial" w:hAnsi="Arial" w:cs="Arial"/>
          <w:sz w:val="22"/>
          <w:szCs w:val="22"/>
        </w:rPr>
        <w:t xml:space="preserve">As such, the results reported during the initial analysis were a range, rather than a point estimate.  </w:t>
      </w:r>
      <w:r w:rsidR="00C27316">
        <w:rPr>
          <w:rFonts w:ascii="Arial" w:hAnsi="Arial" w:cs="Arial"/>
          <w:sz w:val="22"/>
          <w:szCs w:val="22"/>
        </w:rPr>
        <w:t xml:space="preserve">Many of the cost inputs within the model are </w:t>
      </w:r>
      <w:r w:rsidR="00C27316" w:rsidRPr="00C27316">
        <w:rPr>
          <w:rFonts w:ascii="Arial" w:hAnsi="Arial" w:cs="Arial"/>
          <w:sz w:val="22"/>
          <w:szCs w:val="22"/>
          <w:lang w:val="en-GB"/>
        </w:rPr>
        <w:t>utilised</w:t>
      </w:r>
      <w:r w:rsidR="00C27316">
        <w:rPr>
          <w:rFonts w:ascii="Arial" w:hAnsi="Arial" w:cs="Arial"/>
          <w:sz w:val="22"/>
          <w:szCs w:val="22"/>
        </w:rPr>
        <w:t xml:space="preserve"> in various calculations for alternate settings.</w:t>
      </w:r>
      <w:r w:rsidR="00963C9F">
        <w:rPr>
          <w:rFonts w:ascii="Arial" w:hAnsi="Arial" w:cs="Arial"/>
          <w:sz w:val="22"/>
          <w:szCs w:val="22"/>
        </w:rPr>
        <w:t xml:space="preserve"> </w:t>
      </w:r>
      <w:r w:rsidR="00C27316">
        <w:rPr>
          <w:rFonts w:ascii="Arial" w:hAnsi="Arial" w:cs="Arial"/>
          <w:sz w:val="22"/>
          <w:szCs w:val="22"/>
        </w:rPr>
        <w:t xml:space="preserve"> However, each cost input is described </w:t>
      </w:r>
      <w:r w:rsidR="006D2B2D">
        <w:rPr>
          <w:rFonts w:ascii="Arial" w:hAnsi="Arial" w:cs="Arial"/>
          <w:sz w:val="22"/>
          <w:szCs w:val="22"/>
        </w:rPr>
        <w:t xml:space="preserve">only </w:t>
      </w:r>
      <w:r w:rsidR="00C27316">
        <w:rPr>
          <w:rFonts w:ascii="Arial" w:hAnsi="Arial" w:cs="Arial"/>
          <w:sz w:val="22"/>
          <w:szCs w:val="22"/>
        </w:rPr>
        <w:t xml:space="preserve">once within this section. </w:t>
      </w:r>
      <w:r w:rsidR="00044C4D">
        <w:rPr>
          <w:rFonts w:ascii="Arial" w:hAnsi="Arial" w:cs="Arial"/>
          <w:sz w:val="22"/>
          <w:szCs w:val="22"/>
        </w:rPr>
        <w:t xml:space="preserve"> The original model did not report costs from a consistent cost year, rather identified the majority of costs from sources reporting 2008/09 prices, but also used costs from older cost sources which were not inflated.</w:t>
      </w:r>
      <w:r w:rsidR="00DE0302">
        <w:rPr>
          <w:rFonts w:ascii="Arial" w:hAnsi="Arial" w:cs="Arial"/>
          <w:sz w:val="22"/>
          <w:szCs w:val="22"/>
        </w:rPr>
        <w:t xml:space="preserve">  The updated EAC report </w:t>
      </w:r>
      <w:r w:rsidR="001451F8">
        <w:rPr>
          <w:rFonts w:ascii="Arial" w:hAnsi="Arial" w:cs="Arial"/>
          <w:sz w:val="22"/>
          <w:szCs w:val="22"/>
        </w:rPr>
        <w:t xml:space="preserve">uses </w:t>
      </w:r>
      <w:r w:rsidR="00CD2079">
        <w:rPr>
          <w:rFonts w:ascii="Arial" w:hAnsi="Arial" w:cs="Arial"/>
          <w:sz w:val="22"/>
          <w:szCs w:val="22"/>
        </w:rPr>
        <w:t>2016/</w:t>
      </w:r>
      <w:r w:rsidR="001451F8">
        <w:rPr>
          <w:rFonts w:ascii="Arial" w:hAnsi="Arial" w:cs="Arial"/>
          <w:sz w:val="22"/>
          <w:szCs w:val="22"/>
        </w:rPr>
        <w:t>1</w:t>
      </w:r>
      <w:r w:rsidR="00CD5AC3">
        <w:rPr>
          <w:rFonts w:ascii="Arial" w:hAnsi="Arial" w:cs="Arial"/>
          <w:sz w:val="22"/>
          <w:szCs w:val="22"/>
        </w:rPr>
        <w:t>7</w:t>
      </w:r>
      <w:r w:rsidR="00DE0302">
        <w:rPr>
          <w:rFonts w:ascii="Arial" w:hAnsi="Arial" w:cs="Arial"/>
          <w:sz w:val="22"/>
          <w:szCs w:val="22"/>
        </w:rPr>
        <w:t xml:space="preserve"> prices. </w:t>
      </w:r>
    </w:p>
    <w:p w14:paraId="50AC516A" w14:textId="66B87B43" w:rsidR="00C27316" w:rsidRDefault="00C27316">
      <w:pPr>
        <w:rPr>
          <w:rFonts w:ascii="Arial" w:hAnsi="Arial" w:cs="Arial"/>
          <w:sz w:val="22"/>
          <w:szCs w:val="22"/>
        </w:rPr>
      </w:pPr>
    </w:p>
    <w:p w14:paraId="7DBC30E9" w14:textId="4AEAB68E" w:rsidR="00C27316" w:rsidRPr="00963C9F" w:rsidRDefault="00C27316" w:rsidP="005A0B3E">
      <w:pPr>
        <w:tabs>
          <w:tab w:val="left" w:pos="0"/>
        </w:tabs>
        <w:spacing w:line="288" w:lineRule="auto"/>
        <w:jc w:val="both"/>
        <w:rPr>
          <w:rFonts w:ascii="Arial" w:hAnsi="Arial" w:cs="Arial"/>
          <w:b/>
          <w:sz w:val="22"/>
          <w:szCs w:val="22"/>
        </w:rPr>
      </w:pPr>
      <w:r w:rsidRPr="00963C9F">
        <w:rPr>
          <w:rFonts w:ascii="Arial" w:hAnsi="Arial" w:cs="Arial"/>
          <w:b/>
          <w:sz w:val="22"/>
          <w:szCs w:val="22"/>
        </w:rPr>
        <w:t xml:space="preserve">Ambulance </w:t>
      </w:r>
      <w:r w:rsidR="00963C9F">
        <w:rPr>
          <w:rFonts w:ascii="Arial" w:hAnsi="Arial" w:cs="Arial"/>
          <w:b/>
          <w:sz w:val="22"/>
          <w:szCs w:val="22"/>
        </w:rPr>
        <w:t>T</w:t>
      </w:r>
      <w:r w:rsidRPr="00963C9F">
        <w:rPr>
          <w:rFonts w:ascii="Arial" w:hAnsi="Arial" w:cs="Arial"/>
          <w:b/>
          <w:sz w:val="22"/>
          <w:szCs w:val="22"/>
        </w:rPr>
        <w:t>ravel</w:t>
      </w:r>
    </w:p>
    <w:p w14:paraId="37AD5FF1" w14:textId="77777777" w:rsidR="00C27316" w:rsidRDefault="00C27316" w:rsidP="005A0B3E">
      <w:pPr>
        <w:tabs>
          <w:tab w:val="left" w:pos="0"/>
        </w:tabs>
        <w:spacing w:line="288" w:lineRule="auto"/>
        <w:jc w:val="both"/>
        <w:rPr>
          <w:rFonts w:ascii="Arial" w:hAnsi="Arial" w:cs="Arial"/>
          <w:sz w:val="22"/>
          <w:szCs w:val="22"/>
        </w:rPr>
      </w:pPr>
    </w:p>
    <w:p w14:paraId="11467FCA" w14:textId="08208A51" w:rsidR="00C27316" w:rsidRDefault="00C27316" w:rsidP="005A0B3E">
      <w:pPr>
        <w:tabs>
          <w:tab w:val="left" w:pos="0"/>
        </w:tabs>
        <w:spacing w:line="288" w:lineRule="auto"/>
        <w:jc w:val="both"/>
        <w:rPr>
          <w:rFonts w:ascii="Arial" w:hAnsi="Arial" w:cs="Arial"/>
          <w:sz w:val="22"/>
          <w:szCs w:val="22"/>
        </w:rPr>
      </w:pPr>
      <w:r>
        <w:rPr>
          <w:rFonts w:ascii="Arial" w:hAnsi="Arial" w:cs="Arial"/>
          <w:sz w:val="22"/>
          <w:szCs w:val="22"/>
        </w:rPr>
        <w:t>The cost of ambulance travel to or from hospital or clinics was updated from £58 to £</w:t>
      </w:r>
      <w:r w:rsidR="00CD5AC3">
        <w:rPr>
          <w:rFonts w:ascii="Arial" w:hAnsi="Arial" w:cs="Arial"/>
          <w:sz w:val="22"/>
          <w:szCs w:val="22"/>
        </w:rPr>
        <w:t>98.71</w:t>
      </w:r>
      <w:r>
        <w:rPr>
          <w:rFonts w:ascii="Arial" w:hAnsi="Arial" w:cs="Arial"/>
          <w:sz w:val="22"/>
          <w:szCs w:val="22"/>
        </w:rPr>
        <w:t xml:space="preserve"> </w:t>
      </w:r>
      <w:r>
        <w:rPr>
          <w:rFonts w:ascii="Arial" w:hAnsi="Arial" w:cs="Arial"/>
          <w:sz w:val="22"/>
          <w:szCs w:val="22"/>
        </w:rPr>
        <w:fldChar w:fldCharType="begin"/>
      </w:r>
      <w:r w:rsidR="006F2393">
        <w:rPr>
          <w:rFonts w:ascii="Arial" w:hAnsi="Arial" w:cs="Arial"/>
          <w:sz w:val="22"/>
          <w:szCs w:val="22"/>
        </w:rPr>
        <w:instrText xml:space="preserve"> ADDIN EN.CITE &lt;EndNote&gt;&lt;Cite&gt;&lt;Author&gt;Department of Health&lt;/Author&gt;&lt;Year&gt;2017&lt;/Year&gt;&lt;RecNum&gt;3&lt;/RecNum&gt;&lt;DisplayText&gt;[2]&lt;/DisplayText&gt;&lt;record&gt;&lt;rec-number&gt;3&lt;/rec-number&gt;&lt;foreign-keys&gt;&lt;key app="EN" db-id="fvvtdeeerxarf4evvdhvs0wpvassv20299az" timestamp="1468398472"&gt;3&lt;/key&gt;&lt;/foreign-keys&gt;&lt;ref-type name="Web Page"&gt;12&lt;/ref-type&gt;&lt;contributors&gt;&lt;authors&gt;&lt;author&gt;Department of Health,&lt;/author&gt;&lt;/authors&gt;&lt;/contributors&gt;&lt;titles&gt;&lt;title&gt;NHS Reference Costs 2016-17&lt;/title&gt;&lt;/titles&gt;&lt;dates&gt;&lt;year&gt;2017&lt;/year&gt;&lt;pub-dates&gt;&lt;date&gt;12 September 2018&lt;/date&gt;&lt;/pub-dates&gt;&lt;/dates&gt;&lt;pub-location&gt;London&lt;/pub-location&gt;&lt;work-type&gt;webpage&lt;/work-type&gt;&lt;urls&gt;&lt;related-urls&gt;&lt;url&gt;https://improvement.nhs.uk/resources/reference-costs/&lt;/url&gt;&lt;/related-urls&gt;&lt;/urls&gt;&lt;/record&gt;&lt;/Cite&gt;&lt;/EndNote&gt;</w:instrText>
      </w:r>
      <w:r>
        <w:rPr>
          <w:rFonts w:ascii="Arial" w:hAnsi="Arial" w:cs="Arial"/>
          <w:sz w:val="22"/>
          <w:szCs w:val="22"/>
        </w:rPr>
        <w:fldChar w:fldCharType="separate"/>
      </w:r>
      <w:r w:rsidR="004C359A">
        <w:rPr>
          <w:rFonts w:ascii="Arial" w:hAnsi="Arial" w:cs="Arial"/>
          <w:noProof/>
          <w:sz w:val="22"/>
          <w:szCs w:val="22"/>
        </w:rPr>
        <w:t>[2]</w:t>
      </w:r>
      <w:r>
        <w:rPr>
          <w:rFonts w:ascii="Arial" w:hAnsi="Arial" w:cs="Arial"/>
          <w:sz w:val="22"/>
          <w:szCs w:val="22"/>
        </w:rPr>
        <w:fldChar w:fldCharType="end"/>
      </w:r>
      <w:r>
        <w:rPr>
          <w:rFonts w:ascii="Arial" w:hAnsi="Arial" w:cs="Arial"/>
          <w:sz w:val="22"/>
          <w:szCs w:val="22"/>
        </w:rPr>
        <w:t xml:space="preserve">.  Both </w:t>
      </w:r>
      <w:r w:rsidR="004C359A">
        <w:rPr>
          <w:rFonts w:ascii="Arial" w:hAnsi="Arial" w:cs="Arial"/>
          <w:sz w:val="22"/>
          <w:szCs w:val="22"/>
        </w:rPr>
        <w:t>costs</w:t>
      </w:r>
      <w:r>
        <w:rPr>
          <w:rFonts w:ascii="Arial" w:hAnsi="Arial" w:cs="Arial"/>
          <w:sz w:val="22"/>
          <w:szCs w:val="22"/>
        </w:rPr>
        <w:t xml:space="preserve"> </w:t>
      </w:r>
      <w:r w:rsidR="004C359A">
        <w:rPr>
          <w:rFonts w:ascii="Arial" w:hAnsi="Arial" w:cs="Arial"/>
          <w:sz w:val="22"/>
          <w:szCs w:val="22"/>
        </w:rPr>
        <w:t xml:space="preserve">are taken from NHS </w:t>
      </w:r>
      <w:r w:rsidR="00662A80">
        <w:rPr>
          <w:rFonts w:ascii="Arial" w:hAnsi="Arial" w:cs="Arial"/>
          <w:sz w:val="22"/>
          <w:szCs w:val="22"/>
        </w:rPr>
        <w:t>Reference Costs</w:t>
      </w:r>
      <w:r w:rsidR="004C359A">
        <w:rPr>
          <w:rFonts w:ascii="Arial" w:hAnsi="Arial" w:cs="Arial"/>
          <w:sz w:val="22"/>
          <w:szCs w:val="22"/>
        </w:rPr>
        <w:t>, with the updated costs being taken from the most recent database (</w:t>
      </w:r>
      <w:r w:rsidR="00CD5AC3">
        <w:rPr>
          <w:rFonts w:ascii="Arial" w:hAnsi="Arial" w:cs="Arial"/>
          <w:sz w:val="22"/>
          <w:szCs w:val="22"/>
        </w:rPr>
        <w:t>2016/17</w:t>
      </w:r>
      <w:r w:rsidR="004C359A">
        <w:rPr>
          <w:rFonts w:ascii="Arial" w:hAnsi="Arial" w:cs="Arial"/>
          <w:sz w:val="22"/>
          <w:szCs w:val="22"/>
        </w:rPr>
        <w:t xml:space="preserve">). </w:t>
      </w:r>
      <w:r w:rsidR="00251CEF">
        <w:rPr>
          <w:rFonts w:ascii="Arial" w:hAnsi="Arial" w:cs="Arial"/>
          <w:sz w:val="22"/>
          <w:szCs w:val="22"/>
        </w:rPr>
        <w:t xml:space="preserve"> </w:t>
      </w:r>
      <w:r w:rsidR="0009635B">
        <w:rPr>
          <w:rFonts w:ascii="Arial" w:hAnsi="Arial" w:cs="Arial"/>
          <w:sz w:val="22"/>
          <w:szCs w:val="22"/>
        </w:rPr>
        <w:t xml:space="preserve">Within the original model it was assumed that all patients required ambulance transport for their outpatient appointment.  In order to be eligible for patient transport, patients must have a medical condition that requires the skills or support of healthcare professionals on or after their journey or have a medical condition that </w:t>
      </w:r>
      <w:r w:rsidR="009A2BE5">
        <w:rPr>
          <w:rFonts w:ascii="Arial" w:hAnsi="Arial" w:cs="Arial"/>
          <w:sz w:val="22"/>
          <w:szCs w:val="22"/>
        </w:rPr>
        <w:t>impacts on their mobility such that they would be unable to access healthcare otherwise</w:t>
      </w:r>
      <w:r w:rsidR="00361C9D">
        <w:rPr>
          <w:rFonts w:ascii="Arial" w:hAnsi="Arial" w:cs="Arial"/>
          <w:sz w:val="22"/>
          <w:szCs w:val="22"/>
        </w:rPr>
        <w:t xml:space="preserve"> </w:t>
      </w:r>
      <w:r w:rsidR="00361C9D">
        <w:rPr>
          <w:rFonts w:ascii="Arial" w:hAnsi="Arial" w:cs="Arial"/>
          <w:sz w:val="22"/>
          <w:szCs w:val="22"/>
        </w:rPr>
        <w:fldChar w:fldCharType="begin"/>
      </w:r>
      <w:r w:rsidR="006F2393">
        <w:rPr>
          <w:rFonts w:ascii="Arial" w:hAnsi="Arial" w:cs="Arial"/>
          <w:sz w:val="22"/>
          <w:szCs w:val="22"/>
        </w:rPr>
        <w:instrText xml:space="preserve"> ADDIN EN.CITE &lt;EndNote&gt;&lt;Cite&gt;&lt;Author&gt;Health&lt;/Author&gt;&lt;Year&gt;2007&lt;/Year&gt;&lt;RecNum&gt;7&lt;/RecNum&gt;&lt;DisplayText&gt;[3]&lt;/DisplayText&gt;&lt;record&gt;&lt;rec-number&gt;7&lt;/rec-number&gt;&lt;foreign-keys&gt;&lt;key app="EN" db-id="fvvtdeeerxarf4evvdhvs0wpvassv20299az" timestamp="1468487747"&gt;7&lt;/key&gt;&lt;/foreign-keys&gt;&lt;ref-type name="Web Page"&gt;12&lt;/ref-type&gt;&lt;contributors&gt;&lt;authors&gt;&lt;author&gt;Department of Health,&lt;/author&gt;&lt;/authors&gt;&lt;/contributors&gt;&lt;titles&gt;&lt;title&gt;Eligibility Criteria for Patient Transport Services (PTS) &lt;/title&gt;&lt;/titles&gt;&lt;volume&gt;2018&lt;/volume&gt;&lt;number&gt;12th September&lt;/number&gt;&lt;dates&gt;&lt;year&gt;2007&lt;/year&gt;&lt;/dates&gt;&lt;urls&gt;&lt;related-urls&gt;&lt;url&gt;http://webarchive.nationalarchives.gov.uk/20130107105354/http:/www.dh.gov.uk/prod_consum_dh/groups/dh_digitalassets/@dh/@en/documents/digitalasset/dh_078372.pdf&lt;/url&gt;&lt;/related-urls&gt;&lt;/urls&gt;&lt;/record&gt;&lt;/Cite&gt;&lt;/EndNote&gt;</w:instrText>
      </w:r>
      <w:r w:rsidR="00361C9D">
        <w:rPr>
          <w:rFonts w:ascii="Arial" w:hAnsi="Arial" w:cs="Arial"/>
          <w:sz w:val="22"/>
          <w:szCs w:val="22"/>
        </w:rPr>
        <w:fldChar w:fldCharType="separate"/>
      </w:r>
      <w:r w:rsidR="00361C9D">
        <w:rPr>
          <w:rFonts w:ascii="Arial" w:hAnsi="Arial" w:cs="Arial"/>
          <w:noProof/>
          <w:sz w:val="22"/>
          <w:szCs w:val="22"/>
        </w:rPr>
        <w:t>[3]</w:t>
      </w:r>
      <w:r w:rsidR="00361C9D">
        <w:rPr>
          <w:rFonts w:ascii="Arial" w:hAnsi="Arial" w:cs="Arial"/>
          <w:sz w:val="22"/>
          <w:szCs w:val="22"/>
        </w:rPr>
        <w:fldChar w:fldCharType="end"/>
      </w:r>
      <w:r w:rsidR="009A2BE5">
        <w:rPr>
          <w:rFonts w:ascii="Arial" w:hAnsi="Arial" w:cs="Arial"/>
          <w:sz w:val="22"/>
          <w:szCs w:val="22"/>
        </w:rPr>
        <w:t xml:space="preserve">.  The EAC judged that the vast majority of patients with </w:t>
      </w:r>
      <w:r w:rsidR="009A2BE5" w:rsidRPr="009A2BE5">
        <w:rPr>
          <w:rFonts w:ascii="Arial" w:hAnsi="Arial" w:cs="Arial"/>
          <w:sz w:val="22"/>
          <w:szCs w:val="22"/>
        </w:rPr>
        <w:t>non-melanoma skin cancer</w:t>
      </w:r>
      <w:r w:rsidR="009A2BE5">
        <w:rPr>
          <w:rFonts w:ascii="Arial" w:hAnsi="Arial" w:cs="Arial"/>
          <w:sz w:val="22"/>
          <w:szCs w:val="22"/>
        </w:rPr>
        <w:t xml:space="preserve"> are unlikely to require patient transport, thus this cost is assumed to be £0 in the update of the cost model. </w:t>
      </w:r>
    </w:p>
    <w:p w14:paraId="58A116B0" w14:textId="77777777" w:rsidR="004C359A" w:rsidRDefault="004C359A" w:rsidP="005A0B3E">
      <w:pPr>
        <w:tabs>
          <w:tab w:val="left" w:pos="0"/>
        </w:tabs>
        <w:spacing w:line="288" w:lineRule="auto"/>
        <w:jc w:val="both"/>
        <w:rPr>
          <w:rFonts w:ascii="Arial" w:hAnsi="Arial" w:cs="Arial"/>
          <w:sz w:val="22"/>
          <w:szCs w:val="22"/>
        </w:rPr>
      </w:pPr>
    </w:p>
    <w:p w14:paraId="36F04185" w14:textId="2893E25F" w:rsidR="004C359A" w:rsidRDefault="004C359A" w:rsidP="005A0B3E">
      <w:pPr>
        <w:tabs>
          <w:tab w:val="left" w:pos="0"/>
        </w:tabs>
        <w:spacing w:line="288" w:lineRule="auto"/>
        <w:jc w:val="both"/>
        <w:rPr>
          <w:rFonts w:ascii="Arial" w:hAnsi="Arial" w:cs="Arial"/>
          <w:b/>
          <w:sz w:val="22"/>
          <w:szCs w:val="22"/>
        </w:rPr>
      </w:pPr>
      <w:r w:rsidRPr="00963C9F">
        <w:rPr>
          <w:rFonts w:ascii="Arial" w:hAnsi="Arial" w:cs="Arial"/>
          <w:b/>
          <w:sz w:val="22"/>
          <w:szCs w:val="22"/>
        </w:rPr>
        <w:t>Lesion Assessment (</w:t>
      </w:r>
      <w:r w:rsidR="00963C9F">
        <w:rPr>
          <w:rFonts w:ascii="Arial" w:hAnsi="Arial" w:cs="Arial"/>
          <w:b/>
          <w:sz w:val="22"/>
          <w:szCs w:val="22"/>
        </w:rPr>
        <w:t>C</w:t>
      </w:r>
      <w:r w:rsidRPr="00963C9F">
        <w:rPr>
          <w:rFonts w:ascii="Arial" w:hAnsi="Arial" w:cs="Arial"/>
          <w:b/>
          <w:sz w:val="22"/>
          <w:szCs w:val="22"/>
        </w:rPr>
        <w:t>linician)</w:t>
      </w:r>
    </w:p>
    <w:p w14:paraId="6D0A1F04" w14:textId="77777777" w:rsidR="00963C9F" w:rsidRPr="00963C9F" w:rsidRDefault="00963C9F" w:rsidP="005A0B3E">
      <w:pPr>
        <w:tabs>
          <w:tab w:val="left" w:pos="0"/>
        </w:tabs>
        <w:spacing w:line="288" w:lineRule="auto"/>
        <w:jc w:val="both"/>
        <w:rPr>
          <w:rFonts w:ascii="Arial" w:hAnsi="Arial" w:cs="Arial"/>
          <w:b/>
          <w:sz w:val="22"/>
          <w:szCs w:val="22"/>
        </w:rPr>
      </w:pPr>
    </w:p>
    <w:p w14:paraId="3A0E4E27" w14:textId="140761D6" w:rsidR="004C359A" w:rsidRDefault="0005768C" w:rsidP="005A0B3E">
      <w:pPr>
        <w:tabs>
          <w:tab w:val="left" w:pos="0"/>
        </w:tabs>
        <w:spacing w:line="288" w:lineRule="auto"/>
        <w:jc w:val="both"/>
        <w:rPr>
          <w:rFonts w:ascii="Arial" w:hAnsi="Arial" w:cs="Arial"/>
          <w:sz w:val="22"/>
          <w:szCs w:val="22"/>
        </w:rPr>
      </w:pPr>
      <w:r>
        <w:rPr>
          <w:rFonts w:ascii="Arial" w:hAnsi="Arial" w:cs="Arial"/>
          <w:sz w:val="22"/>
          <w:szCs w:val="22"/>
        </w:rPr>
        <w:t xml:space="preserve">In the original model, </w:t>
      </w:r>
      <w:r w:rsidR="00D423FC">
        <w:rPr>
          <w:rFonts w:ascii="Arial" w:hAnsi="Arial" w:cs="Arial"/>
          <w:sz w:val="22"/>
          <w:szCs w:val="22"/>
        </w:rPr>
        <w:t xml:space="preserve">each </w:t>
      </w:r>
      <w:r>
        <w:rPr>
          <w:rFonts w:ascii="Arial" w:hAnsi="Arial" w:cs="Arial"/>
          <w:sz w:val="22"/>
          <w:szCs w:val="22"/>
        </w:rPr>
        <w:t>l</w:t>
      </w:r>
      <w:r w:rsidR="004C359A">
        <w:rPr>
          <w:rFonts w:ascii="Arial" w:hAnsi="Arial" w:cs="Arial"/>
          <w:sz w:val="22"/>
          <w:szCs w:val="22"/>
        </w:rPr>
        <w:t xml:space="preserve">esion assessment </w:t>
      </w:r>
      <w:r w:rsidR="00251CEF">
        <w:rPr>
          <w:rFonts w:ascii="Arial" w:hAnsi="Arial" w:cs="Arial"/>
          <w:sz w:val="22"/>
          <w:szCs w:val="22"/>
        </w:rPr>
        <w:t xml:space="preserve">was assumed to take </w:t>
      </w:r>
      <w:r w:rsidR="004C359A">
        <w:rPr>
          <w:rFonts w:ascii="Arial" w:hAnsi="Arial" w:cs="Arial"/>
          <w:sz w:val="22"/>
          <w:szCs w:val="22"/>
        </w:rPr>
        <w:t>0.</w:t>
      </w:r>
      <w:r w:rsidR="00D423FC">
        <w:rPr>
          <w:rFonts w:ascii="Arial" w:hAnsi="Arial" w:cs="Arial"/>
          <w:sz w:val="22"/>
          <w:szCs w:val="22"/>
        </w:rPr>
        <w:t xml:space="preserve">1 </w:t>
      </w:r>
      <w:r w:rsidR="004C359A">
        <w:rPr>
          <w:rFonts w:ascii="Arial" w:hAnsi="Arial" w:cs="Arial"/>
          <w:sz w:val="22"/>
          <w:szCs w:val="22"/>
        </w:rPr>
        <w:t>hours of a medical consultant’s time</w:t>
      </w:r>
      <w:r w:rsidR="0002330F">
        <w:rPr>
          <w:rFonts w:ascii="Arial" w:hAnsi="Arial" w:cs="Arial"/>
          <w:sz w:val="22"/>
          <w:szCs w:val="22"/>
        </w:rPr>
        <w:t xml:space="preserve">, with each patient requiring </w:t>
      </w:r>
      <w:r>
        <w:rPr>
          <w:rFonts w:ascii="Arial" w:hAnsi="Arial" w:cs="Arial"/>
          <w:sz w:val="22"/>
          <w:szCs w:val="22"/>
        </w:rPr>
        <w:t xml:space="preserve">2 </w:t>
      </w:r>
      <w:r w:rsidR="0047220C">
        <w:rPr>
          <w:rFonts w:ascii="Arial" w:hAnsi="Arial" w:cs="Arial"/>
          <w:sz w:val="22"/>
          <w:szCs w:val="22"/>
        </w:rPr>
        <w:t>assessments</w:t>
      </w:r>
      <w:r w:rsidR="004C359A">
        <w:rPr>
          <w:rFonts w:ascii="Arial" w:hAnsi="Arial" w:cs="Arial"/>
          <w:sz w:val="22"/>
          <w:szCs w:val="22"/>
        </w:rPr>
        <w:t xml:space="preserve">.  </w:t>
      </w:r>
      <w:r w:rsidR="00361C9D">
        <w:rPr>
          <w:rFonts w:ascii="Arial" w:hAnsi="Arial" w:cs="Arial"/>
          <w:sz w:val="22"/>
          <w:szCs w:val="22"/>
        </w:rPr>
        <w:t>Within the original cost model, the cost per hour of patient contact including qualifications was used.  The updated costs do not include qualification costs given that these are no</w:t>
      </w:r>
      <w:r w:rsidR="004262D4">
        <w:rPr>
          <w:rFonts w:ascii="Arial" w:hAnsi="Arial" w:cs="Arial"/>
          <w:sz w:val="22"/>
          <w:szCs w:val="22"/>
        </w:rPr>
        <w:t>t</w:t>
      </w:r>
      <w:r w:rsidR="00361C9D">
        <w:rPr>
          <w:rFonts w:ascii="Arial" w:hAnsi="Arial" w:cs="Arial"/>
          <w:sz w:val="22"/>
          <w:szCs w:val="22"/>
        </w:rPr>
        <w:t xml:space="preserve"> usually incurred by the NHS.  Further, Personal Social Services Research Unit (PSSRU) no longer reports a patient contact cost for medical consultants.  Therefore, the cost per hour (without qualification costs) of £10</w:t>
      </w:r>
      <w:r w:rsidR="003E29DB">
        <w:rPr>
          <w:rFonts w:ascii="Arial" w:hAnsi="Arial" w:cs="Arial"/>
          <w:sz w:val="22"/>
          <w:szCs w:val="22"/>
        </w:rPr>
        <w:t>6</w:t>
      </w:r>
      <w:r w:rsidR="00361C9D">
        <w:rPr>
          <w:rFonts w:ascii="Arial" w:hAnsi="Arial" w:cs="Arial"/>
          <w:sz w:val="22"/>
          <w:szCs w:val="22"/>
        </w:rPr>
        <w:t xml:space="preserve"> </w:t>
      </w:r>
      <w:r>
        <w:rPr>
          <w:rFonts w:ascii="Arial" w:hAnsi="Arial" w:cs="Arial"/>
          <w:sz w:val="22"/>
          <w:szCs w:val="22"/>
        </w:rPr>
        <w:t>(</w:t>
      </w:r>
      <w:r w:rsidR="003E29DB">
        <w:rPr>
          <w:rFonts w:ascii="Arial" w:hAnsi="Arial" w:cs="Arial"/>
          <w:sz w:val="22"/>
          <w:szCs w:val="22"/>
        </w:rPr>
        <w:t>2016</w:t>
      </w:r>
      <w:r w:rsidR="00480129">
        <w:rPr>
          <w:rFonts w:ascii="Arial" w:hAnsi="Arial" w:cs="Arial"/>
          <w:sz w:val="22"/>
          <w:szCs w:val="22"/>
        </w:rPr>
        <w:t>/</w:t>
      </w:r>
      <w:r w:rsidR="003E29DB">
        <w:rPr>
          <w:rFonts w:ascii="Arial" w:hAnsi="Arial" w:cs="Arial"/>
          <w:sz w:val="22"/>
          <w:szCs w:val="22"/>
        </w:rPr>
        <w:t>17</w:t>
      </w:r>
      <w:r w:rsidRPr="0047220C">
        <w:rPr>
          <w:rFonts w:ascii="Arial" w:hAnsi="Arial" w:cs="Arial"/>
          <w:sz w:val="22"/>
          <w:szCs w:val="22"/>
        </w:rPr>
        <w:t xml:space="preserve"> prices</w:t>
      </w:r>
      <w:r>
        <w:rPr>
          <w:rFonts w:ascii="Arial" w:hAnsi="Arial" w:cs="Arial"/>
          <w:sz w:val="22"/>
          <w:szCs w:val="22"/>
        </w:rPr>
        <w:t xml:space="preserve">) </w:t>
      </w:r>
      <w:r w:rsidR="0047220C">
        <w:rPr>
          <w:rFonts w:ascii="Arial" w:hAnsi="Arial" w:cs="Arial"/>
          <w:sz w:val="22"/>
          <w:szCs w:val="22"/>
        </w:rPr>
        <w:fldChar w:fldCharType="begin"/>
      </w:r>
      <w:r w:rsidR="006F2393">
        <w:rPr>
          <w:rFonts w:ascii="Arial" w:hAnsi="Arial" w:cs="Arial"/>
          <w:sz w:val="22"/>
          <w:szCs w:val="22"/>
        </w:rPr>
        <w:instrText xml:space="preserve"> ADDIN EN.CITE &lt;EndNote&gt;&lt;Cite&gt;&lt;Author&gt;Personal Social Services Research Unit (PSSRU)&lt;/Author&gt;&lt;Year&gt;2017&lt;/Year&gt;&lt;RecNum&gt;2&lt;/RecNum&gt;&lt;DisplayText&gt;[4]&lt;/DisplayText&gt;&lt;record&gt;&lt;rec-number&gt;2&lt;/rec-number&gt;&lt;foreign-keys&gt;&lt;key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2017&lt;/title&gt;&lt;/titles&gt;&lt;dates&gt;&lt;year&gt;2017&lt;/year&gt;&lt;/dates&gt;&lt;pub-location&gt;Canterbury&lt;/pub-location&gt;&lt;publisher&gt;University of Kent&lt;/publisher&gt;&lt;urls&gt;&lt;related-urls&gt;&lt;url&gt;https://www.pssru.ac.uk/project-pages/unit-costs/unit-costs-2017/&lt;/url&gt;&lt;/related-urls&gt;&lt;/urls&gt;&lt;/record&gt;&lt;/Cite&gt;&lt;/EndNote&gt;</w:instrText>
      </w:r>
      <w:r w:rsidR="0047220C">
        <w:rPr>
          <w:rFonts w:ascii="Arial" w:hAnsi="Arial" w:cs="Arial"/>
          <w:sz w:val="22"/>
          <w:szCs w:val="22"/>
        </w:rPr>
        <w:fldChar w:fldCharType="separate"/>
      </w:r>
      <w:r w:rsidR="0047220C">
        <w:rPr>
          <w:rFonts w:ascii="Arial" w:hAnsi="Arial" w:cs="Arial"/>
          <w:noProof/>
          <w:sz w:val="22"/>
          <w:szCs w:val="22"/>
        </w:rPr>
        <w:t>[4]</w:t>
      </w:r>
      <w:r w:rsidR="0047220C">
        <w:rPr>
          <w:rFonts w:ascii="Arial" w:hAnsi="Arial" w:cs="Arial"/>
          <w:sz w:val="22"/>
          <w:szCs w:val="22"/>
        </w:rPr>
        <w:fldChar w:fldCharType="end"/>
      </w:r>
      <w:r w:rsidR="00B0291E">
        <w:rPr>
          <w:rFonts w:ascii="Arial" w:hAnsi="Arial" w:cs="Arial"/>
          <w:sz w:val="22"/>
          <w:szCs w:val="22"/>
        </w:rPr>
        <w:t xml:space="preserve"> </w:t>
      </w:r>
      <w:r w:rsidR="00361C9D">
        <w:rPr>
          <w:rFonts w:ascii="Arial" w:hAnsi="Arial" w:cs="Arial"/>
          <w:sz w:val="22"/>
          <w:szCs w:val="22"/>
        </w:rPr>
        <w:t xml:space="preserve">has been </w:t>
      </w:r>
      <w:r w:rsidR="0047220C">
        <w:rPr>
          <w:rFonts w:ascii="Arial" w:hAnsi="Arial" w:cs="Arial"/>
          <w:sz w:val="22"/>
          <w:szCs w:val="22"/>
          <w:lang w:val="en-GB"/>
        </w:rPr>
        <w:t>used</w:t>
      </w:r>
      <w:r w:rsidR="00244D27">
        <w:rPr>
          <w:rFonts w:ascii="Arial" w:hAnsi="Arial" w:cs="Arial"/>
          <w:sz w:val="22"/>
          <w:szCs w:val="22"/>
          <w:lang w:val="en-GB"/>
        </w:rPr>
        <w:t>.</w:t>
      </w:r>
      <w:r w:rsidR="00361C9D">
        <w:rPr>
          <w:rFonts w:ascii="Arial" w:hAnsi="Arial" w:cs="Arial"/>
          <w:sz w:val="22"/>
          <w:szCs w:val="22"/>
          <w:lang w:val="en-GB"/>
        </w:rPr>
        <w:t xml:space="preserve"> </w:t>
      </w:r>
      <w:r w:rsidR="00361C9D">
        <w:rPr>
          <w:rFonts w:ascii="Arial" w:hAnsi="Arial" w:cs="Arial"/>
          <w:sz w:val="22"/>
          <w:szCs w:val="22"/>
        </w:rPr>
        <w:t xml:space="preserve"> This results in a </w:t>
      </w:r>
      <w:r w:rsidR="0047220C">
        <w:rPr>
          <w:rFonts w:ascii="Arial" w:hAnsi="Arial" w:cs="Arial"/>
          <w:sz w:val="22"/>
          <w:szCs w:val="22"/>
        </w:rPr>
        <w:t>cost per</w:t>
      </w:r>
      <w:r w:rsidR="00361C9D">
        <w:rPr>
          <w:rFonts w:ascii="Arial" w:hAnsi="Arial" w:cs="Arial"/>
          <w:sz w:val="22"/>
          <w:szCs w:val="22"/>
        </w:rPr>
        <w:t xml:space="preserve"> lesion assessment of £</w:t>
      </w:r>
      <w:r w:rsidR="009938C0">
        <w:rPr>
          <w:rFonts w:ascii="Arial" w:hAnsi="Arial" w:cs="Arial"/>
          <w:sz w:val="22"/>
          <w:szCs w:val="22"/>
        </w:rPr>
        <w:t>10.6</w:t>
      </w:r>
      <w:r w:rsidR="003E29DB">
        <w:rPr>
          <w:rFonts w:ascii="Arial" w:hAnsi="Arial" w:cs="Arial"/>
          <w:sz w:val="22"/>
          <w:szCs w:val="22"/>
        </w:rPr>
        <w:t>0</w:t>
      </w:r>
      <w:r w:rsidR="00361C9D">
        <w:rPr>
          <w:rFonts w:ascii="Arial" w:hAnsi="Arial" w:cs="Arial"/>
          <w:sz w:val="22"/>
          <w:szCs w:val="22"/>
        </w:rPr>
        <w:t>, lower than the original cost of £33.40</w:t>
      </w:r>
      <w:r w:rsidR="0002330F">
        <w:rPr>
          <w:rFonts w:ascii="Arial" w:hAnsi="Arial" w:cs="Arial"/>
          <w:sz w:val="22"/>
          <w:szCs w:val="22"/>
        </w:rPr>
        <w:t>, equivalent to £</w:t>
      </w:r>
      <w:r w:rsidR="009938C0">
        <w:rPr>
          <w:rFonts w:ascii="Arial" w:hAnsi="Arial" w:cs="Arial"/>
          <w:sz w:val="22"/>
          <w:szCs w:val="22"/>
        </w:rPr>
        <w:t>21.2</w:t>
      </w:r>
      <w:r w:rsidR="003E29DB">
        <w:rPr>
          <w:rFonts w:ascii="Arial" w:hAnsi="Arial" w:cs="Arial"/>
          <w:sz w:val="22"/>
          <w:szCs w:val="22"/>
        </w:rPr>
        <w:t>0</w:t>
      </w:r>
      <w:r w:rsidR="0002330F">
        <w:rPr>
          <w:rFonts w:ascii="Arial" w:hAnsi="Arial" w:cs="Arial"/>
          <w:sz w:val="22"/>
          <w:szCs w:val="22"/>
        </w:rPr>
        <w:t xml:space="preserve"> per </w:t>
      </w:r>
      <w:r w:rsidR="005B7DC6">
        <w:rPr>
          <w:rFonts w:ascii="Arial" w:hAnsi="Arial" w:cs="Arial"/>
          <w:sz w:val="22"/>
          <w:szCs w:val="22"/>
        </w:rPr>
        <w:t xml:space="preserve">patient. </w:t>
      </w:r>
    </w:p>
    <w:p w14:paraId="51D908E8" w14:textId="77777777" w:rsidR="00672884" w:rsidRDefault="00672884" w:rsidP="005A0B3E">
      <w:pPr>
        <w:tabs>
          <w:tab w:val="left" w:pos="0"/>
        </w:tabs>
        <w:spacing w:line="288" w:lineRule="auto"/>
        <w:jc w:val="both"/>
        <w:rPr>
          <w:rFonts w:ascii="Arial" w:hAnsi="Arial" w:cs="Arial"/>
          <w:sz w:val="22"/>
          <w:szCs w:val="22"/>
        </w:rPr>
      </w:pPr>
    </w:p>
    <w:p w14:paraId="0E3784DA" w14:textId="1F2375C7" w:rsidR="00672884" w:rsidRPr="00963C9F" w:rsidRDefault="00672884" w:rsidP="005A0B3E">
      <w:pPr>
        <w:tabs>
          <w:tab w:val="left" w:pos="0"/>
        </w:tabs>
        <w:spacing w:line="288" w:lineRule="auto"/>
        <w:jc w:val="both"/>
        <w:rPr>
          <w:rFonts w:ascii="Arial" w:hAnsi="Arial" w:cs="Arial"/>
          <w:b/>
          <w:sz w:val="22"/>
          <w:szCs w:val="22"/>
        </w:rPr>
      </w:pPr>
      <w:r w:rsidRPr="00963C9F">
        <w:rPr>
          <w:rFonts w:ascii="Arial" w:hAnsi="Arial" w:cs="Arial"/>
          <w:b/>
          <w:sz w:val="22"/>
          <w:szCs w:val="22"/>
        </w:rPr>
        <w:t xml:space="preserve">Room </w:t>
      </w:r>
      <w:r w:rsidR="00963C9F">
        <w:rPr>
          <w:rFonts w:ascii="Arial" w:hAnsi="Arial" w:cs="Arial"/>
          <w:b/>
          <w:sz w:val="22"/>
          <w:szCs w:val="22"/>
        </w:rPr>
        <w:t>H</w:t>
      </w:r>
      <w:r w:rsidRPr="00963C9F">
        <w:rPr>
          <w:rFonts w:ascii="Arial" w:hAnsi="Arial" w:cs="Arial"/>
          <w:b/>
          <w:sz w:val="22"/>
          <w:szCs w:val="22"/>
        </w:rPr>
        <w:t>ire</w:t>
      </w:r>
    </w:p>
    <w:p w14:paraId="02F04723" w14:textId="77777777" w:rsidR="00672884" w:rsidRDefault="00672884" w:rsidP="005A0B3E">
      <w:pPr>
        <w:tabs>
          <w:tab w:val="left" w:pos="0"/>
        </w:tabs>
        <w:spacing w:line="288" w:lineRule="auto"/>
        <w:jc w:val="both"/>
        <w:rPr>
          <w:rFonts w:ascii="Arial" w:hAnsi="Arial" w:cs="Arial"/>
          <w:sz w:val="22"/>
          <w:szCs w:val="22"/>
        </w:rPr>
      </w:pPr>
    </w:p>
    <w:p w14:paraId="4586BEC3" w14:textId="3D112A31" w:rsidR="00D04B0A" w:rsidRDefault="00672884" w:rsidP="00E204E4">
      <w:pPr>
        <w:tabs>
          <w:tab w:val="left" w:pos="0"/>
        </w:tabs>
        <w:spacing w:line="288" w:lineRule="auto"/>
        <w:jc w:val="both"/>
        <w:rPr>
          <w:rFonts w:ascii="Arial" w:hAnsi="Arial" w:cs="Arial"/>
          <w:sz w:val="22"/>
          <w:szCs w:val="22"/>
        </w:rPr>
      </w:pPr>
      <w:r>
        <w:rPr>
          <w:rFonts w:ascii="Arial" w:hAnsi="Arial" w:cs="Arial"/>
          <w:sz w:val="22"/>
          <w:szCs w:val="22"/>
        </w:rPr>
        <w:t xml:space="preserve">Within the original analysis, room hire of £100 for lesion preparation and £100 for lesion illumination </w:t>
      </w:r>
      <w:r w:rsidR="0005768C">
        <w:rPr>
          <w:rFonts w:ascii="Arial" w:hAnsi="Arial" w:cs="Arial"/>
          <w:sz w:val="22"/>
          <w:szCs w:val="22"/>
        </w:rPr>
        <w:t>was</w:t>
      </w:r>
      <w:r>
        <w:rPr>
          <w:rFonts w:ascii="Arial" w:hAnsi="Arial" w:cs="Arial"/>
          <w:sz w:val="22"/>
          <w:szCs w:val="22"/>
        </w:rPr>
        <w:t xml:space="preserve"> included</w:t>
      </w:r>
      <w:r w:rsidR="009938C0">
        <w:rPr>
          <w:rFonts w:ascii="Arial" w:hAnsi="Arial" w:cs="Arial"/>
          <w:sz w:val="22"/>
          <w:szCs w:val="22"/>
        </w:rPr>
        <w:t xml:space="preserve"> (both per patient)</w:t>
      </w:r>
      <w:r>
        <w:rPr>
          <w:rFonts w:ascii="Arial" w:hAnsi="Arial" w:cs="Arial"/>
          <w:sz w:val="22"/>
          <w:szCs w:val="22"/>
        </w:rPr>
        <w:t xml:space="preserve">.  No information on where this cost was derived from or the assumptions on which it is based </w:t>
      </w:r>
      <w:r w:rsidR="0005768C">
        <w:rPr>
          <w:rFonts w:ascii="Arial" w:hAnsi="Arial" w:cs="Arial"/>
          <w:sz w:val="22"/>
          <w:szCs w:val="22"/>
        </w:rPr>
        <w:t>was</w:t>
      </w:r>
      <w:r>
        <w:rPr>
          <w:rFonts w:ascii="Arial" w:hAnsi="Arial" w:cs="Arial"/>
          <w:sz w:val="22"/>
          <w:szCs w:val="22"/>
        </w:rPr>
        <w:t xml:space="preserve"> provided in any of the original documents </w:t>
      </w:r>
      <w:r>
        <w:rPr>
          <w:rFonts w:ascii="Arial" w:hAnsi="Arial" w:cs="Arial"/>
          <w:sz w:val="22"/>
          <w:szCs w:val="22"/>
        </w:rPr>
        <w:fldChar w:fldCharType="begin"/>
      </w:r>
      <w:r w:rsidR="006F2393">
        <w:rPr>
          <w:rFonts w:ascii="Arial" w:hAnsi="Arial" w:cs="Arial"/>
          <w:sz w:val="22"/>
          <w:szCs w:val="22"/>
        </w:rPr>
        <w:instrText xml:space="preserve"> ADDIN EN.CITE &lt;EndNote&gt;&lt;Cite&gt;&lt;Author&gt;National Institute for Health and Care Excellence&lt;/Author&gt;&lt;Year&gt;2011&lt;/Year&gt;&lt;RecNum&gt;1&lt;/RecNum&gt;&lt;DisplayText&gt;[1]&lt;/DisplayText&gt;&lt;record&gt;&lt;rec-number&gt;1&lt;/rec-number&gt;&lt;foreign-keys&gt;&lt;key app="EN" db-id="fvvtdeeerxarf4evvdhvs0wpvassv20299az" timestamp="1468396334"&gt;1&lt;/key&gt;&lt;/foreign-keys&gt;&lt;ref-type name="Web Page"&gt;12&lt;/ref-type&gt;&lt;contributors&gt;&lt;authors&gt;&lt;author&gt;National Institute for Health and Care Excellence,&lt;/author&gt;&lt;/authors&gt;&lt;/contributors&gt;&lt;titles&gt;&lt;title&gt;Ambulight PDT for the treatment of non-melanoma skin cancer&lt;/title&gt;&lt;/titles&gt;&lt;volume&gt;2018&lt;/volume&gt;&lt;number&gt;12th September&lt;/number&gt;&lt;dates&gt;&lt;year&gt;2011&lt;/year&gt;&lt;/dates&gt;&lt;urls&gt;&lt;related-urls&gt;&lt;url&gt;https://www.nice.org.uk/guidance/mtg6&lt;/url&gt;&lt;/related-urls&gt;&lt;/urls&gt;&lt;/record&gt;&lt;/Cite&gt;&lt;/EndNote&gt;</w:instrText>
      </w:r>
      <w:r>
        <w:rPr>
          <w:rFonts w:ascii="Arial" w:hAnsi="Arial" w:cs="Arial"/>
          <w:sz w:val="22"/>
          <w:szCs w:val="22"/>
        </w:rPr>
        <w:fldChar w:fldCharType="separate"/>
      </w:r>
      <w:r>
        <w:rPr>
          <w:rFonts w:ascii="Arial" w:hAnsi="Arial" w:cs="Arial"/>
          <w:noProof/>
          <w:sz w:val="22"/>
          <w:szCs w:val="22"/>
        </w:rPr>
        <w:t>[1]</w:t>
      </w:r>
      <w:r>
        <w:rPr>
          <w:rFonts w:ascii="Arial" w:hAnsi="Arial" w:cs="Arial"/>
          <w:sz w:val="22"/>
          <w:szCs w:val="22"/>
        </w:rPr>
        <w:fldChar w:fldCharType="end"/>
      </w:r>
      <w:r>
        <w:rPr>
          <w:rFonts w:ascii="Arial" w:hAnsi="Arial" w:cs="Arial"/>
          <w:sz w:val="22"/>
          <w:szCs w:val="22"/>
        </w:rPr>
        <w:t>.  Hence, this cost has been inflated</w:t>
      </w:r>
      <w:r w:rsidR="00E30DF6">
        <w:rPr>
          <w:rFonts w:ascii="Arial" w:hAnsi="Arial" w:cs="Arial"/>
          <w:sz w:val="22"/>
          <w:szCs w:val="22"/>
        </w:rPr>
        <w:t xml:space="preserve"> from 2010/11 prices</w:t>
      </w:r>
      <w:r>
        <w:rPr>
          <w:rFonts w:ascii="Arial" w:hAnsi="Arial" w:cs="Arial"/>
          <w:sz w:val="22"/>
          <w:szCs w:val="22"/>
        </w:rPr>
        <w:t xml:space="preserve"> to 20</w:t>
      </w:r>
      <w:r w:rsidR="000E0A28">
        <w:rPr>
          <w:rFonts w:ascii="Arial" w:hAnsi="Arial" w:cs="Arial"/>
          <w:sz w:val="22"/>
          <w:szCs w:val="22"/>
        </w:rPr>
        <w:t>16</w:t>
      </w:r>
      <w:r>
        <w:rPr>
          <w:rFonts w:ascii="Arial" w:hAnsi="Arial" w:cs="Arial"/>
          <w:sz w:val="22"/>
          <w:szCs w:val="22"/>
        </w:rPr>
        <w:t>/1</w:t>
      </w:r>
      <w:r w:rsidR="000E0A28">
        <w:rPr>
          <w:rFonts w:ascii="Arial" w:hAnsi="Arial" w:cs="Arial"/>
          <w:sz w:val="22"/>
          <w:szCs w:val="22"/>
        </w:rPr>
        <w:t>7</w:t>
      </w:r>
      <w:r>
        <w:rPr>
          <w:rFonts w:ascii="Arial" w:hAnsi="Arial" w:cs="Arial"/>
          <w:sz w:val="22"/>
          <w:szCs w:val="22"/>
        </w:rPr>
        <w:t xml:space="preserve"> prices using the </w:t>
      </w:r>
      <w:r w:rsidR="00251CEF">
        <w:rPr>
          <w:rFonts w:ascii="Arial" w:hAnsi="Arial" w:cs="Arial"/>
          <w:sz w:val="22"/>
          <w:szCs w:val="22"/>
        </w:rPr>
        <w:t>H</w:t>
      </w:r>
      <w:r w:rsidR="00251CEF" w:rsidRPr="00672884">
        <w:rPr>
          <w:rFonts w:ascii="Arial" w:hAnsi="Arial" w:cs="Arial"/>
          <w:sz w:val="22"/>
          <w:szCs w:val="22"/>
        </w:rPr>
        <w:t xml:space="preserve">ospital </w:t>
      </w:r>
      <w:r w:rsidRPr="00672884">
        <w:rPr>
          <w:rFonts w:ascii="Arial" w:hAnsi="Arial" w:cs="Arial"/>
          <w:sz w:val="22"/>
          <w:szCs w:val="22"/>
        </w:rPr>
        <w:t xml:space="preserve">&amp; </w:t>
      </w:r>
      <w:r w:rsidR="00251CEF">
        <w:rPr>
          <w:rFonts w:ascii="Arial" w:hAnsi="Arial" w:cs="Arial"/>
          <w:sz w:val="22"/>
          <w:szCs w:val="22"/>
        </w:rPr>
        <w:t>C</w:t>
      </w:r>
      <w:r w:rsidR="00251CEF" w:rsidRPr="00672884">
        <w:rPr>
          <w:rFonts w:ascii="Arial" w:hAnsi="Arial" w:cs="Arial"/>
          <w:sz w:val="22"/>
          <w:szCs w:val="22"/>
        </w:rPr>
        <w:t xml:space="preserve">ommunity </w:t>
      </w:r>
      <w:r w:rsidR="00251CEF">
        <w:rPr>
          <w:rFonts w:ascii="Arial" w:hAnsi="Arial" w:cs="Arial"/>
          <w:sz w:val="22"/>
          <w:szCs w:val="22"/>
        </w:rPr>
        <w:t>H</w:t>
      </w:r>
      <w:r w:rsidR="00251CEF" w:rsidRPr="00672884">
        <w:rPr>
          <w:rFonts w:ascii="Arial" w:hAnsi="Arial" w:cs="Arial"/>
          <w:sz w:val="22"/>
          <w:szCs w:val="22"/>
        </w:rPr>
        <w:t xml:space="preserve">ealth </w:t>
      </w:r>
      <w:r w:rsidR="00251CEF">
        <w:rPr>
          <w:rFonts w:ascii="Arial" w:hAnsi="Arial" w:cs="Arial"/>
          <w:sz w:val="22"/>
          <w:szCs w:val="22"/>
        </w:rPr>
        <w:t>S</w:t>
      </w:r>
      <w:r w:rsidR="00251CEF" w:rsidRPr="00672884">
        <w:rPr>
          <w:rFonts w:ascii="Arial" w:hAnsi="Arial" w:cs="Arial"/>
          <w:sz w:val="22"/>
          <w:szCs w:val="22"/>
        </w:rPr>
        <w:t>ervices</w:t>
      </w:r>
      <w:r w:rsidR="00251CEF">
        <w:rPr>
          <w:rFonts w:ascii="Arial" w:hAnsi="Arial" w:cs="Arial"/>
          <w:sz w:val="22"/>
          <w:szCs w:val="22"/>
        </w:rPr>
        <w:t xml:space="preserve"> </w:t>
      </w:r>
      <w:r>
        <w:rPr>
          <w:rFonts w:ascii="Arial" w:hAnsi="Arial" w:cs="Arial"/>
          <w:sz w:val="22"/>
          <w:szCs w:val="22"/>
        </w:rPr>
        <w:t xml:space="preserve">(HCHS) index </w:t>
      </w:r>
      <w:r>
        <w:rPr>
          <w:rFonts w:ascii="Arial" w:hAnsi="Arial" w:cs="Arial"/>
          <w:sz w:val="22"/>
          <w:szCs w:val="22"/>
        </w:rPr>
        <w:fldChar w:fldCharType="begin"/>
      </w:r>
      <w:r w:rsidR="006F2393">
        <w:rPr>
          <w:rFonts w:ascii="Arial" w:hAnsi="Arial" w:cs="Arial"/>
          <w:sz w:val="22"/>
          <w:szCs w:val="22"/>
        </w:rPr>
        <w:instrText xml:space="preserve"> ADDIN EN.CITE &lt;EndNote&gt;&lt;Cite&gt;&lt;Author&gt;Personal Social Services Research Unit (PSSRU)&lt;/Author&gt;&lt;Year&gt;2017&lt;/Year&gt;&lt;RecNum&gt;2&lt;/RecNum&gt;&lt;DisplayText&gt;[4]&lt;/DisplayText&gt;&lt;record&gt;&lt;rec-number&gt;2&lt;/rec-number&gt;&lt;foreign-keys&gt;&lt;key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2017&lt;/title&gt;&lt;/titles&gt;&lt;dates&gt;&lt;year&gt;2017&lt;/year&gt;&lt;/dates&gt;&lt;pub-location&gt;Canterbury&lt;/pub-location&gt;&lt;publisher&gt;University of Kent&lt;/publisher&gt;&lt;urls&gt;&lt;related-urls&gt;&lt;url&gt;https://www.pssru.ac.uk/project-pages/unit-costs/unit-costs-2017/&lt;/url&gt;&lt;/related-urls&gt;&lt;/urls&gt;&lt;/record&gt;&lt;/Cite&gt;&lt;/EndNote&gt;</w:instrText>
      </w:r>
      <w:r>
        <w:rPr>
          <w:rFonts w:ascii="Arial" w:hAnsi="Arial" w:cs="Arial"/>
          <w:sz w:val="22"/>
          <w:szCs w:val="22"/>
        </w:rPr>
        <w:fldChar w:fldCharType="separate"/>
      </w:r>
      <w:r w:rsidR="00361C9D">
        <w:rPr>
          <w:rFonts w:ascii="Arial" w:hAnsi="Arial" w:cs="Arial"/>
          <w:noProof/>
          <w:sz w:val="22"/>
          <w:szCs w:val="22"/>
        </w:rPr>
        <w:t>[4]</w:t>
      </w:r>
      <w:r>
        <w:rPr>
          <w:rFonts w:ascii="Arial" w:hAnsi="Arial" w:cs="Arial"/>
          <w:sz w:val="22"/>
          <w:szCs w:val="22"/>
        </w:rPr>
        <w:fldChar w:fldCharType="end"/>
      </w:r>
      <w:r>
        <w:rPr>
          <w:rFonts w:ascii="Arial" w:hAnsi="Arial" w:cs="Arial"/>
          <w:sz w:val="22"/>
          <w:szCs w:val="22"/>
        </w:rPr>
        <w:t>.</w:t>
      </w:r>
      <w:r w:rsidRPr="00672884">
        <w:rPr>
          <w:rFonts w:ascii="Arial" w:hAnsi="Arial" w:cs="Arial"/>
          <w:sz w:val="22"/>
          <w:szCs w:val="22"/>
        </w:rPr>
        <w:t xml:space="preserve"> </w:t>
      </w:r>
      <w:r>
        <w:rPr>
          <w:rFonts w:ascii="Arial" w:hAnsi="Arial" w:cs="Arial"/>
          <w:sz w:val="22"/>
          <w:szCs w:val="22"/>
        </w:rPr>
        <w:t xml:space="preserve"> An updated value of £10</w:t>
      </w:r>
      <w:r w:rsidR="000E0A28">
        <w:rPr>
          <w:rFonts w:ascii="Arial" w:hAnsi="Arial" w:cs="Arial"/>
          <w:sz w:val="22"/>
          <w:szCs w:val="22"/>
        </w:rPr>
        <w:t>9.25</w:t>
      </w:r>
      <w:r>
        <w:rPr>
          <w:rFonts w:ascii="Arial" w:hAnsi="Arial" w:cs="Arial"/>
          <w:sz w:val="22"/>
          <w:szCs w:val="22"/>
        </w:rPr>
        <w:t xml:space="preserve"> </w:t>
      </w:r>
      <w:r w:rsidR="0002330F">
        <w:rPr>
          <w:rFonts w:ascii="Arial" w:hAnsi="Arial" w:cs="Arial"/>
          <w:sz w:val="22"/>
          <w:szCs w:val="22"/>
        </w:rPr>
        <w:t xml:space="preserve">per treatment </w:t>
      </w:r>
      <w:r>
        <w:rPr>
          <w:rFonts w:ascii="Arial" w:hAnsi="Arial" w:cs="Arial"/>
          <w:sz w:val="22"/>
          <w:szCs w:val="22"/>
        </w:rPr>
        <w:t xml:space="preserve">has been </w:t>
      </w:r>
      <w:r w:rsidR="0002330F">
        <w:rPr>
          <w:rFonts w:ascii="Arial" w:hAnsi="Arial" w:cs="Arial"/>
          <w:sz w:val="22"/>
          <w:szCs w:val="22"/>
        </w:rPr>
        <w:t>estimated, equivalent to £</w:t>
      </w:r>
      <w:r w:rsidR="000E0A28">
        <w:rPr>
          <w:rFonts w:ascii="Arial" w:hAnsi="Arial" w:cs="Arial"/>
          <w:sz w:val="22"/>
          <w:szCs w:val="22"/>
        </w:rPr>
        <w:t>218.50</w:t>
      </w:r>
      <w:r w:rsidR="0002330F">
        <w:rPr>
          <w:rFonts w:ascii="Arial" w:hAnsi="Arial" w:cs="Arial"/>
          <w:sz w:val="22"/>
          <w:szCs w:val="22"/>
        </w:rPr>
        <w:t xml:space="preserve"> per patient</w:t>
      </w:r>
      <w:r w:rsidR="00714E7A">
        <w:rPr>
          <w:rFonts w:ascii="Arial" w:hAnsi="Arial" w:cs="Arial"/>
          <w:sz w:val="22"/>
          <w:szCs w:val="22"/>
        </w:rPr>
        <w:t>.</w:t>
      </w:r>
      <w:r w:rsidR="0002330F">
        <w:rPr>
          <w:rFonts w:ascii="Arial" w:hAnsi="Arial" w:cs="Arial"/>
          <w:sz w:val="22"/>
          <w:szCs w:val="22"/>
        </w:rPr>
        <w:t xml:space="preserve"> </w:t>
      </w:r>
      <w:r>
        <w:rPr>
          <w:rFonts w:ascii="Arial" w:hAnsi="Arial" w:cs="Arial"/>
          <w:sz w:val="22"/>
          <w:szCs w:val="22"/>
        </w:rPr>
        <w:t xml:space="preserve"> </w:t>
      </w:r>
      <w:r w:rsidR="009938C0">
        <w:rPr>
          <w:rFonts w:ascii="Arial" w:hAnsi="Arial" w:cs="Arial"/>
          <w:sz w:val="22"/>
          <w:szCs w:val="22"/>
        </w:rPr>
        <w:t xml:space="preserve">Within the results presented in Table 3.1, the room hire is broken down into the cost for lesion preparation and the cost of lesion assessment. </w:t>
      </w:r>
    </w:p>
    <w:p w14:paraId="3ACE6033" w14:textId="5C32F9DA" w:rsidR="0016265F" w:rsidRDefault="0016265F">
      <w:pPr>
        <w:rPr>
          <w:rFonts w:ascii="Arial" w:hAnsi="Arial" w:cs="Arial"/>
          <w:b/>
          <w:i/>
          <w:sz w:val="22"/>
          <w:szCs w:val="22"/>
        </w:rPr>
      </w:pPr>
      <w:r>
        <w:rPr>
          <w:rFonts w:ascii="Arial" w:hAnsi="Arial" w:cs="Arial"/>
          <w:b/>
          <w:i/>
          <w:sz w:val="22"/>
          <w:szCs w:val="22"/>
        </w:rPr>
        <w:br w:type="page"/>
      </w:r>
    </w:p>
    <w:p w14:paraId="5D5110BC" w14:textId="370DC8A8" w:rsidR="00672884" w:rsidRPr="00963C9F" w:rsidRDefault="00D04B0A" w:rsidP="005A0B3E">
      <w:pPr>
        <w:tabs>
          <w:tab w:val="left" w:pos="0"/>
        </w:tabs>
        <w:spacing w:line="288" w:lineRule="auto"/>
        <w:jc w:val="both"/>
        <w:rPr>
          <w:rFonts w:ascii="Arial" w:hAnsi="Arial" w:cs="Arial"/>
          <w:b/>
          <w:sz w:val="22"/>
          <w:szCs w:val="22"/>
        </w:rPr>
      </w:pPr>
      <w:r w:rsidRPr="00963C9F">
        <w:rPr>
          <w:rFonts w:ascii="Arial" w:hAnsi="Arial" w:cs="Arial"/>
          <w:b/>
          <w:sz w:val="22"/>
          <w:szCs w:val="22"/>
        </w:rPr>
        <w:lastRenderedPageBreak/>
        <w:t>N</w:t>
      </w:r>
      <w:r w:rsidR="00672884" w:rsidRPr="00963C9F">
        <w:rPr>
          <w:rFonts w:ascii="Arial" w:hAnsi="Arial" w:cs="Arial"/>
          <w:b/>
          <w:sz w:val="22"/>
          <w:szCs w:val="22"/>
        </w:rPr>
        <w:t xml:space="preserve">urse </w:t>
      </w:r>
      <w:r w:rsidR="00963C9F">
        <w:rPr>
          <w:rFonts w:ascii="Arial" w:hAnsi="Arial" w:cs="Arial"/>
          <w:b/>
          <w:sz w:val="22"/>
          <w:szCs w:val="22"/>
        </w:rPr>
        <w:t>C</w:t>
      </w:r>
      <w:r w:rsidR="00672884" w:rsidRPr="00963C9F">
        <w:rPr>
          <w:rFonts w:ascii="Arial" w:hAnsi="Arial" w:cs="Arial"/>
          <w:b/>
          <w:sz w:val="22"/>
          <w:szCs w:val="22"/>
        </w:rPr>
        <w:t>ost</w:t>
      </w:r>
    </w:p>
    <w:p w14:paraId="09FBEA98" w14:textId="77777777" w:rsidR="00672884" w:rsidRDefault="00672884" w:rsidP="005A0B3E">
      <w:pPr>
        <w:tabs>
          <w:tab w:val="left" w:pos="0"/>
        </w:tabs>
        <w:spacing w:line="288" w:lineRule="auto"/>
        <w:jc w:val="both"/>
        <w:rPr>
          <w:rFonts w:ascii="Arial" w:hAnsi="Arial" w:cs="Arial"/>
          <w:sz w:val="22"/>
          <w:szCs w:val="22"/>
        </w:rPr>
      </w:pPr>
    </w:p>
    <w:p w14:paraId="32DD6C97" w14:textId="7498A266" w:rsidR="0016265F" w:rsidRDefault="0002330F" w:rsidP="005A0B3E">
      <w:pPr>
        <w:tabs>
          <w:tab w:val="left" w:pos="0"/>
        </w:tabs>
        <w:spacing w:line="288" w:lineRule="auto"/>
        <w:jc w:val="both"/>
        <w:rPr>
          <w:rFonts w:ascii="Arial" w:hAnsi="Arial" w:cs="Arial"/>
          <w:sz w:val="22"/>
          <w:szCs w:val="22"/>
        </w:rPr>
      </w:pPr>
      <w:r>
        <w:rPr>
          <w:rFonts w:ascii="Arial" w:hAnsi="Arial" w:cs="Arial"/>
          <w:sz w:val="22"/>
          <w:szCs w:val="22"/>
        </w:rPr>
        <w:t xml:space="preserve">The </w:t>
      </w:r>
      <w:r w:rsidR="00F91AFA">
        <w:rPr>
          <w:rFonts w:ascii="Arial" w:hAnsi="Arial" w:cs="Arial"/>
          <w:sz w:val="22"/>
          <w:szCs w:val="22"/>
        </w:rPr>
        <w:t xml:space="preserve">original </w:t>
      </w:r>
      <w:r>
        <w:rPr>
          <w:rFonts w:ascii="Arial" w:hAnsi="Arial" w:cs="Arial"/>
          <w:sz w:val="22"/>
          <w:szCs w:val="22"/>
        </w:rPr>
        <w:t>model assumed that the comparator require</w:t>
      </w:r>
      <w:r w:rsidR="00E204E4">
        <w:rPr>
          <w:rFonts w:ascii="Arial" w:hAnsi="Arial" w:cs="Arial"/>
          <w:sz w:val="22"/>
          <w:szCs w:val="22"/>
        </w:rPr>
        <w:t>d</w:t>
      </w:r>
      <w:r>
        <w:rPr>
          <w:rFonts w:ascii="Arial" w:hAnsi="Arial" w:cs="Arial"/>
          <w:sz w:val="22"/>
          <w:szCs w:val="22"/>
        </w:rPr>
        <w:t xml:space="preserve"> nurse </w:t>
      </w:r>
      <w:r w:rsidR="00672884">
        <w:rPr>
          <w:rFonts w:ascii="Arial" w:hAnsi="Arial" w:cs="Arial"/>
          <w:sz w:val="22"/>
          <w:szCs w:val="22"/>
        </w:rPr>
        <w:t xml:space="preserve">time </w:t>
      </w:r>
      <w:r>
        <w:rPr>
          <w:rFonts w:ascii="Arial" w:hAnsi="Arial" w:cs="Arial"/>
          <w:sz w:val="22"/>
          <w:szCs w:val="22"/>
        </w:rPr>
        <w:t xml:space="preserve">per </w:t>
      </w:r>
      <w:r w:rsidR="00DF4A75">
        <w:rPr>
          <w:rFonts w:ascii="Arial" w:hAnsi="Arial" w:cs="Arial"/>
          <w:sz w:val="22"/>
          <w:szCs w:val="22"/>
        </w:rPr>
        <w:t>treatment</w:t>
      </w:r>
      <w:r w:rsidR="00065836">
        <w:rPr>
          <w:rFonts w:ascii="Arial" w:hAnsi="Arial" w:cs="Arial"/>
          <w:sz w:val="22"/>
          <w:szCs w:val="22"/>
        </w:rPr>
        <w:t xml:space="preserve"> for the following: communi</w:t>
      </w:r>
      <w:r w:rsidR="00E204E4">
        <w:rPr>
          <w:rFonts w:ascii="Arial" w:hAnsi="Arial" w:cs="Arial"/>
          <w:sz w:val="22"/>
          <w:szCs w:val="22"/>
        </w:rPr>
        <w:t>cation/education of patient (0.3</w:t>
      </w:r>
      <w:r w:rsidR="00065836">
        <w:rPr>
          <w:rFonts w:ascii="Arial" w:hAnsi="Arial" w:cs="Arial"/>
          <w:sz w:val="22"/>
          <w:szCs w:val="22"/>
        </w:rPr>
        <w:t xml:space="preserve"> hours); lesion debridement (0.</w:t>
      </w:r>
      <w:r w:rsidR="00E204E4">
        <w:rPr>
          <w:rFonts w:ascii="Arial" w:hAnsi="Arial" w:cs="Arial"/>
          <w:sz w:val="22"/>
          <w:szCs w:val="22"/>
        </w:rPr>
        <w:t>3 hours); cream application (0.1</w:t>
      </w:r>
      <w:r w:rsidR="00065836">
        <w:rPr>
          <w:rFonts w:ascii="Arial" w:hAnsi="Arial" w:cs="Arial"/>
          <w:sz w:val="22"/>
          <w:szCs w:val="22"/>
        </w:rPr>
        <w:t xml:space="preserve"> hour</w:t>
      </w:r>
      <w:r w:rsidR="00E204E4">
        <w:rPr>
          <w:rFonts w:ascii="Arial" w:hAnsi="Arial" w:cs="Arial"/>
          <w:sz w:val="22"/>
          <w:szCs w:val="22"/>
        </w:rPr>
        <w:t>s) and illumination of lesion (0.5</w:t>
      </w:r>
      <w:r w:rsidR="00065836">
        <w:rPr>
          <w:rFonts w:ascii="Arial" w:hAnsi="Arial" w:cs="Arial"/>
          <w:sz w:val="22"/>
          <w:szCs w:val="22"/>
        </w:rPr>
        <w:t xml:space="preserve"> hour</w:t>
      </w:r>
      <w:r w:rsidR="00E204E4">
        <w:rPr>
          <w:rFonts w:ascii="Arial" w:hAnsi="Arial" w:cs="Arial"/>
          <w:sz w:val="22"/>
          <w:szCs w:val="22"/>
        </w:rPr>
        <w:t>s</w:t>
      </w:r>
      <w:r w:rsidR="00065836">
        <w:rPr>
          <w:rFonts w:ascii="Arial" w:hAnsi="Arial" w:cs="Arial"/>
          <w:sz w:val="22"/>
          <w:szCs w:val="22"/>
        </w:rPr>
        <w:t>)</w:t>
      </w:r>
      <w:r w:rsidR="00E204E4">
        <w:rPr>
          <w:rFonts w:ascii="Arial" w:hAnsi="Arial" w:cs="Arial"/>
          <w:sz w:val="22"/>
          <w:szCs w:val="22"/>
        </w:rPr>
        <w:t>.</w:t>
      </w:r>
      <w:r w:rsidR="006F30ED">
        <w:rPr>
          <w:rFonts w:ascii="Arial" w:hAnsi="Arial" w:cs="Arial"/>
          <w:sz w:val="22"/>
          <w:szCs w:val="22"/>
        </w:rPr>
        <w:t xml:space="preserve">  </w:t>
      </w:r>
      <w:r w:rsidR="00065836">
        <w:rPr>
          <w:rFonts w:ascii="Arial" w:hAnsi="Arial" w:cs="Arial"/>
          <w:sz w:val="22"/>
          <w:szCs w:val="22"/>
        </w:rPr>
        <w:t xml:space="preserve">The updated cost has been taken from the </w:t>
      </w:r>
      <w:r w:rsidR="005D10D4">
        <w:rPr>
          <w:rFonts w:ascii="Arial" w:hAnsi="Arial" w:cs="Arial"/>
          <w:sz w:val="22"/>
          <w:szCs w:val="22"/>
        </w:rPr>
        <w:t>20</w:t>
      </w:r>
      <w:r w:rsidR="00976E8E">
        <w:rPr>
          <w:rFonts w:ascii="Arial" w:hAnsi="Arial" w:cs="Arial"/>
          <w:sz w:val="22"/>
          <w:szCs w:val="22"/>
        </w:rPr>
        <w:t>16</w:t>
      </w:r>
      <w:r w:rsidR="005D10D4">
        <w:rPr>
          <w:rFonts w:ascii="Arial" w:hAnsi="Arial" w:cs="Arial"/>
          <w:sz w:val="22"/>
          <w:szCs w:val="22"/>
        </w:rPr>
        <w:t>/</w:t>
      </w:r>
      <w:r w:rsidR="00065836">
        <w:rPr>
          <w:rFonts w:ascii="Arial" w:hAnsi="Arial" w:cs="Arial"/>
          <w:sz w:val="22"/>
          <w:szCs w:val="22"/>
        </w:rPr>
        <w:t>1</w:t>
      </w:r>
      <w:r w:rsidR="00976E8E">
        <w:rPr>
          <w:rFonts w:ascii="Arial" w:hAnsi="Arial" w:cs="Arial"/>
          <w:sz w:val="22"/>
          <w:szCs w:val="22"/>
        </w:rPr>
        <w:t>7</w:t>
      </w:r>
      <w:r w:rsidR="00065836">
        <w:rPr>
          <w:rFonts w:ascii="Arial" w:hAnsi="Arial" w:cs="Arial"/>
          <w:sz w:val="22"/>
          <w:szCs w:val="22"/>
        </w:rPr>
        <w:t xml:space="preserve"> edition of PSSRU which reports an hour of nurse time for patient contact</w:t>
      </w:r>
      <w:r w:rsidR="00052931">
        <w:rPr>
          <w:rFonts w:ascii="Arial" w:hAnsi="Arial" w:cs="Arial"/>
          <w:sz w:val="22"/>
          <w:szCs w:val="22"/>
        </w:rPr>
        <w:t xml:space="preserve"> excluding qualifications of £8</w:t>
      </w:r>
      <w:r w:rsidR="00976E8E">
        <w:rPr>
          <w:rFonts w:ascii="Arial" w:hAnsi="Arial" w:cs="Arial"/>
          <w:sz w:val="22"/>
          <w:szCs w:val="22"/>
        </w:rPr>
        <w:t>9</w:t>
      </w:r>
      <w:r w:rsidR="00065836">
        <w:rPr>
          <w:rFonts w:ascii="Arial" w:hAnsi="Arial" w:cs="Arial"/>
          <w:sz w:val="22"/>
          <w:szCs w:val="22"/>
        </w:rPr>
        <w:t xml:space="preserve"> </w:t>
      </w:r>
      <w:r w:rsidR="0016265F">
        <w:rPr>
          <w:rFonts w:ascii="Arial" w:hAnsi="Arial" w:cs="Arial"/>
          <w:sz w:val="22"/>
          <w:szCs w:val="22"/>
        </w:rPr>
        <w:t xml:space="preserve">for a band 5 nurse </w:t>
      </w:r>
      <w:r w:rsidR="00065836">
        <w:rPr>
          <w:rFonts w:ascii="Arial" w:hAnsi="Arial" w:cs="Arial"/>
          <w:sz w:val="22"/>
          <w:szCs w:val="22"/>
        </w:rPr>
        <w:fldChar w:fldCharType="begin"/>
      </w:r>
      <w:r w:rsidR="006F2393">
        <w:rPr>
          <w:rFonts w:ascii="Arial" w:hAnsi="Arial" w:cs="Arial"/>
          <w:sz w:val="22"/>
          <w:szCs w:val="22"/>
        </w:rPr>
        <w:instrText xml:space="preserve"> ADDIN EN.CITE &lt;EndNote&gt;&lt;Cite&gt;&lt;Author&gt;Personal Social Services Research Unit (PSSRU)&lt;/Author&gt;&lt;Year&gt;2017&lt;/Year&gt;&lt;RecNum&gt;2&lt;/RecNum&gt;&lt;DisplayText&gt;[4]&lt;/DisplayText&gt;&lt;record&gt;&lt;rec-number&gt;2&lt;/rec-number&gt;&lt;foreign-keys&gt;&lt;key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2017&lt;/title&gt;&lt;/titles&gt;&lt;dates&gt;&lt;year&gt;2017&lt;/year&gt;&lt;/dates&gt;&lt;pub-location&gt;Canterbury&lt;/pub-location&gt;&lt;publisher&gt;University of Kent&lt;/publisher&gt;&lt;urls&gt;&lt;related-urls&gt;&lt;url&gt;https://www.pssru.ac.uk/project-pages/unit-costs/unit-costs-2017/&lt;/url&gt;&lt;/related-urls&gt;&lt;/urls&gt;&lt;/record&gt;&lt;/Cite&gt;&lt;/EndNote&gt;</w:instrText>
      </w:r>
      <w:r w:rsidR="00065836">
        <w:rPr>
          <w:rFonts w:ascii="Arial" w:hAnsi="Arial" w:cs="Arial"/>
          <w:sz w:val="22"/>
          <w:szCs w:val="22"/>
        </w:rPr>
        <w:fldChar w:fldCharType="separate"/>
      </w:r>
      <w:r w:rsidR="00361C9D">
        <w:rPr>
          <w:rFonts w:ascii="Arial" w:hAnsi="Arial" w:cs="Arial"/>
          <w:noProof/>
          <w:sz w:val="22"/>
          <w:szCs w:val="22"/>
        </w:rPr>
        <w:t>[4]</w:t>
      </w:r>
      <w:r w:rsidR="00065836">
        <w:rPr>
          <w:rFonts w:ascii="Arial" w:hAnsi="Arial" w:cs="Arial"/>
          <w:sz w:val="22"/>
          <w:szCs w:val="22"/>
        </w:rPr>
        <w:fldChar w:fldCharType="end"/>
      </w:r>
      <w:r w:rsidR="00065836">
        <w:rPr>
          <w:rFonts w:ascii="Arial" w:hAnsi="Arial" w:cs="Arial"/>
          <w:sz w:val="22"/>
          <w:szCs w:val="22"/>
        </w:rPr>
        <w:t>.  This is higher than the £45 used within the original analysis.</w:t>
      </w:r>
      <w:r w:rsidR="0016265F">
        <w:rPr>
          <w:rFonts w:ascii="Arial" w:hAnsi="Arial" w:cs="Arial"/>
          <w:sz w:val="22"/>
          <w:szCs w:val="22"/>
        </w:rPr>
        <w:t xml:space="preserve">  The costs per treatment and per patient for each element are shown in Table 2.1.</w:t>
      </w:r>
    </w:p>
    <w:p w14:paraId="0BE84CC1" w14:textId="77777777" w:rsidR="0016265F" w:rsidRDefault="0016265F" w:rsidP="005A0B3E">
      <w:pPr>
        <w:tabs>
          <w:tab w:val="left" w:pos="0"/>
        </w:tabs>
        <w:spacing w:line="288" w:lineRule="auto"/>
        <w:jc w:val="both"/>
        <w:rPr>
          <w:rFonts w:ascii="Arial" w:hAnsi="Arial" w:cs="Arial"/>
          <w:sz w:val="22"/>
          <w:szCs w:val="22"/>
        </w:rPr>
      </w:pPr>
    </w:p>
    <w:p w14:paraId="69D5469A" w14:textId="59E16F0B" w:rsidR="0016265F" w:rsidRPr="0016265F" w:rsidRDefault="0016265F" w:rsidP="00963C9F">
      <w:pPr>
        <w:spacing w:line="288" w:lineRule="auto"/>
        <w:ind w:left="1418" w:hanging="1418"/>
        <w:jc w:val="both"/>
        <w:rPr>
          <w:rFonts w:ascii="Arial" w:hAnsi="Arial" w:cs="Arial"/>
          <w:b/>
          <w:sz w:val="22"/>
          <w:szCs w:val="22"/>
        </w:rPr>
      </w:pPr>
      <w:r w:rsidRPr="0016265F">
        <w:rPr>
          <w:rFonts w:ascii="Arial" w:hAnsi="Arial" w:cs="Arial"/>
          <w:b/>
          <w:sz w:val="22"/>
          <w:szCs w:val="22"/>
        </w:rPr>
        <w:t>Table 2.1:</w:t>
      </w:r>
      <w:r w:rsidRPr="0016265F">
        <w:rPr>
          <w:rFonts w:ascii="Arial" w:hAnsi="Arial" w:cs="Arial"/>
          <w:b/>
          <w:sz w:val="22"/>
          <w:szCs w:val="22"/>
        </w:rPr>
        <w:tab/>
        <w:t>Nurse costs for patients undergoing treatment with static lamps</w:t>
      </w:r>
    </w:p>
    <w:p w14:paraId="071F6139" w14:textId="77777777" w:rsidR="0016265F" w:rsidRPr="0016265F" w:rsidRDefault="0016265F" w:rsidP="005A0B3E">
      <w:pPr>
        <w:tabs>
          <w:tab w:val="left" w:pos="0"/>
        </w:tabs>
        <w:spacing w:line="288" w:lineRule="auto"/>
        <w:jc w:val="both"/>
        <w:rPr>
          <w:rFonts w:ascii="Arial" w:hAnsi="Arial" w:cs="Arial"/>
          <w:b/>
          <w:sz w:val="22"/>
          <w:szCs w:val="22"/>
        </w:rPr>
      </w:pPr>
    </w:p>
    <w:tbl>
      <w:tblPr>
        <w:tblStyle w:val="TableGrid"/>
        <w:tblW w:w="0" w:type="auto"/>
        <w:tblInd w:w="108" w:type="dxa"/>
        <w:tblLook w:val="04A0" w:firstRow="1" w:lastRow="0" w:firstColumn="1" w:lastColumn="0" w:noHBand="0" w:noVBand="1"/>
      </w:tblPr>
      <w:tblGrid>
        <w:gridCol w:w="5654"/>
        <w:gridCol w:w="2099"/>
        <w:gridCol w:w="1761"/>
      </w:tblGrid>
      <w:tr w:rsidR="0016265F" w:rsidRPr="0016265F" w14:paraId="7ADB99EB" w14:textId="77777777" w:rsidTr="00963C9F">
        <w:trPr>
          <w:trHeight w:val="20"/>
        </w:trPr>
        <w:tc>
          <w:tcPr>
            <w:tcW w:w="5795" w:type="dxa"/>
            <w:vAlign w:val="center"/>
          </w:tcPr>
          <w:p w14:paraId="269D41F3" w14:textId="7146C8D1" w:rsidR="0016265F" w:rsidRPr="0016265F" w:rsidRDefault="0016265F" w:rsidP="00963C9F">
            <w:pPr>
              <w:tabs>
                <w:tab w:val="left" w:pos="0"/>
              </w:tabs>
              <w:rPr>
                <w:rFonts w:ascii="Arial" w:hAnsi="Arial" w:cs="Arial"/>
                <w:b/>
                <w:sz w:val="20"/>
                <w:szCs w:val="20"/>
              </w:rPr>
            </w:pPr>
            <w:r w:rsidRPr="0016265F">
              <w:rPr>
                <w:rFonts w:ascii="Arial" w:hAnsi="Arial" w:cs="Arial"/>
                <w:b/>
                <w:sz w:val="20"/>
                <w:szCs w:val="20"/>
              </w:rPr>
              <w:t>Cost element</w:t>
            </w:r>
          </w:p>
        </w:tc>
        <w:tc>
          <w:tcPr>
            <w:tcW w:w="2143" w:type="dxa"/>
            <w:vAlign w:val="center"/>
          </w:tcPr>
          <w:p w14:paraId="79F7DB58" w14:textId="4392E3CD" w:rsidR="0016265F" w:rsidRPr="0016265F" w:rsidRDefault="0016265F" w:rsidP="00963C9F">
            <w:pPr>
              <w:tabs>
                <w:tab w:val="left" w:pos="0"/>
              </w:tabs>
              <w:jc w:val="center"/>
              <w:rPr>
                <w:rFonts w:ascii="Arial" w:hAnsi="Arial" w:cs="Arial"/>
                <w:b/>
                <w:sz w:val="20"/>
                <w:szCs w:val="20"/>
              </w:rPr>
            </w:pPr>
            <w:r w:rsidRPr="0016265F">
              <w:rPr>
                <w:rFonts w:ascii="Arial" w:hAnsi="Arial" w:cs="Arial"/>
                <w:b/>
                <w:sz w:val="20"/>
                <w:szCs w:val="20"/>
              </w:rPr>
              <w:t>Cost per treatment</w:t>
            </w:r>
          </w:p>
        </w:tc>
        <w:tc>
          <w:tcPr>
            <w:tcW w:w="1802" w:type="dxa"/>
            <w:vAlign w:val="center"/>
          </w:tcPr>
          <w:p w14:paraId="34A6B788" w14:textId="7539FC45" w:rsidR="0016265F" w:rsidRPr="0016265F" w:rsidRDefault="0016265F" w:rsidP="00963C9F">
            <w:pPr>
              <w:tabs>
                <w:tab w:val="left" w:pos="0"/>
              </w:tabs>
              <w:jc w:val="center"/>
              <w:rPr>
                <w:rFonts w:ascii="Arial" w:hAnsi="Arial" w:cs="Arial"/>
                <w:b/>
                <w:sz w:val="20"/>
                <w:szCs w:val="20"/>
              </w:rPr>
            </w:pPr>
            <w:r w:rsidRPr="0016265F">
              <w:rPr>
                <w:rFonts w:ascii="Arial" w:hAnsi="Arial" w:cs="Arial"/>
                <w:b/>
                <w:sz w:val="20"/>
                <w:szCs w:val="20"/>
              </w:rPr>
              <w:t>Cost per patient</w:t>
            </w:r>
          </w:p>
        </w:tc>
      </w:tr>
      <w:tr w:rsidR="0016265F" w14:paraId="59E96FA6" w14:textId="77777777" w:rsidTr="00963C9F">
        <w:trPr>
          <w:trHeight w:val="20"/>
        </w:trPr>
        <w:tc>
          <w:tcPr>
            <w:tcW w:w="5795" w:type="dxa"/>
            <w:vAlign w:val="center"/>
          </w:tcPr>
          <w:p w14:paraId="55ACD171" w14:textId="754FF247" w:rsidR="0016265F" w:rsidRPr="0016265F" w:rsidRDefault="0016265F" w:rsidP="00963C9F">
            <w:pPr>
              <w:tabs>
                <w:tab w:val="left" w:pos="0"/>
              </w:tabs>
              <w:rPr>
                <w:rFonts w:ascii="Arial" w:hAnsi="Arial" w:cs="Arial"/>
                <w:sz w:val="20"/>
                <w:szCs w:val="20"/>
              </w:rPr>
            </w:pPr>
            <w:r w:rsidRPr="0016265F">
              <w:rPr>
                <w:rFonts w:ascii="Arial" w:hAnsi="Arial" w:cs="Arial"/>
                <w:sz w:val="20"/>
                <w:szCs w:val="20"/>
              </w:rPr>
              <w:t xml:space="preserve">Communication/Education of Patient </w:t>
            </w:r>
            <w:r>
              <w:rPr>
                <w:rFonts w:ascii="Arial" w:hAnsi="Arial" w:cs="Arial"/>
                <w:sz w:val="20"/>
                <w:szCs w:val="20"/>
              </w:rPr>
              <w:t>(0.3 hours per treatment)</w:t>
            </w:r>
          </w:p>
        </w:tc>
        <w:tc>
          <w:tcPr>
            <w:tcW w:w="2143" w:type="dxa"/>
            <w:vAlign w:val="center"/>
          </w:tcPr>
          <w:p w14:paraId="61EBCCAB" w14:textId="0E9B7213"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£26.</w:t>
            </w:r>
            <w:r w:rsidR="00976E8E">
              <w:rPr>
                <w:rFonts w:ascii="Arial" w:hAnsi="Arial" w:cs="Arial"/>
                <w:sz w:val="20"/>
                <w:szCs w:val="20"/>
              </w:rPr>
              <w:t>70</w:t>
            </w:r>
          </w:p>
        </w:tc>
        <w:tc>
          <w:tcPr>
            <w:tcW w:w="1802" w:type="dxa"/>
            <w:vAlign w:val="center"/>
          </w:tcPr>
          <w:p w14:paraId="2E179630" w14:textId="76525ECC"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£53.</w:t>
            </w:r>
            <w:r w:rsidR="00976E8E">
              <w:rPr>
                <w:rFonts w:ascii="Arial" w:hAnsi="Arial" w:cs="Arial"/>
                <w:sz w:val="20"/>
                <w:szCs w:val="20"/>
              </w:rPr>
              <w:t>40</w:t>
            </w:r>
          </w:p>
        </w:tc>
      </w:tr>
      <w:tr w:rsidR="0016265F" w14:paraId="17BC1A57" w14:textId="77777777" w:rsidTr="00963C9F">
        <w:trPr>
          <w:trHeight w:val="20"/>
        </w:trPr>
        <w:tc>
          <w:tcPr>
            <w:tcW w:w="5795" w:type="dxa"/>
            <w:vAlign w:val="center"/>
          </w:tcPr>
          <w:p w14:paraId="6B6D26B1" w14:textId="24F201AD" w:rsidR="0016265F" w:rsidRPr="0016265F" w:rsidRDefault="0016265F" w:rsidP="00963C9F">
            <w:pPr>
              <w:tabs>
                <w:tab w:val="left" w:pos="0"/>
              </w:tabs>
              <w:rPr>
                <w:rFonts w:ascii="Arial" w:hAnsi="Arial" w:cs="Arial"/>
                <w:sz w:val="20"/>
                <w:szCs w:val="20"/>
              </w:rPr>
            </w:pPr>
            <w:r w:rsidRPr="0016265F">
              <w:rPr>
                <w:rFonts w:ascii="Arial" w:hAnsi="Arial" w:cs="Arial"/>
                <w:sz w:val="20"/>
                <w:szCs w:val="20"/>
              </w:rPr>
              <w:t xml:space="preserve">Lesion Debridement </w:t>
            </w:r>
            <w:r>
              <w:rPr>
                <w:rFonts w:ascii="Arial" w:hAnsi="Arial" w:cs="Arial"/>
                <w:sz w:val="20"/>
                <w:szCs w:val="20"/>
              </w:rPr>
              <w:t>(0.3 hours per treatment)</w:t>
            </w:r>
          </w:p>
        </w:tc>
        <w:tc>
          <w:tcPr>
            <w:tcW w:w="2143" w:type="dxa"/>
            <w:vAlign w:val="center"/>
          </w:tcPr>
          <w:p w14:paraId="55724A03" w14:textId="0290F9E9"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£26.</w:t>
            </w:r>
            <w:r w:rsidR="00976E8E">
              <w:rPr>
                <w:rFonts w:ascii="Arial" w:hAnsi="Arial" w:cs="Arial"/>
                <w:sz w:val="20"/>
                <w:szCs w:val="20"/>
              </w:rPr>
              <w:t>70</w:t>
            </w:r>
          </w:p>
        </w:tc>
        <w:tc>
          <w:tcPr>
            <w:tcW w:w="1802" w:type="dxa"/>
            <w:vAlign w:val="center"/>
          </w:tcPr>
          <w:p w14:paraId="1C8E3CB8" w14:textId="41EC5224"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£53.</w:t>
            </w:r>
            <w:r w:rsidR="00976E8E">
              <w:rPr>
                <w:rFonts w:ascii="Arial" w:hAnsi="Arial" w:cs="Arial"/>
                <w:sz w:val="20"/>
                <w:szCs w:val="20"/>
              </w:rPr>
              <w:t>40</w:t>
            </w:r>
          </w:p>
        </w:tc>
      </w:tr>
      <w:tr w:rsidR="0016265F" w14:paraId="14B84621" w14:textId="77777777" w:rsidTr="00963C9F">
        <w:trPr>
          <w:trHeight w:val="20"/>
        </w:trPr>
        <w:tc>
          <w:tcPr>
            <w:tcW w:w="5795" w:type="dxa"/>
            <w:vAlign w:val="center"/>
          </w:tcPr>
          <w:p w14:paraId="264B37A0" w14:textId="783275BD" w:rsidR="0016265F" w:rsidRPr="0016265F" w:rsidRDefault="0016265F" w:rsidP="00963C9F">
            <w:pPr>
              <w:tabs>
                <w:tab w:val="left" w:pos="0"/>
              </w:tabs>
              <w:rPr>
                <w:rFonts w:ascii="Arial" w:hAnsi="Arial" w:cs="Arial"/>
                <w:sz w:val="20"/>
                <w:szCs w:val="20"/>
              </w:rPr>
            </w:pPr>
            <w:r w:rsidRPr="0016265F">
              <w:rPr>
                <w:rFonts w:ascii="Arial" w:hAnsi="Arial" w:cs="Arial"/>
                <w:sz w:val="20"/>
                <w:szCs w:val="20"/>
              </w:rPr>
              <w:t xml:space="preserve">Cream Application </w:t>
            </w:r>
            <w:r>
              <w:rPr>
                <w:rFonts w:ascii="Arial" w:hAnsi="Arial" w:cs="Arial"/>
                <w:sz w:val="20"/>
                <w:szCs w:val="20"/>
              </w:rPr>
              <w:t xml:space="preserve">(0.1 hours per treatment) </w:t>
            </w:r>
          </w:p>
        </w:tc>
        <w:tc>
          <w:tcPr>
            <w:tcW w:w="2143" w:type="dxa"/>
            <w:vAlign w:val="center"/>
          </w:tcPr>
          <w:p w14:paraId="2EA1BB8F" w14:textId="00CA1B9F"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£8.</w:t>
            </w:r>
            <w:r w:rsidR="00976E8E">
              <w:rPr>
                <w:rFonts w:ascii="Arial" w:hAnsi="Arial" w:cs="Arial"/>
                <w:sz w:val="20"/>
                <w:szCs w:val="20"/>
              </w:rPr>
              <w:t>90</w:t>
            </w:r>
          </w:p>
        </w:tc>
        <w:tc>
          <w:tcPr>
            <w:tcW w:w="1802" w:type="dxa"/>
            <w:vAlign w:val="center"/>
          </w:tcPr>
          <w:p w14:paraId="0DA52CE7" w14:textId="6582A1D2"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£17.</w:t>
            </w:r>
            <w:r w:rsidR="00976E8E">
              <w:rPr>
                <w:rFonts w:ascii="Arial" w:hAnsi="Arial" w:cs="Arial"/>
                <w:sz w:val="20"/>
                <w:szCs w:val="20"/>
              </w:rPr>
              <w:t>80</w:t>
            </w:r>
          </w:p>
        </w:tc>
      </w:tr>
      <w:tr w:rsidR="0016265F" w14:paraId="061D865E" w14:textId="77777777" w:rsidTr="00963C9F">
        <w:trPr>
          <w:trHeight w:val="20"/>
        </w:trPr>
        <w:tc>
          <w:tcPr>
            <w:tcW w:w="5795" w:type="dxa"/>
            <w:vAlign w:val="center"/>
          </w:tcPr>
          <w:p w14:paraId="7C6719E8" w14:textId="403E0F9E" w:rsidR="0016265F" w:rsidRPr="0016265F" w:rsidRDefault="0016265F" w:rsidP="00963C9F">
            <w:pPr>
              <w:rPr>
                <w:rFonts w:ascii="Arial" w:hAnsi="Arial" w:cs="Arial"/>
                <w:sz w:val="20"/>
                <w:szCs w:val="20"/>
              </w:rPr>
            </w:pPr>
            <w:r w:rsidRPr="0016265F">
              <w:rPr>
                <w:rFonts w:ascii="Arial" w:hAnsi="Arial" w:cs="Arial"/>
                <w:sz w:val="20"/>
                <w:szCs w:val="20"/>
              </w:rPr>
              <w:t>Illumination of lesion</w:t>
            </w:r>
            <w:r>
              <w:rPr>
                <w:rFonts w:ascii="Arial" w:hAnsi="Arial" w:cs="Arial"/>
                <w:sz w:val="20"/>
                <w:szCs w:val="20"/>
              </w:rPr>
              <w:t xml:space="preserve"> (0.5 hours per treatment)</w:t>
            </w:r>
          </w:p>
        </w:tc>
        <w:tc>
          <w:tcPr>
            <w:tcW w:w="2143" w:type="dxa"/>
            <w:vAlign w:val="center"/>
          </w:tcPr>
          <w:p w14:paraId="1A59C2C8" w14:textId="29C708FD"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£44.</w:t>
            </w:r>
            <w:r w:rsidR="00976E8E">
              <w:rPr>
                <w:rFonts w:ascii="Arial" w:hAnsi="Arial" w:cs="Arial"/>
                <w:sz w:val="20"/>
                <w:szCs w:val="20"/>
              </w:rPr>
              <w:t>50</w:t>
            </w:r>
          </w:p>
        </w:tc>
        <w:tc>
          <w:tcPr>
            <w:tcW w:w="1802" w:type="dxa"/>
            <w:vAlign w:val="center"/>
          </w:tcPr>
          <w:p w14:paraId="009242E9" w14:textId="060D4F40" w:rsidR="0016265F" w:rsidRPr="0016265F" w:rsidRDefault="0016265F">
            <w:pPr>
              <w:tabs>
                <w:tab w:val="left" w:pos="0"/>
              </w:tabs>
              <w:jc w:val="center"/>
              <w:rPr>
                <w:rFonts w:ascii="Arial" w:hAnsi="Arial" w:cs="Arial"/>
                <w:sz w:val="20"/>
                <w:szCs w:val="20"/>
              </w:rPr>
            </w:pPr>
            <w:r>
              <w:rPr>
                <w:rFonts w:ascii="Arial" w:hAnsi="Arial" w:cs="Arial"/>
                <w:sz w:val="20"/>
                <w:szCs w:val="20"/>
              </w:rPr>
              <w:t>£</w:t>
            </w:r>
            <w:r w:rsidR="00976E8E">
              <w:rPr>
                <w:rFonts w:ascii="Arial" w:hAnsi="Arial" w:cs="Arial"/>
                <w:sz w:val="20"/>
                <w:szCs w:val="20"/>
              </w:rPr>
              <w:t>89.00</w:t>
            </w:r>
          </w:p>
        </w:tc>
      </w:tr>
    </w:tbl>
    <w:p w14:paraId="386DE0B3" w14:textId="77777777" w:rsidR="0016265F" w:rsidRDefault="0016265F" w:rsidP="005A0B3E">
      <w:pPr>
        <w:tabs>
          <w:tab w:val="left" w:pos="0"/>
        </w:tabs>
        <w:spacing w:line="288" w:lineRule="auto"/>
        <w:jc w:val="both"/>
        <w:rPr>
          <w:rFonts w:ascii="Arial" w:hAnsi="Arial" w:cs="Arial"/>
          <w:sz w:val="22"/>
          <w:szCs w:val="22"/>
        </w:rPr>
      </w:pPr>
    </w:p>
    <w:p w14:paraId="5D64E33C" w14:textId="77777777" w:rsidR="00963C9F" w:rsidRDefault="00963C9F" w:rsidP="005A0B3E">
      <w:pPr>
        <w:tabs>
          <w:tab w:val="left" w:pos="0"/>
        </w:tabs>
        <w:spacing w:line="288" w:lineRule="auto"/>
        <w:jc w:val="both"/>
        <w:rPr>
          <w:rFonts w:ascii="Arial" w:hAnsi="Arial" w:cs="Arial"/>
          <w:sz w:val="22"/>
          <w:szCs w:val="22"/>
        </w:rPr>
      </w:pPr>
    </w:p>
    <w:p w14:paraId="6E9E49A3" w14:textId="77777777" w:rsidR="00065836" w:rsidRPr="00963C9F" w:rsidRDefault="00065836" w:rsidP="00226E7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t>Cream</w:t>
      </w:r>
    </w:p>
    <w:p w14:paraId="497BE202" w14:textId="77777777" w:rsidR="00065836" w:rsidRDefault="00065836" w:rsidP="00226E7D">
      <w:pPr>
        <w:tabs>
          <w:tab w:val="left" w:pos="851"/>
        </w:tabs>
        <w:spacing w:line="288" w:lineRule="auto"/>
        <w:ind w:left="851" w:hanging="851"/>
        <w:jc w:val="both"/>
        <w:rPr>
          <w:rFonts w:ascii="Arial" w:hAnsi="Arial" w:cs="Arial"/>
          <w:sz w:val="22"/>
          <w:szCs w:val="22"/>
        </w:rPr>
      </w:pPr>
    </w:p>
    <w:p w14:paraId="309A40DE" w14:textId="6D965F9F" w:rsidR="00065836" w:rsidRDefault="00065836" w:rsidP="00065836">
      <w:pPr>
        <w:tabs>
          <w:tab w:val="left" w:pos="0"/>
        </w:tabs>
        <w:spacing w:line="288" w:lineRule="auto"/>
        <w:jc w:val="both"/>
        <w:rPr>
          <w:rFonts w:ascii="Arial" w:hAnsi="Arial" w:cs="Arial"/>
          <w:sz w:val="22"/>
          <w:szCs w:val="22"/>
        </w:rPr>
      </w:pPr>
      <w:r>
        <w:rPr>
          <w:rFonts w:ascii="Arial" w:hAnsi="Arial" w:cs="Arial"/>
          <w:sz w:val="22"/>
          <w:szCs w:val="22"/>
        </w:rPr>
        <w:t xml:space="preserve">A photosensitive cream must be applied to the lesion before treatment with either Ambulight PDT or a static </w:t>
      </w:r>
      <w:r w:rsidR="005D10D4">
        <w:rPr>
          <w:rFonts w:ascii="Arial" w:hAnsi="Arial" w:cs="Arial"/>
          <w:sz w:val="22"/>
          <w:szCs w:val="22"/>
        </w:rPr>
        <w:t xml:space="preserve">PDT </w:t>
      </w:r>
      <w:r>
        <w:rPr>
          <w:rFonts w:ascii="Arial" w:hAnsi="Arial" w:cs="Arial"/>
          <w:sz w:val="22"/>
          <w:szCs w:val="22"/>
        </w:rPr>
        <w:t>lamp.  The company confirmed via communication with the EAC</w:t>
      </w:r>
      <w:r w:rsidR="00976E8E">
        <w:rPr>
          <w:rFonts w:ascii="Arial" w:hAnsi="Arial" w:cs="Arial"/>
          <w:sz w:val="22"/>
          <w:szCs w:val="22"/>
        </w:rPr>
        <w:t xml:space="preserve"> in 2016</w:t>
      </w:r>
      <w:r>
        <w:rPr>
          <w:rFonts w:ascii="Arial" w:hAnsi="Arial" w:cs="Arial"/>
          <w:sz w:val="22"/>
          <w:szCs w:val="22"/>
        </w:rPr>
        <w:t xml:space="preserve"> </w:t>
      </w:r>
      <w:r w:rsidR="00C84CF4">
        <w:rPr>
          <w:rFonts w:ascii="Arial" w:hAnsi="Arial" w:cs="Arial"/>
          <w:sz w:val="22"/>
          <w:szCs w:val="22"/>
        </w:rPr>
        <w:t xml:space="preserve">and again in 2018 </w:t>
      </w:r>
      <w:r>
        <w:rPr>
          <w:rFonts w:ascii="Arial" w:hAnsi="Arial" w:cs="Arial"/>
          <w:sz w:val="22"/>
          <w:szCs w:val="22"/>
        </w:rPr>
        <w:t xml:space="preserve">that the cream used remains Metvix. </w:t>
      </w:r>
      <w:r w:rsidR="00963C9F">
        <w:rPr>
          <w:rFonts w:ascii="Arial" w:hAnsi="Arial" w:cs="Arial"/>
          <w:sz w:val="22"/>
          <w:szCs w:val="22"/>
        </w:rPr>
        <w:t xml:space="preserve"> </w:t>
      </w:r>
      <w:r w:rsidR="00F15477">
        <w:rPr>
          <w:rFonts w:ascii="Arial" w:hAnsi="Arial" w:cs="Arial"/>
          <w:sz w:val="22"/>
          <w:szCs w:val="22"/>
        </w:rPr>
        <w:t xml:space="preserve">Within the original submission an alternative cream, Ameluz, was also considered. </w:t>
      </w:r>
      <w:r>
        <w:rPr>
          <w:rFonts w:ascii="Arial" w:hAnsi="Arial" w:cs="Arial"/>
          <w:sz w:val="22"/>
          <w:szCs w:val="22"/>
        </w:rPr>
        <w:t xml:space="preserve"> </w:t>
      </w:r>
      <w:r w:rsidR="00F15477">
        <w:rPr>
          <w:rFonts w:ascii="Arial" w:hAnsi="Arial" w:cs="Arial"/>
          <w:sz w:val="22"/>
          <w:szCs w:val="22"/>
        </w:rPr>
        <w:t xml:space="preserve">The EAC has sourced the costs of both creams from MIMS, whereby costs of </w:t>
      </w:r>
      <w:r w:rsidR="00244D27">
        <w:rPr>
          <w:rFonts w:ascii="Arial" w:hAnsi="Arial" w:cs="Arial"/>
          <w:sz w:val="22"/>
          <w:szCs w:val="22"/>
        </w:rPr>
        <w:t xml:space="preserve">£171.50 </w:t>
      </w:r>
      <w:r w:rsidR="00F15477">
        <w:rPr>
          <w:rFonts w:ascii="Arial" w:hAnsi="Arial" w:cs="Arial"/>
          <w:sz w:val="22"/>
          <w:szCs w:val="22"/>
        </w:rPr>
        <w:t xml:space="preserve">for Metvix </w:t>
      </w:r>
      <w:r w:rsidR="008E0AEA">
        <w:rPr>
          <w:rFonts w:ascii="Arial" w:hAnsi="Arial" w:cs="Arial"/>
          <w:sz w:val="22"/>
          <w:szCs w:val="22"/>
        </w:rPr>
        <w:t xml:space="preserve">(2 grams) </w:t>
      </w:r>
      <w:r w:rsidR="00F15477">
        <w:rPr>
          <w:rFonts w:ascii="Arial" w:hAnsi="Arial" w:cs="Arial"/>
          <w:sz w:val="22"/>
          <w:szCs w:val="22"/>
        </w:rPr>
        <w:t>and £</w:t>
      </w:r>
      <w:r w:rsidR="00244D27">
        <w:rPr>
          <w:rFonts w:ascii="Arial" w:hAnsi="Arial" w:cs="Arial"/>
          <w:sz w:val="22"/>
          <w:szCs w:val="22"/>
        </w:rPr>
        <w:t>170.00</w:t>
      </w:r>
      <w:r w:rsidR="00F15477">
        <w:rPr>
          <w:rFonts w:ascii="Arial" w:hAnsi="Arial" w:cs="Arial"/>
          <w:sz w:val="22"/>
          <w:szCs w:val="22"/>
        </w:rPr>
        <w:t xml:space="preserve"> for Ameluz </w:t>
      </w:r>
      <w:r w:rsidR="008E0AEA">
        <w:rPr>
          <w:rFonts w:ascii="Arial" w:hAnsi="Arial" w:cs="Arial"/>
          <w:sz w:val="22"/>
          <w:szCs w:val="22"/>
        </w:rPr>
        <w:t xml:space="preserve">(2 grams) </w:t>
      </w:r>
      <w:r w:rsidR="00F15477">
        <w:rPr>
          <w:rFonts w:ascii="Arial" w:hAnsi="Arial" w:cs="Arial"/>
          <w:sz w:val="22"/>
          <w:szCs w:val="22"/>
        </w:rPr>
        <w:t xml:space="preserve">are reported </w:t>
      </w:r>
      <w:r w:rsidR="00F15477">
        <w:rPr>
          <w:rFonts w:ascii="Arial" w:hAnsi="Arial" w:cs="Arial"/>
          <w:sz w:val="22"/>
          <w:szCs w:val="22"/>
        </w:rPr>
        <w:fldChar w:fldCharType="begin"/>
      </w:r>
      <w:r w:rsidR="0071320C">
        <w:rPr>
          <w:rFonts w:ascii="Arial" w:hAnsi="Arial" w:cs="Arial"/>
          <w:sz w:val="22"/>
          <w:szCs w:val="22"/>
        </w:rPr>
        <w:instrText xml:space="preserve"> ADDIN EN.CITE &lt;EndNote&gt;&lt;Cite&gt;&lt;Author&gt;MIMS&lt;/Author&gt;&lt;Year&gt;2018&lt;/Year&gt;&lt;RecNum&gt;4&lt;/RecNum&gt;&lt;DisplayText&gt;[5]&lt;/DisplayText&gt;&lt;record&gt;&lt;rec-number&gt;4&lt;/rec-number&gt;&lt;foreign-keys&gt;&lt;key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Page"&gt;12&lt;/ref-type&gt;&lt;contributors&gt;&lt;authors&gt;&lt;author&gt;MIMS&lt;/author&gt;&lt;/authors&gt;&lt;/contributors&gt;&lt;titles&gt;&lt;/titles&gt;&lt;dates&gt;&lt;year&gt;&lt;style face="normal" font="default" size="10"&gt;2018&lt;/style&gt;&lt;/year&gt;&lt;/dates&gt;&lt;urls&gt;&lt;related-urls&gt;&lt;url&gt;http://www.mims.co.uk/&lt;/url&gt;&lt;/related-urls&gt;&lt;/urls&gt;&lt;/record&gt;&lt;/Cite&gt;&lt;/EndNote&gt;</w:instrText>
      </w:r>
      <w:r w:rsidR="00F15477">
        <w:rPr>
          <w:rFonts w:ascii="Arial" w:hAnsi="Arial" w:cs="Arial"/>
          <w:sz w:val="22"/>
          <w:szCs w:val="22"/>
        </w:rPr>
        <w:fldChar w:fldCharType="separate"/>
      </w:r>
      <w:r w:rsidR="0071320C">
        <w:rPr>
          <w:rFonts w:ascii="Arial" w:hAnsi="Arial" w:cs="Arial"/>
          <w:noProof/>
          <w:sz w:val="22"/>
          <w:szCs w:val="22"/>
        </w:rPr>
        <w:t>[5]</w:t>
      </w:r>
      <w:r w:rsidR="00F15477">
        <w:rPr>
          <w:rFonts w:ascii="Arial" w:hAnsi="Arial" w:cs="Arial"/>
          <w:sz w:val="22"/>
          <w:szCs w:val="22"/>
        </w:rPr>
        <w:fldChar w:fldCharType="end"/>
      </w:r>
      <w:r w:rsidR="00F15477">
        <w:rPr>
          <w:rFonts w:ascii="Arial" w:hAnsi="Arial" w:cs="Arial"/>
          <w:sz w:val="22"/>
          <w:szCs w:val="22"/>
        </w:rPr>
        <w:t xml:space="preserve">.  Given that the </w:t>
      </w:r>
      <w:r w:rsidR="00E61251">
        <w:rPr>
          <w:rFonts w:ascii="Arial" w:hAnsi="Arial" w:cs="Arial"/>
          <w:sz w:val="22"/>
          <w:szCs w:val="22"/>
        </w:rPr>
        <w:t xml:space="preserve">same volume of </w:t>
      </w:r>
      <w:r w:rsidR="00F15477">
        <w:rPr>
          <w:rFonts w:ascii="Arial" w:hAnsi="Arial" w:cs="Arial"/>
          <w:sz w:val="22"/>
          <w:szCs w:val="22"/>
        </w:rPr>
        <w:t xml:space="preserve">cream </w:t>
      </w:r>
      <w:r w:rsidR="00621B94">
        <w:rPr>
          <w:rFonts w:ascii="Arial" w:hAnsi="Arial" w:cs="Arial"/>
          <w:sz w:val="22"/>
          <w:szCs w:val="22"/>
        </w:rPr>
        <w:t>is</w:t>
      </w:r>
      <w:r w:rsidR="00F15477">
        <w:rPr>
          <w:rFonts w:ascii="Arial" w:hAnsi="Arial" w:cs="Arial"/>
          <w:sz w:val="22"/>
          <w:szCs w:val="22"/>
        </w:rPr>
        <w:t xml:space="preserve"> required in both arms of the model, in Section 3 the cost for Metvix only is used.  </w:t>
      </w:r>
      <w:r w:rsidR="00E204E4">
        <w:rPr>
          <w:rFonts w:ascii="Arial" w:hAnsi="Arial" w:cs="Arial"/>
          <w:sz w:val="22"/>
          <w:szCs w:val="22"/>
        </w:rPr>
        <w:t>Within the original analysis, each patient uses 2 grams of cream</w:t>
      </w:r>
      <w:r w:rsidR="005D10D4">
        <w:rPr>
          <w:rFonts w:ascii="Arial" w:hAnsi="Arial" w:cs="Arial"/>
          <w:sz w:val="22"/>
          <w:szCs w:val="22"/>
        </w:rPr>
        <w:t xml:space="preserve"> in total;</w:t>
      </w:r>
      <w:r w:rsidR="00E204E4">
        <w:rPr>
          <w:rFonts w:ascii="Arial" w:hAnsi="Arial" w:cs="Arial"/>
          <w:sz w:val="22"/>
          <w:szCs w:val="22"/>
        </w:rPr>
        <w:t xml:space="preserve"> therefore</w:t>
      </w:r>
      <w:r w:rsidR="00963C9F">
        <w:rPr>
          <w:rFonts w:ascii="Arial" w:hAnsi="Arial" w:cs="Arial"/>
          <w:sz w:val="22"/>
          <w:szCs w:val="22"/>
        </w:rPr>
        <w:t>,</w:t>
      </w:r>
      <w:r w:rsidR="00E204E4">
        <w:rPr>
          <w:rFonts w:ascii="Arial" w:hAnsi="Arial" w:cs="Arial"/>
          <w:sz w:val="22"/>
          <w:szCs w:val="22"/>
        </w:rPr>
        <w:t xml:space="preserve"> the update</w:t>
      </w:r>
      <w:r w:rsidR="00732D6F">
        <w:rPr>
          <w:rFonts w:ascii="Arial" w:hAnsi="Arial" w:cs="Arial"/>
          <w:sz w:val="22"/>
          <w:szCs w:val="22"/>
        </w:rPr>
        <w:t>d</w:t>
      </w:r>
      <w:r w:rsidR="00E204E4">
        <w:rPr>
          <w:rFonts w:ascii="Arial" w:hAnsi="Arial" w:cs="Arial"/>
          <w:sz w:val="22"/>
          <w:szCs w:val="22"/>
        </w:rPr>
        <w:t xml:space="preserve"> cream cost is £17</w:t>
      </w:r>
      <w:r w:rsidR="00732D6F">
        <w:rPr>
          <w:rFonts w:ascii="Arial" w:hAnsi="Arial" w:cs="Arial"/>
          <w:sz w:val="22"/>
          <w:szCs w:val="22"/>
        </w:rPr>
        <w:t>1</w:t>
      </w:r>
      <w:r w:rsidR="00E204E4">
        <w:rPr>
          <w:rFonts w:ascii="Arial" w:hAnsi="Arial" w:cs="Arial"/>
          <w:sz w:val="22"/>
          <w:szCs w:val="22"/>
        </w:rPr>
        <w:t>.</w:t>
      </w:r>
      <w:r w:rsidR="00732D6F">
        <w:rPr>
          <w:rFonts w:ascii="Arial" w:hAnsi="Arial" w:cs="Arial"/>
          <w:sz w:val="22"/>
          <w:szCs w:val="22"/>
        </w:rPr>
        <w:t>5</w:t>
      </w:r>
      <w:r w:rsidR="00E204E4">
        <w:rPr>
          <w:rFonts w:ascii="Arial" w:hAnsi="Arial" w:cs="Arial"/>
          <w:sz w:val="22"/>
          <w:szCs w:val="22"/>
        </w:rPr>
        <w:t>0</w:t>
      </w:r>
      <w:r w:rsidR="005D10D4">
        <w:rPr>
          <w:rFonts w:ascii="Arial" w:hAnsi="Arial" w:cs="Arial"/>
          <w:sz w:val="22"/>
          <w:szCs w:val="22"/>
        </w:rPr>
        <w:t xml:space="preserve"> per patient</w:t>
      </w:r>
      <w:r w:rsidR="00E204E4">
        <w:rPr>
          <w:rFonts w:ascii="Arial" w:hAnsi="Arial" w:cs="Arial"/>
          <w:sz w:val="22"/>
          <w:szCs w:val="22"/>
        </w:rPr>
        <w:t xml:space="preserve"> compared with £1</w:t>
      </w:r>
      <w:r w:rsidR="00963C9F">
        <w:rPr>
          <w:rFonts w:ascii="Arial" w:hAnsi="Arial" w:cs="Arial"/>
          <w:sz w:val="22"/>
          <w:szCs w:val="22"/>
        </w:rPr>
        <w:t>75.14 in the original analysis.</w:t>
      </w:r>
    </w:p>
    <w:p w14:paraId="28B74BD5" w14:textId="77777777" w:rsidR="00065836" w:rsidRPr="002B32C8" w:rsidRDefault="00065836" w:rsidP="00226E7D">
      <w:pPr>
        <w:tabs>
          <w:tab w:val="left" w:pos="851"/>
        </w:tabs>
        <w:spacing w:line="288" w:lineRule="auto"/>
        <w:ind w:left="851" w:hanging="851"/>
        <w:jc w:val="both"/>
        <w:rPr>
          <w:rFonts w:ascii="Arial" w:hAnsi="Arial" w:cs="Arial"/>
          <w:sz w:val="22"/>
          <w:szCs w:val="22"/>
        </w:rPr>
      </w:pPr>
    </w:p>
    <w:p w14:paraId="1AE4F349" w14:textId="77777777" w:rsidR="002B32C8" w:rsidRPr="00963C9F" w:rsidRDefault="00F15477" w:rsidP="00226E7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t>Consumables</w:t>
      </w:r>
    </w:p>
    <w:p w14:paraId="5C56073E" w14:textId="77777777" w:rsidR="00F15477" w:rsidRDefault="00F15477" w:rsidP="00226E7D">
      <w:pPr>
        <w:tabs>
          <w:tab w:val="left" w:pos="851"/>
        </w:tabs>
        <w:spacing w:line="288" w:lineRule="auto"/>
        <w:ind w:left="851" w:hanging="851"/>
        <w:jc w:val="both"/>
        <w:rPr>
          <w:rFonts w:ascii="Arial" w:hAnsi="Arial" w:cs="Arial"/>
          <w:sz w:val="22"/>
          <w:szCs w:val="22"/>
        </w:rPr>
      </w:pPr>
    </w:p>
    <w:p w14:paraId="2D21420B" w14:textId="3CF6FCFF" w:rsidR="0002330F" w:rsidRDefault="00F15477" w:rsidP="00E204E4">
      <w:pPr>
        <w:tabs>
          <w:tab w:val="left" w:pos="0"/>
        </w:tabs>
        <w:spacing w:line="288" w:lineRule="auto"/>
        <w:jc w:val="both"/>
        <w:rPr>
          <w:rFonts w:ascii="Arial" w:hAnsi="Arial" w:cs="Arial"/>
          <w:sz w:val="22"/>
          <w:szCs w:val="22"/>
        </w:rPr>
      </w:pPr>
      <w:r>
        <w:rPr>
          <w:rFonts w:ascii="Arial" w:hAnsi="Arial" w:cs="Arial"/>
          <w:sz w:val="22"/>
          <w:szCs w:val="22"/>
        </w:rPr>
        <w:t xml:space="preserve">A cost for consumables has been included within both arms of the model.  The original cost was taken from Morton </w:t>
      </w:r>
      <w:r w:rsidRPr="00790AFF">
        <w:rPr>
          <w:rFonts w:ascii="Arial" w:hAnsi="Arial" w:cs="Arial"/>
          <w:i/>
          <w:sz w:val="22"/>
          <w:szCs w:val="22"/>
        </w:rPr>
        <w:t>et al.</w:t>
      </w:r>
      <w:r>
        <w:rPr>
          <w:rFonts w:ascii="Arial" w:hAnsi="Arial" w:cs="Arial"/>
          <w:sz w:val="22"/>
          <w:szCs w:val="22"/>
        </w:rPr>
        <w:t xml:space="preserve"> (2002) where a cost of £5 for “dressings, local anesthesia etc.” was included</w:t>
      </w:r>
      <w:r w:rsidR="00790AFF">
        <w:rPr>
          <w:rFonts w:ascii="Arial" w:hAnsi="Arial" w:cs="Arial"/>
          <w:sz w:val="22"/>
          <w:szCs w:val="22"/>
        </w:rPr>
        <w:t xml:space="preserve"> </w:t>
      </w:r>
      <w:r w:rsidR="00790AFF">
        <w:rPr>
          <w:rFonts w:ascii="Arial" w:hAnsi="Arial" w:cs="Arial"/>
          <w:sz w:val="22"/>
          <w:szCs w:val="22"/>
        </w:rPr>
        <w:fldChar w:fldCharType="begin"/>
      </w:r>
      <w:r w:rsidR="0071320C">
        <w:rPr>
          <w:rFonts w:ascii="Arial" w:hAnsi="Arial" w:cs="Arial"/>
          <w:sz w:val="22"/>
          <w:szCs w:val="22"/>
        </w:rPr>
        <w:instrText xml:space="preserve"> ADDIN EN.CITE &lt;EndNote&gt;&lt;Cite&gt;&lt;Author&gt;Morton&lt;/Author&gt;&lt;Year&gt;2002&lt;/Year&gt;&lt;RecNum&gt;5&lt;/RecNum&gt;&lt;DisplayText&gt;[6]&lt;/DisplayText&gt;&lt;record&gt;&lt;rec-number&gt;5&lt;/rec-number&gt;&lt;foreign-keys&gt;&lt;key app="EN" db-id="fvvtdeeerxarf4evvdhvs0wpvassv20299az" timestamp="1468401241"&gt;5&lt;/key&gt;&lt;/foreign-keys&gt;&lt;ref-type name="Journal Article"&gt;17&lt;/ref-type&gt;&lt;contributors&gt;&lt;authors&gt;&lt;author&gt;Morton, A.&lt;/author&gt;&lt;author&gt;Brown, S.B.&lt;/author&gt;&lt;author&gt;Collins, S.&lt;/author&gt;&lt;author&gt;Ibbotson, S.&lt;/author&gt;&lt;author&gt;Jenkinson, H.&lt;/author&gt;&lt;author&gt;Kurwa, H.&lt;/author&gt;&lt;author&gt;Langmack, K. &lt;/author&gt;&lt;author&gt;Mckenna, K.&lt;/author&gt;&lt;author&gt;Moseley, H.&lt;/author&gt;&lt;author&gt;Pearse, A.D.&lt;/author&gt;&lt;author&gt;Stringer, M.&lt;/author&gt;&lt;author&gt;Taylor, D.K.&lt;/author&gt;&lt;author&gt;Wong, G.&lt;/author&gt;&lt;author&gt;Rhodes, L.E.&lt;/author&gt;&lt;/authors&gt;&lt;/contributors&gt;&lt;titles&gt;&lt;title&gt;Guidelines for topical photodynamic therapy: report of a workshop of the British Photodermatology Group&lt;/title&gt;&lt;secondary-title&gt;British Journal of Dermatology&lt;/secondary-title&gt;&lt;/titles&gt;&lt;periodical&gt;&lt;full-title&gt;British Journal of Dermatology&lt;/full-title&gt;&lt;/periodical&gt;&lt;pages&gt;552-67&lt;/pages&gt;&lt;volume&gt;146&lt;/volume&gt;&lt;number&gt;4&lt;/number&gt;&lt;dates&gt;&lt;year&gt;2002&lt;/year&gt;&lt;/dates&gt;&lt;urls&gt;&lt;/urls&gt;&lt;/record&gt;&lt;/Cite&gt;&lt;/EndNote&gt;</w:instrText>
      </w:r>
      <w:r w:rsidR="00790AFF">
        <w:rPr>
          <w:rFonts w:ascii="Arial" w:hAnsi="Arial" w:cs="Arial"/>
          <w:sz w:val="22"/>
          <w:szCs w:val="22"/>
        </w:rPr>
        <w:fldChar w:fldCharType="separate"/>
      </w:r>
      <w:r w:rsidR="0071320C">
        <w:rPr>
          <w:rFonts w:ascii="Arial" w:hAnsi="Arial" w:cs="Arial"/>
          <w:noProof/>
          <w:sz w:val="22"/>
          <w:szCs w:val="22"/>
        </w:rPr>
        <w:t>[6]</w:t>
      </w:r>
      <w:r w:rsidR="00790AFF">
        <w:rPr>
          <w:rFonts w:ascii="Arial" w:hAnsi="Arial" w:cs="Arial"/>
          <w:sz w:val="22"/>
          <w:szCs w:val="22"/>
        </w:rPr>
        <w:fldChar w:fldCharType="end"/>
      </w:r>
      <w:r>
        <w:rPr>
          <w:rFonts w:ascii="Arial" w:hAnsi="Arial" w:cs="Arial"/>
          <w:sz w:val="22"/>
          <w:szCs w:val="22"/>
        </w:rPr>
        <w:t xml:space="preserve">.  Given the limited information available, this cost has been inflated from 2002/03 prices to </w:t>
      </w:r>
      <w:r w:rsidR="00976E8E">
        <w:rPr>
          <w:rFonts w:ascii="Arial" w:hAnsi="Arial" w:cs="Arial"/>
          <w:sz w:val="22"/>
          <w:szCs w:val="22"/>
        </w:rPr>
        <w:t>2016/17</w:t>
      </w:r>
      <w:r>
        <w:rPr>
          <w:rFonts w:ascii="Arial" w:hAnsi="Arial" w:cs="Arial"/>
          <w:sz w:val="22"/>
          <w:szCs w:val="22"/>
        </w:rPr>
        <w:t xml:space="preserve"> prices using the HCHS index </w:t>
      </w:r>
      <w:r>
        <w:rPr>
          <w:rFonts w:ascii="Arial" w:hAnsi="Arial" w:cs="Arial"/>
          <w:sz w:val="22"/>
          <w:szCs w:val="22"/>
        </w:rPr>
        <w:fldChar w:fldCharType="begin"/>
      </w:r>
      <w:r w:rsidR="006F2393">
        <w:rPr>
          <w:rFonts w:ascii="Arial" w:hAnsi="Arial" w:cs="Arial"/>
          <w:sz w:val="22"/>
          <w:szCs w:val="22"/>
        </w:rPr>
        <w:instrText xml:space="preserve"> ADDIN EN.CITE &lt;EndNote&gt;&lt;Cite&gt;&lt;Author&gt;Personal Social Services Research Unit (PSSRU)&lt;/Author&gt;&lt;Year&gt;2017&lt;/Year&gt;&lt;RecNum&gt;2&lt;/RecNum&gt;&lt;DisplayText&gt;[4]&lt;/DisplayText&gt;&lt;record&gt;&lt;rec-number&gt;2&lt;/rec-number&gt;&lt;foreign-keys&gt;&lt;key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2017&lt;/title&gt;&lt;/titles&gt;&lt;dates&gt;&lt;year&gt;2017&lt;/year&gt;&lt;/dates&gt;&lt;pub-location&gt;Canterbury&lt;/pub-location&gt;&lt;publisher&gt;University of Kent&lt;/publisher&gt;&lt;urls&gt;&lt;related-urls&gt;&lt;url&gt;https://www.pssru.ac.uk/project-pages/unit-costs/unit-costs-2017/&lt;/url&gt;&lt;/related-urls&gt;&lt;/urls&gt;&lt;/record&gt;&lt;/Cite&gt;&lt;/EndNote&gt;</w:instrText>
      </w:r>
      <w:r>
        <w:rPr>
          <w:rFonts w:ascii="Arial" w:hAnsi="Arial" w:cs="Arial"/>
          <w:sz w:val="22"/>
          <w:szCs w:val="22"/>
        </w:rPr>
        <w:fldChar w:fldCharType="separate"/>
      </w:r>
      <w:r w:rsidR="00361C9D">
        <w:rPr>
          <w:rFonts w:ascii="Arial" w:hAnsi="Arial" w:cs="Arial"/>
          <w:noProof/>
          <w:sz w:val="22"/>
          <w:szCs w:val="22"/>
        </w:rPr>
        <w:t>[4]</w:t>
      </w:r>
      <w:r>
        <w:rPr>
          <w:rFonts w:ascii="Arial" w:hAnsi="Arial" w:cs="Arial"/>
          <w:sz w:val="22"/>
          <w:szCs w:val="22"/>
        </w:rPr>
        <w:fldChar w:fldCharType="end"/>
      </w:r>
      <w:r>
        <w:rPr>
          <w:rFonts w:ascii="Arial" w:hAnsi="Arial" w:cs="Arial"/>
          <w:sz w:val="22"/>
          <w:szCs w:val="22"/>
        </w:rPr>
        <w:t xml:space="preserve">.  </w:t>
      </w:r>
      <w:r w:rsidR="0016265F">
        <w:rPr>
          <w:rFonts w:ascii="Arial" w:hAnsi="Arial" w:cs="Arial"/>
          <w:sz w:val="22"/>
          <w:szCs w:val="22"/>
        </w:rPr>
        <w:t>A cost of £</w:t>
      </w:r>
      <w:r w:rsidR="00976E8E">
        <w:rPr>
          <w:rFonts w:ascii="Arial" w:hAnsi="Arial" w:cs="Arial"/>
          <w:sz w:val="22"/>
          <w:szCs w:val="22"/>
        </w:rPr>
        <w:t>7.07</w:t>
      </w:r>
      <w:r>
        <w:rPr>
          <w:rFonts w:ascii="Arial" w:hAnsi="Arial" w:cs="Arial"/>
          <w:sz w:val="22"/>
          <w:szCs w:val="22"/>
        </w:rPr>
        <w:t xml:space="preserve"> </w:t>
      </w:r>
      <w:r w:rsidR="0016265F">
        <w:rPr>
          <w:rFonts w:ascii="Arial" w:hAnsi="Arial" w:cs="Arial"/>
          <w:sz w:val="22"/>
          <w:szCs w:val="22"/>
        </w:rPr>
        <w:t>per treatment and £</w:t>
      </w:r>
      <w:r w:rsidR="00976E8E">
        <w:rPr>
          <w:rFonts w:ascii="Arial" w:hAnsi="Arial" w:cs="Arial"/>
          <w:sz w:val="22"/>
          <w:szCs w:val="22"/>
        </w:rPr>
        <w:t>14.15</w:t>
      </w:r>
      <w:r w:rsidR="0002330F">
        <w:rPr>
          <w:rFonts w:ascii="Arial" w:hAnsi="Arial" w:cs="Arial"/>
          <w:sz w:val="22"/>
          <w:szCs w:val="22"/>
        </w:rPr>
        <w:t xml:space="preserve"> per patient </w:t>
      </w:r>
      <w:r>
        <w:rPr>
          <w:rFonts w:ascii="Arial" w:hAnsi="Arial" w:cs="Arial"/>
          <w:sz w:val="22"/>
          <w:szCs w:val="22"/>
        </w:rPr>
        <w:t>has been derived.</w:t>
      </w:r>
    </w:p>
    <w:p w14:paraId="78BB42DE" w14:textId="7ECB8302" w:rsidR="00790AFF" w:rsidRDefault="00790AFF" w:rsidP="00E204E4">
      <w:pPr>
        <w:tabs>
          <w:tab w:val="left" w:pos="0"/>
        </w:tabs>
        <w:spacing w:line="288" w:lineRule="auto"/>
        <w:jc w:val="both"/>
        <w:rPr>
          <w:rFonts w:ascii="Arial" w:hAnsi="Arial" w:cs="Arial"/>
          <w:sz w:val="22"/>
          <w:szCs w:val="22"/>
        </w:rPr>
      </w:pPr>
    </w:p>
    <w:p w14:paraId="36D0ABEC" w14:textId="77777777" w:rsidR="00CC7287" w:rsidRDefault="00CC7287">
      <w:pPr>
        <w:rPr>
          <w:rFonts w:ascii="Arial" w:hAnsi="Arial" w:cs="Arial"/>
          <w:b/>
          <w:sz w:val="22"/>
          <w:szCs w:val="22"/>
        </w:rPr>
      </w:pPr>
      <w:r>
        <w:rPr>
          <w:rFonts w:ascii="Arial" w:hAnsi="Arial" w:cs="Arial"/>
          <w:b/>
          <w:sz w:val="22"/>
          <w:szCs w:val="22"/>
        </w:rPr>
        <w:br w:type="page"/>
      </w:r>
    </w:p>
    <w:p w14:paraId="4301272C" w14:textId="51514BAA" w:rsidR="00790AFF" w:rsidRPr="00963C9F" w:rsidRDefault="00790AFF" w:rsidP="00F15477">
      <w:pPr>
        <w:tabs>
          <w:tab w:val="left" w:pos="0"/>
        </w:tabs>
        <w:spacing w:line="288" w:lineRule="auto"/>
        <w:jc w:val="both"/>
        <w:rPr>
          <w:rFonts w:ascii="Arial" w:hAnsi="Arial" w:cs="Arial"/>
          <w:b/>
          <w:sz w:val="22"/>
          <w:szCs w:val="22"/>
        </w:rPr>
      </w:pPr>
      <w:r w:rsidRPr="00963C9F">
        <w:rPr>
          <w:rFonts w:ascii="Arial" w:hAnsi="Arial" w:cs="Arial"/>
          <w:b/>
          <w:sz w:val="22"/>
          <w:szCs w:val="22"/>
        </w:rPr>
        <w:lastRenderedPageBreak/>
        <w:t xml:space="preserve">Static </w:t>
      </w:r>
      <w:r w:rsidR="00963C9F">
        <w:rPr>
          <w:rFonts w:ascii="Arial" w:hAnsi="Arial" w:cs="Arial"/>
          <w:b/>
          <w:sz w:val="22"/>
          <w:szCs w:val="22"/>
        </w:rPr>
        <w:t>L</w:t>
      </w:r>
      <w:r w:rsidRPr="00963C9F">
        <w:rPr>
          <w:rFonts w:ascii="Arial" w:hAnsi="Arial" w:cs="Arial"/>
          <w:b/>
          <w:sz w:val="22"/>
          <w:szCs w:val="22"/>
        </w:rPr>
        <w:t xml:space="preserve">amp </w:t>
      </w:r>
      <w:r w:rsidR="00963C9F">
        <w:rPr>
          <w:rFonts w:ascii="Arial" w:hAnsi="Arial" w:cs="Arial"/>
          <w:b/>
          <w:sz w:val="22"/>
          <w:szCs w:val="22"/>
        </w:rPr>
        <w:t>C</w:t>
      </w:r>
      <w:r w:rsidRPr="00963C9F">
        <w:rPr>
          <w:rFonts w:ascii="Arial" w:hAnsi="Arial" w:cs="Arial"/>
          <w:b/>
          <w:sz w:val="22"/>
          <w:szCs w:val="22"/>
        </w:rPr>
        <w:t>ost</w:t>
      </w:r>
    </w:p>
    <w:p w14:paraId="1E48ABD0" w14:textId="77777777" w:rsidR="00790AFF" w:rsidRDefault="00790AFF" w:rsidP="00F15477">
      <w:pPr>
        <w:tabs>
          <w:tab w:val="left" w:pos="0"/>
        </w:tabs>
        <w:spacing w:line="288" w:lineRule="auto"/>
        <w:jc w:val="both"/>
        <w:rPr>
          <w:rFonts w:ascii="Arial" w:hAnsi="Arial" w:cs="Arial"/>
          <w:sz w:val="22"/>
          <w:szCs w:val="22"/>
        </w:rPr>
      </w:pPr>
    </w:p>
    <w:p w14:paraId="64F40275" w14:textId="5093A889" w:rsidR="00F15477" w:rsidRDefault="00790AFF" w:rsidP="00E80133">
      <w:pPr>
        <w:tabs>
          <w:tab w:val="left" w:pos="0"/>
        </w:tabs>
        <w:spacing w:line="288" w:lineRule="auto"/>
        <w:rPr>
          <w:rFonts w:ascii="Arial" w:hAnsi="Arial" w:cs="Arial"/>
          <w:sz w:val="22"/>
          <w:szCs w:val="22"/>
        </w:rPr>
      </w:pPr>
      <w:r>
        <w:rPr>
          <w:rFonts w:ascii="Arial" w:hAnsi="Arial" w:cs="Arial"/>
          <w:sz w:val="22"/>
          <w:szCs w:val="22"/>
        </w:rPr>
        <w:t>The updated cost of a static</w:t>
      </w:r>
      <w:r w:rsidR="005D10D4">
        <w:rPr>
          <w:rFonts w:ascii="Arial" w:hAnsi="Arial" w:cs="Arial"/>
          <w:sz w:val="22"/>
          <w:szCs w:val="22"/>
        </w:rPr>
        <w:t xml:space="preserve"> PDT </w:t>
      </w:r>
      <w:r>
        <w:rPr>
          <w:rFonts w:ascii="Arial" w:hAnsi="Arial" w:cs="Arial"/>
          <w:sz w:val="22"/>
          <w:szCs w:val="22"/>
        </w:rPr>
        <w:t xml:space="preserve">lamp </w:t>
      </w:r>
      <w:r w:rsidR="00E61251">
        <w:rPr>
          <w:rFonts w:ascii="Arial" w:hAnsi="Arial" w:cs="Arial"/>
          <w:sz w:val="22"/>
          <w:szCs w:val="22"/>
        </w:rPr>
        <w:t xml:space="preserve">of </w:t>
      </w:r>
      <w:r w:rsidR="00E61251" w:rsidRPr="00E61251">
        <w:rPr>
          <w:rFonts w:ascii="Arial" w:hAnsi="Arial" w:cs="Arial"/>
          <w:sz w:val="22"/>
          <w:szCs w:val="22"/>
        </w:rPr>
        <w:t xml:space="preserve">between £12,000 and £14,000 </w:t>
      </w:r>
      <w:r>
        <w:rPr>
          <w:rFonts w:ascii="Arial" w:hAnsi="Arial" w:cs="Arial"/>
          <w:sz w:val="22"/>
          <w:szCs w:val="22"/>
        </w:rPr>
        <w:t xml:space="preserve">was </w:t>
      </w:r>
      <w:r w:rsidR="00E61251">
        <w:rPr>
          <w:rFonts w:ascii="Arial" w:hAnsi="Arial" w:cs="Arial"/>
          <w:sz w:val="22"/>
          <w:szCs w:val="22"/>
        </w:rPr>
        <w:t>provided by</w:t>
      </w:r>
      <w:r>
        <w:rPr>
          <w:rFonts w:ascii="Arial" w:hAnsi="Arial" w:cs="Arial"/>
          <w:sz w:val="22"/>
          <w:szCs w:val="22"/>
        </w:rPr>
        <w:t xml:space="preserve"> the company</w:t>
      </w:r>
      <w:r w:rsidR="00C84CF4">
        <w:rPr>
          <w:rFonts w:ascii="Arial" w:hAnsi="Arial" w:cs="Arial"/>
          <w:sz w:val="22"/>
          <w:szCs w:val="22"/>
        </w:rPr>
        <w:t xml:space="preserve"> in 2016</w:t>
      </w:r>
      <w:r>
        <w:rPr>
          <w:rFonts w:ascii="Arial" w:hAnsi="Arial" w:cs="Arial"/>
          <w:sz w:val="22"/>
          <w:szCs w:val="22"/>
        </w:rPr>
        <w:t xml:space="preserve">, </w:t>
      </w:r>
      <w:r w:rsidR="00E61251">
        <w:rPr>
          <w:rFonts w:ascii="Arial" w:hAnsi="Arial" w:cs="Arial"/>
          <w:sz w:val="22"/>
          <w:szCs w:val="22"/>
        </w:rPr>
        <w:t xml:space="preserve">who advised </w:t>
      </w:r>
      <w:r>
        <w:rPr>
          <w:rFonts w:ascii="Arial" w:hAnsi="Arial" w:cs="Arial"/>
          <w:sz w:val="22"/>
          <w:szCs w:val="22"/>
        </w:rPr>
        <w:t>a life time of 5 years</w:t>
      </w:r>
      <w:r w:rsidR="00E61251">
        <w:rPr>
          <w:rFonts w:ascii="Arial" w:hAnsi="Arial" w:cs="Arial"/>
          <w:sz w:val="22"/>
          <w:szCs w:val="22"/>
        </w:rPr>
        <w:t xml:space="preserve"> was appropriate</w:t>
      </w:r>
      <w:r>
        <w:rPr>
          <w:rFonts w:ascii="Arial" w:hAnsi="Arial" w:cs="Arial"/>
          <w:sz w:val="22"/>
          <w:szCs w:val="22"/>
        </w:rPr>
        <w:t xml:space="preserve">.  Further information on these costs was </w:t>
      </w:r>
      <w:r w:rsidR="00E61251">
        <w:rPr>
          <w:rFonts w:ascii="Arial" w:hAnsi="Arial" w:cs="Arial"/>
          <w:sz w:val="22"/>
          <w:szCs w:val="22"/>
        </w:rPr>
        <w:t>obtained from</w:t>
      </w:r>
      <w:r>
        <w:rPr>
          <w:rFonts w:ascii="Arial" w:hAnsi="Arial" w:cs="Arial"/>
          <w:sz w:val="22"/>
          <w:szCs w:val="22"/>
        </w:rPr>
        <w:t xml:space="preserve"> a submission to the Scottish Health Technologies Group (SHTG)</w:t>
      </w:r>
      <w:r w:rsidR="00244E10">
        <w:rPr>
          <w:rFonts w:ascii="Arial" w:hAnsi="Arial" w:cs="Arial"/>
          <w:sz w:val="22"/>
          <w:szCs w:val="22"/>
        </w:rPr>
        <w:t xml:space="preserve"> provided to the EAC by the company</w:t>
      </w:r>
      <w:r>
        <w:rPr>
          <w:rFonts w:ascii="Arial" w:hAnsi="Arial" w:cs="Arial"/>
          <w:sz w:val="22"/>
          <w:szCs w:val="22"/>
        </w:rPr>
        <w:t xml:space="preserve">.  </w:t>
      </w:r>
      <w:r w:rsidR="00E80133" w:rsidRPr="00E80133">
        <w:rPr>
          <w:rFonts w:ascii="Arial" w:hAnsi="Arial" w:cs="Arial"/>
          <w:sz w:val="22"/>
          <w:szCs w:val="22"/>
          <w:highlight w:val="black"/>
        </w:rPr>
        <w:t>*************************************************************************************************************************************************</w:t>
      </w:r>
      <w:r w:rsidR="007C0541">
        <w:rPr>
          <w:rFonts w:ascii="Arial" w:hAnsi="Arial" w:cs="Arial"/>
          <w:sz w:val="22"/>
          <w:szCs w:val="22"/>
        </w:rPr>
        <w:t xml:space="preserve"> (note: text highlighted in yellow is commercial in confidence)</w:t>
      </w:r>
      <w:r>
        <w:rPr>
          <w:rFonts w:ascii="Arial" w:hAnsi="Arial" w:cs="Arial"/>
          <w:sz w:val="22"/>
          <w:szCs w:val="22"/>
        </w:rPr>
        <w:t>.  Further, the company</w:t>
      </w:r>
      <w:r w:rsidR="00E204E4">
        <w:rPr>
          <w:rFonts w:ascii="Arial" w:hAnsi="Arial" w:cs="Arial"/>
          <w:sz w:val="22"/>
          <w:szCs w:val="22"/>
        </w:rPr>
        <w:t xml:space="preserve"> advised the EAC and SHTG</w:t>
      </w:r>
      <w:r>
        <w:rPr>
          <w:rFonts w:ascii="Arial" w:hAnsi="Arial" w:cs="Arial"/>
          <w:sz w:val="22"/>
          <w:szCs w:val="22"/>
        </w:rPr>
        <w:t xml:space="preserve"> that these devices can be used 1,000 times within their lifetime.  In the previous guidance, is was assumed that the static lamps were used 100 times per year over their 5 year lifetime based upon Morton </w:t>
      </w:r>
      <w:r w:rsidRPr="00790AFF">
        <w:rPr>
          <w:rFonts w:ascii="Arial" w:hAnsi="Arial" w:cs="Arial"/>
          <w:i/>
          <w:sz w:val="22"/>
          <w:szCs w:val="22"/>
        </w:rPr>
        <w:t>et al</w:t>
      </w:r>
      <w:r>
        <w:rPr>
          <w:rFonts w:ascii="Arial" w:hAnsi="Arial" w:cs="Arial"/>
          <w:sz w:val="22"/>
          <w:szCs w:val="22"/>
        </w:rPr>
        <w:t xml:space="preserve">. (2002) </w:t>
      </w:r>
      <w:r>
        <w:rPr>
          <w:rFonts w:ascii="Arial" w:hAnsi="Arial" w:cs="Arial"/>
          <w:sz w:val="22"/>
          <w:szCs w:val="22"/>
        </w:rPr>
        <w:fldChar w:fldCharType="begin"/>
      </w:r>
      <w:r w:rsidR="0071320C">
        <w:rPr>
          <w:rFonts w:ascii="Arial" w:hAnsi="Arial" w:cs="Arial"/>
          <w:sz w:val="22"/>
          <w:szCs w:val="22"/>
        </w:rPr>
        <w:instrText xml:space="preserve"> ADDIN EN.CITE &lt;EndNote&gt;&lt;Cite&gt;&lt;Author&gt;Morton&lt;/Author&gt;&lt;Year&gt;2002&lt;/Year&gt;&lt;RecNum&gt;5&lt;/RecNum&gt;&lt;DisplayText&gt;[6]&lt;/DisplayText&gt;&lt;record&gt;&lt;rec-number&gt;5&lt;/rec-number&gt;&lt;foreign-keys&gt;&lt;key app="EN" db-id="fvvtdeeerxarf4evvdhvs0wpvassv20299az" timestamp="1468401241"&gt;5&lt;/key&gt;&lt;/foreign-keys&gt;&lt;ref-type name="Journal Article"&gt;17&lt;/ref-type&gt;&lt;contributors&gt;&lt;authors&gt;&lt;author&gt;Morton, A.&lt;/author&gt;&lt;author&gt;Brown, S.B.&lt;/author&gt;&lt;author&gt;Collins, S.&lt;/author&gt;&lt;author&gt;Ibbotson, S.&lt;/author&gt;&lt;author&gt;Jenkinson, H.&lt;/author&gt;&lt;author&gt;Kurwa, H.&lt;/author&gt;&lt;author&gt;Langmack, K. &lt;/author&gt;&lt;author&gt;Mckenna, K.&lt;/author&gt;&lt;author&gt;Moseley, H.&lt;/author&gt;&lt;author&gt;Pearse, A.D.&lt;/author&gt;&lt;author&gt;Stringer, M.&lt;/author&gt;&lt;author&gt;Taylor, D.K.&lt;/author&gt;&lt;author&gt;Wong, G.&lt;/author&gt;&lt;author&gt;Rhodes, L.E.&lt;/author&gt;&lt;/authors&gt;&lt;/contributors&gt;&lt;titles&gt;&lt;title&gt;Guidelines for topical photodynamic therapy: report of a workshop of the British Photodermatology Group&lt;/title&gt;&lt;secondary-title&gt;British Journal of Dermatology&lt;/secondary-title&gt;&lt;/titles&gt;&lt;periodical&gt;&lt;full-title&gt;British Journal of Dermatology&lt;/full-title&gt;&lt;/periodical&gt;&lt;pages&gt;552-67&lt;/pages&gt;&lt;volume&gt;146&lt;/volume&gt;&lt;number&gt;4&lt;/number&gt;&lt;dates&gt;&lt;year&gt;2002&lt;/year&gt;&lt;/dates&gt;&lt;urls&gt;&lt;/urls&gt;&lt;/record&gt;&lt;/Cite&gt;&lt;/EndNote&gt;</w:instrText>
      </w:r>
      <w:r>
        <w:rPr>
          <w:rFonts w:ascii="Arial" w:hAnsi="Arial" w:cs="Arial"/>
          <w:sz w:val="22"/>
          <w:szCs w:val="22"/>
        </w:rPr>
        <w:fldChar w:fldCharType="separate"/>
      </w:r>
      <w:r w:rsidR="0071320C">
        <w:rPr>
          <w:rFonts w:ascii="Arial" w:hAnsi="Arial" w:cs="Arial"/>
          <w:noProof/>
          <w:sz w:val="22"/>
          <w:szCs w:val="22"/>
        </w:rPr>
        <w:t>[6]</w:t>
      </w:r>
      <w:r>
        <w:rPr>
          <w:rFonts w:ascii="Arial" w:hAnsi="Arial" w:cs="Arial"/>
          <w:sz w:val="22"/>
          <w:szCs w:val="22"/>
        </w:rPr>
        <w:fldChar w:fldCharType="end"/>
      </w:r>
      <w:r>
        <w:rPr>
          <w:rFonts w:ascii="Arial" w:hAnsi="Arial" w:cs="Arial"/>
          <w:sz w:val="22"/>
          <w:szCs w:val="22"/>
        </w:rPr>
        <w:t>.</w:t>
      </w:r>
      <w:r w:rsidR="00C84CF4">
        <w:rPr>
          <w:rFonts w:ascii="Arial" w:hAnsi="Arial" w:cs="Arial"/>
          <w:sz w:val="22"/>
          <w:szCs w:val="22"/>
        </w:rPr>
        <w:t xml:space="preserve">  </w:t>
      </w:r>
      <w:r w:rsidR="00C84CF4" w:rsidRPr="00C84CF4">
        <w:rPr>
          <w:rFonts w:ascii="Arial" w:hAnsi="Arial" w:cs="Arial"/>
          <w:sz w:val="22"/>
          <w:szCs w:val="22"/>
        </w:rPr>
        <w:t>On 17th September 2018 the company con</w:t>
      </w:r>
      <w:r w:rsidR="00E93CBC">
        <w:rPr>
          <w:rFonts w:ascii="Arial" w:hAnsi="Arial" w:cs="Arial"/>
          <w:sz w:val="22"/>
          <w:szCs w:val="22"/>
        </w:rPr>
        <w:t>firmed that these costs remain</w:t>
      </w:r>
      <w:r w:rsidR="00C84CF4" w:rsidRPr="00C84CF4">
        <w:rPr>
          <w:rFonts w:ascii="Arial" w:hAnsi="Arial" w:cs="Arial"/>
          <w:sz w:val="22"/>
          <w:szCs w:val="22"/>
        </w:rPr>
        <w:t xml:space="preserve"> accurate</w:t>
      </w:r>
      <w:r w:rsidR="00E93CBC">
        <w:rPr>
          <w:rFonts w:ascii="Arial" w:hAnsi="Arial" w:cs="Arial"/>
          <w:sz w:val="22"/>
          <w:szCs w:val="22"/>
        </w:rPr>
        <w:t>.</w:t>
      </w:r>
    </w:p>
    <w:p w14:paraId="000F2FAE" w14:textId="77777777" w:rsidR="00790AFF" w:rsidRDefault="00790AFF" w:rsidP="00790AFF">
      <w:pPr>
        <w:tabs>
          <w:tab w:val="left" w:pos="0"/>
        </w:tabs>
        <w:spacing w:line="288" w:lineRule="auto"/>
        <w:jc w:val="both"/>
        <w:rPr>
          <w:rFonts w:ascii="Arial" w:hAnsi="Arial" w:cs="Arial"/>
          <w:sz w:val="22"/>
          <w:szCs w:val="22"/>
        </w:rPr>
      </w:pPr>
    </w:p>
    <w:p w14:paraId="61A4CC46" w14:textId="25F696A9" w:rsidR="00B06C7F" w:rsidRDefault="00790AFF" w:rsidP="00790AFF">
      <w:pPr>
        <w:tabs>
          <w:tab w:val="left" w:pos="0"/>
        </w:tabs>
        <w:spacing w:line="288" w:lineRule="auto"/>
        <w:jc w:val="both"/>
        <w:rPr>
          <w:rFonts w:ascii="Arial" w:hAnsi="Arial" w:cs="Arial"/>
          <w:sz w:val="22"/>
          <w:szCs w:val="22"/>
        </w:rPr>
      </w:pPr>
      <w:r>
        <w:rPr>
          <w:rFonts w:ascii="Arial" w:hAnsi="Arial" w:cs="Arial"/>
          <w:sz w:val="22"/>
          <w:szCs w:val="22"/>
        </w:rPr>
        <w:t>When updating the cost, the EAC used a cost of £12,000 with 1,000 uses distributed uniformly over the 5 year lifetime of the device</w:t>
      </w:r>
      <w:r w:rsidR="00767CCB">
        <w:rPr>
          <w:rFonts w:ascii="Arial" w:hAnsi="Arial" w:cs="Arial"/>
          <w:sz w:val="22"/>
          <w:szCs w:val="22"/>
        </w:rPr>
        <w:t xml:space="preserve"> and a 3.5% discount rate</w:t>
      </w:r>
      <w:r>
        <w:rPr>
          <w:rFonts w:ascii="Arial" w:hAnsi="Arial" w:cs="Arial"/>
          <w:sz w:val="22"/>
          <w:szCs w:val="22"/>
        </w:rPr>
        <w:t xml:space="preserve">.  </w:t>
      </w:r>
      <w:r w:rsidR="00B06C7F">
        <w:rPr>
          <w:rFonts w:ascii="Arial" w:hAnsi="Arial" w:cs="Arial"/>
          <w:sz w:val="22"/>
          <w:szCs w:val="22"/>
        </w:rPr>
        <w:t>The</w:t>
      </w:r>
      <w:r w:rsidR="0067688D">
        <w:rPr>
          <w:rFonts w:ascii="Arial" w:hAnsi="Arial" w:cs="Arial"/>
          <w:sz w:val="22"/>
          <w:szCs w:val="22"/>
        </w:rPr>
        <w:t xml:space="preserve"> </w:t>
      </w:r>
      <w:r w:rsidR="0067688D" w:rsidRPr="0067688D">
        <w:rPr>
          <w:rFonts w:ascii="Arial" w:hAnsi="Arial" w:cs="Arial"/>
          <w:sz w:val="22"/>
          <w:szCs w:val="22"/>
          <w:lang w:val="en-GB"/>
        </w:rPr>
        <w:t>annuitized</w:t>
      </w:r>
      <w:r w:rsidR="00B06C7F">
        <w:rPr>
          <w:rFonts w:ascii="Arial" w:hAnsi="Arial" w:cs="Arial"/>
          <w:sz w:val="22"/>
          <w:szCs w:val="22"/>
        </w:rPr>
        <w:t xml:space="preserve"> per </w:t>
      </w:r>
      <w:r w:rsidR="0002330F">
        <w:rPr>
          <w:rFonts w:ascii="Arial" w:hAnsi="Arial" w:cs="Arial"/>
          <w:sz w:val="22"/>
          <w:szCs w:val="22"/>
        </w:rPr>
        <w:t xml:space="preserve">treatment </w:t>
      </w:r>
      <w:r w:rsidR="00B06C7F">
        <w:rPr>
          <w:rFonts w:ascii="Arial" w:hAnsi="Arial" w:cs="Arial"/>
          <w:sz w:val="22"/>
          <w:szCs w:val="22"/>
        </w:rPr>
        <w:t>cost of the device was therefore £</w:t>
      </w:r>
      <w:r w:rsidR="00621B94">
        <w:rPr>
          <w:rFonts w:ascii="Arial" w:hAnsi="Arial" w:cs="Arial"/>
          <w:sz w:val="22"/>
          <w:szCs w:val="22"/>
        </w:rPr>
        <w:t>12.84</w:t>
      </w:r>
      <w:r w:rsidR="0002330F">
        <w:rPr>
          <w:rFonts w:ascii="Arial" w:hAnsi="Arial" w:cs="Arial"/>
          <w:sz w:val="22"/>
          <w:szCs w:val="22"/>
        </w:rPr>
        <w:t>, equivalent to £25.68 per patient.</w:t>
      </w:r>
    </w:p>
    <w:p w14:paraId="0A3D7DC3" w14:textId="77777777" w:rsidR="00790AFF" w:rsidRDefault="00790AFF" w:rsidP="00226E7D">
      <w:pPr>
        <w:tabs>
          <w:tab w:val="left" w:pos="851"/>
        </w:tabs>
        <w:spacing w:line="288" w:lineRule="auto"/>
        <w:ind w:left="851" w:hanging="851"/>
        <w:jc w:val="both"/>
        <w:rPr>
          <w:rFonts w:ascii="Arial" w:hAnsi="Arial" w:cs="Arial"/>
          <w:sz w:val="22"/>
          <w:szCs w:val="22"/>
        </w:rPr>
      </w:pPr>
    </w:p>
    <w:p w14:paraId="740E6B44" w14:textId="19581E0A" w:rsidR="001C2F59" w:rsidRPr="00963C9F" w:rsidRDefault="001C2F59" w:rsidP="00226E7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t xml:space="preserve">GP </w:t>
      </w:r>
      <w:r w:rsidR="00963C9F">
        <w:rPr>
          <w:rFonts w:ascii="Arial" w:hAnsi="Arial" w:cs="Arial"/>
          <w:b/>
          <w:sz w:val="22"/>
          <w:szCs w:val="22"/>
        </w:rPr>
        <w:t>C</w:t>
      </w:r>
      <w:r w:rsidRPr="00963C9F">
        <w:rPr>
          <w:rFonts w:ascii="Arial" w:hAnsi="Arial" w:cs="Arial"/>
          <w:b/>
          <w:sz w:val="22"/>
          <w:szCs w:val="22"/>
        </w:rPr>
        <w:t xml:space="preserve">osts and </w:t>
      </w:r>
      <w:r w:rsidR="00963C9F">
        <w:rPr>
          <w:rFonts w:ascii="Arial" w:hAnsi="Arial" w:cs="Arial"/>
          <w:b/>
          <w:sz w:val="22"/>
          <w:szCs w:val="22"/>
        </w:rPr>
        <w:t>O</w:t>
      </w:r>
      <w:r w:rsidRPr="00963C9F">
        <w:rPr>
          <w:rFonts w:ascii="Arial" w:hAnsi="Arial" w:cs="Arial"/>
          <w:b/>
          <w:sz w:val="22"/>
          <w:szCs w:val="22"/>
        </w:rPr>
        <w:t>verheads</w:t>
      </w:r>
    </w:p>
    <w:p w14:paraId="68361034" w14:textId="77777777" w:rsidR="001C2F59" w:rsidRDefault="001C2F59" w:rsidP="00226E7D">
      <w:pPr>
        <w:tabs>
          <w:tab w:val="left" w:pos="851"/>
        </w:tabs>
        <w:spacing w:line="288" w:lineRule="auto"/>
        <w:ind w:left="851" w:hanging="851"/>
        <w:jc w:val="both"/>
        <w:rPr>
          <w:rFonts w:ascii="Arial" w:hAnsi="Arial" w:cs="Arial"/>
          <w:sz w:val="22"/>
          <w:szCs w:val="22"/>
        </w:rPr>
      </w:pPr>
    </w:p>
    <w:p w14:paraId="7D22B4DC" w14:textId="388D8620" w:rsidR="0002330F" w:rsidRDefault="001C2F59" w:rsidP="001C2F59">
      <w:pPr>
        <w:tabs>
          <w:tab w:val="left" w:pos="0"/>
        </w:tabs>
        <w:spacing w:line="288" w:lineRule="auto"/>
        <w:jc w:val="both"/>
        <w:rPr>
          <w:rFonts w:ascii="Arial" w:hAnsi="Arial" w:cs="Arial"/>
          <w:sz w:val="22"/>
          <w:szCs w:val="22"/>
        </w:rPr>
      </w:pPr>
      <w:r>
        <w:rPr>
          <w:rFonts w:ascii="Arial" w:hAnsi="Arial" w:cs="Arial"/>
          <w:sz w:val="22"/>
          <w:szCs w:val="22"/>
        </w:rPr>
        <w:t xml:space="preserve">Within the original cost model for Ambulight PDT, GP costs and overhead costs in each setting were derived from NICE guidance on improving outcomes for people with skin </w:t>
      </w:r>
      <w:r w:rsidRPr="001C2F59">
        <w:rPr>
          <w:rFonts w:ascii="Arial" w:hAnsi="Arial" w:cs="Arial"/>
          <w:sz w:val="22"/>
          <w:szCs w:val="22"/>
          <w:lang w:val="en-GB"/>
        </w:rPr>
        <w:t>tumours</w:t>
      </w:r>
      <w:r>
        <w:rPr>
          <w:rFonts w:ascii="Arial" w:hAnsi="Arial" w:cs="Arial"/>
          <w:sz w:val="22"/>
          <w:szCs w:val="22"/>
          <w:lang w:val="en-GB"/>
        </w:rPr>
        <w:t xml:space="preserve"> </w:t>
      </w:r>
      <w:r>
        <w:rPr>
          <w:rFonts w:ascii="Arial" w:hAnsi="Arial" w:cs="Arial"/>
          <w:sz w:val="22"/>
          <w:szCs w:val="22"/>
          <w:lang w:val="en-GB"/>
        </w:rPr>
        <w:fldChar w:fldCharType="begin"/>
      </w:r>
      <w:r w:rsidR="0071320C">
        <w:rPr>
          <w:rFonts w:ascii="Arial" w:hAnsi="Arial" w:cs="Arial"/>
          <w:sz w:val="22"/>
          <w:szCs w:val="22"/>
          <w:lang w:val="en-GB"/>
        </w:rPr>
        <w:instrText xml:space="preserve"> ADDIN EN.CITE &lt;EndNote&gt;&lt;Cite&gt;&lt;Author&gt;National Institute for Health and Care Excellence&lt;/Author&gt;&lt;Year&gt;2006&lt;/Year&gt;&lt;RecNum&gt;6&lt;/RecNum&gt;&lt;DisplayText&gt;[7]&lt;/DisplayText&gt;&lt;record&gt;&lt;rec-number&gt;6&lt;/rec-number&gt;&lt;foreign-keys&gt;&lt;key app="EN" db-id="fvvtdeeerxarf4evvdhvs0wpvassv20299az" timestamp="1468404197"&gt;6&lt;/key&gt;&lt;/foreign-keys&gt;&lt;ref-type name="Web Page"&gt;12&lt;/ref-type&gt;&lt;contributors&gt;&lt;authors&gt;&lt;author&gt;National Institute for Health and Care Excellence,&lt;/author&gt;&lt;/authors&gt;&lt;/contributors&gt;&lt;titles&gt;&lt;title&gt;Improving outcomes for people with skin tumours including melanoma&lt;/title&gt;&lt;/titles&gt;&lt;volume&gt;2018&lt;/volume&gt;&lt;number&gt;12th September&lt;/number&gt;&lt;dates&gt;&lt;year&gt;2006&lt;/year&gt;&lt;/dates&gt;&lt;urls&gt;&lt;related-urls&gt;&lt;url&gt;https://www.nice.org.uk/guidance/CSG8&lt;/url&gt;&lt;/related-urls&gt;&lt;/urls&gt;&lt;/record&gt;&lt;/Cite&gt;&lt;/EndNote&gt;</w:instrText>
      </w:r>
      <w:r>
        <w:rPr>
          <w:rFonts w:ascii="Arial" w:hAnsi="Arial" w:cs="Arial"/>
          <w:sz w:val="22"/>
          <w:szCs w:val="22"/>
          <w:lang w:val="en-GB"/>
        </w:rPr>
        <w:fldChar w:fldCharType="separate"/>
      </w:r>
      <w:r w:rsidR="0071320C">
        <w:rPr>
          <w:rFonts w:ascii="Arial" w:hAnsi="Arial" w:cs="Arial"/>
          <w:noProof/>
          <w:sz w:val="22"/>
          <w:szCs w:val="22"/>
          <w:lang w:val="en-GB"/>
        </w:rPr>
        <w:t>[7]</w:t>
      </w:r>
      <w:r>
        <w:rPr>
          <w:rFonts w:ascii="Arial" w:hAnsi="Arial" w:cs="Arial"/>
          <w:sz w:val="22"/>
          <w:szCs w:val="22"/>
          <w:lang w:val="en-GB"/>
        </w:rPr>
        <w:fldChar w:fldCharType="end"/>
      </w:r>
      <w:r>
        <w:rPr>
          <w:rFonts w:ascii="Arial" w:hAnsi="Arial" w:cs="Arial"/>
          <w:sz w:val="22"/>
          <w:szCs w:val="22"/>
        </w:rPr>
        <w:t xml:space="preserve">.  As part of this guidance an economic analysis was conducted on the skin cancer treatment service delivery. </w:t>
      </w:r>
      <w:r w:rsidR="00CC7287">
        <w:rPr>
          <w:rFonts w:ascii="Arial" w:hAnsi="Arial" w:cs="Arial"/>
          <w:sz w:val="22"/>
          <w:szCs w:val="22"/>
        </w:rPr>
        <w:t xml:space="preserve"> </w:t>
      </w:r>
      <w:r>
        <w:rPr>
          <w:rFonts w:ascii="Arial" w:hAnsi="Arial" w:cs="Arial"/>
          <w:sz w:val="22"/>
          <w:szCs w:val="22"/>
        </w:rPr>
        <w:t xml:space="preserve">A survey was conducted in 2004 of primary care trusts to determine the cost per patient of the contracts in place for skin cancer service provision.  </w:t>
      </w:r>
      <w:r w:rsidR="0002330F" w:rsidRPr="0002330F">
        <w:rPr>
          <w:rFonts w:ascii="Arial" w:hAnsi="Arial" w:cs="Arial"/>
          <w:sz w:val="22"/>
          <w:szCs w:val="22"/>
        </w:rPr>
        <w:t>The NICE guidance was partially updated in 2011, but this update did not include the economic section.</w:t>
      </w:r>
    </w:p>
    <w:p w14:paraId="04A4C84D" w14:textId="77777777" w:rsidR="00A86381" w:rsidRDefault="00A86381" w:rsidP="001C2F59">
      <w:pPr>
        <w:tabs>
          <w:tab w:val="left" w:pos="0"/>
        </w:tabs>
        <w:spacing w:line="288" w:lineRule="auto"/>
        <w:jc w:val="both"/>
        <w:rPr>
          <w:rFonts w:ascii="Arial" w:hAnsi="Arial" w:cs="Arial"/>
          <w:sz w:val="22"/>
          <w:szCs w:val="22"/>
        </w:rPr>
      </w:pPr>
    </w:p>
    <w:p w14:paraId="7D188882" w14:textId="596C8A60" w:rsidR="001C2F59" w:rsidRDefault="001C2F59" w:rsidP="001C2F59">
      <w:pPr>
        <w:tabs>
          <w:tab w:val="left" w:pos="0"/>
        </w:tabs>
        <w:spacing w:line="288" w:lineRule="auto"/>
        <w:jc w:val="both"/>
        <w:rPr>
          <w:rFonts w:ascii="Arial" w:hAnsi="Arial" w:cs="Arial"/>
          <w:sz w:val="22"/>
          <w:szCs w:val="22"/>
        </w:rPr>
      </w:pPr>
      <w:r>
        <w:rPr>
          <w:rFonts w:ascii="Arial" w:hAnsi="Arial" w:cs="Arial"/>
          <w:sz w:val="22"/>
          <w:szCs w:val="22"/>
        </w:rPr>
        <w:t xml:space="preserve">In order to update these costs the EAC conducted a pragmatic search for updated </w:t>
      </w:r>
      <w:r w:rsidR="006D6DE3">
        <w:rPr>
          <w:rFonts w:ascii="Arial" w:hAnsi="Arial" w:cs="Arial"/>
          <w:sz w:val="22"/>
          <w:szCs w:val="22"/>
        </w:rPr>
        <w:t xml:space="preserve">NHS </w:t>
      </w:r>
      <w:r w:rsidR="0002330F">
        <w:rPr>
          <w:rFonts w:ascii="Arial" w:hAnsi="Arial" w:cs="Arial"/>
          <w:sz w:val="22"/>
          <w:szCs w:val="22"/>
        </w:rPr>
        <w:t xml:space="preserve">service pathways or </w:t>
      </w:r>
      <w:r>
        <w:rPr>
          <w:rFonts w:ascii="Arial" w:hAnsi="Arial" w:cs="Arial"/>
          <w:sz w:val="22"/>
          <w:szCs w:val="22"/>
        </w:rPr>
        <w:t>costs, but none were identified.  Therefore, the EAC inflated the original costs</w:t>
      </w:r>
      <w:r w:rsidR="00F661F1">
        <w:rPr>
          <w:rFonts w:ascii="Arial" w:hAnsi="Arial" w:cs="Arial"/>
          <w:sz w:val="22"/>
          <w:szCs w:val="22"/>
        </w:rPr>
        <w:t xml:space="preserve"> per patient </w:t>
      </w:r>
      <w:r>
        <w:rPr>
          <w:rFonts w:ascii="Arial" w:hAnsi="Arial" w:cs="Arial"/>
          <w:sz w:val="22"/>
          <w:szCs w:val="22"/>
        </w:rPr>
        <w:t>from 2004/05 prices to 20</w:t>
      </w:r>
      <w:r w:rsidR="00E916D9">
        <w:rPr>
          <w:rFonts w:ascii="Arial" w:hAnsi="Arial" w:cs="Arial"/>
          <w:sz w:val="22"/>
          <w:szCs w:val="22"/>
        </w:rPr>
        <w:t>16/17</w:t>
      </w:r>
      <w:r>
        <w:rPr>
          <w:rFonts w:ascii="Arial" w:hAnsi="Arial" w:cs="Arial"/>
          <w:sz w:val="22"/>
          <w:szCs w:val="22"/>
        </w:rPr>
        <w:t xml:space="preserve"> prices using the HCHS index</w:t>
      </w:r>
      <w:r w:rsidR="00E916D9">
        <w:rPr>
          <w:rFonts w:ascii="Arial" w:hAnsi="Arial" w:cs="Arial"/>
          <w:sz w:val="22"/>
          <w:szCs w:val="22"/>
        </w:rPr>
        <w:t xml:space="preserve"> </w:t>
      </w:r>
      <w:r w:rsidR="00E916D9">
        <w:rPr>
          <w:rFonts w:ascii="Arial" w:hAnsi="Arial" w:cs="Arial"/>
          <w:sz w:val="22"/>
          <w:szCs w:val="22"/>
        </w:rPr>
        <w:fldChar w:fldCharType="begin"/>
      </w:r>
      <w:r w:rsidR="006F2393">
        <w:rPr>
          <w:rFonts w:ascii="Arial" w:hAnsi="Arial" w:cs="Arial"/>
          <w:sz w:val="22"/>
          <w:szCs w:val="22"/>
        </w:rPr>
        <w:instrText xml:space="preserve"> ADDIN EN.CITE &lt;EndNote&gt;&lt;Cite&gt;&lt;Author&gt;Personal Social Services Research Unit (PSSRU)&lt;/Author&gt;&lt;Year&gt;2017&lt;/Year&gt;&lt;RecNum&gt;2&lt;/RecNum&gt;&lt;DisplayText&gt;[4]&lt;/DisplayText&gt;&lt;record&gt;&lt;rec-number&gt;2&lt;/rec-number&gt;&lt;foreign-keys&gt;&lt;key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2017&lt;/title&gt;&lt;/titles&gt;&lt;dates&gt;&lt;year&gt;2017&lt;/year&gt;&lt;/dates&gt;&lt;pub-location&gt;Canterbury&lt;/pub-location&gt;&lt;publisher&gt;University of Kent&lt;/publisher&gt;&lt;urls&gt;&lt;related-urls&gt;&lt;url&gt;https://www.pssru.ac.uk/project-pages/unit-costs/unit-costs-2017/&lt;/url&gt;&lt;/related-urls&gt;&lt;/urls&gt;&lt;/record&gt;&lt;/Cite&gt;&lt;/EndNote&gt;</w:instrText>
      </w:r>
      <w:r w:rsidR="00E916D9">
        <w:rPr>
          <w:rFonts w:ascii="Arial" w:hAnsi="Arial" w:cs="Arial"/>
          <w:sz w:val="22"/>
          <w:szCs w:val="22"/>
        </w:rPr>
        <w:fldChar w:fldCharType="separate"/>
      </w:r>
      <w:r w:rsidR="00E916D9">
        <w:rPr>
          <w:rFonts w:ascii="Arial" w:hAnsi="Arial" w:cs="Arial"/>
          <w:noProof/>
          <w:sz w:val="22"/>
          <w:szCs w:val="22"/>
        </w:rPr>
        <w:t>[4]</w:t>
      </w:r>
      <w:r w:rsidR="00E916D9">
        <w:rPr>
          <w:rFonts w:ascii="Arial" w:hAnsi="Arial" w:cs="Arial"/>
          <w:sz w:val="22"/>
          <w:szCs w:val="22"/>
        </w:rPr>
        <w:fldChar w:fldCharType="end"/>
      </w:r>
      <w:r w:rsidR="00E916D9">
        <w:rPr>
          <w:rFonts w:ascii="Arial" w:hAnsi="Arial" w:cs="Arial"/>
          <w:sz w:val="22"/>
          <w:szCs w:val="22"/>
        </w:rPr>
        <w:t xml:space="preserve">. </w:t>
      </w:r>
      <w:r w:rsidR="0016265F">
        <w:rPr>
          <w:rFonts w:ascii="Arial" w:hAnsi="Arial" w:cs="Arial"/>
          <w:sz w:val="22"/>
          <w:szCs w:val="22"/>
        </w:rPr>
        <w:t xml:space="preserve"> </w:t>
      </w:r>
      <w:r>
        <w:rPr>
          <w:rFonts w:ascii="Arial" w:hAnsi="Arial" w:cs="Arial"/>
          <w:sz w:val="22"/>
          <w:szCs w:val="22"/>
        </w:rPr>
        <w:t xml:space="preserve">The </w:t>
      </w:r>
      <w:r w:rsidR="00026689">
        <w:rPr>
          <w:rFonts w:ascii="Arial" w:hAnsi="Arial" w:cs="Arial"/>
          <w:sz w:val="22"/>
          <w:szCs w:val="22"/>
        </w:rPr>
        <w:t xml:space="preserve">original and </w:t>
      </w:r>
      <w:r>
        <w:rPr>
          <w:rFonts w:ascii="Arial" w:hAnsi="Arial" w:cs="Arial"/>
          <w:sz w:val="22"/>
          <w:szCs w:val="22"/>
        </w:rPr>
        <w:t xml:space="preserve">inflated </w:t>
      </w:r>
      <w:r w:rsidR="0002330F">
        <w:rPr>
          <w:rFonts w:ascii="Arial" w:hAnsi="Arial" w:cs="Arial"/>
          <w:sz w:val="22"/>
          <w:szCs w:val="22"/>
        </w:rPr>
        <w:t xml:space="preserve">costs per </w:t>
      </w:r>
      <w:r w:rsidR="00F661F1">
        <w:rPr>
          <w:rFonts w:ascii="Arial" w:hAnsi="Arial" w:cs="Arial"/>
          <w:sz w:val="22"/>
          <w:szCs w:val="22"/>
        </w:rPr>
        <w:t>patient for each scenario are shown in Table 2.</w:t>
      </w:r>
      <w:r w:rsidR="0016265F">
        <w:rPr>
          <w:rFonts w:ascii="Arial" w:hAnsi="Arial" w:cs="Arial"/>
          <w:sz w:val="22"/>
          <w:szCs w:val="22"/>
        </w:rPr>
        <w:t>2</w:t>
      </w:r>
      <w:r w:rsidR="0002330F">
        <w:rPr>
          <w:rFonts w:ascii="Arial" w:hAnsi="Arial" w:cs="Arial"/>
          <w:sz w:val="22"/>
          <w:szCs w:val="22"/>
        </w:rPr>
        <w:t xml:space="preserve">. </w:t>
      </w:r>
    </w:p>
    <w:p w14:paraId="13F2B67D" w14:textId="4E5D9D85" w:rsidR="004E68A6" w:rsidRDefault="004E68A6">
      <w:pPr>
        <w:rPr>
          <w:rFonts w:ascii="Arial" w:hAnsi="Arial" w:cs="Arial"/>
          <w:sz w:val="22"/>
          <w:szCs w:val="22"/>
        </w:rPr>
      </w:pPr>
    </w:p>
    <w:p w14:paraId="2A9B2B08" w14:textId="77777777" w:rsidR="00CC7287" w:rsidRDefault="00CC7287">
      <w:pPr>
        <w:rPr>
          <w:rFonts w:ascii="Arial" w:hAnsi="Arial" w:cs="Arial"/>
          <w:b/>
          <w:sz w:val="22"/>
          <w:szCs w:val="22"/>
        </w:rPr>
      </w:pPr>
      <w:r>
        <w:rPr>
          <w:rFonts w:ascii="Arial" w:hAnsi="Arial" w:cs="Arial"/>
          <w:b/>
          <w:sz w:val="22"/>
          <w:szCs w:val="22"/>
        </w:rPr>
        <w:br w:type="page"/>
      </w:r>
    </w:p>
    <w:p w14:paraId="614F8850" w14:textId="7498F27A" w:rsidR="00026689" w:rsidRDefault="00026689" w:rsidP="00CC7287">
      <w:pPr>
        <w:spacing w:line="288" w:lineRule="auto"/>
        <w:ind w:left="1418" w:hanging="1418"/>
        <w:jc w:val="both"/>
        <w:rPr>
          <w:rFonts w:ascii="Arial" w:hAnsi="Arial" w:cs="Arial"/>
          <w:b/>
          <w:sz w:val="22"/>
          <w:szCs w:val="22"/>
        </w:rPr>
      </w:pPr>
      <w:r w:rsidRPr="00026689">
        <w:rPr>
          <w:rFonts w:ascii="Arial" w:hAnsi="Arial" w:cs="Arial"/>
          <w:b/>
          <w:sz w:val="22"/>
          <w:szCs w:val="22"/>
        </w:rPr>
        <w:lastRenderedPageBreak/>
        <w:t>T</w:t>
      </w:r>
      <w:r w:rsidR="0016265F">
        <w:rPr>
          <w:rFonts w:ascii="Arial" w:hAnsi="Arial" w:cs="Arial"/>
          <w:b/>
          <w:sz w:val="22"/>
          <w:szCs w:val="22"/>
        </w:rPr>
        <w:t>able 2.2</w:t>
      </w:r>
      <w:r w:rsidRPr="00026689">
        <w:rPr>
          <w:rFonts w:ascii="Arial" w:hAnsi="Arial" w:cs="Arial"/>
          <w:b/>
          <w:sz w:val="22"/>
          <w:szCs w:val="22"/>
        </w:rPr>
        <w:t>:</w:t>
      </w:r>
      <w:r w:rsidRPr="00026689">
        <w:rPr>
          <w:rFonts w:ascii="Arial" w:hAnsi="Arial" w:cs="Arial"/>
          <w:b/>
          <w:sz w:val="22"/>
          <w:szCs w:val="22"/>
        </w:rPr>
        <w:tab/>
        <w:t xml:space="preserve">GP service provision costs </w:t>
      </w:r>
      <w:r w:rsidR="00CC7287">
        <w:rPr>
          <w:rFonts w:ascii="Arial" w:hAnsi="Arial" w:cs="Arial"/>
          <w:b/>
          <w:sz w:val="22"/>
          <w:szCs w:val="22"/>
        </w:rPr>
        <w:t>per patient</w:t>
      </w:r>
    </w:p>
    <w:p w14:paraId="3DE386C6" w14:textId="77777777" w:rsidR="00026689" w:rsidRPr="00026689" w:rsidRDefault="00026689" w:rsidP="001C2F59">
      <w:pPr>
        <w:tabs>
          <w:tab w:val="left" w:pos="0"/>
        </w:tabs>
        <w:spacing w:line="288" w:lineRule="auto"/>
        <w:jc w:val="both"/>
        <w:rPr>
          <w:rFonts w:ascii="Arial" w:hAnsi="Arial" w:cs="Arial"/>
          <w:sz w:val="22"/>
          <w:szCs w:val="22"/>
        </w:rPr>
      </w:pPr>
    </w:p>
    <w:tbl>
      <w:tblPr>
        <w:tblStyle w:val="TableGrid"/>
        <w:tblW w:w="0" w:type="auto"/>
        <w:tblInd w:w="108" w:type="dxa"/>
        <w:tblLook w:val="04A0" w:firstRow="1" w:lastRow="0" w:firstColumn="1" w:lastColumn="0" w:noHBand="0" w:noVBand="1"/>
      </w:tblPr>
      <w:tblGrid>
        <w:gridCol w:w="3174"/>
        <w:gridCol w:w="3170"/>
        <w:gridCol w:w="3170"/>
      </w:tblGrid>
      <w:tr w:rsidR="00026689" w14:paraId="0D9A0149" w14:textId="77777777" w:rsidTr="00CC7287">
        <w:trPr>
          <w:trHeight w:val="20"/>
        </w:trPr>
        <w:tc>
          <w:tcPr>
            <w:tcW w:w="3215" w:type="dxa"/>
            <w:vAlign w:val="center"/>
          </w:tcPr>
          <w:p w14:paraId="668AE180" w14:textId="722569FD" w:rsidR="00026689" w:rsidRPr="00615ECC" w:rsidRDefault="00026689" w:rsidP="00CC7287">
            <w:pPr>
              <w:tabs>
                <w:tab w:val="left" w:pos="0"/>
              </w:tabs>
              <w:rPr>
                <w:rFonts w:ascii="Arial" w:hAnsi="Arial" w:cs="Arial"/>
                <w:b/>
                <w:sz w:val="20"/>
                <w:szCs w:val="22"/>
              </w:rPr>
            </w:pPr>
            <w:r w:rsidRPr="00615ECC">
              <w:rPr>
                <w:rFonts w:ascii="Arial" w:hAnsi="Arial" w:cs="Arial"/>
                <w:b/>
                <w:sz w:val="20"/>
                <w:szCs w:val="22"/>
              </w:rPr>
              <w:t>Cost element</w:t>
            </w:r>
          </w:p>
        </w:tc>
        <w:tc>
          <w:tcPr>
            <w:tcW w:w="3215" w:type="dxa"/>
            <w:vAlign w:val="center"/>
          </w:tcPr>
          <w:p w14:paraId="78F9D2F9" w14:textId="205FFCD5" w:rsidR="00026689" w:rsidRPr="00615ECC" w:rsidRDefault="00026689" w:rsidP="00CC7287">
            <w:pPr>
              <w:tabs>
                <w:tab w:val="left" w:pos="0"/>
              </w:tabs>
              <w:jc w:val="center"/>
              <w:rPr>
                <w:rFonts w:ascii="Arial" w:hAnsi="Arial" w:cs="Arial"/>
                <w:b/>
                <w:sz w:val="20"/>
                <w:szCs w:val="22"/>
              </w:rPr>
            </w:pPr>
            <w:r w:rsidRPr="00615ECC">
              <w:rPr>
                <w:rFonts w:ascii="Arial" w:hAnsi="Arial" w:cs="Arial"/>
                <w:b/>
                <w:sz w:val="20"/>
                <w:szCs w:val="22"/>
              </w:rPr>
              <w:t>Updated cost</w:t>
            </w:r>
          </w:p>
        </w:tc>
        <w:tc>
          <w:tcPr>
            <w:tcW w:w="3215" w:type="dxa"/>
            <w:vAlign w:val="center"/>
          </w:tcPr>
          <w:p w14:paraId="231F94BE" w14:textId="1D733CD7" w:rsidR="00026689" w:rsidRPr="00615ECC" w:rsidRDefault="00026689" w:rsidP="00CC7287">
            <w:pPr>
              <w:tabs>
                <w:tab w:val="left" w:pos="0"/>
              </w:tabs>
              <w:jc w:val="center"/>
              <w:rPr>
                <w:rFonts w:ascii="Arial" w:hAnsi="Arial" w:cs="Arial"/>
                <w:b/>
                <w:sz w:val="20"/>
                <w:szCs w:val="22"/>
              </w:rPr>
            </w:pPr>
            <w:r w:rsidRPr="00615ECC">
              <w:rPr>
                <w:rFonts w:ascii="Arial" w:hAnsi="Arial" w:cs="Arial"/>
                <w:b/>
                <w:sz w:val="20"/>
                <w:szCs w:val="22"/>
              </w:rPr>
              <w:t>Original cost</w:t>
            </w:r>
          </w:p>
        </w:tc>
      </w:tr>
      <w:tr w:rsidR="00026689" w:rsidRPr="00CC7287" w14:paraId="478199DA" w14:textId="77777777" w:rsidTr="00CC7287">
        <w:trPr>
          <w:trHeight w:val="20"/>
        </w:trPr>
        <w:tc>
          <w:tcPr>
            <w:tcW w:w="9645" w:type="dxa"/>
            <w:gridSpan w:val="3"/>
            <w:vAlign w:val="center"/>
          </w:tcPr>
          <w:p w14:paraId="7A591B84" w14:textId="0126C7CD"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their own practice – Accounting model A</w:t>
            </w:r>
          </w:p>
        </w:tc>
      </w:tr>
      <w:tr w:rsidR="00026689" w14:paraId="4FDC67D7" w14:textId="77777777" w:rsidTr="00CC7287">
        <w:trPr>
          <w:trHeight w:val="20"/>
        </w:trPr>
        <w:tc>
          <w:tcPr>
            <w:tcW w:w="3215" w:type="dxa"/>
            <w:vAlign w:val="center"/>
          </w:tcPr>
          <w:p w14:paraId="51F8269F" w14:textId="79E2C096"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GP costs</w:t>
            </w:r>
          </w:p>
        </w:tc>
        <w:tc>
          <w:tcPr>
            <w:tcW w:w="3215" w:type="dxa"/>
            <w:vAlign w:val="center"/>
          </w:tcPr>
          <w:p w14:paraId="37EE8737" w14:textId="7736C7B4" w:rsidR="00026689" w:rsidRPr="00026689" w:rsidRDefault="0016265F" w:rsidP="00CC7287">
            <w:pPr>
              <w:tabs>
                <w:tab w:val="left" w:pos="0"/>
              </w:tabs>
              <w:jc w:val="center"/>
              <w:rPr>
                <w:rFonts w:ascii="Arial" w:hAnsi="Arial" w:cs="Arial"/>
                <w:sz w:val="20"/>
                <w:szCs w:val="22"/>
              </w:rPr>
            </w:pPr>
            <w:r>
              <w:rPr>
                <w:rFonts w:ascii="Arial" w:hAnsi="Arial" w:cs="Arial"/>
                <w:sz w:val="20"/>
              </w:rPr>
              <w:t>£1</w:t>
            </w:r>
            <w:r w:rsidR="00E916D9">
              <w:rPr>
                <w:rFonts w:ascii="Arial" w:hAnsi="Arial" w:cs="Arial"/>
                <w:sz w:val="20"/>
              </w:rPr>
              <w:t>30</w:t>
            </w:r>
          </w:p>
        </w:tc>
        <w:tc>
          <w:tcPr>
            <w:tcW w:w="3215" w:type="dxa"/>
            <w:vAlign w:val="center"/>
          </w:tcPr>
          <w:p w14:paraId="54C62092" w14:textId="175F7FDC" w:rsidR="00026689" w:rsidRPr="00026689" w:rsidRDefault="00026689" w:rsidP="00CC7287">
            <w:pPr>
              <w:tabs>
                <w:tab w:val="left" w:pos="0"/>
              </w:tabs>
              <w:jc w:val="center"/>
              <w:rPr>
                <w:rFonts w:ascii="Arial" w:hAnsi="Arial" w:cs="Arial"/>
                <w:sz w:val="20"/>
                <w:szCs w:val="22"/>
              </w:rPr>
            </w:pPr>
            <w:r>
              <w:rPr>
                <w:rFonts w:ascii="Arial" w:hAnsi="Arial" w:cs="Arial"/>
                <w:sz w:val="20"/>
                <w:szCs w:val="22"/>
              </w:rPr>
              <w:t>£100</w:t>
            </w:r>
          </w:p>
        </w:tc>
      </w:tr>
      <w:tr w:rsidR="00026689" w14:paraId="5B1C924D" w14:textId="77777777" w:rsidTr="00CC7287">
        <w:trPr>
          <w:trHeight w:val="20"/>
        </w:trPr>
        <w:tc>
          <w:tcPr>
            <w:tcW w:w="3215" w:type="dxa"/>
            <w:vAlign w:val="center"/>
          </w:tcPr>
          <w:p w14:paraId="55888509" w14:textId="0B03444A"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Overheads</w:t>
            </w:r>
          </w:p>
        </w:tc>
        <w:tc>
          <w:tcPr>
            <w:tcW w:w="3215" w:type="dxa"/>
            <w:vAlign w:val="center"/>
          </w:tcPr>
          <w:p w14:paraId="7164939E" w14:textId="06EF3869" w:rsidR="00026689" w:rsidRPr="00026689" w:rsidRDefault="0016265F" w:rsidP="00CC7287">
            <w:pPr>
              <w:tabs>
                <w:tab w:val="left" w:pos="0"/>
              </w:tabs>
              <w:jc w:val="center"/>
              <w:rPr>
                <w:rFonts w:ascii="Arial" w:hAnsi="Arial" w:cs="Arial"/>
                <w:sz w:val="20"/>
                <w:szCs w:val="22"/>
              </w:rPr>
            </w:pPr>
            <w:r>
              <w:rPr>
                <w:rFonts w:ascii="Arial" w:hAnsi="Arial" w:cs="Arial"/>
                <w:sz w:val="20"/>
              </w:rPr>
              <w:t>£7</w:t>
            </w:r>
            <w:r w:rsidR="00E916D9">
              <w:rPr>
                <w:rFonts w:ascii="Arial" w:hAnsi="Arial" w:cs="Arial"/>
                <w:sz w:val="20"/>
              </w:rPr>
              <w:t>81</w:t>
            </w:r>
          </w:p>
        </w:tc>
        <w:tc>
          <w:tcPr>
            <w:tcW w:w="3215" w:type="dxa"/>
            <w:vAlign w:val="center"/>
          </w:tcPr>
          <w:p w14:paraId="3A7FFD13" w14:textId="45B8DE82" w:rsidR="00026689" w:rsidRPr="00026689" w:rsidRDefault="00026689" w:rsidP="00CC7287">
            <w:pPr>
              <w:tabs>
                <w:tab w:val="left" w:pos="0"/>
              </w:tabs>
              <w:jc w:val="center"/>
              <w:rPr>
                <w:rFonts w:ascii="Arial" w:hAnsi="Arial" w:cs="Arial"/>
                <w:sz w:val="20"/>
                <w:szCs w:val="22"/>
              </w:rPr>
            </w:pPr>
            <w:r>
              <w:rPr>
                <w:rFonts w:ascii="Arial" w:hAnsi="Arial" w:cs="Arial"/>
                <w:sz w:val="20"/>
                <w:szCs w:val="22"/>
              </w:rPr>
              <w:t>£600</w:t>
            </w:r>
          </w:p>
        </w:tc>
      </w:tr>
      <w:tr w:rsidR="00026689" w:rsidRPr="00CC7287" w14:paraId="13C594B1" w14:textId="77777777" w:rsidTr="00CC7287">
        <w:trPr>
          <w:trHeight w:val="20"/>
        </w:trPr>
        <w:tc>
          <w:tcPr>
            <w:tcW w:w="9645" w:type="dxa"/>
            <w:gridSpan w:val="3"/>
            <w:vAlign w:val="center"/>
          </w:tcPr>
          <w:p w14:paraId="3FF0CBC1" w14:textId="61C6CC90"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their own practice – Accounting model B</w:t>
            </w:r>
          </w:p>
        </w:tc>
      </w:tr>
      <w:tr w:rsidR="00026689" w14:paraId="2584B164" w14:textId="77777777" w:rsidTr="00CC7287">
        <w:trPr>
          <w:trHeight w:val="20"/>
        </w:trPr>
        <w:tc>
          <w:tcPr>
            <w:tcW w:w="3215" w:type="dxa"/>
            <w:vAlign w:val="center"/>
          </w:tcPr>
          <w:p w14:paraId="1DE5FB28" w14:textId="463412CC" w:rsidR="00026689" w:rsidRPr="00026689" w:rsidRDefault="00026689" w:rsidP="00CC7287">
            <w:pPr>
              <w:tabs>
                <w:tab w:val="left" w:pos="0"/>
              </w:tabs>
              <w:rPr>
                <w:rFonts w:ascii="Arial" w:hAnsi="Arial" w:cs="Arial"/>
                <w:sz w:val="20"/>
                <w:szCs w:val="22"/>
              </w:rPr>
            </w:pPr>
            <w:r>
              <w:rPr>
                <w:rFonts w:ascii="Arial" w:hAnsi="Arial" w:cs="Arial"/>
                <w:sz w:val="20"/>
                <w:szCs w:val="22"/>
              </w:rPr>
              <w:t>GP costs</w:t>
            </w:r>
          </w:p>
        </w:tc>
        <w:tc>
          <w:tcPr>
            <w:tcW w:w="3215" w:type="dxa"/>
            <w:vAlign w:val="center"/>
          </w:tcPr>
          <w:p w14:paraId="1AE0F17E" w14:textId="3BA8973D"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w:t>
            </w:r>
            <w:r w:rsidR="00E916D9">
              <w:rPr>
                <w:rFonts w:ascii="Arial" w:hAnsi="Arial" w:cs="Arial"/>
                <w:sz w:val="20"/>
                <w:szCs w:val="22"/>
              </w:rPr>
              <w:t>30</w:t>
            </w:r>
          </w:p>
        </w:tc>
        <w:tc>
          <w:tcPr>
            <w:tcW w:w="3215" w:type="dxa"/>
            <w:vAlign w:val="center"/>
          </w:tcPr>
          <w:p w14:paraId="429D3EF2" w14:textId="71873C76"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£23</w:t>
            </w:r>
          </w:p>
        </w:tc>
      </w:tr>
      <w:tr w:rsidR="00026689" w:rsidRPr="00CC7287" w14:paraId="099FF29E" w14:textId="77777777" w:rsidTr="00CC7287">
        <w:trPr>
          <w:trHeight w:val="20"/>
        </w:trPr>
        <w:tc>
          <w:tcPr>
            <w:tcW w:w="9645" w:type="dxa"/>
            <w:gridSpan w:val="3"/>
            <w:vAlign w:val="center"/>
          </w:tcPr>
          <w:p w14:paraId="7E25C267" w14:textId="308D02B2"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a specialist centre – Accounting model A</w:t>
            </w:r>
          </w:p>
        </w:tc>
      </w:tr>
      <w:tr w:rsidR="00026689" w14:paraId="5CF246FD" w14:textId="77777777" w:rsidTr="00CC7287">
        <w:trPr>
          <w:trHeight w:val="20"/>
        </w:trPr>
        <w:tc>
          <w:tcPr>
            <w:tcW w:w="3215" w:type="dxa"/>
            <w:vAlign w:val="center"/>
          </w:tcPr>
          <w:p w14:paraId="582B3AFD" w14:textId="2CAD3797" w:rsidR="00026689" w:rsidRPr="00026689" w:rsidRDefault="00026689" w:rsidP="00CC7287">
            <w:pPr>
              <w:tabs>
                <w:tab w:val="left" w:pos="0"/>
              </w:tabs>
              <w:rPr>
                <w:rFonts w:ascii="Arial" w:hAnsi="Arial" w:cs="Arial"/>
                <w:sz w:val="20"/>
                <w:szCs w:val="22"/>
              </w:rPr>
            </w:pPr>
            <w:r>
              <w:rPr>
                <w:rFonts w:ascii="Arial" w:hAnsi="Arial" w:cs="Arial"/>
                <w:sz w:val="20"/>
                <w:szCs w:val="22"/>
              </w:rPr>
              <w:t>Overheads</w:t>
            </w:r>
          </w:p>
        </w:tc>
        <w:tc>
          <w:tcPr>
            <w:tcW w:w="3215" w:type="dxa"/>
            <w:vAlign w:val="center"/>
          </w:tcPr>
          <w:p w14:paraId="0D82E078" w14:textId="5F1944A9"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£6</w:t>
            </w:r>
            <w:r w:rsidR="00E916D9">
              <w:rPr>
                <w:rFonts w:ascii="Arial" w:hAnsi="Arial" w:cs="Arial"/>
                <w:sz w:val="20"/>
                <w:szCs w:val="22"/>
              </w:rPr>
              <w:t>12</w:t>
            </w:r>
          </w:p>
        </w:tc>
        <w:tc>
          <w:tcPr>
            <w:tcW w:w="3215" w:type="dxa"/>
            <w:vAlign w:val="center"/>
          </w:tcPr>
          <w:p w14:paraId="70EA05ED" w14:textId="6BB73078"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£470</w:t>
            </w:r>
          </w:p>
        </w:tc>
      </w:tr>
      <w:tr w:rsidR="00026689" w:rsidRPr="00CC7287" w14:paraId="189D3E16" w14:textId="77777777" w:rsidTr="00CC7287">
        <w:trPr>
          <w:trHeight w:val="20"/>
        </w:trPr>
        <w:tc>
          <w:tcPr>
            <w:tcW w:w="9645" w:type="dxa"/>
            <w:gridSpan w:val="3"/>
            <w:vAlign w:val="center"/>
          </w:tcPr>
          <w:p w14:paraId="6E143760" w14:textId="11225F18"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a specialist centre – Accounting model B</w:t>
            </w:r>
          </w:p>
        </w:tc>
      </w:tr>
      <w:tr w:rsidR="00026689" w14:paraId="27E0EE8B" w14:textId="77777777" w:rsidTr="00CC7287">
        <w:trPr>
          <w:trHeight w:val="20"/>
        </w:trPr>
        <w:tc>
          <w:tcPr>
            <w:tcW w:w="3215" w:type="dxa"/>
            <w:vAlign w:val="center"/>
          </w:tcPr>
          <w:p w14:paraId="63638E28" w14:textId="2CA33EAC" w:rsidR="00026689" w:rsidRPr="00026689" w:rsidRDefault="00026689" w:rsidP="00CC7287">
            <w:pPr>
              <w:tabs>
                <w:tab w:val="left" w:pos="0"/>
              </w:tabs>
              <w:rPr>
                <w:rFonts w:ascii="Arial" w:hAnsi="Arial" w:cs="Arial"/>
                <w:sz w:val="20"/>
                <w:szCs w:val="22"/>
              </w:rPr>
            </w:pPr>
            <w:r>
              <w:rPr>
                <w:rFonts w:ascii="Arial" w:hAnsi="Arial" w:cs="Arial"/>
                <w:sz w:val="20"/>
                <w:szCs w:val="22"/>
              </w:rPr>
              <w:t>GP costs</w:t>
            </w:r>
          </w:p>
        </w:tc>
        <w:tc>
          <w:tcPr>
            <w:tcW w:w="3215" w:type="dxa"/>
            <w:vAlign w:val="center"/>
          </w:tcPr>
          <w:p w14:paraId="7D518F43" w14:textId="24AF4607"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£1</w:t>
            </w:r>
            <w:r w:rsidR="00E916D9">
              <w:rPr>
                <w:rFonts w:ascii="Arial" w:hAnsi="Arial" w:cs="Arial"/>
                <w:sz w:val="20"/>
                <w:szCs w:val="22"/>
              </w:rPr>
              <w:t>61</w:t>
            </w:r>
          </w:p>
        </w:tc>
        <w:tc>
          <w:tcPr>
            <w:tcW w:w="3215" w:type="dxa"/>
            <w:vAlign w:val="center"/>
          </w:tcPr>
          <w:p w14:paraId="3CF1EB69" w14:textId="39BD3AB7"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£124</w:t>
            </w:r>
          </w:p>
        </w:tc>
      </w:tr>
      <w:tr w:rsidR="00026689" w:rsidRPr="00CC7287" w14:paraId="35083A92" w14:textId="77777777" w:rsidTr="00CC7287">
        <w:trPr>
          <w:trHeight w:val="20"/>
        </w:trPr>
        <w:tc>
          <w:tcPr>
            <w:tcW w:w="9645" w:type="dxa"/>
            <w:gridSpan w:val="3"/>
            <w:vAlign w:val="center"/>
          </w:tcPr>
          <w:p w14:paraId="7D07F328" w14:textId="703E1E81"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a specialist centre – Accounting model C</w:t>
            </w:r>
          </w:p>
        </w:tc>
      </w:tr>
      <w:tr w:rsidR="00026689" w14:paraId="15047B38" w14:textId="77777777" w:rsidTr="00CC7287">
        <w:trPr>
          <w:trHeight w:val="20"/>
        </w:trPr>
        <w:tc>
          <w:tcPr>
            <w:tcW w:w="3215" w:type="dxa"/>
            <w:vAlign w:val="center"/>
          </w:tcPr>
          <w:p w14:paraId="590D8981" w14:textId="43FE91F9" w:rsidR="00026689" w:rsidRPr="00026689" w:rsidRDefault="00026689" w:rsidP="00CC7287">
            <w:pPr>
              <w:tabs>
                <w:tab w:val="left" w:pos="0"/>
              </w:tabs>
              <w:rPr>
                <w:rFonts w:ascii="Arial" w:hAnsi="Arial" w:cs="Arial"/>
                <w:sz w:val="20"/>
                <w:szCs w:val="22"/>
              </w:rPr>
            </w:pPr>
            <w:r>
              <w:rPr>
                <w:rFonts w:ascii="Arial" w:hAnsi="Arial" w:cs="Arial"/>
                <w:sz w:val="20"/>
                <w:szCs w:val="22"/>
              </w:rPr>
              <w:t>Overheads</w:t>
            </w:r>
          </w:p>
        </w:tc>
        <w:tc>
          <w:tcPr>
            <w:tcW w:w="3215" w:type="dxa"/>
            <w:vAlign w:val="center"/>
          </w:tcPr>
          <w:p w14:paraId="776111E5" w14:textId="2723BC91"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£56</w:t>
            </w:r>
          </w:p>
        </w:tc>
        <w:tc>
          <w:tcPr>
            <w:tcW w:w="3215" w:type="dxa"/>
            <w:vAlign w:val="center"/>
          </w:tcPr>
          <w:p w14:paraId="61F87DF1" w14:textId="3F80B61F"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£43</w:t>
            </w:r>
          </w:p>
        </w:tc>
      </w:tr>
      <w:tr w:rsidR="00026689" w:rsidRPr="00CC7287" w14:paraId="6F1C6A70" w14:textId="77777777" w:rsidTr="00CC7287">
        <w:trPr>
          <w:trHeight w:val="20"/>
        </w:trPr>
        <w:tc>
          <w:tcPr>
            <w:tcW w:w="9645" w:type="dxa"/>
            <w:gridSpan w:val="3"/>
            <w:vAlign w:val="center"/>
          </w:tcPr>
          <w:p w14:paraId="69B56624" w14:textId="7500E67C"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a specialist centre – Accounting model D</w:t>
            </w:r>
          </w:p>
        </w:tc>
      </w:tr>
      <w:tr w:rsidR="00026689" w14:paraId="07CD1EF1" w14:textId="77777777" w:rsidTr="00CC7287">
        <w:trPr>
          <w:trHeight w:val="20"/>
        </w:trPr>
        <w:tc>
          <w:tcPr>
            <w:tcW w:w="3215" w:type="dxa"/>
            <w:vAlign w:val="center"/>
          </w:tcPr>
          <w:p w14:paraId="302C3217" w14:textId="274468C3" w:rsidR="00026689" w:rsidRPr="00026689" w:rsidRDefault="00026689" w:rsidP="00CC7287">
            <w:pPr>
              <w:tabs>
                <w:tab w:val="left" w:pos="0"/>
              </w:tabs>
              <w:rPr>
                <w:rFonts w:ascii="Arial" w:hAnsi="Arial" w:cs="Arial"/>
                <w:sz w:val="20"/>
                <w:szCs w:val="22"/>
              </w:rPr>
            </w:pPr>
            <w:r>
              <w:rPr>
                <w:rFonts w:ascii="Arial" w:hAnsi="Arial" w:cs="Arial"/>
                <w:sz w:val="20"/>
                <w:szCs w:val="22"/>
              </w:rPr>
              <w:t>Overheads</w:t>
            </w:r>
          </w:p>
        </w:tc>
        <w:tc>
          <w:tcPr>
            <w:tcW w:w="3215" w:type="dxa"/>
            <w:vAlign w:val="center"/>
          </w:tcPr>
          <w:p w14:paraId="2A8A694F" w14:textId="1F5754EA"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£3</w:t>
            </w:r>
            <w:r w:rsidR="00E916D9">
              <w:rPr>
                <w:rFonts w:ascii="Arial" w:hAnsi="Arial" w:cs="Arial"/>
                <w:sz w:val="20"/>
                <w:szCs w:val="22"/>
              </w:rPr>
              <w:t>6</w:t>
            </w:r>
          </w:p>
        </w:tc>
        <w:tc>
          <w:tcPr>
            <w:tcW w:w="3215" w:type="dxa"/>
            <w:vAlign w:val="center"/>
          </w:tcPr>
          <w:p w14:paraId="1AF6C415" w14:textId="0A25F0C2"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£28</w:t>
            </w:r>
          </w:p>
        </w:tc>
      </w:tr>
      <w:tr w:rsidR="00026689" w:rsidRPr="00CC7287" w14:paraId="616A188F" w14:textId="77777777" w:rsidTr="00CC7287">
        <w:trPr>
          <w:trHeight w:val="20"/>
        </w:trPr>
        <w:tc>
          <w:tcPr>
            <w:tcW w:w="9645" w:type="dxa"/>
            <w:gridSpan w:val="3"/>
            <w:vAlign w:val="center"/>
          </w:tcPr>
          <w:p w14:paraId="519F2563" w14:textId="2169FA30"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 xml:space="preserve">GP operating in secondary care – Accounting model </w:t>
            </w:r>
            <w:r w:rsidR="00E93CBC">
              <w:rPr>
                <w:rFonts w:ascii="Arial" w:hAnsi="Arial" w:cs="Arial"/>
                <w:b/>
                <w:sz w:val="20"/>
                <w:szCs w:val="22"/>
              </w:rPr>
              <w:t>E</w:t>
            </w:r>
          </w:p>
        </w:tc>
      </w:tr>
      <w:tr w:rsidR="00026689" w14:paraId="52CF6E4A" w14:textId="77777777" w:rsidTr="00CC7287">
        <w:trPr>
          <w:trHeight w:val="20"/>
        </w:trPr>
        <w:tc>
          <w:tcPr>
            <w:tcW w:w="3215" w:type="dxa"/>
            <w:vAlign w:val="center"/>
          </w:tcPr>
          <w:p w14:paraId="3E3D1EBC" w14:textId="4ADE9ADF"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GP costs</w:t>
            </w:r>
          </w:p>
        </w:tc>
        <w:tc>
          <w:tcPr>
            <w:tcW w:w="3215" w:type="dxa"/>
            <w:vAlign w:val="center"/>
          </w:tcPr>
          <w:p w14:paraId="49D0E4A5" w14:textId="02D711B7"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£3</w:t>
            </w:r>
            <w:r w:rsidR="00E916D9">
              <w:rPr>
                <w:rFonts w:ascii="Arial" w:hAnsi="Arial" w:cs="Arial"/>
                <w:sz w:val="20"/>
                <w:szCs w:val="22"/>
              </w:rPr>
              <w:t>9</w:t>
            </w:r>
          </w:p>
        </w:tc>
        <w:tc>
          <w:tcPr>
            <w:tcW w:w="3215" w:type="dxa"/>
            <w:vAlign w:val="center"/>
          </w:tcPr>
          <w:p w14:paraId="6DE05951" w14:textId="6C91E5FD"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£30</w:t>
            </w:r>
          </w:p>
        </w:tc>
      </w:tr>
      <w:tr w:rsidR="00026689" w14:paraId="2276C86C" w14:textId="77777777" w:rsidTr="00CC7287">
        <w:trPr>
          <w:trHeight w:val="20"/>
        </w:trPr>
        <w:tc>
          <w:tcPr>
            <w:tcW w:w="3215" w:type="dxa"/>
            <w:vAlign w:val="center"/>
          </w:tcPr>
          <w:p w14:paraId="7AC6DC14" w14:textId="58E831E7"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Overheads</w:t>
            </w:r>
          </w:p>
        </w:tc>
        <w:tc>
          <w:tcPr>
            <w:tcW w:w="3215" w:type="dxa"/>
            <w:vAlign w:val="center"/>
          </w:tcPr>
          <w:p w14:paraId="39F5EB3E" w14:textId="6E2EA01C"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£17</w:t>
            </w:r>
          </w:p>
        </w:tc>
        <w:tc>
          <w:tcPr>
            <w:tcW w:w="3215" w:type="dxa"/>
            <w:vAlign w:val="center"/>
          </w:tcPr>
          <w:p w14:paraId="2A4E8CA8" w14:textId="34311EDC"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£13</w:t>
            </w:r>
          </w:p>
        </w:tc>
      </w:tr>
      <w:tr w:rsidR="00026689" w:rsidRPr="00CC7287" w14:paraId="28424681" w14:textId="77777777" w:rsidTr="00CC7287">
        <w:trPr>
          <w:trHeight w:val="20"/>
        </w:trPr>
        <w:tc>
          <w:tcPr>
            <w:tcW w:w="9645" w:type="dxa"/>
            <w:gridSpan w:val="3"/>
            <w:vAlign w:val="center"/>
          </w:tcPr>
          <w:p w14:paraId="49504A61" w14:textId="5EE708C7" w:rsidR="00026689" w:rsidRPr="00CC7287" w:rsidRDefault="00026689" w:rsidP="00E93CBC">
            <w:pPr>
              <w:tabs>
                <w:tab w:val="left" w:pos="0"/>
              </w:tabs>
              <w:rPr>
                <w:rFonts w:ascii="Arial" w:hAnsi="Arial" w:cs="Arial"/>
                <w:b/>
                <w:sz w:val="20"/>
                <w:szCs w:val="22"/>
              </w:rPr>
            </w:pPr>
            <w:r w:rsidRPr="00CC7287">
              <w:rPr>
                <w:rFonts w:ascii="Arial" w:hAnsi="Arial" w:cs="Arial"/>
                <w:b/>
                <w:sz w:val="20"/>
                <w:szCs w:val="22"/>
              </w:rPr>
              <w:t xml:space="preserve">GP operating in secondary care – Accounting model </w:t>
            </w:r>
            <w:r w:rsidR="00E93CBC">
              <w:rPr>
                <w:rFonts w:ascii="Arial" w:hAnsi="Arial" w:cs="Arial"/>
                <w:b/>
                <w:sz w:val="20"/>
                <w:szCs w:val="22"/>
              </w:rPr>
              <w:t>F</w:t>
            </w:r>
          </w:p>
        </w:tc>
      </w:tr>
      <w:tr w:rsidR="00026689" w14:paraId="422E9A73" w14:textId="77777777" w:rsidTr="00CC7287">
        <w:trPr>
          <w:trHeight w:val="20"/>
        </w:trPr>
        <w:tc>
          <w:tcPr>
            <w:tcW w:w="3215" w:type="dxa"/>
            <w:vAlign w:val="center"/>
          </w:tcPr>
          <w:p w14:paraId="197FF319" w14:textId="7CE9CC4A"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Overheads</w:t>
            </w:r>
          </w:p>
        </w:tc>
        <w:tc>
          <w:tcPr>
            <w:tcW w:w="3215" w:type="dxa"/>
            <w:vAlign w:val="center"/>
          </w:tcPr>
          <w:p w14:paraId="5C9DBCC7" w14:textId="3E523E61"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£22</w:t>
            </w:r>
          </w:p>
        </w:tc>
        <w:tc>
          <w:tcPr>
            <w:tcW w:w="3215" w:type="dxa"/>
            <w:vAlign w:val="center"/>
          </w:tcPr>
          <w:p w14:paraId="2A600F10" w14:textId="5B79B2D0"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£17</w:t>
            </w:r>
          </w:p>
        </w:tc>
      </w:tr>
    </w:tbl>
    <w:p w14:paraId="5CB637AA" w14:textId="77777777" w:rsidR="00026689" w:rsidRPr="00026689" w:rsidRDefault="00026689" w:rsidP="001C2F59">
      <w:pPr>
        <w:tabs>
          <w:tab w:val="left" w:pos="0"/>
        </w:tabs>
        <w:spacing w:line="288" w:lineRule="auto"/>
        <w:jc w:val="both"/>
        <w:rPr>
          <w:rFonts w:ascii="Arial" w:hAnsi="Arial" w:cs="Arial"/>
          <w:sz w:val="22"/>
          <w:szCs w:val="22"/>
        </w:rPr>
      </w:pPr>
    </w:p>
    <w:p w14:paraId="04E475B7" w14:textId="77777777" w:rsidR="00CC7287" w:rsidRDefault="00CC7287" w:rsidP="001C2F59">
      <w:pPr>
        <w:tabs>
          <w:tab w:val="left" w:pos="0"/>
        </w:tabs>
        <w:spacing w:line="288" w:lineRule="auto"/>
        <w:jc w:val="both"/>
        <w:rPr>
          <w:rFonts w:ascii="Arial" w:hAnsi="Arial" w:cs="Arial"/>
          <w:sz w:val="22"/>
          <w:szCs w:val="22"/>
        </w:rPr>
      </w:pPr>
    </w:p>
    <w:p w14:paraId="135875FC" w14:textId="77777777" w:rsidR="001C2F59" w:rsidRPr="00963C9F" w:rsidRDefault="00106AC1" w:rsidP="001C2F59">
      <w:pPr>
        <w:tabs>
          <w:tab w:val="left" w:pos="0"/>
        </w:tabs>
        <w:spacing w:line="288" w:lineRule="auto"/>
        <w:jc w:val="both"/>
        <w:rPr>
          <w:rFonts w:ascii="Arial" w:hAnsi="Arial" w:cs="Arial"/>
          <w:b/>
          <w:sz w:val="22"/>
          <w:szCs w:val="22"/>
        </w:rPr>
      </w:pPr>
      <w:r w:rsidRPr="00963C9F">
        <w:rPr>
          <w:rFonts w:ascii="Arial" w:hAnsi="Arial" w:cs="Arial"/>
          <w:b/>
          <w:sz w:val="22"/>
          <w:szCs w:val="22"/>
        </w:rPr>
        <w:t>Ambulight PDT</w:t>
      </w:r>
    </w:p>
    <w:p w14:paraId="43B31086" w14:textId="77777777" w:rsidR="00106AC1" w:rsidRDefault="00106AC1" w:rsidP="001C2F59">
      <w:pPr>
        <w:tabs>
          <w:tab w:val="left" w:pos="0"/>
        </w:tabs>
        <w:spacing w:line="288" w:lineRule="auto"/>
        <w:jc w:val="both"/>
        <w:rPr>
          <w:rFonts w:ascii="Arial" w:hAnsi="Arial" w:cs="Arial"/>
          <w:sz w:val="22"/>
          <w:szCs w:val="22"/>
        </w:rPr>
      </w:pPr>
    </w:p>
    <w:p w14:paraId="478DC590" w14:textId="63A71D4C" w:rsidR="00106AC1" w:rsidRDefault="00F661F1" w:rsidP="001C2F59">
      <w:pPr>
        <w:tabs>
          <w:tab w:val="left" w:pos="0"/>
        </w:tabs>
        <w:spacing w:line="288" w:lineRule="auto"/>
        <w:jc w:val="both"/>
        <w:rPr>
          <w:rFonts w:ascii="Arial" w:hAnsi="Arial" w:cs="Arial"/>
          <w:sz w:val="22"/>
          <w:szCs w:val="22"/>
        </w:rPr>
      </w:pPr>
      <w:r>
        <w:rPr>
          <w:rFonts w:ascii="Arial" w:hAnsi="Arial" w:cs="Arial"/>
          <w:sz w:val="22"/>
          <w:szCs w:val="22"/>
        </w:rPr>
        <w:t>The</w:t>
      </w:r>
      <w:r w:rsidR="00106AC1">
        <w:rPr>
          <w:rFonts w:ascii="Arial" w:hAnsi="Arial" w:cs="Arial"/>
          <w:sz w:val="22"/>
          <w:szCs w:val="22"/>
        </w:rPr>
        <w:t xml:space="preserve"> EAC contacted the company </w:t>
      </w:r>
      <w:r w:rsidR="00C84CF4">
        <w:rPr>
          <w:rFonts w:ascii="Arial" w:hAnsi="Arial" w:cs="Arial"/>
          <w:sz w:val="22"/>
          <w:szCs w:val="22"/>
        </w:rPr>
        <w:t xml:space="preserve">in 2016 </w:t>
      </w:r>
      <w:r>
        <w:rPr>
          <w:rFonts w:ascii="Arial" w:hAnsi="Arial" w:cs="Arial"/>
          <w:sz w:val="22"/>
          <w:szCs w:val="22"/>
        </w:rPr>
        <w:t xml:space="preserve">to update the costs of Ambulight PDT and was </w:t>
      </w:r>
      <w:r w:rsidR="00106AC1">
        <w:rPr>
          <w:rFonts w:ascii="Arial" w:hAnsi="Arial" w:cs="Arial"/>
          <w:sz w:val="22"/>
          <w:szCs w:val="22"/>
        </w:rPr>
        <w:t xml:space="preserve">informed that Ambulight PDT has been </w:t>
      </w:r>
      <w:r w:rsidR="00244E10">
        <w:rPr>
          <w:rFonts w:ascii="Arial" w:hAnsi="Arial" w:cs="Arial"/>
          <w:sz w:val="22"/>
          <w:szCs w:val="22"/>
        </w:rPr>
        <w:t>replaced</w:t>
      </w:r>
      <w:r w:rsidR="00106AC1">
        <w:rPr>
          <w:rFonts w:ascii="Arial" w:hAnsi="Arial" w:cs="Arial"/>
          <w:sz w:val="22"/>
          <w:szCs w:val="22"/>
        </w:rPr>
        <w:t xml:space="preserve"> by Ambulight Multi PDT.  Whilst the original device was single use, the updated version </w:t>
      </w:r>
      <w:r w:rsidR="00767CCB">
        <w:rPr>
          <w:rFonts w:ascii="Arial" w:hAnsi="Arial" w:cs="Arial"/>
          <w:sz w:val="22"/>
          <w:szCs w:val="22"/>
        </w:rPr>
        <w:t>has</w:t>
      </w:r>
      <w:r w:rsidR="00106AC1">
        <w:rPr>
          <w:rFonts w:ascii="Arial" w:hAnsi="Arial" w:cs="Arial"/>
          <w:sz w:val="22"/>
          <w:szCs w:val="22"/>
        </w:rPr>
        <w:t xml:space="preserve"> single use and multi-use components.  Ambulight Multi PDT comprises a multi-use controller containing 1,000 illuminations costing £500 and single-use light emitting heads costing £50 per head.  The cost of the controller has been</w:t>
      </w:r>
      <w:r w:rsidR="00106AC1" w:rsidRPr="00CC7287">
        <w:rPr>
          <w:rFonts w:ascii="Arial" w:hAnsi="Arial" w:cs="Arial"/>
          <w:sz w:val="22"/>
          <w:szCs w:val="22"/>
          <w:lang w:val="en-GB"/>
        </w:rPr>
        <w:t xml:space="preserve"> </w:t>
      </w:r>
      <w:r w:rsidR="0067688D" w:rsidRPr="0067688D">
        <w:rPr>
          <w:rFonts w:ascii="Arial" w:hAnsi="Arial" w:cs="Arial"/>
          <w:sz w:val="22"/>
          <w:szCs w:val="22"/>
          <w:lang w:val="en-GB"/>
        </w:rPr>
        <w:t>annuitized</w:t>
      </w:r>
      <w:r w:rsidR="0067688D">
        <w:rPr>
          <w:rFonts w:ascii="Arial" w:hAnsi="Arial" w:cs="Arial"/>
          <w:sz w:val="22"/>
          <w:szCs w:val="22"/>
        </w:rPr>
        <w:t xml:space="preserve"> </w:t>
      </w:r>
      <w:r w:rsidR="00106AC1">
        <w:rPr>
          <w:rFonts w:ascii="Arial" w:hAnsi="Arial" w:cs="Arial"/>
          <w:sz w:val="22"/>
          <w:szCs w:val="22"/>
        </w:rPr>
        <w:t xml:space="preserve">over 5 years based on 1,000 uses, resulting in a cost per </w:t>
      </w:r>
      <w:r w:rsidR="00767CCB">
        <w:rPr>
          <w:rFonts w:ascii="Arial" w:hAnsi="Arial" w:cs="Arial"/>
          <w:sz w:val="22"/>
          <w:szCs w:val="22"/>
        </w:rPr>
        <w:t xml:space="preserve">use </w:t>
      </w:r>
      <w:r w:rsidR="00106AC1">
        <w:rPr>
          <w:rFonts w:ascii="Arial" w:hAnsi="Arial" w:cs="Arial"/>
          <w:sz w:val="22"/>
          <w:szCs w:val="22"/>
        </w:rPr>
        <w:t>of £</w:t>
      </w:r>
      <w:r w:rsidR="007C0541">
        <w:rPr>
          <w:rFonts w:ascii="Arial" w:hAnsi="Arial" w:cs="Arial"/>
          <w:sz w:val="22"/>
          <w:szCs w:val="22"/>
        </w:rPr>
        <w:t>0.5</w:t>
      </w:r>
      <w:r w:rsidR="00621B94">
        <w:rPr>
          <w:rFonts w:ascii="Arial" w:hAnsi="Arial" w:cs="Arial"/>
          <w:sz w:val="22"/>
          <w:szCs w:val="22"/>
        </w:rPr>
        <w:t>3</w:t>
      </w:r>
      <w:r>
        <w:rPr>
          <w:rFonts w:ascii="Arial" w:hAnsi="Arial" w:cs="Arial"/>
          <w:sz w:val="22"/>
          <w:szCs w:val="22"/>
        </w:rPr>
        <w:t>,</w:t>
      </w:r>
      <w:r w:rsidR="00767CCB">
        <w:rPr>
          <w:rFonts w:ascii="Arial" w:hAnsi="Arial" w:cs="Arial"/>
          <w:sz w:val="22"/>
          <w:szCs w:val="22"/>
        </w:rPr>
        <w:t xml:space="preserve"> equivalent to a </w:t>
      </w:r>
      <w:r w:rsidR="005A3F98">
        <w:rPr>
          <w:rFonts w:ascii="Arial" w:hAnsi="Arial" w:cs="Arial"/>
          <w:sz w:val="22"/>
          <w:szCs w:val="22"/>
        </w:rPr>
        <w:t xml:space="preserve">cost </w:t>
      </w:r>
      <w:r w:rsidR="00767CCB">
        <w:rPr>
          <w:rFonts w:ascii="Arial" w:hAnsi="Arial" w:cs="Arial"/>
          <w:sz w:val="22"/>
          <w:szCs w:val="22"/>
        </w:rPr>
        <w:t>per patient of £1.06 as</w:t>
      </w:r>
      <w:r w:rsidR="007C0541">
        <w:rPr>
          <w:rFonts w:ascii="Arial" w:hAnsi="Arial" w:cs="Arial"/>
          <w:sz w:val="22"/>
          <w:szCs w:val="22"/>
        </w:rPr>
        <w:t xml:space="preserve"> </w:t>
      </w:r>
      <w:r>
        <w:rPr>
          <w:rFonts w:ascii="Arial" w:hAnsi="Arial" w:cs="Arial"/>
          <w:sz w:val="22"/>
          <w:szCs w:val="22"/>
        </w:rPr>
        <w:t xml:space="preserve">2 </w:t>
      </w:r>
      <w:r w:rsidR="007C0541">
        <w:rPr>
          <w:rFonts w:ascii="Arial" w:hAnsi="Arial" w:cs="Arial"/>
          <w:sz w:val="22"/>
          <w:szCs w:val="22"/>
        </w:rPr>
        <w:t>heads are required.</w:t>
      </w:r>
      <w:r>
        <w:rPr>
          <w:rFonts w:ascii="Arial" w:hAnsi="Arial" w:cs="Arial"/>
          <w:sz w:val="22"/>
          <w:szCs w:val="22"/>
        </w:rPr>
        <w:t xml:space="preserve"> </w:t>
      </w:r>
      <w:r w:rsidR="00CC7287">
        <w:rPr>
          <w:rFonts w:ascii="Arial" w:hAnsi="Arial" w:cs="Arial"/>
          <w:sz w:val="22"/>
          <w:szCs w:val="22"/>
        </w:rPr>
        <w:t xml:space="preserve"> </w:t>
      </w:r>
      <w:r>
        <w:rPr>
          <w:rFonts w:ascii="Arial" w:hAnsi="Arial" w:cs="Arial"/>
          <w:sz w:val="22"/>
          <w:szCs w:val="22"/>
        </w:rPr>
        <w:t xml:space="preserve">The cost per treatment is thus </w:t>
      </w:r>
      <w:r w:rsidR="00CC7287">
        <w:rPr>
          <w:rFonts w:ascii="Arial" w:hAnsi="Arial" w:cs="Arial"/>
          <w:sz w:val="22"/>
          <w:szCs w:val="22"/>
        </w:rPr>
        <w:t>£50.53 and per patient £101.06.</w:t>
      </w:r>
      <w:r w:rsidR="00C84CF4">
        <w:rPr>
          <w:rFonts w:ascii="Arial" w:hAnsi="Arial" w:cs="Arial"/>
          <w:sz w:val="22"/>
          <w:szCs w:val="22"/>
        </w:rPr>
        <w:t xml:space="preserve"> On 17</w:t>
      </w:r>
      <w:r w:rsidR="00C84CF4" w:rsidRPr="0071320C">
        <w:rPr>
          <w:rFonts w:ascii="Arial" w:hAnsi="Arial" w:cs="Arial"/>
          <w:sz w:val="22"/>
          <w:szCs w:val="22"/>
          <w:vertAlign w:val="superscript"/>
        </w:rPr>
        <w:t>th</w:t>
      </w:r>
      <w:r w:rsidR="00C84CF4">
        <w:rPr>
          <w:rFonts w:ascii="Arial" w:hAnsi="Arial" w:cs="Arial"/>
          <w:sz w:val="22"/>
          <w:szCs w:val="22"/>
        </w:rPr>
        <w:t xml:space="preserve"> September 2018 the company confirmed that these costs remained accurate, but that a lower cost version of Ambulight may be available in 2019. </w:t>
      </w:r>
    </w:p>
    <w:p w14:paraId="24E0F9D5" w14:textId="77777777" w:rsidR="00952F55" w:rsidRDefault="00952F55" w:rsidP="001C2F59">
      <w:pPr>
        <w:tabs>
          <w:tab w:val="left" w:pos="0"/>
        </w:tabs>
        <w:spacing w:line="288" w:lineRule="auto"/>
        <w:jc w:val="both"/>
        <w:rPr>
          <w:rFonts w:ascii="Arial" w:hAnsi="Arial" w:cs="Arial"/>
          <w:sz w:val="22"/>
          <w:szCs w:val="22"/>
        </w:rPr>
      </w:pPr>
    </w:p>
    <w:p w14:paraId="65DD3605" w14:textId="02B23AB4" w:rsidR="00952F55" w:rsidRDefault="00952F55" w:rsidP="00E80133">
      <w:pPr>
        <w:tabs>
          <w:tab w:val="left" w:pos="0"/>
        </w:tabs>
        <w:spacing w:line="288" w:lineRule="auto"/>
        <w:rPr>
          <w:rFonts w:ascii="Arial" w:hAnsi="Arial" w:cs="Arial"/>
          <w:sz w:val="22"/>
          <w:szCs w:val="22"/>
        </w:rPr>
      </w:pPr>
      <w:r>
        <w:rPr>
          <w:rFonts w:ascii="Arial" w:hAnsi="Arial" w:cs="Arial"/>
          <w:sz w:val="22"/>
          <w:szCs w:val="22"/>
        </w:rPr>
        <w:t xml:space="preserve">The company informed the EAC </w:t>
      </w:r>
      <w:r w:rsidR="00E93CBC">
        <w:rPr>
          <w:rFonts w:ascii="Arial" w:hAnsi="Arial" w:cs="Arial"/>
          <w:sz w:val="22"/>
          <w:szCs w:val="22"/>
        </w:rPr>
        <w:t xml:space="preserve">(in 2016) </w:t>
      </w:r>
      <w:r>
        <w:rPr>
          <w:rFonts w:ascii="Arial" w:hAnsi="Arial" w:cs="Arial"/>
          <w:sz w:val="22"/>
          <w:szCs w:val="22"/>
        </w:rPr>
        <w:t xml:space="preserve">that no maintenance costs or changes to service provision are incurred through the use of the Ambulight Multi PDT. </w:t>
      </w:r>
      <w:r w:rsidR="00CC7287">
        <w:rPr>
          <w:rFonts w:ascii="Arial" w:hAnsi="Arial" w:cs="Arial"/>
          <w:sz w:val="22"/>
          <w:szCs w:val="22"/>
        </w:rPr>
        <w:t xml:space="preserve"> </w:t>
      </w:r>
      <w:r w:rsidR="00E80133" w:rsidRPr="00E80133">
        <w:rPr>
          <w:rFonts w:ascii="Arial" w:hAnsi="Arial" w:cs="Arial"/>
          <w:sz w:val="22"/>
          <w:szCs w:val="22"/>
          <w:highlight w:val="black"/>
        </w:rPr>
        <w:t>*********************************************************************************************************************************************************</w:t>
      </w:r>
      <w:r>
        <w:rPr>
          <w:rFonts w:ascii="Arial" w:hAnsi="Arial" w:cs="Arial"/>
          <w:sz w:val="22"/>
          <w:szCs w:val="22"/>
        </w:rPr>
        <w:t xml:space="preserve">  Therefore, this cost has been added to the </w:t>
      </w:r>
      <w:r w:rsidR="00244E10">
        <w:rPr>
          <w:rFonts w:ascii="Arial" w:hAnsi="Arial" w:cs="Arial"/>
          <w:sz w:val="22"/>
          <w:szCs w:val="22"/>
        </w:rPr>
        <w:t>cost per</w:t>
      </w:r>
      <w:r>
        <w:rPr>
          <w:rFonts w:ascii="Arial" w:hAnsi="Arial" w:cs="Arial"/>
          <w:sz w:val="22"/>
          <w:szCs w:val="22"/>
        </w:rPr>
        <w:t xml:space="preserve"> patient of Ambulight Multi PDT in the updated cost model. </w:t>
      </w:r>
      <w:r w:rsidR="007C0541">
        <w:rPr>
          <w:rFonts w:ascii="Arial" w:hAnsi="Arial" w:cs="Arial"/>
          <w:sz w:val="22"/>
          <w:szCs w:val="22"/>
        </w:rPr>
        <w:t xml:space="preserve"> The total cost per patient of Ambulight Multi PDT is therefore £10</w:t>
      </w:r>
      <w:r w:rsidR="00A93E83">
        <w:rPr>
          <w:rFonts w:ascii="Arial" w:hAnsi="Arial" w:cs="Arial"/>
          <w:sz w:val="22"/>
          <w:szCs w:val="22"/>
        </w:rPr>
        <w:t>4.46</w:t>
      </w:r>
      <w:r w:rsidR="007C0541">
        <w:rPr>
          <w:rFonts w:ascii="Arial" w:hAnsi="Arial" w:cs="Arial"/>
          <w:sz w:val="22"/>
          <w:szCs w:val="22"/>
        </w:rPr>
        <w:t xml:space="preserve">. </w:t>
      </w:r>
    </w:p>
    <w:p w14:paraId="1A1C80F0" w14:textId="77777777" w:rsidR="007C0541" w:rsidRDefault="007C0541">
      <w:pPr>
        <w:rPr>
          <w:rFonts w:ascii="Arial" w:hAnsi="Arial" w:cs="Arial"/>
          <w:sz w:val="22"/>
          <w:szCs w:val="22"/>
        </w:rPr>
      </w:pPr>
    </w:p>
    <w:p w14:paraId="2E0BE401" w14:textId="3DA283D7" w:rsidR="00454A5D" w:rsidRPr="00963C9F" w:rsidRDefault="00454A5D" w:rsidP="00454A5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t xml:space="preserve">Community </w:t>
      </w:r>
      <w:r w:rsidR="00CC7287">
        <w:rPr>
          <w:rFonts w:ascii="Arial" w:hAnsi="Arial" w:cs="Arial"/>
          <w:b/>
          <w:sz w:val="22"/>
          <w:szCs w:val="22"/>
        </w:rPr>
        <w:t>N</w:t>
      </w:r>
      <w:r w:rsidRPr="00963C9F">
        <w:rPr>
          <w:rFonts w:ascii="Arial" w:hAnsi="Arial" w:cs="Arial"/>
          <w:b/>
          <w:sz w:val="22"/>
          <w:szCs w:val="22"/>
        </w:rPr>
        <w:t xml:space="preserve">urse </w:t>
      </w:r>
      <w:r w:rsidR="00CC7287">
        <w:rPr>
          <w:rFonts w:ascii="Arial" w:hAnsi="Arial" w:cs="Arial"/>
          <w:b/>
          <w:sz w:val="22"/>
          <w:szCs w:val="22"/>
        </w:rPr>
        <w:t>C</w:t>
      </w:r>
      <w:r w:rsidRPr="00963C9F">
        <w:rPr>
          <w:rFonts w:ascii="Arial" w:hAnsi="Arial" w:cs="Arial"/>
          <w:b/>
          <w:sz w:val="22"/>
          <w:szCs w:val="22"/>
        </w:rPr>
        <w:t>ost</w:t>
      </w:r>
    </w:p>
    <w:p w14:paraId="3571794B" w14:textId="77777777" w:rsidR="00F91AFA" w:rsidRDefault="00F91AFA" w:rsidP="00454A5D">
      <w:pPr>
        <w:tabs>
          <w:tab w:val="left" w:pos="851"/>
        </w:tabs>
        <w:spacing w:line="288" w:lineRule="auto"/>
        <w:ind w:left="851" w:hanging="851"/>
        <w:jc w:val="both"/>
        <w:rPr>
          <w:rFonts w:ascii="Arial" w:hAnsi="Arial" w:cs="Arial"/>
          <w:sz w:val="22"/>
          <w:szCs w:val="22"/>
        </w:rPr>
      </w:pPr>
    </w:p>
    <w:p w14:paraId="528B475C" w14:textId="30A8F1BD" w:rsidR="00D04B0A" w:rsidRDefault="00F91AFA" w:rsidP="00C84CF4">
      <w:pPr>
        <w:tabs>
          <w:tab w:val="left" w:pos="0"/>
        </w:tabs>
        <w:spacing w:line="288" w:lineRule="auto"/>
        <w:jc w:val="both"/>
        <w:rPr>
          <w:rFonts w:ascii="Arial" w:hAnsi="Arial" w:cs="Arial"/>
          <w:b/>
          <w:i/>
          <w:sz w:val="22"/>
          <w:szCs w:val="22"/>
        </w:rPr>
      </w:pPr>
      <w:r>
        <w:rPr>
          <w:rFonts w:ascii="Arial" w:hAnsi="Arial" w:cs="Arial"/>
          <w:sz w:val="22"/>
          <w:szCs w:val="22"/>
        </w:rPr>
        <w:t>T</w:t>
      </w:r>
      <w:r w:rsidRPr="00F91AFA">
        <w:rPr>
          <w:rFonts w:ascii="Arial" w:hAnsi="Arial" w:cs="Arial"/>
          <w:sz w:val="22"/>
          <w:szCs w:val="22"/>
        </w:rPr>
        <w:t xml:space="preserve">he EAC </w:t>
      </w:r>
      <w:r>
        <w:rPr>
          <w:rFonts w:ascii="Arial" w:hAnsi="Arial" w:cs="Arial"/>
          <w:sz w:val="22"/>
          <w:szCs w:val="22"/>
        </w:rPr>
        <w:t xml:space="preserve">has assumed </w:t>
      </w:r>
      <w:r w:rsidRPr="00F91AFA">
        <w:rPr>
          <w:rFonts w:ascii="Arial" w:hAnsi="Arial" w:cs="Arial"/>
          <w:sz w:val="22"/>
          <w:szCs w:val="22"/>
        </w:rPr>
        <w:t xml:space="preserve">that a </w:t>
      </w:r>
      <w:r w:rsidR="004F4760">
        <w:rPr>
          <w:rFonts w:ascii="Arial" w:hAnsi="Arial" w:cs="Arial"/>
          <w:sz w:val="22"/>
          <w:szCs w:val="22"/>
        </w:rPr>
        <w:t xml:space="preserve">band 5 </w:t>
      </w:r>
      <w:r w:rsidRPr="00F91AFA">
        <w:rPr>
          <w:rFonts w:ascii="Arial" w:hAnsi="Arial" w:cs="Arial"/>
          <w:sz w:val="22"/>
          <w:szCs w:val="22"/>
        </w:rPr>
        <w:t xml:space="preserve">community nurse would deliver </w:t>
      </w:r>
      <w:r>
        <w:rPr>
          <w:rFonts w:ascii="Arial" w:hAnsi="Arial" w:cs="Arial"/>
          <w:sz w:val="22"/>
          <w:szCs w:val="22"/>
        </w:rPr>
        <w:t>the treatments</w:t>
      </w:r>
      <w:r w:rsidRPr="00F91AFA">
        <w:rPr>
          <w:rFonts w:ascii="Arial" w:hAnsi="Arial" w:cs="Arial"/>
          <w:sz w:val="22"/>
          <w:szCs w:val="22"/>
        </w:rPr>
        <w:t xml:space="preserve"> in a patient’s home</w:t>
      </w:r>
      <w:r>
        <w:rPr>
          <w:rFonts w:ascii="Arial" w:hAnsi="Arial" w:cs="Arial"/>
          <w:sz w:val="22"/>
          <w:szCs w:val="22"/>
        </w:rPr>
        <w:t xml:space="preserve">, with the original model assuming this required 1.4 hours per </w:t>
      </w:r>
      <w:r w:rsidR="00A93E83">
        <w:rPr>
          <w:rFonts w:ascii="Arial" w:hAnsi="Arial" w:cs="Arial"/>
          <w:sz w:val="22"/>
          <w:szCs w:val="22"/>
        </w:rPr>
        <w:t>patient</w:t>
      </w:r>
      <w:r>
        <w:rPr>
          <w:rFonts w:ascii="Arial" w:hAnsi="Arial" w:cs="Arial"/>
          <w:sz w:val="22"/>
          <w:szCs w:val="22"/>
        </w:rPr>
        <w:t xml:space="preserve">. </w:t>
      </w:r>
      <w:r w:rsidR="00A93E83">
        <w:rPr>
          <w:rFonts w:ascii="Arial" w:hAnsi="Arial" w:cs="Arial"/>
          <w:sz w:val="22"/>
          <w:szCs w:val="22"/>
        </w:rPr>
        <w:t xml:space="preserve"> </w:t>
      </w:r>
      <w:r w:rsidR="00454A5D">
        <w:rPr>
          <w:rFonts w:ascii="Arial" w:hAnsi="Arial" w:cs="Arial"/>
          <w:sz w:val="22"/>
          <w:szCs w:val="22"/>
        </w:rPr>
        <w:t xml:space="preserve">The cost of a community nurse </w:t>
      </w:r>
      <w:r>
        <w:rPr>
          <w:rFonts w:ascii="Arial" w:hAnsi="Arial" w:cs="Arial"/>
          <w:sz w:val="22"/>
          <w:szCs w:val="22"/>
        </w:rPr>
        <w:t>was</w:t>
      </w:r>
      <w:r w:rsidR="00454A5D">
        <w:rPr>
          <w:rFonts w:ascii="Arial" w:hAnsi="Arial" w:cs="Arial"/>
          <w:sz w:val="22"/>
          <w:szCs w:val="22"/>
        </w:rPr>
        <w:t xml:space="preserve"> taken from PSSRU </w:t>
      </w:r>
      <w:r>
        <w:rPr>
          <w:rFonts w:ascii="Arial" w:hAnsi="Arial" w:cs="Arial"/>
          <w:sz w:val="22"/>
          <w:szCs w:val="22"/>
        </w:rPr>
        <w:t>being £</w:t>
      </w:r>
      <w:r w:rsidR="00E738EA">
        <w:rPr>
          <w:rFonts w:ascii="Arial" w:hAnsi="Arial" w:cs="Arial"/>
          <w:sz w:val="22"/>
          <w:szCs w:val="22"/>
        </w:rPr>
        <w:t>36</w:t>
      </w:r>
      <w:r w:rsidR="00454A5D">
        <w:rPr>
          <w:rFonts w:ascii="Arial" w:hAnsi="Arial" w:cs="Arial"/>
          <w:sz w:val="22"/>
          <w:szCs w:val="22"/>
        </w:rPr>
        <w:t xml:space="preserve"> excluding qualifications</w:t>
      </w:r>
      <w:r w:rsidR="00A0004C">
        <w:rPr>
          <w:rFonts w:ascii="Arial" w:hAnsi="Arial" w:cs="Arial"/>
          <w:sz w:val="22"/>
          <w:szCs w:val="22"/>
        </w:rPr>
        <w:t xml:space="preserve"> (20</w:t>
      </w:r>
      <w:r w:rsidR="00E738EA">
        <w:rPr>
          <w:rFonts w:ascii="Arial" w:hAnsi="Arial" w:cs="Arial"/>
          <w:sz w:val="22"/>
          <w:szCs w:val="22"/>
        </w:rPr>
        <w:t>16/17</w:t>
      </w:r>
      <w:r w:rsidR="00A0004C">
        <w:rPr>
          <w:rFonts w:ascii="Arial" w:hAnsi="Arial" w:cs="Arial"/>
          <w:sz w:val="22"/>
          <w:szCs w:val="22"/>
        </w:rPr>
        <w:t xml:space="preserve"> prices)</w:t>
      </w:r>
      <w:r w:rsidR="00454A5D">
        <w:rPr>
          <w:rFonts w:ascii="Arial" w:hAnsi="Arial" w:cs="Arial"/>
          <w:sz w:val="22"/>
          <w:szCs w:val="22"/>
        </w:rPr>
        <w:t xml:space="preserve"> </w:t>
      </w:r>
      <w:r w:rsidR="00454A5D">
        <w:rPr>
          <w:rFonts w:ascii="Arial" w:hAnsi="Arial" w:cs="Arial"/>
          <w:sz w:val="22"/>
          <w:szCs w:val="22"/>
        </w:rPr>
        <w:fldChar w:fldCharType="begin"/>
      </w:r>
      <w:r w:rsidR="006F2393">
        <w:rPr>
          <w:rFonts w:ascii="Arial" w:hAnsi="Arial" w:cs="Arial"/>
          <w:sz w:val="22"/>
          <w:szCs w:val="22"/>
        </w:rPr>
        <w:instrText xml:space="preserve"> ADDIN EN.CITE &lt;EndNote&gt;&lt;Cite&gt;&lt;Author&gt;Personal Social Services Research Unit (PSSRU)&lt;/Author&gt;&lt;Year&gt;2017&lt;/Year&gt;&lt;RecNum&gt;2&lt;/RecNum&gt;&lt;DisplayText&gt;[4]&lt;/DisplayText&gt;&lt;record&gt;&lt;rec-number&gt;2&lt;/rec-number&gt;&lt;foreign-keys&gt;&lt;key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2017&lt;/title&gt;&lt;/titles&gt;&lt;dates&gt;&lt;year&gt;2017&lt;/year&gt;&lt;/dates&gt;&lt;pub-location&gt;Canterbury&lt;/pub-location&gt;&lt;publisher&gt;University of Kent&lt;/publisher&gt;&lt;urls&gt;&lt;related-urls&gt;&lt;url&gt;https://www.pssru.ac.uk/project-pages/unit-costs/unit-costs-2017/&lt;/url&gt;&lt;/related-urls&gt;&lt;/urls&gt;&lt;/record&gt;&lt;/Cite&gt;&lt;/EndNote&gt;</w:instrText>
      </w:r>
      <w:r w:rsidR="00454A5D">
        <w:rPr>
          <w:rFonts w:ascii="Arial" w:hAnsi="Arial" w:cs="Arial"/>
          <w:sz w:val="22"/>
          <w:szCs w:val="22"/>
        </w:rPr>
        <w:fldChar w:fldCharType="separate"/>
      </w:r>
      <w:r w:rsidR="00454A5D">
        <w:rPr>
          <w:rFonts w:ascii="Arial" w:hAnsi="Arial" w:cs="Arial"/>
          <w:noProof/>
          <w:sz w:val="22"/>
          <w:szCs w:val="22"/>
        </w:rPr>
        <w:t>[4]</w:t>
      </w:r>
      <w:r w:rsidR="00454A5D">
        <w:rPr>
          <w:rFonts w:ascii="Arial" w:hAnsi="Arial" w:cs="Arial"/>
          <w:sz w:val="22"/>
          <w:szCs w:val="22"/>
        </w:rPr>
        <w:fldChar w:fldCharType="end"/>
      </w:r>
      <w:r w:rsidR="00454A5D">
        <w:rPr>
          <w:rFonts w:ascii="Arial" w:hAnsi="Arial" w:cs="Arial"/>
          <w:sz w:val="22"/>
          <w:szCs w:val="22"/>
        </w:rPr>
        <w:t xml:space="preserve">.  The cost per </w:t>
      </w:r>
      <w:r w:rsidR="00E738EA">
        <w:rPr>
          <w:rFonts w:ascii="Arial" w:hAnsi="Arial" w:cs="Arial"/>
          <w:sz w:val="22"/>
          <w:szCs w:val="22"/>
        </w:rPr>
        <w:t>working</w:t>
      </w:r>
      <w:r>
        <w:rPr>
          <w:rFonts w:ascii="Arial" w:hAnsi="Arial" w:cs="Arial"/>
          <w:sz w:val="22"/>
          <w:szCs w:val="22"/>
        </w:rPr>
        <w:t xml:space="preserve"> </w:t>
      </w:r>
      <w:r w:rsidR="00A93E83">
        <w:rPr>
          <w:rFonts w:ascii="Arial" w:hAnsi="Arial" w:cs="Arial"/>
          <w:sz w:val="22"/>
          <w:szCs w:val="22"/>
        </w:rPr>
        <w:t>rather than</w:t>
      </w:r>
      <w:r>
        <w:rPr>
          <w:rFonts w:ascii="Arial" w:hAnsi="Arial" w:cs="Arial"/>
          <w:sz w:val="22"/>
          <w:szCs w:val="22"/>
        </w:rPr>
        <w:t xml:space="preserve"> </w:t>
      </w:r>
      <w:r w:rsidR="00454A5D">
        <w:rPr>
          <w:rFonts w:ascii="Arial" w:hAnsi="Arial" w:cs="Arial"/>
          <w:sz w:val="22"/>
          <w:szCs w:val="22"/>
        </w:rPr>
        <w:t xml:space="preserve">patient contact </w:t>
      </w:r>
      <w:r w:rsidR="005B7DC6">
        <w:rPr>
          <w:rFonts w:ascii="Arial" w:hAnsi="Arial" w:cs="Arial"/>
          <w:sz w:val="22"/>
          <w:szCs w:val="22"/>
        </w:rPr>
        <w:t>hour</w:t>
      </w:r>
      <w:r>
        <w:rPr>
          <w:rFonts w:ascii="Arial" w:hAnsi="Arial" w:cs="Arial"/>
          <w:sz w:val="22"/>
          <w:szCs w:val="22"/>
        </w:rPr>
        <w:t>,</w:t>
      </w:r>
      <w:r w:rsidR="00454A5D">
        <w:rPr>
          <w:rFonts w:ascii="Arial" w:hAnsi="Arial" w:cs="Arial"/>
          <w:sz w:val="22"/>
          <w:szCs w:val="22"/>
        </w:rPr>
        <w:t xml:space="preserve"> </w:t>
      </w:r>
      <w:r w:rsidR="00E738EA">
        <w:rPr>
          <w:rFonts w:ascii="Arial" w:hAnsi="Arial" w:cs="Arial"/>
          <w:sz w:val="22"/>
          <w:szCs w:val="22"/>
        </w:rPr>
        <w:t>is available and appropriate</w:t>
      </w:r>
      <w:r>
        <w:rPr>
          <w:rFonts w:ascii="Arial" w:hAnsi="Arial" w:cs="Arial"/>
          <w:sz w:val="22"/>
          <w:szCs w:val="22"/>
          <w:lang w:val="en-GB"/>
        </w:rPr>
        <w:t xml:space="preserve"> </w:t>
      </w:r>
      <w:r>
        <w:rPr>
          <w:rFonts w:ascii="Arial" w:hAnsi="Arial" w:cs="Arial"/>
          <w:sz w:val="22"/>
          <w:szCs w:val="22"/>
        </w:rPr>
        <w:t>given</w:t>
      </w:r>
      <w:r w:rsidR="00454A5D">
        <w:rPr>
          <w:rFonts w:ascii="Arial" w:hAnsi="Arial" w:cs="Arial"/>
          <w:sz w:val="22"/>
          <w:szCs w:val="22"/>
        </w:rPr>
        <w:t xml:space="preserve"> that some of the 1.4 hours will be spent travelling. </w:t>
      </w:r>
      <w:r w:rsidR="00A0004C">
        <w:rPr>
          <w:rFonts w:ascii="Arial" w:hAnsi="Arial" w:cs="Arial"/>
          <w:sz w:val="22"/>
          <w:szCs w:val="22"/>
        </w:rPr>
        <w:t xml:space="preserve"> </w:t>
      </w:r>
      <w:r w:rsidR="00454A5D">
        <w:rPr>
          <w:rFonts w:ascii="Arial" w:hAnsi="Arial" w:cs="Arial"/>
          <w:sz w:val="22"/>
          <w:szCs w:val="22"/>
        </w:rPr>
        <w:t xml:space="preserve">This </w:t>
      </w:r>
      <w:r w:rsidR="005B7DC6">
        <w:rPr>
          <w:rFonts w:ascii="Arial" w:hAnsi="Arial" w:cs="Arial"/>
          <w:sz w:val="22"/>
          <w:szCs w:val="22"/>
        </w:rPr>
        <w:t xml:space="preserve">unit </w:t>
      </w:r>
      <w:r w:rsidR="00454A5D">
        <w:rPr>
          <w:rFonts w:ascii="Arial" w:hAnsi="Arial" w:cs="Arial"/>
          <w:sz w:val="22"/>
          <w:szCs w:val="22"/>
        </w:rPr>
        <w:t xml:space="preserve">cost is </w:t>
      </w:r>
      <w:r w:rsidR="00E738EA">
        <w:rPr>
          <w:rFonts w:ascii="Arial" w:hAnsi="Arial" w:cs="Arial"/>
          <w:sz w:val="22"/>
          <w:szCs w:val="22"/>
        </w:rPr>
        <w:t>lower than</w:t>
      </w:r>
      <w:r w:rsidR="00454A5D">
        <w:rPr>
          <w:rFonts w:ascii="Arial" w:hAnsi="Arial" w:cs="Arial"/>
          <w:sz w:val="22"/>
          <w:szCs w:val="22"/>
        </w:rPr>
        <w:t xml:space="preserve"> the £45 per hour used </w:t>
      </w:r>
      <w:r>
        <w:rPr>
          <w:rFonts w:ascii="Arial" w:hAnsi="Arial" w:cs="Arial"/>
          <w:sz w:val="22"/>
          <w:szCs w:val="22"/>
        </w:rPr>
        <w:t>in the original analysis.</w:t>
      </w:r>
    </w:p>
    <w:p w14:paraId="449D3DA9" w14:textId="77777777" w:rsidR="00CC7287" w:rsidRDefault="00CC7287">
      <w:pPr>
        <w:rPr>
          <w:rFonts w:ascii="Arial" w:hAnsi="Arial" w:cs="Arial"/>
          <w:b/>
          <w:sz w:val="22"/>
          <w:szCs w:val="22"/>
        </w:rPr>
      </w:pPr>
      <w:r>
        <w:rPr>
          <w:rFonts w:ascii="Arial" w:hAnsi="Arial" w:cs="Arial"/>
          <w:b/>
          <w:sz w:val="22"/>
          <w:szCs w:val="22"/>
        </w:rPr>
        <w:br w:type="page"/>
      </w:r>
    </w:p>
    <w:p w14:paraId="0CE370F8" w14:textId="3EFD443F" w:rsidR="00106AC1" w:rsidRPr="00963C9F" w:rsidRDefault="00106AC1" w:rsidP="00226E7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lastRenderedPageBreak/>
        <w:t xml:space="preserve">Transport for </w:t>
      </w:r>
      <w:r w:rsidR="00CC7287">
        <w:rPr>
          <w:rFonts w:ascii="Arial" w:hAnsi="Arial" w:cs="Arial"/>
          <w:b/>
          <w:sz w:val="22"/>
          <w:szCs w:val="22"/>
        </w:rPr>
        <w:t>N</w:t>
      </w:r>
      <w:r w:rsidRPr="00963C9F">
        <w:rPr>
          <w:rFonts w:ascii="Arial" w:hAnsi="Arial" w:cs="Arial"/>
          <w:b/>
          <w:sz w:val="22"/>
          <w:szCs w:val="22"/>
        </w:rPr>
        <w:t>urse</w:t>
      </w:r>
    </w:p>
    <w:p w14:paraId="0C71936B" w14:textId="77777777" w:rsidR="00106AC1" w:rsidRDefault="00106AC1" w:rsidP="00226E7D">
      <w:pPr>
        <w:tabs>
          <w:tab w:val="left" w:pos="851"/>
        </w:tabs>
        <w:spacing w:line="288" w:lineRule="auto"/>
        <w:ind w:left="851" w:hanging="851"/>
        <w:jc w:val="both"/>
        <w:rPr>
          <w:rFonts w:ascii="Arial" w:hAnsi="Arial" w:cs="Arial"/>
          <w:sz w:val="22"/>
          <w:szCs w:val="22"/>
        </w:rPr>
      </w:pPr>
    </w:p>
    <w:p w14:paraId="7C31219F" w14:textId="40920D37" w:rsidR="00106AC1" w:rsidRDefault="00B25422" w:rsidP="00B25422">
      <w:pPr>
        <w:tabs>
          <w:tab w:val="left" w:pos="0"/>
        </w:tabs>
        <w:spacing w:line="288" w:lineRule="auto"/>
        <w:jc w:val="both"/>
        <w:rPr>
          <w:rFonts w:ascii="Arial" w:hAnsi="Arial" w:cs="Arial"/>
          <w:sz w:val="22"/>
          <w:szCs w:val="22"/>
        </w:rPr>
      </w:pPr>
      <w:r>
        <w:rPr>
          <w:rFonts w:ascii="Arial" w:hAnsi="Arial" w:cs="Arial"/>
          <w:sz w:val="22"/>
          <w:szCs w:val="22"/>
        </w:rPr>
        <w:t xml:space="preserve">The Ambulight PDT nurse model </w:t>
      </w:r>
      <w:r w:rsidR="005B7DC6">
        <w:rPr>
          <w:rFonts w:ascii="Arial" w:hAnsi="Arial" w:cs="Arial"/>
          <w:sz w:val="22"/>
          <w:szCs w:val="22"/>
        </w:rPr>
        <w:t xml:space="preserve">assumed </w:t>
      </w:r>
      <w:r>
        <w:rPr>
          <w:rFonts w:ascii="Arial" w:hAnsi="Arial" w:cs="Arial"/>
          <w:sz w:val="22"/>
          <w:szCs w:val="22"/>
        </w:rPr>
        <w:t xml:space="preserve">nurses </w:t>
      </w:r>
      <w:r w:rsidR="005B7DC6">
        <w:rPr>
          <w:rFonts w:ascii="Arial" w:hAnsi="Arial" w:cs="Arial"/>
          <w:sz w:val="22"/>
          <w:szCs w:val="22"/>
        </w:rPr>
        <w:t xml:space="preserve">treat </w:t>
      </w:r>
      <w:r>
        <w:rPr>
          <w:rFonts w:ascii="Arial" w:hAnsi="Arial" w:cs="Arial"/>
          <w:sz w:val="22"/>
          <w:szCs w:val="22"/>
        </w:rPr>
        <w:t xml:space="preserve">patients </w:t>
      </w:r>
      <w:r w:rsidR="005B7DC6">
        <w:rPr>
          <w:rFonts w:ascii="Arial" w:hAnsi="Arial" w:cs="Arial"/>
          <w:sz w:val="22"/>
          <w:szCs w:val="22"/>
        </w:rPr>
        <w:t xml:space="preserve">in </w:t>
      </w:r>
      <w:r>
        <w:rPr>
          <w:rFonts w:ascii="Arial" w:hAnsi="Arial" w:cs="Arial"/>
          <w:sz w:val="22"/>
          <w:szCs w:val="22"/>
        </w:rPr>
        <w:t xml:space="preserve">their </w:t>
      </w:r>
      <w:r w:rsidR="005B7DC6">
        <w:rPr>
          <w:rFonts w:ascii="Arial" w:hAnsi="Arial" w:cs="Arial"/>
          <w:sz w:val="22"/>
          <w:szCs w:val="22"/>
        </w:rPr>
        <w:t xml:space="preserve">own </w:t>
      </w:r>
      <w:r>
        <w:rPr>
          <w:rFonts w:ascii="Arial" w:hAnsi="Arial" w:cs="Arial"/>
          <w:sz w:val="22"/>
          <w:szCs w:val="22"/>
        </w:rPr>
        <w:t>home</w:t>
      </w:r>
      <w:r w:rsidR="005B7DC6">
        <w:rPr>
          <w:rFonts w:ascii="Arial" w:hAnsi="Arial" w:cs="Arial"/>
          <w:sz w:val="22"/>
          <w:szCs w:val="22"/>
        </w:rPr>
        <w:t>s</w:t>
      </w:r>
      <w:r>
        <w:rPr>
          <w:rFonts w:ascii="Arial" w:hAnsi="Arial" w:cs="Arial"/>
          <w:sz w:val="22"/>
          <w:szCs w:val="22"/>
        </w:rPr>
        <w:t>.</w:t>
      </w:r>
      <w:r w:rsidR="00CC7287">
        <w:rPr>
          <w:rFonts w:ascii="Arial" w:hAnsi="Arial" w:cs="Arial"/>
          <w:sz w:val="22"/>
          <w:szCs w:val="22"/>
        </w:rPr>
        <w:t xml:space="preserve"> </w:t>
      </w:r>
      <w:r>
        <w:rPr>
          <w:rFonts w:ascii="Arial" w:hAnsi="Arial" w:cs="Arial"/>
          <w:sz w:val="22"/>
          <w:szCs w:val="22"/>
        </w:rPr>
        <w:t xml:space="preserve"> In the original model,</w:t>
      </w:r>
      <w:r w:rsidR="00AE6EF0">
        <w:rPr>
          <w:rFonts w:ascii="Arial" w:hAnsi="Arial" w:cs="Arial"/>
          <w:sz w:val="22"/>
          <w:szCs w:val="22"/>
        </w:rPr>
        <w:t xml:space="preserve"> the ambulance travel cost was applied for the </w:t>
      </w:r>
      <w:r w:rsidR="00244E10">
        <w:rPr>
          <w:rFonts w:ascii="Arial" w:hAnsi="Arial" w:cs="Arial"/>
          <w:sz w:val="22"/>
          <w:szCs w:val="22"/>
        </w:rPr>
        <w:t xml:space="preserve">nurse </w:t>
      </w:r>
      <w:r w:rsidR="00AE6EF0">
        <w:rPr>
          <w:rFonts w:ascii="Arial" w:hAnsi="Arial" w:cs="Arial"/>
          <w:sz w:val="22"/>
          <w:szCs w:val="22"/>
        </w:rPr>
        <w:t xml:space="preserve">transport cost.  It was stated that this cost was likely an overestimation.  </w:t>
      </w:r>
      <w:r w:rsidR="005B7DC6">
        <w:rPr>
          <w:rFonts w:ascii="Arial" w:hAnsi="Arial" w:cs="Arial"/>
          <w:sz w:val="22"/>
          <w:szCs w:val="22"/>
        </w:rPr>
        <w:t xml:space="preserve">Before 2011, </w:t>
      </w:r>
      <w:r w:rsidR="00AE6EF0">
        <w:rPr>
          <w:rFonts w:ascii="Arial" w:hAnsi="Arial" w:cs="Arial"/>
          <w:sz w:val="22"/>
          <w:szCs w:val="22"/>
        </w:rPr>
        <w:t xml:space="preserve">PSSRU </w:t>
      </w:r>
      <w:r w:rsidR="005B7DC6">
        <w:rPr>
          <w:rFonts w:ascii="Arial" w:hAnsi="Arial" w:cs="Arial"/>
          <w:sz w:val="22"/>
          <w:szCs w:val="22"/>
        </w:rPr>
        <w:t>provided</w:t>
      </w:r>
      <w:r w:rsidR="00AE6EF0">
        <w:rPr>
          <w:rFonts w:ascii="Arial" w:hAnsi="Arial" w:cs="Arial"/>
          <w:sz w:val="22"/>
          <w:szCs w:val="22"/>
        </w:rPr>
        <w:t xml:space="preserve"> a travel cost for community nurses.  In 2010, this cost was reported </w:t>
      </w:r>
      <w:r w:rsidR="005B7DC6">
        <w:rPr>
          <w:rFonts w:ascii="Arial" w:hAnsi="Arial" w:cs="Arial"/>
          <w:sz w:val="22"/>
          <w:szCs w:val="22"/>
        </w:rPr>
        <w:t>as</w:t>
      </w:r>
      <w:r w:rsidR="00AE6EF0">
        <w:rPr>
          <w:rFonts w:ascii="Arial" w:hAnsi="Arial" w:cs="Arial"/>
          <w:sz w:val="22"/>
          <w:szCs w:val="22"/>
        </w:rPr>
        <w:t xml:space="preserve"> £1.50 per visit</w:t>
      </w:r>
      <w:r w:rsidR="0053513F">
        <w:rPr>
          <w:rFonts w:ascii="Arial" w:hAnsi="Arial" w:cs="Arial"/>
          <w:sz w:val="22"/>
          <w:szCs w:val="22"/>
        </w:rPr>
        <w:t xml:space="preserve"> </w:t>
      </w:r>
      <w:r w:rsidR="0053513F">
        <w:rPr>
          <w:rFonts w:ascii="Arial" w:hAnsi="Arial" w:cs="Arial"/>
          <w:sz w:val="22"/>
          <w:szCs w:val="22"/>
        </w:rPr>
        <w:fldChar w:fldCharType="begin"/>
      </w:r>
      <w:r w:rsidR="0071320C">
        <w:rPr>
          <w:rFonts w:ascii="Arial" w:hAnsi="Arial" w:cs="Arial"/>
          <w:sz w:val="22"/>
          <w:szCs w:val="22"/>
        </w:rPr>
        <w:instrText xml:space="preserve"> ADDIN EN.CITE &lt;EndNote&gt;&lt;Cite&gt;&lt;Author&gt;Personal Social Services Research Unit (PSSRU)&lt;/Author&gt;&lt;Year&gt;2010&lt;/Year&gt;&lt;RecNum&gt;8&lt;/RecNum&gt;&lt;DisplayText&gt;[8]&lt;/DisplayText&gt;&lt;record&gt;&lt;rec-number&gt;8&lt;/rec-number&gt;&lt;foreign-keys&gt;&lt;key app="EN" db-id="fvvtdeeerxarf4evvdhvs0wpvassv20299az" timestamp="1468508843"&gt;8&lt;/key&gt;&lt;/foreign-keys&gt;&lt;ref-type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2010&lt;/title&gt;&lt;/titles&gt;&lt;dates&gt;&lt;year&gt;2010&lt;/year&gt;&lt;/dates&gt;&lt;pub-location&gt;Canterbury&lt;/pub-location&gt;&lt;publisher&gt;University of Kent&lt;/publisher&gt;&lt;urls&gt;&lt;related-urls&gt;&lt;url&gt;http://www.pssru.ac.uk/project-pages/unit-costs/2010/&lt;/url&gt;&lt;/related-urls&gt;&lt;/urls&gt;&lt;/record&gt;&lt;/Cite&gt;&lt;/EndNote&gt;</w:instrText>
      </w:r>
      <w:r w:rsidR="0053513F">
        <w:rPr>
          <w:rFonts w:ascii="Arial" w:hAnsi="Arial" w:cs="Arial"/>
          <w:sz w:val="22"/>
          <w:szCs w:val="22"/>
        </w:rPr>
        <w:fldChar w:fldCharType="separate"/>
      </w:r>
      <w:r w:rsidR="0071320C">
        <w:rPr>
          <w:rFonts w:ascii="Arial" w:hAnsi="Arial" w:cs="Arial"/>
          <w:noProof/>
          <w:sz w:val="22"/>
          <w:szCs w:val="22"/>
        </w:rPr>
        <w:t>[8]</w:t>
      </w:r>
      <w:r w:rsidR="0053513F">
        <w:rPr>
          <w:rFonts w:ascii="Arial" w:hAnsi="Arial" w:cs="Arial"/>
          <w:sz w:val="22"/>
          <w:szCs w:val="22"/>
        </w:rPr>
        <w:fldChar w:fldCharType="end"/>
      </w:r>
      <w:r w:rsidR="00AE6EF0">
        <w:rPr>
          <w:rFonts w:ascii="Arial" w:hAnsi="Arial" w:cs="Arial"/>
          <w:sz w:val="22"/>
          <w:szCs w:val="22"/>
        </w:rPr>
        <w:t>.  This has been inflated using the HCHS index</w:t>
      </w:r>
      <w:r w:rsidR="00A0004C">
        <w:rPr>
          <w:rFonts w:ascii="Arial" w:hAnsi="Arial" w:cs="Arial"/>
          <w:sz w:val="22"/>
          <w:szCs w:val="22"/>
        </w:rPr>
        <w:t xml:space="preserve"> to </w:t>
      </w:r>
      <w:r w:rsidR="00E738EA">
        <w:rPr>
          <w:rFonts w:ascii="Arial" w:hAnsi="Arial" w:cs="Arial"/>
          <w:sz w:val="22"/>
          <w:szCs w:val="22"/>
        </w:rPr>
        <w:t>2016/17</w:t>
      </w:r>
      <w:r w:rsidR="00A0004C">
        <w:rPr>
          <w:rFonts w:ascii="Arial" w:hAnsi="Arial" w:cs="Arial"/>
          <w:sz w:val="22"/>
          <w:szCs w:val="22"/>
        </w:rPr>
        <w:t xml:space="preserve"> prices resulting in a cost of £1.6</w:t>
      </w:r>
      <w:r w:rsidR="00E738EA">
        <w:rPr>
          <w:rFonts w:ascii="Arial" w:hAnsi="Arial" w:cs="Arial"/>
          <w:sz w:val="22"/>
          <w:szCs w:val="22"/>
        </w:rPr>
        <w:t>4</w:t>
      </w:r>
      <w:r w:rsidR="00AE6EF0">
        <w:rPr>
          <w:rFonts w:ascii="Arial" w:hAnsi="Arial" w:cs="Arial"/>
          <w:sz w:val="22"/>
          <w:szCs w:val="22"/>
        </w:rPr>
        <w:t xml:space="preserve"> per </w:t>
      </w:r>
      <w:r w:rsidR="00A93E83">
        <w:rPr>
          <w:rFonts w:ascii="Arial" w:hAnsi="Arial" w:cs="Arial"/>
          <w:sz w:val="22"/>
          <w:szCs w:val="22"/>
        </w:rPr>
        <w:t>treatment (</w:t>
      </w:r>
      <w:r w:rsidR="00AE6EF0">
        <w:rPr>
          <w:rFonts w:ascii="Arial" w:hAnsi="Arial" w:cs="Arial"/>
          <w:sz w:val="22"/>
          <w:szCs w:val="22"/>
        </w:rPr>
        <w:t>visit</w:t>
      </w:r>
      <w:r w:rsidR="00A93E83">
        <w:rPr>
          <w:rFonts w:ascii="Arial" w:hAnsi="Arial" w:cs="Arial"/>
          <w:sz w:val="22"/>
          <w:szCs w:val="22"/>
        </w:rPr>
        <w:t>)</w:t>
      </w:r>
      <w:r w:rsidR="005B7DC6">
        <w:rPr>
          <w:rFonts w:ascii="Arial" w:hAnsi="Arial" w:cs="Arial"/>
          <w:sz w:val="22"/>
          <w:szCs w:val="22"/>
        </w:rPr>
        <w:t xml:space="preserve"> and £3</w:t>
      </w:r>
      <w:r w:rsidR="00A0004C">
        <w:rPr>
          <w:rFonts w:ascii="Arial" w:hAnsi="Arial" w:cs="Arial"/>
          <w:sz w:val="22"/>
          <w:szCs w:val="22"/>
        </w:rPr>
        <w:t>.2</w:t>
      </w:r>
      <w:r w:rsidR="00E738EA">
        <w:rPr>
          <w:rFonts w:ascii="Arial" w:hAnsi="Arial" w:cs="Arial"/>
          <w:sz w:val="22"/>
          <w:szCs w:val="22"/>
        </w:rPr>
        <w:t>8</w:t>
      </w:r>
      <w:r w:rsidR="005B7DC6">
        <w:rPr>
          <w:rFonts w:ascii="Arial" w:hAnsi="Arial" w:cs="Arial"/>
          <w:sz w:val="22"/>
          <w:szCs w:val="22"/>
        </w:rPr>
        <w:t xml:space="preserve"> per patient.</w:t>
      </w:r>
      <w:r w:rsidR="00AE6EF0">
        <w:rPr>
          <w:rFonts w:ascii="Arial" w:hAnsi="Arial" w:cs="Arial"/>
          <w:sz w:val="22"/>
          <w:szCs w:val="22"/>
        </w:rPr>
        <w:t xml:space="preserve">  This cost is much lower than the £58 used previously. </w:t>
      </w:r>
    </w:p>
    <w:p w14:paraId="15300193" w14:textId="77777777" w:rsidR="00CC7287" w:rsidRDefault="00CC7287" w:rsidP="00B25422">
      <w:pPr>
        <w:tabs>
          <w:tab w:val="left" w:pos="0"/>
        </w:tabs>
        <w:spacing w:line="288" w:lineRule="auto"/>
        <w:jc w:val="both"/>
        <w:rPr>
          <w:rFonts w:ascii="Arial" w:hAnsi="Arial" w:cs="Arial"/>
          <w:sz w:val="22"/>
          <w:szCs w:val="22"/>
        </w:rPr>
      </w:pPr>
    </w:p>
    <w:p w14:paraId="6DB93253" w14:textId="77777777" w:rsidR="00CC7287" w:rsidRDefault="00CC7287" w:rsidP="00B25422">
      <w:pPr>
        <w:tabs>
          <w:tab w:val="left" w:pos="0"/>
        </w:tabs>
        <w:spacing w:line="288" w:lineRule="auto"/>
        <w:jc w:val="both"/>
        <w:rPr>
          <w:rFonts w:ascii="Arial" w:hAnsi="Arial" w:cs="Arial"/>
          <w:sz w:val="22"/>
          <w:szCs w:val="22"/>
        </w:rPr>
      </w:pPr>
    </w:p>
    <w:p w14:paraId="7A585FC0" w14:textId="0042CC08" w:rsidR="00226E7D" w:rsidRPr="00327E5E" w:rsidRDefault="00A018E5" w:rsidP="00226E7D">
      <w:pPr>
        <w:pStyle w:val="ListParagraph"/>
        <w:numPr>
          <w:ilvl w:val="0"/>
          <w:numId w:val="1"/>
        </w:numPr>
        <w:tabs>
          <w:tab w:val="left" w:pos="851"/>
        </w:tabs>
        <w:spacing w:line="288" w:lineRule="auto"/>
        <w:jc w:val="both"/>
        <w:rPr>
          <w:b/>
          <w:color w:val="auto"/>
          <w:szCs w:val="22"/>
        </w:rPr>
      </w:pPr>
      <w:r>
        <w:rPr>
          <w:b/>
          <w:color w:val="auto"/>
          <w:szCs w:val="22"/>
        </w:rPr>
        <w:t>RESULTS</w:t>
      </w:r>
    </w:p>
    <w:p w14:paraId="2B5E4462" w14:textId="77777777" w:rsidR="00226E7D" w:rsidRPr="00892FF3" w:rsidRDefault="00226E7D" w:rsidP="00226E7D">
      <w:pPr>
        <w:tabs>
          <w:tab w:val="left" w:pos="851"/>
        </w:tabs>
        <w:spacing w:line="288" w:lineRule="auto"/>
        <w:ind w:left="851" w:hanging="851"/>
        <w:jc w:val="both"/>
        <w:rPr>
          <w:rFonts w:ascii="Arial" w:hAnsi="Arial" w:cs="Arial"/>
          <w:szCs w:val="22"/>
        </w:rPr>
      </w:pPr>
    </w:p>
    <w:p w14:paraId="5A72325A" w14:textId="2AFCD767" w:rsidR="00BD10DC" w:rsidRDefault="00A20DB0" w:rsidP="00D04B0A">
      <w:pPr>
        <w:pStyle w:val="Body"/>
        <w:spacing w:line="288" w:lineRule="auto"/>
        <w:jc w:val="both"/>
        <w:rPr>
          <w:rFonts w:ascii="Arial" w:eastAsia="Times New Roman" w:hAnsi="Arial" w:cs="Arial"/>
          <w:color w:val="auto"/>
          <w:sz w:val="22"/>
          <w:szCs w:val="22"/>
          <w:lang w:val="en-GB" w:bidi="x-none"/>
        </w:rPr>
      </w:pPr>
      <w:r>
        <w:rPr>
          <w:rFonts w:ascii="Arial" w:eastAsia="Times New Roman" w:hAnsi="Arial" w:cs="Arial"/>
          <w:color w:val="auto"/>
          <w:sz w:val="22"/>
          <w:szCs w:val="22"/>
          <w:lang w:val="en-GB" w:bidi="x-none"/>
        </w:rPr>
        <w:t>The full results of the analysis by treatment and setting are presented in Tables 3.1 to 3.5 below</w:t>
      </w:r>
      <w:r w:rsidR="00310909">
        <w:rPr>
          <w:rFonts w:ascii="Arial" w:eastAsia="Times New Roman" w:hAnsi="Arial" w:cs="Arial"/>
          <w:color w:val="auto"/>
          <w:sz w:val="22"/>
          <w:szCs w:val="22"/>
          <w:lang w:val="en-GB" w:bidi="x-none"/>
        </w:rPr>
        <w:t>, with a description of the cost and change in cost between the original and updated cost model provided</w:t>
      </w:r>
      <w:r>
        <w:rPr>
          <w:rFonts w:ascii="Arial" w:eastAsia="Times New Roman" w:hAnsi="Arial" w:cs="Arial"/>
          <w:color w:val="auto"/>
          <w:sz w:val="22"/>
          <w:szCs w:val="22"/>
          <w:lang w:val="en-GB" w:bidi="x-none"/>
        </w:rPr>
        <w:t>.</w:t>
      </w:r>
    </w:p>
    <w:p w14:paraId="6A027CDC" w14:textId="77777777" w:rsidR="00A20DB0" w:rsidRDefault="00A20DB0" w:rsidP="00BD10DC">
      <w:pPr>
        <w:pStyle w:val="Body"/>
        <w:rPr>
          <w:rFonts w:ascii="Arial" w:eastAsia="Times New Roman" w:hAnsi="Arial" w:cs="Arial"/>
          <w:color w:val="auto"/>
          <w:sz w:val="22"/>
          <w:szCs w:val="22"/>
          <w:lang w:val="en-GB" w:bidi="x-none"/>
        </w:rPr>
      </w:pPr>
    </w:p>
    <w:p w14:paraId="7C7CFFC6" w14:textId="04DE5AE9" w:rsidR="00A20DB0" w:rsidRPr="00A20DB0" w:rsidRDefault="00A20DB0" w:rsidP="00CC7287">
      <w:pPr>
        <w:pStyle w:val="Body"/>
        <w:ind w:left="1418" w:hanging="1418"/>
        <w:rPr>
          <w:rFonts w:ascii="Arial" w:eastAsia="Times New Roman" w:hAnsi="Arial" w:cs="Arial"/>
          <w:b/>
          <w:color w:val="auto"/>
          <w:sz w:val="22"/>
          <w:szCs w:val="22"/>
          <w:lang w:val="en-GB" w:bidi="x-none"/>
        </w:rPr>
      </w:pPr>
      <w:r w:rsidRPr="00A20DB0">
        <w:rPr>
          <w:rFonts w:ascii="Arial" w:eastAsia="Times New Roman" w:hAnsi="Arial" w:cs="Arial"/>
          <w:b/>
          <w:color w:val="auto"/>
          <w:sz w:val="22"/>
          <w:szCs w:val="22"/>
          <w:lang w:val="en-GB" w:bidi="x-none"/>
        </w:rPr>
        <w:t>Table 3.1:</w:t>
      </w:r>
      <w:r w:rsidRPr="00A20DB0">
        <w:rPr>
          <w:rFonts w:ascii="Arial" w:eastAsia="Times New Roman" w:hAnsi="Arial" w:cs="Arial"/>
          <w:b/>
          <w:color w:val="auto"/>
          <w:sz w:val="22"/>
          <w:szCs w:val="22"/>
          <w:lang w:val="en-GB" w:bidi="x-none"/>
        </w:rPr>
        <w:tab/>
        <w:t xml:space="preserve">Static PDT lamp </w:t>
      </w:r>
      <w:r w:rsidR="00DE0302">
        <w:rPr>
          <w:rFonts w:ascii="Arial" w:eastAsia="Times New Roman" w:hAnsi="Arial" w:cs="Arial"/>
          <w:b/>
          <w:color w:val="auto"/>
          <w:sz w:val="22"/>
          <w:szCs w:val="22"/>
          <w:lang w:val="en-GB" w:bidi="x-none"/>
        </w:rPr>
        <w:t xml:space="preserve">per </w:t>
      </w:r>
      <w:r w:rsidR="005B7DC6">
        <w:rPr>
          <w:rFonts w:ascii="Arial" w:eastAsia="Times New Roman" w:hAnsi="Arial" w:cs="Arial"/>
          <w:b/>
          <w:color w:val="auto"/>
          <w:sz w:val="22"/>
          <w:szCs w:val="22"/>
          <w:lang w:val="en-GB" w:bidi="x-none"/>
        </w:rPr>
        <w:t xml:space="preserve">patient </w:t>
      </w:r>
      <w:r w:rsidR="00DE0302">
        <w:rPr>
          <w:rFonts w:ascii="Arial" w:eastAsia="Times New Roman" w:hAnsi="Arial" w:cs="Arial"/>
          <w:b/>
          <w:color w:val="auto"/>
          <w:sz w:val="22"/>
          <w:szCs w:val="22"/>
          <w:lang w:val="en-GB" w:bidi="x-none"/>
        </w:rPr>
        <w:t>in secondary care 2016</w:t>
      </w:r>
      <w:r w:rsidR="00CD2079">
        <w:rPr>
          <w:rFonts w:ascii="Arial" w:eastAsia="Times New Roman" w:hAnsi="Arial" w:cs="Arial"/>
          <w:b/>
          <w:color w:val="auto"/>
          <w:sz w:val="22"/>
          <w:szCs w:val="22"/>
          <w:lang w:val="en-GB" w:bidi="x-none"/>
        </w:rPr>
        <w:t>/17</w:t>
      </w:r>
      <w:r w:rsidR="00DE0302">
        <w:rPr>
          <w:rFonts w:ascii="Arial" w:eastAsia="Times New Roman" w:hAnsi="Arial" w:cs="Arial"/>
          <w:b/>
          <w:color w:val="auto"/>
          <w:sz w:val="22"/>
          <w:szCs w:val="22"/>
          <w:lang w:val="en-GB" w:bidi="x-none"/>
        </w:rPr>
        <w:t xml:space="preserve"> prices (comparator)</w:t>
      </w:r>
    </w:p>
    <w:p w14:paraId="626D58CC" w14:textId="77777777" w:rsidR="00A20DB0" w:rsidRDefault="00A20DB0" w:rsidP="00BD10DC">
      <w:pPr>
        <w:pStyle w:val="Body"/>
        <w:rPr>
          <w:rFonts w:ascii="Arial" w:eastAsia="Times New Roman" w:hAnsi="Arial" w:cs="Arial"/>
          <w:color w:val="auto"/>
          <w:sz w:val="22"/>
          <w:szCs w:val="22"/>
          <w:lang w:val="en-GB" w:bidi="x-none"/>
        </w:rPr>
      </w:pPr>
    </w:p>
    <w:tbl>
      <w:tblPr>
        <w:tblStyle w:val="TableGrid"/>
        <w:tblW w:w="0" w:type="auto"/>
        <w:tblInd w:w="108" w:type="dxa"/>
        <w:tblLook w:val="04A0" w:firstRow="1" w:lastRow="0" w:firstColumn="1" w:lastColumn="0" w:noHBand="0" w:noVBand="1"/>
      </w:tblPr>
      <w:tblGrid>
        <w:gridCol w:w="3382"/>
        <w:gridCol w:w="1399"/>
        <w:gridCol w:w="4733"/>
      </w:tblGrid>
      <w:tr w:rsidR="00A20DB0" w:rsidRPr="00CC7287" w14:paraId="72B51E0E" w14:textId="77777777" w:rsidTr="00CC7287">
        <w:trPr>
          <w:trHeight w:val="20"/>
        </w:trPr>
        <w:tc>
          <w:tcPr>
            <w:tcW w:w="3402" w:type="dxa"/>
            <w:vAlign w:val="center"/>
          </w:tcPr>
          <w:p w14:paraId="17F46C58" w14:textId="77777777" w:rsidR="00A20DB0" w:rsidRPr="00CC7287" w:rsidRDefault="00A20DB0"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 element</w:t>
            </w:r>
          </w:p>
        </w:tc>
        <w:tc>
          <w:tcPr>
            <w:tcW w:w="1418" w:type="dxa"/>
            <w:vAlign w:val="center"/>
          </w:tcPr>
          <w:p w14:paraId="16ED2478" w14:textId="77777777" w:rsidR="00A20DB0" w:rsidRPr="00CC7287" w:rsidRDefault="00A20DB0"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4819" w:type="dxa"/>
            <w:vAlign w:val="center"/>
          </w:tcPr>
          <w:p w14:paraId="229CC16C" w14:textId="77777777" w:rsidR="00A20DB0" w:rsidRPr="00CC7287" w:rsidRDefault="00A20DB0"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Description</w:t>
            </w:r>
          </w:p>
        </w:tc>
      </w:tr>
      <w:tr w:rsidR="00FD6ED7" w:rsidRPr="00CC7287" w14:paraId="4CE1AF86" w14:textId="77777777" w:rsidTr="00CC7287">
        <w:trPr>
          <w:trHeight w:val="20"/>
        </w:trPr>
        <w:tc>
          <w:tcPr>
            <w:tcW w:w="3402" w:type="dxa"/>
            <w:vAlign w:val="center"/>
          </w:tcPr>
          <w:p w14:paraId="6DB1867C" w14:textId="091792E8" w:rsidR="00FD6ED7" w:rsidRPr="00CC7287" w:rsidRDefault="00FD6ED7" w:rsidP="00CC7287">
            <w:pPr>
              <w:rPr>
                <w:rFonts w:ascii="Arial" w:hAnsi="Arial" w:cs="Arial"/>
                <w:sz w:val="20"/>
                <w:szCs w:val="20"/>
              </w:rPr>
            </w:pPr>
            <w:r w:rsidRPr="00CC7287">
              <w:rPr>
                <w:rFonts w:ascii="Arial" w:hAnsi="Arial" w:cs="Arial"/>
                <w:sz w:val="20"/>
                <w:szCs w:val="20"/>
              </w:rPr>
              <w:t>Ambulance to hospital/clinic</w:t>
            </w:r>
          </w:p>
        </w:tc>
        <w:tc>
          <w:tcPr>
            <w:tcW w:w="1418" w:type="dxa"/>
            <w:vAlign w:val="center"/>
          </w:tcPr>
          <w:p w14:paraId="4E814233" w14:textId="0929F7E1"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4819" w:type="dxa"/>
            <w:vAlign w:val="center"/>
          </w:tcPr>
          <w:p w14:paraId="4FD581CF" w14:textId="0B4B6F7F"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No travel costs have been included (see Section 2)</w:t>
            </w:r>
          </w:p>
        </w:tc>
      </w:tr>
      <w:tr w:rsidR="00FD6ED7" w:rsidRPr="00CC7287" w14:paraId="433FC25D" w14:textId="77777777" w:rsidTr="00CC7287">
        <w:trPr>
          <w:trHeight w:val="20"/>
        </w:trPr>
        <w:tc>
          <w:tcPr>
            <w:tcW w:w="3402" w:type="dxa"/>
            <w:vAlign w:val="center"/>
          </w:tcPr>
          <w:p w14:paraId="0B7E81E3" w14:textId="686D05A5" w:rsidR="00FD6ED7" w:rsidRPr="00CC7287" w:rsidRDefault="00FD6ED7" w:rsidP="00CC7287">
            <w:pPr>
              <w:rPr>
                <w:rFonts w:ascii="Arial" w:hAnsi="Arial" w:cs="Arial"/>
                <w:sz w:val="20"/>
                <w:szCs w:val="20"/>
              </w:rPr>
            </w:pPr>
            <w:r w:rsidRPr="00CC7287">
              <w:rPr>
                <w:rFonts w:ascii="Arial" w:hAnsi="Arial" w:cs="Arial"/>
                <w:sz w:val="20"/>
                <w:szCs w:val="20"/>
              </w:rPr>
              <w:t>Lesion Assessment (clinician)</w:t>
            </w:r>
          </w:p>
        </w:tc>
        <w:tc>
          <w:tcPr>
            <w:tcW w:w="1418" w:type="dxa"/>
            <w:vAlign w:val="center"/>
          </w:tcPr>
          <w:p w14:paraId="0F4996D1" w14:textId="5D1D63DD"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£21</w:t>
            </w:r>
          </w:p>
        </w:tc>
        <w:tc>
          <w:tcPr>
            <w:tcW w:w="4819" w:type="dxa"/>
            <w:vAlign w:val="center"/>
          </w:tcPr>
          <w:p w14:paraId="152B8FFE" w14:textId="5C1634F5"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0.2 hours of medical consultant time</w:t>
            </w:r>
          </w:p>
        </w:tc>
      </w:tr>
      <w:tr w:rsidR="00FD6ED7" w:rsidRPr="00CC7287" w14:paraId="6542354C" w14:textId="77777777" w:rsidTr="00CC7287">
        <w:trPr>
          <w:trHeight w:val="20"/>
        </w:trPr>
        <w:tc>
          <w:tcPr>
            <w:tcW w:w="3402" w:type="dxa"/>
            <w:vAlign w:val="center"/>
          </w:tcPr>
          <w:p w14:paraId="00104161" w14:textId="45BB66FA" w:rsidR="00FD6ED7" w:rsidRPr="00CC7287" w:rsidRDefault="00FD6ED7" w:rsidP="00CC7287">
            <w:pPr>
              <w:rPr>
                <w:rFonts w:ascii="Arial" w:hAnsi="Arial" w:cs="Arial"/>
                <w:sz w:val="20"/>
                <w:szCs w:val="20"/>
              </w:rPr>
            </w:pPr>
            <w:r w:rsidRPr="00CC7287">
              <w:rPr>
                <w:rFonts w:ascii="Arial" w:hAnsi="Arial" w:cs="Arial"/>
                <w:sz w:val="20"/>
                <w:szCs w:val="20"/>
              </w:rPr>
              <w:t>Room Hire - Lesion Preparation</w:t>
            </w:r>
          </w:p>
        </w:tc>
        <w:tc>
          <w:tcPr>
            <w:tcW w:w="1418" w:type="dxa"/>
            <w:vAlign w:val="center"/>
          </w:tcPr>
          <w:p w14:paraId="0AA8E6AE" w14:textId="310F241E" w:rsidR="00FD6ED7" w:rsidRPr="00CC7287" w:rsidRDefault="00A0004C" w:rsidP="00CC7287">
            <w:pPr>
              <w:pStyle w:val="Body"/>
              <w:jc w:val="center"/>
              <w:rPr>
                <w:rFonts w:ascii="Arial" w:eastAsia="Times New Roman" w:hAnsi="Arial" w:cs="Arial"/>
                <w:color w:val="auto"/>
                <w:sz w:val="20"/>
                <w:lang w:val="en-GB" w:bidi="x-none"/>
              </w:rPr>
            </w:pPr>
            <w:r w:rsidRPr="00CC7287">
              <w:rPr>
                <w:rFonts w:ascii="Arial" w:hAnsi="Arial" w:cs="Arial"/>
                <w:sz w:val="20"/>
              </w:rPr>
              <w:t>£10</w:t>
            </w:r>
            <w:r w:rsidR="00E93CBC">
              <w:rPr>
                <w:rFonts w:ascii="Arial" w:hAnsi="Arial" w:cs="Arial"/>
                <w:sz w:val="20"/>
              </w:rPr>
              <w:t>9</w:t>
            </w:r>
          </w:p>
        </w:tc>
        <w:tc>
          <w:tcPr>
            <w:tcW w:w="4819" w:type="dxa"/>
            <w:vAlign w:val="center"/>
          </w:tcPr>
          <w:p w14:paraId="0CA65CC9" w14:textId="2E7DE767"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(£100) inflated to </w:t>
            </w:r>
            <w:r w:rsidR="00A0004C" w:rsidRPr="00CC7287">
              <w:rPr>
                <w:rFonts w:ascii="Arial" w:eastAsia="Times New Roman" w:hAnsi="Arial" w:cs="Arial"/>
                <w:color w:val="auto"/>
                <w:sz w:val="20"/>
                <w:lang w:val="en-GB" w:bidi="x-none"/>
              </w:rPr>
              <w:t>2016</w:t>
            </w:r>
            <w:r w:rsidR="00E93CBC">
              <w:rPr>
                <w:rFonts w:ascii="Arial" w:eastAsia="Times New Roman" w:hAnsi="Arial" w:cs="Arial"/>
                <w:color w:val="auto"/>
                <w:sz w:val="20"/>
                <w:lang w:val="en-GB" w:bidi="x-none"/>
              </w:rPr>
              <w:t>/17</w:t>
            </w:r>
            <w:r w:rsidR="00A0004C" w:rsidRPr="00CC7287">
              <w:rPr>
                <w:rFonts w:ascii="Arial" w:eastAsia="Times New Roman" w:hAnsi="Arial" w:cs="Arial"/>
                <w:color w:val="auto"/>
                <w:sz w:val="20"/>
                <w:lang w:val="en-GB" w:bidi="x-none"/>
              </w:rPr>
              <w:t xml:space="preserve"> </w:t>
            </w:r>
            <w:r w:rsidRPr="00CC7287">
              <w:rPr>
                <w:rFonts w:ascii="Arial" w:eastAsia="Times New Roman" w:hAnsi="Arial" w:cs="Arial"/>
                <w:color w:val="auto"/>
                <w:sz w:val="20"/>
                <w:lang w:val="en-GB" w:bidi="x-none"/>
              </w:rPr>
              <w:t>prices</w:t>
            </w:r>
          </w:p>
        </w:tc>
      </w:tr>
      <w:tr w:rsidR="00FD6ED7" w:rsidRPr="00CC7287" w14:paraId="60BD8E70" w14:textId="77777777" w:rsidTr="00CC7287">
        <w:trPr>
          <w:trHeight w:val="20"/>
        </w:trPr>
        <w:tc>
          <w:tcPr>
            <w:tcW w:w="3402" w:type="dxa"/>
            <w:vAlign w:val="center"/>
          </w:tcPr>
          <w:p w14:paraId="380387AF" w14:textId="77777777" w:rsidR="00FD6ED7" w:rsidRPr="00CC7287" w:rsidRDefault="00FD6ED7" w:rsidP="00CC7287">
            <w:pPr>
              <w:rPr>
                <w:rFonts w:ascii="Arial" w:hAnsi="Arial" w:cs="Arial"/>
                <w:sz w:val="20"/>
                <w:szCs w:val="20"/>
              </w:rPr>
            </w:pPr>
            <w:r w:rsidRPr="00CC7287">
              <w:rPr>
                <w:rFonts w:ascii="Arial" w:hAnsi="Arial" w:cs="Arial"/>
                <w:sz w:val="20"/>
                <w:szCs w:val="20"/>
              </w:rPr>
              <w:t>Communication/Education of Patient (Nurse)</w:t>
            </w:r>
          </w:p>
        </w:tc>
        <w:tc>
          <w:tcPr>
            <w:tcW w:w="1418" w:type="dxa"/>
            <w:vAlign w:val="center"/>
          </w:tcPr>
          <w:p w14:paraId="7A791B7D" w14:textId="55A95785"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£53</w:t>
            </w:r>
          </w:p>
        </w:tc>
        <w:tc>
          <w:tcPr>
            <w:tcW w:w="4819" w:type="dxa"/>
            <w:vAlign w:val="center"/>
          </w:tcPr>
          <w:p w14:paraId="13207F3A" w14:textId="70F5C1F3"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0.6 hours of nurse</w:t>
            </w:r>
            <w:r w:rsidR="00AF3A35" w:rsidRPr="00CC7287">
              <w:rPr>
                <w:rFonts w:ascii="Arial" w:eastAsia="Times New Roman" w:hAnsi="Arial" w:cs="Arial"/>
                <w:color w:val="auto"/>
                <w:sz w:val="20"/>
                <w:lang w:val="en-GB" w:bidi="x-none"/>
              </w:rPr>
              <w:t xml:space="preserve"> patient contact </w:t>
            </w:r>
            <w:r w:rsidRPr="00CC7287">
              <w:rPr>
                <w:rFonts w:ascii="Arial" w:eastAsia="Times New Roman" w:hAnsi="Arial" w:cs="Arial"/>
                <w:color w:val="auto"/>
                <w:sz w:val="20"/>
                <w:lang w:val="en-GB" w:bidi="x-none"/>
              </w:rPr>
              <w:t>time</w:t>
            </w:r>
          </w:p>
        </w:tc>
      </w:tr>
      <w:tr w:rsidR="00FD6ED7" w:rsidRPr="00CC7287" w14:paraId="15E6B1F2" w14:textId="77777777" w:rsidTr="00CC7287">
        <w:trPr>
          <w:trHeight w:val="20"/>
        </w:trPr>
        <w:tc>
          <w:tcPr>
            <w:tcW w:w="3402" w:type="dxa"/>
            <w:vAlign w:val="center"/>
          </w:tcPr>
          <w:p w14:paraId="630E4BA2" w14:textId="77777777" w:rsidR="00FD6ED7" w:rsidRPr="00CC7287" w:rsidRDefault="00FD6ED7" w:rsidP="00CC7287">
            <w:pPr>
              <w:rPr>
                <w:rFonts w:ascii="Arial" w:hAnsi="Arial" w:cs="Arial"/>
                <w:sz w:val="20"/>
                <w:szCs w:val="20"/>
              </w:rPr>
            </w:pPr>
            <w:r w:rsidRPr="00CC7287">
              <w:rPr>
                <w:rFonts w:ascii="Arial" w:hAnsi="Arial" w:cs="Arial"/>
                <w:sz w:val="20"/>
                <w:szCs w:val="20"/>
              </w:rPr>
              <w:t>Lesion Debridement (Nurse)</w:t>
            </w:r>
          </w:p>
        </w:tc>
        <w:tc>
          <w:tcPr>
            <w:tcW w:w="1418" w:type="dxa"/>
            <w:vAlign w:val="center"/>
          </w:tcPr>
          <w:p w14:paraId="367863BD" w14:textId="71B275A2"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£53</w:t>
            </w:r>
          </w:p>
        </w:tc>
        <w:tc>
          <w:tcPr>
            <w:tcW w:w="4819" w:type="dxa"/>
            <w:vAlign w:val="center"/>
          </w:tcPr>
          <w:p w14:paraId="439713FD" w14:textId="740470B4"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0.6 hours of nurse </w:t>
            </w:r>
            <w:r w:rsidR="00AF3A35" w:rsidRPr="00CC7287">
              <w:rPr>
                <w:rFonts w:ascii="Arial" w:eastAsia="Times New Roman" w:hAnsi="Arial" w:cs="Arial"/>
                <w:color w:val="auto"/>
                <w:sz w:val="20"/>
                <w:lang w:val="en-GB" w:bidi="x-none"/>
              </w:rPr>
              <w:t xml:space="preserve">patient contact </w:t>
            </w:r>
            <w:r w:rsidRPr="00CC7287">
              <w:rPr>
                <w:rFonts w:ascii="Arial" w:eastAsia="Times New Roman" w:hAnsi="Arial" w:cs="Arial"/>
                <w:color w:val="auto"/>
                <w:sz w:val="20"/>
                <w:lang w:val="en-GB" w:bidi="x-none"/>
              </w:rPr>
              <w:t>time</w:t>
            </w:r>
          </w:p>
        </w:tc>
      </w:tr>
      <w:tr w:rsidR="00FD6ED7" w:rsidRPr="00CC7287" w14:paraId="04A9B8E0" w14:textId="77777777" w:rsidTr="00CC7287">
        <w:trPr>
          <w:trHeight w:val="20"/>
        </w:trPr>
        <w:tc>
          <w:tcPr>
            <w:tcW w:w="3402" w:type="dxa"/>
            <w:vAlign w:val="center"/>
          </w:tcPr>
          <w:p w14:paraId="4E454D02" w14:textId="77777777" w:rsidR="00FD6ED7" w:rsidRPr="00CC7287" w:rsidRDefault="00FD6ED7" w:rsidP="00CC7287">
            <w:pPr>
              <w:rPr>
                <w:rFonts w:ascii="Arial" w:hAnsi="Arial" w:cs="Arial"/>
                <w:sz w:val="20"/>
                <w:szCs w:val="20"/>
              </w:rPr>
            </w:pPr>
            <w:r w:rsidRPr="00CC7287">
              <w:rPr>
                <w:rFonts w:ascii="Arial" w:hAnsi="Arial" w:cs="Arial"/>
                <w:sz w:val="20"/>
                <w:szCs w:val="20"/>
              </w:rPr>
              <w:t>Cream Application (Nurse)</w:t>
            </w:r>
          </w:p>
        </w:tc>
        <w:tc>
          <w:tcPr>
            <w:tcW w:w="1418" w:type="dxa"/>
            <w:vAlign w:val="center"/>
          </w:tcPr>
          <w:p w14:paraId="53A81320" w14:textId="52EF1B0E"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£18</w:t>
            </w:r>
          </w:p>
        </w:tc>
        <w:tc>
          <w:tcPr>
            <w:tcW w:w="4819" w:type="dxa"/>
            <w:vAlign w:val="center"/>
          </w:tcPr>
          <w:p w14:paraId="71F2A4D0" w14:textId="7EDB9B3C"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0.2 hours of nurse </w:t>
            </w:r>
            <w:r w:rsidR="00AF3A35" w:rsidRPr="00CC7287">
              <w:rPr>
                <w:rFonts w:ascii="Arial" w:eastAsia="Times New Roman" w:hAnsi="Arial" w:cs="Arial"/>
                <w:color w:val="auto"/>
                <w:sz w:val="20"/>
                <w:lang w:val="en-GB" w:bidi="x-none"/>
              </w:rPr>
              <w:t xml:space="preserve">patients contact </w:t>
            </w:r>
            <w:r w:rsidRPr="00CC7287">
              <w:rPr>
                <w:rFonts w:ascii="Arial" w:eastAsia="Times New Roman" w:hAnsi="Arial" w:cs="Arial"/>
                <w:color w:val="auto"/>
                <w:sz w:val="20"/>
                <w:lang w:val="en-GB" w:bidi="x-none"/>
              </w:rPr>
              <w:t>time</w:t>
            </w:r>
          </w:p>
        </w:tc>
      </w:tr>
      <w:tr w:rsidR="00FD6ED7" w:rsidRPr="00CC7287" w14:paraId="171663B6" w14:textId="77777777" w:rsidTr="00CC7287">
        <w:trPr>
          <w:trHeight w:val="20"/>
        </w:trPr>
        <w:tc>
          <w:tcPr>
            <w:tcW w:w="3402" w:type="dxa"/>
            <w:vAlign w:val="center"/>
          </w:tcPr>
          <w:p w14:paraId="7E261FD8" w14:textId="77777777" w:rsidR="00FD6ED7" w:rsidRPr="00CC7287" w:rsidRDefault="00FD6ED7" w:rsidP="00CC7287">
            <w:pPr>
              <w:rPr>
                <w:rFonts w:ascii="Arial" w:hAnsi="Arial" w:cs="Arial"/>
                <w:sz w:val="20"/>
                <w:szCs w:val="20"/>
              </w:rPr>
            </w:pPr>
            <w:r w:rsidRPr="00CC7287">
              <w:rPr>
                <w:rFonts w:ascii="Arial" w:hAnsi="Arial" w:cs="Arial"/>
                <w:sz w:val="20"/>
                <w:szCs w:val="20"/>
              </w:rPr>
              <w:t>Cream</w:t>
            </w:r>
          </w:p>
        </w:tc>
        <w:tc>
          <w:tcPr>
            <w:tcW w:w="1418" w:type="dxa"/>
            <w:vAlign w:val="center"/>
          </w:tcPr>
          <w:p w14:paraId="17A0A3B2" w14:textId="2CE95A62"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£17</w:t>
            </w:r>
            <w:r w:rsidR="00E93CBC">
              <w:rPr>
                <w:rFonts w:ascii="Arial" w:hAnsi="Arial" w:cs="Arial"/>
                <w:sz w:val="20"/>
              </w:rPr>
              <w:t>2</w:t>
            </w:r>
          </w:p>
        </w:tc>
        <w:tc>
          <w:tcPr>
            <w:tcW w:w="4819" w:type="dxa"/>
            <w:vAlign w:val="center"/>
          </w:tcPr>
          <w:p w14:paraId="08B4B1D1" w14:textId="79A6A03D" w:rsidR="00FD6ED7" w:rsidRPr="00CC7287" w:rsidRDefault="00FD6ED7" w:rsidP="0071320C">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Cost for Metvix sourced from MIMS </w:t>
            </w:r>
            <w:r w:rsidRPr="00CC7287">
              <w:rPr>
                <w:rFonts w:ascii="Arial" w:eastAsia="Times New Roman" w:hAnsi="Arial" w:cs="Arial"/>
                <w:color w:val="auto"/>
                <w:sz w:val="20"/>
                <w:lang w:val="en-GB" w:bidi="x-none"/>
              </w:rPr>
              <w:fldChar w:fldCharType="begin"/>
            </w:r>
            <w:r w:rsidR="0071320C">
              <w:rPr>
                <w:rFonts w:ascii="Arial" w:eastAsia="Times New Roman" w:hAnsi="Arial" w:cs="Arial"/>
                <w:color w:val="auto"/>
                <w:sz w:val="20"/>
                <w:lang w:val="en-GB" w:bidi="x-none"/>
              </w:rPr>
              <w:instrText xml:space="preserve"> ADDIN EN.CITE &lt;EndNote&gt;&lt;Cite&gt;&lt;Author&gt;MIMS&lt;/Author&gt;&lt;Year&gt;2018&lt;/Year&gt;&lt;RecNum&gt;4&lt;/RecNum&gt;&lt;DisplayText&gt;[5]&lt;/DisplayText&gt;&lt;record&gt;&lt;rec-number&gt;4&lt;/rec-number&gt;&lt;foreign-keys&gt;&lt;key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Page"&gt;12&lt;/ref-type&gt;&lt;contributors&gt;&lt;authors&gt;&lt;author&gt;MIMS&lt;/author&gt;&lt;/authors&gt;&lt;/contributors&gt;&lt;titles&gt;&lt;/titles&gt;&lt;dates&gt;&lt;year&gt;&lt;style face="normal" font="default" size="10"&gt;2018&lt;/style&gt;&lt;/year&gt;&lt;/dates&gt;&lt;urls&gt;&lt;related-urls&gt;&lt;url&gt;http://www.mims.co.uk/&lt;/url&gt;&lt;/related-urls&gt;&lt;/urls&gt;&lt;/record&gt;&lt;/Cite&gt;&lt;/EndNote&gt;</w:instrText>
            </w:r>
            <w:r w:rsidRPr="00CC7287">
              <w:rPr>
                <w:rFonts w:ascii="Arial" w:eastAsia="Times New Roman" w:hAnsi="Arial" w:cs="Arial"/>
                <w:color w:val="auto"/>
                <w:sz w:val="20"/>
                <w:lang w:val="en-GB" w:bidi="x-none"/>
              </w:rPr>
              <w:fldChar w:fldCharType="separate"/>
            </w:r>
            <w:r w:rsidR="0071320C">
              <w:rPr>
                <w:rFonts w:ascii="Arial" w:eastAsia="Times New Roman" w:hAnsi="Arial" w:cs="Arial"/>
                <w:noProof/>
                <w:color w:val="auto"/>
                <w:sz w:val="20"/>
                <w:lang w:val="en-GB" w:bidi="x-none"/>
              </w:rPr>
              <w:t>[5]</w:t>
            </w:r>
            <w:r w:rsidRPr="00CC7287">
              <w:rPr>
                <w:rFonts w:ascii="Arial" w:eastAsia="Times New Roman" w:hAnsi="Arial" w:cs="Arial"/>
                <w:color w:val="auto"/>
                <w:sz w:val="20"/>
                <w:lang w:val="en-GB" w:bidi="x-none"/>
              </w:rPr>
              <w:fldChar w:fldCharType="end"/>
            </w:r>
          </w:p>
        </w:tc>
      </w:tr>
      <w:tr w:rsidR="00FD6ED7" w:rsidRPr="00CC7287" w14:paraId="6D2B0225" w14:textId="77777777" w:rsidTr="00CC7287">
        <w:trPr>
          <w:trHeight w:val="20"/>
        </w:trPr>
        <w:tc>
          <w:tcPr>
            <w:tcW w:w="3402" w:type="dxa"/>
            <w:vAlign w:val="center"/>
          </w:tcPr>
          <w:p w14:paraId="1ED521B2" w14:textId="77777777" w:rsidR="00FD6ED7" w:rsidRPr="00CC7287" w:rsidRDefault="00FD6ED7" w:rsidP="00CC7287">
            <w:pPr>
              <w:rPr>
                <w:rFonts w:ascii="Arial" w:hAnsi="Arial" w:cs="Arial"/>
                <w:sz w:val="20"/>
                <w:szCs w:val="20"/>
              </w:rPr>
            </w:pPr>
            <w:r w:rsidRPr="00CC7287">
              <w:rPr>
                <w:rFonts w:ascii="Arial" w:hAnsi="Arial" w:cs="Arial"/>
                <w:sz w:val="20"/>
                <w:szCs w:val="20"/>
              </w:rPr>
              <w:t>Illumination of Lesion (Nurse)</w:t>
            </w:r>
          </w:p>
        </w:tc>
        <w:tc>
          <w:tcPr>
            <w:tcW w:w="1418" w:type="dxa"/>
            <w:vAlign w:val="center"/>
          </w:tcPr>
          <w:p w14:paraId="717A71BE" w14:textId="6A877BA3" w:rsidR="00FD6ED7" w:rsidRPr="00CC7287" w:rsidRDefault="00A0004C" w:rsidP="00CC7287">
            <w:pPr>
              <w:pStyle w:val="Body"/>
              <w:jc w:val="center"/>
              <w:rPr>
                <w:rFonts w:ascii="Arial" w:eastAsia="Times New Roman" w:hAnsi="Arial" w:cs="Arial"/>
                <w:color w:val="auto"/>
                <w:sz w:val="20"/>
                <w:lang w:val="en-GB" w:bidi="x-none"/>
              </w:rPr>
            </w:pPr>
            <w:r w:rsidRPr="00CC7287">
              <w:rPr>
                <w:rFonts w:ascii="Arial" w:hAnsi="Arial" w:cs="Arial"/>
                <w:sz w:val="20"/>
              </w:rPr>
              <w:t>£89</w:t>
            </w:r>
          </w:p>
        </w:tc>
        <w:tc>
          <w:tcPr>
            <w:tcW w:w="4819" w:type="dxa"/>
            <w:vAlign w:val="center"/>
          </w:tcPr>
          <w:p w14:paraId="016A7C31" w14:textId="1F1E7773"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 hour of nurse</w:t>
            </w:r>
            <w:r w:rsidR="005B7DC6" w:rsidRPr="00CC7287">
              <w:rPr>
                <w:rFonts w:ascii="Arial" w:eastAsia="Times New Roman" w:hAnsi="Arial" w:cs="Arial"/>
                <w:color w:val="auto"/>
                <w:sz w:val="20"/>
                <w:lang w:val="en-GB" w:bidi="x-none"/>
              </w:rPr>
              <w:t xml:space="preserve"> patient contact </w:t>
            </w:r>
            <w:r w:rsidRPr="00CC7287">
              <w:rPr>
                <w:rFonts w:ascii="Arial" w:eastAsia="Times New Roman" w:hAnsi="Arial" w:cs="Arial"/>
                <w:color w:val="auto"/>
                <w:sz w:val="20"/>
                <w:lang w:val="en-GB" w:bidi="x-none"/>
              </w:rPr>
              <w:t>time</w:t>
            </w:r>
          </w:p>
        </w:tc>
      </w:tr>
      <w:tr w:rsidR="00FD6ED7" w:rsidRPr="00CC7287" w14:paraId="546E55C4" w14:textId="77777777" w:rsidTr="00CC7287">
        <w:trPr>
          <w:trHeight w:val="20"/>
        </w:trPr>
        <w:tc>
          <w:tcPr>
            <w:tcW w:w="3402" w:type="dxa"/>
            <w:vAlign w:val="center"/>
          </w:tcPr>
          <w:p w14:paraId="25FE34F0" w14:textId="77777777" w:rsidR="00FD6ED7" w:rsidRPr="00CC7287" w:rsidRDefault="00FD6ED7" w:rsidP="00CC7287">
            <w:pPr>
              <w:rPr>
                <w:rFonts w:ascii="Arial" w:hAnsi="Arial" w:cs="Arial"/>
                <w:sz w:val="20"/>
                <w:szCs w:val="20"/>
              </w:rPr>
            </w:pPr>
            <w:r w:rsidRPr="00CC7287">
              <w:rPr>
                <w:rFonts w:ascii="Arial" w:hAnsi="Arial" w:cs="Arial"/>
                <w:sz w:val="20"/>
                <w:szCs w:val="20"/>
              </w:rPr>
              <w:t>Room Hire - Lesion Illumination</w:t>
            </w:r>
          </w:p>
        </w:tc>
        <w:tc>
          <w:tcPr>
            <w:tcW w:w="1418" w:type="dxa"/>
            <w:vAlign w:val="center"/>
          </w:tcPr>
          <w:p w14:paraId="2441A4FE" w14:textId="0F3D2005" w:rsidR="00FD6ED7" w:rsidRPr="00CC7287" w:rsidRDefault="00A0004C" w:rsidP="00CC7287">
            <w:pPr>
              <w:pStyle w:val="Body"/>
              <w:jc w:val="center"/>
              <w:rPr>
                <w:rFonts w:ascii="Arial" w:eastAsia="Times New Roman" w:hAnsi="Arial" w:cs="Arial"/>
                <w:color w:val="auto"/>
                <w:sz w:val="20"/>
                <w:lang w:val="en-GB" w:bidi="x-none"/>
              </w:rPr>
            </w:pPr>
            <w:r w:rsidRPr="00CC7287">
              <w:rPr>
                <w:rFonts w:ascii="Arial" w:hAnsi="Arial" w:cs="Arial"/>
                <w:sz w:val="20"/>
              </w:rPr>
              <w:t>£10</w:t>
            </w:r>
            <w:r w:rsidR="00E93CBC">
              <w:rPr>
                <w:rFonts w:ascii="Arial" w:hAnsi="Arial" w:cs="Arial"/>
                <w:sz w:val="20"/>
              </w:rPr>
              <w:t>9</w:t>
            </w:r>
          </w:p>
        </w:tc>
        <w:tc>
          <w:tcPr>
            <w:tcW w:w="4819" w:type="dxa"/>
            <w:vAlign w:val="center"/>
          </w:tcPr>
          <w:p w14:paraId="05637AE5" w14:textId="0F65485D"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(£100) inflated to </w:t>
            </w:r>
            <w:r w:rsidR="00A0004C" w:rsidRPr="00CC7287">
              <w:rPr>
                <w:rFonts w:ascii="Arial" w:eastAsia="Times New Roman" w:hAnsi="Arial" w:cs="Arial"/>
                <w:color w:val="auto"/>
                <w:sz w:val="20"/>
                <w:lang w:val="en-GB" w:bidi="x-none"/>
              </w:rPr>
              <w:t>2016</w:t>
            </w:r>
            <w:r w:rsidR="00E93CBC">
              <w:rPr>
                <w:rFonts w:ascii="Arial" w:eastAsia="Times New Roman" w:hAnsi="Arial" w:cs="Arial"/>
                <w:color w:val="auto"/>
                <w:sz w:val="20"/>
                <w:lang w:val="en-GB" w:bidi="x-none"/>
              </w:rPr>
              <w:t>/17</w:t>
            </w:r>
            <w:r w:rsidRPr="00CC7287">
              <w:rPr>
                <w:rFonts w:ascii="Arial" w:eastAsia="Times New Roman" w:hAnsi="Arial" w:cs="Arial"/>
                <w:color w:val="auto"/>
                <w:sz w:val="20"/>
                <w:lang w:val="en-GB" w:bidi="x-none"/>
              </w:rPr>
              <w:t xml:space="preserve"> prices</w:t>
            </w:r>
          </w:p>
        </w:tc>
      </w:tr>
      <w:tr w:rsidR="00FD6ED7" w:rsidRPr="00CC7287" w14:paraId="569DC4E0" w14:textId="77777777" w:rsidTr="00CC7287">
        <w:trPr>
          <w:trHeight w:val="20"/>
        </w:trPr>
        <w:tc>
          <w:tcPr>
            <w:tcW w:w="3402" w:type="dxa"/>
            <w:vAlign w:val="center"/>
          </w:tcPr>
          <w:p w14:paraId="27DD3159" w14:textId="77777777" w:rsidR="00FD6ED7" w:rsidRPr="00CC7287" w:rsidRDefault="00FD6ED7" w:rsidP="00CC7287">
            <w:pPr>
              <w:rPr>
                <w:rFonts w:ascii="Arial" w:hAnsi="Arial" w:cs="Arial"/>
                <w:sz w:val="20"/>
                <w:szCs w:val="20"/>
              </w:rPr>
            </w:pPr>
            <w:r w:rsidRPr="00CC7287">
              <w:rPr>
                <w:rFonts w:ascii="Arial" w:hAnsi="Arial" w:cs="Arial"/>
                <w:sz w:val="20"/>
                <w:szCs w:val="20"/>
              </w:rPr>
              <w:t>Consumables (Curette, Gloves, Dressings)</w:t>
            </w:r>
          </w:p>
        </w:tc>
        <w:tc>
          <w:tcPr>
            <w:tcW w:w="1418" w:type="dxa"/>
            <w:vAlign w:val="center"/>
          </w:tcPr>
          <w:p w14:paraId="6BBAE172" w14:textId="3C2FA32C"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£14</w:t>
            </w:r>
          </w:p>
        </w:tc>
        <w:tc>
          <w:tcPr>
            <w:tcW w:w="4819" w:type="dxa"/>
            <w:vAlign w:val="center"/>
          </w:tcPr>
          <w:p w14:paraId="7B67C281" w14:textId="296F61FE" w:rsidR="00FD6ED7" w:rsidRPr="00CC7287" w:rsidRDefault="00B0291E"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Original value (£10</w:t>
            </w:r>
            <w:r w:rsidR="00FD6ED7" w:rsidRPr="00CC7287">
              <w:rPr>
                <w:rFonts w:ascii="Arial" w:eastAsia="Times New Roman" w:hAnsi="Arial" w:cs="Arial"/>
                <w:color w:val="auto"/>
                <w:sz w:val="20"/>
                <w:lang w:val="en-GB" w:bidi="x-none"/>
              </w:rPr>
              <w:t xml:space="preserve">) inflated to </w:t>
            </w:r>
            <w:r w:rsidR="00A0004C" w:rsidRPr="00CC7287">
              <w:rPr>
                <w:rFonts w:ascii="Arial" w:eastAsia="Times New Roman" w:hAnsi="Arial" w:cs="Arial"/>
                <w:color w:val="auto"/>
                <w:sz w:val="20"/>
                <w:lang w:val="en-GB" w:bidi="x-none"/>
              </w:rPr>
              <w:t>2016</w:t>
            </w:r>
            <w:r w:rsidR="00E93CBC">
              <w:rPr>
                <w:rFonts w:ascii="Arial" w:eastAsia="Times New Roman" w:hAnsi="Arial" w:cs="Arial"/>
                <w:color w:val="auto"/>
                <w:sz w:val="20"/>
                <w:lang w:val="en-GB" w:bidi="x-none"/>
              </w:rPr>
              <w:t>/17</w:t>
            </w:r>
            <w:r w:rsidR="00A0004C" w:rsidRPr="00CC7287">
              <w:rPr>
                <w:rFonts w:ascii="Arial" w:eastAsia="Times New Roman" w:hAnsi="Arial" w:cs="Arial"/>
                <w:color w:val="auto"/>
                <w:sz w:val="20"/>
                <w:lang w:val="en-GB" w:bidi="x-none"/>
              </w:rPr>
              <w:t xml:space="preserve"> </w:t>
            </w:r>
            <w:r w:rsidR="00FD6ED7" w:rsidRPr="00CC7287">
              <w:rPr>
                <w:rFonts w:ascii="Arial" w:eastAsia="Times New Roman" w:hAnsi="Arial" w:cs="Arial"/>
                <w:color w:val="auto"/>
                <w:sz w:val="20"/>
                <w:lang w:val="en-GB" w:bidi="x-none"/>
              </w:rPr>
              <w:t>prices</w:t>
            </w:r>
          </w:p>
        </w:tc>
      </w:tr>
      <w:tr w:rsidR="00FD6ED7" w:rsidRPr="00CC7287" w14:paraId="55F9D856" w14:textId="77777777" w:rsidTr="00CC7287">
        <w:trPr>
          <w:trHeight w:val="20"/>
        </w:trPr>
        <w:tc>
          <w:tcPr>
            <w:tcW w:w="3402" w:type="dxa"/>
            <w:vAlign w:val="center"/>
          </w:tcPr>
          <w:p w14:paraId="7D96A282" w14:textId="77777777" w:rsidR="00FD6ED7" w:rsidRPr="00CC7287" w:rsidRDefault="00FD6ED7" w:rsidP="00CC7287">
            <w:pPr>
              <w:rPr>
                <w:rFonts w:ascii="Arial" w:hAnsi="Arial" w:cs="Arial"/>
                <w:sz w:val="20"/>
                <w:szCs w:val="20"/>
              </w:rPr>
            </w:pPr>
            <w:r w:rsidRPr="00CC7287">
              <w:rPr>
                <w:rFonts w:ascii="Arial" w:hAnsi="Arial" w:cs="Arial"/>
                <w:sz w:val="20"/>
                <w:szCs w:val="20"/>
              </w:rPr>
              <w:t>Lamp Cost</w:t>
            </w:r>
          </w:p>
        </w:tc>
        <w:tc>
          <w:tcPr>
            <w:tcW w:w="1418" w:type="dxa"/>
            <w:vAlign w:val="center"/>
          </w:tcPr>
          <w:p w14:paraId="16E54CF7" w14:textId="2953597A"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£26</w:t>
            </w:r>
          </w:p>
        </w:tc>
        <w:tc>
          <w:tcPr>
            <w:tcW w:w="4819" w:type="dxa"/>
            <w:vAlign w:val="center"/>
          </w:tcPr>
          <w:p w14:paraId="75C65D65" w14:textId="72B3CB44"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Calculated based on cost of device (see Section 2) </w:t>
            </w:r>
          </w:p>
        </w:tc>
      </w:tr>
      <w:tr w:rsidR="00FD6ED7" w:rsidRPr="00CC7287" w14:paraId="6F8A8E8C" w14:textId="77777777" w:rsidTr="00CC7287">
        <w:trPr>
          <w:trHeight w:val="20"/>
        </w:trPr>
        <w:tc>
          <w:tcPr>
            <w:tcW w:w="3402" w:type="dxa"/>
            <w:vAlign w:val="center"/>
          </w:tcPr>
          <w:p w14:paraId="6E84BCE2" w14:textId="44BB4421" w:rsidR="00FD6ED7" w:rsidRPr="00CC7287" w:rsidRDefault="00FD6ED7" w:rsidP="00CC7287">
            <w:pPr>
              <w:rPr>
                <w:rFonts w:ascii="Arial" w:hAnsi="Arial" w:cs="Arial"/>
                <w:sz w:val="20"/>
                <w:szCs w:val="20"/>
              </w:rPr>
            </w:pPr>
            <w:r w:rsidRPr="00CC7287">
              <w:rPr>
                <w:rFonts w:ascii="Arial" w:hAnsi="Arial" w:cs="Arial"/>
                <w:sz w:val="20"/>
                <w:szCs w:val="20"/>
              </w:rPr>
              <w:t>Ambulance home</w:t>
            </w:r>
          </w:p>
        </w:tc>
        <w:tc>
          <w:tcPr>
            <w:tcW w:w="1418" w:type="dxa"/>
            <w:vAlign w:val="center"/>
          </w:tcPr>
          <w:p w14:paraId="754F2B6D" w14:textId="5F3180E0"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4819" w:type="dxa"/>
            <w:vAlign w:val="center"/>
          </w:tcPr>
          <w:p w14:paraId="7941E211" w14:textId="0BD3EC20"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No travel costs have been included (see Section 2)</w:t>
            </w:r>
          </w:p>
        </w:tc>
      </w:tr>
      <w:tr w:rsidR="00FD6ED7" w:rsidRPr="00CC7287" w14:paraId="73AC8E46" w14:textId="77777777" w:rsidTr="00CC7287">
        <w:trPr>
          <w:trHeight w:val="20"/>
        </w:trPr>
        <w:tc>
          <w:tcPr>
            <w:tcW w:w="3402" w:type="dxa"/>
            <w:vAlign w:val="center"/>
          </w:tcPr>
          <w:p w14:paraId="1329D01A" w14:textId="6D69B2EE" w:rsidR="00FD6ED7" w:rsidRPr="00CC7287" w:rsidRDefault="00FD6ED7"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 xml:space="preserve">Total </w:t>
            </w:r>
            <w:r w:rsidR="00C84CF4">
              <w:rPr>
                <w:rFonts w:ascii="Arial" w:eastAsia="Times New Roman" w:hAnsi="Arial" w:cs="Arial"/>
                <w:b/>
                <w:color w:val="auto"/>
                <w:sz w:val="20"/>
                <w:lang w:val="en-GB" w:bidi="x-none"/>
              </w:rPr>
              <w:t>(2016/17)</w:t>
            </w:r>
          </w:p>
        </w:tc>
        <w:tc>
          <w:tcPr>
            <w:tcW w:w="1418" w:type="dxa"/>
            <w:vAlign w:val="center"/>
          </w:tcPr>
          <w:p w14:paraId="46211F41" w14:textId="142EAAF3" w:rsidR="00FD6ED7"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£665</w:t>
            </w:r>
          </w:p>
        </w:tc>
        <w:tc>
          <w:tcPr>
            <w:tcW w:w="4819" w:type="dxa"/>
            <w:vMerge w:val="restart"/>
            <w:vAlign w:val="center"/>
          </w:tcPr>
          <w:p w14:paraId="7FB8E816" w14:textId="368C399E" w:rsidR="00FD6ED7" w:rsidRPr="00CC7287" w:rsidRDefault="00AF3A35"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Updated c</w:t>
            </w:r>
            <w:r w:rsidR="00FD6ED7" w:rsidRPr="00CC7287">
              <w:rPr>
                <w:rFonts w:ascii="Arial" w:eastAsia="Times New Roman" w:hAnsi="Arial" w:cs="Arial"/>
                <w:color w:val="auto"/>
                <w:sz w:val="20"/>
                <w:lang w:val="en-GB" w:bidi="x-none"/>
              </w:rPr>
              <w:t xml:space="preserve">ost is lower due to lower cost of lamp </w:t>
            </w:r>
            <w:r w:rsidRPr="00CC7287">
              <w:rPr>
                <w:rFonts w:ascii="Arial" w:eastAsia="Times New Roman" w:hAnsi="Arial" w:cs="Arial"/>
                <w:color w:val="auto"/>
                <w:sz w:val="20"/>
                <w:lang w:val="en-GB" w:bidi="x-none"/>
              </w:rPr>
              <w:t>(saving £</w:t>
            </w:r>
            <w:r w:rsidR="00A0004C" w:rsidRPr="00CC7287">
              <w:rPr>
                <w:rFonts w:ascii="Arial" w:eastAsia="Times New Roman" w:hAnsi="Arial" w:cs="Arial"/>
                <w:color w:val="auto"/>
                <w:sz w:val="20"/>
                <w:lang w:val="en-GB" w:bidi="x-none"/>
              </w:rPr>
              <w:t>80</w:t>
            </w:r>
            <w:r w:rsidRPr="00CC7287">
              <w:rPr>
                <w:rFonts w:ascii="Arial" w:eastAsia="Times New Roman" w:hAnsi="Arial" w:cs="Arial"/>
                <w:color w:val="auto"/>
                <w:sz w:val="20"/>
                <w:lang w:val="en-GB" w:bidi="x-none"/>
              </w:rPr>
              <w:t xml:space="preserve">) </w:t>
            </w:r>
            <w:r w:rsidR="00FD6ED7" w:rsidRPr="00CC7287">
              <w:rPr>
                <w:rFonts w:ascii="Arial" w:eastAsia="Times New Roman" w:hAnsi="Arial" w:cs="Arial"/>
                <w:color w:val="auto"/>
                <w:sz w:val="20"/>
                <w:lang w:val="en-GB" w:bidi="x-none"/>
              </w:rPr>
              <w:t>and removal of travel costs</w:t>
            </w:r>
            <w:r w:rsidRPr="00CC7287">
              <w:rPr>
                <w:rFonts w:ascii="Arial" w:eastAsia="Times New Roman" w:hAnsi="Arial" w:cs="Arial"/>
                <w:color w:val="auto"/>
                <w:sz w:val="20"/>
                <w:lang w:val="en-GB" w:bidi="x-none"/>
              </w:rPr>
              <w:t xml:space="preserve"> (saving £</w:t>
            </w:r>
            <w:r w:rsidR="00A0004C" w:rsidRPr="00CC7287">
              <w:rPr>
                <w:rFonts w:ascii="Arial" w:eastAsia="Times New Roman" w:hAnsi="Arial" w:cs="Arial"/>
                <w:color w:val="auto"/>
                <w:sz w:val="20"/>
                <w:lang w:val="en-GB" w:bidi="x-none"/>
              </w:rPr>
              <w:t>116</w:t>
            </w:r>
            <w:r w:rsidRPr="00CC7287">
              <w:rPr>
                <w:rFonts w:ascii="Arial" w:eastAsia="Times New Roman" w:hAnsi="Arial" w:cs="Arial"/>
                <w:color w:val="auto"/>
                <w:sz w:val="20"/>
                <w:lang w:val="en-GB" w:bidi="x-none"/>
              </w:rPr>
              <w:t xml:space="preserve">). </w:t>
            </w:r>
          </w:p>
        </w:tc>
      </w:tr>
      <w:tr w:rsidR="00FD6ED7" w:rsidRPr="00CC7287" w14:paraId="31BD5D42" w14:textId="77777777" w:rsidTr="00CC7287">
        <w:trPr>
          <w:trHeight w:val="20"/>
        </w:trPr>
        <w:tc>
          <w:tcPr>
            <w:tcW w:w="3402" w:type="dxa"/>
            <w:vAlign w:val="center"/>
          </w:tcPr>
          <w:p w14:paraId="3DDAFE0E" w14:textId="15689233" w:rsidR="00FD6ED7" w:rsidRPr="00CC7287" w:rsidRDefault="00A93E83"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Total from original model</w:t>
            </w:r>
            <w:r w:rsidR="00332277" w:rsidRPr="00CC7287">
              <w:rPr>
                <w:rFonts w:ascii="Arial" w:eastAsia="Times New Roman" w:hAnsi="Arial" w:cs="Arial"/>
                <w:b/>
                <w:color w:val="auto"/>
                <w:sz w:val="20"/>
                <w:lang w:val="en-GB" w:bidi="x-none"/>
              </w:rPr>
              <w:t xml:space="preserve"> at original prices</w:t>
            </w:r>
          </w:p>
        </w:tc>
        <w:tc>
          <w:tcPr>
            <w:tcW w:w="1418" w:type="dxa"/>
            <w:vAlign w:val="center"/>
          </w:tcPr>
          <w:p w14:paraId="155124D9" w14:textId="4839D44C" w:rsidR="00FD6ED7" w:rsidRPr="00CC7287" w:rsidRDefault="00FD6ED7"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£749</w:t>
            </w:r>
          </w:p>
        </w:tc>
        <w:tc>
          <w:tcPr>
            <w:tcW w:w="4819" w:type="dxa"/>
            <w:vMerge/>
            <w:vAlign w:val="center"/>
          </w:tcPr>
          <w:p w14:paraId="64FF506D" w14:textId="77777777" w:rsidR="00FD6ED7" w:rsidRPr="00CC7287" w:rsidRDefault="00FD6ED7" w:rsidP="00CC7287">
            <w:pPr>
              <w:pStyle w:val="Body"/>
              <w:rPr>
                <w:rFonts w:ascii="Arial" w:eastAsia="Times New Roman" w:hAnsi="Arial" w:cs="Arial"/>
                <w:color w:val="auto"/>
                <w:sz w:val="20"/>
                <w:lang w:val="en-GB" w:bidi="x-none"/>
              </w:rPr>
            </w:pPr>
          </w:p>
        </w:tc>
      </w:tr>
    </w:tbl>
    <w:p w14:paraId="48AF89E3" w14:textId="77777777" w:rsidR="00A20DB0" w:rsidRDefault="00A20DB0" w:rsidP="00BD10DC">
      <w:pPr>
        <w:pStyle w:val="Body"/>
        <w:rPr>
          <w:rFonts w:ascii="Arial" w:eastAsia="Times New Roman" w:hAnsi="Arial" w:cs="Arial"/>
          <w:color w:val="auto"/>
          <w:sz w:val="22"/>
          <w:szCs w:val="22"/>
          <w:lang w:val="en-GB" w:bidi="x-none"/>
        </w:rPr>
      </w:pPr>
    </w:p>
    <w:p w14:paraId="3D83DE95" w14:textId="77777777" w:rsidR="00D04B0A" w:rsidRDefault="00D04B0A" w:rsidP="00BD10DC">
      <w:pPr>
        <w:pStyle w:val="Body"/>
        <w:rPr>
          <w:rFonts w:ascii="Arial" w:eastAsia="Times New Roman" w:hAnsi="Arial" w:cs="Arial"/>
          <w:color w:val="auto"/>
          <w:sz w:val="22"/>
          <w:szCs w:val="22"/>
          <w:lang w:val="en-GB" w:bidi="x-none"/>
        </w:rPr>
      </w:pPr>
    </w:p>
    <w:p w14:paraId="2A986CD6" w14:textId="77777777" w:rsidR="00CC7287" w:rsidRDefault="00CC7287">
      <w:pPr>
        <w:rPr>
          <w:rFonts w:ascii="Arial" w:hAnsi="Arial" w:cs="Arial"/>
          <w:b/>
          <w:sz w:val="22"/>
          <w:szCs w:val="22"/>
          <w:lang w:val="en-GB" w:eastAsia="en-GB" w:bidi="x-none"/>
        </w:rPr>
      </w:pPr>
      <w:r>
        <w:rPr>
          <w:rFonts w:ascii="Arial" w:hAnsi="Arial" w:cs="Arial"/>
          <w:b/>
          <w:sz w:val="22"/>
          <w:szCs w:val="22"/>
          <w:lang w:val="en-GB" w:bidi="x-none"/>
        </w:rPr>
        <w:br w:type="page"/>
      </w:r>
    </w:p>
    <w:p w14:paraId="1149AC4C" w14:textId="4D8CDEAB" w:rsidR="00A20DB0" w:rsidRPr="00A20DB0" w:rsidRDefault="00B65307" w:rsidP="00CC7287">
      <w:pPr>
        <w:pStyle w:val="Body"/>
        <w:ind w:left="1418" w:hanging="1418"/>
        <w:rPr>
          <w:rFonts w:ascii="Arial" w:eastAsia="Times New Roman" w:hAnsi="Arial" w:cs="Arial"/>
          <w:b/>
          <w:color w:val="auto"/>
          <w:sz w:val="22"/>
          <w:szCs w:val="22"/>
          <w:lang w:val="en-GB" w:bidi="x-none"/>
        </w:rPr>
      </w:pPr>
      <w:r>
        <w:rPr>
          <w:rFonts w:ascii="Arial" w:eastAsia="Times New Roman" w:hAnsi="Arial" w:cs="Arial"/>
          <w:b/>
          <w:color w:val="auto"/>
          <w:sz w:val="22"/>
          <w:szCs w:val="22"/>
          <w:lang w:val="en-GB" w:bidi="x-none"/>
        </w:rPr>
        <w:lastRenderedPageBreak/>
        <w:t>Table 3.2:</w:t>
      </w:r>
      <w:r>
        <w:rPr>
          <w:rFonts w:ascii="Arial" w:eastAsia="Times New Roman" w:hAnsi="Arial" w:cs="Arial"/>
          <w:b/>
          <w:color w:val="auto"/>
          <w:sz w:val="22"/>
          <w:szCs w:val="22"/>
          <w:lang w:val="en-GB" w:bidi="x-none"/>
        </w:rPr>
        <w:tab/>
      </w:r>
      <w:r w:rsidR="00CC7287">
        <w:rPr>
          <w:rFonts w:ascii="Arial" w:eastAsia="Times New Roman" w:hAnsi="Arial" w:cs="Arial"/>
          <w:b/>
          <w:color w:val="auto"/>
          <w:sz w:val="22"/>
          <w:szCs w:val="22"/>
          <w:lang w:val="en-GB" w:bidi="x-none"/>
        </w:rPr>
        <w:t>Ambulight</w:t>
      </w:r>
      <w:r w:rsidR="00DE0302">
        <w:rPr>
          <w:rFonts w:ascii="Arial" w:eastAsia="Times New Roman" w:hAnsi="Arial" w:cs="Arial"/>
          <w:b/>
          <w:color w:val="auto"/>
          <w:sz w:val="22"/>
          <w:szCs w:val="22"/>
          <w:lang w:val="en-GB" w:bidi="x-none"/>
        </w:rPr>
        <w:t xml:space="preserve"> multi PDT used by </w:t>
      </w:r>
      <w:r>
        <w:rPr>
          <w:rFonts w:ascii="Arial" w:eastAsia="Times New Roman" w:hAnsi="Arial" w:cs="Arial"/>
          <w:b/>
          <w:color w:val="auto"/>
          <w:sz w:val="22"/>
          <w:szCs w:val="22"/>
          <w:lang w:val="en-GB" w:bidi="x-none"/>
        </w:rPr>
        <w:t>GP</w:t>
      </w:r>
      <w:r w:rsidR="00A20DB0" w:rsidRPr="00A20DB0">
        <w:rPr>
          <w:rFonts w:ascii="Arial" w:eastAsia="Times New Roman" w:hAnsi="Arial" w:cs="Arial"/>
          <w:b/>
          <w:color w:val="auto"/>
          <w:sz w:val="22"/>
          <w:szCs w:val="22"/>
          <w:lang w:val="en-GB" w:bidi="x-none"/>
        </w:rPr>
        <w:t xml:space="preserve"> operating in their own practice</w:t>
      </w:r>
      <w:r w:rsidR="00DE0302">
        <w:rPr>
          <w:rFonts w:ascii="Arial" w:eastAsia="Times New Roman" w:hAnsi="Arial" w:cs="Arial"/>
          <w:b/>
          <w:color w:val="auto"/>
          <w:sz w:val="22"/>
          <w:szCs w:val="22"/>
          <w:lang w:val="en-GB" w:bidi="x-none"/>
        </w:rPr>
        <w:t xml:space="preserve"> per patient (2016</w:t>
      </w:r>
      <w:r w:rsidR="00CD2079">
        <w:rPr>
          <w:rFonts w:ascii="Arial" w:eastAsia="Times New Roman" w:hAnsi="Arial" w:cs="Arial"/>
          <w:b/>
          <w:color w:val="auto"/>
          <w:sz w:val="22"/>
          <w:szCs w:val="22"/>
          <w:lang w:val="en-GB" w:bidi="x-none"/>
        </w:rPr>
        <w:t>/17</w:t>
      </w:r>
      <w:r w:rsidR="00DE0302">
        <w:rPr>
          <w:rFonts w:ascii="Arial" w:eastAsia="Times New Roman" w:hAnsi="Arial" w:cs="Arial"/>
          <w:b/>
          <w:color w:val="auto"/>
          <w:sz w:val="22"/>
          <w:szCs w:val="22"/>
          <w:lang w:val="en-GB" w:bidi="x-none"/>
        </w:rPr>
        <w:t xml:space="preserve"> prices)</w:t>
      </w:r>
    </w:p>
    <w:p w14:paraId="5263A97D" w14:textId="77777777" w:rsidR="00A20DB0" w:rsidRDefault="00A20DB0" w:rsidP="00BD10DC">
      <w:pPr>
        <w:pStyle w:val="Body"/>
        <w:rPr>
          <w:rFonts w:ascii="Arial" w:eastAsia="Times New Roman" w:hAnsi="Arial" w:cs="Arial"/>
          <w:color w:val="auto"/>
          <w:sz w:val="22"/>
          <w:szCs w:val="22"/>
          <w:lang w:val="en-GB" w:bidi="x-none"/>
        </w:rPr>
      </w:pPr>
    </w:p>
    <w:tbl>
      <w:tblPr>
        <w:tblStyle w:val="TableGrid"/>
        <w:tblW w:w="0" w:type="auto"/>
        <w:tblInd w:w="94" w:type="dxa"/>
        <w:tblLook w:val="04A0" w:firstRow="1" w:lastRow="0" w:firstColumn="1" w:lastColumn="0" w:noHBand="0" w:noVBand="1"/>
      </w:tblPr>
      <w:tblGrid>
        <w:gridCol w:w="2939"/>
        <w:gridCol w:w="1677"/>
        <w:gridCol w:w="1678"/>
        <w:gridCol w:w="3234"/>
      </w:tblGrid>
      <w:tr w:rsidR="0053513F" w:rsidRPr="00A20DB0" w14:paraId="2F68C8FE" w14:textId="77777777" w:rsidTr="00CC7287">
        <w:trPr>
          <w:trHeight w:val="20"/>
        </w:trPr>
        <w:tc>
          <w:tcPr>
            <w:tcW w:w="2991" w:type="dxa"/>
            <w:vAlign w:val="center"/>
          </w:tcPr>
          <w:p w14:paraId="5469FDFF" w14:textId="77777777" w:rsidR="0053513F" w:rsidRPr="00A20DB0" w:rsidRDefault="0053513F" w:rsidP="00CC7287">
            <w:pPr>
              <w:pStyle w:val="Body"/>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 element</w:t>
            </w:r>
          </w:p>
        </w:tc>
        <w:tc>
          <w:tcPr>
            <w:tcW w:w="1690" w:type="dxa"/>
            <w:vAlign w:val="center"/>
          </w:tcPr>
          <w:p w14:paraId="7EF21C70" w14:textId="5DE75EA5" w:rsidR="0053513F" w:rsidRPr="00A20DB0" w:rsidRDefault="0053513F" w:rsidP="00CC7287">
            <w:pPr>
              <w:pStyle w:val="Body"/>
              <w:jc w:val="center"/>
              <w:rPr>
                <w:rFonts w:ascii="Arial" w:eastAsia="Times New Roman" w:hAnsi="Arial" w:cs="Arial"/>
                <w:b/>
                <w:color w:val="auto"/>
                <w:sz w:val="20"/>
                <w:lang w:val="en-GB" w:bidi="x-none"/>
              </w:rPr>
            </w:pPr>
            <w:r>
              <w:rPr>
                <w:rFonts w:ascii="Arial" w:eastAsia="Times New Roman" w:hAnsi="Arial" w:cs="Arial"/>
                <w:b/>
                <w:color w:val="auto"/>
                <w:sz w:val="20"/>
                <w:lang w:val="en-GB" w:bidi="x-none"/>
              </w:rPr>
              <w:t>Accounting model A:</w:t>
            </w:r>
          </w:p>
          <w:p w14:paraId="76DD77F7" w14:textId="2939E12F" w:rsidR="0053513F" w:rsidRPr="00A20DB0" w:rsidRDefault="0053513F" w:rsidP="00CC7287">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w:t>
            </w:r>
          </w:p>
        </w:tc>
        <w:tc>
          <w:tcPr>
            <w:tcW w:w="1691" w:type="dxa"/>
            <w:vAlign w:val="center"/>
          </w:tcPr>
          <w:p w14:paraId="56CF36F8" w14:textId="15DEEC9A" w:rsidR="0053513F" w:rsidRPr="00A20DB0" w:rsidRDefault="0053513F" w:rsidP="00CC7287">
            <w:pPr>
              <w:pStyle w:val="Body"/>
              <w:jc w:val="center"/>
              <w:rPr>
                <w:rFonts w:ascii="Arial" w:eastAsia="Times New Roman" w:hAnsi="Arial" w:cs="Arial"/>
                <w:b/>
                <w:color w:val="auto"/>
                <w:sz w:val="20"/>
                <w:lang w:val="en-GB" w:bidi="x-none"/>
              </w:rPr>
            </w:pPr>
            <w:r>
              <w:rPr>
                <w:rFonts w:ascii="Arial" w:eastAsia="Times New Roman" w:hAnsi="Arial" w:cs="Arial"/>
                <w:b/>
                <w:color w:val="auto"/>
                <w:sz w:val="20"/>
                <w:lang w:val="en-GB" w:bidi="x-none"/>
              </w:rPr>
              <w:t>Accounting model B:</w:t>
            </w:r>
          </w:p>
          <w:p w14:paraId="64854359" w14:textId="667CB7CF" w:rsidR="0053513F" w:rsidRPr="00A20DB0" w:rsidRDefault="0053513F" w:rsidP="00CC7287">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w:t>
            </w:r>
          </w:p>
        </w:tc>
        <w:tc>
          <w:tcPr>
            <w:tcW w:w="3301" w:type="dxa"/>
            <w:vAlign w:val="center"/>
          </w:tcPr>
          <w:p w14:paraId="5A4BF7A8" w14:textId="2A09DC44" w:rsidR="0053513F" w:rsidRPr="00A20DB0" w:rsidRDefault="0053513F" w:rsidP="00CC7287">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Description</w:t>
            </w:r>
          </w:p>
        </w:tc>
      </w:tr>
      <w:tr w:rsidR="00915687" w:rsidRPr="00A20DB0" w14:paraId="267EFE76" w14:textId="77777777" w:rsidTr="00CC7287">
        <w:trPr>
          <w:trHeight w:val="20"/>
        </w:trPr>
        <w:tc>
          <w:tcPr>
            <w:tcW w:w="2991" w:type="dxa"/>
            <w:vAlign w:val="center"/>
          </w:tcPr>
          <w:p w14:paraId="4A6EDB88" w14:textId="77777777" w:rsidR="00915687" w:rsidRPr="00A20DB0" w:rsidRDefault="00915687" w:rsidP="00CC7287">
            <w:pPr>
              <w:rPr>
                <w:rFonts w:ascii="Arial" w:hAnsi="Arial" w:cs="Arial"/>
                <w:color w:val="000000"/>
                <w:sz w:val="20"/>
                <w:szCs w:val="22"/>
              </w:rPr>
            </w:pPr>
            <w:r w:rsidRPr="00A20DB0">
              <w:rPr>
                <w:rFonts w:ascii="Arial" w:hAnsi="Arial" w:cs="Arial"/>
                <w:color w:val="000000"/>
                <w:sz w:val="20"/>
                <w:szCs w:val="22"/>
              </w:rPr>
              <w:t>GP Costs</w:t>
            </w:r>
          </w:p>
        </w:tc>
        <w:tc>
          <w:tcPr>
            <w:tcW w:w="1690" w:type="dxa"/>
            <w:vAlign w:val="center"/>
          </w:tcPr>
          <w:p w14:paraId="19E8D2A4" w14:textId="0BD80299" w:rsidR="00915687" w:rsidRPr="00A20DB0" w:rsidRDefault="00A0004C"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w:t>
            </w:r>
            <w:r w:rsidR="00E93CBC">
              <w:rPr>
                <w:rFonts w:ascii="Arial" w:eastAsia="Times New Roman" w:hAnsi="Arial" w:cs="Arial"/>
                <w:color w:val="auto"/>
                <w:sz w:val="20"/>
                <w:lang w:val="en-GB" w:bidi="x-none"/>
              </w:rPr>
              <w:t>30</w:t>
            </w:r>
          </w:p>
        </w:tc>
        <w:tc>
          <w:tcPr>
            <w:tcW w:w="1691" w:type="dxa"/>
            <w:vAlign w:val="center"/>
          </w:tcPr>
          <w:p w14:paraId="69BB2F17" w14:textId="78E863E5"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w:t>
            </w:r>
            <w:r w:rsidR="00E93CBC">
              <w:rPr>
                <w:rFonts w:ascii="Arial" w:eastAsia="Times New Roman" w:hAnsi="Arial" w:cs="Arial"/>
                <w:color w:val="auto"/>
                <w:sz w:val="20"/>
                <w:lang w:val="en-GB" w:bidi="x-none"/>
              </w:rPr>
              <w:t>30</w:t>
            </w:r>
          </w:p>
        </w:tc>
        <w:tc>
          <w:tcPr>
            <w:tcW w:w="3301" w:type="dxa"/>
            <w:vAlign w:val="center"/>
          </w:tcPr>
          <w:p w14:paraId="4D0A7D8A" w14:textId="0064B2D3" w:rsidR="00915687" w:rsidRPr="00A20DB0" w:rsidRDefault="00E93CBC" w:rsidP="00E93CBC">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Cost sourced from PSSRU </w:t>
            </w:r>
            <w:r>
              <w:rPr>
                <w:rFonts w:ascii="Arial" w:eastAsia="Times New Roman" w:hAnsi="Arial" w:cs="Arial"/>
                <w:color w:val="auto"/>
                <w:sz w:val="20"/>
                <w:lang w:val="en-GB" w:bidi="x-none"/>
              </w:rPr>
              <w:fldChar w:fldCharType="begin"/>
            </w:r>
            <w:r>
              <w:rPr>
                <w:rFonts w:ascii="Arial" w:eastAsia="Times New Roman" w:hAnsi="Arial" w:cs="Arial"/>
                <w:color w:val="auto"/>
                <w:sz w:val="20"/>
                <w:lang w:val="en-GB" w:bidi="x-none"/>
              </w:rPr>
              <w:instrText xml:space="preserve"> ADDIN EN.CITE &lt;EndNote&gt;&lt;Cite&gt;&lt;Author&gt;Personal Social Services Research Unit (PSSRU)&lt;/Author&gt;&lt;Year&gt;2017&lt;/Year&gt;&lt;RecNum&gt;2&lt;/RecNum&gt;&lt;DisplayText&gt;[4]&lt;/DisplayText&gt;&lt;record&gt;&lt;rec-number&gt;2&lt;/rec-number&gt;&lt;foreign-keys&gt;&lt;key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2017&lt;/title&gt;&lt;/titles&gt;&lt;dates&gt;&lt;year&gt;2017&lt;/year&gt;&lt;/dates&gt;&lt;pub-location&gt;Canterbury&lt;/pub-location&gt;&lt;publisher&gt;University of Kent&lt;/publisher&gt;&lt;urls&gt;&lt;related-urls&gt;&lt;url&gt;https://www.pssru.ac.uk/project-pages/unit-costs/unit-costs-2017/&lt;/url&gt;&lt;/related-urls&gt;&lt;/urls&gt;&lt;/record&gt;&lt;/Cite&gt;&lt;/EndNote&gt;</w:instrText>
            </w:r>
            <w:r>
              <w:rPr>
                <w:rFonts w:ascii="Arial" w:eastAsia="Times New Roman" w:hAnsi="Arial" w:cs="Arial"/>
                <w:color w:val="auto"/>
                <w:sz w:val="20"/>
                <w:lang w:val="en-GB" w:bidi="x-none"/>
              </w:rPr>
              <w:fldChar w:fldCharType="separate"/>
            </w:r>
            <w:r>
              <w:rPr>
                <w:rFonts w:ascii="Arial" w:eastAsia="Times New Roman" w:hAnsi="Arial" w:cs="Arial"/>
                <w:noProof/>
                <w:color w:val="auto"/>
                <w:sz w:val="20"/>
                <w:lang w:val="en-GB" w:bidi="x-none"/>
              </w:rPr>
              <w:t>[4]</w:t>
            </w:r>
            <w:r>
              <w:rPr>
                <w:rFonts w:ascii="Arial" w:eastAsia="Times New Roman" w:hAnsi="Arial" w:cs="Arial"/>
                <w:color w:val="auto"/>
                <w:sz w:val="20"/>
                <w:lang w:val="en-GB" w:bidi="x-none"/>
              </w:rPr>
              <w:fldChar w:fldCharType="end"/>
            </w:r>
          </w:p>
        </w:tc>
      </w:tr>
      <w:tr w:rsidR="00915687" w:rsidRPr="00A20DB0" w14:paraId="2B89B676" w14:textId="77777777" w:rsidTr="00CC7287">
        <w:trPr>
          <w:trHeight w:val="20"/>
        </w:trPr>
        <w:tc>
          <w:tcPr>
            <w:tcW w:w="2991" w:type="dxa"/>
            <w:vAlign w:val="center"/>
          </w:tcPr>
          <w:p w14:paraId="70F4BAD9" w14:textId="77777777" w:rsidR="00915687" w:rsidRPr="00A20DB0" w:rsidRDefault="00915687" w:rsidP="00CC7287">
            <w:pPr>
              <w:rPr>
                <w:rFonts w:ascii="Arial" w:hAnsi="Arial" w:cs="Arial"/>
                <w:color w:val="000000"/>
                <w:sz w:val="20"/>
                <w:szCs w:val="22"/>
              </w:rPr>
            </w:pPr>
            <w:r w:rsidRPr="00A20DB0">
              <w:rPr>
                <w:rFonts w:ascii="Arial" w:hAnsi="Arial" w:cs="Arial"/>
                <w:color w:val="000000"/>
                <w:sz w:val="20"/>
                <w:szCs w:val="22"/>
              </w:rPr>
              <w:t>Overheads</w:t>
            </w:r>
          </w:p>
        </w:tc>
        <w:tc>
          <w:tcPr>
            <w:tcW w:w="1690" w:type="dxa"/>
            <w:vAlign w:val="center"/>
          </w:tcPr>
          <w:p w14:paraId="77B109B2" w14:textId="322CF47D" w:rsidR="00915687" w:rsidRPr="00A20DB0" w:rsidRDefault="00AC3BEB"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£7</w:t>
            </w:r>
            <w:r w:rsidR="00E93CBC">
              <w:rPr>
                <w:rFonts w:ascii="Arial" w:eastAsia="Times New Roman" w:hAnsi="Arial" w:cs="Arial"/>
                <w:color w:val="auto"/>
                <w:sz w:val="20"/>
                <w:lang w:val="en-GB" w:bidi="x-none"/>
              </w:rPr>
              <w:t>81</w:t>
            </w:r>
          </w:p>
        </w:tc>
        <w:tc>
          <w:tcPr>
            <w:tcW w:w="1691" w:type="dxa"/>
            <w:vAlign w:val="center"/>
          </w:tcPr>
          <w:p w14:paraId="3DA58759" w14:textId="391C5EED"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£0</w:t>
            </w:r>
          </w:p>
        </w:tc>
        <w:tc>
          <w:tcPr>
            <w:tcW w:w="3301" w:type="dxa"/>
            <w:vAlign w:val="center"/>
          </w:tcPr>
          <w:p w14:paraId="12463C73" w14:textId="624AE942" w:rsidR="00915687" w:rsidRPr="00A20DB0" w:rsidRDefault="00915687"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Original value inflated to </w:t>
            </w:r>
            <w:r w:rsidR="00A0004C">
              <w:rPr>
                <w:rFonts w:ascii="Arial" w:eastAsia="Times New Roman" w:hAnsi="Arial" w:cs="Arial"/>
                <w:color w:val="auto"/>
                <w:sz w:val="20"/>
                <w:lang w:val="en-GB" w:bidi="x-none"/>
              </w:rPr>
              <w:t>2016</w:t>
            </w:r>
            <w:r w:rsidR="00E93CBC">
              <w:rPr>
                <w:rFonts w:ascii="Arial" w:eastAsia="Times New Roman" w:hAnsi="Arial" w:cs="Arial"/>
                <w:color w:val="auto"/>
                <w:sz w:val="20"/>
                <w:lang w:val="en-GB" w:bidi="x-none"/>
              </w:rPr>
              <w:t>/17</w:t>
            </w:r>
            <w:r w:rsidR="00A0004C">
              <w:rPr>
                <w:rFonts w:ascii="Arial" w:eastAsia="Times New Roman" w:hAnsi="Arial" w:cs="Arial"/>
                <w:color w:val="auto"/>
                <w:sz w:val="20"/>
                <w:lang w:val="en-GB" w:bidi="x-none"/>
              </w:rPr>
              <w:t xml:space="preserve"> </w:t>
            </w:r>
            <w:r>
              <w:rPr>
                <w:rFonts w:ascii="Arial" w:eastAsia="Times New Roman" w:hAnsi="Arial" w:cs="Arial"/>
                <w:color w:val="auto"/>
                <w:sz w:val="20"/>
                <w:lang w:val="en-GB" w:bidi="x-none"/>
              </w:rPr>
              <w:t>prices</w:t>
            </w:r>
          </w:p>
        </w:tc>
      </w:tr>
      <w:tr w:rsidR="00915687" w:rsidRPr="00A20DB0" w14:paraId="240017B6" w14:textId="77777777" w:rsidTr="00CC7287">
        <w:trPr>
          <w:trHeight w:val="20"/>
        </w:trPr>
        <w:tc>
          <w:tcPr>
            <w:tcW w:w="2991" w:type="dxa"/>
            <w:vAlign w:val="center"/>
          </w:tcPr>
          <w:p w14:paraId="5D29868F" w14:textId="77777777" w:rsidR="00915687" w:rsidRPr="00A20DB0" w:rsidRDefault="00915687" w:rsidP="00CC7287">
            <w:pPr>
              <w:rPr>
                <w:rFonts w:ascii="Arial" w:hAnsi="Arial" w:cs="Arial"/>
                <w:color w:val="000000"/>
                <w:sz w:val="20"/>
                <w:szCs w:val="22"/>
              </w:rPr>
            </w:pPr>
            <w:r w:rsidRPr="00A20DB0">
              <w:rPr>
                <w:rFonts w:ascii="Arial" w:hAnsi="Arial" w:cs="Arial"/>
                <w:color w:val="000000"/>
                <w:sz w:val="20"/>
                <w:szCs w:val="22"/>
              </w:rPr>
              <w:t>Cream</w:t>
            </w:r>
          </w:p>
        </w:tc>
        <w:tc>
          <w:tcPr>
            <w:tcW w:w="1690" w:type="dxa"/>
            <w:vAlign w:val="center"/>
          </w:tcPr>
          <w:p w14:paraId="1D1C16E9" w14:textId="01AC1CDB"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£17</w:t>
            </w:r>
            <w:r w:rsidR="00E93CBC">
              <w:rPr>
                <w:rFonts w:ascii="Arial" w:eastAsia="Times New Roman" w:hAnsi="Arial" w:cs="Arial"/>
                <w:color w:val="auto"/>
                <w:sz w:val="20"/>
                <w:lang w:val="en-GB" w:bidi="x-none"/>
              </w:rPr>
              <w:t>2</w:t>
            </w:r>
          </w:p>
        </w:tc>
        <w:tc>
          <w:tcPr>
            <w:tcW w:w="1691" w:type="dxa"/>
            <w:vAlign w:val="center"/>
          </w:tcPr>
          <w:p w14:paraId="0E877E27" w14:textId="42DBBD53"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£17</w:t>
            </w:r>
            <w:r w:rsidR="00E93CBC">
              <w:rPr>
                <w:rFonts w:ascii="Arial" w:eastAsia="Times New Roman" w:hAnsi="Arial" w:cs="Arial"/>
                <w:color w:val="auto"/>
                <w:sz w:val="20"/>
                <w:lang w:val="en-GB" w:bidi="x-none"/>
              </w:rPr>
              <w:t>2</w:t>
            </w:r>
          </w:p>
        </w:tc>
        <w:tc>
          <w:tcPr>
            <w:tcW w:w="3301" w:type="dxa"/>
            <w:vAlign w:val="center"/>
          </w:tcPr>
          <w:p w14:paraId="7EFF522A" w14:textId="0281B33E" w:rsidR="00915687" w:rsidRPr="00A20DB0" w:rsidRDefault="00915687" w:rsidP="0071320C">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Cost for Metvix sourced from MIMS </w:t>
            </w:r>
            <w:r>
              <w:rPr>
                <w:rFonts w:ascii="Arial" w:eastAsia="Times New Roman" w:hAnsi="Arial" w:cs="Arial"/>
                <w:color w:val="auto"/>
                <w:sz w:val="20"/>
                <w:lang w:val="en-GB" w:bidi="x-none"/>
              </w:rPr>
              <w:fldChar w:fldCharType="begin"/>
            </w:r>
            <w:r w:rsidR="0071320C">
              <w:rPr>
                <w:rFonts w:ascii="Arial" w:eastAsia="Times New Roman" w:hAnsi="Arial" w:cs="Arial"/>
                <w:color w:val="auto"/>
                <w:sz w:val="20"/>
                <w:lang w:val="en-GB" w:bidi="x-none"/>
              </w:rPr>
              <w:instrText xml:space="preserve"> ADDIN EN.CITE &lt;EndNote&gt;&lt;Cite&gt;&lt;Author&gt;MIMS&lt;/Author&gt;&lt;Year&gt;2018&lt;/Year&gt;&lt;RecNum&gt;4&lt;/RecNum&gt;&lt;DisplayText&gt;[5]&lt;/DisplayText&gt;&lt;record&gt;&lt;rec-number&gt;4&lt;/rec-number&gt;&lt;foreign-keys&gt;&lt;key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Page"&gt;12&lt;/ref-type&gt;&lt;contributors&gt;&lt;authors&gt;&lt;author&gt;MIMS&lt;/author&gt;&lt;/authors&gt;&lt;/contributors&gt;&lt;titles&gt;&lt;/titles&gt;&lt;dates&gt;&lt;year&gt;&lt;style face="normal" font="default" size="10"&gt;2018&lt;/style&gt;&lt;/year&gt;&lt;/dates&gt;&lt;urls&gt;&lt;related-urls&gt;&lt;url&gt;http://www.mims.co.uk/&lt;/url&gt;&lt;/related-urls&gt;&lt;/urls&gt;&lt;/record&gt;&lt;/Cite&gt;&lt;/EndNote&gt;</w:instrText>
            </w:r>
            <w:r>
              <w:rPr>
                <w:rFonts w:ascii="Arial" w:eastAsia="Times New Roman" w:hAnsi="Arial" w:cs="Arial"/>
                <w:color w:val="auto"/>
                <w:sz w:val="20"/>
                <w:lang w:val="en-GB" w:bidi="x-none"/>
              </w:rPr>
              <w:fldChar w:fldCharType="separate"/>
            </w:r>
            <w:r w:rsidR="0071320C">
              <w:rPr>
                <w:rFonts w:ascii="Arial" w:eastAsia="Times New Roman" w:hAnsi="Arial" w:cs="Arial"/>
                <w:noProof/>
                <w:color w:val="auto"/>
                <w:sz w:val="20"/>
                <w:lang w:val="en-GB" w:bidi="x-none"/>
              </w:rPr>
              <w:t>[5]</w:t>
            </w:r>
            <w:r>
              <w:rPr>
                <w:rFonts w:ascii="Arial" w:eastAsia="Times New Roman" w:hAnsi="Arial" w:cs="Arial"/>
                <w:color w:val="auto"/>
                <w:sz w:val="20"/>
                <w:lang w:val="en-GB" w:bidi="x-none"/>
              </w:rPr>
              <w:fldChar w:fldCharType="end"/>
            </w:r>
          </w:p>
        </w:tc>
      </w:tr>
      <w:tr w:rsidR="00915687" w:rsidRPr="00A20DB0" w14:paraId="2467C850" w14:textId="77777777" w:rsidTr="00CC7287">
        <w:trPr>
          <w:trHeight w:val="20"/>
        </w:trPr>
        <w:tc>
          <w:tcPr>
            <w:tcW w:w="2991" w:type="dxa"/>
            <w:vAlign w:val="center"/>
          </w:tcPr>
          <w:p w14:paraId="68C4C24D" w14:textId="77777777" w:rsidR="00CC7287" w:rsidRDefault="00915687" w:rsidP="00CC7287">
            <w:pPr>
              <w:rPr>
                <w:rFonts w:ascii="Arial" w:hAnsi="Arial" w:cs="Arial"/>
                <w:color w:val="000000"/>
                <w:sz w:val="20"/>
                <w:szCs w:val="22"/>
              </w:rPr>
            </w:pPr>
            <w:r w:rsidRPr="00A20DB0">
              <w:rPr>
                <w:rFonts w:ascii="Arial" w:hAnsi="Arial" w:cs="Arial"/>
                <w:color w:val="000000"/>
                <w:sz w:val="20"/>
                <w:szCs w:val="22"/>
              </w:rPr>
              <w:t xml:space="preserve">Consumables </w:t>
            </w:r>
          </w:p>
          <w:p w14:paraId="329A5DBC" w14:textId="5F5F018B" w:rsidR="00915687" w:rsidRPr="00A20DB0" w:rsidRDefault="00915687" w:rsidP="00CC7287">
            <w:pPr>
              <w:rPr>
                <w:rFonts w:ascii="Arial" w:hAnsi="Arial" w:cs="Arial"/>
                <w:color w:val="000000"/>
                <w:sz w:val="20"/>
                <w:szCs w:val="22"/>
              </w:rPr>
            </w:pPr>
            <w:r w:rsidRPr="00A20DB0">
              <w:rPr>
                <w:rFonts w:ascii="Arial" w:hAnsi="Arial" w:cs="Arial"/>
                <w:color w:val="000000"/>
                <w:sz w:val="20"/>
                <w:szCs w:val="22"/>
              </w:rPr>
              <w:t>(Curette, Gloves, Dressings)</w:t>
            </w:r>
          </w:p>
        </w:tc>
        <w:tc>
          <w:tcPr>
            <w:tcW w:w="1690" w:type="dxa"/>
            <w:vAlign w:val="center"/>
          </w:tcPr>
          <w:p w14:paraId="670ACD1C" w14:textId="2A1E5ED9"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£0</w:t>
            </w:r>
          </w:p>
        </w:tc>
        <w:tc>
          <w:tcPr>
            <w:tcW w:w="1691" w:type="dxa"/>
            <w:vAlign w:val="center"/>
          </w:tcPr>
          <w:p w14:paraId="50EDDB4E" w14:textId="08A07075"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£14</w:t>
            </w:r>
          </w:p>
        </w:tc>
        <w:tc>
          <w:tcPr>
            <w:tcW w:w="3301" w:type="dxa"/>
            <w:vAlign w:val="center"/>
          </w:tcPr>
          <w:p w14:paraId="500329CF" w14:textId="2D1FBF9E" w:rsidR="00915687" w:rsidRPr="00A20DB0" w:rsidRDefault="00915687"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Original value inflated to </w:t>
            </w:r>
            <w:r w:rsidR="00A0004C">
              <w:rPr>
                <w:rFonts w:ascii="Arial" w:eastAsia="Times New Roman" w:hAnsi="Arial" w:cs="Arial"/>
                <w:color w:val="auto"/>
                <w:sz w:val="20"/>
                <w:lang w:val="en-GB" w:bidi="x-none"/>
              </w:rPr>
              <w:t>2016</w:t>
            </w:r>
            <w:r w:rsidR="00E93CBC">
              <w:rPr>
                <w:rFonts w:ascii="Arial" w:eastAsia="Times New Roman" w:hAnsi="Arial" w:cs="Arial"/>
                <w:color w:val="auto"/>
                <w:sz w:val="20"/>
                <w:lang w:val="en-GB" w:bidi="x-none"/>
              </w:rPr>
              <w:t>/17</w:t>
            </w:r>
            <w:r w:rsidR="00A0004C">
              <w:rPr>
                <w:rFonts w:ascii="Arial" w:eastAsia="Times New Roman" w:hAnsi="Arial" w:cs="Arial"/>
                <w:color w:val="auto"/>
                <w:sz w:val="20"/>
                <w:lang w:val="en-GB" w:bidi="x-none"/>
              </w:rPr>
              <w:t xml:space="preserve"> </w:t>
            </w:r>
            <w:r>
              <w:rPr>
                <w:rFonts w:ascii="Arial" w:eastAsia="Times New Roman" w:hAnsi="Arial" w:cs="Arial"/>
                <w:color w:val="auto"/>
                <w:sz w:val="20"/>
                <w:lang w:val="en-GB" w:bidi="x-none"/>
              </w:rPr>
              <w:t>prices</w:t>
            </w:r>
          </w:p>
        </w:tc>
      </w:tr>
      <w:tr w:rsidR="00915687" w:rsidRPr="00A20DB0" w14:paraId="420E1607" w14:textId="77777777" w:rsidTr="00CC7287">
        <w:trPr>
          <w:trHeight w:val="20"/>
        </w:trPr>
        <w:tc>
          <w:tcPr>
            <w:tcW w:w="2991" w:type="dxa"/>
            <w:vAlign w:val="center"/>
          </w:tcPr>
          <w:p w14:paraId="3C7C5DEF" w14:textId="7A76E552" w:rsidR="00915687" w:rsidRPr="00A20DB0" w:rsidRDefault="00915687" w:rsidP="00CC7287">
            <w:pPr>
              <w:rPr>
                <w:rFonts w:ascii="Arial" w:hAnsi="Arial" w:cs="Arial"/>
                <w:color w:val="000000"/>
                <w:sz w:val="20"/>
                <w:szCs w:val="22"/>
              </w:rPr>
            </w:pPr>
            <w:r>
              <w:rPr>
                <w:rFonts w:ascii="Arial" w:hAnsi="Arial" w:cs="Arial"/>
                <w:color w:val="000000"/>
                <w:sz w:val="20"/>
                <w:szCs w:val="22"/>
              </w:rPr>
              <w:t>Ambulight PDT Multi cost</w:t>
            </w:r>
          </w:p>
        </w:tc>
        <w:tc>
          <w:tcPr>
            <w:tcW w:w="1690" w:type="dxa"/>
            <w:vAlign w:val="center"/>
          </w:tcPr>
          <w:p w14:paraId="0A2C6E7F" w14:textId="31432777"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£104</w:t>
            </w:r>
          </w:p>
        </w:tc>
        <w:tc>
          <w:tcPr>
            <w:tcW w:w="1691" w:type="dxa"/>
            <w:vAlign w:val="center"/>
          </w:tcPr>
          <w:p w14:paraId="08FB54E6" w14:textId="0E06E218"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£104</w:t>
            </w:r>
          </w:p>
        </w:tc>
        <w:tc>
          <w:tcPr>
            <w:tcW w:w="3301" w:type="dxa"/>
            <w:vAlign w:val="center"/>
          </w:tcPr>
          <w:p w14:paraId="2CF4AFEE" w14:textId="5D66DAB7" w:rsidR="00915687" w:rsidRPr="00A20DB0" w:rsidRDefault="00915687"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Calculated based on cost of device (see Section 2)</w:t>
            </w:r>
          </w:p>
        </w:tc>
      </w:tr>
      <w:tr w:rsidR="00915687" w:rsidRPr="00A20DB0" w14:paraId="5CC21C23" w14:textId="77777777" w:rsidTr="00CC7287">
        <w:trPr>
          <w:trHeight w:val="425"/>
        </w:trPr>
        <w:tc>
          <w:tcPr>
            <w:tcW w:w="2991" w:type="dxa"/>
            <w:vAlign w:val="center"/>
          </w:tcPr>
          <w:p w14:paraId="316FD8D8" w14:textId="02FAE2BD" w:rsidR="00915687" w:rsidRPr="00A20DB0" w:rsidRDefault="00C84CF4"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 xml:space="preserve">Total </w:t>
            </w:r>
            <w:r>
              <w:rPr>
                <w:rFonts w:ascii="Arial" w:eastAsia="Times New Roman" w:hAnsi="Arial" w:cs="Arial"/>
                <w:b/>
                <w:color w:val="auto"/>
                <w:sz w:val="20"/>
                <w:lang w:val="en-GB" w:bidi="x-none"/>
              </w:rPr>
              <w:t>(2016/17)</w:t>
            </w:r>
          </w:p>
        </w:tc>
        <w:tc>
          <w:tcPr>
            <w:tcW w:w="1690" w:type="dxa"/>
            <w:vAlign w:val="center"/>
          </w:tcPr>
          <w:p w14:paraId="2ADEA931" w14:textId="6DD91F02" w:rsidR="00915687" w:rsidRPr="00332277" w:rsidRDefault="00915687" w:rsidP="00CC7287">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£1</w:t>
            </w:r>
            <w:r w:rsidR="00AC3BEB" w:rsidRPr="00332277">
              <w:rPr>
                <w:rFonts w:ascii="Arial" w:eastAsia="Times New Roman" w:hAnsi="Arial" w:cs="Arial"/>
                <w:b/>
                <w:color w:val="auto"/>
                <w:sz w:val="20"/>
                <w:lang w:val="en-GB" w:bidi="x-none"/>
              </w:rPr>
              <w:t>,1</w:t>
            </w:r>
            <w:r w:rsidR="00E93CBC">
              <w:rPr>
                <w:rFonts w:ascii="Arial" w:eastAsia="Times New Roman" w:hAnsi="Arial" w:cs="Arial"/>
                <w:b/>
                <w:color w:val="auto"/>
                <w:sz w:val="20"/>
                <w:lang w:val="en-GB" w:bidi="x-none"/>
              </w:rPr>
              <w:t>87</w:t>
            </w:r>
          </w:p>
        </w:tc>
        <w:tc>
          <w:tcPr>
            <w:tcW w:w="1691" w:type="dxa"/>
            <w:vAlign w:val="center"/>
          </w:tcPr>
          <w:p w14:paraId="10A7024B" w14:textId="3D879254" w:rsidR="00915687" w:rsidRPr="00332277" w:rsidRDefault="00A0004C" w:rsidP="00CC7287">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£32</w:t>
            </w:r>
            <w:r w:rsidR="00E93CBC">
              <w:rPr>
                <w:rFonts w:ascii="Arial" w:eastAsia="Times New Roman" w:hAnsi="Arial" w:cs="Arial"/>
                <w:b/>
                <w:color w:val="auto"/>
                <w:sz w:val="20"/>
                <w:lang w:val="en-GB" w:bidi="x-none"/>
              </w:rPr>
              <w:t>0</w:t>
            </w:r>
          </w:p>
        </w:tc>
        <w:tc>
          <w:tcPr>
            <w:tcW w:w="3301" w:type="dxa"/>
            <w:vMerge w:val="restart"/>
            <w:vAlign w:val="center"/>
          </w:tcPr>
          <w:p w14:paraId="720FA1E1" w14:textId="6369FE2B" w:rsidR="00915687" w:rsidRPr="00A20DB0" w:rsidRDefault="00AF3A35" w:rsidP="00E93CBC">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Updated c</w:t>
            </w:r>
            <w:r w:rsidR="00915687">
              <w:rPr>
                <w:rFonts w:ascii="Arial" w:eastAsia="Times New Roman" w:hAnsi="Arial" w:cs="Arial"/>
                <w:color w:val="auto"/>
                <w:sz w:val="20"/>
                <w:lang w:val="en-GB" w:bidi="x-none"/>
              </w:rPr>
              <w:t xml:space="preserve">ost is </w:t>
            </w:r>
            <w:r w:rsidR="00AC3BEB">
              <w:rPr>
                <w:rFonts w:ascii="Arial" w:eastAsia="Times New Roman" w:hAnsi="Arial" w:cs="Arial"/>
                <w:color w:val="auto"/>
                <w:sz w:val="20"/>
                <w:lang w:val="en-GB" w:bidi="x-none"/>
              </w:rPr>
              <w:t>reduced</w:t>
            </w:r>
            <w:r w:rsidR="00915687">
              <w:rPr>
                <w:rFonts w:ascii="Arial" w:eastAsia="Times New Roman" w:hAnsi="Arial" w:cs="Arial"/>
                <w:color w:val="auto"/>
                <w:sz w:val="20"/>
                <w:lang w:val="en-GB" w:bidi="x-none"/>
              </w:rPr>
              <w:t xml:space="preserve"> </w:t>
            </w:r>
            <w:r w:rsidR="00DE0302">
              <w:rPr>
                <w:rFonts w:ascii="Arial" w:eastAsia="Times New Roman" w:hAnsi="Arial" w:cs="Arial"/>
                <w:color w:val="auto"/>
                <w:sz w:val="20"/>
                <w:lang w:val="en-GB" w:bidi="x-none"/>
              </w:rPr>
              <w:t xml:space="preserve">mainly </w:t>
            </w:r>
            <w:r w:rsidR="00915687">
              <w:rPr>
                <w:rFonts w:ascii="Arial" w:eastAsia="Times New Roman" w:hAnsi="Arial" w:cs="Arial"/>
                <w:color w:val="auto"/>
                <w:sz w:val="20"/>
                <w:lang w:val="en-GB" w:bidi="x-none"/>
              </w:rPr>
              <w:t>due to a lower cost of Ambulight Multi PDT</w:t>
            </w:r>
            <w:r>
              <w:rPr>
                <w:rFonts w:ascii="Arial" w:eastAsia="Times New Roman" w:hAnsi="Arial" w:cs="Arial"/>
                <w:color w:val="auto"/>
                <w:sz w:val="20"/>
                <w:lang w:val="en-GB" w:bidi="x-none"/>
              </w:rPr>
              <w:t xml:space="preserve"> </w:t>
            </w:r>
          </w:p>
        </w:tc>
      </w:tr>
      <w:tr w:rsidR="00915687" w:rsidRPr="00A20DB0" w14:paraId="6F2E90A7" w14:textId="77777777" w:rsidTr="00CC7287">
        <w:trPr>
          <w:trHeight w:val="20"/>
        </w:trPr>
        <w:tc>
          <w:tcPr>
            <w:tcW w:w="2991" w:type="dxa"/>
            <w:vAlign w:val="center"/>
          </w:tcPr>
          <w:p w14:paraId="1DBE5E08" w14:textId="7A95F40C" w:rsidR="00915687" w:rsidRPr="00A20DB0" w:rsidRDefault="00A93E83" w:rsidP="00CC7287">
            <w:pPr>
              <w:pStyle w:val="Body"/>
              <w:rPr>
                <w:rFonts w:ascii="Arial" w:eastAsia="Times New Roman" w:hAnsi="Arial" w:cs="Arial"/>
                <w:b/>
                <w:color w:val="auto"/>
                <w:sz w:val="20"/>
                <w:lang w:val="en-GB" w:bidi="x-none"/>
              </w:rPr>
            </w:pPr>
            <w:r>
              <w:rPr>
                <w:rFonts w:ascii="Arial" w:eastAsia="Times New Roman" w:hAnsi="Arial" w:cs="Arial"/>
                <w:b/>
                <w:color w:val="auto"/>
                <w:sz w:val="20"/>
                <w:lang w:val="en-GB" w:bidi="x-none"/>
              </w:rPr>
              <w:t>Total from original model</w:t>
            </w:r>
            <w:r w:rsidR="00332277">
              <w:t xml:space="preserve"> </w:t>
            </w:r>
            <w:r w:rsidR="00332277" w:rsidRPr="00332277">
              <w:rPr>
                <w:rFonts w:ascii="Arial" w:eastAsia="Times New Roman" w:hAnsi="Arial" w:cs="Arial"/>
                <w:b/>
                <w:color w:val="auto"/>
                <w:sz w:val="20"/>
                <w:lang w:val="en-GB" w:bidi="x-none"/>
              </w:rPr>
              <w:t>at original prices</w:t>
            </w:r>
          </w:p>
        </w:tc>
        <w:tc>
          <w:tcPr>
            <w:tcW w:w="1690" w:type="dxa"/>
            <w:vAlign w:val="center"/>
          </w:tcPr>
          <w:p w14:paraId="2B2A214A" w14:textId="4DCC4C27" w:rsidR="00915687" w:rsidRPr="00332277" w:rsidRDefault="00915687" w:rsidP="00CC7287">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£1,275</w:t>
            </w:r>
          </w:p>
        </w:tc>
        <w:tc>
          <w:tcPr>
            <w:tcW w:w="1691" w:type="dxa"/>
            <w:vAlign w:val="center"/>
          </w:tcPr>
          <w:p w14:paraId="1AD80751" w14:textId="38AE9D59" w:rsidR="00915687" w:rsidRPr="00332277" w:rsidRDefault="00915687" w:rsidP="00CC7287">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£608</w:t>
            </w:r>
          </w:p>
        </w:tc>
        <w:tc>
          <w:tcPr>
            <w:tcW w:w="3301" w:type="dxa"/>
            <w:vMerge/>
            <w:vAlign w:val="center"/>
          </w:tcPr>
          <w:p w14:paraId="6C9D7215" w14:textId="77777777" w:rsidR="00915687" w:rsidRPr="00A20DB0" w:rsidRDefault="00915687" w:rsidP="00CC7287">
            <w:pPr>
              <w:pStyle w:val="Body"/>
              <w:rPr>
                <w:rFonts w:ascii="Arial" w:eastAsia="Times New Roman" w:hAnsi="Arial" w:cs="Arial"/>
                <w:color w:val="auto"/>
                <w:sz w:val="20"/>
                <w:lang w:val="en-GB" w:bidi="x-none"/>
              </w:rPr>
            </w:pPr>
          </w:p>
        </w:tc>
      </w:tr>
    </w:tbl>
    <w:p w14:paraId="68704EC7" w14:textId="77777777" w:rsidR="00A20DB0" w:rsidRDefault="00A20DB0" w:rsidP="00BD10DC">
      <w:pPr>
        <w:pStyle w:val="Body"/>
        <w:rPr>
          <w:rFonts w:ascii="Arial" w:eastAsia="Times New Roman" w:hAnsi="Arial" w:cs="Arial"/>
          <w:color w:val="auto"/>
          <w:sz w:val="22"/>
          <w:szCs w:val="22"/>
          <w:lang w:val="en-GB" w:bidi="x-none"/>
        </w:rPr>
      </w:pPr>
    </w:p>
    <w:p w14:paraId="59808751" w14:textId="77777777" w:rsidR="00D54BC0" w:rsidRDefault="00D54BC0">
      <w:pPr>
        <w:rPr>
          <w:rFonts w:ascii="Arial" w:hAnsi="Arial" w:cs="Arial"/>
          <w:sz w:val="22"/>
          <w:szCs w:val="22"/>
          <w:lang w:val="en-GB" w:eastAsia="en-GB" w:bidi="x-none"/>
        </w:rPr>
      </w:pPr>
    </w:p>
    <w:p w14:paraId="34940C62" w14:textId="77777777" w:rsidR="00CC7287" w:rsidRDefault="00CC7287">
      <w:pPr>
        <w:rPr>
          <w:rFonts w:ascii="Arial" w:hAnsi="Arial" w:cs="Arial"/>
          <w:sz w:val="22"/>
          <w:szCs w:val="22"/>
          <w:lang w:val="en-GB" w:eastAsia="en-GB" w:bidi="x-none"/>
        </w:rPr>
      </w:pPr>
    </w:p>
    <w:p w14:paraId="0A97AFE9" w14:textId="77777777" w:rsidR="00CC7287" w:rsidRDefault="00CC7287">
      <w:pPr>
        <w:rPr>
          <w:rFonts w:ascii="Arial" w:hAnsi="Arial" w:cs="Arial"/>
          <w:sz w:val="22"/>
          <w:szCs w:val="22"/>
          <w:lang w:val="en-GB" w:eastAsia="en-GB" w:bidi="x-none"/>
        </w:rPr>
      </w:pPr>
    </w:p>
    <w:p w14:paraId="78442F65" w14:textId="77777777" w:rsidR="00CC7287" w:rsidRDefault="00CC7287">
      <w:pPr>
        <w:rPr>
          <w:rFonts w:ascii="Arial" w:hAnsi="Arial" w:cs="Arial"/>
          <w:sz w:val="22"/>
          <w:szCs w:val="22"/>
          <w:lang w:val="en-GB" w:eastAsia="en-GB" w:bidi="x-none"/>
        </w:rPr>
        <w:sectPr w:rsidR="00CC7287" w:rsidSect="004C1A50">
          <w:headerReference w:type="even" r:id="rId8"/>
          <w:headerReference w:type="default" r:id="rId9"/>
          <w:footerReference w:type="default" r:id="rId10"/>
          <w:headerReference w:type="first" r:id="rId11"/>
          <w:footerReference w:type="first" r:id="rId12"/>
          <w:pgSz w:w="11900" w:h="16840"/>
          <w:pgMar w:top="1134" w:right="1134" w:bottom="1134" w:left="1134" w:header="709" w:footer="850" w:gutter="0"/>
          <w:cols w:space="720"/>
          <w:titlePg/>
          <w:docGrid w:linePitch="326"/>
        </w:sectPr>
      </w:pPr>
    </w:p>
    <w:p w14:paraId="6BDA98A4" w14:textId="03612580" w:rsidR="00A20DB0" w:rsidRPr="00A20DB0" w:rsidRDefault="00B65307" w:rsidP="00BD10DC">
      <w:pPr>
        <w:pStyle w:val="Body"/>
        <w:rPr>
          <w:rFonts w:ascii="Arial" w:eastAsia="Times New Roman" w:hAnsi="Arial" w:cs="Arial"/>
          <w:b/>
          <w:color w:val="auto"/>
          <w:sz w:val="22"/>
          <w:szCs w:val="22"/>
          <w:lang w:val="en-GB" w:bidi="x-none"/>
        </w:rPr>
      </w:pPr>
      <w:r>
        <w:rPr>
          <w:rFonts w:ascii="Arial" w:eastAsia="Times New Roman" w:hAnsi="Arial" w:cs="Arial"/>
          <w:b/>
          <w:color w:val="auto"/>
          <w:sz w:val="22"/>
          <w:szCs w:val="22"/>
          <w:lang w:val="en-GB" w:bidi="x-none"/>
        </w:rPr>
        <w:lastRenderedPageBreak/>
        <w:t>Table 3.3:</w:t>
      </w:r>
      <w:r>
        <w:rPr>
          <w:rFonts w:ascii="Arial" w:eastAsia="Times New Roman" w:hAnsi="Arial" w:cs="Arial"/>
          <w:b/>
          <w:color w:val="auto"/>
          <w:sz w:val="22"/>
          <w:szCs w:val="22"/>
          <w:lang w:val="en-GB" w:bidi="x-none"/>
        </w:rPr>
        <w:tab/>
      </w:r>
      <w:r w:rsidR="00CC7287">
        <w:rPr>
          <w:rFonts w:ascii="Arial" w:eastAsia="Times New Roman" w:hAnsi="Arial" w:cs="Arial"/>
          <w:b/>
          <w:color w:val="auto"/>
          <w:sz w:val="22"/>
          <w:szCs w:val="22"/>
          <w:lang w:val="en-GB" w:bidi="x-none"/>
        </w:rPr>
        <w:t>Ambulight</w:t>
      </w:r>
      <w:r w:rsidR="00DE0302">
        <w:rPr>
          <w:rFonts w:ascii="Arial" w:eastAsia="Times New Roman" w:hAnsi="Arial" w:cs="Arial"/>
          <w:b/>
          <w:color w:val="auto"/>
          <w:sz w:val="22"/>
          <w:szCs w:val="22"/>
          <w:lang w:val="en-GB" w:bidi="x-none"/>
        </w:rPr>
        <w:t xml:space="preserve"> multi PDT used by </w:t>
      </w:r>
      <w:r>
        <w:rPr>
          <w:rFonts w:ascii="Arial" w:eastAsia="Times New Roman" w:hAnsi="Arial" w:cs="Arial"/>
          <w:b/>
          <w:color w:val="auto"/>
          <w:sz w:val="22"/>
          <w:szCs w:val="22"/>
          <w:lang w:val="en-GB" w:bidi="x-none"/>
        </w:rPr>
        <w:t>GP</w:t>
      </w:r>
      <w:r w:rsidR="00A20DB0" w:rsidRPr="00A20DB0">
        <w:rPr>
          <w:rFonts w:ascii="Arial" w:eastAsia="Times New Roman" w:hAnsi="Arial" w:cs="Arial"/>
          <w:b/>
          <w:color w:val="auto"/>
          <w:sz w:val="22"/>
          <w:szCs w:val="22"/>
          <w:lang w:val="en-GB" w:bidi="x-none"/>
        </w:rPr>
        <w:t xml:space="preserve"> operating in a specialist centre</w:t>
      </w:r>
      <w:r w:rsidR="00DE0302">
        <w:rPr>
          <w:rFonts w:ascii="Arial" w:eastAsia="Times New Roman" w:hAnsi="Arial" w:cs="Arial"/>
          <w:b/>
          <w:color w:val="auto"/>
          <w:sz w:val="22"/>
          <w:szCs w:val="22"/>
          <w:lang w:val="en-GB" w:bidi="x-none"/>
        </w:rPr>
        <w:t xml:space="preserve"> per patient (2016</w:t>
      </w:r>
      <w:r w:rsidR="00CD2079">
        <w:rPr>
          <w:rFonts w:ascii="Arial" w:eastAsia="Times New Roman" w:hAnsi="Arial" w:cs="Arial"/>
          <w:b/>
          <w:color w:val="auto"/>
          <w:sz w:val="22"/>
          <w:szCs w:val="22"/>
          <w:lang w:val="en-GB" w:bidi="x-none"/>
        </w:rPr>
        <w:t>/17</w:t>
      </w:r>
      <w:r w:rsidR="00DE0302">
        <w:rPr>
          <w:rFonts w:ascii="Arial" w:eastAsia="Times New Roman" w:hAnsi="Arial" w:cs="Arial"/>
          <w:b/>
          <w:color w:val="auto"/>
          <w:sz w:val="22"/>
          <w:szCs w:val="22"/>
          <w:lang w:val="en-GB" w:bidi="x-none"/>
        </w:rPr>
        <w:t xml:space="preserve"> prices)</w:t>
      </w:r>
    </w:p>
    <w:p w14:paraId="3C1EB9F3" w14:textId="77777777" w:rsidR="00A20DB0" w:rsidRDefault="00A20DB0" w:rsidP="00BD10DC">
      <w:pPr>
        <w:pStyle w:val="Body"/>
        <w:rPr>
          <w:rFonts w:ascii="Arial" w:eastAsia="Times New Roman" w:hAnsi="Arial" w:cs="Arial"/>
          <w:color w:val="auto"/>
          <w:sz w:val="22"/>
          <w:szCs w:val="22"/>
          <w:lang w:val="en-GB" w:bidi="x-none"/>
        </w:rPr>
      </w:pPr>
    </w:p>
    <w:tbl>
      <w:tblPr>
        <w:tblStyle w:val="TableGrid"/>
        <w:tblW w:w="4946" w:type="pct"/>
        <w:tblInd w:w="94" w:type="dxa"/>
        <w:tblLook w:val="04A0" w:firstRow="1" w:lastRow="0" w:firstColumn="1" w:lastColumn="0" w:noHBand="0" w:noVBand="1"/>
      </w:tblPr>
      <w:tblGrid>
        <w:gridCol w:w="2873"/>
        <w:gridCol w:w="1660"/>
        <w:gridCol w:w="1659"/>
        <w:gridCol w:w="1659"/>
        <w:gridCol w:w="1659"/>
        <w:gridCol w:w="4895"/>
      </w:tblGrid>
      <w:tr w:rsidR="0053513F" w:rsidRPr="00CC7287" w14:paraId="05358A5B" w14:textId="77777777" w:rsidTr="00CC7287">
        <w:trPr>
          <w:trHeight w:val="20"/>
        </w:trPr>
        <w:tc>
          <w:tcPr>
            <w:tcW w:w="997" w:type="pct"/>
            <w:vAlign w:val="center"/>
          </w:tcPr>
          <w:p w14:paraId="6981F8B2" w14:textId="77777777" w:rsidR="0053513F" w:rsidRPr="00CC7287" w:rsidRDefault="0053513F"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 element</w:t>
            </w:r>
          </w:p>
        </w:tc>
        <w:tc>
          <w:tcPr>
            <w:tcW w:w="576" w:type="pct"/>
            <w:vAlign w:val="center"/>
          </w:tcPr>
          <w:p w14:paraId="1E2BD889" w14:textId="3326604C"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Accounting model A:</w:t>
            </w:r>
          </w:p>
          <w:p w14:paraId="3A2EAF96" w14:textId="131EC070"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576" w:type="pct"/>
            <w:vAlign w:val="center"/>
          </w:tcPr>
          <w:p w14:paraId="0D5BA377" w14:textId="62490EC3"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Accounting model B:</w:t>
            </w:r>
          </w:p>
          <w:p w14:paraId="2C12EF0D" w14:textId="0F9AD61D"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576" w:type="pct"/>
            <w:vAlign w:val="center"/>
          </w:tcPr>
          <w:p w14:paraId="2685AFEA" w14:textId="418C62CD"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Accounting model C:</w:t>
            </w:r>
          </w:p>
          <w:p w14:paraId="599BEB40" w14:textId="71BA615F"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576" w:type="pct"/>
            <w:vAlign w:val="center"/>
          </w:tcPr>
          <w:p w14:paraId="52B61B0D" w14:textId="0298309E"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Accounting model D:</w:t>
            </w:r>
          </w:p>
          <w:p w14:paraId="7FB34B58" w14:textId="2F38A561"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1701" w:type="pct"/>
            <w:vAlign w:val="center"/>
          </w:tcPr>
          <w:p w14:paraId="6D698C3A" w14:textId="167ACA65"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Description</w:t>
            </w:r>
          </w:p>
        </w:tc>
      </w:tr>
      <w:tr w:rsidR="0073071A" w:rsidRPr="00CC7287" w14:paraId="7A56DF60" w14:textId="77777777" w:rsidTr="00465A4D">
        <w:trPr>
          <w:trHeight w:val="397"/>
        </w:trPr>
        <w:tc>
          <w:tcPr>
            <w:tcW w:w="997" w:type="pct"/>
            <w:vAlign w:val="center"/>
          </w:tcPr>
          <w:p w14:paraId="203D526A" w14:textId="16592158" w:rsidR="00D54BC0" w:rsidRPr="00CC7287" w:rsidRDefault="00D54BC0" w:rsidP="00CC7287">
            <w:pPr>
              <w:rPr>
                <w:rFonts w:ascii="Arial" w:hAnsi="Arial" w:cs="Arial"/>
                <w:color w:val="000000"/>
                <w:sz w:val="20"/>
                <w:szCs w:val="20"/>
              </w:rPr>
            </w:pPr>
            <w:r w:rsidRPr="00CC7287">
              <w:rPr>
                <w:rFonts w:ascii="Arial" w:hAnsi="Arial" w:cs="Arial"/>
                <w:sz w:val="20"/>
                <w:szCs w:val="20"/>
              </w:rPr>
              <w:t>Ambulance to hospital/clinic</w:t>
            </w:r>
          </w:p>
        </w:tc>
        <w:tc>
          <w:tcPr>
            <w:tcW w:w="576" w:type="pct"/>
            <w:vAlign w:val="center"/>
          </w:tcPr>
          <w:p w14:paraId="6B8F6154" w14:textId="27EC5CD6"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7695D5E3" w14:textId="3200F842"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6D3B67C3" w14:textId="6A40C9D3"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1B089F40" w14:textId="528B994A"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1701" w:type="pct"/>
            <w:vAlign w:val="center"/>
          </w:tcPr>
          <w:p w14:paraId="34D21405" w14:textId="0AF122EF" w:rsidR="00D54BC0" w:rsidRPr="00CC7287" w:rsidRDefault="0073071A"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No travel costs have been included (see Section 2)</w:t>
            </w:r>
          </w:p>
        </w:tc>
      </w:tr>
      <w:tr w:rsidR="0073071A" w:rsidRPr="00CC7287" w14:paraId="0AEC225F" w14:textId="77777777" w:rsidTr="00465A4D">
        <w:trPr>
          <w:trHeight w:val="397"/>
        </w:trPr>
        <w:tc>
          <w:tcPr>
            <w:tcW w:w="997" w:type="pct"/>
            <w:vAlign w:val="center"/>
          </w:tcPr>
          <w:p w14:paraId="0C54B7D3" w14:textId="77777777"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GP Costs</w:t>
            </w:r>
          </w:p>
        </w:tc>
        <w:tc>
          <w:tcPr>
            <w:tcW w:w="576" w:type="pct"/>
            <w:vAlign w:val="center"/>
          </w:tcPr>
          <w:p w14:paraId="291CC03E" w14:textId="0E1F825F"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4F07D2E7" w14:textId="7448AC0F" w:rsidR="00915687" w:rsidRPr="00CC7287" w:rsidRDefault="00A0004C"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w:t>
            </w:r>
            <w:r w:rsidR="00E93CBC">
              <w:rPr>
                <w:rFonts w:ascii="Arial" w:eastAsia="Times New Roman" w:hAnsi="Arial" w:cs="Arial"/>
                <w:color w:val="auto"/>
                <w:sz w:val="20"/>
                <w:lang w:val="en-GB" w:bidi="x-none"/>
              </w:rPr>
              <w:t>61</w:t>
            </w:r>
          </w:p>
        </w:tc>
        <w:tc>
          <w:tcPr>
            <w:tcW w:w="576" w:type="pct"/>
            <w:vAlign w:val="center"/>
          </w:tcPr>
          <w:p w14:paraId="72CD9AD0" w14:textId="4A356BB4"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40F5D544" w14:textId="7E71BAEB"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1701" w:type="pct"/>
            <w:vAlign w:val="center"/>
          </w:tcPr>
          <w:p w14:paraId="7A32D396" w14:textId="4C545AC2" w:rsidR="00915687" w:rsidRPr="00CC7287" w:rsidRDefault="00E93CBC"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Cost sourced from PSSRU </w:t>
            </w:r>
            <w:r>
              <w:rPr>
                <w:rFonts w:ascii="Arial" w:eastAsia="Times New Roman" w:hAnsi="Arial" w:cs="Arial"/>
                <w:color w:val="auto"/>
                <w:sz w:val="20"/>
                <w:lang w:val="en-GB" w:bidi="x-none"/>
              </w:rPr>
              <w:fldChar w:fldCharType="begin"/>
            </w:r>
            <w:r>
              <w:rPr>
                <w:rFonts w:ascii="Arial" w:eastAsia="Times New Roman" w:hAnsi="Arial" w:cs="Arial"/>
                <w:color w:val="auto"/>
                <w:sz w:val="20"/>
                <w:lang w:val="en-GB" w:bidi="x-none"/>
              </w:rPr>
              <w:instrText xml:space="preserve"> ADDIN EN.CITE &lt;EndNote&gt;&lt;Cite&gt;&lt;Author&gt;Personal Social Services Research Unit (PSSRU)&lt;/Author&gt;&lt;Year&gt;2017&lt;/Year&gt;&lt;RecNum&gt;2&lt;/RecNum&gt;&lt;DisplayText&gt;[4]&lt;/DisplayText&gt;&lt;record&gt;&lt;rec-number&gt;2&lt;/rec-number&gt;&lt;foreign-keys&gt;&lt;key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2017&lt;/title&gt;&lt;/titles&gt;&lt;dates&gt;&lt;year&gt;2017&lt;/year&gt;&lt;/dates&gt;&lt;pub-location&gt;Canterbury&lt;/pub-location&gt;&lt;publisher&gt;University of Kent&lt;/publisher&gt;&lt;urls&gt;&lt;related-urls&gt;&lt;url&gt;https://www.pssru.ac.uk/project-pages/unit-costs/unit-costs-2017/&lt;/url&gt;&lt;/related-urls&gt;&lt;/urls&gt;&lt;/record&gt;&lt;/Cite&gt;&lt;/EndNote&gt;</w:instrText>
            </w:r>
            <w:r>
              <w:rPr>
                <w:rFonts w:ascii="Arial" w:eastAsia="Times New Roman" w:hAnsi="Arial" w:cs="Arial"/>
                <w:color w:val="auto"/>
                <w:sz w:val="20"/>
                <w:lang w:val="en-GB" w:bidi="x-none"/>
              </w:rPr>
              <w:fldChar w:fldCharType="separate"/>
            </w:r>
            <w:r>
              <w:rPr>
                <w:rFonts w:ascii="Arial" w:eastAsia="Times New Roman" w:hAnsi="Arial" w:cs="Arial"/>
                <w:noProof/>
                <w:color w:val="auto"/>
                <w:sz w:val="20"/>
                <w:lang w:val="en-GB" w:bidi="x-none"/>
              </w:rPr>
              <w:t>[4]</w:t>
            </w:r>
            <w:r>
              <w:rPr>
                <w:rFonts w:ascii="Arial" w:eastAsia="Times New Roman" w:hAnsi="Arial" w:cs="Arial"/>
                <w:color w:val="auto"/>
                <w:sz w:val="20"/>
                <w:lang w:val="en-GB" w:bidi="x-none"/>
              </w:rPr>
              <w:fldChar w:fldCharType="end"/>
            </w:r>
          </w:p>
        </w:tc>
      </w:tr>
      <w:tr w:rsidR="0073071A" w:rsidRPr="00CC7287" w14:paraId="074A38F5" w14:textId="77777777" w:rsidTr="00465A4D">
        <w:trPr>
          <w:trHeight w:val="397"/>
        </w:trPr>
        <w:tc>
          <w:tcPr>
            <w:tcW w:w="997" w:type="pct"/>
            <w:vAlign w:val="center"/>
          </w:tcPr>
          <w:p w14:paraId="1FEF5A2D" w14:textId="77777777"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Overheads</w:t>
            </w:r>
          </w:p>
        </w:tc>
        <w:tc>
          <w:tcPr>
            <w:tcW w:w="576" w:type="pct"/>
            <w:vAlign w:val="center"/>
          </w:tcPr>
          <w:p w14:paraId="3C6324A6" w14:textId="5B2A9BEB"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w:t>
            </w:r>
            <w:r w:rsidR="00A0004C" w:rsidRPr="00CC7287">
              <w:rPr>
                <w:rFonts w:ascii="Arial" w:eastAsia="Times New Roman" w:hAnsi="Arial" w:cs="Arial"/>
                <w:color w:val="auto"/>
                <w:sz w:val="20"/>
                <w:lang w:val="en-GB" w:bidi="x-none"/>
              </w:rPr>
              <w:t>6</w:t>
            </w:r>
            <w:r w:rsidR="00E93CBC">
              <w:rPr>
                <w:rFonts w:ascii="Arial" w:eastAsia="Times New Roman" w:hAnsi="Arial" w:cs="Arial"/>
                <w:color w:val="auto"/>
                <w:sz w:val="20"/>
                <w:lang w:val="en-GB" w:bidi="x-none"/>
              </w:rPr>
              <w:t>12</w:t>
            </w:r>
          </w:p>
        </w:tc>
        <w:tc>
          <w:tcPr>
            <w:tcW w:w="576" w:type="pct"/>
            <w:vAlign w:val="center"/>
          </w:tcPr>
          <w:p w14:paraId="4281C5E7" w14:textId="269C0784"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5A64B4A5" w14:textId="721542D6" w:rsidR="00915687" w:rsidRPr="00CC7287" w:rsidRDefault="00A0004C"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£56</w:t>
            </w:r>
          </w:p>
        </w:tc>
        <w:tc>
          <w:tcPr>
            <w:tcW w:w="576" w:type="pct"/>
            <w:vAlign w:val="center"/>
          </w:tcPr>
          <w:p w14:paraId="49107BDB" w14:textId="2DBE9C79" w:rsidR="00915687" w:rsidRPr="00CC7287" w:rsidRDefault="00A0004C"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£36</w:t>
            </w:r>
          </w:p>
        </w:tc>
        <w:tc>
          <w:tcPr>
            <w:tcW w:w="1701" w:type="pct"/>
            <w:vAlign w:val="center"/>
          </w:tcPr>
          <w:p w14:paraId="07920158" w14:textId="1A38C752" w:rsidR="00915687" w:rsidRPr="00CC7287" w:rsidRDefault="0091568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inflated to </w:t>
            </w:r>
            <w:r w:rsidR="00A0004C" w:rsidRPr="00CC7287">
              <w:rPr>
                <w:rFonts w:ascii="Arial" w:eastAsia="Times New Roman" w:hAnsi="Arial" w:cs="Arial"/>
                <w:color w:val="auto"/>
                <w:sz w:val="20"/>
                <w:lang w:val="en-GB" w:bidi="x-none"/>
              </w:rPr>
              <w:t xml:space="preserve">2016 </w:t>
            </w:r>
            <w:r w:rsidRPr="00CC7287">
              <w:rPr>
                <w:rFonts w:ascii="Arial" w:eastAsia="Times New Roman" w:hAnsi="Arial" w:cs="Arial"/>
                <w:color w:val="auto"/>
                <w:sz w:val="20"/>
                <w:lang w:val="en-GB" w:bidi="x-none"/>
              </w:rPr>
              <w:t>prices</w:t>
            </w:r>
          </w:p>
        </w:tc>
      </w:tr>
      <w:tr w:rsidR="0073071A" w:rsidRPr="00CC7287" w14:paraId="1BF733E7" w14:textId="77777777" w:rsidTr="00465A4D">
        <w:trPr>
          <w:trHeight w:val="397"/>
        </w:trPr>
        <w:tc>
          <w:tcPr>
            <w:tcW w:w="997" w:type="pct"/>
            <w:vAlign w:val="center"/>
          </w:tcPr>
          <w:p w14:paraId="4577B405" w14:textId="77777777"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Cream</w:t>
            </w:r>
          </w:p>
        </w:tc>
        <w:tc>
          <w:tcPr>
            <w:tcW w:w="576" w:type="pct"/>
            <w:vAlign w:val="center"/>
          </w:tcPr>
          <w:p w14:paraId="1C41F351" w14:textId="0CAC5F3D"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£17</w:t>
            </w:r>
            <w:r w:rsidR="00E93CBC">
              <w:rPr>
                <w:rFonts w:ascii="Arial" w:eastAsia="Times New Roman" w:hAnsi="Arial" w:cs="Arial"/>
                <w:color w:val="auto"/>
                <w:sz w:val="20"/>
                <w:lang w:val="en-GB" w:bidi="x-none"/>
              </w:rPr>
              <w:t>2</w:t>
            </w:r>
          </w:p>
        </w:tc>
        <w:tc>
          <w:tcPr>
            <w:tcW w:w="576" w:type="pct"/>
            <w:vAlign w:val="center"/>
          </w:tcPr>
          <w:p w14:paraId="2920398D" w14:textId="4BCE6AF8"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£17</w:t>
            </w:r>
            <w:r w:rsidR="00E93CBC">
              <w:rPr>
                <w:rFonts w:ascii="Arial" w:eastAsia="Times New Roman" w:hAnsi="Arial" w:cs="Arial"/>
                <w:color w:val="auto"/>
                <w:sz w:val="20"/>
                <w:lang w:val="en-GB" w:bidi="x-none"/>
              </w:rPr>
              <w:t>2</w:t>
            </w:r>
          </w:p>
        </w:tc>
        <w:tc>
          <w:tcPr>
            <w:tcW w:w="576" w:type="pct"/>
            <w:vAlign w:val="center"/>
          </w:tcPr>
          <w:p w14:paraId="2AE31675" w14:textId="48EA94B2"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£17</w:t>
            </w:r>
            <w:r w:rsidR="00E93CBC">
              <w:rPr>
                <w:rFonts w:ascii="Arial" w:eastAsia="Times New Roman" w:hAnsi="Arial" w:cs="Arial"/>
                <w:color w:val="auto"/>
                <w:sz w:val="20"/>
                <w:lang w:val="en-GB" w:bidi="x-none"/>
              </w:rPr>
              <w:t>2</w:t>
            </w:r>
          </w:p>
        </w:tc>
        <w:tc>
          <w:tcPr>
            <w:tcW w:w="576" w:type="pct"/>
            <w:vAlign w:val="center"/>
          </w:tcPr>
          <w:p w14:paraId="114A7BEB" w14:textId="6A573A04"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£17</w:t>
            </w:r>
            <w:r w:rsidR="00E93CBC">
              <w:rPr>
                <w:rFonts w:ascii="Arial" w:eastAsia="Times New Roman" w:hAnsi="Arial" w:cs="Arial"/>
                <w:color w:val="auto"/>
                <w:sz w:val="20"/>
                <w:lang w:val="en-GB" w:bidi="x-none"/>
              </w:rPr>
              <w:t>2</w:t>
            </w:r>
          </w:p>
        </w:tc>
        <w:tc>
          <w:tcPr>
            <w:tcW w:w="1701" w:type="pct"/>
            <w:vAlign w:val="center"/>
          </w:tcPr>
          <w:p w14:paraId="544CA8DE" w14:textId="275CC9F8" w:rsidR="00915687" w:rsidRPr="00CC7287" w:rsidRDefault="00915687" w:rsidP="0071320C">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Cost for Metvix sourced from MIMS </w:t>
            </w:r>
            <w:r w:rsidRPr="00CC7287">
              <w:rPr>
                <w:rFonts w:ascii="Arial" w:eastAsia="Times New Roman" w:hAnsi="Arial" w:cs="Arial"/>
                <w:color w:val="auto"/>
                <w:sz w:val="20"/>
                <w:lang w:val="en-GB" w:bidi="x-none"/>
              </w:rPr>
              <w:fldChar w:fldCharType="begin"/>
            </w:r>
            <w:r w:rsidR="0071320C">
              <w:rPr>
                <w:rFonts w:ascii="Arial" w:eastAsia="Times New Roman" w:hAnsi="Arial" w:cs="Arial"/>
                <w:color w:val="auto"/>
                <w:sz w:val="20"/>
                <w:lang w:val="en-GB" w:bidi="x-none"/>
              </w:rPr>
              <w:instrText xml:space="preserve"> ADDIN EN.CITE &lt;EndNote&gt;&lt;Cite&gt;&lt;Author&gt;MIMS&lt;/Author&gt;&lt;Year&gt;2018&lt;/Year&gt;&lt;RecNum&gt;4&lt;/RecNum&gt;&lt;DisplayText&gt;[5]&lt;/DisplayText&gt;&lt;record&gt;&lt;rec-number&gt;4&lt;/rec-number&gt;&lt;foreign-keys&gt;&lt;key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Page"&gt;12&lt;/ref-type&gt;&lt;contributors&gt;&lt;authors&gt;&lt;author&gt;MIMS&lt;/author&gt;&lt;/authors&gt;&lt;/contributors&gt;&lt;titles&gt;&lt;/titles&gt;&lt;dates&gt;&lt;year&gt;&lt;style face="normal" font="default" size="10"&gt;2018&lt;/style&gt;&lt;/year&gt;&lt;/dates&gt;&lt;urls&gt;&lt;related-urls&gt;&lt;url&gt;http://www.mims.co.uk/&lt;/url&gt;&lt;/related-urls&gt;&lt;/urls&gt;&lt;/record&gt;&lt;/Cite&gt;&lt;/EndNote&gt;</w:instrText>
            </w:r>
            <w:r w:rsidRPr="00CC7287">
              <w:rPr>
                <w:rFonts w:ascii="Arial" w:eastAsia="Times New Roman" w:hAnsi="Arial" w:cs="Arial"/>
                <w:color w:val="auto"/>
                <w:sz w:val="20"/>
                <w:lang w:val="en-GB" w:bidi="x-none"/>
              </w:rPr>
              <w:fldChar w:fldCharType="separate"/>
            </w:r>
            <w:r w:rsidR="0071320C">
              <w:rPr>
                <w:rFonts w:ascii="Arial" w:eastAsia="Times New Roman" w:hAnsi="Arial" w:cs="Arial"/>
                <w:noProof/>
                <w:color w:val="auto"/>
                <w:sz w:val="20"/>
                <w:lang w:val="en-GB" w:bidi="x-none"/>
              </w:rPr>
              <w:t>[5]</w:t>
            </w:r>
            <w:r w:rsidRPr="00CC7287">
              <w:rPr>
                <w:rFonts w:ascii="Arial" w:eastAsia="Times New Roman" w:hAnsi="Arial" w:cs="Arial"/>
                <w:color w:val="auto"/>
                <w:sz w:val="20"/>
                <w:lang w:val="en-GB" w:bidi="x-none"/>
              </w:rPr>
              <w:fldChar w:fldCharType="end"/>
            </w:r>
          </w:p>
        </w:tc>
      </w:tr>
      <w:tr w:rsidR="0073071A" w:rsidRPr="00CC7287" w14:paraId="46E52AFB" w14:textId="77777777" w:rsidTr="00465A4D">
        <w:trPr>
          <w:trHeight w:val="397"/>
        </w:trPr>
        <w:tc>
          <w:tcPr>
            <w:tcW w:w="997" w:type="pct"/>
            <w:vAlign w:val="center"/>
          </w:tcPr>
          <w:p w14:paraId="033E53A1" w14:textId="77777777" w:rsidR="00CC7287" w:rsidRPr="00CC7287" w:rsidRDefault="00915687" w:rsidP="00CC7287">
            <w:pPr>
              <w:rPr>
                <w:rFonts w:ascii="Arial" w:hAnsi="Arial" w:cs="Arial"/>
                <w:color w:val="000000"/>
                <w:sz w:val="20"/>
                <w:szCs w:val="20"/>
              </w:rPr>
            </w:pPr>
            <w:r w:rsidRPr="00CC7287">
              <w:rPr>
                <w:rFonts w:ascii="Arial" w:hAnsi="Arial" w:cs="Arial"/>
                <w:color w:val="000000"/>
                <w:sz w:val="20"/>
                <w:szCs w:val="20"/>
              </w:rPr>
              <w:t xml:space="preserve">Consumables </w:t>
            </w:r>
          </w:p>
          <w:p w14:paraId="758EE3EE" w14:textId="091AEB62"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(Curette, Gloves, Dressings)</w:t>
            </w:r>
          </w:p>
        </w:tc>
        <w:tc>
          <w:tcPr>
            <w:tcW w:w="576" w:type="pct"/>
            <w:vAlign w:val="center"/>
          </w:tcPr>
          <w:p w14:paraId="05CB1873" w14:textId="3F837492"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£14</w:t>
            </w:r>
          </w:p>
        </w:tc>
        <w:tc>
          <w:tcPr>
            <w:tcW w:w="576" w:type="pct"/>
            <w:vAlign w:val="center"/>
          </w:tcPr>
          <w:p w14:paraId="5B75B856" w14:textId="311BDC68"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£14</w:t>
            </w:r>
          </w:p>
        </w:tc>
        <w:tc>
          <w:tcPr>
            <w:tcW w:w="576" w:type="pct"/>
            <w:vAlign w:val="center"/>
          </w:tcPr>
          <w:p w14:paraId="332059D3" w14:textId="14E353AE"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£14</w:t>
            </w:r>
          </w:p>
        </w:tc>
        <w:tc>
          <w:tcPr>
            <w:tcW w:w="576" w:type="pct"/>
            <w:vAlign w:val="center"/>
          </w:tcPr>
          <w:p w14:paraId="6DBD69F3" w14:textId="700E0224"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£14</w:t>
            </w:r>
          </w:p>
        </w:tc>
        <w:tc>
          <w:tcPr>
            <w:tcW w:w="1701" w:type="pct"/>
            <w:vAlign w:val="center"/>
          </w:tcPr>
          <w:p w14:paraId="4E2D9CCC" w14:textId="25EFCB14" w:rsidR="00915687" w:rsidRPr="00CC7287" w:rsidRDefault="0091568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inflated to </w:t>
            </w:r>
            <w:r w:rsidR="00A0004C" w:rsidRPr="00CC7287">
              <w:rPr>
                <w:rFonts w:ascii="Arial" w:eastAsia="Times New Roman" w:hAnsi="Arial" w:cs="Arial"/>
                <w:color w:val="auto"/>
                <w:sz w:val="20"/>
                <w:lang w:val="en-GB" w:bidi="x-none"/>
              </w:rPr>
              <w:t xml:space="preserve">2016 </w:t>
            </w:r>
            <w:r w:rsidRPr="00CC7287">
              <w:rPr>
                <w:rFonts w:ascii="Arial" w:eastAsia="Times New Roman" w:hAnsi="Arial" w:cs="Arial"/>
                <w:color w:val="auto"/>
                <w:sz w:val="20"/>
                <w:lang w:val="en-GB" w:bidi="x-none"/>
              </w:rPr>
              <w:t>prices</w:t>
            </w:r>
          </w:p>
        </w:tc>
      </w:tr>
      <w:tr w:rsidR="0073071A" w:rsidRPr="00CC7287" w14:paraId="0CA9F735" w14:textId="77777777" w:rsidTr="00465A4D">
        <w:trPr>
          <w:trHeight w:val="397"/>
        </w:trPr>
        <w:tc>
          <w:tcPr>
            <w:tcW w:w="997" w:type="pct"/>
            <w:vAlign w:val="center"/>
          </w:tcPr>
          <w:p w14:paraId="60AEB619" w14:textId="77777777"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Ambulight PDT Multi cost</w:t>
            </w:r>
          </w:p>
        </w:tc>
        <w:tc>
          <w:tcPr>
            <w:tcW w:w="576" w:type="pct"/>
            <w:vAlign w:val="center"/>
          </w:tcPr>
          <w:p w14:paraId="298CD1E6" w14:textId="6475074D"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£104</w:t>
            </w:r>
          </w:p>
        </w:tc>
        <w:tc>
          <w:tcPr>
            <w:tcW w:w="576" w:type="pct"/>
            <w:vAlign w:val="center"/>
          </w:tcPr>
          <w:p w14:paraId="1A5D1EDA" w14:textId="44214103"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£104</w:t>
            </w:r>
          </w:p>
        </w:tc>
        <w:tc>
          <w:tcPr>
            <w:tcW w:w="576" w:type="pct"/>
            <w:vAlign w:val="center"/>
          </w:tcPr>
          <w:p w14:paraId="01A24768" w14:textId="4AC7EA9A"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£104</w:t>
            </w:r>
          </w:p>
        </w:tc>
        <w:tc>
          <w:tcPr>
            <w:tcW w:w="576" w:type="pct"/>
            <w:vAlign w:val="center"/>
          </w:tcPr>
          <w:p w14:paraId="27508759" w14:textId="727FFFF7"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£104</w:t>
            </w:r>
          </w:p>
        </w:tc>
        <w:tc>
          <w:tcPr>
            <w:tcW w:w="1701" w:type="pct"/>
            <w:vAlign w:val="center"/>
          </w:tcPr>
          <w:p w14:paraId="017550D0" w14:textId="169683F2" w:rsidR="00915687" w:rsidRPr="00CC7287" w:rsidRDefault="0091568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Calculated based on cost of device (see Section 2)</w:t>
            </w:r>
          </w:p>
        </w:tc>
      </w:tr>
      <w:tr w:rsidR="0073071A" w:rsidRPr="00CC7287" w14:paraId="2B54CB3D" w14:textId="77777777" w:rsidTr="00465A4D">
        <w:trPr>
          <w:trHeight w:val="397"/>
        </w:trPr>
        <w:tc>
          <w:tcPr>
            <w:tcW w:w="997" w:type="pct"/>
            <w:vAlign w:val="center"/>
          </w:tcPr>
          <w:p w14:paraId="29401BB9" w14:textId="22F6CA93" w:rsidR="00D54BC0" w:rsidRPr="00CC7287" w:rsidRDefault="00D54BC0" w:rsidP="00CC7287">
            <w:pPr>
              <w:rPr>
                <w:rFonts w:ascii="Arial" w:hAnsi="Arial" w:cs="Arial"/>
                <w:color w:val="000000"/>
                <w:sz w:val="20"/>
                <w:szCs w:val="20"/>
              </w:rPr>
            </w:pPr>
            <w:r w:rsidRPr="00CC7287">
              <w:rPr>
                <w:rFonts w:ascii="Arial" w:hAnsi="Arial" w:cs="Arial"/>
                <w:sz w:val="20"/>
                <w:szCs w:val="20"/>
              </w:rPr>
              <w:t>Ambulance home</w:t>
            </w:r>
          </w:p>
        </w:tc>
        <w:tc>
          <w:tcPr>
            <w:tcW w:w="576" w:type="pct"/>
            <w:vAlign w:val="center"/>
          </w:tcPr>
          <w:p w14:paraId="1B743E9C" w14:textId="21937BCC"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55929534" w14:textId="50848C77"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7372BE02" w14:textId="080D903E"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13F055EE" w14:textId="0B635A4A"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1701" w:type="pct"/>
            <w:vAlign w:val="center"/>
          </w:tcPr>
          <w:p w14:paraId="061D410A" w14:textId="5FD5D528" w:rsidR="00D54BC0" w:rsidRPr="00CC7287" w:rsidRDefault="0073071A"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No travel costs have been included (see Section 2)</w:t>
            </w:r>
          </w:p>
        </w:tc>
      </w:tr>
      <w:tr w:rsidR="0073071A" w:rsidRPr="00CC7287" w14:paraId="29F56223" w14:textId="77777777" w:rsidTr="00465A4D">
        <w:trPr>
          <w:trHeight w:val="415"/>
        </w:trPr>
        <w:tc>
          <w:tcPr>
            <w:tcW w:w="997" w:type="pct"/>
            <w:vAlign w:val="center"/>
          </w:tcPr>
          <w:p w14:paraId="6F7D7635" w14:textId="2F59A4FD" w:rsidR="0073071A" w:rsidRPr="00CC7287" w:rsidRDefault="00C84CF4"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 xml:space="preserve">Total </w:t>
            </w:r>
            <w:r>
              <w:rPr>
                <w:rFonts w:ascii="Arial" w:eastAsia="Times New Roman" w:hAnsi="Arial" w:cs="Arial"/>
                <w:b/>
                <w:color w:val="auto"/>
                <w:sz w:val="20"/>
                <w:lang w:val="en-GB" w:bidi="x-none"/>
              </w:rPr>
              <w:t>(2016/17)</w:t>
            </w:r>
          </w:p>
        </w:tc>
        <w:tc>
          <w:tcPr>
            <w:tcW w:w="576" w:type="pct"/>
            <w:vAlign w:val="center"/>
          </w:tcPr>
          <w:p w14:paraId="3B2CBF4F" w14:textId="1D1B4937" w:rsidR="0073071A"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w:t>
            </w:r>
            <w:r w:rsidR="00E93CBC">
              <w:rPr>
                <w:rFonts w:ascii="Arial" w:eastAsia="Times New Roman" w:hAnsi="Arial" w:cs="Arial"/>
                <w:b/>
                <w:color w:val="auto"/>
                <w:sz w:val="20"/>
                <w:lang w:val="en-GB" w:bidi="x-none"/>
              </w:rPr>
              <w:t>902</w:t>
            </w:r>
          </w:p>
        </w:tc>
        <w:tc>
          <w:tcPr>
            <w:tcW w:w="576" w:type="pct"/>
            <w:vAlign w:val="center"/>
          </w:tcPr>
          <w:p w14:paraId="3EB41915" w14:textId="56F203C8" w:rsidR="0073071A"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£451</w:t>
            </w:r>
          </w:p>
        </w:tc>
        <w:tc>
          <w:tcPr>
            <w:tcW w:w="576" w:type="pct"/>
            <w:vAlign w:val="center"/>
          </w:tcPr>
          <w:p w14:paraId="35E2C6D7" w14:textId="3AD48B83" w:rsidR="0073071A"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£34</w:t>
            </w:r>
            <w:r w:rsidR="00E93CBC">
              <w:rPr>
                <w:rFonts w:ascii="Arial" w:eastAsia="Times New Roman" w:hAnsi="Arial" w:cs="Arial"/>
                <w:b/>
                <w:color w:val="auto"/>
                <w:sz w:val="20"/>
                <w:lang w:val="en-GB" w:bidi="x-none"/>
              </w:rPr>
              <w:t>7</w:t>
            </w:r>
          </w:p>
        </w:tc>
        <w:tc>
          <w:tcPr>
            <w:tcW w:w="576" w:type="pct"/>
            <w:vAlign w:val="center"/>
          </w:tcPr>
          <w:p w14:paraId="5FF54BAA" w14:textId="06F8F3D7" w:rsidR="0073071A"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£32</w:t>
            </w:r>
            <w:r w:rsidR="00E93CBC">
              <w:rPr>
                <w:rFonts w:ascii="Arial" w:eastAsia="Times New Roman" w:hAnsi="Arial" w:cs="Arial"/>
                <w:b/>
                <w:color w:val="auto"/>
                <w:sz w:val="20"/>
                <w:lang w:val="en-GB" w:bidi="x-none"/>
              </w:rPr>
              <w:t>6</w:t>
            </w:r>
          </w:p>
        </w:tc>
        <w:tc>
          <w:tcPr>
            <w:tcW w:w="1701" w:type="pct"/>
            <w:vMerge w:val="restart"/>
            <w:vAlign w:val="center"/>
          </w:tcPr>
          <w:p w14:paraId="1E331D3D" w14:textId="3611FCDD" w:rsidR="0073071A" w:rsidRPr="00CC7287" w:rsidRDefault="00AF3A35" w:rsidP="00E93CBC">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Updated c</w:t>
            </w:r>
            <w:r w:rsidR="0073071A" w:rsidRPr="00CC7287">
              <w:rPr>
                <w:rFonts w:ascii="Arial" w:eastAsia="Times New Roman" w:hAnsi="Arial" w:cs="Arial"/>
                <w:color w:val="auto"/>
                <w:sz w:val="20"/>
                <w:lang w:val="en-GB" w:bidi="x-none"/>
              </w:rPr>
              <w:t>ost is lower due to a lower cost of Ambulight Multi PDT and exclusion of travel costs</w:t>
            </w:r>
          </w:p>
        </w:tc>
      </w:tr>
      <w:tr w:rsidR="0073071A" w:rsidRPr="00CC7287" w14:paraId="26F16ECB" w14:textId="77777777" w:rsidTr="00CC7287">
        <w:trPr>
          <w:trHeight w:val="20"/>
        </w:trPr>
        <w:tc>
          <w:tcPr>
            <w:tcW w:w="997" w:type="pct"/>
            <w:vAlign w:val="center"/>
          </w:tcPr>
          <w:p w14:paraId="39207951" w14:textId="698D5CC6" w:rsidR="0073071A" w:rsidRPr="00CC7287" w:rsidRDefault="00A93E83"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Total from original model</w:t>
            </w:r>
            <w:r w:rsidR="00332277" w:rsidRPr="00CC7287">
              <w:rPr>
                <w:rFonts w:ascii="Arial" w:hAnsi="Arial" w:cs="Arial"/>
                <w:sz w:val="20"/>
              </w:rPr>
              <w:t xml:space="preserve"> </w:t>
            </w:r>
            <w:r w:rsidR="00332277" w:rsidRPr="00CC7287">
              <w:rPr>
                <w:rFonts w:ascii="Arial" w:eastAsia="Times New Roman" w:hAnsi="Arial" w:cs="Arial"/>
                <w:b/>
                <w:color w:val="auto"/>
                <w:sz w:val="20"/>
                <w:lang w:val="en-GB" w:bidi="x-none"/>
              </w:rPr>
              <w:t>at original prices</w:t>
            </w:r>
          </w:p>
        </w:tc>
        <w:tc>
          <w:tcPr>
            <w:tcW w:w="576" w:type="pct"/>
            <w:vAlign w:val="center"/>
          </w:tcPr>
          <w:p w14:paraId="2DDADCD6" w14:textId="6613E43C" w:rsidR="0073071A" w:rsidRPr="00CC7287" w:rsidRDefault="0073071A"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£1,171</w:t>
            </w:r>
          </w:p>
        </w:tc>
        <w:tc>
          <w:tcPr>
            <w:tcW w:w="576" w:type="pct"/>
            <w:vAlign w:val="center"/>
          </w:tcPr>
          <w:p w14:paraId="4056D15D" w14:textId="2427C75D" w:rsidR="0073071A" w:rsidRPr="00CC7287" w:rsidRDefault="0073071A"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£825</w:t>
            </w:r>
          </w:p>
        </w:tc>
        <w:tc>
          <w:tcPr>
            <w:tcW w:w="576" w:type="pct"/>
            <w:vAlign w:val="center"/>
          </w:tcPr>
          <w:p w14:paraId="5DAAAB89" w14:textId="2517EE0A" w:rsidR="0073071A" w:rsidRPr="00CC7287" w:rsidRDefault="0073071A"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£745</w:t>
            </w:r>
          </w:p>
        </w:tc>
        <w:tc>
          <w:tcPr>
            <w:tcW w:w="576" w:type="pct"/>
            <w:vAlign w:val="center"/>
          </w:tcPr>
          <w:p w14:paraId="77837CEF" w14:textId="2213B267" w:rsidR="0073071A" w:rsidRPr="00CC7287" w:rsidRDefault="0073071A"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£729</w:t>
            </w:r>
          </w:p>
        </w:tc>
        <w:tc>
          <w:tcPr>
            <w:tcW w:w="1701" w:type="pct"/>
            <w:vMerge/>
            <w:vAlign w:val="center"/>
          </w:tcPr>
          <w:p w14:paraId="0A5CD8AF" w14:textId="77777777" w:rsidR="0073071A" w:rsidRPr="00CC7287" w:rsidRDefault="0073071A" w:rsidP="00CC7287">
            <w:pPr>
              <w:pStyle w:val="Body"/>
              <w:rPr>
                <w:rFonts w:ascii="Arial" w:eastAsia="Times New Roman" w:hAnsi="Arial" w:cs="Arial"/>
                <w:color w:val="auto"/>
                <w:sz w:val="20"/>
                <w:lang w:val="en-GB" w:bidi="x-none"/>
              </w:rPr>
            </w:pPr>
          </w:p>
        </w:tc>
      </w:tr>
    </w:tbl>
    <w:p w14:paraId="5AA23226" w14:textId="77777777" w:rsidR="00915687" w:rsidRDefault="00915687" w:rsidP="00BD10DC">
      <w:pPr>
        <w:pStyle w:val="Body"/>
        <w:rPr>
          <w:rFonts w:ascii="Arial" w:eastAsia="Times New Roman" w:hAnsi="Arial" w:cs="Arial"/>
          <w:color w:val="auto"/>
          <w:sz w:val="22"/>
          <w:szCs w:val="22"/>
          <w:lang w:val="en-GB" w:bidi="x-none"/>
        </w:rPr>
      </w:pPr>
    </w:p>
    <w:p w14:paraId="4828D9C4" w14:textId="77777777" w:rsidR="00D54BC0" w:rsidRDefault="00D54BC0" w:rsidP="00BD10DC">
      <w:pPr>
        <w:pStyle w:val="Body"/>
        <w:rPr>
          <w:rFonts w:ascii="Arial" w:eastAsia="Times New Roman" w:hAnsi="Arial" w:cs="Arial"/>
          <w:color w:val="auto"/>
          <w:sz w:val="22"/>
          <w:szCs w:val="22"/>
          <w:lang w:val="en-GB" w:bidi="x-none"/>
        </w:rPr>
        <w:sectPr w:rsidR="00D54BC0" w:rsidSect="00D54BC0">
          <w:headerReference w:type="first" r:id="rId13"/>
          <w:footerReference w:type="first" r:id="rId14"/>
          <w:pgSz w:w="16840" w:h="11900" w:orient="landscape"/>
          <w:pgMar w:top="1134" w:right="1134" w:bottom="1134" w:left="1134" w:header="709" w:footer="850" w:gutter="0"/>
          <w:cols w:space="720"/>
          <w:titlePg/>
          <w:docGrid w:linePitch="326"/>
        </w:sectPr>
      </w:pPr>
    </w:p>
    <w:p w14:paraId="3AC449C3" w14:textId="0F8EF52D" w:rsidR="00892FF3" w:rsidRPr="00B65307" w:rsidRDefault="00B65307" w:rsidP="00465A4D">
      <w:pPr>
        <w:pStyle w:val="Body"/>
        <w:ind w:left="1418" w:hanging="1418"/>
        <w:rPr>
          <w:rFonts w:ascii="Arial" w:eastAsia="Times New Roman" w:hAnsi="Arial" w:cs="Arial"/>
          <w:b/>
          <w:color w:val="auto"/>
          <w:sz w:val="22"/>
          <w:szCs w:val="22"/>
          <w:lang w:val="en-GB" w:bidi="x-none"/>
        </w:rPr>
      </w:pPr>
      <w:r w:rsidRPr="00B65307">
        <w:rPr>
          <w:rFonts w:ascii="Arial" w:eastAsia="Times New Roman" w:hAnsi="Arial" w:cs="Arial"/>
          <w:b/>
          <w:color w:val="auto"/>
          <w:sz w:val="22"/>
          <w:szCs w:val="22"/>
          <w:lang w:val="en-GB" w:bidi="x-none"/>
        </w:rPr>
        <w:lastRenderedPageBreak/>
        <w:t>Table 3.4:</w:t>
      </w:r>
      <w:r w:rsidRPr="00B65307">
        <w:rPr>
          <w:rFonts w:ascii="Arial" w:eastAsia="Times New Roman" w:hAnsi="Arial" w:cs="Arial"/>
          <w:b/>
          <w:color w:val="auto"/>
          <w:sz w:val="22"/>
          <w:szCs w:val="22"/>
          <w:lang w:val="en-GB" w:bidi="x-none"/>
        </w:rPr>
        <w:tab/>
      </w:r>
      <w:r w:rsidR="00465A4D">
        <w:rPr>
          <w:rFonts w:ascii="Arial" w:eastAsia="Times New Roman" w:hAnsi="Arial" w:cs="Arial"/>
          <w:b/>
          <w:color w:val="auto"/>
          <w:sz w:val="22"/>
          <w:szCs w:val="22"/>
          <w:lang w:val="en-GB" w:bidi="x-none"/>
        </w:rPr>
        <w:t>Ambulight</w:t>
      </w:r>
      <w:r w:rsidR="00DE0302">
        <w:rPr>
          <w:rFonts w:ascii="Arial" w:eastAsia="Times New Roman" w:hAnsi="Arial" w:cs="Arial"/>
          <w:b/>
          <w:color w:val="auto"/>
          <w:sz w:val="22"/>
          <w:szCs w:val="22"/>
          <w:lang w:val="en-GB" w:bidi="x-none"/>
        </w:rPr>
        <w:t xml:space="preserve"> multi PDT used by </w:t>
      </w:r>
      <w:r w:rsidRPr="00B65307">
        <w:rPr>
          <w:rFonts w:ascii="Arial" w:eastAsia="Times New Roman" w:hAnsi="Arial" w:cs="Arial"/>
          <w:b/>
          <w:color w:val="auto"/>
          <w:sz w:val="22"/>
          <w:szCs w:val="22"/>
          <w:lang w:val="en-GB" w:bidi="x-none"/>
        </w:rPr>
        <w:t>GP operating in secondary care</w:t>
      </w:r>
      <w:r w:rsidR="00DE0302">
        <w:rPr>
          <w:rFonts w:ascii="Arial" w:eastAsia="Times New Roman" w:hAnsi="Arial" w:cs="Arial"/>
          <w:b/>
          <w:color w:val="auto"/>
          <w:sz w:val="22"/>
          <w:szCs w:val="22"/>
          <w:lang w:val="en-GB" w:bidi="x-none"/>
        </w:rPr>
        <w:t xml:space="preserve"> per patient (2016</w:t>
      </w:r>
      <w:r w:rsidR="00CD2079">
        <w:rPr>
          <w:rFonts w:ascii="Arial" w:eastAsia="Times New Roman" w:hAnsi="Arial" w:cs="Arial"/>
          <w:b/>
          <w:color w:val="auto"/>
          <w:sz w:val="22"/>
          <w:szCs w:val="22"/>
          <w:lang w:val="en-GB" w:bidi="x-none"/>
        </w:rPr>
        <w:t>/17</w:t>
      </w:r>
      <w:r w:rsidR="00DE0302">
        <w:rPr>
          <w:rFonts w:ascii="Arial" w:eastAsia="Times New Roman" w:hAnsi="Arial" w:cs="Arial"/>
          <w:b/>
          <w:color w:val="auto"/>
          <w:sz w:val="22"/>
          <w:szCs w:val="22"/>
          <w:lang w:val="en-GB" w:bidi="x-none"/>
        </w:rPr>
        <w:t xml:space="preserve"> prices)</w:t>
      </w:r>
    </w:p>
    <w:p w14:paraId="174E877F" w14:textId="77777777" w:rsidR="00B65307" w:rsidRDefault="00B65307" w:rsidP="00BD10DC">
      <w:pPr>
        <w:pStyle w:val="Body"/>
        <w:rPr>
          <w:rFonts w:ascii="Arial" w:eastAsia="Times New Roman" w:hAnsi="Arial" w:cs="Arial"/>
          <w:color w:val="auto"/>
          <w:sz w:val="22"/>
          <w:szCs w:val="22"/>
          <w:lang w:val="en-GB" w:bidi="x-none"/>
        </w:rPr>
      </w:pPr>
    </w:p>
    <w:tbl>
      <w:tblPr>
        <w:tblStyle w:val="TableGrid"/>
        <w:tblW w:w="0" w:type="auto"/>
        <w:tblInd w:w="80" w:type="dxa"/>
        <w:tblLook w:val="04A0" w:firstRow="1" w:lastRow="0" w:firstColumn="1" w:lastColumn="0" w:noHBand="0" w:noVBand="1"/>
      </w:tblPr>
      <w:tblGrid>
        <w:gridCol w:w="2815"/>
        <w:gridCol w:w="1552"/>
        <w:gridCol w:w="1551"/>
        <w:gridCol w:w="3624"/>
      </w:tblGrid>
      <w:tr w:rsidR="0053513F" w:rsidRPr="00465A4D" w14:paraId="7D30E1CE" w14:textId="77777777" w:rsidTr="00465A4D">
        <w:trPr>
          <w:trHeight w:val="20"/>
        </w:trPr>
        <w:tc>
          <w:tcPr>
            <w:tcW w:w="2863" w:type="dxa"/>
            <w:vAlign w:val="center"/>
          </w:tcPr>
          <w:p w14:paraId="65B0F93F" w14:textId="77777777" w:rsidR="0053513F" w:rsidRPr="00465A4D" w:rsidRDefault="0053513F"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Cost element</w:t>
            </w:r>
          </w:p>
        </w:tc>
        <w:tc>
          <w:tcPr>
            <w:tcW w:w="1560" w:type="dxa"/>
            <w:vAlign w:val="center"/>
          </w:tcPr>
          <w:p w14:paraId="3F598932" w14:textId="6B1E7DE7"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 xml:space="preserve">Accounting model </w:t>
            </w:r>
            <w:r w:rsidR="00E93CBC">
              <w:rPr>
                <w:rFonts w:ascii="Arial" w:eastAsia="Times New Roman" w:hAnsi="Arial" w:cs="Arial"/>
                <w:b/>
                <w:color w:val="auto"/>
                <w:sz w:val="20"/>
                <w:lang w:val="en-GB" w:bidi="x-none"/>
              </w:rPr>
              <w:t>E</w:t>
            </w:r>
            <w:r w:rsidRPr="00465A4D">
              <w:rPr>
                <w:rFonts w:ascii="Arial" w:eastAsia="Times New Roman" w:hAnsi="Arial" w:cs="Arial"/>
                <w:b/>
                <w:color w:val="auto"/>
                <w:sz w:val="20"/>
                <w:lang w:val="en-GB" w:bidi="x-none"/>
              </w:rPr>
              <w:t>:</w:t>
            </w:r>
          </w:p>
          <w:p w14:paraId="5156DA2D" w14:textId="68F118A8"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Cost</w:t>
            </w:r>
          </w:p>
        </w:tc>
        <w:tc>
          <w:tcPr>
            <w:tcW w:w="1559" w:type="dxa"/>
            <w:vAlign w:val="center"/>
          </w:tcPr>
          <w:p w14:paraId="34B199F6" w14:textId="0BD0FC09"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 xml:space="preserve">Accounting model </w:t>
            </w:r>
            <w:r w:rsidR="00E93CBC">
              <w:rPr>
                <w:rFonts w:ascii="Arial" w:eastAsia="Times New Roman" w:hAnsi="Arial" w:cs="Arial"/>
                <w:b/>
                <w:color w:val="auto"/>
                <w:sz w:val="20"/>
                <w:lang w:val="en-GB" w:bidi="x-none"/>
              </w:rPr>
              <w:t>F</w:t>
            </w:r>
            <w:r w:rsidRPr="00465A4D">
              <w:rPr>
                <w:rFonts w:ascii="Arial" w:eastAsia="Times New Roman" w:hAnsi="Arial" w:cs="Arial"/>
                <w:b/>
                <w:color w:val="auto"/>
                <w:sz w:val="20"/>
                <w:lang w:val="en-GB" w:bidi="x-none"/>
              </w:rPr>
              <w:t>:</w:t>
            </w:r>
          </w:p>
          <w:p w14:paraId="0BFCC698" w14:textId="1C6C3BCD"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Cost</w:t>
            </w:r>
          </w:p>
        </w:tc>
        <w:tc>
          <w:tcPr>
            <w:tcW w:w="3705" w:type="dxa"/>
            <w:vAlign w:val="center"/>
          </w:tcPr>
          <w:p w14:paraId="7B5B6B50" w14:textId="77777777"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Description</w:t>
            </w:r>
          </w:p>
        </w:tc>
      </w:tr>
      <w:tr w:rsidR="0073071A" w:rsidRPr="00465A4D" w14:paraId="00F01639" w14:textId="77777777" w:rsidTr="00465A4D">
        <w:trPr>
          <w:trHeight w:val="397"/>
        </w:trPr>
        <w:tc>
          <w:tcPr>
            <w:tcW w:w="2863" w:type="dxa"/>
            <w:vAlign w:val="center"/>
          </w:tcPr>
          <w:p w14:paraId="2011FC31" w14:textId="746972FE" w:rsidR="0073071A" w:rsidRPr="00465A4D" w:rsidRDefault="0073071A" w:rsidP="00465A4D">
            <w:pPr>
              <w:rPr>
                <w:rFonts w:ascii="Arial" w:hAnsi="Arial" w:cs="Arial"/>
                <w:color w:val="000000"/>
                <w:sz w:val="20"/>
                <w:szCs w:val="20"/>
              </w:rPr>
            </w:pPr>
            <w:r w:rsidRPr="00465A4D">
              <w:rPr>
                <w:rFonts w:ascii="Arial" w:hAnsi="Arial" w:cs="Arial"/>
                <w:sz w:val="20"/>
                <w:szCs w:val="20"/>
              </w:rPr>
              <w:t>Ambulance to hospital/clinic</w:t>
            </w:r>
          </w:p>
        </w:tc>
        <w:tc>
          <w:tcPr>
            <w:tcW w:w="1560" w:type="dxa"/>
            <w:vAlign w:val="center"/>
          </w:tcPr>
          <w:p w14:paraId="6D04A85C" w14:textId="3DF04C9B" w:rsidR="0073071A" w:rsidRPr="00465A4D" w:rsidRDefault="0073071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1559" w:type="dxa"/>
            <w:vAlign w:val="center"/>
          </w:tcPr>
          <w:p w14:paraId="66BBB2FA" w14:textId="46B798C5" w:rsidR="0073071A" w:rsidRPr="00465A4D" w:rsidRDefault="0073071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3705" w:type="dxa"/>
            <w:vAlign w:val="center"/>
          </w:tcPr>
          <w:p w14:paraId="49CE0DB1" w14:textId="2ACE41E0" w:rsidR="0073071A" w:rsidRPr="00465A4D" w:rsidRDefault="0073071A"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No travel costs have been included (see Section 2)</w:t>
            </w:r>
          </w:p>
        </w:tc>
      </w:tr>
      <w:tr w:rsidR="00915687" w:rsidRPr="00465A4D" w14:paraId="0C329B75" w14:textId="77777777" w:rsidTr="00465A4D">
        <w:trPr>
          <w:trHeight w:val="397"/>
        </w:trPr>
        <w:tc>
          <w:tcPr>
            <w:tcW w:w="2863" w:type="dxa"/>
            <w:vAlign w:val="center"/>
          </w:tcPr>
          <w:p w14:paraId="1AEA7098"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GP Costs</w:t>
            </w:r>
          </w:p>
        </w:tc>
        <w:tc>
          <w:tcPr>
            <w:tcW w:w="1560" w:type="dxa"/>
            <w:vAlign w:val="center"/>
          </w:tcPr>
          <w:p w14:paraId="2EEE3A5B" w14:textId="6B619525"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£3</w:t>
            </w:r>
            <w:r w:rsidR="00E93CBC">
              <w:rPr>
                <w:rFonts w:ascii="Arial" w:eastAsia="Times New Roman" w:hAnsi="Arial" w:cs="Arial"/>
                <w:color w:val="auto"/>
                <w:sz w:val="20"/>
                <w:lang w:val="en-GB" w:bidi="x-none"/>
              </w:rPr>
              <w:t>9</w:t>
            </w:r>
          </w:p>
        </w:tc>
        <w:tc>
          <w:tcPr>
            <w:tcW w:w="1559" w:type="dxa"/>
            <w:vAlign w:val="center"/>
          </w:tcPr>
          <w:p w14:paraId="04418550" w14:textId="6D82A78F"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3705" w:type="dxa"/>
            <w:vAlign w:val="center"/>
          </w:tcPr>
          <w:p w14:paraId="60A3EFC7" w14:textId="698E2556" w:rsidR="00915687" w:rsidRPr="00465A4D" w:rsidRDefault="00E93CBC"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Cost sourced from PSSRU </w:t>
            </w:r>
            <w:r>
              <w:rPr>
                <w:rFonts w:ascii="Arial" w:eastAsia="Times New Roman" w:hAnsi="Arial" w:cs="Arial"/>
                <w:color w:val="auto"/>
                <w:sz w:val="20"/>
                <w:lang w:val="en-GB" w:bidi="x-none"/>
              </w:rPr>
              <w:fldChar w:fldCharType="begin"/>
            </w:r>
            <w:r>
              <w:rPr>
                <w:rFonts w:ascii="Arial" w:eastAsia="Times New Roman" w:hAnsi="Arial" w:cs="Arial"/>
                <w:color w:val="auto"/>
                <w:sz w:val="20"/>
                <w:lang w:val="en-GB" w:bidi="x-none"/>
              </w:rPr>
              <w:instrText xml:space="preserve"> ADDIN EN.CITE &lt;EndNote&gt;&lt;Cite&gt;&lt;Author&gt;Personal Social Services Research Unit (PSSRU)&lt;/Author&gt;&lt;Year&gt;2017&lt;/Year&gt;&lt;RecNum&gt;2&lt;/RecNum&gt;&lt;DisplayText&gt;[4]&lt;/DisplayText&gt;&lt;record&gt;&lt;rec-number&gt;2&lt;/rec-number&gt;&lt;foreign-keys&gt;&lt;key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2017&lt;/title&gt;&lt;/titles&gt;&lt;dates&gt;&lt;year&gt;2017&lt;/year&gt;&lt;/dates&gt;&lt;pub-location&gt;Canterbury&lt;/pub-location&gt;&lt;publisher&gt;University of Kent&lt;/publisher&gt;&lt;urls&gt;&lt;related-urls&gt;&lt;url&gt;https://www.pssru.ac.uk/project-pages/unit-costs/unit-costs-2017/&lt;/url&gt;&lt;/related-urls&gt;&lt;/urls&gt;&lt;/record&gt;&lt;/Cite&gt;&lt;/EndNote&gt;</w:instrText>
            </w:r>
            <w:r>
              <w:rPr>
                <w:rFonts w:ascii="Arial" w:eastAsia="Times New Roman" w:hAnsi="Arial" w:cs="Arial"/>
                <w:color w:val="auto"/>
                <w:sz w:val="20"/>
                <w:lang w:val="en-GB" w:bidi="x-none"/>
              </w:rPr>
              <w:fldChar w:fldCharType="separate"/>
            </w:r>
            <w:r>
              <w:rPr>
                <w:rFonts w:ascii="Arial" w:eastAsia="Times New Roman" w:hAnsi="Arial" w:cs="Arial"/>
                <w:noProof/>
                <w:color w:val="auto"/>
                <w:sz w:val="20"/>
                <w:lang w:val="en-GB" w:bidi="x-none"/>
              </w:rPr>
              <w:t>[4]</w:t>
            </w:r>
            <w:r>
              <w:rPr>
                <w:rFonts w:ascii="Arial" w:eastAsia="Times New Roman" w:hAnsi="Arial" w:cs="Arial"/>
                <w:color w:val="auto"/>
                <w:sz w:val="20"/>
                <w:lang w:val="en-GB" w:bidi="x-none"/>
              </w:rPr>
              <w:fldChar w:fldCharType="end"/>
            </w:r>
          </w:p>
        </w:tc>
      </w:tr>
      <w:tr w:rsidR="00915687" w:rsidRPr="00465A4D" w14:paraId="2F936A1E" w14:textId="77777777" w:rsidTr="00465A4D">
        <w:trPr>
          <w:trHeight w:val="397"/>
        </w:trPr>
        <w:tc>
          <w:tcPr>
            <w:tcW w:w="2863" w:type="dxa"/>
            <w:vAlign w:val="center"/>
          </w:tcPr>
          <w:p w14:paraId="0C829C24"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Overheads</w:t>
            </w:r>
          </w:p>
        </w:tc>
        <w:tc>
          <w:tcPr>
            <w:tcW w:w="1560" w:type="dxa"/>
            <w:vAlign w:val="center"/>
          </w:tcPr>
          <w:p w14:paraId="09ACD33E" w14:textId="240CCBD7" w:rsidR="00915687" w:rsidRPr="00465A4D" w:rsidRDefault="00A0004C"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£17</w:t>
            </w:r>
          </w:p>
        </w:tc>
        <w:tc>
          <w:tcPr>
            <w:tcW w:w="1559" w:type="dxa"/>
            <w:vAlign w:val="center"/>
          </w:tcPr>
          <w:p w14:paraId="4630B3E9" w14:textId="63196694" w:rsidR="00915687" w:rsidRPr="00465A4D" w:rsidRDefault="00A0004C"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£22</w:t>
            </w:r>
          </w:p>
        </w:tc>
        <w:tc>
          <w:tcPr>
            <w:tcW w:w="3705" w:type="dxa"/>
            <w:vAlign w:val="center"/>
          </w:tcPr>
          <w:p w14:paraId="5572C8EF" w14:textId="09E5EF3C" w:rsidR="00915687" w:rsidRPr="00465A4D" w:rsidRDefault="00915687"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 xml:space="preserve">Original value inflated to </w:t>
            </w:r>
            <w:r w:rsidR="00A0004C" w:rsidRPr="00465A4D">
              <w:rPr>
                <w:rFonts w:ascii="Arial" w:eastAsia="Times New Roman" w:hAnsi="Arial" w:cs="Arial"/>
                <w:color w:val="auto"/>
                <w:sz w:val="20"/>
                <w:lang w:val="en-GB" w:bidi="x-none"/>
              </w:rPr>
              <w:t xml:space="preserve">2016 </w:t>
            </w:r>
            <w:r w:rsidRPr="00465A4D">
              <w:rPr>
                <w:rFonts w:ascii="Arial" w:eastAsia="Times New Roman" w:hAnsi="Arial" w:cs="Arial"/>
                <w:color w:val="auto"/>
                <w:sz w:val="20"/>
                <w:lang w:val="en-GB" w:bidi="x-none"/>
              </w:rPr>
              <w:t>prices</w:t>
            </w:r>
          </w:p>
        </w:tc>
      </w:tr>
      <w:tr w:rsidR="00915687" w:rsidRPr="00465A4D" w14:paraId="7808221A" w14:textId="77777777" w:rsidTr="00465A4D">
        <w:trPr>
          <w:trHeight w:val="397"/>
        </w:trPr>
        <w:tc>
          <w:tcPr>
            <w:tcW w:w="2863" w:type="dxa"/>
            <w:vAlign w:val="center"/>
          </w:tcPr>
          <w:p w14:paraId="455ACCF3"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Cream</w:t>
            </w:r>
          </w:p>
        </w:tc>
        <w:tc>
          <w:tcPr>
            <w:tcW w:w="1560" w:type="dxa"/>
            <w:vAlign w:val="center"/>
          </w:tcPr>
          <w:p w14:paraId="47756E21" w14:textId="0D3B4DB4"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£17</w:t>
            </w:r>
            <w:r w:rsidR="00DD31C6">
              <w:rPr>
                <w:rFonts w:ascii="Arial" w:eastAsia="Times New Roman" w:hAnsi="Arial" w:cs="Arial"/>
                <w:color w:val="auto"/>
                <w:sz w:val="20"/>
                <w:lang w:val="en-GB" w:bidi="x-none"/>
              </w:rPr>
              <w:t>2</w:t>
            </w:r>
          </w:p>
        </w:tc>
        <w:tc>
          <w:tcPr>
            <w:tcW w:w="1559" w:type="dxa"/>
            <w:vAlign w:val="center"/>
          </w:tcPr>
          <w:p w14:paraId="7F0EB862" w14:textId="3720B6BA"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£17</w:t>
            </w:r>
            <w:r w:rsidR="00DD31C6">
              <w:rPr>
                <w:rFonts w:ascii="Arial" w:eastAsia="Times New Roman" w:hAnsi="Arial" w:cs="Arial"/>
                <w:color w:val="auto"/>
                <w:sz w:val="20"/>
                <w:lang w:val="en-GB" w:bidi="x-none"/>
              </w:rPr>
              <w:t>2</w:t>
            </w:r>
          </w:p>
        </w:tc>
        <w:tc>
          <w:tcPr>
            <w:tcW w:w="3705" w:type="dxa"/>
            <w:vAlign w:val="center"/>
          </w:tcPr>
          <w:p w14:paraId="72C483FB" w14:textId="46DA8F56" w:rsidR="00915687" w:rsidRPr="00465A4D" w:rsidRDefault="00915687" w:rsidP="0071320C">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 xml:space="preserve">Cost for Metvix sourced from MIMS </w:t>
            </w:r>
            <w:r w:rsidRPr="00465A4D">
              <w:rPr>
                <w:rFonts w:ascii="Arial" w:eastAsia="Times New Roman" w:hAnsi="Arial" w:cs="Arial"/>
                <w:color w:val="auto"/>
                <w:sz w:val="20"/>
                <w:lang w:val="en-GB" w:bidi="x-none"/>
              </w:rPr>
              <w:fldChar w:fldCharType="begin"/>
            </w:r>
            <w:r w:rsidR="0071320C">
              <w:rPr>
                <w:rFonts w:ascii="Arial" w:eastAsia="Times New Roman" w:hAnsi="Arial" w:cs="Arial"/>
                <w:color w:val="auto"/>
                <w:sz w:val="20"/>
                <w:lang w:val="en-GB" w:bidi="x-none"/>
              </w:rPr>
              <w:instrText xml:space="preserve"> ADDIN EN.CITE &lt;EndNote&gt;&lt;Cite&gt;&lt;Author&gt;MIMS&lt;/Author&gt;&lt;Year&gt;2018&lt;/Year&gt;&lt;RecNum&gt;4&lt;/RecNum&gt;&lt;DisplayText&gt;[5]&lt;/DisplayText&gt;&lt;record&gt;&lt;rec-number&gt;4&lt;/rec-number&gt;&lt;foreign-keys&gt;&lt;key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Page"&gt;12&lt;/ref-type&gt;&lt;contributors&gt;&lt;authors&gt;&lt;author&gt;MIMS&lt;/author&gt;&lt;/authors&gt;&lt;/contributors&gt;&lt;titles&gt;&lt;/titles&gt;&lt;dates&gt;&lt;year&gt;&lt;style face="normal" font="default" size="10"&gt;2018&lt;/style&gt;&lt;/year&gt;&lt;/dates&gt;&lt;urls&gt;&lt;related-urls&gt;&lt;url&gt;http://www.mims.co.uk/&lt;/url&gt;&lt;/related-urls&gt;&lt;/urls&gt;&lt;/record&gt;&lt;/Cite&gt;&lt;/EndNote&gt;</w:instrText>
            </w:r>
            <w:r w:rsidRPr="00465A4D">
              <w:rPr>
                <w:rFonts w:ascii="Arial" w:eastAsia="Times New Roman" w:hAnsi="Arial" w:cs="Arial"/>
                <w:color w:val="auto"/>
                <w:sz w:val="20"/>
                <w:lang w:val="en-GB" w:bidi="x-none"/>
              </w:rPr>
              <w:fldChar w:fldCharType="separate"/>
            </w:r>
            <w:r w:rsidR="0071320C">
              <w:rPr>
                <w:rFonts w:ascii="Arial" w:eastAsia="Times New Roman" w:hAnsi="Arial" w:cs="Arial"/>
                <w:noProof/>
                <w:color w:val="auto"/>
                <w:sz w:val="20"/>
                <w:lang w:val="en-GB" w:bidi="x-none"/>
              </w:rPr>
              <w:t>[5]</w:t>
            </w:r>
            <w:r w:rsidRPr="00465A4D">
              <w:rPr>
                <w:rFonts w:ascii="Arial" w:eastAsia="Times New Roman" w:hAnsi="Arial" w:cs="Arial"/>
                <w:color w:val="auto"/>
                <w:sz w:val="20"/>
                <w:lang w:val="en-GB" w:bidi="x-none"/>
              </w:rPr>
              <w:fldChar w:fldCharType="end"/>
            </w:r>
          </w:p>
        </w:tc>
      </w:tr>
      <w:tr w:rsidR="00915687" w:rsidRPr="00465A4D" w14:paraId="3872F4F3" w14:textId="77777777" w:rsidTr="00465A4D">
        <w:trPr>
          <w:trHeight w:val="397"/>
        </w:trPr>
        <w:tc>
          <w:tcPr>
            <w:tcW w:w="2863" w:type="dxa"/>
            <w:vAlign w:val="center"/>
          </w:tcPr>
          <w:p w14:paraId="6B112B44"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Consumables (Curette, Gloves, Dressings)</w:t>
            </w:r>
          </w:p>
        </w:tc>
        <w:tc>
          <w:tcPr>
            <w:tcW w:w="1560" w:type="dxa"/>
            <w:vAlign w:val="center"/>
          </w:tcPr>
          <w:p w14:paraId="0CB5B83B" w14:textId="036C918E"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1559" w:type="dxa"/>
            <w:vAlign w:val="center"/>
          </w:tcPr>
          <w:p w14:paraId="326971E5" w14:textId="0F45C0CE"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£14</w:t>
            </w:r>
          </w:p>
        </w:tc>
        <w:tc>
          <w:tcPr>
            <w:tcW w:w="3705" w:type="dxa"/>
            <w:vAlign w:val="center"/>
          </w:tcPr>
          <w:p w14:paraId="12433C74" w14:textId="041D2D61" w:rsidR="00915687" w:rsidRPr="00465A4D" w:rsidRDefault="00915687"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 xml:space="preserve">Original value inflated to </w:t>
            </w:r>
            <w:r w:rsidR="00A0004C" w:rsidRPr="00465A4D">
              <w:rPr>
                <w:rFonts w:ascii="Arial" w:eastAsia="Times New Roman" w:hAnsi="Arial" w:cs="Arial"/>
                <w:color w:val="auto"/>
                <w:sz w:val="20"/>
                <w:lang w:val="en-GB" w:bidi="x-none"/>
              </w:rPr>
              <w:t xml:space="preserve">2016 </w:t>
            </w:r>
            <w:r w:rsidRPr="00465A4D">
              <w:rPr>
                <w:rFonts w:ascii="Arial" w:eastAsia="Times New Roman" w:hAnsi="Arial" w:cs="Arial"/>
                <w:color w:val="auto"/>
                <w:sz w:val="20"/>
                <w:lang w:val="en-GB" w:bidi="x-none"/>
              </w:rPr>
              <w:t>prices</w:t>
            </w:r>
          </w:p>
        </w:tc>
      </w:tr>
      <w:tr w:rsidR="00915687" w:rsidRPr="00465A4D" w14:paraId="6BDA4A23" w14:textId="77777777" w:rsidTr="00465A4D">
        <w:trPr>
          <w:trHeight w:val="397"/>
        </w:trPr>
        <w:tc>
          <w:tcPr>
            <w:tcW w:w="2863" w:type="dxa"/>
            <w:vAlign w:val="center"/>
          </w:tcPr>
          <w:p w14:paraId="2D2BDAB5"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Ambulight PDT Multi cost</w:t>
            </w:r>
          </w:p>
        </w:tc>
        <w:tc>
          <w:tcPr>
            <w:tcW w:w="1560" w:type="dxa"/>
            <w:vAlign w:val="center"/>
          </w:tcPr>
          <w:p w14:paraId="06720FB9" w14:textId="7718A968"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£104</w:t>
            </w:r>
          </w:p>
        </w:tc>
        <w:tc>
          <w:tcPr>
            <w:tcW w:w="1559" w:type="dxa"/>
            <w:vAlign w:val="center"/>
          </w:tcPr>
          <w:p w14:paraId="60D1E800" w14:textId="0127C379"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£104</w:t>
            </w:r>
          </w:p>
        </w:tc>
        <w:tc>
          <w:tcPr>
            <w:tcW w:w="3705" w:type="dxa"/>
            <w:vAlign w:val="center"/>
          </w:tcPr>
          <w:p w14:paraId="6FBE1FE3" w14:textId="77777777" w:rsidR="00915687" w:rsidRPr="00465A4D" w:rsidRDefault="00915687"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Calculated based on cost of device (see Section 2)</w:t>
            </w:r>
          </w:p>
        </w:tc>
      </w:tr>
      <w:tr w:rsidR="0073071A" w:rsidRPr="00465A4D" w14:paraId="5815EAF8" w14:textId="77777777" w:rsidTr="00465A4D">
        <w:trPr>
          <w:trHeight w:val="397"/>
        </w:trPr>
        <w:tc>
          <w:tcPr>
            <w:tcW w:w="2863" w:type="dxa"/>
            <w:vAlign w:val="center"/>
          </w:tcPr>
          <w:p w14:paraId="60348843" w14:textId="2E374EC0" w:rsidR="0073071A" w:rsidRPr="00465A4D" w:rsidRDefault="0073071A" w:rsidP="00465A4D">
            <w:pPr>
              <w:rPr>
                <w:rFonts w:ascii="Arial" w:hAnsi="Arial" w:cs="Arial"/>
                <w:color w:val="000000"/>
                <w:sz w:val="20"/>
                <w:szCs w:val="20"/>
              </w:rPr>
            </w:pPr>
            <w:r w:rsidRPr="00465A4D">
              <w:rPr>
                <w:rFonts w:ascii="Arial" w:hAnsi="Arial" w:cs="Arial"/>
                <w:sz w:val="20"/>
                <w:szCs w:val="20"/>
              </w:rPr>
              <w:t>Ambulance home</w:t>
            </w:r>
          </w:p>
        </w:tc>
        <w:tc>
          <w:tcPr>
            <w:tcW w:w="1560" w:type="dxa"/>
            <w:vAlign w:val="center"/>
          </w:tcPr>
          <w:p w14:paraId="5A5C58EA" w14:textId="342A2282" w:rsidR="0073071A" w:rsidRPr="00465A4D" w:rsidRDefault="0073071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1559" w:type="dxa"/>
            <w:vAlign w:val="center"/>
          </w:tcPr>
          <w:p w14:paraId="23CBFC66" w14:textId="4F7A9FDB" w:rsidR="0073071A" w:rsidRPr="00465A4D" w:rsidRDefault="0073071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3705" w:type="dxa"/>
            <w:vAlign w:val="center"/>
          </w:tcPr>
          <w:p w14:paraId="639EA467" w14:textId="45C1FC13" w:rsidR="0073071A" w:rsidRPr="00465A4D" w:rsidRDefault="0073071A"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No travel costs have been included (see Section 2)</w:t>
            </w:r>
          </w:p>
        </w:tc>
      </w:tr>
      <w:tr w:rsidR="0053513F" w:rsidRPr="00465A4D" w14:paraId="7CC6D280" w14:textId="77777777" w:rsidTr="00465A4D">
        <w:trPr>
          <w:trHeight w:val="397"/>
        </w:trPr>
        <w:tc>
          <w:tcPr>
            <w:tcW w:w="2863" w:type="dxa"/>
            <w:vAlign w:val="center"/>
          </w:tcPr>
          <w:p w14:paraId="305B1887" w14:textId="7D0ECA38" w:rsidR="0053513F" w:rsidRPr="00465A4D" w:rsidRDefault="00C84CF4" w:rsidP="00465A4D">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 xml:space="preserve">Total </w:t>
            </w:r>
            <w:r>
              <w:rPr>
                <w:rFonts w:ascii="Arial" w:eastAsia="Times New Roman" w:hAnsi="Arial" w:cs="Arial"/>
                <w:b/>
                <w:color w:val="auto"/>
                <w:sz w:val="20"/>
                <w:lang w:val="en-GB" w:bidi="x-none"/>
              </w:rPr>
              <w:t>(2016/17)</w:t>
            </w:r>
          </w:p>
        </w:tc>
        <w:tc>
          <w:tcPr>
            <w:tcW w:w="1560" w:type="dxa"/>
            <w:vAlign w:val="center"/>
          </w:tcPr>
          <w:p w14:paraId="31C8B79B" w14:textId="3B70BF94" w:rsidR="0053513F" w:rsidRPr="00465A4D" w:rsidRDefault="00A0004C"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£33</w:t>
            </w:r>
            <w:r w:rsidR="00DD31C6">
              <w:rPr>
                <w:rFonts w:ascii="Arial" w:eastAsia="Times New Roman" w:hAnsi="Arial" w:cs="Arial"/>
                <w:b/>
                <w:color w:val="auto"/>
                <w:sz w:val="20"/>
                <w:lang w:val="en-GB" w:bidi="x-none"/>
              </w:rPr>
              <w:t>2</w:t>
            </w:r>
          </w:p>
        </w:tc>
        <w:tc>
          <w:tcPr>
            <w:tcW w:w="1559" w:type="dxa"/>
            <w:vAlign w:val="center"/>
          </w:tcPr>
          <w:p w14:paraId="7C387080" w14:textId="6F7266B5" w:rsidR="0053513F" w:rsidRPr="00465A4D" w:rsidRDefault="00A0004C"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£31</w:t>
            </w:r>
            <w:r w:rsidR="00DD31C6">
              <w:rPr>
                <w:rFonts w:ascii="Arial" w:eastAsia="Times New Roman" w:hAnsi="Arial" w:cs="Arial"/>
                <w:b/>
                <w:color w:val="auto"/>
                <w:sz w:val="20"/>
                <w:lang w:val="en-GB" w:bidi="x-none"/>
              </w:rPr>
              <w:t>2</w:t>
            </w:r>
          </w:p>
        </w:tc>
        <w:tc>
          <w:tcPr>
            <w:tcW w:w="3705" w:type="dxa"/>
            <w:vMerge w:val="restart"/>
            <w:vAlign w:val="center"/>
          </w:tcPr>
          <w:p w14:paraId="1C40CB60" w14:textId="79B62D68" w:rsidR="0053513F" w:rsidRPr="00465A4D" w:rsidRDefault="00BF3DE5" w:rsidP="00DD31C6">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 xml:space="preserve">Updated cost is lower due to a lower cost of Ambulight Multi PDT and exclusion of travel costs </w:t>
            </w:r>
          </w:p>
        </w:tc>
      </w:tr>
      <w:tr w:rsidR="0053513F" w:rsidRPr="00465A4D" w14:paraId="65413140" w14:textId="77777777" w:rsidTr="00465A4D">
        <w:trPr>
          <w:trHeight w:val="397"/>
        </w:trPr>
        <w:tc>
          <w:tcPr>
            <w:tcW w:w="2863" w:type="dxa"/>
            <w:vAlign w:val="center"/>
          </w:tcPr>
          <w:p w14:paraId="61CD6E55" w14:textId="02A1248C" w:rsidR="0053513F" w:rsidRPr="00465A4D" w:rsidRDefault="00A93E83"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Total from original model</w:t>
            </w:r>
            <w:r w:rsidR="00332277" w:rsidRPr="00465A4D">
              <w:rPr>
                <w:rFonts w:ascii="Arial" w:hAnsi="Arial" w:cs="Arial"/>
                <w:sz w:val="20"/>
              </w:rPr>
              <w:t xml:space="preserve"> </w:t>
            </w:r>
            <w:r w:rsidR="00332277" w:rsidRPr="00465A4D">
              <w:rPr>
                <w:rFonts w:ascii="Arial" w:eastAsia="Times New Roman" w:hAnsi="Arial" w:cs="Arial"/>
                <w:b/>
                <w:color w:val="auto"/>
                <w:sz w:val="20"/>
                <w:lang w:val="en-GB" w:bidi="x-none"/>
              </w:rPr>
              <w:t>at original prices</w:t>
            </w:r>
          </w:p>
        </w:tc>
        <w:tc>
          <w:tcPr>
            <w:tcW w:w="1560" w:type="dxa"/>
            <w:vAlign w:val="center"/>
          </w:tcPr>
          <w:p w14:paraId="210EADD7" w14:textId="5D81BF32"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£734</w:t>
            </w:r>
          </w:p>
        </w:tc>
        <w:tc>
          <w:tcPr>
            <w:tcW w:w="1559" w:type="dxa"/>
            <w:vAlign w:val="center"/>
          </w:tcPr>
          <w:p w14:paraId="4B2FDE5B" w14:textId="5590D54D"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£718</w:t>
            </w:r>
          </w:p>
        </w:tc>
        <w:tc>
          <w:tcPr>
            <w:tcW w:w="3705" w:type="dxa"/>
            <w:vMerge/>
            <w:vAlign w:val="center"/>
          </w:tcPr>
          <w:p w14:paraId="06722D51" w14:textId="77777777" w:rsidR="0053513F" w:rsidRPr="00465A4D" w:rsidRDefault="0053513F" w:rsidP="00465A4D">
            <w:pPr>
              <w:pStyle w:val="Body"/>
              <w:rPr>
                <w:rFonts w:ascii="Arial" w:eastAsia="Times New Roman" w:hAnsi="Arial" w:cs="Arial"/>
                <w:color w:val="auto"/>
                <w:sz w:val="20"/>
                <w:lang w:val="en-GB" w:bidi="x-none"/>
              </w:rPr>
            </w:pPr>
          </w:p>
        </w:tc>
      </w:tr>
    </w:tbl>
    <w:p w14:paraId="73498386" w14:textId="77777777" w:rsidR="00915687" w:rsidRDefault="00915687" w:rsidP="00BD10DC">
      <w:pPr>
        <w:pStyle w:val="Body"/>
        <w:rPr>
          <w:rFonts w:ascii="Arial" w:eastAsia="Times New Roman" w:hAnsi="Arial" w:cs="Arial"/>
          <w:color w:val="auto"/>
          <w:sz w:val="22"/>
          <w:szCs w:val="22"/>
          <w:lang w:val="en-GB" w:bidi="x-none"/>
        </w:rPr>
      </w:pPr>
    </w:p>
    <w:p w14:paraId="5FEFD4FA" w14:textId="77777777" w:rsidR="00465A4D" w:rsidRDefault="00465A4D" w:rsidP="00BD10DC">
      <w:pPr>
        <w:pStyle w:val="Body"/>
        <w:rPr>
          <w:rFonts w:ascii="Arial" w:eastAsia="Times New Roman" w:hAnsi="Arial" w:cs="Arial"/>
          <w:color w:val="auto"/>
          <w:sz w:val="22"/>
          <w:szCs w:val="22"/>
          <w:lang w:val="en-GB" w:bidi="x-none"/>
        </w:rPr>
      </w:pPr>
    </w:p>
    <w:p w14:paraId="252D1530" w14:textId="1932CFB8" w:rsidR="00B65307" w:rsidRPr="00B65307" w:rsidRDefault="00B65307" w:rsidP="00465A4D">
      <w:pPr>
        <w:pStyle w:val="Body"/>
        <w:ind w:left="1418" w:hanging="1418"/>
        <w:rPr>
          <w:rFonts w:ascii="Arial" w:eastAsia="Times New Roman" w:hAnsi="Arial" w:cs="Arial"/>
          <w:b/>
          <w:color w:val="auto"/>
          <w:sz w:val="22"/>
          <w:szCs w:val="22"/>
          <w:lang w:val="en-GB" w:bidi="x-none"/>
        </w:rPr>
      </w:pPr>
      <w:r w:rsidRPr="00B65307">
        <w:rPr>
          <w:rFonts w:ascii="Arial" w:eastAsia="Times New Roman" w:hAnsi="Arial" w:cs="Arial"/>
          <w:b/>
          <w:color w:val="auto"/>
          <w:sz w:val="22"/>
          <w:szCs w:val="22"/>
          <w:lang w:val="en-GB" w:bidi="x-none"/>
        </w:rPr>
        <w:t>Table 3.5:</w:t>
      </w:r>
      <w:r w:rsidRPr="00B65307">
        <w:rPr>
          <w:rFonts w:ascii="Arial" w:eastAsia="Times New Roman" w:hAnsi="Arial" w:cs="Arial"/>
          <w:b/>
          <w:color w:val="auto"/>
          <w:sz w:val="22"/>
          <w:szCs w:val="22"/>
          <w:lang w:val="en-GB" w:bidi="x-none"/>
        </w:rPr>
        <w:tab/>
      </w:r>
      <w:r w:rsidR="00465A4D">
        <w:rPr>
          <w:rFonts w:ascii="Arial" w:eastAsia="Times New Roman" w:hAnsi="Arial" w:cs="Arial"/>
          <w:b/>
          <w:color w:val="auto"/>
          <w:sz w:val="22"/>
          <w:szCs w:val="22"/>
          <w:lang w:val="en-GB" w:bidi="x-none"/>
        </w:rPr>
        <w:t>Ambulight</w:t>
      </w:r>
      <w:r w:rsidR="00DE0302">
        <w:rPr>
          <w:rFonts w:ascii="Arial" w:eastAsia="Times New Roman" w:hAnsi="Arial" w:cs="Arial"/>
          <w:b/>
          <w:color w:val="auto"/>
          <w:sz w:val="22"/>
          <w:szCs w:val="22"/>
          <w:lang w:val="en-GB" w:bidi="x-none"/>
        </w:rPr>
        <w:t xml:space="preserve"> multi PDT used by n</w:t>
      </w:r>
      <w:r w:rsidRPr="00B65307">
        <w:rPr>
          <w:rFonts w:ascii="Arial" w:eastAsia="Times New Roman" w:hAnsi="Arial" w:cs="Arial"/>
          <w:b/>
          <w:color w:val="auto"/>
          <w:sz w:val="22"/>
          <w:szCs w:val="22"/>
          <w:lang w:val="en-GB" w:bidi="x-none"/>
        </w:rPr>
        <w:t>urse operating in the community</w:t>
      </w:r>
      <w:r w:rsidR="00DE0302">
        <w:rPr>
          <w:rFonts w:ascii="Arial" w:eastAsia="Times New Roman" w:hAnsi="Arial" w:cs="Arial"/>
          <w:b/>
          <w:color w:val="auto"/>
          <w:sz w:val="22"/>
          <w:szCs w:val="22"/>
          <w:lang w:val="en-GB" w:bidi="x-none"/>
        </w:rPr>
        <w:t xml:space="preserve"> per patient (2016</w:t>
      </w:r>
      <w:r w:rsidR="00CD2079">
        <w:rPr>
          <w:rFonts w:ascii="Arial" w:eastAsia="Times New Roman" w:hAnsi="Arial" w:cs="Arial"/>
          <w:b/>
          <w:color w:val="auto"/>
          <w:sz w:val="22"/>
          <w:szCs w:val="22"/>
          <w:lang w:val="en-GB" w:bidi="x-none"/>
        </w:rPr>
        <w:t>/17</w:t>
      </w:r>
      <w:r w:rsidR="00DE0302">
        <w:rPr>
          <w:rFonts w:ascii="Arial" w:eastAsia="Times New Roman" w:hAnsi="Arial" w:cs="Arial"/>
          <w:b/>
          <w:color w:val="auto"/>
          <w:sz w:val="22"/>
          <w:szCs w:val="22"/>
          <w:lang w:val="en-GB" w:bidi="x-none"/>
        </w:rPr>
        <w:t xml:space="preserve"> prices)</w:t>
      </w:r>
    </w:p>
    <w:p w14:paraId="4D92865D" w14:textId="77777777" w:rsidR="00B65307" w:rsidRDefault="00B65307" w:rsidP="00BD10DC">
      <w:pPr>
        <w:pStyle w:val="Body"/>
        <w:rPr>
          <w:rFonts w:ascii="Arial" w:eastAsia="Times New Roman" w:hAnsi="Arial" w:cs="Arial"/>
          <w:color w:val="auto"/>
          <w:sz w:val="22"/>
          <w:szCs w:val="22"/>
          <w:lang w:val="en-GB" w:bidi="x-none"/>
        </w:rPr>
      </w:pPr>
    </w:p>
    <w:tbl>
      <w:tblPr>
        <w:tblStyle w:val="TableGrid"/>
        <w:tblW w:w="4911" w:type="pct"/>
        <w:tblInd w:w="94" w:type="dxa"/>
        <w:tblLook w:val="04A0" w:firstRow="1" w:lastRow="0" w:firstColumn="1" w:lastColumn="0" w:noHBand="0" w:noVBand="1"/>
      </w:tblPr>
      <w:tblGrid>
        <w:gridCol w:w="4029"/>
        <w:gridCol w:w="1524"/>
        <w:gridCol w:w="3898"/>
      </w:tblGrid>
      <w:tr w:rsidR="00B65307" w:rsidRPr="00A20DB0" w14:paraId="731FF564" w14:textId="77777777" w:rsidTr="00465A4D">
        <w:tc>
          <w:tcPr>
            <w:tcW w:w="2132" w:type="pct"/>
            <w:vMerge w:val="restart"/>
            <w:vAlign w:val="center"/>
          </w:tcPr>
          <w:p w14:paraId="0939814B" w14:textId="77777777" w:rsidR="00B65307" w:rsidRPr="00A20DB0" w:rsidRDefault="00B65307" w:rsidP="00465A4D">
            <w:pPr>
              <w:pStyle w:val="Body"/>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 element</w:t>
            </w:r>
          </w:p>
        </w:tc>
        <w:tc>
          <w:tcPr>
            <w:tcW w:w="2868" w:type="pct"/>
            <w:gridSpan w:val="2"/>
            <w:vAlign w:val="center"/>
          </w:tcPr>
          <w:p w14:paraId="7E21D61C" w14:textId="77777777" w:rsidR="00B65307" w:rsidRPr="00A20DB0" w:rsidRDefault="00B65307" w:rsidP="00465A4D">
            <w:pPr>
              <w:pStyle w:val="Body"/>
              <w:jc w:val="center"/>
              <w:rPr>
                <w:rFonts w:ascii="Arial" w:eastAsia="Times New Roman" w:hAnsi="Arial" w:cs="Arial"/>
                <w:b/>
                <w:color w:val="auto"/>
                <w:sz w:val="20"/>
                <w:lang w:val="en-GB" w:bidi="x-none"/>
              </w:rPr>
            </w:pPr>
            <w:r>
              <w:rPr>
                <w:rFonts w:ascii="Arial" w:eastAsia="Times New Roman" w:hAnsi="Arial" w:cs="Arial"/>
                <w:b/>
                <w:color w:val="auto"/>
                <w:sz w:val="20"/>
                <w:lang w:val="en-GB" w:bidi="x-none"/>
              </w:rPr>
              <w:t>Accounting model A</w:t>
            </w:r>
          </w:p>
        </w:tc>
      </w:tr>
      <w:tr w:rsidR="00B65307" w:rsidRPr="00A20DB0" w14:paraId="64159517" w14:textId="77777777" w:rsidTr="00465A4D">
        <w:tc>
          <w:tcPr>
            <w:tcW w:w="2132" w:type="pct"/>
            <w:vMerge/>
            <w:vAlign w:val="center"/>
          </w:tcPr>
          <w:p w14:paraId="2C15FC09" w14:textId="77777777" w:rsidR="00B65307" w:rsidRPr="00A20DB0" w:rsidRDefault="00B65307" w:rsidP="00465A4D">
            <w:pPr>
              <w:pStyle w:val="Body"/>
              <w:rPr>
                <w:rFonts w:ascii="Arial" w:eastAsia="Times New Roman" w:hAnsi="Arial" w:cs="Arial"/>
                <w:b/>
                <w:color w:val="auto"/>
                <w:sz w:val="20"/>
                <w:lang w:val="en-GB" w:bidi="x-none"/>
              </w:rPr>
            </w:pPr>
          </w:p>
        </w:tc>
        <w:tc>
          <w:tcPr>
            <w:tcW w:w="806" w:type="pct"/>
            <w:vAlign w:val="center"/>
          </w:tcPr>
          <w:p w14:paraId="62729EBD" w14:textId="77777777" w:rsidR="00B65307" w:rsidRPr="00A20DB0" w:rsidRDefault="00B65307" w:rsidP="00465A4D">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w:t>
            </w:r>
          </w:p>
        </w:tc>
        <w:tc>
          <w:tcPr>
            <w:tcW w:w="2062" w:type="pct"/>
            <w:vAlign w:val="center"/>
          </w:tcPr>
          <w:p w14:paraId="62409EB6" w14:textId="77777777" w:rsidR="00B65307" w:rsidRPr="00A20DB0" w:rsidRDefault="00B65307" w:rsidP="00465A4D">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Description</w:t>
            </w:r>
          </w:p>
        </w:tc>
      </w:tr>
      <w:tr w:rsidR="00B65307" w:rsidRPr="00A20DB0" w14:paraId="6AD62F41" w14:textId="77777777" w:rsidTr="00465A4D">
        <w:trPr>
          <w:trHeight w:val="397"/>
        </w:trPr>
        <w:tc>
          <w:tcPr>
            <w:tcW w:w="2132" w:type="pct"/>
            <w:vAlign w:val="center"/>
          </w:tcPr>
          <w:p w14:paraId="2B057F8E" w14:textId="77777777" w:rsidR="00B65307" w:rsidRPr="00A20DB0" w:rsidRDefault="00B65307" w:rsidP="00465A4D">
            <w:pPr>
              <w:rPr>
                <w:rFonts w:ascii="Arial" w:hAnsi="Arial" w:cs="Arial"/>
                <w:color w:val="000000"/>
                <w:sz w:val="20"/>
                <w:szCs w:val="22"/>
              </w:rPr>
            </w:pPr>
            <w:r>
              <w:rPr>
                <w:rFonts w:ascii="Arial" w:hAnsi="Arial" w:cs="Arial"/>
                <w:color w:val="000000"/>
                <w:sz w:val="20"/>
                <w:szCs w:val="22"/>
              </w:rPr>
              <w:t>Transport for nurse</w:t>
            </w:r>
          </w:p>
        </w:tc>
        <w:tc>
          <w:tcPr>
            <w:tcW w:w="806" w:type="pct"/>
            <w:vAlign w:val="center"/>
          </w:tcPr>
          <w:p w14:paraId="0CFB2928" w14:textId="793A843A" w:rsidR="00B65307"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£3</w:t>
            </w:r>
          </w:p>
        </w:tc>
        <w:tc>
          <w:tcPr>
            <w:tcW w:w="2062" w:type="pct"/>
            <w:vAlign w:val="center"/>
          </w:tcPr>
          <w:p w14:paraId="1A668A59" w14:textId="67BB2460" w:rsidR="00B65307" w:rsidRPr="00A20DB0" w:rsidRDefault="0053513F" w:rsidP="0071320C">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Taken from PSSRU 2010 </w:t>
            </w:r>
            <w:r>
              <w:rPr>
                <w:rFonts w:ascii="Arial" w:eastAsia="Times New Roman" w:hAnsi="Arial" w:cs="Arial"/>
                <w:color w:val="auto"/>
                <w:sz w:val="20"/>
                <w:lang w:val="en-GB" w:bidi="x-none"/>
              </w:rPr>
              <w:fldChar w:fldCharType="begin"/>
            </w:r>
            <w:r w:rsidR="0071320C">
              <w:rPr>
                <w:rFonts w:ascii="Arial" w:eastAsia="Times New Roman" w:hAnsi="Arial" w:cs="Arial"/>
                <w:color w:val="auto"/>
                <w:sz w:val="20"/>
                <w:lang w:val="en-GB" w:bidi="x-none"/>
              </w:rPr>
              <w:instrText xml:space="preserve"> ADDIN EN.CITE &lt;EndNote&gt;&lt;Cite&gt;&lt;Author&gt;Personal Social Services Research Unit (PSSRU)&lt;/Author&gt;&lt;Year&gt;2010&lt;/Year&gt;&lt;RecNum&gt;8&lt;/RecNum&gt;&lt;DisplayText&gt;[8]&lt;/DisplayText&gt;&lt;record&gt;&lt;rec-number&gt;8&lt;/rec-number&gt;&lt;foreign-keys&gt;&lt;key app="EN" db-id="fvvtdeeerxarf4evvdhvs0wpvassv20299az" timestamp="1468508843"&gt;8&lt;/key&gt;&lt;/foreign-keys&gt;&lt;ref-type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2010&lt;/title&gt;&lt;/titles&gt;&lt;dates&gt;&lt;year&gt;2010&lt;/year&gt;&lt;/dates&gt;&lt;pub-location&gt;Canterbury&lt;/pub-location&gt;&lt;publisher&gt;University of Kent&lt;/publisher&gt;&lt;urls&gt;&lt;related-urls&gt;&lt;url&gt;http://www.pssru.ac.uk/project-pages/unit-costs/2010/&lt;/url&gt;&lt;/related-urls&gt;&lt;/urls&gt;&lt;/record&gt;&lt;/Cite&gt;&lt;/EndNote&gt;</w:instrText>
            </w:r>
            <w:r>
              <w:rPr>
                <w:rFonts w:ascii="Arial" w:eastAsia="Times New Roman" w:hAnsi="Arial" w:cs="Arial"/>
                <w:color w:val="auto"/>
                <w:sz w:val="20"/>
                <w:lang w:val="en-GB" w:bidi="x-none"/>
              </w:rPr>
              <w:fldChar w:fldCharType="separate"/>
            </w:r>
            <w:r w:rsidR="0071320C">
              <w:rPr>
                <w:rFonts w:ascii="Arial" w:eastAsia="Times New Roman" w:hAnsi="Arial" w:cs="Arial"/>
                <w:noProof/>
                <w:color w:val="auto"/>
                <w:sz w:val="20"/>
                <w:lang w:val="en-GB" w:bidi="x-none"/>
              </w:rPr>
              <w:t>[8]</w:t>
            </w:r>
            <w:r>
              <w:rPr>
                <w:rFonts w:ascii="Arial" w:eastAsia="Times New Roman" w:hAnsi="Arial" w:cs="Arial"/>
                <w:color w:val="auto"/>
                <w:sz w:val="20"/>
                <w:lang w:val="en-GB" w:bidi="x-none"/>
              </w:rPr>
              <w:fldChar w:fldCharType="end"/>
            </w:r>
            <w:r>
              <w:rPr>
                <w:rFonts w:ascii="Arial" w:eastAsia="Times New Roman" w:hAnsi="Arial" w:cs="Arial"/>
                <w:color w:val="auto"/>
                <w:sz w:val="20"/>
                <w:lang w:val="en-GB" w:bidi="x-none"/>
              </w:rPr>
              <w:t xml:space="preserve"> and inflated</w:t>
            </w:r>
          </w:p>
        </w:tc>
      </w:tr>
      <w:tr w:rsidR="00B65307" w:rsidRPr="00A20DB0" w14:paraId="7F150EAA" w14:textId="77777777" w:rsidTr="00465A4D">
        <w:trPr>
          <w:trHeight w:val="397"/>
        </w:trPr>
        <w:tc>
          <w:tcPr>
            <w:tcW w:w="2132" w:type="pct"/>
            <w:vAlign w:val="center"/>
          </w:tcPr>
          <w:p w14:paraId="35DFAFEC" w14:textId="77777777" w:rsidR="00B65307" w:rsidRPr="00A20DB0" w:rsidRDefault="00B65307" w:rsidP="00465A4D">
            <w:pPr>
              <w:rPr>
                <w:rFonts w:ascii="Arial" w:hAnsi="Arial" w:cs="Arial"/>
                <w:color w:val="000000"/>
                <w:sz w:val="20"/>
                <w:szCs w:val="22"/>
              </w:rPr>
            </w:pPr>
            <w:r>
              <w:rPr>
                <w:rFonts w:ascii="Arial" w:hAnsi="Arial" w:cs="Arial"/>
                <w:color w:val="000000"/>
                <w:sz w:val="20"/>
                <w:szCs w:val="22"/>
              </w:rPr>
              <w:t>Nurse</w:t>
            </w:r>
            <w:r w:rsidRPr="00A20DB0">
              <w:rPr>
                <w:rFonts w:ascii="Arial" w:hAnsi="Arial" w:cs="Arial"/>
                <w:color w:val="000000"/>
                <w:sz w:val="20"/>
                <w:szCs w:val="22"/>
              </w:rPr>
              <w:t xml:space="preserve"> Costs</w:t>
            </w:r>
          </w:p>
        </w:tc>
        <w:tc>
          <w:tcPr>
            <w:tcW w:w="806" w:type="pct"/>
            <w:vAlign w:val="center"/>
          </w:tcPr>
          <w:p w14:paraId="616CCC5F" w14:textId="5CF8DDD3" w:rsidR="00B65307"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w:t>
            </w:r>
            <w:r w:rsidR="00DD31C6">
              <w:rPr>
                <w:rFonts w:ascii="Arial" w:eastAsia="Times New Roman" w:hAnsi="Arial" w:cs="Arial"/>
                <w:color w:val="auto"/>
                <w:sz w:val="20"/>
                <w:lang w:val="en-GB" w:bidi="x-none"/>
              </w:rPr>
              <w:t>50</w:t>
            </w:r>
          </w:p>
        </w:tc>
        <w:tc>
          <w:tcPr>
            <w:tcW w:w="2062" w:type="pct"/>
            <w:vAlign w:val="center"/>
          </w:tcPr>
          <w:p w14:paraId="25E937F9" w14:textId="7244BAAF" w:rsidR="00B65307" w:rsidRPr="00A20DB0" w:rsidRDefault="0053513F"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1.4 hours of nurse time</w:t>
            </w:r>
          </w:p>
        </w:tc>
      </w:tr>
      <w:tr w:rsidR="00B65307" w:rsidRPr="00A20DB0" w14:paraId="005B4476" w14:textId="77777777" w:rsidTr="00465A4D">
        <w:trPr>
          <w:trHeight w:val="397"/>
        </w:trPr>
        <w:tc>
          <w:tcPr>
            <w:tcW w:w="2132" w:type="pct"/>
            <w:vAlign w:val="center"/>
          </w:tcPr>
          <w:p w14:paraId="65E08D56" w14:textId="77777777" w:rsidR="00B65307" w:rsidRPr="00A20DB0" w:rsidRDefault="00B65307" w:rsidP="00465A4D">
            <w:pPr>
              <w:rPr>
                <w:rFonts w:ascii="Arial" w:hAnsi="Arial" w:cs="Arial"/>
                <w:color w:val="000000"/>
                <w:sz w:val="20"/>
                <w:szCs w:val="22"/>
              </w:rPr>
            </w:pPr>
            <w:r w:rsidRPr="00A20DB0">
              <w:rPr>
                <w:rFonts w:ascii="Arial" w:hAnsi="Arial" w:cs="Arial"/>
                <w:color w:val="000000"/>
                <w:sz w:val="20"/>
                <w:szCs w:val="22"/>
              </w:rPr>
              <w:t>Cream</w:t>
            </w:r>
          </w:p>
        </w:tc>
        <w:tc>
          <w:tcPr>
            <w:tcW w:w="806" w:type="pct"/>
            <w:vAlign w:val="center"/>
          </w:tcPr>
          <w:p w14:paraId="729B0690" w14:textId="5262C8FC" w:rsidR="00B65307"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£17</w:t>
            </w:r>
            <w:r w:rsidR="00DD31C6">
              <w:rPr>
                <w:rFonts w:ascii="Arial" w:eastAsia="Times New Roman" w:hAnsi="Arial" w:cs="Arial"/>
                <w:color w:val="auto"/>
                <w:sz w:val="20"/>
                <w:lang w:val="en-GB" w:bidi="x-none"/>
              </w:rPr>
              <w:t>2</w:t>
            </w:r>
          </w:p>
        </w:tc>
        <w:tc>
          <w:tcPr>
            <w:tcW w:w="2062" w:type="pct"/>
            <w:vAlign w:val="center"/>
          </w:tcPr>
          <w:p w14:paraId="4057B8D9" w14:textId="4B07AD7F" w:rsidR="00B65307" w:rsidRPr="00A20DB0" w:rsidRDefault="0053513F" w:rsidP="0071320C">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Cost for Metvix sourced from MIMS </w:t>
            </w:r>
            <w:r>
              <w:rPr>
                <w:rFonts w:ascii="Arial" w:eastAsia="Times New Roman" w:hAnsi="Arial" w:cs="Arial"/>
                <w:color w:val="auto"/>
                <w:sz w:val="20"/>
                <w:lang w:val="en-GB" w:bidi="x-none"/>
              </w:rPr>
              <w:fldChar w:fldCharType="begin"/>
            </w:r>
            <w:r w:rsidR="0071320C">
              <w:rPr>
                <w:rFonts w:ascii="Arial" w:eastAsia="Times New Roman" w:hAnsi="Arial" w:cs="Arial"/>
                <w:color w:val="auto"/>
                <w:sz w:val="20"/>
                <w:lang w:val="en-GB" w:bidi="x-none"/>
              </w:rPr>
              <w:instrText xml:space="preserve"> ADDIN EN.CITE &lt;EndNote&gt;&lt;Cite&gt;&lt;Author&gt;MIMS&lt;/Author&gt;&lt;Year&gt;2018&lt;/Year&gt;&lt;RecNum&gt;4&lt;/RecNum&gt;&lt;DisplayText&gt;[5]&lt;/DisplayText&gt;&lt;record&gt;&lt;rec-number&gt;4&lt;/rec-number&gt;&lt;foreign-keys&gt;&lt;key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Page"&gt;12&lt;/ref-type&gt;&lt;contributors&gt;&lt;authors&gt;&lt;author&gt;MIMS&lt;/author&gt;&lt;/authors&gt;&lt;/contributors&gt;&lt;titles&gt;&lt;/titles&gt;&lt;dates&gt;&lt;year&gt;&lt;style face="normal" font="default" size="10"&gt;2018&lt;/style&gt;&lt;/year&gt;&lt;/dates&gt;&lt;urls&gt;&lt;related-urls&gt;&lt;url&gt;http://www.mims.co.uk/&lt;/url&gt;&lt;/related-urls&gt;&lt;/urls&gt;&lt;/record&gt;&lt;/Cite&gt;&lt;/EndNote&gt;</w:instrText>
            </w:r>
            <w:r>
              <w:rPr>
                <w:rFonts w:ascii="Arial" w:eastAsia="Times New Roman" w:hAnsi="Arial" w:cs="Arial"/>
                <w:color w:val="auto"/>
                <w:sz w:val="20"/>
                <w:lang w:val="en-GB" w:bidi="x-none"/>
              </w:rPr>
              <w:fldChar w:fldCharType="separate"/>
            </w:r>
            <w:r w:rsidR="0071320C">
              <w:rPr>
                <w:rFonts w:ascii="Arial" w:eastAsia="Times New Roman" w:hAnsi="Arial" w:cs="Arial"/>
                <w:noProof/>
                <w:color w:val="auto"/>
                <w:sz w:val="20"/>
                <w:lang w:val="en-GB" w:bidi="x-none"/>
              </w:rPr>
              <w:t>[5]</w:t>
            </w:r>
            <w:r>
              <w:rPr>
                <w:rFonts w:ascii="Arial" w:eastAsia="Times New Roman" w:hAnsi="Arial" w:cs="Arial"/>
                <w:color w:val="auto"/>
                <w:sz w:val="20"/>
                <w:lang w:val="en-GB" w:bidi="x-none"/>
              </w:rPr>
              <w:fldChar w:fldCharType="end"/>
            </w:r>
          </w:p>
        </w:tc>
      </w:tr>
      <w:tr w:rsidR="00B65307" w:rsidRPr="00A20DB0" w14:paraId="2F0DD830" w14:textId="77777777" w:rsidTr="00465A4D">
        <w:trPr>
          <w:trHeight w:val="397"/>
        </w:trPr>
        <w:tc>
          <w:tcPr>
            <w:tcW w:w="2132" w:type="pct"/>
            <w:vAlign w:val="center"/>
          </w:tcPr>
          <w:p w14:paraId="485E1E5C" w14:textId="77777777" w:rsidR="00B65307" w:rsidRPr="00A20DB0" w:rsidRDefault="00B65307" w:rsidP="00465A4D">
            <w:pPr>
              <w:rPr>
                <w:rFonts w:ascii="Arial" w:hAnsi="Arial" w:cs="Arial"/>
                <w:color w:val="000000"/>
                <w:sz w:val="20"/>
                <w:szCs w:val="22"/>
              </w:rPr>
            </w:pPr>
            <w:r w:rsidRPr="00A20DB0">
              <w:rPr>
                <w:rFonts w:ascii="Arial" w:hAnsi="Arial" w:cs="Arial"/>
                <w:color w:val="000000"/>
                <w:sz w:val="20"/>
                <w:szCs w:val="22"/>
              </w:rPr>
              <w:t>Consumables (Curette, Gloves, Dressings)</w:t>
            </w:r>
          </w:p>
        </w:tc>
        <w:tc>
          <w:tcPr>
            <w:tcW w:w="806" w:type="pct"/>
            <w:vAlign w:val="center"/>
          </w:tcPr>
          <w:p w14:paraId="5DBF91CD" w14:textId="06B1DA03" w:rsidR="00B65307"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£14</w:t>
            </w:r>
          </w:p>
        </w:tc>
        <w:tc>
          <w:tcPr>
            <w:tcW w:w="2062" w:type="pct"/>
            <w:vAlign w:val="center"/>
          </w:tcPr>
          <w:p w14:paraId="194960A8" w14:textId="758DA83A" w:rsidR="00B65307" w:rsidRPr="00A20DB0" w:rsidRDefault="0053513F"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Original value inflated to 2014/15 prices</w:t>
            </w:r>
          </w:p>
        </w:tc>
      </w:tr>
      <w:tr w:rsidR="0053513F" w:rsidRPr="00A20DB0" w14:paraId="42CC9F6F" w14:textId="77777777" w:rsidTr="00465A4D">
        <w:trPr>
          <w:trHeight w:val="397"/>
        </w:trPr>
        <w:tc>
          <w:tcPr>
            <w:tcW w:w="2132" w:type="pct"/>
            <w:vAlign w:val="center"/>
          </w:tcPr>
          <w:p w14:paraId="412B6408" w14:textId="09C89D04" w:rsidR="0053513F" w:rsidRPr="00A20DB0" w:rsidRDefault="0053513F" w:rsidP="00465A4D">
            <w:pPr>
              <w:rPr>
                <w:rFonts w:ascii="Arial" w:hAnsi="Arial" w:cs="Arial"/>
                <w:color w:val="000000"/>
                <w:sz w:val="20"/>
                <w:szCs w:val="22"/>
              </w:rPr>
            </w:pPr>
            <w:r>
              <w:rPr>
                <w:rFonts w:ascii="Arial" w:hAnsi="Arial" w:cs="Arial"/>
                <w:color w:val="000000"/>
                <w:sz w:val="20"/>
                <w:szCs w:val="22"/>
              </w:rPr>
              <w:t>Ambulight PDT Multi cost</w:t>
            </w:r>
          </w:p>
        </w:tc>
        <w:tc>
          <w:tcPr>
            <w:tcW w:w="806" w:type="pct"/>
            <w:vAlign w:val="center"/>
          </w:tcPr>
          <w:p w14:paraId="38A96265" w14:textId="700553EB" w:rsidR="0053513F"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£104</w:t>
            </w:r>
          </w:p>
        </w:tc>
        <w:tc>
          <w:tcPr>
            <w:tcW w:w="2062" w:type="pct"/>
            <w:vAlign w:val="center"/>
          </w:tcPr>
          <w:p w14:paraId="55308E36" w14:textId="34AE9540" w:rsidR="0053513F" w:rsidRPr="00A20DB0" w:rsidRDefault="0053513F"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Calculated based on cost of device (see Section 2)</w:t>
            </w:r>
          </w:p>
        </w:tc>
      </w:tr>
      <w:tr w:rsidR="0053513F" w:rsidRPr="00A20DB0" w14:paraId="5DFC2E4B" w14:textId="77777777" w:rsidTr="00465A4D">
        <w:trPr>
          <w:trHeight w:val="397"/>
        </w:trPr>
        <w:tc>
          <w:tcPr>
            <w:tcW w:w="2132" w:type="pct"/>
            <w:vAlign w:val="center"/>
          </w:tcPr>
          <w:p w14:paraId="3F0D3BCB" w14:textId="32C54384" w:rsidR="0053513F" w:rsidRPr="00332277" w:rsidRDefault="00C84CF4" w:rsidP="00465A4D">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 xml:space="preserve">Total </w:t>
            </w:r>
            <w:r>
              <w:rPr>
                <w:rFonts w:ascii="Arial" w:eastAsia="Times New Roman" w:hAnsi="Arial" w:cs="Arial"/>
                <w:b/>
                <w:color w:val="auto"/>
                <w:sz w:val="20"/>
                <w:lang w:val="en-GB" w:bidi="x-none"/>
              </w:rPr>
              <w:t>(2016/17)</w:t>
            </w:r>
          </w:p>
        </w:tc>
        <w:tc>
          <w:tcPr>
            <w:tcW w:w="806" w:type="pct"/>
            <w:vAlign w:val="center"/>
          </w:tcPr>
          <w:p w14:paraId="79BBA5BF" w14:textId="54BBDBDE" w:rsidR="0053513F" w:rsidRPr="00332277" w:rsidRDefault="00BF3DE5" w:rsidP="00465A4D">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£3</w:t>
            </w:r>
            <w:r w:rsidR="00DD31C6">
              <w:rPr>
                <w:rFonts w:ascii="Arial" w:eastAsia="Times New Roman" w:hAnsi="Arial" w:cs="Arial"/>
                <w:b/>
                <w:color w:val="auto"/>
                <w:sz w:val="20"/>
                <w:lang w:val="en-GB" w:bidi="x-none"/>
              </w:rPr>
              <w:t>44</w:t>
            </w:r>
          </w:p>
        </w:tc>
        <w:tc>
          <w:tcPr>
            <w:tcW w:w="2062" w:type="pct"/>
            <w:vMerge w:val="restart"/>
            <w:vAlign w:val="center"/>
          </w:tcPr>
          <w:p w14:paraId="2ED289C6" w14:textId="773F5D25" w:rsidR="0053513F" w:rsidRPr="00A20DB0" w:rsidRDefault="00BF3DE5" w:rsidP="00DD31C6">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Updated cost is lower due to a lower cost of Ambulight Multi PDTand </w:t>
            </w:r>
            <w:r w:rsidR="00DD31C6">
              <w:rPr>
                <w:rFonts w:ascii="Arial" w:eastAsia="Times New Roman" w:hAnsi="Arial" w:cs="Arial"/>
                <w:color w:val="auto"/>
                <w:sz w:val="20"/>
                <w:lang w:val="en-GB" w:bidi="x-none"/>
              </w:rPr>
              <w:t>reduction in</w:t>
            </w:r>
            <w:r>
              <w:rPr>
                <w:rFonts w:ascii="Arial" w:eastAsia="Times New Roman" w:hAnsi="Arial" w:cs="Arial"/>
                <w:color w:val="auto"/>
                <w:sz w:val="20"/>
                <w:lang w:val="en-GB" w:bidi="x-none"/>
              </w:rPr>
              <w:t xml:space="preserve"> travel costs</w:t>
            </w:r>
          </w:p>
        </w:tc>
      </w:tr>
      <w:tr w:rsidR="0053513F" w:rsidRPr="00A20DB0" w14:paraId="39C2EC50" w14:textId="77777777" w:rsidTr="00465A4D">
        <w:trPr>
          <w:trHeight w:val="397"/>
        </w:trPr>
        <w:tc>
          <w:tcPr>
            <w:tcW w:w="2132" w:type="pct"/>
            <w:vAlign w:val="center"/>
          </w:tcPr>
          <w:p w14:paraId="2E88EA62" w14:textId="3CD03C17" w:rsidR="0053513F" w:rsidRPr="00332277" w:rsidRDefault="00A93E83" w:rsidP="00465A4D">
            <w:pPr>
              <w:pStyle w:val="Body"/>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Total from original model</w:t>
            </w:r>
            <w:r w:rsidR="00332277" w:rsidRPr="00332277">
              <w:rPr>
                <w:b/>
              </w:rPr>
              <w:t xml:space="preserve"> </w:t>
            </w:r>
            <w:r w:rsidR="00332277" w:rsidRPr="00332277">
              <w:rPr>
                <w:rFonts w:ascii="Arial" w:eastAsia="Times New Roman" w:hAnsi="Arial" w:cs="Arial"/>
                <w:b/>
                <w:color w:val="auto"/>
                <w:sz w:val="20"/>
                <w:lang w:val="en-GB" w:bidi="x-none"/>
              </w:rPr>
              <w:t>at original prices</w:t>
            </w:r>
          </w:p>
        </w:tc>
        <w:tc>
          <w:tcPr>
            <w:tcW w:w="806" w:type="pct"/>
            <w:vAlign w:val="center"/>
          </w:tcPr>
          <w:p w14:paraId="55948419" w14:textId="6EFD348E" w:rsidR="0053513F" w:rsidRPr="00332277" w:rsidRDefault="0053513F" w:rsidP="00465A4D">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£720</w:t>
            </w:r>
          </w:p>
        </w:tc>
        <w:tc>
          <w:tcPr>
            <w:tcW w:w="2062" w:type="pct"/>
            <w:vMerge/>
            <w:vAlign w:val="center"/>
          </w:tcPr>
          <w:p w14:paraId="3D9C8C66" w14:textId="77777777" w:rsidR="0053513F" w:rsidRPr="00A20DB0" w:rsidRDefault="0053513F" w:rsidP="00465A4D">
            <w:pPr>
              <w:pStyle w:val="Body"/>
              <w:jc w:val="center"/>
              <w:rPr>
                <w:rFonts w:ascii="Arial" w:eastAsia="Times New Roman" w:hAnsi="Arial" w:cs="Arial"/>
                <w:color w:val="auto"/>
                <w:sz w:val="20"/>
                <w:lang w:val="en-GB" w:bidi="x-none"/>
              </w:rPr>
            </w:pPr>
          </w:p>
        </w:tc>
      </w:tr>
    </w:tbl>
    <w:p w14:paraId="05F088F1" w14:textId="77777777" w:rsidR="00B65307" w:rsidRDefault="00B65307" w:rsidP="00BD10DC">
      <w:pPr>
        <w:pStyle w:val="Body"/>
        <w:rPr>
          <w:rFonts w:ascii="Arial" w:eastAsia="Times New Roman" w:hAnsi="Arial" w:cs="Arial"/>
          <w:color w:val="auto"/>
          <w:sz w:val="22"/>
          <w:szCs w:val="22"/>
          <w:lang w:val="en-GB" w:bidi="x-none"/>
        </w:rPr>
      </w:pPr>
    </w:p>
    <w:p w14:paraId="0ECA72C9" w14:textId="77777777" w:rsidR="00465A4D" w:rsidRDefault="00465A4D" w:rsidP="00BD10DC">
      <w:pPr>
        <w:pStyle w:val="Body"/>
        <w:rPr>
          <w:rFonts w:ascii="Arial" w:eastAsia="Times New Roman" w:hAnsi="Arial" w:cs="Arial"/>
          <w:color w:val="auto"/>
          <w:sz w:val="22"/>
          <w:szCs w:val="22"/>
          <w:lang w:val="en-GB" w:bidi="x-none"/>
        </w:rPr>
      </w:pPr>
    </w:p>
    <w:p w14:paraId="77C22AC9" w14:textId="74DB129C" w:rsidR="00B65307" w:rsidRDefault="00B65307" w:rsidP="00EF20FC">
      <w:pPr>
        <w:pStyle w:val="Body"/>
        <w:spacing w:line="288" w:lineRule="auto"/>
        <w:jc w:val="both"/>
        <w:rPr>
          <w:rFonts w:ascii="Arial" w:eastAsia="Times New Roman" w:hAnsi="Arial" w:cs="Arial"/>
          <w:color w:val="auto"/>
          <w:sz w:val="22"/>
          <w:szCs w:val="22"/>
          <w:lang w:val="en-GB" w:bidi="x-none"/>
        </w:rPr>
      </w:pPr>
      <w:r>
        <w:rPr>
          <w:rFonts w:ascii="Arial" w:eastAsia="Times New Roman" w:hAnsi="Arial" w:cs="Arial"/>
          <w:color w:val="auto"/>
          <w:sz w:val="22"/>
          <w:szCs w:val="22"/>
          <w:lang w:val="en-GB" w:bidi="x-none"/>
        </w:rPr>
        <w:t>The incremental results are presented in Table 3.6, whereby a negative value indicates that Ambulight Multi PDT is cost saving.</w:t>
      </w:r>
      <w:r w:rsidR="00310909">
        <w:rPr>
          <w:rFonts w:ascii="Arial" w:eastAsia="Times New Roman" w:hAnsi="Arial" w:cs="Arial"/>
          <w:color w:val="auto"/>
          <w:sz w:val="22"/>
          <w:szCs w:val="22"/>
          <w:lang w:val="en-GB" w:bidi="x-none"/>
        </w:rPr>
        <w:t xml:space="preserve">  As shown in Table 3.6 the direction of the results has not changed in many of the scenarios modelled.  However, the magnitude of the results has changed, such that the results are now more favou</w:t>
      </w:r>
      <w:r w:rsidR="00465A4D">
        <w:rPr>
          <w:rFonts w:ascii="Arial" w:eastAsia="Times New Roman" w:hAnsi="Arial" w:cs="Arial"/>
          <w:color w:val="auto"/>
          <w:sz w:val="22"/>
          <w:szCs w:val="22"/>
          <w:lang w:val="en-GB" w:bidi="x-none"/>
        </w:rPr>
        <w:t>rable for Ambulight Multi PDT.</w:t>
      </w:r>
    </w:p>
    <w:p w14:paraId="6EF06BC9" w14:textId="397B5D7E" w:rsidR="00EF20FC" w:rsidRDefault="00EF20FC">
      <w:pPr>
        <w:rPr>
          <w:rFonts w:ascii="Arial" w:hAnsi="Arial" w:cs="Arial"/>
          <w:sz w:val="22"/>
          <w:szCs w:val="22"/>
          <w:lang w:val="en-GB" w:eastAsia="en-GB" w:bidi="x-none"/>
        </w:rPr>
      </w:pPr>
      <w:r>
        <w:rPr>
          <w:rFonts w:ascii="Arial" w:hAnsi="Arial" w:cs="Arial"/>
          <w:sz w:val="22"/>
          <w:szCs w:val="22"/>
          <w:lang w:val="en-GB" w:bidi="x-none"/>
        </w:rPr>
        <w:br w:type="page"/>
      </w:r>
    </w:p>
    <w:p w14:paraId="1863E726" w14:textId="2F6A2529" w:rsidR="00B65307" w:rsidRPr="00B65307" w:rsidRDefault="00B65307" w:rsidP="00465A4D">
      <w:pPr>
        <w:pStyle w:val="Body"/>
        <w:ind w:left="1418" w:hanging="1418"/>
        <w:rPr>
          <w:rFonts w:ascii="Arial" w:eastAsia="Times New Roman" w:hAnsi="Arial" w:cs="Arial"/>
          <w:b/>
          <w:color w:val="auto"/>
          <w:sz w:val="22"/>
          <w:szCs w:val="22"/>
          <w:lang w:val="en-GB" w:bidi="x-none"/>
        </w:rPr>
      </w:pPr>
      <w:r w:rsidRPr="00B65307">
        <w:rPr>
          <w:rFonts w:ascii="Arial" w:eastAsia="Times New Roman" w:hAnsi="Arial" w:cs="Arial"/>
          <w:b/>
          <w:color w:val="auto"/>
          <w:sz w:val="22"/>
          <w:szCs w:val="22"/>
          <w:lang w:val="en-GB" w:bidi="x-none"/>
        </w:rPr>
        <w:lastRenderedPageBreak/>
        <w:t>Table 3.6:</w:t>
      </w:r>
      <w:r w:rsidRPr="00B65307">
        <w:rPr>
          <w:rFonts w:ascii="Arial" w:eastAsia="Times New Roman" w:hAnsi="Arial" w:cs="Arial"/>
          <w:b/>
          <w:color w:val="auto"/>
          <w:sz w:val="22"/>
          <w:szCs w:val="22"/>
          <w:lang w:val="en-GB" w:bidi="x-none"/>
        </w:rPr>
        <w:tab/>
      </w:r>
      <w:r w:rsidR="00AF3A35">
        <w:rPr>
          <w:rFonts w:ascii="Arial" w:eastAsia="Times New Roman" w:hAnsi="Arial" w:cs="Arial"/>
          <w:b/>
          <w:color w:val="auto"/>
          <w:sz w:val="22"/>
          <w:szCs w:val="22"/>
          <w:lang w:val="en-GB" w:bidi="x-none"/>
        </w:rPr>
        <w:t>Comparison of i</w:t>
      </w:r>
      <w:r w:rsidRPr="00B65307">
        <w:rPr>
          <w:rFonts w:ascii="Arial" w:eastAsia="Times New Roman" w:hAnsi="Arial" w:cs="Arial"/>
          <w:b/>
          <w:color w:val="auto"/>
          <w:sz w:val="22"/>
          <w:szCs w:val="22"/>
          <w:lang w:val="en-GB" w:bidi="x-none"/>
        </w:rPr>
        <w:t>ncremental results per patient</w:t>
      </w:r>
    </w:p>
    <w:p w14:paraId="4BA74A49" w14:textId="77777777" w:rsidR="00B65307" w:rsidRPr="00B65307" w:rsidRDefault="00B65307" w:rsidP="00BD10DC">
      <w:pPr>
        <w:pStyle w:val="Body"/>
        <w:rPr>
          <w:rFonts w:ascii="Arial" w:eastAsia="Times New Roman" w:hAnsi="Arial" w:cs="Arial"/>
          <w:color w:val="auto"/>
          <w:sz w:val="22"/>
          <w:szCs w:val="22"/>
          <w:lang w:val="en-GB" w:bidi="x-none"/>
        </w:rPr>
      </w:pPr>
    </w:p>
    <w:tbl>
      <w:tblPr>
        <w:tblStyle w:val="TableGrid"/>
        <w:tblW w:w="0" w:type="auto"/>
        <w:tblInd w:w="80" w:type="dxa"/>
        <w:tblLook w:val="04A0" w:firstRow="1" w:lastRow="0" w:firstColumn="1" w:lastColumn="0" w:noHBand="0" w:noVBand="1"/>
      </w:tblPr>
      <w:tblGrid>
        <w:gridCol w:w="4336"/>
        <w:gridCol w:w="2603"/>
        <w:gridCol w:w="2603"/>
      </w:tblGrid>
      <w:tr w:rsidR="002C7669" w:rsidRPr="00465A4D" w14:paraId="0FF963D5" w14:textId="77777777" w:rsidTr="00465A4D">
        <w:trPr>
          <w:trHeight w:val="340"/>
        </w:trPr>
        <w:tc>
          <w:tcPr>
            <w:tcW w:w="4423" w:type="dxa"/>
            <w:vAlign w:val="center"/>
          </w:tcPr>
          <w:p w14:paraId="6BD9B62C"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Scenario</w:t>
            </w:r>
          </w:p>
        </w:tc>
        <w:tc>
          <w:tcPr>
            <w:tcW w:w="2639" w:type="dxa"/>
            <w:vAlign w:val="center"/>
          </w:tcPr>
          <w:p w14:paraId="1A2EA628" w14:textId="2A8AA2E0" w:rsidR="002C7669" w:rsidRPr="00465A4D" w:rsidRDefault="002C7669"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Incremental cost per patient (2016</w:t>
            </w:r>
            <w:r w:rsidR="00C84CF4">
              <w:rPr>
                <w:rFonts w:ascii="Arial" w:eastAsia="Times New Roman" w:hAnsi="Arial" w:cs="Arial"/>
                <w:b/>
                <w:color w:val="auto"/>
                <w:sz w:val="20"/>
                <w:lang w:val="en-GB" w:bidi="x-none"/>
              </w:rPr>
              <w:t>/17</w:t>
            </w:r>
            <w:r w:rsidR="00332277" w:rsidRPr="00465A4D">
              <w:rPr>
                <w:rFonts w:ascii="Arial" w:eastAsia="Times New Roman" w:hAnsi="Arial" w:cs="Arial"/>
                <w:b/>
                <w:color w:val="auto"/>
                <w:sz w:val="20"/>
                <w:lang w:val="en-GB" w:bidi="x-none"/>
              </w:rPr>
              <w:t xml:space="preserve"> prices</w:t>
            </w:r>
            <w:r w:rsidRPr="00465A4D">
              <w:rPr>
                <w:rFonts w:ascii="Arial" w:eastAsia="Times New Roman" w:hAnsi="Arial" w:cs="Arial"/>
                <w:b/>
                <w:color w:val="auto"/>
                <w:sz w:val="20"/>
                <w:lang w:val="en-GB" w:bidi="x-none"/>
              </w:rPr>
              <w:t>)</w:t>
            </w:r>
          </w:p>
        </w:tc>
        <w:tc>
          <w:tcPr>
            <w:tcW w:w="2639" w:type="dxa"/>
            <w:vAlign w:val="center"/>
          </w:tcPr>
          <w:p w14:paraId="0AA8FCDD" w14:textId="42C58DDC" w:rsidR="002C7669" w:rsidRPr="00465A4D" w:rsidRDefault="002C7669"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Incremental cost per patient (2011</w:t>
            </w:r>
            <w:r w:rsidR="00332277" w:rsidRPr="00465A4D">
              <w:rPr>
                <w:rFonts w:ascii="Arial" w:eastAsia="Times New Roman" w:hAnsi="Arial" w:cs="Arial"/>
                <w:b/>
                <w:color w:val="auto"/>
                <w:sz w:val="20"/>
                <w:lang w:val="en-GB" w:bidi="x-none"/>
              </w:rPr>
              <w:t xml:space="preserve"> prices</w:t>
            </w:r>
            <w:r w:rsidRPr="00465A4D">
              <w:rPr>
                <w:rFonts w:ascii="Arial" w:eastAsia="Times New Roman" w:hAnsi="Arial" w:cs="Arial"/>
                <w:b/>
                <w:color w:val="auto"/>
                <w:sz w:val="20"/>
                <w:lang w:val="en-GB" w:bidi="x-none"/>
              </w:rPr>
              <w:t>)</w:t>
            </w:r>
          </w:p>
        </w:tc>
      </w:tr>
      <w:tr w:rsidR="002C7669" w:rsidRPr="00465A4D" w14:paraId="7A6D3486" w14:textId="77777777" w:rsidTr="00465A4D">
        <w:trPr>
          <w:trHeight w:val="340"/>
        </w:trPr>
        <w:tc>
          <w:tcPr>
            <w:tcW w:w="4423" w:type="dxa"/>
            <w:vAlign w:val="center"/>
          </w:tcPr>
          <w:p w14:paraId="6D77A909"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Ambulight used in GP practice</w:t>
            </w:r>
          </w:p>
        </w:tc>
        <w:tc>
          <w:tcPr>
            <w:tcW w:w="2639" w:type="dxa"/>
            <w:vAlign w:val="center"/>
          </w:tcPr>
          <w:p w14:paraId="229CA320" w14:textId="77777777" w:rsidR="002C7669" w:rsidRPr="00465A4D" w:rsidRDefault="002C7669" w:rsidP="00465A4D">
            <w:pPr>
              <w:pStyle w:val="Body"/>
              <w:jc w:val="center"/>
              <w:rPr>
                <w:rFonts w:ascii="Arial" w:eastAsia="Times New Roman" w:hAnsi="Arial" w:cs="Arial"/>
                <w:color w:val="auto"/>
                <w:sz w:val="20"/>
                <w:lang w:val="en-GB" w:bidi="x-none"/>
              </w:rPr>
            </w:pPr>
          </w:p>
        </w:tc>
        <w:tc>
          <w:tcPr>
            <w:tcW w:w="2639" w:type="dxa"/>
            <w:vAlign w:val="center"/>
          </w:tcPr>
          <w:p w14:paraId="6E2AC8FB" w14:textId="77777777" w:rsidR="002C7669" w:rsidRPr="00465A4D" w:rsidRDefault="002C7669" w:rsidP="00465A4D">
            <w:pPr>
              <w:pStyle w:val="Body"/>
              <w:jc w:val="center"/>
              <w:rPr>
                <w:rFonts w:ascii="Arial" w:eastAsia="Times New Roman" w:hAnsi="Arial" w:cs="Arial"/>
                <w:color w:val="auto"/>
                <w:sz w:val="20"/>
                <w:lang w:val="en-GB" w:bidi="x-none"/>
              </w:rPr>
            </w:pPr>
          </w:p>
        </w:tc>
      </w:tr>
      <w:tr w:rsidR="002C7669" w:rsidRPr="00465A4D" w14:paraId="51D689CB" w14:textId="77777777" w:rsidTr="00465A4D">
        <w:trPr>
          <w:trHeight w:val="340"/>
        </w:trPr>
        <w:tc>
          <w:tcPr>
            <w:tcW w:w="4423" w:type="dxa"/>
            <w:vAlign w:val="center"/>
          </w:tcPr>
          <w:p w14:paraId="4A84F5E2"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A</w:t>
            </w:r>
          </w:p>
        </w:tc>
        <w:tc>
          <w:tcPr>
            <w:tcW w:w="2639" w:type="dxa"/>
            <w:vAlign w:val="center"/>
          </w:tcPr>
          <w:p w14:paraId="69D9CD05" w14:textId="7EE168E7" w:rsidR="002C7669" w:rsidRPr="00465A4D" w:rsidRDefault="00AC3BEB" w:rsidP="00465A4D">
            <w:pPr>
              <w:pStyle w:val="Body"/>
              <w:jc w:val="center"/>
              <w:rPr>
                <w:rFonts w:ascii="Arial" w:eastAsia="Times New Roman" w:hAnsi="Arial" w:cs="Arial"/>
                <w:color w:val="943634" w:themeColor="accent2" w:themeShade="BF"/>
                <w:sz w:val="20"/>
                <w:lang w:val="en-GB" w:bidi="x-none"/>
              </w:rPr>
            </w:pPr>
            <w:r w:rsidRPr="00465A4D">
              <w:rPr>
                <w:rFonts w:ascii="Arial" w:eastAsia="Times New Roman" w:hAnsi="Arial" w:cs="Arial"/>
                <w:color w:val="943634" w:themeColor="accent2" w:themeShade="BF"/>
                <w:sz w:val="20"/>
                <w:lang w:val="en-GB" w:bidi="x-none"/>
              </w:rPr>
              <w:t>£5</w:t>
            </w:r>
            <w:r w:rsidR="004023CE">
              <w:rPr>
                <w:rFonts w:ascii="Arial" w:eastAsia="Times New Roman" w:hAnsi="Arial" w:cs="Arial"/>
                <w:color w:val="943634" w:themeColor="accent2" w:themeShade="BF"/>
                <w:sz w:val="20"/>
                <w:lang w:val="en-GB" w:bidi="x-none"/>
              </w:rPr>
              <w:t>22</w:t>
            </w:r>
          </w:p>
        </w:tc>
        <w:tc>
          <w:tcPr>
            <w:tcW w:w="2639" w:type="dxa"/>
            <w:vAlign w:val="center"/>
          </w:tcPr>
          <w:p w14:paraId="639B2490" w14:textId="61B18139" w:rsidR="002C7669" w:rsidRPr="00465A4D" w:rsidRDefault="0053513F" w:rsidP="00465A4D">
            <w:pPr>
              <w:pStyle w:val="Body"/>
              <w:jc w:val="center"/>
              <w:rPr>
                <w:rFonts w:ascii="Arial" w:eastAsia="Times New Roman" w:hAnsi="Arial" w:cs="Arial"/>
                <w:color w:val="943634" w:themeColor="accent2" w:themeShade="BF"/>
                <w:sz w:val="20"/>
                <w:lang w:val="en-GB" w:bidi="x-none"/>
              </w:rPr>
            </w:pPr>
            <w:r w:rsidRPr="00465A4D">
              <w:rPr>
                <w:rFonts w:ascii="Arial" w:eastAsia="Times New Roman" w:hAnsi="Arial" w:cs="Arial"/>
                <w:color w:val="943634" w:themeColor="accent2" w:themeShade="BF"/>
                <w:sz w:val="20"/>
                <w:lang w:val="en-GB" w:bidi="x-none"/>
              </w:rPr>
              <w:t>£527</w:t>
            </w:r>
          </w:p>
        </w:tc>
      </w:tr>
      <w:tr w:rsidR="002C7669" w:rsidRPr="00465A4D" w14:paraId="6348112C" w14:textId="77777777" w:rsidTr="00465A4D">
        <w:trPr>
          <w:trHeight w:val="340"/>
        </w:trPr>
        <w:tc>
          <w:tcPr>
            <w:tcW w:w="4423" w:type="dxa"/>
            <w:vAlign w:val="center"/>
          </w:tcPr>
          <w:p w14:paraId="2E7116A6"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B</w:t>
            </w:r>
          </w:p>
        </w:tc>
        <w:tc>
          <w:tcPr>
            <w:tcW w:w="2639" w:type="dxa"/>
            <w:vAlign w:val="center"/>
          </w:tcPr>
          <w:p w14:paraId="437EB958" w14:textId="28826F1D"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-£34</w:t>
            </w:r>
            <w:r w:rsidR="004023CE">
              <w:rPr>
                <w:rFonts w:ascii="Arial" w:eastAsia="Times New Roman" w:hAnsi="Arial" w:cs="Arial"/>
                <w:color w:val="4F6228" w:themeColor="accent3" w:themeShade="80"/>
                <w:sz w:val="20"/>
                <w:lang w:val="en-GB" w:bidi="x-none"/>
              </w:rPr>
              <w:t>5</w:t>
            </w:r>
          </w:p>
        </w:tc>
        <w:tc>
          <w:tcPr>
            <w:tcW w:w="2639" w:type="dxa"/>
            <w:vAlign w:val="center"/>
          </w:tcPr>
          <w:p w14:paraId="6F99330B" w14:textId="71B74733"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-£140</w:t>
            </w:r>
          </w:p>
        </w:tc>
      </w:tr>
      <w:tr w:rsidR="002C7669" w:rsidRPr="00465A4D" w14:paraId="14A26689" w14:textId="77777777" w:rsidTr="00465A4D">
        <w:trPr>
          <w:trHeight w:val="340"/>
        </w:trPr>
        <w:tc>
          <w:tcPr>
            <w:tcW w:w="4423" w:type="dxa"/>
            <w:vAlign w:val="center"/>
          </w:tcPr>
          <w:p w14:paraId="5EC7BFA4"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Ambulight used by GP in specialist centre</w:t>
            </w:r>
          </w:p>
        </w:tc>
        <w:tc>
          <w:tcPr>
            <w:tcW w:w="2639" w:type="dxa"/>
            <w:vAlign w:val="center"/>
          </w:tcPr>
          <w:p w14:paraId="300FDDAE" w14:textId="77777777" w:rsidR="002C7669" w:rsidRPr="00465A4D" w:rsidRDefault="002C7669" w:rsidP="00465A4D">
            <w:pPr>
              <w:pStyle w:val="Body"/>
              <w:jc w:val="center"/>
              <w:rPr>
                <w:rFonts w:ascii="Arial" w:eastAsia="Times New Roman" w:hAnsi="Arial" w:cs="Arial"/>
                <w:color w:val="auto"/>
                <w:sz w:val="20"/>
                <w:lang w:val="en-GB" w:bidi="x-none"/>
              </w:rPr>
            </w:pPr>
          </w:p>
        </w:tc>
        <w:tc>
          <w:tcPr>
            <w:tcW w:w="2639" w:type="dxa"/>
            <w:vAlign w:val="center"/>
          </w:tcPr>
          <w:p w14:paraId="6BB833A6" w14:textId="77777777" w:rsidR="002C7669" w:rsidRPr="00465A4D" w:rsidRDefault="002C7669" w:rsidP="00465A4D">
            <w:pPr>
              <w:pStyle w:val="Body"/>
              <w:jc w:val="center"/>
              <w:rPr>
                <w:rFonts w:ascii="Arial" w:eastAsia="Times New Roman" w:hAnsi="Arial" w:cs="Arial"/>
                <w:color w:val="auto"/>
                <w:sz w:val="20"/>
                <w:lang w:val="en-GB" w:bidi="x-none"/>
              </w:rPr>
            </w:pPr>
          </w:p>
        </w:tc>
      </w:tr>
      <w:tr w:rsidR="002C7669" w:rsidRPr="00465A4D" w14:paraId="623DCE70" w14:textId="77777777" w:rsidTr="00465A4D">
        <w:trPr>
          <w:trHeight w:val="340"/>
        </w:trPr>
        <w:tc>
          <w:tcPr>
            <w:tcW w:w="4423" w:type="dxa"/>
            <w:vAlign w:val="center"/>
          </w:tcPr>
          <w:p w14:paraId="354459BB"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A</w:t>
            </w:r>
          </w:p>
        </w:tc>
        <w:tc>
          <w:tcPr>
            <w:tcW w:w="2639" w:type="dxa"/>
            <w:vAlign w:val="center"/>
          </w:tcPr>
          <w:p w14:paraId="1A332B1C" w14:textId="2EED757E" w:rsidR="002C7669" w:rsidRPr="00465A4D" w:rsidRDefault="00310909" w:rsidP="00465A4D">
            <w:pPr>
              <w:pStyle w:val="Body"/>
              <w:jc w:val="center"/>
              <w:rPr>
                <w:rFonts w:ascii="Arial" w:eastAsia="Times New Roman" w:hAnsi="Arial" w:cs="Arial"/>
                <w:color w:val="943634" w:themeColor="accent2" w:themeShade="BF"/>
                <w:sz w:val="20"/>
                <w:lang w:val="en-GB" w:bidi="x-none"/>
              </w:rPr>
            </w:pPr>
            <w:r w:rsidRPr="00465A4D">
              <w:rPr>
                <w:rFonts w:ascii="Arial" w:eastAsia="Times New Roman" w:hAnsi="Arial" w:cs="Arial"/>
                <w:color w:val="943634" w:themeColor="accent2" w:themeShade="BF"/>
                <w:sz w:val="20"/>
                <w:lang w:val="en-GB" w:bidi="x-none"/>
              </w:rPr>
              <w:t>£</w:t>
            </w:r>
            <w:r w:rsidR="00BF3DE5" w:rsidRPr="00465A4D">
              <w:rPr>
                <w:rFonts w:ascii="Arial" w:eastAsia="Times New Roman" w:hAnsi="Arial" w:cs="Arial"/>
                <w:color w:val="943634" w:themeColor="accent2" w:themeShade="BF"/>
                <w:sz w:val="20"/>
                <w:lang w:val="en-GB" w:bidi="x-none"/>
              </w:rPr>
              <w:t>23</w:t>
            </w:r>
            <w:r w:rsidR="004023CE">
              <w:rPr>
                <w:rFonts w:ascii="Arial" w:eastAsia="Times New Roman" w:hAnsi="Arial" w:cs="Arial"/>
                <w:color w:val="943634" w:themeColor="accent2" w:themeShade="BF"/>
                <w:sz w:val="20"/>
                <w:lang w:val="en-GB" w:bidi="x-none"/>
              </w:rPr>
              <w:t>7</w:t>
            </w:r>
          </w:p>
        </w:tc>
        <w:tc>
          <w:tcPr>
            <w:tcW w:w="2639" w:type="dxa"/>
            <w:vAlign w:val="center"/>
          </w:tcPr>
          <w:p w14:paraId="38099249" w14:textId="1F336FCF" w:rsidR="002C7669" w:rsidRPr="00465A4D" w:rsidRDefault="0053513F" w:rsidP="00465A4D">
            <w:pPr>
              <w:pStyle w:val="Body"/>
              <w:jc w:val="center"/>
              <w:rPr>
                <w:rFonts w:ascii="Arial" w:eastAsia="Times New Roman" w:hAnsi="Arial" w:cs="Arial"/>
                <w:color w:val="943634" w:themeColor="accent2" w:themeShade="BF"/>
                <w:sz w:val="20"/>
                <w:lang w:val="en-GB" w:bidi="x-none"/>
              </w:rPr>
            </w:pPr>
            <w:r w:rsidRPr="00465A4D">
              <w:rPr>
                <w:rFonts w:ascii="Arial" w:eastAsia="Times New Roman" w:hAnsi="Arial" w:cs="Arial"/>
                <w:color w:val="943634" w:themeColor="accent2" w:themeShade="BF"/>
                <w:sz w:val="20"/>
                <w:lang w:val="en-GB" w:bidi="x-none"/>
              </w:rPr>
              <w:t>£423</w:t>
            </w:r>
          </w:p>
        </w:tc>
      </w:tr>
      <w:tr w:rsidR="002C7669" w:rsidRPr="00465A4D" w14:paraId="0322FB67" w14:textId="77777777" w:rsidTr="00465A4D">
        <w:trPr>
          <w:trHeight w:val="340"/>
        </w:trPr>
        <w:tc>
          <w:tcPr>
            <w:tcW w:w="4423" w:type="dxa"/>
            <w:vAlign w:val="center"/>
          </w:tcPr>
          <w:p w14:paraId="7825894F"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B</w:t>
            </w:r>
          </w:p>
        </w:tc>
        <w:tc>
          <w:tcPr>
            <w:tcW w:w="2639" w:type="dxa"/>
            <w:vAlign w:val="center"/>
          </w:tcPr>
          <w:p w14:paraId="531187BF" w14:textId="4D307CAE" w:rsidR="002C7669" w:rsidRPr="00465A4D" w:rsidRDefault="00BF3DE5"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4F6228" w:themeColor="accent3" w:themeShade="80"/>
                <w:sz w:val="20"/>
                <w:lang w:val="en-GB" w:bidi="x-none"/>
              </w:rPr>
              <w:t>-£214</w:t>
            </w:r>
          </w:p>
        </w:tc>
        <w:tc>
          <w:tcPr>
            <w:tcW w:w="2639" w:type="dxa"/>
            <w:vAlign w:val="center"/>
          </w:tcPr>
          <w:p w14:paraId="62918187" w14:textId="4F728173" w:rsidR="002C7669" w:rsidRPr="00465A4D" w:rsidRDefault="006D682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943634" w:themeColor="accent2" w:themeShade="BF"/>
                <w:sz w:val="20"/>
                <w:lang w:val="en-GB" w:bidi="x-none"/>
              </w:rPr>
              <w:t>£76</w:t>
            </w:r>
          </w:p>
        </w:tc>
      </w:tr>
      <w:tr w:rsidR="002C7669" w:rsidRPr="00465A4D" w14:paraId="69ADE63C" w14:textId="77777777" w:rsidTr="00465A4D">
        <w:trPr>
          <w:trHeight w:val="340"/>
        </w:trPr>
        <w:tc>
          <w:tcPr>
            <w:tcW w:w="4423" w:type="dxa"/>
            <w:vAlign w:val="center"/>
          </w:tcPr>
          <w:p w14:paraId="70134C59"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C</w:t>
            </w:r>
          </w:p>
        </w:tc>
        <w:tc>
          <w:tcPr>
            <w:tcW w:w="2639" w:type="dxa"/>
            <w:vAlign w:val="center"/>
          </w:tcPr>
          <w:p w14:paraId="2F64D970" w14:textId="66C120F6"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-£31</w:t>
            </w:r>
            <w:r w:rsidR="004023CE">
              <w:rPr>
                <w:rFonts w:ascii="Arial" w:eastAsia="Times New Roman" w:hAnsi="Arial" w:cs="Arial"/>
                <w:color w:val="4F6228" w:themeColor="accent3" w:themeShade="80"/>
                <w:sz w:val="20"/>
                <w:lang w:val="en-GB" w:bidi="x-none"/>
              </w:rPr>
              <w:t>8</w:t>
            </w:r>
          </w:p>
        </w:tc>
        <w:tc>
          <w:tcPr>
            <w:tcW w:w="2639" w:type="dxa"/>
            <w:vAlign w:val="center"/>
          </w:tcPr>
          <w:p w14:paraId="4AF665D8" w14:textId="407FBF97"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-£4</w:t>
            </w:r>
          </w:p>
        </w:tc>
      </w:tr>
      <w:tr w:rsidR="002C7669" w:rsidRPr="00465A4D" w14:paraId="09CC1312" w14:textId="77777777" w:rsidTr="00465A4D">
        <w:trPr>
          <w:trHeight w:val="340"/>
        </w:trPr>
        <w:tc>
          <w:tcPr>
            <w:tcW w:w="4423" w:type="dxa"/>
            <w:vAlign w:val="center"/>
          </w:tcPr>
          <w:p w14:paraId="4F6672AC"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D</w:t>
            </w:r>
          </w:p>
        </w:tc>
        <w:tc>
          <w:tcPr>
            <w:tcW w:w="2639" w:type="dxa"/>
            <w:vAlign w:val="center"/>
          </w:tcPr>
          <w:p w14:paraId="284A1963" w14:textId="1A1A746E"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-£33</w:t>
            </w:r>
            <w:r w:rsidR="004023CE">
              <w:rPr>
                <w:rFonts w:ascii="Arial" w:eastAsia="Times New Roman" w:hAnsi="Arial" w:cs="Arial"/>
                <w:color w:val="4F6228" w:themeColor="accent3" w:themeShade="80"/>
                <w:sz w:val="20"/>
                <w:lang w:val="en-GB" w:bidi="x-none"/>
              </w:rPr>
              <w:t>8</w:t>
            </w:r>
          </w:p>
        </w:tc>
        <w:tc>
          <w:tcPr>
            <w:tcW w:w="2639" w:type="dxa"/>
            <w:vAlign w:val="center"/>
          </w:tcPr>
          <w:p w14:paraId="3DBCA9D5" w14:textId="7FE5D274"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-£20</w:t>
            </w:r>
          </w:p>
        </w:tc>
      </w:tr>
      <w:tr w:rsidR="002C7669" w:rsidRPr="00465A4D" w14:paraId="67DB5965" w14:textId="77777777" w:rsidTr="00465A4D">
        <w:trPr>
          <w:trHeight w:val="340"/>
        </w:trPr>
        <w:tc>
          <w:tcPr>
            <w:tcW w:w="4423" w:type="dxa"/>
            <w:vAlign w:val="center"/>
          </w:tcPr>
          <w:p w14:paraId="75043FF9"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Ambulight used by GP in secondary care</w:t>
            </w:r>
          </w:p>
        </w:tc>
        <w:tc>
          <w:tcPr>
            <w:tcW w:w="2639" w:type="dxa"/>
            <w:vAlign w:val="center"/>
          </w:tcPr>
          <w:p w14:paraId="3F173AA1" w14:textId="77777777" w:rsidR="002C7669" w:rsidRPr="00465A4D" w:rsidRDefault="002C7669" w:rsidP="00465A4D">
            <w:pPr>
              <w:pStyle w:val="Body"/>
              <w:jc w:val="center"/>
              <w:rPr>
                <w:rFonts w:ascii="Arial" w:eastAsia="Times New Roman" w:hAnsi="Arial" w:cs="Arial"/>
                <w:color w:val="auto"/>
                <w:sz w:val="20"/>
                <w:lang w:val="en-GB" w:bidi="x-none"/>
              </w:rPr>
            </w:pPr>
          </w:p>
        </w:tc>
        <w:tc>
          <w:tcPr>
            <w:tcW w:w="2639" w:type="dxa"/>
            <w:vAlign w:val="center"/>
          </w:tcPr>
          <w:p w14:paraId="79310009" w14:textId="77777777" w:rsidR="002C7669" w:rsidRPr="00465A4D" w:rsidRDefault="002C7669" w:rsidP="00465A4D">
            <w:pPr>
              <w:pStyle w:val="Body"/>
              <w:jc w:val="center"/>
              <w:rPr>
                <w:rFonts w:ascii="Arial" w:eastAsia="Times New Roman" w:hAnsi="Arial" w:cs="Arial"/>
                <w:color w:val="auto"/>
                <w:sz w:val="20"/>
                <w:lang w:val="en-GB" w:bidi="x-none"/>
              </w:rPr>
            </w:pPr>
          </w:p>
        </w:tc>
      </w:tr>
      <w:tr w:rsidR="002C7669" w:rsidRPr="00465A4D" w14:paraId="6EFFD285" w14:textId="77777777" w:rsidTr="00465A4D">
        <w:trPr>
          <w:trHeight w:val="340"/>
        </w:trPr>
        <w:tc>
          <w:tcPr>
            <w:tcW w:w="4423" w:type="dxa"/>
            <w:vAlign w:val="center"/>
          </w:tcPr>
          <w:p w14:paraId="650168E8"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A</w:t>
            </w:r>
          </w:p>
        </w:tc>
        <w:tc>
          <w:tcPr>
            <w:tcW w:w="2639" w:type="dxa"/>
            <w:vAlign w:val="center"/>
          </w:tcPr>
          <w:p w14:paraId="022277BC" w14:textId="03F16B7E"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-£33</w:t>
            </w:r>
            <w:r w:rsidR="004023CE">
              <w:rPr>
                <w:rFonts w:ascii="Arial" w:eastAsia="Times New Roman" w:hAnsi="Arial" w:cs="Arial"/>
                <w:color w:val="4F6228" w:themeColor="accent3" w:themeShade="80"/>
                <w:sz w:val="20"/>
                <w:lang w:val="en-GB" w:bidi="x-none"/>
              </w:rPr>
              <w:t>3</w:t>
            </w:r>
          </w:p>
        </w:tc>
        <w:tc>
          <w:tcPr>
            <w:tcW w:w="2639" w:type="dxa"/>
            <w:vAlign w:val="center"/>
          </w:tcPr>
          <w:p w14:paraId="7F58068A" w14:textId="2EC79ABC"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-£15</w:t>
            </w:r>
          </w:p>
        </w:tc>
      </w:tr>
      <w:tr w:rsidR="002C7669" w:rsidRPr="00465A4D" w14:paraId="78667DE9" w14:textId="77777777" w:rsidTr="00465A4D">
        <w:trPr>
          <w:trHeight w:val="340"/>
        </w:trPr>
        <w:tc>
          <w:tcPr>
            <w:tcW w:w="4423" w:type="dxa"/>
            <w:vAlign w:val="center"/>
          </w:tcPr>
          <w:p w14:paraId="673C28EE"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B</w:t>
            </w:r>
          </w:p>
        </w:tc>
        <w:tc>
          <w:tcPr>
            <w:tcW w:w="2639" w:type="dxa"/>
            <w:vAlign w:val="center"/>
          </w:tcPr>
          <w:p w14:paraId="09FB32F7" w14:textId="5FB577D8"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-£35</w:t>
            </w:r>
            <w:r w:rsidR="004023CE">
              <w:rPr>
                <w:rFonts w:ascii="Arial" w:eastAsia="Times New Roman" w:hAnsi="Arial" w:cs="Arial"/>
                <w:color w:val="4F6228" w:themeColor="accent3" w:themeShade="80"/>
                <w:sz w:val="20"/>
                <w:lang w:val="en-GB" w:bidi="x-none"/>
              </w:rPr>
              <w:t>3</w:t>
            </w:r>
          </w:p>
        </w:tc>
        <w:tc>
          <w:tcPr>
            <w:tcW w:w="2639" w:type="dxa"/>
            <w:vAlign w:val="center"/>
          </w:tcPr>
          <w:p w14:paraId="04DEF4EB" w14:textId="3A87FC08"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-£31</w:t>
            </w:r>
          </w:p>
        </w:tc>
      </w:tr>
      <w:tr w:rsidR="002C7669" w:rsidRPr="00465A4D" w14:paraId="752A1B76" w14:textId="77777777" w:rsidTr="00465A4D">
        <w:trPr>
          <w:trHeight w:val="340"/>
        </w:trPr>
        <w:tc>
          <w:tcPr>
            <w:tcW w:w="4423" w:type="dxa"/>
            <w:vAlign w:val="center"/>
          </w:tcPr>
          <w:p w14:paraId="0EF949BC"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Ambulight used by nurse at patient’s home</w:t>
            </w:r>
          </w:p>
        </w:tc>
        <w:tc>
          <w:tcPr>
            <w:tcW w:w="2639" w:type="dxa"/>
            <w:vAlign w:val="center"/>
          </w:tcPr>
          <w:p w14:paraId="0C8E6EF7" w14:textId="77777777" w:rsidR="002C7669" w:rsidRPr="00465A4D" w:rsidRDefault="002C7669" w:rsidP="00465A4D">
            <w:pPr>
              <w:pStyle w:val="Body"/>
              <w:jc w:val="center"/>
              <w:rPr>
                <w:rFonts w:ascii="Arial" w:eastAsia="Times New Roman" w:hAnsi="Arial" w:cs="Arial"/>
                <w:color w:val="4F6228" w:themeColor="accent3" w:themeShade="80"/>
                <w:sz w:val="20"/>
                <w:lang w:val="en-GB" w:bidi="x-none"/>
              </w:rPr>
            </w:pPr>
          </w:p>
        </w:tc>
        <w:tc>
          <w:tcPr>
            <w:tcW w:w="2639" w:type="dxa"/>
            <w:vAlign w:val="center"/>
          </w:tcPr>
          <w:p w14:paraId="4F43C003" w14:textId="77777777" w:rsidR="002C7669" w:rsidRPr="00465A4D" w:rsidRDefault="002C7669" w:rsidP="00465A4D">
            <w:pPr>
              <w:pStyle w:val="Body"/>
              <w:jc w:val="center"/>
              <w:rPr>
                <w:rFonts w:ascii="Arial" w:eastAsia="Times New Roman" w:hAnsi="Arial" w:cs="Arial"/>
                <w:color w:val="4F6228" w:themeColor="accent3" w:themeShade="80"/>
                <w:sz w:val="20"/>
                <w:lang w:val="en-GB" w:bidi="x-none"/>
              </w:rPr>
            </w:pPr>
          </w:p>
        </w:tc>
      </w:tr>
      <w:tr w:rsidR="002C7669" w:rsidRPr="00465A4D" w14:paraId="1D82B476" w14:textId="77777777" w:rsidTr="00465A4D">
        <w:trPr>
          <w:trHeight w:val="340"/>
        </w:trPr>
        <w:tc>
          <w:tcPr>
            <w:tcW w:w="4423" w:type="dxa"/>
            <w:vAlign w:val="center"/>
          </w:tcPr>
          <w:p w14:paraId="6B6C7F0B"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A</w:t>
            </w:r>
          </w:p>
        </w:tc>
        <w:tc>
          <w:tcPr>
            <w:tcW w:w="2639" w:type="dxa"/>
            <w:vAlign w:val="center"/>
          </w:tcPr>
          <w:p w14:paraId="3C52A888" w14:textId="1B13EDE1" w:rsidR="002C7669" w:rsidRPr="00465A4D" w:rsidRDefault="00310909"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w:t>
            </w:r>
            <w:r w:rsidR="004023CE">
              <w:rPr>
                <w:rFonts w:ascii="Arial" w:eastAsia="Times New Roman" w:hAnsi="Arial" w:cs="Arial"/>
                <w:color w:val="4F6228" w:themeColor="accent3" w:themeShade="80"/>
                <w:sz w:val="20"/>
                <w:lang w:val="en-GB" w:bidi="x-none"/>
              </w:rPr>
              <w:t>21</w:t>
            </w:r>
          </w:p>
        </w:tc>
        <w:tc>
          <w:tcPr>
            <w:tcW w:w="2639" w:type="dxa"/>
            <w:vAlign w:val="center"/>
          </w:tcPr>
          <w:p w14:paraId="4A1833A9" w14:textId="0DDCA1AA"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-£29</w:t>
            </w:r>
          </w:p>
        </w:tc>
      </w:tr>
    </w:tbl>
    <w:p w14:paraId="4193C7FF" w14:textId="77777777" w:rsidR="00EF20FC" w:rsidRPr="00EF20FC" w:rsidRDefault="00EF20FC" w:rsidP="00EF20FC">
      <w:pPr>
        <w:pStyle w:val="Body"/>
        <w:rPr>
          <w:rFonts w:ascii="Arial" w:eastAsia="Times New Roman" w:hAnsi="Arial" w:cs="Arial"/>
          <w:color w:val="auto"/>
          <w:sz w:val="22"/>
          <w:szCs w:val="22"/>
          <w:lang w:val="en-GB" w:bidi="x-none"/>
        </w:rPr>
      </w:pPr>
    </w:p>
    <w:p w14:paraId="578E5A02" w14:textId="77777777" w:rsidR="00EF20FC" w:rsidRPr="00EF20FC" w:rsidRDefault="00EF20FC" w:rsidP="00EF20FC">
      <w:pPr>
        <w:pStyle w:val="Body"/>
        <w:rPr>
          <w:rFonts w:ascii="Arial" w:eastAsia="Times New Roman" w:hAnsi="Arial" w:cs="Arial"/>
          <w:color w:val="auto"/>
          <w:sz w:val="22"/>
          <w:szCs w:val="22"/>
          <w:lang w:val="en-GB" w:bidi="x-none"/>
        </w:rPr>
      </w:pPr>
    </w:p>
    <w:p w14:paraId="27F01DDE" w14:textId="395A0FC4" w:rsidR="00892FF3" w:rsidRPr="00892FF3" w:rsidRDefault="00A018E5" w:rsidP="00892FF3">
      <w:pPr>
        <w:pStyle w:val="Body"/>
        <w:numPr>
          <w:ilvl w:val="0"/>
          <w:numId w:val="1"/>
        </w:numPr>
        <w:rPr>
          <w:rFonts w:ascii="Arial" w:eastAsia="Times New Roman" w:hAnsi="Arial" w:cs="Arial"/>
          <w:b/>
          <w:color w:val="auto"/>
          <w:sz w:val="22"/>
          <w:szCs w:val="22"/>
          <w:lang w:val="en-GB" w:bidi="x-none"/>
        </w:rPr>
      </w:pPr>
      <w:r w:rsidRPr="00892FF3">
        <w:rPr>
          <w:rFonts w:ascii="Arial" w:eastAsia="Times New Roman" w:hAnsi="Arial" w:cs="Arial"/>
          <w:b/>
          <w:color w:val="auto"/>
          <w:sz w:val="22"/>
          <w:szCs w:val="22"/>
          <w:lang w:val="en-GB" w:bidi="x-none"/>
        </w:rPr>
        <w:t>DISCUSSION</w:t>
      </w:r>
    </w:p>
    <w:p w14:paraId="503DADF0" w14:textId="77777777" w:rsidR="00310909" w:rsidRDefault="00310909" w:rsidP="00D04B0A">
      <w:pPr>
        <w:pStyle w:val="Body"/>
        <w:spacing w:line="288" w:lineRule="auto"/>
        <w:jc w:val="both"/>
        <w:rPr>
          <w:rFonts w:ascii="Arial" w:eastAsia="Times New Roman" w:hAnsi="Arial" w:cs="Arial"/>
          <w:color w:val="auto"/>
          <w:sz w:val="22"/>
          <w:szCs w:val="22"/>
          <w:lang w:val="en-GB" w:bidi="x-none"/>
        </w:rPr>
      </w:pPr>
    </w:p>
    <w:p w14:paraId="6946A71A" w14:textId="65838C49" w:rsidR="00310909" w:rsidRDefault="007D2A28" w:rsidP="00D04B0A">
      <w:pPr>
        <w:pStyle w:val="Body"/>
        <w:spacing w:line="288" w:lineRule="auto"/>
        <w:jc w:val="both"/>
        <w:rPr>
          <w:rFonts w:ascii="Arial" w:eastAsia="Times New Roman" w:hAnsi="Arial" w:cs="Arial"/>
          <w:color w:val="auto"/>
          <w:sz w:val="22"/>
          <w:szCs w:val="22"/>
          <w:lang w:val="en-GB" w:bidi="x-none"/>
        </w:rPr>
      </w:pPr>
      <w:r>
        <w:rPr>
          <w:rFonts w:ascii="Arial" w:eastAsia="Times New Roman" w:hAnsi="Arial" w:cs="Arial"/>
          <w:color w:val="auto"/>
          <w:sz w:val="22"/>
          <w:szCs w:val="22"/>
          <w:lang w:val="en-GB" w:bidi="x-none"/>
        </w:rPr>
        <w:t>The cost</w:t>
      </w:r>
      <w:r w:rsidR="00D04B0A">
        <w:rPr>
          <w:rFonts w:ascii="Arial" w:eastAsia="Times New Roman" w:hAnsi="Arial" w:cs="Arial"/>
          <w:color w:val="auto"/>
          <w:sz w:val="22"/>
          <w:szCs w:val="22"/>
          <w:lang w:val="en-GB" w:bidi="x-none"/>
        </w:rPr>
        <w:t>s</w:t>
      </w:r>
      <w:r>
        <w:rPr>
          <w:rFonts w:ascii="Arial" w:eastAsia="Times New Roman" w:hAnsi="Arial" w:cs="Arial"/>
          <w:color w:val="auto"/>
          <w:sz w:val="22"/>
          <w:szCs w:val="22"/>
          <w:lang w:val="en-GB" w:bidi="x-none"/>
        </w:rPr>
        <w:t xml:space="preserve"> associated with both Ambulight Multi PDT and its comparator </w:t>
      </w:r>
      <w:r w:rsidR="00D04B0A">
        <w:rPr>
          <w:rFonts w:ascii="Arial" w:eastAsia="Times New Roman" w:hAnsi="Arial" w:cs="Arial"/>
          <w:color w:val="auto"/>
          <w:sz w:val="22"/>
          <w:szCs w:val="22"/>
          <w:lang w:val="en-GB" w:bidi="x-none"/>
        </w:rPr>
        <w:t>are</w:t>
      </w:r>
      <w:r>
        <w:rPr>
          <w:rFonts w:ascii="Arial" w:eastAsia="Times New Roman" w:hAnsi="Arial" w:cs="Arial"/>
          <w:color w:val="auto"/>
          <w:sz w:val="22"/>
          <w:szCs w:val="22"/>
          <w:lang w:val="en-GB" w:bidi="x-none"/>
        </w:rPr>
        <w:t xml:space="preserve"> lower in the updated cost model than the original model.  Whilst counterintuitive</w:t>
      </w:r>
      <w:r w:rsidR="00D04B0A">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this can be explained due to the lower device costs</w:t>
      </w:r>
      <w:r w:rsidR="00600B4D">
        <w:rPr>
          <w:rFonts w:ascii="Arial" w:eastAsia="Times New Roman" w:hAnsi="Arial" w:cs="Arial"/>
          <w:color w:val="auto"/>
          <w:sz w:val="22"/>
          <w:szCs w:val="22"/>
          <w:lang w:val="en-GB" w:bidi="x-none"/>
        </w:rPr>
        <w:t xml:space="preserve"> (on a per patient basis)</w:t>
      </w:r>
      <w:r>
        <w:rPr>
          <w:rFonts w:ascii="Arial" w:eastAsia="Times New Roman" w:hAnsi="Arial" w:cs="Arial"/>
          <w:color w:val="auto"/>
          <w:sz w:val="22"/>
          <w:szCs w:val="22"/>
          <w:lang w:val="en-GB" w:bidi="x-none"/>
        </w:rPr>
        <w:t xml:space="preserve"> and reduction in travel costs within the update</w:t>
      </w:r>
      <w:r w:rsidR="00D04B0A">
        <w:rPr>
          <w:rFonts w:ascii="Arial" w:eastAsia="Times New Roman" w:hAnsi="Arial" w:cs="Arial"/>
          <w:color w:val="auto"/>
          <w:sz w:val="22"/>
          <w:szCs w:val="22"/>
          <w:lang w:val="en-GB" w:bidi="x-none"/>
        </w:rPr>
        <w:t>d</w:t>
      </w:r>
      <w:r>
        <w:rPr>
          <w:rFonts w:ascii="Arial" w:eastAsia="Times New Roman" w:hAnsi="Arial" w:cs="Arial"/>
          <w:color w:val="auto"/>
          <w:sz w:val="22"/>
          <w:szCs w:val="22"/>
          <w:lang w:val="en-GB" w:bidi="x-none"/>
        </w:rPr>
        <w:t xml:space="preserve"> analysis. </w:t>
      </w:r>
      <w:r w:rsidR="00A93E83">
        <w:rPr>
          <w:rFonts w:ascii="Arial" w:eastAsia="Times New Roman" w:hAnsi="Arial" w:cs="Arial"/>
          <w:color w:val="auto"/>
          <w:sz w:val="22"/>
          <w:szCs w:val="22"/>
          <w:lang w:val="en-GB" w:bidi="x-none"/>
        </w:rPr>
        <w:t xml:space="preserve"> The removal of travel costs to hospital </w:t>
      </w:r>
      <w:r w:rsidR="006D6DE3">
        <w:rPr>
          <w:rFonts w:ascii="Arial" w:eastAsia="Times New Roman" w:hAnsi="Arial" w:cs="Arial"/>
          <w:color w:val="auto"/>
          <w:sz w:val="22"/>
          <w:szCs w:val="22"/>
          <w:lang w:val="en-GB" w:bidi="x-none"/>
        </w:rPr>
        <w:t xml:space="preserve">often </w:t>
      </w:r>
      <w:r w:rsidR="00A93E83">
        <w:rPr>
          <w:rFonts w:ascii="Arial" w:eastAsia="Times New Roman" w:hAnsi="Arial" w:cs="Arial"/>
          <w:color w:val="auto"/>
          <w:sz w:val="22"/>
          <w:szCs w:val="22"/>
          <w:lang w:val="en-GB" w:bidi="x-none"/>
        </w:rPr>
        <w:t xml:space="preserve">applied to both arms of the </w:t>
      </w:r>
      <w:r w:rsidR="006D6DE3">
        <w:rPr>
          <w:rFonts w:ascii="Arial" w:eastAsia="Times New Roman" w:hAnsi="Arial" w:cs="Arial"/>
          <w:color w:val="auto"/>
          <w:sz w:val="22"/>
          <w:szCs w:val="22"/>
          <w:lang w:val="en-GB" w:bidi="x-none"/>
        </w:rPr>
        <w:t>model;</w:t>
      </w:r>
      <w:r w:rsidR="00A93E83">
        <w:rPr>
          <w:rFonts w:ascii="Arial" w:eastAsia="Times New Roman" w:hAnsi="Arial" w:cs="Arial"/>
          <w:color w:val="auto"/>
          <w:sz w:val="22"/>
          <w:szCs w:val="22"/>
          <w:lang w:val="en-GB" w:bidi="x-none"/>
        </w:rPr>
        <w:t xml:space="preserve"> hence the impact on the result is limited in </w:t>
      </w:r>
      <w:r w:rsidR="006D6DE3">
        <w:rPr>
          <w:rFonts w:ascii="Arial" w:eastAsia="Times New Roman" w:hAnsi="Arial" w:cs="Arial"/>
          <w:color w:val="auto"/>
          <w:sz w:val="22"/>
          <w:szCs w:val="22"/>
          <w:lang w:val="en-GB" w:bidi="x-none"/>
        </w:rPr>
        <w:t>some</w:t>
      </w:r>
      <w:r w:rsidR="00A93E83">
        <w:rPr>
          <w:rFonts w:ascii="Arial" w:eastAsia="Times New Roman" w:hAnsi="Arial" w:cs="Arial"/>
          <w:color w:val="auto"/>
          <w:sz w:val="22"/>
          <w:szCs w:val="22"/>
          <w:lang w:val="en-GB" w:bidi="x-none"/>
        </w:rPr>
        <w:t xml:space="preserve"> scenarios.  </w:t>
      </w:r>
      <w:r>
        <w:rPr>
          <w:rFonts w:ascii="Arial" w:eastAsia="Times New Roman" w:hAnsi="Arial" w:cs="Arial"/>
          <w:color w:val="auto"/>
          <w:sz w:val="22"/>
          <w:szCs w:val="22"/>
          <w:lang w:val="en-GB" w:bidi="x-none"/>
        </w:rPr>
        <w:t xml:space="preserve">The cost of Ambulight Multi PDT is lower </w:t>
      </w:r>
      <w:r w:rsidR="00600B4D">
        <w:rPr>
          <w:rFonts w:ascii="Arial" w:eastAsia="Times New Roman" w:hAnsi="Arial" w:cs="Arial"/>
          <w:color w:val="auto"/>
          <w:sz w:val="22"/>
          <w:szCs w:val="22"/>
          <w:lang w:val="en-GB" w:bidi="x-none"/>
        </w:rPr>
        <w:t xml:space="preserve">(on a per patient basis) </w:t>
      </w:r>
      <w:r>
        <w:rPr>
          <w:rFonts w:ascii="Arial" w:eastAsia="Times New Roman" w:hAnsi="Arial" w:cs="Arial"/>
          <w:color w:val="auto"/>
          <w:sz w:val="22"/>
          <w:szCs w:val="22"/>
          <w:lang w:val="en-GB" w:bidi="x-none"/>
        </w:rPr>
        <w:t>than the cost of its predecessor</w:t>
      </w:r>
      <w:r w:rsidR="006623CE">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Ambulight PDT</w:t>
      </w:r>
      <w:r w:rsidR="006623CE">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given that part of the device is now multi</w:t>
      </w:r>
      <w:r w:rsidR="004273FA">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use.  Further, the cost of the comparator</w:t>
      </w:r>
      <w:r w:rsidR="00AF3A35">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static light</w:t>
      </w:r>
      <w:r w:rsidR="00AF3A35">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is also lower than one of the two </w:t>
      </w:r>
      <w:r w:rsidR="00D04B0A">
        <w:rPr>
          <w:rFonts w:ascii="Arial" w:eastAsia="Times New Roman" w:hAnsi="Arial" w:cs="Arial"/>
          <w:color w:val="auto"/>
          <w:sz w:val="22"/>
          <w:szCs w:val="22"/>
          <w:lang w:val="en-GB" w:bidi="x-none"/>
        </w:rPr>
        <w:t xml:space="preserve">outdated </w:t>
      </w:r>
      <w:r>
        <w:rPr>
          <w:rFonts w:ascii="Arial" w:eastAsia="Times New Roman" w:hAnsi="Arial" w:cs="Arial"/>
          <w:color w:val="auto"/>
          <w:sz w:val="22"/>
          <w:szCs w:val="22"/>
          <w:lang w:val="en-GB" w:bidi="x-none"/>
        </w:rPr>
        <w:t>sources used previously</w:t>
      </w:r>
      <w:r w:rsidR="00A93E83">
        <w:rPr>
          <w:rFonts w:ascii="Arial" w:eastAsia="Times New Roman" w:hAnsi="Arial" w:cs="Arial"/>
          <w:color w:val="auto"/>
          <w:sz w:val="22"/>
          <w:szCs w:val="22"/>
          <w:lang w:val="en-GB" w:bidi="x-none"/>
        </w:rPr>
        <w:t xml:space="preserve">.  </w:t>
      </w:r>
      <w:r>
        <w:rPr>
          <w:rFonts w:ascii="Arial" w:eastAsia="Times New Roman" w:hAnsi="Arial" w:cs="Arial"/>
          <w:color w:val="auto"/>
          <w:sz w:val="22"/>
          <w:szCs w:val="22"/>
          <w:lang w:val="en-GB" w:bidi="x-none"/>
        </w:rPr>
        <w:t>The reductions in the</w:t>
      </w:r>
      <w:r w:rsidR="00600B4D">
        <w:rPr>
          <w:rFonts w:ascii="Arial" w:eastAsia="Times New Roman" w:hAnsi="Arial" w:cs="Arial"/>
          <w:color w:val="auto"/>
          <w:sz w:val="22"/>
          <w:szCs w:val="22"/>
          <w:lang w:val="en-GB" w:bidi="x-none"/>
        </w:rPr>
        <w:t xml:space="preserve"> per patient</w:t>
      </w:r>
      <w:r>
        <w:rPr>
          <w:rFonts w:ascii="Arial" w:eastAsia="Times New Roman" w:hAnsi="Arial" w:cs="Arial"/>
          <w:color w:val="auto"/>
          <w:sz w:val="22"/>
          <w:szCs w:val="22"/>
          <w:lang w:val="en-GB" w:bidi="x-none"/>
        </w:rPr>
        <w:t xml:space="preserve"> cost of Ambulight Multi PDT are greater than those related to the static lamp.  Due to this, the incremental costs are now more favourable for Ambulight Multi PDT than previous.  However, there remains uncertainty within the results with some scenarios suggesting cost savings may be generated and </w:t>
      </w:r>
      <w:r w:rsidR="00465A4D">
        <w:rPr>
          <w:rFonts w:ascii="Arial" w:eastAsia="Times New Roman" w:hAnsi="Arial" w:cs="Arial"/>
          <w:color w:val="auto"/>
          <w:sz w:val="22"/>
          <w:szCs w:val="22"/>
          <w:lang w:val="en-GB" w:bidi="x-none"/>
        </w:rPr>
        <w:t>others suggesting the opposite.</w:t>
      </w:r>
    </w:p>
    <w:p w14:paraId="56DB2FDC" w14:textId="77777777" w:rsidR="007D2A28" w:rsidRDefault="007D2A28" w:rsidP="00D04B0A">
      <w:pPr>
        <w:pStyle w:val="Body"/>
        <w:spacing w:line="288" w:lineRule="auto"/>
        <w:jc w:val="both"/>
        <w:rPr>
          <w:rFonts w:ascii="Arial" w:eastAsia="Times New Roman" w:hAnsi="Arial" w:cs="Arial"/>
          <w:color w:val="auto"/>
          <w:sz w:val="22"/>
          <w:szCs w:val="22"/>
          <w:lang w:val="en-GB" w:bidi="x-none"/>
        </w:rPr>
      </w:pPr>
    </w:p>
    <w:p w14:paraId="31C7EEE1" w14:textId="6D749381" w:rsidR="007D2A28" w:rsidRDefault="007D2A28" w:rsidP="00D04B0A">
      <w:pPr>
        <w:pStyle w:val="Body"/>
        <w:spacing w:line="288" w:lineRule="auto"/>
        <w:jc w:val="both"/>
        <w:rPr>
          <w:rFonts w:ascii="Arial" w:eastAsia="Times New Roman" w:hAnsi="Arial" w:cs="Arial"/>
          <w:color w:val="auto"/>
          <w:sz w:val="22"/>
          <w:szCs w:val="22"/>
          <w:lang w:val="en-GB" w:bidi="x-none"/>
        </w:rPr>
      </w:pPr>
      <w:r>
        <w:rPr>
          <w:rFonts w:ascii="Arial" w:eastAsia="Times New Roman" w:hAnsi="Arial" w:cs="Arial"/>
          <w:color w:val="auto"/>
          <w:sz w:val="22"/>
          <w:szCs w:val="22"/>
          <w:lang w:val="en-GB" w:bidi="x-none"/>
        </w:rPr>
        <w:t xml:space="preserve">There are a number of limitations with the analysis conducted, the objective of which was to update the cost inputs within the cost-minimisation model only.  </w:t>
      </w:r>
      <w:r w:rsidR="000B4EC4">
        <w:rPr>
          <w:rFonts w:ascii="Arial" w:eastAsia="Times New Roman" w:hAnsi="Arial" w:cs="Arial"/>
          <w:color w:val="auto"/>
          <w:sz w:val="22"/>
          <w:szCs w:val="22"/>
          <w:lang w:val="en-GB" w:bidi="x-none"/>
        </w:rPr>
        <w:t xml:space="preserve">The clinical pathways were not updated to capture current practice and hence some cost components may no longer apply, whilst others have been omitted.  </w:t>
      </w:r>
      <w:r w:rsidR="00D04B0A">
        <w:rPr>
          <w:rFonts w:ascii="Arial" w:eastAsia="Times New Roman" w:hAnsi="Arial" w:cs="Arial"/>
          <w:color w:val="auto"/>
          <w:sz w:val="22"/>
          <w:szCs w:val="22"/>
          <w:lang w:val="en-GB" w:bidi="x-none"/>
        </w:rPr>
        <w:t xml:space="preserve">Further, the original cost minimisation model </w:t>
      </w:r>
      <w:r w:rsidR="000B4EC4">
        <w:rPr>
          <w:rFonts w:ascii="Arial" w:eastAsia="Times New Roman" w:hAnsi="Arial" w:cs="Arial"/>
          <w:color w:val="auto"/>
          <w:sz w:val="22"/>
          <w:szCs w:val="22"/>
          <w:lang w:val="en-GB" w:bidi="x-none"/>
        </w:rPr>
        <w:t>assumed</w:t>
      </w:r>
      <w:r w:rsidR="00D04B0A">
        <w:rPr>
          <w:rFonts w:ascii="Arial" w:eastAsia="Times New Roman" w:hAnsi="Arial" w:cs="Arial"/>
          <w:color w:val="auto"/>
          <w:sz w:val="22"/>
          <w:szCs w:val="22"/>
          <w:lang w:val="en-GB" w:bidi="x-none"/>
        </w:rPr>
        <w:t xml:space="preserve"> Ambulight PDT and static lamps were clinically equivalent.  </w:t>
      </w:r>
      <w:r w:rsidR="000B4EC4">
        <w:rPr>
          <w:rFonts w:ascii="Arial" w:eastAsia="Times New Roman" w:hAnsi="Arial" w:cs="Arial"/>
          <w:color w:val="auto"/>
          <w:sz w:val="22"/>
          <w:szCs w:val="22"/>
          <w:lang w:val="en-GB" w:bidi="x-none"/>
        </w:rPr>
        <w:t>Future comparative e</w:t>
      </w:r>
      <w:r w:rsidR="00D04B0A">
        <w:rPr>
          <w:rFonts w:ascii="Arial" w:eastAsia="Times New Roman" w:hAnsi="Arial" w:cs="Arial"/>
          <w:color w:val="auto"/>
          <w:sz w:val="22"/>
          <w:szCs w:val="22"/>
          <w:lang w:val="en-GB" w:bidi="x-none"/>
        </w:rPr>
        <w:t xml:space="preserve">vidence </w:t>
      </w:r>
      <w:r w:rsidR="000B4EC4">
        <w:rPr>
          <w:rFonts w:ascii="Arial" w:eastAsia="Times New Roman" w:hAnsi="Arial" w:cs="Arial"/>
          <w:color w:val="auto"/>
          <w:sz w:val="22"/>
          <w:szCs w:val="22"/>
          <w:lang w:val="en-GB" w:bidi="x-none"/>
        </w:rPr>
        <w:t xml:space="preserve">on efficacy and safety </w:t>
      </w:r>
      <w:r w:rsidR="00D04B0A">
        <w:rPr>
          <w:rFonts w:ascii="Arial" w:eastAsia="Times New Roman" w:hAnsi="Arial" w:cs="Arial"/>
          <w:color w:val="auto"/>
          <w:sz w:val="22"/>
          <w:szCs w:val="22"/>
          <w:lang w:val="en-GB" w:bidi="x-none"/>
        </w:rPr>
        <w:t xml:space="preserve">may demonstrate that there are differences </w:t>
      </w:r>
      <w:r w:rsidR="000B4EC4">
        <w:rPr>
          <w:rFonts w:ascii="Arial" w:eastAsia="Times New Roman" w:hAnsi="Arial" w:cs="Arial"/>
          <w:color w:val="auto"/>
          <w:sz w:val="22"/>
          <w:szCs w:val="22"/>
          <w:lang w:val="en-GB" w:bidi="x-none"/>
        </w:rPr>
        <w:t xml:space="preserve">between the </w:t>
      </w:r>
      <w:r w:rsidR="00D04B0A">
        <w:rPr>
          <w:rFonts w:ascii="Arial" w:eastAsia="Times New Roman" w:hAnsi="Arial" w:cs="Arial"/>
          <w:color w:val="auto"/>
          <w:sz w:val="22"/>
          <w:szCs w:val="22"/>
          <w:lang w:val="en-GB" w:bidi="x-none"/>
        </w:rPr>
        <w:t xml:space="preserve">devices which would have </w:t>
      </w:r>
      <w:r w:rsidR="000B4EC4">
        <w:rPr>
          <w:rFonts w:ascii="Arial" w:eastAsia="Times New Roman" w:hAnsi="Arial" w:cs="Arial"/>
          <w:color w:val="auto"/>
          <w:sz w:val="22"/>
          <w:szCs w:val="22"/>
          <w:lang w:val="en-GB" w:bidi="x-none"/>
        </w:rPr>
        <w:t xml:space="preserve">implications for </w:t>
      </w:r>
      <w:r w:rsidR="00A93E83">
        <w:rPr>
          <w:rFonts w:ascii="Arial" w:eastAsia="Times New Roman" w:hAnsi="Arial" w:cs="Arial"/>
          <w:color w:val="auto"/>
          <w:sz w:val="22"/>
          <w:szCs w:val="22"/>
          <w:lang w:val="en-GB" w:bidi="x-none"/>
        </w:rPr>
        <w:t>patients’</w:t>
      </w:r>
      <w:r w:rsidR="000B4EC4">
        <w:rPr>
          <w:rFonts w:ascii="Arial" w:eastAsia="Times New Roman" w:hAnsi="Arial" w:cs="Arial"/>
          <w:color w:val="auto"/>
          <w:sz w:val="22"/>
          <w:szCs w:val="22"/>
          <w:lang w:val="en-GB" w:bidi="x-none"/>
        </w:rPr>
        <w:t xml:space="preserve"> outcomes and </w:t>
      </w:r>
      <w:r w:rsidR="00D04B0A">
        <w:rPr>
          <w:rFonts w:ascii="Arial" w:eastAsia="Times New Roman" w:hAnsi="Arial" w:cs="Arial"/>
          <w:color w:val="auto"/>
          <w:sz w:val="22"/>
          <w:szCs w:val="22"/>
          <w:lang w:val="en-GB" w:bidi="x-none"/>
        </w:rPr>
        <w:t>cost</w:t>
      </w:r>
      <w:r w:rsidR="000B4EC4">
        <w:rPr>
          <w:rFonts w:ascii="Arial" w:eastAsia="Times New Roman" w:hAnsi="Arial" w:cs="Arial"/>
          <w:color w:val="auto"/>
          <w:sz w:val="22"/>
          <w:szCs w:val="22"/>
          <w:lang w:val="en-GB" w:bidi="x-none"/>
        </w:rPr>
        <w:t>s.</w:t>
      </w:r>
      <w:r w:rsidR="00D04B0A">
        <w:rPr>
          <w:rFonts w:ascii="Arial" w:eastAsia="Times New Roman" w:hAnsi="Arial" w:cs="Arial"/>
          <w:color w:val="auto"/>
          <w:sz w:val="22"/>
          <w:szCs w:val="22"/>
          <w:lang w:val="en-GB" w:bidi="x-none"/>
        </w:rPr>
        <w:t xml:space="preserve"> </w:t>
      </w:r>
      <w:r w:rsidR="00465A4D">
        <w:rPr>
          <w:rFonts w:ascii="Arial" w:eastAsia="Times New Roman" w:hAnsi="Arial" w:cs="Arial"/>
          <w:color w:val="auto"/>
          <w:sz w:val="22"/>
          <w:szCs w:val="22"/>
          <w:lang w:val="en-GB" w:bidi="x-none"/>
        </w:rPr>
        <w:t xml:space="preserve"> </w:t>
      </w:r>
      <w:r w:rsidR="00D04B0A">
        <w:rPr>
          <w:rFonts w:ascii="Arial" w:eastAsia="Times New Roman" w:hAnsi="Arial" w:cs="Arial"/>
          <w:color w:val="auto"/>
          <w:sz w:val="22"/>
          <w:szCs w:val="22"/>
          <w:lang w:val="en-GB" w:bidi="x-none"/>
        </w:rPr>
        <w:t xml:space="preserve">Should this be the case, </w:t>
      </w:r>
      <w:r w:rsidR="000B4EC4">
        <w:rPr>
          <w:rFonts w:ascii="Arial" w:eastAsia="Times New Roman" w:hAnsi="Arial" w:cs="Arial"/>
          <w:color w:val="auto"/>
          <w:sz w:val="22"/>
          <w:szCs w:val="22"/>
          <w:lang w:val="en-GB" w:bidi="x-none"/>
        </w:rPr>
        <w:t>the comparison between</w:t>
      </w:r>
      <w:r w:rsidR="00D04B0A">
        <w:rPr>
          <w:rFonts w:ascii="Arial" w:eastAsia="Times New Roman" w:hAnsi="Arial" w:cs="Arial"/>
          <w:color w:val="auto"/>
          <w:sz w:val="22"/>
          <w:szCs w:val="22"/>
          <w:lang w:val="en-GB" w:bidi="x-none"/>
        </w:rPr>
        <w:t xml:space="preserve"> Ambulight Multi PDT and static lamps</w:t>
      </w:r>
      <w:r w:rsidR="000B4EC4">
        <w:rPr>
          <w:rFonts w:ascii="Arial" w:eastAsia="Times New Roman" w:hAnsi="Arial" w:cs="Arial"/>
          <w:color w:val="auto"/>
          <w:sz w:val="22"/>
          <w:szCs w:val="22"/>
          <w:lang w:val="en-GB" w:bidi="x-none"/>
        </w:rPr>
        <w:t xml:space="preserve"> may require a new, more complex model to be developed</w:t>
      </w:r>
      <w:r w:rsidR="00D04B0A">
        <w:rPr>
          <w:rFonts w:ascii="Arial" w:eastAsia="Times New Roman" w:hAnsi="Arial" w:cs="Arial"/>
          <w:color w:val="auto"/>
          <w:sz w:val="22"/>
          <w:szCs w:val="22"/>
          <w:lang w:val="en-GB" w:bidi="x-none"/>
        </w:rPr>
        <w:t>.</w:t>
      </w:r>
    </w:p>
    <w:p w14:paraId="03AAE878" w14:textId="77777777" w:rsidR="00EF20FC" w:rsidRDefault="00EF20FC" w:rsidP="00BD10DC">
      <w:pPr>
        <w:pStyle w:val="Body"/>
        <w:rPr>
          <w:rFonts w:ascii="Arial" w:eastAsia="Times New Roman" w:hAnsi="Arial" w:cs="Arial"/>
          <w:color w:val="auto"/>
          <w:sz w:val="22"/>
          <w:szCs w:val="22"/>
          <w:lang w:val="en-GB" w:bidi="x-none"/>
        </w:rPr>
      </w:pPr>
    </w:p>
    <w:p w14:paraId="0B1FEEF9" w14:textId="77777777" w:rsidR="00EF20FC" w:rsidRDefault="00EF20FC" w:rsidP="00BD10DC">
      <w:pPr>
        <w:pStyle w:val="Body"/>
        <w:rPr>
          <w:rFonts w:ascii="Arial" w:eastAsia="Times New Roman" w:hAnsi="Arial" w:cs="Arial"/>
          <w:color w:val="auto"/>
          <w:sz w:val="22"/>
          <w:szCs w:val="22"/>
          <w:lang w:val="en-GB" w:bidi="x-none"/>
        </w:rPr>
      </w:pPr>
    </w:p>
    <w:p w14:paraId="1B9C200A" w14:textId="4F85DD73" w:rsidR="00EF20FC" w:rsidRDefault="00EF20FC">
      <w:pPr>
        <w:rPr>
          <w:rFonts w:ascii="Arial" w:hAnsi="Arial" w:cs="Arial"/>
          <w:sz w:val="22"/>
          <w:szCs w:val="22"/>
          <w:lang w:val="en-GB" w:eastAsia="en-GB" w:bidi="x-none"/>
        </w:rPr>
      </w:pPr>
      <w:r>
        <w:rPr>
          <w:rFonts w:ascii="Arial" w:hAnsi="Arial" w:cs="Arial"/>
          <w:sz w:val="22"/>
          <w:szCs w:val="22"/>
          <w:lang w:val="en-GB" w:bidi="x-none"/>
        </w:rPr>
        <w:br w:type="page"/>
      </w:r>
    </w:p>
    <w:p w14:paraId="05309721" w14:textId="7281A0BA" w:rsidR="00BD10DC" w:rsidRPr="009B427E" w:rsidRDefault="00A018E5" w:rsidP="00892FF3">
      <w:pPr>
        <w:pStyle w:val="Body"/>
        <w:numPr>
          <w:ilvl w:val="0"/>
          <w:numId w:val="1"/>
        </w:numPr>
        <w:rPr>
          <w:rFonts w:ascii="Arial" w:eastAsia="Times New Roman" w:hAnsi="Arial" w:cs="Arial"/>
          <w:b/>
          <w:color w:val="auto"/>
          <w:sz w:val="22"/>
          <w:szCs w:val="22"/>
          <w:lang w:val="en-GB" w:bidi="x-none"/>
        </w:rPr>
      </w:pPr>
      <w:r w:rsidRPr="009B427E">
        <w:rPr>
          <w:rFonts w:ascii="Arial" w:eastAsia="Times New Roman" w:hAnsi="Arial" w:cs="Arial"/>
          <w:b/>
          <w:color w:val="auto"/>
          <w:sz w:val="22"/>
          <w:szCs w:val="22"/>
          <w:lang w:val="en-GB" w:bidi="x-none"/>
        </w:rPr>
        <w:lastRenderedPageBreak/>
        <w:t>REFERENCES</w:t>
      </w:r>
    </w:p>
    <w:p w14:paraId="342275AD" w14:textId="1778C33D" w:rsidR="00892FF3" w:rsidRDefault="00892FF3" w:rsidP="00892FF3">
      <w:pPr>
        <w:pStyle w:val="Body"/>
        <w:rPr>
          <w:rFonts w:ascii="Arial" w:eastAsia="Times New Roman" w:hAnsi="Arial" w:cs="Arial"/>
          <w:color w:val="auto"/>
          <w:sz w:val="22"/>
          <w:szCs w:val="22"/>
          <w:lang w:val="en-GB" w:bidi="x-none"/>
        </w:rPr>
      </w:pPr>
    </w:p>
    <w:p w14:paraId="0EE6C44B" w14:textId="77777777" w:rsidR="009B427E" w:rsidRPr="009B427E" w:rsidRDefault="009B427E" w:rsidP="00892FF3">
      <w:pPr>
        <w:pStyle w:val="Body"/>
        <w:rPr>
          <w:rFonts w:ascii="Arial" w:eastAsia="Times New Roman" w:hAnsi="Arial" w:cs="Arial"/>
          <w:color w:val="auto"/>
          <w:sz w:val="22"/>
          <w:szCs w:val="22"/>
          <w:lang w:val="en-GB" w:bidi="x-none"/>
        </w:rPr>
      </w:pPr>
    </w:p>
    <w:p w14:paraId="2BA0022F" w14:textId="789F6D9F" w:rsidR="0071320C" w:rsidRPr="009B427E" w:rsidRDefault="00D54BC0" w:rsidP="0071320C">
      <w:pPr>
        <w:pStyle w:val="EndNoteBibliography"/>
        <w:rPr>
          <w:rFonts w:ascii="Arial" w:hAnsi="Arial" w:cs="Arial"/>
        </w:rPr>
      </w:pPr>
      <w:r w:rsidRPr="009B427E">
        <w:rPr>
          <w:rFonts w:ascii="Arial" w:hAnsi="Arial" w:cs="Arial"/>
          <w:sz w:val="22"/>
          <w:szCs w:val="22"/>
          <w:lang w:val="en-GB"/>
        </w:rPr>
        <w:fldChar w:fldCharType="begin"/>
      </w:r>
      <w:r w:rsidRPr="009B427E">
        <w:rPr>
          <w:rFonts w:ascii="Arial" w:hAnsi="Arial" w:cs="Arial"/>
          <w:sz w:val="22"/>
          <w:szCs w:val="22"/>
          <w:lang w:val="en-GB"/>
        </w:rPr>
        <w:instrText xml:space="preserve"> ADDIN EN.REFLIST </w:instrText>
      </w:r>
      <w:r w:rsidRPr="009B427E">
        <w:rPr>
          <w:rFonts w:ascii="Arial" w:hAnsi="Arial" w:cs="Arial"/>
          <w:sz w:val="22"/>
          <w:szCs w:val="22"/>
          <w:lang w:val="en-GB"/>
        </w:rPr>
        <w:fldChar w:fldCharType="separate"/>
      </w:r>
      <w:r w:rsidR="0071320C" w:rsidRPr="009B427E">
        <w:rPr>
          <w:rFonts w:ascii="Arial" w:hAnsi="Arial" w:cs="Arial"/>
        </w:rPr>
        <w:t>1. National Institute for Health and Care Excellence.</w:t>
      </w:r>
      <w:r w:rsidR="0071320C" w:rsidRPr="009B427E">
        <w:rPr>
          <w:rFonts w:ascii="Arial" w:hAnsi="Arial" w:cs="Arial"/>
          <w:i/>
        </w:rPr>
        <w:t xml:space="preserve"> </w:t>
      </w:r>
      <w:r w:rsidR="0071320C" w:rsidRPr="009B427E">
        <w:rPr>
          <w:rFonts w:ascii="Arial" w:hAnsi="Arial" w:cs="Arial"/>
        </w:rPr>
        <w:t xml:space="preserve">Ambulight PDT for the treatment of non-melanoma skin cancer. 2011. [cited 12th September 2018]. Available from: </w:t>
      </w:r>
      <w:hyperlink r:id="rId15" w:history="1">
        <w:r w:rsidR="0071320C" w:rsidRPr="009B427E">
          <w:rPr>
            <w:rStyle w:val="Hyperlink"/>
            <w:rFonts w:ascii="Arial" w:hAnsi="Arial" w:cs="Arial"/>
          </w:rPr>
          <w:t>https://www.nice.org.uk/guidance/mtg6</w:t>
        </w:r>
      </w:hyperlink>
      <w:r w:rsidR="0071320C" w:rsidRPr="009B427E">
        <w:rPr>
          <w:rFonts w:ascii="Arial" w:hAnsi="Arial" w:cs="Arial"/>
        </w:rPr>
        <w:t xml:space="preserve">. </w:t>
      </w:r>
    </w:p>
    <w:p w14:paraId="2143A2A0" w14:textId="435C3C2A" w:rsidR="0071320C" w:rsidRPr="009B427E" w:rsidRDefault="0071320C" w:rsidP="0071320C">
      <w:pPr>
        <w:pStyle w:val="EndNoteBibliography"/>
        <w:rPr>
          <w:rFonts w:ascii="Arial" w:hAnsi="Arial" w:cs="Arial"/>
        </w:rPr>
      </w:pPr>
      <w:r w:rsidRPr="009B427E">
        <w:rPr>
          <w:rFonts w:ascii="Arial" w:hAnsi="Arial" w:cs="Arial"/>
        </w:rPr>
        <w:t>2. Department of Health.</w:t>
      </w:r>
      <w:r w:rsidRPr="009B427E">
        <w:rPr>
          <w:rFonts w:ascii="Arial" w:hAnsi="Arial" w:cs="Arial"/>
          <w:i/>
        </w:rPr>
        <w:t xml:space="preserve"> </w:t>
      </w:r>
      <w:r w:rsidRPr="009B427E">
        <w:rPr>
          <w:rFonts w:ascii="Arial" w:hAnsi="Arial" w:cs="Arial"/>
        </w:rPr>
        <w:t xml:space="preserve">NHS Reference Costs 2016-17 [webpage]. London: 2017. Last updated 12 September 2018.  Available from: </w:t>
      </w:r>
      <w:hyperlink r:id="rId16" w:history="1">
        <w:r w:rsidRPr="009B427E">
          <w:rPr>
            <w:rStyle w:val="Hyperlink"/>
            <w:rFonts w:ascii="Arial" w:hAnsi="Arial" w:cs="Arial"/>
          </w:rPr>
          <w:t>https://improvement.nhs.uk/resources/reference-costs/</w:t>
        </w:r>
      </w:hyperlink>
      <w:r w:rsidRPr="009B427E">
        <w:rPr>
          <w:rFonts w:ascii="Arial" w:hAnsi="Arial" w:cs="Arial"/>
        </w:rPr>
        <w:t xml:space="preserve">. </w:t>
      </w:r>
    </w:p>
    <w:p w14:paraId="0B1CB7E8" w14:textId="3AD14D15" w:rsidR="0071320C" w:rsidRPr="009B427E" w:rsidRDefault="0071320C" w:rsidP="0071320C">
      <w:pPr>
        <w:pStyle w:val="EndNoteBibliography"/>
        <w:rPr>
          <w:rFonts w:ascii="Arial" w:hAnsi="Arial" w:cs="Arial"/>
        </w:rPr>
      </w:pPr>
      <w:r w:rsidRPr="009B427E">
        <w:rPr>
          <w:rFonts w:ascii="Arial" w:hAnsi="Arial" w:cs="Arial"/>
        </w:rPr>
        <w:t>3. Department of Health.</w:t>
      </w:r>
      <w:r w:rsidRPr="009B427E">
        <w:rPr>
          <w:rFonts w:ascii="Arial" w:hAnsi="Arial" w:cs="Arial"/>
          <w:i/>
        </w:rPr>
        <w:t xml:space="preserve"> </w:t>
      </w:r>
      <w:r w:rsidRPr="009B427E">
        <w:rPr>
          <w:rFonts w:ascii="Arial" w:hAnsi="Arial" w:cs="Arial"/>
        </w:rPr>
        <w:t xml:space="preserve">Eligibility Criteria for Patient Transport Services (PTS) 2007. [cited 12th September 2018]. Available from: </w:t>
      </w:r>
      <w:hyperlink r:id="rId17" w:history="1">
        <w:r w:rsidRPr="009B427E">
          <w:rPr>
            <w:rStyle w:val="Hyperlink"/>
            <w:rFonts w:ascii="Arial" w:hAnsi="Arial" w:cs="Arial"/>
          </w:rPr>
          <w:t>http://webarchive.nationalarchives.gov.uk/20130107105354/http:/www.dh.gov.uk/prod_consum_dh/groups/dh_digitalassets/@dh/@en/documents/digitalasset/dh_078372.pdf</w:t>
        </w:r>
      </w:hyperlink>
      <w:r w:rsidRPr="009B427E">
        <w:rPr>
          <w:rFonts w:ascii="Arial" w:hAnsi="Arial" w:cs="Arial"/>
        </w:rPr>
        <w:t xml:space="preserve">. </w:t>
      </w:r>
    </w:p>
    <w:p w14:paraId="680081B4" w14:textId="16228080" w:rsidR="0071320C" w:rsidRPr="009B427E" w:rsidRDefault="0071320C" w:rsidP="0071320C">
      <w:pPr>
        <w:pStyle w:val="EndNoteBibliography"/>
        <w:rPr>
          <w:rFonts w:ascii="Arial" w:hAnsi="Arial" w:cs="Arial"/>
        </w:rPr>
      </w:pPr>
      <w:r w:rsidRPr="009B427E">
        <w:rPr>
          <w:rFonts w:ascii="Arial" w:hAnsi="Arial" w:cs="Arial"/>
        </w:rPr>
        <w:t xml:space="preserve">4. Personal Social Services Research Unit (PSSRU). Unit Costs of Health &amp; Social Care 2017. Canterbury: PSSRU; 2017. Available from: </w:t>
      </w:r>
      <w:hyperlink r:id="rId18" w:history="1">
        <w:r w:rsidRPr="009B427E">
          <w:rPr>
            <w:rStyle w:val="Hyperlink"/>
            <w:rFonts w:ascii="Arial" w:hAnsi="Arial" w:cs="Arial"/>
          </w:rPr>
          <w:t>https://www.pssru.ac.uk/project-pages/unit-costs/unit-costs-2017/</w:t>
        </w:r>
      </w:hyperlink>
      <w:r w:rsidRPr="009B427E">
        <w:rPr>
          <w:rFonts w:ascii="Arial" w:hAnsi="Arial" w:cs="Arial"/>
        </w:rPr>
        <w:t xml:space="preserve">. </w:t>
      </w:r>
    </w:p>
    <w:p w14:paraId="2B72B739" w14:textId="71B90641" w:rsidR="0071320C" w:rsidRPr="009B427E" w:rsidRDefault="0071320C" w:rsidP="0071320C">
      <w:pPr>
        <w:pStyle w:val="EndNoteBibliography"/>
        <w:rPr>
          <w:rFonts w:ascii="Arial" w:hAnsi="Arial" w:cs="Arial"/>
        </w:rPr>
      </w:pPr>
      <w:r w:rsidRPr="009B427E">
        <w:rPr>
          <w:rFonts w:ascii="Arial" w:hAnsi="Arial" w:cs="Arial"/>
        </w:rPr>
        <w:t xml:space="preserve">5. MIMS. </w:t>
      </w:r>
      <w:r w:rsidRPr="009B427E">
        <w:rPr>
          <w:rFonts w:ascii="Arial" w:hAnsi="Arial" w:cs="Arial"/>
          <w:sz w:val="20"/>
        </w:rPr>
        <w:t>2018</w:t>
      </w:r>
      <w:r w:rsidRPr="009B427E">
        <w:rPr>
          <w:rFonts w:ascii="Arial" w:hAnsi="Arial" w:cs="Arial"/>
        </w:rPr>
        <w:t xml:space="preserve">.  Available from: </w:t>
      </w:r>
      <w:hyperlink r:id="rId19" w:history="1">
        <w:r w:rsidRPr="009B427E">
          <w:rPr>
            <w:rStyle w:val="Hyperlink"/>
            <w:rFonts w:ascii="Arial" w:hAnsi="Arial" w:cs="Arial"/>
          </w:rPr>
          <w:t>http://www.mims.co.uk/</w:t>
        </w:r>
      </w:hyperlink>
      <w:r w:rsidRPr="009B427E">
        <w:rPr>
          <w:rFonts w:ascii="Arial" w:hAnsi="Arial" w:cs="Arial"/>
        </w:rPr>
        <w:t xml:space="preserve">. </w:t>
      </w:r>
    </w:p>
    <w:p w14:paraId="7C8456B0" w14:textId="77777777" w:rsidR="0071320C" w:rsidRPr="009B427E" w:rsidRDefault="0071320C" w:rsidP="0071320C">
      <w:pPr>
        <w:pStyle w:val="EndNoteBibliography"/>
        <w:rPr>
          <w:rFonts w:ascii="Arial" w:hAnsi="Arial" w:cs="Arial"/>
        </w:rPr>
      </w:pPr>
      <w:r w:rsidRPr="009B427E">
        <w:rPr>
          <w:rFonts w:ascii="Arial" w:hAnsi="Arial" w:cs="Arial"/>
        </w:rPr>
        <w:t>6. Morton A, Brown SB, Collins S, Ibbotson S, Jenkinson H, Kurwa H</w:t>
      </w:r>
      <w:r w:rsidRPr="009B427E">
        <w:rPr>
          <w:rFonts w:ascii="Arial" w:hAnsi="Arial" w:cs="Arial"/>
          <w:i/>
        </w:rPr>
        <w:t>, et al.</w:t>
      </w:r>
      <w:r w:rsidRPr="009B427E">
        <w:rPr>
          <w:rFonts w:ascii="Arial" w:hAnsi="Arial" w:cs="Arial"/>
        </w:rPr>
        <w:t xml:space="preserve"> Guidelines for topical photodynamic therapy: report of a workshop of the British Photodermatology Group. British Journal of Dermatology. 2002;146(4):552-67.</w:t>
      </w:r>
    </w:p>
    <w:p w14:paraId="63F9BB57" w14:textId="62D2B0AD" w:rsidR="0071320C" w:rsidRPr="009B427E" w:rsidRDefault="0071320C" w:rsidP="0071320C">
      <w:pPr>
        <w:pStyle w:val="EndNoteBibliography"/>
        <w:rPr>
          <w:rFonts w:ascii="Arial" w:hAnsi="Arial" w:cs="Arial"/>
        </w:rPr>
      </w:pPr>
      <w:r w:rsidRPr="009B427E">
        <w:rPr>
          <w:rFonts w:ascii="Arial" w:hAnsi="Arial" w:cs="Arial"/>
        </w:rPr>
        <w:t>7. National Institute for Health and Care Excellence.</w:t>
      </w:r>
      <w:r w:rsidRPr="009B427E">
        <w:rPr>
          <w:rFonts w:ascii="Arial" w:hAnsi="Arial" w:cs="Arial"/>
          <w:i/>
        </w:rPr>
        <w:t xml:space="preserve"> </w:t>
      </w:r>
      <w:r w:rsidRPr="009B427E">
        <w:rPr>
          <w:rFonts w:ascii="Arial" w:hAnsi="Arial" w:cs="Arial"/>
        </w:rPr>
        <w:t xml:space="preserve">Improving outcomes for people with skin tumours including melanoma. 2006. [cited 12th September 2018]. Available from: </w:t>
      </w:r>
      <w:hyperlink r:id="rId20" w:history="1">
        <w:r w:rsidRPr="009B427E">
          <w:rPr>
            <w:rStyle w:val="Hyperlink"/>
            <w:rFonts w:ascii="Arial" w:hAnsi="Arial" w:cs="Arial"/>
          </w:rPr>
          <w:t>https://www.nice.org.uk/guidance/CSG8</w:t>
        </w:r>
      </w:hyperlink>
      <w:r w:rsidRPr="009B427E">
        <w:rPr>
          <w:rFonts w:ascii="Arial" w:hAnsi="Arial" w:cs="Arial"/>
        </w:rPr>
        <w:t xml:space="preserve">. </w:t>
      </w:r>
    </w:p>
    <w:p w14:paraId="76680078" w14:textId="2F8DBDFA" w:rsidR="0071320C" w:rsidRPr="009B427E" w:rsidRDefault="0071320C" w:rsidP="0071320C">
      <w:pPr>
        <w:pStyle w:val="EndNoteBibliography"/>
        <w:rPr>
          <w:rFonts w:ascii="Arial" w:hAnsi="Arial" w:cs="Arial"/>
        </w:rPr>
      </w:pPr>
      <w:r w:rsidRPr="009B427E">
        <w:rPr>
          <w:rFonts w:ascii="Arial" w:hAnsi="Arial" w:cs="Arial"/>
        </w:rPr>
        <w:t xml:space="preserve">8. Personal Social Services Research Unit (PSSRU). Unit Costs of Health &amp; Social Care 2010. Canterbury: PSSRU; 2010. Available from: </w:t>
      </w:r>
      <w:hyperlink r:id="rId21" w:history="1">
        <w:r w:rsidRPr="009B427E">
          <w:rPr>
            <w:rStyle w:val="Hyperlink"/>
            <w:rFonts w:ascii="Arial" w:hAnsi="Arial" w:cs="Arial"/>
          </w:rPr>
          <w:t>http://www.pssru.ac.uk/project-pages/unit-costs/2010/</w:t>
        </w:r>
      </w:hyperlink>
      <w:r w:rsidRPr="009B427E">
        <w:rPr>
          <w:rFonts w:ascii="Arial" w:hAnsi="Arial" w:cs="Arial"/>
        </w:rPr>
        <w:t xml:space="preserve">. </w:t>
      </w:r>
    </w:p>
    <w:p w14:paraId="6A8B55A9" w14:textId="2F62A530" w:rsidR="00D54BC0" w:rsidRPr="00310909" w:rsidRDefault="00D54BC0" w:rsidP="00465A4D">
      <w:pPr>
        <w:tabs>
          <w:tab w:val="right" w:pos="9639"/>
        </w:tabs>
        <w:ind w:left="851" w:hanging="851"/>
        <w:jc w:val="both"/>
        <w:rPr>
          <w:rFonts w:ascii="Arial" w:hAnsi="Arial" w:cs="Arial"/>
          <w:sz w:val="22"/>
          <w:szCs w:val="22"/>
          <w:lang w:val="en-GB"/>
        </w:rPr>
      </w:pPr>
      <w:r w:rsidRPr="009B427E">
        <w:rPr>
          <w:rFonts w:ascii="Arial" w:hAnsi="Arial" w:cs="Arial"/>
          <w:sz w:val="22"/>
          <w:szCs w:val="22"/>
          <w:lang w:val="en-GB"/>
        </w:rPr>
        <w:fldChar w:fldCharType="end"/>
      </w:r>
    </w:p>
    <w:p w14:paraId="285D4408" w14:textId="77777777" w:rsidR="00BD10DC" w:rsidRPr="00310909" w:rsidRDefault="00BD10DC" w:rsidP="00BD10DC">
      <w:pPr>
        <w:pStyle w:val="Body"/>
        <w:rPr>
          <w:rFonts w:ascii="Arial" w:eastAsia="Times New Roman" w:hAnsi="Arial" w:cs="Arial"/>
          <w:color w:val="auto"/>
          <w:sz w:val="22"/>
          <w:szCs w:val="22"/>
          <w:lang w:val="en-GB" w:bidi="x-none"/>
        </w:rPr>
      </w:pPr>
    </w:p>
    <w:p w14:paraId="24DF60E7" w14:textId="3B1C2777" w:rsidR="00CF6575" w:rsidRDefault="00CF6575" w:rsidP="00CF6575">
      <w:pPr>
        <w:jc w:val="both"/>
        <w:rPr>
          <w:rFonts w:ascii="Arial" w:hAnsi="Arial"/>
          <w:sz w:val="22"/>
          <w:lang w:val="en-GB"/>
        </w:rPr>
      </w:pPr>
    </w:p>
    <w:p w14:paraId="4222D426" w14:textId="22726A10" w:rsidR="009B427E" w:rsidRDefault="009B427E" w:rsidP="00CF6575">
      <w:pPr>
        <w:jc w:val="both"/>
        <w:rPr>
          <w:rFonts w:ascii="Arial" w:hAnsi="Arial"/>
          <w:sz w:val="22"/>
          <w:lang w:val="en-GB"/>
        </w:rPr>
      </w:pPr>
    </w:p>
    <w:p w14:paraId="1A5BA7CE" w14:textId="1B36B5E4" w:rsidR="009B427E" w:rsidRDefault="009B427E" w:rsidP="00CF6575">
      <w:pPr>
        <w:jc w:val="both"/>
        <w:rPr>
          <w:rFonts w:ascii="Arial" w:hAnsi="Arial"/>
          <w:sz w:val="22"/>
          <w:lang w:val="en-GB"/>
        </w:rPr>
      </w:pPr>
    </w:p>
    <w:p w14:paraId="1CECAC45" w14:textId="6B87EF07" w:rsidR="009B427E" w:rsidRDefault="009B427E" w:rsidP="00CF6575">
      <w:pPr>
        <w:jc w:val="both"/>
        <w:rPr>
          <w:rFonts w:ascii="Arial" w:hAnsi="Arial"/>
          <w:sz w:val="22"/>
          <w:lang w:val="en-GB"/>
        </w:rPr>
      </w:pPr>
    </w:p>
    <w:p w14:paraId="58E9D195" w14:textId="1AC4A641" w:rsidR="009B427E" w:rsidRDefault="009B427E" w:rsidP="00CF6575">
      <w:pPr>
        <w:jc w:val="both"/>
        <w:rPr>
          <w:rFonts w:ascii="Arial" w:hAnsi="Arial"/>
          <w:sz w:val="22"/>
          <w:lang w:val="en-GB"/>
        </w:rPr>
      </w:pPr>
    </w:p>
    <w:p w14:paraId="052ABA86" w14:textId="0287D002" w:rsidR="009B427E" w:rsidRDefault="009B427E" w:rsidP="00CF6575">
      <w:pPr>
        <w:jc w:val="both"/>
        <w:rPr>
          <w:rFonts w:ascii="Arial" w:hAnsi="Arial"/>
          <w:sz w:val="22"/>
          <w:lang w:val="en-GB"/>
        </w:rPr>
      </w:pPr>
    </w:p>
    <w:p w14:paraId="2F439812" w14:textId="1A9C4493" w:rsidR="009B427E" w:rsidRDefault="009B427E" w:rsidP="00CF6575">
      <w:pPr>
        <w:jc w:val="both"/>
        <w:rPr>
          <w:rFonts w:ascii="Arial" w:hAnsi="Arial"/>
          <w:sz w:val="22"/>
          <w:lang w:val="en-GB"/>
        </w:rPr>
      </w:pPr>
    </w:p>
    <w:p w14:paraId="77FF73D2" w14:textId="328E1722" w:rsidR="009B427E" w:rsidRDefault="009B427E" w:rsidP="00CF6575">
      <w:pPr>
        <w:jc w:val="both"/>
        <w:rPr>
          <w:rFonts w:ascii="Arial" w:hAnsi="Arial"/>
          <w:sz w:val="22"/>
          <w:lang w:val="en-GB"/>
        </w:rPr>
      </w:pPr>
    </w:p>
    <w:p w14:paraId="101A366A" w14:textId="0543F3D0" w:rsidR="009B427E" w:rsidRDefault="009B427E" w:rsidP="00CF6575">
      <w:pPr>
        <w:jc w:val="both"/>
        <w:rPr>
          <w:rFonts w:ascii="Arial" w:hAnsi="Arial"/>
          <w:sz w:val="22"/>
          <w:lang w:val="en-GB"/>
        </w:rPr>
      </w:pPr>
    </w:p>
    <w:p w14:paraId="1AED3314" w14:textId="0D24FDFD" w:rsidR="009B427E" w:rsidRDefault="009B427E" w:rsidP="00CF6575">
      <w:pPr>
        <w:jc w:val="both"/>
        <w:rPr>
          <w:rFonts w:ascii="Arial" w:hAnsi="Arial"/>
          <w:sz w:val="22"/>
          <w:lang w:val="en-GB"/>
        </w:rPr>
      </w:pPr>
    </w:p>
    <w:p w14:paraId="5F307A19" w14:textId="38C03600" w:rsidR="009B427E" w:rsidRDefault="009B427E" w:rsidP="00CF6575">
      <w:pPr>
        <w:jc w:val="both"/>
        <w:rPr>
          <w:rFonts w:ascii="Arial" w:hAnsi="Arial"/>
          <w:sz w:val="22"/>
          <w:lang w:val="en-GB"/>
        </w:rPr>
      </w:pPr>
    </w:p>
    <w:p w14:paraId="40E47E95" w14:textId="37F650A1" w:rsidR="009B427E" w:rsidRDefault="009B427E" w:rsidP="00CF6575">
      <w:pPr>
        <w:jc w:val="both"/>
        <w:rPr>
          <w:rFonts w:ascii="Arial" w:hAnsi="Arial"/>
          <w:sz w:val="22"/>
          <w:lang w:val="en-GB"/>
        </w:rPr>
      </w:pPr>
    </w:p>
    <w:p w14:paraId="7F7FFA24" w14:textId="2629CB47" w:rsidR="009B427E" w:rsidRDefault="009B427E" w:rsidP="00CF6575">
      <w:pPr>
        <w:jc w:val="both"/>
        <w:rPr>
          <w:rFonts w:ascii="Arial" w:hAnsi="Arial"/>
          <w:sz w:val="22"/>
          <w:lang w:val="en-GB"/>
        </w:rPr>
      </w:pPr>
    </w:p>
    <w:p w14:paraId="2C682807" w14:textId="77777777" w:rsidR="009B427E" w:rsidRPr="00CF6575" w:rsidRDefault="009B427E" w:rsidP="00CF6575">
      <w:pPr>
        <w:jc w:val="both"/>
        <w:rPr>
          <w:rFonts w:ascii="Arial" w:hAnsi="Arial"/>
          <w:sz w:val="22"/>
          <w:lang w:val="en-GB"/>
        </w:rPr>
      </w:pPr>
    </w:p>
    <w:p w14:paraId="28953A16" w14:textId="77777777" w:rsidR="00CF6575" w:rsidRPr="00CF6575" w:rsidRDefault="00CF6575" w:rsidP="00CF6575">
      <w:pPr>
        <w:jc w:val="both"/>
        <w:rPr>
          <w:rFonts w:ascii="Arial" w:hAnsi="Arial"/>
          <w:sz w:val="22"/>
          <w:lang w:val="en-GB"/>
        </w:rPr>
      </w:pPr>
    </w:p>
    <w:p w14:paraId="7FE2325C" w14:textId="77777777" w:rsidR="00CF6575" w:rsidRPr="00CF6575" w:rsidRDefault="00CF6575" w:rsidP="00CF6575">
      <w:pPr>
        <w:jc w:val="both"/>
        <w:rPr>
          <w:rFonts w:ascii="Arial" w:hAnsi="Arial"/>
          <w:sz w:val="22"/>
          <w:lang w:val="en-GB"/>
        </w:rPr>
      </w:pPr>
    </w:p>
    <w:p w14:paraId="23B2E17E" w14:textId="77777777" w:rsidR="00CF6575" w:rsidRPr="00CF6575" w:rsidRDefault="00CF6575" w:rsidP="00CF6575">
      <w:pPr>
        <w:jc w:val="both"/>
        <w:rPr>
          <w:rFonts w:ascii="Arial" w:hAnsi="Arial"/>
          <w:sz w:val="22"/>
          <w:lang w:val="en-GB"/>
        </w:rPr>
      </w:pPr>
    </w:p>
    <w:p w14:paraId="2081722C" w14:textId="77777777" w:rsidR="00CF6575" w:rsidRDefault="00CF6575" w:rsidP="00CF6575">
      <w:pPr>
        <w:jc w:val="both"/>
        <w:rPr>
          <w:rFonts w:ascii="Arial" w:hAnsi="Arial"/>
          <w:sz w:val="22"/>
          <w:lang w:val="en-GB"/>
        </w:rPr>
      </w:pPr>
    </w:p>
    <w:p w14:paraId="129C0EC6" w14:textId="77777777" w:rsidR="00EF20FC" w:rsidRDefault="00EF20FC" w:rsidP="00CF6575">
      <w:pPr>
        <w:jc w:val="both"/>
        <w:rPr>
          <w:rFonts w:ascii="Arial" w:hAnsi="Arial"/>
          <w:sz w:val="22"/>
          <w:lang w:val="en-GB"/>
        </w:rPr>
      </w:pPr>
    </w:p>
    <w:p w14:paraId="0F2D3025" w14:textId="77777777" w:rsidR="00CF6575" w:rsidRDefault="00CF6575" w:rsidP="00CF6575">
      <w:pPr>
        <w:tabs>
          <w:tab w:val="right" w:pos="8954"/>
        </w:tabs>
        <w:jc w:val="both"/>
        <w:rPr>
          <w:rFonts w:ascii="Arial" w:hAnsi="Arial"/>
          <w:sz w:val="16"/>
        </w:rPr>
      </w:pPr>
    </w:p>
    <w:p w14:paraId="0B6FB478" w14:textId="77777777" w:rsidR="006D6DE3" w:rsidRDefault="006D6DE3" w:rsidP="00CF6575">
      <w:pPr>
        <w:tabs>
          <w:tab w:val="right" w:pos="8954"/>
        </w:tabs>
        <w:jc w:val="both"/>
        <w:rPr>
          <w:rFonts w:ascii="Arial" w:hAnsi="Arial"/>
          <w:sz w:val="16"/>
        </w:rPr>
      </w:pPr>
    </w:p>
    <w:p w14:paraId="5DB3D1C5" w14:textId="77777777" w:rsidR="006D6DE3" w:rsidRPr="00CF6575" w:rsidRDefault="006D6DE3" w:rsidP="00CF6575">
      <w:pPr>
        <w:tabs>
          <w:tab w:val="right" w:pos="8954"/>
        </w:tabs>
        <w:jc w:val="both"/>
        <w:rPr>
          <w:rFonts w:ascii="Arial" w:hAnsi="Arial"/>
          <w:sz w:val="16"/>
        </w:rPr>
      </w:pPr>
    </w:p>
    <w:p w14:paraId="539CA613" w14:textId="77777777" w:rsidR="00CF6575" w:rsidRPr="00CF6575" w:rsidRDefault="00CF6575" w:rsidP="00CF6575">
      <w:pPr>
        <w:tabs>
          <w:tab w:val="right" w:pos="8954"/>
        </w:tabs>
        <w:jc w:val="both"/>
        <w:rPr>
          <w:rFonts w:ascii="Arial" w:hAnsi="Arial"/>
          <w:sz w:val="16"/>
        </w:rPr>
      </w:pPr>
    </w:p>
    <w:p w14:paraId="74913AB9" w14:textId="77777777" w:rsidR="00CF6575" w:rsidRDefault="00CF6575" w:rsidP="00CF6575">
      <w:pPr>
        <w:tabs>
          <w:tab w:val="right" w:pos="9639"/>
        </w:tabs>
        <w:jc w:val="both"/>
        <w:rPr>
          <w:rFonts w:ascii="Arial" w:hAnsi="Arial"/>
          <w:sz w:val="16"/>
        </w:rPr>
      </w:pPr>
    </w:p>
    <w:p w14:paraId="0286B2D6" w14:textId="77777777" w:rsidR="00CF6575" w:rsidRDefault="00CF6575" w:rsidP="00CF6575">
      <w:pPr>
        <w:tabs>
          <w:tab w:val="right" w:pos="9639"/>
        </w:tabs>
        <w:jc w:val="both"/>
        <w:rPr>
          <w:rFonts w:ascii="Arial" w:hAnsi="Arial"/>
          <w:sz w:val="16"/>
        </w:rPr>
      </w:pPr>
    </w:p>
    <w:p w14:paraId="04877750" w14:textId="77777777" w:rsidR="00CF6575" w:rsidRDefault="00CF6575" w:rsidP="00CF6575">
      <w:pPr>
        <w:tabs>
          <w:tab w:val="right" w:pos="9639"/>
        </w:tabs>
        <w:jc w:val="both"/>
        <w:rPr>
          <w:rFonts w:ascii="Arial" w:hAnsi="Arial"/>
          <w:sz w:val="16"/>
        </w:rPr>
      </w:pPr>
    </w:p>
    <w:p w14:paraId="5BF8FB0D" w14:textId="77777777" w:rsidR="00CF6575" w:rsidRDefault="00CF6575" w:rsidP="00CF6575">
      <w:pPr>
        <w:tabs>
          <w:tab w:val="right" w:pos="9639"/>
        </w:tabs>
        <w:jc w:val="both"/>
        <w:rPr>
          <w:rFonts w:ascii="Arial" w:hAnsi="Arial"/>
          <w:sz w:val="16"/>
        </w:rPr>
      </w:pPr>
    </w:p>
    <w:p w14:paraId="79C3FB06" w14:textId="77777777" w:rsidR="00CF6575" w:rsidRDefault="00CF6575" w:rsidP="00CF6575">
      <w:pPr>
        <w:tabs>
          <w:tab w:val="right" w:pos="9639"/>
        </w:tabs>
        <w:jc w:val="both"/>
        <w:rPr>
          <w:rFonts w:ascii="Arial" w:hAnsi="Arial"/>
          <w:sz w:val="16"/>
        </w:rPr>
      </w:pPr>
    </w:p>
    <w:p w14:paraId="5B242E54" w14:textId="6A8D2E35" w:rsidR="00D54BC0" w:rsidRPr="00CF6575" w:rsidRDefault="00465A4D">
      <w:pPr>
        <w:tabs>
          <w:tab w:val="right" w:pos="9639"/>
        </w:tabs>
        <w:jc w:val="both"/>
        <w:rPr>
          <w:rFonts w:ascii="Arial" w:hAnsi="Arial"/>
          <w:sz w:val="16"/>
          <w:lang w:val="en-GB"/>
        </w:rPr>
      </w:pPr>
      <w:r>
        <w:rPr>
          <w:rFonts w:ascii="Arial" w:hAnsi="Arial"/>
          <w:sz w:val="16"/>
        </w:rPr>
        <w:fldChar w:fldCharType="begin"/>
      </w:r>
      <w:r>
        <w:rPr>
          <w:rFonts w:ascii="Arial" w:hAnsi="Arial"/>
          <w:sz w:val="16"/>
        </w:rPr>
        <w:instrText xml:space="preserve"> FILENAME  \* Caps \p  \* MERGEFORMAT </w:instrText>
      </w:r>
      <w:r>
        <w:rPr>
          <w:rFonts w:ascii="Arial" w:hAnsi="Arial"/>
          <w:sz w:val="16"/>
        </w:rPr>
        <w:fldChar w:fldCharType="separate"/>
      </w:r>
      <w:r>
        <w:rPr>
          <w:rFonts w:ascii="Arial" w:hAnsi="Arial"/>
          <w:noProof/>
          <w:sz w:val="16"/>
        </w:rPr>
        <w:t>R:\Projects\MTAC\MTAC152 - MTG6 Ambulight PDT\Reports\Ambu</w:t>
      </w:r>
      <w:r w:rsidR="00E9361B">
        <w:rPr>
          <w:rFonts w:ascii="Arial" w:hAnsi="Arial"/>
          <w:noProof/>
          <w:sz w:val="16"/>
        </w:rPr>
        <w:t>light Updated Costs Report-19</w:t>
      </w:r>
      <w:r w:rsidR="009B427E">
        <w:rPr>
          <w:rFonts w:ascii="Arial" w:hAnsi="Arial"/>
          <w:noProof/>
          <w:sz w:val="16"/>
        </w:rPr>
        <w:t>.09.18</w:t>
      </w:r>
      <w:r>
        <w:rPr>
          <w:rFonts w:ascii="Arial" w:hAnsi="Arial"/>
          <w:noProof/>
          <w:sz w:val="16"/>
        </w:rPr>
        <w:t>.Docx</w:t>
      </w:r>
      <w:r>
        <w:rPr>
          <w:rFonts w:ascii="Arial" w:hAnsi="Arial"/>
          <w:sz w:val="16"/>
        </w:rPr>
        <w:fldChar w:fldCharType="end"/>
      </w:r>
      <w:r w:rsidR="00CF6575" w:rsidRPr="00CF6575">
        <w:rPr>
          <w:rFonts w:ascii="Arial" w:hAnsi="Arial"/>
          <w:sz w:val="16"/>
          <w:lang w:val="en-GB"/>
        </w:rPr>
        <w:tab/>
      </w:r>
      <w:r w:rsidR="00E9361B">
        <w:rPr>
          <w:rFonts w:ascii="Arial" w:hAnsi="Arial"/>
          <w:sz w:val="16"/>
          <w:lang w:val="en-GB"/>
        </w:rPr>
        <w:t>MJ/19</w:t>
      </w:r>
      <w:r w:rsidR="009B427E">
        <w:rPr>
          <w:rFonts w:ascii="Arial" w:hAnsi="Arial"/>
          <w:sz w:val="16"/>
          <w:lang w:val="en-GB"/>
        </w:rPr>
        <w:t>.09.18</w:t>
      </w:r>
    </w:p>
    <w:sectPr w:rsidR="00D54BC0" w:rsidRPr="00CF6575" w:rsidSect="004C1A50">
      <w:pgSz w:w="11900" w:h="16840"/>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9E263" w14:textId="77777777" w:rsidR="006258E7" w:rsidRDefault="006258E7">
      <w:r>
        <w:separator/>
      </w:r>
    </w:p>
  </w:endnote>
  <w:endnote w:type="continuationSeparator" w:id="0">
    <w:p w14:paraId="727F4685" w14:textId="77777777" w:rsidR="006258E7" w:rsidRDefault="0062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AA7B5" w14:textId="77777777" w:rsidR="006258E7" w:rsidRDefault="006258E7" w:rsidP="00963C9F">
    <w:pPr>
      <w:pStyle w:val="Footer"/>
      <w:pBdr>
        <w:top w:val="single" w:sz="4" w:space="1" w:color="auto"/>
      </w:pBdr>
      <w:jc w:val="center"/>
      <w:rPr>
        <w:rFonts w:ascii="Arial" w:hAnsi="Arial" w:cs="Arial"/>
        <w:sz w:val="22"/>
      </w:rPr>
    </w:pPr>
  </w:p>
  <w:p w14:paraId="35FE98D3" w14:textId="25560833" w:rsidR="006258E7" w:rsidRPr="00963C9F" w:rsidRDefault="006258E7" w:rsidP="00963C9F">
    <w:pPr>
      <w:pStyle w:val="Footer"/>
      <w:pBdr>
        <w:top w:val="single" w:sz="4" w:space="1" w:color="auto"/>
      </w:pBdr>
      <w:jc w:val="center"/>
      <w:rPr>
        <w:rFonts w:ascii="Arial" w:hAnsi="Arial" w:cs="Arial"/>
        <w:sz w:val="22"/>
      </w:rPr>
    </w:pPr>
    <w:r w:rsidRPr="00963C9F">
      <w:rPr>
        <w:rFonts w:ascii="Arial" w:hAnsi="Arial" w:cs="Arial"/>
        <w:sz w:val="22"/>
      </w:rPr>
      <w:fldChar w:fldCharType="begin"/>
    </w:r>
    <w:r w:rsidRPr="00963C9F">
      <w:rPr>
        <w:rFonts w:ascii="Arial" w:hAnsi="Arial" w:cs="Arial"/>
        <w:sz w:val="22"/>
      </w:rPr>
      <w:instrText xml:space="preserve"> PAGE   \* MERGEFORMAT </w:instrText>
    </w:r>
    <w:r w:rsidRPr="00963C9F">
      <w:rPr>
        <w:rFonts w:ascii="Arial" w:hAnsi="Arial" w:cs="Arial"/>
        <w:sz w:val="22"/>
      </w:rPr>
      <w:fldChar w:fldCharType="separate"/>
    </w:r>
    <w:r w:rsidR="00094978">
      <w:rPr>
        <w:rFonts w:ascii="Arial" w:hAnsi="Arial" w:cs="Arial"/>
        <w:noProof/>
        <w:sz w:val="22"/>
      </w:rPr>
      <w:t>2</w:t>
    </w:r>
    <w:r w:rsidRPr="00963C9F">
      <w:rPr>
        <w:rFonts w:ascii="Arial" w:hAnsi="Arial" w:cs="Arial"/>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8D171" w14:textId="77777777" w:rsidR="006258E7" w:rsidRDefault="006258E7" w:rsidP="00892FF3">
    <w:pPr>
      <w:spacing w:line="288" w:lineRule="auto"/>
    </w:pPr>
    <w:r>
      <w:rPr>
        <w:noProof/>
        <w:lang w:val="en-GB" w:eastAsia="en-GB"/>
      </w:rPr>
      <mc:AlternateContent>
        <mc:Choice Requires="wps">
          <w:drawing>
            <wp:anchor distT="0" distB="0" distL="114300" distR="114300" simplePos="0" relativeHeight="251657216" behindDoc="0" locked="0" layoutInCell="1" allowOverlap="1" wp14:anchorId="6B430C29" wp14:editId="06366AD9">
              <wp:simplePos x="0" y="0"/>
              <wp:positionH relativeFrom="page">
                <wp:posOffset>733425</wp:posOffset>
              </wp:positionH>
              <wp:positionV relativeFrom="page">
                <wp:posOffset>10182225</wp:posOffset>
              </wp:positionV>
              <wp:extent cx="2743200" cy="3810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136498CC" w14:textId="77777777" w:rsidR="006258E7" w:rsidRDefault="006258E7" w:rsidP="004C1A50">
                          <w:pPr>
                            <w:pStyle w:val="FreeForm"/>
                            <w:tabs>
                              <w:tab w:val="left" w:pos="198"/>
                            </w:tabs>
                            <w:spacing w:line="288" w:lineRule="auto"/>
                            <w:rPr>
                              <w:rFonts w:ascii="Arial" w:hAnsi="Arial"/>
                              <w:color w:val="656565"/>
                              <w:spacing w:val="-1"/>
                              <w:sz w:val="12"/>
                            </w:rPr>
                          </w:pPr>
                          <w:r>
                            <w:rPr>
                              <w:rFonts w:ascii="Arial" w:hAnsi="Arial"/>
                              <w:color w:val="656565"/>
                              <w:spacing w:val="-1"/>
                              <w:sz w:val="12"/>
                            </w:rPr>
                            <w:t>York Health Economics Consortium is a Limited Company</w:t>
                          </w:r>
                        </w:p>
                        <w:p w14:paraId="1546806F" w14:textId="77777777" w:rsidR="006258E7" w:rsidRDefault="006258E7" w:rsidP="004C1A50">
                          <w:pPr>
                            <w:pStyle w:val="FreeForm"/>
                            <w:tabs>
                              <w:tab w:val="left" w:pos="198"/>
                            </w:tabs>
                            <w:spacing w:line="288" w:lineRule="auto"/>
                            <w:rPr>
                              <w:rFonts w:ascii="Times New Roman" w:eastAsia="Times New Roman" w:hAnsi="Times New Roman"/>
                              <w:color w:val="auto"/>
                              <w:sz w:val="20"/>
                              <w:lang w:val="en-GB"/>
                            </w:rPr>
                          </w:pPr>
                          <w:r>
                            <w:rPr>
                              <w:rFonts w:ascii="Arial" w:hAnsi="Arial"/>
                              <w:color w:val="656565"/>
                              <w:spacing w:val="-1"/>
                              <w:sz w:val="12"/>
                            </w:rPr>
                            <w:t>Registered in England and Wales No. 4144762. Registered office as shown.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30C29" id="Rectangle 19" o:spid="_x0000_s1026" style="position:absolute;margin-left:57.75pt;margin-top:801.75pt;width:3in;height:3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" filled="f" stroked="f" strokeweight="1pt">
              <v:path arrowok="t"/>
              <v:textbox inset="0,0,0,0">
                <w:txbxContent>
                  <w:p w14:paraId="136498CC" w14:textId="77777777" w:rsidR="006258E7" w:rsidRDefault="006258E7" w:rsidP="004C1A50">
                    <w:pPr>
                      <w:pStyle w:val="FreeForm"/>
                      <w:tabs>
                        <w:tab w:val="left" w:pos="198"/>
                      </w:tabs>
                      <w:spacing w:line="288" w:lineRule="auto"/>
                      <w:rPr>
                        <w:rFonts w:ascii="Arial" w:hAnsi="Arial"/>
                        <w:color w:val="656565"/>
                        <w:spacing w:val="-1"/>
                        <w:sz w:val="12"/>
                      </w:rPr>
                    </w:pPr>
                    <w:r>
                      <w:rPr>
                        <w:rFonts w:ascii="Arial" w:hAnsi="Arial"/>
                        <w:color w:val="656565"/>
                        <w:spacing w:val="-1"/>
                        <w:sz w:val="12"/>
                      </w:rPr>
                      <w:t>York Health Economics Consortium is a Limited Company</w:t>
                    </w:r>
                  </w:p>
                  <w:p w14:paraId="1546806F" w14:textId="77777777" w:rsidR="006258E7" w:rsidRDefault="006258E7" w:rsidP="004C1A50">
                    <w:pPr>
                      <w:pStyle w:val="FreeForm"/>
                      <w:tabs>
                        <w:tab w:val="left" w:pos="198"/>
                      </w:tabs>
                      <w:spacing w:line="288" w:lineRule="auto"/>
                      <w:rPr>
                        <w:rFonts w:ascii="Times New Roman" w:eastAsia="Times New Roman" w:hAnsi="Times New Roman"/>
                        <w:color w:val="auto"/>
                        <w:sz w:val="20"/>
                        <w:lang w:val="en-GB"/>
                      </w:rPr>
                    </w:pPr>
                    <w:r>
                      <w:rPr>
                        <w:rFonts w:ascii="Arial" w:hAnsi="Arial"/>
                        <w:color w:val="656565"/>
                        <w:spacing w:val="-1"/>
                        <w:sz w:val="12"/>
                      </w:rPr>
                      <w:t>Registered in England and Wales No. 4144762. Registered office as shown.</w:t>
                    </w:r>
                  </w:p>
                </w:txbxContent>
              </v:textbox>
              <w10:wrap anchorx="page" anchory="page"/>
            </v:rect>
          </w:pict>
        </mc:Fallback>
      </mc:AlternateContent>
    </w:r>
    <w:r>
      <w:rPr>
        <w:rFonts w:cs="Arial"/>
        <w:noProof/>
        <w:lang w:val="en-GB" w:eastAsia="en-GB"/>
      </w:rPr>
      <w:drawing>
        <wp:anchor distT="0" distB="0" distL="114300" distR="114300" simplePos="0" relativeHeight="251663360" behindDoc="1" locked="0" layoutInCell="1" allowOverlap="1" wp14:anchorId="70ADB450" wp14:editId="52EB44B7">
          <wp:simplePos x="0" y="0"/>
          <wp:positionH relativeFrom="column">
            <wp:posOffset>13335</wp:posOffset>
          </wp:positionH>
          <wp:positionV relativeFrom="paragraph">
            <wp:posOffset>-75565</wp:posOffset>
          </wp:positionV>
          <wp:extent cx="1619250" cy="250825"/>
          <wp:effectExtent l="0" t="0" r="0" b="0"/>
          <wp:wrapThrough wrapText="bothSides">
            <wp:wrapPolygon edited="0">
              <wp:start x="16009" y="0"/>
              <wp:lineTo x="0" y="1641"/>
              <wp:lineTo x="0" y="14765"/>
              <wp:lineTo x="13722" y="19686"/>
              <wp:lineTo x="16009" y="19686"/>
              <wp:lineTo x="21346" y="16405"/>
              <wp:lineTo x="21346" y="0"/>
              <wp:lineTo x="19567" y="0"/>
              <wp:lineTo x="16009"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ac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250" cy="250825"/>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n-GB" w:eastAsia="en-GB"/>
      </w:rPr>
      <w:drawing>
        <wp:anchor distT="0" distB="0" distL="114300" distR="114300" simplePos="0" relativeHeight="251660288" behindDoc="0" locked="0" layoutInCell="1" allowOverlap="1" wp14:anchorId="26B810CD" wp14:editId="7E6946A9">
          <wp:simplePos x="0" y="0"/>
          <wp:positionH relativeFrom="column">
            <wp:posOffset>1777365</wp:posOffset>
          </wp:positionH>
          <wp:positionV relativeFrom="paragraph">
            <wp:posOffset>-186690</wp:posOffset>
          </wp:positionV>
          <wp:extent cx="1201420" cy="361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ACK_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1420" cy="3619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6432" behindDoc="0" locked="0" layoutInCell="1" allowOverlap="1" wp14:anchorId="27C8B875" wp14:editId="5A592C1B">
              <wp:simplePos x="0" y="0"/>
              <wp:positionH relativeFrom="page">
                <wp:posOffset>5330190</wp:posOffset>
              </wp:positionH>
              <wp:positionV relativeFrom="page">
                <wp:posOffset>8968740</wp:posOffset>
              </wp:positionV>
              <wp:extent cx="2082800" cy="1384300"/>
              <wp:effectExtent l="0" t="0" r="12700" b="63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28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14429D7F"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York Health Economics Consortium</w:t>
                          </w:r>
                        </w:p>
                        <w:p w14:paraId="5AA0C73C"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Enterprise House</w:t>
                          </w:r>
                        </w:p>
                        <w:p w14:paraId="6508282E"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Innovation Way</w:t>
                          </w:r>
                        </w:p>
                        <w:p w14:paraId="04FA4F52"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University of York</w:t>
                          </w:r>
                        </w:p>
                        <w:p w14:paraId="11C1B1C4"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Heslington</w:t>
                          </w:r>
                        </w:p>
                        <w:p w14:paraId="4ECD6FCA"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York</w:t>
                          </w:r>
                        </w:p>
                        <w:p w14:paraId="3A466C14"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YO10 5NQ</w:t>
                          </w:r>
                        </w:p>
                        <w:p w14:paraId="3AAD10FC" w14:textId="77777777" w:rsidR="006258E7" w:rsidRDefault="006258E7"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T</w:t>
                          </w:r>
                          <w:r>
                            <w:rPr>
                              <w:rFonts w:ascii="Arial" w:hAnsi="Arial"/>
                              <w:color w:val="auto"/>
                              <w:sz w:val="16"/>
                            </w:rPr>
                            <w:tab/>
                            <w:t>+44 (0)1904 323620</w:t>
                          </w:r>
                        </w:p>
                        <w:p w14:paraId="1C716599" w14:textId="77777777" w:rsidR="006258E7" w:rsidRDefault="006258E7"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F</w:t>
                          </w:r>
                          <w:r>
                            <w:rPr>
                              <w:rFonts w:ascii="Arial" w:hAnsi="Arial"/>
                              <w:color w:val="auto"/>
                              <w:sz w:val="16"/>
                            </w:rPr>
                            <w:tab/>
                            <w:t>+44 (0)1904 323628</w:t>
                          </w:r>
                        </w:p>
                        <w:p w14:paraId="45534E16" w14:textId="77777777" w:rsidR="006258E7" w:rsidRDefault="006258E7"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E</w:t>
                          </w:r>
                          <w:r>
                            <w:rPr>
                              <w:rFonts w:ascii="Arial" w:hAnsi="Arial"/>
                              <w:color w:val="auto"/>
                              <w:sz w:val="16"/>
                            </w:rPr>
                            <w:tab/>
                          </w:r>
                          <w:hyperlink r:id="rId3" w:history="1">
                            <w:r w:rsidRPr="00DD4C78">
                              <w:rPr>
                                <w:rStyle w:val="Hyperlink"/>
                                <w:rFonts w:ascii="Arial" w:hAnsi="Arial"/>
                                <w:color w:val="auto"/>
                                <w:sz w:val="16"/>
                              </w:rPr>
                              <w:t>yhec@york.ac.uk</w:t>
                            </w:r>
                          </w:hyperlink>
                        </w:p>
                        <w:p w14:paraId="27E781FA" w14:textId="77777777" w:rsidR="006258E7" w:rsidRDefault="006258E7" w:rsidP="00892FF3">
                          <w:pPr>
                            <w:pStyle w:val="FreeForm"/>
                            <w:tabs>
                              <w:tab w:val="left" w:pos="284"/>
                            </w:tabs>
                            <w:spacing w:line="288" w:lineRule="auto"/>
                            <w:ind w:left="284" w:hanging="284"/>
                            <w:rPr>
                              <w:rFonts w:ascii="Times New Roman" w:eastAsia="Times New Roman" w:hAnsi="Times New Roman"/>
                              <w:color w:val="auto"/>
                              <w:sz w:val="20"/>
                              <w:lang w:val="en-GB" w:bidi="x-none"/>
                            </w:rPr>
                          </w:pPr>
                          <w:r>
                            <w:rPr>
                              <w:rFonts w:ascii="Arial Bold" w:hAnsi="Arial Bold"/>
                              <w:color w:val="auto"/>
                              <w:sz w:val="16"/>
                            </w:rPr>
                            <w:t>W</w:t>
                          </w:r>
                          <w:r>
                            <w:rPr>
                              <w:rFonts w:ascii="Arial" w:hAnsi="Arial"/>
                              <w:color w:val="auto"/>
                              <w:sz w:val="16"/>
                            </w:rPr>
                            <w:tab/>
                            <w:t>www.yhec.co.uk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B875" id="Rectangle 10" o:spid="_x0000_s1027" style="position:absolute;margin-left:419.7pt;margin-top:706.2pt;width:164pt;height:10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" filled="f" stroked="f" strokeweight="1pt">
              <v:path arrowok="t"/>
              <v:textbox inset="0,0,0,0">
                <w:txbxContent>
                  <w:p w14:paraId="14429D7F"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York Health Economics Consortium</w:t>
                    </w:r>
                  </w:p>
                  <w:p w14:paraId="5AA0C73C"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Enterprise House</w:t>
                    </w:r>
                  </w:p>
                  <w:p w14:paraId="6508282E"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Innovation Way</w:t>
                    </w:r>
                  </w:p>
                  <w:p w14:paraId="04FA4F52"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University of York</w:t>
                    </w:r>
                  </w:p>
                  <w:p w14:paraId="11C1B1C4" w14:textId="77777777" w:rsidR="006258E7" w:rsidRDefault="006258E7" w:rsidP="00892FF3">
                    <w:pPr>
                      <w:pStyle w:val="FreeForm"/>
                      <w:tabs>
                        <w:tab w:val="left" w:pos="284"/>
                      </w:tabs>
                      <w:spacing w:line="288" w:lineRule="auto"/>
                      <w:ind w:left="284" w:hanging="284"/>
                      <w:rPr>
                        <w:rFonts w:ascii="Arial" w:hAnsi="Arial"/>
                        <w:sz w:val="16"/>
                        <w:lang w:val="en-GB"/>
                      </w:rPr>
                    </w:pPr>
                    <w:proofErr w:type="spellStart"/>
                    <w:r>
                      <w:rPr>
                        <w:rFonts w:ascii="Arial" w:hAnsi="Arial"/>
                        <w:sz w:val="16"/>
                        <w:lang w:val="en-GB"/>
                      </w:rPr>
                      <w:t>Heslington</w:t>
                    </w:r>
                    <w:proofErr w:type="spellEnd"/>
                  </w:p>
                  <w:p w14:paraId="4ECD6FCA"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York</w:t>
                    </w:r>
                  </w:p>
                  <w:p w14:paraId="3A466C14" w14:textId="77777777" w:rsidR="006258E7" w:rsidRDefault="006258E7"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YO10 5NQ</w:t>
                    </w:r>
                  </w:p>
                  <w:p w14:paraId="3AAD10FC" w14:textId="77777777" w:rsidR="006258E7" w:rsidRDefault="006258E7"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T</w:t>
                    </w:r>
                    <w:r>
                      <w:rPr>
                        <w:rFonts w:ascii="Arial" w:hAnsi="Arial"/>
                        <w:color w:val="auto"/>
                        <w:sz w:val="16"/>
                      </w:rPr>
                      <w:tab/>
                      <w:t>+44 (0)1904 323620</w:t>
                    </w:r>
                  </w:p>
                  <w:p w14:paraId="1C716599" w14:textId="77777777" w:rsidR="006258E7" w:rsidRDefault="006258E7"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F</w:t>
                    </w:r>
                    <w:r>
                      <w:rPr>
                        <w:rFonts w:ascii="Arial" w:hAnsi="Arial"/>
                        <w:color w:val="auto"/>
                        <w:sz w:val="16"/>
                      </w:rPr>
                      <w:tab/>
                      <w:t>+44 (0)1904 323628</w:t>
                    </w:r>
                  </w:p>
                  <w:p w14:paraId="45534E16" w14:textId="77777777" w:rsidR="006258E7" w:rsidRDefault="006258E7"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E</w:t>
                    </w:r>
                    <w:r>
                      <w:rPr>
                        <w:rFonts w:ascii="Arial" w:hAnsi="Arial"/>
                        <w:color w:val="auto"/>
                        <w:sz w:val="16"/>
                      </w:rPr>
                      <w:tab/>
                    </w:r>
                    <w:hyperlink r:id="rId4" w:history="1">
                      <w:r w:rsidRPr="00DD4C78">
                        <w:rPr>
                          <w:rStyle w:val="Hyperlink"/>
                          <w:rFonts w:ascii="Arial" w:hAnsi="Arial"/>
                          <w:color w:val="auto"/>
                          <w:sz w:val="16"/>
                        </w:rPr>
                        <w:t>yhec@york.ac.uk</w:t>
                      </w:r>
                    </w:hyperlink>
                  </w:p>
                  <w:p w14:paraId="27E781FA" w14:textId="77777777" w:rsidR="006258E7" w:rsidRDefault="006258E7" w:rsidP="00892FF3">
                    <w:pPr>
                      <w:pStyle w:val="FreeForm"/>
                      <w:tabs>
                        <w:tab w:val="left" w:pos="284"/>
                      </w:tabs>
                      <w:spacing w:line="288" w:lineRule="auto"/>
                      <w:ind w:left="284" w:hanging="284"/>
                      <w:rPr>
                        <w:rFonts w:ascii="Times New Roman" w:eastAsia="Times New Roman" w:hAnsi="Times New Roman"/>
                        <w:color w:val="auto"/>
                        <w:sz w:val="20"/>
                        <w:lang w:val="en-GB" w:bidi="x-none"/>
                      </w:rPr>
                    </w:pPr>
                    <w:r>
                      <w:rPr>
                        <w:rFonts w:ascii="Arial Bold" w:hAnsi="Arial Bold"/>
                        <w:color w:val="auto"/>
                        <w:sz w:val="16"/>
                      </w:rPr>
                      <w:t>W</w:t>
                    </w:r>
                    <w:r>
                      <w:rPr>
                        <w:rFonts w:ascii="Arial" w:hAnsi="Arial"/>
                        <w:color w:val="auto"/>
                        <w:sz w:val="16"/>
                      </w:rPr>
                      <w:tab/>
                      <w:t>www.yhec.co.uk</w:t>
                    </w:r>
                  </w:p>
                </w:txbxContent>
              </v:textbox>
              <w10:wrap anchorx="page" anchory="page"/>
            </v:rect>
          </w:pict>
        </mc:Fallback>
      </mc:AlternateContent>
    </w:r>
    <w:r>
      <w:rPr>
        <w:noProof/>
        <w:lang w:val="en-GB" w:eastAsia="en-GB"/>
      </w:rPr>
      <mc:AlternateContent>
        <mc:Choice Requires="wps">
          <w:drawing>
            <wp:anchor distT="0" distB="0" distL="114299" distR="114299" simplePos="0" relativeHeight="251654144" behindDoc="0" locked="0" layoutInCell="1" allowOverlap="1" wp14:anchorId="29FDEC37" wp14:editId="0D5BBCBF">
              <wp:simplePos x="0" y="0"/>
              <wp:positionH relativeFrom="page">
                <wp:posOffset>5245099</wp:posOffset>
              </wp:positionH>
              <wp:positionV relativeFrom="page">
                <wp:posOffset>8969375</wp:posOffset>
              </wp:positionV>
              <wp:extent cx="0" cy="1718945"/>
              <wp:effectExtent l="0" t="0" r="19050" b="14605"/>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8945"/>
                      </a:xfrm>
                      <a:prstGeom prst="line">
                        <a:avLst/>
                      </a:prstGeom>
                      <a:noFill/>
                      <a:ln w="12700" cap="flat">
                        <a:solidFill>
                          <a:srgbClr val="8DBF2E"/>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6B670A0" id="Line 3" o:spid="_x0000_s1026" style="position:absolute;flip:y;z-index:2516541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413pt,706.25pt" to="413pt,8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" strokecolor="#8dbf2e" strokeweight="1pt">
              <v:stroke joinstyle="miter"/>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530D5" w14:textId="44876A87" w:rsidR="006258E7" w:rsidRDefault="006258E7" w:rsidP="00CC7287">
    <w:pPr>
      <w:pBdr>
        <w:top w:val="single" w:sz="4" w:space="1" w:color="auto"/>
      </w:pBdr>
      <w:spacing w:line="288" w:lineRule="auto"/>
      <w:rPr>
        <w:rFonts w:ascii="Arial" w:hAnsi="Arial" w:cs="Arial"/>
        <w:sz w:val="22"/>
      </w:rPr>
    </w:pPr>
  </w:p>
  <w:p w14:paraId="1FD7061E" w14:textId="2C877BD7" w:rsidR="006258E7" w:rsidRPr="00CC7287" w:rsidRDefault="006258E7" w:rsidP="00CC7287">
    <w:pPr>
      <w:pBdr>
        <w:top w:val="single" w:sz="4" w:space="1" w:color="auto"/>
      </w:pBdr>
      <w:spacing w:line="288" w:lineRule="auto"/>
      <w:jc w:val="center"/>
      <w:rPr>
        <w:rFonts w:ascii="Arial" w:hAnsi="Arial" w:cs="Arial"/>
        <w:sz w:val="22"/>
      </w:rPr>
    </w:pPr>
    <w:r w:rsidRPr="00CC7287">
      <w:rPr>
        <w:rFonts w:ascii="Arial" w:hAnsi="Arial" w:cs="Arial"/>
        <w:sz w:val="22"/>
      </w:rPr>
      <w:fldChar w:fldCharType="begin"/>
    </w:r>
    <w:r w:rsidRPr="00CC7287">
      <w:rPr>
        <w:rFonts w:ascii="Arial" w:hAnsi="Arial" w:cs="Arial"/>
        <w:sz w:val="22"/>
      </w:rPr>
      <w:instrText xml:space="preserve"> PAGE   \* MERGEFORMAT </w:instrText>
    </w:r>
    <w:r w:rsidRPr="00CC7287">
      <w:rPr>
        <w:rFonts w:ascii="Arial" w:hAnsi="Arial" w:cs="Arial"/>
        <w:sz w:val="22"/>
      </w:rPr>
      <w:fldChar w:fldCharType="separate"/>
    </w:r>
    <w:r w:rsidR="00094978">
      <w:rPr>
        <w:rFonts w:ascii="Arial" w:hAnsi="Arial" w:cs="Arial"/>
        <w:noProof/>
        <w:sz w:val="22"/>
      </w:rPr>
      <w:t>9</w:t>
    </w:r>
    <w:r w:rsidRPr="00CC7287">
      <w:rPr>
        <w:rFonts w:ascii="Arial" w:hAnsi="Arial" w:cs="Arial"/>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9B2EC" w14:textId="77777777" w:rsidR="006258E7" w:rsidRDefault="006258E7">
      <w:r>
        <w:separator/>
      </w:r>
    </w:p>
  </w:footnote>
  <w:footnote w:type="continuationSeparator" w:id="0">
    <w:p w14:paraId="1D2C6776" w14:textId="77777777" w:rsidR="006258E7" w:rsidRDefault="006258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1B182" w14:textId="77777777" w:rsidR="006258E7" w:rsidRPr="00CF6575" w:rsidRDefault="006258E7" w:rsidP="00CF6575">
    <w:pPr>
      <w:jc w:val="center"/>
      <w:rPr>
        <w:rFonts w:ascii="Arial" w:hAnsi="Arial"/>
        <w:sz w:val="20"/>
        <w:szCs w:val="22"/>
        <w:lang w:val="en-GB"/>
      </w:rPr>
    </w:pPr>
    <w:r w:rsidRPr="00CF6575">
      <w:rPr>
        <w:rFonts w:ascii="Arial" w:hAnsi="Arial"/>
        <w:sz w:val="20"/>
        <w:szCs w:val="22"/>
        <w:lang w:val="en-GB"/>
      </w:rPr>
      <w:fldChar w:fldCharType="begin"/>
    </w:r>
    <w:r w:rsidRPr="00CF6575">
      <w:rPr>
        <w:rFonts w:ascii="Arial" w:hAnsi="Arial"/>
        <w:sz w:val="20"/>
        <w:szCs w:val="22"/>
        <w:lang w:val="en-GB"/>
      </w:rPr>
      <w:instrText xml:space="preserve"> PAGE   \* MERGEFORMAT </w:instrText>
    </w:r>
    <w:r w:rsidRPr="00CF6575">
      <w:rPr>
        <w:rFonts w:ascii="Arial" w:hAnsi="Arial"/>
        <w:sz w:val="20"/>
        <w:szCs w:val="22"/>
        <w:lang w:val="en-GB"/>
      </w:rPr>
      <w:fldChar w:fldCharType="separate"/>
    </w:r>
    <w:r>
      <w:rPr>
        <w:rFonts w:ascii="Arial" w:hAnsi="Arial"/>
        <w:noProof/>
        <w:sz w:val="20"/>
        <w:szCs w:val="22"/>
        <w:lang w:val="en-GB"/>
      </w:rPr>
      <w:t>2</w:t>
    </w:r>
    <w:r w:rsidRPr="00CF6575">
      <w:rPr>
        <w:rFonts w:ascii="Arial" w:hAnsi="Arial"/>
        <w:sz w:val="20"/>
        <w:szCs w:val="22"/>
        <w:lang w:val="en-GB"/>
      </w:rPr>
      <w:fldChar w:fldCharType="end"/>
    </w:r>
  </w:p>
  <w:p w14:paraId="1ED38452" w14:textId="77777777" w:rsidR="006258E7" w:rsidRPr="00CF6575" w:rsidRDefault="006258E7" w:rsidP="00CF6575">
    <w:pPr>
      <w:tabs>
        <w:tab w:val="center" w:pos="4153"/>
        <w:tab w:val="right" w:pos="8306"/>
      </w:tabs>
      <w:jc w:val="both"/>
      <w:rPr>
        <w:rFonts w:ascii="Arial" w:hAnsi="Arial"/>
        <w:sz w:val="16"/>
        <w:lang w:val="en-GB"/>
      </w:rPr>
    </w:pPr>
    <w:r w:rsidRPr="00CF6575">
      <w:rPr>
        <w:rFonts w:ascii="Arial" w:hAnsi="Arial"/>
        <w:sz w:val="16"/>
        <w:lang w:val="en-GB"/>
      </w:rPr>
      <w:t>Name</w:t>
    </w:r>
  </w:p>
  <w:p w14:paraId="33880B31" w14:textId="77777777" w:rsidR="006258E7" w:rsidRPr="00CF6575" w:rsidRDefault="006258E7" w:rsidP="00CF6575">
    <w:pPr>
      <w:tabs>
        <w:tab w:val="center" w:pos="4153"/>
        <w:tab w:val="right" w:pos="8306"/>
      </w:tabs>
      <w:jc w:val="both"/>
      <w:rPr>
        <w:rFonts w:ascii="Arial" w:hAnsi="Arial"/>
        <w:sz w:val="16"/>
        <w:lang w:val="en-GB"/>
      </w:rPr>
    </w:pPr>
    <w:r w:rsidRPr="00CF6575">
      <w:rPr>
        <w:rFonts w:ascii="Arial" w:hAnsi="Arial"/>
        <w:sz w:val="16"/>
        <w:lang w:val="en-GB"/>
      </w:rPr>
      <w:t>Job</w:t>
    </w:r>
  </w:p>
  <w:p w14:paraId="05222E22" w14:textId="77777777" w:rsidR="006258E7" w:rsidRPr="00CF6575" w:rsidRDefault="006258E7" w:rsidP="00CF6575">
    <w:pPr>
      <w:tabs>
        <w:tab w:val="right" w:pos="9639"/>
      </w:tabs>
      <w:jc w:val="both"/>
      <w:rPr>
        <w:rFonts w:ascii="Arial" w:hAnsi="Arial"/>
        <w:sz w:val="16"/>
        <w:szCs w:val="16"/>
        <w:lang w:val="en-GB"/>
      </w:rPr>
    </w:pPr>
    <w:r w:rsidRPr="00CF6575">
      <w:rPr>
        <w:rFonts w:ascii="Arial" w:hAnsi="Arial"/>
        <w:sz w:val="16"/>
        <w:szCs w:val="16"/>
        <w:lang w:val="en-GB"/>
      </w:rPr>
      <w:t>Organisation</w:t>
    </w:r>
    <w:r w:rsidRPr="00CF6575">
      <w:rPr>
        <w:rFonts w:ascii="Arial" w:hAnsi="Arial"/>
        <w:sz w:val="16"/>
        <w:szCs w:val="16"/>
        <w:lang w:val="en-GB"/>
      </w:rPr>
      <w:tab/>
      <w:t>Insert Today’s Date Here</w:t>
    </w:r>
  </w:p>
  <w:p w14:paraId="0B508996" w14:textId="77777777" w:rsidR="006258E7" w:rsidRPr="00CF6575" w:rsidRDefault="006258E7">
    <w:pPr>
      <w:rPr>
        <w:rFonts w:ascii="Arial" w:hAnsi="Arial" w:cs="Arial"/>
        <w:sz w:val="20"/>
        <w:lang w:val="en-GB" w:eastAsia="en-GB"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1AB6D" w14:textId="0FE9C648" w:rsidR="006258E7" w:rsidRPr="004C1A50" w:rsidRDefault="006258E7" w:rsidP="004C1A50">
    <w:pPr>
      <w:pStyle w:val="Header"/>
      <w:tabs>
        <w:tab w:val="clear" w:pos="4513"/>
        <w:tab w:val="clear" w:pos="9026"/>
        <w:tab w:val="right" w:pos="9639"/>
      </w:tabs>
      <w:rPr>
        <w:rFonts w:ascii="Arial" w:hAnsi="Arial" w:cs="Arial"/>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630CF" w14:textId="77777777" w:rsidR="006258E7" w:rsidRDefault="006258E7" w:rsidP="004C1A50">
    <w:pPr>
      <w:pStyle w:val="Header"/>
      <w:jc w:val="right"/>
    </w:pPr>
    <w:r>
      <w:rPr>
        <w:rFonts w:ascii="Arial" w:hAnsi="Arial" w:cs="Arial"/>
        <w:noProof/>
        <w:sz w:val="22"/>
        <w:szCs w:val="22"/>
        <w:lang w:val="en-GB" w:eastAsia="en-GB"/>
      </w:rPr>
      <w:drawing>
        <wp:anchor distT="0" distB="0" distL="114300" distR="114300" simplePos="0" relativeHeight="251651072" behindDoc="0" locked="0" layoutInCell="1" allowOverlap="1" wp14:anchorId="75A74014" wp14:editId="2C5242EB">
          <wp:simplePos x="0" y="0"/>
          <wp:positionH relativeFrom="column">
            <wp:posOffset>6350</wp:posOffset>
          </wp:positionH>
          <wp:positionV relativeFrom="paragraph">
            <wp:posOffset>94615</wp:posOffset>
          </wp:positionV>
          <wp:extent cx="3150176" cy="43315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Hlogo.png"/>
                  <pic:cNvPicPr/>
                </pic:nvPicPr>
                <pic:blipFill>
                  <a:blip r:embed="rId1">
                    <a:extLst>
                      <a:ext uri="{28A0092B-C50C-407E-A947-70E740481C1C}">
                        <a14:useLocalDpi xmlns:a14="http://schemas.microsoft.com/office/drawing/2010/main" val="0"/>
                      </a:ext>
                    </a:extLst>
                  </a:blip>
                  <a:stretch>
                    <a:fillRect/>
                  </a:stretch>
                </pic:blipFill>
                <pic:spPr>
                  <a:xfrm>
                    <a:off x="0" y="0"/>
                    <a:ext cx="3150176" cy="433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GB" w:eastAsia="en-GB"/>
      </w:rPr>
      <w:drawing>
        <wp:inline distT="0" distB="0" distL="0" distR="0" wp14:anchorId="6ADDEA64" wp14:editId="5E75E0EF">
          <wp:extent cx="2276475" cy="914400"/>
          <wp:effectExtent l="0" t="0" r="9525" b="0"/>
          <wp:docPr id="1" name="Picture 1" descr="R:\General\marketing\The Factory (Rebrand) 2012\Logos\CMYK\YHEC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eneral\marketing\The Factory (Rebrand) 2012\Logos\CMYK\YHEC 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6475" cy="914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B4FD7" w14:textId="0C1A320E" w:rsidR="006258E7" w:rsidRDefault="006258E7" w:rsidP="004C1A5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7E72B9"/>
    <w:multiLevelType w:val="hybridMultilevel"/>
    <w:tmpl w:val="C826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6100D6"/>
    <w:multiLevelType w:val="hybridMultilevel"/>
    <w:tmpl w:val="BFB4E2CE"/>
    <w:lvl w:ilvl="0" w:tplc="A80687BC">
      <w:start w:val="1"/>
      <w:numFmt w:val="decimal"/>
      <w:lvlText w:val="%1."/>
      <w:lvlJc w:val="left"/>
      <w:pPr>
        <w:tabs>
          <w:tab w:val="num" w:pos="851"/>
        </w:tabs>
        <w:ind w:left="851" w:hanging="851"/>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355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YHE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vtdeeerxarf4evvdhvs0wpvassv20299az&quot;&gt;Ambulight report&lt;record-ids&gt;&lt;item&gt;1&lt;/item&gt;&lt;item&gt;2&lt;/item&gt;&lt;item&gt;3&lt;/item&gt;&lt;item&gt;4&lt;/item&gt;&lt;item&gt;5&lt;/item&gt;&lt;item&gt;6&lt;/item&gt;&lt;item&gt;7&lt;/item&gt;&lt;item&gt;8&lt;/item&gt;&lt;/record-ids&gt;&lt;/item&gt;&lt;/Libraries&gt;"/>
  </w:docVars>
  <w:rsids>
    <w:rsidRoot w:val="00226E7D"/>
    <w:rsid w:val="0001676D"/>
    <w:rsid w:val="0002330F"/>
    <w:rsid w:val="00026689"/>
    <w:rsid w:val="00044C4D"/>
    <w:rsid w:val="000469F4"/>
    <w:rsid w:val="00052931"/>
    <w:rsid w:val="00055C0D"/>
    <w:rsid w:val="0005768C"/>
    <w:rsid w:val="00065836"/>
    <w:rsid w:val="00094978"/>
    <w:rsid w:val="0009635B"/>
    <w:rsid w:val="000B4EC4"/>
    <w:rsid w:val="000E0A28"/>
    <w:rsid w:val="00106AC1"/>
    <w:rsid w:val="001451F8"/>
    <w:rsid w:val="00160CBD"/>
    <w:rsid w:val="0016249D"/>
    <w:rsid w:val="0016265F"/>
    <w:rsid w:val="00174F9E"/>
    <w:rsid w:val="00187AA0"/>
    <w:rsid w:val="001C2F59"/>
    <w:rsid w:val="001F7203"/>
    <w:rsid w:val="002014ED"/>
    <w:rsid w:val="00226E7D"/>
    <w:rsid w:val="00244D27"/>
    <w:rsid w:val="00244E10"/>
    <w:rsid w:val="00250C52"/>
    <w:rsid w:val="00251CEF"/>
    <w:rsid w:val="00256BF8"/>
    <w:rsid w:val="002804F9"/>
    <w:rsid w:val="002872E6"/>
    <w:rsid w:val="002A46DE"/>
    <w:rsid w:val="002B32C8"/>
    <w:rsid w:val="002C7669"/>
    <w:rsid w:val="00310909"/>
    <w:rsid w:val="00332277"/>
    <w:rsid w:val="00361C9D"/>
    <w:rsid w:val="003C2895"/>
    <w:rsid w:val="003E29DB"/>
    <w:rsid w:val="004023CE"/>
    <w:rsid w:val="00421293"/>
    <w:rsid w:val="004262D4"/>
    <w:rsid w:val="00427090"/>
    <w:rsid w:val="004273FA"/>
    <w:rsid w:val="0043215C"/>
    <w:rsid w:val="00454A5D"/>
    <w:rsid w:val="00465A4D"/>
    <w:rsid w:val="0047220C"/>
    <w:rsid w:val="00480129"/>
    <w:rsid w:val="004B0A49"/>
    <w:rsid w:val="004B23D6"/>
    <w:rsid w:val="004B25C5"/>
    <w:rsid w:val="004C1A50"/>
    <w:rsid w:val="004C359A"/>
    <w:rsid w:val="004D67FF"/>
    <w:rsid w:val="004E68A6"/>
    <w:rsid w:val="004F4760"/>
    <w:rsid w:val="004F7CDF"/>
    <w:rsid w:val="00506AA9"/>
    <w:rsid w:val="0053513F"/>
    <w:rsid w:val="00551971"/>
    <w:rsid w:val="005528BB"/>
    <w:rsid w:val="005A0B3E"/>
    <w:rsid w:val="005A3F98"/>
    <w:rsid w:val="005A5B27"/>
    <w:rsid w:val="005B7DC6"/>
    <w:rsid w:val="005D10D4"/>
    <w:rsid w:val="005F5CC9"/>
    <w:rsid w:val="00600B4D"/>
    <w:rsid w:val="00615ECC"/>
    <w:rsid w:val="00621B94"/>
    <w:rsid w:val="006258E7"/>
    <w:rsid w:val="00642C84"/>
    <w:rsid w:val="006623CE"/>
    <w:rsid w:val="00662A80"/>
    <w:rsid w:val="00672884"/>
    <w:rsid w:val="0067688D"/>
    <w:rsid w:val="00696A69"/>
    <w:rsid w:val="006A2E0D"/>
    <w:rsid w:val="006A5D11"/>
    <w:rsid w:val="006D2B2D"/>
    <w:rsid w:val="006D682A"/>
    <w:rsid w:val="006D6DE3"/>
    <w:rsid w:val="006F2393"/>
    <w:rsid w:val="006F30ED"/>
    <w:rsid w:val="0071320C"/>
    <w:rsid w:val="00714E7A"/>
    <w:rsid w:val="0073071A"/>
    <w:rsid w:val="00732D6F"/>
    <w:rsid w:val="00765C66"/>
    <w:rsid w:val="00767CCB"/>
    <w:rsid w:val="00790AFF"/>
    <w:rsid w:val="0079420C"/>
    <w:rsid w:val="007A29A8"/>
    <w:rsid w:val="007C0541"/>
    <w:rsid w:val="007C408D"/>
    <w:rsid w:val="007D2A28"/>
    <w:rsid w:val="00811184"/>
    <w:rsid w:val="0082083E"/>
    <w:rsid w:val="00820B58"/>
    <w:rsid w:val="00871215"/>
    <w:rsid w:val="008836FA"/>
    <w:rsid w:val="00892FF3"/>
    <w:rsid w:val="008A0118"/>
    <w:rsid w:val="008B464A"/>
    <w:rsid w:val="008E0AEA"/>
    <w:rsid w:val="00915687"/>
    <w:rsid w:val="00952F55"/>
    <w:rsid w:val="00963C9F"/>
    <w:rsid w:val="00976E8E"/>
    <w:rsid w:val="00985359"/>
    <w:rsid w:val="009938C0"/>
    <w:rsid w:val="009A2BE5"/>
    <w:rsid w:val="009A775B"/>
    <w:rsid w:val="009B427E"/>
    <w:rsid w:val="00A0004C"/>
    <w:rsid w:val="00A018E5"/>
    <w:rsid w:val="00A20DB0"/>
    <w:rsid w:val="00A217E1"/>
    <w:rsid w:val="00A230C8"/>
    <w:rsid w:val="00A43F43"/>
    <w:rsid w:val="00A53D17"/>
    <w:rsid w:val="00A86381"/>
    <w:rsid w:val="00A93E83"/>
    <w:rsid w:val="00AA6639"/>
    <w:rsid w:val="00AC3BEB"/>
    <w:rsid w:val="00AD75B0"/>
    <w:rsid w:val="00AE0BF9"/>
    <w:rsid w:val="00AE6EF0"/>
    <w:rsid w:val="00AF3A35"/>
    <w:rsid w:val="00B0291E"/>
    <w:rsid w:val="00B06C7F"/>
    <w:rsid w:val="00B10506"/>
    <w:rsid w:val="00B25422"/>
    <w:rsid w:val="00B30336"/>
    <w:rsid w:val="00B30916"/>
    <w:rsid w:val="00B65307"/>
    <w:rsid w:val="00B8568C"/>
    <w:rsid w:val="00BA6054"/>
    <w:rsid w:val="00BD10DC"/>
    <w:rsid w:val="00BE0F5F"/>
    <w:rsid w:val="00BF3DE5"/>
    <w:rsid w:val="00C0509D"/>
    <w:rsid w:val="00C17215"/>
    <w:rsid w:val="00C172A1"/>
    <w:rsid w:val="00C27316"/>
    <w:rsid w:val="00C51CA1"/>
    <w:rsid w:val="00C76975"/>
    <w:rsid w:val="00C83F08"/>
    <w:rsid w:val="00C84CF4"/>
    <w:rsid w:val="00C859BA"/>
    <w:rsid w:val="00CA71FB"/>
    <w:rsid w:val="00CC7287"/>
    <w:rsid w:val="00CD2079"/>
    <w:rsid w:val="00CD5AC3"/>
    <w:rsid w:val="00CF6575"/>
    <w:rsid w:val="00D04B0A"/>
    <w:rsid w:val="00D14F07"/>
    <w:rsid w:val="00D423FC"/>
    <w:rsid w:val="00D54BC0"/>
    <w:rsid w:val="00D718DE"/>
    <w:rsid w:val="00DD31C6"/>
    <w:rsid w:val="00DE0302"/>
    <w:rsid w:val="00DF4A75"/>
    <w:rsid w:val="00E204E4"/>
    <w:rsid w:val="00E216A8"/>
    <w:rsid w:val="00E25385"/>
    <w:rsid w:val="00E30DF6"/>
    <w:rsid w:val="00E470F6"/>
    <w:rsid w:val="00E4790F"/>
    <w:rsid w:val="00E61251"/>
    <w:rsid w:val="00E738EA"/>
    <w:rsid w:val="00E80133"/>
    <w:rsid w:val="00E80604"/>
    <w:rsid w:val="00E916D9"/>
    <w:rsid w:val="00E9361B"/>
    <w:rsid w:val="00E93CBC"/>
    <w:rsid w:val="00EA0DDC"/>
    <w:rsid w:val="00EF20FC"/>
    <w:rsid w:val="00F15477"/>
    <w:rsid w:val="00F2002A"/>
    <w:rsid w:val="00F661F1"/>
    <w:rsid w:val="00F8471B"/>
    <w:rsid w:val="00F91AFA"/>
    <w:rsid w:val="00FC59DF"/>
    <w:rsid w:val="00FC7973"/>
    <w:rsid w:val="00FD6ED7"/>
    <w:rsid w:val="00FF1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oNotEmbedSmartTags/>
  <w:decimalSymbol w:val="."/>
  <w:listSeparator w:val=","/>
  <w14:docId w14:val="4BF11314"/>
  <w15:docId w15:val="{13675998-861D-4FE9-ABF5-2CC995297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locked/>
    <w:rsid w:val="00BD10D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locked/>
    <w:rsid w:val="00CF657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Helvetica" w:eastAsia="ヒラギノ角ゴ Pro W3" w:hAnsi="Helvetica"/>
      <w:color w:val="000000"/>
      <w:sz w:val="24"/>
      <w:lang w:val="en-US"/>
    </w:rPr>
  </w:style>
  <w:style w:type="paragraph" w:customStyle="1" w:styleId="Body">
    <w:name w:val="Body"/>
    <w:rPr>
      <w:rFonts w:ascii="Helvetica" w:eastAsia="ヒラギノ角ゴ Pro W3" w:hAnsi="Helvetica"/>
      <w:color w:val="000000"/>
      <w:sz w:val="24"/>
      <w:lang w:val="en-US"/>
    </w:rPr>
  </w:style>
  <w:style w:type="paragraph" w:styleId="Footer">
    <w:name w:val="footer"/>
    <w:basedOn w:val="Normal"/>
    <w:link w:val="FooterChar"/>
    <w:locked/>
    <w:rsid w:val="00BD10DC"/>
    <w:pPr>
      <w:tabs>
        <w:tab w:val="center" w:pos="4513"/>
        <w:tab w:val="right" w:pos="9026"/>
      </w:tabs>
    </w:pPr>
  </w:style>
  <w:style w:type="character" w:customStyle="1" w:styleId="FooterChar">
    <w:name w:val="Footer Char"/>
    <w:basedOn w:val="DefaultParagraphFont"/>
    <w:link w:val="Footer"/>
    <w:rsid w:val="00BD10DC"/>
    <w:rPr>
      <w:sz w:val="24"/>
      <w:szCs w:val="24"/>
      <w:lang w:val="en-US" w:eastAsia="en-US"/>
    </w:rPr>
  </w:style>
  <w:style w:type="paragraph" w:styleId="Header">
    <w:name w:val="header"/>
    <w:basedOn w:val="Normal"/>
    <w:link w:val="HeaderChar"/>
    <w:locked/>
    <w:rsid w:val="00BD10DC"/>
    <w:pPr>
      <w:tabs>
        <w:tab w:val="center" w:pos="4513"/>
        <w:tab w:val="right" w:pos="9026"/>
      </w:tabs>
    </w:pPr>
  </w:style>
  <w:style w:type="character" w:customStyle="1" w:styleId="HeaderChar">
    <w:name w:val="Header Char"/>
    <w:basedOn w:val="DefaultParagraphFont"/>
    <w:link w:val="Header"/>
    <w:rsid w:val="00BD10DC"/>
    <w:rPr>
      <w:sz w:val="24"/>
      <w:szCs w:val="24"/>
      <w:lang w:val="en-US" w:eastAsia="en-US"/>
    </w:rPr>
  </w:style>
  <w:style w:type="character" w:customStyle="1" w:styleId="Heading1Char">
    <w:name w:val="Heading 1 Char"/>
    <w:basedOn w:val="DefaultParagraphFont"/>
    <w:link w:val="Heading1"/>
    <w:rsid w:val="00BD10DC"/>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semiHidden/>
    <w:rsid w:val="00CF6575"/>
    <w:rPr>
      <w:rFonts w:asciiTheme="majorHAnsi" w:eastAsiaTheme="majorEastAsia" w:hAnsiTheme="majorHAnsi" w:cstheme="majorBidi"/>
      <w:b/>
      <w:bCs/>
      <w:i/>
      <w:iCs/>
      <w:sz w:val="28"/>
      <w:szCs w:val="28"/>
      <w:lang w:val="en-US" w:eastAsia="en-US"/>
    </w:rPr>
  </w:style>
  <w:style w:type="paragraph" w:styleId="BalloonText">
    <w:name w:val="Balloon Text"/>
    <w:basedOn w:val="Normal"/>
    <w:link w:val="BalloonTextChar"/>
    <w:locked/>
    <w:rsid w:val="002014ED"/>
    <w:rPr>
      <w:rFonts w:ascii="Tahoma" w:hAnsi="Tahoma" w:cs="Tahoma"/>
      <w:sz w:val="16"/>
      <w:szCs w:val="16"/>
    </w:rPr>
  </w:style>
  <w:style w:type="character" w:customStyle="1" w:styleId="BalloonTextChar">
    <w:name w:val="Balloon Text Char"/>
    <w:basedOn w:val="DefaultParagraphFont"/>
    <w:link w:val="BalloonText"/>
    <w:rsid w:val="002014ED"/>
    <w:rPr>
      <w:rFonts w:ascii="Tahoma" w:hAnsi="Tahoma" w:cs="Tahoma"/>
      <w:sz w:val="16"/>
      <w:szCs w:val="16"/>
      <w:lang w:val="en-US" w:eastAsia="en-US"/>
    </w:rPr>
  </w:style>
  <w:style w:type="character" w:styleId="PageNumber">
    <w:name w:val="page number"/>
    <w:basedOn w:val="DefaultParagraphFont"/>
    <w:locked/>
    <w:rsid w:val="004C1A50"/>
    <w:rPr>
      <w:rFonts w:ascii="Arial" w:hAnsi="Arial"/>
      <w:sz w:val="22"/>
    </w:rPr>
  </w:style>
  <w:style w:type="character" w:styleId="Hyperlink">
    <w:name w:val="Hyperlink"/>
    <w:basedOn w:val="DefaultParagraphFont"/>
    <w:uiPriority w:val="99"/>
    <w:unhideWhenUsed/>
    <w:locked/>
    <w:rsid w:val="00C51CA1"/>
    <w:rPr>
      <w:color w:val="0000FF"/>
      <w:u w:val="single"/>
    </w:rPr>
  </w:style>
  <w:style w:type="paragraph" w:styleId="ListParagraph">
    <w:name w:val="List Paragraph"/>
    <w:basedOn w:val="Normal"/>
    <w:uiPriority w:val="34"/>
    <w:qFormat/>
    <w:rsid w:val="00226E7D"/>
    <w:pPr>
      <w:ind w:left="720"/>
      <w:contextualSpacing/>
    </w:pPr>
    <w:rPr>
      <w:rFonts w:ascii="Arial" w:eastAsia="ヒラギノ角ゴ Pro W3" w:hAnsi="Arial"/>
      <w:color w:val="000000"/>
      <w:sz w:val="22"/>
      <w:lang w:val="en-GB"/>
    </w:rPr>
  </w:style>
  <w:style w:type="paragraph" w:customStyle="1" w:styleId="EndNoteBibliographyTitle">
    <w:name w:val="EndNote Bibliography Title"/>
    <w:basedOn w:val="Normal"/>
    <w:link w:val="EndNoteBibliographyTitleChar"/>
    <w:rsid w:val="00C27316"/>
    <w:pPr>
      <w:jc w:val="center"/>
    </w:pPr>
    <w:rPr>
      <w:noProof/>
    </w:rPr>
  </w:style>
  <w:style w:type="character" w:customStyle="1" w:styleId="EndNoteBibliographyTitleChar">
    <w:name w:val="EndNote Bibliography Title Char"/>
    <w:basedOn w:val="DefaultParagraphFont"/>
    <w:link w:val="EndNoteBibliographyTitle"/>
    <w:rsid w:val="00C27316"/>
    <w:rPr>
      <w:noProof/>
      <w:sz w:val="24"/>
      <w:szCs w:val="24"/>
      <w:lang w:val="en-US" w:eastAsia="en-US"/>
    </w:rPr>
  </w:style>
  <w:style w:type="paragraph" w:customStyle="1" w:styleId="EndNoteBibliography">
    <w:name w:val="EndNote Bibliography"/>
    <w:basedOn w:val="Normal"/>
    <w:link w:val="EndNoteBibliographyChar"/>
    <w:rsid w:val="00C27316"/>
    <w:pPr>
      <w:jc w:val="both"/>
    </w:pPr>
    <w:rPr>
      <w:noProof/>
    </w:rPr>
  </w:style>
  <w:style w:type="character" w:customStyle="1" w:styleId="EndNoteBibliographyChar">
    <w:name w:val="EndNote Bibliography Char"/>
    <w:basedOn w:val="DefaultParagraphFont"/>
    <w:link w:val="EndNoteBibliography"/>
    <w:rsid w:val="00C27316"/>
    <w:rPr>
      <w:noProof/>
      <w:sz w:val="24"/>
      <w:szCs w:val="24"/>
      <w:lang w:val="en-US" w:eastAsia="en-US"/>
    </w:rPr>
  </w:style>
  <w:style w:type="character" w:styleId="CommentReference">
    <w:name w:val="annotation reference"/>
    <w:basedOn w:val="DefaultParagraphFont"/>
    <w:locked/>
    <w:rsid w:val="007C0541"/>
    <w:rPr>
      <w:sz w:val="16"/>
      <w:szCs w:val="16"/>
    </w:rPr>
  </w:style>
  <w:style w:type="paragraph" w:styleId="CommentText">
    <w:name w:val="annotation text"/>
    <w:basedOn w:val="Normal"/>
    <w:link w:val="CommentTextChar"/>
    <w:locked/>
    <w:rsid w:val="007C0541"/>
    <w:rPr>
      <w:sz w:val="20"/>
      <w:szCs w:val="20"/>
    </w:rPr>
  </w:style>
  <w:style w:type="character" w:customStyle="1" w:styleId="CommentTextChar">
    <w:name w:val="Comment Text Char"/>
    <w:basedOn w:val="DefaultParagraphFont"/>
    <w:link w:val="CommentText"/>
    <w:rsid w:val="007C0541"/>
    <w:rPr>
      <w:lang w:val="en-US" w:eastAsia="en-US"/>
    </w:rPr>
  </w:style>
  <w:style w:type="paragraph" w:styleId="CommentSubject">
    <w:name w:val="annotation subject"/>
    <w:basedOn w:val="CommentText"/>
    <w:next w:val="CommentText"/>
    <w:link w:val="CommentSubjectChar"/>
    <w:locked/>
    <w:rsid w:val="007C0541"/>
    <w:rPr>
      <w:b/>
      <w:bCs/>
    </w:rPr>
  </w:style>
  <w:style w:type="character" w:customStyle="1" w:styleId="CommentSubjectChar">
    <w:name w:val="Comment Subject Char"/>
    <w:basedOn w:val="CommentTextChar"/>
    <w:link w:val="CommentSubject"/>
    <w:rsid w:val="007C0541"/>
    <w:rPr>
      <w:b/>
      <w:bCs/>
      <w:lang w:val="en-US" w:eastAsia="en-US"/>
    </w:rPr>
  </w:style>
  <w:style w:type="table" w:styleId="TableGrid">
    <w:name w:val="Table Grid"/>
    <w:basedOn w:val="TableNormal"/>
    <w:locked/>
    <w:rsid w:val="00A20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locked/>
    <w:rsid w:val="006F30ED"/>
    <w:rPr>
      <w:color w:val="800080" w:themeColor="followedHyperlink"/>
      <w:u w:val="single"/>
    </w:rPr>
  </w:style>
  <w:style w:type="paragraph" w:styleId="Revision">
    <w:name w:val="Revision"/>
    <w:hidden/>
    <w:uiPriority w:val="99"/>
    <w:semiHidden/>
    <w:rsid w:val="0048012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123720">
      <w:bodyDiv w:val="1"/>
      <w:marLeft w:val="0"/>
      <w:marRight w:val="0"/>
      <w:marTop w:val="0"/>
      <w:marBottom w:val="0"/>
      <w:divBdr>
        <w:top w:val="none" w:sz="0" w:space="0" w:color="auto"/>
        <w:left w:val="none" w:sz="0" w:space="0" w:color="auto"/>
        <w:bottom w:val="none" w:sz="0" w:space="0" w:color="auto"/>
        <w:right w:val="none" w:sz="0" w:space="0" w:color="auto"/>
      </w:divBdr>
    </w:div>
    <w:div w:id="1036811939">
      <w:bodyDiv w:val="1"/>
      <w:marLeft w:val="0"/>
      <w:marRight w:val="0"/>
      <w:marTop w:val="0"/>
      <w:marBottom w:val="0"/>
      <w:divBdr>
        <w:top w:val="none" w:sz="0" w:space="0" w:color="auto"/>
        <w:left w:val="none" w:sz="0" w:space="0" w:color="auto"/>
        <w:bottom w:val="none" w:sz="0" w:space="0" w:color="auto"/>
        <w:right w:val="none" w:sz="0" w:space="0" w:color="auto"/>
      </w:divBdr>
    </w:div>
    <w:div w:id="1709379748">
      <w:bodyDiv w:val="1"/>
      <w:marLeft w:val="0"/>
      <w:marRight w:val="0"/>
      <w:marTop w:val="0"/>
      <w:marBottom w:val="0"/>
      <w:divBdr>
        <w:top w:val="none" w:sz="0" w:space="0" w:color="auto"/>
        <w:left w:val="none" w:sz="0" w:space="0" w:color="auto"/>
        <w:bottom w:val="none" w:sz="0" w:space="0" w:color="auto"/>
        <w:right w:val="none" w:sz="0" w:space="0" w:color="auto"/>
      </w:divBdr>
    </w:div>
    <w:div w:id="210241264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pssru.ac.uk/project-pages/unit-costs/unit-costs-2017/" TargetMode="External"/><Relationship Id="rId3" Type="http://schemas.openxmlformats.org/officeDocument/2006/relationships/styles" Target="styles.xml"/><Relationship Id="rId21" Type="http://schemas.openxmlformats.org/officeDocument/2006/relationships/hyperlink" Target="http://www.pssru.ac.uk/project-pages/unit-costs/201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ebarchive.nationalarchives.gov.uk/20130107105354/http:/www.dh.gov.uk/prod_consum_dh/groups/dh_digitalassets/@dh/@en/documents/digitalasset/dh_078372.pdf" TargetMode="External"/><Relationship Id="rId2" Type="http://schemas.openxmlformats.org/officeDocument/2006/relationships/numbering" Target="numbering.xml"/><Relationship Id="rId16" Type="http://schemas.openxmlformats.org/officeDocument/2006/relationships/hyperlink" Target="https://improvement.nhs.uk/resources/reference-costs/" TargetMode="External"/><Relationship Id="rId20" Type="http://schemas.openxmlformats.org/officeDocument/2006/relationships/hyperlink" Target="https://www.nice.org.uk/guidance/CSG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nice.org.uk/guidance/mtg6"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ims.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yhec@york.ac.uk" TargetMode="External"/><Relationship Id="rId2" Type="http://schemas.openxmlformats.org/officeDocument/2006/relationships/image" Target="media/image4.jpg"/><Relationship Id="rId1" Type="http://schemas.openxmlformats.org/officeDocument/2006/relationships/image" Target="media/image3.tiff"/><Relationship Id="rId4" Type="http://schemas.openxmlformats.org/officeDocument/2006/relationships/hyperlink" Target="mailto:yhec@york.ac.u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05FEC-BCCC-4DAB-B730-65319B2F8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B29E7F80</Template>
  <TotalTime>3</TotalTime>
  <Pages>11</Pages>
  <Words>3273</Words>
  <Characters>37508</Characters>
  <Application>Microsoft Office Word</Application>
  <DocSecurity>4</DocSecurity>
  <Lines>312</Lines>
  <Paragraphs>81</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40700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Jenks</dc:creator>
  <cp:keywords/>
  <dc:description/>
  <cp:lastModifiedBy>Joanne Heaney</cp:lastModifiedBy>
  <cp:revision>2</cp:revision>
  <cp:lastPrinted>2016-07-20T08:55:00Z</cp:lastPrinted>
  <dcterms:created xsi:type="dcterms:W3CDTF">2019-01-07T08:06:00Z</dcterms:created>
  <dcterms:modified xsi:type="dcterms:W3CDTF">2019-01-07T08:06:00Z</dcterms:modified>
</cp:coreProperties>
</file>