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7813" w14:textId="77777777" w:rsidR="00D31B4B" w:rsidRDefault="00D31B4B" w:rsidP="000F2C81">
      <w:pPr>
        <w:pStyle w:val="Paragraphnonumbers"/>
        <w:spacing w:after="120"/>
      </w:pPr>
    </w:p>
    <w:p w14:paraId="3B93B3DE" w14:textId="1DEA98D7" w:rsidR="005640F6" w:rsidRPr="00B50444" w:rsidRDefault="005640F6" w:rsidP="000F2C81">
      <w:pPr>
        <w:pStyle w:val="Paragraphnonumbers"/>
        <w:jc w:val="center"/>
        <w:rPr>
          <w:b/>
          <w:bCs/>
          <w:sz w:val="32"/>
          <w:szCs w:val="32"/>
        </w:rPr>
      </w:pPr>
      <w:r w:rsidRPr="00310467">
        <w:rPr>
          <w:b/>
          <w:bCs/>
          <w:sz w:val="32"/>
          <w:szCs w:val="32"/>
        </w:rPr>
        <w:t>NATIONAL INSTITUTE FOR HEALTH AND CARE EXCELLENCE</w:t>
      </w:r>
    </w:p>
    <w:p w14:paraId="2C680D23" w14:textId="6791026D" w:rsidR="005640F6" w:rsidRDefault="00D87EDC" w:rsidP="00A50587">
      <w:pPr>
        <w:pStyle w:val="Paragraphnonumbers"/>
        <w:spacing w:after="0"/>
        <w:jc w:val="center"/>
        <w:rPr>
          <w:b/>
          <w:bCs/>
          <w:sz w:val="32"/>
          <w:szCs w:val="32"/>
        </w:rPr>
      </w:pPr>
      <w:r w:rsidRPr="00310467">
        <w:rPr>
          <w:b/>
          <w:bCs/>
          <w:sz w:val="32"/>
          <w:szCs w:val="32"/>
        </w:rPr>
        <w:t>NICE guidelines</w:t>
      </w:r>
    </w:p>
    <w:p w14:paraId="4116ECA9" w14:textId="77777777" w:rsidR="00E3419E" w:rsidRPr="00310467" w:rsidRDefault="00E3419E" w:rsidP="00A50587">
      <w:pPr>
        <w:pStyle w:val="Paragraphnonumbers"/>
        <w:spacing w:after="0"/>
        <w:jc w:val="center"/>
        <w:rPr>
          <w:b/>
          <w:bCs/>
          <w:sz w:val="32"/>
          <w:szCs w:val="32"/>
        </w:rPr>
      </w:pPr>
    </w:p>
    <w:p w14:paraId="2ECCC81D" w14:textId="21AD1301"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r w:rsidR="00861E78">
        <w:rPr>
          <w:b/>
          <w:bCs/>
          <w:sz w:val="32"/>
          <w:szCs w:val="32"/>
        </w:rPr>
        <w:t>template</w:t>
      </w:r>
    </w:p>
    <w:p w14:paraId="0125D68F" w14:textId="4022BDB0" w:rsidR="005640F6" w:rsidRPr="00310467" w:rsidRDefault="002C0090" w:rsidP="00A50587">
      <w:pPr>
        <w:pStyle w:val="Paragraphnonumbers"/>
        <w:spacing w:after="0"/>
        <w:jc w:val="center"/>
        <w:rPr>
          <w:b/>
          <w:bCs/>
          <w:sz w:val="32"/>
          <w:szCs w:val="32"/>
        </w:rPr>
      </w:pPr>
      <w:r w:rsidRPr="002C0090">
        <w:rPr>
          <w:b/>
          <w:bCs/>
          <w:sz w:val="32"/>
          <w:szCs w:val="32"/>
        </w:rPr>
        <w:t>Chronic heart failure in adults: diagnosis and management</w:t>
      </w:r>
    </w:p>
    <w:p w14:paraId="23A4CD25" w14:textId="77777777" w:rsidR="00DE2E6B" w:rsidRPr="0078563E" w:rsidRDefault="00DE2E6B" w:rsidP="00570494">
      <w:pPr>
        <w:pStyle w:val="Default"/>
        <w:spacing w:line="276" w:lineRule="auto"/>
        <w:rPr>
          <w:rFonts w:ascii="Arial" w:hAnsi="Arial" w:cs="Arial"/>
        </w:rPr>
      </w:pPr>
    </w:p>
    <w:p w14:paraId="045EC9D5" w14:textId="4EF703CB"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Pr="0078563E">
        <w:t xml:space="preserve">guidance </w:t>
      </w:r>
      <w:r w:rsidR="00294C17" w:rsidRPr="0078563E">
        <w:t>development</w:t>
      </w:r>
      <w:r w:rsidR="00294C17">
        <w:t xml:space="preserve">, maintenance and update process </w:t>
      </w:r>
      <w:r w:rsidRPr="0078563E">
        <w:t>according to the principles of the NICE equality policy</w:t>
      </w:r>
      <w:r>
        <w:t xml:space="preserve"> and those outlined in</w:t>
      </w:r>
      <w:r w:rsidR="00AF7D51">
        <w:t xml:space="preserve"> </w:t>
      </w:r>
      <w:hyperlink r:id="rId11" w:history="1">
        <w:r w:rsidR="00AF7D51" w:rsidRPr="00AF7D51">
          <w:rPr>
            <w:rStyle w:val="Hyperlink"/>
          </w:rPr>
          <w:t>Developing NICE guidelines: the manual</w:t>
        </w:r>
      </w:hyperlink>
      <w:r w:rsidR="00AF7D51">
        <w:t>.</w:t>
      </w:r>
    </w:p>
    <w:p w14:paraId="4DBC2AEE" w14:textId="77777777" w:rsidR="000F2C81" w:rsidRPr="00310467" w:rsidRDefault="00FE16C4" w:rsidP="000F2C81">
      <w:pPr>
        <w:pStyle w:val="Paragraphnonumbers"/>
        <w:spacing w:after="0"/>
        <w:rPr>
          <w:b/>
          <w:bCs/>
          <w:sz w:val="32"/>
          <w:szCs w:val="32"/>
        </w:rPr>
      </w:pPr>
      <w:r>
        <w:t>This EHIA relates to:</w:t>
      </w:r>
      <w:r w:rsidR="000F2C81">
        <w:t xml:space="preserve"> </w:t>
      </w:r>
      <w:r w:rsidR="000F2C81" w:rsidRPr="000F2C81">
        <w:t>Chronic heart failure in adults: diagnosis and management</w:t>
      </w:r>
    </w:p>
    <w:p w14:paraId="437190A3" w14:textId="46C7CB3F" w:rsidR="00A50587" w:rsidRDefault="00A50587" w:rsidP="00570494">
      <w:pPr>
        <w:pStyle w:val="Paragraphnonumbers"/>
      </w:pPr>
    </w:p>
    <w:p w14:paraId="32F12491" w14:textId="6D5434F5" w:rsidR="00DF46C0" w:rsidRDefault="00FE16C4" w:rsidP="007E3B7D">
      <w:pPr>
        <w:pStyle w:val="Paragraphnonumbers"/>
        <w:spacing w:after="0"/>
        <w:jc w:val="center"/>
        <w:rPr>
          <w:b/>
          <w:bCs/>
          <w:sz w:val="32"/>
          <w:szCs w:val="32"/>
        </w:rPr>
      </w:pPr>
      <w:r>
        <w:br w:type="page"/>
      </w:r>
      <w:bookmarkStart w:id="0" w:name="_Toc109224098"/>
      <w:r w:rsidR="00DF46C0" w:rsidRPr="007E3B7D">
        <w:rPr>
          <w:b/>
          <w:bCs/>
          <w:sz w:val="32"/>
          <w:szCs w:val="32"/>
        </w:rPr>
        <w:lastRenderedPageBreak/>
        <w:t>Appendix [</w:t>
      </w:r>
      <w:r w:rsidR="008317B0">
        <w:rPr>
          <w:b/>
          <w:bCs/>
          <w:sz w:val="32"/>
          <w:szCs w:val="32"/>
        </w:rPr>
        <w:t>L</w:t>
      </w:r>
      <w:r w:rsidR="00DF46C0" w:rsidRPr="007E3B7D">
        <w:rPr>
          <w:b/>
          <w:bCs/>
          <w:sz w:val="32"/>
          <w:szCs w:val="32"/>
        </w:rPr>
        <w:t>]: equality and health inequalities assessment (EHIA)</w:t>
      </w:r>
    </w:p>
    <w:p w14:paraId="0C4AF6F7" w14:textId="7BB42012" w:rsidR="00DF46C0" w:rsidRDefault="00DF46C0" w:rsidP="000B1868">
      <w:pPr>
        <w:pStyle w:val="Paragraphnonumbers"/>
      </w:pPr>
    </w:p>
    <w:p w14:paraId="3ED811D5" w14:textId="2F1EC26B" w:rsidR="001B335E" w:rsidRDefault="001B335E" w:rsidP="00037CE1">
      <w:pPr>
        <w:pStyle w:val="Heading1"/>
      </w:pPr>
      <w:bookmarkStart w:id="1" w:name="_Toc114565740"/>
      <w:bookmarkStart w:id="2" w:name="_Toc109224100"/>
      <w:bookmarkEnd w:id="0"/>
      <w:r>
        <w:t xml:space="preserve">STAGE </w:t>
      </w:r>
      <w:r w:rsidR="00482EF3">
        <w:t>4</w:t>
      </w:r>
      <w:r>
        <w:t xml:space="preserve">. </w:t>
      </w:r>
      <w:r w:rsidR="003D6A0E">
        <w:t>Development of guideline or topic area for update</w:t>
      </w:r>
      <w:bookmarkEnd w:id="1"/>
      <w:r w:rsidRPr="001B335E">
        <w:t xml:space="preserve"> </w:t>
      </w:r>
      <w:bookmarkEnd w:id="2"/>
    </w:p>
    <w:p w14:paraId="1116ADA3" w14:textId="3C635E90" w:rsidR="00BF1C2F" w:rsidRDefault="001B335E" w:rsidP="1D790B9E">
      <w:pPr>
        <w:pStyle w:val="Heading2"/>
        <w:spacing w:after="240"/>
      </w:pPr>
      <w:r>
        <w:t xml:space="preserve">(to be completed by the </w:t>
      </w:r>
      <w:r w:rsidR="001A0D39">
        <w:t>d</w:t>
      </w:r>
      <w:r>
        <w:t>eveloper before consultation on the draft guideline</w:t>
      </w:r>
      <w:r w:rsidR="003D6A0E">
        <w:t xml:space="preserve"> or update</w:t>
      </w:r>
      <w:r>
        <w:t>)</w:t>
      </w:r>
    </w:p>
    <w:p w14:paraId="291F34FB" w14:textId="149B5096" w:rsidR="00BF1C2F" w:rsidRDefault="2CCB0A7C" w:rsidP="1D790B9E">
      <w:pPr>
        <w:pStyle w:val="Heading2"/>
        <w:spacing w:after="240"/>
        <w:rPr>
          <w:highlight w:val="lightGray"/>
        </w:rPr>
      </w:pPr>
      <w:r w:rsidRPr="1D790B9E">
        <w:rPr>
          <w:highlight w:val="lightGray"/>
        </w:rPr>
        <w:t>Chronic heart failure in adults: diagnosis and management</w:t>
      </w:r>
    </w:p>
    <w:p w14:paraId="2D404D03" w14:textId="2CA103E1" w:rsidR="00BF1C2F" w:rsidRDefault="00BF1C2F" w:rsidP="00BF1C2F">
      <w:pPr>
        <w:pStyle w:val="Paragraph"/>
      </w:pPr>
      <w:r>
        <w:t xml:space="preserve">Date of completion: </w:t>
      </w:r>
      <w:r w:rsidR="00300878">
        <w:t>25</w:t>
      </w:r>
      <w:r w:rsidR="00300878" w:rsidRPr="1D790B9E">
        <w:rPr>
          <w:vertAlign w:val="superscript"/>
        </w:rPr>
        <w:t>th</w:t>
      </w:r>
      <w:r w:rsidR="00300878">
        <w:t xml:space="preserve"> April 2025</w:t>
      </w:r>
    </w:p>
    <w:p w14:paraId="4A28CAF8" w14:textId="1F015063" w:rsidR="00BF1C2F" w:rsidRPr="00BF1C2F" w:rsidRDefault="00BF1C2F" w:rsidP="00BF1C2F">
      <w:pPr>
        <w:pStyle w:val="Paragraph"/>
      </w:pPr>
      <w:r>
        <w:t>Focus of guideline or update:</w:t>
      </w:r>
      <w:r w:rsidR="610F2CCB">
        <w:t xml:space="preserve"> Pharmacological management</w:t>
      </w: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40FCD815">
        <w:tc>
          <w:tcPr>
            <w:tcW w:w="9747" w:type="dxa"/>
          </w:tcPr>
          <w:p w14:paraId="20960FEB" w14:textId="05F38267" w:rsidR="0096171A" w:rsidRPr="00003A98" w:rsidRDefault="7E9FCED0" w:rsidP="0096171A">
            <w:pPr>
              <w:pStyle w:val="Paragraph"/>
              <w:numPr>
                <w:ilvl w:val="1"/>
                <w:numId w:val="10"/>
              </w:numPr>
              <w:spacing w:after="0"/>
            </w:pPr>
            <w:bookmarkStart w:id="3" w:name="_Hlk110608537"/>
            <w:r>
              <w:t xml:space="preserve">From the evidence syntheses and the committee’s considerations thereof, what were the main equality and health inequalities issues identified? Were any </w:t>
            </w:r>
            <w:r w:rsidRPr="40FCD815">
              <w:rPr>
                <w:b/>
                <w:bCs/>
              </w:rPr>
              <w:t>further</w:t>
            </w:r>
            <w:r>
              <w:t xml:space="preserve"> potential issues identified (in addition to those identified during the scoping process) or any gaps in the evidence for any particular group</w:t>
            </w:r>
            <w:bookmarkEnd w:id="3"/>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F05240">
        <w:trPr>
          <w:trHeight w:val="5615"/>
        </w:trPr>
        <w:tc>
          <w:tcPr>
            <w:tcW w:w="9781" w:type="dxa"/>
          </w:tcPr>
          <w:p w14:paraId="4CF157B1" w14:textId="3BDB86E6" w:rsidR="005F28BE" w:rsidRDefault="57C40AEE" w:rsidP="4CE0112E">
            <w:pPr>
              <w:pStyle w:val="Paragraph"/>
              <w:spacing w:after="0"/>
              <w:rPr>
                <w:i/>
                <w:iCs/>
              </w:rPr>
            </w:pPr>
            <w:r w:rsidRPr="4CE0112E">
              <w:rPr>
                <w:i/>
                <w:iCs/>
              </w:rPr>
              <w:t>Where heterogeneity was observed, there was insufficient data to conduct</w:t>
            </w:r>
            <w:r w:rsidR="46EF9B96" w:rsidRPr="4CE0112E">
              <w:rPr>
                <w:i/>
                <w:iCs/>
              </w:rPr>
              <w:t xml:space="preserve"> subgroup analysis by age or race</w:t>
            </w:r>
            <w:r w:rsidR="055D913A" w:rsidRPr="4CE0112E">
              <w:rPr>
                <w:i/>
                <w:iCs/>
              </w:rPr>
              <w:t xml:space="preserve">.  </w:t>
            </w:r>
            <w:r w:rsidR="5E0A8975" w:rsidRPr="4CE0112E">
              <w:rPr>
                <w:i/>
                <w:iCs/>
              </w:rPr>
              <w:t xml:space="preserve">However, </w:t>
            </w:r>
            <w:r w:rsidR="3D29C2F3" w:rsidRPr="4CE0112E">
              <w:rPr>
                <w:i/>
                <w:iCs/>
              </w:rPr>
              <w:t>in</w:t>
            </w:r>
            <w:r w:rsidR="055D913A" w:rsidRPr="4CE0112E">
              <w:rPr>
                <w:i/>
                <w:iCs/>
              </w:rPr>
              <w:t xml:space="preserve"> evidence review </w:t>
            </w:r>
            <w:r w:rsidR="5E7FC98E" w:rsidRPr="4CE0112E">
              <w:rPr>
                <w:i/>
                <w:iCs/>
              </w:rPr>
              <w:t xml:space="preserve">A1 </w:t>
            </w:r>
            <w:r w:rsidR="055D913A" w:rsidRPr="4CE0112E">
              <w:rPr>
                <w:i/>
                <w:iCs/>
              </w:rPr>
              <w:t xml:space="preserve">on reduced ejection fraction </w:t>
            </w:r>
            <w:r w:rsidR="0FE9DDAC" w:rsidRPr="4CE0112E">
              <w:rPr>
                <w:i/>
                <w:iCs/>
              </w:rPr>
              <w:t xml:space="preserve">heterogeneity was present for the outcomes of mortality and hospitalisations for the comparison MRA + ACEI/ARB + BB versus ACEI/ARB + BB + placebo.  Where the trial </w:t>
            </w:r>
            <w:r w:rsidR="3EA28B0D" w:rsidRPr="4CE0112E">
              <w:rPr>
                <w:i/>
                <w:iCs/>
              </w:rPr>
              <w:t>was conducted (geographical location) was used a proxy for ethnicity and the committee placed more emphasis on</w:t>
            </w:r>
            <w:r w:rsidR="34173334" w:rsidRPr="4CE0112E">
              <w:rPr>
                <w:i/>
                <w:iCs/>
              </w:rPr>
              <w:t xml:space="preserve"> the results from the</w:t>
            </w:r>
            <w:r w:rsidR="3EA28B0D" w:rsidRPr="4CE0112E">
              <w:rPr>
                <w:i/>
                <w:iCs/>
              </w:rPr>
              <w:t xml:space="preserve"> European population compared to the </w:t>
            </w:r>
            <w:r w:rsidR="3D6C4731" w:rsidRPr="4CE0112E">
              <w:rPr>
                <w:i/>
                <w:iCs/>
              </w:rPr>
              <w:t>Japanese</w:t>
            </w:r>
            <w:r w:rsidR="03A3A5DB" w:rsidRPr="4CE0112E">
              <w:rPr>
                <w:i/>
                <w:iCs/>
              </w:rPr>
              <w:t xml:space="preserve"> when making their recommendations.</w:t>
            </w:r>
          </w:p>
          <w:p w14:paraId="79D5DAF3" w14:textId="1233A3B6" w:rsidR="005F28BE" w:rsidRDefault="005F28BE" w:rsidP="4172547D">
            <w:pPr>
              <w:pStyle w:val="Paragraph"/>
              <w:spacing w:after="0"/>
              <w:rPr>
                <w:i/>
                <w:iCs/>
              </w:rPr>
            </w:pPr>
          </w:p>
          <w:p w14:paraId="3E722A39" w14:textId="5B4EEAED" w:rsidR="005F28BE" w:rsidRDefault="3D6C4731" w:rsidP="4172547D">
            <w:pPr>
              <w:pStyle w:val="Paragraph"/>
              <w:spacing w:after="0"/>
              <w:rPr>
                <w:i/>
                <w:iCs/>
              </w:rPr>
            </w:pPr>
            <w:r w:rsidRPr="4172547D">
              <w:rPr>
                <w:i/>
                <w:iCs/>
              </w:rPr>
              <w:t>All o</w:t>
            </w:r>
            <w:r w:rsidR="0B576444" w:rsidRPr="4172547D">
              <w:rPr>
                <w:i/>
                <w:iCs/>
              </w:rPr>
              <w:t>f t</w:t>
            </w:r>
            <w:r w:rsidRPr="4172547D">
              <w:rPr>
                <w:i/>
                <w:iCs/>
              </w:rPr>
              <w:t xml:space="preserve">he recommendations </w:t>
            </w:r>
            <w:r w:rsidR="0598C784" w:rsidRPr="4172547D">
              <w:rPr>
                <w:i/>
                <w:iCs/>
              </w:rPr>
              <w:t>are</w:t>
            </w:r>
            <w:r w:rsidRPr="4172547D">
              <w:rPr>
                <w:i/>
                <w:iCs/>
              </w:rPr>
              <w:t xml:space="preserve"> applicable to all </w:t>
            </w:r>
            <w:r w:rsidR="5119F32C" w:rsidRPr="4172547D">
              <w:rPr>
                <w:i/>
                <w:iCs/>
              </w:rPr>
              <w:t xml:space="preserve">groups of </w:t>
            </w:r>
            <w:r w:rsidRPr="4172547D">
              <w:rPr>
                <w:i/>
                <w:iCs/>
              </w:rPr>
              <w:t>people.</w:t>
            </w:r>
          </w:p>
          <w:p w14:paraId="443D507B" w14:textId="77777777" w:rsidR="005F28BE" w:rsidRDefault="38911AB5" w:rsidP="4CE0112E">
            <w:pPr>
              <w:pStyle w:val="Paragraph"/>
              <w:spacing w:after="0"/>
              <w:rPr>
                <w:i/>
                <w:iCs/>
              </w:rPr>
            </w:pPr>
            <w:r w:rsidRPr="4CE0112E">
              <w:rPr>
                <w:i/>
                <w:iCs/>
              </w:rPr>
              <w:t xml:space="preserve">The guideline committee did not want to </w:t>
            </w:r>
            <w:r w:rsidR="00C83E39">
              <w:rPr>
                <w:i/>
                <w:iCs/>
              </w:rPr>
              <w:t xml:space="preserve">be </w:t>
            </w:r>
            <w:r w:rsidRPr="4CE0112E">
              <w:rPr>
                <w:i/>
                <w:iCs/>
              </w:rPr>
              <w:t xml:space="preserve">prescriptive about the order in which the drugs in recommendations 1.4.1, 1.4.4 and 1.6.1 are offered or considered but in the committee discussions of the evidence (evidence reviews </w:t>
            </w:r>
            <w:r w:rsidR="1CB1F264" w:rsidRPr="4CE0112E">
              <w:rPr>
                <w:i/>
                <w:iCs/>
              </w:rPr>
              <w:t>A1</w:t>
            </w:r>
            <w:r w:rsidRPr="4CE0112E">
              <w:rPr>
                <w:i/>
                <w:iCs/>
              </w:rPr>
              <w:t xml:space="preserve"> and </w:t>
            </w:r>
            <w:r w:rsidR="5542156D" w:rsidRPr="4CE0112E">
              <w:rPr>
                <w:i/>
                <w:iCs/>
              </w:rPr>
              <w:t>A2</w:t>
            </w:r>
            <w:r w:rsidRPr="4CE0112E">
              <w:rPr>
                <w:i/>
                <w:iCs/>
              </w:rPr>
              <w:t>), the committee refer to taking into consideration clinical presentation and comorbidities which could include age and frailty.</w:t>
            </w:r>
          </w:p>
          <w:p w14:paraId="11ED7F0D" w14:textId="59EE9B7A" w:rsidR="00123269" w:rsidRDefault="009C25C3" w:rsidP="4CE0112E">
            <w:pPr>
              <w:pStyle w:val="Paragraph"/>
              <w:spacing w:after="0"/>
              <w:rPr>
                <w:i/>
                <w:iCs/>
              </w:rPr>
            </w:pPr>
            <w:r>
              <w:rPr>
                <w:i/>
                <w:iCs/>
              </w:rPr>
              <w:t xml:space="preserve"> </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40FCD815">
        <w:trPr>
          <w:trHeight w:val="408"/>
        </w:trPr>
        <w:tc>
          <w:tcPr>
            <w:tcW w:w="9781" w:type="dxa"/>
          </w:tcPr>
          <w:p w14:paraId="38049D51" w14:textId="77777777" w:rsidR="00AD4093" w:rsidRPr="00750D21" w:rsidRDefault="007A114F" w:rsidP="007A114F">
            <w:pPr>
              <w:pStyle w:val="Paragraph"/>
              <w:numPr>
                <w:ilvl w:val="1"/>
                <w:numId w:val="10"/>
              </w:numPr>
              <w:spacing w:after="0"/>
            </w:pPr>
            <w:bookmarkStart w:id="4" w:name="_Hlk110610089"/>
            <w:r w:rsidRPr="007A114F">
              <w:rPr>
                <w:rFonts w:cs="Arial"/>
              </w:rPr>
              <w:t xml:space="preserve">Could any draft recommendations </w:t>
            </w:r>
            <w:r w:rsidR="00037CE1">
              <w:rPr>
                <w:rFonts w:cs="Arial"/>
              </w:rPr>
              <w:t>potentially increase inequalities?</w:t>
            </w:r>
            <w:bookmarkEnd w:id="4"/>
          </w:p>
        </w:tc>
      </w:tr>
      <w:tr w:rsidR="00AD4093" w14:paraId="1475F46C" w14:textId="77777777" w:rsidTr="000F2C81">
        <w:trPr>
          <w:trHeight w:val="1550"/>
        </w:trPr>
        <w:tc>
          <w:tcPr>
            <w:tcW w:w="9781" w:type="dxa"/>
          </w:tcPr>
          <w:p w14:paraId="2ED3F54A" w14:textId="75628E21" w:rsidR="00AD4093" w:rsidRPr="00F62A3E" w:rsidRDefault="21F10C5D" w:rsidP="40FCD815">
            <w:pPr>
              <w:pStyle w:val="Paragraph"/>
            </w:pPr>
            <w:r w:rsidRPr="40FCD815">
              <w:rPr>
                <w:rFonts w:cs="Arial"/>
                <w:i/>
                <w:iCs/>
              </w:rPr>
              <w:lastRenderedPageBreak/>
              <w:t>No</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6A0F" w14:paraId="4FC5F8DF" w14:textId="77777777" w:rsidTr="4172547D">
        <w:trPr>
          <w:trHeight w:val="1133"/>
        </w:trPr>
        <w:tc>
          <w:tcPr>
            <w:tcW w:w="9781" w:type="dxa"/>
          </w:tcPr>
          <w:p w14:paraId="5F3001E8" w14:textId="7B665BBF" w:rsidR="000E6A0F" w:rsidRPr="00224896" w:rsidRDefault="000E6A0F" w:rsidP="00C9536F">
            <w:pPr>
              <w:pStyle w:val="Paragraph"/>
              <w:numPr>
                <w:ilvl w:val="1"/>
                <w:numId w:val="10"/>
              </w:numPr>
              <w:spacing w:after="0"/>
            </w:pPr>
            <w:bookmarkStart w:id="5" w:name="_Hlk110610287"/>
            <w:r>
              <w:t>How has</w:t>
            </w:r>
            <w:r w:rsidRPr="0008345C">
              <w:t xml:space="preserve"> the committee’s considerations of equality and health inequalities issues identified in </w:t>
            </w:r>
            <w:r w:rsidR="00951620">
              <w:t>2</w:t>
            </w:r>
            <w:r w:rsidRPr="0008345C">
              <w:t xml:space="preserve">.2, </w:t>
            </w:r>
            <w:r w:rsidR="00951620">
              <w:t>3</w:t>
            </w:r>
            <w:r w:rsidRPr="0008345C">
              <w:t xml:space="preserve">.2 and </w:t>
            </w:r>
            <w:r w:rsidR="00951620">
              <w:t>4</w:t>
            </w:r>
            <w:r w:rsidRPr="0008345C">
              <w:t xml:space="preserve">.1 been reflected in the </w:t>
            </w:r>
            <w:r>
              <w:t xml:space="preserve">development of </w:t>
            </w:r>
            <w:r w:rsidR="0014211F">
              <w:t>any</w:t>
            </w:r>
            <w:r>
              <w:t xml:space="preserve"> research recommendations</w:t>
            </w:r>
            <w:r w:rsidRPr="0008345C">
              <w:t xml:space="preserve">? </w:t>
            </w:r>
            <w:bookmarkEnd w:id="5"/>
          </w:p>
        </w:tc>
      </w:tr>
      <w:tr w:rsidR="000E6A0F" w14:paraId="2D8D327F" w14:textId="77777777" w:rsidTr="000F2C81">
        <w:trPr>
          <w:trHeight w:val="1821"/>
        </w:trPr>
        <w:tc>
          <w:tcPr>
            <w:tcW w:w="9781" w:type="dxa"/>
          </w:tcPr>
          <w:p w14:paraId="78E969CF" w14:textId="02BA949E" w:rsidR="000E6A0F" w:rsidRPr="00F62A3E" w:rsidRDefault="05EC5AC3" w:rsidP="4172547D">
            <w:pPr>
              <w:pStyle w:val="Paragraph"/>
              <w:rPr>
                <w:i/>
                <w:iCs/>
              </w:rPr>
            </w:pPr>
            <w:r w:rsidRPr="4172547D">
              <w:rPr>
                <w:i/>
                <w:iCs/>
              </w:rPr>
              <w:t>The research conducted by the London School of Hygiene and Tropical M</w:t>
            </w:r>
            <w:r w:rsidR="26A1F8F0" w:rsidRPr="4172547D">
              <w:rPr>
                <w:i/>
                <w:iCs/>
              </w:rPr>
              <w:t>edicine could not be included in the guideline due to a delay in acquiring permission for th</w:t>
            </w:r>
            <w:r w:rsidR="17173DAA" w:rsidRPr="4172547D">
              <w:rPr>
                <w:i/>
                <w:iCs/>
              </w:rPr>
              <w:t>e data to be shared externally.</w:t>
            </w:r>
          </w:p>
        </w:tc>
      </w:tr>
    </w:tbl>
    <w:p w14:paraId="1CD6F533" w14:textId="77777777" w:rsidR="000E6A0F" w:rsidRDefault="000E6A0F"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4172547D">
        <w:trPr>
          <w:trHeight w:val="1397"/>
        </w:trPr>
        <w:tc>
          <w:tcPr>
            <w:tcW w:w="9781" w:type="dxa"/>
          </w:tcPr>
          <w:p w14:paraId="7D896ECE" w14:textId="60427A77" w:rsidR="00C70B5E" w:rsidRPr="00482EF3" w:rsidRDefault="00C70B5E" w:rsidP="00DA67D8">
            <w:pPr>
              <w:pStyle w:val="Paragraph"/>
              <w:numPr>
                <w:ilvl w:val="1"/>
                <w:numId w:val="10"/>
              </w:numPr>
              <w:spacing w:after="0"/>
            </w:pPr>
            <w:r w:rsidRPr="00482EF3">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951620">
              <w:t>2</w:t>
            </w:r>
            <w:r w:rsidRPr="00482EF3">
              <w:t xml:space="preserve">.2, </w:t>
            </w:r>
            <w:r w:rsidR="00951620">
              <w:t>3</w:t>
            </w:r>
            <w:r w:rsidRPr="00482EF3">
              <w:t xml:space="preserve">.2 and </w:t>
            </w:r>
            <w:r w:rsidR="00951620">
              <w:t>4</w:t>
            </w:r>
            <w:r w:rsidRPr="00482EF3">
              <w:t xml:space="preserve">.1, do you have </w:t>
            </w:r>
            <w:r w:rsidRPr="003D03EE">
              <w:t xml:space="preserve">representation from </w:t>
            </w:r>
            <w:r w:rsidR="00E1272E" w:rsidRPr="003D03EE">
              <w:t xml:space="preserve">relevant </w:t>
            </w:r>
            <w:r w:rsidRPr="003D03EE">
              <w:t>stakeholder groups</w:t>
            </w:r>
            <w:r w:rsidRPr="00482EF3">
              <w:t xml:space="preserve"> for the guideline</w:t>
            </w:r>
            <w:r w:rsidR="005B1BF8" w:rsidRPr="00482EF3">
              <w:t xml:space="preserve"> or update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p>
        </w:tc>
      </w:tr>
      <w:tr w:rsidR="00451133" w14:paraId="3EF9CB7F" w14:textId="77777777" w:rsidTr="000F2C81">
        <w:trPr>
          <w:trHeight w:val="1507"/>
        </w:trPr>
        <w:tc>
          <w:tcPr>
            <w:tcW w:w="9781" w:type="dxa"/>
          </w:tcPr>
          <w:p w14:paraId="142A89EB" w14:textId="5E8EAE3B" w:rsidR="00451133" w:rsidRPr="00482EF3" w:rsidRDefault="2C318A50" w:rsidP="4172547D">
            <w:pPr>
              <w:pStyle w:val="Paragraph"/>
              <w:spacing w:after="0"/>
              <w:rPr>
                <w:i/>
                <w:iCs/>
              </w:rPr>
            </w:pPr>
            <w:r w:rsidRPr="4172547D">
              <w:rPr>
                <w:i/>
                <w:iCs/>
              </w:rPr>
              <w:t>The committee are reviewing the list of registered stakeholders to see if any or</w:t>
            </w:r>
            <w:r w:rsidR="71E87038" w:rsidRPr="4172547D">
              <w:rPr>
                <w:i/>
                <w:iCs/>
              </w:rPr>
              <w:t>g</w:t>
            </w:r>
            <w:r w:rsidRPr="4172547D">
              <w:rPr>
                <w:i/>
                <w:iCs/>
              </w:rPr>
              <w:t xml:space="preserve">anisations are missing.  </w:t>
            </w:r>
            <w:r w:rsidR="5E5892E2" w:rsidRPr="4172547D">
              <w:rPr>
                <w:i/>
                <w:iCs/>
              </w:rPr>
              <w:t xml:space="preserve">The public involvement team </w:t>
            </w:r>
            <w:r w:rsidR="5FFEA172" w:rsidRPr="4172547D">
              <w:rPr>
                <w:i/>
                <w:iCs/>
              </w:rPr>
              <w:t>will</w:t>
            </w:r>
            <w:r w:rsidR="2735F113" w:rsidRPr="4172547D">
              <w:rPr>
                <w:i/>
                <w:iCs/>
              </w:rPr>
              <w:t xml:space="preserve"> </w:t>
            </w:r>
            <w:r w:rsidR="3B26D2CA" w:rsidRPr="4172547D">
              <w:rPr>
                <w:i/>
                <w:iCs/>
              </w:rPr>
              <w:t>ask</w:t>
            </w:r>
            <w:r w:rsidR="2735F113" w:rsidRPr="4172547D">
              <w:rPr>
                <w:i/>
                <w:iCs/>
              </w:rPr>
              <w:t xml:space="preserve"> key organisations to respond to the </w:t>
            </w:r>
            <w:r w:rsidR="40D053FD" w:rsidRPr="4172547D">
              <w:rPr>
                <w:i/>
                <w:iCs/>
              </w:rPr>
              <w:t>consultation</w:t>
            </w:r>
            <w:r w:rsidR="620BF284" w:rsidRPr="4172547D">
              <w:rPr>
                <w:i/>
                <w:iCs/>
              </w:rPr>
              <w:t>.</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4172547D">
        <w:trPr>
          <w:trHeight w:val="525"/>
        </w:trPr>
        <w:tc>
          <w:tcPr>
            <w:tcW w:w="9719" w:type="dxa"/>
          </w:tcPr>
          <w:p w14:paraId="021874E9" w14:textId="497B2EFB" w:rsidR="003C1DE9" w:rsidRPr="00094590" w:rsidRDefault="003C1DE9" w:rsidP="000E6A0F">
            <w:pPr>
              <w:pStyle w:val="Paragraph"/>
              <w:numPr>
                <w:ilvl w:val="1"/>
                <w:numId w:val="10"/>
              </w:numPr>
              <w:spacing w:after="0"/>
              <w:rPr>
                <w:rFonts w:cs="Arial"/>
              </w:rPr>
            </w:pPr>
            <w:r>
              <w:t xml:space="preserve">What questions will you ask at the stakeholder consultation about the </w:t>
            </w:r>
            <w:r w:rsidR="005B1BF8">
              <w:t xml:space="preserve">impact of the </w:t>
            </w:r>
            <w:r>
              <w:t>guideline</w:t>
            </w:r>
            <w:r w:rsidR="005B1BF8">
              <w:t xml:space="preserve"> or </w:t>
            </w:r>
            <w:r>
              <w:t>update on equalit</w:t>
            </w:r>
            <w:r w:rsidR="009B06BC">
              <w:t>y</w:t>
            </w:r>
            <w:r>
              <w:t xml:space="preserve"> and health inequalities?</w:t>
            </w:r>
          </w:p>
        </w:tc>
      </w:tr>
      <w:tr w:rsidR="003C1DE9" w:rsidRPr="00094590" w14:paraId="018BA475" w14:textId="77777777" w:rsidTr="4172547D">
        <w:trPr>
          <w:trHeight w:val="1916"/>
        </w:trPr>
        <w:tc>
          <w:tcPr>
            <w:tcW w:w="9719" w:type="dxa"/>
          </w:tcPr>
          <w:p w14:paraId="4D639D05" w14:textId="1D4F9A89" w:rsidR="003C1DE9" w:rsidRDefault="351E024A" w:rsidP="4172547D">
            <w:pPr>
              <w:rPr>
                <w:rFonts w:ascii="Arial" w:eastAsia="Arial" w:hAnsi="Arial" w:cs="Arial"/>
                <w:i/>
                <w:iCs/>
              </w:rPr>
            </w:pPr>
            <w:r w:rsidRPr="4172547D">
              <w:rPr>
                <w:rFonts w:ascii="Arial" w:eastAsia="Arial" w:hAnsi="Arial" w:cs="Arial"/>
                <w:i/>
                <w:iCs/>
              </w:rPr>
              <w:t>No specific questions will be asked about equality and health inequalities, but we will ensure that any comments from relevant stakeholders are considered and discussed with the committee, and changes will be made where necessary.</w:t>
            </w:r>
          </w:p>
        </w:tc>
      </w:tr>
    </w:tbl>
    <w:p w14:paraId="6530D599" w14:textId="77777777" w:rsidR="003C1DE9" w:rsidRPr="0078563E" w:rsidRDefault="003C1DE9" w:rsidP="00037CE1">
      <w:pPr>
        <w:pStyle w:val="Paragraphnonumbers"/>
        <w:rPr>
          <w:rFonts w:cs="Arial"/>
          <w:b/>
        </w:rPr>
      </w:pPr>
    </w:p>
    <w:p w14:paraId="1D7F3829" w14:textId="26720FE6" w:rsidR="002E5724" w:rsidRPr="0078563E" w:rsidRDefault="002E5724" w:rsidP="002E5724">
      <w:pPr>
        <w:pStyle w:val="Paragraphnonumbers"/>
        <w:spacing w:after="0"/>
        <w:rPr>
          <w:rFonts w:cs="Arial"/>
        </w:rPr>
      </w:pPr>
      <w:r w:rsidRPr="002F55C7">
        <w:rPr>
          <w:rFonts w:cs="Arial"/>
          <w:b/>
          <w:bCs/>
        </w:rPr>
        <w:t xml:space="preserve">Completed by </w:t>
      </w:r>
      <w:r w:rsidR="00224896" w:rsidRPr="002F55C7">
        <w:rPr>
          <w:rFonts w:cs="Arial"/>
          <w:b/>
          <w:bCs/>
        </w:rPr>
        <w:t>d</w:t>
      </w:r>
      <w:r w:rsidRPr="002F55C7">
        <w:rPr>
          <w:rFonts w:cs="Arial"/>
          <w:b/>
          <w:bCs/>
        </w:rPr>
        <w:t>eveloper</w:t>
      </w:r>
      <w:r w:rsidR="002F55C7" w:rsidRPr="002F55C7">
        <w:rPr>
          <w:rFonts w:cs="Arial"/>
          <w:b/>
          <w:bCs/>
        </w:rPr>
        <w:t>:</w:t>
      </w:r>
      <w:r w:rsidR="002F55C7">
        <w:rPr>
          <w:rFonts w:cs="Arial"/>
        </w:rPr>
        <w:t xml:space="preserve"> </w:t>
      </w:r>
      <w:r w:rsidR="6AAC3D7F" w:rsidRPr="4172547D">
        <w:rPr>
          <w:rFonts w:cs="Arial"/>
        </w:rPr>
        <w:t>Sharon Swain</w:t>
      </w:r>
    </w:p>
    <w:p w14:paraId="349A3936" w14:textId="77777777" w:rsidR="002E5724" w:rsidRPr="0078563E" w:rsidRDefault="002E5724" w:rsidP="002E5724">
      <w:pPr>
        <w:pStyle w:val="Paragraphnonumbers"/>
        <w:spacing w:after="0"/>
        <w:rPr>
          <w:rFonts w:cs="Arial"/>
        </w:rPr>
      </w:pPr>
    </w:p>
    <w:p w14:paraId="1B91AEED" w14:textId="5526C14B" w:rsidR="002E5724" w:rsidRPr="0078563E" w:rsidRDefault="002E5724" w:rsidP="002E5724">
      <w:pPr>
        <w:pStyle w:val="Paragraphnonumbers"/>
        <w:spacing w:after="0"/>
        <w:rPr>
          <w:rFonts w:cs="Arial"/>
        </w:rPr>
      </w:pPr>
      <w:r w:rsidRPr="002F55C7">
        <w:rPr>
          <w:rFonts w:cs="Arial"/>
          <w:b/>
          <w:bCs/>
        </w:rPr>
        <w:t>Date</w:t>
      </w:r>
      <w:r w:rsidR="002F55C7" w:rsidRPr="002F55C7">
        <w:rPr>
          <w:rFonts w:cs="Arial"/>
          <w:b/>
          <w:bCs/>
        </w:rPr>
        <w:t>:</w:t>
      </w:r>
      <w:r w:rsidR="002F55C7">
        <w:rPr>
          <w:rFonts w:cs="Arial"/>
        </w:rPr>
        <w:t xml:space="preserve"> 1</w:t>
      </w:r>
      <w:r w:rsidR="00B805F5">
        <w:rPr>
          <w:rFonts w:cs="Arial"/>
        </w:rPr>
        <w:t>5</w:t>
      </w:r>
      <w:r w:rsidR="002F55C7">
        <w:rPr>
          <w:rFonts w:cs="Arial"/>
        </w:rPr>
        <w:t>/05/</w:t>
      </w:r>
      <w:r w:rsidR="3E03B332" w:rsidRPr="4172547D">
        <w:rPr>
          <w:rFonts w:cs="Arial"/>
        </w:rPr>
        <w:t>2025</w:t>
      </w:r>
    </w:p>
    <w:p w14:paraId="3EF07990" w14:textId="77777777" w:rsidR="002E5724" w:rsidRPr="0078563E" w:rsidRDefault="002E5724" w:rsidP="002E5724">
      <w:pPr>
        <w:pStyle w:val="Paragraphnonumbers"/>
        <w:spacing w:after="0"/>
        <w:rPr>
          <w:rFonts w:cs="Arial"/>
        </w:rPr>
      </w:pPr>
    </w:p>
    <w:p w14:paraId="2A745D62" w14:textId="1A8B0219" w:rsidR="002E5724" w:rsidRDefault="002E5724" w:rsidP="002E5724">
      <w:pPr>
        <w:pStyle w:val="Paragraphnonumbers"/>
        <w:spacing w:after="0"/>
        <w:rPr>
          <w:rFonts w:cs="Arial"/>
        </w:rPr>
      </w:pPr>
      <w:r w:rsidRPr="002F55C7">
        <w:rPr>
          <w:rFonts w:cs="Arial"/>
          <w:b/>
          <w:bCs/>
        </w:rPr>
        <w:lastRenderedPageBreak/>
        <w:t xml:space="preserve">Approved by </w:t>
      </w:r>
      <w:r w:rsidR="00224896" w:rsidRPr="002F55C7">
        <w:rPr>
          <w:rFonts w:cs="Arial"/>
          <w:b/>
          <w:bCs/>
        </w:rPr>
        <w:t>c</w:t>
      </w:r>
      <w:r w:rsidRPr="002F55C7">
        <w:rPr>
          <w:rFonts w:cs="Arial"/>
          <w:b/>
          <w:bCs/>
        </w:rPr>
        <w:t xml:space="preserve">ommittee </w:t>
      </w:r>
      <w:r w:rsidR="00224896" w:rsidRPr="002F55C7">
        <w:rPr>
          <w:rFonts w:cs="Arial"/>
          <w:b/>
          <w:bCs/>
        </w:rPr>
        <w:t>c</w:t>
      </w:r>
      <w:r w:rsidRPr="002F55C7">
        <w:rPr>
          <w:rFonts w:cs="Arial"/>
          <w:b/>
          <w:bCs/>
        </w:rPr>
        <w:t>hair</w:t>
      </w:r>
      <w:r w:rsidR="002F55C7" w:rsidRPr="002F55C7">
        <w:rPr>
          <w:rFonts w:cs="Arial"/>
          <w:b/>
          <w:bCs/>
        </w:rPr>
        <w:t>:</w:t>
      </w:r>
      <w:r w:rsidR="002F55C7">
        <w:rPr>
          <w:rFonts w:cs="Arial"/>
        </w:rPr>
        <w:t xml:space="preserve"> </w:t>
      </w:r>
      <w:r w:rsidR="00465F7A">
        <w:rPr>
          <w:rFonts w:cs="Arial"/>
        </w:rPr>
        <w:t>Joseph Mills</w:t>
      </w:r>
    </w:p>
    <w:p w14:paraId="4D2F4ACC" w14:textId="77777777" w:rsidR="002E5724" w:rsidRDefault="002E5724" w:rsidP="002E5724">
      <w:pPr>
        <w:pStyle w:val="Paragraphnonumbers"/>
        <w:spacing w:after="0"/>
        <w:rPr>
          <w:rFonts w:cs="Arial"/>
        </w:rPr>
      </w:pPr>
    </w:p>
    <w:p w14:paraId="2A5557EA" w14:textId="38BF3618" w:rsidR="002E5724" w:rsidRDefault="002E5724" w:rsidP="002E5724">
      <w:pPr>
        <w:pStyle w:val="Paragraphnonumbers"/>
        <w:spacing w:after="0"/>
        <w:rPr>
          <w:rFonts w:cs="Arial"/>
        </w:rPr>
      </w:pPr>
      <w:r w:rsidRPr="002F55C7">
        <w:rPr>
          <w:rFonts w:cs="Arial"/>
          <w:b/>
          <w:bCs/>
        </w:rPr>
        <w:t>Date</w:t>
      </w:r>
      <w:r w:rsidR="002F55C7" w:rsidRPr="002F55C7">
        <w:rPr>
          <w:rFonts w:cs="Arial"/>
          <w:b/>
          <w:bCs/>
        </w:rPr>
        <w:t>:</w:t>
      </w:r>
      <w:r w:rsidR="002F55C7">
        <w:rPr>
          <w:rFonts w:cs="Arial"/>
        </w:rPr>
        <w:t xml:space="preserve"> </w:t>
      </w:r>
      <w:r w:rsidR="00465F7A">
        <w:rPr>
          <w:rFonts w:cs="Arial"/>
        </w:rPr>
        <w:t>15/05/2025</w:t>
      </w:r>
    </w:p>
    <w:p w14:paraId="271A83C0" w14:textId="77777777" w:rsidR="002E5724" w:rsidRDefault="002E5724" w:rsidP="002E5724">
      <w:pPr>
        <w:pStyle w:val="Paragraphnonumbers"/>
        <w:spacing w:after="0"/>
        <w:rPr>
          <w:rFonts w:cs="Arial"/>
        </w:rPr>
      </w:pPr>
    </w:p>
    <w:p w14:paraId="3F3D2B20" w14:textId="601B4159" w:rsidR="002E5724" w:rsidRPr="0078563E" w:rsidRDefault="002E5724" w:rsidP="002E5724">
      <w:pPr>
        <w:pStyle w:val="Paragraphnonumbers"/>
        <w:spacing w:after="0"/>
        <w:rPr>
          <w:rFonts w:cs="Arial"/>
        </w:rPr>
      </w:pPr>
      <w:r w:rsidRPr="002F55C7">
        <w:rPr>
          <w:rFonts w:cs="Arial"/>
          <w:b/>
          <w:bCs/>
        </w:rPr>
        <w:t xml:space="preserve">Approved by NICE quality assurance lead </w:t>
      </w:r>
      <w:r>
        <w:rPr>
          <w:rFonts w:cs="Arial"/>
        </w:rPr>
        <w:t>_</w:t>
      </w:r>
      <w:r w:rsidRPr="0078563E">
        <w:rPr>
          <w:rFonts w:cs="Arial"/>
        </w:rPr>
        <w:t>__________________________</w:t>
      </w:r>
    </w:p>
    <w:p w14:paraId="28AC4451" w14:textId="77777777" w:rsidR="002E5724" w:rsidRPr="0078563E" w:rsidRDefault="002E5724" w:rsidP="002E5724">
      <w:pPr>
        <w:pStyle w:val="Paragraphnonumbers"/>
        <w:spacing w:after="0"/>
        <w:rPr>
          <w:rFonts w:cs="Arial"/>
        </w:rPr>
      </w:pPr>
    </w:p>
    <w:p w14:paraId="5B152C69" w14:textId="7A25D3E7" w:rsidR="00823A51" w:rsidRDefault="002E5724" w:rsidP="000F2C81">
      <w:pPr>
        <w:pStyle w:val="Paragraphnonumbers"/>
        <w:spacing w:after="0"/>
        <w:rPr>
          <w:rFonts w:cs="Arial"/>
          <w:b/>
          <w:bCs/>
        </w:rPr>
      </w:pPr>
      <w:r w:rsidRPr="002F55C7">
        <w:rPr>
          <w:rFonts w:cs="Arial"/>
          <w:b/>
          <w:bCs/>
        </w:rPr>
        <w:t>Date</w:t>
      </w:r>
      <w:r w:rsidRPr="0078563E">
        <w:rPr>
          <w:rFonts w:cs="Arial"/>
        </w:rPr>
        <w:t>______________________________________________________</w:t>
      </w:r>
      <w:r>
        <w:rPr>
          <w:rFonts w:cs="Arial"/>
        </w:rPr>
        <w:t>_____</w:t>
      </w:r>
    </w:p>
    <w:p w14:paraId="2A1EB842" w14:textId="77777777" w:rsidR="005B7842" w:rsidRPr="005B7842" w:rsidRDefault="005B7842" w:rsidP="005B7842"/>
    <w:p w14:paraId="58D27759" w14:textId="77777777" w:rsidR="005B7842" w:rsidRPr="005B7842" w:rsidRDefault="005B7842" w:rsidP="005B7842"/>
    <w:p w14:paraId="4212E327" w14:textId="77777777" w:rsidR="005B7842" w:rsidRPr="005B7842" w:rsidRDefault="005B7842" w:rsidP="005B7842"/>
    <w:p w14:paraId="65BD8E43" w14:textId="77777777" w:rsidR="005B7842" w:rsidRPr="005B7842" w:rsidRDefault="005B7842" w:rsidP="005B7842"/>
    <w:p w14:paraId="1DF8479C" w14:textId="77777777" w:rsidR="005B7842" w:rsidRPr="005B7842" w:rsidRDefault="005B7842" w:rsidP="005B7842"/>
    <w:p w14:paraId="217A6FB8" w14:textId="77777777" w:rsidR="005B7842" w:rsidRPr="005B7842" w:rsidRDefault="005B7842" w:rsidP="005B7842"/>
    <w:p w14:paraId="71AB6B07" w14:textId="77777777" w:rsidR="005B7842" w:rsidRDefault="005B7842" w:rsidP="005B7842">
      <w:pPr>
        <w:rPr>
          <w:rFonts w:ascii="Arial" w:hAnsi="Arial" w:cs="Arial"/>
          <w:b/>
          <w:bCs/>
        </w:rPr>
      </w:pPr>
    </w:p>
    <w:p w14:paraId="287E77F2" w14:textId="77777777" w:rsidR="005B7842" w:rsidRDefault="005B7842" w:rsidP="005B7842">
      <w:pPr>
        <w:pStyle w:val="Heading1"/>
      </w:pPr>
      <w:bookmarkStart w:id="6" w:name="_Toc109224101"/>
      <w:bookmarkStart w:id="7" w:name="_Toc114565741"/>
      <w:r>
        <w:t>STAGE 5. Revisions and f</w:t>
      </w:r>
      <w:r w:rsidRPr="00037CE1">
        <w:t xml:space="preserve">inal guideline </w:t>
      </w:r>
      <w:r>
        <w:t>or update</w:t>
      </w:r>
      <w:bookmarkEnd w:id="6"/>
      <w:bookmarkEnd w:id="7"/>
    </w:p>
    <w:p w14:paraId="16CC4546" w14:textId="77777777" w:rsidR="005B7842" w:rsidRDefault="005B7842" w:rsidP="005B7842">
      <w:pPr>
        <w:pStyle w:val="Heading2"/>
        <w:spacing w:after="240"/>
      </w:pPr>
      <w:r w:rsidRPr="00037CE1">
        <w:t xml:space="preserve">(to be completed by the </w:t>
      </w:r>
      <w:r>
        <w:t>d</w:t>
      </w:r>
      <w:r w:rsidRPr="00037CE1">
        <w:t xml:space="preserve">eveloper before </w:t>
      </w:r>
      <w:r>
        <w:t>guidance executive</w:t>
      </w:r>
      <w:r w:rsidRPr="00037CE1">
        <w:t xml:space="preserve"> consider</w:t>
      </w:r>
      <w:r>
        <w:t>s</w:t>
      </w:r>
      <w:r w:rsidRPr="00037CE1">
        <w:t xml:space="preserve"> </w:t>
      </w:r>
      <w:r>
        <w:t>the</w:t>
      </w:r>
      <w:r w:rsidRPr="00037CE1">
        <w:t xml:space="preserve"> final guideline</w:t>
      </w:r>
      <w:r>
        <w:t xml:space="preserve"> or update</w:t>
      </w:r>
      <w:r w:rsidRPr="00037CE1">
        <w:t>)</w:t>
      </w:r>
    </w:p>
    <w:p w14:paraId="3F8617D5" w14:textId="77777777" w:rsidR="00C20CB9" w:rsidRDefault="00C20CB9" w:rsidP="00C20CB9">
      <w:pPr>
        <w:pStyle w:val="Heading2"/>
        <w:spacing w:after="240"/>
        <w:rPr>
          <w:highlight w:val="lightGray"/>
        </w:rPr>
      </w:pPr>
      <w:r w:rsidRPr="1D790B9E">
        <w:rPr>
          <w:highlight w:val="lightGray"/>
        </w:rPr>
        <w:t>Chronic heart failure in adults: diagnosis and management</w:t>
      </w:r>
    </w:p>
    <w:p w14:paraId="17482DD7" w14:textId="05E88F61" w:rsidR="005B7842" w:rsidRDefault="005B7842" w:rsidP="005B7842">
      <w:pPr>
        <w:pStyle w:val="Paragraph"/>
      </w:pPr>
      <w:r>
        <w:t>Date of completion: [</w:t>
      </w:r>
      <w:r w:rsidR="0041278A">
        <w:t>30/07/2025</w:t>
      </w:r>
      <w:r>
        <w:t>]</w:t>
      </w:r>
    </w:p>
    <w:p w14:paraId="47134AA6" w14:textId="468E60CD" w:rsidR="005B7842" w:rsidRDefault="005B7842" w:rsidP="005B7842">
      <w:pPr>
        <w:pStyle w:val="Paragraph"/>
      </w:pPr>
      <w:r>
        <w:t xml:space="preserve">Focus of guideline or update: </w:t>
      </w:r>
      <w:r w:rsidR="00DE5E3F">
        <w:t>Pharmacological management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7842" w14:paraId="5609E801" w14:textId="77777777">
        <w:trPr>
          <w:trHeight w:val="598"/>
        </w:trPr>
        <w:tc>
          <w:tcPr>
            <w:tcW w:w="9781" w:type="dxa"/>
          </w:tcPr>
          <w:p w14:paraId="4A23AF53" w14:textId="77777777" w:rsidR="005B7842" w:rsidRDefault="005B7842" w:rsidP="005B7842">
            <w:pPr>
              <w:pStyle w:val="Paragraph"/>
              <w:numPr>
                <w:ilvl w:val="1"/>
                <w:numId w:val="15"/>
              </w:numPr>
              <w:spacing w:after="0"/>
              <w:ind w:left="567" w:hanging="567"/>
            </w:pPr>
            <w:r w:rsidRPr="003D03EE">
              <w:t>How inclusive was the consultation process</w:t>
            </w:r>
            <w:r w:rsidRPr="00482EF3">
              <w:t xml:space="preserve"> on</w:t>
            </w:r>
            <w:r>
              <w:t xml:space="preserve"> the draft guideline </w:t>
            </w:r>
            <w:r w:rsidRPr="00C90B04">
              <w:t xml:space="preserve">in terms of response from groups (identified in box </w:t>
            </w:r>
            <w:r>
              <w:t>2</w:t>
            </w:r>
            <w:r w:rsidRPr="00C90B04">
              <w:t>.</w:t>
            </w:r>
            <w:r>
              <w:t>2, 3.2 and 4.1</w:t>
            </w:r>
            <w:r w:rsidRPr="00C90B04">
              <w:t>) who may experience inequalities related to the topic?</w:t>
            </w:r>
          </w:p>
        </w:tc>
      </w:tr>
      <w:tr w:rsidR="005B7842" w14:paraId="7B3853C1" w14:textId="77777777">
        <w:trPr>
          <w:trHeight w:val="3841"/>
        </w:trPr>
        <w:tc>
          <w:tcPr>
            <w:tcW w:w="9781" w:type="dxa"/>
          </w:tcPr>
          <w:p w14:paraId="4A7428DF" w14:textId="44BC78B5" w:rsidR="00B37581" w:rsidRDefault="00B37581" w:rsidP="00D65FF8">
            <w:pPr>
              <w:pStyle w:val="Paragraph"/>
            </w:pPr>
            <w:r w:rsidRPr="00B37581">
              <w:t>The NICE Public Involvement Programme helped to identify relevant stakeholders. The final stakeholder list was reviewed by Public Involvement Programme colleagues and the committee to identify any potential gap</w:t>
            </w:r>
            <w:r>
              <w:t xml:space="preserve">. </w:t>
            </w:r>
          </w:p>
          <w:p w14:paraId="2B310A5F" w14:textId="07EBF605" w:rsidR="005B7842" w:rsidRPr="00BE055D" w:rsidRDefault="000935C9">
            <w:pPr>
              <w:pStyle w:val="Paragraph"/>
            </w:pPr>
            <w:r>
              <w:t xml:space="preserve">Of the </w:t>
            </w:r>
            <w:r w:rsidR="0098539D">
              <w:t xml:space="preserve">343 stakeholders invited to </w:t>
            </w:r>
            <w:r w:rsidR="00A64A6C">
              <w:t>consult on the draft guideline (</w:t>
            </w:r>
            <w:r w:rsidR="004851F9">
              <w:t xml:space="preserve">full </w:t>
            </w:r>
            <w:r w:rsidR="00A64A6C">
              <w:t xml:space="preserve">list </w:t>
            </w:r>
            <w:r w:rsidR="004851F9">
              <w:t xml:space="preserve">published </w:t>
            </w:r>
            <w:r w:rsidR="00A64A6C">
              <w:t xml:space="preserve">here: </w:t>
            </w:r>
            <w:hyperlink r:id="rId12" w:history="1">
              <w:r w:rsidR="00D97244" w:rsidRPr="00D97244">
                <w:rPr>
                  <w:rStyle w:val="Hyperlink"/>
                </w:rPr>
                <w:t>stakeholder-list</w:t>
              </w:r>
            </w:hyperlink>
            <w:r w:rsidR="004851F9">
              <w:t>), w</w:t>
            </w:r>
            <w:r w:rsidR="00203033">
              <w:t>e rec</w:t>
            </w:r>
            <w:r w:rsidR="00046A6B">
              <w:t>eived</w:t>
            </w:r>
            <w:r w:rsidR="007C082A">
              <w:t xml:space="preserve"> detailed</w:t>
            </w:r>
            <w:r w:rsidR="00046A6B">
              <w:t xml:space="preserve"> responses from </w:t>
            </w:r>
            <w:r w:rsidR="00A60369">
              <w:t>33</w:t>
            </w:r>
            <w:r w:rsidR="0080560B">
              <w:t xml:space="preserve"> </w:t>
            </w:r>
            <w:r w:rsidR="006B2916">
              <w:t>stakeholders</w:t>
            </w:r>
            <w:r w:rsidR="00970FE6">
              <w:t xml:space="preserve">: </w:t>
            </w:r>
            <w:r w:rsidR="00D65FF8">
              <w:t>Imperial College Healthcare NHS Trust, British Association for Nutrition and Lifestyle Medicine (BANT), NHS Nottingham and Nottinghamshire ICB, NHS England, First Community Health and Care, Primary Care Cardiovascular Society (PCCS), Royal College of General Practitioners, Wrightington, Wigan and Leigh NHS Foundation Trust, Cardiomyopathy UK, Medtronic, NHS Surrey Heartlands Integrated Care Board (ICB)</w:t>
            </w:r>
            <w:r w:rsidR="00970FE6">
              <w:t xml:space="preserve">, </w:t>
            </w:r>
            <w:proofErr w:type="spellStart"/>
            <w:r w:rsidR="00D65FF8">
              <w:t>Pharmacosmos</w:t>
            </w:r>
            <w:proofErr w:type="spellEnd"/>
            <w:r w:rsidR="00970FE6">
              <w:t xml:space="preserve">, </w:t>
            </w:r>
            <w:r w:rsidR="00D65FF8">
              <w:t>British Association for Nursing in Cardiovascular Care (BANCC)</w:t>
            </w:r>
            <w:r w:rsidR="00970FE6">
              <w:t xml:space="preserve">, </w:t>
            </w:r>
            <w:r w:rsidR="00D65FF8">
              <w:t>Teva UK</w:t>
            </w:r>
            <w:r w:rsidR="00970FE6">
              <w:t xml:space="preserve">, </w:t>
            </w:r>
            <w:r w:rsidR="00D65FF8">
              <w:t>British Society for Heart Failure (BSHF)</w:t>
            </w:r>
            <w:r w:rsidR="00970FE6">
              <w:t xml:space="preserve">, </w:t>
            </w:r>
            <w:r w:rsidR="00D65FF8">
              <w:t>Bayer plc</w:t>
            </w:r>
            <w:r w:rsidR="00970FE6">
              <w:t xml:space="preserve">, </w:t>
            </w:r>
            <w:r w:rsidR="00D65FF8">
              <w:t>Pumping Marvellous Foundation</w:t>
            </w:r>
            <w:r w:rsidR="00970FE6">
              <w:t xml:space="preserve">, </w:t>
            </w:r>
            <w:r w:rsidR="00D65FF8">
              <w:t>Portsmouth Hospitals University NHS Trust</w:t>
            </w:r>
            <w:r w:rsidR="00970FE6">
              <w:t xml:space="preserve">, </w:t>
            </w:r>
            <w:r w:rsidR="00D65FF8">
              <w:t>UK Clinical Pharmacy Association (UKCPA)</w:t>
            </w:r>
            <w:r w:rsidR="00970FE6">
              <w:t xml:space="preserve">, </w:t>
            </w:r>
            <w:r w:rsidR="00D65FF8">
              <w:t>British Geriatrics Society</w:t>
            </w:r>
            <w:r w:rsidR="00970FE6">
              <w:t xml:space="preserve">, </w:t>
            </w:r>
            <w:r w:rsidR="00D65FF8">
              <w:t>Boehringer Ingelheim Ltd</w:t>
            </w:r>
            <w:r w:rsidR="00970FE6">
              <w:t xml:space="preserve">, </w:t>
            </w:r>
            <w:r w:rsidR="00D65FF8">
              <w:t>Health Innovation Network</w:t>
            </w:r>
            <w:r w:rsidR="00970FE6">
              <w:t xml:space="preserve">, </w:t>
            </w:r>
            <w:r w:rsidR="00D65FF8">
              <w:t>Roche Diagnostics</w:t>
            </w:r>
            <w:r w:rsidR="00970FE6">
              <w:t xml:space="preserve">, </w:t>
            </w:r>
            <w:r w:rsidR="00D65FF8">
              <w:t>Novo Nordisk Ltd</w:t>
            </w:r>
            <w:r w:rsidR="00970FE6">
              <w:t xml:space="preserve">, </w:t>
            </w:r>
            <w:r w:rsidR="00D65FF8">
              <w:t>CSL Vifor</w:t>
            </w:r>
            <w:r w:rsidR="00970FE6">
              <w:t xml:space="preserve">, </w:t>
            </w:r>
            <w:r w:rsidR="00D65FF8">
              <w:t>Royal College of Nursing</w:t>
            </w:r>
            <w:r w:rsidR="00970FE6">
              <w:t xml:space="preserve">, </w:t>
            </w:r>
            <w:r w:rsidR="00D65FF8">
              <w:t>NHS South Yorkshire ICB</w:t>
            </w:r>
            <w:r w:rsidR="00970FE6">
              <w:t xml:space="preserve">, </w:t>
            </w:r>
            <w:r w:rsidR="00D65FF8">
              <w:t>Pfizer</w:t>
            </w:r>
            <w:r w:rsidR="00970FE6">
              <w:t xml:space="preserve">, </w:t>
            </w:r>
            <w:proofErr w:type="spellStart"/>
            <w:r w:rsidR="00D65FF8">
              <w:t>Astrazeneca</w:t>
            </w:r>
            <w:proofErr w:type="spellEnd"/>
            <w:r w:rsidR="00D65FF8">
              <w:t xml:space="preserve"> UK Ltd</w:t>
            </w:r>
            <w:r w:rsidR="00970FE6">
              <w:t xml:space="preserve">, </w:t>
            </w:r>
            <w:r w:rsidR="00D65FF8">
              <w:t>University Hospital Southampton NHS Foundation Trust</w:t>
            </w:r>
            <w:r w:rsidR="006060F8">
              <w:t xml:space="preserve">, </w:t>
            </w:r>
            <w:r w:rsidR="00D65FF8">
              <w:t>NHS Devon ICB</w:t>
            </w:r>
            <w:r w:rsidR="006060F8">
              <w:t xml:space="preserve">, </w:t>
            </w:r>
            <w:r w:rsidR="00D65FF8">
              <w:t>British Cardiovascular Society (BCS)</w:t>
            </w:r>
            <w:r w:rsidR="006060F8">
              <w:t xml:space="preserve">, </w:t>
            </w:r>
            <w:r w:rsidR="00D65FF8">
              <w:t>Alliance for Heart Failure</w:t>
            </w:r>
            <w:r w:rsidR="006060F8">
              <w:t xml:space="preserve">. </w:t>
            </w:r>
          </w:p>
          <w:p w14:paraId="1367974F" w14:textId="77777777" w:rsidR="005B7842" w:rsidRDefault="005B7842">
            <w:pPr>
              <w:pStyle w:val="Paragraph"/>
              <w:rPr>
                <w:i/>
                <w:iCs/>
              </w:rPr>
            </w:pPr>
          </w:p>
          <w:p w14:paraId="08247F67" w14:textId="77777777" w:rsidR="005B7842" w:rsidRPr="00F62A3E" w:rsidRDefault="005B7842">
            <w:pPr>
              <w:pStyle w:val="Paragraph"/>
              <w:rPr>
                <w:i/>
                <w:iCs/>
              </w:rPr>
            </w:pPr>
          </w:p>
        </w:tc>
      </w:tr>
    </w:tbl>
    <w:p w14:paraId="3AF1FBF0" w14:textId="77777777" w:rsidR="005B7842" w:rsidRDefault="005B7842" w:rsidP="005B784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7842" w14:paraId="6EC95674" w14:textId="77777777">
        <w:tc>
          <w:tcPr>
            <w:tcW w:w="9781" w:type="dxa"/>
          </w:tcPr>
          <w:p w14:paraId="705B0485" w14:textId="77777777" w:rsidR="005B7842" w:rsidRPr="00C70B5E" w:rsidRDefault="005B7842" w:rsidP="005B7842">
            <w:pPr>
              <w:pStyle w:val="Paragraph"/>
              <w:numPr>
                <w:ilvl w:val="1"/>
                <w:numId w:val="15"/>
              </w:numPr>
              <w:spacing w:after="0"/>
              <w:ind w:left="567" w:hanging="567"/>
            </w:pPr>
            <w:r w:rsidRPr="00C70B5E">
              <w:t xml:space="preserve">Have any </w:t>
            </w:r>
            <w:r w:rsidRPr="00951620">
              <w:rPr>
                <w:b/>
                <w:bCs/>
              </w:rPr>
              <w:t xml:space="preserve">further </w:t>
            </w:r>
            <w:r w:rsidRPr="00C70B5E">
              <w:t>equality and health inequalities issues beyond those identified at</w:t>
            </w:r>
            <w:r>
              <w:t xml:space="preserve"> </w:t>
            </w:r>
            <w:r w:rsidRPr="00C70B5E">
              <w:t>scoping and during development been raised during the consultation on the draft guideline</w:t>
            </w:r>
            <w:r>
              <w:t xml:space="preserve"> or update</w:t>
            </w:r>
            <w:r w:rsidRPr="00C70B5E">
              <w:t xml:space="preserve">, and, if so, how has the </w:t>
            </w:r>
            <w:r>
              <w:t>c</w:t>
            </w:r>
            <w:r w:rsidRPr="00C70B5E">
              <w:t xml:space="preserve">ommittee </w:t>
            </w:r>
            <w:r>
              <w:t xml:space="preserve">considered and </w:t>
            </w:r>
            <w:r w:rsidRPr="00C70B5E">
              <w:t>addressed them?</w:t>
            </w:r>
          </w:p>
        </w:tc>
      </w:tr>
      <w:tr w:rsidR="005B7842" w14:paraId="1FD686C5" w14:textId="77777777">
        <w:trPr>
          <w:trHeight w:val="3818"/>
        </w:trPr>
        <w:tc>
          <w:tcPr>
            <w:tcW w:w="9781" w:type="dxa"/>
          </w:tcPr>
          <w:p w14:paraId="73A56EB7" w14:textId="2ABD0D83" w:rsidR="004D1AB6" w:rsidRDefault="00E94B1C">
            <w:pPr>
              <w:pStyle w:val="Paragraph"/>
              <w:spacing w:after="0"/>
            </w:pPr>
            <w:r>
              <w:t>C</w:t>
            </w:r>
            <w:r w:rsidR="00D47079">
              <w:t>oncern</w:t>
            </w:r>
            <w:r w:rsidR="00065561">
              <w:t>s</w:t>
            </w:r>
            <w:r w:rsidR="00D47079">
              <w:t xml:space="preserve"> regarding </w:t>
            </w:r>
            <w:r w:rsidR="00A1017E">
              <w:t xml:space="preserve">sex </w:t>
            </w:r>
            <w:r w:rsidR="00B75B6E">
              <w:t xml:space="preserve">inequalities </w:t>
            </w:r>
            <w:r w:rsidR="0095204F">
              <w:t>when manging</w:t>
            </w:r>
            <w:r w:rsidR="00D47079">
              <w:t xml:space="preserve"> heart failure </w:t>
            </w:r>
            <w:r w:rsidR="00A1017E">
              <w:t>were raised by</w:t>
            </w:r>
            <w:r w:rsidR="00EC53EE">
              <w:t xml:space="preserve"> </w:t>
            </w:r>
            <w:r w:rsidR="00A1017E">
              <w:t>stakeholder</w:t>
            </w:r>
            <w:r w:rsidR="00EC53EE">
              <w:t>s</w:t>
            </w:r>
            <w:r w:rsidR="00A1017E">
              <w:t xml:space="preserve"> during the consultation</w:t>
            </w:r>
            <w:r w:rsidR="00693A9F">
              <w:t xml:space="preserve"> period. </w:t>
            </w:r>
            <w:r w:rsidR="00036FFA">
              <w:t>T</w:t>
            </w:r>
            <w:r w:rsidR="0095204F">
              <w:t>h</w:t>
            </w:r>
            <w:r w:rsidR="001845AB">
              <w:t>ese</w:t>
            </w:r>
            <w:r w:rsidR="0095204F">
              <w:t xml:space="preserve"> concern</w:t>
            </w:r>
            <w:r w:rsidR="001845AB">
              <w:t>s</w:t>
            </w:r>
            <w:r w:rsidR="0095204F">
              <w:t xml:space="preserve"> </w:t>
            </w:r>
            <w:r w:rsidR="00180530">
              <w:t xml:space="preserve">highlighted </w:t>
            </w:r>
            <w:r w:rsidR="00F95276">
              <w:t>the difference in treatment</w:t>
            </w:r>
            <w:r w:rsidR="00EE44C7">
              <w:t>s</w:t>
            </w:r>
            <w:r w:rsidR="00F95276">
              <w:t xml:space="preserve"> prescribed to women</w:t>
            </w:r>
            <w:r w:rsidR="00604489">
              <w:t xml:space="preserve"> </w:t>
            </w:r>
            <w:r w:rsidR="00B7086D">
              <w:t xml:space="preserve">when </w:t>
            </w:r>
            <w:r w:rsidR="00604489">
              <w:t xml:space="preserve">compared to men, as well as </w:t>
            </w:r>
            <w:r w:rsidR="00EE44C7">
              <w:t xml:space="preserve">the need for </w:t>
            </w:r>
            <w:r w:rsidR="007B4A64">
              <w:t xml:space="preserve">lower </w:t>
            </w:r>
            <w:r w:rsidR="00EE44C7">
              <w:t>dos</w:t>
            </w:r>
            <w:r w:rsidR="007B4A64">
              <w:t xml:space="preserve">age administration </w:t>
            </w:r>
            <w:r w:rsidR="00604489">
              <w:t xml:space="preserve">of certain drugs </w:t>
            </w:r>
            <w:r w:rsidR="007B4A64">
              <w:t>to manage drug-related adverse events</w:t>
            </w:r>
            <w:r w:rsidR="000324B2">
              <w:t xml:space="preserve"> in women</w:t>
            </w:r>
            <w:r w:rsidR="007B4A64">
              <w:t xml:space="preserve">. </w:t>
            </w:r>
            <w:r w:rsidR="000324B2">
              <w:t>Furthermore, th</w:t>
            </w:r>
            <w:r w:rsidR="007B4A64">
              <w:t xml:space="preserve">ere were also concerns of </w:t>
            </w:r>
            <w:r w:rsidR="00921FF6">
              <w:t>health failure symptom dismissal in women</w:t>
            </w:r>
            <w:r w:rsidR="00DD38E4">
              <w:t xml:space="preserve">. </w:t>
            </w:r>
          </w:p>
          <w:p w14:paraId="781F8AA7" w14:textId="77777777" w:rsidR="00A67490" w:rsidRDefault="00A67490">
            <w:pPr>
              <w:pStyle w:val="Paragraph"/>
              <w:spacing w:after="0"/>
            </w:pPr>
          </w:p>
          <w:p w14:paraId="532A904E" w14:textId="06744DFC" w:rsidR="002F05D7" w:rsidRDefault="00DD38E4">
            <w:pPr>
              <w:pStyle w:val="Paragraph"/>
              <w:spacing w:after="0"/>
            </w:pPr>
            <w:r>
              <w:t xml:space="preserve">The committee </w:t>
            </w:r>
            <w:r w:rsidR="00063384">
              <w:t>were mindful of</w:t>
            </w:r>
            <w:r>
              <w:t xml:space="preserve"> the </w:t>
            </w:r>
            <w:r w:rsidR="0040687F">
              <w:t>gender</w:t>
            </w:r>
            <w:r>
              <w:t xml:space="preserve"> in</w:t>
            </w:r>
            <w:r w:rsidR="00A67490">
              <w:t>equalit</w:t>
            </w:r>
            <w:r w:rsidR="00063384">
              <w:t>y</w:t>
            </w:r>
            <w:r w:rsidR="00DA7B93">
              <w:t xml:space="preserve"> issues</w:t>
            </w:r>
            <w:r w:rsidR="0005697C">
              <w:t xml:space="preserve"> raised</w:t>
            </w:r>
            <w:r w:rsidR="009D4015">
              <w:t xml:space="preserve"> during the guideline </w:t>
            </w:r>
            <w:r w:rsidR="00AB48E2">
              <w:t>update</w:t>
            </w:r>
            <w:r w:rsidR="00DA7B93">
              <w:t>. They acknowledged</w:t>
            </w:r>
            <w:r w:rsidR="00BB5B08">
              <w:t xml:space="preserve"> research </w:t>
            </w:r>
            <w:r w:rsidR="00AB48E2">
              <w:t xml:space="preserve">that </w:t>
            </w:r>
            <w:r w:rsidR="00BB5B08">
              <w:t xml:space="preserve">was being conducted in parallel to the guideline development by the </w:t>
            </w:r>
            <w:r w:rsidR="00E76170">
              <w:t xml:space="preserve">London School of Hygiene and Tropical Medicine </w:t>
            </w:r>
            <w:r w:rsidR="002F05D7">
              <w:t xml:space="preserve">which </w:t>
            </w:r>
            <w:r w:rsidR="00AB48E2">
              <w:t xml:space="preserve">is </w:t>
            </w:r>
            <w:r w:rsidR="00A467DC">
              <w:t>address</w:t>
            </w:r>
            <w:r w:rsidR="00AB48E2">
              <w:t>ing</w:t>
            </w:r>
            <w:r w:rsidR="00A467DC">
              <w:t xml:space="preserve"> this </w:t>
            </w:r>
            <w:r w:rsidR="002F05D7">
              <w:t xml:space="preserve">issue </w:t>
            </w:r>
            <w:r w:rsidR="00875DAA">
              <w:t xml:space="preserve">as </w:t>
            </w:r>
            <w:r w:rsidR="002F05D7">
              <w:t xml:space="preserve">one of their research objectives: </w:t>
            </w:r>
          </w:p>
          <w:p w14:paraId="4AD48148" w14:textId="0689E3BD" w:rsidR="002F05D7" w:rsidRPr="00C1194D" w:rsidRDefault="00C1194D" w:rsidP="00C1194D">
            <w:pPr>
              <w:pStyle w:val="Paragraph"/>
              <w:numPr>
                <w:ilvl w:val="0"/>
                <w:numId w:val="37"/>
              </w:numPr>
              <w:spacing w:after="0"/>
              <w:rPr>
                <w:i/>
                <w:iCs/>
              </w:rPr>
            </w:pPr>
            <w:r w:rsidRPr="00C1194D">
              <w:rPr>
                <w:i/>
                <w:iCs/>
              </w:rPr>
              <w:t>To describe real world, primary care prescriptions of the four pillars of heart failure treatment, exploring inequalities by age, sex, region, ethnicity, deprivation and among those with key comorbidities (e.g. CKD with low eGFR, liver disease, COPD).</w:t>
            </w:r>
          </w:p>
          <w:p w14:paraId="4CD0BD31" w14:textId="73BAB8DA" w:rsidR="00EA719C" w:rsidRDefault="00F53CEA" w:rsidP="00EA719C">
            <w:pPr>
              <w:pStyle w:val="Paragraph"/>
              <w:spacing w:after="0"/>
            </w:pPr>
            <w:r>
              <w:t>This research</w:t>
            </w:r>
            <w:r w:rsidR="00FB370B">
              <w:t xml:space="preserve"> has been conducted as </w:t>
            </w:r>
            <w:r w:rsidR="0074784A">
              <w:t xml:space="preserve">part of </w:t>
            </w:r>
            <w:r w:rsidR="007B5FB9">
              <w:t>the NIHR</w:t>
            </w:r>
            <w:r w:rsidR="00C35317">
              <w:t>-funded INTEGRATE project</w:t>
            </w:r>
            <w:r w:rsidR="00FF0E3C">
              <w:t xml:space="preserve"> which seeks </w:t>
            </w:r>
            <w:r w:rsidR="0060697A">
              <w:t xml:space="preserve">to </w:t>
            </w:r>
            <w:r w:rsidR="00FF0E3C">
              <w:t xml:space="preserve">utilise real-world data collected in healthcare </w:t>
            </w:r>
            <w:r w:rsidR="003D6AC9">
              <w:t xml:space="preserve">to </w:t>
            </w:r>
            <w:r w:rsidR="00510593">
              <w:t>address</w:t>
            </w:r>
            <w:r w:rsidR="009136AB">
              <w:t xml:space="preserve"> </w:t>
            </w:r>
            <w:r w:rsidR="0060697A">
              <w:t xml:space="preserve">such </w:t>
            </w:r>
            <w:r w:rsidR="009136AB">
              <w:t xml:space="preserve">evidence gaps and support </w:t>
            </w:r>
            <w:r w:rsidR="007453E9">
              <w:t xml:space="preserve">NICE </w:t>
            </w:r>
            <w:r w:rsidR="003D6AC9">
              <w:t>guidance</w:t>
            </w:r>
            <w:r w:rsidR="00490476">
              <w:t xml:space="preserve"> development. </w:t>
            </w:r>
            <w:r w:rsidR="0060697A">
              <w:t>Research conducted on this</w:t>
            </w:r>
            <w:r w:rsidR="009C081D">
              <w:t xml:space="preserve"> objective </w:t>
            </w:r>
            <w:r w:rsidR="0060697A">
              <w:t xml:space="preserve">will be published in the near future. </w:t>
            </w:r>
          </w:p>
          <w:p w14:paraId="17F6892A" w14:textId="77777777" w:rsidR="00762CB7" w:rsidRDefault="00762CB7" w:rsidP="00EA719C">
            <w:pPr>
              <w:pStyle w:val="Paragraph"/>
              <w:spacing w:after="0"/>
            </w:pPr>
          </w:p>
          <w:p w14:paraId="4CE17BD3" w14:textId="191F930B" w:rsidR="00762CB7" w:rsidRDefault="00762CB7" w:rsidP="00EA719C">
            <w:pPr>
              <w:pStyle w:val="Paragraph"/>
              <w:spacing w:after="0"/>
            </w:pPr>
            <w:r>
              <w:t>Some stakeholders asked that frailty be taken into account when tailoring treatment.</w:t>
            </w:r>
          </w:p>
          <w:p w14:paraId="2F104FEA" w14:textId="7E4B506F" w:rsidR="005B7842" w:rsidRDefault="005B7842">
            <w:pPr>
              <w:pStyle w:val="Paragraph"/>
              <w:spacing w:after="0"/>
            </w:pPr>
          </w:p>
        </w:tc>
      </w:tr>
    </w:tbl>
    <w:p w14:paraId="03FD0757" w14:textId="77777777" w:rsidR="005B7842" w:rsidRDefault="005B7842" w:rsidP="005B784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7842" w14:paraId="6EBA5A62" w14:textId="77777777">
        <w:trPr>
          <w:trHeight w:val="598"/>
        </w:trPr>
        <w:tc>
          <w:tcPr>
            <w:tcW w:w="9781" w:type="dxa"/>
          </w:tcPr>
          <w:p w14:paraId="1D0F4AEE" w14:textId="77777777" w:rsidR="005B7842" w:rsidRDefault="005B7842" w:rsidP="005B7842">
            <w:pPr>
              <w:pStyle w:val="Paragraph"/>
              <w:numPr>
                <w:ilvl w:val="1"/>
                <w:numId w:val="15"/>
              </w:numPr>
              <w:spacing w:after="0"/>
              <w:ind w:left="567" w:hanging="567"/>
            </w:pPr>
            <w:r w:rsidRPr="00482EF3">
              <w:t>If any recommendations have changed after consultation, how could these changes impact on equality and health inequalities issues?</w:t>
            </w:r>
            <w:r w:rsidRPr="0078563E">
              <w:rPr>
                <w:rFonts w:cs="Arial"/>
              </w:rPr>
              <w:t xml:space="preserve"> </w:t>
            </w:r>
          </w:p>
        </w:tc>
      </w:tr>
      <w:tr w:rsidR="005B7842" w14:paraId="3A6CF3CB" w14:textId="77777777">
        <w:trPr>
          <w:trHeight w:val="2618"/>
        </w:trPr>
        <w:tc>
          <w:tcPr>
            <w:tcW w:w="9781" w:type="dxa"/>
          </w:tcPr>
          <w:p w14:paraId="7E2A5E34" w14:textId="22D61BB4" w:rsidR="005B7842" w:rsidRPr="005756D5" w:rsidRDefault="00762CB7">
            <w:pPr>
              <w:pStyle w:val="Paragraph"/>
            </w:pPr>
            <w:r>
              <w:lastRenderedPageBreak/>
              <w:t>Frailty has been added to recommendation</w:t>
            </w:r>
            <w:r w:rsidR="00741108">
              <w:t xml:space="preserve"> 1.7.1</w:t>
            </w:r>
          </w:p>
        </w:tc>
      </w:tr>
    </w:tbl>
    <w:p w14:paraId="00D172D0" w14:textId="77777777" w:rsidR="005B7842" w:rsidRDefault="005B7842" w:rsidP="005B784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7842" w14:paraId="52726242" w14:textId="77777777">
        <w:trPr>
          <w:trHeight w:val="1113"/>
        </w:trPr>
        <w:tc>
          <w:tcPr>
            <w:tcW w:w="9781" w:type="dxa"/>
          </w:tcPr>
          <w:p w14:paraId="7E2E54A6" w14:textId="77777777" w:rsidR="005B7842" w:rsidRDefault="005B7842" w:rsidP="005B7842">
            <w:pPr>
              <w:pStyle w:val="Paragraph"/>
              <w:numPr>
                <w:ilvl w:val="1"/>
                <w:numId w:val="15"/>
              </w:numPr>
              <w:spacing w:after="0"/>
              <w:ind w:left="567" w:hanging="567"/>
            </w:pPr>
            <w:r w:rsidRPr="008A7F87">
              <w:t>Following the consultation on the draft guideline and response to question</w:t>
            </w:r>
            <w:r>
              <w:t>s</w:t>
            </w:r>
            <w:r w:rsidRPr="008A7F87">
              <w:t xml:space="preserve"> </w:t>
            </w:r>
            <w:r>
              <w:t>4</w:t>
            </w:r>
            <w:r w:rsidRPr="008A7F87">
              <w:t>.</w:t>
            </w:r>
            <w:r>
              <w:t>1</w:t>
            </w:r>
            <w:r w:rsidRPr="008A7F87">
              <w:t xml:space="preserve"> and </w:t>
            </w:r>
            <w:r>
              <w:t>5</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guideline?   </w:t>
            </w:r>
          </w:p>
        </w:tc>
      </w:tr>
      <w:tr w:rsidR="005B7842" w14:paraId="2254942E" w14:textId="77777777">
        <w:trPr>
          <w:trHeight w:val="4243"/>
        </w:trPr>
        <w:tc>
          <w:tcPr>
            <w:tcW w:w="9781" w:type="dxa"/>
          </w:tcPr>
          <w:p w14:paraId="09307065" w14:textId="3314EF77" w:rsidR="005B7842" w:rsidRPr="007E1F44" w:rsidRDefault="007E1F44">
            <w:pPr>
              <w:pStyle w:val="Paragraph"/>
            </w:pPr>
            <w:r w:rsidRPr="007E1F44">
              <w:t>No further committee considerations have been made</w:t>
            </w:r>
            <w:r>
              <w:t xml:space="preserve">. </w:t>
            </w:r>
          </w:p>
        </w:tc>
      </w:tr>
    </w:tbl>
    <w:p w14:paraId="21C5791C" w14:textId="77777777" w:rsidR="005B7842" w:rsidRDefault="005B7842" w:rsidP="005B784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7842" w14:paraId="0CD5085C" w14:textId="77777777">
        <w:trPr>
          <w:trHeight w:val="1113"/>
        </w:trPr>
        <w:tc>
          <w:tcPr>
            <w:tcW w:w="9781" w:type="dxa"/>
          </w:tcPr>
          <w:p w14:paraId="2FC3FD31" w14:textId="77777777" w:rsidR="005B7842" w:rsidRDefault="005B7842" w:rsidP="005B7842">
            <w:pPr>
              <w:pStyle w:val="Paragraph"/>
              <w:numPr>
                <w:ilvl w:val="1"/>
                <w:numId w:val="15"/>
              </w:numPr>
              <w:spacing w:after="0"/>
              <w:ind w:left="567" w:hanging="567"/>
            </w:pPr>
            <w:r>
              <w:t>Please provide a summary of the key equality and health inequalities</w:t>
            </w:r>
            <w:r w:rsidRPr="008A7F87">
              <w:t xml:space="preserve"> </w:t>
            </w:r>
            <w:r>
              <w:t xml:space="preserve">issues that should be highlighted in the guidance executive report before sign-off of the final guideline or update </w:t>
            </w:r>
          </w:p>
        </w:tc>
      </w:tr>
      <w:tr w:rsidR="005B7842" w14:paraId="37109E52" w14:textId="77777777">
        <w:trPr>
          <w:trHeight w:val="2551"/>
        </w:trPr>
        <w:tc>
          <w:tcPr>
            <w:tcW w:w="9781" w:type="dxa"/>
          </w:tcPr>
          <w:p w14:paraId="63AE76CE" w14:textId="7A4F92C7" w:rsidR="005B7842" w:rsidRPr="006120EA" w:rsidRDefault="00F561B7">
            <w:pPr>
              <w:pStyle w:val="Paragraph"/>
            </w:pPr>
            <w:r>
              <w:t xml:space="preserve">The </w:t>
            </w:r>
            <w:r w:rsidR="000B607D">
              <w:t>equality and health inequalities raised during the development of this guideline have been addressed and no</w:t>
            </w:r>
            <w:r w:rsidR="005F6034">
              <w:t xml:space="preserve"> related</w:t>
            </w:r>
            <w:r w:rsidR="000B607D">
              <w:t xml:space="preserve"> research recommendations have been </w:t>
            </w:r>
            <w:r w:rsidR="005F6034">
              <w:t xml:space="preserve">made. </w:t>
            </w:r>
          </w:p>
        </w:tc>
      </w:tr>
    </w:tbl>
    <w:p w14:paraId="13966F55" w14:textId="77777777" w:rsidR="005B7842" w:rsidRDefault="005B7842" w:rsidP="005B7842">
      <w:pPr>
        <w:pStyle w:val="Paragraph"/>
      </w:pPr>
    </w:p>
    <w:p w14:paraId="7C3649A8" w14:textId="2198EB03" w:rsidR="005B7842" w:rsidRPr="0078563E" w:rsidRDefault="005B7842" w:rsidP="005B7842">
      <w:pPr>
        <w:pStyle w:val="Paragraphnonumbers"/>
        <w:spacing w:after="0"/>
        <w:rPr>
          <w:rFonts w:cs="Arial"/>
        </w:rPr>
      </w:pPr>
      <w:r w:rsidRPr="0078563E">
        <w:rPr>
          <w:rFonts w:cs="Arial"/>
        </w:rPr>
        <w:t xml:space="preserve">Completed by </w:t>
      </w:r>
      <w:r>
        <w:rPr>
          <w:rFonts w:cs="Arial"/>
        </w:rPr>
        <w:t>d</w:t>
      </w:r>
      <w:r w:rsidRPr="0078563E">
        <w:rPr>
          <w:rFonts w:cs="Arial"/>
        </w:rPr>
        <w:t>eveloper</w:t>
      </w:r>
      <w:r w:rsidR="005F6034">
        <w:rPr>
          <w:rFonts w:cs="Arial"/>
        </w:rPr>
        <w:t>:</w:t>
      </w:r>
      <w:r w:rsidRPr="0078563E">
        <w:rPr>
          <w:rFonts w:cs="Arial"/>
        </w:rPr>
        <w:t xml:space="preserve"> </w:t>
      </w:r>
      <w:r w:rsidR="005F6034">
        <w:rPr>
          <w:rFonts w:cs="Arial"/>
        </w:rPr>
        <w:t>Qudsia Malik</w:t>
      </w:r>
    </w:p>
    <w:p w14:paraId="49B4BC93" w14:textId="2953B20C" w:rsidR="005B7842" w:rsidRPr="0078563E" w:rsidRDefault="005B7842" w:rsidP="005B7842">
      <w:pPr>
        <w:pStyle w:val="Paragraphnonumbers"/>
        <w:spacing w:after="0"/>
        <w:rPr>
          <w:rFonts w:cs="Arial"/>
        </w:rPr>
      </w:pPr>
      <w:r w:rsidRPr="0078563E">
        <w:rPr>
          <w:rFonts w:cs="Arial"/>
        </w:rPr>
        <w:lastRenderedPageBreak/>
        <w:t>Date</w:t>
      </w:r>
      <w:r w:rsidR="005F6034">
        <w:rPr>
          <w:rFonts w:cs="Arial"/>
        </w:rPr>
        <w:t xml:space="preserve">: </w:t>
      </w:r>
      <w:r w:rsidR="00E73C2C">
        <w:rPr>
          <w:rFonts w:cs="Arial"/>
        </w:rPr>
        <w:t>30/07/2025</w:t>
      </w:r>
    </w:p>
    <w:p w14:paraId="35B327B3" w14:textId="77777777" w:rsidR="005B7842" w:rsidRPr="0078563E" w:rsidRDefault="005B7842" w:rsidP="005B7842">
      <w:pPr>
        <w:pStyle w:val="Paragraphnonumbers"/>
        <w:spacing w:after="0"/>
        <w:rPr>
          <w:rFonts w:cs="Arial"/>
        </w:rPr>
      </w:pPr>
    </w:p>
    <w:p w14:paraId="3506BEC4" w14:textId="655854EB" w:rsidR="005B7842" w:rsidRDefault="005B7842" w:rsidP="005B7842">
      <w:pPr>
        <w:pStyle w:val="Paragraphnonumbers"/>
        <w:spacing w:after="0"/>
        <w:rPr>
          <w:rFonts w:cs="Arial"/>
        </w:rPr>
      </w:pPr>
      <w:r>
        <w:rPr>
          <w:rFonts w:cs="Arial"/>
        </w:rPr>
        <w:t>Approved by committee chair _</w:t>
      </w:r>
      <w:r w:rsidR="009D4D73">
        <w:rPr>
          <w:rFonts w:cs="Arial"/>
        </w:rPr>
        <w:t>Joseph Mills</w:t>
      </w:r>
      <w:r>
        <w:rPr>
          <w:rFonts w:cs="Arial"/>
        </w:rPr>
        <w:t>_______________________</w:t>
      </w:r>
    </w:p>
    <w:p w14:paraId="5ED13CA5" w14:textId="77777777" w:rsidR="005B7842" w:rsidRDefault="005B7842" w:rsidP="005B7842">
      <w:pPr>
        <w:pStyle w:val="Paragraphnonumbers"/>
        <w:spacing w:after="0"/>
        <w:rPr>
          <w:rFonts w:cs="Arial"/>
        </w:rPr>
      </w:pPr>
    </w:p>
    <w:p w14:paraId="1C105ECF" w14:textId="56713D11" w:rsidR="005B7842" w:rsidRDefault="005B7842" w:rsidP="005B7842">
      <w:pPr>
        <w:pStyle w:val="Paragraphnonumbers"/>
        <w:spacing w:after="0"/>
        <w:rPr>
          <w:rFonts w:cs="Arial"/>
        </w:rPr>
      </w:pPr>
      <w:r>
        <w:rPr>
          <w:rFonts w:cs="Arial"/>
        </w:rPr>
        <w:t xml:space="preserve">Date </w:t>
      </w:r>
      <w:r w:rsidR="00AB46C9">
        <w:rPr>
          <w:rFonts w:cs="Arial"/>
        </w:rPr>
        <w:t>30/7/2025</w:t>
      </w:r>
      <w:r>
        <w:rPr>
          <w:rFonts w:cs="Arial"/>
        </w:rPr>
        <w:t>__________________________________________________________</w:t>
      </w:r>
    </w:p>
    <w:p w14:paraId="3B11EF03" w14:textId="77777777" w:rsidR="005B7842" w:rsidRDefault="005B7842" w:rsidP="005B7842">
      <w:pPr>
        <w:pStyle w:val="Paragraphnonumbers"/>
        <w:spacing w:after="0"/>
        <w:rPr>
          <w:rFonts w:cs="Arial"/>
        </w:rPr>
      </w:pPr>
    </w:p>
    <w:p w14:paraId="3A0B0854" w14:textId="07F87E9E" w:rsidR="005B7842" w:rsidRPr="0078563E" w:rsidRDefault="005B7842" w:rsidP="005B7842">
      <w:pPr>
        <w:pStyle w:val="Paragraphnonumbers"/>
        <w:spacing w:after="0"/>
        <w:rPr>
          <w:rFonts w:cs="Arial"/>
        </w:rPr>
      </w:pPr>
      <w:r w:rsidRPr="0078563E">
        <w:rPr>
          <w:rFonts w:cs="Arial"/>
        </w:rPr>
        <w:t>Approved</w:t>
      </w:r>
      <w:r>
        <w:rPr>
          <w:rFonts w:cs="Arial"/>
        </w:rPr>
        <w:t xml:space="preserve"> by NICE quality assurance lead _</w:t>
      </w:r>
      <w:r w:rsidR="00FD7B9F">
        <w:rPr>
          <w:rFonts w:cs="Arial"/>
        </w:rPr>
        <w:t>Kate Kelley</w:t>
      </w:r>
      <w:r w:rsidRPr="0078563E">
        <w:rPr>
          <w:rFonts w:cs="Arial"/>
        </w:rPr>
        <w:t>______________________</w:t>
      </w:r>
    </w:p>
    <w:p w14:paraId="544B47DF" w14:textId="77777777" w:rsidR="005B7842" w:rsidRPr="0078563E" w:rsidRDefault="005B7842" w:rsidP="005B7842">
      <w:pPr>
        <w:pStyle w:val="Paragraphnonumbers"/>
        <w:spacing w:after="0"/>
        <w:rPr>
          <w:rFonts w:cs="Arial"/>
        </w:rPr>
      </w:pPr>
    </w:p>
    <w:p w14:paraId="6711092E" w14:textId="498164FE" w:rsidR="005B7842" w:rsidRPr="0078563E" w:rsidRDefault="005B7842" w:rsidP="005B7842">
      <w:pPr>
        <w:pStyle w:val="Paragraphnonumbers"/>
        <w:spacing w:after="0"/>
        <w:rPr>
          <w:rFonts w:cs="Arial"/>
        </w:rPr>
      </w:pPr>
      <w:r w:rsidRPr="0078563E">
        <w:rPr>
          <w:rFonts w:cs="Arial"/>
        </w:rPr>
        <w:t>Date_</w:t>
      </w:r>
      <w:r w:rsidR="00FD7B9F">
        <w:rPr>
          <w:rFonts w:cs="Arial"/>
        </w:rPr>
        <w:t>12</w:t>
      </w:r>
      <w:r w:rsidR="00FD7B9F" w:rsidRPr="00FD7B9F">
        <w:rPr>
          <w:rFonts w:cs="Arial"/>
          <w:vertAlign w:val="superscript"/>
        </w:rPr>
        <w:t>th</w:t>
      </w:r>
      <w:r w:rsidR="00FD7B9F">
        <w:rPr>
          <w:rFonts w:cs="Arial"/>
        </w:rPr>
        <w:t xml:space="preserve"> August 2025</w:t>
      </w:r>
      <w:r w:rsidRPr="0078563E">
        <w:rPr>
          <w:rFonts w:cs="Arial"/>
        </w:rPr>
        <w:t>________________________________________</w:t>
      </w:r>
      <w:r>
        <w:rPr>
          <w:rFonts w:cs="Arial"/>
        </w:rPr>
        <w:t>_________</w:t>
      </w:r>
    </w:p>
    <w:p w14:paraId="051A6F34" w14:textId="2E191E70" w:rsidR="005B7842" w:rsidRDefault="005B7842" w:rsidP="008317B0">
      <w:pPr>
        <w:pStyle w:val="Heading1"/>
      </w:pPr>
      <w:r>
        <w:br w:type="page"/>
      </w:r>
    </w:p>
    <w:p w14:paraId="249F72CB" w14:textId="77777777" w:rsidR="00823A51" w:rsidRPr="005B7842" w:rsidRDefault="00823A51" w:rsidP="005B7842"/>
    <w:sectPr w:rsidR="00823A51" w:rsidRPr="005B7842"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9F10" w14:textId="77777777" w:rsidR="00AB5BA8" w:rsidRDefault="00AB5BA8" w:rsidP="00446BEE">
      <w:r>
        <w:separator/>
      </w:r>
    </w:p>
  </w:endnote>
  <w:endnote w:type="continuationSeparator" w:id="0">
    <w:p w14:paraId="1D8E0672" w14:textId="77777777" w:rsidR="00AB5BA8" w:rsidRDefault="00AB5BA8" w:rsidP="00446BEE">
      <w:r>
        <w:continuationSeparator/>
      </w:r>
    </w:p>
  </w:endnote>
  <w:endnote w:type="continuationNotice" w:id="1">
    <w:p w14:paraId="6A425341" w14:textId="77777777" w:rsidR="00AB5BA8" w:rsidRDefault="00AB5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61F3" w14:textId="77777777" w:rsidR="00AB5BA8" w:rsidRDefault="00AB5BA8" w:rsidP="00446BEE">
      <w:r>
        <w:separator/>
      </w:r>
    </w:p>
  </w:footnote>
  <w:footnote w:type="continuationSeparator" w:id="0">
    <w:p w14:paraId="29079892" w14:textId="77777777" w:rsidR="00AB5BA8" w:rsidRDefault="00AB5BA8" w:rsidP="00446BEE">
      <w:r>
        <w:continuationSeparator/>
      </w:r>
    </w:p>
  </w:footnote>
  <w:footnote w:type="continuationNotice" w:id="1">
    <w:p w14:paraId="53FEC84E" w14:textId="77777777" w:rsidR="00AB5BA8" w:rsidRDefault="00AB5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493D8F99"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283202"/>
    <w:multiLevelType w:val="hybridMultilevel"/>
    <w:tmpl w:val="6A62A518"/>
    <w:lvl w:ilvl="0" w:tplc="EE3292A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CE78DB"/>
    <w:multiLevelType w:val="hybridMultilevel"/>
    <w:tmpl w:val="112E85C8"/>
    <w:lvl w:ilvl="0" w:tplc="B99872E8">
      <w:numFmt w:val="none"/>
      <w:lvlText w:val=""/>
      <w:lvlJc w:val="left"/>
      <w:pPr>
        <w:tabs>
          <w:tab w:val="num" w:pos="360"/>
        </w:tabs>
      </w:pPr>
    </w:lvl>
    <w:lvl w:ilvl="1" w:tplc="A6DCD73E">
      <w:start w:val="1"/>
      <w:numFmt w:val="lowerLetter"/>
      <w:lvlText w:val="%2."/>
      <w:lvlJc w:val="left"/>
      <w:pPr>
        <w:ind w:left="1440" w:hanging="360"/>
      </w:pPr>
    </w:lvl>
    <w:lvl w:ilvl="2" w:tplc="ED72E514">
      <w:start w:val="1"/>
      <w:numFmt w:val="lowerRoman"/>
      <w:lvlText w:val="%3."/>
      <w:lvlJc w:val="right"/>
      <w:pPr>
        <w:ind w:left="2160" w:hanging="180"/>
      </w:pPr>
    </w:lvl>
    <w:lvl w:ilvl="3" w:tplc="BC72E038">
      <w:start w:val="1"/>
      <w:numFmt w:val="decimal"/>
      <w:lvlText w:val="%4."/>
      <w:lvlJc w:val="left"/>
      <w:pPr>
        <w:ind w:left="2880" w:hanging="360"/>
      </w:pPr>
    </w:lvl>
    <w:lvl w:ilvl="4" w:tplc="7DB86F1C">
      <w:start w:val="1"/>
      <w:numFmt w:val="lowerLetter"/>
      <w:lvlText w:val="%5."/>
      <w:lvlJc w:val="left"/>
      <w:pPr>
        <w:ind w:left="3600" w:hanging="360"/>
      </w:pPr>
    </w:lvl>
    <w:lvl w:ilvl="5" w:tplc="184C87A2">
      <w:start w:val="1"/>
      <w:numFmt w:val="lowerRoman"/>
      <w:lvlText w:val="%6."/>
      <w:lvlJc w:val="right"/>
      <w:pPr>
        <w:ind w:left="4320" w:hanging="180"/>
      </w:pPr>
    </w:lvl>
    <w:lvl w:ilvl="6" w:tplc="B5DEAF9C">
      <w:start w:val="1"/>
      <w:numFmt w:val="decimal"/>
      <w:lvlText w:val="%7."/>
      <w:lvlJc w:val="left"/>
      <w:pPr>
        <w:ind w:left="5040" w:hanging="360"/>
      </w:pPr>
    </w:lvl>
    <w:lvl w:ilvl="7" w:tplc="6004CCDC">
      <w:start w:val="1"/>
      <w:numFmt w:val="lowerLetter"/>
      <w:lvlText w:val="%8."/>
      <w:lvlJc w:val="left"/>
      <w:pPr>
        <w:ind w:left="5760" w:hanging="360"/>
      </w:pPr>
    </w:lvl>
    <w:lvl w:ilvl="8" w:tplc="BC906918">
      <w:start w:val="1"/>
      <w:numFmt w:val="lowerRoman"/>
      <w:lvlText w:val="%9."/>
      <w:lvlJc w:val="right"/>
      <w:pPr>
        <w:ind w:left="6480" w:hanging="180"/>
      </w:pPr>
    </w:lvl>
  </w:abstractNum>
  <w:abstractNum w:abstractNumId="8"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537C50"/>
    <w:multiLevelType w:val="hybridMultilevel"/>
    <w:tmpl w:val="A6A6C454"/>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321226"/>
    <w:multiLevelType w:val="hybridMultilevel"/>
    <w:tmpl w:val="39BA2070"/>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737D9E"/>
    <w:multiLevelType w:val="hybridMultilevel"/>
    <w:tmpl w:val="D268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EE6E96"/>
    <w:multiLevelType w:val="multilevel"/>
    <w:tmpl w:val="8F5AD2FA"/>
    <w:numStyleLink w:val="Style5"/>
  </w:abstractNum>
  <w:abstractNum w:abstractNumId="2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8"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5779FA"/>
    <w:multiLevelType w:val="multilevel"/>
    <w:tmpl w:val="7B18D79E"/>
    <w:numStyleLink w:val="Style2"/>
  </w:abstractNum>
  <w:abstractNum w:abstractNumId="32"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4"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5" w15:restartNumberingAfterBreak="0">
    <w:nsid w:val="7CBA3C95"/>
    <w:multiLevelType w:val="multilevel"/>
    <w:tmpl w:val="7B18D79E"/>
    <w:numStyleLink w:val="Style2"/>
  </w:abstractNum>
  <w:abstractNum w:abstractNumId="36" w15:restartNumberingAfterBreak="0">
    <w:nsid w:val="7D5B6FF6"/>
    <w:multiLevelType w:val="multilevel"/>
    <w:tmpl w:val="7B18D79E"/>
    <w:numStyleLink w:val="Style2"/>
  </w:abstractNum>
  <w:abstractNum w:abstractNumId="37"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16cid:durableId="1998609653">
    <w:abstractNumId w:val="7"/>
  </w:num>
  <w:num w:numId="2" w16cid:durableId="1646738427">
    <w:abstractNumId w:val="27"/>
  </w:num>
  <w:num w:numId="3" w16cid:durableId="1236670440">
    <w:abstractNumId w:val="11"/>
  </w:num>
  <w:num w:numId="4" w16cid:durableId="1615945455">
    <w:abstractNumId w:val="3"/>
  </w:num>
  <w:num w:numId="5" w16cid:durableId="1029911101">
    <w:abstractNumId w:val="0"/>
  </w:num>
  <w:num w:numId="6" w16cid:durableId="2029716792">
    <w:abstractNumId w:val="24"/>
  </w:num>
  <w:num w:numId="7" w16cid:durableId="1918830326">
    <w:abstractNumId w:val="26"/>
  </w:num>
  <w:num w:numId="8" w16cid:durableId="1148591788">
    <w:abstractNumId w:val="35"/>
  </w:num>
  <w:num w:numId="9" w16cid:durableId="1849562648">
    <w:abstractNumId w:val="32"/>
  </w:num>
  <w:num w:numId="10" w16cid:durableId="1055349801">
    <w:abstractNumId w:val="34"/>
  </w:num>
  <w:num w:numId="11" w16cid:durableId="1704595744">
    <w:abstractNumId w:val="9"/>
  </w:num>
  <w:num w:numId="12" w16cid:durableId="627198209">
    <w:abstractNumId w:val="15"/>
  </w:num>
  <w:num w:numId="13" w16cid:durableId="1551574869">
    <w:abstractNumId w:val="37"/>
  </w:num>
  <w:num w:numId="14" w16cid:durableId="360518129">
    <w:abstractNumId w:val="28"/>
  </w:num>
  <w:num w:numId="15" w16cid:durableId="1844662713">
    <w:abstractNumId w:val="19"/>
  </w:num>
  <w:num w:numId="16" w16cid:durableId="2123527243">
    <w:abstractNumId w:val="13"/>
  </w:num>
  <w:num w:numId="17" w16cid:durableId="987831213">
    <w:abstractNumId w:val="14"/>
  </w:num>
  <w:num w:numId="18" w16cid:durableId="2083868888">
    <w:abstractNumId w:val="25"/>
  </w:num>
  <w:num w:numId="19" w16cid:durableId="940183058">
    <w:abstractNumId w:val="33"/>
  </w:num>
  <w:num w:numId="20" w16cid:durableId="1833257076">
    <w:abstractNumId w:val="1"/>
  </w:num>
  <w:num w:numId="21" w16cid:durableId="1484271452">
    <w:abstractNumId w:val="29"/>
  </w:num>
  <w:num w:numId="22" w16cid:durableId="175115875">
    <w:abstractNumId w:val="2"/>
  </w:num>
  <w:num w:numId="23" w16cid:durableId="110829193">
    <w:abstractNumId w:val="8"/>
  </w:num>
  <w:num w:numId="24" w16cid:durableId="1352145392">
    <w:abstractNumId w:val="6"/>
  </w:num>
  <w:num w:numId="25" w16cid:durableId="17242486">
    <w:abstractNumId w:val="12"/>
  </w:num>
  <w:num w:numId="26" w16cid:durableId="1493377390">
    <w:abstractNumId w:val="22"/>
  </w:num>
  <w:num w:numId="27" w16cid:durableId="1552765963">
    <w:abstractNumId w:val="17"/>
  </w:num>
  <w:num w:numId="28" w16cid:durableId="1613900351">
    <w:abstractNumId w:val="20"/>
  </w:num>
  <w:num w:numId="29" w16cid:durableId="2071151798">
    <w:abstractNumId w:val="36"/>
  </w:num>
  <w:num w:numId="30" w16cid:durableId="1773016109">
    <w:abstractNumId w:val="16"/>
  </w:num>
  <w:num w:numId="31" w16cid:durableId="1214999556">
    <w:abstractNumId w:val="31"/>
  </w:num>
  <w:num w:numId="32" w16cid:durableId="106050730">
    <w:abstractNumId w:val="30"/>
  </w:num>
  <w:num w:numId="33" w16cid:durableId="1981037423">
    <w:abstractNumId w:val="23"/>
  </w:num>
  <w:num w:numId="34" w16cid:durableId="1782531770">
    <w:abstractNumId w:val="4"/>
  </w:num>
  <w:num w:numId="35" w16cid:durableId="683626872">
    <w:abstractNumId w:val="10"/>
  </w:num>
  <w:num w:numId="36" w16cid:durableId="1717586015">
    <w:abstractNumId w:val="18"/>
  </w:num>
  <w:num w:numId="37" w16cid:durableId="1380086719">
    <w:abstractNumId w:val="21"/>
  </w:num>
  <w:num w:numId="38" w16cid:durableId="121072626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14C8"/>
    <w:rsid w:val="000224F4"/>
    <w:rsid w:val="000241A8"/>
    <w:rsid w:val="00024D0A"/>
    <w:rsid w:val="00025DBE"/>
    <w:rsid w:val="00025EC6"/>
    <w:rsid w:val="00027E7D"/>
    <w:rsid w:val="00031A64"/>
    <w:rsid w:val="000324B2"/>
    <w:rsid w:val="000336E8"/>
    <w:rsid w:val="0003499B"/>
    <w:rsid w:val="00036FFA"/>
    <w:rsid w:val="00037CE1"/>
    <w:rsid w:val="000413A2"/>
    <w:rsid w:val="00042DF4"/>
    <w:rsid w:val="00043CD1"/>
    <w:rsid w:val="00045644"/>
    <w:rsid w:val="000465AF"/>
    <w:rsid w:val="00046A6B"/>
    <w:rsid w:val="000472DC"/>
    <w:rsid w:val="0005043C"/>
    <w:rsid w:val="00050454"/>
    <w:rsid w:val="00051063"/>
    <w:rsid w:val="000528AA"/>
    <w:rsid w:val="00052C37"/>
    <w:rsid w:val="000532E8"/>
    <w:rsid w:val="0005697C"/>
    <w:rsid w:val="00063384"/>
    <w:rsid w:val="00065561"/>
    <w:rsid w:val="00067C36"/>
    <w:rsid w:val="00070065"/>
    <w:rsid w:val="000701D7"/>
    <w:rsid w:val="00070C6C"/>
    <w:rsid w:val="00070E12"/>
    <w:rsid w:val="00071E7C"/>
    <w:rsid w:val="000732ED"/>
    <w:rsid w:val="00073DD6"/>
    <w:rsid w:val="00073F3F"/>
    <w:rsid w:val="00075ECD"/>
    <w:rsid w:val="00081637"/>
    <w:rsid w:val="0008249E"/>
    <w:rsid w:val="00082A6E"/>
    <w:rsid w:val="0008315D"/>
    <w:rsid w:val="00083846"/>
    <w:rsid w:val="00083B0B"/>
    <w:rsid w:val="00086142"/>
    <w:rsid w:val="0008759D"/>
    <w:rsid w:val="00087747"/>
    <w:rsid w:val="00090450"/>
    <w:rsid w:val="00090E06"/>
    <w:rsid w:val="00090EBF"/>
    <w:rsid w:val="000916F3"/>
    <w:rsid w:val="0009266B"/>
    <w:rsid w:val="00092C2F"/>
    <w:rsid w:val="000935C9"/>
    <w:rsid w:val="00093B0F"/>
    <w:rsid w:val="00094590"/>
    <w:rsid w:val="00096E9B"/>
    <w:rsid w:val="000A0444"/>
    <w:rsid w:val="000A3E7F"/>
    <w:rsid w:val="000A4FEE"/>
    <w:rsid w:val="000A66D6"/>
    <w:rsid w:val="000B1868"/>
    <w:rsid w:val="000B1CD9"/>
    <w:rsid w:val="000B5939"/>
    <w:rsid w:val="000B607D"/>
    <w:rsid w:val="000B78CA"/>
    <w:rsid w:val="000C2CB9"/>
    <w:rsid w:val="000C3521"/>
    <w:rsid w:val="000C4269"/>
    <w:rsid w:val="000C4B8F"/>
    <w:rsid w:val="000C55E2"/>
    <w:rsid w:val="000C6256"/>
    <w:rsid w:val="000C6FAB"/>
    <w:rsid w:val="000C7673"/>
    <w:rsid w:val="000D00BD"/>
    <w:rsid w:val="000D39D9"/>
    <w:rsid w:val="000D55A8"/>
    <w:rsid w:val="000D73EF"/>
    <w:rsid w:val="000E0D22"/>
    <w:rsid w:val="000E143A"/>
    <w:rsid w:val="000E41BE"/>
    <w:rsid w:val="000E6978"/>
    <w:rsid w:val="000E6A0F"/>
    <w:rsid w:val="000E7E79"/>
    <w:rsid w:val="000F1FA7"/>
    <w:rsid w:val="000F2591"/>
    <w:rsid w:val="000F2C81"/>
    <w:rsid w:val="000F355E"/>
    <w:rsid w:val="000F4137"/>
    <w:rsid w:val="000F575B"/>
    <w:rsid w:val="000F6E9C"/>
    <w:rsid w:val="000F7B9F"/>
    <w:rsid w:val="00102D6C"/>
    <w:rsid w:val="0010527A"/>
    <w:rsid w:val="001060A0"/>
    <w:rsid w:val="00106948"/>
    <w:rsid w:val="00107273"/>
    <w:rsid w:val="0010765D"/>
    <w:rsid w:val="00107E11"/>
    <w:rsid w:val="00111CCE"/>
    <w:rsid w:val="001121E3"/>
    <w:rsid w:val="001134E7"/>
    <w:rsid w:val="001157B9"/>
    <w:rsid w:val="00120D87"/>
    <w:rsid w:val="00123269"/>
    <w:rsid w:val="00123D26"/>
    <w:rsid w:val="001258E8"/>
    <w:rsid w:val="001277BE"/>
    <w:rsid w:val="00130898"/>
    <w:rsid w:val="0013103A"/>
    <w:rsid w:val="001314A8"/>
    <w:rsid w:val="00132B16"/>
    <w:rsid w:val="00135DFB"/>
    <w:rsid w:val="00137396"/>
    <w:rsid w:val="00141E9B"/>
    <w:rsid w:val="0014211F"/>
    <w:rsid w:val="0014267F"/>
    <w:rsid w:val="0014271F"/>
    <w:rsid w:val="001477A9"/>
    <w:rsid w:val="00147A80"/>
    <w:rsid w:val="00150785"/>
    <w:rsid w:val="00154712"/>
    <w:rsid w:val="001553E9"/>
    <w:rsid w:val="00157BDA"/>
    <w:rsid w:val="00160506"/>
    <w:rsid w:val="001609C6"/>
    <w:rsid w:val="0016466B"/>
    <w:rsid w:val="00164E80"/>
    <w:rsid w:val="00165556"/>
    <w:rsid w:val="00170504"/>
    <w:rsid w:val="001710AD"/>
    <w:rsid w:val="0017149E"/>
    <w:rsid w:val="0017169E"/>
    <w:rsid w:val="00173681"/>
    <w:rsid w:val="00173AC8"/>
    <w:rsid w:val="00176CCB"/>
    <w:rsid w:val="00177047"/>
    <w:rsid w:val="0018006C"/>
    <w:rsid w:val="00180530"/>
    <w:rsid w:val="00181A4A"/>
    <w:rsid w:val="00182034"/>
    <w:rsid w:val="001845AB"/>
    <w:rsid w:val="00184F53"/>
    <w:rsid w:val="00191F0E"/>
    <w:rsid w:val="001930DD"/>
    <w:rsid w:val="00194121"/>
    <w:rsid w:val="00194940"/>
    <w:rsid w:val="00197954"/>
    <w:rsid w:val="001A0D39"/>
    <w:rsid w:val="001A3BCD"/>
    <w:rsid w:val="001A3FAE"/>
    <w:rsid w:val="001A4E97"/>
    <w:rsid w:val="001A5139"/>
    <w:rsid w:val="001A6AD4"/>
    <w:rsid w:val="001A6B73"/>
    <w:rsid w:val="001A6CD4"/>
    <w:rsid w:val="001B0EE9"/>
    <w:rsid w:val="001B335E"/>
    <w:rsid w:val="001B4BD9"/>
    <w:rsid w:val="001B65B3"/>
    <w:rsid w:val="001B6DBC"/>
    <w:rsid w:val="001B715D"/>
    <w:rsid w:val="001C0D3B"/>
    <w:rsid w:val="001C2037"/>
    <w:rsid w:val="001C2FE2"/>
    <w:rsid w:val="001C3A55"/>
    <w:rsid w:val="001D2FCF"/>
    <w:rsid w:val="001D4416"/>
    <w:rsid w:val="001D4937"/>
    <w:rsid w:val="001D6BC6"/>
    <w:rsid w:val="001E20D3"/>
    <w:rsid w:val="001E2C47"/>
    <w:rsid w:val="001E7677"/>
    <w:rsid w:val="001E7EA5"/>
    <w:rsid w:val="001F4C2E"/>
    <w:rsid w:val="001F56B9"/>
    <w:rsid w:val="001F64C1"/>
    <w:rsid w:val="001F7AFE"/>
    <w:rsid w:val="00201ED2"/>
    <w:rsid w:val="00202664"/>
    <w:rsid w:val="002029A6"/>
    <w:rsid w:val="00202E9C"/>
    <w:rsid w:val="00203033"/>
    <w:rsid w:val="00203F4A"/>
    <w:rsid w:val="00204710"/>
    <w:rsid w:val="002047CC"/>
    <w:rsid w:val="00206A36"/>
    <w:rsid w:val="00210A86"/>
    <w:rsid w:val="00210AFB"/>
    <w:rsid w:val="00212367"/>
    <w:rsid w:val="00212436"/>
    <w:rsid w:val="0021728C"/>
    <w:rsid w:val="00222ADD"/>
    <w:rsid w:val="00223163"/>
    <w:rsid w:val="00224896"/>
    <w:rsid w:val="002274F5"/>
    <w:rsid w:val="00230224"/>
    <w:rsid w:val="00230254"/>
    <w:rsid w:val="00231F35"/>
    <w:rsid w:val="0023546E"/>
    <w:rsid w:val="00236F9D"/>
    <w:rsid w:val="002406A6"/>
    <w:rsid w:val="002408EA"/>
    <w:rsid w:val="00241AFE"/>
    <w:rsid w:val="00242ECF"/>
    <w:rsid w:val="002459B4"/>
    <w:rsid w:val="00246552"/>
    <w:rsid w:val="00247034"/>
    <w:rsid w:val="0024719E"/>
    <w:rsid w:val="0025087C"/>
    <w:rsid w:val="00252B9F"/>
    <w:rsid w:val="00260995"/>
    <w:rsid w:val="0026199E"/>
    <w:rsid w:val="00264ACF"/>
    <w:rsid w:val="00266729"/>
    <w:rsid w:val="00267C47"/>
    <w:rsid w:val="00267E25"/>
    <w:rsid w:val="00273AA7"/>
    <w:rsid w:val="0027433B"/>
    <w:rsid w:val="00275715"/>
    <w:rsid w:val="00275DF8"/>
    <w:rsid w:val="00277BA4"/>
    <w:rsid w:val="002805A0"/>
    <w:rsid w:val="00281913"/>
    <w:rsid w:val="002819D7"/>
    <w:rsid w:val="00283BDA"/>
    <w:rsid w:val="00284A60"/>
    <w:rsid w:val="00286F5F"/>
    <w:rsid w:val="0029049A"/>
    <w:rsid w:val="002919F3"/>
    <w:rsid w:val="00291FFC"/>
    <w:rsid w:val="00294127"/>
    <w:rsid w:val="00294C17"/>
    <w:rsid w:val="002A0DFC"/>
    <w:rsid w:val="002A0F2A"/>
    <w:rsid w:val="002A1134"/>
    <w:rsid w:val="002A503E"/>
    <w:rsid w:val="002A765C"/>
    <w:rsid w:val="002B0E8D"/>
    <w:rsid w:val="002B3000"/>
    <w:rsid w:val="002B38B9"/>
    <w:rsid w:val="002C0090"/>
    <w:rsid w:val="002C1A7E"/>
    <w:rsid w:val="002C20BB"/>
    <w:rsid w:val="002C226F"/>
    <w:rsid w:val="002C272A"/>
    <w:rsid w:val="002C2DD3"/>
    <w:rsid w:val="002C4CC3"/>
    <w:rsid w:val="002C5490"/>
    <w:rsid w:val="002C66E0"/>
    <w:rsid w:val="002D0A75"/>
    <w:rsid w:val="002D3376"/>
    <w:rsid w:val="002D44CE"/>
    <w:rsid w:val="002D49F5"/>
    <w:rsid w:val="002D4C17"/>
    <w:rsid w:val="002D4E4E"/>
    <w:rsid w:val="002D7324"/>
    <w:rsid w:val="002E016D"/>
    <w:rsid w:val="002E4DC1"/>
    <w:rsid w:val="002E4DCF"/>
    <w:rsid w:val="002E5724"/>
    <w:rsid w:val="002E6827"/>
    <w:rsid w:val="002E7EC9"/>
    <w:rsid w:val="002F05D7"/>
    <w:rsid w:val="002F55C7"/>
    <w:rsid w:val="00300878"/>
    <w:rsid w:val="00302C98"/>
    <w:rsid w:val="00303133"/>
    <w:rsid w:val="00310467"/>
    <w:rsid w:val="00310638"/>
    <w:rsid w:val="00311656"/>
    <w:rsid w:val="00311ED0"/>
    <w:rsid w:val="00313671"/>
    <w:rsid w:val="0032046C"/>
    <w:rsid w:val="00321400"/>
    <w:rsid w:val="00322BCD"/>
    <w:rsid w:val="003235D8"/>
    <w:rsid w:val="0032543B"/>
    <w:rsid w:val="003321AE"/>
    <w:rsid w:val="00334B28"/>
    <w:rsid w:val="00335B0F"/>
    <w:rsid w:val="00335FEB"/>
    <w:rsid w:val="0033615E"/>
    <w:rsid w:val="0033752D"/>
    <w:rsid w:val="003455B4"/>
    <w:rsid w:val="003501DC"/>
    <w:rsid w:val="0035212E"/>
    <w:rsid w:val="003542E8"/>
    <w:rsid w:val="00356F7D"/>
    <w:rsid w:val="00360374"/>
    <w:rsid w:val="00360652"/>
    <w:rsid w:val="003648C5"/>
    <w:rsid w:val="0036785C"/>
    <w:rsid w:val="00370BD4"/>
    <w:rsid w:val="003722FA"/>
    <w:rsid w:val="00373F5F"/>
    <w:rsid w:val="00374246"/>
    <w:rsid w:val="00376F28"/>
    <w:rsid w:val="003778FE"/>
    <w:rsid w:val="003814C0"/>
    <w:rsid w:val="00384C4F"/>
    <w:rsid w:val="0038531C"/>
    <w:rsid w:val="003856F3"/>
    <w:rsid w:val="00386DC4"/>
    <w:rsid w:val="003871B2"/>
    <w:rsid w:val="003916D5"/>
    <w:rsid w:val="00392E57"/>
    <w:rsid w:val="00396A79"/>
    <w:rsid w:val="00397625"/>
    <w:rsid w:val="003A010D"/>
    <w:rsid w:val="003A08C5"/>
    <w:rsid w:val="003A14DD"/>
    <w:rsid w:val="003A2F1E"/>
    <w:rsid w:val="003A4151"/>
    <w:rsid w:val="003A5D16"/>
    <w:rsid w:val="003A65F7"/>
    <w:rsid w:val="003B05C7"/>
    <w:rsid w:val="003B3B81"/>
    <w:rsid w:val="003C0ED1"/>
    <w:rsid w:val="003C1DE9"/>
    <w:rsid w:val="003C3B0A"/>
    <w:rsid w:val="003C3E98"/>
    <w:rsid w:val="003C7AAF"/>
    <w:rsid w:val="003D03EE"/>
    <w:rsid w:val="003D4FF1"/>
    <w:rsid w:val="003D5119"/>
    <w:rsid w:val="003D6A0E"/>
    <w:rsid w:val="003D6AC9"/>
    <w:rsid w:val="003D7FF0"/>
    <w:rsid w:val="003E30AB"/>
    <w:rsid w:val="003E650A"/>
    <w:rsid w:val="003F09BE"/>
    <w:rsid w:val="003F1A4E"/>
    <w:rsid w:val="003F4009"/>
    <w:rsid w:val="003F4F50"/>
    <w:rsid w:val="003F5F1F"/>
    <w:rsid w:val="003F6EAE"/>
    <w:rsid w:val="003F74DA"/>
    <w:rsid w:val="003F7538"/>
    <w:rsid w:val="004000C2"/>
    <w:rsid w:val="004051B3"/>
    <w:rsid w:val="0040687F"/>
    <w:rsid w:val="00406F68"/>
    <w:rsid w:val="004075B6"/>
    <w:rsid w:val="00407D0C"/>
    <w:rsid w:val="00410BF0"/>
    <w:rsid w:val="0041278A"/>
    <w:rsid w:val="00412901"/>
    <w:rsid w:val="00413A21"/>
    <w:rsid w:val="00413B6D"/>
    <w:rsid w:val="00416399"/>
    <w:rsid w:val="00416AA6"/>
    <w:rsid w:val="00420326"/>
    <w:rsid w:val="00420952"/>
    <w:rsid w:val="00422109"/>
    <w:rsid w:val="00422895"/>
    <w:rsid w:val="004249E1"/>
    <w:rsid w:val="0042574D"/>
    <w:rsid w:val="0042681F"/>
    <w:rsid w:val="00430791"/>
    <w:rsid w:val="004312F1"/>
    <w:rsid w:val="00432561"/>
    <w:rsid w:val="00433318"/>
    <w:rsid w:val="004333AE"/>
    <w:rsid w:val="00433EFF"/>
    <w:rsid w:val="00437177"/>
    <w:rsid w:val="00442F09"/>
    <w:rsid w:val="00443081"/>
    <w:rsid w:val="00443FB5"/>
    <w:rsid w:val="00446BEE"/>
    <w:rsid w:val="00447058"/>
    <w:rsid w:val="00447236"/>
    <w:rsid w:val="00447732"/>
    <w:rsid w:val="0045056F"/>
    <w:rsid w:val="00451133"/>
    <w:rsid w:val="0045211E"/>
    <w:rsid w:val="00453A15"/>
    <w:rsid w:val="00453FCC"/>
    <w:rsid w:val="00454DA6"/>
    <w:rsid w:val="00460B06"/>
    <w:rsid w:val="00462159"/>
    <w:rsid w:val="00462983"/>
    <w:rsid w:val="004642CC"/>
    <w:rsid w:val="00465F7A"/>
    <w:rsid w:val="00466CF3"/>
    <w:rsid w:val="00470C78"/>
    <w:rsid w:val="00471537"/>
    <w:rsid w:val="00472E5D"/>
    <w:rsid w:val="00474B42"/>
    <w:rsid w:val="00474F41"/>
    <w:rsid w:val="00481591"/>
    <w:rsid w:val="00482EF3"/>
    <w:rsid w:val="0048317C"/>
    <w:rsid w:val="004851F9"/>
    <w:rsid w:val="0048608B"/>
    <w:rsid w:val="00486634"/>
    <w:rsid w:val="00486A0C"/>
    <w:rsid w:val="004874F3"/>
    <w:rsid w:val="004879C9"/>
    <w:rsid w:val="00490476"/>
    <w:rsid w:val="004948F2"/>
    <w:rsid w:val="00497425"/>
    <w:rsid w:val="0049CFB2"/>
    <w:rsid w:val="004A0041"/>
    <w:rsid w:val="004A1E7C"/>
    <w:rsid w:val="004A4276"/>
    <w:rsid w:val="004B3CF3"/>
    <w:rsid w:val="004B4615"/>
    <w:rsid w:val="004B5342"/>
    <w:rsid w:val="004B7A76"/>
    <w:rsid w:val="004C1167"/>
    <w:rsid w:val="004C28A1"/>
    <w:rsid w:val="004C7498"/>
    <w:rsid w:val="004D0952"/>
    <w:rsid w:val="004D0CE2"/>
    <w:rsid w:val="004D1AB6"/>
    <w:rsid w:val="004D1B7D"/>
    <w:rsid w:val="004D32CD"/>
    <w:rsid w:val="004D3C56"/>
    <w:rsid w:val="004D4196"/>
    <w:rsid w:val="004D56C5"/>
    <w:rsid w:val="004D5EDB"/>
    <w:rsid w:val="004E0B1B"/>
    <w:rsid w:val="004E13F9"/>
    <w:rsid w:val="004E25C7"/>
    <w:rsid w:val="004E3358"/>
    <w:rsid w:val="004E33F0"/>
    <w:rsid w:val="004E4586"/>
    <w:rsid w:val="004E579F"/>
    <w:rsid w:val="004E5D22"/>
    <w:rsid w:val="004F5C74"/>
    <w:rsid w:val="00502460"/>
    <w:rsid w:val="005025A1"/>
    <w:rsid w:val="00502D36"/>
    <w:rsid w:val="00502E47"/>
    <w:rsid w:val="005049FA"/>
    <w:rsid w:val="0050675B"/>
    <w:rsid w:val="005070D1"/>
    <w:rsid w:val="00510006"/>
    <w:rsid w:val="00510593"/>
    <w:rsid w:val="005133DD"/>
    <w:rsid w:val="00513A10"/>
    <w:rsid w:val="00515B94"/>
    <w:rsid w:val="005165D0"/>
    <w:rsid w:val="00516E2E"/>
    <w:rsid w:val="005177B5"/>
    <w:rsid w:val="005222F8"/>
    <w:rsid w:val="005223D6"/>
    <w:rsid w:val="005243AA"/>
    <w:rsid w:val="0053046E"/>
    <w:rsid w:val="005313FB"/>
    <w:rsid w:val="005316E3"/>
    <w:rsid w:val="005331B9"/>
    <w:rsid w:val="005340EE"/>
    <w:rsid w:val="00534713"/>
    <w:rsid w:val="0053660D"/>
    <w:rsid w:val="0053680E"/>
    <w:rsid w:val="00537554"/>
    <w:rsid w:val="00541CF3"/>
    <w:rsid w:val="00541E30"/>
    <w:rsid w:val="005424A6"/>
    <w:rsid w:val="00544490"/>
    <w:rsid w:val="005456D9"/>
    <w:rsid w:val="00545FC5"/>
    <w:rsid w:val="00550201"/>
    <w:rsid w:val="005509D6"/>
    <w:rsid w:val="00551518"/>
    <w:rsid w:val="0055171A"/>
    <w:rsid w:val="00557183"/>
    <w:rsid w:val="00562E35"/>
    <w:rsid w:val="00563604"/>
    <w:rsid w:val="005640F6"/>
    <w:rsid w:val="00565D88"/>
    <w:rsid w:val="0056677C"/>
    <w:rsid w:val="005667A4"/>
    <w:rsid w:val="00570494"/>
    <w:rsid w:val="0057339A"/>
    <w:rsid w:val="005756D5"/>
    <w:rsid w:val="00576056"/>
    <w:rsid w:val="00576330"/>
    <w:rsid w:val="00585FFE"/>
    <w:rsid w:val="00586E8A"/>
    <w:rsid w:val="00591766"/>
    <w:rsid w:val="00593134"/>
    <w:rsid w:val="005A2389"/>
    <w:rsid w:val="005A4151"/>
    <w:rsid w:val="005A5D38"/>
    <w:rsid w:val="005A6DD2"/>
    <w:rsid w:val="005A7D55"/>
    <w:rsid w:val="005B1A47"/>
    <w:rsid w:val="005B1BF8"/>
    <w:rsid w:val="005B62D0"/>
    <w:rsid w:val="005B700C"/>
    <w:rsid w:val="005B7842"/>
    <w:rsid w:val="005C06D2"/>
    <w:rsid w:val="005C3E8B"/>
    <w:rsid w:val="005C5307"/>
    <w:rsid w:val="005C7663"/>
    <w:rsid w:val="005D147B"/>
    <w:rsid w:val="005D1841"/>
    <w:rsid w:val="005D2B77"/>
    <w:rsid w:val="005D48E9"/>
    <w:rsid w:val="005D4BEA"/>
    <w:rsid w:val="005D67FD"/>
    <w:rsid w:val="005D740B"/>
    <w:rsid w:val="005D7A9E"/>
    <w:rsid w:val="005E045D"/>
    <w:rsid w:val="005E068D"/>
    <w:rsid w:val="005E3114"/>
    <w:rsid w:val="005E33F7"/>
    <w:rsid w:val="005E3DD4"/>
    <w:rsid w:val="005E5803"/>
    <w:rsid w:val="005F14B5"/>
    <w:rsid w:val="005F28BE"/>
    <w:rsid w:val="005F4B93"/>
    <w:rsid w:val="005F5FB9"/>
    <w:rsid w:val="005F6034"/>
    <w:rsid w:val="005F7738"/>
    <w:rsid w:val="00604489"/>
    <w:rsid w:val="00605097"/>
    <w:rsid w:val="006060CC"/>
    <w:rsid w:val="006060F8"/>
    <w:rsid w:val="0060697A"/>
    <w:rsid w:val="006120EA"/>
    <w:rsid w:val="0061309C"/>
    <w:rsid w:val="00614200"/>
    <w:rsid w:val="00615B44"/>
    <w:rsid w:val="006164B1"/>
    <w:rsid w:val="00620721"/>
    <w:rsid w:val="006210D3"/>
    <w:rsid w:val="00621355"/>
    <w:rsid w:val="006218D9"/>
    <w:rsid w:val="00621AB4"/>
    <w:rsid w:val="00621B2D"/>
    <w:rsid w:val="006224BB"/>
    <w:rsid w:val="0062386B"/>
    <w:rsid w:val="006243B8"/>
    <w:rsid w:val="006248D8"/>
    <w:rsid w:val="0062513E"/>
    <w:rsid w:val="00626CB3"/>
    <w:rsid w:val="00627DDA"/>
    <w:rsid w:val="00635C91"/>
    <w:rsid w:val="00636759"/>
    <w:rsid w:val="0064116E"/>
    <w:rsid w:val="0064134F"/>
    <w:rsid w:val="00642407"/>
    <w:rsid w:val="0064518F"/>
    <w:rsid w:val="006461FE"/>
    <w:rsid w:val="00647E28"/>
    <w:rsid w:val="00651308"/>
    <w:rsid w:val="0065425E"/>
    <w:rsid w:val="006544A3"/>
    <w:rsid w:val="0065772E"/>
    <w:rsid w:val="006630EA"/>
    <w:rsid w:val="006634C5"/>
    <w:rsid w:val="006641B7"/>
    <w:rsid w:val="0066517A"/>
    <w:rsid w:val="00666CA3"/>
    <w:rsid w:val="0066741D"/>
    <w:rsid w:val="0067036D"/>
    <w:rsid w:val="00670E51"/>
    <w:rsid w:val="00671275"/>
    <w:rsid w:val="00671A46"/>
    <w:rsid w:val="00673CB2"/>
    <w:rsid w:val="00674AEA"/>
    <w:rsid w:val="006766ED"/>
    <w:rsid w:val="00676ACE"/>
    <w:rsid w:val="00677A91"/>
    <w:rsid w:val="00680F6A"/>
    <w:rsid w:val="0068254E"/>
    <w:rsid w:val="006921E1"/>
    <w:rsid w:val="006928D5"/>
    <w:rsid w:val="006931A3"/>
    <w:rsid w:val="00693A9F"/>
    <w:rsid w:val="00694525"/>
    <w:rsid w:val="00694918"/>
    <w:rsid w:val="006949BF"/>
    <w:rsid w:val="006A08EB"/>
    <w:rsid w:val="006A1B13"/>
    <w:rsid w:val="006A242A"/>
    <w:rsid w:val="006A309E"/>
    <w:rsid w:val="006A546A"/>
    <w:rsid w:val="006A69ED"/>
    <w:rsid w:val="006A75D4"/>
    <w:rsid w:val="006B0239"/>
    <w:rsid w:val="006B0855"/>
    <w:rsid w:val="006B189D"/>
    <w:rsid w:val="006B202A"/>
    <w:rsid w:val="006B25CB"/>
    <w:rsid w:val="006B2916"/>
    <w:rsid w:val="006B3487"/>
    <w:rsid w:val="006C1200"/>
    <w:rsid w:val="006C3DC7"/>
    <w:rsid w:val="006D70ED"/>
    <w:rsid w:val="006E2970"/>
    <w:rsid w:val="006E4FCD"/>
    <w:rsid w:val="006E510A"/>
    <w:rsid w:val="006E7763"/>
    <w:rsid w:val="006E7DBC"/>
    <w:rsid w:val="006F19CE"/>
    <w:rsid w:val="006F37C8"/>
    <w:rsid w:val="006F4B25"/>
    <w:rsid w:val="006F50EA"/>
    <w:rsid w:val="006F5291"/>
    <w:rsid w:val="006F5E5D"/>
    <w:rsid w:val="006F6496"/>
    <w:rsid w:val="006F7681"/>
    <w:rsid w:val="007028B0"/>
    <w:rsid w:val="00702B7E"/>
    <w:rsid w:val="0070537F"/>
    <w:rsid w:val="007055EA"/>
    <w:rsid w:val="0071013E"/>
    <w:rsid w:val="00711675"/>
    <w:rsid w:val="007126D3"/>
    <w:rsid w:val="007148C4"/>
    <w:rsid w:val="00716ABC"/>
    <w:rsid w:val="00720654"/>
    <w:rsid w:val="007230BA"/>
    <w:rsid w:val="00727692"/>
    <w:rsid w:val="0073266D"/>
    <w:rsid w:val="00733590"/>
    <w:rsid w:val="00733CB1"/>
    <w:rsid w:val="00735089"/>
    <w:rsid w:val="00736348"/>
    <w:rsid w:val="0073697C"/>
    <w:rsid w:val="00741108"/>
    <w:rsid w:val="007453E9"/>
    <w:rsid w:val="007464A7"/>
    <w:rsid w:val="0074784A"/>
    <w:rsid w:val="00747CAD"/>
    <w:rsid w:val="00750457"/>
    <w:rsid w:val="00750D21"/>
    <w:rsid w:val="007530A5"/>
    <w:rsid w:val="0075686E"/>
    <w:rsid w:val="00756F51"/>
    <w:rsid w:val="00757370"/>
    <w:rsid w:val="0075772E"/>
    <w:rsid w:val="00757C9D"/>
    <w:rsid w:val="00757D49"/>
    <w:rsid w:val="00757EE8"/>
    <w:rsid w:val="00760908"/>
    <w:rsid w:val="00761BAE"/>
    <w:rsid w:val="00761DFB"/>
    <w:rsid w:val="00762CB7"/>
    <w:rsid w:val="007703B3"/>
    <w:rsid w:val="00770818"/>
    <w:rsid w:val="00771E89"/>
    <w:rsid w:val="0077243A"/>
    <w:rsid w:val="00775419"/>
    <w:rsid w:val="00780224"/>
    <w:rsid w:val="007812E9"/>
    <w:rsid w:val="007828A5"/>
    <w:rsid w:val="0078447B"/>
    <w:rsid w:val="0078563E"/>
    <w:rsid w:val="00787958"/>
    <w:rsid w:val="007A114F"/>
    <w:rsid w:val="007A1877"/>
    <w:rsid w:val="007A1BE9"/>
    <w:rsid w:val="007A3952"/>
    <w:rsid w:val="007A4157"/>
    <w:rsid w:val="007A44D6"/>
    <w:rsid w:val="007A611A"/>
    <w:rsid w:val="007B2281"/>
    <w:rsid w:val="007B3808"/>
    <w:rsid w:val="007B3C81"/>
    <w:rsid w:val="007B4A64"/>
    <w:rsid w:val="007B5FB9"/>
    <w:rsid w:val="007B6C26"/>
    <w:rsid w:val="007B77DC"/>
    <w:rsid w:val="007C082A"/>
    <w:rsid w:val="007C2A73"/>
    <w:rsid w:val="007C37A9"/>
    <w:rsid w:val="007C3E90"/>
    <w:rsid w:val="007C40A1"/>
    <w:rsid w:val="007C41E1"/>
    <w:rsid w:val="007C5EC1"/>
    <w:rsid w:val="007C6141"/>
    <w:rsid w:val="007C728B"/>
    <w:rsid w:val="007D04FD"/>
    <w:rsid w:val="007D0E31"/>
    <w:rsid w:val="007D0E8D"/>
    <w:rsid w:val="007D1EE7"/>
    <w:rsid w:val="007D2452"/>
    <w:rsid w:val="007D3D2F"/>
    <w:rsid w:val="007D5D18"/>
    <w:rsid w:val="007D73AA"/>
    <w:rsid w:val="007E0493"/>
    <w:rsid w:val="007E0EB1"/>
    <w:rsid w:val="007E1F44"/>
    <w:rsid w:val="007E3B7D"/>
    <w:rsid w:val="007E4220"/>
    <w:rsid w:val="007E54C5"/>
    <w:rsid w:val="007E71FD"/>
    <w:rsid w:val="007E7674"/>
    <w:rsid w:val="007F0B5E"/>
    <w:rsid w:val="007F238D"/>
    <w:rsid w:val="007F7266"/>
    <w:rsid w:val="007F7B63"/>
    <w:rsid w:val="007F7F46"/>
    <w:rsid w:val="0080359E"/>
    <w:rsid w:val="00803903"/>
    <w:rsid w:val="0080560B"/>
    <w:rsid w:val="0080636B"/>
    <w:rsid w:val="008076E9"/>
    <w:rsid w:val="00807F16"/>
    <w:rsid w:val="00810E51"/>
    <w:rsid w:val="00813423"/>
    <w:rsid w:val="00813635"/>
    <w:rsid w:val="00815F19"/>
    <w:rsid w:val="00816246"/>
    <w:rsid w:val="00816F57"/>
    <w:rsid w:val="008231A7"/>
    <w:rsid w:val="00823A51"/>
    <w:rsid w:val="0082475F"/>
    <w:rsid w:val="0082511C"/>
    <w:rsid w:val="00830FBA"/>
    <w:rsid w:val="008317B0"/>
    <w:rsid w:val="00832032"/>
    <w:rsid w:val="008329E1"/>
    <w:rsid w:val="008342B0"/>
    <w:rsid w:val="008377FB"/>
    <w:rsid w:val="00837CD9"/>
    <w:rsid w:val="00840E51"/>
    <w:rsid w:val="00843091"/>
    <w:rsid w:val="008433A7"/>
    <w:rsid w:val="008451F0"/>
    <w:rsid w:val="0085227A"/>
    <w:rsid w:val="00854AE3"/>
    <w:rsid w:val="008565B8"/>
    <w:rsid w:val="00856C8A"/>
    <w:rsid w:val="008570DB"/>
    <w:rsid w:val="00861357"/>
    <w:rsid w:val="00861AA6"/>
    <w:rsid w:val="00861B92"/>
    <w:rsid w:val="00861E78"/>
    <w:rsid w:val="00875DAA"/>
    <w:rsid w:val="0087774A"/>
    <w:rsid w:val="00877C7C"/>
    <w:rsid w:val="008801F4"/>
    <w:rsid w:val="00880FE0"/>
    <w:rsid w:val="008814FB"/>
    <w:rsid w:val="00884392"/>
    <w:rsid w:val="008843D7"/>
    <w:rsid w:val="00886D4F"/>
    <w:rsid w:val="00891160"/>
    <w:rsid w:val="00895C24"/>
    <w:rsid w:val="008A08A2"/>
    <w:rsid w:val="008A6492"/>
    <w:rsid w:val="008A7F87"/>
    <w:rsid w:val="008B19DF"/>
    <w:rsid w:val="008B3C84"/>
    <w:rsid w:val="008C2AE3"/>
    <w:rsid w:val="008C585C"/>
    <w:rsid w:val="008C5B58"/>
    <w:rsid w:val="008C5E9C"/>
    <w:rsid w:val="008C757D"/>
    <w:rsid w:val="008C7DB3"/>
    <w:rsid w:val="008D120B"/>
    <w:rsid w:val="008D34EB"/>
    <w:rsid w:val="008D40CD"/>
    <w:rsid w:val="008D5C98"/>
    <w:rsid w:val="008E1741"/>
    <w:rsid w:val="008E7161"/>
    <w:rsid w:val="008F19F0"/>
    <w:rsid w:val="008F1D5A"/>
    <w:rsid w:val="008F2F94"/>
    <w:rsid w:val="008F4CA8"/>
    <w:rsid w:val="008F5E30"/>
    <w:rsid w:val="009000EF"/>
    <w:rsid w:val="00901998"/>
    <w:rsid w:val="00901F9C"/>
    <w:rsid w:val="00902571"/>
    <w:rsid w:val="009044E1"/>
    <w:rsid w:val="00905479"/>
    <w:rsid w:val="009063BC"/>
    <w:rsid w:val="009132A7"/>
    <w:rsid w:val="009136AB"/>
    <w:rsid w:val="009148A1"/>
    <w:rsid w:val="00914D7F"/>
    <w:rsid w:val="00915AE6"/>
    <w:rsid w:val="009170E3"/>
    <w:rsid w:val="009215F2"/>
    <w:rsid w:val="00921998"/>
    <w:rsid w:val="00921FF6"/>
    <w:rsid w:val="00922C81"/>
    <w:rsid w:val="009322F0"/>
    <w:rsid w:val="00932D54"/>
    <w:rsid w:val="009447C5"/>
    <w:rsid w:val="00944BD2"/>
    <w:rsid w:val="009452A2"/>
    <w:rsid w:val="009460D8"/>
    <w:rsid w:val="0094728C"/>
    <w:rsid w:val="00950EE2"/>
    <w:rsid w:val="00951620"/>
    <w:rsid w:val="0095204F"/>
    <w:rsid w:val="00952177"/>
    <w:rsid w:val="00954608"/>
    <w:rsid w:val="00955B21"/>
    <w:rsid w:val="009605DF"/>
    <w:rsid w:val="00961079"/>
    <w:rsid w:val="0096171A"/>
    <w:rsid w:val="009648D8"/>
    <w:rsid w:val="00964DF6"/>
    <w:rsid w:val="00965244"/>
    <w:rsid w:val="00965AEE"/>
    <w:rsid w:val="00970FE6"/>
    <w:rsid w:val="00971385"/>
    <w:rsid w:val="00971C30"/>
    <w:rsid w:val="00972BD3"/>
    <w:rsid w:val="009743F2"/>
    <w:rsid w:val="00974B04"/>
    <w:rsid w:val="00975299"/>
    <w:rsid w:val="009836BF"/>
    <w:rsid w:val="00983DAF"/>
    <w:rsid w:val="0098539D"/>
    <w:rsid w:val="0098723D"/>
    <w:rsid w:val="00993860"/>
    <w:rsid w:val="00994311"/>
    <w:rsid w:val="00997792"/>
    <w:rsid w:val="009A070B"/>
    <w:rsid w:val="009B06BC"/>
    <w:rsid w:val="009B0F82"/>
    <w:rsid w:val="009B6547"/>
    <w:rsid w:val="009B7B99"/>
    <w:rsid w:val="009C033C"/>
    <w:rsid w:val="009C081D"/>
    <w:rsid w:val="009C25C3"/>
    <w:rsid w:val="009C60B5"/>
    <w:rsid w:val="009C6894"/>
    <w:rsid w:val="009C748C"/>
    <w:rsid w:val="009C7677"/>
    <w:rsid w:val="009D0C73"/>
    <w:rsid w:val="009D4015"/>
    <w:rsid w:val="009D4D73"/>
    <w:rsid w:val="009E1B32"/>
    <w:rsid w:val="009E32C7"/>
    <w:rsid w:val="009E36E9"/>
    <w:rsid w:val="009E3E18"/>
    <w:rsid w:val="009E545F"/>
    <w:rsid w:val="009E6439"/>
    <w:rsid w:val="009E680B"/>
    <w:rsid w:val="009F05BB"/>
    <w:rsid w:val="009F1B51"/>
    <w:rsid w:val="009F6413"/>
    <w:rsid w:val="00A00B99"/>
    <w:rsid w:val="00A02944"/>
    <w:rsid w:val="00A07B88"/>
    <w:rsid w:val="00A1017E"/>
    <w:rsid w:val="00A1118B"/>
    <w:rsid w:val="00A11A9F"/>
    <w:rsid w:val="00A15723"/>
    <w:rsid w:val="00A15A1F"/>
    <w:rsid w:val="00A24239"/>
    <w:rsid w:val="00A246B1"/>
    <w:rsid w:val="00A25095"/>
    <w:rsid w:val="00A26BF5"/>
    <w:rsid w:val="00A27309"/>
    <w:rsid w:val="00A27E06"/>
    <w:rsid w:val="00A300FF"/>
    <w:rsid w:val="00A3281B"/>
    <w:rsid w:val="00A32D00"/>
    <w:rsid w:val="00A331A8"/>
    <w:rsid w:val="00A3325A"/>
    <w:rsid w:val="00A35647"/>
    <w:rsid w:val="00A36CF4"/>
    <w:rsid w:val="00A410EC"/>
    <w:rsid w:val="00A43013"/>
    <w:rsid w:val="00A4326C"/>
    <w:rsid w:val="00A44950"/>
    <w:rsid w:val="00A467DC"/>
    <w:rsid w:val="00A5044D"/>
    <w:rsid w:val="00A50587"/>
    <w:rsid w:val="00A50A67"/>
    <w:rsid w:val="00A52D07"/>
    <w:rsid w:val="00A53BC2"/>
    <w:rsid w:val="00A5793D"/>
    <w:rsid w:val="00A60369"/>
    <w:rsid w:val="00A604AB"/>
    <w:rsid w:val="00A63486"/>
    <w:rsid w:val="00A642EF"/>
    <w:rsid w:val="00A645DD"/>
    <w:rsid w:val="00A64A6C"/>
    <w:rsid w:val="00A66BCB"/>
    <w:rsid w:val="00A67490"/>
    <w:rsid w:val="00A67E60"/>
    <w:rsid w:val="00A702A9"/>
    <w:rsid w:val="00A70368"/>
    <w:rsid w:val="00A70B33"/>
    <w:rsid w:val="00A7373D"/>
    <w:rsid w:val="00A76BF6"/>
    <w:rsid w:val="00A776EB"/>
    <w:rsid w:val="00A85EF2"/>
    <w:rsid w:val="00A919B2"/>
    <w:rsid w:val="00A92706"/>
    <w:rsid w:val="00AA0F6E"/>
    <w:rsid w:val="00AA31A4"/>
    <w:rsid w:val="00AA3C58"/>
    <w:rsid w:val="00AA4A17"/>
    <w:rsid w:val="00AA6A4C"/>
    <w:rsid w:val="00AB03D5"/>
    <w:rsid w:val="00AB07B2"/>
    <w:rsid w:val="00AB1723"/>
    <w:rsid w:val="00AB17E9"/>
    <w:rsid w:val="00AB1B0F"/>
    <w:rsid w:val="00AB46C9"/>
    <w:rsid w:val="00AB48E2"/>
    <w:rsid w:val="00AB551B"/>
    <w:rsid w:val="00AB5BA8"/>
    <w:rsid w:val="00AB7AC7"/>
    <w:rsid w:val="00AB7C2D"/>
    <w:rsid w:val="00AC1359"/>
    <w:rsid w:val="00AC140C"/>
    <w:rsid w:val="00AC6A2B"/>
    <w:rsid w:val="00AC7299"/>
    <w:rsid w:val="00AC7C93"/>
    <w:rsid w:val="00AD0891"/>
    <w:rsid w:val="00AD0A6B"/>
    <w:rsid w:val="00AD0DC8"/>
    <w:rsid w:val="00AD2311"/>
    <w:rsid w:val="00AD3698"/>
    <w:rsid w:val="00AD4093"/>
    <w:rsid w:val="00AD55C3"/>
    <w:rsid w:val="00AD6267"/>
    <w:rsid w:val="00AE1EF2"/>
    <w:rsid w:val="00AE205D"/>
    <w:rsid w:val="00AE255E"/>
    <w:rsid w:val="00AE36D0"/>
    <w:rsid w:val="00AF0CF7"/>
    <w:rsid w:val="00AF108A"/>
    <w:rsid w:val="00AF1BE5"/>
    <w:rsid w:val="00AF7399"/>
    <w:rsid w:val="00AF7B61"/>
    <w:rsid w:val="00AF7D51"/>
    <w:rsid w:val="00B014E3"/>
    <w:rsid w:val="00B025EB"/>
    <w:rsid w:val="00B02E55"/>
    <w:rsid w:val="00B032F8"/>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402A"/>
    <w:rsid w:val="00B24C34"/>
    <w:rsid w:val="00B26D64"/>
    <w:rsid w:val="00B26DD5"/>
    <w:rsid w:val="00B30D34"/>
    <w:rsid w:val="00B313F8"/>
    <w:rsid w:val="00B32FA2"/>
    <w:rsid w:val="00B34109"/>
    <w:rsid w:val="00B37581"/>
    <w:rsid w:val="00B44CCE"/>
    <w:rsid w:val="00B50444"/>
    <w:rsid w:val="00B519C4"/>
    <w:rsid w:val="00B52163"/>
    <w:rsid w:val="00B52E18"/>
    <w:rsid w:val="00B542C3"/>
    <w:rsid w:val="00B5431F"/>
    <w:rsid w:val="00B55E63"/>
    <w:rsid w:val="00B56A8E"/>
    <w:rsid w:val="00B6200F"/>
    <w:rsid w:val="00B624A6"/>
    <w:rsid w:val="00B62A41"/>
    <w:rsid w:val="00B63082"/>
    <w:rsid w:val="00B63993"/>
    <w:rsid w:val="00B6728A"/>
    <w:rsid w:val="00B67688"/>
    <w:rsid w:val="00B7086D"/>
    <w:rsid w:val="00B71465"/>
    <w:rsid w:val="00B736F4"/>
    <w:rsid w:val="00B742D9"/>
    <w:rsid w:val="00B750DF"/>
    <w:rsid w:val="00B751C6"/>
    <w:rsid w:val="00B75B42"/>
    <w:rsid w:val="00B75B6E"/>
    <w:rsid w:val="00B75F8C"/>
    <w:rsid w:val="00B77255"/>
    <w:rsid w:val="00B805F5"/>
    <w:rsid w:val="00B807B9"/>
    <w:rsid w:val="00B818CD"/>
    <w:rsid w:val="00B83634"/>
    <w:rsid w:val="00B850E4"/>
    <w:rsid w:val="00B9082E"/>
    <w:rsid w:val="00B91C46"/>
    <w:rsid w:val="00B92DB8"/>
    <w:rsid w:val="00B93D48"/>
    <w:rsid w:val="00B94D73"/>
    <w:rsid w:val="00B959F0"/>
    <w:rsid w:val="00B95D9B"/>
    <w:rsid w:val="00BA03E9"/>
    <w:rsid w:val="00BA1056"/>
    <w:rsid w:val="00BA2251"/>
    <w:rsid w:val="00BA2ED7"/>
    <w:rsid w:val="00BA4546"/>
    <w:rsid w:val="00BA5FA4"/>
    <w:rsid w:val="00BB16A3"/>
    <w:rsid w:val="00BB18D3"/>
    <w:rsid w:val="00BB2308"/>
    <w:rsid w:val="00BB30A5"/>
    <w:rsid w:val="00BB3A5A"/>
    <w:rsid w:val="00BB5B08"/>
    <w:rsid w:val="00BB62D5"/>
    <w:rsid w:val="00BC0BE5"/>
    <w:rsid w:val="00BC153A"/>
    <w:rsid w:val="00BC186C"/>
    <w:rsid w:val="00BC4028"/>
    <w:rsid w:val="00BD2E05"/>
    <w:rsid w:val="00BD5661"/>
    <w:rsid w:val="00BD599B"/>
    <w:rsid w:val="00BD5DED"/>
    <w:rsid w:val="00BD63F3"/>
    <w:rsid w:val="00BE055D"/>
    <w:rsid w:val="00BE22D9"/>
    <w:rsid w:val="00BE4A0B"/>
    <w:rsid w:val="00BE596F"/>
    <w:rsid w:val="00BE72C5"/>
    <w:rsid w:val="00BF1564"/>
    <w:rsid w:val="00BF1C2F"/>
    <w:rsid w:val="00BF36A0"/>
    <w:rsid w:val="00BF6A2F"/>
    <w:rsid w:val="00BF7FE0"/>
    <w:rsid w:val="00C0033F"/>
    <w:rsid w:val="00C00EB1"/>
    <w:rsid w:val="00C03400"/>
    <w:rsid w:val="00C04380"/>
    <w:rsid w:val="00C04B6F"/>
    <w:rsid w:val="00C04C54"/>
    <w:rsid w:val="00C10894"/>
    <w:rsid w:val="00C1194D"/>
    <w:rsid w:val="00C13F45"/>
    <w:rsid w:val="00C14A9D"/>
    <w:rsid w:val="00C14F15"/>
    <w:rsid w:val="00C16471"/>
    <w:rsid w:val="00C20BC6"/>
    <w:rsid w:val="00C20CB9"/>
    <w:rsid w:val="00C2214C"/>
    <w:rsid w:val="00C22C9A"/>
    <w:rsid w:val="00C242A1"/>
    <w:rsid w:val="00C249B9"/>
    <w:rsid w:val="00C266CC"/>
    <w:rsid w:val="00C30015"/>
    <w:rsid w:val="00C3136D"/>
    <w:rsid w:val="00C32F16"/>
    <w:rsid w:val="00C35317"/>
    <w:rsid w:val="00C35EC0"/>
    <w:rsid w:val="00C372E6"/>
    <w:rsid w:val="00C379E7"/>
    <w:rsid w:val="00C40A81"/>
    <w:rsid w:val="00C43618"/>
    <w:rsid w:val="00C43C2D"/>
    <w:rsid w:val="00C462CC"/>
    <w:rsid w:val="00C46D8E"/>
    <w:rsid w:val="00C50746"/>
    <w:rsid w:val="00C51255"/>
    <w:rsid w:val="00C537F0"/>
    <w:rsid w:val="00C578B4"/>
    <w:rsid w:val="00C60E72"/>
    <w:rsid w:val="00C61DB4"/>
    <w:rsid w:val="00C622A1"/>
    <w:rsid w:val="00C63598"/>
    <w:rsid w:val="00C65CB9"/>
    <w:rsid w:val="00C67DD8"/>
    <w:rsid w:val="00C70B5E"/>
    <w:rsid w:val="00C72429"/>
    <w:rsid w:val="00C763D1"/>
    <w:rsid w:val="00C7721D"/>
    <w:rsid w:val="00C81104"/>
    <w:rsid w:val="00C82D91"/>
    <w:rsid w:val="00C83E39"/>
    <w:rsid w:val="00C84125"/>
    <w:rsid w:val="00C843C9"/>
    <w:rsid w:val="00C84ACF"/>
    <w:rsid w:val="00C86044"/>
    <w:rsid w:val="00C87D66"/>
    <w:rsid w:val="00C90DD9"/>
    <w:rsid w:val="00C943A9"/>
    <w:rsid w:val="00C9536F"/>
    <w:rsid w:val="00C96411"/>
    <w:rsid w:val="00C97841"/>
    <w:rsid w:val="00CA0415"/>
    <w:rsid w:val="00CA1918"/>
    <w:rsid w:val="00CA1D9B"/>
    <w:rsid w:val="00CA20EB"/>
    <w:rsid w:val="00CA379A"/>
    <w:rsid w:val="00CA424A"/>
    <w:rsid w:val="00CB0E35"/>
    <w:rsid w:val="00CB1435"/>
    <w:rsid w:val="00CB3858"/>
    <w:rsid w:val="00CB3B42"/>
    <w:rsid w:val="00CB42F9"/>
    <w:rsid w:val="00CB43EB"/>
    <w:rsid w:val="00CB5671"/>
    <w:rsid w:val="00CC0123"/>
    <w:rsid w:val="00CC1DDA"/>
    <w:rsid w:val="00CC393A"/>
    <w:rsid w:val="00CC3ACC"/>
    <w:rsid w:val="00CC3F1D"/>
    <w:rsid w:val="00CC3FD6"/>
    <w:rsid w:val="00CC6D55"/>
    <w:rsid w:val="00CD0CE9"/>
    <w:rsid w:val="00CD2896"/>
    <w:rsid w:val="00CD39B6"/>
    <w:rsid w:val="00CD62AF"/>
    <w:rsid w:val="00CD6C61"/>
    <w:rsid w:val="00CE08A1"/>
    <w:rsid w:val="00CE1CFF"/>
    <w:rsid w:val="00CE6CCE"/>
    <w:rsid w:val="00CE6FC2"/>
    <w:rsid w:val="00CF1191"/>
    <w:rsid w:val="00CF1FC0"/>
    <w:rsid w:val="00CF58B7"/>
    <w:rsid w:val="00CF7F7A"/>
    <w:rsid w:val="00D00E76"/>
    <w:rsid w:val="00D01580"/>
    <w:rsid w:val="00D02685"/>
    <w:rsid w:val="00D0460E"/>
    <w:rsid w:val="00D05B58"/>
    <w:rsid w:val="00D10B71"/>
    <w:rsid w:val="00D12317"/>
    <w:rsid w:val="00D12D25"/>
    <w:rsid w:val="00D13423"/>
    <w:rsid w:val="00D13DE1"/>
    <w:rsid w:val="00D14044"/>
    <w:rsid w:val="00D14C01"/>
    <w:rsid w:val="00D14D16"/>
    <w:rsid w:val="00D153BF"/>
    <w:rsid w:val="00D21CB2"/>
    <w:rsid w:val="00D2292A"/>
    <w:rsid w:val="00D24285"/>
    <w:rsid w:val="00D2468C"/>
    <w:rsid w:val="00D26ACF"/>
    <w:rsid w:val="00D27A84"/>
    <w:rsid w:val="00D3010F"/>
    <w:rsid w:val="00D30D6E"/>
    <w:rsid w:val="00D31B4B"/>
    <w:rsid w:val="00D31EEC"/>
    <w:rsid w:val="00D32641"/>
    <w:rsid w:val="00D33C60"/>
    <w:rsid w:val="00D33D31"/>
    <w:rsid w:val="00D34A24"/>
    <w:rsid w:val="00D351C1"/>
    <w:rsid w:val="00D35EFB"/>
    <w:rsid w:val="00D37222"/>
    <w:rsid w:val="00D37E8D"/>
    <w:rsid w:val="00D40D4C"/>
    <w:rsid w:val="00D422F8"/>
    <w:rsid w:val="00D428B7"/>
    <w:rsid w:val="00D45FC6"/>
    <w:rsid w:val="00D46394"/>
    <w:rsid w:val="00D47079"/>
    <w:rsid w:val="00D47E63"/>
    <w:rsid w:val="00D504B3"/>
    <w:rsid w:val="00D543CB"/>
    <w:rsid w:val="00D56A65"/>
    <w:rsid w:val="00D56C48"/>
    <w:rsid w:val="00D5733C"/>
    <w:rsid w:val="00D613AC"/>
    <w:rsid w:val="00D62C1C"/>
    <w:rsid w:val="00D650DF"/>
    <w:rsid w:val="00D653FA"/>
    <w:rsid w:val="00D65FF8"/>
    <w:rsid w:val="00D679B3"/>
    <w:rsid w:val="00D72ECA"/>
    <w:rsid w:val="00D73090"/>
    <w:rsid w:val="00D732FC"/>
    <w:rsid w:val="00D73676"/>
    <w:rsid w:val="00D746FE"/>
    <w:rsid w:val="00D7564C"/>
    <w:rsid w:val="00D76956"/>
    <w:rsid w:val="00D81E03"/>
    <w:rsid w:val="00D8277C"/>
    <w:rsid w:val="00D84873"/>
    <w:rsid w:val="00D86BF0"/>
    <w:rsid w:val="00D87BB8"/>
    <w:rsid w:val="00D87EDC"/>
    <w:rsid w:val="00D927F6"/>
    <w:rsid w:val="00D93469"/>
    <w:rsid w:val="00D93B85"/>
    <w:rsid w:val="00D97244"/>
    <w:rsid w:val="00D97EA1"/>
    <w:rsid w:val="00DA069C"/>
    <w:rsid w:val="00DA0BCC"/>
    <w:rsid w:val="00DA12C2"/>
    <w:rsid w:val="00DA13AC"/>
    <w:rsid w:val="00DA1A98"/>
    <w:rsid w:val="00DA46AF"/>
    <w:rsid w:val="00DA590A"/>
    <w:rsid w:val="00DA67D8"/>
    <w:rsid w:val="00DA7B93"/>
    <w:rsid w:val="00DA7D74"/>
    <w:rsid w:val="00DB0C68"/>
    <w:rsid w:val="00DB1EDE"/>
    <w:rsid w:val="00DB1FFE"/>
    <w:rsid w:val="00DC4B44"/>
    <w:rsid w:val="00DD1E97"/>
    <w:rsid w:val="00DD38E4"/>
    <w:rsid w:val="00DD3C48"/>
    <w:rsid w:val="00DD7AFC"/>
    <w:rsid w:val="00DE1EEC"/>
    <w:rsid w:val="00DE22F7"/>
    <w:rsid w:val="00DE2C66"/>
    <w:rsid w:val="00DE2E6B"/>
    <w:rsid w:val="00DE50A9"/>
    <w:rsid w:val="00DE59B5"/>
    <w:rsid w:val="00DE5E3F"/>
    <w:rsid w:val="00DE71BB"/>
    <w:rsid w:val="00DF198B"/>
    <w:rsid w:val="00DF1C24"/>
    <w:rsid w:val="00DF46C0"/>
    <w:rsid w:val="00E027F5"/>
    <w:rsid w:val="00E0450A"/>
    <w:rsid w:val="00E05765"/>
    <w:rsid w:val="00E069B5"/>
    <w:rsid w:val="00E07998"/>
    <w:rsid w:val="00E1272E"/>
    <w:rsid w:val="00E13AF5"/>
    <w:rsid w:val="00E16CA2"/>
    <w:rsid w:val="00E21049"/>
    <w:rsid w:val="00E21AA7"/>
    <w:rsid w:val="00E222D4"/>
    <w:rsid w:val="00E232FB"/>
    <w:rsid w:val="00E26A9D"/>
    <w:rsid w:val="00E26B34"/>
    <w:rsid w:val="00E30F37"/>
    <w:rsid w:val="00E32A72"/>
    <w:rsid w:val="00E3419E"/>
    <w:rsid w:val="00E376B8"/>
    <w:rsid w:val="00E37AAC"/>
    <w:rsid w:val="00E40FDC"/>
    <w:rsid w:val="00E4189A"/>
    <w:rsid w:val="00E444D5"/>
    <w:rsid w:val="00E4668B"/>
    <w:rsid w:val="00E46F4F"/>
    <w:rsid w:val="00E5053F"/>
    <w:rsid w:val="00E51920"/>
    <w:rsid w:val="00E52DE1"/>
    <w:rsid w:val="00E5308E"/>
    <w:rsid w:val="00E532AE"/>
    <w:rsid w:val="00E55889"/>
    <w:rsid w:val="00E566C7"/>
    <w:rsid w:val="00E64120"/>
    <w:rsid w:val="00E660A1"/>
    <w:rsid w:val="00E66195"/>
    <w:rsid w:val="00E66B89"/>
    <w:rsid w:val="00E70E9A"/>
    <w:rsid w:val="00E724EC"/>
    <w:rsid w:val="00E73BA0"/>
    <w:rsid w:val="00E73C2C"/>
    <w:rsid w:val="00E76170"/>
    <w:rsid w:val="00E76668"/>
    <w:rsid w:val="00E818D7"/>
    <w:rsid w:val="00E81B7B"/>
    <w:rsid w:val="00E86240"/>
    <w:rsid w:val="00E86E74"/>
    <w:rsid w:val="00E90451"/>
    <w:rsid w:val="00E91836"/>
    <w:rsid w:val="00E925C0"/>
    <w:rsid w:val="00E931F3"/>
    <w:rsid w:val="00E94B1C"/>
    <w:rsid w:val="00E96631"/>
    <w:rsid w:val="00E97263"/>
    <w:rsid w:val="00E972D1"/>
    <w:rsid w:val="00EA3908"/>
    <w:rsid w:val="00EA3CCF"/>
    <w:rsid w:val="00EA4B3A"/>
    <w:rsid w:val="00EA5934"/>
    <w:rsid w:val="00EA59F9"/>
    <w:rsid w:val="00EA5BD0"/>
    <w:rsid w:val="00EA719C"/>
    <w:rsid w:val="00EA7335"/>
    <w:rsid w:val="00EA7617"/>
    <w:rsid w:val="00EB0B04"/>
    <w:rsid w:val="00EB17A4"/>
    <w:rsid w:val="00EB4DCF"/>
    <w:rsid w:val="00EB653E"/>
    <w:rsid w:val="00EB7CAE"/>
    <w:rsid w:val="00EC399D"/>
    <w:rsid w:val="00EC39DD"/>
    <w:rsid w:val="00EC4493"/>
    <w:rsid w:val="00EC53A7"/>
    <w:rsid w:val="00EC53EE"/>
    <w:rsid w:val="00ED2696"/>
    <w:rsid w:val="00ED2B09"/>
    <w:rsid w:val="00ED4CCE"/>
    <w:rsid w:val="00ED774C"/>
    <w:rsid w:val="00EE0B0F"/>
    <w:rsid w:val="00EE3236"/>
    <w:rsid w:val="00EE44C7"/>
    <w:rsid w:val="00EE719C"/>
    <w:rsid w:val="00EF0088"/>
    <w:rsid w:val="00EF1597"/>
    <w:rsid w:val="00EF22E6"/>
    <w:rsid w:val="00EF4B90"/>
    <w:rsid w:val="00F009F4"/>
    <w:rsid w:val="00F00FFB"/>
    <w:rsid w:val="00F05240"/>
    <w:rsid w:val="00F055F1"/>
    <w:rsid w:val="00F0609D"/>
    <w:rsid w:val="00F06675"/>
    <w:rsid w:val="00F06F34"/>
    <w:rsid w:val="00F100D1"/>
    <w:rsid w:val="00F11B13"/>
    <w:rsid w:val="00F11C4D"/>
    <w:rsid w:val="00F12347"/>
    <w:rsid w:val="00F139EB"/>
    <w:rsid w:val="00F21331"/>
    <w:rsid w:val="00F228BD"/>
    <w:rsid w:val="00F2374A"/>
    <w:rsid w:val="00F2444D"/>
    <w:rsid w:val="00F2753D"/>
    <w:rsid w:val="00F3009B"/>
    <w:rsid w:val="00F401F8"/>
    <w:rsid w:val="00F40ADD"/>
    <w:rsid w:val="00F45C6C"/>
    <w:rsid w:val="00F46ABC"/>
    <w:rsid w:val="00F46CB9"/>
    <w:rsid w:val="00F5029A"/>
    <w:rsid w:val="00F52B02"/>
    <w:rsid w:val="00F53CEA"/>
    <w:rsid w:val="00F54523"/>
    <w:rsid w:val="00F55738"/>
    <w:rsid w:val="00F561B7"/>
    <w:rsid w:val="00F564CE"/>
    <w:rsid w:val="00F56D99"/>
    <w:rsid w:val="00F610AF"/>
    <w:rsid w:val="00F61E43"/>
    <w:rsid w:val="00F62A3E"/>
    <w:rsid w:val="00F634FD"/>
    <w:rsid w:val="00F64445"/>
    <w:rsid w:val="00F65230"/>
    <w:rsid w:val="00F70741"/>
    <w:rsid w:val="00F71C58"/>
    <w:rsid w:val="00F74BD0"/>
    <w:rsid w:val="00F7566F"/>
    <w:rsid w:val="00F75CEB"/>
    <w:rsid w:val="00F76FFA"/>
    <w:rsid w:val="00F801B1"/>
    <w:rsid w:val="00F80FF4"/>
    <w:rsid w:val="00F843E3"/>
    <w:rsid w:val="00F8734C"/>
    <w:rsid w:val="00F90088"/>
    <w:rsid w:val="00F900F4"/>
    <w:rsid w:val="00F94A3D"/>
    <w:rsid w:val="00F950D2"/>
    <w:rsid w:val="00F95115"/>
    <w:rsid w:val="00F95276"/>
    <w:rsid w:val="00F96E99"/>
    <w:rsid w:val="00FA1F80"/>
    <w:rsid w:val="00FA2C5A"/>
    <w:rsid w:val="00FA3587"/>
    <w:rsid w:val="00FA4BEB"/>
    <w:rsid w:val="00FA7E31"/>
    <w:rsid w:val="00FB01BE"/>
    <w:rsid w:val="00FB363A"/>
    <w:rsid w:val="00FB370B"/>
    <w:rsid w:val="00FB3F63"/>
    <w:rsid w:val="00FB6C6E"/>
    <w:rsid w:val="00FB7100"/>
    <w:rsid w:val="00FC00BD"/>
    <w:rsid w:val="00FC07CE"/>
    <w:rsid w:val="00FC2D11"/>
    <w:rsid w:val="00FC6087"/>
    <w:rsid w:val="00FC6230"/>
    <w:rsid w:val="00FC678E"/>
    <w:rsid w:val="00FD0E71"/>
    <w:rsid w:val="00FD37FE"/>
    <w:rsid w:val="00FD53D4"/>
    <w:rsid w:val="00FD6284"/>
    <w:rsid w:val="00FD63D9"/>
    <w:rsid w:val="00FD7B9F"/>
    <w:rsid w:val="00FE16C4"/>
    <w:rsid w:val="00FE3220"/>
    <w:rsid w:val="00FE5200"/>
    <w:rsid w:val="00FE54E0"/>
    <w:rsid w:val="00FE57EC"/>
    <w:rsid w:val="00FE6538"/>
    <w:rsid w:val="00FE7396"/>
    <w:rsid w:val="00FF0BEC"/>
    <w:rsid w:val="00FF0E3C"/>
    <w:rsid w:val="00FF14BB"/>
    <w:rsid w:val="00FF31D9"/>
    <w:rsid w:val="00FF5C90"/>
    <w:rsid w:val="00FF61E7"/>
    <w:rsid w:val="00FF7D0B"/>
    <w:rsid w:val="0270D29A"/>
    <w:rsid w:val="03A3A5DB"/>
    <w:rsid w:val="055D913A"/>
    <w:rsid w:val="0598C784"/>
    <w:rsid w:val="05EC5AC3"/>
    <w:rsid w:val="07A85458"/>
    <w:rsid w:val="0A508922"/>
    <w:rsid w:val="0B576444"/>
    <w:rsid w:val="0E067370"/>
    <w:rsid w:val="0FE9DDAC"/>
    <w:rsid w:val="11C1FE7E"/>
    <w:rsid w:val="13DE880E"/>
    <w:rsid w:val="16E30135"/>
    <w:rsid w:val="17173DAA"/>
    <w:rsid w:val="1832C948"/>
    <w:rsid w:val="19914742"/>
    <w:rsid w:val="1CB1F264"/>
    <w:rsid w:val="1D790B9E"/>
    <w:rsid w:val="219AAA2F"/>
    <w:rsid w:val="21A76EEC"/>
    <w:rsid w:val="21F10C5D"/>
    <w:rsid w:val="2316D3F5"/>
    <w:rsid w:val="236C17E3"/>
    <w:rsid w:val="23F94995"/>
    <w:rsid w:val="2420C3B5"/>
    <w:rsid w:val="268ECBDD"/>
    <w:rsid w:val="26A1F8F0"/>
    <w:rsid w:val="2735F113"/>
    <w:rsid w:val="28B342FD"/>
    <w:rsid w:val="28FC44F9"/>
    <w:rsid w:val="2AB1BC40"/>
    <w:rsid w:val="2B3EC829"/>
    <w:rsid w:val="2C318A50"/>
    <w:rsid w:val="2CCB0A7C"/>
    <w:rsid w:val="2D53C766"/>
    <w:rsid w:val="2DEE7D20"/>
    <w:rsid w:val="30887636"/>
    <w:rsid w:val="31C28909"/>
    <w:rsid w:val="31DBABE4"/>
    <w:rsid w:val="32F99BBF"/>
    <w:rsid w:val="334E4AE9"/>
    <w:rsid w:val="34173334"/>
    <w:rsid w:val="351E024A"/>
    <w:rsid w:val="38233F86"/>
    <w:rsid w:val="38911AB5"/>
    <w:rsid w:val="38F02B6F"/>
    <w:rsid w:val="3AE996A0"/>
    <w:rsid w:val="3B26D2CA"/>
    <w:rsid w:val="3D29C2F3"/>
    <w:rsid w:val="3D6C4731"/>
    <w:rsid w:val="3DB06A7E"/>
    <w:rsid w:val="3E03B332"/>
    <w:rsid w:val="3EA28B0D"/>
    <w:rsid w:val="3FDDA92F"/>
    <w:rsid w:val="40D053FD"/>
    <w:rsid w:val="40FCD815"/>
    <w:rsid w:val="4172547D"/>
    <w:rsid w:val="4303A1B7"/>
    <w:rsid w:val="43E55C94"/>
    <w:rsid w:val="46EF9B96"/>
    <w:rsid w:val="47DB765C"/>
    <w:rsid w:val="48115415"/>
    <w:rsid w:val="493BD3AA"/>
    <w:rsid w:val="4A0CF5A7"/>
    <w:rsid w:val="4B7FED59"/>
    <w:rsid w:val="4BCA5A89"/>
    <w:rsid w:val="4CE0112E"/>
    <w:rsid w:val="4CE3BE51"/>
    <w:rsid w:val="4E49687E"/>
    <w:rsid w:val="5052E44D"/>
    <w:rsid w:val="5119F32C"/>
    <w:rsid w:val="52BCA59D"/>
    <w:rsid w:val="5542156D"/>
    <w:rsid w:val="55BD775F"/>
    <w:rsid w:val="56C4FD06"/>
    <w:rsid w:val="56F5C8D4"/>
    <w:rsid w:val="571ABCB5"/>
    <w:rsid w:val="577DF475"/>
    <w:rsid w:val="57C40AEE"/>
    <w:rsid w:val="5D5096A3"/>
    <w:rsid w:val="5E0A8975"/>
    <w:rsid w:val="5E5892E2"/>
    <w:rsid w:val="5E7FC98E"/>
    <w:rsid w:val="5EAE8C90"/>
    <w:rsid w:val="5FFEA172"/>
    <w:rsid w:val="60C9FB72"/>
    <w:rsid w:val="60F6A7AE"/>
    <w:rsid w:val="610F2CCB"/>
    <w:rsid w:val="620BF284"/>
    <w:rsid w:val="66BFAAB3"/>
    <w:rsid w:val="683218EF"/>
    <w:rsid w:val="6A0EEEBA"/>
    <w:rsid w:val="6AAC3D7F"/>
    <w:rsid w:val="6B493AC3"/>
    <w:rsid w:val="6BB10908"/>
    <w:rsid w:val="6DA3059D"/>
    <w:rsid w:val="7155B5F9"/>
    <w:rsid w:val="71E87038"/>
    <w:rsid w:val="7396CE9B"/>
    <w:rsid w:val="73DBDBE6"/>
    <w:rsid w:val="79B9E411"/>
    <w:rsid w:val="7B0214A8"/>
    <w:rsid w:val="7D125403"/>
    <w:rsid w:val="7D6C8308"/>
    <w:rsid w:val="7E549101"/>
    <w:rsid w:val="7E85DC03"/>
    <w:rsid w:val="7E982E23"/>
    <w:rsid w:val="7E9FC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5D50079D-C38B-4A1B-898C-993F5838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3"/>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7"/>
      </w:numPr>
    </w:pPr>
  </w:style>
  <w:style w:type="numbering" w:customStyle="1" w:styleId="Style2">
    <w:name w:val="Style2"/>
    <w:uiPriority w:val="99"/>
    <w:rsid w:val="00003A98"/>
    <w:pPr>
      <w:numPr>
        <w:numId w:val="9"/>
      </w:numPr>
    </w:pPr>
  </w:style>
  <w:style w:type="numbering" w:customStyle="1" w:styleId="Style3">
    <w:name w:val="Style3"/>
    <w:uiPriority w:val="99"/>
    <w:rsid w:val="00510006"/>
    <w:pPr>
      <w:numPr>
        <w:numId w:val="14"/>
      </w:numPr>
    </w:pPr>
  </w:style>
  <w:style w:type="numbering" w:customStyle="1" w:styleId="Style4">
    <w:name w:val="Style4"/>
    <w:uiPriority w:val="99"/>
    <w:rsid w:val="00451133"/>
    <w:pPr>
      <w:numPr>
        <w:numId w:val="17"/>
      </w:numPr>
    </w:pPr>
  </w:style>
  <w:style w:type="numbering" w:customStyle="1" w:styleId="Style5">
    <w:name w:val="Style5"/>
    <w:uiPriority w:val="99"/>
    <w:rsid w:val="00823A51"/>
    <w:pPr>
      <w:numPr>
        <w:numId w:val="19"/>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styleId="FollowedHyperlink">
    <w:name w:val="FollowedHyperlink"/>
    <w:basedOn w:val="DefaultParagraphFont"/>
    <w:semiHidden/>
    <w:rsid w:val="00576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900942015">
      <w:bodyDiv w:val="1"/>
      <w:marLeft w:val="0"/>
      <w:marRight w:val="0"/>
      <w:marTop w:val="0"/>
      <w:marBottom w:val="0"/>
      <w:divBdr>
        <w:top w:val="none" w:sz="0" w:space="0" w:color="auto"/>
        <w:left w:val="none" w:sz="0" w:space="0" w:color="auto"/>
        <w:bottom w:val="none" w:sz="0" w:space="0" w:color="auto"/>
        <w:right w:val="none" w:sz="0" w:space="0" w:color="auto"/>
      </w:divBdr>
      <w:divsChild>
        <w:div w:id="118768125">
          <w:marLeft w:val="0"/>
          <w:marRight w:val="0"/>
          <w:marTop w:val="0"/>
          <w:marBottom w:val="0"/>
          <w:divBdr>
            <w:top w:val="none" w:sz="0" w:space="0" w:color="auto"/>
            <w:left w:val="none" w:sz="0" w:space="0" w:color="auto"/>
            <w:bottom w:val="none" w:sz="0" w:space="0" w:color="auto"/>
            <w:right w:val="none" w:sz="0" w:space="0" w:color="auto"/>
          </w:divBdr>
        </w:div>
      </w:divsChild>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gid-ng10405/documents/stakehol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chapter/introdu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89B1C-37CB-4758-ADB5-A90045A4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D38B9F36-D6C4-4479-B181-E5D993EE191B}">
  <ds:schemaRefs>
    <ds:schemaRef ds:uri="http://schemas.openxmlformats.org/package/2006/metadata/core-properties"/>
    <ds:schemaRef ds:uri="06f6bfed-a723-4874-8d2e-7cca1059c0d6"/>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0eb656aa-4e79-4e95-9076-bc119a23e0cc"/>
    <ds:schemaRef ds:uri="http://purl.org/dc/terms/"/>
  </ds:schemaRefs>
</ds:datastoreItem>
</file>

<file path=customXml/itemProps4.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1295</Words>
  <Characters>7388</Characters>
  <Application>Microsoft Office Word</Application>
  <DocSecurity>0</DocSecurity>
  <Lines>61</Lines>
  <Paragraphs>17</Paragraphs>
  <ScaleCrop>false</ScaleCrop>
  <Company>NICE</Company>
  <LinksUpToDate>false</LinksUpToDate>
  <CharactersWithSpaces>8666</CharactersWithSpaces>
  <SharedDoc>false</SharedDoc>
  <HLinks>
    <vt:vector size="12" baseType="variant">
      <vt:variant>
        <vt:i4>3604581</vt:i4>
      </vt:variant>
      <vt:variant>
        <vt:i4>3</vt:i4>
      </vt:variant>
      <vt:variant>
        <vt:i4>0</vt:i4>
      </vt:variant>
      <vt:variant>
        <vt:i4>5</vt:i4>
      </vt:variant>
      <vt:variant>
        <vt:lpwstr>https://www.nice.org.uk/guidance/gid-ng10405/documents/stakeholder-list</vt:lpwstr>
      </vt:variant>
      <vt:variant>
        <vt:lpwstr/>
      </vt:variant>
      <vt:variant>
        <vt:i4>6619234</vt:i4>
      </vt:variant>
      <vt:variant>
        <vt:i4>0</vt:i4>
      </vt:variant>
      <vt:variant>
        <vt:i4>0</vt:i4>
      </vt:variant>
      <vt:variant>
        <vt:i4>5</vt:i4>
      </vt:variant>
      <vt:variant>
        <vt:lpwstr>https://www.nice.org.uk/process/pmg20/chapter/introduction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Daniel Davies</cp:lastModifiedBy>
  <cp:revision>4</cp:revision>
  <dcterms:created xsi:type="dcterms:W3CDTF">2025-08-15T14:48:00Z</dcterms:created>
  <dcterms:modified xsi:type="dcterms:W3CDTF">2025-09-01T09:10:00Z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2023-09-05T11:57:40Z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0c5ba0b1-751b-472c-98dc-4bdd0ab8c60c</vt:lpwstr>
  </property>
  <property fmtid="{D5CDD505-2E9C-101B-9397-08002B2CF9AE}" pid="9" name="MSIP_Label_c69d85d5-6d9e-4305-a294-1f636ec0f2d6_ContentBits">
    <vt:lpwstr>0</vt:lpwstr>
  </property>
  <property fmtid="{D5CDD505-2E9C-101B-9397-08002B2CF9AE}" pid="10" name="Order">
    <vt:r8>59700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