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BDDBC" w14:textId="77777777" w:rsidR="00B72EDF" w:rsidRDefault="00B72EDF"/>
    <w:tbl>
      <w:tblPr>
        <w:tblW w:w="1459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1"/>
        <w:gridCol w:w="1805"/>
        <w:gridCol w:w="1804"/>
        <w:gridCol w:w="8770"/>
      </w:tblGrid>
      <w:tr w:rsidR="00A812B3" w14:paraId="213774BD" w14:textId="77777777" w:rsidTr="008177DA">
        <w:trPr>
          <w:cantSplit/>
          <w:trHeight w:val="4579"/>
        </w:trPr>
        <w:tc>
          <w:tcPr>
            <w:tcW w:w="4016" w:type="dxa"/>
            <w:gridSpan w:val="2"/>
            <w:tcBorders>
              <w:top w:val="double" w:sz="4" w:space="0" w:color="auto"/>
              <w:left w:val="double" w:sz="4" w:space="0" w:color="auto"/>
              <w:bottom w:val="double" w:sz="4" w:space="0" w:color="auto"/>
              <w:right w:val="double" w:sz="4" w:space="0" w:color="auto"/>
            </w:tcBorders>
            <w:shd w:val="clear" w:color="auto" w:fill="auto"/>
          </w:tcPr>
          <w:p w14:paraId="6A765DAB"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59F46A4C"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109EC525" w14:textId="77777777" w:rsidR="00F14F2E" w:rsidRDefault="00F14F2E" w:rsidP="00914F46">
            <w:pPr>
              <w:rPr>
                <w:rFonts w:cs="Arial"/>
                <w:sz w:val="24"/>
                <w:szCs w:val="24"/>
              </w:rPr>
            </w:pPr>
          </w:p>
          <w:p w14:paraId="35FDE69F" w14:textId="4A6111EA"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08F91E12" w14:textId="77777777" w:rsidR="006236FC" w:rsidRDefault="006236FC" w:rsidP="00F14F2E">
            <w:pPr>
              <w:shd w:val="clear" w:color="auto" w:fill="FFFFFF"/>
              <w:spacing w:line="276" w:lineRule="auto"/>
              <w:rPr>
                <w:sz w:val="24"/>
                <w:szCs w:val="24"/>
              </w:rPr>
            </w:pPr>
          </w:p>
          <w:p w14:paraId="204BA8C5" w14:textId="77777777" w:rsidR="0045120E" w:rsidRDefault="00A81964" w:rsidP="0045120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14:paraId="16FC1846" w14:textId="1DBBFF44" w:rsidR="0045120E" w:rsidRPr="0045120E" w:rsidRDefault="0045120E" w:rsidP="0045120E">
            <w:pPr>
              <w:pStyle w:val="Paragraphnonumbers"/>
              <w:numPr>
                <w:ilvl w:val="0"/>
                <w:numId w:val="8"/>
              </w:numPr>
              <w:spacing w:after="120"/>
              <w:ind w:left="714" w:hanging="357"/>
              <w:rPr>
                <w:rFonts w:cs="Arial"/>
                <w:bCs/>
              </w:rPr>
            </w:pPr>
            <w:r w:rsidRPr="0045120E">
              <w:rPr>
                <w:rFonts w:cs="Arial"/>
                <w:bCs/>
              </w:rPr>
              <w:t xml:space="preserve">NICE would welcome your views on the currency of the CSG8 guidelines: </w:t>
            </w:r>
            <w:hyperlink r:id="rId8" w:history="1">
              <w:r w:rsidRPr="00782876">
                <w:rPr>
                  <w:rStyle w:val="Hyperlink"/>
                  <w:rFonts w:cs="Arial"/>
                  <w:bCs/>
                </w:rPr>
                <w:t>Improving outcomes for people with skin tumours including melanoma</w:t>
              </w:r>
            </w:hyperlink>
            <w:r w:rsidRPr="0045120E">
              <w:rPr>
                <w:rFonts w:cs="Arial"/>
                <w:bCs/>
              </w:rPr>
              <w:t xml:space="preserve"> (2006) and </w:t>
            </w:r>
            <w:hyperlink r:id="rId9" w:history="1">
              <w:r w:rsidRPr="00782876">
                <w:rPr>
                  <w:rStyle w:val="Hyperlink"/>
                  <w:rFonts w:cs="Arial"/>
                  <w:bCs/>
                </w:rPr>
                <w:t>The management of low-risk basal cell carcinomas in the community</w:t>
              </w:r>
            </w:hyperlink>
            <w:r w:rsidRPr="0045120E">
              <w:rPr>
                <w:rFonts w:cs="Arial"/>
                <w:bCs/>
              </w:rPr>
              <w:t xml:space="preserve"> (2010). NICE is proposing to update the CSG8 guidance and either remove, retain or update recommendations. We would be grateful for your views on this proposal and the following related questions:</w:t>
            </w:r>
          </w:p>
          <w:p w14:paraId="603BE455" w14:textId="77777777" w:rsidR="0045120E" w:rsidRPr="0045120E" w:rsidRDefault="0045120E" w:rsidP="0045120E">
            <w:pPr>
              <w:pStyle w:val="Paragraphnonumbers"/>
              <w:numPr>
                <w:ilvl w:val="0"/>
                <w:numId w:val="12"/>
              </w:numPr>
              <w:spacing w:after="120"/>
              <w:rPr>
                <w:rFonts w:cs="Arial"/>
                <w:bCs/>
              </w:rPr>
            </w:pPr>
            <w:r w:rsidRPr="0045120E">
              <w:rPr>
                <w:rFonts w:cs="Arial"/>
                <w:bCs/>
              </w:rPr>
              <w:t>In what way is CSG8 relevant to current practice?</w:t>
            </w:r>
          </w:p>
          <w:p w14:paraId="74B385D7" w14:textId="2FF0F12F" w:rsidR="0045120E" w:rsidRPr="0045120E" w:rsidRDefault="0045120E" w:rsidP="0045120E">
            <w:pPr>
              <w:pStyle w:val="Paragraphnonumbers"/>
              <w:numPr>
                <w:ilvl w:val="0"/>
                <w:numId w:val="12"/>
              </w:numPr>
              <w:spacing w:after="120"/>
              <w:rPr>
                <w:rFonts w:cs="Arial"/>
                <w:bCs/>
              </w:rPr>
            </w:pPr>
            <w:r w:rsidRPr="0045120E">
              <w:rPr>
                <w:rFonts w:cs="Arial"/>
                <w:bCs/>
              </w:rPr>
              <w:t xml:space="preserve">Which of the </w:t>
            </w:r>
            <w:r w:rsidR="008F5803" w:rsidRPr="0045120E">
              <w:rPr>
                <w:rFonts w:cs="Arial"/>
                <w:bCs/>
              </w:rPr>
              <w:t>recommendations</w:t>
            </w:r>
            <w:r w:rsidRPr="0045120E">
              <w:rPr>
                <w:rFonts w:cs="Arial"/>
                <w:bCs/>
              </w:rPr>
              <w:t xml:space="preserve"> in CSG8 can be removed, as they are no longer relevant, or they are established practice?</w:t>
            </w:r>
            <w:bookmarkStart w:id="1" w:name="_GoBack"/>
            <w:bookmarkEnd w:id="1"/>
          </w:p>
          <w:p w14:paraId="262277B4" w14:textId="1C5665CA" w:rsidR="0045120E" w:rsidRPr="0045120E" w:rsidRDefault="0045120E" w:rsidP="0045120E">
            <w:pPr>
              <w:pStyle w:val="Paragraphnonumbers"/>
              <w:numPr>
                <w:ilvl w:val="0"/>
                <w:numId w:val="12"/>
              </w:numPr>
              <w:spacing w:after="120"/>
              <w:rPr>
                <w:rFonts w:cs="Arial"/>
                <w:bCs/>
              </w:rPr>
            </w:pPr>
            <w:r w:rsidRPr="0045120E">
              <w:rPr>
                <w:rFonts w:cs="Arial"/>
                <w:bCs/>
              </w:rPr>
              <w:t>Which of the</w:t>
            </w:r>
            <w:r w:rsidR="008F5803">
              <w:rPr>
                <w:rFonts w:cs="Arial"/>
                <w:bCs/>
              </w:rPr>
              <w:t xml:space="preserve"> </w:t>
            </w:r>
            <w:r w:rsidR="008F5803" w:rsidRPr="0045120E">
              <w:rPr>
                <w:rFonts w:cs="Arial"/>
                <w:bCs/>
              </w:rPr>
              <w:t>recommendations</w:t>
            </w:r>
            <w:r w:rsidRPr="0045120E">
              <w:rPr>
                <w:rFonts w:cs="Arial"/>
                <w:bCs/>
              </w:rPr>
              <w:t xml:space="preserve"> in CSG8 can be retained in current form, as there is no new evidence, but they are not yet established practice?</w:t>
            </w:r>
          </w:p>
          <w:p w14:paraId="0EFE7299" w14:textId="5249DD07" w:rsidR="0045120E" w:rsidRDefault="0045120E" w:rsidP="0045120E">
            <w:pPr>
              <w:pStyle w:val="Paragraphnonumbers"/>
              <w:numPr>
                <w:ilvl w:val="0"/>
                <w:numId w:val="12"/>
              </w:numPr>
              <w:spacing w:after="120"/>
              <w:rPr>
                <w:rFonts w:cs="Arial"/>
                <w:bCs/>
              </w:rPr>
            </w:pPr>
            <w:r w:rsidRPr="0045120E">
              <w:rPr>
                <w:rFonts w:cs="Arial"/>
                <w:bCs/>
              </w:rPr>
              <w:t xml:space="preserve">Which of the </w:t>
            </w:r>
            <w:r w:rsidR="008F5803" w:rsidRPr="0045120E">
              <w:rPr>
                <w:rFonts w:cs="Arial"/>
                <w:bCs/>
              </w:rPr>
              <w:t>recommendations</w:t>
            </w:r>
            <w:r w:rsidRPr="0045120E">
              <w:rPr>
                <w:rFonts w:cs="Arial"/>
                <w:bCs/>
              </w:rPr>
              <w:t xml:space="preserve"> in CSG8 need to be updated, as there is new evidence since the previous review</w:t>
            </w:r>
            <w:r w:rsidR="007E7ED2">
              <w:rPr>
                <w:rFonts w:cs="Arial"/>
                <w:bCs/>
              </w:rPr>
              <w:t>?</w:t>
            </w:r>
          </w:p>
          <w:p w14:paraId="6F6AE48E" w14:textId="77777777" w:rsidR="0045120E" w:rsidRPr="0045120E" w:rsidRDefault="0045120E" w:rsidP="0045120E">
            <w:pPr>
              <w:pStyle w:val="Paragraphnonumbers"/>
              <w:spacing w:after="120"/>
              <w:ind w:left="1440"/>
              <w:rPr>
                <w:rFonts w:cs="Arial"/>
                <w:bCs/>
              </w:rPr>
            </w:pPr>
          </w:p>
          <w:p w14:paraId="6BC9365D" w14:textId="77777777" w:rsidR="00F510F0" w:rsidRPr="00861041" w:rsidRDefault="008F5803" w:rsidP="00197F8A">
            <w:pPr>
              <w:rPr>
                <w:sz w:val="24"/>
                <w:szCs w:val="24"/>
              </w:rPr>
            </w:pPr>
            <w:hyperlink r:id="rId10"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4BCEE8FD" w14:textId="77777777" w:rsidTr="008177DA">
        <w:trPr>
          <w:cantSplit/>
          <w:trHeight w:val="1602"/>
        </w:trPr>
        <w:tc>
          <w:tcPr>
            <w:tcW w:w="4016" w:type="dxa"/>
            <w:gridSpan w:val="2"/>
            <w:tcBorders>
              <w:top w:val="double" w:sz="4" w:space="0" w:color="auto"/>
              <w:left w:val="double" w:sz="4" w:space="0" w:color="auto"/>
              <w:bottom w:val="double" w:sz="4" w:space="0" w:color="auto"/>
              <w:right w:val="single" w:sz="4" w:space="0" w:color="auto"/>
            </w:tcBorders>
            <w:shd w:val="clear" w:color="auto" w:fill="auto"/>
          </w:tcPr>
          <w:p w14:paraId="67864050" w14:textId="77777777" w:rsidR="00A812B3" w:rsidRPr="00810A2E" w:rsidRDefault="00772D5C" w:rsidP="00772D5C">
            <w:pPr>
              <w:pStyle w:val="BodyText"/>
              <w:rPr>
                <w:rFonts w:cs="Arial"/>
                <w:szCs w:val="22"/>
              </w:rPr>
            </w:pPr>
            <w:r>
              <w:rPr>
                <w:rFonts w:cs="Arial"/>
                <w:szCs w:val="22"/>
              </w:rPr>
              <w:lastRenderedPageBreak/>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14:paraId="245E2C1C"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6256C362" w14:textId="77777777" w:rsidTr="008177DA">
        <w:trPr>
          <w:cantSplit/>
          <w:trHeight w:val="1526"/>
        </w:trPr>
        <w:tc>
          <w:tcPr>
            <w:tcW w:w="4016" w:type="dxa"/>
            <w:gridSpan w:val="2"/>
            <w:tcBorders>
              <w:top w:val="double" w:sz="4" w:space="0" w:color="auto"/>
              <w:left w:val="double" w:sz="4" w:space="0" w:color="auto"/>
              <w:bottom w:val="double" w:sz="4" w:space="0" w:color="auto"/>
              <w:right w:val="single" w:sz="4" w:space="0" w:color="auto"/>
            </w:tcBorders>
            <w:shd w:val="clear" w:color="auto" w:fill="auto"/>
          </w:tcPr>
          <w:p w14:paraId="5BCD224D" w14:textId="77777777" w:rsidR="00751EC5" w:rsidRDefault="00751EC5" w:rsidP="00215BC8">
            <w:pPr>
              <w:pStyle w:val="BodyText"/>
              <w:rPr>
                <w:rFonts w:cs="Arial"/>
                <w:szCs w:val="22"/>
              </w:rPr>
            </w:pPr>
            <w:r>
              <w:rPr>
                <w:rFonts w:cs="Arial"/>
                <w:szCs w:val="22"/>
              </w:rPr>
              <w:t>Disclosure</w:t>
            </w:r>
          </w:p>
          <w:p w14:paraId="67A9CF7E"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788A07B6"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0D1D0637" w14:textId="77777777" w:rsidTr="008177DA">
        <w:trPr>
          <w:cantSplit/>
          <w:trHeight w:val="503"/>
        </w:trPr>
        <w:tc>
          <w:tcPr>
            <w:tcW w:w="4016" w:type="dxa"/>
            <w:gridSpan w:val="2"/>
            <w:tcBorders>
              <w:top w:val="double" w:sz="4" w:space="0" w:color="auto"/>
              <w:left w:val="double" w:sz="4" w:space="0" w:color="auto"/>
              <w:bottom w:val="double" w:sz="4" w:space="0" w:color="auto"/>
              <w:right w:val="single" w:sz="4" w:space="0" w:color="auto"/>
            </w:tcBorders>
            <w:shd w:val="clear" w:color="auto" w:fill="auto"/>
          </w:tcPr>
          <w:p w14:paraId="47B6E8CE" w14:textId="77777777" w:rsidR="00A812B3" w:rsidRDefault="00BC41AA" w:rsidP="00772D5C">
            <w:pPr>
              <w:pStyle w:val="BodyText"/>
              <w:rPr>
                <w:rFonts w:cs="Arial"/>
                <w:szCs w:val="22"/>
              </w:rPr>
            </w:pPr>
            <w:r>
              <w:rPr>
                <w:rFonts w:cs="Arial"/>
                <w:szCs w:val="22"/>
              </w:rPr>
              <w:t xml:space="preserve">Name of </w:t>
            </w:r>
            <w:r w:rsidR="00772D5C">
              <w:rPr>
                <w:rFonts w:cs="Arial"/>
                <w:szCs w:val="22"/>
              </w:rPr>
              <w:t>person completing form:</w:t>
            </w:r>
          </w:p>
          <w:p w14:paraId="35926097" w14:textId="425811FD" w:rsidR="002F3704" w:rsidRPr="00810A2E" w:rsidRDefault="002F3704" w:rsidP="00772D5C">
            <w:pPr>
              <w:pStyle w:val="BodyText"/>
              <w:rPr>
                <w:rFonts w:cs="Arial"/>
                <w:szCs w:val="22"/>
              </w:rPr>
            </w:pPr>
          </w:p>
        </w:tc>
        <w:tc>
          <w:tcPr>
            <w:tcW w:w="10574" w:type="dxa"/>
            <w:gridSpan w:val="2"/>
            <w:tcBorders>
              <w:top w:val="double" w:sz="4" w:space="0" w:color="auto"/>
              <w:left w:val="single" w:sz="4" w:space="0" w:color="auto"/>
              <w:bottom w:val="double" w:sz="4" w:space="0" w:color="auto"/>
              <w:right w:val="double" w:sz="4" w:space="0" w:color="auto"/>
            </w:tcBorders>
          </w:tcPr>
          <w:p w14:paraId="4B906077" w14:textId="77777777" w:rsidR="00A812B3" w:rsidRPr="00810A2E" w:rsidRDefault="00A812B3" w:rsidP="00215BC8">
            <w:pPr>
              <w:rPr>
                <w:rFonts w:cs="Arial"/>
                <w:szCs w:val="22"/>
              </w:rPr>
            </w:pPr>
          </w:p>
          <w:p w14:paraId="7CD18660"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4EE5975F" w14:textId="77777777" w:rsidTr="008177DA">
        <w:trPr>
          <w:cantSplit/>
          <w:trHeight w:val="244"/>
        </w:trPr>
        <w:tc>
          <w:tcPr>
            <w:tcW w:w="4016" w:type="dxa"/>
            <w:gridSpan w:val="2"/>
            <w:tcBorders>
              <w:top w:val="double" w:sz="4" w:space="0" w:color="auto"/>
              <w:left w:val="double" w:sz="4" w:space="0" w:color="auto"/>
              <w:bottom w:val="double" w:sz="4" w:space="0" w:color="auto"/>
              <w:right w:val="single" w:sz="4" w:space="0" w:color="auto"/>
            </w:tcBorders>
            <w:shd w:val="clear" w:color="auto" w:fill="auto"/>
          </w:tcPr>
          <w:p w14:paraId="2D8430D7"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6A4D7B36" w14:textId="77777777" w:rsidR="0020118C" w:rsidRDefault="00376A05" w:rsidP="00215BC8">
            <w:pPr>
              <w:rPr>
                <w:rFonts w:cs="Arial"/>
                <w:szCs w:val="22"/>
              </w:rPr>
            </w:pPr>
            <w:r>
              <w:rPr>
                <w:rFonts w:cs="Arial"/>
                <w:szCs w:val="22"/>
              </w:rPr>
              <w:t>[for office use only]</w:t>
            </w:r>
          </w:p>
          <w:p w14:paraId="43527F2C" w14:textId="4F0E1521" w:rsidR="002F3704" w:rsidRPr="00810A2E" w:rsidRDefault="002F3704" w:rsidP="00215BC8">
            <w:pPr>
              <w:rPr>
                <w:rFonts w:cs="Arial"/>
                <w:szCs w:val="22"/>
              </w:rPr>
            </w:pPr>
          </w:p>
        </w:tc>
      </w:tr>
      <w:tr w:rsidR="00A812B3" w14:paraId="4F0BE29C" w14:textId="77777777" w:rsidTr="008177DA">
        <w:trPr>
          <w:cantSplit/>
          <w:trHeight w:val="2320"/>
        </w:trPr>
        <w:tc>
          <w:tcPr>
            <w:tcW w:w="2211" w:type="dxa"/>
            <w:tcBorders>
              <w:top w:val="double" w:sz="4" w:space="0" w:color="auto"/>
              <w:left w:val="double" w:sz="4" w:space="0" w:color="auto"/>
              <w:bottom w:val="single" w:sz="4" w:space="0" w:color="auto"/>
              <w:right w:val="single" w:sz="4" w:space="0" w:color="auto"/>
            </w:tcBorders>
            <w:shd w:val="clear" w:color="auto" w:fill="E6E6E6"/>
          </w:tcPr>
          <w:p w14:paraId="58ECEFED" w14:textId="77777777" w:rsidR="00A812B3" w:rsidRDefault="00A812B3" w:rsidP="0044012A">
            <w:pPr>
              <w:jc w:val="center"/>
              <w:rPr>
                <w:b/>
                <w:bCs/>
              </w:rPr>
            </w:pPr>
          </w:p>
          <w:p w14:paraId="14BD3DD4" w14:textId="77777777" w:rsidR="00A812B3" w:rsidRDefault="00A812B3" w:rsidP="0044012A">
            <w:pPr>
              <w:jc w:val="center"/>
              <w:rPr>
                <w:b/>
                <w:bCs/>
              </w:rPr>
            </w:pPr>
          </w:p>
          <w:p w14:paraId="3AF9A29E" w14:textId="77777777" w:rsidR="00A812B3" w:rsidRDefault="00A812B3" w:rsidP="0044012A">
            <w:pPr>
              <w:jc w:val="center"/>
              <w:rPr>
                <w:b/>
                <w:bCs/>
              </w:rPr>
            </w:pPr>
            <w:r>
              <w:rPr>
                <w:b/>
                <w:bCs/>
              </w:rPr>
              <w:t>Comment</w:t>
            </w:r>
          </w:p>
          <w:p w14:paraId="15E04E82" w14:textId="77777777" w:rsidR="00A812B3" w:rsidRDefault="00A812B3" w:rsidP="0044012A">
            <w:pPr>
              <w:jc w:val="center"/>
              <w:rPr>
                <w:b/>
                <w:bCs/>
              </w:rPr>
            </w:pPr>
            <w:r>
              <w:rPr>
                <w:b/>
                <w:bCs/>
              </w:rPr>
              <w:t>No.</w:t>
            </w:r>
          </w:p>
        </w:tc>
        <w:tc>
          <w:tcPr>
            <w:tcW w:w="1805" w:type="dxa"/>
            <w:tcBorders>
              <w:top w:val="double" w:sz="4" w:space="0" w:color="auto"/>
              <w:left w:val="double" w:sz="4" w:space="0" w:color="auto"/>
              <w:bottom w:val="single" w:sz="4" w:space="0" w:color="auto"/>
              <w:right w:val="single" w:sz="4" w:space="0" w:color="auto"/>
            </w:tcBorders>
            <w:shd w:val="clear" w:color="auto" w:fill="E6E6E6"/>
          </w:tcPr>
          <w:p w14:paraId="5930932A" w14:textId="77777777" w:rsidR="00A812B3" w:rsidRDefault="00A812B3">
            <w:pPr>
              <w:jc w:val="center"/>
              <w:rPr>
                <w:b/>
                <w:bCs/>
              </w:rPr>
            </w:pPr>
          </w:p>
          <w:p w14:paraId="378A861A" w14:textId="77777777" w:rsidR="00A812B3" w:rsidRDefault="00A812B3">
            <w:pPr>
              <w:pStyle w:val="BodyText"/>
              <w:jc w:val="center"/>
            </w:pPr>
          </w:p>
          <w:p w14:paraId="58477719" w14:textId="77777777" w:rsidR="00A812B3" w:rsidRDefault="00A812B3">
            <w:pPr>
              <w:pStyle w:val="BodyText"/>
              <w:jc w:val="center"/>
            </w:pPr>
            <w:r>
              <w:t xml:space="preserve">Page </w:t>
            </w:r>
          </w:p>
          <w:p w14:paraId="48B0EA40" w14:textId="77777777" w:rsidR="00A812B3" w:rsidRDefault="00A812B3">
            <w:pPr>
              <w:pStyle w:val="BodyText"/>
              <w:jc w:val="center"/>
            </w:pPr>
            <w:r>
              <w:t>number</w:t>
            </w:r>
          </w:p>
          <w:p w14:paraId="46176FDE" w14:textId="77777777" w:rsidR="00A812B3" w:rsidRDefault="00A812B3">
            <w:pPr>
              <w:jc w:val="center"/>
              <w:rPr>
                <w:b/>
                <w:bCs/>
              </w:rPr>
            </w:pPr>
          </w:p>
          <w:p w14:paraId="0C2B7098"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798B1BA1" w14:textId="77777777" w:rsidR="00A812B3" w:rsidRDefault="00A812B3">
            <w:pPr>
              <w:pStyle w:val="Heading1"/>
              <w:jc w:val="center"/>
            </w:pPr>
          </w:p>
          <w:p w14:paraId="68AFFA54" w14:textId="77777777" w:rsidR="00A812B3" w:rsidRDefault="00A812B3" w:rsidP="00A812B3"/>
          <w:p w14:paraId="422358AF" w14:textId="77777777" w:rsidR="00A812B3" w:rsidRDefault="002F0372" w:rsidP="00A812B3">
            <w:pPr>
              <w:jc w:val="center"/>
              <w:rPr>
                <w:b/>
              </w:rPr>
            </w:pPr>
            <w:r>
              <w:rPr>
                <w:b/>
              </w:rPr>
              <w:t>Line</w:t>
            </w:r>
          </w:p>
          <w:p w14:paraId="610E0831" w14:textId="77777777" w:rsidR="00A812B3" w:rsidRDefault="00A812B3" w:rsidP="00A812B3">
            <w:pPr>
              <w:jc w:val="center"/>
              <w:rPr>
                <w:b/>
              </w:rPr>
            </w:pPr>
            <w:r w:rsidRPr="00A812B3">
              <w:rPr>
                <w:b/>
              </w:rPr>
              <w:t>number</w:t>
            </w:r>
          </w:p>
          <w:p w14:paraId="725D18BD" w14:textId="77777777" w:rsidR="00A812B3" w:rsidRDefault="00A812B3" w:rsidP="00A812B3">
            <w:pPr>
              <w:jc w:val="center"/>
              <w:rPr>
                <w:b/>
              </w:rPr>
            </w:pPr>
          </w:p>
          <w:p w14:paraId="788AFBCC"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70" w:type="dxa"/>
            <w:tcBorders>
              <w:top w:val="double" w:sz="4" w:space="0" w:color="auto"/>
              <w:left w:val="single" w:sz="4" w:space="0" w:color="auto"/>
              <w:bottom w:val="single" w:sz="4" w:space="0" w:color="auto"/>
              <w:right w:val="double" w:sz="4" w:space="0" w:color="auto"/>
            </w:tcBorders>
            <w:shd w:val="clear" w:color="auto" w:fill="E6E6E6"/>
          </w:tcPr>
          <w:p w14:paraId="06EACC1B" w14:textId="77777777" w:rsidR="00A812B3" w:rsidRDefault="00A812B3">
            <w:pPr>
              <w:pStyle w:val="Heading1"/>
              <w:jc w:val="center"/>
            </w:pPr>
          </w:p>
          <w:p w14:paraId="78A4D92F" w14:textId="77777777" w:rsidR="00A812B3" w:rsidRDefault="00A812B3">
            <w:pPr>
              <w:pStyle w:val="Heading1"/>
              <w:jc w:val="center"/>
              <w:rPr>
                <w:sz w:val="24"/>
              </w:rPr>
            </w:pPr>
            <w:r>
              <w:rPr>
                <w:sz w:val="24"/>
              </w:rPr>
              <w:t>Comments</w:t>
            </w:r>
          </w:p>
          <w:p w14:paraId="672CD4CF" w14:textId="77777777" w:rsidR="00A812B3" w:rsidRDefault="00A812B3">
            <w:pPr>
              <w:rPr>
                <w:sz w:val="24"/>
              </w:rPr>
            </w:pPr>
          </w:p>
          <w:p w14:paraId="3DED0967" w14:textId="77777777" w:rsidR="00A812B3" w:rsidRDefault="00C97473">
            <w:pPr>
              <w:jc w:val="center"/>
              <w:rPr>
                <w:sz w:val="24"/>
              </w:rPr>
            </w:pPr>
            <w:r>
              <w:rPr>
                <w:sz w:val="24"/>
              </w:rPr>
              <w:t>I</w:t>
            </w:r>
            <w:r w:rsidR="00A812B3">
              <w:rPr>
                <w:sz w:val="24"/>
              </w:rPr>
              <w:t>nsert each comment in a new row.</w:t>
            </w:r>
          </w:p>
          <w:p w14:paraId="498E8617" w14:textId="77777777" w:rsidR="00A812B3" w:rsidRDefault="00A812B3">
            <w:pPr>
              <w:jc w:val="center"/>
              <w:rPr>
                <w:sz w:val="24"/>
              </w:rPr>
            </w:pPr>
          </w:p>
          <w:p w14:paraId="7BBAF9BE"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1DDB9634" w14:textId="77777777" w:rsidTr="008177DA">
        <w:trPr>
          <w:cantSplit/>
          <w:trHeight w:val="330"/>
        </w:trPr>
        <w:tc>
          <w:tcPr>
            <w:tcW w:w="2211" w:type="dxa"/>
            <w:tcBorders>
              <w:top w:val="single" w:sz="4" w:space="0" w:color="auto"/>
            </w:tcBorders>
          </w:tcPr>
          <w:p w14:paraId="16016CCA" w14:textId="77777777" w:rsidR="00A812B3" w:rsidRPr="00CA197E" w:rsidRDefault="00A812B3" w:rsidP="0044012A">
            <w:pPr>
              <w:jc w:val="center"/>
              <w:rPr>
                <w:color w:val="FF0000"/>
                <w:sz w:val="20"/>
              </w:rPr>
            </w:pPr>
            <w:r w:rsidRPr="00CA197E">
              <w:rPr>
                <w:color w:val="FF0000"/>
                <w:sz w:val="20"/>
              </w:rPr>
              <w:t>Example</w:t>
            </w:r>
          </w:p>
        </w:tc>
        <w:tc>
          <w:tcPr>
            <w:tcW w:w="1805" w:type="dxa"/>
            <w:tcBorders>
              <w:top w:val="single" w:sz="4" w:space="0" w:color="auto"/>
            </w:tcBorders>
          </w:tcPr>
          <w:p w14:paraId="4FB74D5C"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461FA34E" w14:textId="77777777" w:rsidR="00A812B3" w:rsidRPr="00992358" w:rsidRDefault="000D4EA3">
            <w:pPr>
              <w:rPr>
                <w:color w:val="FF0000"/>
                <w:sz w:val="20"/>
              </w:rPr>
            </w:pPr>
            <w:r>
              <w:rPr>
                <w:color w:val="FF0000"/>
                <w:sz w:val="20"/>
              </w:rPr>
              <w:t>55</w:t>
            </w:r>
          </w:p>
        </w:tc>
        <w:tc>
          <w:tcPr>
            <w:tcW w:w="8770" w:type="dxa"/>
            <w:tcBorders>
              <w:top w:val="single" w:sz="4" w:space="0" w:color="auto"/>
            </w:tcBorders>
          </w:tcPr>
          <w:p w14:paraId="46C8BBDB"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E2582E" w14:paraId="2F313DD2" w14:textId="77777777" w:rsidTr="008177DA">
        <w:trPr>
          <w:cantSplit/>
          <w:trHeight w:val="228"/>
        </w:trPr>
        <w:tc>
          <w:tcPr>
            <w:tcW w:w="2211" w:type="dxa"/>
            <w:tcBorders>
              <w:top w:val="single" w:sz="4" w:space="0" w:color="auto"/>
            </w:tcBorders>
          </w:tcPr>
          <w:p w14:paraId="4D77643D" w14:textId="77777777" w:rsidR="00A812B3" w:rsidRPr="00E2582E" w:rsidRDefault="00A812B3" w:rsidP="0044012A">
            <w:pPr>
              <w:jc w:val="center"/>
              <w:rPr>
                <w:sz w:val="20"/>
              </w:rPr>
            </w:pPr>
            <w:r>
              <w:rPr>
                <w:sz w:val="20"/>
              </w:rPr>
              <w:t>1</w:t>
            </w:r>
          </w:p>
        </w:tc>
        <w:tc>
          <w:tcPr>
            <w:tcW w:w="1805" w:type="dxa"/>
            <w:tcBorders>
              <w:top w:val="single" w:sz="4" w:space="0" w:color="auto"/>
            </w:tcBorders>
          </w:tcPr>
          <w:p w14:paraId="784D494E" w14:textId="77777777" w:rsidR="00A812B3" w:rsidRPr="005A45BD" w:rsidRDefault="00A812B3" w:rsidP="00274768">
            <w:pPr>
              <w:rPr>
                <w:rFonts w:cs="Arial"/>
                <w:sz w:val="20"/>
              </w:rPr>
            </w:pPr>
          </w:p>
        </w:tc>
        <w:tc>
          <w:tcPr>
            <w:tcW w:w="1804" w:type="dxa"/>
            <w:tcBorders>
              <w:top w:val="single" w:sz="4" w:space="0" w:color="auto"/>
            </w:tcBorders>
          </w:tcPr>
          <w:p w14:paraId="48022AAC" w14:textId="77777777" w:rsidR="00A812B3" w:rsidRPr="005A45BD" w:rsidRDefault="00A812B3" w:rsidP="00274768">
            <w:pPr>
              <w:rPr>
                <w:rFonts w:cs="Arial"/>
                <w:sz w:val="20"/>
              </w:rPr>
            </w:pPr>
          </w:p>
        </w:tc>
        <w:tc>
          <w:tcPr>
            <w:tcW w:w="8770" w:type="dxa"/>
            <w:tcBorders>
              <w:top w:val="single" w:sz="4" w:space="0" w:color="auto"/>
            </w:tcBorders>
          </w:tcPr>
          <w:p w14:paraId="162BF3B6" w14:textId="77777777" w:rsidR="00A812B3" w:rsidRPr="005A45BD" w:rsidRDefault="00A812B3" w:rsidP="00274768">
            <w:pPr>
              <w:rPr>
                <w:rFonts w:cs="Arial"/>
                <w:sz w:val="20"/>
              </w:rPr>
            </w:pPr>
          </w:p>
        </w:tc>
      </w:tr>
      <w:tr w:rsidR="00A812B3" w:rsidRPr="00E2582E" w14:paraId="41EF960E" w14:textId="77777777" w:rsidTr="008177DA">
        <w:trPr>
          <w:cantSplit/>
          <w:trHeight w:val="228"/>
        </w:trPr>
        <w:tc>
          <w:tcPr>
            <w:tcW w:w="2211" w:type="dxa"/>
            <w:tcBorders>
              <w:top w:val="single" w:sz="4" w:space="0" w:color="auto"/>
            </w:tcBorders>
          </w:tcPr>
          <w:p w14:paraId="0F1D7DAE" w14:textId="77777777" w:rsidR="00A812B3" w:rsidRPr="00E2582E" w:rsidRDefault="00A812B3" w:rsidP="0044012A">
            <w:pPr>
              <w:jc w:val="center"/>
              <w:rPr>
                <w:sz w:val="20"/>
              </w:rPr>
            </w:pPr>
            <w:r>
              <w:rPr>
                <w:sz w:val="20"/>
              </w:rPr>
              <w:t>2</w:t>
            </w:r>
          </w:p>
        </w:tc>
        <w:tc>
          <w:tcPr>
            <w:tcW w:w="1805" w:type="dxa"/>
            <w:tcBorders>
              <w:top w:val="single" w:sz="4" w:space="0" w:color="auto"/>
            </w:tcBorders>
          </w:tcPr>
          <w:p w14:paraId="796B2E43" w14:textId="77777777" w:rsidR="00A812B3" w:rsidRPr="005A45BD" w:rsidRDefault="00A812B3" w:rsidP="00274768">
            <w:pPr>
              <w:rPr>
                <w:rFonts w:cs="Arial"/>
                <w:sz w:val="20"/>
              </w:rPr>
            </w:pPr>
          </w:p>
        </w:tc>
        <w:tc>
          <w:tcPr>
            <w:tcW w:w="1804" w:type="dxa"/>
            <w:tcBorders>
              <w:top w:val="single" w:sz="4" w:space="0" w:color="auto"/>
            </w:tcBorders>
          </w:tcPr>
          <w:p w14:paraId="1FDAA712" w14:textId="77777777" w:rsidR="00A812B3" w:rsidRPr="005A45BD" w:rsidRDefault="00A812B3" w:rsidP="00274768">
            <w:pPr>
              <w:rPr>
                <w:rFonts w:cs="Arial"/>
                <w:sz w:val="20"/>
              </w:rPr>
            </w:pPr>
          </w:p>
        </w:tc>
        <w:tc>
          <w:tcPr>
            <w:tcW w:w="8770" w:type="dxa"/>
            <w:tcBorders>
              <w:top w:val="single" w:sz="4" w:space="0" w:color="auto"/>
            </w:tcBorders>
          </w:tcPr>
          <w:p w14:paraId="22481237" w14:textId="77777777" w:rsidR="00A812B3" w:rsidRPr="005A45BD" w:rsidRDefault="00A812B3" w:rsidP="00274768">
            <w:pPr>
              <w:rPr>
                <w:rFonts w:cs="Arial"/>
                <w:sz w:val="20"/>
              </w:rPr>
            </w:pPr>
          </w:p>
        </w:tc>
      </w:tr>
      <w:tr w:rsidR="00A812B3" w:rsidRPr="00E2582E" w14:paraId="4B0FF41B" w14:textId="77777777" w:rsidTr="008177DA">
        <w:trPr>
          <w:cantSplit/>
          <w:trHeight w:val="228"/>
        </w:trPr>
        <w:tc>
          <w:tcPr>
            <w:tcW w:w="2211" w:type="dxa"/>
            <w:tcBorders>
              <w:top w:val="single" w:sz="4" w:space="0" w:color="auto"/>
            </w:tcBorders>
          </w:tcPr>
          <w:p w14:paraId="1F5C7B44" w14:textId="77777777" w:rsidR="00A812B3" w:rsidRPr="00E2582E" w:rsidRDefault="00A812B3" w:rsidP="0044012A">
            <w:pPr>
              <w:jc w:val="center"/>
              <w:rPr>
                <w:sz w:val="20"/>
              </w:rPr>
            </w:pPr>
            <w:r>
              <w:rPr>
                <w:sz w:val="20"/>
              </w:rPr>
              <w:t>3</w:t>
            </w:r>
          </w:p>
        </w:tc>
        <w:tc>
          <w:tcPr>
            <w:tcW w:w="1805" w:type="dxa"/>
            <w:tcBorders>
              <w:top w:val="single" w:sz="4" w:space="0" w:color="auto"/>
            </w:tcBorders>
          </w:tcPr>
          <w:p w14:paraId="39F1B3EC" w14:textId="77777777" w:rsidR="00A812B3" w:rsidRPr="005A45BD" w:rsidRDefault="00A812B3" w:rsidP="00274768">
            <w:pPr>
              <w:rPr>
                <w:rFonts w:cs="Arial"/>
                <w:sz w:val="20"/>
              </w:rPr>
            </w:pPr>
          </w:p>
        </w:tc>
        <w:tc>
          <w:tcPr>
            <w:tcW w:w="1804" w:type="dxa"/>
            <w:tcBorders>
              <w:top w:val="single" w:sz="4" w:space="0" w:color="auto"/>
            </w:tcBorders>
          </w:tcPr>
          <w:p w14:paraId="089044DF" w14:textId="77777777" w:rsidR="00A812B3" w:rsidRPr="005A45BD" w:rsidRDefault="00A812B3" w:rsidP="00274768">
            <w:pPr>
              <w:rPr>
                <w:rFonts w:cs="Arial"/>
                <w:sz w:val="20"/>
              </w:rPr>
            </w:pPr>
          </w:p>
        </w:tc>
        <w:tc>
          <w:tcPr>
            <w:tcW w:w="8770" w:type="dxa"/>
            <w:tcBorders>
              <w:top w:val="single" w:sz="4" w:space="0" w:color="auto"/>
            </w:tcBorders>
          </w:tcPr>
          <w:p w14:paraId="21AED437" w14:textId="77777777" w:rsidR="00A812B3" w:rsidRPr="005A45BD" w:rsidRDefault="00A812B3" w:rsidP="00274768">
            <w:pPr>
              <w:rPr>
                <w:rFonts w:cs="Arial"/>
                <w:sz w:val="20"/>
              </w:rPr>
            </w:pPr>
          </w:p>
        </w:tc>
      </w:tr>
      <w:tr w:rsidR="00A812B3" w:rsidRPr="00E2582E" w14:paraId="06B96A02" w14:textId="77777777" w:rsidTr="008177DA">
        <w:trPr>
          <w:cantSplit/>
          <w:trHeight w:val="228"/>
        </w:trPr>
        <w:tc>
          <w:tcPr>
            <w:tcW w:w="2211" w:type="dxa"/>
            <w:tcBorders>
              <w:top w:val="single" w:sz="4" w:space="0" w:color="auto"/>
            </w:tcBorders>
          </w:tcPr>
          <w:p w14:paraId="3E149D81" w14:textId="77777777" w:rsidR="00A812B3" w:rsidRPr="00E2582E" w:rsidRDefault="00A812B3" w:rsidP="0044012A">
            <w:pPr>
              <w:jc w:val="center"/>
              <w:rPr>
                <w:sz w:val="20"/>
              </w:rPr>
            </w:pPr>
            <w:r>
              <w:rPr>
                <w:sz w:val="20"/>
              </w:rPr>
              <w:t>4</w:t>
            </w:r>
          </w:p>
        </w:tc>
        <w:tc>
          <w:tcPr>
            <w:tcW w:w="1805" w:type="dxa"/>
            <w:tcBorders>
              <w:top w:val="single" w:sz="4" w:space="0" w:color="auto"/>
            </w:tcBorders>
          </w:tcPr>
          <w:p w14:paraId="37EB34B5" w14:textId="77777777" w:rsidR="00A812B3" w:rsidRPr="00E2582E" w:rsidRDefault="00A812B3">
            <w:pPr>
              <w:rPr>
                <w:sz w:val="20"/>
              </w:rPr>
            </w:pPr>
          </w:p>
        </w:tc>
        <w:tc>
          <w:tcPr>
            <w:tcW w:w="1804" w:type="dxa"/>
            <w:tcBorders>
              <w:top w:val="single" w:sz="4" w:space="0" w:color="auto"/>
            </w:tcBorders>
          </w:tcPr>
          <w:p w14:paraId="5551CB3C" w14:textId="77777777" w:rsidR="00A812B3" w:rsidRPr="00E2582E" w:rsidRDefault="00A812B3">
            <w:pPr>
              <w:rPr>
                <w:sz w:val="20"/>
              </w:rPr>
            </w:pPr>
          </w:p>
        </w:tc>
        <w:tc>
          <w:tcPr>
            <w:tcW w:w="8770" w:type="dxa"/>
            <w:tcBorders>
              <w:top w:val="single" w:sz="4" w:space="0" w:color="auto"/>
            </w:tcBorders>
          </w:tcPr>
          <w:p w14:paraId="3DEEA193" w14:textId="77777777" w:rsidR="00A812B3" w:rsidRPr="00E2582E" w:rsidRDefault="00A812B3">
            <w:pPr>
              <w:rPr>
                <w:sz w:val="20"/>
              </w:rPr>
            </w:pPr>
          </w:p>
        </w:tc>
      </w:tr>
      <w:tr w:rsidR="00A812B3" w:rsidRPr="00E2582E" w14:paraId="6B08C4B6" w14:textId="77777777" w:rsidTr="008177DA">
        <w:trPr>
          <w:cantSplit/>
          <w:trHeight w:val="228"/>
        </w:trPr>
        <w:tc>
          <w:tcPr>
            <w:tcW w:w="2211" w:type="dxa"/>
            <w:tcBorders>
              <w:top w:val="single" w:sz="4" w:space="0" w:color="auto"/>
            </w:tcBorders>
          </w:tcPr>
          <w:p w14:paraId="12248DE5" w14:textId="77777777" w:rsidR="00A812B3" w:rsidRPr="00E2582E" w:rsidRDefault="00A812B3" w:rsidP="0044012A">
            <w:pPr>
              <w:jc w:val="center"/>
              <w:rPr>
                <w:sz w:val="20"/>
              </w:rPr>
            </w:pPr>
            <w:r>
              <w:rPr>
                <w:sz w:val="20"/>
              </w:rPr>
              <w:t>5</w:t>
            </w:r>
          </w:p>
        </w:tc>
        <w:tc>
          <w:tcPr>
            <w:tcW w:w="1805" w:type="dxa"/>
            <w:tcBorders>
              <w:top w:val="single" w:sz="4" w:space="0" w:color="auto"/>
            </w:tcBorders>
          </w:tcPr>
          <w:p w14:paraId="1F644264" w14:textId="77777777" w:rsidR="00A812B3" w:rsidRPr="00E2582E" w:rsidRDefault="00A812B3">
            <w:pPr>
              <w:rPr>
                <w:sz w:val="20"/>
              </w:rPr>
            </w:pPr>
          </w:p>
        </w:tc>
        <w:tc>
          <w:tcPr>
            <w:tcW w:w="1804" w:type="dxa"/>
            <w:tcBorders>
              <w:top w:val="single" w:sz="4" w:space="0" w:color="auto"/>
            </w:tcBorders>
          </w:tcPr>
          <w:p w14:paraId="6453B2A5" w14:textId="77777777" w:rsidR="00A812B3" w:rsidRPr="00E2582E" w:rsidRDefault="00A812B3">
            <w:pPr>
              <w:rPr>
                <w:sz w:val="20"/>
              </w:rPr>
            </w:pPr>
          </w:p>
        </w:tc>
        <w:tc>
          <w:tcPr>
            <w:tcW w:w="8770" w:type="dxa"/>
            <w:tcBorders>
              <w:top w:val="single" w:sz="4" w:space="0" w:color="auto"/>
            </w:tcBorders>
          </w:tcPr>
          <w:p w14:paraId="79F9463E" w14:textId="77777777" w:rsidR="00A812B3" w:rsidRPr="00E2582E" w:rsidRDefault="00A812B3">
            <w:pPr>
              <w:rPr>
                <w:sz w:val="20"/>
              </w:rPr>
            </w:pPr>
          </w:p>
        </w:tc>
      </w:tr>
      <w:tr w:rsidR="00A812B3" w:rsidRPr="00E2582E" w14:paraId="6E5A89CD" w14:textId="77777777" w:rsidTr="008177DA">
        <w:trPr>
          <w:cantSplit/>
          <w:trHeight w:val="228"/>
        </w:trPr>
        <w:tc>
          <w:tcPr>
            <w:tcW w:w="2211" w:type="dxa"/>
            <w:tcBorders>
              <w:top w:val="single" w:sz="4" w:space="0" w:color="auto"/>
            </w:tcBorders>
          </w:tcPr>
          <w:p w14:paraId="4A6F74A0" w14:textId="77777777" w:rsidR="00A812B3" w:rsidRPr="00E2582E" w:rsidRDefault="00A812B3" w:rsidP="0044012A">
            <w:pPr>
              <w:jc w:val="center"/>
              <w:rPr>
                <w:sz w:val="20"/>
              </w:rPr>
            </w:pPr>
            <w:r>
              <w:rPr>
                <w:sz w:val="20"/>
              </w:rPr>
              <w:t>6</w:t>
            </w:r>
          </w:p>
        </w:tc>
        <w:tc>
          <w:tcPr>
            <w:tcW w:w="1805" w:type="dxa"/>
            <w:tcBorders>
              <w:top w:val="single" w:sz="4" w:space="0" w:color="auto"/>
            </w:tcBorders>
          </w:tcPr>
          <w:p w14:paraId="30D9F75E" w14:textId="77777777" w:rsidR="00A812B3" w:rsidRPr="00E2582E" w:rsidRDefault="00A812B3">
            <w:pPr>
              <w:rPr>
                <w:sz w:val="20"/>
              </w:rPr>
            </w:pPr>
          </w:p>
        </w:tc>
        <w:tc>
          <w:tcPr>
            <w:tcW w:w="1804" w:type="dxa"/>
            <w:tcBorders>
              <w:top w:val="single" w:sz="4" w:space="0" w:color="auto"/>
            </w:tcBorders>
          </w:tcPr>
          <w:p w14:paraId="34F39170" w14:textId="77777777" w:rsidR="00A812B3" w:rsidRPr="00E2582E" w:rsidRDefault="00A812B3">
            <w:pPr>
              <w:rPr>
                <w:sz w:val="20"/>
              </w:rPr>
            </w:pPr>
          </w:p>
        </w:tc>
        <w:tc>
          <w:tcPr>
            <w:tcW w:w="8770" w:type="dxa"/>
            <w:tcBorders>
              <w:top w:val="single" w:sz="4" w:space="0" w:color="auto"/>
            </w:tcBorders>
          </w:tcPr>
          <w:p w14:paraId="7F1F49AE" w14:textId="77777777" w:rsidR="00A812B3" w:rsidRPr="00E2582E" w:rsidRDefault="00A812B3">
            <w:pPr>
              <w:rPr>
                <w:sz w:val="20"/>
              </w:rPr>
            </w:pPr>
          </w:p>
        </w:tc>
      </w:tr>
      <w:tr w:rsidR="00A812B3" w:rsidRPr="00E2582E" w14:paraId="6E9C4095" w14:textId="77777777" w:rsidTr="008177DA">
        <w:trPr>
          <w:cantSplit/>
          <w:trHeight w:val="228"/>
        </w:trPr>
        <w:tc>
          <w:tcPr>
            <w:tcW w:w="2211" w:type="dxa"/>
            <w:tcBorders>
              <w:top w:val="single" w:sz="4" w:space="0" w:color="auto"/>
            </w:tcBorders>
          </w:tcPr>
          <w:p w14:paraId="22656566" w14:textId="77777777" w:rsidR="00A812B3" w:rsidRPr="00E2582E" w:rsidRDefault="00A812B3" w:rsidP="0044012A">
            <w:pPr>
              <w:jc w:val="center"/>
              <w:rPr>
                <w:sz w:val="20"/>
              </w:rPr>
            </w:pPr>
            <w:r>
              <w:rPr>
                <w:sz w:val="20"/>
              </w:rPr>
              <w:lastRenderedPageBreak/>
              <w:t>7</w:t>
            </w:r>
          </w:p>
        </w:tc>
        <w:tc>
          <w:tcPr>
            <w:tcW w:w="1805" w:type="dxa"/>
            <w:tcBorders>
              <w:top w:val="single" w:sz="4" w:space="0" w:color="auto"/>
            </w:tcBorders>
          </w:tcPr>
          <w:p w14:paraId="26EFD17F" w14:textId="77777777" w:rsidR="00A812B3" w:rsidRPr="00E2582E" w:rsidRDefault="00A812B3">
            <w:pPr>
              <w:rPr>
                <w:sz w:val="20"/>
              </w:rPr>
            </w:pPr>
          </w:p>
        </w:tc>
        <w:tc>
          <w:tcPr>
            <w:tcW w:w="1804" w:type="dxa"/>
            <w:tcBorders>
              <w:top w:val="single" w:sz="4" w:space="0" w:color="auto"/>
            </w:tcBorders>
          </w:tcPr>
          <w:p w14:paraId="5944CE00" w14:textId="77777777" w:rsidR="00A812B3" w:rsidRPr="00E2582E" w:rsidRDefault="00A812B3">
            <w:pPr>
              <w:rPr>
                <w:sz w:val="20"/>
              </w:rPr>
            </w:pPr>
          </w:p>
        </w:tc>
        <w:tc>
          <w:tcPr>
            <w:tcW w:w="8770" w:type="dxa"/>
            <w:tcBorders>
              <w:top w:val="single" w:sz="4" w:space="0" w:color="auto"/>
            </w:tcBorders>
          </w:tcPr>
          <w:p w14:paraId="3F9FC02C" w14:textId="77777777" w:rsidR="00A812B3" w:rsidRPr="00E2582E" w:rsidRDefault="00A812B3">
            <w:pPr>
              <w:rPr>
                <w:sz w:val="20"/>
              </w:rPr>
            </w:pPr>
          </w:p>
        </w:tc>
      </w:tr>
      <w:tr w:rsidR="00A812B3" w:rsidRPr="00E2582E" w14:paraId="113B4003" w14:textId="77777777" w:rsidTr="008177DA">
        <w:trPr>
          <w:cantSplit/>
          <w:trHeight w:val="228"/>
        </w:trPr>
        <w:tc>
          <w:tcPr>
            <w:tcW w:w="2211" w:type="dxa"/>
            <w:tcBorders>
              <w:top w:val="single" w:sz="4" w:space="0" w:color="auto"/>
            </w:tcBorders>
          </w:tcPr>
          <w:p w14:paraId="7B6683D8" w14:textId="77777777" w:rsidR="00A812B3" w:rsidRPr="00E2582E" w:rsidRDefault="00A812B3" w:rsidP="0044012A">
            <w:pPr>
              <w:jc w:val="center"/>
              <w:rPr>
                <w:sz w:val="20"/>
              </w:rPr>
            </w:pPr>
            <w:r>
              <w:rPr>
                <w:sz w:val="20"/>
              </w:rPr>
              <w:t>8</w:t>
            </w:r>
          </w:p>
        </w:tc>
        <w:tc>
          <w:tcPr>
            <w:tcW w:w="1805" w:type="dxa"/>
            <w:tcBorders>
              <w:top w:val="single" w:sz="4" w:space="0" w:color="auto"/>
            </w:tcBorders>
          </w:tcPr>
          <w:p w14:paraId="26DCEF14" w14:textId="77777777" w:rsidR="00A812B3" w:rsidRPr="00E2582E" w:rsidRDefault="00A812B3">
            <w:pPr>
              <w:rPr>
                <w:sz w:val="20"/>
              </w:rPr>
            </w:pPr>
          </w:p>
        </w:tc>
        <w:tc>
          <w:tcPr>
            <w:tcW w:w="1804" w:type="dxa"/>
            <w:tcBorders>
              <w:top w:val="single" w:sz="4" w:space="0" w:color="auto"/>
            </w:tcBorders>
          </w:tcPr>
          <w:p w14:paraId="04CCA49E" w14:textId="77777777" w:rsidR="00A812B3" w:rsidRPr="00E2582E" w:rsidRDefault="00A812B3">
            <w:pPr>
              <w:rPr>
                <w:sz w:val="20"/>
              </w:rPr>
            </w:pPr>
          </w:p>
        </w:tc>
        <w:tc>
          <w:tcPr>
            <w:tcW w:w="8770" w:type="dxa"/>
            <w:tcBorders>
              <w:top w:val="single" w:sz="4" w:space="0" w:color="auto"/>
            </w:tcBorders>
          </w:tcPr>
          <w:p w14:paraId="39D3E66A" w14:textId="77777777" w:rsidR="00A812B3" w:rsidRPr="00E2582E" w:rsidRDefault="00A812B3">
            <w:pPr>
              <w:rPr>
                <w:sz w:val="20"/>
              </w:rPr>
            </w:pPr>
          </w:p>
        </w:tc>
      </w:tr>
      <w:tr w:rsidR="00A812B3" w:rsidRPr="00E2582E" w14:paraId="7637144F" w14:textId="77777777" w:rsidTr="008177DA">
        <w:trPr>
          <w:cantSplit/>
          <w:trHeight w:val="228"/>
        </w:trPr>
        <w:tc>
          <w:tcPr>
            <w:tcW w:w="2211" w:type="dxa"/>
            <w:tcBorders>
              <w:top w:val="single" w:sz="4" w:space="0" w:color="auto"/>
            </w:tcBorders>
          </w:tcPr>
          <w:p w14:paraId="29135BDA" w14:textId="77777777" w:rsidR="00A812B3" w:rsidRPr="00E2582E" w:rsidRDefault="00A812B3" w:rsidP="0044012A">
            <w:pPr>
              <w:jc w:val="center"/>
              <w:rPr>
                <w:sz w:val="20"/>
              </w:rPr>
            </w:pPr>
            <w:r>
              <w:rPr>
                <w:sz w:val="20"/>
              </w:rPr>
              <w:t>9</w:t>
            </w:r>
          </w:p>
        </w:tc>
        <w:tc>
          <w:tcPr>
            <w:tcW w:w="1805" w:type="dxa"/>
            <w:tcBorders>
              <w:top w:val="single" w:sz="4" w:space="0" w:color="auto"/>
            </w:tcBorders>
          </w:tcPr>
          <w:p w14:paraId="66B78CD7" w14:textId="77777777" w:rsidR="00A812B3" w:rsidRPr="00E2582E" w:rsidRDefault="00A812B3">
            <w:pPr>
              <w:rPr>
                <w:sz w:val="20"/>
              </w:rPr>
            </w:pPr>
          </w:p>
        </w:tc>
        <w:tc>
          <w:tcPr>
            <w:tcW w:w="1804" w:type="dxa"/>
            <w:tcBorders>
              <w:top w:val="single" w:sz="4" w:space="0" w:color="auto"/>
            </w:tcBorders>
          </w:tcPr>
          <w:p w14:paraId="2AA2FB5C" w14:textId="77777777" w:rsidR="00A812B3" w:rsidRPr="00E2582E" w:rsidRDefault="00A812B3">
            <w:pPr>
              <w:rPr>
                <w:sz w:val="20"/>
              </w:rPr>
            </w:pPr>
          </w:p>
        </w:tc>
        <w:tc>
          <w:tcPr>
            <w:tcW w:w="8770" w:type="dxa"/>
            <w:tcBorders>
              <w:top w:val="single" w:sz="4" w:space="0" w:color="auto"/>
            </w:tcBorders>
          </w:tcPr>
          <w:p w14:paraId="4991B770" w14:textId="77777777" w:rsidR="00A812B3" w:rsidRPr="00E2582E" w:rsidRDefault="00A812B3">
            <w:pPr>
              <w:rPr>
                <w:sz w:val="20"/>
              </w:rPr>
            </w:pPr>
          </w:p>
        </w:tc>
      </w:tr>
      <w:tr w:rsidR="00A812B3" w:rsidRPr="00E2582E" w14:paraId="5AFD99B2" w14:textId="77777777" w:rsidTr="008177DA">
        <w:trPr>
          <w:cantSplit/>
          <w:trHeight w:val="228"/>
        </w:trPr>
        <w:tc>
          <w:tcPr>
            <w:tcW w:w="2211" w:type="dxa"/>
            <w:tcBorders>
              <w:top w:val="single" w:sz="4" w:space="0" w:color="auto"/>
            </w:tcBorders>
          </w:tcPr>
          <w:p w14:paraId="3A13059F" w14:textId="77777777" w:rsidR="00A812B3" w:rsidRPr="00E2582E" w:rsidRDefault="00A812B3" w:rsidP="0044012A">
            <w:pPr>
              <w:jc w:val="center"/>
              <w:rPr>
                <w:sz w:val="20"/>
              </w:rPr>
            </w:pPr>
            <w:r>
              <w:rPr>
                <w:sz w:val="20"/>
              </w:rPr>
              <w:t>10</w:t>
            </w:r>
          </w:p>
        </w:tc>
        <w:tc>
          <w:tcPr>
            <w:tcW w:w="1805" w:type="dxa"/>
            <w:tcBorders>
              <w:top w:val="single" w:sz="4" w:space="0" w:color="auto"/>
            </w:tcBorders>
          </w:tcPr>
          <w:p w14:paraId="06CB8666" w14:textId="77777777" w:rsidR="00A812B3" w:rsidRPr="00E2582E" w:rsidRDefault="00A812B3">
            <w:pPr>
              <w:rPr>
                <w:sz w:val="20"/>
              </w:rPr>
            </w:pPr>
          </w:p>
        </w:tc>
        <w:tc>
          <w:tcPr>
            <w:tcW w:w="1804" w:type="dxa"/>
            <w:tcBorders>
              <w:top w:val="single" w:sz="4" w:space="0" w:color="auto"/>
            </w:tcBorders>
          </w:tcPr>
          <w:p w14:paraId="48EF9E2B" w14:textId="77777777" w:rsidR="00A812B3" w:rsidRPr="00E2582E" w:rsidRDefault="00A812B3">
            <w:pPr>
              <w:rPr>
                <w:sz w:val="20"/>
              </w:rPr>
            </w:pPr>
          </w:p>
        </w:tc>
        <w:tc>
          <w:tcPr>
            <w:tcW w:w="8770" w:type="dxa"/>
            <w:tcBorders>
              <w:top w:val="single" w:sz="4" w:space="0" w:color="auto"/>
            </w:tcBorders>
          </w:tcPr>
          <w:p w14:paraId="2B93AA6B" w14:textId="77777777" w:rsidR="00A812B3" w:rsidRPr="00E2582E" w:rsidRDefault="00A812B3">
            <w:pPr>
              <w:rPr>
                <w:sz w:val="20"/>
              </w:rPr>
            </w:pPr>
          </w:p>
        </w:tc>
      </w:tr>
      <w:tr w:rsidR="00A812B3" w:rsidRPr="00E2582E" w14:paraId="761EAE3F" w14:textId="77777777" w:rsidTr="008177DA">
        <w:trPr>
          <w:cantSplit/>
          <w:trHeight w:val="228"/>
        </w:trPr>
        <w:tc>
          <w:tcPr>
            <w:tcW w:w="2211" w:type="dxa"/>
            <w:tcBorders>
              <w:top w:val="single" w:sz="4" w:space="0" w:color="auto"/>
            </w:tcBorders>
          </w:tcPr>
          <w:p w14:paraId="4DFE1ECD" w14:textId="77777777" w:rsidR="00A812B3" w:rsidRPr="00E2582E" w:rsidRDefault="00A812B3" w:rsidP="0044012A">
            <w:pPr>
              <w:jc w:val="center"/>
              <w:rPr>
                <w:sz w:val="20"/>
              </w:rPr>
            </w:pPr>
            <w:r>
              <w:rPr>
                <w:sz w:val="20"/>
              </w:rPr>
              <w:t>11</w:t>
            </w:r>
          </w:p>
        </w:tc>
        <w:tc>
          <w:tcPr>
            <w:tcW w:w="1805" w:type="dxa"/>
            <w:tcBorders>
              <w:top w:val="single" w:sz="4" w:space="0" w:color="auto"/>
            </w:tcBorders>
          </w:tcPr>
          <w:p w14:paraId="28F06FD9" w14:textId="77777777" w:rsidR="00A812B3" w:rsidRPr="00E2582E" w:rsidRDefault="00A812B3">
            <w:pPr>
              <w:rPr>
                <w:sz w:val="20"/>
              </w:rPr>
            </w:pPr>
          </w:p>
        </w:tc>
        <w:tc>
          <w:tcPr>
            <w:tcW w:w="1804" w:type="dxa"/>
            <w:tcBorders>
              <w:top w:val="single" w:sz="4" w:space="0" w:color="auto"/>
            </w:tcBorders>
          </w:tcPr>
          <w:p w14:paraId="2AFF955A" w14:textId="77777777" w:rsidR="00A812B3" w:rsidRPr="00E2582E" w:rsidRDefault="00A812B3">
            <w:pPr>
              <w:rPr>
                <w:sz w:val="20"/>
              </w:rPr>
            </w:pPr>
          </w:p>
        </w:tc>
        <w:tc>
          <w:tcPr>
            <w:tcW w:w="8770" w:type="dxa"/>
            <w:tcBorders>
              <w:top w:val="single" w:sz="4" w:space="0" w:color="auto"/>
            </w:tcBorders>
          </w:tcPr>
          <w:p w14:paraId="2A11560B" w14:textId="77777777" w:rsidR="00A812B3" w:rsidRPr="00E2582E" w:rsidRDefault="00A812B3">
            <w:pPr>
              <w:rPr>
                <w:sz w:val="20"/>
              </w:rPr>
            </w:pPr>
          </w:p>
        </w:tc>
      </w:tr>
      <w:tr w:rsidR="00A812B3" w:rsidRPr="00E2582E" w14:paraId="5C36DFCD" w14:textId="77777777" w:rsidTr="008177DA">
        <w:trPr>
          <w:cantSplit/>
          <w:trHeight w:val="228"/>
        </w:trPr>
        <w:tc>
          <w:tcPr>
            <w:tcW w:w="2211" w:type="dxa"/>
            <w:tcBorders>
              <w:top w:val="single" w:sz="4" w:space="0" w:color="auto"/>
            </w:tcBorders>
          </w:tcPr>
          <w:p w14:paraId="120FA751" w14:textId="77777777" w:rsidR="00A812B3" w:rsidRPr="00E2582E" w:rsidRDefault="00A812B3" w:rsidP="0044012A">
            <w:pPr>
              <w:jc w:val="center"/>
              <w:rPr>
                <w:sz w:val="20"/>
              </w:rPr>
            </w:pPr>
            <w:r>
              <w:rPr>
                <w:sz w:val="20"/>
              </w:rPr>
              <w:t>12</w:t>
            </w:r>
          </w:p>
        </w:tc>
        <w:tc>
          <w:tcPr>
            <w:tcW w:w="1805" w:type="dxa"/>
            <w:tcBorders>
              <w:top w:val="single" w:sz="4" w:space="0" w:color="auto"/>
            </w:tcBorders>
          </w:tcPr>
          <w:p w14:paraId="7D928EC9" w14:textId="77777777" w:rsidR="00A812B3" w:rsidRPr="00E2582E" w:rsidRDefault="00A812B3">
            <w:pPr>
              <w:rPr>
                <w:sz w:val="20"/>
              </w:rPr>
            </w:pPr>
          </w:p>
        </w:tc>
        <w:tc>
          <w:tcPr>
            <w:tcW w:w="1804" w:type="dxa"/>
            <w:tcBorders>
              <w:top w:val="single" w:sz="4" w:space="0" w:color="auto"/>
            </w:tcBorders>
          </w:tcPr>
          <w:p w14:paraId="7A7CB658" w14:textId="77777777" w:rsidR="00A812B3" w:rsidRPr="00E2582E" w:rsidRDefault="00A812B3">
            <w:pPr>
              <w:rPr>
                <w:sz w:val="20"/>
              </w:rPr>
            </w:pPr>
          </w:p>
        </w:tc>
        <w:tc>
          <w:tcPr>
            <w:tcW w:w="8770" w:type="dxa"/>
            <w:tcBorders>
              <w:top w:val="single" w:sz="4" w:space="0" w:color="auto"/>
            </w:tcBorders>
          </w:tcPr>
          <w:p w14:paraId="1D6C3B97" w14:textId="77777777" w:rsidR="00A812B3" w:rsidRPr="00E2582E" w:rsidRDefault="00A812B3">
            <w:pPr>
              <w:rPr>
                <w:sz w:val="20"/>
              </w:rPr>
            </w:pPr>
          </w:p>
        </w:tc>
      </w:tr>
      <w:tr w:rsidR="00A812B3" w:rsidRPr="00E2582E" w14:paraId="44128725" w14:textId="77777777" w:rsidTr="008177DA">
        <w:trPr>
          <w:cantSplit/>
          <w:trHeight w:val="228"/>
        </w:trPr>
        <w:tc>
          <w:tcPr>
            <w:tcW w:w="2211" w:type="dxa"/>
            <w:tcBorders>
              <w:top w:val="single" w:sz="4" w:space="0" w:color="auto"/>
            </w:tcBorders>
          </w:tcPr>
          <w:p w14:paraId="4034B468" w14:textId="77777777" w:rsidR="00A812B3" w:rsidRPr="00E2582E" w:rsidRDefault="00A812B3" w:rsidP="0044012A">
            <w:pPr>
              <w:jc w:val="center"/>
              <w:rPr>
                <w:sz w:val="20"/>
              </w:rPr>
            </w:pPr>
            <w:r>
              <w:rPr>
                <w:sz w:val="20"/>
              </w:rPr>
              <w:t>13</w:t>
            </w:r>
          </w:p>
        </w:tc>
        <w:tc>
          <w:tcPr>
            <w:tcW w:w="1805" w:type="dxa"/>
            <w:tcBorders>
              <w:top w:val="single" w:sz="4" w:space="0" w:color="auto"/>
            </w:tcBorders>
          </w:tcPr>
          <w:p w14:paraId="40F9DA10" w14:textId="77777777" w:rsidR="00A812B3" w:rsidRPr="00E2582E" w:rsidRDefault="00A812B3">
            <w:pPr>
              <w:rPr>
                <w:sz w:val="20"/>
              </w:rPr>
            </w:pPr>
          </w:p>
        </w:tc>
        <w:tc>
          <w:tcPr>
            <w:tcW w:w="1804" w:type="dxa"/>
            <w:tcBorders>
              <w:top w:val="single" w:sz="4" w:space="0" w:color="auto"/>
            </w:tcBorders>
          </w:tcPr>
          <w:p w14:paraId="4C2F8150" w14:textId="77777777" w:rsidR="00A812B3" w:rsidRPr="00E2582E" w:rsidRDefault="00A812B3">
            <w:pPr>
              <w:rPr>
                <w:sz w:val="20"/>
              </w:rPr>
            </w:pPr>
          </w:p>
        </w:tc>
        <w:tc>
          <w:tcPr>
            <w:tcW w:w="8770" w:type="dxa"/>
            <w:tcBorders>
              <w:top w:val="single" w:sz="4" w:space="0" w:color="auto"/>
            </w:tcBorders>
          </w:tcPr>
          <w:p w14:paraId="5580AA4F" w14:textId="77777777" w:rsidR="00A812B3" w:rsidRPr="00E2582E" w:rsidRDefault="00A812B3">
            <w:pPr>
              <w:rPr>
                <w:sz w:val="20"/>
              </w:rPr>
            </w:pPr>
          </w:p>
        </w:tc>
      </w:tr>
      <w:tr w:rsidR="00A812B3" w:rsidRPr="00E2582E" w14:paraId="18333630" w14:textId="77777777" w:rsidTr="008177DA">
        <w:trPr>
          <w:cantSplit/>
          <w:trHeight w:val="228"/>
        </w:trPr>
        <w:tc>
          <w:tcPr>
            <w:tcW w:w="2211" w:type="dxa"/>
            <w:tcBorders>
              <w:top w:val="single" w:sz="4" w:space="0" w:color="auto"/>
            </w:tcBorders>
          </w:tcPr>
          <w:p w14:paraId="15D7663E" w14:textId="77777777" w:rsidR="00A812B3" w:rsidRPr="00E2582E" w:rsidRDefault="00A812B3" w:rsidP="0044012A">
            <w:pPr>
              <w:jc w:val="center"/>
              <w:rPr>
                <w:sz w:val="20"/>
              </w:rPr>
            </w:pPr>
            <w:r>
              <w:rPr>
                <w:sz w:val="20"/>
              </w:rPr>
              <w:t>14</w:t>
            </w:r>
          </w:p>
        </w:tc>
        <w:tc>
          <w:tcPr>
            <w:tcW w:w="1805" w:type="dxa"/>
            <w:tcBorders>
              <w:top w:val="single" w:sz="4" w:space="0" w:color="auto"/>
            </w:tcBorders>
          </w:tcPr>
          <w:p w14:paraId="037A1D29" w14:textId="77777777" w:rsidR="00A812B3" w:rsidRPr="00E2582E" w:rsidRDefault="00A812B3">
            <w:pPr>
              <w:rPr>
                <w:sz w:val="20"/>
              </w:rPr>
            </w:pPr>
          </w:p>
        </w:tc>
        <w:tc>
          <w:tcPr>
            <w:tcW w:w="1804" w:type="dxa"/>
            <w:tcBorders>
              <w:top w:val="single" w:sz="4" w:space="0" w:color="auto"/>
            </w:tcBorders>
          </w:tcPr>
          <w:p w14:paraId="7EBD700D" w14:textId="77777777" w:rsidR="00A812B3" w:rsidRPr="00E2582E" w:rsidRDefault="00A812B3">
            <w:pPr>
              <w:rPr>
                <w:sz w:val="20"/>
              </w:rPr>
            </w:pPr>
          </w:p>
        </w:tc>
        <w:tc>
          <w:tcPr>
            <w:tcW w:w="8770" w:type="dxa"/>
            <w:tcBorders>
              <w:top w:val="single" w:sz="4" w:space="0" w:color="auto"/>
            </w:tcBorders>
          </w:tcPr>
          <w:p w14:paraId="4480B1D6" w14:textId="77777777" w:rsidR="00A812B3" w:rsidRPr="00E2582E" w:rsidRDefault="00A812B3">
            <w:pPr>
              <w:rPr>
                <w:sz w:val="20"/>
              </w:rPr>
            </w:pPr>
          </w:p>
        </w:tc>
      </w:tr>
      <w:tr w:rsidR="00A812B3" w:rsidRPr="00E2582E" w14:paraId="0E1BAFB4" w14:textId="77777777" w:rsidTr="008177DA">
        <w:trPr>
          <w:cantSplit/>
          <w:trHeight w:val="244"/>
        </w:trPr>
        <w:tc>
          <w:tcPr>
            <w:tcW w:w="2211" w:type="dxa"/>
            <w:tcBorders>
              <w:top w:val="single" w:sz="4" w:space="0" w:color="auto"/>
              <w:bottom w:val="single" w:sz="4" w:space="0" w:color="auto"/>
            </w:tcBorders>
          </w:tcPr>
          <w:p w14:paraId="7FB281F0" w14:textId="77777777" w:rsidR="00A812B3" w:rsidRPr="00E2582E" w:rsidRDefault="00A812B3" w:rsidP="0044012A">
            <w:pPr>
              <w:jc w:val="center"/>
              <w:rPr>
                <w:sz w:val="20"/>
              </w:rPr>
            </w:pPr>
            <w:r>
              <w:rPr>
                <w:sz w:val="20"/>
              </w:rPr>
              <w:t>15</w:t>
            </w:r>
          </w:p>
        </w:tc>
        <w:tc>
          <w:tcPr>
            <w:tcW w:w="1805" w:type="dxa"/>
            <w:tcBorders>
              <w:top w:val="single" w:sz="4" w:space="0" w:color="auto"/>
              <w:bottom w:val="single" w:sz="4" w:space="0" w:color="auto"/>
            </w:tcBorders>
          </w:tcPr>
          <w:p w14:paraId="7E2FBE5C" w14:textId="77777777" w:rsidR="00A812B3" w:rsidRPr="00E2582E" w:rsidRDefault="00A812B3">
            <w:pPr>
              <w:rPr>
                <w:sz w:val="20"/>
              </w:rPr>
            </w:pPr>
          </w:p>
        </w:tc>
        <w:tc>
          <w:tcPr>
            <w:tcW w:w="1804" w:type="dxa"/>
            <w:tcBorders>
              <w:top w:val="single" w:sz="4" w:space="0" w:color="auto"/>
              <w:bottom w:val="single" w:sz="4" w:space="0" w:color="auto"/>
            </w:tcBorders>
          </w:tcPr>
          <w:p w14:paraId="08A6B81A" w14:textId="77777777" w:rsidR="00A812B3" w:rsidRPr="00E2582E" w:rsidRDefault="00A812B3">
            <w:pPr>
              <w:rPr>
                <w:sz w:val="20"/>
              </w:rPr>
            </w:pPr>
          </w:p>
        </w:tc>
        <w:tc>
          <w:tcPr>
            <w:tcW w:w="8770" w:type="dxa"/>
            <w:tcBorders>
              <w:top w:val="single" w:sz="4" w:space="0" w:color="auto"/>
              <w:bottom w:val="single" w:sz="4" w:space="0" w:color="auto"/>
            </w:tcBorders>
          </w:tcPr>
          <w:p w14:paraId="7EF1677A" w14:textId="77777777" w:rsidR="00A812B3" w:rsidRPr="00E2582E" w:rsidRDefault="00A812B3">
            <w:pPr>
              <w:rPr>
                <w:sz w:val="20"/>
              </w:rPr>
            </w:pPr>
          </w:p>
        </w:tc>
      </w:tr>
      <w:tr w:rsidR="00125CA1" w:rsidRPr="00E2582E" w14:paraId="7877B208" w14:textId="77777777" w:rsidTr="008177DA">
        <w:trPr>
          <w:cantSplit/>
          <w:trHeight w:val="244"/>
        </w:trPr>
        <w:tc>
          <w:tcPr>
            <w:tcW w:w="2211" w:type="dxa"/>
            <w:tcBorders>
              <w:top w:val="single" w:sz="4" w:space="0" w:color="auto"/>
              <w:bottom w:val="single" w:sz="4" w:space="0" w:color="auto"/>
            </w:tcBorders>
          </w:tcPr>
          <w:p w14:paraId="0237B974" w14:textId="2835121B" w:rsidR="00125CA1" w:rsidRDefault="00125CA1" w:rsidP="0044012A">
            <w:pPr>
              <w:jc w:val="center"/>
              <w:rPr>
                <w:sz w:val="20"/>
              </w:rPr>
            </w:pPr>
            <w:r>
              <w:rPr>
                <w:sz w:val="20"/>
              </w:rPr>
              <w:t>16</w:t>
            </w:r>
          </w:p>
        </w:tc>
        <w:tc>
          <w:tcPr>
            <w:tcW w:w="1805" w:type="dxa"/>
            <w:tcBorders>
              <w:top w:val="single" w:sz="4" w:space="0" w:color="auto"/>
              <w:bottom w:val="single" w:sz="4" w:space="0" w:color="auto"/>
            </w:tcBorders>
          </w:tcPr>
          <w:p w14:paraId="2ED23650" w14:textId="77777777" w:rsidR="00125CA1" w:rsidRPr="00E2582E" w:rsidRDefault="00125CA1">
            <w:pPr>
              <w:rPr>
                <w:sz w:val="20"/>
              </w:rPr>
            </w:pPr>
          </w:p>
        </w:tc>
        <w:tc>
          <w:tcPr>
            <w:tcW w:w="1804" w:type="dxa"/>
            <w:tcBorders>
              <w:top w:val="single" w:sz="4" w:space="0" w:color="auto"/>
              <w:bottom w:val="single" w:sz="4" w:space="0" w:color="auto"/>
            </w:tcBorders>
          </w:tcPr>
          <w:p w14:paraId="517A641F" w14:textId="77777777" w:rsidR="00125CA1" w:rsidRPr="00E2582E" w:rsidRDefault="00125CA1">
            <w:pPr>
              <w:rPr>
                <w:sz w:val="20"/>
              </w:rPr>
            </w:pPr>
          </w:p>
        </w:tc>
        <w:tc>
          <w:tcPr>
            <w:tcW w:w="8770" w:type="dxa"/>
            <w:tcBorders>
              <w:top w:val="single" w:sz="4" w:space="0" w:color="auto"/>
              <w:bottom w:val="single" w:sz="4" w:space="0" w:color="auto"/>
            </w:tcBorders>
          </w:tcPr>
          <w:p w14:paraId="5F5FC78F" w14:textId="77777777" w:rsidR="00125CA1" w:rsidRPr="00E2582E" w:rsidRDefault="00125CA1">
            <w:pPr>
              <w:rPr>
                <w:sz w:val="20"/>
              </w:rPr>
            </w:pPr>
          </w:p>
        </w:tc>
      </w:tr>
      <w:tr w:rsidR="00125CA1" w:rsidRPr="00E2582E" w14:paraId="1DDBD80D" w14:textId="77777777" w:rsidTr="008177DA">
        <w:trPr>
          <w:cantSplit/>
          <w:trHeight w:val="244"/>
        </w:trPr>
        <w:tc>
          <w:tcPr>
            <w:tcW w:w="2211" w:type="dxa"/>
            <w:tcBorders>
              <w:top w:val="single" w:sz="4" w:space="0" w:color="auto"/>
              <w:bottom w:val="single" w:sz="4" w:space="0" w:color="auto"/>
            </w:tcBorders>
          </w:tcPr>
          <w:p w14:paraId="35067E47" w14:textId="1BE0B728" w:rsidR="00125CA1" w:rsidRDefault="00125CA1" w:rsidP="0044012A">
            <w:pPr>
              <w:jc w:val="center"/>
              <w:rPr>
                <w:sz w:val="20"/>
              </w:rPr>
            </w:pPr>
            <w:r>
              <w:rPr>
                <w:sz w:val="20"/>
              </w:rPr>
              <w:t>17</w:t>
            </w:r>
          </w:p>
        </w:tc>
        <w:tc>
          <w:tcPr>
            <w:tcW w:w="1805" w:type="dxa"/>
            <w:tcBorders>
              <w:top w:val="single" w:sz="4" w:space="0" w:color="auto"/>
              <w:bottom w:val="single" w:sz="4" w:space="0" w:color="auto"/>
            </w:tcBorders>
          </w:tcPr>
          <w:p w14:paraId="552735B2" w14:textId="77777777" w:rsidR="00125CA1" w:rsidRPr="00E2582E" w:rsidRDefault="00125CA1">
            <w:pPr>
              <w:rPr>
                <w:sz w:val="20"/>
              </w:rPr>
            </w:pPr>
          </w:p>
        </w:tc>
        <w:tc>
          <w:tcPr>
            <w:tcW w:w="1804" w:type="dxa"/>
            <w:tcBorders>
              <w:top w:val="single" w:sz="4" w:space="0" w:color="auto"/>
              <w:bottom w:val="single" w:sz="4" w:space="0" w:color="auto"/>
            </w:tcBorders>
          </w:tcPr>
          <w:p w14:paraId="5C43C794" w14:textId="77777777" w:rsidR="00125CA1" w:rsidRPr="00E2582E" w:rsidRDefault="00125CA1">
            <w:pPr>
              <w:rPr>
                <w:sz w:val="20"/>
              </w:rPr>
            </w:pPr>
          </w:p>
        </w:tc>
        <w:tc>
          <w:tcPr>
            <w:tcW w:w="8770" w:type="dxa"/>
            <w:tcBorders>
              <w:top w:val="single" w:sz="4" w:space="0" w:color="auto"/>
              <w:bottom w:val="single" w:sz="4" w:space="0" w:color="auto"/>
            </w:tcBorders>
          </w:tcPr>
          <w:p w14:paraId="2F4C5168" w14:textId="77777777" w:rsidR="00125CA1" w:rsidRPr="00E2582E" w:rsidRDefault="00125CA1">
            <w:pPr>
              <w:rPr>
                <w:sz w:val="20"/>
              </w:rPr>
            </w:pPr>
          </w:p>
        </w:tc>
      </w:tr>
      <w:tr w:rsidR="00125CA1" w:rsidRPr="00E2582E" w14:paraId="1B2CBD51" w14:textId="77777777" w:rsidTr="008177DA">
        <w:trPr>
          <w:cantSplit/>
          <w:trHeight w:val="244"/>
        </w:trPr>
        <w:tc>
          <w:tcPr>
            <w:tcW w:w="2211" w:type="dxa"/>
            <w:tcBorders>
              <w:top w:val="single" w:sz="4" w:space="0" w:color="auto"/>
              <w:bottom w:val="single" w:sz="4" w:space="0" w:color="auto"/>
            </w:tcBorders>
          </w:tcPr>
          <w:p w14:paraId="0AA006EA" w14:textId="0EA58B2C" w:rsidR="00125CA1" w:rsidRDefault="00125CA1" w:rsidP="0044012A">
            <w:pPr>
              <w:jc w:val="center"/>
              <w:rPr>
                <w:sz w:val="20"/>
              </w:rPr>
            </w:pPr>
            <w:r>
              <w:rPr>
                <w:sz w:val="20"/>
              </w:rPr>
              <w:t>18</w:t>
            </w:r>
          </w:p>
        </w:tc>
        <w:tc>
          <w:tcPr>
            <w:tcW w:w="1805" w:type="dxa"/>
            <w:tcBorders>
              <w:top w:val="single" w:sz="4" w:space="0" w:color="auto"/>
              <w:bottom w:val="single" w:sz="4" w:space="0" w:color="auto"/>
            </w:tcBorders>
          </w:tcPr>
          <w:p w14:paraId="3835FA5A" w14:textId="77777777" w:rsidR="00125CA1" w:rsidRPr="00E2582E" w:rsidRDefault="00125CA1">
            <w:pPr>
              <w:rPr>
                <w:sz w:val="20"/>
              </w:rPr>
            </w:pPr>
          </w:p>
        </w:tc>
        <w:tc>
          <w:tcPr>
            <w:tcW w:w="1804" w:type="dxa"/>
            <w:tcBorders>
              <w:top w:val="single" w:sz="4" w:space="0" w:color="auto"/>
              <w:bottom w:val="single" w:sz="4" w:space="0" w:color="auto"/>
            </w:tcBorders>
          </w:tcPr>
          <w:p w14:paraId="09D22325" w14:textId="77777777" w:rsidR="00125CA1" w:rsidRPr="00E2582E" w:rsidRDefault="00125CA1">
            <w:pPr>
              <w:rPr>
                <w:sz w:val="20"/>
              </w:rPr>
            </w:pPr>
          </w:p>
        </w:tc>
        <w:tc>
          <w:tcPr>
            <w:tcW w:w="8770" w:type="dxa"/>
            <w:tcBorders>
              <w:top w:val="single" w:sz="4" w:space="0" w:color="auto"/>
              <w:bottom w:val="single" w:sz="4" w:space="0" w:color="auto"/>
            </w:tcBorders>
          </w:tcPr>
          <w:p w14:paraId="5D9AEAC0" w14:textId="77777777" w:rsidR="00125CA1" w:rsidRPr="00E2582E" w:rsidRDefault="00125CA1">
            <w:pPr>
              <w:rPr>
                <w:sz w:val="20"/>
              </w:rPr>
            </w:pPr>
          </w:p>
        </w:tc>
      </w:tr>
      <w:tr w:rsidR="00125CA1" w:rsidRPr="00E2582E" w14:paraId="08456B50" w14:textId="77777777" w:rsidTr="008177DA">
        <w:trPr>
          <w:cantSplit/>
          <w:trHeight w:val="244"/>
        </w:trPr>
        <w:tc>
          <w:tcPr>
            <w:tcW w:w="2211" w:type="dxa"/>
            <w:tcBorders>
              <w:top w:val="single" w:sz="4" w:space="0" w:color="auto"/>
              <w:bottom w:val="single" w:sz="4" w:space="0" w:color="auto"/>
            </w:tcBorders>
          </w:tcPr>
          <w:p w14:paraId="1BC7252F" w14:textId="3C4BD1FC" w:rsidR="00125CA1" w:rsidRDefault="00125CA1" w:rsidP="0044012A">
            <w:pPr>
              <w:jc w:val="center"/>
              <w:rPr>
                <w:sz w:val="20"/>
              </w:rPr>
            </w:pPr>
            <w:r>
              <w:rPr>
                <w:sz w:val="20"/>
              </w:rPr>
              <w:t>19</w:t>
            </w:r>
          </w:p>
        </w:tc>
        <w:tc>
          <w:tcPr>
            <w:tcW w:w="1805" w:type="dxa"/>
            <w:tcBorders>
              <w:top w:val="single" w:sz="4" w:space="0" w:color="auto"/>
              <w:bottom w:val="single" w:sz="4" w:space="0" w:color="auto"/>
            </w:tcBorders>
          </w:tcPr>
          <w:p w14:paraId="41EA3924" w14:textId="77777777" w:rsidR="00125CA1" w:rsidRPr="00E2582E" w:rsidRDefault="00125CA1">
            <w:pPr>
              <w:rPr>
                <w:sz w:val="20"/>
              </w:rPr>
            </w:pPr>
          </w:p>
        </w:tc>
        <w:tc>
          <w:tcPr>
            <w:tcW w:w="1804" w:type="dxa"/>
            <w:tcBorders>
              <w:top w:val="single" w:sz="4" w:space="0" w:color="auto"/>
              <w:bottom w:val="single" w:sz="4" w:space="0" w:color="auto"/>
            </w:tcBorders>
          </w:tcPr>
          <w:p w14:paraId="519EF557" w14:textId="77777777" w:rsidR="00125CA1" w:rsidRPr="00E2582E" w:rsidRDefault="00125CA1">
            <w:pPr>
              <w:rPr>
                <w:sz w:val="20"/>
              </w:rPr>
            </w:pPr>
          </w:p>
        </w:tc>
        <w:tc>
          <w:tcPr>
            <w:tcW w:w="8770" w:type="dxa"/>
            <w:tcBorders>
              <w:top w:val="single" w:sz="4" w:space="0" w:color="auto"/>
              <w:bottom w:val="single" w:sz="4" w:space="0" w:color="auto"/>
            </w:tcBorders>
          </w:tcPr>
          <w:p w14:paraId="5A36ED96" w14:textId="77777777" w:rsidR="00125CA1" w:rsidRPr="00E2582E" w:rsidRDefault="00125CA1">
            <w:pPr>
              <w:rPr>
                <w:sz w:val="20"/>
              </w:rPr>
            </w:pPr>
          </w:p>
        </w:tc>
      </w:tr>
      <w:tr w:rsidR="00125CA1" w:rsidRPr="00E2582E" w14:paraId="482A7E37" w14:textId="77777777" w:rsidTr="008177DA">
        <w:trPr>
          <w:cantSplit/>
          <w:trHeight w:val="244"/>
        </w:trPr>
        <w:tc>
          <w:tcPr>
            <w:tcW w:w="2211" w:type="dxa"/>
            <w:tcBorders>
              <w:top w:val="single" w:sz="4" w:space="0" w:color="auto"/>
            </w:tcBorders>
          </w:tcPr>
          <w:p w14:paraId="43E98A39" w14:textId="4105399A" w:rsidR="00125CA1" w:rsidRDefault="00125CA1" w:rsidP="0044012A">
            <w:pPr>
              <w:jc w:val="center"/>
              <w:rPr>
                <w:sz w:val="20"/>
              </w:rPr>
            </w:pPr>
            <w:r>
              <w:rPr>
                <w:sz w:val="20"/>
              </w:rPr>
              <w:t>20</w:t>
            </w:r>
          </w:p>
        </w:tc>
        <w:tc>
          <w:tcPr>
            <w:tcW w:w="1805" w:type="dxa"/>
            <w:tcBorders>
              <w:top w:val="single" w:sz="4" w:space="0" w:color="auto"/>
            </w:tcBorders>
          </w:tcPr>
          <w:p w14:paraId="71688160" w14:textId="77777777" w:rsidR="00125CA1" w:rsidRPr="00E2582E" w:rsidRDefault="00125CA1">
            <w:pPr>
              <w:rPr>
                <w:sz w:val="20"/>
              </w:rPr>
            </w:pPr>
          </w:p>
        </w:tc>
        <w:tc>
          <w:tcPr>
            <w:tcW w:w="1804" w:type="dxa"/>
            <w:tcBorders>
              <w:top w:val="single" w:sz="4" w:space="0" w:color="auto"/>
            </w:tcBorders>
          </w:tcPr>
          <w:p w14:paraId="51382374" w14:textId="77777777" w:rsidR="00125CA1" w:rsidRPr="00E2582E" w:rsidRDefault="00125CA1">
            <w:pPr>
              <w:rPr>
                <w:sz w:val="20"/>
              </w:rPr>
            </w:pPr>
          </w:p>
        </w:tc>
        <w:tc>
          <w:tcPr>
            <w:tcW w:w="8770" w:type="dxa"/>
            <w:tcBorders>
              <w:top w:val="single" w:sz="4" w:space="0" w:color="auto"/>
            </w:tcBorders>
          </w:tcPr>
          <w:p w14:paraId="71B5026A" w14:textId="77777777" w:rsidR="00125CA1" w:rsidRPr="00E2582E" w:rsidRDefault="00125CA1">
            <w:pPr>
              <w:rPr>
                <w:sz w:val="20"/>
              </w:rPr>
            </w:pPr>
          </w:p>
        </w:tc>
      </w:tr>
    </w:tbl>
    <w:p w14:paraId="24268581" w14:textId="77777777" w:rsidR="002F3704" w:rsidRDefault="002F3704">
      <w:pPr>
        <w:rPr>
          <w:sz w:val="20"/>
        </w:rPr>
      </w:pPr>
    </w:p>
    <w:p w14:paraId="39AC20AD" w14:textId="77777777" w:rsidR="00125CA1" w:rsidRDefault="00125CA1">
      <w:pPr>
        <w:rPr>
          <w:sz w:val="20"/>
        </w:rPr>
      </w:pPr>
    </w:p>
    <w:p w14:paraId="741156A8" w14:textId="007F960D" w:rsidR="00676CE4" w:rsidRDefault="002F3704">
      <w:pPr>
        <w:rPr>
          <w:sz w:val="20"/>
        </w:rPr>
      </w:pPr>
      <w:r>
        <w:rPr>
          <w:sz w:val="20"/>
        </w:rPr>
        <w:t>Please add extra rows as needed.</w:t>
      </w:r>
    </w:p>
    <w:p w14:paraId="583672E0" w14:textId="77777777" w:rsidR="00777433" w:rsidRDefault="00777433">
      <w:pPr>
        <w:rPr>
          <w:sz w:val="20"/>
        </w:rPr>
      </w:pPr>
    </w:p>
    <w:tbl>
      <w:tblPr>
        <w:tblW w:w="13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9"/>
      </w:tblGrid>
      <w:tr w:rsidR="00676CE4" w:rsidRPr="009A4A5A" w14:paraId="7BA1C9F2" w14:textId="77777777" w:rsidTr="002F3704">
        <w:trPr>
          <w:trHeight w:val="6555"/>
        </w:trPr>
        <w:tc>
          <w:tcPr>
            <w:tcW w:w="13989" w:type="dxa"/>
            <w:shd w:val="clear" w:color="auto" w:fill="auto"/>
          </w:tcPr>
          <w:p w14:paraId="3BE1E15A" w14:textId="76D63A84" w:rsidR="00676CE4" w:rsidRDefault="00676CE4" w:rsidP="00676CE4">
            <w:pPr>
              <w:rPr>
                <w:b/>
                <w:sz w:val="24"/>
                <w:szCs w:val="24"/>
              </w:rPr>
            </w:pPr>
            <w:r w:rsidRPr="00BA770A">
              <w:rPr>
                <w:b/>
                <w:sz w:val="24"/>
                <w:szCs w:val="24"/>
              </w:rPr>
              <w:lastRenderedPageBreak/>
              <w:t>Checklist for submitting comments</w:t>
            </w:r>
            <w:r w:rsidR="00125CA1">
              <w:rPr>
                <w:b/>
                <w:sz w:val="24"/>
                <w:szCs w:val="24"/>
              </w:rPr>
              <w:t>:</w:t>
            </w:r>
          </w:p>
          <w:p w14:paraId="138FDB48" w14:textId="77777777" w:rsidR="00125CA1" w:rsidRPr="00BA770A" w:rsidRDefault="00125CA1" w:rsidP="00676CE4">
            <w:pPr>
              <w:rPr>
                <w:b/>
                <w:sz w:val="24"/>
                <w:szCs w:val="24"/>
              </w:rPr>
            </w:pPr>
          </w:p>
          <w:p w14:paraId="638F1BB3" w14:textId="77777777"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14:paraId="04269259" w14:textId="77777777" w:rsidR="00772D5C" w:rsidRDefault="00772D5C" w:rsidP="00A71026">
            <w:pPr>
              <w:numPr>
                <w:ilvl w:val="0"/>
                <w:numId w:val="7"/>
              </w:numPr>
              <w:ind w:left="714" w:hanging="357"/>
              <w:rPr>
                <w:sz w:val="24"/>
                <w:szCs w:val="24"/>
              </w:rPr>
            </w:pPr>
            <w:r>
              <w:rPr>
                <w:sz w:val="24"/>
                <w:szCs w:val="24"/>
              </w:rPr>
              <w:t>Complete the disclosure about links with, or funding from, the tobacco industry</w:t>
            </w:r>
            <w:r w:rsidR="007B74CB">
              <w:rPr>
                <w:sz w:val="24"/>
                <w:szCs w:val="24"/>
              </w:rPr>
              <w:t>.</w:t>
            </w:r>
          </w:p>
          <w:p w14:paraId="56C91E85" w14:textId="77777777"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14:paraId="7CA4CB60" w14:textId="77777777"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14:paraId="591B13C4" w14:textId="77777777"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14:paraId="7ED223A3" w14:textId="77777777" w:rsidR="00676CE4" w:rsidRPr="009D3052" w:rsidRDefault="00AF78D8" w:rsidP="00A71026">
            <w:pPr>
              <w:numPr>
                <w:ilvl w:val="0"/>
                <w:numId w:val="7"/>
              </w:numPr>
              <w:ind w:left="714" w:hanging="357"/>
              <w:rPr>
                <w:b/>
                <w:sz w:val="24"/>
                <w:szCs w:val="24"/>
              </w:rPr>
            </w:pPr>
            <w:r>
              <w:rPr>
                <w:b/>
                <w:sz w:val="24"/>
                <w:szCs w:val="24"/>
              </w:rPr>
              <w:t>Mark</w:t>
            </w:r>
            <w:r w:rsidR="00676CE4" w:rsidRPr="009D3052">
              <w:rPr>
                <w:b/>
                <w:sz w:val="24"/>
                <w:szCs w:val="24"/>
              </w:rPr>
              <w:t xml:space="preserve"> any confidential information or other material that you do not wish to be made public. </w:t>
            </w:r>
            <w:r w:rsidR="009D3052">
              <w:rPr>
                <w:b/>
                <w:sz w:val="24"/>
                <w:szCs w:val="24"/>
              </w:rPr>
              <w:t>Also, ensure that you state in your email to NICE that you have confidential comments included in your submission.</w:t>
            </w:r>
          </w:p>
          <w:p w14:paraId="5EAE1175" w14:textId="77777777"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14:paraId="56E0AF69" w14:textId="77777777"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14:paraId="04B63D4B" w14:textId="77777777" w:rsidR="00676CE4"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14:paraId="5E5A1A2B" w14:textId="6952C729" w:rsidR="007E6716" w:rsidRDefault="007E6716" w:rsidP="00A71026">
            <w:pPr>
              <w:numPr>
                <w:ilvl w:val="0"/>
                <w:numId w:val="7"/>
              </w:numPr>
              <w:ind w:left="714" w:hanging="357"/>
              <w:rPr>
                <w:b/>
                <w:sz w:val="24"/>
                <w:szCs w:val="24"/>
              </w:rPr>
            </w:pPr>
            <w:r w:rsidRPr="007E6716">
              <w:rPr>
                <w:b/>
                <w:sz w:val="24"/>
                <w:szCs w:val="24"/>
              </w:rPr>
              <w:t>We do not accept comments submitted after the deadline stated for close of consultation.</w:t>
            </w:r>
          </w:p>
          <w:p w14:paraId="27AF50EE" w14:textId="77777777" w:rsidR="002F3704" w:rsidRPr="007E6716" w:rsidRDefault="002F3704" w:rsidP="002F3704">
            <w:pPr>
              <w:ind w:left="714"/>
              <w:rPr>
                <w:b/>
                <w:sz w:val="24"/>
                <w:szCs w:val="24"/>
              </w:rPr>
            </w:pPr>
          </w:p>
          <w:p w14:paraId="41AADF1A" w14:textId="77777777" w:rsidR="00A71026" w:rsidRPr="00A71026" w:rsidRDefault="00A71026" w:rsidP="00676CE4">
            <w:pPr>
              <w:rPr>
                <w:sz w:val="24"/>
                <w:szCs w:val="24"/>
              </w:rPr>
            </w:pPr>
          </w:p>
          <w:p w14:paraId="533DCF79"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054D256F" w14:textId="77777777"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08CD32B7" w14:textId="77777777" w:rsidR="00676CE4" w:rsidRPr="00A71026" w:rsidRDefault="00676CE4">
      <w:pPr>
        <w:rPr>
          <w:sz w:val="20"/>
        </w:rPr>
      </w:pPr>
    </w:p>
    <w:p w14:paraId="431F5C3D" w14:textId="77777777" w:rsidR="00676CE4" w:rsidRPr="00E66C63" w:rsidRDefault="00676CE4">
      <w:pPr>
        <w:rPr>
          <w:b/>
          <w:sz w:val="24"/>
          <w:szCs w:val="24"/>
        </w:rPr>
      </w:pPr>
    </w:p>
    <w:sectPr w:rsidR="00676CE4" w:rsidRPr="00E66C63" w:rsidSect="00291821">
      <w:footerReference w:type="default" r:id="rId11"/>
      <w:headerReference w:type="first" r:id="rId12"/>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4AAD1" w14:textId="77777777" w:rsidR="002F3704" w:rsidRDefault="002F3704" w:rsidP="00E66C63">
      <w:r>
        <w:separator/>
      </w:r>
    </w:p>
  </w:endnote>
  <w:endnote w:type="continuationSeparator" w:id="0">
    <w:p w14:paraId="565B3732" w14:textId="77777777" w:rsidR="002F3704" w:rsidRDefault="002F3704" w:rsidP="00E66C63">
      <w:r>
        <w:continuationSeparator/>
      </w:r>
    </w:p>
  </w:endnote>
  <w:endnote w:type="continuationNotice" w:id="1">
    <w:p w14:paraId="2507BB8C" w14:textId="77777777" w:rsidR="002F3704" w:rsidRDefault="002F3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5307B" w14:textId="77777777" w:rsidR="00EE477E" w:rsidRDefault="00EE477E" w:rsidP="00EE477E">
    <w:pPr>
      <w:tabs>
        <w:tab w:val="left" w:pos="5565"/>
      </w:tabs>
      <w:rPr>
        <w:sz w:val="18"/>
      </w:rPr>
    </w:pPr>
    <w:r>
      <w:rPr>
        <w:sz w:val="18"/>
      </w:rPr>
      <w:tab/>
    </w:r>
  </w:p>
  <w:p w14:paraId="32E19768" w14:textId="42474D36" w:rsidR="00EE477E" w:rsidRPr="00A95714" w:rsidRDefault="00EE477E" w:rsidP="00EE477E">
    <w:pPr>
      <w:rPr>
        <w:color w:val="FF0000"/>
      </w:rPr>
    </w:pPr>
    <w:r>
      <w:rPr>
        <w:szCs w:val="22"/>
      </w:rPr>
      <w:t>Please return to:</w:t>
    </w:r>
    <w:r>
      <w:t xml:space="preserve"> </w:t>
    </w:r>
    <w:hyperlink r:id="rId1" w:history="1">
      <w:r w:rsidR="002F3704" w:rsidRPr="00225128">
        <w:rPr>
          <w:rStyle w:val="Hyperlink"/>
        </w:rPr>
        <w:t>skintumours@nice.nhs.uk</w:t>
      </w:r>
    </w:hyperlink>
    <w:r w:rsidR="002F3704">
      <w:t xml:space="preserve"> </w:t>
    </w:r>
  </w:p>
  <w:p w14:paraId="137A3784" w14:textId="77777777" w:rsidR="00EE477E" w:rsidRDefault="00EE477E" w:rsidP="00EE477E">
    <w:pPr>
      <w:rPr>
        <w:b/>
      </w:rPr>
    </w:pPr>
  </w:p>
  <w:p w14:paraId="52B08869" w14:textId="77777777"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596E0C98" w14:textId="77777777" w:rsidR="00E66C63" w:rsidRPr="00EE477E" w:rsidRDefault="00E66C63" w:rsidP="00EE4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26E1F" w14:textId="77777777" w:rsidR="002F3704" w:rsidRDefault="002F3704" w:rsidP="00E66C63">
      <w:bookmarkStart w:id="0" w:name="_Hlk29478403"/>
      <w:bookmarkEnd w:id="0"/>
      <w:r>
        <w:separator/>
      </w:r>
    </w:p>
  </w:footnote>
  <w:footnote w:type="continuationSeparator" w:id="0">
    <w:p w14:paraId="2D3C86DD" w14:textId="77777777" w:rsidR="002F3704" w:rsidRDefault="002F3704" w:rsidP="00E66C63">
      <w:r>
        <w:continuationSeparator/>
      </w:r>
    </w:p>
  </w:footnote>
  <w:footnote w:type="continuationNotice" w:id="1">
    <w:p w14:paraId="76A11DFD" w14:textId="77777777" w:rsidR="002F3704" w:rsidRDefault="002F37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2910" w14:textId="7C2F6C3B" w:rsidR="00B94F71" w:rsidRPr="002F3704" w:rsidRDefault="002F3704" w:rsidP="002F3704">
    <w:pPr>
      <w:pStyle w:val="Heading3"/>
      <w:jc w:val="left"/>
      <w:rPr>
        <w:bCs w:val="0"/>
        <w:sz w:val="28"/>
        <w:szCs w:val="28"/>
      </w:rPr>
    </w:pPr>
    <w:r w:rsidRPr="002F3704">
      <w:rPr>
        <w:rFonts w:cs="Arial"/>
        <w:b w:val="0"/>
        <w:bCs w:val="0"/>
      </w:rPr>
      <w:t>Skin tumours including Melanoma: assessment and management</w:t>
    </w:r>
    <w:r>
      <w:rPr>
        <w:rFonts w:cs="Arial"/>
      </w:rPr>
      <w:t xml:space="preserve">                                  </w:t>
    </w:r>
    <w:r w:rsidRPr="00E53E36">
      <w:rPr>
        <w:noProof/>
        <w:lang w:eastAsia="en-GB"/>
      </w:rPr>
      <w:drawing>
        <wp:inline distT="0" distB="0" distL="0" distR="0" wp14:anchorId="7BDA0D23" wp14:editId="7736F943">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r w:rsidR="00C97473">
      <w:rPr>
        <w:bCs w:val="0"/>
        <w:sz w:val="28"/>
        <w:szCs w:val="28"/>
      </w:rPr>
      <w:t xml:space="preserve"> </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14:paraId="4E551A63" w14:textId="1D7220D7" w:rsidR="00123009" w:rsidRDefault="00B94F71" w:rsidP="00A71026">
    <w:pPr>
      <w:pStyle w:val="Header"/>
      <w:rPr>
        <w:bCs/>
        <w:u w:val="single"/>
      </w:rPr>
    </w:pPr>
    <w:r w:rsidRPr="002F3704">
      <w:rPr>
        <w:rFonts w:cs="Arial"/>
      </w:rPr>
      <w:t xml:space="preserve">Consultation on draft scope </w:t>
    </w:r>
    <w:r w:rsidR="00C97473" w:rsidRPr="002F3704">
      <w:rPr>
        <w:rFonts w:cs="Arial"/>
      </w:rPr>
      <w:t xml:space="preserve">– </w:t>
    </w:r>
    <w:r w:rsidR="00C97473" w:rsidRPr="002F3704">
      <w:t>deadline for comments</w:t>
    </w:r>
    <w:r w:rsidRPr="00A12694">
      <w:rPr>
        <w:b/>
        <w:bCs/>
      </w:rPr>
      <w:t xml:space="preserve"> </w:t>
    </w:r>
    <w:r w:rsidR="002F3704" w:rsidRPr="002F3704">
      <w:rPr>
        <w:bCs/>
      </w:rPr>
      <w:t xml:space="preserve">by </w:t>
    </w:r>
    <w:r w:rsidR="002F3704" w:rsidRPr="002F3704">
      <w:rPr>
        <w:b/>
        <w:u w:val="single"/>
      </w:rPr>
      <w:t xml:space="preserve">5 pm on Tuesday, </w:t>
    </w:r>
    <w:r w:rsidR="00125CA1">
      <w:rPr>
        <w:b/>
        <w:u w:val="single"/>
      </w:rPr>
      <w:t>11</w:t>
    </w:r>
    <w:r w:rsidR="00125CA1" w:rsidRPr="00125CA1">
      <w:rPr>
        <w:b/>
        <w:u w:val="single"/>
        <w:vertAlign w:val="superscript"/>
      </w:rPr>
      <w:t>th</w:t>
    </w:r>
    <w:r w:rsidR="00125CA1">
      <w:rPr>
        <w:b/>
        <w:u w:val="single"/>
      </w:rPr>
      <w:t xml:space="preserve"> </w:t>
    </w:r>
    <w:r w:rsidR="002F3704" w:rsidRPr="002F3704">
      <w:rPr>
        <w:b/>
        <w:u w:val="single"/>
      </w:rPr>
      <w:t>February 2020</w:t>
    </w:r>
  </w:p>
  <w:p w14:paraId="31E21E0F" w14:textId="77777777" w:rsidR="00777433" w:rsidRDefault="00777433">
    <w:pPr>
      <w:pStyle w:val="Header"/>
      <w:rPr>
        <w:b/>
        <w:bCs/>
        <w:u w:val="single"/>
      </w:rPr>
    </w:pPr>
  </w:p>
  <w:p w14:paraId="4AA7F3F9" w14:textId="25E6AE58" w:rsidR="00B94F71" w:rsidRDefault="002F3704">
    <w:pPr>
      <w:pStyle w:val="Header"/>
      <w:rPr>
        <w:bCs/>
        <w:u w:val="single"/>
      </w:rPr>
    </w:pPr>
    <w:r w:rsidRPr="00033BB5">
      <w:rPr>
        <w:b/>
        <w:bCs/>
      </w:rPr>
      <w:t>E</w:t>
    </w:r>
    <w:r w:rsidR="00123009" w:rsidRPr="00033BB5">
      <w:rPr>
        <w:b/>
        <w:bCs/>
      </w:rPr>
      <w:t>mail</w:t>
    </w:r>
    <w:r w:rsidR="00123009" w:rsidRPr="00033BB5">
      <w:rPr>
        <w:bCs/>
      </w:rPr>
      <w:t>:</w:t>
    </w:r>
    <w:r w:rsidR="00777433">
      <w:rPr>
        <w:bCs/>
        <w:u w:val="single"/>
      </w:rPr>
      <w:t xml:space="preserve"> </w:t>
    </w:r>
    <w:hyperlink r:id="rId2" w:history="1">
      <w:r w:rsidRPr="00225128">
        <w:rPr>
          <w:rStyle w:val="Hyperlink"/>
          <w:bCs/>
        </w:rPr>
        <w:t>skintumours@nice.nhs.uk</w:t>
      </w:r>
    </w:hyperlink>
    <w:r>
      <w:rPr>
        <w:bCs/>
        <w:u w:val="single"/>
      </w:rPr>
      <w:t xml:space="preserve"> </w:t>
    </w:r>
  </w:p>
  <w:p w14:paraId="28477F16"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59E0409"/>
    <w:multiLevelType w:val="hybridMultilevel"/>
    <w:tmpl w:val="10B2FF2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4B7E74FC"/>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C7158E0"/>
    <w:multiLevelType w:val="hybridMultilevel"/>
    <w:tmpl w:val="BE52F7A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6"/>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04"/>
    <w:rsid w:val="00033BB5"/>
    <w:rsid w:val="000431A5"/>
    <w:rsid w:val="00055695"/>
    <w:rsid w:val="00064B5F"/>
    <w:rsid w:val="0006754A"/>
    <w:rsid w:val="00072D10"/>
    <w:rsid w:val="00080388"/>
    <w:rsid w:val="00093436"/>
    <w:rsid w:val="000D4EA3"/>
    <w:rsid w:val="000D7B25"/>
    <w:rsid w:val="00111270"/>
    <w:rsid w:val="00123009"/>
    <w:rsid w:val="00125CA1"/>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321A9"/>
    <w:rsid w:val="00241ECE"/>
    <w:rsid w:val="00254412"/>
    <w:rsid w:val="00260317"/>
    <w:rsid w:val="002606E0"/>
    <w:rsid w:val="00274768"/>
    <w:rsid w:val="00291821"/>
    <w:rsid w:val="00292BEB"/>
    <w:rsid w:val="00295611"/>
    <w:rsid w:val="002E1D30"/>
    <w:rsid w:val="002E3A84"/>
    <w:rsid w:val="002F0372"/>
    <w:rsid w:val="002F0BAA"/>
    <w:rsid w:val="002F3704"/>
    <w:rsid w:val="00313896"/>
    <w:rsid w:val="003709A6"/>
    <w:rsid w:val="00376A05"/>
    <w:rsid w:val="003A7831"/>
    <w:rsid w:val="003C22B2"/>
    <w:rsid w:val="003E5312"/>
    <w:rsid w:val="00410DCD"/>
    <w:rsid w:val="004358E1"/>
    <w:rsid w:val="0044012A"/>
    <w:rsid w:val="00441F40"/>
    <w:rsid w:val="00445C1F"/>
    <w:rsid w:val="00447B7B"/>
    <w:rsid w:val="0045120E"/>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236FC"/>
    <w:rsid w:val="0063082B"/>
    <w:rsid w:val="00635FFB"/>
    <w:rsid w:val="00643AC4"/>
    <w:rsid w:val="00674BCA"/>
    <w:rsid w:val="00676CE4"/>
    <w:rsid w:val="006777EA"/>
    <w:rsid w:val="00687C8F"/>
    <w:rsid w:val="006F43E2"/>
    <w:rsid w:val="007253AF"/>
    <w:rsid w:val="00747463"/>
    <w:rsid w:val="00751EC5"/>
    <w:rsid w:val="00772D5C"/>
    <w:rsid w:val="00773D5C"/>
    <w:rsid w:val="00777433"/>
    <w:rsid w:val="00782876"/>
    <w:rsid w:val="007A5F7A"/>
    <w:rsid w:val="007B0448"/>
    <w:rsid w:val="007B74CB"/>
    <w:rsid w:val="007E6716"/>
    <w:rsid w:val="007E7ED2"/>
    <w:rsid w:val="007F46FB"/>
    <w:rsid w:val="007F48B8"/>
    <w:rsid w:val="00807517"/>
    <w:rsid w:val="008177DA"/>
    <w:rsid w:val="00861041"/>
    <w:rsid w:val="0087502A"/>
    <w:rsid w:val="008855FD"/>
    <w:rsid w:val="008C1751"/>
    <w:rsid w:val="008D7B9E"/>
    <w:rsid w:val="008E6E74"/>
    <w:rsid w:val="008F4F3D"/>
    <w:rsid w:val="008F5803"/>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40F53E"/>
  <w15:chartTrackingRefBased/>
  <w15:docId w15:val="{C257411A-1881-4050-8E66-C8BE841F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UnresolvedMention">
    <w:name w:val="Unresolved Mention"/>
    <w:basedOn w:val="DefaultParagraphFont"/>
    <w:uiPriority w:val="99"/>
    <w:semiHidden/>
    <w:unhideWhenUsed/>
    <w:rsid w:val="002F3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 w:id="195193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sg8/evidence/full-guideline-2006-pdf-21919506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ice.org.uk/process/pmg22/chapter/introduction" TargetMode="External"/><Relationship Id="rId4" Type="http://schemas.openxmlformats.org/officeDocument/2006/relationships/settings" Target="settings.xml"/><Relationship Id="rId9" Type="http://schemas.openxmlformats.org/officeDocument/2006/relationships/hyperlink" Target="https://www.nice.org.uk/guidance/csg8/resources/improving-outcomes-for-people-with-skin-tumours-including-melanoma-2010-partial-update-pdf-773380189"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kintumours@nice.nhs.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kintumours@nice.nhs.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FORM%20-%20SH%20scope%20comments%20form%20(Jan%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3C525-0FE7-46FF-8EFB-F71952348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SH scope comments form (Jan 19)</Template>
  <TotalTime>31</TotalTime>
  <Pages>4</Pages>
  <Words>647</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4346</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Becky Chadwick</dc:creator>
  <cp:keywords/>
  <cp:lastModifiedBy>Becky Chadwick</cp:lastModifiedBy>
  <cp:revision>10</cp:revision>
  <cp:lastPrinted>2014-03-26T12:19:00Z</cp:lastPrinted>
  <dcterms:created xsi:type="dcterms:W3CDTF">2020-01-09T16:05:00Z</dcterms:created>
  <dcterms:modified xsi:type="dcterms:W3CDTF">2020-01-10T14:46:00Z</dcterms:modified>
</cp:coreProperties>
</file>