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63C6C6D" w14:textId="77777777" w:rsidTr="00661D47">
        <w:tc>
          <w:tcPr>
            <w:tcW w:w="15268" w:type="dxa"/>
            <w:shd w:val="clear" w:color="auto" w:fill="auto"/>
          </w:tcPr>
          <w:p w14:paraId="10D1C25D"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A1A1564" w14:textId="77777777" w:rsidR="006B19C9" w:rsidRPr="00C80F70" w:rsidRDefault="006B19C9" w:rsidP="003F6C97">
            <w:pPr>
              <w:rPr>
                <w:rFonts w:cs="Arial"/>
                <w:b/>
                <w:sz w:val="24"/>
                <w:szCs w:val="24"/>
              </w:rPr>
            </w:pPr>
          </w:p>
          <w:p w14:paraId="35B39298" w14:textId="72384DF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450B8EF6"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6778409E" w14:textId="3DCF1B46"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B53D1A8" w14:textId="2DEC1E75"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299ECEDB"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C728392"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602E53F9"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6C5872C9"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838887A" w14:textId="6C401A2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BD862BF" w14:textId="75D13324"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47511C97" w14:textId="77777777" w:rsidR="007372A4" w:rsidRPr="00C80F70" w:rsidRDefault="007372A4" w:rsidP="00D36D76">
            <w:pPr>
              <w:numPr>
                <w:ilvl w:val="0"/>
                <w:numId w:val="9"/>
              </w:numPr>
              <w:rPr>
                <w:rFonts w:cs="Arial"/>
                <w:b/>
                <w:sz w:val="24"/>
                <w:szCs w:val="24"/>
              </w:rPr>
            </w:pPr>
            <w:r w:rsidRPr="00C80F70">
              <w:rPr>
                <w:rFonts w:cs="Arial"/>
                <w:b/>
                <w:sz w:val="24"/>
                <w:szCs w:val="24"/>
              </w:rPr>
              <w:t xml:space="preserve">We have not reviewed the evidence for the recommendations shaded in grey. Therefore, </w:t>
            </w:r>
            <w:r w:rsidR="004D0289" w:rsidRPr="00C80F70">
              <w:rPr>
                <w:rFonts w:cs="Arial"/>
                <w:b/>
                <w:sz w:val="24"/>
                <w:szCs w:val="24"/>
              </w:rPr>
              <w:t xml:space="preserve">please </w:t>
            </w:r>
            <w:r w:rsidRPr="00C80F70">
              <w:rPr>
                <w:rFonts w:cs="Arial"/>
                <w:b/>
                <w:sz w:val="24"/>
                <w:szCs w:val="24"/>
              </w:rPr>
              <w:t xml:space="preserve">do not submit comments relating to these recommendations as we cannot accept comments on them. </w:t>
            </w:r>
          </w:p>
          <w:p w14:paraId="0DC2B994"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4D51ED6A" w14:textId="77777777" w:rsidR="00451953" w:rsidRPr="00C80F70" w:rsidRDefault="00451953" w:rsidP="00451953">
            <w:pPr>
              <w:rPr>
                <w:sz w:val="24"/>
                <w:szCs w:val="24"/>
              </w:rPr>
            </w:pPr>
          </w:p>
          <w:p w14:paraId="3ED91514" w14:textId="2908AFED"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290A802E"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DD2ACD0" w14:textId="342A0B51"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w:t>
            </w:r>
            <w:proofErr w:type="gramStart"/>
            <w:r w:rsidRPr="00C80F70">
              <w:rPr>
                <w:rFonts w:cs="Arial"/>
                <w:bCs/>
              </w:rPr>
              <w:t>officers</w:t>
            </w:r>
            <w:proofErr w:type="gramEnd"/>
            <w:r w:rsidRPr="00C80F70">
              <w:rPr>
                <w:rFonts w:cs="Arial"/>
                <w:bCs/>
              </w:rPr>
              <w:t xml:space="preserve"> or advisory Committees. </w:t>
            </w:r>
          </w:p>
        </w:tc>
      </w:tr>
    </w:tbl>
    <w:p w14:paraId="5718424D"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FE28B01" w14:textId="77777777" w:rsidTr="005A0087">
        <w:trPr>
          <w:cantSplit/>
        </w:trPr>
        <w:tc>
          <w:tcPr>
            <w:tcW w:w="908" w:type="pct"/>
            <w:shd w:val="clear" w:color="auto" w:fill="FFFFFF"/>
          </w:tcPr>
          <w:p w14:paraId="66C01EFF" w14:textId="77777777" w:rsidR="00661D47" w:rsidRPr="006B094C" w:rsidRDefault="00661D47" w:rsidP="00533D9C">
            <w:pPr>
              <w:rPr>
                <w:rFonts w:cs="Arial"/>
                <w:b/>
                <w:szCs w:val="22"/>
              </w:rPr>
            </w:pPr>
          </w:p>
        </w:tc>
        <w:tc>
          <w:tcPr>
            <w:tcW w:w="4092" w:type="pct"/>
            <w:shd w:val="clear" w:color="auto" w:fill="FFFFFF"/>
          </w:tcPr>
          <w:p w14:paraId="737212A5" w14:textId="3EE0746A"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A42475D"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5BB8ABB3" w14:textId="7AA9D244"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69FE80A"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4F95A4B1" w14:textId="3EA94526"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3ADC0B12" w14:textId="77777777" w:rsidR="00661D47" w:rsidRPr="006B094C" w:rsidRDefault="00661D47" w:rsidP="00533D9C">
            <w:pPr>
              <w:pStyle w:val="Paragraphnonumbers"/>
              <w:numPr>
                <w:ilvl w:val="0"/>
                <w:numId w:val="7"/>
              </w:numPr>
              <w:spacing w:after="0"/>
              <w:rPr>
                <w:rFonts w:cs="Arial"/>
                <w:bCs/>
                <w:sz w:val="22"/>
                <w:szCs w:val="22"/>
              </w:rPr>
            </w:pPr>
            <w:r w:rsidRPr="006B094C">
              <w:rPr>
                <w:rFonts w:cs="Arial"/>
                <w:bCs/>
                <w:sz w:val="22"/>
                <w:szCs w:val="22"/>
              </w:rPr>
              <w:t>What would help users overcome any challenges? (For example, existing practical resources or national initiatives, or examples of good practice.)</w:t>
            </w:r>
          </w:p>
          <w:p w14:paraId="26A1732E" w14:textId="4EFC4EF2" w:rsidR="00661D47" w:rsidRPr="006B094C" w:rsidRDefault="00661D47" w:rsidP="00533D9C">
            <w:pPr>
              <w:pStyle w:val="Paragraphnonumbers"/>
              <w:numPr>
                <w:ilvl w:val="0"/>
                <w:numId w:val="7"/>
              </w:numPr>
              <w:spacing w:after="0"/>
              <w:rPr>
                <w:rFonts w:cs="Arial"/>
                <w:sz w:val="22"/>
                <w:szCs w:val="22"/>
              </w:rPr>
            </w:pPr>
            <w:r w:rsidRPr="006B094C">
              <w:rPr>
                <w:rFonts w:cs="Arial"/>
                <w:sz w:val="22"/>
                <w:szCs w:val="22"/>
              </w:rPr>
              <w:t xml:space="preserve">The recommendations in this guideline were largely developed before the coronavirus pandemic. Please tell us if there are any </w:t>
            </w:r>
            <w:proofErr w:type="gramStart"/>
            <w:r w:rsidRPr="006B094C">
              <w:rPr>
                <w:rFonts w:cs="Arial"/>
                <w:sz w:val="22"/>
                <w:szCs w:val="22"/>
              </w:rPr>
              <w:t>particular issues</w:t>
            </w:r>
            <w:proofErr w:type="gramEnd"/>
            <w:r w:rsidRPr="006B094C">
              <w:rPr>
                <w:rFonts w:cs="Arial"/>
                <w:sz w:val="22"/>
                <w:szCs w:val="22"/>
              </w:rPr>
              <w:t xml:space="preserve"> relating to COVID-19 that we should take into account when finalising the guideline for publication.</w:t>
            </w:r>
          </w:p>
          <w:p w14:paraId="74D25DD8" w14:textId="77777777" w:rsidR="00661D47" w:rsidRDefault="00661D47" w:rsidP="00533D9C">
            <w:pPr>
              <w:shd w:val="clear" w:color="auto" w:fill="FFFFFF"/>
              <w:spacing w:line="276" w:lineRule="auto"/>
              <w:rPr>
                <w:rFonts w:cs="Arial"/>
                <w:szCs w:val="22"/>
              </w:rPr>
            </w:pPr>
            <w:r w:rsidRPr="006B094C">
              <w:rPr>
                <w:rFonts w:cs="Arial"/>
                <w:szCs w:val="22"/>
              </w:rPr>
              <w:t xml:space="preserve">See </w:t>
            </w:r>
            <w:hyperlink r:id="rId9" w:history="1">
              <w:hyperlink r:id="rId10" w:history="1">
                <w:r w:rsidRPr="006B094C">
                  <w:rPr>
                    <w:rStyle w:val="Hyperlink"/>
                    <w:rFonts w:cs="Arial"/>
                    <w:szCs w:val="22"/>
                  </w:rPr>
                  <w:t>Developing NICE guidance: how to get involved</w:t>
                </w:r>
              </w:hyperlink>
            </w:hyperlink>
            <w:r w:rsidRPr="006B094C">
              <w:rPr>
                <w:rFonts w:cs="Arial"/>
                <w:szCs w:val="22"/>
              </w:rPr>
              <w:t xml:space="preserve"> for suggestions of general points to think about when commenting.</w:t>
            </w:r>
          </w:p>
          <w:p w14:paraId="2E18FE5A" w14:textId="1353117B" w:rsidR="006B2E9B" w:rsidRPr="006B094C" w:rsidRDefault="006B2E9B" w:rsidP="00533D9C">
            <w:pPr>
              <w:shd w:val="clear" w:color="auto" w:fill="FFFFFF"/>
              <w:spacing w:line="276" w:lineRule="auto"/>
              <w:rPr>
                <w:rFonts w:cs="Arial"/>
                <w:szCs w:val="22"/>
                <w:lang w:val="en" w:eastAsia="en-GB"/>
              </w:rPr>
            </w:pPr>
          </w:p>
        </w:tc>
      </w:tr>
      <w:tr w:rsidR="00661D47" w:rsidRPr="006B094C" w14:paraId="1D0F02D5" w14:textId="77777777" w:rsidTr="005A0087">
        <w:trPr>
          <w:cantSplit/>
        </w:trPr>
        <w:tc>
          <w:tcPr>
            <w:tcW w:w="908" w:type="pct"/>
            <w:shd w:val="clear" w:color="auto" w:fill="FFFFFF"/>
          </w:tcPr>
          <w:p w14:paraId="72CDFB2E" w14:textId="7E8C52A5"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0FB63B5" w14:textId="2C5277E3" w:rsidR="006B2E9B" w:rsidRPr="006B094C" w:rsidRDefault="006B2E9B" w:rsidP="00533D9C">
            <w:pPr>
              <w:pStyle w:val="BodyText"/>
              <w:rPr>
                <w:rFonts w:cs="Arial"/>
                <w:szCs w:val="22"/>
              </w:rPr>
            </w:pPr>
          </w:p>
        </w:tc>
        <w:tc>
          <w:tcPr>
            <w:tcW w:w="4092" w:type="pct"/>
            <w:shd w:val="clear" w:color="auto" w:fill="FFFFFF"/>
          </w:tcPr>
          <w:p w14:paraId="472CCF06" w14:textId="684B8C62"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279D2AAA" w14:textId="77777777" w:rsidTr="005A0087">
        <w:trPr>
          <w:cantSplit/>
        </w:trPr>
        <w:tc>
          <w:tcPr>
            <w:tcW w:w="908" w:type="pct"/>
            <w:shd w:val="clear" w:color="auto" w:fill="FFFFFF"/>
          </w:tcPr>
          <w:p w14:paraId="5EF4B911"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7F781FF0" w14:textId="632A0AFF" w:rsidR="006B2E9B" w:rsidRPr="006B094C" w:rsidRDefault="006B2E9B" w:rsidP="00533D9C">
            <w:pPr>
              <w:pStyle w:val="BodyText"/>
              <w:rPr>
                <w:rFonts w:cs="Arial"/>
                <w:szCs w:val="22"/>
              </w:rPr>
            </w:pPr>
          </w:p>
        </w:tc>
        <w:tc>
          <w:tcPr>
            <w:tcW w:w="4092" w:type="pct"/>
            <w:shd w:val="clear" w:color="auto" w:fill="FFFFFF"/>
          </w:tcPr>
          <w:p w14:paraId="3E6E46C1"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5A2A9325" w14:textId="77777777" w:rsidTr="005A0087">
        <w:trPr>
          <w:cantSplit/>
        </w:trPr>
        <w:tc>
          <w:tcPr>
            <w:tcW w:w="908" w:type="pct"/>
            <w:shd w:val="clear" w:color="auto" w:fill="FFFFFF"/>
          </w:tcPr>
          <w:p w14:paraId="7EF3270A" w14:textId="789994FB" w:rsidR="00661D47" w:rsidRDefault="00661D47" w:rsidP="00533D9C">
            <w:pPr>
              <w:pStyle w:val="BodyText"/>
              <w:rPr>
                <w:rFonts w:cs="Arial"/>
                <w:szCs w:val="22"/>
              </w:rPr>
            </w:pPr>
            <w:r w:rsidRPr="006B094C">
              <w:rPr>
                <w:rFonts w:cs="Arial"/>
                <w:szCs w:val="22"/>
              </w:rPr>
              <w:t>Name of person completing form</w:t>
            </w:r>
          </w:p>
          <w:p w14:paraId="5D7602B7" w14:textId="77777777" w:rsidR="006B2E9B" w:rsidRDefault="006B2E9B" w:rsidP="00533D9C">
            <w:pPr>
              <w:pStyle w:val="BodyText"/>
              <w:rPr>
                <w:rFonts w:cs="Arial"/>
                <w:szCs w:val="22"/>
              </w:rPr>
            </w:pPr>
          </w:p>
          <w:p w14:paraId="537A7959" w14:textId="512D99E7" w:rsidR="006B2E9B" w:rsidRPr="006B094C" w:rsidRDefault="006B2E9B" w:rsidP="00533D9C">
            <w:pPr>
              <w:pStyle w:val="BodyText"/>
              <w:rPr>
                <w:rFonts w:cs="Arial"/>
                <w:szCs w:val="22"/>
              </w:rPr>
            </w:pPr>
          </w:p>
        </w:tc>
        <w:tc>
          <w:tcPr>
            <w:tcW w:w="4092" w:type="pct"/>
            <w:shd w:val="clear" w:color="auto" w:fill="FFFFFF"/>
          </w:tcPr>
          <w:p w14:paraId="7FA2D954" w14:textId="77777777" w:rsidR="00396BDE" w:rsidRDefault="00396BDE" w:rsidP="00533D9C">
            <w:pPr>
              <w:rPr>
                <w:rFonts w:cs="Arial"/>
                <w:szCs w:val="22"/>
              </w:rPr>
            </w:pPr>
          </w:p>
          <w:p w14:paraId="1628766C"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25E25A4" w14:textId="77777777" w:rsidR="00396BDE" w:rsidRDefault="00396BDE" w:rsidP="00533D9C">
            <w:pPr>
              <w:rPr>
                <w:rFonts w:cs="Arial"/>
                <w:szCs w:val="22"/>
              </w:rPr>
            </w:pPr>
          </w:p>
          <w:p w14:paraId="08F81BE8" w14:textId="77777777" w:rsidR="005A0087" w:rsidRDefault="005A0087" w:rsidP="00533D9C">
            <w:pPr>
              <w:rPr>
                <w:rFonts w:cs="Arial"/>
                <w:szCs w:val="22"/>
              </w:rPr>
            </w:pPr>
          </w:p>
          <w:p w14:paraId="15FB063A" w14:textId="40D6BC06" w:rsidR="005A0087" w:rsidRPr="006B094C" w:rsidRDefault="005A0087" w:rsidP="00533D9C">
            <w:pPr>
              <w:rPr>
                <w:rFonts w:cs="Arial"/>
                <w:szCs w:val="22"/>
              </w:rPr>
            </w:pPr>
          </w:p>
        </w:tc>
      </w:tr>
    </w:tbl>
    <w:p w14:paraId="5F8DE83C" w14:textId="77777777" w:rsidR="005A0087" w:rsidRDefault="005A008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3A4D876C" w14:textId="77777777" w:rsidTr="007951D9">
        <w:tc>
          <w:tcPr>
            <w:tcW w:w="463" w:type="pct"/>
            <w:shd w:val="clear" w:color="auto" w:fill="E6E6E6"/>
          </w:tcPr>
          <w:p w14:paraId="2E5BD57F" w14:textId="5BD04257" w:rsidR="00661D47" w:rsidRPr="006B094C" w:rsidRDefault="00661D47" w:rsidP="009228A1">
            <w:pPr>
              <w:rPr>
                <w:rFonts w:cs="Arial"/>
                <w:b/>
                <w:szCs w:val="22"/>
              </w:rPr>
            </w:pPr>
            <w:r w:rsidRPr="006B094C">
              <w:rPr>
                <w:rFonts w:cs="Arial"/>
                <w:b/>
                <w:szCs w:val="22"/>
              </w:rPr>
              <w:lastRenderedPageBreak/>
              <w:t>Comment number</w:t>
            </w:r>
          </w:p>
          <w:p w14:paraId="141A47ED" w14:textId="77777777" w:rsidR="00661D47" w:rsidRPr="006B094C" w:rsidRDefault="00661D47" w:rsidP="00533D9C">
            <w:pPr>
              <w:jc w:val="center"/>
              <w:rPr>
                <w:rFonts w:cs="Arial"/>
                <w:i/>
                <w:szCs w:val="22"/>
              </w:rPr>
            </w:pPr>
          </w:p>
        </w:tc>
        <w:tc>
          <w:tcPr>
            <w:tcW w:w="445" w:type="pct"/>
            <w:shd w:val="clear" w:color="auto" w:fill="E6E6E6"/>
          </w:tcPr>
          <w:p w14:paraId="4F45F9F5" w14:textId="77777777" w:rsidR="00661D47" w:rsidRPr="006B094C" w:rsidRDefault="00661D47" w:rsidP="009228A1">
            <w:pPr>
              <w:rPr>
                <w:rFonts w:cs="Arial"/>
                <w:szCs w:val="22"/>
              </w:rPr>
            </w:pPr>
            <w:r w:rsidRPr="006B094C">
              <w:rPr>
                <w:rFonts w:cs="Arial"/>
                <w:b/>
                <w:szCs w:val="22"/>
              </w:rPr>
              <w:t>Document</w:t>
            </w:r>
          </w:p>
          <w:p w14:paraId="4A9301F2" w14:textId="6A29C9BB"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04BE87DF" w14:textId="77777777" w:rsidR="00661D47" w:rsidRPr="006B094C" w:rsidRDefault="00661D47" w:rsidP="009228A1">
            <w:pPr>
              <w:pStyle w:val="BodyText"/>
              <w:rPr>
                <w:rFonts w:cs="Arial"/>
                <w:szCs w:val="22"/>
              </w:rPr>
            </w:pPr>
            <w:r w:rsidRPr="006B094C">
              <w:rPr>
                <w:rFonts w:cs="Arial"/>
                <w:szCs w:val="22"/>
              </w:rPr>
              <w:t>Page number</w:t>
            </w:r>
          </w:p>
          <w:p w14:paraId="1C6F1928" w14:textId="498EE13F"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6D24CE46" w14:textId="77777777" w:rsidR="00661D47" w:rsidRPr="006B094C" w:rsidRDefault="00661D47" w:rsidP="009228A1">
            <w:pPr>
              <w:pStyle w:val="BodyText"/>
              <w:rPr>
                <w:rFonts w:cs="Arial"/>
                <w:szCs w:val="22"/>
              </w:rPr>
            </w:pPr>
            <w:r w:rsidRPr="006B094C">
              <w:rPr>
                <w:rFonts w:cs="Arial"/>
                <w:szCs w:val="22"/>
              </w:rPr>
              <w:t>Line number</w:t>
            </w:r>
          </w:p>
          <w:p w14:paraId="380A3CDB" w14:textId="4D2ACB59"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11F1F22E" w14:textId="7612030A" w:rsidR="00661D47" w:rsidRPr="006B094C" w:rsidRDefault="00661D47" w:rsidP="009228A1">
            <w:pPr>
              <w:pStyle w:val="Heading1"/>
              <w:rPr>
                <w:rFonts w:cs="Arial"/>
                <w:szCs w:val="22"/>
              </w:rPr>
            </w:pPr>
            <w:r w:rsidRPr="006B094C">
              <w:rPr>
                <w:rFonts w:cs="Arial"/>
                <w:szCs w:val="22"/>
              </w:rPr>
              <w:t>Comments</w:t>
            </w:r>
          </w:p>
          <w:p w14:paraId="09E49A2B"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21FB13BA" w14:textId="60A2DE5A"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63390599" w14:textId="2E8BFCDA"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38309193" w14:textId="77777777" w:rsidR="00661D47" w:rsidRPr="006B094C" w:rsidRDefault="00661D47" w:rsidP="00533D9C">
            <w:pPr>
              <w:jc w:val="center"/>
              <w:rPr>
                <w:rFonts w:cs="Arial"/>
                <w:b/>
                <w:szCs w:val="22"/>
              </w:rPr>
            </w:pPr>
          </w:p>
        </w:tc>
      </w:tr>
      <w:tr w:rsidR="004302A7" w:rsidRPr="006B094C" w14:paraId="72401A87" w14:textId="77777777" w:rsidTr="007951D9">
        <w:tc>
          <w:tcPr>
            <w:tcW w:w="463" w:type="pct"/>
          </w:tcPr>
          <w:p w14:paraId="4B511DF7" w14:textId="3F4F51E9"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1F75D82"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9CAF05D" w14:textId="25492678" w:rsidR="00661D47" w:rsidRPr="006B094C" w:rsidRDefault="00661D47" w:rsidP="00533D9C">
            <w:pPr>
              <w:rPr>
                <w:rFonts w:cs="Arial"/>
                <w:color w:val="FF0000"/>
                <w:szCs w:val="22"/>
              </w:rPr>
            </w:pPr>
            <w:r w:rsidRPr="006B094C">
              <w:rPr>
                <w:rFonts w:cs="Arial"/>
                <w:color w:val="FF0000"/>
                <w:szCs w:val="22"/>
              </w:rPr>
              <w:t>16</w:t>
            </w:r>
          </w:p>
        </w:tc>
        <w:tc>
          <w:tcPr>
            <w:tcW w:w="383" w:type="pct"/>
          </w:tcPr>
          <w:p w14:paraId="4973D2BD" w14:textId="35DDC18C" w:rsidR="00661D47" w:rsidRPr="006B094C" w:rsidRDefault="00661D47" w:rsidP="00533D9C">
            <w:pPr>
              <w:rPr>
                <w:rFonts w:cs="Arial"/>
                <w:color w:val="FF0000"/>
                <w:szCs w:val="22"/>
              </w:rPr>
            </w:pPr>
            <w:r w:rsidRPr="006B094C">
              <w:rPr>
                <w:rFonts w:cs="Arial"/>
                <w:color w:val="FF0000"/>
                <w:szCs w:val="22"/>
              </w:rPr>
              <w:t>45</w:t>
            </w:r>
          </w:p>
        </w:tc>
        <w:tc>
          <w:tcPr>
            <w:tcW w:w="3360" w:type="pct"/>
          </w:tcPr>
          <w:p w14:paraId="7B687AE8" w14:textId="0CB00E3B"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A2D9CF9" w14:textId="77777777" w:rsidTr="007951D9">
        <w:tc>
          <w:tcPr>
            <w:tcW w:w="463" w:type="pct"/>
          </w:tcPr>
          <w:p w14:paraId="20469DD0" w14:textId="610638A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5020F646"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1B94C0BC" w14:textId="02559D84" w:rsidR="00661D47" w:rsidRPr="006B094C" w:rsidRDefault="00661D47" w:rsidP="00533D9C">
            <w:pPr>
              <w:rPr>
                <w:rFonts w:cs="Arial"/>
                <w:szCs w:val="22"/>
              </w:rPr>
            </w:pPr>
            <w:r w:rsidRPr="006B094C">
              <w:rPr>
                <w:rFonts w:cs="Arial"/>
                <w:color w:val="FF0000"/>
                <w:szCs w:val="22"/>
              </w:rPr>
              <w:t>17</w:t>
            </w:r>
          </w:p>
        </w:tc>
        <w:tc>
          <w:tcPr>
            <w:tcW w:w="383" w:type="pct"/>
          </w:tcPr>
          <w:p w14:paraId="34B2B5F4" w14:textId="5E45C685" w:rsidR="00661D47" w:rsidRPr="006B094C" w:rsidRDefault="00661D47" w:rsidP="00533D9C">
            <w:pPr>
              <w:rPr>
                <w:rFonts w:cs="Arial"/>
                <w:szCs w:val="22"/>
              </w:rPr>
            </w:pPr>
            <w:r w:rsidRPr="006B094C">
              <w:rPr>
                <w:rFonts w:cs="Arial"/>
                <w:color w:val="FF0000"/>
                <w:szCs w:val="22"/>
              </w:rPr>
              <w:t>23</w:t>
            </w:r>
          </w:p>
        </w:tc>
        <w:tc>
          <w:tcPr>
            <w:tcW w:w="3360" w:type="pct"/>
          </w:tcPr>
          <w:p w14:paraId="46FB1A52"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7B9565D8" w14:textId="77777777" w:rsidTr="007951D9">
        <w:tc>
          <w:tcPr>
            <w:tcW w:w="463" w:type="pct"/>
          </w:tcPr>
          <w:p w14:paraId="427EAF04" w14:textId="4825A8B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110D02A0"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B2A6341" w14:textId="77D124AA" w:rsidR="00661D47" w:rsidRPr="006B094C" w:rsidRDefault="00661D47" w:rsidP="00533D9C">
            <w:pPr>
              <w:rPr>
                <w:rFonts w:cs="Arial"/>
                <w:szCs w:val="22"/>
              </w:rPr>
            </w:pPr>
            <w:r w:rsidRPr="006B094C">
              <w:rPr>
                <w:rFonts w:cs="Arial"/>
                <w:color w:val="FF0000"/>
                <w:szCs w:val="22"/>
              </w:rPr>
              <w:t>37</w:t>
            </w:r>
          </w:p>
        </w:tc>
        <w:tc>
          <w:tcPr>
            <w:tcW w:w="383" w:type="pct"/>
          </w:tcPr>
          <w:p w14:paraId="642E981E" w14:textId="3FF1D6DF" w:rsidR="00661D47" w:rsidRPr="006B094C" w:rsidRDefault="00661D47" w:rsidP="00533D9C">
            <w:pPr>
              <w:rPr>
                <w:rFonts w:cs="Arial"/>
                <w:szCs w:val="22"/>
              </w:rPr>
            </w:pPr>
            <w:r w:rsidRPr="006B094C">
              <w:rPr>
                <w:rFonts w:cs="Arial"/>
                <w:color w:val="FF0000"/>
                <w:szCs w:val="22"/>
              </w:rPr>
              <w:t>16</w:t>
            </w:r>
          </w:p>
        </w:tc>
        <w:tc>
          <w:tcPr>
            <w:tcW w:w="3360" w:type="pct"/>
          </w:tcPr>
          <w:p w14:paraId="6A8E9921"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3C7E6F00" w14:textId="77777777" w:rsidTr="007951D9">
        <w:tc>
          <w:tcPr>
            <w:tcW w:w="463" w:type="pct"/>
          </w:tcPr>
          <w:p w14:paraId="6533CE13" w14:textId="5E1C5C5B"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0F759D33"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2E1C6F64" w14:textId="2D787BC1" w:rsidR="00661D47" w:rsidRPr="006B094C" w:rsidRDefault="00661D47" w:rsidP="00533D9C">
            <w:pPr>
              <w:rPr>
                <w:rFonts w:cs="Arial"/>
                <w:color w:val="FF0000"/>
                <w:szCs w:val="22"/>
              </w:rPr>
            </w:pPr>
            <w:r w:rsidRPr="006B094C">
              <w:rPr>
                <w:rFonts w:cs="Arial"/>
                <w:color w:val="FF0000"/>
                <w:szCs w:val="22"/>
              </w:rPr>
              <w:t>57</w:t>
            </w:r>
          </w:p>
          <w:p w14:paraId="13EA1C35" w14:textId="77777777" w:rsidR="00661D47" w:rsidRPr="006B094C" w:rsidRDefault="00661D47" w:rsidP="00533D9C">
            <w:pPr>
              <w:rPr>
                <w:rFonts w:cs="Arial"/>
                <w:szCs w:val="22"/>
              </w:rPr>
            </w:pPr>
          </w:p>
        </w:tc>
        <w:tc>
          <w:tcPr>
            <w:tcW w:w="383" w:type="pct"/>
          </w:tcPr>
          <w:p w14:paraId="1748DEAB" w14:textId="50C21022" w:rsidR="00661D47" w:rsidRPr="006B094C" w:rsidRDefault="00661D47" w:rsidP="00533D9C">
            <w:pPr>
              <w:rPr>
                <w:rFonts w:cs="Arial"/>
                <w:color w:val="FF0000"/>
                <w:szCs w:val="22"/>
              </w:rPr>
            </w:pPr>
            <w:r w:rsidRPr="006B094C">
              <w:rPr>
                <w:rFonts w:cs="Arial"/>
                <w:color w:val="FF0000"/>
                <w:szCs w:val="22"/>
              </w:rPr>
              <w:t>32</w:t>
            </w:r>
          </w:p>
          <w:p w14:paraId="61930F8D" w14:textId="77777777" w:rsidR="00661D47" w:rsidRPr="006B094C" w:rsidRDefault="00661D47" w:rsidP="00533D9C">
            <w:pPr>
              <w:rPr>
                <w:rFonts w:cs="Arial"/>
                <w:szCs w:val="22"/>
              </w:rPr>
            </w:pPr>
          </w:p>
        </w:tc>
        <w:tc>
          <w:tcPr>
            <w:tcW w:w="3360" w:type="pct"/>
          </w:tcPr>
          <w:p w14:paraId="61C86E5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613EACF7" w14:textId="77777777" w:rsidR="00661D47" w:rsidRPr="006B094C" w:rsidRDefault="00661D47" w:rsidP="00533D9C">
            <w:pPr>
              <w:rPr>
                <w:rFonts w:cs="Arial"/>
                <w:szCs w:val="22"/>
              </w:rPr>
            </w:pPr>
          </w:p>
        </w:tc>
      </w:tr>
      <w:tr w:rsidR="004302A7" w:rsidRPr="006B094C" w14:paraId="7B85E79B" w14:textId="77777777" w:rsidTr="007951D9">
        <w:tc>
          <w:tcPr>
            <w:tcW w:w="463" w:type="pct"/>
          </w:tcPr>
          <w:p w14:paraId="597522B9" w14:textId="010FEBD3"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7DC1F73C"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1536A572" w14:textId="02306778" w:rsidR="00661D47" w:rsidRPr="006B094C" w:rsidRDefault="00661D47" w:rsidP="00533D9C">
            <w:pPr>
              <w:rPr>
                <w:rFonts w:cs="Arial"/>
                <w:szCs w:val="22"/>
              </w:rPr>
            </w:pPr>
            <w:r w:rsidRPr="006B094C">
              <w:rPr>
                <w:rFonts w:cs="Arial"/>
                <w:color w:val="FF0000"/>
                <w:szCs w:val="22"/>
              </w:rPr>
              <w:t>34</w:t>
            </w:r>
          </w:p>
        </w:tc>
        <w:tc>
          <w:tcPr>
            <w:tcW w:w="383" w:type="pct"/>
          </w:tcPr>
          <w:p w14:paraId="6C75C893" w14:textId="15FE1D98" w:rsidR="00661D47" w:rsidRPr="006B094C" w:rsidRDefault="00661D47" w:rsidP="00533D9C">
            <w:pPr>
              <w:rPr>
                <w:rFonts w:cs="Arial"/>
                <w:szCs w:val="22"/>
              </w:rPr>
            </w:pPr>
            <w:r w:rsidRPr="006B094C">
              <w:rPr>
                <w:rFonts w:cs="Arial"/>
                <w:color w:val="FF0000"/>
                <w:szCs w:val="22"/>
              </w:rPr>
              <w:t>10</w:t>
            </w:r>
          </w:p>
        </w:tc>
        <w:tc>
          <w:tcPr>
            <w:tcW w:w="3360" w:type="pct"/>
          </w:tcPr>
          <w:p w14:paraId="7D9C9826" w14:textId="10B0CEC3"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218197C7" w14:textId="77777777" w:rsidTr="003C0E5D">
        <w:tc>
          <w:tcPr>
            <w:tcW w:w="463" w:type="pct"/>
            <w:tcBorders>
              <w:bottom w:val="single" w:sz="4" w:space="0" w:color="auto"/>
            </w:tcBorders>
          </w:tcPr>
          <w:p w14:paraId="5B13249C" w14:textId="5AD6AC2E" w:rsidR="00661D47" w:rsidRPr="006B094C" w:rsidRDefault="00661D47" w:rsidP="00533D9C">
            <w:pPr>
              <w:rPr>
                <w:rFonts w:cs="Arial"/>
                <w:szCs w:val="22"/>
              </w:rPr>
            </w:pPr>
            <w:r w:rsidRPr="006B094C">
              <w:rPr>
                <w:rFonts w:cs="Arial"/>
                <w:color w:val="FF0000"/>
                <w:szCs w:val="22"/>
              </w:rPr>
              <w:t xml:space="preserve">Example </w:t>
            </w:r>
          </w:p>
        </w:tc>
        <w:tc>
          <w:tcPr>
            <w:tcW w:w="445" w:type="pct"/>
            <w:tcBorders>
              <w:bottom w:val="single" w:sz="4" w:space="0" w:color="auto"/>
            </w:tcBorders>
          </w:tcPr>
          <w:p w14:paraId="087065E4" w14:textId="77777777" w:rsidR="00661D47" w:rsidRPr="006B094C" w:rsidRDefault="00661D47" w:rsidP="00533D9C">
            <w:pPr>
              <w:rPr>
                <w:rFonts w:cs="Arial"/>
                <w:szCs w:val="22"/>
              </w:rPr>
            </w:pPr>
            <w:r w:rsidRPr="006B094C">
              <w:rPr>
                <w:rFonts w:cs="Arial"/>
                <w:color w:val="FF0000"/>
                <w:szCs w:val="22"/>
              </w:rPr>
              <w:t>Algorithm</w:t>
            </w:r>
          </w:p>
        </w:tc>
        <w:tc>
          <w:tcPr>
            <w:tcW w:w="349" w:type="pct"/>
            <w:tcBorders>
              <w:bottom w:val="single" w:sz="4" w:space="0" w:color="auto"/>
            </w:tcBorders>
          </w:tcPr>
          <w:p w14:paraId="5B01A0E9" w14:textId="77777777" w:rsidR="00661D47" w:rsidRPr="006B094C" w:rsidRDefault="00661D47" w:rsidP="00533D9C">
            <w:pPr>
              <w:rPr>
                <w:rFonts w:cs="Arial"/>
                <w:szCs w:val="22"/>
              </w:rPr>
            </w:pPr>
            <w:r w:rsidRPr="006B094C">
              <w:rPr>
                <w:rFonts w:cs="Arial"/>
                <w:color w:val="FF0000"/>
                <w:szCs w:val="22"/>
              </w:rPr>
              <w:t>General</w:t>
            </w:r>
          </w:p>
        </w:tc>
        <w:tc>
          <w:tcPr>
            <w:tcW w:w="383" w:type="pct"/>
            <w:tcBorders>
              <w:bottom w:val="single" w:sz="4" w:space="0" w:color="auto"/>
            </w:tcBorders>
          </w:tcPr>
          <w:p w14:paraId="6886F69D" w14:textId="77777777" w:rsidR="00661D47" w:rsidRPr="006B094C" w:rsidRDefault="00661D47" w:rsidP="00533D9C">
            <w:pPr>
              <w:rPr>
                <w:rFonts w:cs="Arial"/>
                <w:szCs w:val="22"/>
              </w:rPr>
            </w:pPr>
            <w:r w:rsidRPr="006B094C">
              <w:rPr>
                <w:rFonts w:cs="Arial"/>
                <w:color w:val="FF0000"/>
                <w:szCs w:val="22"/>
              </w:rPr>
              <w:t>General</w:t>
            </w:r>
          </w:p>
        </w:tc>
        <w:tc>
          <w:tcPr>
            <w:tcW w:w="3360" w:type="pct"/>
            <w:tcBorders>
              <w:bottom w:val="single" w:sz="4" w:space="0" w:color="auto"/>
            </w:tcBorders>
          </w:tcPr>
          <w:p w14:paraId="1CAFDB6D" w14:textId="69F8B5E0"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11FAD3D" w14:textId="77777777" w:rsidTr="003C0E5D">
        <w:tc>
          <w:tcPr>
            <w:tcW w:w="463" w:type="pct"/>
            <w:tcBorders>
              <w:bottom w:val="single" w:sz="12" w:space="0" w:color="auto"/>
            </w:tcBorders>
          </w:tcPr>
          <w:p w14:paraId="1030531E" w14:textId="3DDF7113" w:rsidR="00A10B99" w:rsidRPr="006B094C" w:rsidRDefault="00A10B99" w:rsidP="00533D9C">
            <w:pPr>
              <w:rPr>
                <w:rFonts w:cs="Arial"/>
                <w:color w:val="FF0000"/>
                <w:szCs w:val="22"/>
              </w:rPr>
            </w:pPr>
            <w:r>
              <w:rPr>
                <w:rFonts w:cs="Arial"/>
                <w:color w:val="FF0000"/>
                <w:szCs w:val="22"/>
              </w:rPr>
              <w:t>Example</w:t>
            </w:r>
          </w:p>
        </w:tc>
        <w:tc>
          <w:tcPr>
            <w:tcW w:w="445" w:type="pct"/>
            <w:tcBorders>
              <w:bottom w:val="single" w:sz="12" w:space="0" w:color="auto"/>
            </w:tcBorders>
          </w:tcPr>
          <w:p w14:paraId="28F15A6D" w14:textId="016988FD" w:rsidR="00A10B99" w:rsidRPr="006B094C" w:rsidRDefault="00A10B99" w:rsidP="00533D9C">
            <w:pPr>
              <w:rPr>
                <w:rFonts w:cs="Arial"/>
                <w:color w:val="FF0000"/>
                <w:szCs w:val="22"/>
              </w:rPr>
            </w:pPr>
            <w:r>
              <w:rPr>
                <w:rFonts w:cs="Arial"/>
                <w:color w:val="FF0000"/>
                <w:szCs w:val="22"/>
              </w:rPr>
              <w:t>EIA</w:t>
            </w:r>
          </w:p>
        </w:tc>
        <w:tc>
          <w:tcPr>
            <w:tcW w:w="349" w:type="pct"/>
            <w:tcBorders>
              <w:bottom w:val="single" w:sz="12" w:space="0" w:color="auto"/>
            </w:tcBorders>
          </w:tcPr>
          <w:p w14:paraId="4E26C7BC" w14:textId="7D9D524C" w:rsidR="00A10B99" w:rsidRPr="006B094C" w:rsidRDefault="00A10B99" w:rsidP="00533D9C">
            <w:pPr>
              <w:rPr>
                <w:rFonts w:cs="Arial"/>
                <w:color w:val="FF0000"/>
                <w:szCs w:val="22"/>
              </w:rPr>
            </w:pPr>
            <w:r>
              <w:rPr>
                <w:rFonts w:cs="Arial"/>
                <w:color w:val="FF0000"/>
                <w:szCs w:val="22"/>
              </w:rPr>
              <w:t>10</w:t>
            </w:r>
          </w:p>
        </w:tc>
        <w:tc>
          <w:tcPr>
            <w:tcW w:w="383" w:type="pct"/>
            <w:tcBorders>
              <w:bottom w:val="single" w:sz="12" w:space="0" w:color="auto"/>
            </w:tcBorders>
          </w:tcPr>
          <w:p w14:paraId="40C963B8" w14:textId="434DEBBF" w:rsidR="00A10B99" w:rsidRPr="006B094C" w:rsidRDefault="00A10B99" w:rsidP="00533D9C">
            <w:pPr>
              <w:rPr>
                <w:rFonts w:cs="Arial"/>
                <w:color w:val="FF0000"/>
                <w:szCs w:val="22"/>
              </w:rPr>
            </w:pPr>
            <w:r>
              <w:rPr>
                <w:rFonts w:cs="Arial"/>
                <w:color w:val="FF0000"/>
                <w:szCs w:val="22"/>
              </w:rPr>
              <w:t>2</w:t>
            </w:r>
          </w:p>
        </w:tc>
        <w:tc>
          <w:tcPr>
            <w:tcW w:w="3360" w:type="pct"/>
            <w:tcBorders>
              <w:bottom w:val="single" w:sz="12" w:space="0" w:color="auto"/>
            </w:tcBorders>
          </w:tcPr>
          <w:p w14:paraId="09035D51" w14:textId="5FB80B3A" w:rsidR="00A10B99" w:rsidRPr="006B094C" w:rsidRDefault="00A10B99" w:rsidP="00533D9C">
            <w:pPr>
              <w:rPr>
                <w:rFonts w:cs="Arial"/>
                <w:color w:val="FF0000"/>
                <w:szCs w:val="22"/>
              </w:rPr>
            </w:pPr>
            <w:r w:rsidRPr="00A10B99">
              <w:rPr>
                <w:rFonts w:cs="Arial"/>
                <w:color w:val="FF0000"/>
                <w:szCs w:val="22"/>
              </w:rPr>
              <w:t xml:space="preserve">We agree 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7699315A" w14:textId="77777777" w:rsidTr="003C0E5D">
        <w:tc>
          <w:tcPr>
            <w:tcW w:w="463" w:type="pct"/>
            <w:tcBorders>
              <w:top w:val="single" w:sz="12" w:space="0" w:color="auto"/>
            </w:tcBorders>
          </w:tcPr>
          <w:p w14:paraId="03A86318" w14:textId="77777777" w:rsidR="00661D47" w:rsidRPr="006B094C" w:rsidRDefault="00661D47" w:rsidP="00533D9C">
            <w:pPr>
              <w:rPr>
                <w:rFonts w:cs="Arial"/>
                <w:szCs w:val="22"/>
              </w:rPr>
            </w:pPr>
            <w:r w:rsidRPr="006B094C">
              <w:rPr>
                <w:rFonts w:cs="Arial"/>
                <w:szCs w:val="22"/>
              </w:rPr>
              <w:t>1</w:t>
            </w:r>
          </w:p>
        </w:tc>
        <w:tc>
          <w:tcPr>
            <w:tcW w:w="445" w:type="pct"/>
            <w:tcBorders>
              <w:top w:val="single" w:sz="12" w:space="0" w:color="auto"/>
            </w:tcBorders>
          </w:tcPr>
          <w:p w14:paraId="6DEE533A" w14:textId="77777777" w:rsidR="00661D47" w:rsidRPr="006B094C" w:rsidRDefault="00661D47" w:rsidP="00533D9C">
            <w:pPr>
              <w:rPr>
                <w:rFonts w:cs="Arial"/>
                <w:szCs w:val="22"/>
              </w:rPr>
            </w:pPr>
          </w:p>
        </w:tc>
        <w:tc>
          <w:tcPr>
            <w:tcW w:w="349" w:type="pct"/>
            <w:tcBorders>
              <w:top w:val="single" w:sz="12" w:space="0" w:color="auto"/>
            </w:tcBorders>
          </w:tcPr>
          <w:p w14:paraId="6AFBCB28" w14:textId="77777777" w:rsidR="00661D47" w:rsidRPr="006B094C" w:rsidRDefault="00661D47" w:rsidP="00533D9C">
            <w:pPr>
              <w:rPr>
                <w:rFonts w:cs="Arial"/>
                <w:szCs w:val="22"/>
              </w:rPr>
            </w:pPr>
          </w:p>
        </w:tc>
        <w:tc>
          <w:tcPr>
            <w:tcW w:w="383" w:type="pct"/>
            <w:tcBorders>
              <w:top w:val="single" w:sz="12" w:space="0" w:color="auto"/>
            </w:tcBorders>
          </w:tcPr>
          <w:p w14:paraId="58ADBDBB" w14:textId="77777777" w:rsidR="00661D47" w:rsidRPr="006B094C" w:rsidRDefault="00661D47" w:rsidP="00533D9C">
            <w:pPr>
              <w:rPr>
                <w:rFonts w:cs="Arial"/>
                <w:szCs w:val="22"/>
              </w:rPr>
            </w:pPr>
          </w:p>
        </w:tc>
        <w:tc>
          <w:tcPr>
            <w:tcW w:w="3360" w:type="pct"/>
            <w:tcBorders>
              <w:top w:val="single" w:sz="12" w:space="0" w:color="auto"/>
            </w:tcBorders>
          </w:tcPr>
          <w:p w14:paraId="1C54A70C" w14:textId="77777777" w:rsidR="00661D47" w:rsidRPr="006B094C" w:rsidRDefault="00661D47" w:rsidP="00533D9C">
            <w:pPr>
              <w:rPr>
                <w:rFonts w:cs="Arial"/>
                <w:szCs w:val="22"/>
              </w:rPr>
            </w:pPr>
          </w:p>
        </w:tc>
      </w:tr>
      <w:tr w:rsidR="004302A7" w:rsidRPr="006B094C" w14:paraId="5ABE8C27" w14:textId="77777777" w:rsidTr="007951D9">
        <w:tc>
          <w:tcPr>
            <w:tcW w:w="463" w:type="pct"/>
          </w:tcPr>
          <w:p w14:paraId="6E073A29" w14:textId="77777777" w:rsidR="00661D47" w:rsidRPr="006B094C" w:rsidRDefault="00661D47" w:rsidP="00533D9C">
            <w:pPr>
              <w:rPr>
                <w:rFonts w:cs="Arial"/>
                <w:szCs w:val="22"/>
              </w:rPr>
            </w:pPr>
            <w:r w:rsidRPr="006B094C">
              <w:rPr>
                <w:rFonts w:cs="Arial"/>
                <w:szCs w:val="22"/>
              </w:rPr>
              <w:t>2</w:t>
            </w:r>
          </w:p>
        </w:tc>
        <w:tc>
          <w:tcPr>
            <w:tcW w:w="445" w:type="pct"/>
          </w:tcPr>
          <w:p w14:paraId="264F2976" w14:textId="77777777" w:rsidR="00661D47" w:rsidRPr="006B094C" w:rsidRDefault="00661D47" w:rsidP="00533D9C">
            <w:pPr>
              <w:rPr>
                <w:rFonts w:cs="Arial"/>
                <w:szCs w:val="22"/>
              </w:rPr>
            </w:pPr>
          </w:p>
        </w:tc>
        <w:tc>
          <w:tcPr>
            <w:tcW w:w="349" w:type="pct"/>
          </w:tcPr>
          <w:p w14:paraId="45F6635E" w14:textId="77777777" w:rsidR="00661D47" w:rsidRPr="006B094C" w:rsidRDefault="00661D47" w:rsidP="00533D9C">
            <w:pPr>
              <w:rPr>
                <w:rFonts w:cs="Arial"/>
                <w:szCs w:val="22"/>
              </w:rPr>
            </w:pPr>
          </w:p>
        </w:tc>
        <w:tc>
          <w:tcPr>
            <w:tcW w:w="383" w:type="pct"/>
          </w:tcPr>
          <w:p w14:paraId="184EDC47" w14:textId="77777777" w:rsidR="00661D47" w:rsidRPr="006B094C" w:rsidRDefault="00661D47" w:rsidP="00533D9C">
            <w:pPr>
              <w:rPr>
                <w:rFonts w:cs="Arial"/>
                <w:szCs w:val="22"/>
              </w:rPr>
            </w:pPr>
          </w:p>
        </w:tc>
        <w:tc>
          <w:tcPr>
            <w:tcW w:w="3360" w:type="pct"/>
          </w:tcPr>
          <w:p w14:paraId="24653C14" w14:textId="77777777" w:rsidR="00661D47" w:rsidRPr="006B094C" w:rsidRDefault="00661D47" w:rsidP="00533D9C">
            <w:pPr>
              <w:rPr>
                <w:rFonts w:cs="Arial"/>
                <w:szCs w:val="22"/>
              </w:rPr>
            </w:pPr>
          </w:p>
        </w:tc>
      </w:tr>
      <w:tr w:rsidR="004302A7" w:rsidRPr="006B094C" w14:paraId="1FA02473" w14:textId="77777777" w:rsidTr="007951D9">
        <w:tc>
          <w:tcPr>
            <w:tcW w:w="463" w:type="pct"/>
          </w:tcPr>
          <w:p w14:paraId="5B13998B" w14:textId="77777777" w:rsidR="00661D47" w:rsidRPr="006B094C" w:rsidRDefault="00661D47" w:rsidP="00533D9C">
            <w:pPr>
              <w:rPr>
                <w:rFonts w:cs="Arial"/>
                <w:szCs w:val="22"/>
              </w:rPr>
            </w:pPr>
            <w:r w:rsidRPr="006B094C">
              <w:rPr>
                <w:rFonts w:cs="Arial"/>
                <w:szCs w:val="22"/>
              </w:rPr>
              <w:t>3</w:t>
            </w:r>
          </w:p>
        </w:tc>
        <w:tc>
          <w:tcPr>
            <w:tcW w:w="445" w:type="pct"/>
          </w:tcPr>
          <w:p w14:paraId="19F6607C" w14:textId="77777777" w:rsidR="00661D47" w:rsidRPr="006B094C" w:rsidRDefault="00661D47" w:rsidP="00533D9C">
            <w:pPr>
              <w:rPr>
                <w:rFonts w:cs="Arial"/>
                <w:szCs w:val="22"/>
              </w:rPr>
            </w:pPr>
          </w:p>
        </w:tc>
        <w:tc>
          <w:tcPr>
            <w:tcW w:w="349" w:type="pct"/>
          </w:tcPr>
          <w:p w14:paraId="1BE0399C" w14:textId="77777777" w:rsidR="00661D47" w:rsidRPr="006B094C" w:rsidRDefault="00661D47" w:rsidP="00533D9C">
            <w:pPr>
              <w:rPr>
                <w:rFonts w:cs="Arial"/>
                <w:szCs w:val="22"/>
              </w:rPr>
            </w:pPr>
          </w:p>
        </w:tc>
        <w:tc>
          <w:tcPr>
            <w:tcW w:w="383" w:type="pct"/>
          </w:tcPr>
          <w:p w14:paraId="040ED0DF" w14:textId="77777777" w:rsidR="00661D47" w:rsidRPr="006B094C" w:rsidRDefault="00661D47" w:rsidP="00533D9C">
            <w:pPr>
              <w:rPr>
                <w:rFonts w:cs="Arial"/>
                <w:szCs w:val="22"/>
              </w:rPr>
            </w:pPr>
          </w:p>
        </w:tc>
        <w:tc>
          <w:tcPr>
            <w:tcW w:w="3360" w:type="pct"/>
          </w:tcPr>
          <w:p w14:paraId="476F9B28" w14:textId="77777777" w:rsidR="00661D47" w:rsidRPr="006B094C" w:rsidRDefault="00661D47" w:rsidP="00533D9C">
            <w:pPr>
              <w:rPr>
                <w:rFonts w:cs="Arial"/>
                <w:szCs w:val="22"/>
              </w:rPr>
            </w:pPr>
          </w:p>
        </w:tc>
      </w:tr>
      <w:tr w:rsidR="004302A7" w:rsidRPr="006B094C" w14:paraId="4AA5CA80" w14:textId="77777777" w:rsidTr="007951D9">
        <w:tc>
          <w:tcPr>
            <w:tcW w:w="463" w:type="pct"/>
          </w:tcPr>
          <w:p w14:paraId="5DA31E3A" w14:textId="77777777" w:rsidR="00661D47" w:rsidRPr="006B094C" w:rsidRDefault="00661D47" w:rsidP="00533D9C">
            <w:pPr>
              <w:rPr>
                <w:rFonts w:cs="Arial"/>
                <w:szCs w:val="22"/>
              </w:rPr>
            </w:pPr>
            <w:r w:rsidRPr="006B094C">
              <w:rPr>
                <w:rFonts w:cs="Arial"/>
                <w:szCs w:val="22"/>
              </w:rPr>
              <w:t>4</w:t>
            </w:r>
          </w:p>
        </w:tc>
        <w:tc>
          <w:tcPr>
            <w:tcW w:w="445" w:type="pct"/>
          </w:tcPr>
          <w:p w14:paraId="55CB77BA" w14:textId="77777777" w:rsidR="00661D47" w:rsidRPr="006B094C" w:rsidRDefault="00661D47" w:rsidP="00533D9C">
            <w:pPr>
              <w:rPr>
                <w:rFonts w:cs="Arial"/>
                <w:szCs w:val="22"/>
              </w:rPr>
            </w:pPr>
          </w:p>
        </w:tc>
        <w:tc>
          <w:tcPr>
            <w:tcW w:w="349" w:type="pct"/>
          </w:tcPr>
          <w:p w14:paraId="79BD008B" w14:textId="77777777" w:rsidR="00661D47" w:rsidRPr="006B094C" w:rsidRDefault="00661D47" w:rsidP="00533D9C">
            <w:pPr>
              <w:rPr>
                <w:rFonts w:cs="Arial"/>
                <w:szCs w:val="22"/>
              </w:rPr>
            </w:pPr>
          </w:p>
        </w:tc>
        <w:tc>
          <w:tcPr>
            <w:tcW w:w="383" w:type="pct"/>
          </w:tcPr>
          <w:p w14:paraId="62CADCDD" w14:textId="77777777" w:rsidR="00661D47" w:rsidRPr="006B094C" w:rsidRDefault="00661D47" w:rsidP="00533D9C">
            <w:pPr>
              <w:rPr>
                <w:rFonts w:cs="Arial"/>
                <w:szCs w:val="22"/>
              </w:rPr>
            </w:pPr>
          </w:p>
        </w:tc>
        <w:tc>
          <w:tcPr>
            <w:tcW w:w="3360" w:type="pct"/>
          </w:tcPr>
          <w:p w14:paraId="1B87FA9B" w14:textId="77777777" w:rsidR="00661D47" w:rsidRPr="006B094C" w:rsidRDefault="00661D47" w:rsidP="00533D9C">
            <w:pPr>
              <w:rPr>
                <w:rFonts w:cs="Arial"/>
                <w:szCs w:val="22"/>
              </w:rPr>
            </w:pPr>
          </w:p>
        </w:tc>
      </w:tr>
      <w:tr w:rsidR="004302A7" w:rsidRPr="006B094C" w14:paraId="2020D2DB" w14:textId="77777777" w:rsidTr="007951D9">
        <w:tc>
          <w:tcPr>
            <w:tcW w:w="463" w:type="pct"/>
          </w:tcPr>
          <w:p w14:paraId="55566132" w14:textId="77777777" w:rsidR="00661D47" w:rsidRPr="006B094C" w:rsidRDefault="00661D47" w:rsidP="00533D9C">
            <w:pPr>
              <w:rPr>
                <w:rFonts w:cs="Arial"/>
                <w:szCs w:val="22"/>
              </w:rPr>
            </w:pPr>
            <w:r w:rsidRPr="006B094C">
              <w:rPr>
                <w:rFonts w:cs="Arial"/>
                <w:szCs w:val="22"/>
              </w:rPr>
              <w:t>5</w:t>
            </w:r>
          </w:p>
        </w:tc>
        <w:tc>
          <w:tcPr>
            <w:tcW w:w="445" w:type="pct"/>
          </w:tcPr>
          <w:p w14:paraId="6DDBAD0D" w14:textId="77777777" w:rsidR="00661D47" w:rsidRPr="006B094C" w:rsidRDefault="00661D47" w:rsidP="00533D9C">
            <w:pPr>
              <w:rPr>
                <w:rFonts w:cs="Arial"/>
                <w:szCs w:val="22"/>
              </w:rPr>
            </w:pPr>
          </w:p>
        </w:tc>
        <w:tc>
          <w:tcPr>
            <w:tcW w:w="349" w:type="pct"/>
          </w:tcPr>
          <w:p w14:paraId="1F8ACF86" w14:textId="77777777" w:rsidR="00661D47" w:rsidRPr="006B094C" w:rsidRDefault="00661D47" w:rsidP="00533D9C">
            <w:pPr>
              <w:rPr>
                <w:rFonts w:cs="Arial"/>
                <w:szCs w:val="22"/>
              </w:rPr>
            </w:pPr>
          </w:p>
        </w:tc>
        <w:tc>
          <w:tcPr>
            <w:tcW w:w="383" w:type="pct"/>
          </w:tcPr>
          <w:p w14:paraId="2B480EA3" w14:textId="77777777" w:rsidR="00661D47" w:rsidRPr="006B094C" w:rsidRDefault="00661D47" w:rsidP="00533D9C">
            <w:pPr>
              <w:rPr>
                <w:rFonts w:cs="Arial"/>
                <w:szCs w:val="22"/>
              </w:rPr>
            </w:pPr>
          </w:p>
        </w:tc>
        <w:tc>
          <w:tcPr>
            <w:tcW w:w="3360" w:type="pct"/>
          </w:tcPr>
          <w:p w14:paraId="06665D95" w14:textId="77777777" w:rsidR="00661D47" w:rsidRPr="006B094C" w:rsidRDefault="00661D47" w:rsidP="00533D9C">
            <w:pPr>
              <w:rPr>
                <w:rFonts w:cs="Arial"/>
                <w:szCs w:val="22"/>
              </w:rPr>
            </w:pPr>
          </w:p>
        </w:tc>
      </w:tr>
      <w:tr w:rsidR="00062BAB" w:rsidRPr="006B094C" w14:paraId="2A08981C" w14:textId="77777777" w:rsidTr="007951D9">
        <w:tc>
          <w:tcPr>
            <w:tcW w:w="463" w:type="pct"/>
          </w:tcPr>
          <w:p w14:paraId="78E9238F" w14:textId="26C035B4" w:rsidR="00062BAB" w:rsidRPr="006B094C" w:rsidRDefault="00062BAB" w:rsidP="00533D9C">
            <w:pPr>
              <w:rPr>
                <w:rFonts w:cs="Arial"/>
                <w:szCs w:val="22"/>
              </w:rPr>
            </w:pPr>
            <w:r w:rsidRPr="006B094C">
              <w:rPr>
                <w:rFonts w:cs="Arial"/>
                <w:szCs w:val="22"/>
              </w:rPr>
              <w:t>6</w:t>
            </w:r>
          </w:p>
        </w:tc>
        <w:tc>
          <w:tcPr>
            <w:tcW w:w="445" w:type="pct"/>
          </w:tcPr>
          <w:p w14:paraId="23061B43" w14:textId="77777777" w:rsidR="00062BAB" w:rsidRPr="006B094C" w:rsidRDefault="00062BAB" w:rsidP="00533D9C">
            <w:pPr>
              <w:rPr>
                <w:rFonts w:cs="Arial"/>
                <w:szCs w:val="22"/>
              </w:rPr>
            </w:pPr>
          </w:p>
        </w:tc>
        <w:tc>
          <w:tcPr>
            <w:tcW w:w="349" w:type="pct"/>
          </w:tcPr>
          <w:p w14:paraId="3C50ABFC" w14:textId="77777777" w:rsidR="00062BAB" w:rsidRPr="006B094C" w:rsidRDefault="00062BAB" w:rsidP="00533D9C">
            <w:pPr>
              <w:rPr>
                <w:rFonts w:cs="Arial"/>
                <w:szCs w:val="22"/>
              </w:rPr>
            </w:pPr>
          </w:p>
        </w:tc>
        <w:tc>
          <w:tcPr>
            <w:tcW w:w="383" w:type="pct"/>
          </w:tcPr>
          <w:p w14:paraId="7DE2C9CB" w14:textId="77777777" w:rsidR="00062BAB" w:rsidRPr="006B094C" w:rsidRDefault="00062BAB" w:rsidP="00533D9C">
            <w:pPr>
              <w:rPr>
                <w:rFonts w:cs="Arial"/>
                <w:szCs w:val="22"/>
              </w:rPr>
            </w:pPr>
          </w:p>
        </w:tc>
        <w:tc>
          <w:tcPr>
            <w:tcW w:w="3360" w:type="pct"/>
          </w:tcPr>
          <w:p w14:paraId="00647C7E" w14:textId="77777777" w:rsidR="00062BAB" w:rsidRPr="006B094C" w:rsidRDefault="00062BAB" w:rsidP="00533D9C">
            <w:pPr>
              <w:rPr>
                <w:rFonts w:cs="Arial"/>
                <w:szCs w:val="22"/>
              </w:rPr>
            </w:pPr>
          </w:p>
        </w:tc>
      </w:tr>
      <w:tr w:rsidR="00107280" w:rsidRPr="006B094C" w14:paraId="3AD7EBA4" w14:textId="77777777" w:rsidTr="007951D9">
        <w:tc>
          <w:tcPr>
            <w:tcW w:w="463" w:type="pct"/>
          </w:tcPr>
          <w:p w14:paraId="2DF9638B" w14:textId="0877C813" w:rsidR="00107280" w:rsidRPr="006B094C" w:rsidRDefault="00107280" w:rsidP="00533D9C">
            <w:pPr>
              <w:rPr>
                <w:rFonts w:cs="Arial"/>
                <w:szCs w:val="22"/>
              </w:rPr>
            </w:pPr>
            <w:r>
              <w:rPr>
                <w:rFonts w:cs="Arial"/>
                <w:szCs w:val="22"/>
              </w:rPr>
              <w:t>7</w:t>
            </w:r>
          </w:p>
        </w:tc>
        <w:tc>
          <w:tcPr>
            <w:tcW w:w="445" w:type="pct"/>
          </w:tcPr>
          <w:p w14:paraId="536C9DC4" w14:textId="77777777" w:rsidR="00107280" w:rsidRPr="006B094C" w:rsidRDefault="00107280" w:rsidP="00533D9C">
            <w:pPr>
              <w:rPr>
                <w:rFonts w:cs="Arial"/>
                <w:szCs w:val="22"/>
              </w:rPr>
            </w:pPr>
          </w:p>
        </w:tc>
        <w:tc>
          <w:tcPr>
            <w:tcW w:w="349" w:type="pct"/>
          </w:tcPr>
          <w:p w14:paraId="08ED52FB" w14:textId="77777777" w:rsidR="00107280" w:rsidRPr="006B094C" w:rsidRDefault="00107280" w:rsidP="00533D9C">
            <w:pPr>
              <w:rPr>
                <w:rFonts w:cs="Arial"/>
                <w:szCs w:val="22"/>
              </w:rPr>
            </w:pPr>
          </w:p>
        </w:tc>
        <w:tc>
          <w:tcPr>
            <w:tcW w:w="383" w:type="pct"/>
          </w:tcPr>
          <w:p w14:paraId="13951471" w14:textId="77777777" w:rsidR="00107280" w:rsidRPr="006B094C" w:rsidRDefault="00107280" w:rsidP="00533D9C">
            <w:pPr>
              <w:rPr>
                <w:rFonts w:cs="Arial"/>
                <w:szCs w:val="22"/>
              </w:rPr>
            </w:pPr>
          </w:p>
        </w:tc>
        <w:tc>
          <w:tcPr>
            <w:tcW w:w="3360" w:type="pct"/>
          </w:tcPr>
          <w:p w14:paraId="593E01CD" w14:textId="77777777" w:rsidR="00107280" w:rsidRPr="006B094C" w:rsidRDefault="00107280" w:rsidP="00533D9C">
            <w:pPr>
              <w:rPr>
                <w:rFonts w:cs="Arial"/>
                <w:szCs w:val="22"/>
              </w:rPr>
            </w:pPr>
          </w:p>
        </w:tc>
      </w:tr>
      <w:tr w:rsidR="00107280" w:rsidRPr="006B094C" w14:paraId="48525CCD" w14:textId="77777777" w:rsidTr="007951D9">
        <w:tc>
          <w:tcPr>
            <w:tcW w:w="463" w:type="pct"/>
          </w:tcPr>
          <w:p w14:paraId="1F69CE6D" w14:textId="1ABF09A1" w:rsidR="00107280" w:rsidRDefault="00107280" w:rsidP="00533D9C">
            <w:pPr>
              <w:rPr>
                <w:rFonts w:cs="Arial"/>
                <w:szCs w:val="22"/>
              </w:rPr>
            </w:pPr>
            <w:r>
              <w:rPr>
                <w:rFonts w:cs="Arial"/>
                <w:szCs w:val="22"/>
              </w:rPr>
              <w:t>8</w:t>
            </w:r>
          </w:p>
        </w:tc>
        <w:tc>
          <w:tcPr>
            <w:tcW w:w="445" w:type="pct"/>
          </w:tcPr>
          <w:p w14:paraId="3920F960" w14:textId="77777777" w:rsidR="00107280" w:rsidRPr="006B094C" w:rsidRDefault="00107280" w:rsidP="00533D9C">
            <w:pPr>
              <w:rPr>
                <w:rFonts w:cs="Arial"/>
                <w:szCs w:val="22"/>
              </w:rPr>
            </w:pPr>
          </w:p>
        </w:tc>
        <w:tc>
          <w:tcPr>
            <w:tcW w:w="349" w:type="pct"/>
          </w:tcPr>
          <w:p w14:paraId="410BA02E" w14:textId="77777777" w:rsidR="00107280" w:rsidRPr="006B094C" w:rsidRDefault="00107280" w:rsidP="00533D9C">
            <w:pPr>
              <w:rPr>
                <w:rFonts w:cs="Arial"/>
                <w:szCs w:val="22"/>
              </w:rPr>
            </w:pPr>
          </w:p>
        </w:tc>
        <w:tc>
          <w:tcPr>
            <w:tcW w:w="383" w:type="pct"/>
          </w:tcPr>
          <w:p w14:paraId="760CE969" w14:textId="77777777" w:rsidR="00107280" w:rsidRPr="006B094C" w:rsidRDefault="00107280" w:rsidP="00533D9C">
            <w:pPr>
              <w:rPr>
                <w:rFonts w:cs="Arial"/>
                <w:szCs w:val="22"/>
              </w:rPr>
            </w:pPr>
          </w:p>
        </w:tc>
        <w:tc>
          <w:tcPr>
            <w:tcW w:w="3360" w:type="pct"/>
          </w:tcPr>
          <w:p w14:paraId="68636624" w14:textId="77777777" w:rsidR="00107280" w:rsidRPr="006B094C" w:rsidRDefault="00107280" w:rsidP="00533D9C">
            <w:pPr>
              <w:rPr>
                <w:rFonts w:cs="Arial"/>
                <w:szCs w:val="22"/>
              </w:rPr>
            </w:pPr>
          </w:p>
        </w:tc>
      </w:tr>
      <w:tr w:rsidR="00107280" w:rsidRPr="006B094C" w14:paraId="17AD8C07" w14:textId="77777777" w:rsidTr="007951D9">
        <w:tc>
          <w:tcPr>
            <w:tcW w:w="463" w:type="pct"/>
          </w:tcPr>
          <w:p w14:paraId="6FE83561" w14:textId="77E19C51" w:rsidR="00107280" w:rsidRDefault="00107280" w:rsidP="00533D9C">
            <w:pPr>
              <w:rPr>
                <w:rFonts w:cs="Arial"/>
                <w:szCs w:val="22"/>
              </w:rPr>
            </w:pPr>
            <w:r>
              <w:rPr>
                <w:rFonts w:cs="Arial"/>
                <w:szCs w:val="22"/>
              </w:rPr>
              <w:t>9</w:t>
            </w:r>
          </w:p>
        </w:tc>
        <w:tc>
          <w:tcPr>
            <w:tcW w:w="445" w:type="pct"/>
          </w:tcPr>
          <w:p w14:paraId="3A54B95C" w14:textId="77777777" w:rsidR="00107280" w:rsidRPr="006B094C" w:rsidRDefault="00107280" w:rsidP="00533D9C">
            <w:pPr>
              <w:rPr>
                <w:rFonts w:cs="Arial"/>
                <w:szCs w:val="22"/>
              </w:rPr>
            </w:pPr>
          </w:p>
        </w:tc>
        <w:tc>
          <w:tcPr>
            <w:tcW w:w="349" w:type="pct"/>
          </w:tcPr>
          <w:p w14:paraId="5F57C048" w14:textId="77777777" w:rsidR="00107280" w:rsidRPr="006B094C" w:rsidRDefault="00107280" w:rsidP="00533D9C">
            <w:pPr>
              <w:rPr>
                <w:rFonts w:cs="Arial"/>
                <w:szCs w:val="22"/>
              </w:rPr>
            </w:pPr>
          </w:p>
        </w:tc>
        <w:tc>
          <w:tcPr>
            <w:tcW w:w="383" w:type="pct"/>
          </w:tcPr>
          <w:p w14:paraId="44787D65" w14:textId="77777777" w:rsidR="00107280" w:rsidRPr="006B094C" w:rsidRDefault="00107280" w:rsidP="00533D9C">
            <w:pPr>
              <w:rPr>
                <w:rFonts w:cs="Arial"/>
                <w:szCs w:val="22"/>
              </w:rPr>
            </w:pPr>
          </w:p>
        </w:tc>
        <w:tc>
          <w:tcPr>
            <w:tcW w:w="3360" w:type="pct"/>
          </w:tcPr>
          <w:p w14:paraId="5D6F7377" w14:textId="77777777" w:rsidR="00107280" w:rsidRPr="006B094C" w:rsidRDefault="00107280" w:rsidP="00533D9C">
            <w:pPr>
              <w:rPr>
                <w:rFonts w:cs="Arial"/>
                <w:szCs w:val="22"/>
              </w:rPr>
            </w:pPr>
          </w:p>
        </w:tc>
      </w:tr>
      <w:tr w:rsidR="00107280" w:rsidRPr="006B094C" w14:paraId="25CE743A" w14:textId="77777777" w:rsidTr="007951D9">
        <w:tc>
          <w:tcPr>
            <w:tcW w:w="463" w:type="pct"/>
          </w:tcPr>
          <w:p w14:paraId="33CD0417" w14:textId="4805D74E" w:rsidR="00107280" w:rsidRDefault="00107280" w:rsidP="00533D9C">
            <w:pPr>
              <w:rPr>
                <w:rFonts w:cs="Arial"/>
                <w:szCs w:val="22"/>
              </w:rPr>
            </w:pPr>
            <w:r>
              <w:rPr>
                <w:rFonts w:cs="Arial"/>
                <w:szCs w:val="22"/>
              </w:rPr>
              <w:t>10</w:t>
            </w:r>
          </w:p>
        </w:tc>
        <w:tc>
          <w:tcPr>
            <w:tcW w:w="445" w:type="pct"/>
          </w:tcPr>
          <w:p w14:paraId="5B22BE52" w14:textId="77777777" w:rsidR="00107280" w:rsidRPr="006B094C" w:rsidRDefault="00107280" w:rsidP="00533D9C">
            <w:pPr>
              <w:rPr>
                <w:rFonts w:cs="Arial"/>
                <w:szCs w:val="22"/>
              </w:rPr>
            </w:pPr>
          </w:p>
        </w:tc>
        <w:tc>
          <w:tcPr>
            <w:tcW w:w="349" w:type="pct"/>
          </w:tcPr>
          <w:p w14:paraId="5EEC4174" w14:textId="77777777" w:rsidR="00107280" w:rsidRPr="006B094C" w:rsidRDefault="00107280" w:rsidP="00533D9C">
            <w:pPr>
              <w:rPr>
                <w:rFonts w:cs="Arial"/>
                <w:szCs w:val="22"/>
              </w:rPr>
            </w:pPr>
          </w:p>
        </w:tc>
        <w:tc>
          <w:tcPr>
            <w:tcW w:w="383" w:type="pct"/>
          </w:tcPr>
          <w:p w14:paraId="2897EE09" w14:textId="77777777" w:rsidR="00107280" w:rsidRPr="006B094C" w:rsidRDefault="00107280" w:rsidP="00533D9C">
            <w:pPr>
              <w:rPr>
                <w:rFonts w:cs="Arial"/>
                <w:szCs w:val="22"/>
              </w:rPr>
            </w:pPr>
          </w:p>
        </w:tc>
        <w:tc>
          <w:tcPr>
            <w:tcW w:w="3360" w:type="pct"/>
          </w:tcPr>
          <w:p w14:paraId="6793A283" w14:textId="77777777" w:rsidR="00107280" w:rsidRPr="006B094C" w:rsidRDefault="00107280" w:rsidP="00533D9C">
            <w:pPr>
              <w:rPr>
                <w:rFonts w:cs="Arial"/>
                <w:szCs w:val="22"/>
              </w:rPr>
            </w:pPr>
          </w:p>
        </w:tc>
      </w:tr>
    </w:tbl>
    <w:p w14:paraId="703F9178" w14:textId="457AAAA8" w:rsidR="00EF2ACA" w:rsidRDefault="00661D47" w:rsidP="00661D47">
      <w:pPr>
        <w:rPr>
          <w:sz w:val="16"/>
          <w:szCs w:val="16"/>
        </w:rPr>
      </w:pPr>
      <w:r>
        <w:rPr>
          <w:sz w:val="16"/>
          <w:szCs w:val="16"/>
        </w:rPr>
        <w:t>Insert extra rows as needed</w:t>
      </w:r>
    </w:p>
    <w:p w14:paraId="0DF1C056" w14:textId="77777777" w:rsidR="00A4033C" w:rsidRDefault="00A4033C" w:rsidP="00661D47">
      <w:pPr>
        <w:rPr>
          <w:sz w:val="16"/>
          <w:szCs w:val="16"/>
        </w:rPr>
      </w:pPr>
    </w:p>
    <w:p w14:paraId="583ED578" w14:textId="69E87CF2"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2D18926F" wp14:editId="32735B9B">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18926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BM+zG3ZAAAABQEA&#10;AA8AAABkcnMvZG93bnJldi54bWxMjkFPwkAUhO8m/IfNM/EmW2vUWrolBOPNAwLxvHQfbWH3bdNd&#10;oPXX+/SCt5nMZOYr5oOz4ox9aD0peJgmIJAqb1qqFWw37/cZiBA1GW09oYIRA8zLyU2hc+Mv9Inn&#10;dawFj1DItYImxi6XMlQNOh2mvkPibO97pyPbvpam1xced1amSfIsnW6JHxrd4bLB6rg+OQVmfFqO&#10;xn6b7eHr5XXlzWb1Ed6UursdFjMQEYd4LcMvPqNDyUw7fyIThFXwyD0FKQjO0ixju/sTKciykP/p&#10;yx8AAAD//wMAUEsBAi0AFAAGAAgAAAAhALaDOJL+AAAA4QEAABMAAAAAAAAAAAAAAAAAAAAAAFtD&#10;b250ZW50X1R5cGVzXS54bWxQSwECLQAUAAYACAAAACEAOP0h/9YAAACUAQAACwAAAAAAAAAAAAAA&#10;AAAvAQAAX3JlbHMvLnJlbHNQSwECLQAUAAYACAAAACEAETL1iDoCAAB4BAAADgAAAAAAAAAAAAAA&#10;AAAuAgAAZHJzL2Uyb0RvYy54bWxQSwECLQAUAAYACAAAACEAEz7MbdkAAAAFAQAADwAAAAAAAAAA&#10;AAAAAACUBAAAZHJzL2Rvd25yZXYueG1sUEsFBgAAAAAEAAQA8wAAAJoFAAAAAA==&#10;" filled="f" strokeweight=".5pt">
                <v:textbox style="mso-fit-shape-to-text:t">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6"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7"/>
      <w:footerReference w:type="default" r:id="rId18"/>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22EDCDB2" w14:textId="1F9E80ED" w:rsidR="003C0E5D" w:rsidRDefault="00EE6C88" w:rsidP="00EE6C88">
    <w:pPr>
      <w:rPr>
        <w:szCs w:val="22"/>
      </w:rPr>
    </w:pPr>
    <w:r>
      <w:rPr>
        <w:szCs w:val="22"/>
      </w:rPr>
      <w:t>Please return to:</w:t>
    </w:r>
    <w:r w:rsidR="003C0E5D">
      <w:rPr>
        <w:szCs w:val="22"/>
      </w:rPr>
      <w:t xml:space="preserve"> </w:t>
    </w:r>
    <w:hyperlink r:id="rId1" w:history="1">
      <w:r w:rsidR="003C0E5D" w:rsidRPr="00A92CFD">
        <w:rPr>
          <w:rStyle w:val="Hyperlink"/>
          <w:szCs w:val="22"/>
        </w:rPr>
        <w:t>TobaccoUpdate@nice.org.uk</w:t>
      </w:r>
    </w:hyperlink>
  </w:p>
  <w:p w14:paraId="20266852" w14:textId="1EC4C00B" w:rsidR="00EE6C88" w:rsidRDefault="0078333C" w:rsidP="00EE6C88">
    <w:pPr>
      <w:rPr>
        <w:b/>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0BCB25C0" w:rsidR="007968D4" w:rsidRPr="008039AA" w:rsidRDefault="003C0E5D" w:rsidP="003F6C97">
    <w:pPr>
      <w:pStyle w:val="Heading3"/>
      <w:jc w:val="left"/>
      <w:rPr>
        <w:bCs w:val="0"/>
        <w:sz w:val="28"/>
        <w:szCs w:val="28"/>
      </w:rPr>
    </w:pPr>
    <w:r>
      <w:t xml:space="preserve">Tobacco: preventing uptake, promoting </w:t>
    </w:r>
    <w:proofErr w:type="gramStart"/>
    <w:r>
      <w:t>quitting</w:t>
    </w:r>
    <w:proofErr w:type="gramEnd"/>
    <w:r>
      <w:t xml:space="preserve"> and treating dependence (update)</w:t>
    </w:r>
    <w:r w:rsidR="00132B3B" w:rsidRPr="00E53E36">
      <w:rPr>
        <w:noProof/>
        <w:lang w:eastAsia="en-GB"/>
      </w:rPr>
      <w:drawing>
        <wp:anchor distT="0" distB="0" distL="114300" distR="114300" simplePos="0" relativeHeight="251658240" behindDoc="0" locked="0" layoutInCell="1" allowOverlap="1" wp14:anchorId="0D350187" wp14:editId="0FF03A29">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6684F391" w:rsidR="007968D4" w:rsidRDefault="007968D4" w:rsidP="003F6C97">
    <w:pPr>
      <w:pStyle w:val="Heading3"/>
      <w:jc w:val="left"/>
      <w:rPr>
        <w:b w:val="0"/>
        <w:bCs w:val="0"/>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3C0E5D">
      <w:t xml:space="preserve">5pm </w:t>
    </w:r>
    <w:r w:rsidR="00FA4108">
      <w:rPr>
        <w:bCs w:val="0"/>
      </w:rPr>
      <w:t xml:space="preserve">on </w:t>
    </w:r>
    <w:r w:rsidR="003C0E5D">
      <w:rPr>
        <w:bCs w:val="0"/>
      </w:rPr>
      <w:t xml:space="preserve">Friday, 6 August </w:t>
    </w:r>
    <w:proofErr w:type="gramStart"/>
    <w:r w:rsidR="003C0E5D">
      <w:rPr>
        <w:bCs w:val="0"/>
      </w:rPr>
      <w:t xml:space="preserve">2021  </w:t>
    </w:r>
    <w:r w:rsidR="007334BB" w:rsidRPr="00F506DC">
      <w:rPr>
        <w:bCs w:val="0"/>
      </w:rPr>
      <w:t>email</w:t>
    </w:r>
    <w:proofErr w:type="gramEnd"/>
    <w:r w:rsidR="007334BB" w:rsidRPr="00F506DC">
      <w:rPr>
        <w:bCs w:val="0"/>
      </w:rPr>
      <w:t>:</w:t>
    </w:r>
    <w:r w:rsidR="007334BB" w:rsidRPr="00F506DC">
      <w:rPr>
        <w:b w:val="0"/>
        <w:bCs w:val="0"/>
      </w:rPr>
      <w:t xml:space="preserve"> </w:t>
    </w:r>
    <w:hyperlink r:id="rId2" w:history="1">
      <w:r w:rsidR="003C0E5D" w:rsidRPr="00A92CFD">
        <w:rPr>
          <w:rStyle w:val="Hyperlink"/>
          <w:b w:val="0"/>
          <w:bCs w:val="0"/>
        </w:rPr>
        <w:t>TobaccoUpdate@nice.org.uk</w:t>
      </w:r>
    </w:hyperlink>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10"/>
    <w:lvlOverride w:ilvl="0">
      <w:startOverride w:val="1"/>
    </w:lvlOverride>
  </w:num>
  <w:num w:numId="6">
    <w:abstractNumId w:val="5"/>
  </w:num>
  <w:num w:numId="7">
    <w:abstractNumId w:val="6"/>
  </w:num>
  <w:num w:numId="8">
    <w:abstractNumId w:val="7"/>
  </w:num>
  <w:num w:numId="9">
    <w:abstractNumId w:val="0"/>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1447"/>
    <w:rsid w:val="00005588"/>
    <w:rsid w:val="000214A8"/>
    <w:rsid w:val="00021B83"/>
    <w:rsid w:val="00025820"/>
    <w:rsid w:val="000342F2"/>
    <w:rsid w:val="00044D17"/>
    <w:rsid w:val="00062223"/>
    <w:rsid w:val="00062BAB"/>
    <w:rsid w:val="0006636E"/>
    <w:rsid w:val="00075051"/>
    <w:rsid w:val="00092639"/>
    <w:rsid w:val="00093834"/>
    <w:rsid w:val="0009427C"/>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00F0E"/>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E5D"/>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073EF"/>
    <w:rsid w:val="005231A3"/>
    <w:rsid w:val="0053619F"/>
    <w:rsid w:val="00541137"/>
    <w:rsid w:val="0054572C"/>
    <w:rsid w:val="00560A71"/>
    <w:rsid w:val="00564228"/>
    <w:rsid w:val="00575316"/>
    <w:rsid w:val="00593405"/>
    <w:rsid w:val="005A0087"/>
    <w:rsid w:val="005A0634"/>
    <w:rsid w:val="005A45BD"/>
    <w:rsid w:val="005B15A2"/>
    <w:rsid w:val="005B7A53"/>
    <w:rsid w:val="005C1942"/>
    <w:rsid w:val="005C2876"/>
    <w:rsid w:val="005C7F7C"/>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2C91"/>
    <w:rsid w:val="00775C56"/>
    <w:rsid w:val="0078333C"/>
    <w:rsid w:val="007866C8"/>
    <w:rsid w:val="00790A29"/>
    <w:rsid w:val="007951D9"/>
    <w:rsid w:val="007968D4"/>
    <w:rsid w:val="007B25F3"/>
    <w:rsid w:val="007B6E20"/>
    <w:rsid w:val="007C2716"/>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10B99"/>
    <w:rsid w:val="00A201B2"/>
    <w:rsid w:val="00A23948"/>
    <w:rsid w:val="00A4033C"/>
    <w:rsid w:val="00A46B9E"/>
    <w:rsid w:val="00A47EB7"/>
    <w:rsid w:val="00A67C9D"/>
    <w:rsid w:val="00A701DB"/>
    <w:rsid w:val="00A73F83"/>
    <w:rsid w:val="00A75B8B"/>
    <w:rsid w:val="00AA6E9B"/>
    <w:rsid w:val="00AB2050"/>
    <w:rsid w:val="00AC196D"/>
    <w:rsid w:val="00AC3854"/>
    <w:rsid w:val="00AC3880"/>
    <w:rsid w:val="00AC493A"/>
    <w:rsid w:val="00AC71A7"/>
    <w:rsid w:val="00AD186A"/>
    <w:rsid w:val="00AD3005"/>
    <w:rsid w:val="00AE45DA"/>
    <w:rsid w:val="00AF3947"/>
    <w:rsid w:val="00AF4180"/>
    <w:rsid w:val="00B056C8"/>
    <w:rsid w:val="00B07B3D"/>
    <w:rsid w:val="00B10421"/>
    <w:rsid w:val="00B16F7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72A2"/>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ice.org.uk/privacy-no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0" Type="http://schemas.openxmlformats.org/officeDocument/2006/relationships/hyperlink" Target="http://www.nice.org.uk/process/pmg22/chapter/how-you-can-get-involve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obaccoUpdat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TobaccoUpdat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777</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5206</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Jill Peacock</cp:lastModifiedBy>
  <cp:revision>3</cp:revision>
  <cp:lastPrinted>2005-11-01T09:30:00Z</cp:lastPrinted>
  <dcterms:created xsi:type="dcterms:W3CDTF">2021-06-15T14:52:00Z</dcterms:created>
  <dcterms:modified xsi:type="dcterms:W3CDTF">2021-06-15T14:59:00Z</dcterms:modified>
</cp:coreProperties>
</file>