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08F3C" w14:textId="77777777" w:rsidR="00A40163" w:rsidRPr="00DB6AA0" w:rsidRDefault="00A40163" w:rsidP="00E94DBB">
      <w:pPr>
        <w:pStyle w:val="Title1"/>
      </w:pPr>
      <w:bookmarkStart w:id="0" w:name="_Toc324226706"/>
      <w:bookmarkStart w:id="1" w:name="_Toc331665050"/>
      <w:bookmarkStart w:id="2" w:name="_Toc349812283"/>
      <w:r w:rsidRPr="00DB6AA0">
        <w:t>Tobacco:</w:t>
      </w:r>
      <w:r w:rsidR="003942B1" w:rsidRPr="00DB6AA0">
        <w:rPr>
          <w:b w:val="0"/>
        </w:rPr>
        <w:t xml:space="preserve"> </w:t>
      </w:r>
      <w:r w:rsidRPr="00DB6AA0">
        <w:t>harm-reduction</w:t>
      </w:r>
      <w:r w:rsidR="003942B1" w:rsidRPr="00DB6AA0">
        <w:rPr>
          <w:b w:val="0"/>
        </w:rPr>
        <w:t xml:space="preserve"> </w:t>
      </w:r>
      <w:r w:rsidRPr="00DB6AA0">
        <w:t>approaches</w:t>
      </w:r>
      <w:r w:rsidR="003942B1" w:rsidRPr="00DB6AA0">
        <w:rPr>
          <w:b w:val="0"/>
        </w:rPr>
        <w:t xml:space="preserve"> </w:t>
      </w:r>
      <w:r w:rsidRPr="00DB6AA0">
        <w:t>to</w:t>
      </w:r>
      <w:r w:rsidR="003942B1" w:rsidRPr="00DB6AA0">
        <w:rPr>
          <w:b w:val="0"/>
        </w:rPr>
        <w:t xml:space="preserve"> </w:t>
      </w:r>
      <w:r w:rsidRPr="00DB6AA0">
        <w:t>smoking</w:t>
      </w:r>
      <w:bookmarkEnd w:id="0"/>
      <w:bookmarkEnd w:id="1"/>
      <w:bookmarkEnd w:id="2"/>
    </w:p>
    <w:p w14:paraId="0793C6E5" w14:textId="77777777" w:rsidR="00E94DBB" w:rsidRDefault="00E94DBB" w:rsidP="00E94DBB">
      <w:pPr>
        <w:pStyle w:val="Guidanceissuedate"/>
      </w:pPr>
      <w:r w:rsidRPr="00DB6AA0">
        <w:t>June 2013</w:t>
      </w:r>
    </w:p>
    <w:p w14:paraId="4B41E75A" w14:textId="3BC44B87" w:rsidR="007F4D5B" w:rsidRDefault="005C2C2B" w:rsidP="008167BA">
      <w:pPr>
        <w:pStyle w:val="Documentissuedate"/>
      </w:pPr>
      <w:r>
        <w:t>July 2013</w:t>
      </w:r>
    </w:p>
    <w:p w14:paraId="7492530E" w14:textId="0AD7614A" w:rsidR="00043AA2" w:rsidRDefault="00043AA2" w:rsidP="00043AA2">
      <w:pPr>
        <w:pStyle w:val="Heading1"/>
      </w:pPr>
      <w:r>
        <w:t>Update information</w:t>
      </w:r>
    </w:p>
    <w:tbl>
      <w:tblPr>
        <w:tblStyle w:val="TableGrid"/>
        <w:tblW w:w="0" w:type="auto"/>
        <w:tblLook w:val="04A0" w:firstRow="1" w:lastRow="0" w:firstColumn="1" w:lastColumn="0" w:noHBand="0" w:noVBand="1"/>
      </w:tblPr>
      <w:tblGrid>
        <w:gridCol w:w="8529"/>
      </w:tblGrid>
      <w:tr w:rsidR="00043AA2" w14:paraId="20CA212C" w14:textId="77777777" w:rsidTr="00043AA2">
        <w:tc>
          <w:tcPr>
            <w:tcW w:w="8529" w:type="dxa"/>
          </w:tcPr>
          <w:p w14:paraId="278AEFE6" w14:textId="77777777" w:rsidR="00043AA2" w:rsidRPr="00043AA2" w:rsidRDefault="00043AA2" w:rsidP="00043AA2">
            <w:pPr>
              <w:pStyle w:val="Documentissuedate"/>
            </w:pPr>
            <w:r w:rsidRPr="00043AA2">
              <w:rPr>
                <w:b/>
                <w:bCs/>
              </w:rPr>
              <w:t>November 2021:</w:t>
            </w:r>
            <w:r w:rsidRPr="00043AA2">
              <w:t xml:space="preserve"> NICE guideline PH45 (June 2013) has been updated and replaced by NG209. </w:t>
            </w:r>
          </w:p>
          <w:p w14:paraId="18220813" w14:textId="77777777" w:rsidR="00043AA2" w:rsidRPr="00043AA2" w:rsidRDefault="00043AA2" w:rsidP="00043AA2">
            <w:pPr>
              <w:pStyle w:val="Documentissuedate"/>
            </w:pPr>
            <w:r w:rsidRPr="00043AA2">
              <w:t xml:space="preserve">This guideline contains the evidence and committee discussion for recommendations from PH45 dated [2013] and [2013, amended 2021]. </w:t>
            </w:r>
          </w:p>
          <w:p w14:paraId="1BF1A816" w14:textId="6C9C793F" w:rsidR="00043AA2" w:rsidRDefault="00043AA2" w:rsidP="00043AA2">
            <w:pPr>
              <w:pStyle w:val="Documentissuedate"/>
            </w:pPr>
            <w:r w:rsidRPr="00043AA2">
              <w:t xml:space="preserve">See </w:t>
            </w:r>
            <w:hyperlink r:id="rId10" w:history="1">
              <w:r w:rsidRPr="00043AA2">
                <w:rPr>
                  <w:rStyle w:val="Hyperlink"/>
                </w:rPr>
                <w:t>www.nice.org.uk/guidance/NG209</w:t>
              </w:r>
            </w:hyperlink>
            <w:r w:rsidRPr="00043AA2">
              <w:t xml:space="preserve"> for all the current recommendations and the evidence behind them.</w:t>
            </w:r>
          </w:p>
        </w:tc>
      </w:tr>
    </w:tbl>
    <w:p w14:paraId="03BC0005" w14:textId="77777777" w:rsidR="00043AA2" w:rsidRPr="00DB6AA0" w:rsidRDefault="00043AA2" w:rsidP="008167BA">
      <w:pPr>
        <w:pStyle w:val="Documentissuedate"/>
      </w:pPr>
    </w:p>
    <w:p w14:paraId="3A554F52" w14:textId="77777777" w:rsidR="00F36FE9" w:rsidRPr="000B6FD9" w:rsidRDefault="00F36FE9" w:rsidP="00F36FE9">
      <w:pPr>
        <w:pStyle w:val="Heading1"/>
      </w:pPr>
      <w:bookmarkStart w:id="3" w:name="_Toc303757323"/>
      <w:bookmarkStart w:id="4" w:name="_Toc325028693"/>
      <w:bookmarkStart w:id="5" w:name="_Toc349812284"/>
      <w:r>
        <w:t>Overview</w:t>
      </w:r>
    </w:p>
    <w:p w14:paraId="75D0DEA4" w14:textId="77777777" w:rsidR="00F36FE9" w:rsidRDefault="00F36FE9" w:rsidP="00F36FE9">
      <w:pPr>
        <w:pStyle w:val="NICEnormal"/>
        <w:rPr>
          <w:b/>
          <w:bCs/>
          <w:i/>
          <w:iCs/>
        </w:rPr>
      </w:pPr>
      <w:r>
        <w:t>This guideline covers</w:t>
      </w:r>
      <w:r w:rsidRPr="0079490D">
        <w:t xml:space="preserve"> </w:t>
      </w:r>
      <w:r>
        <w:t>reducing harm from smoking. It aims to help people, particularly those who are highly dependent on nicotine, who:</w:t>
      </w:r>
    </w:p>
    <w:p w14:paraId="68FA4252" w14:textId="77777777" w:rsidR="00F36FE9" w:rsidRDefault="00F36FE9" w:rsidP="00F36FE9">
      <w:pPr>
        <w:pStyle w:val="Bulletleft1"/>
      </w:pPr>
      <w:r>
        <w:t>may not be able (or do not want) to stop smoking in one step</w:t>
      </w:r>
    </w:p>
    <w:p w14:paraId="63CF30A8" w14:textId="77777777" w:rsidR="00F36FE9" w:rsidRDefault="00F36FE9" w:rsidP="00F36FE9">
      <w:pPr>
        <w:pStyle w:val="Bulletleft1"/>
      </w:pPr>
      <w:r>
        <w:t>may want to stop smoking, without necessarily giving up nicotine</w:t>
      </w:r>
    </w:p>
    <w:p w14:paraId="1E8A9A50" w14:textId="77777777" w:rsidR="00F36FE9" w:rsidRDefault="00F36FE9" w:rsidP="00F36FE9">
      <w:pPr>
        <w:pStyle w:val="Bulletleft1"/>
      </w:pPr>
      <w:r>
        <w:t>may not be ready to stop smoking, but want to reduce the amount they smoke.</w:t>
      </w:r>
    </w:p>
    <w:p w14:paraId="464EBD83" w14:textId="77777777" w:rsidR="00F36FE9" w:rsidRPr="00465F93" w:rsidRDefault="00F36FE9" w:rsidP="00F36FE9">
      <w:pPr>
        <w:pStyle w:val="NICEnormal"/>
      </w:pPr>
      <w:r>
        <w:t xml:space="preserve">It recommends harm-reduction approaches which may or may not include temporary or long-term use of licensed nicotine-containing products.  </w:t>
      </w:r>
    </w:p>
    <w:p w14:paraId="55C92B3F" w14:textId="77777777" w:rsidR="00F36FE9" w:rsidRDefault="00F36FE9" w:rsidP="00F36FE9">
      <w:pPr>
        <w:pStyle w:val="NICEnormal"/>
        <w:rPr>
          <w:rStyle w:val="Hyperlink"/>
        </w:rPr>
      </w:pPr>
      <w:r>
        <w:t xml:space="preserve">NICE has also produced guidelines on </w:t>
      </w:r>
      <w:hyperlink r:id="rId11" w:history="1">
        <w:r w:rsidRPr="0025793D">
          <w:rPr>
            <w:rStyle w:val="Hyperlink"/>
          </w:rPr>
          <w:t>stop smoking services</w:t>
        </w:r>
      </w:hyperlink>
      <w:r>
        <w:t xml:space="preserve"> and </w:t>
      </w:r>
      <w:hyperlink r:id="rId12" w:history="1">
        <w:r w:rsidRPr="0025793D">
          <w:rPr>
            <w:rStyle w:val="Hyperlink"/>
          </w:rPr>
          <w:t>smoking: brief interventions and referrals</w:t>
        </w:r>
      </w:hyperlink>
      <w:r>
        <w:rPr>
          <w:rStyle w:val="Hyperlink"/>
        </w:rPr>
        <w:t>.</w:t>
      </w:r>
    </w:p>
    <w:p w14:paraId="218CF5DE" w14:textId="77777777" w:rsidR="00F36FE9" w:rsidRPr="0055065E" w:rsidRDefault="00F36FE9" w:rsidP="00F36FE9">
      <w:pPr>
        <w:pStyle w:val="NICEnormal"/>
      </w:pPr>
      <w:r>
        <w:t>I</w:t>
      </w:r>
      <w:r w:rsidRPr="00DF4638">
        <w:t>n July 2013</w:t>
      </w:r>
      <w:r>
        <w:t>,</w:t>
      </w:r>
      <w:r w:rsidRPr="00DF4638">
        <w:t xml:space="preserve"> </w:t>
      </w:r>
      <w:r>
        <w:t xml:space="preserve">changes were made </w:t>
      </w:r>
      <w:r w:rsidRPr="00DF4638">
        <w:t xml:space="preserve">to reflect the MHRA decision that all nicotine-containing products should be regulated. For further details, see the </w:t>
      </w:r>
      <w:hyperlink r:id="rId13" w:history="1">
        <w:r w:rsidRPr="003108B9">
          <w:rPr>
            <w:rStyle w:val="Hyperlink"/>
          </w:rPr>
          <w:t>MHRA website</w:t>
        </w:r>
      </w:hyperlink>
      <w:r w:rsidRPr="00DF4638">
        <w:t>.</w:t>
      </w:r>
    </w:p>
    <w:p w14:paraId="37C1014B" w14:textId="77777777" w:rsidR="00F36FE9" w:rsidRDefault="00F36FE9" w:rsidP="00F36FE9">
      <w:pPr>
        <w:pStyle w:val="Heading2"/>
      </w:pPr>
      <w:r>
        <w:lastRenderedPageBreak/>
        <w:t>Who is it for?</w:t>
      </w:r>
    </w:p>
    <w:p w14:paraId="025B6434" w14:textId="77777777" w:rsidR="00F36FE9" w:rsidRDefault="00F36FE9" w:rsidP="00F36FE9">
      <w:pPr>
        <w:pStyle w:val="Bulletleft1"/>
      </w:pPr>
      <w:r>
        <w:t>Commissioners, managers and practitioners in public health, especially those involved in advice about smoking cessation</w:t>
      </w:r>
    </w:p>
    <w:p w14:paraId="071FDD16" w14:textId="77777777" w:rsidR="00F36FE9" w:rsidRDefault="00F36FE9" w:rsidP="00F36FE9">
      <w:pPr>
        <w:pStyle w:val="Bulletleft1"/>
      </w:pPr>
      <w:r>
        <w:t>Organisations providing education and training</w:t>
      </w:r>
    </w:p>
    <w:p w14:paraId="6C713F54" w14:textId="77777777" w:rsidR="00F36FE9" w:rsidRDefault="00F36FE9" w:rsidP="00F36FE9">
      <w:pPr>
        <w:pStyle w:val="Bulletleft1"/>
      </w:pPr>
      <w:r>
        <w:t>Manufacturers and retailers of licensed nicotine-containing products</w:t>
      </w:r>
    </w:p>
    <w:p w14:paraId="4F975C09" w14:textId="77777777" w:rsidR="00F36FE9" w:rsidRDefault="00F36FE9" w:rsidP="001F7A51">
      <w:pPr>
        <w:pStyle w:val="Heading1"/>
        <w:rPr>
          <w:lang w:val="en-GB"/>
        </w:rPr>
      </w:pPr>
    </w:p>
    <w:p w14:paraId="7CB2B0CA" w14:textId="77777777" w:rsidR="001F7A51" w:rsidRPr="00DB6AA0" w:rsidRDefault="001F7A51" w:rsidP="001F7A51">
      <w:pPr>
        <w:pStyle w:val="Heading1"/>
        <w:rPr>
          <w:lang w:val="en-GB"/>
        </w:rPr>
      </w:pPr>
      <w:r w:rsidRPr="00DB6AA0">
        <w:rPr>
          <w:lang w:val="en-GB"/>
        </w:rPr>
        <w:t>Introduction:</w:t>
      </w:r>
      <w:r w:rsidR="003942B1" w:rsidRPr="00DB6AA0">
        <w:rPr>
          <w:b w:val="0"/>
          <w:lang w:val="en-GB"/>
        </w:rPr>
        <w:t xml:space="preserve"> </w:t>
      </w:r>
      <w:r w:rsidRPr="00DB6AA0">
        <w:rPr>
          <w:lang w:val="en-GB"/>
        </w:rPr>
        <w:t>scope</w:t>
      </w:r>
      <w:r w:rsidR="003942B1" w:rsidRPr="00DB6AA0">
        <w:rPr>
          <w:b w:val="0"/>
          <w:lang w:val="en-GB"/>
        </w:rPr>
        <w:t xml:space="preserve"> </w:t>
      </w:r>
      <w:r w:rsidRPr="00DB6AA0">
        <w:rPr>
          <w:lang w:val="en-GB"/>
        </w:rPr>
        <w:t>and</w:t>
      </w:r>
      <w:r w:rsidR="003942B1" w:rsidRPr="00DB6AA0">
        <w:rPr>
          <w:b w:val="0"/>
          <w:lang w:val="en-GB"/>
        </w:rPr>
        <w:t xml:space="preserve"> </w:t>
      </w:r>
      <w:r w:rsidRPr="00DB6AA0">
        <w:rPr>
          <w:lang w:val="en-GB"/>
        </w:rPr>
        <w:t>purpose</w:t>
      </w:r>
      <w:r w:rsidR="003942B1" w:rsidRPr="00DB6AA0">
        <w:rPr>
          <w:b w:val="0"/>
          <w:lang w:val="en-GB"/>
        </w:rPr>
        <w:t xml:space="preserve"> </w:t>
      </w:r>
      <w:r w:rsidRPr="00DB6AA0">
        <w:rPr>
          <w:lang w:val="en-GB"/>
        </w:rPr>
        <w:t>of</w:t>
      </w:r>
      <w:r w:rsidR="003942B1" w:rsidRPr="00DB6AA0">
        <w:rPr>
          <w:b w:val="0"/>
          <w:lang w:val="en-GB"/>
        </w:rPr>
        <w:t xml:space="preserve"> </w:t>
      </w:r>
      <w:r w:rsidRPr="00DB6AA0">
        <w:rPr>
          <w:lang w:val="en-GB"/>
        </w:rPr>
        <w:t>this</w:t>
      </w:r>
      <w:r w:rsidR="003942B1" w:rsidRPr="00DB6AA0">
        <w:rPr>
          <w:b w:val="0"/>
          <w:lang w:val="en-GB"/>
        </w:rPr>
        <w:t xml:space="preserve"> </w:t>
      </w:r>
      <w:r w:rsidRPr="00DB6AA0">
        <w:rPr>
          <w:lang w:val="en-GB"/>
        </w:rPr>
        <w:t>guidance</w:t>
      </w:r>
      <w:bookmarkEnd w:id="3"/>
      <w:bookmarkEnd w:id="4"/>
      <w:bookmarkEnd w:id="5"/>
    </w:p>
    <w:p w14:paraId="6E352852" w14:textId="77777777" w:rsidR="001F7A51" w:rsidRPr="00DB6AA0" w:rsidRDefault="001F7A51" w:rsidP="001F7A51">
      <w:pPr>
        <w:pStyle w:val="Heading2"/>
        <w:rPr>
          <w:lang w:val="en-GB"/>
        </w:rPr>
      </w:pPr>
      <w:bookmarkStart w:id="6" w:name="_Toc303757324"/>
      <w:r w:rsidRPr="00DB6AA0">
        <w:rPr>
          <w:lang w:val="en-GB"/>
        </w:rPr>
        <w:t>What</w:t>
      </w:r>
      <w:r w:rsidR="003942B1" w:rsidRPr="00DB6AA0">
        <w:rPr>
          <w:b w:val="0"/>
          <w:i w:val="0"/>
          <w:lang w:val="en-GB"/>
        </w:rPr>
        <w:t xml:space="preserve"> </w:t>
      </w:r>
      <w:r w:rsidRPr="00DB6AA0">
        <w:rPr>
          <w:lang w:val="en-GB"/>
        </w:rPr>
        <w:t>is</w:t>
      </w:r>
      <w:r w:rsidR="003942B1" w:rsidRPr="00DB6AA0">
        <w:rPr>
          <w:b w:val="0"/>
          <w:i w:val="0"/>
          <w:lang w:val="en-GB"/>
        </w:rPr>
        <w:t xml:space="preserve"> </w:t>
      </w:r>
      <w:r w:rsidRPr="00DB6AA0">
        <w:rPr>
          <w:lang w:val="en-GB"/>
        </w:rPr>
        <w:t>this</w:t>
      </w:r>
      <w:r w:rsidR="003942B1" w:rsidRPr="00DB6AA0">
        <w:rPr>
          <w:b w:val="0"/>
          <w:i w:val="0"/>
          <w:lang w:val="en-GB"/>
        </w:rPr>
        <w:t xml:space="preserve"> </w:t>
      </w:r>
      <w:r w:rsidRPr="00DB6AA0">
        <w:rPr>
          <w:lang w:val="en-GB"/>
        </w:rPr>
        <w:t>guidance</w:t>
      </w:r>
      <w:r w:rsidR="003942B1" w:rsidRPr="00DB6AA0">
        <w:rPr>
          <w:b w:val="0"/>
          <w:i w:val="0"/>
          <w:lang w:val="en-GB"/>
        </w:rPr>
        <w:t xml:space="preserve"> </w:t>
      </w:r>
      <w:r w:rsidRPr="00DB6AA0">
        <w:rPr>
          <w:lang w:val="en-GB"/>
        </w:rPr>
        <w:t>about?</w:t>
      </w:r>
      <w:bookmarkEnd w:id="6"/>
    </w:p>
    <w:p w14:paraId="0858C435" w14:textId="77777777" w:rsidR="00591E05" w:rsidRPr="00DB6AA0" w:rsidRDefault="00591E05" w:rsidP="00C04468">
      <w:pPr>
        <w:pStyle w:val="NICEnormal"/>
        <w:rPr>
          <w:rFonts w:cs="Arial"/>
        </w:rPr>
      </w:pPr>
      <w:r w:rsidRPr="00DB6AA0">
        <w:rPr>
          <w:rFonts w:cs="Arial"/>
        </w:rPr>
        <w:t xml:space="preserve">Nicotine </w:t>
      </w:r>
      <w:r w:rsidR="00607F8A" w:rsidRPr="00DB6AA0">
        <w:rPr>
          <w:rFonts w:cs="Arial"/>
        </w:rPr>
        <w:t xml:space="preserve">inhaled </w:t>
      </w:r>
      <w:r w:rsidR="00FA32F5" w:rsidRPr="00DB6AA0">
        <w:rPr>
          <w:rFonts w:cs="Arial"/>
        </w:rPr>
        <w:t xml:space="preserve">from smoking tobacco is highly </w:t>
      </w:r>
      <w:r w:rsidRPr="00DB6AA0">
        <w:rPr>
          <w:rFonts w:cs="Arial"/>
        </w:rPr>
        <w:t xml:space="preserve">addictive. But it is </w:t>
      </w:r>
      <w:r w:rsidR="00585D20" w:rsidRPr="00DB6AA0">
        <w:rPr>
          <w:rFonts w:cs="Arial"/>
        </w:rPr>
        <w:t xml:space="preserve">primarily </w:t>
      </w:r>
      <w:r w:rsidRPr="00DB6AA0">
        <w:rPr>
          <w:rFonts w:cs="Arial"/>
        </w:rPr>
        <w:t>the toxins</w:t>
      </w:r>
      <w:r w:rsidR="00607F8A" w:rsidRPr="00DB6AA0">
        <w:rPr>
          <w:rFonts w:cs="Arial"/>
        </w:rPr>
        <w:t xml:space="preserve"> and </w:t>
      </w:r>
      <w:r w:rsidRPr="00DB6AA0">
        <w:rPr>
          <w:rFonts w:cs="Arial"/>
        </w:rPr>
        <w:t xml:space="preserve">carcinogens in tobacco smoke – not the nicotine – that cause illness and death. </w:t>
      </w:r>
      <w:r w:rsidR="00A46007" w:rsidRPr="00DB6AA0">
        <w:rPr>
          <w:rFonts w:cs="Arial"/>
        </w:rPr>
        <w:t>T</w:t>
      </w:r>
      <w:r w:rsidRPr="00DB6AA0">
        <w:rPr>
          <w:rFonts w:cs="Arial"/>
        </w:rPr>
        <w:t>he best way to reduce the</w:t>
      </w:r>
      <w:r w:rsidR="0086052A" w:rsidRPr="00DB6AA0">
        <w:rPr>
          <w:rFonts w:cs="Arial"/>
        </w:rPr>
        <w:t>se</w:t>
      </w:r>
      <w:r w:rsidRPr="00DB6AA0">
        <w:rPr>
          <w:rFonts w:cs="Arial"/>
        </w:rPr>
        <w:t xml:space="preserve"> illnesses and deaths is to stop</w:t>
      </w:r>
      <w:r w:rsidR="00607F8A" w:rsidRPr="00DB6AA0">
        <w:rPr>
          <w:rFonts w:cs="Arial"/>
        </w:rPr>
        <w:t xml:space="preserve"> smoking</w:t>
      </w:r>
      <w:r w:rsidR="00CB6D11" w:rsidRPr="00DB6AA0">
        <w:rPr>
          <w:rFonts w:cs="Arial"/>
        </w:rPr>
        <w:t xml:space="preserve">. </w:t>
      </w:r>
      <w:r w:rsidR="00585D20" w:rsidRPr="00DB6AA0">
        <w:rPr>
          <w:rFonts w:cs="Arial"/>
        </w:rPr>
        <w:t>In general</w:t>
      </w:r>
      <w:r w:rsidR="00607F8A" w:rsidRPr="00DB6AA0">
        <w:rPr>
          <w:rFonts w:cs="Arial"/>
        </w:rPr>
        <w:t>,</w:t>
      </w:r>
      <w:r w:rsidRPr="00DB6AA0">
        <w:rPr>
          <w:rFonts w:cs="Arial"/>
        </w:rPr>
        <w:t xml:space="preserve"> </w:t>
      </w:r>
      <w:hyperlink r:id="rId14" w:anchor="stopping-in-one-step-abrupt-quit" w:history="1">
        <w:r w:rsidRPr="00DB6AA0">
          <w:rPr>
            <w:rStyle w:val="Hyperlink"/>
          </w:rPr>
          <w:t>stopping in one step</w:t>
        </w:r>
      </w:hyperlink>
      <w:r w:rsidRPr="00DB6AA0">
        <w:rPr>
          <w:rFonts w:cs="Arial"/>
        </w:rPr>
        <w:t xml:space="preserve"> (sometimes called ‘abrupt quitting’) offers the best chance of </w:t>
      </w:r>
      <w:r w:rsidR="00585D20" w:rsidRPr="00DB6AA0">
        <w:rPr>
          <w:rFonts w:cs="Arial"/>
        </w:rPr>
        <w:t xml:space="preserve">lasting </w:t>
      </w:r>
      <w:r w:rsidRPr="00DB6AA0">
        <w:rPr>
          <w:rFonts w:cs="Arial"/>
        </w:rPr>
        <w:t xml:space="preserve">success (see NICE guidance on </w:t>
      </w:r>
      <w:hyperlink r:id="rId15" w:history="1">
        <w:r w:rsidRPr="00DB6AA0">
          <w:rPr>
            <w:rStyle w:val="Hyperlink"/>
            <w:rFonts w:cs="Arial"/>
          </w:rPr>
          <w:t>smoking cessation</w:t>
        </w:r>
      </w:hyperlink>
      <w:r w:rsidRPr="00DB6AA0">
        <w:rPr>
          <w:rFonts w:cs="Arial"/>
        </w:rPr>
        <w:t>).</w:t>
      </w:r>
      <w:r w:rsidR="00585D20" w:rsidRPr="00DB6AA0">
        <w:rPr>
          <w:rFonts w:cs="Arial"/>
        </w:rPr>
        <w:t xml:space="preserve"> However, there are </w:t>
      </w:r>
      <w:r w:rsidR="00F06F67" w:rsidRPr="00DB6AA0">
        <w:rPr>
          <w:rFonts w:cs="Arial"/>
        </w:rPr>
        <w:t xml:space="preserve">other </w:t>
      </w:r>
      <w:r w:rsidR="00585D20" w:rsidRPr="00DB6AA0">
        <w:rPr>
          <w:rFonts w:cs="Arial"/>
        </w:rPr>
        <w:t>ways of reducing the harm from smoking</w:t>
      </w:r>
      <w:r w:rsidR="00607F8A" w:rsidRPr="00DB6AA0">
        <w:rPr>
          <w:rFonts w:cs="Arial"/>
        </w:rPr>
        <w:t>,</w:t>
      </w:r>
      <w:r w:rsidR="00585D20" w:rsidRPr="00DB6AA0">
        <w:rPr>
          <w:rFonts w:cs="Arial"/>
        </w:rPr>
        <w:t xml:space="preserve"> even though this may involve continued </w:t>
      </w:r>
      <w:r w:rsidR="00607F8A" w:rsidRPr="00DB6AA0">
        <w:rPr>
          <w:rFonts w:cs="Arial"/>
        </w:rPr>
        <w:t xml:space="preserve">use of </w:t>
      </w:r>
      <w:r w:rsidR="00585D20" w:rsidRPr="00DB6AA0">
        <w:rPr>
          <w:rFonts w:cs="Arial"/>
        </w:rPr>
        <w:t xml:space="preserve">nicotine. </w:t>
      </w:r>
    </w:p>
    <w:p w14:paraId="506BE6D1" w14:textId="77777777" w:rsidR="00CF43C4" w:rsidRPr="00DB6AA0" w:rsidRDefault="00C04468" w:rsidP="00C04468">
      <w:pPr>
        <w:pStyle w:val="NICEnormal"/>
        <w:rPr>
          <w:rFonts w:cs="Arial"/>
        </w:rPr>
      </w:pPr>
      <w:r w:rsidRPr="00DB6AA0">
        <w:rPr>
          <w:rFonts w:cs="Arial"/>
        </w:rPr>
        <w:t xml:space="preserve">This guidance </w:t>
      </w:r>
      <w:r w:rsidR="00910A80" w:rsidRPr="00DB6AA0">
        <w:rPr>
          <w:rFonts w:cs="Arial"/>
        </w:rPr>
        <w:t>is about</w:t>
      </w:r>
      <w:r w:rsidRPr="00DB6AA0">
        <w:rPr>
          <w:rFonts w:cs="Arial"/>
        </w:rPr>
        <w:t xml:space="preserve"> help</w:t>
      </w:r>
      <w:r w:rsidR="00910A80" w:rsidRPr="00DB6AA0">
        <w:rPr>
          <w:rFonts w:cs="Arial"/>
        </w:rPr>
        <w:t>ing</w:t>
      </w:r>
      <w:r w:rsidRPr="00DB6AA0">
        <w:rPr>
          <w:rFonts w:cs="Arial"/>
        </w:rPr>
        <w:t xml:space="preserve"> people</w:t>
      </w:r>
      <w:r w:rsidR="00CF43C4" w:rsidRPr="00DB6AA0">
        <w:rPr>
          <w:rFonts w:cs="Arial"/>
        </w:rPr>
        <w:t>,</w:t>
      </w:r>
      <w:r w:rsidR="00556AAF" w:rsidRPr="00DB6AA0">
        <w:rPr>
          <w:rFonts w:cs="Arial"/>
        </w:rPr>
        <w:t xml:space="preserve"> particularly those </w:t>
      </w:r>
      <w:r w:rsidR="00CA4F5C" w:rsidRPr="00DB6AA0">
        <w:rPr>
          <w:rFonts w:cs="Arial"/>
        </w:rPr>
        <w:t>who are highly dependent on nicotine</w:t>
      </w:r>
      <w:r w:rsidR="00CF43C4" w:rsidRPr="00DB6AA0">
        <w:rPr>
          <w:rFonts w:cs="Arial"/>
        </w:rPr>
        <w:t>,</w:t>
      </w:r>
      <w:r w:rsidR="00CA4F5C" w:rsidRPr="00DB6AA0">
        <w:rPr>
          <w:rFonts w:cs="Arial"/>
        </w:rPr>
        <w:t xml:space="preserve"> </w:t>
      </w:r>
      <w:r w:rsidR="000A5784" w:rsidRPr="00DB6AA0">
        <w:rPr>
          <w:rFonts w:cs="Arial"/>
        </w:rPr>
        <w:t>who</w:t>
      </w:r>
      <w:r w:rsidR="00CF43C4" w:rsidRPr="00DB6AA0">
        <w:rPr>
          <w:rFonts w:cs="Arial"/>
        </w:rPr>
        <w:t>:</w:t>
      </w:r>
    </w:p>
    <w:p w14:paraId="5682B74B" w14:textId="77777777" w:rsidR="00E6294D" w:rsidRPr="00DB6AA0" w:rsidRDefault="00CA4F5C" w:rsidP="00E6294D">
      <w:pPr>
        <w:pStyle w:val="Bulletleft1"/>
        <w:rPr>
          <w:b/>
        </w:rPr>
      </w:pPr>
      <w:r w:rsidRPr="00DB6AA0">
        <w:t xml:space="preserve">may not be able (or do not want) to </w:t>
      </w:r>
      <w:hyperlink r:id="rId16" w:anchor="stopping-in-one-step-abrupt-quit" w:history="1">
        <w:r w:rsidRPr="00DB6AA0">
          <w:rPr>
            <w:rStyle w:val="Hyperlink"/>
          </w:rPr>
          <w:t>stop</w:t>
        </w:r>
        <w:r w:rsidR="003942B1" w:rsidRPr="00DB6AA0">
          <w:rPr>
            <w:rStyle w:val="Hyperlink"/>
          </w:rPr>
          <w:t xml:space="preserve"> </w:t>
        </w:r>
        <w:r w:rsidRPr="00DB6AA0">
          <w:rPr>
            <w:rStyle w:val="Hyperlink"/>
          </w:rPr>
          <w:t>smoking</w:t>
        </w:r>
        <w:r w:rsidR="003942B1" w:rsidRPr="00DB6AA0">
          <w:rPr>
            <w:rStyle w:val="Hyperlink"/>
          </w:rPr>
          <w:t xml:space="preserve"> </w:t>
        </w:r>
        <w:r w:rsidRPr="00DB6AA0">
          <w:rPr>
            <w:rStyle w:val="Hyperlink"/>
          </w:rPr>
          <w:t>in</w:t>
        </w:r>
        <w:r w:rsidR="003942B1" w:rsidRPr="00DB6AA0">
          <w:rPr>
            <w:rStyle w:val="Hyperlink"/>
          </w:rPr>
          <w:t xml:space="preserve"> </w:t>
        </w:r>
        <w:r w:rsidRPr="00DB6AA0">
          <w:rPr>
            <w:rStyle w:val="Hyperlink"/>
          </w:rPr>
          <w:t>one</w:t>
        </w:r>
        <w:r w:rsidR="003942B1" w:rsidRPr="00DB6AA0">
          <w:rPr>
            <w:rStyle w:val="Hyperlink"/>
          </w:rPr>
          <w:t xml:space="preserve"> </w:t>
        </w:r>
        <w:r w:rsidRPr="00DB6AA0">
          <w:rPr>
            <w:rStyle w:val="Hyperlink"/>
          </w:rPr>
          <w:t>step</w:t>
        </w:r>
      </w:hyperlink>
      <w:r w:rsidR="00D75476" w:rsidRPr="00DB6AA0">
        <w:t xml:space="preserve"> </w:t>
      </w:r>
    </w:p>
    <w:p w14:paraId="6FBE8A24" w14:textId="77777777" w:rsidR="00CF43C4" w:rsidRPr="00DB6AA0" w:rsidRDefault="00CA4F5C" w:rsidP="00E6294D">
      <w:pPr>
        <w:pStyle w:val="Bulletleft1"/>
        <w:rPr>
          <w:b/>
        </w:rPr>
      </w:pPr>
      <w:r w:rsidRPr="00DB6AA0">
        <w:t>may want to stop smoking, without necessarily giving up nicotine</w:t>
      </w:r>
      <w:r w:rsidR="00CF43C4" w:rsidRPr="00DB6AA0">
        <w:t xml:space="preserve"> </w:t>
      </w:r>
    </w:p>
    <w:p w14:paraId="7BC6755F" w14:textId="77777777" w:rsidR="000A5784" w:rsidRPr="00DB6AA0" w:rsidRDefault="00556AAF" w:rsidP="00E6294D">
      <w:pPr>
        <w:pStyle w:val="Bulletleft1last"/>
      </w:pPr>
      <w:r w:rsidRPr="00DB6AA0">
        <w:t>may not be ready to stop smoking, but want to reduce the amount they smoke</w:t>
      </w:r>
      <w:r w:rsidR="00CF43C4" w:rsidRPr="00DB6AA0">
        <w:t>.</w:t>
      </w:r>
    </w:p>
    <w:p w14:paraId="0791A5BE" w14:textId="77777777" w:rsidR="000A5784" w:rsidRPr="00DB6AA0" w:rsidRDefault="00AF0C5B" w:rsidP="00166524">
      <w:pPr>
        <w:pStyle w:val="NICEnormal"/>
      </w:pPr>
      <w:r w:rsidRPr="00DB6AA0">
        <w:t xml:space="preserve">This guidance </w:t>
      </w:r>
      <w:r w:rsidR="00F34CEC" w:rsidRPr="00DB6AA0">
        <w:t>recommend</w:t>
      </w:r>
      <w:r w:rsidR="00AC7A43" w:rsidRPr="00DB6AA0">
        <w:t>s</w:t>
      </w:r>
      <w:r w:rsidR="00F34CEC" w:rsidRPr="00DB6AA0">
        <w:t xml:space="preserve"> </w:t>
      </w:r>
      <w:r w:rsidR="00CA4F5C" w:rsidRPr="00DB6AA0">
        <w:t>harm-reduction approaches</w:t>
      </w:r>
      <w:r w:rsidR="008E2D1A" w:rsidRPr="00DB6AA0">
        <w:t xml:space="preserve"> which</w:t>
      </w:r>
      <w:r w:rsidR="00AF4652" w:rsidRPr="00DB6AA0">
        <w:t xml:space="preserve"> may or may not include t</w:t>
      </w:r>
      <w:r w:rsidR="00EC057A" w:rsidRPr="00DB6AA0">
        <w:t xml:space="preserve">emporary or long-term use of </w:t>
      </w:r>
      <w:hyperlink r:id="rId17" w:anchor="licensed-nicotine-containing-products" w:history="1">
        <w:r w:rsidR="00EC057A" w:rsidRPr="00DB6AA0">
          <w:rPr>
            <w:rStyle w:val="Hyperlink"/>
          </w:rPr>
          <w:t>licensed nicotine-containing products</w:t>
        </w:r>
      </w:hyperlink>
      <w:r w:rsidR="00EC057A" w:rsidRPr="00DB6AA0">
        <w:t>.</w:t>
      </w:r>
      <w:r w:rsidR="00AF4652" w:rsidRPr="00DB6AA0">
        <w:t xml:space="preserve"> (See </w:t>
      </w:r>
      <w:hyperlink r:id="rId18" w:anchor="definitions" w:history="1">
        <w:r w:rsidR="00AF4652" w:rsidRPr="00DB6AA0">
          <w:rPr>
            <w:rStyle w:val="Hyperlink"/>
          </w:rPr>
          <w:t>box 1</w:t>
        </w:r>
      </w:hyperlink>
      <w:r w:rsidR="00AF4652" w:rsidRPr="00DB6AA0">
        <w:t xml:space="preserve"> for details</w:t>
      </w:r>
      <w:r w:rsidR="008E23D1" w:rsidRPr="00DB6AA0">
        <w:t>.</w:t>
      </w:r>
      <w:r w:rsidR="00E6294D" w:rsidRPr="00DB6AA0">
        <w:t>)</w:t>
      </w:r>
      <w:r w:rsidRPr="00DB6AA0">
        <w:t xml:space="preserve"> </w:t>
      </w:r>
    </w:p>
    <w:p w14:paraId="7990109C" w14:textId="77777777" w:rsidR="00AF6351" w:rsidRPr="00DB6AA0" w:rsidRDefault="00AF6351" w:rsidP="00AF6351">
      <w:pPr>
        <w:pStyle w:val="NICEnormal"/>
      </w:pPr>
      <w:r w:rsidRPr="00DB6AA0">
        <w:t>The recommendations cover:</w:t>
      </w:r>
    </w:p>
    <w:p w14:paraId="26DA1F6B" w14:textId="77777777" w:rsidR="00715828" w:rsidRPr="00DB6AA0" w:rsidRDefault="00E6294D" w:rsidP="00AF6351">
      <w:pPr>
        <w:pStyle w:val="Bulletleft1"/>
        <w:numPr>
          <w:ilvl w:val="0"/>
          <w:numId w:val="3"/>
        </w:numPr>
      </w:pPr>
      <w:r w:rsidRPr="00DB6AA0">
        <w:t>R</w:t>
      </w:r>
      <w:r w:rsidR="00AF6351" w:rsidRPr="00DB6AA0">
        <w:t xml:space="preserve">aising awareness of </w:t>
      </w:r>
      <w:r w:rsidR="00F41EF9" w:rsidRPr="00DB6AA0">
        <w:t>licensed</w:t>
      </w:r>
      <w:r w:rsidR="003942B1" w:rsidRPr="00DB6AA0">
        <w:t xml:space="preserve"> </w:t>
      </w:r>
      <w:r w:rsidR="00AF6351" w:rsidRPr="00DB6AA0">
        <w:t>nicotine-containing</w:t>
      </w:r>
      <w:r w:rsidR="003942B1" w:rsidRPr="00DB6AA0">
        <w:t xml:space="preserve"> </w:t>
      </w:r>
      <w:r w:rsidR="00AF6351" w:rsidRPr="00DB6AA0">
        <w:t>products</w:t>
      </w:r>
      <w:r w:rsidR="00715828" w:rsidRPr="00DB6AA0">
        <w:t>.</w:t>
      </w:r>
    </w:p>
    <w:p w14:paraId="18F41155" w14:textId="77777777" w:rsidR="00F06F67" w:rsidRPr="00DB6AA0" w:rsidRDefault="000F0E2E" w:rsidP="00AF6351">
      <w:pPr>
        <w:pStyle w:val="Bulletleft1"/>
        <w:numPr>
          <w:ilvl w:val="0"/>
          <w:numId w:val="3"/>
        </w:numPr>
      </w:pPr>
      <w:hyperlink r:id="rId19" w:anchor="self-help-materials" w:history="1">
        <w:r w:rsidR="00F06F67" w:rsidRPr="00DB6AA0">
          <w:rPr>
            <w:rStyle w:val="Hyperlink"/>
          </w:rPr>
          <w:t>Self-help</w:t>
        </w:r>
        <w:r w:rsidR="003942B1" w:rsidRPr="00DB6AA0">
          <w:rPr>
            <w:rStyle w:val="Hyperlink"/>
          </w:rPr>
          <w:t xml:space="preserve"> </w:t>
        </w:r>
        <w:r w:rsidR="00F06F67" w:rsidRPr="00DB6AA0">
          <w:rPr>
            <w:rStyle w:val="Hyperlink"/>
          </w:rPr>
          <w:t>materials</w:t>
        </w:r>
      </w:hyperlink>
      <w:r w:rsidR="00F06F67" w:rsidRPr="00DB6AA0">
        <w:t>.</w:t>
      </w:r>
    </w:p>
    <w:p w14:paraId="6649ABF7" w14:textId="77777777" w:rsidR="00715828" w:rsidRPr="00DB6AA0" w:rsidRDefault="00715828" w:rsidP="00AF6351">
      <w:pPr>
        <w:pStyle w:val="Bulletleft1"/>
        <w:numPr>
          <w:ilvl w:val="0"/>
          <w:numId w:val="3"/>
        </w:numPr>
      </w:pPr>
      <w:r w:rsidRPr="00DB6AA0">
        <w:lastRenderedPageBreak/>
        <w:t xml:space="preserve">Choosing </w:t>
      </w:r>
      <w:r w:rsidR="00FF40B8" w:rsidRPr="00DB6AA0">
        <w:t>a harm-reduction approach</w:t>
      </w:r>
      <w:r w:rsidRPr="00DB6AA0">
        <w:t>.</w:t>
      </w:r>
    </w:p>
    <w:p w14:paraId="33570483" w14:textId="77777777" w:rsidR="00AF6351" w:rsidRPr="00DB6AA0" w:rsidRDefault="000F0E2E" w:rsidP="00AF6351">
      <w:pPr>
        <w:pStyle w:val="Bulletleft1"/>
        <w:numPr>
          <w:ilvl w:val="0"/>
          <w:numId w:val="3"/>
        </w:numPr>
      </w:pPr>
      <w:hyperlink r:id="rId20" w:anchor="behavioural-support-for-tobacco-harm-reduction" w:history="1">
        <w:r w:rsidR="00715828" w:rsidRPr="00DB6AA0">
          <w:rPr>
            <w:rStyle w:val="Hyperlink"/>
          </w:rPr>
          <w:t>B</w:t>
        </w:r>
        <w:r w:rsidR="00AF6351" w:rsidRPr="00DB6AA0">
          <w:rPr>
            <w:rStyle w:val="Hyperlink"/>
          </w:rPr>
          <w:t>ehavioural</w:t>
        </w:r>
        <w:r w:rsidR="003942B1" w:rsidRPr="00DB6AA0">
          <w:rPr>
            <w:rStyle w:val="Hyperlink"/>
          </w:rPr>
          <w:t xml:space="preserve"> </w:t>
        </w:r>
        <w:r w:rsidR="00AF6351" w:rsidRPr="00DB6AA0">
          <w:rPr>
            <w:rStyle w:val="Hyperlink"/>
          </w:rPr>
          <w:t>support</w:t>
        </w:r>
      </w:hyperlink>
      <w:r w:rsidR="00D8625C" w:rsidRPr="00DB6AA0">
        <w:t>.</w:t>
      </w:r>
      <w:r w:rsidR="00AF6351" w:rsidRPr="00DB6AA0">
        <w:t xml:space="preserve"> </w:t>
      </w:r>
    </w:p>
    <w:p w14:paraId="2C54F101" w14:textId="77777777" w:rsidR="00AF6351" w:rsidRPr="00DB6AA0" w:rsidRDefault="00715828" w:rsidP="00AF6351">
      <w:pPr>
        <w:pStyle w:val="Bulletleft1"/>
        <w:numPr>
          <w:ilvl w:val="0"/>
          <w:numId w:val="3"/>
        </w:numPr>
      </w:pPr>
      <w:r w:rsidRPr="00DB6AA0">
        <w:t xml:space="preserve">Advising </w:t>
      </w:r>
      <w:r w:rsidR="00AF6351" w:rsidRPr="00DB6AA0">
        <w:t xml:space="preserve">on </w:t>
      </w:r>
      <w:r w:rsidR="006A13B9" w:rsidRPr="00DB6AA0">
        <w:t xml:space="preserve">licensed </w:t>
      </w:r>
      <w:r w:rsidR="00AF6351" w:rsidRPr="00DB6AA0">
        <w:t>nicotine-containing products</w:t>
      </w:r>
      <w:r w:rsidRPr="00DB6AA0">
        <w:t>.</w:t>
      </w:r>
    </w:p>
    <w:p w14:paraId="51AE7DEB" w14:textId="77777777" w:rsidR="00AF6351" w:rsidRPr="00DB6AA0" w:rsidRDefault="00715828" w:rsidP="00AF6351">
      <w:pPr>
        <w:pStyle w:val="Bulletleft1"/>
        <w:numPr>
          <w:ilvl w:val="0"/>
          <w:numId w:val="3"/>
        </w:numPr>
      </w:pPr>
      <w:r w:rsidRPr="00DB6AA0">
        <w:t>S</w:t>
      </w:r>
      <w:r w:rsidR="00AF6351" w:rsidRPr="00DB6AA0">
        <w:t>upplying licensed nicotine-containing products</w:t>
      </w:r>
      <w:r w:rsidRPr="00DB6AA0">
        <w:t>.</w:t>
      </w:r>
    </w:p>
    <w:p w14:paraId="2E216FF2" w14:textId="77777777" w:rsidR="00AF6351" w:rsidRPr="00DB6AA0" w:rsidRDefault="00715828" w:rsidP="00AF6351">
      <w:pPr>
        <w:pStyle w:val="Bulletleft1"/>
        <w:numPr>
          <w:ilvl w:val="0"/>
          <w:numId w:val="3"/>
        </w:numPr>
      </w:pPr>
      <w:r w:rsidRPr="00DB6AA0">
        <w:t>Follow</w:t>
      </w:r>
      <w:r w:rsidR="00AF6351" w:rsidRPr="00DB6AA0">
        <w:t>-up appointments</w:t>
      </w:r>
      <w:r w:rsidRPr="00DB6AA0">
        <w:t>.</w:t>
      </w:r>
    </w:p>
    <w:p w14:paraId="53D06D01" w14:textId="77777777" w:rsidR="00AF6351" w:rsidRPr="00DB6AA0" w:rsidRDefault="00715828" w:rsidP="00AF6351">
      <w:pPr>
        <w:pStyle w:val="Bulletleft1"/>
        <w:numPr>
          <w:ilvl w:val="0"/>
          <w:numId w:val="3"/>
        </w:numPr>
      </w:pPr>
      <w:r w:rsidRPr="00DB6AA0">
        <w:t xml:space="preserve">Supporting </w:t>
      </w:r>
      <w:hyperlink r:id="rId21" w:anchor="temporary-abstinence" w:history="1">
        <w:r w:rsidR="00AF6351" w:rsidRPr="00DB6AA0">
          <w:rPr>
            <w:rStyle w:val="Hyperlink"/>
          </w:rPr>
          <w:t>temporary</w:t>
        </w:r>
        <w:r w:rsidR="003942B1" w:rsidRPr="00DB6AA0">
          <w:rPr>
            <w:rStyle w:val="Hyperlink"/>
          </w:rPr>
          <w:t xml:space="preserve"> </w:t>
        </w:r>
        <w:r w:rsidR="00AF6351" w:rsidRPr="00DB6AA0">
          <w:rPr>
            <w:rStyle w:val="Hyperlink"/>
          </w:rPr>
          <w:t>abstinence</w:t>
        </w:r>
      </w:hyperlink>
      <w:r w:rsidRPr="00DB6AA0">
        <w:t>.</w:t>
      </w:r>
    </w:p>
    <w:p w14:paraId="7DF2B43F" w14:textId="77777777" w:rsidR="00AF6351" w:rsidRPr="00DB6AA0" w:rsidRDefault="00715828" w:rsidP="00AF6351">
      <w:pPr>
        <w:pStyle w:val="Bulletleft1"/>
        <w:numPr>
          <w:ilvl w:val="0"/>
          <w:numId w:val="3"/>
        </w:numPr>
      </w:pPr>
      <w:r w:rsidRPr="00DB6AA0">
        <w:t xml:space="preserve">People </w:t>
      </w:r>
      <w:r w:rsidR="00AF6351" w:rsidRPr="00DB6AA0">
        <w:t xml:space="preserve">in </w:t>
      </w:r>
      <w:hyperlink r:id="rId22" w:anchor="closed-institution" w:history="1">
        <w:r w:rsidR="00AF6351" w:rsidRPr="00DB6AA0">
          <w:rPr>
            <w:rStyle w:val="Hyperlink"/>
          </w:rPr>
          <w:t>closed</w:t>
        </w:r>
        <w:r w:rsidR="003942B1" w:rsidRPr="00DB6AA0">
          <w:rPr>
            <w:rStyle w:val="Hyperlink"/>
          </w:rPr>
          <w:t xml:space="preserve"> </w:t>
        </w:r>
        <w:r w:rsidR="00AF6351" w:rsidRPr="00DB6AA0">
          <w:rPr>
            <w:rStyle w:val="Hyperlink"/>
          </w:rPr>
          <w:t>institutions</w:t>
        </w:r>
      </w:hyperlink>
      <w:r w:rsidRPr="00DB6AA0">
        <w:t>.</w:t>
      </w:r>
    </w:p>
    <w:p w14:paraId="62F9E2E0" w14:textId="77777777" w:rsidR="00AF6351" w:rsidRPr="00DB6AA0" w:rsidRDefault="00715828" w:rsidP="00AF6351">
      <w:pPr>
        <w:pStyle w:val="Bulletleft1"/>
        <w:numPr>
          <w:ilvl w:val="0"/>
          <w:numId w:val="3"/>
        </w:numPr>
      </w:pPr>
      <w:r w:rsidRPr="00DB6AA0">
        <w:t xml:space="preserve">Staff </w:t>
      </w:r>
      <w:r w:rsidR="00AF6351" w:rsidRPr="00DB6AA0">
        <w:t xml:space="preserve">working in </w:t>
      </w:r>
      <w:r w:rsidR="00F06F67" w:rsidRPr="00DB6AA0">
        <w:t>closed institutions</w:t>
      </w:r>
      <w:r w:rsidRPr="00DB6AA0">
        <w:t>.</w:t>
      </w:r>
    </w:p>
    <w:p w14:paraId="27818D4F" w14:textId="77777777" w:rsidR="00AF6351" w:rsidRPr="00DB6AA0" w:rsidRDefault="00715828" w:rsidP="00AF6351">
      <w:pPr>
        <w:pStyle w:val="Bulletleft1"/>
        <w:numPr>
          <w:ilvl w:val="0"/>
          <w:numId w:val="3"/>
        </w:numPr>
      </w:pPr>
      <w:r w:rsidRPr="00DB6AA0">
        <w:t xml:space="preserve">Commissioning </w:t>
      </w:r>
      <w:hyperlink r:id="rId23" w:anchor="stop-smoking-services-2" w:history="1">
        <w:r w:rsidR="00AF6351" w:rsidRPr="00DB6AA0">
          <w:rPr>
            <w:rStyle w:val="Hyperlink"/>
          </w:rPr>
          <w:t>stop</w:t>
        </w:r>
        <w:r w:rsidR="003942B1" w:rsidRPr="00DB6AA0">
          <w:rPr>
            <w:rStyle w:val="Hyperlink"/>
          </w:rPr>
          <w:t xml:space="preserve"> </w:t>
        </w:r>
        <w:r w:rsidR="00AF6351" w:rsidRPr="00DB6AA0">
          <w:rPr>
            <w:rStyle w:val="Hyperlink"/>
          </w:rPr>
          <w:t>smoking</w:t>
        </w:r>
        <w:r w:rsidR="003942B1" w:rsidRPr="00DB6AA0">
          <w:rPr>
            <w:rStyle w:val="Hyperlink"/>
          </w:rPr>
          <w:t xml:space="preserve"> </w:t>
        </w:r>
        <w:r w:rsidR="00AF6351" w:rsidRPr="00DB6AA0">
          <w:rPr>
            <w:rStyle w:val="Hyperlink"/>
          </w:rPr>
          <w:t>services</w:t>
        </w:r>
      </w:hyperlink>
      <w:r w:rsidRPr="00DB6AA0">
        <w:t>.</w:t>
      </w:r>
    </w:p>
    <w:p w14:paraId="3016D2B0" w14:textId="77777777" w:rsidR="00AF6351" w:rsidRPr="00DB6AA0" w:rsidRDefault="00715828" w:rsidP="00AF6351">
      <w:pPr>
        <w:pStyle w:val="Bulletleft1"/>
        <w:numPr>
          <w:ilvl w:val="0"/>
          <w:numId w:val="3"/>
        </w:numPr>
      </w:pPr>
      <w:r w:rsidRPr="00DB6AA0">
        <w:t xml:space="preserve">Education </w:t>
      </w:r>
      <w:r w:rsidR="00AF6351" w:rsidRPr="00DB6AA0">
        <w:t>and training for practitioners</w:t>
      </w:r>
      <w:r w:rsidRPr="00DB6AA0">
        <w:t>.</w:t>
      </w:r>
    </w:p>
    <w:p w14:paraId="769D6C3F" w14:textId="77777777" w:rsidR="00AF6351" w:rsidRPr="00DB6AA0" w:rsidRDefault="000F0E2E" w:rsidP="00AF6351">
      <w:pPr>
        <w:pStyle w:val="Bulletleft1"/>
        <w:numPr>
          <w:ilvl w:val="0"/>
          <w:numId w:val="3"/>
        </w:numPr>
      </w:pPr>
      <w:hyperlink r:id="rId24" w:anchor="point-of-sale" w:history="1">
        <w:r w:rsidR="00715828" w:rsidRPr="00DB6AA0">
          <w:rPr>
            <w:rStyle w:val="Hyperlink"/>
          </w:rPr>
          <w:t>Point-of-sale</w:t>
        </w:r>
      </w:hyperlink>
      <w:r w:rsidR="00AF6351" w:rsidRPr="00DB6AA0">
        <w:t xml:space="preserve"> promotion of licensed nicotine-containing products</w:t>
      </w:r>
      <w:r w:rsidR="00715828" w:rsidRPr="00DB6AA0">
        <w:t>.</w:t>
      </w:r>
    </w:p>
    <w:p w14:paraId="104EA394" w14:textId="77777777" w:rsidR="00AF6351" w:rsidRPr="00DB6AA0" w:rsidRDefault="00715828" w:rsidP="00AF6351">
      <w:pPr>
        <w:pStyle w:val="Bulletleft1last"/>
      </w:pPr>
      <w:r w:rsidRPr="00DB6AA0">
        <w:t xml:space="preserve">Manufacturer </w:t>
      </w:r>
      <w:r w:rsidR="00AF6351" w:rsidRPr="00DB6AA0">
        <w:t>information on licensed nicotine-containing products.</w:t>
      </w:r>
    </w:p>
    <w:p w14:paraId="33E60D74" w14:textId="77777777" w:rsidR="00A82CF6" w:rsidRPr="00DB6AA0" w:rsidRDefault="0075271D" w:rsidP="00A82CF6">
      <w:pPr>
        <w:pStyle w:val="NICEnormal"/>
      </w:pPr>
      <w:r w:rsidRPr="00DB6AA0">
        <w:t xml:space="preserve">This guidance does not cover pregnant women </w:t>
      </w:r>
      <w:r w:rsidR="004D4432" w:rsidRPr="00DB6AA0">
        <w:t xml:space="preserve">or </w:t>
      </w:r>
      <w:r w:rsidRPr="00DB6AA0">
        <w:t>maternity services.</w:t>
      </w:r>
      <w:r w:rsidR="00A82CF6" w:rsidRPr="00DB6AA0">
        <w:t xml:space="preserve"> (See </w:t>
      </w:r>
      <w:hyperlink r:id="rId25" w:history="1">
        <w:r w:rsidR="00D84E8B" w:rsidRPr="00DB6AA0">
          <w:rPr>
            <w:rStyle w:val="Hyperlink"/>
          </w:rPr>
          <w:t>Related NICE guidance</w:t>
        </w:r>
      </w:hyperlink>
      <w:r w:rsidR="00D84E8B" w:rsidRPr="00DB6AA0">
        <w:t xml:space="preserve"> </w:t>
      </w:r>
      <w:r w:rsidR="00A82CF6" w:rsidRPr="00DB6AA0">
        <w:t>for other recommendations that may be relevant to tobacco harm</w:t>
      </w:r>
      <w:r w:rsidR="00715828" w:rsidRPr="00DB6AA0">
        <w:t>-</w:t>
      </w:r>
      <w:r w:rsidR="00A82CF6" w:rsidRPr="00DB6AA0">
        <w:t xml:space="preserve">reduction among this group.) </w:t>
      </w:r>
    </w:p>
    <w:p w14:paraId="1B9EE6D2" w14:textId="77777777" w:rsidR="00A82CF6" w:rsidRPr="00DB6AA0" w:rsidRDefault="00715828" w:rsidP="00A82CF6">
      <w:pPr>
        <w:pStyle w:val="NICEnormal"/>
      </w:pPr>
      <w:r w:rsidRPr="00DB6AA0">
        <w:t xml:space="preserve">In addition, this guidance does not cover ‘reduced exposure cigarettes’, ‘smokeless tobacco’ or any other </w:t>
      </w:r>
      <w:r w:rsidR="00A82CF6" w:rsidRPr="00DB6AA0">
        <w:t>products containing tobacco</w:t>
      </w:r>
      <w:r w:rsidRPr="00DB6AA0">
        <w:t xml:space="preserve"> that </w:t>
      </w:r>
      <w:r w:rsidR="00D8625C" w:rsidRPr="00DB6AA0">
        <w:t xml:space="preserve">may be </w:t>
      </w:r>
      <w:r w:rsidRPr="00DB6AA0">
        <w:t>used</w:t>
      </w:r>
      <w:r w:rsidR="00A82CF6" w:rsidRPr="00DB6AA0">
        <w:t xml:space="preserve"> as a means of ‘harm reduction’.</w:t>
      </w:r>
    </w:p>
    <w:p w14:paraId="3A09CB4C" w14:textId="77777777" w:rsidR="00B94B27" w:rsidRPr="00DB6AA0" w:rsidRDefault="001F7A51" w:rsidP="00B94B27">
      <w:pPr>
        <w:pStyle w:val="NICEnormal"/>
      </w:pPr>
      <w:r w:rsidRPr="00DB6AA0">
        <w:t xml:space="preserve">The guidance complements but does not </w:t>
      </w:r>
      <w:r w:rsidR="008D704D" w:rsidRPr="00DB6AA0">
        <w:t xml:space="preserve">replace </w:t>
      </w:r>
      <w:r w:rsidRPr="00DB6AA0">
        <w:t>NICE guidance on</w:t>
      </w:r>
      <w:r w:rsidR="00CF43C4" w:rsidRPr="00DB6AA0">
        <w:t xml:space="preserve"> smoking cessation.</w:t>
      </w:r>
      <w:r w:rsidR="00E06858" w:rsidRPr="00DB6AA0">
        <w:t xml:space="preserve"> (For further details see </w:t>
      </w:r>
      <w:hyperlink r:id="rId26" w:history="1">
        <w:r w:rsidR="00F67542" w:rsidRPr="00DB6AA0">
          <w:rPr>
            <w:rStyle w:val="Hyperlink"/>
          </w:rPr>
          <w:t>R</w:t>
        </w:r>
        <w:r w:rsidR="00BE4CE3" w:rsidRPr="00DB6AA0">
          <w:rPr>
            <w:rStyle w:val="Hyperlink"/>
          </w:rPr>
          <w:t xml:space="preserve">elated </w:t>
        </w:r>
        <w:r w:rsidR="004745F5" w:rsidRPr="00DB6AA0">
          <w:rPr>
            <w:rStyle w:val="Hyperlink"/>
          </w:rPr>
          <w:t xml:space="preserve">NICE </w:t>
        </w:r>
        <w:r w:rsidR="00BE4CE3" w:rsidRPr="00DB6AA0">
          <w:rPr>
            <w:rStyle w:val="Hyperlink"/>
          </w:rPr>
          <w:t>guidance</w:t>
        </w:r>
      </w:hyperlink>
      <w:r w:rsidR="00B94B27" w:rsidRPr="00DB6AA0">
        <w:rPr>
          <w:rStyle w:val="Hyperlink"/>
        </w:rPr>
        <w:t>.</w:t>
      </w:r>
      <w:r w:rsidR="00431B0A" w:rsidRPr="00DB6AA0">
        <w:t>)</w:t>
      </w:r>
      <w:r w:rsidR="00B94B27" w:rsidRPr="00DB6AA0">
        <w:t xml:space="preserve"> </w:t>
      </w:r>
    </w:p>
    <w:p w14:paraId="24C9079D" w14:textId="77777777" w:rsidR="00B94B27" w:rsidRPr="00DB6AA0" w:rsidRDefault="00B94B27" w:rsidP="00B94B27">
      <w:pPr>
        <w:pStyle w:val="NICEnormal"/>
      </w:pPr>
      <w:r w:rsidRPr="00DB6AA0">
        <w:t xml:space="preserve">See </w:t>
      </w:r>
      <w:hyperlink r:id="rId27" w:history="1">
        <w:r w:rsidRPr="00DB6AA0">
          <w:rPr>
            <w:rStyle w:val="Hyperlink"/>
          </w:rPr>
          <w:t>About this guidance</w:t>
        </w:r>
      </w:hyperlink>
      <w:r w:rsidRPr="00DB6AA0">
        <w:t xml:space="preserve"> for details of how the guidance was developed and its current status. </w:t>
      </w:r>
    </w:p>
    <w:p w14:paraId="4F35E62E" w14:textId="77777777" w:rsidR="0060279F" w:rsidRPr="00DB6AA0" w:rsidRDefault="0060279F" w:rsidP="0060279F">
      <w:pPr>
        <w:pStyle w:val="Heading2"/>
        <w:rPr>
          <w:lang w:val="en-GB"/>
        </w:rPr>
      </w:pPr>
      <w:bookmarkStart w:id="7" w:name="_Toc303757325"/>
      <w:r w:rsidRPr="00DB6AA0">
        <w:rPr>
          <w:lang w:val="en-GB"/>
        </w:rPr>
        <w:t>Who</w:t>
      </w:r>
      <w:r w:rsidR="003942B1" w:rsidRPr="00DB6AA0">
        <w:rPr>
          <w:b w:val="0"/>
          <w:i w:val="0"/>
          <w:lang w:val="en-GB"/>
        </w:rPr>
        <w:t xml:space="preserve"> </w:t>
      </w:r>
      <w:r w:rsidRPr="00DB6AA0">
        <w:rPr>
          <w:lang w:val="en-GB"/>
        </w:rPr>
        <w:t>is</w:t>
      </w:r>
      <w:r w:rsidR="003942B1" w:rsidRPr="00DB6AA0">
        <w:rPr>
          <w:b w:val="0"/>
          <w:i w:val="0"/>
          <w:lang w:val="en-GB"/>
        </w:rPr>
        <w:t xml:space="preserve"> </w:t>
      </w:r>
      <w:r w:rsidRPr="00DB6AA0">
        <w:rPr>
          <w:lang w:val="en-GB"/>
        </w:rPr>
        <w:t>this</w:t>
      </w:r>
      <w:r w:rsidR="003942B1" w:rsidRPr="00DB6AA0">
        <w:rPr>
          <w:b w:val="0"/>
          <w:i w:val="0"/>
          <w:lang w:val="en-GB"/>
        </w:rPr>
        <w:t xml:space="preserve"> </w:t>
      </w:r>
      <w:r w:rsidRPr="00DB6AA0">
        <w:rPr>
          <w:lang w:val="en-GB"/>
        </w:rPr>
        <w:t>guidance</w:t>
      </w:r>
      <w:r w:rsidR="003942B1" w:rsidRPr="00DB6AA0">
        <w:rPr>
          <w:b w:val="0"/>
          <w:i w:val="0"/>
          <w:lang w:val="en-GB"/>
        </w:rPr>
        <w:t xml:space="preserve"> </w:t>
      </w:r>
      <w:r w:rsidRPr="00DB6AA0">
        <w:rPr>
          <w:lang w:val="en-GB"/>
        </w:rPr>
        <w:t>for?</w:t>
      </w:r>
      <w:bookmarkEnd w:id="7"/>
    </w:p>
    <w:p w14:paraId="61CC4BE0" w14:textId="77777777" w:rsidR="0060279F" w:rsidRPr="00DB6AA0" w:rsidRDefault="0060279F" w:rsidP="0060279F">
      <w:pPr>
        <w:pStyle w:val="NICEnormal"/>
      </w:pPr>
      <w:r w:rsidRPr="00DB6AA0">
        <w:t xml:space="preserve">The guidance is for: commissioners, managers and practitioners with public health as part of their remit, </w:t>
      </w:r>
      <w:r w:rsidR="00A313E0" w:rsidRPr="00DB6AA0">
        <w:t>organisations that provide education and training, manufacturers and retailers of licensed nicotine-containing products</w:t>
      </w:r>
      <w:r w:rsidRPr="00DB6AA0">
        <w:t xml:space="preserve">. It is especially aimed at those involved in providing advice about stopping smoking, smoking cessation services within the NHS, local authorities and the wider public, private, voluntary and community sectors. The guidance may </w:t>
      </w:r>
      <w:r w:rsidRPr="00DB6AA0">
        <w:lastRenderedPageBreak/>
        <w:t xml:space="preserve">also be of interest to members of the public, especially people who want to stop or reduce the amount they smoke. </w:t>
      </w:r>
    </w:p>
    <w:p w14:paraId="7587B00E" w14:textId="77777777" w:rsidR="001F7A51" w:rsidRPr="00DB6AA0" w:rsidRDefault="004E2E9C" w:rsidP="00B67861">
      <w:pPr>
        <w:pStyle w:val="Numberedheading1"/>
        <w:rPr>
          <w:lang w:val="en-GB"/>
        </w:rPr>
      </w:pPr>
      <w:bookmarkStart w:id="8" w:name="_Toc303757331"/>
      <w:bookmarkStart w:id="9" w:name="_Toc349812286"/>
      <w:r w:rsidRPr="00DB6AA0">
        <w:rPr>
          <w:lang w:val="en-GB"/>
        </w:rPr>
        <w:t>R</w:t>
      </w:r>
      <w:r w:rsidR="001F7A51" w:rsidRPr="00DB6AA0">
        <w:rPr>
          <w:lang w:val="en-GB"/>
        </w:rPr>
        <w:t>ecommendations</w:t>
      </w:r>
      <w:bookmarkEnd w:id="8"/>
      <w:bookmarkEnd w:id="9"/>
      <w:r w:rsidR="003942B1" w:rsidRPr="00DB6AA0">
        <w:rPr>
          <w:b w:val="0"/>
          <w:lang w:val="en-GB"/>
        </w:rPr>
        <w:t xml:space="preserve"> </w:t>
      </w:r>
    </w:p>
    <w:p w14:paraId="717A0790" w14:textId="77777777" w:rsidR="00FB63AB" w:rsidRPr="00DB6AA0" w:rsidRDefault="00FB63AB" w:rsidP="00FB63AB">
      <w:pPr>
        <w:pStyle w:val="NICEnormal"/>
      </w:pPr>
      <w:bookmarkStart w:id="10" w:name="_Toc331665060"/>
      <w:r w:rsidRPr="00DB6AA0">
        <w:t>The Programme Development Group (PDG) considers that the recommended approaches are cost effective.</w:t>
      </w:r>
    </w:p>
    <w:p w14:paraId="71811087" w14:textId="77777777" w:rsidR="00F06F67" w:rsidRPr="00DB6AA0" w:rsidRDefault="00F06F67" w:rsidP="00F06F67">
      <w:pPr>
        <w:pStyle w:val="NICEnormal"/>
      </w:pPr>
      <w:r w:rsidRPr="00DB6AA0">
        <w:t xml:space="preserve">The evidence underpinning the recommendations is listed in </w:t>
      </w:r>
      <w:hyperlink r:id="rId28" w:history="1">
        <w:r w:rsidRPr="00DB6AA0">
          <w:rPr>
            <w:rStyle w:val="Hyperlink"/>
          </w:rPr>
          <w:t>The evidence</w:t>
        </w:r>
      </w:hyperlink>
      <w:r w:rsidRPr="00DB6AA0">
        <w:t xml:space="preserve">. </w:t>
      </w:r>
    </w:p>
    <w:p w14:paraId="7F63F690" w14:textId="77777777" w:rsidR="00F06F67" w:rsidRPr="00DB6AA0" w:rsidRDefault="00F06F67" w:rsidP="00F06F67">
      <w:pPr>
        <w:pStyle w:val="NICEnormal"/>
      </w:pPr>
      <w:r w:rsidRPr="00DB6AA0">
        <w:t xml:space="preserve">See also </w:t>
      </w:r>
      <w:hyperlink r:id="rId29" w:anchor="what-evidence-is-the-guidance-based-on" w:history="1">
        <w:r w:rsidR="007E72D6" w:rsidRPr="00DB6AA0">
          <w:rPr>
            <w:rStyle w:val="Hyperlink"/>
          </w:rPr>
          <w:t>What evidence is the guidance based on?</w:t>
        </w:r>
      </w:hyperlink>
      <w:r w:rsidR="007E72D6" w:rsidRPr="00DB6AA0">
        <w:t xml:space="preserve"> </w:t>
      </w:r>
      <w:r w:rsidRPr="00DB6AA0">
        <w:t xml:space="preserve">for the evidence reviews, economic modelling report and expert papers. </w:t>
      </w:r>
    </w:p>
    <w:p w14:paraId="38F6E554" w14:textId="77777777" w:rsidR="00FB63AB" w:rsidRPr="00DB6AA0" w:rsidRDefault="00FB63AB" w:rsidP="00FB63AB">
      <w:pPr>
        <w:pStyle w:val="NICEnormal"/>
      </w:pPr>
      <w:r w:rsidRPr="00DB6AA0">
        <w:t xml:space="preserve">For the research recommendations and gaps in research see </w:t>
      </w:r>
      <w:hyperlink r:id="rId30" w:history="1">
        <w:r w:rsidR="00D84E8B" w:rsidRPr="00DB6AA0">
          <w:rPr>
            <w:rStyle w:val="Hyperlink"/>
          </w:rPr>
          <w:t>Recommendations for research</w:t>
        </w:r>
      </w:hyperlink>
      <w:r w:rsidR="00D84E8B" w:rsidRPr="00DB6AA0">
        <w:t xml:space="preserve"> and </w:t>
      </w:r>
      <w:hyperlink r:id="rId31" w:history="1">
        <w:r w:rsidR="00D84E8B" w:rsidRPr="00DB6AA0">
          <w:rPr>
            <w:rStyle w:val="Hyperlink"/>
          </w:rPr>
          <w:t>Gaps in the evidence</w:t>
        </w:r>
      </w:hyperlink>
      <w:r w:rsidR="00D84E8B" w:rsidRPr="00DB6AA0">
        <w:t>.</w:t>
      </w:r>
    </w:p>
    <w:p w14:paraId="72C89A75" w14:textId="77777777" w:rsidR="00126547" w:rsidRPr="00DB6AA0" w:rsidRDefault="00126547" w:rsidP="00126547">
      <w:pPr>
        <w:pStyle w:val="Heading2"/>
        <w:rPr>
          <w:lang w:val="en-GB"/>
        </w:rPr>
      </w:pPr>
      <w:r w:rsidRPr="00DB6AA0">
        <w:rPr>
          <w:lang w:val="en-GB"/>
        </w:rPr>
        <w:t>Context</w:t>
      </w:r>
      <w:bookmarkEnd w:id="10"/>
    </w:p>
    <w:p w14:paraId="14DA7DA2" w14:textId="77777777" w:rsidR="00F31FCA" w:rsidRPr="00DB6AA0" w:rsidRDefault="000F0E2E" w:rsidP="00C80E8A">
      <w:pPr>
        <w:pStyle w:val="NICEnormal"/>
      </w:pPr>
      <w:hyperlink r:id="rId32" w:anchor="stop-smoking-services-2" w:history="1">
        <w:r w:rsidR="00D84E8B" w:rsidRPr="00DB6AA0">
          <w:rPr>
            <w:rStyle w:val="Hyperlink"/>
            <w:bCs/>
          </w:rPr>
          <w:t>Stop</w:t>
        </w:r>
        <w:r w:rsidR="003942B1" w:rsidRPr="00DB6AA0">
          <w:rPr>
            <w:rStyle w:val="Hyperlink"/>
            <w:bCs/>
          </w:rPr>
          <w:t xml:space="preserve"> </w:t>
        </w:r>
        <w:r w:rsidR="00D84E8B" w:rsidRPr="00DB6AA0">
          <w:rPr>
            <w:rStyle w:val="Hyperlink"/>
            <w:bCs/>
          </w:rPr>
          <w:t>smoking</w:t>
        </w:r>
        <w:r w:rsidR="003942B1" w:rsidRPr="00DB6AA0">
          <w:rPr>
            <w:rStyle w:val="Hyperlink"/>
            <w:bCs/>
          </w:rPr>
          <w:t xml:space="preserve"> </w:t>
        </w:r>
        <w:r w:rsidR="00D84E8B" w:rsidRPr="00DB6AA0">
          <w:rPr>
            <w:rStyle w:val="Hyperlink"/>
            <w:bCs/>
          </w:rPr>
          <w:t>services</w:t>
        </w:r>
      </w:hyperlink>
      <w:r w:rsidR="00D84E8B" w:rsidRPr="00DB6AA0">
        <w:t xml:space="preserve"> </w:t>
      </w:r>
      <w:r w:rsidR="00F31FCA" w:rsidRPr="00DB6AA0">
        <w:t>provide highly cost-effective interventions to help people stop smoking</w:t>
      </w:r>
      <w:bookmarkStart w:id="11" w:name="_Ref357582078"/>
      <w:r w:rsidR="0096356C" w:rsidRPr="00DB6AA0">
        <w:rPr>
          <w:rStyle w:val="FootnoteReference"/>
          <w:rFonts w:cs="Arial"/>
        </w:rPr>
        <w:footnoteReference w:id="1"/>
      </w:r>
      <w:bookmarkEnd w:id="11"/>
      <w:r w:rsidR="00F31FCA" w:rsidRPr="00DB6AA0">
        <w:t xml:space="preserve"> and any investment in the harm</w:t>
      </w:r>
      <w:r w:rsidR="007400AB" w:rsidRPr="00DB6AA0">
        <w:t>-</w:t>
      </w:r>
      <w:r w:rsidR="00F31FCA" w:rsidRPr="00DB6AA0">
        <w:t xml:space="preserve">reduction approaches covered by this guidance should not detract from their provision. Rather, the recommendations in this guidance are intended to support and extend the reach and impact of existing services. </w:t>
      </w:r>
    </w:p>
    <w:p w14:paraId="1D125E89" w14:textId="77777777" w:rsidR="00715828" w:rsidRPr="00DB6AA0" w:rsidRDefault="00715828" w:rsidP="00C80E8A">
      <w:pPr>
        <w:pStyle w:val="NICEnormal"/>
        <w:rPr>
          <w:rFonts w:cs="Arial"/>
        </w:rPr>
      </w:pPr>
      <w:r w:rsidRPr="00DB6AA0">
        <w:t xml:space="preserve">Although </w:t>
      </w:r>
      <w:r w:rsidR="004950B3" w:rsidRPr="00DB6AA0">
        <w:t>existing evidence</w:t>
      </w:r>
      <w:r w:rsidR="00A80273" w:rsidRPr="00DB6AA0">
        <w:t xml:space="preserve"> </w:t>
      </w:r>
      <w:r w:rsidR="00A06B96" w:rsidRPr="00DB6AA0">
        <w:t xml:space="preserve">is not clear </w:t>
      </w:r>
      <w:r w:rsidR="00A80273" w:rsidRPr="00DB6AA0">
        <w:t xml:space="preserve">about </w:t>
      </w:r>
      <w:r w:rsidRPr="00DB6AA0">
        <w:t xml:space="preserve">the health benefits of </w:t>
      </w:r>
      <w:hyperlink r:id="rId33" w:anchor="smoking-reduction" w:history="1">
        <w:r w:rsidRPr="00DB6AA0">
          <w:rPr>
            <w:rStyle w:val="Hyperlink"/>
            <w:bCs/>
          </w:rPr>
          <w:t>smoking</w:t>
        </w:r>
        <w:r w:rsidR="003942B1" w:rsidRPr="00DB6AA0">
          <w:rPr>
            <w:rStyle w:val="Hyperlink"/>
            <w:bCs/>
          </w:rPr>
          <w:t xml:space="preserve"> </w:t>
        </w:r>
        <w:r w:rsidR="004D4432" w:rsidRPr="00DB6AA0">
          <w:rPr>
            <w:rStyle w:val="Hyperlink"/>
            <w:bCs/>
          </w:rPr>
          <w:t>reduction</w:t>
        </w:r>
      </w:hyperlink>
      <w:r w:rsidRPr="00DB6AA0">
        <w:t xml:space="preserve">, those who </w:t>
      </w:r>
      <w:r w:rsidR="00CB6D11" w:rsidRPr="00DB6AA0">
        <w:t xml:space="preserve">reduce </w:t>
      </w:r>
      <w:r w:rsidR="003F1649" w:rsidRPr="00DB6AA0">
        <w:t xml:space="preserve">the amount they smoke </w:t>
      </w:r>
      <w:r w:rsidRPr="00DB6AA0">
        <w:rPr>
          <w:rFonts w:cs="Arial"/>
        </w:rPr>
        <w:t>are more likely to stop smoking</w:t>
      </w:r>
      <w:r w:rsidR="006E3532" w:rsidRPr="00DB6AA0">
        <w:rPr>
          <w:rFonts w:cs="Arial"/>
        </w:rPr>
        <w:t xml:space="preserve"> </w:t>
      </w:r>
      <w:r w:rsidR="003F1649" w:rsidRPr="00DB6AA0">
        <w:rPr>
          <w:rFonts w:cs="Arial"/>
        </w:rPr>
        <w:t>eventually</w:t>
      </w:r>
      <w:r w:rsidRPr="00DB6AA0">
        <w:rPr>
          <w:rFonts w:cs="Arial"/>
        </w:rPr>
        <w:t xml:space="preserve">, particularly if </w:t>
      </w:r>
      <w:r w:rsidR="006E3532" w:rsidRPr="00DB6AA0">
        <w:rPr>
          <w:rFonts w:cs="Arial"/>
        </w:rPr>
        <w:t xml:space="preserve">they are </w:t>
      </w:r>
      <w:r w:rsidRPr="00DB6AA0">
        <w:rPr>
          <w:rFonts w:cs="Arial"/>
        </w:rPr>
        <w:t xml:space="preserve">using </w:t>
      </w:r>
      <w:hyperlink r:id="rId34" w:anchor="licensed-nicotine-containing-products" w:history="1">
        <w:r w:rsidRPr="00DB6AA0">
          <w:rPr>
            <w:rStyle w:val="Hyperlink"/>
            <w:rFonts w:cs="Arial"/>
          </w:rPr>
          <w:t>licensed nicotine-containing products</w:t>
        </w:r>
      </w:hyperlink>
      <w:r w:rsidRPr="00DB6AA0">
        <w:rPr>
          <w:rFonts w:cs="Arial"/>
        </w:rPr>
        <w:t>.</w:t>
      </w:r>
    </w:p>
    <w:p w14:paraId="64C16776" w14:textId="77777777" w:rsidR="006A0208" w:rsidRPr="00DB6AA0" w:rsidRDefault="006A0208" w:rsidP="006A0208">
      <w:pPr>
        <w:pStyle w:val="Heading2"/>
        <w:rPr>
          <w:lang w:val="en-GB"/>
        </w:rPr>
      </w:pPr>
      <w:r w:rsidRPr="00DB6AA0">
        <w:rPr>
          <w:lang w:val="en-GB"/>
        </w:rPr>
        <w:t>Definitions</w:t>
      </w:r>
    </w:p>
    <w:p w14:paraId="6AAB14D2" w14:textId="77777777" w:rsidR="00126547" w:rsidRPr="00DB6AA0" w:rsidRDefault="00126547" w:rsidP="00C80E8A">
      <w:pPr>
        <w:pStyle w:val="NICEnormal"/>
      </w:pPr>
      <w:r w:rsidRPr="00DB6AA0">
        <w:t xml:space="preserve">The recommendations use the phrase </w:t>
      </w:r>
      <w:r w:rsidR="004832C3" w:rsidRPr="00DB6AA0">
        <w:t>‘</w:t>
      </w:r>
      <w:r w:rsidR="00D84E8B" w:rsidRPr="00DB6AA0">
        <w:t>licensed</w:t>
      </w:r>
      <w:r w:rsidR="003942B1" w:rsidRPr="00DB6AA0">
        <w:t xml:space="preserve"> </w:t>
      </w:r>
      <w:r w:rsidR="00D84E8B" w:rsidRPr="00DB6AA0">
        <w:t>nicotine-containing</w:t>
      </w:r>
      <w:r w:rsidR="003942B1" w:rsidRPr="00DB6AA0">
        <w:t xml:space="preserve"> </w:t>
      </w:r>
      <w:r w:rsidR="00D84E8B" w:rsidRPr="00DB6AA0">
        <w:t>products</w:t>
      </w:r>
      <w:r w:rsidR="004832C3" w:rsidRPr="00DB6AA0">
        <w:t>’</w:t>
      </w:r>
      <w:r w:rsidRPr="00DB6AA0">
        <w:t xml:space="preserve"> to cover products </w:t>
      </w:r>
      <w:r w:rsidR="00B10633" w:rsidRPr="00DB6AA0">
        <w:t>containing nicotine that have ‘marketing authorisation’ for use as a smoking cessation aid and for tobacco harm-reduction</w:t>
      </w:r>
      <w:r w:rsidR="00B10633" w:rsidRPr="00DB6AA0">
        <w:rPr>
          <w:rStyle w:val="FootnoteReference"/>
          <w:rFonts w:cs="Arial"/>
        </w:rPr>
        <w:footnoteReference w:id="2"/>
      </w:r>
      <w:r w:rsidR="00B10633" w:rsidRPr="00DB6AA0">
        <w:t xml:space="preserve"> from</w:t>
      </w:r>
      <w:r w:rsidRPr="00DB6AA0">
        <w:t xml:space="preserve"> the </w:t>
      </w:r>
      <w:r w:rsidRPr="00DB6AA0">
        <w:lastRenderedPageBreak/>
        <w:t>Medicines and Healthcare products Regulatory Agency (MHRA)</w:t>
      </w:r>
      <w:r w:rsidR="007400AB" w:rsidRPr="00DB6AA0">
        <w:t>.</w:t>
      </w:r>
      <w:r w:rsidRPr="00DB6AA0">
        <w:t xml:space="preserve"> </w:t>
      </w:r>
      <w:r w:rsidR="003131E0" w:rsidRPr="00DB6AA0">
        <w:t xml:space="preserve">Authorisation </w:t>
      </w:r>
      <w:r w:rsidRPr="00DB6AA0">
        <w:t xml:space="preserve">by the MHRA ensures they are effective, deliver nicotine </w:t>
      </w:r>
      <w:hyperlink r:id="rId35" w:anchor="safety" w:history="1">
        <w:r w:rsidR="00D84E8B" w:rsidRPr="00DB6AA0">
          <w:rPr>
            <w:rStyle w:val="Hyperlink"/>
          </w:rPr>
          <w:t>safely</w:t>
        </w:r>
      </w:hyperlink>
      <w:r w:rsidR="00D84E8B" w:rsidRPr="00DB6AA0">
        <w:t xml:space="preserve"> and are manufactured to a consistent </w:t>
      </w:r>
      <w:hyperlink r:id="rId36" w:anchor="quality" w:history="1">
        <w:r w:rsidR="00D84E8B" w:rsidRPr="00DB6AA0">
          <w:rPr>
            <w:rStyle w:val="Hyperlink"/>
          </w:rPr>
          <w:t>quality</w:t>
        </w:r>
      </w:hyperlink>
      <w:r w:rsidRPr="00DB6AA0">
        <w:t xml:space="preserve">. </w:t>
      </w:r>
    </w:p>
    <w:p w14:paraId="404ABF44" w14:textId="77777777" w:rsidR="00D84E8B" w:rsidRPr="00DB6AA0" w:rsidRDefault="00126547" w:rsidP="00C80E8A">
      <w:pPr>
        <w:pStyle w:val="NICEnormal"/>
      </w:pPr>
      <w:r w:rsidRPr="00DB6AA0">
        <w:t xml:space="preserve">Using </w:t>
      </w:r>
      <w:r w:rsidR="007400AB" w:rsidRPr="00DB6AA0">
        <w:t>these</w:t>
      </w:r>
      <w:r w:rsidRPr="00DB6AA0">
        <w:t xml:space="preserve"> products </w:t>
      </w:r>
      <w:r w:rsidR="007400AB" w:rsidRPr="00DB6AA0">
        <w:t xml:space="preserve">can </w:t>
      </w:r>
      <w:r w:rsidRPr="00DB6AA0">
        <w:t xml:space="preserve">make it easier </w:t>
      </w:r>
      <w:r w:rsidR="007400AB" w:rsidRPr="00DB6AA0">
        <w:t xml:space="preserve">for people </w:t>
      </w:r>
      <w:r w:rsidRPr="00DB6AA0">
        <w:t xml:space="preserve">to </w:t>
      </w:r>
      <w:hyperlink r:id="rId37" w:anchor="cutting-down-prior-to-stopping-cut-down-to-quit" w:history="1">
        <w:r w:rsidRPr="00DB6AA0">
          <w:rPr>
            <w:rStyle w:val="Hyperlink"/>
          </w:rPr>
          <w:t>cut down before stopping</w:t>
        </w:r>
      </w:hyperlink>
      <w:r w:rsidRPr="00DB6AA0">
        <w:t>,</w:t>
      </w:r>
      <w:r w:rsidR="00B10633" w:rsidRPr="00DB6AA0">
        <w:t xml:space="preserve"> </w:t>
      </w:r>
      <w:hyperlink r:id="rId38" w:anchor="smoking-reduction" w:history="1">
        <w:r w:rsidR="00B10633" w:rsidRPr="00DB6AA0">
          <w:rPr>
            <w:rStyle w:val="Hyperlink"/>
          </w:rPr>
          <w:t xml:space="preserve">reduce their </w:t>
        </w:r>
        <w:r w:rsidRPr="00DB6AA0">
          <w:rPr>
            <w:rStyle w:val="Hyperlink"/>
          </w:rPr>
          <w:t>smok</w:t>
        </w:r>
        <w:r w:rsidR="00CB6D11" w:rsidRPr="00DB6AA0">
          <w:rPr>
            <w:rStyle w:val="Hyperlink"/>
          </w:rPr>
          <w:t>ing</w:t>
        </w:r>
      </w:hyperlink>
      <w:r w:rsidRPr="00DB6AA0">
        <w:t xml:space="preserve"> or </w:t>
      </w:r>
      <w:hyperlink r:id="rId39" w:anchor="temporary-abstinence" w:history="1">
        <w:r w:rsidRPr="00DB6AA0">
          <w:rPr>
            <w:rStyle w:val="Hyperlink"/>
          </w:rPr>
          <w:t>abstain</w:t>
        </w:r>
      </w:hyperlink>
      <w:r w:rsidR="007400AB" w:rsidRPr="00DB6AA0">
        <w:t>. They</w:t>
      </w:r>
      <w:r w:rsidRPr="00DB6AA0">
        <w:t xml:space="preserve"> can</w:t>
      </w:r>
      <w:r w:rsidR="007400AB" w:rsidRPr="00DB6AA0">
        <w:t xml:space="preserve"> also</w:t>
      </w:r>
      <w:r w:rsidRPr="00DB6AA0">
        <w:t xml:space="preserve"> help reduce compensatory smoking behaviour</w:t>
      </w:r>
      <w:r w:rsidR="007400AB" w:rsidRPr="00DB6AA0">
        <w:t>,</w:t>
      </w:r>
      <w:r w:rsidRPr="00DB6AA0">
        <w:t xml:space="preserve"> such as inhaling smoke more deeply</w:t>
      </w:r>
      <w:r w:rsidR="007400AB" w:rsidRPr="00DB6AA0">
        <w:t xml:space="preserve"> to compensate for smoking fewer cigarettes</w:t>
      </w:r>
      <w:r w:rsidR="00D84E8B" w:rsidRPr="00DB6AA0">
        <w:t>.</w:t>
      </w:r>
      <w:r w:rsidR="0064004B" w:rsidRPr="00DB6AA0">
        <w:t xml:space="preserve"> </w:t>
      </w:r>
    </w:p>
    <w:p w14:paraId="0E985AAA" w14:textId="77777777" w:rsidR="008A1A01" w:rsidRPr="00DB6AA0" w:rsidRDefault="008A1A01" w:rsidP="00C80E8A">
      <w:pPr>
        <w:pStyle w:val="Heading3"/>
      </w:pPr>
      <w:r w:rsidRPr="00DB6AA0">
        <w:t>Box</w:t>
      </w:r>
      <w:r w:rsidR="003942B1" w:rsidRPr="00DB6AA0">
        <w:rPr>
          <w:b w:val="0"/>
        </w:rPr>
        <w:t xml:space="preserve"> </w:t>
      </w:r>
      <w:r w:rsidRPr="00DB6AA0">
        <w:t>1</w:t>
      </w:r>
      <w:r w:rsidR="003942B1" w:rsidRPr="00DB6AA0">
        <w:rPr>
          <w:b w:val="0"/>
        </w:rPr>
        <w:t xml:space="preserve"> </w:t>
      </w:r>
      <w:r w:rsidRPr="00DB6AA0">
        <w:t>Harm</w:t>
      </w:r>
      <w:r w:rsidR="003942B1" w:rsidRPr="00DB6AA0">
        <w:rPr>
          <w:b w:val="0"/>
        </w:rPr>
        <w:t xml:space="preserve"> </w:t>
      </w:r>
      <w:r w:rsidRPr="00DB6AA0">
        <w:t>reduction</w:t>
      </w:r>
      <w:r w:rsidR="003942B1" w:rsidRPr="00DB6AA0">
        <w:rPr>
          <w:b w:val="0"/>
        </w:rPr>
        <w:t xml:space="preserve"> </w:t>
      </w:r>
      <w:r w:rsidRPr="00DB6AA0">
        <w:t>approaches</w:t>
      </w:r>
      <w:r w:rsidR="003942B1" w:rsidRPr="00DB6AA0">
        <w:rPr>
          <w:b w:val="0"/>
        </w:rPr>
        <w:t xml:space="preserve"> </w:t>
      </w:r>
      <w:r w:rsidRPr="00DB6AA0">
        <w:t>covered</w:t>
      </w:r>
      <w:r w:rsidR="003942B1" w:rsidRPr="00DB6AA0">
        <w:rPr>
          <w:b w:val="0"/>
        </w:rPr>
        <w:t xml:space="preserve"> </w:t>
      </w:r>
      <w:r w:rsidRPr="00DB6AA0">
        <w:t>by</w:t>
      </w:r>
      <w:r w:rsidR="003942B1" w:rsidRPr="00DB6AA0">
        <w:rPr>
          <w:b w:val="0"/>
        </w:rPr>
        <w:t xml:space="preserve"> </w:t>
      </w:r>
      <w:r w:rsidRPr="00DB6AA0">
        <w:t>the</w:t>
      </w:r>
      <w:r w:rsidR="003942B1" w:rsidRPr="00DB6AA0">
        <w:rPr>
          <w:b w:val="0"/>
        </w:rPr>
        <w:t xml:space="preserve"> </w:t>
      </w:r>
      <w:r w:rsidRPr="00DB6AA0">
        <w:t>guidance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E91F87" w:rsidRPr="00DB6AA0" w14:paraId="07563D7E" w14:textId="77777777" w:rsidTr="002E6A07">
        <w:tc>
          <w:tcPr>
            <w:tcW w:w="8529" w:type="dxa"/>
            <w:shd w:val="clear" w:color="auto" w:fill="auto"/>
          </w:tcPr>
          <w:p w14:paraId="05DADFC3" w14:textId="77777777" w:rsidR="00F06F67" w:rsidRPr="00DB6AA0" w:rsidRDefault="00F06F67" w:rsidP="00F06F67">
            <w:pPr>
              <w:pStyle w:val="Bulletleft1"/>
              <w:numPr>
                <w:ilvl w:val="0"/>
                <w:numId w:val="3"/>
              </w:numPr>
            </w:pPr>
            <w:r w:rsidRPr="00DB6AA0">
              <w:rPr>
                <w:b/>
              </w:rPr>
              <w:t>Stopping</w:t>
            </w:r>
            <w:r w:rsidR="003942B1" w:rsidRPr="00DB6AA0">
              <w:t xml:space="preserve"> </w:t>
            </w:r>
            <w:r w:rsidRPr="00DB6AA0">
              <w:rPr>
                <w:b/>
              </w:rPr>
              <w:t>smoking</w:t>
            </w:r>
            <w:r w:rsidRPr="00DB6AA0">
              <w:t>, but us</w:t>
            </w:r>
            <w:r w:rsidR="005F1A76" w:rsidRPr="00DB6AA0">
              <w:t>ing</w:t>
            </w:r>
            <w:r w:rsidRPr="00DB6AA0">
              <w:t xml:space="preserve"> one or more licensed nicotine-containing products as long as needed to prevent relapse</w:t>
            </w:r>
          </w:p>
          <w:p w14:paraId="38C6F190" w14:textId="77777777" w:rsidR="0064004B" w:rsidRPr="00DB6AA0" w:rsidRDefault="0064004B" w:rsidP="0064004B">
            <w:pPr>
              <w:pStyle w:val="Bulletleft1"/>
            </w:pPr>
            <w:r w:rsidRPr="00DB6AA0">
              <w:rPr>
                <w:b/>
              </w:rPr>
              <w:t>Cutting down prior to stopping smoking</w:t>
            </w:r>
            <w:r w:rsidRPr="00DB6AA0">
              <w:t xml:space="preserve"> (</w:t>
            </w:r>
            <w:hyperlink r:id="rId40" w:anchor="cutting-down-prior-to-stopping-cut-down-to-quit" w:history="1">
              <w:r w:rsidRPr="00DB6AA0">
                <w:rPr>
                  <w:rStyle w:val="Hyperlink"/>
                </w:rPr>
                <w:t>cutting down to quit</w:t>
              </w:r>
            </w:hyperlink>
            <w:r w:rsidRPr="00DB6AA0">
              <w:t>)</w:t>
            </w:r>
          </w:p>
          <w:p w14:paraId="432E0438" w14:textId="77777777" w:rsidR="00E91F87" w:rsidRPr="00DB6AA0" w:rsidRDefault="00E91F87" w:rsidP="00E91F87">
            <w:pPr>
              <w:pStyle w:val="Bulletleft2"/>
            </w:pPr>
            <w:r w:rsidRPr="00DB6AA0">
              <w:t xml:space="preserve">with the help of </w:t>
            </w:r>
            <w:r w:rsidR="00B10633" w:rsidRPr="00DB6AA0">
              <w:t>one</w:t>
            </w:r>
            <w:r w:rsidRPr="00DB6AA0">
              <w:t xml:space="preserve"> or more licensed nicotine-containing products (the products may be used</w:t>
            </w:r>
            <w:r w:rsidR="0009275D" w:rsidRPr="00DB6AA0">
              <w:t xml:space="preserve"> as long as needed</w:t>
            </w:r>
            <w:r w:rsidRPr="00DB6AA0">
              <w:t xml:space="preserve"> to prevent relapse)</w:t>
            </w:r>
          </w:p>
          <w:p w14:paraId="5764A931" w14:textId="77777777" w:rsidR="00E91F87" w:rsidRPr="00DB6AA0" w:rsidRDefault="00E91F87" w:rsidP="00E91F87">
            <w:pPr>
              <w:pStyle w:val="Bulletleft2"/>
            </w:pPr>
            <w:r w:rsidRPr="00DB6AA0">
              <w:t>without using licensed nicotine-containing products.</w:t>
            </w:r>
          </w:p>
          <w:p w14:paraId="4BBB9644" w14:textId="77777777" w:rsidR="00E91F87" w:rsidRPr="00DB6AA0" w:rsidRDefault="00AE507B" w:rsidP="002E6A07">
            <w:pPr>
              <w:pStyle w:val="Bulletleft1"/>
              <w:numPr>
                <w:ilvl w:val="0"/>
                <w:numId w:val="3"/>
              </w:numPr>
            </w:pPr>
            <w:r w:rsidRPr="00DB6AA0">
              <w:rPr>
                <w:rFonts w:cs="Arial"/>
                <w:b/>
              </w:rPr>
              <w:t>S</w:t>
            </w:r>
            <w:r w:rsidR="00E91F87" w:rsidRPr="00DB6AA0">
              <w:rPr>
                <w:rFonts w:cs="Arial"/>
                <w:b/>
              </w:rPr>
              <w:t>moking</w:t>
            </w:r>
            <w:r w:rsidR="003942B1" w:rsidRPr="00DB6AA0">
              <w:rPr>
                <w:rFonts w:cs="Arial"/>
              </w:rPr>
              <w:t xml:space="preserve"> </w:t>
            </w:r>
            <w:r w:rsidR="00B10633" w:rsidRPr="00DB6AA0">
              <w:rPr>
                <w:rFonts w:cs="Arial"/>
                <w:b/>
              </w:rPr>
              <w:t>reduction</w:t>
            </w:r>
          </w:p>
          <w:p w14:paraId="768083E5" w14:textId="77777777" w:rsidR="00E91F87" w:rsidRPr="00DB6AA0" w:rsidRDefault="00E91F87" w:rsidP="002E6A07">
            <w:pPr>
              <w:pStyle w:val="Bulletleft1"/>
              <w:numPr>
                <w:ilvl w:val="1"/>
                <w:numId w:val="3"/>
              </w:numPr>
            </w:pPr>
            <w:r w:rsidRPr="00DB6AA0">
              <w:t xml:space="preserve">with the help of </w:t>
            </w:r>
            <w:r w:rsidR="00B10633" w:rsidRPr="00DB6AA0">
              <w:t>one</w:t>
            </w:r>
            <w:r w:rsidRPr="00DB6AA0">
              <w:t xml:space="preserve"> or more licensed nicotine-containing products (the products may be used </w:t>
            </w:r>
            <w:r w:rsidR="0009275D" w:rsidRPr="00DB6AA0">
              <w:t>as long as needed</w:t>
            </w:r>
            <w:r w:rsidRPr="00DB6AA0">
              <w:t xml:space="preserve"> to prevent relapse)</w:t>
            </w:r>
          </w:p>
          <w:p w14:paraId="3B50D630" w14:textId="77777777" w:rsidR="00E91F87" w:rsidRPr="00DB6AA0" w:rsidRDefault="00E91F87" w:rsidP="002E6A07">
            <w:pPr>
              <w:pStyle w:val="Bulletleft1"/>
              <w:numPr>
                <w:ilvl w:val="1"/>
                <w:numId w:val="3"/>
              </w:numPr>
            </w:pPr>
            <w:r w:rsidRPr="00DB6AA0">
              <w:t>without using licensed nicotine-containing products.</w:t>
            </w:r>
          </w:p>
          <w:p w14:paraId="2735BBCB" w14:textId="77777777" w:rsidR="00E91F87" w:rsidRPr="00DB6AA0" w:rsidRDefault="000F0E2E" w:rsidP="002E6A07">
            <w:pPr>
              <w:pStyle w:val="Bulletleft1"/>
              <w:numPr>
                <w:ilvl w:val="0"/>
                <w:numId w:val="3"/>
              </w:numPr>
              <w:rPr>
                <w:rFonts w:cs="Arial"/>
                <w:b/>
              </w:rPr>
            </w:pPr>
            <w:hyperlink r:id="rId41" w:anchor="temporary-abstinence" w:history="1">
              <w:r w:rsidR="00AE507B" w:rsidRPr="00DB6AA0">
                <w:rPr>
                  <w:rStyle w:val="Hyperlink"/>
                  <w:b/>
                </w:rPr>
                <w:t>T</w:t>
              </w:r>
              <w:r w:rsidR="00E91F87" w:rsidRPr="00DB6AA0">
                <w:rPr>
                  <w:rStyle w:val="Hyperlink"/>
                  <w:b/>
                </w:rPr>
                <w:t>emporary</w:t>
              </w:r>
              <w:r w:rsidR="003942B1" w:rsidRPr="00DB6AA0">
                <w:rPr>
                  <w:rStyle w:val="Hyperlink"/>
                </w:rPr>
                <w:t xml:space="preserve"> </w:t>
              </w:r>
              <w:r w:rsidR="00E91F87" w:rsidRPr="00DB6AA0">
                <w:rPr>
                  <w:rStyle w:val="Hyperlink"/>
                  <w:b/>
                </w:rPr>
                <w:t>abstinence</w:t>
              </w:r>
            </w:hyperlink>
            <w:r w:rsidR="003942B1" w:rsidRPr="00DB6AA0">
              <w:t xml:space="preserve"> </w:t>
            </w:r>
            <w:r w:rsidR="00E91F87" w:rsidRPr="00DB6AA0">
              <w:rPr>
                <w:b/>
              </w:rPr>
              <w:t>from</w:t>
            </w:r>
            <w:r w:rsidR="003942B1" w:rsidRPr="00DB6AA0">
              <w:t xml:space="preserve"> </w:t>
            </w:r>
            <w:r w:rsidR="00E91F87" w:rsidRPr="00DB6AA0">
              <w:rPr>
                <w:b/>
              </w:rPr>
              <w:t>smoking</w:t>
            </w:r>
          </w:p>
          <w:p w14:paraId="537211BE" w14:textId="77777777" w:rsidR="00E91F87" w:rsidRPr="00DB6AA0" w:rsidRDefault="00E91F87" w:rsidP="002E6A07">
            <w:pPr>
              <w:pStyle w:val="Bulletleft1"/>
              <w:numPr>
                <w:ilvl w:val="1"/>
                <w:numId w:val="3"/>
              </w:numPr>
            </w:pPr>
            <w:r w:rsidRPr="00DB6AA0">
              <w:t xml:space="preserve">with the help of </w:t>
            </w:r>
            <w:r w:rsidR="00B10633" w:rsidRPr="00DB6AA0">
              <w:t>one</w:t>
            </w:r>
            <w:r w:rsidRPr="00DB6AA0">
              <w:t xml:space="preserve"> or more licensed nicotine-containing products</w:t>
            </w:r>
          </w:p>
          <w:p w14:paraId="5A1F8C4D" w14:textId="77777777" w:rsidR="00E91F87" w:rsidRPr="00DB6AA0" w:rsidRDefault="00E91F87" w:rsidP="002E6A07">
            <w:pPr>
              <w:pStyle w:val="Bulletleft1"/>
              <w:numPr>
                <w:ilvl w:val="1"/>
                <w:numId w:val="3"/>
              </w:numPr>
            </w:pPr>
            <w:r w:rsidRPr="00DB6AA0">
              <w:t>without using licensed nicotine-containing products.</w:t>
            </w:r>
          </w:p>
        </w:tc>
      </w:tr>
    </w:tbl>
    <w:p w14:paraId="1281C43F" w14:textId="77777777" w:rsidR="000C344B" w:rsidRPr="00DB6AA0" w:rsidRDefault="000C344B" w:rsidP="000C344B">
      <w:pPr>
        <w:pStyle w:val="NICEnormal"/>
      </w:pPr>
    </w:p>
    <w:p w14:paraId="17526494" w14:textId="77777777" w:rsidR="00AC7A43" w:rsidRPr="00DB6AA0" w:rsidRDefault="00AC7A43" w:rsidP="00AC7A43">
      <w:pPr>
        <w:pStyle w:val="Heading2"/>
        <w:rPr>
          <w:lang w:val="en-GB"/>
        </w:rPr>
      </w:pPr>
      <w:r w:rsidRPr="00DB6AA0">
        <w:rPr>
          <w:lang w:val="en-GB"/>
        </w:rPr>
        <w:t>Whose</w:t>
      </w:r>
      <w:r w:rsidR="003942B1" w:rsidRPr="00DB6AA0">
        <w:rPr>
          <w:b w:val="0"/>
          <w:i w:val="0"/>
          <w:lang w:val="en-GB"/>
        </w:rPr>
        <w:t xml:space="preserve"> </w:t>
      </w:r>
      <w:r w:rsidRPr="00DB6AA0">
        <w:rPr>
          <w:lang w:val="en-GB"/>
        </w:rPr>
        <w:t>health</w:t>
      </w:r>
      <w:r w:rsidR="003942B1" w:rsidRPr="00DB6AA0">
        <w:rPr>
          <w:b w:val="0"/>
          <w:i w:val="0"/>
          <w:lang w:val="en-GB"/>
        </w:rPr>
        <w:t xml:space="preserve"> </w:t>
      </w:r>
      <w:r w:rsidRPr="00DB6AA0">
        <w:rPr>
          <w:lang w:val="en-GB"/>
        </w:rPr>
        <w:t>will</w:t>
      </w:r>
      <w:r w:rsidR="003942B1" w:rsidRPr="00DB6AA0">
        <w:rPr>
          <w:b w:val="0"/>
          <w:i w:val="0"/>
          <w:lang w:val="en-GB"/>
        </w:rPr>
        <w:t xml:space="preserve"> </w:t>
      </w:r>
      <w:r w:rsidRPr="00DB6AA0">
        <w:rPr>
          <w:lang w:val="en-GB"/>
        </w:rPr>
        <w:t>benefit?</w:t>
      </w:r>
    </w:p>
    <w:p w14:paraId="4EE94460" w14:textId="77777777" w:rsidR="00AC7A43" w:rsidRPr="00DB6AA0" w:rsidRDefault="00AC7A43" w:rsidP="00C80E8A">
      <w:pPr>
        <w:pStyle w:val="NICEnormal"/>
      </w:pPr>
      <w:r w:rsidRPr="00DB6AA0">
        <w:t>The approaches covered by this guidance are aimed at people who:</w:t>
      </w:r>
    </w:p>
    <w:p w14:paraId="65F10312" w14:textId="77777777" w:rsidR="00687258" w:rsidRPr="00DB6AA0" w:rsidRDefault="00687258" w:rsidP="00687258">
      <w:pPr>
        <w:pStyle w:val="Bulletleft1"/>
        <w:rPr>
          <w:b/>
        </w:rPr>
      </w:pPr>
      <w:r w:rsidRPr="00DB6AA0">
        <w:t>may not be able (or do not want) to stop smoking in one step</w:t>
      </w:r>
    </w:p>
    <w:p w14:paraId="6A0FAE77" w14:textId="77777777" w:rsidR="00687258" w:rsidRPr="00DB6AA0" w:rsidRDefault="00687258" w:rsidP="00687258">
      <w:pPr>
        <w:pStyle w:val="Bulletleft1"/>
        <w:rPr>
          <w:b/>
        </w:rPr>
      </w:pPr>
      <w:r w:rsidRPr="00DB6AA0">
        <w:t xml:space="preserve">may want to stop smoking, without necessarily giving up nicotine </w:t>
      </w:r>
    </w:p>
    <w:p w14:paraId="76A4FEC4" w14:textId="77777777" w:rsidR="00687258" w:rsidRPr="00DB6AA0" w:rsidRDefault="00687258" w:rsidP="00AC7A43">
      <w:pPr>
        <w:pStyle w:val="Bulletleft1last"/>
      </w:pPr>
      <w:r w:rsidRPr="00DB6AA0">
        <w:lastRenderedPageBreak/>
        <w:t>may not be ready to stop smoking, but want to reduce the amount they smoke.</w:t>
      </w:r>
    </w:p>
    <w:p w14:paraId="32CEA8DA" w14:textId="77777777" w:rsidR="00F06F67" w:rsidRPr="00DB6AA0" w:rsidRDefault="00F06F67" w:rsidP="00C80E8A">
      <w:pPr>
        <w:pStyle w:val="NICEnormal"/>
      </w:pPr>
      <w:bookmarkStart w:id="12" w:name="_Toc331665062"/>
      <w:r w:rsidRPr="00DB6AA0">
        <w:t xml:space="preserve">The recommendations are particularly relevant to people who are highly dependent on nicotine and groups </w:t>
      </w:r>
      <w:r w:rsidR="006E3532" w:rsidRPr="00DB6AA0">
        <w:t xml:space="preserve">where smoking prevalence is </w:t>
      </w:r>
      <w:r w:rsidR="00847BEB" w:rsidRPr="00DB6AA0">
        <w:t>higher than average</w:t>
      </w:r>
      <w:r w:rsidR="006E3532" w:rsidRPr="00DB6AA0">
        <w:t xml:space="preserve">. </w:t>
      </w:r>
      <w:r w:rsidRPr="00DB6AA0">
        <w:t xml:space="preserve">Examples include: people with mental illness, </w:t>
      </w:r>
      <w:r w:rsidR="00E31258" w:rsidRPr="00DB6AA0">
        <w:t xml:space="preserve">people from </w:t>
      </w:r>
      <w:r w:rsidRPr="00DB6AA0">
        <w:t xml:space="preserve">lower socioeconomic groups and people from lesbian, gay and bisexual and trans-gendered groups. </w:t>
      </w:r>
      <w:bookmarkStart w:id="13" w:name="_General_points_on"/>
      <w:bookmarkEnd w:id="13"/>
      <w:r w:rsidR="003D709A" w:rsidRPr="00DB6AA0">
        <w:t>They are also relevant to people who are less likely to use services focusing on abrupt cessation.</w:t>
      </w:r>
    </w:p>
    <w:p w14:paraId="3D309294" w14:textId="77777777" w:rsidR="004E2E9C" w:rsidRPr="00DB6AA0" w:rsidRDefault="004E2E9C" w:rsidP="004E2E9C">
      <w:pPr>
        <w:pStyle w:val="Heading2"/>
        <w:rPr>
          <w:lang w:val="en-GB"/>
        </w:rPr>
      </w:pPr>
      <w:r w:rsidRPr="00DB6AA0">
        <w:rPr>
          <w:lang w:val="en-GB"/>
        </w:rPr>
        <w:t>Recommendation</w:t>
      </w:r>
      <w:r w:rsidR="003942B1" w:rsidRPr="00DB6AA0">
        <w:rPr>
          <w:b w:val="0"/>
          <w:i w:val="0"/>
          <w:lang w:val="en-GB"/>
        </w:rPr>
        <w:t xml:space="preserve"> </w:t>
      </w:r>
      <w:r w:rsidRPr="00DB6AA0">
        <w:rPr>
          <w:lang w:val="en-GB"/>
        </w:rPr>
        <w:t>1</w:t>
      </w:r>
      <w:r w:rsidR="003942B1" w:rsidRPr="00DB6AA0">
        <w:rPr>
          <w:b w:val="0"/>
          <w:i w:val="0"/>
          <w:lang w:val="en-GB"/>
        </w:rPr>
        <w:t xml:space="preserve"> </w:t>
      </w:r>
      <w:r w:rsidRPr="00DB6AA0">
        <w:rPr>
          <w:lang w:val="en-GB"/>
        </w:rPr>
        <w:t>Raising</w:t>
      </w:r>
      <w:r w:rsidR="003942B1" w:rsidRPr="00DB6AA0">
        <w:rPr>
          <w:b w:val="0"/>
          <w:i w:val="0"/>
          <w:lang w:val="en-GB"/>
        </w:rPr>
        <w:t xml:space="preserve"> </w:t>
      </w:r>
      <w:r w:rsidRPr="00DB6AA0">
        <w:rPr>
          <w:lang w:val="en-GB"/>
        </w:rPr>
        <w:t>awareness</w:t>
      </w:r>
      <w:r w:rsidR="003942B1" w:rsidRPr="00DB6AA0">
        <w:rPr>
          <w:b w:val="0"/>
          <w:i w:val="0"/>
          <w:lang w:val="en-GB"/>
        </w:rPr>
        <w:t xml:space="preserve"> </w:t>
      </w:r>
      <w:r w:rsidRPr="00DB6AA0">
        <w:rPr>
          <w:lang w:val="en-GB"/>
        </w:rPr>
        <w:t>of</w:t>
      </w:r>
      <w:r w:rsidR="003942B1" w:rsidRPr="00DB6AA0">
        <w:rPr>
          <w:b w:val="0"/>
          <w:i w:val="0"/>
          <w:lang w:val="en-GB"/>
        </w:rPr>
        <w:t xml:space="preserve"> </w:t>
      </w:r>
      <w:r w:rsidR="008532FC" w:rsidRPr="00DB6AA0">
        <w:rPr>
          <w:lang w:val="en-GB"/>
        </w:rPr>
        <w:t>licensed</w:t>
      </w:r>
      <w:r w:rsidR="003942B1" w:rsidRPr="00DB6AA0">
        <w:rPr>
          <w:b w:val="0"/>
          <w:i w:val="0"/>
          <w:lang w:val="en-GB"/>
        </w:rPr>
        <w:t xml:space="preserve"> </w:t>
      </w:r>
      <w:r w:rsidRPr="00DB6AA0">
        <w:rPr>
          <w:lang w:val="en-GB"/>
        </w:rPr>
        <w:t>nicotine-containing</w:t>
      </w:r>
      <w:r w:rsidR="003942B1" w:rsidRPr="00DB6AA0">
        <w:rPr>
          <w:b w:val="0"/>
          <w:i w:val="0"/>
          <w:lang w:val="en-GB"/>
        </w:rPr>
        <w:t xml:space="preserve"> </w:t>
      </w:r>
      <w:r w:rsidRPr="00DB6AA0">
        <w:rPr>
          <w:lang w:val="en-GB"/>
        </w:rPr>
        <w:t>products</w:t>
      </w:r>
      <w:bookmarkEnd w:id="12"/>
    </w:p>
    <w:p w14:paraId="0B741A60" w14:textId="77777777" w:rsidR="004E2E9C" w:rsidRPr="00DB6AA0" w:rsidRDefault="004E2E9C" w:rsidP="004E2E9C">
      <w:pPr>
        <w:pStyle w:val="Heading3"/>
      </w:pPr>
      <w:r w:rsidRPr="00DB6AA0">
        <w:t>Who</w:t>
      </w:r>
      <w:r w:rsidR="003942B1" w:rsidRPr="00DB6AA0">
        <w:rPr>
          <w:b w:val="0"/>
        </w:rPr>
        <w:t xml:space="preserve"> </w:t>
      </w:r>
      <w:r w:rsidRPr="00DB6AA0">
        <w:t>should</w:t>
      </w:r>
      <w:r w:rsidR="003942B1" w:rsidRPr="00DB6AA0">
        <w:rPr>
          <w:b w:val="0"/>
        </w:rPr>
        <w:t xml:space="preserve"> </w:t>
      </w:r>
      <w:r w:rsidRPr="00DB6AA0">
        <w:t>take</w:t>
      </w:r>
      <w:r w:rsidR="003942B1" w:rsidRPr="00DB6AA0">
        <w:rPr>
          <w:b w:val="0"/>
        </w:rPr>
        <w:t xml:space="preserve"> </w:t>
      </w:r>
      <w:r w:rsidRPr="00DB6AA0">
        <w:t>action?</w:t>
      </w:r>
    </w:p>
    <w:p w14:paraId="002489DB" w14:textId="77777777" w:rsidR="004E2E9C" w:rsidRPr="00DB6AA0" w:rsidRDefault="004E2E9C" w:rsidP="004E2E9C">
      <w:pPr>
        <w:pStyle w:val="Bulletleft1"/>
        <w:numPr>
          <w:ilvl w:val="0"/>
          <w:numId w:val="3"/>
        </w:numPr>
      </w:pPr>
      <w:r w:rsidRPr="00DB6AA0">
        <w:t>National, subnational and local organisations responsible for public health and tackling tobacco use. This includes:</w:t>
      </w:r>
    </w:p>
    <w:p w14:paraId="14C933C9" w14:textId="77777777" w:rsidR="004E2E9C" w:rsidRPr="00DB6AA0" w:rsidRDefault="004E2E9C" w:rsidP="004E2E9C">
      <w:pPr>
        <w:pStyle w:val="Bulletindent2"/>
      </w:pPr>
      <w:r w:rsidRPr="00DB6AA0">
        <w:t>professional bodies with a healthcare or public health responsibility</w:t>
      </w:r>
    </w:p>
    <w:p w14:paraId="05D4535B" w14:textId="77777777" w:rsidR="004E2E9C" w:rsidRPr="00DB6AA0" w:rsidRDefault="004E2E9C" w:rsidP="004E2E9C">
      <w:pPr>
        <w:pStyle w:val="Bulletindent2"/>
      </w:pPr>
      <w:r w:rsidRPr="00DB6AA0">
        <w:t>subnational tobacco control organisations</w:t>
      </w:r>
    </w:p>
    <w:p w14:paraId="3D8E87C8" w14:textId="77777777" w:rsidR="004E2E9C" w:rsidRPr="00DB6AA0" w:rsidRDefault="004E2E9C" w:rsidP="004E2E9C">
      <w:pPr>
        <w:pStyle w:val="Bulletindent2"/>
      </w:pPr>
      <w:r w:rsidRPr="00DB6AA0">
        <w:t>stop smoking services</w:t>
      </w:r>
    </w:p>
    <w:p w14:paraId="1FFBD8C2" w14:textId="77777777" w:rsidR="004E2E9C" w:rsidRPr="00DB6AA0" w:rsidRDefault="004E2E9C" w:rsidP="004E2E9C">
      <w:pPr>
        <w:pStyle w:val="Bulletindent2"/>
      </w:pPr>
      <w:r w:rsidRPr="00DB6AA0">
        <w:t>statutory agencies such as health and wellbeing boards</w:t>
      </w:r>
      <w:r w:rsidR="007400AB" w:rsidRPr="00DB6AA0">
        <w:t xml:space="preserve"> and</w:t>
      </w:r>
      <w:r w:rsidRPr="00DB6AA0">
        <w:t xml:space="preserve"> local authorities </w:t>
      </w:r>
    </w:p>
    <w:p w14:paraId="1BB75302" w14:textId="77777777" w:rsidR="004E2E9C" w:rsidRPr="00DB6AA0" w:rsidRDefault="004E2E9C" w:rsidP="004E2E9C">
      <w:pPr>
        <w:pStyle w:val="Bulletindent2"/>
        <w:spacing w:after="240"/>
      </w:pPr>
      <w:r w:rsidRPr="00DB6AA0">
        <w:t>voluntary and community sector organisations.</w:t>
      </w:r>
    </w:p>
    <w:p w14:paraId="62F846F8" w14:textId="77777777" w:rsidR="004E2E9C" w:rsidRPr="00DB6AA0" w:rsidRDefault="004E2E9C" w:rsidP="004E2E9C">
      <w:pPr>
        <w:pStyle w:val="Heading3"/>
      </w:pPr>
      <w:r w:rsidRPr="00DB6AA0">
        <w:t>What</w:t>
      </w:r>
      <w:r w:rsidR="003942B1" w:rsidRPr="00DB6AA0">
        <w:rPr>
          <w:b w:val="0"/>
        </w:rPr>
        <w:t xml:space="preserve"> </w:t>
      </w:r>
      <w:r w:rsidRPr="00DB6AA0">
        <w:t>action</w:t>
      </w:r>
      <w:r w:rsidR="003942B1" w:rsidRPr="00DB6AA0">
        <w:rPr>
          <w:b w:val="0"/>
        </w:rPr>
        <w:t xml:space="preserve"> </w:t>
      </w:r>
      <w:r w:rsidRPr="00DB6AA0">
        <w:t>should</w:t>
      </w:r>
      <w:r w:rsidR="003942B1" w:rsidRPr="00DB6AA0">
        <w:rPr>
          <w:b w:val="0"/>
        </w:rPr>
        <w:t xml:space="preserve"> </w:t>
      </w:r>
      <w:r w:rsidRPr="00DB6AA0">
        <w:t>they</w:t>
      </w:r>
      <w:r w:rsidR="003942B1" w:rsidRPr="00DB6AA0">
        <w:rPr>
          <w:b w:val="0"/>
        </w:rPr>
        <w:t xml:space="preserve"> </w:t>
      </w:r>
      <w:r w:rsidRPr="00DB6AA0">
        <w:t>take?</w:t>
      </w:r>
    </w:p>
    <w:p w14:paraId="69C790BA" w14:textId="77777777" w:rsidR="004E2E9C" w:rsidRPr="00DB6AA0" w:rsidRDefault="004E2E9C" w:rsidP="004E2E9C">
      <w:pPr>
        <w:pStyle w:val="Bulletleft1last"/>
      </w:pPr>
      <w:r w:rsidRPr="00DB6AA0">
        <w:t xml:space="preserve">Raise </w:t>
      </w:r>
      <w:r w:rsidR="004A3994" w:rsidRPr="00DB6AA0">
        <w:t xml:space="preserve">public </w:t>
      </w:r>
      <w:r w:rsidRPr="00DB6AA0">
        <w:t xml:space="preserve">awareness of the harm caused by smoking and </w:t>
      </w:r>
      <w:proofErr w:type="spellStart"/>
      <w:r w:rsidRPr="00DB6AA0">
        <w:t>secondhand</w:t>
      </w:r>
      <w:proofErr w:type="spellEnd"/>
      <w:r w:rsidRPr="00DB6AA0">
        <w:t xml:space="preserve"> smoke. Provide information on how people who smoke can reduce the risk of illness and death (to themselves and others) by using </w:t>
      </w:r>
      <w:r w:rsidR="00770095" w:rsidRPr="00DB6AA0">
        <w:t xml:space="preserve">one </w:t>
      </w:r>
      <w:r w:rsidR="00C97330" w:rsidRPr="00DB6AA0">
        <w:t xml:space="preserve">or more </w:t>
      </w:r>
      <w:r w:rsidRPr="00DB6AA0">
        <w:t>licensed nicotine-containing product</w:t>
      </w:r>
      <w:r w:rsidR="00C97330" w:rsidRPr="00DB6AA0">
        <w:t>s. Explain that they</w:t>
      </w:r>
      <w:r w:rsidR="004A3994" w:rsidRPr="00DB6AA0">
        <w:t xml:space="preserve"> could be used</w:t>
      </w:r>
      <w:r w:rsidRPr="00DB6AA0">
        <w:t xml:space="preserve"> as a partial or complete </w:t>
      </w:r>
      <w:r w:rsidR="00D84E8B" w:rsidRPr="00DB6AA0">
        <w:t>substitute for tobacco</w:t>
      </w:r>
      <w:r w:rsidRPr="00DB6AA0">
        <w:t>,</w:t>
      </w:r>
      <w:r w:rsidR="003942B1" w:rsidRPr="00DB6AA0">
        <w:t xml:space="preserve"> </w:t>
      </w:r>
      <w:r w:rsidRPr="00DB6AA0">
        <w:t>either temporarily or in the long-term.</w:t>
      </w:r>
    </w:p>
    <w:p w14:paraId="28081A58" w14:textId="77777777" w:rsidR="00AC2C4F" w:rsidRPr="00DB6AA0" w:rsidRDefault="004E2E9C" w:rsidP="007274D9">
      <w:pPr>
        <w:pStyle w:val="Bulletleft1last"/>
      </w:pPr>
      <w:r w:rsidRPr="00DB6AA0">
        <w:t xml:space="preserve">Provide </w:t>
      </w:r>
      <w:r w:rsidR="00C97330" w:rsidRPr="00DB6AA0">
        <w:t xml:space="preserve">this </w:t>
      </w:r>
      <w:r w:rsidRPr="00DB6AA0">
        <w:t>information in a range of formats and languages for different target groups</w:t>
      </w:r>
      <w:r w:rsidR="00AC2C4F" w:rsidRPr="00DB6AA0">
        <w:t>.</w:t>
      </w:r>
    </w:p>
    <w:p w14:paraId="59E77596" w14:textId="77777777" w:rsidR="004E2E9C" w:rsidRPr="00DB6AA0" w:rsidRDefault="00AC2C4F" w:rsidP="00AE507B">
      <w:pPr>
        <w:pStyle w:val="Bulletleft1"/>
      </w:pPr>
      <w:r w:rsidRPr="00DB6AA0">
        <w:lastRenderedPageBreak/>
        <w:t>E</w:t>
      </w:r>
      <w:r w:rsidR="004E2E9C" w:rsidRPr="00DB6AA0">
        <w:t xml:space="preserve">nsure </w:t>
      </w:r>
      <w:r w:rsidR="00C97330" w:rsidRPr="00DB6AA0">
        <w:t>it</w:t>
      </w:r>
      <w:r w:rsidR="004E2E9C" w:rsidRPr="00DB6AA0">
        <w:t xml:space="preserve"> includes the following</w:t>
      </w:r>
      <w:r w:rsidRPr="00DB6AA0">
        <w:t xml:space="preserve"> information</w:t>
      </w:r>
      <w:r w:rsidR="004E2E9C" w:rsidRPr="00DB6AA0">
        <w:t>:</w:t>
      </w:r>
    </w:p>
    <w:p w14:paraId="1F96F09B" w14:textId="77777777" w:rsidR="004E2E9C" w:rsidRPr="00DB6AA0" w:rsidRDefault="004E2E9C" w:rsidP="004E2E9C">
      <w:pPr>
        <w:pStyle w:val="Bulletindent2"/>
      </w:pPr>
      <w:r w:rsidRPr="00DB6AA0">
        <w:t>smoking causes a range of diseases and conditions including cancer, chronic obstructive pulmonary disease (COPD) and cardiovascular disease (CVD)</w:t>
      </w:r>
    </w:p>
    <w:p w14:paraId="7C994079" w14:textId="77777777" w:rsidR="00BF11F5" w:rsidRPr="00DB6AA0" w:rsidRDefault="004E2E9C" w:rsidP="004E2E9C">
      <w:pPr>
        <w:pStyle w:val="Bulletindent2"/>
      </w:pPr>
      <w:r w:rsidRPr="00DB6AA0">
        <w:t xml:space="preserve">most health problems are caused by other components in tobacco smoke, </w:t>
      </w:r>
      <w:r w:rsidRPr="00DB6AA0">
        <w:rPr>
          <w:b/>
        </w:rPr>
        <w:t>not</w:t>
      </w:r>
      <w:r w:rsidRPr="00DB6AA0">
        <w:t xml:space="preserve"> by the nicotine</w:t>
      </w:r>
      <w:r w:rsidR="00BF11F5" w:rsidRPr="00DB6AA0">
        <w:t xml:space="preserve"> </w:t>
      </w:r>
    </w:p>
    <w:p w14:paraId="1E4B5DD1" w14:textId="77777777" w:rsidR="004E2E9C" w:rsidRPr="00DB6AA0" w:rsidRDefault="004E2E9C" w:rsidP="004E2E9C">
      <w:pPr>
        <w:pStyle w:val="Bulletindent2"/>
      </w:pPr>
      <w:r w:rsidRPr="00DB6AA0">
        <w:t xml:space="preserve">smoking is highly addictive </w:t>
      </w:r>
      <w:r w:rsidR="00BF11F5" w:rsidRPr="00DB6AA0">
        <w:t xml:space="preserve">largely </w:t>
      </w:r>
      <w:r w:rsidRPr="00DB6AA0">
        <w:t xml:space="preserve">because it delivers nicotine very quickly to the brain and this makes stopping smoking difficult </w:t>
      </w:r>
    </w:p>
    <w:p w14:paraId="4C5AD824" w14:textId="77777777" w:rsidR="00F06F67" w:rsidRPr="00DB6AA0" w:rsidRDefault="00F06F67" w:rsidP="00F06F67">
      <w:pPr>
        <w:pStyle w:val="Bulletindent2"/>
      </w:pPr>
      <w:r w:rsidRPr="00DB6AA0">
        <w:t xml:space="preserve">nicotine levels in licensed nicotine-containing products are much lower than </w:t>
      </w:r>
      <w:r w:rsidR="006E3532" w:rsidRPr="00DB6AA0">
        <w:t xml:space="preserve">in </w:t>
      </w:r>
      <w:r w:rsidRPr="00DB6AA0">
        <w:t>tobacco</w:t>
      </w:r>
      <w:r w:rsidR="006F0AAD" w:rsidRPr="00DB6AA0">
        <w:t>,</w:t>
      </w:r>
      <w:r w:rsidRPr="00DB6AA0">
        <w:t xml:space="preserve"> and the way </w:t>
      </w:r>
      <w:r w:rsidR="001546B7" w:rsidRPr="00DB6AA0">
        <w:t xml:space="preserve">these products deliver </w:t>
      </w:r>
      <w:r w:rsidR="00FD0C15" w:rsidRPr="00DB6AA0">
        <w:t>nicotine</w:t>
      </w:r>
      <w:r w:rsidR="001546B7" w:rsidRPr="00DB6AA0">
        <w:t xml:space="preserve"> </w:t>
      </w:r>
      <w:r w:rsidRPr="00DB6AA0">
        <w:t xml:space="preserve">makes </w:t>
      </w:r>
      <w:r w:rsidR="00820192" w:rsidRPr="00DB6AA0">
        <w:t xml:space="preserve">them </w:t>
      </w:r>
      <w:r w:rsidRPr="00DB6AA0">
        <w:t xml:space="preserve">less addictive than smoking </w:t>
      </w:r>
      <w:r w:rsidR="00820192" w:rsidRPr="00DB6AA0">
        <w:t>tobacco</w:t>
      </w:r>
      <w:r w:rsidRPr="00DB6AA0">
        <w:t xml:space="preserve"> </w:t>
      </w:r>
    </w:p>
    <w:p w14:paraId="5422C647" w14:textId="77777777" w:rsidR="004E2E9C" w:rsidRPr="00DB6AA0" w:rsidRDefault="00497897" w:rsidP="004E2E9C">
      <w:pPr>
        <w:pStyle w:val="Bulletindent2"/>
      </w:pPr>
      <w:r w:rsidRPr="00DB6AA0">
        <w:t xml:space="preserve">licensed nicotine-containing </w:t>
      </w:r>
      <w:r w:rsidR="004E2E9C" w:rsidRPr="00DB6AA0">
        <w:t xml:space="preserve">products are an effective way of reducing the harm from </w:t>
      </w:r>
      <w:r w:rsidR="00F06F67" w:rsidRPr="00DB6AA0">
        <w:t xml:space="preserve">tobacco </w:t>
      </w:r>
      <w:r w:rsidR="004A3994" w:rsidRPr="00DB6AA0">
        <w:t xml:space="preserve">for </w:t>
      </w:r>
      <w:r w:rsidR="004E2E9C" w:rsidRPr="00DB6AA0">
        <w:t>both the person smoking and those around them</w:t>
      </w:r>
    </w:p>
    <w:p w14:paraId="551D6C88" w14:textId="77777777" w:rsidR="004E2E9C" w:rsidRPr="00DB6AA0" w:rsidRDefault="004A3994" w:rsidP="004E2E9C">
      <w:pPr>
        <w:pStyle w:val="Bulletindent2"/>
      </w:pPr>
      <w:r w:rsidRPr="00DB6AA0">
        <w:t xml:space="preserve">it is </w:t>
      </w:r>
      <w:r w:rsidR="004E2E9C" w:rsidRPr="00DB6AA0">
        <w:t xml:space="preserve">safer to use </w:t>
      </w:r>
      <w:r w:rsidR="00497897" w:rsidRPr="00DB6AA0">
        <w:t>licensed nicotine-containing</w:t>
      </w:r>
      <w:r w:rsidR="004E2E9C" w:rsidRPr="00DB6AA0">
        <w:t xml:space="preserve"> products </w:t>
      </w:r>
      <w:r w:rsidR="00AB1582" w:rsidRPr="00DB6AA0">
        <w:t xml:space="preserve">than </w:t>
      </w:r>
      <w:r w:rsidRPr="00DB6AA0">
        <w:t xml:space="preserve">to smoke </w:t>
      </w:r>
    </w:p>
    <w:p w14:paraId="64D975F8" w14:textId="77777777" w:rsidR="00C97330" w:rsidRPr="00DB6AA0" w:rsidRDefault="000F0E2E" w:rsidP="004E2E9C">
      <w:pPr>
        <w:pStyle w:val="Bulletindent2"/>
      </w:pPr>
      <w:hyperlink r:id="rId42" w:anchor="nicotine-replacement-therapy-nrt-products" w:history="1">
        <w:r w:rsidR="00C97330" w:rsidRPr="00DB6AA0">
          <w:rPr>
            <w:rStyle w:val="Hyperlink"/>
          </w:rPr>
          <w:t>nicotine replacement therapy (</w:t>
        </w:r>
        <w:r w:rsidR="004E2E9C" w:rsidRPr="00DB6AA0">
          <w:rPr>
            <w:rStyle w:val="Hyperlink"/>
          </w:rPr>
          <w:t>NRT</w:t>
        </w:r>
        <w:r w:rsidR="00C97330" w:rsidRPr="00DB6AA0">
          <w:rPr>
            <w:rStyle w:val="Hyperlink"/>
          </w:rPr>
          <w:t>)</w:t>
        </w:r>
        <w:r w:rsidR="004E2E9C" w:rsidRPr="00DB6AA0">
          <w:rPr>
            <w:rStyle w:val="Hyperlink"/>
          </w:rPr>
          <w:t xml:space="preserve"> products</w:t>
        </w:r>
      </w:hyperlink>
      <w:bookmarkStart w:id="14" w:name="_Ref360100405"/>
      <w:r w:rsidR="00767466" w:rsidRPr="00DB6AA0">
        <w:rPr>
          <w:rStyle w:val="FootnoteReference"/>
        </w:rPr>
        <w:footnoteReference w:id="3"/>
      </w:r>
      <w:bookmarkEnd w:id="14"/>
      <w:r w:rsidR="004E2E9C" w:rsidRPr="00DB6AA0">
        <w:t xml:space="preserve"> have been demonstrated in trials to be safe to use for </w:t>
      </w:r>
      <w:r w:rsidR="001B2EC4" w:rsidRPr="00DB6AA0">
        <w:t>at least</w:t>
      </w:r>
      <w:r w:rsidR="004E2E9C" w:rsidRPr="00DB6AA0">
        <w:t xml:space="preserve"> 5</w:t>
      </w:r>
      <w:r w:rsidR="00753D60" w:rsidRPr="00DB6AA0">
        <w:t> </w:t>
      </w:r>
      <w:r w:rsidR="004E2E9C" w:rsidRPr="00DB6AA0">
        <w:t>years</w:t>
      </w:r>
    </w:p>
    <w:p w14:paraId="058F9FC3" w14:textId="77777777" w:rsidR="004E2E9C" w:rsidRPr="00DB6AA0" w:rsidRDefault="001B2EC4" w:rsidP="004E2E9C">
      <w:pPr>
        <w:pStyle w:val="Bulletindent2"/>
      </w:pPr>
      <w:r w:rsidRPr="00DB6AA0">
        <w:t xml:space="preserve">there is reason to </w:t>
      </w:r>
      <w:r w:rsidR="004E2E9C" w:rsidRPr="00DB6AA0">
        <w:t xml:space="preserve">believe that lifetime use of </w:t>
      </w:r>
      <w:r w:rsidR="00375429" w:rsidRPr="00DB6AA0">
        <w:t>licensed nicotine</w:t>
      </w:r>
      <w:r w:rsidR="006B459F" w:rsidRPr="00DB6AA0">
        <w:t>-</w:t>
      </w:r>
      <w:r w:rsidR="00375429" w:rsidRPr="00DB6AA0">
        <w:t xml:space="preserve">containing products </w:t>
      </w:r>
      <w:r w:rsidR="004E2E9C" w:rsidRPr="00DB6AA0">
        <w:t>will be considerably less harmful than smoking</w:t>
      </w:r>
    </w:p>
    <w:p w14:paraId="71F0A832" w14:textId="585E5AE5" w:rsidR="004E2E9C" w:rsidRPr="00DB6AA0" w:rsidRDefault="006E3532" w:rsidP="004E2E9C">
      <w:pPr>
        <w:pStyle w:val="Bulletindent2"/>
        <w:spacing w:after="240"/>
      </w:pPr>
      <w:r w:rsidRPr="00DB6AA0">
        <w:t>li</w:t>
      </w:r>
      <w:r w:rsidR="001B2EC4" w:rsidRPr="00DB6AA0">
        <w:t xml:space="preserve">ttle direct evidence </w:t>
      </w:r>
      <w:r w:rsidRPr="00DB6AA0">
        <w:t xml:space="preserve">is available </w:t>
      </w:r>
      <w:r w:rsidR="001B2EC4" w:rsidRPr="00DB6AA0">
        <w:t>on</w:t>
      </w:r>
      <w:r w:rsidR="004E2E9C" w:rsidRPr="00DB6AA0">
        <w:t xml:space="preserve"> the effectiveness, </w:t>
      </w:r>
      <w:hyperlink r:id="rId43" w:anchor="quality" w:history="1">
        <w:r w:rsidR="004E2E9C" w:rsidRPr="00DB6AA0">
          <w:rPr>
            <w:rStyle w:val="Hyperlink"/>
          </w:rPr>
          <w:t>quality</w:t>
        </w:r>
      </w:hyperlink>
      <w:r w:rsidR="004E2E9C" w:rsidRPr="00DB6AA0">
        <w:t xml:space="preserve"> and </w:t>
      </w:r>
      <w:hyperlink r:id="rId44" w:anchor="safety" w:history="1">
        <w:r w:rsidR="004E2E9C" w:rsidRPr="00DB6AA0">
          <w:rPr>
            <w:rStyle w:val="Hyperlink"/>
          </w:rPr>
          <w:t>safety</w:t>
        </w:r>
      </w:hyperlink>
      <w:r w:rsidR="004E2E9C" w:rsidRPr="00DB6AA0">
        <w:t xml:space="preserve"> of nicotine-containing products</w:t>
      </w:r>
      <w:r w:rsidR="009D4EDA" w:rsidRPr="00DB6AA0">
        <w:t xml:space="preserve"> that are not regulated by the MHRA</w:t>
      </w:r>
      <w:r w:rsidR="005A56B5" w:rsidRPr="00D26D16">
        <w:fldChar w:fldCharType="begin"/>
      </w:r>
      <w:r w:rsidR="006E6D31" w:rsidRPr="00D26D16">
        <w:instrText xml:space="preserve"> NOTEREF _Ref360100405 \f \h </w:instrText>
      </w:r>
      <w:r w:rsidR="00493786" w:rsidRPr="00D26D16">
        <w:instrText xml:space="preserve"> \* MERGEFORMAT </w:instrText>
      </w:r>
      <w:r w:rsidR="005A56B5" w:rsidRPr="00D26D16">
        <w:fldChar w:fldCharType="separate"/>
      </w:r>
      <w:r w:rsidR="000F0E2E" w:rsidRPr="000F0E2E">
        <w:rPr>
          <w:rStyle w:val="FootnoteReference"/>
          <w:lang w:val="en-US"/>
        </w:rPr>
        <w:t>3</w:t>
      </w:r>
      <w:r w:rsidR="005A56B5" w:rsidRPr="00D26D16">
        <w:fldChar w:fldCharType="end"/>
      </w:r>
      <w:r w:rsidR="009D4EDA" w:rsidRPr="00D26D16">
        <w:t>.</w:t>
      </w:r>
      <w:r w:rsidR="009D4EDA" w:rsidRPr="00DB6AA0">
        <w:t xml:space="preserve"> H</w:t>
      </w:r>
      <w:r w:rsidR="004E2E9C" w:rsidRPr="00DB6AA0">
        <w:t xml:space="preserve">owever, they are expected to be less harmful than </w:t>
      </w:r>
      <w:r w:rsidR="00F06F67" w:rsidRPr="00DB6AA0">
        <w:t>tobacco</w:t>
      </w:r>
      <w:r w:rsidR="004E2E9C" w:rsidRPr="00DB6AA0">
        <w:t>.</w:t>
      </w:r>
    </w:p>
    <w:p w14:paraId="38717462" w14:textId="77777777" w:rsidR="004E2E9C" w:rsidRPr="00DB6AA0" w:rsidRDefault="004E2E9C" w:rsidP="004E2E9C">
      <w:pPr>
        <w:pStyle w:val="Bulletleft1"/>
        <w:numPr>
          <w:ilvl w:val="0"/>
          <w:numId w:val="3"/>
        </w:numPr>
      </w:pPr>
      <w:r w:rsidRPr="00DB6AA0">
        <w:lastRenderedPageBreak/>
        <w:t>Provide information on</w:t>
      </w:r>
      <w:r w:rsidR="00AC2C4F" w:rsidRPr="00DB6AA0">
        <w:t xml:space="preserve"> </w:t>
      </w:r>
      <w:r w:rsidR="006E3532" w:rsidRPr="00DB6AA0">
        <w:t xml:space="preserve">how to obtain </w:t>
      </w:r>
      <w:r w:rsidR="00AC2C4F" w:rsidRPr="00DB6AA0">
        <w:t>and us</w:t>
      </w:r>
      <w:r w:rsidR="006E3532" w:rsidRPr="00DB6AA0">
        <w:t>e</w:t>
      </w:r>
      <w:r w:rsidRPr="00DB6AA0">
        <w:t xml:space="preserve"> licensed nicotine-containing products</w:t>
      </w:r>
      <w:r w:rsidR="00AC2C4F" w:rsidRPr="00DB6AA0">
        <w:t xml:space="preserve"> including</w:t>
      </w:r>
      <w:r w:rsidRPr="00DB6AA0">
        <w:t>:</w:t>
      </w:r>
    </w:p>
    <w:p w14:paraId="738AB4EE" w14:textId="77777777" w:rsidR="004E2E9C" w:rsidRPr="00DB6AA0" w:rsidRDefault="004E2E9C" w:rsidP="004E2E9C">
      <w:pPr>
        <w:pStyle w:val="Bulletindent2"/>
      </w:pPr>
      <w:r w:rsidRPr="00DB6AA0">
        <w:t>what form</w:t>
      </w:r>
      <w:r w:rsidR="00BF11F5" w:rsidRPr="00DB6AA0">
        <w:t>s</w:t>
      </w:r>
      <w:r w:rsidRPr="00DB6AA0">
        <w:t xml:space="preserve"> they take</w:t>
      </w:r>
    </w:p>
    <w:p w14:paraId="2B4C0CCB" w14:textId="77777777" w:rsidR="004E2E9C" w:rsidRPr="00DB6AA0" w:rsidRDefault="004E2E9C" w:rsidP="004E2E9C">
      <w:pPr>
        <w:pStyle w:val="Bulletindent2"/>
      </w:pPr>
      <w:r w:rsidRPr="00DB6AA0">
        <w:t xml:space="preserve">how to use them effectively when trying to stop or reduce smoking (either as a partial or complete substitute for smoking) </w:t>
      </w:r>
    </w:p>
    <w:p w14:paraId="1F9384D1" w14:textId="77777777" w:rsidR="004E2E9C" w:rsidRPr="00DB6AA0" w:rsidRDefault="004E2E9C" w:rsidP="004E2E9C">
      <w:pPr>
        <w:pStyle w:val="Bulletindent2"/>
      </w:pPr>
      <w:r w:rsidRPr="00DB6AA0">
        <w:t xml:space="preserve">long-term </w:t>
      </w:r>
      <w:r w:rsidR="00690FD0" w:rsidRPr="00DB6AA0">
        <w:t>use to reduce the</w:t>
      </w:r>
      <w:r w:rsidRPr="00DB6AA0">
        <w:t xml:space="preserve"> risk</w:t>
      </w:r>
      <w:r w:rsidR="00690FD0" w:rsidRPr="00DB6AA0">
        <w:t xml:space="preserve"> of</w:t>
      </w:r>
      <w:r w:rsidRPr="00DB6AA0">
        <w:t xml:space="preserve"> relapsing</w:t>
      </w:r>
    </w:p>
    <w:p w14:paraId="795AFAD2" w14:textId="77777777" w:rsidR="004E2E9C" w:rsidRPr="00DB6AA0" w:rsidRDefault="004E2E9C" w:rsidP="004E2E9C">
      <w:pPr>
        <w:pStyle w:val="Bulletindent2"/>
      </w:pPr>
      <w:r w:rsidRPr="00DB6AA0">
        <w:t xml:space="preserve">where to obtain them (including from GPs) </w:t>
      </w:r>
    </w:p>
    <w:p w14:paraId="325553A2" w14:textId="77777777" w:rsidR="004E2E9C" w:rsidRPr="00DB6AA0" w:rsidRDefault="004E2E9C" w:rsidP="004E2E9C">
      <w:pPr>
        <w:pStyle w:val="Bulletindent2"/>
        <w:spacing w:after="240"/>
      </w:pPr>
      <w:r w:rsidRPr="00DB6AA0">
        <w:t xml:space="preserve">the cost compared with smoking. </w:t>
      </w:r>
    </w:p>
    <w:p w14:paraId="0E7645BF" w14:textId="77777777" w:rsidR="004E2E9C" w:rsidRPr="00DB6AA0" w:rsidRDefault="004E2E9C" w:rsidP="004E2E9C">
      <w:pPr>
        <w:pStyle w:val="Heading2"/>
        <w:rPr>
          <w:lang w:val="en-GB"/>
        </w:rPr>
      </w:pPr>
      <w:bookmarkStart w:id="15" w:name="_Toc331665063"/>
      <w:r w:rsidRPr="00DB6AA0">
        <w:rPr>
          <w:lang w:val="en-GB"/>
        </w:rPr>
        <w:t>Recommendation</w:t>
      </w:r>
      <w:r w:rsidR="003942B1" w:rsidRPr="00DB6AA0">
        <w:rPr>
          <w:b w:val="0"/>
          <w:i w:val="0"/>
          <w:lang w:val="en-GB"/>
        </w:rPr>
        <w:t xml:space="preserve"> </w:t>
      </w:r>
      <w:r w:rsidRPr="00DB6AA0">
        <w:rPr>
          <w:lang w:val="en-GB"/>
        </w:rPr>
        <w:t>2</w:t>
      </w:r>
      <w:r w:rsidR="003942B1" w:rsidRPr="00DB6AA0">
        <w:rPr>
          <w:b w:val="0"/>
          <w:i w:val="0"/>
          <w:lang w:val="en-GB"/>
        </w:rPr>
        <w:t xml:space="preserve"> </w:t>
      </w:r>
      <w:r w:rsidRPr="00DB6AA0">
        <w:rPr>
          <w:lang w:val="en-GB"/>
        </w:rPr>
        <w:t>Self-help</w:t>
      </w:r>
      <w:bookmarkEnd w:id="15"/>
      <w:r w:rsidR="003942B1" w:rsidRPr="00DB6AA0">
        <w:rPr>
          <w:b w:val="0"/>
          <w:i w:val="0"/>
          <w:lang w:val="en-GB"/>
        </w:rPr>
        <w:t xml:space="preserve"> </w:t>
      </w:r>
      <w:r w:rsidR="0091117F" w:rsidRPr="00DB6AA0">
        <w:rPr>
          <w:lang w:val="en-GB"/>
        </w:rPr>
        <w:t>materials</w:t>
      </w:r>
    </w:p>
    <w:p w14:paraId="6A5E6655" w14:textId="77777777" w:rsidR="004E2E9C" w:rsidRPr="00DB6AA0" w:rsidRDefault="004E2E9C" w:rsidP="004E2E9C">
      <w:pPr>
        <w:pStyle w:val="Heading3"/>
      </w:pPr>
      <w:r w:rsidRPr="00DB6AA0">
        <w:t>Who</w:t>
      </w:r>
      <w:r w:rsidR="003942B1" w:rsidRPr="00DB6AA0">
        <w:rPr>
          <w:b w:val="0"/>
        </w:rPr>
        <w:t xml:space="preserve"> </w:t>
      </w:r>
      <w:r w:rsidRPr="00DB6AA0">
        <w:t>should</w:t>
      </w:r>
      <w:r w:rsidR="003942B1" w:rsidRPr="00DB6AA0">
        <w:rPr>
          <w:b w:val="0"/>
        </w:rPr>
        <w:t xml:space="preserve"> </w:t>
      </w:r>
      <w:r w:rsidRPr="00DB6AA0">
        <w:t>take</w:t>
      </w:r>
      <w:r w:rsidR="003942B1" w:rsidRPr="00DB6AA0">
        <w:rPr>
          <w:b w:val="0"/>
        </w:rPr>
        <w:t xml:space="preserve"> </w:t>
      </w:r>
      <w:r w:rsidRPr="00DB6AA0">
        <w:t>action?</w:t>
      </w:r>
    </w:p>
    <w:p w14:paraId="4288C2B0" w14:textId="77777777" w:rsidR="004E2E9C" w:rsidRPr="00DB6AA0" w:rsidRDefault="004E2E9C" w:rsidP="004E2E9C">
      <w:pPr>
        <w:pStyle w:val="Bulletleft1"/>
        <w:numPr>
          <w:ilvl w:val="0"/>
          <w:numId w:val="3"/>
        </w:numPr>
      </w:pPr>
      <w:r w:rsidRPr="00DB6AA0">
        <w:t xml:space="preserve">National, </w:t>
      </w:r>
      <w:r w:rsidR="003D0897" w:rsidRPr="00DB6AA0">
        <w:t>subnational</w:t>
      </w:r>
      <w:r w:rsidRPr="00DB6AA0">
        <w:t xml:space="preserve"> and local organisations responsible for public health and tackling tobacco use. This includes: </w:t>
      </w:r>
    </w:p>
    <w:p w14:paraId="13A1C4CA" w14:textId="77777777" w:rsidR="004E2E9C" w:rsidRPr="00DB6AA0" w:rsidRDefault="004E2E9C" w:rsidP="004E2E9C">
      <w:pPr>
        <w:pStyle w:val="Bulletindent2"/>
      </w:pPr>
      <w:r w:rsidRPr="00DB6AA0">
        <w:t>professional bodies with a public health responsibility</w:t>
      </w:r>
    </w:p>
    <w:p w14:paraId="40072D9C" w14:textId="77777777" w:rsidR="004E2E9C" w:rsidRPr="00DB6AA0" w:rsidRDefault="004E2E9C" w:rsidP="004E2E9C">
      <w:pPr>
        <w:pStyle w:val="Bulletindent2"/>
      </w:pPr>
      <w:r w:rsidRPr="00DB6AA0">
        <w:t>subnational tobacco control organisations</w:t>
      </w:r>
    </w:p>
    <w:p w14:paraId="6E6D844C" w14:textId="77777777" w:rsidR="004E2E9C" w:rsidRPr="00DB6AA0" w:rsidRDefault="004E2E9C" w:rsidP="004E2E9C">
      <w:pPr>
        <w:pStyle w:val="Bulletindent2"/>
      </w:pPr>
      <w:r w:rsidRPr="00DB6AA0">
        <w:t>stop smoking services</w:t>
      </w:r>
    </w:p>
    <w:p w14:paraId="7A795483" w14:textId="77777777" w:rsidR="004E2E9C" w:rsidRPr="00DB6AA0" w:rsidRDefault="004E2E9C" w:rsidP="004E2E9C">
      <w:pPr>
        <w:pStyle w:val="Bulletindent2"/>
      </w:pPr>
      <w:r w:rsidRPr="00DB6AA0">
        <w:t>statutory agencies such as health and wellbeing boards</w:t>
      </w:r>
      <w:r w:rsidR="00C97330" w:rsidRPr="00DB6AA0">
        <w:t xml:space="preserve"> and</w:t>
      </w:r>
      <w:r w:rsidRPr="00DB6AA0">
        <w:t xml:space="preserve"> local authorities </w:t>
      </w:r>
    </w:p>
    <w:p w14:paraId="1BAC1E01" w14:textId="77777777" w:rsidR="004E2E9C" w:rsidRPr="00DB6AA0" w:rsidRDefault="004E2E9C" w:rsidP="004E2E9C">
      <w:pPr>
        <w:pStyle w:val="Bulletindent2"/>
        <w:spacing w:after="240"/>
      </w:pPr>
      <w:r w:rsidRPr="00DB6AA0">
        <w:t>voluntary and community sector organisations.</w:t>
      </w:r>
    </w:p>
    <w:p w14:paraId="3507BBF2" w14:textId="77777777" w:rsidR="004E2E9C" w:rsidRPr="00DB6AA0" w:rsidRDefault="004E2E9C" w:rsidP="004E2E9C">
      <w:pPr>
        <w:pStyle w:val="Bulletleft1last"/>
      </w:pPr>
      <w:r w:rsidRPr="00DB6AA0">
        <w:t xml:space="preserve">Organisations providing practitioners with training in reducing the harm caused by smoking, such as the </w:t>
      </w:r>
      <w:hyperlink r:id="rId45" w:history="1">
        <w:r w:rsidRPr="00DB6AA0">
          <w:rPr>
            <w:rStyle w:val="Hyperlink"/>
          </w:rPr>
          <w:t>National Centre for Smoking Cessation and Training</w:t>
        </w:r>
      </w:hyperlink>
      <w:r w:rsidRPr="00DB6AA0">
        <w:t xml:space="preserve"> (NCSCT). </w:t>
      </w:r>
    </w:p>
    <w:p w14:paraId="04C1F382" w14:textId="77777777" w:rsidR="004E2E9C" w:rsidRPr="00DB6AA0" w:rsidRDefault="004E2E9C" w:rsidP="004E2E9C">
      <w:pPr>
        <w:pStyle w:val="Bulletleft1last"/>
      </w:pPr>
      <w:r w:rsidRPr="00DB6AA0">
        <w:t>Telephone helplines and Internet support sites aimed at helping people to stop smoking.</w:t>
      </w:r>
    </w:p>
    <w:p w14:paraId="1FA7655F" w14:textId="77777777" w:rsidR="004E2E9C" w:rsidRPr="00DB6AA0" w:rsidRDefault="004E2E9C" w:rsidP="004E2E9C">
      <w:pPr>
        <w:pStyle w:val="Bulletleft1last"/>
      </w:pPr>
      <w:r w:rsidRPr="00DB6AA0">
        <w:t>Manufacturers of licensed nicotine-containing products.</w:t>
      </w:r>
    </w:p>
    <w:p w14:paraId="73E8A841" w14:textId="77777777" w:rsidR="004E2E9C" w:rsidRPr="00DB6AA0" w:rsidRDefault="004E2E9C" w:rsidP="004E2E9C">
      <w:pPr>
        <w:pStyle w:val="Bulletleft1last"/>
      </w:pPr>
      <w:r w:rsidRPr="00DB6AA0">
        <w:t>Retailers.</w:t>
      </w:r>
    </w:p>
    <w:p w14:paraId="3F8BAF0A" w14:textId="77777777" w:rsidR="004E2E9C" w:rsidRPr="00DB6AA0" w:rsidRDefault="004E2E9C" w:rsidP="004E2E9C">
      <w:pPr>
        <w:pStyle w:val="Heading3"/>
      </w:pPr>
      <w:r w:rsidRPr="00DB6AA0">
        <w:lastRenderedPageBreak/>
        <w:t>What</w:t>
      </w:r>
      <w:r w:rsidR="003942B1" w:rsidRPr="00DB6AA0">
        <w:rPr>
          <w:b w:val="0"/>
        </w:rPr>
        <w:t xml:space="preserve"> </w:t>
      </w:r>
      <w:r w:rsidRPr="00DB6AA0">
        <w:t>action</w:t>
      </w:r>
      <w:r w:rsidR="003942B1" w:rsidRPr="00DB6AA0">
        <w:rPr>
          <w:b w:val="0"/>
        </w:rPr>
        <w:t xml:space="preserve"> </w:t>
      </w:r>
      <w:r w:rsidRPr="00DB6AA0">
        <w:t>should</w:t>
      </w:r>
      <w:r w:rsidR="003942B1" w:rsidRPr="00DB6AA0">
        <w:rPr>
          <w:b w:val="0"/>
        </w:rPr>
        <w:t xml:space="preserve"> </w:t>
      </w:r>
      <w:r w:rsidRPr="00DB6AA0">
        <w:t>they</w:t>
      </w:r>
      <w:r w:rsidR="003942B1" w:rsidRPr="00DB6AA0">
        <w:rPr>
          <w:b w:val="0"/>
        </w:rPr>
        <w:t xml:space="preserve"> </w:t>
      </w:r>
      <w:r w:rsidRPr="00DB6AA0">
        <w:t>take?</w:t>
      </w:r>
    </w:p>
    <w:p w14:paraId="6CC6DBFC" w14:textId="77777777" w:rsidR="004E2E9C" w:rsidRPr="00DB6AA0" w:rsidRDefault="004E2E9C" w:rsidP="00C61880">
      <w:pPr>
        <w:pStyle w:val="Bulletleft1last"/>
      </w:pPr>
      <w:r w:rsidRPr="00DB6AA0">
        <w:t xml:space="preserve">Provide </w:t>
      </w:r>
      <w:hyperlink r:id="rId46" w:anchor="self-help-materials" w:history="1">
        <w:r w:rsidR="00D84E8B" w:rsidRPr="00DB6AA0">
          <w:rPr>
            <w:rStyle w:val="Hyperlink"/>
          </w:rPr>
          <w:t>self-help</w:t>
        </w:r>
        <w:r w:rsidR="003942B1" w:rsidRPr="00DB6AA0">
          <w:rPr>
            <w:rStyle w:val="Hyperlink"/>
          </w:rPr>
          <w:t xml:space="preserve"> </w:t>
        </w:r>
        <w:r w:rsidR="00D84E8B" w:rsidRPr="00DB6AA0">
          <w:rPr>
            <w:rStyle w:val="Hyperlink"/>
          </w:rPr>
          <w:t>materials</w:t>
        </w:r>
      </w:hyperlink>
      <w:r w:rsidR="00D84E8B" w:rsidRPr="00DB6AA0">
        <w:t xml:space="preserve"> </w:t>
      </w:r>
      <w:r w:rsidRPr="00DB6AA0">
        <w:t>in a range of formats and languages</w:t>
      </w:r>
      <w:r w:rsidR="003E664F" w:rsidRPr="00DB6AA0">
        <w:t>,</w:t>
      </w:r>
      <w:r w:rsidRPr="00DB6AA0">
        <w:t xml:space="preserve"> </w:t>
      </w:r>
      <w:r w:rsidR="003E664F" w:rsidRPr="00DB6AA0">
        <w:t xml:space="preserve">tailored </w:t>
      </w:r>
      <w:r w:rsidRPr="00DB6AA0">
        <w:t xml:space="preserve">to meet the needs of </w:t>
      </w:r>
      <w:r w:rsidR="00690FD0" w:rsidRPr="00DB6AA0">
        <w:t>groups where</w:t>
      </w:r>
      <w:r w:rsidRPr="00DB6AA0">
        <w:t xml:space="preserve"> smoking prevalence and tobacco dependency </w:t>
      </w:r>
      <w:r w:rsidR="00690FD0" w:rsidRPr="00DB6AA0">
        <w:t xml:space="preserve">is </w:t>
      </w:r>
      <w:r w:rsidRPr="00DB6AA0">
        <w:t>high</w:t>
      </w:r>
      <w:r w:rsidR="0072248E" w:rsidRPr="00DB6AA0">
        <w:t xml:space="preserve">. </w:t>
      </w:r>
      <w:r w:rsidR="003D709A" w:rsidRPr="00DB6AA0">
        <w:t>For example, th</w:t>
      </w:r>
      <w:r w:rsidR="009D4EDA" w:rsidRPr="00DB6AA0">
        <w:t>ese</w:t>
      </w:r>
      <w:r w:rsidR="003D709A" w:rsidRPr="00DB6AA0">
        <w:t xml:space="preserve"> may include </w:t>
      </w:r>
      <w:r w:rsidR="009D4EDA" w:rsidRPr="00DB6AA0">
        <w:t xml:space="preserve">people with </w:t>
      </w:r>
      <w:r w:rsidR="00557346" w:rsidRPr="00DB6AA0">
        <w:t xml:space="preserve">a </w:t>
      </w:r>
      <w:r w:rsidR="009D4EDA" w:rsidRPr="00DB6AA0">
        <w:t>mental illness, people from lower socioeconomic groups and people from lesbian, gay and bisexual and trans-gendered groups</w:t>
      </w:r>
      <w:r w:rsidR="003D709A" w:rsidRPr="00DB6AA0">
        <w:t xml:space="preserve">. </w:t>
      </w:r>
      <w:r w:rsidR="0072248E" w:rsidRPr="00DB6AA0">
        <w:t xml:space="preserve">Also </w:t>
      </w:r>
      <w:r w:rsidR="00F06F67" w:rsidRPr="00DB6AA0">
        <w:t>target</w:t>
      </w:r>
      <w:r w:rsidR="007811E1" w:rsidRPr="00DB6AA0">
        <w:t xml:space="preserve"> </w:t>
      </w:r>
      <w:r w:rsidR="0072248E" w:rsidRPr="00DB6AA0">
        <w:t>groups that</w:t>
      </w:r>
      <w:r w:rsidRPr="00DB6AA0">
        <w:t xml:space="preserve"> are less likely to access services</w:t>
      </w:r>
      <w:r w:rsidR="00BF11F5" w:rsidRPr="00DB6AA0">
        <w:t xml:space="preserve"> focusing on abrupt cessation</w:t>
      </w:r>
      <w:r w:rsidRPr="00DB6AA0">
        <w:t xml:space="preserve">. </w:t>
      </w:r>
    </w:p>
    <w:p w14:paraId="23F24C15" w14:textId="77777777" w:rsidR="004E2E9C" w:rsidRPr="00DB6AA0" w:rsidRDefault="004E2E9C" w:rsidP="004E2E9C">
      <w:pPr>
        <w:pStyle w:val="Bulletleft1"/>
        <w:numPr>
          <w:ilvl w:val="0"/>
          <w:numId w:val="3"/>
        </w:numPr>
      </w:pPr>
      <w:r w:rsidRPr="00DB6AA0">
        <w:t>Self-help materials should include:</w:t>
      </w:r>
    </w:p>
    <w:p w14:paraId="215D8D15" w14:textId="77777777" w:rsidR="00C61880" w:rsidRPr="00DB6AA0" w:rsidRDefault="000B58D5" w:rsidP="00C61880">
      <w:pPr>
        <w:pStyle w:val="Bulletindent2"/>
      </w:pPr>
      <w:r w:rsidRPr="00DB6AA0">
        <w:t xml:space="preserve">details about </w:t>
      </w:r>
      <w:r w:rsidR="00C61880" w:rsidRPr="00DB6AA0">
        <w:t>the harm</w:t>
      </w:r>
      <w:r w:rsidR="007811E1" w:rsidRPr="00DB6AA0">
        <w:t>-</w:t>
      </w:r>
      <w:r w:rsidR="00C61880" w:rsidRPr="00DB6AA0">
        <w:t xml:space="preserve">reduction approaches outlined in </w:t>
      </w:r>
      <w:hyperlink r:id="rId47" w:anchor="definitions" w:history="1">
        <w:r w:rsidR="0072248E" w:rsidRPr="00DB6AA0">
          <w:rPr>
            <w:rStyle w:val="Hyperlink"/>
          </w:rPr>
          <w:t>b</w:t>
        </w:r>
        <w:r w:rsidR="00C61880" w:rsidRPr="00DB6AA0">
          <w:rPr>
            <w:rStyle w:val="Hyperlink"/>
          </w:rPr>
          <w:t>ox 1</w:t>
        </w:r>
      </w:hyperlink>
    </w:p>
    <w:p w14:paraId="1CFA3519" w14:textId="77777777" w:rsidR="00C61880" w:rsidRPr="00DB6AA0" w:rsidRDefault="0072248E" w:rsidP="00C61880">
      <w:pPr>
        <w:pStyle w:val="Bulletindent2"/>
      </w:pPr>
      <w:r w:rsidRPr="00DB6AA0">
        <w:t>an emphasis on the fact that</w:t>
      </w:r>
      <w:r w:rsidR="00C61880" w:rsidRPr="00DB6AA0">
        <w:t xml:space="preserve"> stopping smoking will improve health </w:t>
      </w:r>
      <w:r w:rsidR="00956183" w:rsidRPr="00DB6AA0">
        <w:t xml:space="preserve">far </w:t>
      </w:r>
      <w:r w:rsidR="00C61880" w:rsidRPr="00DB6AA0">
        <w:t xml:space="preserve">more than </w:t>
      </w:r>
      <w:r w:rsidR="007811E1" w:rsidRPr="00DB6AA0">
        <w:t>continuing to smoke</w:t>
      </w:r>
      <w:r w:rsidR="00802EDB" w:rsidRPr="00DB6AA0">
        <w:t>,</w:t>
      </w:r>
      <w:r w:rsidR="007811E1" w:rsidRPr="00DB6AA0">
        <w:t xml:space="preserve"> </w:t>
      </w:r>
      <w:r w:rsidR="00781EB6" w:rsidRPr="00DB6AA0">
        <w:t xml:space="preserve">even at </w:t>
      </w:r>
      <w:r w:rsidR="007811E1" w:rsidRPr="00DB6AA0">
        <w:t xml:space="preserve">a </w:t>
      </w:r>
      <w:r w:rsidR="00C61880" w:rsidRPr="00DB6AA0">
        <w:t>reduc</w:t>
      </w:r>
      <w:r w:rsidR="007811E1" w:rsidRPr="00DB6AA0">
        <w:t>ed</w:t>
      </w:r>
      <w:r w:rsidRPr="00DB6AA0">
        <w:t xml:space="preserve"> </w:t>
      </w:r>
      <w:r w:rsidR="00802EDB" w:rsidRPr="00DB6AA0">
        <w:t xml:space="preserve">rate </w:t>
      </w:r>
    </w:p>
    <w:p w14:paraId="45D3CB16" w14:textId="77777777" w:rsidR="007811E1" w:rsidRPr="00DB6AA0" w:rsidRDefault="007811E1" w:rsidP="004E2E9C">
      <w:pPr>
        <w:pStyle w:val="Bulletindent2"/>
      </w:pPr>
      <w:r w:rsidRPr="00DB6AA0">
        <w:t>advi</w:t>
      </w:r>
      <w:r w:rsidR="0072248E" w:rsidRPr="00DB6AA0">
        <w:t>c</w:t>
      </w:r>
      <w:r w:rsidRPr="00DB6AA0">
        <w:t xml:space="preserve">e on </w:t>
      </w:r>
      <w:r w:rsidR="004E2E9C" w:rsidRPr="00DB6AA0">
        <w:t>how to plan a schedule</w:t>
      </w:r>
      <w:r w:rsidR="00BF11F5" w:rsidRPr="00DB6AA0">
        <w:t xml:space="preserve"> (see </w:t>
      </w:r>
      <w:hyperlink r:id="rId48" w:anchor="recommendation-4-behavioural-support" w:history="1">
        <w:r w:rsidR="00BF11F5" w:rsidRPr="00DB6AA0">
          <w:rPr>
            <w:rStyle w:val="Hyperlink"/>
          </w:rPr>
          <w:t>recommendation 4</w:t>
        </w:r>
      </w:hyperlink>
      <w:r w:rsidR="00BF11F5" w:rsidRPr="00DB6AA0">
        <w:t>)</w:t>
      </w:r>
    </w:p>
    <w:p w14:paraId="6922DE03" w14:textId="77777777" w:rsidR="004E2E9C" w:rsidRPr="00DB6AA0" w:rsidRDefault="007811E1" w:rsidP="004E2E9C">
      <w:pPr>
        <w:pStyle w:val="Bulletindent2"/>
      </w:pPr>
      <w:r w:rsidRPr="00DB6AA0">
        <w:t>advi</w:t>
      </w:r>
      <w:r w:rsidR="0072248E" w:rsidRPr="00DB6AA0">
        <w:t>c</w:t>
      </w:r>
      <w:r w:rsidRPr="00DB6AA0">
        <w:t>e on</w:t>
      </w:r>
      <w:r w:rsidR="004E2E9C" w:rsidRPr="00DB6AA0">
        <w:t xml:space="preserve"> strategies to cut down and gradually stop or </w:t>
      </w:r>
      <w:r w:rsidR="00D87813" w:rsidRPr="00DB6AA0">
        <w:t xml:space="preserve">reduce the amount they smoke </w:t>
      </w:r>
      <w:r w:rsidR="004E2E9C" w:rsidRPr="00DB6AA0">
        <w:t xml:space="preserve">(see </w:t>
      </w:r>
      <w:hyperlink r:id="rId49" w:anchor="recommendation-4-behavioural-support" w:history="1">
        <w:r w:rsidR="004E2E9C" w:rsidRPr="00DB6AA0">
          <w:rPr>
            <w:rStyle w:val="Hyperlink"/>
          </w:rPr>
          <w:t>recommendation 4</w:t>
        </w:r>
      </w:hyperlink>
      <w:r w:rsidR="004E2E9C" w:rsidRPr="00DB6AA0">
        <w:t>)</w:t>
      </w:r>
    </w:p>
    <w:p w14:paraId="79ABFCD1" w14:textId="77777777" w:rsidR="004E2E9C" w:rsidRPr="00DB6AA0" w:rsidRDefault="004E2E9C" w:rsidP="004E2E9C">
      <w:pPr>
        <w:pStyle w:val="Bulletindent2"/>
      </w:pPr>
      <w:r w:rsidRPr="00DB6AA0">
        <w:t>benefits of using licensed nicotine-containing products to reduce the harm from smoking (</w:t>
      </w:r>
      <w:r w:rsidR="00C61880" w:rsidRPr="00DB6AA0">
        <w:t>s</w:t>
      </w:r>
      <w:r w:rsidRPr="00DB6AA0">
        <w:t xml:space="preserve">ee </w:t>
      </w:r>
      <w:hyperlink r:id="rId50" w:anchor="recommendation-1-raising-awareness-of-licensed-nicotine-containing-products" w:history="1">
        <w:r w:rsidRPr="00DB6AA0">
          <w:rPr>
            <w:rStyle w:val="Hyperlink"/>
          </w:rPr>
          <w:t>recommendation 1</w:t>
        </w:r>
      </w:hyperlink>
      <w:r w:rsidRPr="00DB6AA0">
        <w:t>)</w:t>
      </w:r>
    </w:p>
    <w:p w14:paraId="560ED510" w14:textId="77777777" w:rsidR="004E2E9C" w:rsidRPr="00DB6AA0" w:rsidRDefault="004E2E9C" w:rsidP="004E2E9C">
      <w:pPr>
        <w:pStyle w:val="Bulletindent2"/>
      </w:pPr>
      <w:r w:rsidRPr="00DB6AA0">
        <w:t xml:space="preserve">type of licensed nicotine-containing products available (the </w:t>
      </w:r>
      <w:hyperlink r:id="rId51" w:anchor="page=DynamicListMedicines" w:history="1">
        <w:r w:rsidRPr="00DB6AA0">
          <w:rPr>
            <w:rStyle w:val="Hyperlink"/>
          </w:rPr>
          <w:t>MHRA website</w:t>
        </w:r>
      </w:hyperlink>
      <w:r w:rsidRPr="00DB6AA0">
        <w:t xml:space="preserve"> is the most up-to-date source)</w:t>
      </w:r>
    </w:p>
    <w:p w14:paraId="12109976" w14:textId="77777777" w:rsidR="004E2E9C" w:rsidRPr="00DB6AA0" w:rsidRDefault="004E2E9C" w:rsidP="004E2E9C">
      <w:pPr>
        <w:pStyle w:val="Bulletindent2"/>
      </w:pPr>
      <w:r w:rsidRPr="00DB6AA0">
        <w:t>how to use licensed nicotine-containing products effectively to manage the cravings, mood swings and other effects of nicotine dependency and to prevent relapse</w:t>
      </w:r>
    </w:p>
    <w:p w14:paraId="21DC04C2" w14:textId="77777777" w:rsidR="004E2E9C" w:rsidRPr="00DB6AA0" w:rsidRDefault="004E2E9C" w:rsidP="004E2E9C">
      <w:pPr>
        <w:pStyle w:val="Bulletindent2"/>
      </w:pPr>
      <w:r w:rsidRPr="00DB6AA0">
        <w:t xml:space="preserve">where licensed nicotine-containing products can be purchased </w:t>
      </w:r>
      <w:r w:rsidR="00C61880" w:rsidRPr="00DB6AA0">
        <w:t xml:space="preserve">and </w:t>
      </w:r>
      <w:r w:rsidRPr="00DB6AA0">
        <w:t>who is able to supply or prescribe them</w:t>
      </w:r>
    </w:p>
    <w:p w14:paraId="10AF457F" w14:textId="77777777" w:rsidR="004E2E9C" w:rsidRPr="00DB6AA0" w:rsidRDefault="004E2E9C" w:rsidP="004E2E9C">
      <w:pPr>
        <w:pStyle w:val="Bulletindent2"/>
        <w:spacing w:after="240"/>
      </w:pPr>
      <w:r w:rsidRPr="00DB6AA0">
        <w:t>where to get further help and support</w:t>
      </w:r>
      <w:r w:rsidR="006A13B9" w:rsidRPr="00DB6AA0">
        <w:t>.</w:t>
      </w:r>
    </w:p>
    <w:p w14:paraId="2F09C366" w14:textId="77777777" w:rsidR="004E2E9C" w:rsidRPr="00DB6AA0" w:rsidRDefault="004E2E9C" w:rsidP="00EC6527">
      <w:pPr>
        <w:pStyle w:val="Bulletleft1"/>
      </w:pPr>
      <w:r w:rsidRPr="00DB6AA0">
        <w:t>Use social media websites as a means of promoting self-help materials.</w:t>
      </w:r>
      <w:bookmarkStart w:id="16" w:name="_Toc331665064"/>
    </w:p>
    <w:p w14:paraId="2499E49E" w14:textId="77777777" w:rsidR="004E2E9C" w:rsidRPr="00DB6AA0" w:rsidRDefault="004E2E9C" w:rsidP="004E2E9C">
      <w:pPr>
        <w:pStyle w:val="Heading2"/>
        <w:rPr>
          <w:lang w:val="en-GB"/>
        </w:rPr>
      </w:pPr>
      <w:bookmarkStart w:id="17" w:name="_Toc331665065"/>
      <w:bookmarkEnd w:id="16"/>
      <w:r w:rsidRPr="00DB6AA0">
        <w:rPr>
          <w:lang w:val="en-GB"/>
        </w:rPr>
        <w:t>Recommendation</w:t>
      </w:r>
      <w:r w:rsidR="003942B1" w:rsidRPr="00DB6AA0">
        <w:rPr>
          <w:b w:val="0"/>
          <w:i w:val="0"/>
          <w:lang w:val="en-GB"/>
        </w:rPr>
        <w:t xml:space="preserve"> </w:t>
      </w:r>
      <w:r w:rsidRPr="00DB6AA0">
        <w:rPr>
          <w:lang w:val="en-GB"/>
        </w:rPr>
        <w:t>3</w:t>
      </w:r>
      <w:bookmarkEnd w:id="17"/>
      <w:r w:rsidR="003942B1" w:rsidRPr="00DB6AA0">
        <w:rPr>
          <w:b w:val="0"/>
          <w:i w:val="0"/>
          <w:lang w:val="en-GB"/>
        </w:rPr>
        <w:t xml:space="preserve"> </w:t>
      </w:r>
      <w:r w:rsidR="00A47D9E" w:rsidRPr="00DB6AA0">
        <w:rPr>
          <w:lang w:val="en-GB"/>
        </w:rPr>
        <w:t>Choosing</w:t>
      </w:r>
      <w:r w:rsidR="003942B1" w:rsidRPr="00DB6AA0">
        <w:rPr>
          <w:b w:val="0"/>
          <w:i w:val="0"/>
          <w:lang w:val="en-GB"/>
        </w:rPr>
        <w:t xml:space="preserve"> </w:t>
      </w:r>
      <w:r w:rsidR="00A47D9E" w:rsidRPr="00DB6AA0">
        <w:rPr>
          <w:lang w:val="en-GB"/>
        </w:rPr>
        <w:t>a</w:t>
      </w:r>
      <w:r w:rsidR="003942B1" w:rsidRPr="00DB6AA0">
        <w:rPr>
          <w:b w:val="0"/>
          <w:i w:val="0"/>
          <w:lang w:val="en-GB"/>
        </w:rPr>
        <w:t xml:space="preserve"> </w:t>
      </w:r>
      <w:r w:rsidR="00A47D9E" w:rsidRPr="00DB6AA0">
        <w:rPr>
          <w:lang w:val="en-GB"/>
        </w:rPr>
        <w:t>harm-reduction</w:t>
      </w:r>
      <w:r w:rsidR="003942B1" w:rsidRPr="00DB6AA0">
        <w:rPr>
          <w:b w:val="0"/>
          <w:i w:val="0"/>
          <w:lang w:val="en-GB"/>
        </w:rPr>
        <w:t xml:space="preserve"> </w:t>
      </w:r>
      <w:r w:rsidR="00A47D9E" w:rsidRPr="00DB6AA0">
        <w:rPr>
          <w:lang w:val="en-GB"/>
        </w:rPr>
        <w:t>approach</w:t>
      </w:r>
    </w:p>
    <w:p w14:paraId="3EE43C98" w14:textId="77777777" w:rsidR="004E2E9C" w:rsidRPr="00DB6AA0" w:rsidRDefault="004E2E9C" w:rsidP="004E2E9C">
      <w:pPr>
        <w:pStyle w:val="Heading3"/>
      </w:pPr>
      <w:r w:rsidRPr="00DB6AA0">
        <w:t>Who</w:t>
      </w:r>
      <w:r w:rsidR="003942B1" w:rsidRPr="00DB6AA0">
        <w:rPr>
          <w:b w:val="0"/>
        </w:rPr>
        <w:t xml:space="preserve"> </w:t>
      </w:r>
      <w:r w:rsidRPr="00DB6AA0">
        <w:t>should</w:t>
      </w:r>
      <w:r w:rsidR="003942B1" w:rsidRPr="00DB6AA0">
        <w:rPr>
          <w:b w:val="0"/>
        </w:rPr>
        <w:t xml:space="preserve"> </w:t>
      </w:r>
      <w:r w:rsidRPr="00DB6AA0">
        <w:t>take</w:t>
      </w:r>
      <w:r w:rsidR="003942B1" w:rsidRPr="00DB6AA0">
        <w:rPr>
          <w:b w:val="0"/>
        </w:rPr>
        <w:t xml:space="preserve"> </w:t>
      </w:r>
      <w:r w:rsidRPr="00DB6AA0">
        <w:t>action?</w:t>
      </w:r>
    </w:p>
    <w:p w14:paraId="54F559BA" w14:textId="77777777" w:rsidR="004E2E9C" w:rsidRPr="00DB6AA0" w:rsidRDefault="004E2E9C" w:rsidP="004E2E9C">
      <w:pPr>
        <w:pStyle w:val="Bulletleft1last"/>
      </w:pPr>
      <w:r w:rsidRPr="00DB6AA0">
        <w:t xml:space="preserve">Stop smoking advisers. </w:t>
      </w:r>
    </w:p>
    <w:p w14:paraId="63800B7C" w14:textId="77777777" w:rsidR="004E2E9C" w:rsidRPr="00DB6AA0" w:rsidRDefault="00152E9A" w:rsidP="004E2E9C">
      <w:pPr>
        <w:pStyle w:val="Bulletleft1"/>
        <w:numPr>
          <w:ilvl w:val="0"/>
          <w:numId w:val="3"/>
        </w:numPr>
      </w:pPr>
      <w:r w:rsidRPr="00DB6AA0">
        <w:lastRenderedPageBreak/>
        <w:t>H</w:t>
      </w:r>
      <w:r w:rsidR="004E2E9C" w:rsidRPr="00DB6AA0">
        <w:t>ealth and social care practitioners and others with a public health responsibility, in particular those working in:</w:t>
      </w:r>
    </w:p>
    <w:p w14:paraId="424588DC" w14:textId="77777777" w:rsidR="004E2E9C" w:rsidRPr="00DB6AA0" w:rsidRDefault="004E2E9C" w:rsidP="004E2E9C">
      <w:pPr>
        <w:pStyle w:val="Bulletindent2"/>
      </w:pPr>
      <w:r w:rsidRPr="00DB6AA0">
        <w:t xml:space="preserve">primary and secondary healthcare </w:t>
      </w:r>
    </w:p>
    <w:p w14:paraId="00A04095" w14:textId="77777777" w:rsidR="008F11AB" w:rsidRPr="00DB6AA0" w:rsidRDefault="008F11AB" w:rsidP="004E2E9C">
      <w:pPr>
        <w:pStyle w:val="Bulletindent2"/>
      </w:pPr>
      <w:r w:rsidRPr="00DB6AA0">
        <w:t>pharmacies</w:t>
      </w:r>
    </w:p>
    <w:p w14:paraId="1EDA53BF" w14:textId="77777777" w:rsidR="004E2E9C" w:rsidRPr="00DB6AA0" w:rsidRDefault="004E2E9C" w:rsidP="004E2E9C">
      <w:pPr>
        <w:pStyle w:val="Bulletindent2"/>
      </w:pPr>
      <w:r w:rsidRPr="00DB6AA0">
        <w:t>local authorities</w:t>
      </w:r>
    </w:p>
    <w:p w14:paraId="38CB8208" w14:textId="77777777" w:rsidR="004E2E9C" w:rsidRPr="00DB6AA0" w:rsidRDefault="004E2E9C" w:rsidP="004E2E9C">
      <w:pPr>
        <w:pStyle w:val="Bulletindent2"/>
        <w:spacing w:after="240"/>
      </w:pPr>
      <w:r w:rsidRPr="00DB6AA0">
        <w:t>residential and domiciliary care.</w:t>
      </w:r>
    </w:p>
    <w:p w14:paraId="7248425C" w14:textId="77777777" w:rsidR="004E2E9C" w:rsidRPr="00DB6AA0" w:rsidRDefault="00A47D9E" w:rsidP="004E2E9C">
      <w:pPr>
        <w:pStyle w:val="Bulletleft1last"/>
      </w:pPr>
      <w:r w:rsidRPr="00DB6AA0">
        <w:t>C</w:t>
      </w:r>
      <w:r w:rsidR="004E2E9C" w:rsidRPr="00DB6AA0">
        <w:t>ommunity and voluntary organisations</w:t>
      </w:r>
      <w:r w:rsidR="00CC7E3A" w:rsidRPr="00DB6AA0">
        <w:t>.</w:t>
      </w:r>
      <w:r w:rsidR="004E2E9C" w:rsidRPr="00DB6AA0">
        <w:t xml:space="preserve"> </w:t>
      </w:r>
    </w:p>
    <w:p w14:paraId="5926B6A9" w14:textId="77777777" w:rsidR="004E2E9C" w:rsidRPr="00DB6AA0" w:rsidRDefault="004E2E9C" w:rsidP="004E2E9C">
      <w:pPr>
        <w:pStyle w:val="Bulletleft1last"/>
      </w:pPr>
      <w:r w:rsidRPr="00DB6AA0">
        <w:t>Telephone helplines and Internet support sites aimed at helping people to stop smoking.</w:t>
      </w:r>
    </w:p>
    <w:p w14:paraId="3D3A5952" w14:textId="77777777" w:rsidR="004E2E9C" w:rsidRPr="00DB6AA0" w:rsidRDefault="004E2E9C" w:rsidP="004E2E9C">
      <w:pPr>
        <w:pStyle w:val="Heading3"/>
      </w:pPr>
      <w:r w:rsidRPr="00DB6AA0">
        <w:t>What</w:t>
      </w:r>
      <w:r w:rsidR="003942B1" w:rsidRPr="00DB6AA0">
        <w:rPr>
          <w:b w:val="0"/>
        </w:rPr>
        <w:t xml:space="preserve"> </w:t>
      </w:r>
      <w:r w:rsidRPr="00DB6AA0">
        <w:t>action</w:t>
      </w:r>
      <w:r w:rsidR="003942B1" w:rsidRPr="00DB6AA0">
        <w:rPr>
          <w:b w:val="0"/>
        </w:rPr>
        <w:t xml:space="preserve"> </w:t>
      </w:r>
      <w:r w:rsidRPr="00DB6AA0">
        <w:t>should</w:t>
      </w:r>
      <w:r w:rsidR="003942B1" w:rsidRPr="00DB6AA0">
        <w:rPr>
          <w:b w:val="0"/>
        </w:rPr>
        <w:t xml:space="preserve"> </w:t>
      </w:r>
      <w:r w:rsidRPr="00DB6AA0">
        <w:t>they</w:t>
      </w:r>
      <w:r w:rsidR="003942B1" w:rsidRPr="00DB6AA0">
        <w:rPr>
          <w:b w:val="0"/>
        </w:rPr>
        <w:t xml:space="preserve"> </w:t>
      </w:r>
      <w:r w:rsidRPr="00DB6AA0">
        <w:t>take?</w:t>
      </w:r>
    </w:p>
    <w:p w14:paraId="02817629" w14:textId="77777777" w:rsidR="00AD6D53" w:rsidRPr="00DB6AA0" w:rsidRDefault="004E2E9C" w:rsidP="004E2E9C">
      <w:pPr>
        <w:pStyle w:val="Bulletleft1last"/>
      </w:pPr>
      <w:r w:rsidRPr="00DB6AA0">
        <w:t xml:space="preserve">Identify people who smoke and advise them to stop smoking in one step as the best </w:t>
      </w:r>
      <w:r w:rsidR="00CE7901" w:rsidRPr="00DB6AA0">
        <w:t>approach</w:t>
      </w:r>
      <w:r w:rsidRPr="00DB6AA0">
        <w:t xml:space="preserve">. </w:t>
      </w:r>
      <w:r w:rsidR="009D4EDA" w:rsidRPr="00DB6AA0">
        <w:t>S</w:t>
      </w:r>
      <w:r w:rsidR="007928A2" w:rsidRPr="00DB6AA0">
        <w:t xml:space="preserve">ee </w:t>
      </w:r>
      <w:r w:rsidRPr="00DB6AA0">
        <w:t>NICE</w:t>
      </w:r>
      <w:r w:rsidR="002C1452" w:rsidRPr="00DB6AA0">
        <w:t xml:space="preserve"> guidance on</w:t>
      </w:r>
      <w:r w:rsidRPr="00DB6AA0">
        <w:t xml:space="preserve"> </w:t>
      </w:r>
      <w:hyperlink r:id="rId52" w:tgtFrame="_blank" w:tooltip="Link to PH10 at NICE website" w:history="1">
        <w:r w:rsidR="00BD47CD" w:rsidRPr="00DB6AA0">
          <w:rPr>
            <w:rStyle w:val="Hyperlink"/>
            <w:rFonts w:cs="Arial"/>
            <w:bCs/>
            <w:color w:val="FE7801"/>
            <w:bdr w:val="none" w:sz="0" w:space="0" w:color="auto" w:frame="1"/>
          </w:rPr>
          <w:t>s</w:t>
        </w:r>
        <w:r w:rsidR="002C1452" w:rsidRPr="00DB6AA0">
          <w:rPr>
            <w:rStyle w:val="Hyperlink"/>
            <w:rFonts w:cs="Arial"/>
            <w:bCs/>
            <w:color w:val="FE7801"/>
            <w:bdr w:val="none" w:sz="0" w:space="0" w:color="auto" w:frame="1"/>
          </w:rPr>
          <w:t>moking cessation services</w:t>
        </w:r>
      </w:hyperlink>
      <w:r w:rsidR="002C1452" w:rsidRPr="00DB6AA0">
        <w:t xml:space="preserve"> and </w:t>
      </w:r>
      <w:hyperlink r:id="rId53" w:tgtFrame="_blank" w:tooltip="Link to PH1 at NICE website" w:history="1">
        <w:r w:rsidR="00BD47CD" w:rsidRPr="00DB6AA0">
          <w:rPr>
            <w:rStyle w:val="Hyperlink"/>
            <w:rFonts w:cs="Arial"/>
            <w:bCs/>
            <w:color w:val="FE7801"/>
            <w:bdr w:val="none" w:sz="0" w:space="0" w:color="auto" w:frame="1"/>
          </w:rPr>
          <w:t>b</w:t>
        </w:r>
        <w:r w:rsidR="002C1452" w:rsidRPr="00DB6AA0">
          <w:rPr>
            <w:rStyle w:val="Hyperlink"/>
            <w:rFonts w:cs="Arial"/>
            <w:bCs/>
            <w:color w:val="FE7801"/>
            <w:bdr w:val="none" w:sz="0" w:space="0" w:color="auto" w:frame="1"/>
          </w:rPr>
          <w:t>rief interventions and referral for smoking cessation</w:t>
        </w:r>
      </w:hyperlink>
      <w:r w:rsidR="00FF5D7E" w:rsidRPr="00DB6AA0">
        <w:t xml:space="preserve"> </w:t>
      </w:r>
      <w:r w:rsidRPr="00DB6AA0">
        <w:t xml:space="preserve">and the Department of Health’s </w:t>
      </w:r>
      <w:hyperlink r:id="rId54" w:history="1">
        <w:r w:rsidRPr="00DB6AA0">
          <w:rPr>
            <w:rStyle w:val="Hyperlink"/>
          </w:rPr>
          <w:t>Stop smoking service delivery and monitoring guidance 2011/12</w:t>
        </w:r>
      </w:hyperlink>
      <w:r w:rsidRPr="00DB6AA0">
        <w:t xml:space="preserve">. </w:t>
      </w:r>
    </w:p>
    <w:p w14:paraId="3B9EAE6E" w14:textId="77777777" w:rsidR="004E2E9C" w:rsidRPr="00DB6AA0" w:rsidRDefault="004E2E9C" w:rsidP="004E2E9C">
      <w:pPr>
        <w:pStyle w:val="Bulletleft1last"/>
      </w:pPr>
      <w:r w:rsidRPr="00DB6AA0">
        <w:t xml:space="preserve">If someone </w:t>
      </w:r>
      <w:r w:rsidR="007928A2" w:rsidRPr="00DB6AA0">
        <w:t>does not want</w:t>
      </w:r>
      <w:r w:rsidR="00C97330" w:rsidRPr="00DB6AA0">
        <w:t>,</w:t>
      </w:r>
      <w:r w:rsidR="00FF5D7E" w:rsidRPr="00DB6AA0">
        <w:t xml:space="preserve"> is not ready</w:t>
      </w:r>
      <w:r w:rsidR="00C97330" w:rsidRPr="00DB6AA0">
        <w:t xml:space="preserve"> or is unable to </w:t>
      </w:r>
      <w:r w:rsidR="007928A2" w:rsidRPr="00DB6AA0">
        <w:t>stop</w:t>
      </w:r>
      <w:r w:rsidRPr="00DB6AA0">
        <w:t xml:space="preserve"> smoking in one step, ask if they would like to consider </w:t>
      </w:r>
      <w:r w:rsidR="00485D77" w:rsidRPr="00DB6AA0">
        <w:t xml:space="preserve">a </w:t>
      </w:r>
      <w:r w:rsidR="00866DB5" w:rsidRPr="00DB6AA0">
        <w:t>harm-reduction</w:t>
      </w:r>
      <w:r w:rsidR="00485D77" w:rsidRPr="00DB6AA0">
        <w:t xml:space="preserve"> approach</w:t>
      </w:r>
      <w:r w:rsidR="00C97330" w:rsidRPr="00DB6AA0">
        <w:t>. If they agree, h</w:t>
      </w:r>
      <w:r w:rsidRPr="00DB6AA0">
        <w:t xml:space="preserve">elp </w:t>
      </w:r>
      <w:r w:rsidR="00C97330" w:rsidRPr="00DB6AA0">
        <w:t xml:space="preserve">them </w:t>
      </w:r>
      <w:r w:rsidRPr="00DB6AA0">
        <w:t xml:space="preserve">to identify why they smoke, their smoking triggers and their smoking behaviour. Use this information to work through the harm-reduction </w:t>
      </w:r>
      <w:r w:rsidR="00CE7901" w:rsidRPr="00DB6AA0">
        <w:t>approache</w:t>
      </w:r>
      <w:r w:rsidRPr="00DB6AA0">
        <w:t xml:space="preserve">s outlined in </w:t>
      </w:r>
      <w:hyperlink r:id="rId55" w:anchor="definitions" w:history="1">
        <w:r w:rsidRPr="00DB6AA0">
          <w:rPr>
            <w:rStyle w:val="Hyperlink"/>
          </w:rPr>
          <w:t>box 1</w:t>
        </w:r>
      </w:hyperlink>
      <w:r w:rsidRPr="00DB6AA0">
        <w:t xml:space="preserve">. </w:t>
      </w:r>
    </w:p>
    <w:p w14:paraId="519679E5" w14:textId="77777777" w:rsidR="004E2E9C" w:rsidRPr="00DB6AA0" w:rsidRDefault="004E2E9C" w:rsidP="004E2E9C">
      <w:pPr>
        <w:pStyle w:val="Bulletleft1last"/>
      </w:pPr>
      <w:r w:rsidRPr="00DB6AA0">
        <w:t xml:space="preserve">Use professional judgement to suggest which </w:t>
      </w:r>
      <w:r w:rsidR="00CE7901" w:rsidRPr="00DB6AA0">
        <w:t>approach</w:t>
      </w:r>
      <w:r w:rsidRPr="00DB6AA0">
        <w:t>(</w:t>
      </w:r>
      <w:r w:rsidR="00CE7901" w:rsidRPr="00DB6AA0">
        <w:t>e</w:t>
      </w:r>
      <w:r w:rsidRPr="00DB6AA0">
        <w:t>s) might be most suitable, based on the person’s smoking behaviour,</w:t>
      </w:r>
      <w:r w:rsidR="00781EB6" w:rsidRPr="00DB6AA0">
        <w:t xml:space="preserve"> experience of previous quit attempts</w:t>
      </w:r>
      <w:r w:rsidRPr="00DB6AA0">
        <w:t xml:space="preserve"> and their health and social circumstances. Briefly discuss the merits of each </w:t>
      </w:r>
      <w:r w:rsidR="00CE7901" w:rsidRPr="00DB6AA0">
        <w:t xml:space="preserve">approach </w:t>
      </w:r>
      <w:r w:rsidRPr="00DB6AA0">
        <w:t xml:space="preserve">to help them choose. </w:t>
      </w:r>
    </w:p>
    <w:p w14:paraId="14CF1F0F" w14:textId="77777777" w:rsidR="004E2E9C" w:rsidRPr="00DB6AA0" w:rsidRDefault="004E2E9C" w:rsidP="004E2E9C">
      <w:pPr>
        <w:pStyle w:val="Bulletleft1last"/>
      </w:pPr>
      <w:r w:rsidRPr="00DB6AA0">
        <w:t xml:space="preserve">Ensure people know that </w:t>
      </w:r>
      <w:r w:rsidR="007928A2" w:rsidRPr="00DB6AA0">
        <w:t xml:space="preserve">licensed nicotine-containing products (such as nicotine patches, gum, or spray) make </w:t>
      </w:r>
      <w:r w:rsidR="0062770D">
        <w:t>it</w:t>
      </w:r>
      <w:r w:rsidRPr="00DB6AA0">
        <w:t xml:space="preserve"> easier to cut down prior to stopping, or to </w:t>
      </w:r>
      <w:r w:rsidR="00F31803" w:rsidRPr="00DB6AA0">
        <w:t xml:space="preserve">reduce the amount they </w:t>
      </w:r>
      <w:r w:rsidRPr="00DB6AA0">
        <w:t xml:space="preserve">smoke. </w:t>
      </w:r>
      <w:r w:rsidR="007928A2" w:rsidRPr="00DB6AA0">
        <w:t>Explain</w:t>
      </w:r>
      <w:r w:rsidRPr="00DB6AA0">
        <w:t xml:space="preserve"> that using </w:t>
      </w:r>
      <w:r w:rsidR="007928A2" w:rsidRPr="00DB6AA0">
        <w:t>these</w:t>
      </w:r>
      <w:r w:rsidRPr="00DB6AA0">
        <w:t xml:space="preserve"> products </w:t>
      </w:r>
      <w:r w:rsidR="007928A2" w:rsidRPr="00DB6AA0">
        <w:t xml:space="preserve">also </w:t>
      </w:r>
      <w:r w:rsidRPr="00DB6AA0">
        <w:t xml:space="preserve">helps avoid </w:t>
      </w:r>
      <w:hyperlink r:id="rId56" w:anchor="compensatory-smoking" w:history="1">
        <w:r w:rsidR="00BB5B2B" w:rsidRPr="00DB6AA0">
          <w:rPr>
            <w:rStyle w:val="Hyperlink"/>
          </w:rPr>
          <w:t>compensatory</w:t>
        </w:r>
        <w:r w:rsidR="003942B1" w:rsidRPr="00DB6AA0">
          <w:rPr>
            <w:rStyle w:val="Hyperlink"/>
          </w:rPr>
          <w:t xml:space="preserve"> </w:t>
        </w:r>
        <w:r w:rsidR="00BB5B2B" w:rsidRPr="00DB6AA0">
          <w:rPr>
            <w:rStyle w:val="Hyperlink"/>
          </w:rPr>
          <w:t>smoking</w:t>
        </w:r>
      </w:hyperlink>
      <w:r w:rsidR="003942B1" w:rsidRPr="00DB6AA0">
        <w:t xml:space="preserve"> </w:t>
      </w:r>
      <w:r w:rsidR="007928A2" w:rsidRPr="00DB6AA0">
        <w:t>and</w:t>
      </w:r>
      <w:r w:rsidR="003942B1" w:rsidRPr="00DB6AA0">
        <w:t xml:space="preserve"> </w:t>
      </w:r>
      <w:r w:rsidR="007928A2" w:rsidRPr="00DB6AA0">
        <w:t>increase</w:t>
      </w:r>
      <w:r w:rsidR="00B61DF7" w:rsidRPr="00DB6AA0">
        <w:t>s</w:t>
      </w:r>
      <w:r w:rsidR="007928A2" w:rsidRPr="00DB6AA0">
        <w:t xml:space="preserve"> </w:t>
      </w:r>
      <w:r w:rsidRPr="00DB6AA0">
        <w:t xml:space="preserve">the chances of </w:t>
      </w:r>
      <w:r w:rsidR="00F31803" w:rsidRPr="00DB6AA0">
        <w:t>stopping in the longer term</w:t>
      </w:r>
      <w:r w:rsidRPr="00DB6AA0">
        <w:t>.</w:t>
      </w:r>
    </w:p>
    <w:p w14:paraId="68E74642" w14:textId="77777777" w:rsidR="00F06F67" w:rsidRPr="00DB6AA0" w:rsidRDefault="00F06F67" w:rsidP="00F06F67">
      <w:pPr>
        <w:pStyle w:val="Bulletleft1last"/>
      </w:pPr>
      <w:r w:rsidRPr="00DB6AA0">
        <w:lastRenderedPageBreak/>
        <w:t>Recommend one or more licensed nicotine-containing products. If possible, supply or prescribe these products</w:t>
      </w:r>
      <w:r w:rsidR="00B61DF7" w:rsidRPr="00DB6AA0">
        <w:t>. Otherwise,</w:t>
      </w:r>
      <w:r w:rsidRPr="00DB6AA0">
        <w:t xml:space="preserve"> encourage people to ask their GP or pharmacist for them, or </w:t>
      </w:r>
      <w:r w:rsidR="00B61DF7" w:rsidRPr="00DB6AA0">
        <w:t>tell them</w:t>
      </w:r>
      <w:r w:rsidRPr="00DB6AA0">
        <w:t xml:space="preserve"> where they can buy the</w:t>
      </w:r>
      <w:r w:rsidR="00B61DF7" w:rsidRPr="00DB6AA0">
        <w:t xml:space="preserve"> products themselves</w:t>
      </w:r>
      <w:r w:rsidRPr="00DB6AA0">
        <w:t xml:space="preserve"> (see </w:t>
      </w:r>
      <w:hyperlink r:id="rId57" w:anchor="recommendation-6-supplying-licensed-nicotine-containing-products" w:history="1">
        <w:r w:rsidRPr="00DB6AA0">
          <w:rPr>
            <w:rStyle w:val="Hyperlink"/>
          </w:rPr>
          <w:t>recommendation 6</w:t>
        </w:r>
      </w:hyperlink>
      <w:r w:rsidRPr="00DB6AA0">
        <w:t>).</w:t>
      </w:r>
    </w:p>
    <w:p w14:paraId="0B7F3A94" w14:textId="77777777" w:rsidR="004E2E9C" w:rsidRPr="00DB6AA0" w:rsidRDefault="004E2E9C" w:rsidP="004E2E9C">
      <w:pPr>
        <w:pStyle w:val="Bulletleft1last"/>
      </w:pPr>
      <w:r w:rsidRPr="00DB6AA0">
        <w:t xml:space="preserve">Advise people that </w:t>
      </w:r>
      <w:r w:rsidR="00F347E4" w:rsidRPr="00DB6AA0">
        <w:t>they can</w:t>
      </w:r>
      <w:r w:rsidRPr="00DB6AA0">
        <w:t xml:space="preserve"> continue </w:t>
      </w:r>
      <w:r w:rsidR="00F347E4" w:rsidRPr="00DB6AA0">
        <w:t xml:space="preserve">to use </w:t>
      </w:r>
      <w:r w:rsidRPr="00DB6AA0">
        <w:t xml:space="preserve">licensed nicotine-containing products </w:t>
      </w:r>
      <w:r w:rsidR="0072248E" w:rsidRPr="00DB6AA0">
        <w:t>in the long term</w:t>
      </w:r>
      <w:r w:rsidR="000C303B" w:rsidRPr="00DB6AA0">
        <w:t xml:space="preserve">, rather than risk relapsing </w:t>
      </w:r>
      <w:r w:rsidRPr="00DB6AA0">
        <w:t xml:space="preserve">after they have stopped, or reduced their smoking. </w:t>
      </w:r>
    </w:p>
    <w:p w14:paraId="2AF7091F" w14:textId="77777777" w:rsidR="004E2E9C" w:rsidRPr="00DB6AA0" w:rsidRDefault="004E2E9C" w:rsidP="004E2E9C">
      <w:pPr>
        <w:pStyle w:val="Bulletleft1last"/>
      </w:pPr>
      <w:r w:rsidRPr="00DB6AA0">
        <w:t xml:space="preserve">If more intensive support is required, offer a referral to stop smoking services. These services provide </w:t>
      </w:r>
      <w:hyperlink r:id="rId58" w:anchor="pharmacotherapies" w:history="1">
        <w:r w:rsidRPr="00DB6AA0">
          <w:rPr>
            <w:rStyle w:val="Hyperlink"/>
          </w:rPr>
          <w:t>pharmacotherapies</w:t>
        </w:r>
      </w:hyperlink>
      <w:r w:rsidRPr="00DB6AA0">
        <w:t xml:space="preserve"> and more comprehensive support and advice about harm reduction and stopping smoking in the longer term (see recommendations </w:t>
      </w:r>
      <w:r w:rsidR="005B0D53" w:rsidRPr="00DB6AA0">
        <w:t>4</w:t>
      </w:r>
      <w:r w:rsidRPr="00DB6AA0">
        <w:t>–</w:t>
      </w:r>
      <w:r w:rsidR="005B0D53" w:rsidRPr="00DB6AA0">
        <w:t>7</w:t>
      </w:r>
      <w:r w:rsidRPr="00DB6AA0">
        <w:t xml:space="preserve">).  </w:t>
      </w:r>
    </w:p>
    <w:p w14:paraId="6225BD6E" w14:textId="77777777" w:rsidR="004E2E9C" w:rsidRPr="00DB6AA0" w:rsidRDefault="004E2E9C" w:rsidP="004E2E9C">
      <w:pPr>
        <w:pStyle w:val="Heading2"/>
        <w:rPr>
          <w:lang w:val="en-GB"/>
        </w:rPr>
      </w:pPr>
      <w:bookmarkStart w:id="18" w:name="_Toc331665067"/>
      <w:r w:rsidRPr="00DB6AA0">
        <w:rPr>
          <w:lang w:val="en-GB"/>
        </w:rPr>
        <w:t>Recommendation</w:t>
      </w:r>
      <w:bookmarkEnd w:id="18"/>
      <w:r w:rsidR="003942B1" w:rsidRPr="00DB6AA0">
        <w:rPr>
          <w:b w:val="0"/>
          <w:i w:val="0"/>
          <w:lang w:val="en-GB"/>
        </w:rPr>
        <w:t xml:space="preserve"> </w:t>
      </w:r>
      <w:r w:rsidRPr="00DB6AA0">
        <w:rPr>
          <w:lang w:val="en-GB"/>
        </w:rPr>
        <w:t>4</w:t>
      </w:r>
      <w:r w:rsidR="003942B1" w:rsidRPr="00DB6AA0">
        <w:rPr>
          <w:b w:val="0"/>
          <w:i w:val="0"/>
          <w:lang w:val="en-GB"/>
        </w:rPr>
        <w:t xml:space="preserve"> </w:t>
      </w:r>
      <w:r w:rsidRPr="00DB6AA0">
        <w:rPr>
          <w:lang w:val="en-GB"/>
        </w:rPr>
        <w:t>Behavioural</w:t>
      </w:r>
      <w:r w:rsidR="003942B1" w:rsidRPr="00DB6AA0">
        <w:rPr>
          <w:b w:val="0"/>
          <w:i w:val="0"/>
          <w:lang w:val="en-GB"/>
        </w:rPr>
        <w:t xml:space="preserve"> </w:t>
      </w:r>
      <w:r w:rsidRPr="00DB6AA0">
        <w:rPr>
          <w:lang w:val="en-GB"/>
        </w:rPr>
        <w:t>support</w:t>
      </w:r>
      <w:r w:rsidR="003942B1" w:rsidRPr="00DB6AA0">
        <w:rPr>
          <w:b w:val="0"/>
          <w:i w:val="0"/>
          <w:lang w:val="en-GB"/>
        </w:rPr>
        <w:t xml:space="preserve"> </w:t>
      </w:r>
    </w:p>
    <w:p w14:paraId="5CE116A0" w14:textId="77777777" w:rsidR="004E2E9C" w:rsidRPr="00DB6AA0" w:rsidRDefault="004E2E9C" w:rsidP="004E2E9C">
      <w:pPr>
        <w:pStyle w:val="Heading3"/>
      </w:pPr>
      <w:r w:rsidRPr="00DB6AA0">
        <w:t>Who</w:t>
      </w:r>
      <w:r w:rsidR="003942B1" w:rsidRPr="00DB6AA0">
        <w:rPr>
          <w:b w:val="0"/>
        </w:rPr>
        <w:t xml:space="preserve"> </w:t>
      </w:r>
      <w:r w:rsidRPr="00DB6AA0">
        <w:t>should</w:t>
      </w:r>
      <w:r w:rsidR="003942B1" w:rsidRPr="00DB6AA0">
        <w:rPr>
          <w:b w:val="0"/>
        </w:rPr>
        <w:t xml:space="preserve"> </w:t>
      </w:r>
      <w:r w:rsidRPr="00DB6AA0">
        <w:t>take</w:t>
      </w:r>
      <w:r w:rsidR="003942B1" w:rsidRPr="00DB6AA0">
        <w:rPr>
          <w:b w:val="0"/>
        </w:rPr>
        <w:t xml:space="preserve"> </w:t>
      </w:r>
      <w:r w:rsidRPr="00DB6AA0">
        <w:t>action?</w:t>
      </w:r>
    </w:p>
    <w:p w14:paraId="422DE705" w14:textId="77777777" w:rsidR="004E2E9C" w:rsidRPr="00DB6AA0" w:rsidRDefault="004E2E9C" w:rsidP="004E2E9C">
      <w:pPr>
        <w:pStyle w:val="Bulletleft1last"/>
      </w:pPr>
      <w:r w:rsidRPr="00DB6AA0">
        <w:t>Stop smoking advisers.</w:t>
      </w:r>
    </w:p>
    <w:p w14:paraId="76047E0F" w14:textId="77777777" w:rsidR="004E2E9C" w:rsidRPr="00DB6AA0" w:rsidRDefault="000C303B" w:rsidP="00A15688">
      <w:pPr>
        <w:pStyle w:val="Bulletleft1last"/>
      </w:pPr>
      <w:r w:rsidRPr="00DB6AA0">
        <w:t>H</w:t>
      </w:r>
      <w:r w:rsidR="004E2E9C" w:rsidRPr="00DB6AA0">
        <w:t xml:space="preserve">ealth and social care practitioners and others with a public health responsibility who are trained to provide </w:t>
      </w:r>
      <w:hyperlink r:id="rId59" w:anchor="behavioural-support-for-tobacco-harm-reduction" w:history="1">
        <w:r w:rsidR="00BB5B2B" w:rsidRPr="00DB6AA0">
          <w:rPr>
            <w:rStyle w:val="Hyperlink"/>
          </w:rPr>
          <w:t>behavioural support</w:t>
        </w:r>
      </w:hyperlink>
      <w:r w:rsidR="00BB5B2B" w:rsidRPr="00DB6AA0">
        <w:t xml:space="preserve"> to help </w:t>
      </w:r>
      <w:r w:rsidR="004E2E9C" w:rsidRPr="00DB6AA0">
        <w:t>people stop smoking.</w:t>
      </w:r>
    </w:p>
    <w:p w14:paraId="2564FE16" w14:textId="77777777" w:rsidR="004E2E9C" w:rsidRPr="00DB6AA0" w:rsidRDefault="004E2E9C" w:rsidP="004E2E9C">
      <w:pPr>
        <w:pStyle w:val="Bulletleft1last"/>
      </w:pPr>
      <w:r w:rsidRPr="00DB6AA0">
        <w:t>Telephone helplines and Internet support sites aimed at helping people to stop smoking.</w:t>
      </w:r>
    </w:p>
    <w:p w14:paraId="2E74568E" w14:textId="77777777" w:rsidR="004E2E9C" w:rsidRPr="00DB6AA0" w:rsidRDefault="004E2E9C" w:rsidP="004E2E9C">
      <w:pPr>
        <w:pStyle w:val="Heading3"/>
      </w:pPr>
      <w:r w:rsidRPr="00DB6AA0">
        <w:t>What</w:t>
      </w:r>
      <w:r w:rsidR="003942B1" w:rsidRPr="00DB6AA0">
        <w:rPr>
          <w:b w:val="0"/>
        </w:rPr>
        <w:t xml:space="preserve"> </w:t>
      </w:r>
      <w:r w:rsidRPr="00DB6AA0">
        <w:t>action</w:t>
      </w:r>
      <w:r w:rsidR="003942B1" w:rsidRPr="00DB6AA0">
        <w:rPr>
          <w:b w:val="0"/>
        </w:rPr>
        <w:t xml:space="preserve"> </w:t>
      </w:r>
      <w:r w:rsidRPr="00DB6AA0">
        <w:t>should</w:t>
      </w:r>
      <w:r w:rsidR="003942B1" w:rsidRPr="00DB6AA0">
        <w:rPr>
          <w:b w:val="0"/>
        </w:rPr>
        <w:t xml:space="preserve"> </w:t>
      </w:r>
      <w:r w:rsidRPr="00DB6AA0">
        <w:t>they</w:t>
      </w:r>
      <w:r w:rsidR="003942B1" w:rsidRPr="00DB6AA0">
        <w:rPr>
          <w:b w:val="0"/>
        </w:rPr>
        <w:t xml:space="preserve"> </w:t>
      </w:r>
      <w:r w:rsidRPr="00DB6AA0">
        <w:t>take?</w:t>
      </w:r>
    </w:p>
    <w:p w14:paraId="402940C8" w14:textId="77777777" w:rsidR="00CC77FB" w:rsidRPr="00DB6AA0" w:rsidRDefault="004E2E9C" w:rsidP="004E2E9C">
      <w:pPr>
        <w:pStyle w:val="Bulletleft1last"/>
      </w:pPr>
      <w:r w:rsidRPr="00DB6AA0">
        <w:t xml:space="preserve">Find out about the person’s smoking behaviour and level of </w:t>
      </w:r>
      <w:r w:rsidR="00781EB6" w:rsidRPr="00DB6AA0">
        <w:t xml:space="preserve">nicotine </w:t>
      </w:r>
      <w:r w:rsidRPr="00DB6AA0">
        <w:t xml:space="preserve">dependence by asking how many cigarettes they smoke – and how soon after waking. (See the Department of Health’s </w:t>
      </w:r>
      <w:hyperlink r:id="rId60" w:history="1">
        <w:r w:rsidRPr="00DB6AA0">
          <w:rPr>
            <w:rStyle w:val="Hyperlink"/>
          </w:rPr>
          <w:t>Stop smoking service delivery and monitoring guidance 2011/12</w:t>
        </w:r>
      </w:hyperlink>
      <w:r w:rsidRPr="00DB6AA0">
        <w:t xml:space="preserve">.) </w:t>
      </w:r>
    </w:p>
    <w:p w14:paraId="09A6FF2B" w14:textId="77777777" w:rsidR="004E2E9C" w:rsidRPr="00DB6AA0" w:rsidRDefault="004E2E9C" w:rsidP="004E2E9C">
      <w:pPr>
        <w:pStyle w:val="Bulletleft1last"/>
      </w:pPr>
      <w:r w:rsidRPr="00DB6AA0">
        <w:t>Use th</w:t>
      </w:r>
      <w:r w:rsidR="00CC77FB" w:rsidRPr="00DB6AA0">
        <w:t>e</w:t>
      </w:r>
      <w:r w:rsidRPr="00DB6AA0">
        <w:t xml:space="preserve"> information</w:t>
      </w:r>
      <w:r w:rsidR="00CC77FB" w:rsidRPr="00DB6AA0">
        <w:t xml:space="preserve"> gathered </w:t>
      </w:r>
      <w:r w:rsidRPr="00DB6AA0">
        <w:t xml:space="preserve">to help people set goals and discuss reduction strategies. This may include increasing the time interval between cigarettes, delaying the first cigarette of the day or choosing </w:t>
      </w:r>
      <w:r w:rsidR="00260A7B" w:rsidRPr="00DB6AA0">
        <w:t xml:space="preserve">periods </w:t>
      </w:r>
      <w:r w:rsidRPr="00DB6AA0">
        <w:t>during the day, or specific occasions, when they will not smoke.</w:t>
      </w:r>
      <w:r w:rsidRPr="00DB6AA0" w:rsidDel="00937494">
        <w:t xml:space="preserve"> </w:t>
      </w:r>
    </w:p>
    <w:p w14:paraId="6697C52C" w14:textId="77777777" w:rsidR="004E2E9C" w:rsidRPr="00DB6AA0" w:rsidRDefault="004E2E9C" w:rsidP="004E2E9C">
      <w:pPr>
        <w:pStyle w:val="Bulletleft1last"/>
      </w:pPr>
      <w:r w:rsidRPr="00DB6AA0">
        <w:lastRenderedPageBreak/>
        <w:t>Help people who are cutting down prior to stopping smoking to set a specific quit date. The quit date should normally be within 6</w:t>
      </w:r>
      <w:r w:rsidR="00753D60" w:rsidRPr="00DB6AA0">
        <w:t> </w:t>
      </w:r>
      <w:r w:rsidRPr="00DB6AA0">
        <w:t>weeks from the start of receiving behavioural support, although</w:t>
      </w:r>
      <w:r w:rsidR="00CC77FB" w:rsidRPr="00DB6AA0">
        <w:t xml:space="preserve"> the</w:t>
      </w:r>
      <w:r w:rsidRPr="00DB6AA0">
        <w:t xml:space="preserve"> sooner </w:t>
      </w:r>
      <w:r w:rsidR="00CC77FB" w:rsidRPr="00DB6AA0">
        <w:t>the better</w:t>
      </w:r>
      <w:r w:rsidRPr="00DB6AA0">
        <w:t xml:space="preserve">. Help them </w:t>
      </w:r>
      <w:r w:rsidR="00CC77FB" w:rsidRPr="00DB6AA0">
        <w:t xml:space="preserve">to </w:t>
      </w:r>
      <w:r w:rsidRPr="00DB6AA0">
        <w:t>develop a schedule detailing how much they aim to cut down (and when) in the lead</w:t>
      </w:r>
      <w:r w:rsidR="00A15688" w:rsidRPr="00DB6AA0">
        <w:t xml:space="preserve"> </w:t>
      </w:r>
      <w:r w:rsidRPr="00DB6AA0">
        <w:t xml:space="preserve">up to that date. </w:t>
      </w:r>
    </w:p>
    <w:p w14:paraId="67741DCC" w14:textId="77777777" w:rsidR="004E2E9C" w:rsidRPr="00DB6AA0" w:rsidRDefault="004E2E9C" w:rsidP="004E2E9C">
      <w:pPr>
        <w:pStyle w:val="Bulletleft1last"/>
      </w:pPr>
      <w:r w:rsidRPr="00DB6AA0">
        <w:t xml:space="preserve">Help people who are aiming to </w:t>
      </w:r>
      <w:r w:rsidR="00755418" w:rsidRPr="00DB6AA0">
        <w:t xml:space="preserve">reduce the amount they </w:t>
      </w:r>
      <w:r w:rsidRPr="00DB6AA0">
        <w:t xml:space="preserve">smoke (but not intending to stop) to set a date when they will have achieved their goal. Help them </w:t>
      </w:r>
      <w:r w:rsidR="000C303B" w:rsidRPr="00DB6AA0">
        <w:t xml:space="preserve">to </w:t>
      </w:r>
      <w:r w:rsidRPr="00DB6AA0">
        <w:t xml:space="preserve">develop a schedule for this </w:t>
      </w:r>
      <w:r w:rsidR="006A13B9" w:rsidRPr="00DB6AA0">
        <w:t>o</w:t>
      </w:r>
      <w:r w:rsidRPr="00DB6AA0">
        <w:t xml:space="preserve">r </w:t>
      </w:r>
      <w:r w:rsidR="000C303B" w:rsidRPr="00DB6AA0">
        <w:t xml:space="preserve">to </w:t>
      </w:r>
      <w:r w:rsidRPr="00DB6AA0">
        <w:t xml:space="preserve">identify specific </w:t>
      </w:r>
      <w:r w:rsidR="00260A7B" w:rsidRPr="00DB6AA0">
        <w:t xml:space="preserve">periods </w:t>
      </w:r>
      <w:r w:rsidR="00B61DF7" w:rsidRPr="00DB6AA0">
        <w:t xml:space="preserve">of time (or specific </w:t>
      </w:r>
      <w:r w:rsidRPr="00DB6AA0">
        <w:t>events</w:t>
      </w:r>
      <w:r w:rsidR="00B61DF7" w:rsidRPr="00DB6AA0">
        <w:t>)</w:t>
      </w:r>
      <w:r w:rsidRPr="00DB6AA0">
        <w:t xml:space="preserve"> when they will not smoke.  </w:t>
      </w:r>
    </w:p>
    <w:p w14:paraId="6CA7FBC4" w14:textId="77777777" w:rsidR="004E2E9C" w:rsidRPr="00DB6AA0" w:rsidRDefault="00820192" w:rsidP="004E2E9C">
      <w:pPr>
        <w:pStyle w:val="Bulletleft1last"/>
      </w:pPr>
      <w:r w:rsidRPr="00DB6AA0">
        <w:t xml:space="preserve">Tell </w:t>
      </w:r>
      <w:r w:rsidR="004E2E9C" w:rsidRPr="00DB6AA0">
        <w:t>people who are not prepared to stop smoking that</w:t>
      </w:r>
      <w:r w:rsidR="000C303B" w:rsidRPr="00DB6AA0">
        <w:t xml:space="preserve"> </w:t>
      </w:r>
      <w:r w:rsidR="00165F95" w:rsidRPr="00DB6AA0">
        <w:t>the health benefits from smoking reduction are unclear</w:t>
      </w:r>
      <w:r w:rsidRPr="00DB6AA0">
        <w:t xml:space="preserve">. However, advise them that if they reduce their smoking now </w:t>
      </w:r>
      <w:r w:rsidR="004E2E9C" w:rsidRPr="00DB6AA0">
        <w:t>they are more likely to stop smoking in the</w:t>
      </w:r>
      <w:r w:rsidR="006F0AAD" w:rsidRPr="00DB6AA0">
        <w:t xml:space="preserve"> future</w:t>
      </w:r>
      <w:r w:rsidR="00165F95" w:rsidRPr="00DB6AA0">
        <w:t>.</w:t>
      </w:r>
      <w:r w:rsidR="004E2E9C" w:rsidRPr="00DB6AA0">
        <w:t xml:space="preserve"> </w:t>
      </w:r>
      <w:r w:rsidR="000C303B" w:rsidRPr="00DB6AA0">
        <w:t>Explain that this is</w:t>
      </w:r>
      <w:r w:rsidR="004E2E9C" w:rsidRPr="00DB6AA0">
        <w:t xml:space="preserve"> particularly</w:t>
      </w:r>
      <w:r w:rsidR="000C303B" w:rsidRPr="00DB6AA0">
        <w:t xml:space="preserve"> </w:t>
      </w:r>
      <w:r w:rsidR="00B61DF7" w:rsidRPr="00DB6AA0">
        <w:t>true</w:t>
      </w:r>
      <w:r w:rsidR="004E2E9C" w:rsidRPr="00DB6AA0">
        <w:t xml:space="preserve"> if they use </w:t>
      </w:r>
      <w:r w:rsidR="00497897" w:rsidRPr="00DB6AA0">
        <w:t>licensed nicotine-containing</w:t>
      </w:r>
      <w:r w:rsidR="000C303B" w:rsidRPr="00DB6AA0">
        <w:t xml:space="preserve"> products to help </w:t>
      </w:r>
      <w:r w:rsidR="006C047B" w:rsidRPr="00DB6AA0">
        <w:t xml:space="preserve">reduce the amount they </w:t>
      </w:r>
      <w:r w:rsidR="00FF40B8" w:rsidRPr="00DB6AA0">
        <w:t>smoke</w:t>
      </w:r>
      <w:r w:rsidR="004E2E9C" w:rsidRPr="00DB6AA0">
        <w:t>.</w:t>
      </w:r>
    </w:p>
    <w:p w14:paraId="0372742F" w14:textId="77777777" w:rsidR="004E2E9C" w:rsidRPr="00DB6AA0" w:rsidRDefault="004E2E9C" w:rsidP="004E2E9C">
      <w:pPr>
        <w:pStyle w:val="Bulletleft1last"/>
      </w:pPr>
      <w:r w:rsidRPr="00DB6AA0">
        <w:t xml:space="preserve">Where necessary, advise people how to use licensed nicotine-containing products effectively. </w:t>
      </w:r>
    </w:p>
    <w:p w14:paraId="58DFEACA" w14:textId="77777777" w:rsidR="004E2E9C" w:rsidRPr="00DB6AA0" w:rsidRDefault="004E2E9C" w:rsidP="004E2E9C">
      <w:pPr>
        <w:pStyle w:val="Bulletleft1last"/>
      </w:pPr>
      <w:r w:rsidRPr="00DB6AA0">
        <w:t xml:space="preserve">Offer follow-up appointments to review progress and support people who have adopted a harm-reduction approach (see </w:t>
      </w:r>
      <w:hyperlink r:id="rId61" w:anchor="recommendation-7-follow-up-appointments" w:history="1">
        <w:r w:rsidRPr="00DB6AA0">
          <w:rPr>
            <w:rStyle w:val="Hyperlink"/>
          </w:rPr>
          <w:t>recommendation 7</w:t>
        </w:r>
      </w:hyperlink>
      <w:r w:rsidRPr="00DB6AA0">
        <w:t xml:space="preserve">). </w:t>
      </w:r>
    </w:p>
    <w:p w14:paraId="213F3EAC" w14:textId="77777777" w:rsidR="004E2E9C" w:rsidRPr="00DB6AA0" w:rsidRDefault="004E2E9C" w:rsidP="004E2E9C">
      <w:pPr>
        <w:pStyle w:val="Heading2"/>
        <w:rPr>
          <w:lang w:val="en-GB"/>
        </w:rPr>
      </w:pPr>
      <w:bookmarkStart w:id="19" w:name="_Toc331665070"/>
      <w:bookmarkStart w:id="20" w:name="_Toc331665069"/>
      <w:r w:rsidRPr="00DB6AA0">
        <w:rPr>
          <w:lang w:val="en-GB"/>
        </w:rPr>
        <w:t>Recommendation</w:t>
      </w:r>
      <w:r w:rsidR="003942B1" w:rsidRPr="00DB6AA0">
        <w:rPr>
          <w:b w:val="0"/>
          <w:i w:val="0"/>
          <w:lang w:val="en-GB"/>
        </w:rPr>
        <w:t xml:space="preserve"> </w:t>
      </w:r>
      <w:r w:rsidRPr="00DB6AA0">
        <w:rPr>
          <w:lang w:val="en-GB"/>
        </w:rPr>
        <w:t>5</w:t>
      </w:r>
      <w:r w:rsidR="003942B1" w:rsidRPr="00DB6AA0">
        <w:rPr>
          <w:b w:val="0"/>
          <w:i w:val="0"/>
          <w:lang w:val="en-GB"/>
        </w:rPr>
        <w:t xml:space="preserve"> </w:t>
      </w:r>
      <w:r w:rsidRPr="00DB6AA0">
        <w:rPr>
          <w:lang w:val="en-GB"/>
        </w:rPr>
        <w:t>Advising</w:t>
      </w:r>
      <w:r w:rsidR="003942B1" w:rsidRPr="00DB6AA0">
        <w:rPr>
          <w:b w:val="0"/>
          <w:i w:val="0"/>
          <w:lang w:val="en-GB"/>
        </w:rPr>
        <w:t xml:space="preserve"> </w:t>
      </w:r>
      <w:r w:rsidRPr="00DB6AA0">
        <w:rPr>
          <w:lang w:val="en-GB"/>
        </w:rPr>
        <w:t>on</w:t>
      </w:r>
      <w:bookmarkEnd w:id="19"/>
      <w:r w:rsidR="003942B1" w:rsidRPr="00DB6AA0">
        <w:rPr>
          <w:b w:val="0"/>
          <w:i w:val="0"/>
          <w:lang w:val="en-GB"/>
        </w:rPr>
        <w:t xml:space="preserve"> </w:t>
      </w:r>
      <w:r w:rsidR="006A13B9" w:rsidRPr="00DB6AA0">
        <w:rPr>
          <w:lang w:val="en-GB"/>
        </w:rPr>
        <w:t>licensed</w:t>
      </w:r>
      <w:r w:rsidR="003942B1" w:rsidRPr="00DB6AA0">
        <w:rPr>
          <w:b w:val="0"/>
          <w:i w:val="0"/>
          <w:lang w:val="en-GB"/>
        </w:rPr>
        <w:t xml:space="preserve"> </w:t>
      </w:r>
      <w:r w:rsidRPr="00DB6AA0">
        <w:rPr>
          <w:lang w:val="en-GB"/>
        </w:rPr>
        <w:t>nicotine-containing</w:t>
      </w:r>
      <w:r w:rsidR="003942B1" w:rsidRPr="00DB6AA0">
        <w:rPr>
          <w:b w:val="0"/>
          <w:i w:val="0"/>
          <w:lang w:val="en-GB"/>
        </w:rPr>
        <w:t xml:space="preserve"> </w:t>
      </w:r>
      <w:r w:rsidRPr="00DB6AA0">
        <w:rPr>
          <w:lang w:val="en-GB"/>
        </w:rPr>
        <w:t>products</w:t>
      </w:r>
    </w:p>
    <w:p w14:paraId="1254068F" w14:textId="77777777" w:rsidR="004E2E9C" w:rsidRPr="00DB6AA0" w:rsidRDefault="004E2E9C" w:rsidP="004E2E9C">
      <w:pPr>
        <w:pStyle w:val="Heading3"/>
      </w:pPr>
      <w:r w:rsidRPr="00DB6AA0">
        <w:t>Who</w:t>
      </w:r>
      <w:r w:rsidR="003942B1" w:rsidRPr="00DB6AA0">
        <w:rPr>
          <w:b w:val="0"/>
        </w:rPr>
        <w:t xml:space="preserve"> </w:t>
      </w:r>
      <w:r w:rsidRPr="00DB6AA0">
        <w:t>should</w:t>
      </w:r>
      <w:r w:rsidR="003942B1" w:rsidRPr="00DB6AA0">
        <w:rPr>
          <w:b w:val="0"/>
        </w:rPr>
        <w:t xml:space="preserve"> </w:t>
      </w:r>
      <w:r w:rsidRPr="00DB6AA0">
        <w:t>take</w:t>
      </w:r>
      <w:r w:rsidR="003942B1" w:rsidRPr="00DB6AA0">
        <w:rPr>
          <w:b w:val="0"/>
        </w:rPr>
        <w:t xml:space="preserve"> </w:t>
      </w:r>
      <w:r w:rsidRPr="00DB6AA0">
        <w:t>action?</w:t>
      </w:r>
    </w:p>
    <w:p w14:paraId="3C8C46A9" w14:textId="77777777" w:rsidR="004E2E9C" w:rsidRPr="00DB6AA0" w:rsidRDefault="004E2E9C" w:rsidP="004E2E9C">
      <w:pPr>
        <w:pStyle w:val="Bulletleft1last"/>
      </w:pPr>
      <w:r w:rsidRPr="00DB6AA0">
        <w:t>Stop smoking advisers.</w:t>
      </w:r>
    </w:p>
    <w:p w14:paraId="6C7F8966" w14:textId="77777777" w:rsidR="004E2E9C" w:rsidRPr="00DB6AA0" w:rsidRDefault="00CC77FB" w:rsidP="004E2E9C">
      <w:pPr>
        <w:pStyle w:val="Bulletleft1"/>
        <w:numPr>
          <w:ilvl w:val="0"/>
          <w:numId w:val="3"/>
        </w:numPr>
      </w:pPr>
      <w:r w:rsidRPr="00DB6AA0">
        <w:t>H</w:t>
      </w:r>
      <w:r w:rsidR="004E2E9C" w:rsidRPr="00DB6AA0">
        <w:t>ealth and social care practitioners and others with a public health responsibility, in particular those working in:</w:t>
      </w:r>
    </w:p>
    <w:p w14:paraId="73C6FD3F" w14:textId="77777777" w:rsidR="004E2E9C" w:rsidRPr="00DB6AA0" w:rsidRDefault="004E2E9C" w:rsidP="004E2E9C">
      <w:pPr>
        <w:pStyle w:val="Bulletindent2"/>
      </w:pPr>
      <w:r w:rsidRPr="00DB6AA0">
        <w:t xml:space="preserve">primary and secondary healthcare </w:t>
      </w:r>
    </w:p>
    <w:p w14:paraId="33EE4902" w14:textId="77777777" w:rsidR="008F11AB" w:rsidRPr="00DB6AA0" w:rsidRDefault="008F11AB" w:rsidP="004E2E9C">
      <w:pPr>
        <w:pStyle w:val="Bulletindent2"/>
      </w:pPr>
      <w:r w:rsidRPr="00DB6AA0">
        <w:t>pharmacies</w:t>
      </w:r>
    </w:p>
    <w:p w14:paraId="57739396" w14:textId="77777777" w:rsidR="004E2E9C" w:rsidRPr="00DB6AA0" w:rsidRDefault="004E2E9C" w:rsidP="004E2E9C">
      <w:pPr>
        <w:pStyle w:val="Bulletindent2"/>
      </w:pPr>
      <w:r w:rsidRPr="00DB6AA0">
        <w:t>local authorities</w:t>
      </w:r>
    </w:p>
    <w:p w14:paraId="07F1D4BC" w14:textId="77777777" w:rsidR="004E2E9C" w:rsidRPr="00DB6AA0" w:rsidRDefault="004E2E9C" w:rsidP="004E2E9C">
      <w:pPr>
        <w:pStyle w:val="Bulletindent2"/>
        <w:spacing w:after="240"/>
      </w:pPr>
      <w:r w:rsidRPr="00DB6AA0">
        <w:t>residential and domiciliary care.</w:t>
      </w:r>
    </w:p>
    <w:p w14:paraId="637AF1B5" w14:textId="77777777" w:rsidR="004E2E9C" w:rsidRPr="00DB6AA0" w:rsidRDefault="005F5531" w:rsidP="004E2E9C">
      <w:pPr>
        <w:pStyle w:val="Bulletleft1last"/>
      </w:pPr>
      <w:r w:rsidRPr="00DB6AA0">
        <w:lastRenderedPageBreak/>
        <w:t>C</w:t>
      </w:r>
      <w:r w:rsidR="004E2E9C" w:rsidRPr="00DB6AA0">
        <w:t>ommunity and voluntary organisations</w:t>
      </w:r>
      <w:r w:rsidR="00CC7E3A" w:rsidRPr="00DB6AA0">
        <w:t>.</w:t>
      </w:r>
      <w:r w:rsidR="004E2E9C" w:rsidRPr="00DB6AA0">
        <w:t xml:space="preserve"> </w:t>
      </w:r>
    </w:p>
    <w:p w14:paraId="7E979C8B" w14:textId="77777777" w:rsidR="004E2E9C" w:rsidRPr="00DB6AA0" w:rsidRDefault="004E2E9C" w:rsidP="004E2E9C">
      <w:pPr>
        <w:pStyle w:val="Bulletleft1last"/>
      </w:pPr>
      <w:r w:rsidRPr="00DB6AA0">
        <w:t>Telephone helplines and Internet support sites aimed at helping people to stop smoking.</w:t>
      </w:r>
    </w:p>
    <w:p w14:paraId="195D8100" w14:textId="77777777" w:rsidR="004E2E9C" w:rsidRPr="00DB6AA0" w:rsidRDefault="004E2E9C" w:rsidP="004E2E9C">
      <w:pPr>
        <w:pStyle w:val="Heading3"/>
      </w:pPr>
      <w:r w:rsidRPr="00DB6AA0">
        <w:t>What</w:t>
      </w:r>
      <w:r w:rsidR="003942B1" w:rsidRPr="00DB6AA0">
        <w:rPr>
          <w:b w:val="0"/>
        </w:rPr>
        <w:t xml:space="preserve"> </w:t>
      </w:r>
      <w:r w:rsidRPr="00DB6AA0">
        <w:t>action</w:t>
      </w:r>
      <w:r w:rsidR="003942B1" w:rsidRPr="00DB6AA0">
        <w:rPr>
          <w:b w:val="0"/>
        </w:rPr>
        <w:t xml:space="preserve"> </w:t>
      </w:r>
      <w:r w:rsidRPr="00DB6AA0">
        <w:t>should</w:t>
      </w:r>
      <w:r w:rsidR="003942B1" w:rsidRPr="00DB6AA0">
        <w:rPr>
          <w:b w:val="0"/>
        </w:rPr>
        <w:t xml:space="preserve"> </w:t>
      </w:r>
      <w:r w:rsidRPr="00DB6AA0">
        <w:t>they</w:t>
      </w:r>
      <w:r w:rsidR="003942B1" w:rsidRPr="00DB6AA0">
        <w:rPr>
          <w:b w:val="0"/>
        </w:rPr>
        <w:t xml:space="preserve"> </w:t>
      </w:r>
      <w:r w:rsidRPr="00DB6AA0">
        <w:t>take?</w:t>
      </w:r>
    </w:p>
    <w:p w14:paraId="332AA442" w14:textId="77777777" w:rsidR="00EA557F" w:rsidRPr="00DB6AA0" w:rsidRDefault="004E2E9C" w:rsidP="004E2E9C">
      <w:pPr>
        <w:pStyle w:val="Bulletleft1last"/>
      </w:pPr>
      <w:r w:rsidRPr="00DB6AA0">
        <w:t>Reassure people who smoke that licensed nicotine-containing products are a safe and effective way of reducing the amount they smoke. Advise that they can be used as a complete or partial substitute for tobacco, either in the short or long</w:t>
      </w:r>
      <w:r w:rsidR="002E09D8" w:rsidRPr="00DB6AA0">
        <w:t xml:space="preserve"> </w:t>
      </w:r>
      <w:r w:rsidRPr="00DB6AA0">
        <w:t xml:space="preserve">term. Reassure them that it is better to use these products and </w:t>
      </w:r>
      <w:r w:rsidR="00D87813" w:rsidRPr="00DB6AA0">
        <w:t xml:space="preserve">reduce the amount they </w:t>
      </w:r>
      <w:r w:rsidRPr="00DB6AA0">
        <w:t>smoke than to continue smoking at their current level.</w:t>
      </w:r>
    </w:p>
    <w:p w14:paraId="05EC47DB" w14:textId="77777777" w:rsidR="004E2E9C" w:rsidRPr="00DB6AA0" w:rsidRDefault="004E2E9C" w:rsidP="004E2E9C">
      <w:pPr>
        <w:pStyle w:val="Bulletleft1last"/>
      </w:pPr>
      <w:r w:rsidRPr="00DB6AA0">
        <w:t>Explain how to use licensed nicotine-containing products correctly. This includes ensuring people</w:t>
      </w:r>
      <w:r w:rsidR="006D1943" w:rsidRPr="00DB6AA0">
        <w:t xml:space="preserve"> know how to</w:t>
      </w:r>
      <w:r w:rsidRPr="00DB6AA0">
        <w:t xml:space="preserve"> </w:t>
      </w:r>
      <w:r w:rsidR="001C55FE" w:rsidRPr="00DB6AA0">
        <w:t xml:space="preserve">achieve </w:t>
      </w:r>
      <w:r w:rsidRPr="00DB6AA0">
        <w:t>a sufficiently high dose to control cravings</w:t>
      </w:r>
      <w:r w:rsidR="0017262C" w:rsidRPr="00DB6AA0">
        <w:t>,</w:t>
      </w:r>
      <w:r w:rsidR="00EA557F" w:rsidRPr="00DB6AA0">
        <w:t xml:space="preserve"> </w:t>
      </w:r>
      <w:r w:rsidR="00BA2C10" w:rsidRPr="00DB6AA0">
        <w:t>prevent compensatory smoking and achieve their goals on stopping or reducing the amount they smoke.</w:t>
      </w:r>
    </w:p>
    <w:p w14:paraId="548D41CC" w14:textId="77777777" w:rsidR="004E2E9C" w:rsidRPr="00DB6AA0" w:rsidRDefault="004E2E9C" w:rsidP="004E2E9C">
      <w:pPr>
        <w:pStyle w:val="Bulletleft1last"/>
      </w:pPr>
      <w:r w:rsidRPr="00DB6AA0">
        <w:t xml:space="preserve">Explain that </w:t>
      </w:r>
      <w:r w:rsidR="0017262C" w:rsidRPr="00DB6AA0">
        <w:t xml:space="preserve">people </w:t>
      </w:r>
      <w:r w:rsidRPr="00DB6AA0">
        <w:t xml:space="preserve">can use </w:t>
      </w:r>
      <w:r w:rsidR="002E09D8" w:rsidRPr="00DB6AA0">
        <w:t xml:space="preserve">one </w:t>
      </w:r>
      <w:r w:rsidRPr="00DB6AA0">
        <w:t xml:space="preserve">product on its own or a combination of different ones. Advise them that using more than </w:t>
      </w:r>
      <w:r w:rsidR="002E09D8" w:rsidRPr="00DB6AA0">
        <w:t xml:space="preserve">one </w:t>
      </w:r>
      <w:r w:rsidRPr="00DB6AA0">
        <w:t xml:space="preserve">product is more likely to be successful, particularly for more dependent smokers. </w:t>
      </w:r>
      <w:r w:rsidR="0017262C" w:rsidRPr="00DB6AA0">
        <w:t>(Some products are fast acting and deal better with immediate cravings</w:t>
      </w:r>
      <w:r w:rsidR="006D1943" w:rsidRPr="00DB6AA0">
        <w:t>,</w:t>
      </w:r>
      <w:r w:rsidR="0017262C" w:rsidRPr="00DB6AA0">
        <w:t xml:space="preserve"> whereas others are long acting and provide a steadier supply of nicotine.)</w:t>
      </w:r>
    </w:p>
    <w:p w14:paraId="4A221383" w14:textId="77777777" w:rsidR="004E2E9C" w:rsidRPr="00DB6AA0" w:rsidRDefault="004E2E9C" w:rsidP="004E2E9C">
      <w:pPr>
        <w:pStyle w:val="Bulletleft1last"/>
      </w:pPr>
      <w:r w:rsidRPr="00DB6AA0">
        <w:t xml:space="preserve">Advise people to replace each cigarette with a licensed nicotine-containing product, for example, a lozenge or piece of gum. Ideally they should use this </w:t>
      </w:r>
      <w:r w:rsidRPr="00DB6AA0">
        <w:rPr>
          <w:b/>
        </w:rPr>
        <w:t>before</w:t>
      </w:r>
      <w:r w:rsidRPr="00DB6AA0">
        <w:t xml:space="preserve"> the usual time they would have had the cigarette, to allow for the slower nicotine release from </w:t>
      </w:r>
      <w:r w:rsidR="00EA557F" w:rsidRPr="00DB6AA0">
        <w:t>these</w:t>
      </w:r>
      <w:r w:rsidRPr="00DB6AA0">
        <w:t xml:space="preserve"> products.</w:t>
      </w:r>
    </w:p>
    <w:p w14:paraId="185371B8" w14:textId="77777777" w:rsidR="004E2E9C" w:rsidRPr="00DB6AA0" w:rsidRDefault="004E2E9C" w:rsidP="004E2E9C">
      <w:pPr>
        <w:pStyle w:val="Bulletleft1last"/>
      </w:pPr>
      <w:r w:rsidRPr="00DB6AA0">
        <w:t>Advise people that licensed nicotine-containing products can be used for as long as they help reduce the desire to smoke – and for the long</w:t>
      </w:r>
      <w:r w:rsidR="002E09D8" w:rsidRPr="00DB6AA0">
        <w:t xml:space="preserve"> </w:t>
      </w:r>
      <w:r w:rsidRPr="00DB6AA0">
        <w:t>term, if necessary</w:t>
      </w:r>
      <w:r w:rsidR="006D1943" w:rsidRPr="00DB6AA0">
        <w:t>,</w:t>
      </w:r>
      <w:r w:rsidRPr="00DB6AA0">
        <w:t xml:space="preserve"> to prevent relapse.</w:t>
      </w:r>
    </w:p>
    <w:p w14:paraId="543E4D40" w14:textId="77777777" w:rsidR="004E2E9C" w:rsidRPr="00DB6AA0" w:rsidRDefault="004E2E9C" w:rsidP="004E2E9C">
      <w:pPr>
        <w:pStyle w:val="Bulletleft1last"/>
        <w:rPr>
          <w:b/>
        </w:rPr>
      </w:pPr>
      <w:r w:rsidRPr="00DB6AA0">
        <w:lastRenderedPageBreak/>
        <w:t>Tell people that some nicotine-containing products are not regulated by the MHRA</w:t>
      </w:r>
      <w:r w:rsidR="006E6D31" w:rsidRPr="00D26D16">
        <w:rPr>
          <w:rStyle w:val="FootnoteReference"/>
        </w:rPr>
        <w:footnoteReference w:id="4"/>
      </w:r>
      <w:r w:rsidRPr="00D26D16">
        <w:t xml:space="preserve"> a</w:t>
      </w:r>
      <w:r w:rsidRPr="00DB6AA0">
        <w:t>nd</w:t>
      </w:r>
      <w:r w:rsidR="006D1943" w:rsidRPr="00DB6AA0">
        <w:t>,</w:t>
      </w:r>
      <w:r w:rsidRPr="00DB6AA0">
        <w:t xml:space="preserve"> therefore</w:t>
      </w:r>
      <w:r w:rsidR="006D1943" w:rsidRPr="00DB6AA0">
        <w:t>,</w:t>
      </w:r>
      <w:r w:rsidRPr="00DB6AA0">
        <w:t xml:space="preserve"> their </w:t>
      </w:r>
      <w:r w:rsidR="001547D8" w:rsidRPr="00DB6AA0">
        <w:t xml:space="preserve">effectiveness, </w:t>
      </w:r>
      <w:r w:rsidRPr="00DB6AA0">
        <w:t xml:space="preserve">safety and quality cannot be assured. </w:t>
      </w:r>
      <w:r w:rsidR="006D1943" w:rsidRPr="00DB6AA0">
        <w:t xml:space="preserve">Also advise </w:t>
      </w:r>
      <w:r w:rsidRPr="00DB6AA0">
        <w:t xml:space="preserve">them that these products are likely to be less harmful than cigarettes. </w:t>
      </w:r>
    </w:p>
    <w:p w14:paraId="75266CEF" w14:textId="77777777" w:rsidR="004E2E9C" w:rsidRPr="00DB6AA0" w:rsidRDefault="004E2E9C" w:rsidP="004E2E9C">
      <w:pPr>
        <w:pStyle w:val="Heading2"/>
        <w:rPr>
          <w:lang w:val="en-GB"/>
        </w:rPr>
      </w:pPr>
      <w:r w:rsidRPr="00DB6AA0">
        <w:rPr>
          <w:lang w:val="en-GB"/>
        </w:rPr>
        <w:t>Recommendation</w:t>
      </w:r>
      <w:r w:rsidR="003942B1" w:rsidRPr="00DB6AA0">
        <w:rPr>
          <w:b w:val="0"/>
          <w:i w:val="0"/>
          <w:lang w:val="en-GB"/>
        </w:rPr>
        <w:t xml:space="preserve"> </w:t>
      </w:r>
      <w:r w:rsidRPr="00DB6AA0">
        <w:rPr>
          <w:lang w:val="en-GB"/>
        </w:rPr>
        <w:t>6</w:t>
      </w:r>
      <w:r w:rsidR="003942B1" w:rsidRPr="00DB6AA0">
        <w:rPr>
          <w:b w:val="0"/>
          <w:i w:val="0"/>
          <w:lang w:val="en-GB"/>
        </w:rPr>
        <w:t xml:space="preserve"> </w:t>
      </w:r>
      <w:r w:rsidRPr="00DB6AA0">
        <w:rPr>
          <w:lang w:val="en-GB"/>
        </w:rPr>
        <w:t>Supplying</w:t>
      </w:r>
      <w:r w:rsidR="003942B1" w:rsidRPr="00DB6AA0">
        <w:rPr>
          <w:b w:val="0"/>
          <w:i w:val="0"/>
          <w:lang w:val="en-GB"/>
        </w:rPr>
        <w:t xml:space="preserve"> </w:t>
      </w:r>
      <w:r w:rsidRPr="00DB6AA0">
        <w:rPr>
          <w:lang w:val="en-GB"/>
        </w:rPr>
        <w:t>licensed</w:t>
      </w:r>
      <w:r w:rsidR="003942B1" w:rsidRPr="00DB6AA0">
        <w:rPr>
          <w:b w:val="0"/>
          <w:i w:val="0"/>
          <w:lang w:val="en-GB"/>
        </w:rPr>
        <w:t xml:space="preserve"> </w:t>
      </w:r>
      <w:r w:rsidRPr="00DB6AA0">
        <w:rPr>
          <w:lang w:val="en-GB"/>
        </w:rPr>
        <w:t>nicotine-containing</w:t>
      </w:r>
      <w:r w:rsidR="003942B1" w:rsidRPr="00DB6AA0">
        <w:rPr>
          <w:b w:val="0"/>
          <w:i w:val="0"/>
          <w:lang w:val="en-GB"/>
        </w:rPr>
        <w:t xml:space="preserve"> </w:t>
      </w:r>
      <w:r w:rsidRPr="00DB6AA0">
        <w:rPr>
          <w:lang w:val="en-GB"/>
        </w:rPr>
        <w:t>products</w:t>
      </w:r>
      <w:bookmarkEnd w:id="20"/>
      <w:r w:rsidR="003942B1" w:rsidRPr="00DB6AA0">
        <w:rPr>
          <w:b w:val="0"/>
          <w:i w:val="0"/>
          <w:lang w:val="en-GB"/>
        </w:rPr>
        <w:t xml:space="preserve"> </w:t>
      </w:r>
    </w:p>
    <w:p w14:paraId="5E2E011D" w14:textId="77777777" w:rsidR="004E2E9C" w:rsidRPr="00DB6AA0" w:rsidRDefault="004E2E9C" w:rsidP="004E2E9C">
      <w:pPr>
        <w:pStyle w:val="Heading3"/>
      </w:pPr>
      <w:r w:rsidRPr="00DB6AA0">
        <w:t>Who</w:t>
      </w:r>
      <w:r w:rsidR="003942B1" w:rsidRPr="00DB6AA0">
        <w:rPr>
          <w:b w:val="0"/>
        </w:rPr>
        <w:t xml:space="preserve"> </w:t>
      </w:r>
      <w:r w:rsidRPr="00DB6AA0">
        <w:t>should</w:t>
      </w:r>
      <w:r w:rsidR="003942B1" w:rsidRPr="00DB6AA0">
        <w:rPr>
          <w:b w:val="0"/>
        </w:rPr>
        <w:t xml:space="preserve"> </w:t>
      </w:r>
      <w:r w:rsidRPr="00DB6AA0">
        <w:t>take</w:t>
      </w:r>
      <w:r w:rsidR="003942B1" w:rsidRPr="00DB6AA0">
        <w:rPr>
          <w:b w:val="0"/>
        </w:rPr>
        <w:t xml:space="preserve"> </w:t>
      </w:r>
      <w:r w:rsidRPr="00DB6AA0">
        <w:t>action?</w:t>
      </w:r>
    </w:p>
    <w:p w14:paraId="25ED8BC8" w14:textId="77777777" w:rsidR="004E2E9C" w:rsidRPr="00DB6AA0" w:rsidRDefault="004E2E9C" w:rsidP="004E2E9C">
      <w:pPr>
        <w:pStyle w:val="Bulletleft1last"/>
      </w:pPr>
      <w:r w:rsidRPr="00DB6AA0">
        <w:t>Stop smoking advisers.</w:t>
      </w:r>
    </w:p>
    <w:p w14:paraId="25182DC2" w14:textId="77777777" w:rsidR="004E2E9C" w:rsidRPr="00DB6AA0" w:rsidRDefault="004E2E9C" w:rsidP="004E2E9C">
      <w:pPr>
        <w:pStyle w:val="Bulletleft1last"/>
      </w:pPr>
      <w:r w:rsidRPr="00DB6AA0">
        <w:t>GPs and other healthcare professionals with prescribing rights</w:t>
      </w:r>
      <w:r w:rsidR="00CC7E3A" w:rsidRPr="00DB6AA0">
        <w:t>.</w:t>
      </w:r>
    </w:p>
    <w:p w14:paraId="2BA02480" w14:textId="77777777" w:rsidR="004E2E9C" w:rsidRPr="00DB6AA0" w:rsidRDefault="008B5217" w:rsidP="004E2E9C">
      <w:pPr>
        <w:pStyle w:val="Bulletleft1last"/>
      </w:pPr>
      <w:r w:rsidRPr="00DB6AA0">
        <w:t>P</w:t>
      </w:r>
      <w:r w:rsidR="004E2E9C" w:rsidRPr="00DB6AA0">
        <w:t>ractitioners named by patient group directives</w:t>
      </w:r>
      <w:r w:rsidR="00CC7E3A" w:rsidRPr="00DB6AA0">
        <w:t>.</w:t>
      </w:r>
    </w:p>
    <w:p w14:paraId="39A4FEBE" w14:textId="77777777" w:rsidR="005F5531" w:rsidRPr="00DB6AA0" w:rsidRDefault="004E2E9C" w:rsidP="004E2E9C">
      <w:pPr>
        <w:pStyle w:val="Bulletleft1last"/>
      </w:pPr>
      <w:r w:rsidRPr="00DB6AA0">
        <w:t>Prison health service</w:t>
      </w:r>
      <w:r w:rsidR="00A76143" w:rsidRPr="00DB6AA0">
        <w:t xml:space="preserve"> </w:t>
      </w:r>
      <w:r w:rsidRPr="00DB6AA0">
        <w:t>s</w:t>
      </w:r>
      <w:r w:rsidR="00A76143" w:rsidRPr="00DB6AA0">
        <w:t>taff</w:t>
      </w:r>
      <w:r w:rsidR="005F5531" w:rsidRPr="00DB6AA0">
        <w:t>.</w:t>
      </w:r>
    </w:p>
    <w:p w14:paraId="09CD9A5D" w14:textId="77777777" w:rsidR="004E2E9C" w:rsidRPr="00DB6AA0" w:rsidRDefault="004E2E9C" w:rsidP="004E2E9C">
      <w:pPr>
        <w:pStyle w:val="Bulletleft1last"/>
      </w:pPr>
      <w:r w:rsidRPr="00DB6AA0">
        <w:t>Custody officers</w:t>
      </w:r>
      <w:r w:rsidR="00D2082A" w:rsidRPr="00DB6AA0">
        <w:t xml:space="preserve">, </w:t>
      </w:r>
      <w:r w:rsidR="00165F95" w:rsidRPr="00DB6AA0">
        <w:t xml:space="preserve">police </w:t>
      </w:r>
      <w:r w:rsidR="00802EDB" w:rsidRPr="00DB6AA0">
        <w:t xml:space="preserve">force </w:t>
      </w:r>
      <w:r w:rsidR="00055B34" w:rsidRPr="00DB6AA0">
        <w:t>m</w:t>
      </w:r>
      <w:r w:rsidRPr="00DB6AA0">
        <w:t xml:space="preserve">edical </w:t>
      </w:r>
      <w:r w:rsidR="00055B34" w:rsidRPr="00DB6AA0">
        <w:t>e</w:t>
      </w:r>
      <w:r w:rsidRPr="00DB6AA0">
        <w:t>xaminers and related healthcare professionals</w:t>
      </w:r>
      <w:r w:rsidR="00CC7E3A" w:rsidRPr="00DB6AA0">
        <w:t>.</w:t>
      </w:r>
    </w:p>
    <w:p w14:paraId="2FA7A55F" w14:textId="77777777" w:rsidR="004E2E9C" w:rsidRPr="00DB6AA0" w:rsidRDefault="004E2E9C" w:rsidP="004E2E9C">
      <w:pPr>
        <w:pStyle w:val="Heading3"/>
      </w:pPr>
      <w:r w:rsidRPr="00DB6AA0">
        <w:t>What</w:t>
      </w:r>
      <w:r w:rsidR="003942B1" w:rsidRPr="00DB6AA0">
        <w:rPr>
          <w:b w:val="0"/>
        </w:rPr>
        <w:t xml:space="preserve"> </w:t>
      </w:r>
      <w:r w:rsidRPr="00DB6AA0">
        <w:t>action</w:t>
      </w:r>
      <w:r w:rsidR="003942B1" w:rsidRPr="00DB6AA0">
        <w:rPr>
          <w:b w:val="0"/>
        </w:rPr>
        <w:t xml:space="preserve"> </w:t>
      </w:r>
      <w:r w:rsidRPr="00DB6AA0">
        <w:t>should</w:t>
      </w:r>
      <w:r w:rsidR="003942B1" w:rsidRPr="00DB6AA0">
        <w:rPr>
          <w:b w:val="0"/>
        </w:rPr>
        <w:t xml:space="preserve"> </w:t>
      </w:r>
      <w:r w:rsidRPr="00DB6AA0">
        <w:t>they</w:t>
      </w:r>
      <w:r w:rsidR="003942B1" w:rsidRPr="00DB6AA0">
        <w:rPr>
          <w:b w:val="0"/>
        </w:rPr>
        <w:t xml:space="preserve"> </w:t>
      </w:r>
      <w:r w:rsidRPr="00DB6AA0">
        <w:t>take?</w:t>
      </w:r>
    </w:p>
    <w:p w14:paraId="4D800135" w14:textId="77777777" w:rsidR="005F5531" w:rsidRPr="00DB6AA0" w:rsidRDefault="004E2E9C" w:rsidP="00821D55">
      <w:pPr>
        <w:pStyle w:val="Bulletleft1last"/>
      </w:pPr>
      <w:r w:rsidRPr="00DB6AA0">
        <w:t xml:space="preserve">Offer </w:t>
      </w:r>
      <w:r w:rsidR="005F5531" w:rsidRPr="00DB6AA0">
        <w:t xml:space="preserve">all types of </w:t>
      </w:r>
      <w:r w:rsidR="000D30EB" w:rsidRPr="00DB6AA0">
        <w:t>licensed nicotine-containing</w:t>
      </w:r>
      <w:r w:rsidRPr="00DB6AA0">
        <w:t xml:space="preserve"> products to people who smoke, as part of a harm-reduction strategy</w:t>
      </w:r>
      <w:r w:rsidR="005F5531" w:rsidRPr="00DB6AA0">
        <w:t xml:space="preserve"> (</w:t>
      </w:r>
      <w:r w:rsidRPr="00DB6AA0">
        <w:t>either singly or in combination</w:t>
      </w:r>
      <w:r w:rsidR="005F5531" w:rsidRPr="00DB6AA0">
        <w:t>)</w:t>
      </w:r>
      <w:r w:rsidR="00055B34" w:rsidRPr="00DB6AA0">
        <w:t>. Take into account their</w:t>
      </w:r>
      <w:r w:rsidRPr="00DB6AA0">
        <w:t xml:space="preserve"> preference and level of dependence. </w:t>
      </w:r>
      <w:r w:rsidR="005F5531" w:rsidRPr="00DB6AA0">
        <w:t>As an</w:t>
      </w:r>
      <w:r w:rsidRPr="00DB6AA0">
        <w:t xml:space="preserve"> example, patches could be offered with gum or lozenges. </w:t>
      </w:r>
    </w:p>
    <w:p w14:paraId="42BB23F9" w14:textId="77777777" w:rsidR="005F5531" w:rsidRPr="00DB6AA0" w:rsidRDefault="004E2E9C" w:rsidP="00821D55">
      <w:pPr>
        <w:pStyle w:val="Bulletleft1last"/>
      </w:pPr>
      <w:r w:rsidRPr="00DB6AA0">
        <w:t>Offer licensed nicotine-containing products, as necessary, to help prevent a relapse among people who have stopped smoking</w:t>
      </w:r>
      <w:r w:rsidR="00821D55" w:rsidRPr="00DB6AA0">
        <w:t xml:space="preserve"> or reduced the amount they smoke.</w:t>
      </w:r>
      <w:r w:rsidRPr="00DB6AA0">
        <w:t xml:space="preserve"> (</w:t>
      </w:r>
      <w:r w:rsidR="00821D55" w:rsidRPr="00DB6AA0">
        <w:t>This includes people who have stopped smoking</w:t>
      </w:r>
      <w:r w:rsidRPr="00DB6AA0">
        <w:t xml:space="preserve"> in one step or by cutting down </w:t>
      </w:r>
      <w:r w:rsidR="00CC7E3A" w:rsidRPr="00DB6AA0">
        <w:t>prior to stopping</w:t>
      </w:r>
      <w:r w:rsidR="00821D55" w:rsidRPr="00DB6AA0">
        <w:t>.</w:t>
      </w:r>
      <w:r w:rsidRPr="00DB6AA0">
        <w:t xml:space="preserve">) </w:t>
      </w:r>
    </w:p>
    <w:p w14:paraId="205FD981" w14:textId="77777777" w:rsidR="004E2E9C" w:rsidRPr="00DB6AA0" w:rsidRDefault="004E2E9C" w:rsidP="00821D55">
      <w:pPr>
        <w:pStyle w:val="Heading2"/>
        <w:rPr>
          <w:lang w:val="en-GB"/>
        </w:rPr>
      </w:pPr>
      <w:bookmarkStart w:id="21" w:name="_Toc331665071"/>
      <w:r w:rsidRPr="00DB6AA0">
        <w:rPr>
          <w:lang w:val="en-GB"/>
        </w:rPr>
        <w:lastRenderedPageBreak/>
        <w:t>Recommendation</w:t>
      </w:r>
      <w:r w:rsidR="003942B1" w:rsidRPr="00DB6AA0">
        <w:rPr>
          <w:b w:val="0"/>
          <w:i w:val="0"/>
          <w:lang w:val="en-GB"/>
        </w:rPr>
        <w:t xml:space="preserve"> </w:t>
      </w:r>
      <w:r w:rsidRPr="00DB6AA0">
        <w:rPr>
          <w:lang w:val="en-GB"/>
        </w:rPr>
        <w:t>7</w:t>
      </w:r>
      <w:r w:rsidR="003942B1" w:rsidRPr="00DB6AA0">
        <w:rPr>
          <w:b w:val="0"/>
          <w:i w:val="0"/>
          <w:lang w:val="en-GB"/>
        </w:rPr>
        <w:t xml:space="preserve"> </w:t>
      </w:r>
      <w:r w:rsidRPr="00DB6AA0">
        <w:rPr>
          <w:lang w:val="en-GB"/>
        </w:rPr>
        <w:t>Follow-up</w:t>
      </w:r>
      <w:r w:rsidR="003942B1" w:rsidRPr="00DB6AA0">
        <w:rPr>
          <w:b w:val="0"/>
          <w:i w:val="0"/>
          <w:lang w:val="en-GB"/>
        </w:rPr>
        <w:t xml:space="preserve"> </w:t>
      </w:r>
      <w:r w:rsidRPr="00DB6AA0">
        <w:rPr>
          <w:lang w:val="en-GB"/>
        </w:rPr>
        <w:t>appointments</w:t>
      </w:r>
      <w:bookmarkEnd w:id="21"/>
    </w:p>
    <w:p w14:paraId="1827FFBC" w14:textId="77777777" w:rsidR="004E2E9C" w:rsidRPr="00DB6AA0" w:rsidRDefault="004E2E9C" w:rsidP="004E2E9C">
      <w:pPr>
        <w:pStyle w:val="Heading3"/>
      </w:pPr>
      <w:r w:rsidRPr="00DB6AA0">
        <w:t>Who</w:t>
      </w:r>
      <w:r w:rsidR="003942B1" w:rsidRPr="00DB6AA0">
        <w:rPr>
          <w:b w:val="0"/>
        </w:rPr>
        <w:t xml:space="preserve"> </w:t>
      </w:r>
      <w:r w:rsidRPr="00DB6AA0">
        <w:t>should</w:t>
      </w:r>
      <w:r w:rsidR="003942B1" w:rsidRPr="00DB6AA0">
        <w:rPr>
          <w:b w:val="0"/>
        </w:rPr>
        <w:t xml:space="preserve"> </w:t>
      </w:r>
      <w:r w:rsidRPr="00DB6AA0">
        <w:t>take</w:t>
      </w:r>
      <w:r w:rsidR="003942B1" w:rsidRPr="00DB6AA0">
        <w:rPr>
          <w:b w:val="0"/>
        </w:rPr>
        <w:t xml:space="preserve"> </w:t>
      </w:r>
      <w:r w:rsidRPr="00DB6AA0">
        <w:t>action?</w:t>
      </w:r>
    </w:p>
    <w:p w14:paraId="518A88EA" w14:textId="77777777" w:rsidR="004E2E9C" w:rsidRPr="00DB6AA0" w:rsidRDefault="004E2E9C" w:rsidP="004E2E9C">
      <w:pPr>
        <w:pStyle w:val="Bulletleft1last"/>
      </w:pPr>
      <w:r w:rsidRPr="00DB6AA0">
        <w:t xml:space="preserve">Stop smoking advisers. </w:t>
      </w:r>
    </w:p>
    <w:p w14:paraId="4AB36CFF" w14:textId="77777777" w:rsidR="004E2E9C" w:rsidRPr="00DB6AA0" w:rsidRDefault="00821D55" w:rsidP="004E2E9C">
      <w:pPr>
        <w:pStyle w:val="Bulletleft1last"/>
      </w:pPr>
      <w:r w:rsidRPr="00DB6AA0">
        <w:t>H</w:t>
      </w:r>
      <w:r w:rsidR="004E2E9C" w:rsidRPr="00DB6AA0">
        <w:t>ealth and social care practitioners who are trained to provide behavioural support to help people stop smoking.</w:t>
      </w:r>
    </w:p>
    <w:p w14:paraId="6069535E" w14:textId="77777777" w:rsidR="004E2E9C" w:rsidRPr="00DB6AA0" w:rsidRDefault="004E2E9C" w:rsidP="004E2E9C">
      <w:pPr>
        <w:pStyle w:val="Heading3"/>
      </w:pPr>
      <w:r w:rsidRPr="00DB6AA0">
        <w:t>What</w:t>
      </w:r>
      <w:r w:rsidR="003942B1" w:rsidRPr="00DB6AA0">
        <w:rPr>
          <w:b w:val="0"/>
        </w:rPr>
        <w:t xml:space="preserve"> </w:t>
      </w:r>
      <w:r w:rsidRPr="00DB6AA0">
        <w:t>action</w:t>
      </w:r>
      <w:r w:rsidR="003942B1" w:rsidRPr="00DB6AA0">
        <w:rPr>
          <w:b w:val="0"/>
        </w:rPr>
        <w:t xml:space="preserve"> </w:t>
      </w:r>
      <w:r w:rsidRPr="00DB6AA0">
        <w:t>should</w:t>
      </w:r>
      <w:r w:rsidR="003942B1" w:rsidRPr="00DB6AA0">
        <w:rPr>
          <w:b w:val="0"/>
        </w:rPr>
        <w:t xml:space="preserve"> </w:t>
      </w:r>
      <w:r w:rsidRPr="00DB6AA0">
        <w:t>they</w:t>
      </w:r>
      <w:r w:rsidR="003942B1" w:rsidRPr="00DB6AA0">
        <w:rPr>
          <w:b w:val="0"/>
        </w:rPr>
        <w:t xml:space="preserve"> </w:t>
      </w:r>
      <w:r w:rsidRPr="00DB6AA0">
        <w:t>take?</w:t>
      </w:r>
    </w:p>
    <w:p w14:paraId="43B02A18" w14:textId="77777777" w:rsidR="00055B34" w:rsidRPr="00DB6AA0" w:rsidRDefault="004E2E9C" w:rsidP="004E2E9C">
      <w:pPr>
        <w:pStyle w:val="Bulletleft1last"/>
      </w:pPr>
      <w:r w:rsidRPr="00DB6AA0">
        <w:t>Follow people up to see whether they have achieved their goal</w:t>
      </w:r>
      <w:r w:rsidR="00091E06" w:rsidRPr="00DB6AA0">
        <w:t>(</w:t>
      </w:r>
      <w:r w:rsidRPr="00DB6AA0">
        <w:t>s</w:t>
      </w:r>
      <w:r w:rsidR="00091E06" w:rsidRPr="00DB6AA0">
        <w:t>)</w:t>
      </w:r>
      <w:r w:rsidRPr="00DB6AA0">
        <w:t xml:space="preserve">. If </w:t>
      </w:r>
      <w:r w:rsidR="00821D55" w:rsidRPr="00DB6AA0">
        <w:t xml:space="preserve">those </w:t>
      </w:r>
      <w:r w:rsidRPr="00DB6AA0">
        <w:t xml:space="preserve">who set out to </w:t>
      </w:r>
      <w:r w:rsidR="00D87813" w:rsidRPr="00DB6AA0">
        <w:t xml:space="preserve">reduce the amount they </w:t>
      </w:r>
      <w:r w:rsidRPr="00DB6AA0">
        <w:t>smoke</w:t>
      </w:r>
      <w:r w:rsidR="00573168" w:rsidRPr="00DB6AA0">
        <w:t xml:space="preserve"> (</w:t>
      </w:r>
      <w:r w:rsidR="0023260E" w:rsidRPr="00DB6AA0">
        <w:t>or to abstain temporarily</w:t>
      </w:r>
      <w:r w:rsidR="00573168" w:rsidRPr="00DB6AA0">
        <w:t>)</w:t>
      </w:r>
      <w:r w:rsidR="0023260E" w:rsidRPr="00DB6AA0">
        <w:t xml:space="preserve"> </w:t>
      </w:r>
      <w:r w:rsidRPr="00DB6AA0">
        <w:t>have been successful, assess their motivation to</w:t>
      </w:r>
      <w:r w:rsidR="001E505B" w:rsidRPr="00DB6AA0">
        <w:t xml:space="preserve"> </w:t>
      </w:r>
      <w:r w:rsidRPr="00DB6AA0">
        <w:t>maintain that level</w:t>
      </w:r>
      <w:r w:rsidR="003F1649" w:rsidRPr="00DB6AA0">
        <w:t>,</w:t>
      </w:r>
      <w:r w:rsidR="001E505B" w:rsidRPr="00DB6AA0">
        <w:t xml:space="preserve"> </w:t>
      </w:r>
      <w:r w:rsidRPr="00DB6AA0">
        <w:t xml:space="preserve">to further reduce </w:t>
      </w:r>
      <w:r w:rsidR="003F1649" w:rsidRPr="00DB6AA0">
        <w:t xml:space="preserve">the amount they smoke </w:t>
      </w:r>
      <w:r w:rsidRPr="00DB6AA0">
        <w:t>or to stop smoking.</w:t>
      </w:r>
      <w:r w:rsidR="00CC7E3A" w:rsidRPr="00DB6AA0">
        <w:t xml:space="preserve"> </w:t>
      </w:r>
    </w:p>
    <w:p w14:paraId="584BB89A" w14:textId="77777777" w:rsidR="004E2E9C" w:rsidRPr="00DB6AA0" w:rsidRDefault="004E2E9C" w:rsidP="004E2E9C">
      <w:pPr>
        <w:pStyle w:val="Bulletleft1last"/>
      </w:pPr>
      <w:r w:rsidRPr="00DB6AA0">
        <w:t>Use professional judgement about the number, timing and frequency of appointments offered.</w:t>
      </w:r>
    </w:p>
    <w:p w14:paraId="6BF5DCA3" w14:textId="77777777" w:rsidR="004E2E9C" w:rsidRPr="00DB6AA0" w:rsidRDefault="00962B93" w:rsidP="004E2E9C">
      <w:pPr>
        <w:pStyle w:val="Bulletleft1last"/>
      </w:pPr>
      <w:r w:rsidRPr="00DB6AA0">
        <w:t>At appropriate intervals, m</w:t>
      </w:r>
      <w:r w:rsidR="005F5531" w:rsidRPr="00DB6AA0">
        <w:t xml:space="preserve">easure </w:t>
      </w:r>
      <w:r w:rsidR="004E2E9C" w:rsidRPr="00DB6AA0">
        <w:t xml:space="preserve">exhaled carbon monoxide </w:t>
      </w:r>
      <w:r w:rsidR="005F5531" w:rsidRPr="00DB6AA0">
        <w:t>level</w:t>
      </w:r>
      <w:r w:rsidR="004E2E9C" w:rsidRPr="00DB6AA0">
        <w:t xml:space="preserve"> to </w:t>
      </w:r>
      <w:r w:rsidR="005F5531" w:rsidRPr="00DB6AA0">
        <w:t>gauge</w:t>
      </w:r>
      <w:r w:rsidR="004E2E9C" w:rsidRPr="00DB6AA0">
        <w:t xml:space="preserve"> </w:t>
      </w:r>
      <w:r w:rsidR="00055B34" w:rsidRPr="00DB6AA0">
        <w:t xml:space="preserve">people’s </w:t>
      </w:r>
      <w:r w:rsidR="004E2E9C" w:rsidRPr="00DB6AA0">
        <w:t xml:space="preserve">progress and help motivate </w:t>
      </w:r>
      <w:r w:rsidR="005F5531" w:rsidRPr="00DB6AA0">
        <w:t>them</w:t>
      </w:r>
      <w:r w:rsidR="004E2E9C" w:rsidRPr="00DB6AA0">
        <w:t xml:space="preserve">. Ask </w:t>
      </w:r>
      <w:r w:rsidR="005F5531" w:rsidRPr="00DB6AA0">
        <w:t xml:space="preserve">them </w:t>
      </w:r>
      <w:r w:rsidR="004E2E9C" w:rsidRPr="00DB6AA0">
        <w:t>whether daily activities</w:t>
      </w:r>
      <w:r w:rsidR="00943C2D" w:rsidRPr="00DB6AA0">
        <w:t>,</w:t>
      </w:r>
      <w:r w:rsidR="004E2E9C" w:rsidRPr="00DB6AA0">
        <w:t xml:space="preserve"> for example climbing the stairs or walking uphill</w:t>
      </w:r>
      <w:r w:rsidR="00055B34" w:rsidRPr="00DB6AA0">
        <w:t>, have become easier</w:t>
      </w:r>
      <w:r w:rsidR="004E2E9C" w:rsidRPr="00DB6AA0">
        <w:t xml:space="preserve">. Use this feedback to prompt discussion about the benefits of reducing </w:t>
      </w:r>
      <w:r w:rsidR="005F5531" w:rsidRPr="00DB6AA0">
        <w:t xml:space="preserve">their smoking </w:t>
      </w:r>
      <w:r w:rsidR="004E2E9C" w:rsidRPr="00DB6AA0">
        <w:t xml:space="preserve">and, where appropriate, to encourage </w:t>
      </w:r>
      <w:r w:rsidR="005F5531" w:rsidRPr="00DB6AA0">
        <w:t xml:space="preserve">a further </w:t>
      </w:r>
      <w:r w:rsidR="004E2E9C" w:rsidRPr="00DB6AA0">
        <w:t>reduction or stopping</w:t>
      </w:r>
      <w:r w:rsidR="005F5531" w:rsidRPr="00DB6AA0">
        <w:t xml:space="preserve"> completely</w:t>
      </w:r>
      <w:r w:rsidR="004E2E9C" w:rsidRPr="00DB6AA0">
        <w:t>.</w:t>
      </w:r>
    </w:p>
    <w:p w14:paraId="521E3A3F" w14:textId="77777777" w:rsidR="004E2E9C" w:rsidRPr="00DB6AA0" w:rsidRDefault="004E2E9C" w:rsidP="004E2E9C">
      <w:pPr>
        <w:pStyle w:val="Bulletleft1last"/>
      </w:pPr>
      <w:r w:rsidRPr="00DB6AA0">
        <w:t xml:space="preserve">Encourage people who have not achieved </w:t>
      </w:r>
      <w:r w:rsidR="005F5531" w:rsidRPr="00DB6AA0">
        <w:t xml:space="preserve">their goals </w:t>
      </w:r>
      <w:r w:rsidR="00055B34" w:rsidRPr="00DB6AA0">
        <w:t xml:space="preserve">to </w:t>
      </w:r>
      <w:r w:rsidRPr="00DB6AA0">
        <w:t>try again. Also discuss whether they would like to continue using the same licensed nicotine-containing product or try a different one (or a different combination of products).</w:t>
      </w:r>
    </w:p>
    <w:p w14:paraId="6CAD656A" w14:textId="77777777" w:rsidR="004E2E9C" w:rsidRPr="00DB6AA0" w:rsidRDefault="004E2E9C" w:rsidP="004E2E9C">
      <w:pPr>
        <w:pStyle w:val="Heading2"/>
        <w:rPr>
          <w:lang w:val="en-GB"/>
        </w:rPr>
      </w:pPr>
      <w:bookmarkStart w:id="22" w:name="_Toc331665072"/>
      <w:r w:rsidRPr="00DB6AA0">
        <w:rPr>
          <w:lang w:val="en-GB"/>
        </w:rPr>
        <w:t>Recommendation</w:t>
      </w:r>
      <w:r w:rsidR="003942B1" w:rsidRPr="00DB6AA0">
        <w:rPr>
          <w:b w:val="0"/>
          <w:i w:val="0"/>
          <w:lang w:val="en-GB"/>
        </w:rPr>
        <w:t xml:space="preserve"> </w:t>
      </w:r>
      <w:r w:rsidRPr="00DB6AA0">
        <w:rPr>
          <w:lang w:val="en-GB"/>
        </w:rPr>
        <w:t>8</w:t>
      </w:r>
      <w:r w:rsidR="003942B1" w:rsidRPr="00DB6AA0">
        <w:rPr>
          <w:b w:val="0"/>
          <w:i w:val="0"/>
          <w:lang w:val="en-GB"/>
        </w:rPr>
        <w:t xml:space="preserve"> </w:t>
      </w:r>
      <w:r w:rsidRPr="00DB6AA0">
        <w:rPr>
          <w:lang w:val="en-GB"/>
        </w:rPr>
        <w:t>Supporting</w:t>
      </w:r>
      <w:r w:rsidR="003942B1" w:rsidRPr="00DB6AA0">
        <w:rPr>
          <w:b w:val="0"/>
          <w:i w:val="0"/>
          <w:lang w:val="en-GB"/>
        </w:rPr>
        <w:t xml:space="preserve"> </w:t>
      </w:r>
      <w:r w:rsidRPr="00DB6AA0">
        <w:rPr>
          <w:lang w:val="en-GB"/>
        </w:rPr>
        <w:t>temporary</w:t>
      </w:r>
      <w:r w:rsidR="003942B1" w:rsidRPr="00DB6AA0">
        <w:rPr>
          <w:b w:val="0"/>
          <w:i w:val="0"/>
          <w:lang w:val="en-GB"/>
        </w:rPr>
        <w:t xml:space="preserve"> </w:t>
      </w:r>
      <w:r w:rsidRPr="00DB6AA0">
        <w:rPr>
          <w:lang w:val="en-GB"/>
        </w:rPr>
        <w:t>abstinence</w:t>
      </w:r>
      <w:bookmarkEnd w:id="22"/>
      <w:r w:rsidR="003942B1" w:rsidRPr="00DB6AA0">
        <w:rPr>
          <w:b w:val="0"/>
          <w:i w:val="0"/>
          <w:lang w:val="en-GB"/>
        </w:rPr>
        <w:t xml:space="preserve"> </w:t>
      </w:r>
    </w:p>
    <w:p w14:paraId="53188E3D" w14:textId="77777777" w:rsidR="004E2E9C" w:rsidRPr="00DB6AA0" w:rsidRDefault="004E2E9C" w:rsidP="004E2E9C">
      <w:pPr>
        <w:pStyle w:val="Heading3"/>
      </w:pPr>
      <w:r w:rsidRPr="00DB6AA0">
        <w:t>Who</w:t>
      </w:r>
      <w:r w:rsidR="003942B1" w:rsidRPr="00DB6AA0">
        <w:rPr>
          <w:b w:val="0"/>
        </w:rPr>
        <w:t xml:space="preserve"> </w:t>
      </w:r>
      <w:r w:rsidRPr="00DB6AA0">
        <w:t>should</w:t>
      </w:r>
      <w:r w:rsidR="003942B1" w:rsidRPr="00DB6AA0">
        <w:rPr>
          <w:b w:val="0"/>
        </w:rPr>
        <w:t xml:space="preserve"> </w:t>
      </w:r>
      <w:r w:rsidRPr="00DB6AA0">
        <w:t>take</w:t>
      </w:r>
      <w:r w:rsidR="003942B1" w:rsidRPr="00DB6AA0">
        <w:rPr>
          <w:b w:val="0"/>
        </w:rPr>
        <w:t xml:space="preserve"> </w:t>
      </w:r>
      <w:r w:rsidRPr="00DB6AA0">
        <w:t>action?</w:t>
      </w:r>
    </w:p>
    <w:p w14:paraId="7015A861" w14:textId="77777777" w:rsidR="004E2E9C" w:rsidRPr="00DB6AA0" w:rsidRDefault="004E2E9C" w:rsidP="004E2E9C">
      <w:pPr>
        <w:pStyle w:val="Bulletleft1last"/>
      </w:pPr>
      <w:r w:rsidRPr="00DB6AA0">
        <w:t xml:space="preserve">Stop smoking advisers. </w:t>
      </w:r>
    </w:p>
    <w:p w14:paraId="09E97280" w14:textId="77777777" w:rsidR="00932516" w:rsidRPr="00DB6AA0" w:rsidRDefault="00932516" w:rsidP="00932516">
      <w:pPr>
        <w:pStyle w:val="Bulletleft1"/>
        <w:numPr>
          <w:ilvl w:val="0"/>
          <w:numId w:val="3"/>
        </w:numPr>
      </w:pPr>
      <w:r w:rsidRPr="00DB6AA0">
        <w:t>Health and social care practitioners and others with a public health responsibility, in particular those working in:</w:t>
      </w:r>
    </w:p>
    <w:p w14:paraId="5BDA4348" w14:textId="77777777" w:rsidR="00932516" w:rsidRPr="00DB6AA0" w:rsidRDefault="00932516" w:rsidP="00932516">
      <w:pPr>
        <w:pStyle w:val="Bulletindent2"/>
      </w:pPr>
      <w:r w:rsidRPr="00DB6AA0">
        <w:lastRenderedPageBreak/>
        <w:t xml:space="preserve">primary and secondary healthcare </w:t>
      </w:r>
    </w:p>
    <w:p w14:paraId="5F54167E" w14:textId="77777777" w:rsidR="00932516" w:rsidRPr="00DB6AA0" w:rsidRDefault="00932516" w:rsidP="00932516">
      <w:pPr>
        <w:pStyle w:val="Bulletindent2"/>
      </w:pPr>
      <w:r w:rsidRPr="00DB6AA0">
        <w:t>pharmacies</w:t>
      </w:r>
    </w:p>
    <w:p w14:paraId="37EFCAD9" w14:textId="77777777" w:rsidR="00932516" w:rsidRPr="00DB6AA0" w:rsidRDefault="00932516" w:rsidP="00932516">
      <w:pPr>
        <w:pStyle w:val="Bulletindent2"/>
      </w:pPr>
      <w:r w:rsidRPr="00DB6AA0">
        <w:t>local authorities</w:t>
      </w:r>
    </w:p>
    <w:p w14:paraId="0545AFF7" w14:textId="77777777" w:rsidR="00932516" w:rsidRPr="00DB6AA0" w:rsidRDefault="00932516" w:rsidP="00932516">
      <w:pPr>
        <w:pStyle w:val="Bulletindent2"/>
        <w:spacing w:after="240"/>
      </w:pPr>
      <w:r w:rsidRPr="00DB6AA0">
        <w:t>residential and domiciliary care.</w:t>
      </w:r>
    </w:p>
    <w:p w14:paraId="5D7C54FF" w14:textId="77777777" w:rsidR="004E2E9C" w:rsidRPr="00DB6AA0" w:rsidRDefault="00821D55" w:rsidP="004E2E9C">
      <w:pPr>
        <w:pStyle w:val="Bulletleft1last"/>
      </w:pPr>
      <w:r w:rsidRPr="00DB6AA0">
        <w:t>C</w:t>
      </w:r>
      <w:r w:rsidR="004E2E9C" w:rsidRPr="00DB6AA0">
        <w:t>ommunity and voluntary organisations</w:t>
      </w:r>
      <w:r w:rsidR="00CC7E3A" w:rsidRPr="00DB6AA0">
        <w:t>.</w:t>
      </w:r>
      <w:r w:rsidR="004E2E9C" w:rsidRPr="00DB6AA0">
        <w:t xml:space="preserve"> </w:t>
      </w:r>
    </w:p>
    <w:p w14:paraId="05D5924F" w14:textId="77777777" w:rsidR="004E2E9C" w:rsidRPr="00DB6AA0" w:rsidRDefault="004E2E9C" w:rsidP="004E2E9C">
      <w:pPr>
        <w:pStyle w:val="Bulletleft1last"/>
      </w:pPr>
      <w:r w:rsidRPr="00DB6AA0">
        <w:t>Telephone helplines and Internet support sites that help people to stop smoking.</w:t>
      </w:r>
    </w:p>
    <w:p w14:paraId="6D5A81BD" w14:textId="77777777" w:rsidR="004E2E9C" w:rsidRPr="00DB6AA0" w:rsidRDefault="004E2E9C" w:rsidP="004E2E9C">
      <w:pPr>
        <w:pStyle w:val="Heading3"/>
      </w:pPr>
      <w:r w:rsidRPr="00DB6AA0">
        <w:t>What</w:t>
      </w:r>
      <w:r w:rsidR="003942B1" w:rsidRPr="00DB6AA0">
        <w:rPr>
          <w:b w:val="0"/>
        </w:rPr>
        <w:t xml:space="preserve"> </w:t>
      </w:r>
      <w:r w:rsidRPr="00DB6AA0">
        <w:t>action</w:t>
      </w:r>
      <w:r w:rsidR="003942B1" w:rsidRPr="00DB6AA0">
        <w:rPr>
          <w:b w:val="0"/>
        </w:rPr>
        <w:t xml:space="preserve"> </w:t>
      </w:r>
      <w:r w:rsidRPr="00DB6AA0">
        <w:t>should</w:t>
      </w:r>
      <w:r w:rsidR="003942B1" w:rsidRPr="00DB6AA0">
        <w:rPr>
          <w:b w:val="0"/>
        </w:rPr>
        <w:t xml:space="preserve"> </w:t>
      </w:r>
      <w:r w:rsidRPr="00DB6AA0">
        <w:t>they</w:t>
      </w:r>
      <w:r w:rsidR="003942B1" w:rsidRPr="00DB6AA0">
        <w:rPr>
          <w:b w:val="0"/>
        </w:rPr>
        <w:t xml:space="preserve"> </w:t>
      </w:r>
      <w:r w:rsidRPr="00DB6AA0">
        <w:t>take?</w:t>
      </w:r>
    </w:p>
    <w:p w14:paraId="443033D5" w14:textId="77777777" w:rsidR="004E2E9C" w:rsidRPr="00DB6AA0" w:rsidRDefault="00932516" w:rsidP="004E2E9C">
      <w:pPr>
        <w:pStyle w:val="Bulletleft1last"/>
      </w:pPr>
      <w:r w:rsidRPr="00DB6AA0">
        <w:t xml:space="preserve">Offer </w:t>
      </w:r>
      <w:r w:rsidR="004E2E9C" w:rsidRPr="00DB6AA0">
        <w:t>people who want (or need) to abstain temporarily on a short-, medium- or longer-term basis advice on how to do this</w:t>
      </w:r>
      <w:r w:rsidR="00055B34" w:rsidRPr="00DB6AA0">
        <w:rPr>
          <w:rStyle w:val="FootnoteReference"/>
        </w:rPr>
        <w:footnoteReference w:id="5"/>
      </w:r>
      <w:r w:rsidR="00821D55" w:rsidRPr="00DB6AA0">
        <w:t>. Include</w:t>
      </w:r>
      <w:r w:rsidR="004E2E9C" w:rsidRPr="00DB6AA0">
        <w:t xml:space="preserve"> information about the different types of licensed nicotine-containing products and how to use them</w:t>
      </w:r>
      <w:r w:rsidR="00DD3645" w:rsidRPr="00DB6AA0">
        <w:t xml:space="preserve"> (see </w:t>
      </w:r>
      <w:hyperlink r:id="rId62" w:anchor="recommendation-5-advising-on-licensed-nicotine-containing-products" w:history="1">
        <w:r w:rsidR="00DD3645" w:rsidRPr="00DB6AA0">
          <w:rPr>
            <w:rStyle w:val="Hyperlink"/>
          </w:rPr>
          <w:t>recommendation 5</w:t>
        </w:r>
      </w:hyperlink>
      <w:r w:rsidR="00DD3645" w:rsidRPr="00DB6AA0">
        <w:t>)</w:t>
      </w:r>
      <w:r w:rsidR="004E2E9C" w:rsidRPr="00DB6AA0">
        <w:t xml:space="preserve">. Where possible, prescribe </w:t>
      </w:r>
      <w:r w:rsidR="00821D55" w:rsidRPr="00DB6AA0">
        <w:t>them</w:t>
      </w:r>
      <w:r w:rsidR="004E2E9C" w:rsidRPr="00DB6AA0">
        <w:t xml:space="preserve"> (see </w:t>
      </w:r>
      <w:hyperlink r:id="rId63" w:anchor="recommendation-6-supplying-licensed-nicotine-containing-products" w:history="1">
        <w:r w:rsidR="004E2E9C" w:rsidRPr="00DB6AA0">
          <w:rPr>
            <w:rStyle w:val="Hyperlink"/>
          </w:rPr>
          <w:t xml:space="preserve">recommendation </w:t>
        </w:r>
        <w:r w:rsidR="00F862D8" w:rsidRPr="00DB6AA0">
          <w:rPr>
            <w:rStyle w:val="Hyperlink"/>
          </w:rPr>
          <w:t>6</w:t>
        </w:r>
      </w:hyperlink>
      <w:r w:rsidR="004E2E9C" w:rsidRPr="00DB6AA0">
        <w:t xml:space="preserve">). </w:t>
      </w:r>
    </w:p>
    <w:p w14:paraId="08415C1B" w14:textId="77777777" w:rsidR="004E2E9C" w:rsidRPr="00DB6AA0" w:rsidRDefault="00932516" w:rsidP="004E2E9C">
      <w:pPr>
        <w:pStyle w:val="Bulletleft1last"/>
      </w:pPr>
      <w:r w:rsidRPr="00DB6AA0">
        <w:t xml:space="preserve">Offer behavioural support to </w:t>
      </w:r>
      <w:r w:rsidR="004E2E9C" w:rsidRPr="00DB6AA0">
        <w:t xml:space="preserve">people who want (or need) to abstain temporarily. </w:t>
      </w:r>
      <w:r w:rsidR="0072760F" w:rsidRPr="00DB6AA0">
        <w:t xml:space="preserve">Support may be provided in one-to-one or group sessions by specialist services (see </w:t>
      </w:r>
      <w:hyperlink r:id="rId64" w:anchor="recommendation-4-behavioural-support" w:history="1">
        <w:r w:rsidR="0072760F" w:rsidRPr="00DB6AA0">
          <w:rPr>
            <w:rStyle w:val="Hyperlink"/>
          </w:rPr>
          <w:t>recommendation 4</w:t>
        </w:r>
      </w:hyperlink>
      <w:r w:rsidR="0072760F" w:rsidRPr="00DB6AA0">
        <w:t xml:space="preserve">). It </w:t>
      </w:r>
      <w:r w:rsidR="004E2E9C" w:rsidRPr="00DB6AA0">
        <w:t>could include discussing why it is important to reduce the harm caused by smoking</w:t>
      </w:r>
      <w:r w:rsidR="00821D55" w:rsidRPr="00DB6AA0">
        <w:t xml:space="preserve"> (</w:t>
      </w:r>
      <w:r w:rsidR="004E2E9C" w:rsidRPr="00DB6AA0">
        <w:t>to other</w:t>
      </w:r>
      <w:r w:rsidR="00821D55" w:rsidRPr="00DB6AA0">
        <w:t>s</w:t>
      </w:r>
      <w:r w:rsidR="004E2E9C" w:rsidRPr="00DB6AA0">
        <w:t xml:space="preserve"> as well as themselves</w:t>
      </w:r>
      <w:r w:rsidR="00821D55" w:rsidRPr="00DB6AA0">
        <w:t>)</w:t>
      </w:r>
      <w:r w:rsidR="004E2E9C" w:rsidRPr="00DB6AA0">
        <w:t xml:space="preserve">. It could also include encouraging </w:t>
      </w:r>
      <w:r w:rsidR="00AA0670" w:rsidRPr="00DB6AA0">
        <w:t>people</w:t>
      </w:r>
      <w:r w:rsidR="004E2E9C" w:rsidRPr="00DB6AA0">
        <w:t xml:space="preserve"> to consider other times or situations </w:t>
      </w:r>
      <w:r w:rsidR="00821D55" w:rsidRPr="00DB6AA0">
        <w:t>when</w:t>
      </w:r>
      <w:r w:rsidR="004E2E9C" w:rsidRPr="00DB6AA0">
        <w:t xml:space="preserve"> they could abstain. </w:t>
      </w:r>
    </w:p>
    <w:p w14:paraId="4E773699" w14:textId="77777777" w:rsidR="00AC2C4F" w:rsidRPr="00DB6AA0" w:rsidRDefault="004E2E9C" w:rsidP="008141A5">
      <w:pPr>
        <w:pStyle w:val="Bulletleft1last"/>
      </w:pPr>
      <w:r w:rsidRPr="00DB6AA0">
        <w:t xml:space="preserve">Offer follow-up appointments (see </w:t>
      </w:r>
      <w:hyperlink r:id="rId65" w:anchor="recommendation-7-follow-up-appointments" w:history="1">
        <w:r w:rsidRPr="00DB6AA0">
          <w:rPr>
            <w:rStyle w:val="Hyperlink"/>
          </w:rPr>
          <w:t>recommendation 7</w:t>
        </w:r>
      </w:hyperlink>
      <w:r w:rsidRPr="00DB6AA0">
        <w:t xml:space="preserve">). </w:t>
      </w:r>
    </w:p>
    <w:p w14:paraId="4E766DAA" w14:textId="77777777" w:rsidR="004E2E9C" w:rsidRPr="00DB6AA0" w:rsidRDefault="004E2E9C" w:rsidP="004E2E9C">
      <w:pPr>
        <w:pStyle w:val="Heading2"/>
        <w:rPr>
          <w:lang w:val="en-GB"/>
        </w:rPr>
      </w:pPr>
      <w:bookmarkStart w:id="23" w:name="_Toc331665074"/>
      <w:bookmarkStart w:id="24" w:name="_Toc331665073"/>
      <w:r w:rsidRPr="00DB6AA0">
        <w:rPr>
          <w:lang w:val="en-GB"/>
        </w:rPr>
        <w:t>Recommendation</w:t>
      </w:r>
      <w:r w:rsidR="003942B1" w:rsidRPr="00DB6AA0">
        <w:rPr>
          <w:b w:val="0"/>
          <w:i w:val="0"/>
          <w:lang w:val="en-GB"/>
        </w:rPr>
        <w:t xml:space="preserve"> </w:t>
      </w:r>
      <w:r w:rsidRPr="00DB6AA0">
        <w:rPr>
          <w:lang w:val="en-GB"/>
        </w:rPr>
        <w:t>9</w:t>
      </w:r>
      <w:r w:rsidR="003942B1" w:rsidRPr="00DB6AA0">
        <w:rPr>
          <w:b w:val="0"/>
          <w:i w:val="0"/>
          <w:lang w:val="en-GB"/>
        </w:rPr>
        <w:t xml:space="preserve"> </w:t>
      </w:r>
      <w:r w:rsidRPr="00DB6AA0">
        <w:rPr>
          <w:lang w:val="en-GB"/>
        </w:rPr>
        <w:t>People</w:t>
      </w:r>
      <w:r w:rsidR="003942B1" w:rsidRPr="00DB6AA0">
        <w:rPr>
          <w:b w:val="0"/>
          <w:i w:val="0"/>
          <w:lang w:val="en-GB"/>
        </w:rPr>
        <w:t xml:space="preserve"> </w:t>
      </w:r>
      <w:r w:rsidRPr="00DB6AA0">
        <w:rPr>
          <w:lang w:val="en-GB"/>
        </w:rPr>
        <w:t>in</w:t>
      </w:r>
      <w:r w:rsidR="003942B1" w:rsidRPr="00DB6AA0">
        <w:rPr>
          <w:b w:val="0"/>
          <w:i w:val="0"/>
          <w:lang w:val="en-GB"/>
        </w:rPr>
        <w:t xml:space="preserve"> </w:t>
      </w:r>
      <w:r w:rsidRPr="00DB6AA0">
        <w:rPr>
          <w:lang w:val="en-GB"/>
        </w:rPr>
        <w:t>closed</w:t>
      </w:r>
      <w:r w:rsidR="003942B1" w:rsidRPr="00DB6AA0">
        <w:rPr>
          <w:b w:val="0"/>
          <w:i w:val="0"/>
          <w:lang w:val="en-GB"/>
        </w:rPr>
        <w:t xml:space="preserve"> </w:t>
      </w:r>
      <w:r w:rsidRPr="00DB6AA0">
        <w:rPr>
          <w:lang w:val="en-GB"/>
        </w:rPr>
        <w:t>institutions</w:t>
      </w:r>
      <w:bookmarkEnd w:id="23"/>
    </w:p>
    <w:p w14:paraId="3059E3AF" w14:textId="77777777" w:rsidR="004E2E9C" w:rsidRPr="00DB6AA0" w:rsidRDefault="004E2E9C" w:rsidP="004E2E9C">
      <w:pPr>
        <w:pStyle w:val="Heading3"/>
      </w:pPr>
      <w:r w:rsidRPr="00DB6AA0">
        <w:t>Who</w:t>
      </w:r>
      <w:r w:rsidR="003942B1" w:rsidRPr="00DB6AA0">
        <w:rPr>
          <w:b w:val="0"/>
        </w:rPr>
        <w:t xml:space="preserve"> </w:t>
      </w:r>
      <w:r w:rsidRPr="00DB6AA0">
        <w:t>should</w:t>
      </w:r>
      <w:r w:rsidR="003942B1" w:rsidRPr="00DB6AA0">
        <w:rPr>
          <w:b w:val="0"/>
        </w:rPr>
        <w:t xml:space="preserve"> </w:t>
      </w:r>
      <w:r w:rsidRPr="00DB6AA0">
        <w:t>take</w:t>
      </w:r>
      <w:r w:rsidR="003942B1" w:rsidRPr="00DB6AA0">
        <w:rPr>
          <w:b w:val="0"/>
        </w:rPr>
        <w:t xml:space="preserve"> </w:t>
      </w:r>
      <w:r w:rsidRPr="00DB6AA0">
        <w:t>action?</w:t>
      </w:r>
    </w:p>
    <w:p w14:paraId="03806AA6" w14:textId="77777777" w:rsidR="00547A67" w:rsidRPr="00DB6AA0" w:rsidRDefault="004E2E9C" w:rsidP="00547A67">
      <w:pPr>
        <w:pStyle w:val="NICEnormal"/>
      </w:pPr>
      <w:r w:rsidRPr="00DB6AA0">
        <w:t>Managers of services where smoking is not permitted such as</w:t>
      </w:r>
      <w:r w:rsidR="00547A67" w:rsidRPr="00DB6AA0">
        <w:t>:</w:t>
      </w:r>
    </w:p>
    <w:p w14:paraId="70880D03" w14:textId="77777777" w:rsidR="00547A67" w:rsidRPr="00DB6AA0" w:rsidRDefault="004E2E9C" w:rsidP="008141A5">
      <w:pPr>
        <w:pStyle w:val="Bulletleft1"/>
      </w:pPr>
      <w:r w:rsidRPr="00DB6AA0">
        <w:t>secure mental health units</w:t>
      </w:r>
    </w:p>
    <w:p w14:paraId="2E681A76" w14:textId="77777777" w:rsidR="00547A67" w:rsidRPr="00DB6AA0" w:rsidRDefault="004E2E9C" w:rsidP="008141A5">
      <w:pPr>
        <w:pStyle w:val="Bulletleft1"/>
      </w:pPr>
      <w:r w:rsidRPr="00DB6AA0">
        <w:t>immigration retention centres</w:t>
      </w:r>
    </w:p>
    <w:p w14:paraId="6ACBE9C5" w14:textId="77777777" w:rsidR="004E2E9C" w:rsidRPr="00DB6AA0" w:rsidRDefault="004E2E9C" w:rsidP="00547A67">
      <w:pPr>
        <w:pStyle w:val="Bulletleft1last"/>
      </w:pPr>
      <w:r w:rsidRPr="00DB6AA0">
        <w:t xml:space="preserve">custodial sites such as prisons and police stations. </w:t>
      </w:r>
    </w:p>
    <w:p w14:paraId="2BD420A8" w14:textId="77777777" w:rsidR="004E2E9C" w:rsidRPr="00DB6AA0" w:rsidRDefault="004E2E9C" w:rsidP="004E2E9C">
      <w:pPr>
        <w:pStyle w:val="Heading3"/>
      </w:pPr>
      <w:r w:rsidRPr="00DB6AA0">
        <w:lastRenderedPageBreak/>
        <w:t>What</w:t>
      </w:r>
      <w:r w:rsidR="003942B1" w:rsidRPr="00DB6AA0">
        <w:rPr>
          <w:b w:val="0"/>
        </w:rPr>
        <w:t xml:space="preserve"> </w:t>
      </w:r>
      <w:r w:rsidRPr="00DB6AA0">
        <w:t>action</w:t>
      </w:r>
      <w:r w:rsidR="003942B1" w:rsidRPr="00DB6AA0">
        <w:rPr>
          <w:b w:val="0"/>
        </w:rPr>
        <w:t xml:space="preserve"> </w:t>
      </w:r>
      <w:r w:rsidRPr="00DB6AA0">
        <w:t>should</w:t>
      </w:r>
      <w:r w:rsidR="003942B1" w:rsidRPr="00DB6AA0">
        <w:rPr>
          <w:b w:val="0"/>
        </w:rPr>
        <w:t xml:space="preserve"> </w:t>
      </w:r>
      <w:r w:rsidRPr="00DB6AA0">
        <w:t>they</w:t>
      </w:r>
      <w:r w:rsidR="003942B1" w:rsidRPr="00DB6AA0">
        <w:rPr>
          <w:b w:val="0"/>
        </w:rPr>
        <w:t xml:space="preserve"> </w:t>
      </w:r>
      <w:r w:rsidRPr="00DB6AA0">
        <w:t>take?</w:t>
      </w:r>
    </w:p>
    <w:p w14:paraId="03F58AB4" w14:textId="77777777" w:rsidR="004E2E9C" w:rsidRPr="00DB6AA0" w:rsidRDefault="004E2E9C" w:rsidP="004E2E9C">
      <w:pPr>
        <w:pStyle w:val="Bulletleft1last"/>
      </w:pPr>
      <w:r w:rsidRPr="00DB6AA0">
        <w:t xml:space="preserve">Incorporate </w:t>
      </w:r>
      <w:r w:rsidR="00D2082A" w:rsidRPr="00DB6AA0">
        <w:t xml:space="preserve">management of </w:t>
      </w:r>
      <w:r w:rsidRPr="00DB6AA0">
        <w:t xml:space="preserve">smoking in the care plan of people in </w:t>
      </w:r>
      <w:hyperlink r:id="rId66" w:anchor="closed-institution" w:history="1">
        <w:r w:rsidRPr="00DB6AA0">
          <w:rPr>
            <w:rStyle w:val="Hyperlink"/>
          </w:rPr>
          <w:t>closed institutions</w:t>
        </w:r>
      </w:hyperlink>
      <w:r w:rsidRPr="00DB6AA0">
        <w:t xml:space="preserve"> who smoke.</w:t>
      </w:r>
    </w:p>
    <w:p w14:paraId="7DD6BB4E" w14:textId="77777777" w:rsidR="004E2E9C" w:rsidRPr="00DB6AA0" w:rsidRDefault="004E2E9C" w:rsidP="004E2E9C">
      <w:pPr>
        <w:pStyle w:val="Bulletleft1last"/>
      </w:pPr>
      <w:r w:rsidRPr="00DB6AA0">
        <w:t>Ensure those giving harm-reduction advice in situations where smoking is not permitted are trained to the same standard as</w:t>
      </w:r>
      <w:r w:rsidR="00547A67" w:rsidRPr="00DB6AA0">
        <w:t xml:space="preserve"> </w:t>
      </w:r>
      <w:r w:rsidRPr="00DB6AA0">
        <w:t xml:space="preserve">the level required for the </w:t>
      </w:r>
      <w:hyperlink r:id="rId67" w:history="1">
        <w:r w:rsidRPr="00DB6AA0">
          <w:rPr>
            <w:rStyle w:val="Hyperlink"/>
          </w:rPr>
          <w:t>National Centre for Smoking Cessation and Training</w:t>
        </w:r>
      </w:hyperlink>
      <w:r w:rsidRPr="00DB6AA0">
        <w:t xml:space="preserve"> </w:t>
      </w:r>
      <w:r w:rsidR="008141A5" w:rsidRPr="00DB6AA0">
        <w:t>stage</w:t>
      </w:r>
      <w:r w:rsidR="00C834D5" w:rsidRPr="00DB6AA0">
        <w:t> </w:t>
      </w:r>
      <w:r w:rsidRPr="00DB6AA0">
        <w:t>2 assessment</w:t>
      </w:r>
      <w:r w:rsidR="00055B34" w:rsidRPr="00DB6AA0">
        <w:t xml:space="preserve"> (or the equivalent). </w:t>
      </w:r>
      <w:r w:rsidRPr="00DB6AA0">
        <w:t>This includes people working in mental health and prison health services.</w:t>
      </w:r>
    </w:p>
    <w:p w14:paraId="31DCAE13" w14:textId="77777777" w:rsidR="004E2E9C" w:rsidRPr="00DB6AA0" w:rsidRDefault="004E2E9C" w:rsidP="004E2E9C">
      <w:pPr>
        <w:pStyle w:val="Bulletleft1last"/>
      </w:pPr>
      <w:r w:rsidRPr="00DB6AA0">
        <w:t>Ensure staff recognise that some people perceive smoking as an integral part of their lives. Also ensure staff recognise the issues arising from enforced</w:t>
      </w:r>
      <w:r w:rsidR="00055B34" w:rsidRPr="00DB6AA0">
        <w:t>,</w:t>
      </w:r>
      <w:r w:rsidRPr="00DB6AA0">
        <w:t xml:space="preserve"> as opposed to voluntary</w:t>
      </w:r>
      <w:r w:rsidR="00055B34" w:rsidRPr="00DB6AA0">
        <w:t>,</w:t>
      </w:r>
      <w:r w:rsidRPr="00DB6AA0">
        <w:t xml:space="preserve"> abstinence. </w:t>
      </w:r>
    </w:p>
    <w:p w14:paraId="7A0EE9CA" w14:textId="77777777" w:rsidR="004E2E9C" w:rsidRPr="00DB6AA0" w:rsidRDefault="004E2E9C" w:rsidP="004E2E9C">
      <w:pPr>
        <w:pStyle w:val="Bulletleft1last"/>
      </w:pPr>
      <w:r w:rsidRPr="00DB6AA0">
        <w:t xml:space="preserve">Ensure staff recognise how the </w:t>
      </w:r>
      <w:r w:rsidR="00821D55" w:rsidRPr="00DB6AA0">
        <w:t xml:space="preserve">closed </w:t>
      </w:r>
      <w:r w:rsidRPr="00DB6AA0">
        <w:t>environment may restrict the techniques and coping mechanisms that people would normally use to stop smoking or reduce the amount they smoke.</w:t>
      </w:r>
      <w:r w:rsidR="008141A5" w:rsidRPr="00DB6AA0">
        <w:t xml:space="preserve"> </w:t>
      </w:r>
      <w:r w:rsidRPr="00DB6AA0">
        <w:t>Provide the support required for their circumstances</w:t>
      </w:r>
      <w:r w:rsidR="00E52E12" w:rsidRPr="00DB6AA0">
        <w:t xml:space="preserve"> </w:t>
      </w:r>
      <w:r w:rsidRPr="00DB6AA0">
        <w:t>(see recommendations 3</w:t>
      </w:r>
      <w:r w:rsidR="008141A5" w:rsidRPr="00DB6AA0">
        <w:t>–</w:t>
      </w:r>
      <w:r w:rsidRPr="00DB6AA0">
        <w:t>7). This includes prescribing or supplying licensed nicotine-containing products.</w:t>
      </w:r>
    </w:p>
    <w:p w14:paraId="292BD0E3" w14:textId="77777777" w:rsidR="004E2E9C" w:rsidRPr="00DB6AA0" w:rsidRDefault="004E2E9C" w:rsidP="004E2E9C">
      <w:pPr>
        <w:pStyle w:val="Bulletleft1last"/>
      </w:pPr>
      <w:r w:rsidRPr="00DB6AA0">
        <w:t>Ensure staff understand that, if someone reduces the amount they smoke (or stops completely), this can impact on their need for psychotropic and some other medications</w:t>
      </w:r>
      <w:r w:rsidR="00D55F27" w:rsidRPr="00DB6AA0">
        <w:t xml:space="preserve"> (see </w:t>
      </w:r>
      <w:r w:rsidR="0007488C" w:rsidRPr="00DB6AA0">
        <w:t xml:space="preserve">UK </w:t>
      </w:r>
      <w:hyperlink r:id="rId68" w:history="1">
        <w:r w:rsidR="009E5034" w:rsidRPr="00DB6AA0">
          <w:rPr>
            <w:rStyle w:val="Hyperlink"/>
          </w:rPr>
          <w:t>Medicines information</w:t>
        </w:r>
      </w:hyperlink>
      <w:r w:rsidR="00D55F27" w:rsidRPr="00DB6AA0">
        <w:t xml:space="preserve"> for further </w:t>
      </w:r>
      <w:r w:rsidR="009E5034" w:rsidRPr="00DB6AA0">
        <w:t>details</w:t>
      </w:r>
      <w:r w:rsidR="00D55F27" w:rsidRPr="00DB6AA0">
        <w:t>)</w:t>
      </w:r>
      <w:r w:rsidRPr="00DB6AA0">
        <w:t>. Ensure arrangements are in place to adjust their medication accordingly.</w:t>
      </w:r>
    </w:p>
    <w:p w14:paraId="10F95A87" w14:textId="77777777" w:rsidR="004E2E9C" w:rsidRPr="00DB6AA0" w:rsidRDefault="004E2E9C" w:rsidP="004E2E9C">
      <w:pPr>
        <w:pStyle w:val="Heading2"/>
        <w:rPr>
          <w:lang w:val="en-GB"/>
        </w:rPr>
      </w:pPr>
      <w:r w:rsidRPr="00DB6AA0">
        <w:rPr>
          <w:lang w:val="en-GB"/>
        </w:rPr>
        <w:t>Recommendation</w:t>
      </w:r>
      <w:r w:rsidR="003942B1" w:rsidRPr="00DB6AA0">
        <w:rPr>
          <w:b w:val="0"/>
          <w:i w:val="0"/>
          <w:lang w:val="en-GB"/>
        </w:rPr>
        <w:t xml:space="preserve"> </w:t>
      </w:r>
      <w:r w:rsidRPr="00DB6AA0">
        <w:rPr>
          <w:lang w:val="en-GB"/>
        </w:rPr>
        <w:t>10</w:t>
      </w:r>
      <w:r w:rsidR="003942B1" w:rsidRPr="00DB6AA0">
        <w:rPr>
          <w:b w:val="0"/>
          <w:i w:val="0"/>
          <w:lang w:val="en-GB"/>
        </w:rPr>
        <w:t xml:space="preserve"> </w:t>
      </w:r>
      <w:r w:rsidRPr="00DB6AA0">
        <w:rPr>
          <w:lang w:val="en-GB"/>
        </w:rPr>
        <w:t>Staff</w:t>
      </w:r>
      <w:r w:rsidR="003942B1" w:rsidRPr="00DB6AA0">
        <w:rPr>
          <w:b w:val="0"/>
          <w:i w:val="0"/>
          <w:lang w:val="en-GB"/>
        </w:rPr>
        <w:t xml:space="preserve"> </w:t>
      </w:r>
      <w:r w:rsidRPr="00DB6AA0">
        <w:rPr>
          <w:lang w:val="en-GB"/>
        </w:rPr>
        <w:t>working</w:t>
      </w:r>
      <w:r w:rsidR="003942B1" w:rsidRPr="00DB6AA0">
        <w:rPr>
          <w:b w:val="0"/>
          <w:i w:val="0"/>
          <w:lang w:val="en-GB"/>
        </w:rPr>
        <w:t xml:space="preserve"> </w:t>
      </w:r>
      <w:r w:rsidRPr="00DB6AA0">
        <w:rPr>
          <w:lang w:val="en-GB"/>
        </w:rPr>
        <w:t>in</w:t>
      </w:r>
      <w:r w:rsidR="003942B1" w:rsidRPr="00DB6AA0">
        <w:rPr>
          <w:b w:val="0"/>
          <w:i w:val="0"/>
          <w:lang w:val="en-GB"/>
        </w:rPr>
        <w:t xml:space="preserve"> </w:t>
      </w:r>
      <w:r w:rsidRPr="00DB6AA0">
        <w:rPr>
          <w:lang w:val="en-GB"/>
        </w:rPr>
        <w:t>closed</w:t>
      </w:r>
      <w:r w:rsidR="003942B1" w:rsidRPr="00DB6AA0">
        <w:rPr>
          <w:b w:val="0"/>
          <w:i w:val="0"/>
          <w:lang w:val="en-GB"/>
        </w:rPr>
        <w:t xml:space="preserve"> </w:t>
      </w:r>
      <w:r w:rsidRPr="00DB6AA0">
        <w:rPr>
          <w:lang w:val="en-GB"/>
        </w:rPr>
        <w:t>institutions</w:t>
      </w:r>
      <w:bookmarkEnd w:id="24"/>
    </w:p>
    <w:p w14:paraId="49129A26" w14:textId="77777777" w:rsidR="004E2E9C" w:rsidRPr="00DB6AA0" w:rsidRDefault="004E2E9C" w:rsidP="004E2E9C">
      <w:pPr>
        <w:pStyle w:val="Heading3"/>
      </w:pPr>
      <w:r w:rsidRPr="00DB6AA0">
        <w:t>Who</w:t>
      </w:r>
      <w:r w:rsidR="003942B1" w:rsidRPr="00DB6AA0">
        <w:rPr>
          <w:b w:val="0"/>
        </w:rPr>
        <w:t xml:space="preserve"> </w:t>
      </w:r>
      <w:r w:rsidRPr="00DB6AA0">
        <w:t>should</w:t>
      </w:r>
      <w:r w:rsidR="003942B1" w:rsidRPr="00DB6AA0">
        <w:rPr>
          <w:b w:val="0"/>
        </w:rPr>
        <w:t xml:space="preserve"> </w:t>
      </w:r>
      <w:r w:rsidRPr="00DB6AA0">
        <w:t>take</w:t>
      </w:r>
      <w:r w:rsidR="003942B1" w:rsidRPr="00DB6AA0">
        <w:rPr>
          <w:b w:val="0"/>
        </w:rPr>
        <w:t xml:space="preserve"> </w:t>
      </w:r>
      <w:r w:rsidRPr="00DB6AA0">
        <w:t>action?</w:t>
      </w:r>
    </w:p>
    <w:p w14:paraId="69B08AFB" w14:textId="77777777" w:rsidR="008879B6" w:rsidRPr="00DB6AA0" w:rsidRDefault="008879B6" w:rsidP="008879B6">
      <w:pPr>
        <w:pStyle w:val="NICEnormal"/>
      </w:pPr>
      <w:r w:rsidRPr="00DB6AA0">
        <w:t>Managers of services where smoking is not permitted such as:</w:t>
      </w:r>
    </w:p>
    <w:p w14:paraId="34D09D98" w14:textId="77777777" w:rsidR="008879B6" w:rsidRPr="00DB6AA0" w:rsidRDefault="008879B6" w:rsidP="008879B6">
      <w:pPr>
        <w:pStyle w:val="Bulletleft1"/>
      </w:pPr>
      <w:r w:rsidRPr="00DB6AA0">
        <w:t>secure mental health units</w:t>
      </w:r>
    </w:p>
    <w:p w14:paraId="423AA4F6" w14:textId="77777777" w:rsidR="008879B6" w:rsidRPr="00DB6AA0" w:rsidRDefault="008879B6" w:rsidP="008879B6">
      <w:pPr>
        <w:pStyle w:val="Bulletleft1"/>
      </w:pPr>
      <w:r w:rsidRPr="00DB6AA0">
        <w:t>immigration retention centres</w:t>
      </w:r>
    </w:p>
    <w:p w14:paraId="5ED75BEA" w14:textId="77777777" w:rsidR="008879B6" w:rsidRPr="00DB6AA0" w:rsidRDefault="008879B6" w:rsidP="008879B6">
      <w:pPr>
        <w:pStyle w:val="Bulletleft1last"/>
      </w:pPr>
      <w:r w:rsidRPr="00DB6AA0">
        <w:t xml:space="preserve">custodial sites such as prisons and police stations. </w:t>
      </w:r>
    </w:p>
    <w:p w14:paraId="06EE0517" w14:textId="77777777" w:rsidR="004E2E9C" w:rsidRPr="00DB6AA0" w:rsidRDefault="004E2E9C" w:rsidP="004E2E9C">
      <w:pPr>
        <w:pStyle w:val="Heading3"/>
      </w:pPr>
      <w:r w:rsidRPr="00DB6AA0">
        <w:lastRenderedPageBreak/>
        <w:t>What</w:t>
      </w:r>
      <w:r w:rsidR="003942B1" w:rsidRPr="00DB6AA0">
        <w:rPr>
          <w:b w:val="0"/>
        </w:rPr>
        <w:t xml:space="preserve"> </w:t>
      </w:r>
      <w:r w:rsidRPr="00DB6AA0">
        <w:t>action</w:t>
      </w:r>
      <w:r w:rsidR="003942B1" w:rsidRPr="00DB6AA0">
        <w:rPr>
          <w:b w:val="0"/>
        </w:rPr>
        <w:t xml:space="preserve"> </w:t>
      </w:r>
      <w:r w:rsidRPr="00DB6AA0">
        <w:t>should</w:t>
      </w:r>
      <w:r w:rsidR="003942B1" w:rsidRPr="00DB6AA0">
        <w:rPr>
          <w:b w:val="0"/>
        </w:rPr>
        <w:t xml:space="preserve"> </w:t>
      </w:r>
      <w:r w:rsidRPr="00DB6AA0">
        <w:t>they</w:t>
      </w:r>
      <w:r w:rsidR="003942B1" w:rsidRPr="00DB6AA0">
        <w:rPr>
          <w:b w:val="0"/>
        </w:rPr>
        <w:t xml:space="preserve"> </w:t>
      </w:r>
      <w:r w:rsidRPr="00DB6AA0">
        <w:t>take?</w:t>
      </w:r>
    </w:p>
    <w:p w14:paraId="7445F81A" w14:textId="77777777" w:rsidR="008F11AB" w:rsidRPr="00DB6AA0" w:rsidRDefault="008F11AB" w:rsidP="008F11AB">
      <w:pPr>
        <w:pStyle w:val="Bulletleft1last"/>
        <w:rPr>
          <w:b/>
        </w:rPr>
      </w:pPr>
      <w:r w:rsidRPr="00DB6AA0">
        <w:t xml:space="preserve">Ensure staff with health and social care or custodial responsibilities do not smoke during working hours in locations where the people in their care are not allowed to smoke. </w:t>
      </w:r>
    </w:p>
    <w:p w14:paraId="3B4BF8DA" w14:textId="77777777" w:rsidR="004E2E9C" w:rsidRPr="00DB6AA0" w:rsidRDefault="004E2E9C" w:rsidP="004E2E9C">
      <w:pPr>
        <w:pStyle w:val="Bulletleft1last"/>
        <w:rPr>
          <w:b/>
        </w:rPr>
      </w:pPr>
      <w:r w:rsidRPr="00DB6AA0">
        <w:t xml:space="preserve">Ensure systems are in place for staff who smoke to receive advice and guidance on how to stop smoking in one step (see </w:t>
      </w:r>
      <w:hyperlink r:id="rId69" w:anchor="recommendation-3-choosing-a-harm-reduction-approach" w:history="1">
        <w:r w:rsidRPr="00DB6AA0">
          <w:rPr>
            <w:rStyle w:val="Hyperlink"/>
          </w:rPr>
          <w:t>recommendation 3</w:t>
        </w:r>
      </w:hyperlink>
      <w:r w:rsidR="00547A67" w:rsidRPr="00DB6AA0">
        <w:t>,</w:t>
      </w:r>
      <w:r w:rsidR="00166524" w:rsidRPr="00DB6AA0">
        <w:t xml:space="preserve"> also see </w:t>
      </w:r>
      <w:r w:rsidR="00522F1C" w:rsidRPr="00DB6AA0">
        <w:t xml:space="preserve">NICE guidance on </w:t>
      </w:r>
      <w:hyperlink r:id="rId70" w:history="1">
        <w:r w:rsidR="00BD47CD" w:rsidRPr="00DB6AA0">
          <w:rPr>
            <w:rStyle w:val="Hyperlink"/>
          </w:rPr>
          <w:t>workplace interventions to promote smoking cessation</w:t>
        </w:r>
      </w:hyperlink>
      <w:r w:rsidR="004415F4" w:rsidRPr="00DB6AA0">
        <w:t>)</w:t>
      </w:r>
      <w:r w:rsidRPr="00DB6AA0">
        <w:t xml:space="preserve">. If, after discussion, the person does not want (or does not feel able) to do this, ask them if they would like to consider a harm-reduction </w:t>
      </w:r>
      <w:r w:rsidR="00CE7901" w:rsidRPr="00DB6AA0">
        <w:t>approach</w:t>
      </w:r>
      <w:r w:rsidRPr="00DB6AA0">
        <w:t xml:space="preserve">, as outlined in </w:t>
      </w:r>
      <w:hyperlink r:id="rId71" w:anchor="definitions" w:history="1">
        <w:r w:rsidRPr="00DB6AA0">
          <w:rPr>
            <w:rStyle w:val="Hyperlink"/>
          </w:rPr>
          <w:t>box 1</w:t>
        </w:r>
      </w:hyperlink>
      <w:r w:rsidRPr="00DB6AA0">
        <w:t>.</w:t>
      </w:r>
    </w:p>
    <w:p w14:paraId="6C96A353" w14:textId="77777777" w:rsidR="004E2E9C" w:rsidRPr="00DB6AA0" w:rsidRDefault="004E2E9C" w:rsidP="004E2E9C">
      <w:pPr>
        <w:pStyle w:val="Bulletleft1last"/>
      </w:pPr>
      <w:r w:rsidRPr="00DB6AA0">
        <w:t>Encourage staff to use stop smoking services to stop or reduce the amount they smoke.</w:t>
      </w:r>
    </w:p>
    <w:p w14:paraId="6A04A913" w14:textId="77777777" w:rsidR="004E2E9C" w:rsidRPr="00DB6AA0" w:rsidRDefault="004E2E9C" w:rsidP="004E2E9C">
      <w:pPr>
        <w:pStyle w:val="Bulletleft1last"/>
      </w:pPr>
      <w:r w:rsidRPr="00DB6AA0">
        <w:t xml:space="preserve">Encourage staff who do not want to stop smoking to use licensed nicotine-containing products to help them abstain immediately before and while on duty. </w:t>
      </w:r>
    </w:p>
    <w:p w14:paraId="4FD73CE8" w14:textId="77777777" w:rsidR="004E2E9C" w:rsidRPr="00DB6AA0" w:rsidRDefault="004E2E9C" w:rsidP="004E2E9C">
      <w:pPr>
        <w:pStyle w:val="Heading2"/>
        <w:rPr>
          <w:lang w:val="en-GB"/>
        </w:rPr>
      </w:pPr>
      <w:bookmarkStart w:id="25" w:name="_Toc331665075"/>
      <w:r w:rsidRPr="00DB6AA0">
        <w:rPr>
          <w:lang w:val="en-GB"/>
        </w:rPr>
        <w:t>Recommendation</w:t>
      </w:r>
      <w:r w:rsidR="003942B1" w:rsidRPr="00DB6AA0">
        <w:rPr>
          <w:b w:val="0"/>
          <w:i w:val="0"/>
          <w:lang w:val="en-GB"/>
        </w:rPr>
        <w:t xml:space="preserve"> </w:t>
      </w:r>
      <w:r w:rsidRPr="00DB6AA0">
        <w:rPr>
          <w:lang w:val="en-GB"/>
        </w:rPr>
        <w:t>11</w:t>
      </w:r>
      <w:r w:rsidR="003942B1" w:rsidRPr="00DB6AA0">
        <w:rPr>
          <w:b w:val="0"/>
          <w:i w:val="0"/>
          <w:lang w:val="en-GB"/>
        </w:rPr>
        <w:t xml:space="preserve"> </w:t>
      </w:r>
      <w:r w:rsidRPr="00DB6AA0">
        <w:rPr>
          <w:lang w:val="en-GB"/>
        </w:rPr>
        <w:t>Commissioning</w:t>
      </w:r>
      <w:bookmarkEnd w:id="25"/>
      <w:r w:rsidR="003942B1" w:rsidRPr="00DB6AA0">
        <w:rPr>
          <w:b w:val="0"/>
          <w:i w:val="0"/>
          <w:lang w:val="en-GB"/>
        </w:rPr>
        <w:t xml:space="preserve"> </w:t>
      </w:r>
      <w:r w:rsidRPr="00DB6AA0">
        <w:rPr>
          <w:lang w:val="en-GB"/>
        </w:rPr>
        <w:t>stop</w:t>
      </w:r>
      <w:r w:rsidR="003942B1" w:rsidRPr="00DB6AA0">
        <w:rPr>
          <w:b w:val="0"/>
          <w:i w:val="0"/>
          <w:lang w:val="en-GB"/>
        </w:rPr>
        <w:t xml:space="preserve"> </w:t>
      </w:r>
      <w:r w:rsidRPr="00DB6AA0">
        <w:rPr>
          <w:lang w:val="en-GB"/>
        </w:rPr>
        <w:t>smoking</w:t>
      </w:r>
      <w:r w:rsidR="003942B1" w:rsidRPr="00DB6AA0">
        <w:rPr>
          <w:b w:val="0"/>
          <w:i w:val="0"/>
          <w:lang w:val="en-GB"/>
        </w:rPr>
        <w:t xml:space="preserve"> </w:t>
      </w:r>
      <w:r w:rsidRPr="00DB6AA0">
        <w:rPr>
          <w:lang w:val="en-GB"/>
        </w:rPr>
        <w:t>services</w:t>
      </w:r>
    </w:p>
    <w:p w14:paraId="0F48658E" w14:textId="77777777" w:rsidR="004E2E9C" w:rsidRPr="00DB6AA0" w:rsidRDefault="004E2E9C" w:rsidP="004E2E9C">
      <w:pPr>
        <w:pStyle w:val="Heading3"/>
      </w:pPr>
      <w:r w:rsidRPr="00DB6AA0">
        <w:t>Who</w:t>
      </w:r>
      <w:r w:rsidR="003942B1" w:rsidRPr="00DB6AA0">
        <w:rPr>
          <w:b w:val="0"/>
        </w:rPr>
        <w:t xml:space="preserve"> </w:t>
      </w:r>
      <w:r w:rsidRPr="00DB6AA0">
        <w:t>should</w:t>
      </w:r>
      <w:r w:rsidR="003942B1" w:rsidRPr="00DB6AA0">
        <w:rPr>
          <w:b w:val="0"/>
        </w:rPr>
        <w:t xml:space="preserve"> </w:t>
      </w:r>
      <w:r w:rsidRPr="00DB6AA0">
        <w:t>take</w:t>
      </w:r>
      <w:r w:rsidR="003942B1" w:rsidRPr="00DB6AA0">
        <w:rPr>
          <w:b w:val="0"/>
        </w:rPr>
        <w:t xml:space="preserve"> </w:t>
      </w:r>
      <w:r w:rsidRPr="00DB6AA0">
        <w:t>action?</w:t>
      </w:r>
    </w:p>
    <w:p w14:paraId="676CA0D2" w14:textId="77777777" w:rsidR="004E2E9C" w:rsidRPr="00DB6AA0" w:rsidRDefault="004E2E9C" w:rsidP="00C80E8A">
      <w:pPr>
        <w:pStyle w:val="NICEnormal"/>
      </w:pPr>
      <w:r w:rsidRPr="00DB6AA0">
        <w:t>Commissioners of stop smoking services.</w:t>
      </w:r>
      <w:r w:rsidRPr="00DB6AA0" w:rsidDel="00F70E1C">
        <w:t xml:space="preserve"> </w:t>
      </w:r>
    </w:p>
    <w:p w14:paraId="4D6286E2" w14:textId="77777777" w:rsidR="004E2E9C" w:rsidRPr="00DB6AA0" w:rsidRDefault="004E2E9C" w:rsidP="004E2E9C">
      <w:pPr>
        <w:pStyle w:val="Heading3"/>
      </w:pPr>
      <w:r w:rsidRPr="00DB6AA0">
        <w:t>What</w:t>
      </w:r>
      <w:r w:rsidR="003942B1" w:rsidRPr="00DB6AA0">
        <w:rPr>
          <w:b w:val="0"/>
        </w:rPr>
        <w:t xml:space="preserve"> </w:t>
      </w:r>
      <w:r w:rsidRPr="00DB6AA0">
        <w:t>action</w:t>
      </w:r>
      <w:r w:rsidR="003942B1" w:rsidRPr="00DB6AA0">
        <w:rPr>
          <w:b w:val="0"/>
        </w:rPr>
        <w:t xml:space="preserve"> </w:t>
      </w:r>
      <w:r w:rsidRPr="00DB6AA0">
        <w:t>should</w:t>
      </w:r>
      <w:r w:rsidR="003942B1" w:rsidRPr="00DB6AA0">
        <w:rPr>
          <w:b w:val="0"/>
        </w:rPr>
        <w:t xml:space="preserve"> </w:t>
      </w:r>
      <w:r w:rsidRPr="00DB6AA0">
        <w:t>they</w:t>
      </w:r>
      <w:r w:rsidR="003942B1" w:rsidRPr="00DB6AA0">
        <w:rPr>
          <w:b w:val="0"/>
        </w:rPr>
        <w:t xml:space="preserve"> </w:t>
      </w:r>
      <w:r w:rsidRPr="00DB6AA0">
        <w:t>take?</w:t>
      </w:r>
    </w:p>
    <w:p w14:paraId="57DD69D6" w14:textId="31B9511C" w:rsidR="004E2E9C" w:rsidRPr="00DB6AA0" w:rsidRDefault="004E2E9C" w:rsidP="004E2E9C">
      <w:pPr>
        <w:pStyle w:val="Bulletleft1last"/>
      </w:pPr>
      <w:r w:rsidRPr="00DB6AA0">
        <w:t>Ensure investment in harm-reduction approaches does not detract from, but supports and extends the reach and impact of, existing stop smoking services</w:t>
      </w:r>
      <w:r w:rsidRPr="00DB6AA0">
        <w:rPr>
          <w:b/>
        </w:rPr>
        <w:t>.</w:t>
      </w:r>
      <w:r w:rsidR="003942B1" w:rsidRPr="00DB6AA0">
        <w:t xml:space="preserve"> </w:t>
      </w:r>
      <w:r w:rsidRPr="00DB6AA0">
        <w:t>(The latter provide highly cost-effective interventions to help people stop smoking in one step</w:t>
      </w:r>
      <w:r w:rsidR="005A56B5" w:rsidRPr="00DB6AA0">
        <w:fldChar w:fldCharType="begin"/>
      </w:r>
      <w:r w:rsidR="00266849" w:rsidRPr="00DB6AA0">
        <w:instrText xml:space="preserve"> NOTEREF _Ref357582078 \f \h </w:instrText>
      </w:r>
      <w:r w:rsidR="005A56B5" w:rsidRPr="00DB6AA0">
        <w:fldChar w:fldCharType="separate"/>
      </w:r>
      <w:r w:rsidR="000F0E2E" w:rsidRPr="000F0E2E">
        <w:rPr>
          <w:rStyle w:val="FootnoteReference"/>
        </w:rPr>
        <w:t>1</w:t>
      </w:r>
      <w:r w:rsidR="005A56B5" w:rsidRPr="00DB6AA0">
        <w:fldChar w:fldCharType="end"/>
      </w:r>
      <w:r w:rsidR="003C76F7" w:rsidRPr="00DB6AA0">
        <w:t>.</w:t>
      </w:r>
      <w:r w:rsidRPr="00DB6AA0">
        <w:t xml:space="preserve">) </w:t>
      </w:r>
    </w:p>
    <w:p w14:paraId="6432197F" w14:textId="77777777" w:rsidR="004E2E9C" w:rsidRPr="00DB6AA0" w:rsidRDefault="004E2E9C" w:rsidP="004E2E9C">
      <w:pPr>
        <w:pStyle w:val="Bulletleft1last"/>
      </w:pPr>
      <w:r w:rsidRPr="00DB6AA0">
        <w:t xml:space="preserve">Develop smoking cessation referral and treatment pathways to ensure a range of </w:t>
      </w:r>
      <w:r w:rsidR="00CE7901" w:rsidRPr="00DB6AA0">
        <w:t>approache</w:t>
      </w:r>
      <w:r w:rsidRPr="00DB6AA0">
        <w:t xml:space="preserve">s and interventions are available to support people who </w:t>
      </w:r>
      <w:r w:rsidR="00166524" w:rsidRPr="00DB6AA0">
        <w:t>opt for</w:t>
      </w:r>
      <w:r w:rsidRPr="00DB6AA0">
        <w:t xml:space="preserve"> a harm-reduction approach (see </w:t>
      </w:r>
      <w:hyperlink r:id="rId72" w:anchor="definitions" w:history="1">
        <w:r w:rsidRPr="00DB6AA0">
          <w:rPr>
            <w:rStyle w:val="Hyperlink"/>
          </w:rPr>
          <w:t>box 1</w:t>
        </w:r>
      </w:hyperlink>
      <w:r w:rsidRPr="00DB6AA0">
        <w:t xml:space="preserve">).   </w:t>
      </w:r>
    </w:p>
    <w:p w14:paraId="71090669" w14:textId="77777777" w:rsidR="004E2E9C" w:rsidRPr="00DB6AA0" w:rsidRDefault="004E2E9C" w:rsidP="004E2E9C">
      <w:pPr>
        <w:pStyle w:val="Bulletleft1last"/>
      </w:pPr>
      <w:r w:rsidRPr="00DB6AA0">
        <w:t xml:space="preserve">Ensure the providers of stop smoking and other </w:t>
      </w:r>
      <w:r w:rsidR="00166524" w:rsidRPr="00DB6AA0">
        <w:t>behavio</w:t>
      </w:r>
      <w:r w:rsidR="008478AD" w:rsidRPr="00DB6AA0">
        <w:t>u</w:t>
      </w:r>
      <w:r w:rsidR="00166524" w:rsidRPr="00DB6AA0">
        <w:t>r-</w:t>
      </w:r>
      <w:r w:rsidRPr="00DB6AA0">
        <w:t xml:space="preserve">change services offer people who smoke the harm-reduction </w:t>
      </w:r>
      <w:r w:rsidR="00CE7901" w:rsidRPr="00DB6AA0">
        <w:t>approache</w:t>
      </w:r>
      <w:r w:rsidRPr="00DB6AA0">
        <w:t xml:space="preserve">s outlined in </w:t>
      </w:r>
      <w:hyperlink r:id="rId73" w:anchor="definitions" w:history="1">
        <w:r w:rsidRPr="00DB6AA0">
          <w:rPr>
            <w:rStyle w:val="Hyperlink"/>
          </w:rPr>
          <w:t>box 1</w:t>
        </w:r>
      </w:hyperlink>
      <w:r w:rsidRPr="00DB6AA0">
        <w:t xml:space="preserve">. </w:t>
      </w:r>
      <w:r w:rsidRPr="00DB6AA0">
        <w:lastRenderedPageBreak/>
        <w:t>Ensure services are available in the community, as part of primary and secondary healthcare and on offer from local authorities.</w:t>
      </w:r>
    </w:p>
    <w:p w14:paraId="0247CBDB" w14:textId="77777777" w:rsidR="004E2E9C" w:rsidRPr="00DB6AA0" w:rsidRDefault="004E2E9C" w:rsidP="004E2E9C">
      <w:pPr>
        <w:pStyle w:val="Bulletleft1"/>
        <w:numPr>
          <w:ilvl w:val="0"/>
          <w:numId w:val="3"/>
        </w:numPr>
      </w:pPr>
      <w:r w:rsidRPr="00DB6AA0">
        <w:t xml:space="preserve">Develop activity and outcome measures to assess the performance of service providers </w:t>
      </w:r>
      <w:r w:rsidR="00547A67" w:rsidRPr="00DB6AA0">
        <w:t>involved in s</w:t>
      </w:r>
      <w:r w:rsidRPr="00DB6AA0">
        <w:t>upport</w:t>
      </w:r>
      <w:r w:rsidR="00547A67" w:rsidRPr="00DB6AA0">
        <w:t>ing</w:t>
      </w:r>
      <w:r w:rsidRPr="00DB6AA0">
        <w:t xml:space="preserve"> people </w:t>
      </w:r>
      <w:r w:rsidR="003F1649" w:rsidRPr="00DB6AA0">
        <w:t xml:space="preserve">who are </w:t>
      </w:r>
      <w:r w:rsidR="00E350C5" w:rsidRPr="00DB6AA0">
        <w:t>using harm-reduction approaches</w:t>
      </w:r>
      <w:r w:rsidRPr="00DB6AA0">
        <w:t>. Measures of activity could include:</w:t>
      </w:r>
    </w:p>
    <w:p w14:paraId="17643EA4" w14:textId="77777777" w:rsidR="004E2E9C" w:rsidRPr="00DB6AA0" w:rsidRDefault="004E2E9C" w:rsidP="004E2E9C">
      <w:pPr>
        <w:pStyle w:val="Bulletindent2"/>
      </w:pPr>
      <w:r w:rsidRPr="00DB6AA0">
        <w:t xml:space="preserve">numbers attending </w:t>
      </w:r>
      <w:r w:rsidR="00547A67" w:rsidRPr="00DB6AA0">
        <w:t xml:space="preserve">the </w:t>
      </w:r>
      <w:r w:rsidRPr="00DB6AA0">
        <w:t xml:space="preserve">services </w:t>
      </w:r>
      <w:r w:rsidR="00547A67" w:rsidRPr="00DB6AA0">
        <w:t>(</w:t>
      </w:r>
      <w:r w:rsidRPr="00DB6AA0">
        <w:t xml:space="preserve">to allow comparison with </w:t>
      </w:r>
      <w:r w:rsidR="00547A67" w:rsidRPr="00DB6AA0">
        <w:t xml:space="preserve">the </w:t>
      </w:r>
      <w:r w:rsidRPr="00DB6AA0">
        <w:t>numbers attending</w:t>
      </w:r>
      <w:r w:rsidR="00042EC6" w:rsidRPr="00DB6AA0">
        <w:t xml:space="preserve"> before harm-reductions options were offered)</w:t>
      </w:r>
      <w:r w:rsidR="00547A67" w:rsidRPr="00DB6AA0">
        <w:t xml:space="preserve"> </w:t>
      </w:r>
    </w:p>
    <w:p w14:paraId="7BC3E840" w14:textId="77777777" w:rsidR="004E2E9C" w:rsidRPr="00DB6AA0" w:rsidRDefault="00547A67" w:rsidP="004E2E9C">
      <w:pPr>
        <w:pStyle w:val="Bulletindent2"/>
      </w:pPr>
      <w:r w:rsidRPr="00DB6AA0">
        <w:t>classifying</w:t>
      </w:r>
      <w:r w:rsidR="004E2E9C" w:rsidRPr="00DB6AA0">
        <w:t xml:space="preserve"> the harm</w:t>
      </w:r>
      <w:r w:rsidR="00CE7901" w:rsidRPr="00DB6AA0">
        <w:t>-</w:t>
      </w:r>
      <w:r w:rsidR="004E2E9C" w:rsidRPr="00DB6AA0">
        <w:t xml:space="preserve">reduction </w:t>
      </w:r>
      <w:r w:rsidR="00CE7901" w:rsidRPr="00DB6AA0">
        <w:t>approach</w:t>
      </w:r>
      <w:r w:rsidRPr="00DB6AA0">
        <w:t>es used</w:t>
      </w:r>
      <w:r w:rsidR="004E2E9C" w:rsidRPr="00DB6AA0">
        <w:t xml:space="preserve"> (see </w:t>
      </w:r>
      <w:hyperlink r:id="rId74" w:anchor="definitions" w:history="1">
        <w:r w:rsidR="004E2E9C" w:rsidRPr="00DB6AA0">
          <w:rPr>
            <w:rStyle w:val="Hyperlink"/>
          </w:rPr>
          <w:t>box 1</w:t>
        </w:r>
      </w:hyperlink>
      <w:r w:rsidR="004E2E9C" w:rsidRPr="00DB6AA0">
        <w:t>)</w:t>
      </w:r>
    </w:p>
    <w:p w14:paraId="25B1EBD1" w14:textId="77777777" w:rsidR="004E2E9C" w:rsidRPr="00DB6AA0" w:rsidRDefault="004E2E9C" w:rsidP="004E2E9C">
      <w:pPr>
        <w:pStyle w:val="Bulletindent2"/>
      </w:pPr>
      <w:r w:rsidRPr="00DB6AA0">
        <w:t>client characteristics</w:t>
      </w:r>
      <w:r w:rsidR="00166524" w:rsidRPr="00DB6AA0">
        <w:t xml:space="preserve"> (such as </w:t>
      </w:r>
      <w:r w:rsidRPr="00DB6AA0">
        <w:t>demographic data, cigarette usage, level of dependency and previous quit attempts</w:t>
      </w:r>
      <w:r w:rsidR="00166524" w:rsidRPr="00DB6AA0">
        <w:t>)</w:t>
      </w:r>
    </w:p>
    <w:p w14:paraId="35B0817A" w14:textId="77777777" w:rsidR="004E2E9C" w:rsidRPr="00DB6AA0" w:rsidRDefault="004E2E9C" w:rsidP="004E2E9C">
      <w:pPr>
        <w:pStyle w:val="Bulletindent2"/>
      </w:pPr>
      <w:r w:rsidRPr="00DB6AA0">
        <w:t xml:space="preserve">type and amount of licensed nicotine-containing products supplied or prescribed, </w:t>
      </w:r>
      <w:r w:rsidR="00547A67" w:rsidRPr="00DB6AA0">
        <w:t xml:space="preserve">and </w:t>
      </w:r>
      <w:r w:rsidRPr="00DB6AA0">
        <w:t>over</w:t>
      </w:r>
      <w:r w:rsidR="00547A67" w:rsidRPr="00DB6AA0">
        <w:t>-</w:t>
      </w:r>
      <w:r w:rsidRPr="00DB6AA0">
        <w:t>the</w:t>
      </w:r>
      <w:r w:rsidR="00547A67" w:rsidRPr="00DB6AA0">
        <w:t>-</w:t>
      </w:r>
      <w:r w:rsidRPr="00DB6AA0">
        <w:t>counter sales of these products</w:t>
      </w:r>
    </w:p>
    <w:p w14:paraId="4F63E2E9" w14:textId="77777777" w:rsidR="004E2E9C" w:rsidRPr="00DB6AA0" w:rsidRDefault="004E2E9C" w:rsidP="006D1C40">
      <w:pPr>
        <w:pStyle w:val="Bulletindent2"/>
        <w:spacing w:after="240"/>
      </w:pPr>
      <w:r w:rsidRPr="00DB6AA0">
        <w:t>number of people setting a quit date</w:t>
      </w:r>
      <w:r w:rsidR="001B09D2" w:rsidRPr="00DB6AA0">
        <w:t>.</w:t>
      </w:r>
    </w:p>
    <w:p w14:paraId="4604EA52" w14:textId="77777777" w:rsidR="004E2E9C" w:rsidRPr="00DB6AA0" w:rsidRDefault="004E2E9C" w:rsidP="004E2E9C">
      <w:pPr>
        <w:pStyle w:val="Bulletleft1last"/>
      </w:pPr>
      <w:r w:rsidRPr="00DB6AA0">
        <w:t xml:space="preserve">Ensure service specifications include a requirement that providers of stop smoking services offer licensed nicotine-containing products on a long-term basis to help </w:t>
      </w:r>
      <w:r w:rsidR="00CC77FB" w:rsidRPr="00DB6AA0">
        <w:t>prevent a relapse among people who have stopped smoking</w:t>
      </w:r>
      <w:r w:rsidR="00042EC6" w:rsidRPr="00DB6AA0">
        <w:t xml:space="preserve">. </w:t>
      </w:r>
      <w:r w:rsidR="00CC77FB" w:rsidRPr="00DB6AA0">
        <w:t>Long-term use should also be avai</w:t>
      </w:r>
      <w:r w:rsidR="00547A67" w:rsidRPr="00DB6AA0">
        <w:t xml:space="preserve">lable to help people </w:t>
      </w:r>
      <w:r w:rsidR="00CC77FB" w:rsidRPr="00DB6AA0">
        <w:t>maintain</w:t>
      </w:r>
      <w:r w:rsidRPr="00DB6AA0">
        <w:t xml:space="preserve"> a </w:t>
      </w:r>
      <w:r w:rsidR="00547A67" w:rsidRPr="00DB6AA0">
        <w:t xml:space="preserve">lower </w:t>
      </w:r>
      <w:r w:rsidRPr="00DB6AA0">
        <w:t xml:space="preserve">level of </w:t>
      </w:r>
      <w:r w:rsidR="00547A67" w:rsidRPr="00DB6AA0">
        <w:t>consumption</w:t>
      </w:r>
      <w:r w:rsidRPr="00DB6AA0">
        <w:t xml:space="preserve">. </w:t>
      </w:r>
    </w:p>
    <w:p w14:paraId="459E3849" w14:textId="77777777" w:rsidR="004E2E9C" w:rsidRPr="00DB6AA0" w:rsidRDefault="004E2E9C" w:rsidP="004E2E9C">
      <w:pPr>
        <w:pStyle w:val="Bulletleft1last"/>
      </w:pPr>
      <w:r w:rsidRPr="00DB6AA0">
        <w:t xml:space="preserve">Ensure service specifications include a requirement that staff working in stop smoking services are trained to the National Centre for Smoking Cessation and Training </w:t>
      </w:r>
      <w:r w:rsidR="006D1C40" w:rsidRPr="00DB6AA0">
        <w:t>stage</w:t>
      </w:r>
      <w:r w:rsidR="00537065" w:rsidRPr="00DB6AA0">
        <w:t> </w:t>
      </w:r>
      <w:r w:rsidRPr="00DB6AA0">
        <w:t>2 assessment</w:t>
      </w:r>
      <w:r w:rsidR="00042EC6" w:rsidRPr="00DB6AA0">
        <w:t xml:space="preserve"> </w:t>
      </w:r>
      <w:r w:rsidR="001A1953" w:rsidRPr="00DB6AA0">
        <w:t xml:space="preserve">level </w:t>
      </w:r>
      <w:r w:rsidR="00042EC6" w:rsidRPr="00DB6AA0">
        <w:t xml:space="preserve">(or </w:t>
      </w:r>
      <w:r w:rsidR="001A1953" w:rsidRPr="00DB6AA0">
        <w:t>the</w:t>
      </w:r>
      <w:r w:rsidR="00042EC6" w:rsidRPr="00DB6AA0">
        <w:t xml:space="preserve"> equivalent)</w:t>
      </w:r>
      <w:r w:rsidRPr="00DB6AA0">
        <w:t>.</w:t>
      </w:r>
    </w:p>
    <w:p w14:paraId="61E222F5" w14:textId="77777777" w:rsidR="004E2E9C" w:rsidRPr="00DB6AA0" w:rsidRDefault="004E2E9C" w:rsidP="004E2E9C">
      <w:pPr>
        <w:pStyle w:val="Heading2"/>
        <w:rPr>
          <w:lang w:val="en-GB"/>
        </w:rPr>
      </w:pPr>
      <w:bookmarkStart w:id="26" w:name="_Toc331665076"/>
      <w:r w:rsidRPr="00DB6AA0">
        <w:rPr>
          <w:lang w:val="en-GB"/>
        </w:rPr>
        <w:t>Recommendation</w:t>
      </w:r>
      <w:r w:rsidR="003942B1" w:rsidRPr="00DB6AA0">
        <w:rPr>
          <w:b w:val="0"/>
          <w:i w:val="0"/>
          <w:lang w:val="en-GB"/>
        </w:rPr>
        <w:t xml:space="preserve"> </w:t>
      </w:r>
      <w:r w:rsidRPr="00DB6AA0">
        <w:rPr>
          <w:lang w:val="en-GB"/>
        </w:rPr>
        <w:t>12</w:t>
      </w:r>
      <w:r w:rsidR="003942B1" w:rsidRPr="00DB6AA0">
        <w:rPr>
          <w:b w:val="0"/>
          <w:i w:val="0"/>
          <w:lang w:val="en-GB"/>
        </w:rPr>
        <w:t xml:space="preserve"> </w:t>
      </w:r>
      <w:r w:rsidRPr="00DB6AA0">
        <w:rPr>
          <w:lang w:val="en-GB"/>
        </w:rPr>
        <w:t>Education</w:t>
      </w:r>
      <w:r w:rsidR="003942B1" w:rsidRPr="00DB6AA0">
        <w:rPr>
          <w:b w:val="0"/>
          <w:i w:val="0"/>
          <w:lang w:val="en-GB"/>
        </w:rPr>
        <w:t xml:space="preserve"> </w:t>
      </w:r>
      <w:r w:rsidRPr="00DB6AA0">
        <w:rPr>
          <w:lang w:val="en-GB"/>
        </w:rPr>
        <w:t>and</w:t>
      </w:r>
      <w:r w:rsidR="003942B1" w:rsidRPr="00DB6AA0">
        <w:rPr>
          <w:b w:val="0"/>
          <w:i w:val="0"/>
          <w:lang w:val="en-GB"/>
        </w:rPr>
        <w:t xml:space="preserve"> </w:t>
      </w:r>
      <w:r w:rsidRPr="00DB6AA0">
        <w:rPr>
          <w:lang w:val="en-GB"/>
        </w:rPr>
        <w:t>training</w:t>
      </w:r>
      <w:r w:rsidR="003942B1" w:rsidRPr="00DB6AA0">
        <w:rPr>
          <w:b w:val="0"/>
          <w:i w:val="0"/>
          <w:lang w:val="en-GB"/>
        </w:rPr>
        <w:t xml:space="preserve"> </w:t>
      </w:r>
      <w:r w:rsidRPr="00DB6AA0">
        <w:rPr>
          <w:lang w:val="en-GB"/>
        </w:rPr>
        <w:t>for</w:t>
      </w:r>
      <w:r w:rsidR="003942B1" w:rsidRPr="00DB6AA0">
        <w:rPr>
          <w:b w:val="0"/>
          <w:i w:val="0"/>
          <w:lang w:val="en-GB"/>
        </w:rPr>
        <w:t xml:space="preserve"> </w:t>
      </w:r>
      <w:r w:rsidRPr="00DB6AA0">
        <w:rPr>
          <w:lang w:val="en-GB"/>
        </w:rPr>
        <w:t>practitioners</w:t>
      </w:r>
      <w:bookmarkEnd w:id="26"/>
      <w:r w:rsidR="003942B1" w:rsidRPr="00DB6AA0">
        <w:rPr>
          <w:b w:val="0"/>
          <w:i w:val="0"/>
          <w:lang w:val="en-GB"/>
        </w:rPr>
        <w:t xml:space="preserve"> </w:t>
      </w:r>
    </w:p>
    <w:p w14:paraId="3B63F40F" w14:textId="77777777" w:rsidR="004E2E9C" w:rsidRPr="00DB6AA0" w:rsidRDefault="004E2E9C" w:rsidP="004E2E9C">
      <w:pPr>
        <w:pStyle w:val="Heading3"/>
      </w:pPr>
      <w:r w:rsidRPr="00DB6AA0">
        <w:t>Who</w:t>
      </w:r>
      <w:r w:rsidR="003942B1" w:rsidRPr="00DB6AA0">
        <w:rPr>
          <w:b w:val="0"/>
        </w:rPr>
        <w:t xml:space="preserve"> </w:t>
      </w:r>
      <w:r w:rsidRPr="00DB6AA0">
        <w:t>should</w:t>
      </w:r>
      <w:r w:rsidR="003942B1" w:rsidRPr="00DB6AA0">
        <w:rPr>
          <w:b w:val="0"/>
        </w:rPr>
        <w:t xml:space="preserve"> </w:t>
      </w:r>
      <w:r w:rsidRPr="00DB6AA0">
        <w:t>take</w:t>
      </w:r>
      <w:r w:rsidR="003942B1" w:rsidRPr="00DB6AA0">
        <w:rPr>
          <w:b w:val="0"/>
        </w:rPr>
        <w:t xml:space="preserve"> </w:t>
      </w:r>
      <w:r w:rsidRPr="00DB6AA0">
        <w:t>action?</w:t>
      </w:r>
    </w:p>
    <w:p w14:paraId="0496C23D" w14:textId="77777777" w:rsidR="004E2E9C" w:rsidRPr="00DB6AA0" w:rsidRDefault="004E2E9C" w:rsidP="004E2E9C">
      <w:pPr>
        <w:pStyle w:val="Bulletleft1last"/>
      </w:pPr>
      <w:r w:rsidRPr="00DB6AA0">
        <w:t>Health Education England and local education and training boards.</w:t>
      </w:r>
    </w:p>
    <w:p w14:paraId="26A64905" w14:textId="77777777" w:rsidR="004E2E9C" w:rsidRPr="00DB6AA0" w:rsidRDefault="004E2E9C" w:rsidP="004E2E9C">
      <w:pPr>
        <w:pStyle w:val="Bulletleft1last"/>
      </w:pPr>
      <w:r w:rsidRPr="00DB6AA0">
        <w:t>Royal medical and nursing colleges</w:t>
      </w:r>
      <w:r w:rsidR="005340E4" w:rsidRPr="00DB6AA0">
        <w:t xml:space="preserve"> and</w:t>
      </w:r>
      <w:r w:rsidRPr="00DB6AA0">
        <w:t xml:space="preserve"> other professional bodies.</w:t>
      </w:r>
    </w:p>
    <w:p w14:paraId="544C1AC2" w14:textId="77777777" w:rsidR="004E2E9C" w:rsidRPr="00DB6AA0" w:rsidRDefault="004E2E9C" w:rsidP="004E2E9C">
      <w:pPr>
        <w:pStyle w:val="Bulletleft1last"/>
      </w:pPr>
      <w:r w:rsidRPr="00DB6AA0">
        <w:t>Organisations providing training on the harm caused by smoking, such as the National Centre for Smoking Cessation and Training.</w:t>
      </w:r>
    </w:p>
    <w:p w14:paraId="06AB6B6F" w14:textId="77777777" w:rsidR="004E2E9C" w:rsidRPr="00DB6AA0" w:rsidRDefault="004E2E9C" w:rsidP="004E2E9C">
      <w:pPr>
        <w:pStyle w:val="Bulletleft1last"/>
      </w:pPr>
      <w:r w:rsidRPr="00DB6AA0">
        <w:lastRenderedPageBreak/>
        <w:t>Commissioners, providers and managers of stop smoking services</w:t>
      </w:r>
      <w:r w:rsidR="00CE0E3F" w:rsidRPr="00DB6AA0">
        <w:t>.</w:t>
      </w:r>
    </w:p>
    <w:p w14:paraId="79452476" w14:textId="77777777" w:rsidR="004E2E9C" w:rsidRPr="00DB6AA0" w:rsidRDefault="004E2E9C" w:rsidP="004E2E9C">
      <w:pPr>
        <w:pStyle w:val="Heading3"/>
      </w:pPr>
      <w:r w:rsidRPr="00DB6AA0">
        <w:t>What</w:t>
      </w:r>
      <w:r w:rsidR="003942B1" w:rsidRPr="00DB6AA0">
        <w:rPr>
          <w:b w:val="0"/>
        </w:rPr>
        <w:t xml:space="preserve"> </w:t>
      </w:r>
      <w:r w:rsidRPr="00DB6AA0">
        <w:t>action</w:t>
      </w:r>
      <w:r w:rsidR="003942B1" w:rsidRPr="00DB6AA0">
        <w:rPr>
          <w:b w:val="0"/>
        </w:rPr>
        <w:t xml:space="preserve"> </w:t>
      </w:r>
      <w:r w:rsidRPr="00DB6AA0">
        <w:t>should</w:t>
      </w:r>
      <w:r w:rsidR="003942B1" w:rsidRPr="00DB6AA0">
        <w:rPr>
          <w:b w:val="0"/>
        </w:rPr>
        <w:t xml:space="preserve"> </w:t>
      </w:r>
      <w:r w:rsidRPr="00DB6AA0">
        <w:t>they</w:t>
      </w:r>
      <w:r w:rsidR="003942B1" w:rsidRPr="00DB6AA0">
        <w:rPr>
          <w:b w:val="0"/>
        </w:rPr>
        <w:t xml:space="preserve"> </w:t>
      </w:r>
      <w:r w:rsidRPr="00DB6AA0">
        <w:t>take?</w:t>
      </w:r>
    </w:p>
    <w:p w14:paraId="6C94CA56" w14:textId="77777777" w:rsidR="004E2E9C" w:rsidRPr="00DB6AA0" w:rsidRDefault="004E2E9C" w:rsidP="004E2E9C">
      <w:pPr>
        <w:pStyle w:val="Bulletleft1last"/>
      </w:pPr>
      <w:r w:rsidRPr="00DB6AA0">
        <w:t xml:space="preserve">Include the principles and practice of tobacco harm reduction, as outlined in this guidance, within all relevant curricula. </w:t>
      </w:r>
    </w:p>
    <w:p w14:paraId="23232EAB" w14:textId="77777777" w:rsidR="004E2E9C" w:rsidRPr="00DB6AA0" w:rsidRDefault="004E2E9C" w:rsidP="004E2E9C">
      <w:pPr>
        <w:pStyle w:val="Bulletleft1last"/>
      </w:pPr>
      <w:r w:rsidRPr="00DB6AA0">
        <w:t xml:space="preserve">Ensure service specifications and service-level agreements state that staff are trained to National Centre for Smoking Cessation and Training </w:t>
      </w:r>
      <w:r w:rsidR="006D1C40" w:rsidRPr="00DB6AA0">
        <w:t>stage</w:t>
      </w:r>
      <w:r w:rsidR="008A4D65" w:rsidRPr="00DB6AA0">
        <w:t> </w:t>
      </w:r>
      <w:r w:rsidRPr="00DB6AA0">
        <w:t>2 assessment level (or the equivalent)</w:t>
      </w:r>
      <w:r w:rsidR="001A1953" w:rsidRPr="00DB6AA0">
        <w:t xml:space="preserve">. Staff should also </w:t>
      </w:r>
      <w:r w:rsidRPr="00DB6AA0">
        <w:t>undertake continuing professional development</w:t>
      </w:r>
      <w:r w:rsidR="001A1953" w:rsidRPr="00DB6AA0">
        <w:t xml:space="preserve"> on a regular basis</w:t>
      </w:r>
      <w:r w:rsidRPr="00DB6AA0">
        <w:t xml:space="preserve">. </w:t>
      </w:r>
    </w:p>
    <w:p w14:paraId="17C21F7B" w14:textId="77777777" w:rsidR="004E2E9C" w:rsidRPr="00DB6AA0" w:rsidRDefault="004E2E9C" w:rsidP="0085595B">
      <w:pPr>
        <w:pStyle w:val="Heading2"/>
        <w:rPr>
          <w:lang w:val="en-GB"/>
        </w:rPr>
      </w:pPr>
      <w:bookmarkStart w:id="27" w:name="_Toc331665077"/>
      <w:r w:rsidRPr="00DB6AA0">
        <w:rPr>
          <w:lang w:val="en-GB"/>
        </w:rPr>
        <w:t>Recommendation</w:t>
      </w:r>
      <w:r w:rsidR="003942B1" w:rsidRPr="00DB6AA0">
        <w:rPr>
          <w:b w:val="0"/>
          <w:i w:val="0"/>
          <w:lang w:val="en-GB"/>
        </w:rPr>
        <w:t xml:space="preserve"> </w:t>
      </w:r>
      <w:r w:rsidRPr="00DB6AA0">
        <w:rPr>
          <w:lang w:val="en-GB"/>
        </w:rPr>
        <w:t>13</w:t>
      </w:r>
      <w:r w:rsidR="003942B1" w:rsidRPr="00DB6AA0">
        <w:rPr>
          <w:b w:val="0"/>
          <w:i w:val="0"/>
          <w:lang w:val="en-GB"/>
        </w:rPr>
        <w:t xml:space="preserve"> </w:t>
      </w:r>
      <w:r w:rsidRPr="00DB6AA0">
        <w:rPr>
          <w:lang w:val="en-GB"/>
        </w:rPr>
        <w:t>Point-of-sale</w:t>
      </w:r>
      <w:r w:rsidR="003942B1" w:rsidRPr="00DB6AA0">
        <w:rPr>
          <w:b w:val="0"/>
          <w:i w:val="0"/>
          <w:lang w:val="en-GB"/>
        </w:rPr>
        <w:t xml:space="preserve"> </w:t>
      </w:r>
      <w:r w:rsidRPr="00DB6AA0">
        <w:rPr>
          <w:lang w:val="en-GB"/>
        </w:rPr>
        <w:t>promotion</w:t>
      </w:r>
      <w:r w:rsidR="003942B1" w:rsidRPr="00DB6AA0">
        <w:rPr>
          <w:b w:val="0"/>
          <w:i w:val="0"/>
          <w:lang w:val="en-GB"/>
        </w:rPr>
        <w:t xml:space="preserve"> </w:t>
      </w:r>
      <w:r w:rsidRPr="00DB6AA0">
        <w:rPr>
          <w:lang w:val="en-GB"/>
        </w:rPr>
        <w:t>of</w:t>
      </w:r>
      <w:r w:rsidR="003942B1" w:rsidRPr="00DB6AA0">
        <w:rPr>
          <w:b w:val="0"/>
          <w:i w:val="0"/>
          <w:lang w:val="en-GB"/>
        </w:rPr>
        <w:t xml:space="preserve"> </w:t>
      </w:r>
      <w:r w:rsidRPr="00DB6AA0">
        <w:rPr>
          <w:lang w:val="en-GB"/>
        </w:rPr>
        <w:t>licensed</w:t>
      </w:r>
      <w:r w:rsidR="003942B1" w:rsidRPr="00DB6AA0">
        <w:rPr>
          <w:b w:val="0"/>
          <w:i w:val="0"/>
          <w:lang w:val="en-GB"/>
        </w:rPr>
        <w:t xml:space="preserve"> </w:t>
      </w:r>
      <w:r w:rsidRPr="00DB6AA0">
        <w:rPr>
          <w:lang w:val="en-GB"/>
        </w:rPr>
        <w:t>nicotine-containing</w:t>
      </w:r>
      <w:r w:rsidR="003942B1" w:rsidRPr="00DB6AA0">
        <w:rPr>
          <w:b w:val="0"/>
          <w:i w:val="0"/>
          <w:lang w:val="en-GB"/>
        </w:rPr>
        <w:t xml:space="preserve"> </w:t>
      </w:r>
      <w:r w:rsidRPr="00DB6AA0">
        <w:rPr>
          <w:lang w:val="en-GB"/>
        </w:rPr>
        <w:t>products</w:t>
      </w:r>
      <w:bookmarkEnd w:id="27"/>
    </w:p>
    <w:p w14:paraId="0D3E5E7F" w14:textId="77777777" w:rsidR="004E2E9C" w:rsidRPr="00DB6AA0" w:rsidRDefault="004E2E9C" w:rsidP="004E2E9C">
      <w:pPr>
        <w:pStyle w:val="Heading3"/>
      </w:pPr>
      <w:r w:rsidRPr="00DB6AA0">
        <w:t>Who</w:t>
      </w:r>
      <w:r w:rsidR="003942B1" w:rsidRPr="00DB6AA0">
        <w:rPr>
          <w:b w:val="0"/>
        </w:rPr>
        <w:t xml:space="preserve"> </w:t>
      </w:r>
      <w:r w:rsidRPr="00DB6AA0">
        <w:t>should</w:t>
      </w:r>
      <w:r w:rsidR="003942B1" w:rsidRPr="00DB6AA0">
        <w:rPr>
          <w:b w:val="0"/>
        </w:rPr>
        <w:t xml:space="preserve"> </w:t>
      </w:r>
      <w:r w:rsidRPr="00DB6AA0">
        <w:t>take</w:t>
      </w:r>
      <w:r w:rsidR="003942B1" w:rsidRPr="00DB6AA0">
        <w:rPr>
          <w:b w:val="0"/>
        </w:rPr>
        <w:t xml:space="preserve"> </w:t>
      </w:r>
      <w:r w:rsidRPr="00DB6AA0">
        <w:t>action?</w:t>
      </w:r>
    </w:p>
    <w:p w14:paraId="2CBBD314" w14:textId="77777777" w:rsidR="004E2E9C" w:rsidRPr="00DB6AA0" w:rsidRDefault="00152E9A" w:rsidP="006D1C40">
      <w:pPr>
        <w:pStyle w:val="NICEnormal"/>
      </w:pPr>
      <w:r w:rsidRPr="00DB6AA0">
        <w:t>M</w:t>
      </w:r>
      <w:r w:rsidR="004E2E9C" w:rsidRPr="00DB6AA0">
        <w:t>anufacturers and retailers of licensed nicotine-containing products</w:t>
      </w:r>
      <w:r w:rsidRPr="00DB6AA0">
        <w:t>,</w:t>
      </w:r>
      <w:r w:rsidR="004E2E9C" w:rsidRPr="00DB6AA0">
        <w:t xml:space="preserve"> including tobacco retailers.  </w:t>
      </w:r>
    </w:p>
    <w:p w14:paraId="3C9D6ECC" w14:textId="77777777" w:rsidR="004E2E9C" w:rsidRPr="00DB6AA0" w:rsidRDefault="004E2E9C" w:rsidP="004E2E9C">
      <w:pPr>
        <w:pStyle w:val="Heading3"/>
      </w:pPr>
      <w:r w:rsidRPr="00DB6AA0">
        <w:t>What</w:t>
      </w:r>
      <w:r w:rsidR="003942B1" w:rsidRPr="00DB6AA0">
        <w:rPr>
          <w:b w:val="0"/>
        </w:rPr>
        <w:t xml:space="preserve"> </w:t>
      </w:r>
      <w:r w:rsidRPr="00DB6AA0">
        <w:t>action</w:t>
      </w:r>
      <w:r w:rsidR="003942B1" w:rsidRPr="00DB6AA0">
        <w:rPr>
          <w:b w:val="0"/>
        </w:rPr>
        <w:t xml:space="preserve"> </w:t>
      </w:r>
      <w:r w:rsidRPr="00DB6AA0">
        <w:t>should</w:t>
      </w:r>
      <w:r w:rsidR="003942B1" w:rsidRPr="00DB6AA0">
        <w:rPr>
          <w:b w:val="0"/>
        </w:rPr>
        <w:t xml:space="preserve"> </w:t>
      </w:r>
      <w:r w:rsidRPr="00DB6AA0">
        <w:t>they</w:t>
      </w:r>
      <w:r w:rsidR="003942B1" w:rsidRPr="00DB6AA0">
        <w:rPr>
          <w:b w:val="0"/>
        </w:rPr>
        <w:t xml:space="preserve"> </w:t>
      </w:r>
      <w:r w:rsidRPr="00DB6AA0">
        <w:t>take?</w:t>
      </w:r>
    </w:p>
    <w:p w14:paraId="7EB05B5A" w14:textId="77777777" w:rsidR="004E2E9C" w:rsidRPr="00DB6AA0" w:rsidRDefault="004E2E9C" w:rsidP="004E2E9C">
      <w:pPr>
        <w:pStyle w:val="Bulletleft1last"/>
      </w:pPr>
      <w:r w:rsidRPr="00DB6AA0">
        <w:t xml:space="preserve">Encourage people who smoke to consider the harm-reduction </w:t>
      </w:r>
      <w:r w:rsidR="00CE7901" w:rsidRPr="00DB6AA0">
        <w:t>approache</w:t>
      </w:r>
      <w:r w:rsidRPr="00DB6AA0">
        <w:t xml:space="preserve">s outlined in </w:t>
      </w:r>
      <w:hyperlink r:id="rId75" w:anchor="definitions" w:history="1">
        <w:r w:rsidRPr="00DB6AA0">
          <w:rPr>
            <w:rStyle w:val="Hyperlink"/>
          </w:rPr>
          <w:t>box 1</w:t>
        </w:r>
      </w:hyperlink>
      <w:r w:rsidRPr="00DB6AA0">
        <w:t>.</w:t>
      </w:r>
    </w:p>
    <w:p w14:paraId="4EAD8454" w14:textId="77777777" w:rsidR="004E2E9C" w:rsidRPr="00DB6AA0" w:rsidRDefault="004E2E9C" w:rsidP="004E2E9C">
      <w:pPr>
        <w:pStyle w:val="Bulletleft1last"/>
      </w:pPr>
      <w:bookmarkStart w:id="28" w:name="_Toc331665078"/>
      <w:r w:rsidRPr="00DB6AA0">
        <w:t>Display licensed nicotine-containing products in shops and supermarkets, and on websites selling cigarettes and tobacco products.</w:t>
      </w:r>
    </w:p>
    <w:p w14:paraId="71BA7570" w14:textId="77777777" w:rsidR="004E2E9C" w:rsidRPr="00DB6AA0" w:rsidRDefault="004E2E9C" w:rsidP="004E2E9C">
      <w:pPr>
        <w:pStyle w:val="Heading2"/>
        <w:rPr>
          <w:lang w:val="en-GB"/>
        </w:rPr>
      </w:pPr>
      <w:r w:rsidRPr="00DB6AA0">
        <w:rPr>
          <w:lang w:val="en-GB"/>
        </w:rPr>
        <w:t>Recommendation</w:t>
      </w:r>
      <w:r w:rsidR="003942B1" w:rsidRPr="00DB6AA0">
        <w:rPr>
          <w:b w:val="0"/>
          <w:i w:val="0"/>
          <w:lang w:val="en-GB"/>
        </w:rPr>
        <w:t xml:space="preserve"> </w:t>
      </w:r>
      <w:r w:rsidRPr="00DB6AA0">
        <w:rPr>
          <w:lang w:val="en-GB"/>
        </w:rPr>
        <w:t>14</w:t>
      </w:r>
      <w:r w:rsidR="003942B1" w:rsidRPr="00DB6AA0">
        <w:rPr>
          <w:b w:val="0"/>
          <w:i w:val="0"/>
          <w:lang w:val="en-GB"/>
        </w:rPr>
        <w:t xml:space="preserve"> </w:t>
      </w:r>
      <w:r w:rsidR="00CC77FB" w:rsidRPr="00DB6AA0">
        <w:rPr>
          <w:lang w:val="en-GB"/>
        </w:rPr>
        <w:t>Manufacturer</w:t>
      </w:r>
      <w:r w:rsidR="003942B1" w:rsidRPr="00DB6AA0">
        <w:rPr>
          <w:b w:val="0"/>
          <w:i w:val="0"/>
          <w:lang w:val="en-GB"/>
        </w:rPr>
        <w:t xml:space="preserve"> </w:t>
      </w:r>
      <w:r w:rsidR="00CC77FB" w:rsidRPr="00DB6AA0">
        <w:rPr>
          <w:lang w:val="en-GB"/>
        </w:rPr>
        <w:t>i</w:t>
      </w:r>
      <w:r w:rsidRPr="00DB6AA0">
        <w:rPr>
          <w:lang w:val="en-GB"/>
        </w:rPr>
        <w:t>nformation</w:t>
      </w:r>
      <w:r w:rsidR="003942B1" w:rsidRPr="00DB6AA0">
        <w:rPr>
          <w:b w:val="0"/>
          <w:i w:val="0"/>
          <w:lang w:val="en-GB"/>
        </w:rPr>
        <w:t xml:space="preserve"> </w:t>
      </w:r>
      <w:r w:rsidRPr="00DB6AA0">
        <w:rPr>
          <w:lang w:val="en-GB"/>
        </w:rPr>
        <w:t>on</w:t>
      </w:r>
      <w:r w:rsidR="003942B1" w:rsidRPr="00DB6AA0">
        <w:rPr>
          <w:b w:val="0"/>
          <w:i w:val="0"/>
          <w:lang w:val="en-GB"/>
        </w:rPr>
        <w:t xml:space="preserve"> </w:t>
      </w:r>
      <w:r w:rsidRPr="00DB6AA0">
        <w:rPr>
          <w:lang w:val="en-GB"/>
        </w:rPr>
        <w:t>licensed</w:t>
      </w:r>
      <w:r w:rsidR="003942B1" w:rsidRPr="00DB6AA0">
        <w:rPr>
          <w:b w:val="0"/>
          <w:i w:val="0"/>
          <w:lang w:val="en-GB"/>
        </w:rPr>
        <w:t xml:space="preserve"> </w:t>
      </w:r>
      <w:r w:rsidRPr="00DB6AA0">
        <w:rPr>
          <w:lang w:val="en-GB"/>
        </w:rPr>
        <w:t>nicotine-containing</w:t>
      </w:r>
      <w:r w:rsidR="003942B1" w:rsidRPr="00DB6AA0">
        <w:rPr>
          <w:b w:val="0"/>
          <w:i w:val="0"/>
          <w:lang w:val="en-GB"/>
        </w:rPr>
        <w:t xml:space="preserve"> </w:t>
      </w:r>
      <w:r w:rsidRPr="00DB6AA0">
        <w:rPr>
          <w:lang w:val="en-GB"/>
        </w:rPr>
        <w:t>products</w:t>
      </w:r>
      <w:bookmarkEnd w:id="28"/>
    </w:p>
    <w:p w14:paraId="19382B3F" w14:textId="77777777" w:rsidR="004E2E9C" w:rsidRPr="00DB6AA0" w:rsidRDefault="004E2E9C" w:rsidP="004E2E9C">
      <w:pPr>
        <w:pStyle w:val="Heading3"/>
      </w:pPr>
      <w:r w:rsidRPr="00DB6AA0">
        <w:t>Who</w:t>
      </w:r>
      <w:r w:rsidR="003942B1" w:rsidRPr="00DB6AA0">
        <w:rPr>
          <w:b w:val="0"/>
        </w:rPr>
        <w:t xml:space="preserve"> </w:t>
      </w:r>
      <w:r w:rsidRPr="00DB6AA0">
        <w:t>should</w:t>
      </w:r>
      <w:r w:rsidR="003942B1" w:rsidRPr="00DB6AA0">
        <w:rPr>
          <w:b w:val="0"/>
        </w:rPr>
        <w:t xml:space="preserve"> </w:t>
      </w:r>
      <w:r w:rsidRPr="00DB6AA0">
        <w:t>take</w:t>
      </w:r>
      <w:r w:rsidR="003942B1" w:rsidRPr="00DB6AA0">
        <w:rPr>
          <w:b w:val="0"/>
        </w:rPr>
        <w:t xml:space="preserve"> </w:t>
      </w:r>
      <w:r w:rsidRPr="00DB6AA0">
        <w:t>action?</w:t>
      </w:r>
    </w:p>
    <w:p w14:paraId="1ADFD68C" w14:textId="77777777" w:rsidR="004E2E9C" w:rsidRPr="00DB6AA0" w:rsidRDefault="004E2E9C" w:rsidP="00C80E8A">
      <w:pPr>
        <w:pStyle w:val="NICEnormal"/>
      </w:pPr>
      <w:r w:rsidRPr="00DB6AA0">
        <w:t xml:space="preserve">Manufacturers of licensed nicotine-containing products. </w:t>
      </w:r>
    </w:p>
    <w:p w14:paraId="1836775A" w14:textId="77777777" w:rsidR="004E2E9C" w:rsidRPr="00DB6AA0" w:rsidRDefault="004E2E9C" w:rsidP="004E2E9C">
      <w:pPr>
        <w:pStyle w:val="Heading3"/>
      </w:pPr>
      <w:r w:rsidRPr="00DB6AA0">
        <w:t>What</w:t>
      </w:r>
      <w:r w:rsidR="003942B1" w:rsidRPr="00DB6AA0">
        <w:rPr>
          <w:b w:val="0"/>
        </w:rPr>
        <w:t xml:space="preserve"> </w:t>
      </w:r>
      <w:r w:rsidRPr="00DB6AA0">
        <w:t>action</w:t>
      </w:r>
      <w:r w:rsidR="003942B1" w:rsidRPr="00DB6AA0">
        <w:rPr>
          <w:b w:val="0"/>
        </w:rPr>
        <w:t xml:space="preserve"> </w:t>
      </w:r>
      <w:r w:rsidRPr="00DB6AA0">
        <w:t>should</w:t>
      </w:r>
      <w:r w:rsidR="003942B1" w:rsidRPr="00DB6AA0">
        <w:rPr>
          <w:b w:val="0"/>
        </w:rPr>
        <w:t xml:space="preserve"> </w:t>
      </w:r>
      <w:r w:rsidRPr="00DB6AA0">
        <w:t>they</w:t>
      </w:r>
      <w:r w:rsidR="003942B1" w:rsidRPr="00DB6AA0">
        <w:rPr>
          <w:b w:val="0"/>
        </w:rPr>
        <w:t xml:space="preserve"> </w:t>
      </w:r>
      <w:r w:rsidRPr="00DB6AA0">
        <w:t>take?</w:t>
      </w:r>
    </w:p>
    <w:p w14:paraId="7C8D7DE6" w14:textId="77777777" w:rsidR="004E2E9C" w:rsidRPr="00DB6AA0" w:rsidRDefault="004E2E9C" w:rsidP="004E2E9C">
      <w:pPr>
        <w:pStyle w:val="Bulletleft1last"/>
      </w:pPr>
      <w:r w:rsidRPr="00DB6AA0">
        <w:t xml:space="preserve">Provide clear, unambiguous and accurate information to the consumer on the health risks of </w:t>
      </w:r>
      <w:r w:rsidR="00CC77FB" w:rsidRPr="00DB6AA0">
        <w:t xml:space="preserve">any </w:t>
      </w:r>
      <w:r w:rsidRPr="00DB6AA0">
        <w:t>licensed nicotine-containing product</w:t>
      </w:r>
      <w:r w:rsidR="00E5012C" w:rsidRPr="00DB6AA0">
        <w:t>,</w:t>
      </w:r>
      <w:r w:rsidRPr="00DB6AA0">
        <w:t xml:space="preserve"> as compared to continu</w:t>
      </w:r>
      <w:r w:rsidR="001A1953" w:rsidRPr="00DB6AA0">
        <w:t>ing to</w:t>
      </w:r>
      <w:r w:rsidRPr="00DB6AA0">
        <w:t xml:space="preserve"> smok</w:t>
      </w:r>
      <w:r w:rsidR="001A1953" w:rsidRPr="00DB6AA0">
        <w:t>e</w:t>
      </w:r>
      <w:r w:rsidRPr="00DB6AA0">
        <w:t xml:space="preserve"> and not smoking</w:t>
      </w:r>
      <w:r w:rsidR="00E5012C" w:rsidRPr="00DB6AA0">
        <w:t>. This should</w:t>
      </w:r>
      <w:r w:rsidR="0085595B" w:rsidRPr="00DB6AA0">
        <w:t xml:space="preserve"> includ</w:t>
      </w:r>
      <w:r w:rsidR="00E5012C" w:rsidRPr="00DB6AA0">
        <w:t>e</w:t>
      </w:r>
      <w:r w:rsidR="0085595B" w:rsidRPr="00DB6AA0">
        <w:t xml:space="preserve"> details on long-term use</w:t>
      </w:r>
      <w:r w:rsidRPr="00DB6AA0">
        <w:t>.</w:t>
      </w:r>
    </w:p>
    <w:p w14:paraId="5B23E853" w14:textId="77777777" w:rsidR="004E2E9C" w:rsidRPr="00DB6AA0" w:rsidRDefault="004E2E9C" w:rsidP="004E2E9C">
      <w:pPr>
        <w:pStyle w:val="Bulletleft1last"/>
      </w:pPr>
      <w:r w:rsidRPr="00DB6AA0">
        <w:lastRenderedPageBreak/>
        <w:t xml:space="preserve">Provide simple, clear instructions on how to use licensed nicotine-containing products to support the harm-reduction </w:t>
      </w:r>
      <w:r w:rsidR="00CE7901" w:rsidRPr="00DB6AA0">
        <w:t xml:space="preserve">approaches </w:t>
      </w:r>
      <w:r w:rsidRPr="00DB6AA0">
        <w:t xml:space="preserve">outlined in </w:t>
      </w:r>
      <w:hyperlink r:id="rId76" w:anchor="definitions" w:history="1">
        <w:r w:rsidRPr="00DB6AA0">
          <w:rPr>
            <w:rStyle w:val="Hyperlink"/>
          </w:rPr>
          <w:t>box 1</w:t>
        </w:r>
      </w:hyperlink>
      <w:r w:rsidRPr="00DB6AA0">
        <w:t>.</w:t>
      </w:r>
    </w:p>
    <w:p w14:paraId="0B949717" w14:textId="77777777" w:rsidR="004E2E9C" w:rsidRPr="00DB6AA0" w:rsidRDefault="004E2E9C" w:rsidP="004E2E9C">
      <w:pPr>
        <w:pStyle w:val="Bulletleft1last"/>
      </w:pPr>
      <w:r w:rsidRPr="00DB6AA0">
        <w:t xml:space="preserve">Consider providing information on </w:t>
      </w:r>
      <w:r w:rsidR="001A1953" w:rsidRPr="00DB6AA0">
        <w:t>the outer</w:t>
      </w:r>
      <w:r w:rsidRPr="00DB6AA0">
        <w:t xml:space="preserve"> packaging as well as </w:t>
      </w:r>
      <w:r w:rsidR="001A1953" w:rsidRPr="00DB6AA0">
        <w:t>in</w:t>
      </w:r>
      <w:r w:rsidRPr="00DB6AA0">
        <w:t xml:space="preserve"> the </w:t>
      </w:r>
      <w:r w:rsidR="001A1953" w:rsidRPr="00DB6AA0">
        <w:t xml:space="preserve">enclosed </w:t>
      </w:r>
      <w:r w:rsidRPr="00DB6AA0">
        <w:t xml:space="preserve">leaflet. </w:t>
      </w:r>
    </w:p>
    <w:p w14:paraId="5E750626" w14:textId="77777777" w:rsidR="004E2E9C" w:rsidRPr="00DB6AA0" w:rsidRDefault="004E2E9C" w:rsidP="004E2E9C">
      <w:pPr>
        <w:pStyle w:val="Bulletleft1last"/>
      </w:pPr>
      <w:r w:rsidRPr="00DB6AA0">
        <w:t>Package products in a way that makes it as easy as possible for people to take the recommended dose</w:t>
      </w:r>
      <w:r w:rsidR="00962A42" w:rsidRPr="00DB6AA0">
        <w:t xml:space="preserve"> for the </w:t>
      </w:r>
      <w:r w:rsidR="00802EDB" w:rsidRPr="00DB6AA0">
        <w:t>right amount of time</w:t>
      </w:r>
      <w:r w:rsidRPr="00DB6AA0">
        <w:t>.</w:t>
      </w:r>
    </w:p>
    <w:p w14:paraId="4A79D3DE" w14:textId="77777777" w:rsidR="00E52E12" w:rsidRPr="00DB6AA0" w:rsidRDefault="001F7A51" w:rsidP="00CE0F4E">
      <w:pPr>
        <w:pStyle w:val="Numberedheading1"/>
        <w:rPr>
          <w:lang w:val="en-GB"/>
        </w:rPr>
      </w:pPr>
      <w:r w:rsidRPr="00DB6AA0">
        <w:rPr>
          <w:lang w:val="en-GB"/>
        </w:rPr>
        <w:br w:type="page"/>
      </w:r>
      <w:bookmarkStart w:id="29" w:name="_Toc303757333"/>
      <w:bookmarkStart w:id="30" w:name="_Toc349812287"/>
      <w:r w:rsidRPr="00DB6AA0">
        <w:rPr>
          <w:lang w:val="en-GB"/>
        </w:rPr>
        <w:lastRenderedPageBreak/>
        <w:t>Public</w:t>
      </w:r>
      <w:r w:rsidR="003942B1" w:rsidRPr="00DB6AA0">
        <w:rPr>
          <w:b w:val="0"/>
          <w:lang w:val="en-GB"/>
        </w:rPr>
        <w:t xml:space="preserve"> </w:t>
      </w:r>
      <w:r w:rsidRPr="00DB6AA0">
        <w:rPr>
          <w:lang w:val="en-GB"/>
        </w:rPr>
        <w:t>health</w:t>
      </w:r>
      <w:r w:rsidR="003942B1" w:rsidRPr="00DB6AA0">
        <w:rPr>
          <w:b w:val="0"/>
          <w:lang w:val="en-GB"/>
        </w:rPr>
        <w:t xml:space="preserve"> </w:t>
      </w:r>
      <w:r w:rsidRPr="00DB6AA0">
        <w:rPr>
          <w:lang w:val="en-GB"/>
        </w:rPr>
        <w:t>need</w:t>
      </w:r>
      <w:r w:rsidR="003942B1" w:rsidRPr="00DB6AA0">
        <w:rPr>
          <w:b w:val="0"/>
          <w:lang w:val="en-GB"/>
        </w:rPr>
        <w:t xml:space="preserve"> </w:t>
      </w:r>
      <w:r w:rsidRPr="00DB6AA0">
        <w:rPr>
          <w:lang w:val="en-GB"/>
        </w:rPr>
        <w:t>and</w:t>
      </w:r>
      <w:r w:rsidR="003942B1" w:rsidRPr="00DB6AA0">
        <w:rPr>
          <w:b w:val="0"/>
          <w:lang w:val="en-GB"/>
        </w:rPr>
        <w:t xml:space="preserve"> </w:t>
      </w:r>
      <w:r w:rsidRPr="00DB6AA0">
        <w:rPr>
          <w:lang w:val="en-GB"/>
        </w:rPr>
        <w:t>practice</w:t>
      </w:r>
      <w:bookmarkEnd w:id="29"/>
      <w:bookmarkEnd w:id="30"/>
    </w:p>
    <w:p w14:paraId="3EC1D359" w14:textId="77777777" w:rsidR="00E52E12" w:rsidRPr="00DB6AA0" w:rsidRDefault="00E52E12" w:rsidP="00E52E12">
      <w:pPr>
        <w:pStyle w:val="Heading2"/>
        <w:rPr>
          <w:lang w:val="en-GB"/>
        </w:rPr>
      </w:pPr>
      <w:r w:rsidRPr="00DB6AA0">
        <w:rPr>
          <w:lang w:val="en-GB"/>
        </w:rPr>
        <w:t>Introduction</w:t>
      </w:r>
    </w:p>
    <w:p w14:paraId="2CD5E629" w14:textId="77777777" w:rsidR="00E52E12" w:rsidRPr="00DB6AA0" w:rsidRDefault="00E52E12" w:rsidP="00E52E12">
      <w:pPr>
        <w:pStyle w:val="NICEnormal"/>
      </w:pPr>
      <w:r w:rsidRPr="00DB6AA0">
        <w:t xml:space="preserve">Tobacco smoking remains the single greatest cause of preventable illness and early death in England, accounting for 79,100 deaths among adults aged 35 and over in 2011 (NHS Information Centre 2012). </w:t>
      </w:r>
      <w:r w:rsidR="001301F9" w:rsidRPr="00DB6AA0">
        <w:t>The effects of smoking are not limited to the smoker</w:t>
      </w:r>
      <w:r w:rsidR="00431A92" w:rsidRPr="00DB6AA0">
        <w:t>,</w:t>
      </w:r>
      <w:r w:rsidR="001301F9" w:rsidRPr="00DB6AA0">
        <w:t xml:space="preserve"> but also have implications for those around them. </w:t>
      </w:r>
      <w:proofErr w:type="spellStart"/>
      <w:r w:rsidR="001301F9" w:rsidRPr="00DB6AA0">
        <w:t>Secondhand</w:t>
      </w:r>
      <w:proofErr w:type="spellEnd"/>
      <w:r w:rsidR="001301F9" w:rsidRPr="00DB6AA0">
        <w:t xml:space="preserve"> smoke is a human carcinogen and no safe level of exposure has been identified (US Surgeon General 2006).</w:t>
      </w:r>
      <w:r w:rsidRPr="00DB6AA0">
        <w:t xml:space="preserve">  </w:t>
      </w:r>
    </w:p>
    <w:p w14:paraId="24EB6ACB" w14:textId="77777777" w:rsidR="00E52E12" w:rsidRPr="00DB6AA0" w:rsidRDefault="00E52E12" w:rsidP="00E52E12">
      <w:pPr>
        <w:pStyle w:val="NICEnormal"/>
      </w:pPr>
      <w:r w:rsidRPr="00DB6AA0">
        <w:t xml:space="preserve">Treating smoking-related illnesses cost the NHS in England an estimated £2.7 billion in 2006/07 (Callum et al. 2010). The overall financial burden to society has been estimated at £13.74 billion a year. This includes NHS costs </w:t>
      </w:r>
      <w:r w:rsidR="00906680" w:rsidRPr="00DB6AA0">
        <w:t>(based on the figure above</w:t>
      </w:r>
      <w:r w:rsidRPr="00DB6AA0">
        <w:t>)</w:t>
      </w:r>
      <w:r w:rsidR="006B7E1E" w:rsidRPr="00DB6AA0">
        <w:t xml:space="preserve"> and</w:t>
      </w:r>
      <w:r w:rsidRPr="00DB6AA0">
        <w:t xml:space="preserve"> loss of productivity due to illness and early death (Nash and Featherstone 2010). </w:t>
      </w:r>
    </w:p>
    <w:p w14:paraId="766CB48D" w14:textId="77777777" w:rsidR="00E52E12" w:rsidRPr="00DB6AA0" w:rsidRDefault="00E52E12" w:rsidP="00E52E12">
      <w:pPr>
        <w:pStyle w:val="NICEnormal"/>
      </w:pPr>
      <w:r w:rsidRPr="00DB6AA0">
        <w:t xml:space="preserve">Although smoking prevalence has fallen sharply in the </w:t>
      </w:r>
      <w:r w:rsidR="009F11A1" w:rsidRPr="00DB6AA0">
        <w:t>p</w:t>
      </w:r>
      <w:r w:rsidRPr="00DB6AA0">
        <w:t>ast 30</w:t>
      </w:r>
      <w:r w:rsidR="009F11A1" w:rsidRPr="00DB6AA0">
        <w:t> </w:t>
      </w:r>
      <w:r w:rsidRPr="00DB6AA0">
        <w:t>years</w:t>
      </w:r>
      <w:r w:rsidR="004C3846" w:rsidRPr="00DB6AA0">
        <w:t>,</w:t>
      </w:r>
      <w:r w:rsidR="00112C03" w:rsidRPr="00DB6AA0">
        <w:t xml:space="preserve"> there is some evidence that </w:t>
      </w:r>
      <w:r w:rsidRPr="00DB6AA0">
        <w:t>th</w:t>
      </w:r>
      <w:r w:rsidR="004C3846" w:rsidRPr="00DB6AA0">
        <w:t>is</w:t>
      </w:r>
      <w:r w:rsidRPr="00DB6AA0">
        <w:t xml:space="preserve"> decline </w:t>
      </w:r>
      <w:r w:rsidR="004C3846" w:rsidRPr="00DB6AA0">
        <w:t>is</w:t>
      </w:r>
      <w:r w:rsidRPr="00DB6AA0">
        <w:t xml:space="preserve"> levelling off. In 2010, 1 in 5 adults in England (20%) smoked cigarettes, with prevalence highest among those aged 20–24 and 25–34 (28% and 26% respectively) (NHS Information Centre 2012). </w:t>
      </w:r>
    </w:p>
    <w:p w14:paraId="43577803" w14:textId="77777777" w:rsidR="00E52E12" w:rsidRPr="00DB6AA0" w:rsidRDefault="00E52E12" w:rsidP="00E52E12">
      <w:pPr>
        <w:pStyle w:val="NICEnormal"/>
      </w:pPr>
      <w:r w:rsidRPr="00DB6AA0">
        <w:t xml:space="preserve">People from routine and manual occupational backgrounds are almost twice as likely to smoke as those from managerial or professional backgrounds (27% versus 13%) (NHS Information Centre 2012). Smoking is responsible for at least half of the excess risk of premature death faced by middle-aged men in manual occupations, compared to those in professional groups (Jha et al. 2006).  </w:t>
      </w:r>
    </w:p>
    <w:p w14:paraId="0DA3EF6C" w14:textId="77777777" w:rsidR="00995006" w:rsidRPr="00DB6AA0" w:rsidRDefault="00E52E12" w:rsidP="00E52E12">
      <w:pPr>
        <w:pStyle w:val="NICEnormal"/>
      </w:pPr>
      <w:r w:rsidRPr="00DB6AA0">
        <w:t xml:space="preserve">Smoking prevalence is particularly high </w:t>
      </w:r>
      <w:r w:rsidR="00134FA1" w:rsidRPr="00DB6AA0">
        <w:t xml:space="preserve">among </w:t>
      </w:r>
      <w:r w:rsidRPr="00DB6AA0">
        <w:t>some groups</w:t>
      </w:r>
      <w:r w:rsidR="00134FA1" w:rsidRPr="00DB6AA0">
        <w:t>. This includes:</w:t>
      </w:r>
      <w:r w:rsidRPr="00DB6AA0">
        <w:t xml:space="preserve"> lesbian, gay, bisexual and transgendered people</w:t>
      </w:r>
      <w:r w:rsidR="00995006" w:rsidRPr="00DB6AA0">
        <w:t>,</w:t>
      </w:r>
      <w:r w:rsidRPr="00DB6AA0">
        <w:t xml:space="preserve"> those with mental health problems</w:t>
      </w:r>
      <w:r w:rsidR="00134FA1" w:rsidRPr="00DB6AA0">
        <w:t>,</w:t>
      </w:r>
      <w:r w:rsidRPr="00DB6AA0">
        <w:t xml:space="preserve"> </w:t>
      </w:r>
      <w:r w:rsidR="00995006" w:rsidRPr="00DB6AA0">
        <w:t xml:space="preserve">people in </w:t>
      </w:r>
      <w:r w:rsidRPr="00DB6AA0">
        <w:t>prison and</w:t>
      </w:r>
      <w:r w:rsidR="00134FA1" w:rsidRPr="00DB6AA0">
        <w:t xml:space="preserve"> </w:t>
      </w:r>
      <w:r w:rsidR="00995006" w:rsidRPr="00DB6AA0">
        <w:t>those</w:t>
      </w:r>
      <w:r w:rsidR="00134FA1" w:rsidRPr="00DB6AA0">
        <w:t xml:space="preserve"> who are</w:t>
      </w:r>
      <w:r w:rsidRPr="00DB6AA0">
        <w:t xml:space="preserve"> homeless. For example, a recent survey of smoking prevalence among gay and bisexual men found that just over 35% smoked cigarettes</w:t>
      </w:r>
      <w:r w:rsidR="00995006" w:rsidRPr="00DB6AA0">
        <w:t>,</w:t>
      </w:r>
      <w:r w:rsidRPr="00DB6AA0">
        <w:t xml:space="preserve"> including 48% of </w:t>
      </w:r>
      <w:r w:rsidR="00134FA1" w:rsidRPr="00DB6AA0">
        <w:t xml:space="preserve">those who were </w:t>
      </w:r>
      <w:r w:rsidRPr="00DB6AA0">
        <w:t>HIV</w:t>
      </w:r>
      <w:r w:rsidR="00134FA1" w:rsidRPr="00DB6AA0">
        <w:t>-</w:t>
      </w:r>
      <w:r w:rsidRPr="00DB6AA0">
        <w:t>positive (</w:t>
      </w:r>
      <w:r w:rsidR="00C161C5" w:rsidRPr="00DB6AA0">
        <w:t>Hickson et al.</w:t>
      </w:r>
      <w:r w:rsidRPr="00DB6AA0">
        <w:t xml:space="preserve"> 2007). </w:t>
      </w:r>
    </w:p>
    <w:p w14:paraId="6524BE06" w14:textId="77777777" w:rsidR="00995006" w:rsidRPr="00DB6AA0" w:rsidRDefault="00E52E12" w:rsidP="00E52E12">
      <w:pPr>
        <w:pStyle w:val="NICEnormal"/>
      </w:pPr>
      <w:r w:rsidRPr="00DB6AA0">
        <w:lastRenderedPageBreak/>
        <w:t>There is less UK data available on lesbian women</w:t>
      </w:r>
      <w:r w:rsidR="00431A92" w:rsidRPr="00DB6AA0">
        <w:t>. B</w:t>
      </w:r>
      <w:r w:rsidRPr="00DB6AA0">
        <w:t xml:space="preserve">ut small surveys in the West Midlands indicate that 42% to 55% smoke – twice </w:t>
      </w:r>
      <w:r w:rsidR="00431A92" w:rsidRPr="00DB6AA0">
        <w:t>as many as</w:t>
      </w:r>
      <w:r w:rsidRPr="00DB6AA0">
        <w:t xml:space="preserve"> the West Midlands average for women (Meads et al. 2007). </w:t>
      </w:r>
    </w:p>
    <w:p w14:paraId="4D9AEA6F" w14:textId="77777777" w:rsidR="00E52E12" w:rsidRPr="00DB6AA0" w:rsidRDefault="00E52E12" w:rsidP="00E52E12">
      <w:pPr>
        <w:pStyle w:val="NICEnormal"/>
      </w:pPr>
      <w:r w:rsidRPr="00DB6AA0">
        <w:t>A third (33%) of people with mental health problems (McManus et al. 2010) and more than two-thirds (70%) of patients in psychiatric units smoke tobacco (</w:t>
      </w:r>
      <w:proofErr w:type="spellStart"/>
      <w:r w:rsidRPr="00DB6AA0">
        <w:t>Jochelson</w:t>
      </w:r>
      <w:proofErr w:type="spellEnd"/>
      <w:r w:rsidRPr="00DB6AA0">
        <w:t xml:space="preserve"> and </w:t>
      </w:r>
      <w:proofErr w:type="spellStart"/>
      <w:r w:rsidRPr="00DB6AA0">
        <w:t>Majrowski</w:t>
      </w:r>
      <w:proofErr w:type="spellEnd"/>
      <w:r w:rsidRPr="00DB6AA0">
        <w:t xml:space="preserve"> 2006)</w:t>
      </w:r>
      <w:r w:rsidR="00995006" w:rsidRPr="00DB6AA0">
        <w:t xml:space="preserve">. </w:t>
      </w:r>
      <w:r w:rsidRPr="00DB6AA0">
        <w:t xml:space="preserve">Recent studies show that people with mental health problems are just as likely to want to </w:t>
      </w:r>
      <w:r w:rsidR="00EB3EDD" w:rsidRPr="00DB6AA0">
        <w:t xml:space="preserve">stop smoking </w:t>
      </w:r>
      <w:r w:rsidRPr="00DB6AA0">
        <w:t xml:space="preserve">as the general population – and are able to </w:t>
      </w:r>
      <w:r w:rsidR="00EB3EDD" w:rsidRPr="00DB6AA0">
        <w:t xml:space="preserve">stop </w:t>
      </w:r>
      <w:r w:rsidRPr="00DB6AA0">
        <w:t>when offered evidence-based support</w:t>
      </w:r>
      <w:r w:rsidR="00995006" w:rsidRPr="00DB6AA0">
        <w:t xml:space="preserve">. However, </w:t>
      </w:r>
      <w:r w:rsidR="0056167D" w:rsidRPr="00DB6AA0">
        <w:t xml:space="preserve">support </w:t>
      </w:r>
      <w:r w:rsidRPr="00DB6AA0">
        <w:t>is not always available (</w:t>
      </w:r>
      <w:proofErr w:type="spellStart"/>
      <w:r w:rsidRPr="00DB6AA0">
        <w:t>Jochelson</w:t>
      </w:r>
      <w:proofErr w:type="spellEnd"/>
      <w:r w:rsidRPr="00DB6AA0">
        <w:t xml:space="preserve"> and </w:t>
      </w:r>
      <w:proofErr w:type="spellStart"/>
      <w:r w:rsidRPr="00DB6AA0">
        <w:t>Majrowski</w:t>
      </w:r>
      <w:proofErr w:type="spellEnd"/>
      <w:r w:rsidRPr="00DB6AA0">
        <w:t xml:space="preserve"> 2006; </w:t>
      </w:r>
      <w:proofErr w:type="spellStart"/>
      <w:r w:rsidRPr="00DB6AA0">
        <w:t>Siru</w:t>
      </w:r>
      <w:proofErr w:type="spellEnd"/>
      <w:r w:rsidRPr="00DB6AA0">
        <w:t xml:space="preserve"> et al. 2009).</w:t>
      </w:r>
    </w:p>
    <w:p w14:paraId="4B2080A3" w14:textId="77777777" w:rsidR="00E52E12" w:rsidRPr="00DB6AA0" w:rsidRDefault="00E52E12" w:rsidP="00E52E12">
      <w:pPr>
        <w:pStyle w:val="Heading2"/>
        <w:rPr>
          <w:lang w:val="en-GB"/>
        </w:rPr>
      </w:pPr>
      <w:bookmarkStart w:id="31" w:name="_Toc331665080"/>
      <w:r w:rsidRPr="00DB6AA0">
        <w:rPr>
          <w:lang w:val="en-GB"/>
        </w:rPr>
        <w:t>Children</w:t>
      </w:r>
      <w:r w:rsidR="003942B1" w:rsidRPr="00DB6AA0">
        <w:rPr>
          <w:b w:val="0"/>
          <w:i w:val="0"/>
          <w:lang w:val="en-GB"/>
        </w:rPr>
        <w:t xml:space="preserve"> </w:t>
      </w:r>
      <w:r w:rsidRPr="00DB6AA0">
        <w:rPr>
          <w:lang w:val="en-GB"/>
        </w:rPr>
        <w:t>and</w:t>
      </w:r>
      <w:r w:rsidR="003942B1" w:rsidRPr="00DB6AA0">
        <w:rPr>
          <w:b w:val="0"/>
          <w:i w:val="0"/>
          <w:lang w:val="en-GB"/>
        </w:rPr>
        <w:t xml:space="preserve"> </w:t>
      </w:r>
      <w:r w:rsidRPr="00DB6AA0">
        <w:rPr>
          <w:lang w:val="en-GB"/>
        </w:rPr>
        <w:t>young</w:t>
      </w:r>
      <w:r w:rsidR="003942B1" w:rsidRPr="00DB6AA0">
        <w:rPr>
          <w:b w:val="0"/>
          <w:i w:val="0"/>
          <w:lang w:val="en-GB"/>
        </w:rPr>
        <w:t xml:space="preserve"> </w:t>
      </w:r>
      <w:r w:rsidRPr="00DB6AA0">
        <w:rPr>
          <w:lang w:val="en-GB"/>
        </w:rPr>
        <w:t>people</w:t>
      </w:r>
      <w:bookmarkEnd w:id="31"/>
    </w:p>
    <w:p w14:paraId="38F3BEAA" w14:textId="77777777" w:rsidR="00431A92" w:rsidRPr="00DB6AA0" w:rsidRDefault="00E52E12" w:rsidP="00E52E12">
      <w:pPr>
        <w:pStyle w:val="NICEnormal"/>
      </w:pPr>
      <w:r w:rsidRPr="00DB6AA0">
        <w:t xml:space="preserve">Exposure to </w:t>
      </w:r>
      <w:proofErr w:type="spellStart"/>
      <w:r w:rsidRPr="00DB6AA0">
        <w:t>secondhand</w:t>
      </w:r>
      <w:proofErr w:type="spellEnd"/>
      <w:r w:rsidRPr="00DB6AA0">
        <w:t xml:space="preserve"> smoke in the home affects an estimated 5 million children under the age of 16 (British Medical Association 2007). Children’s vulnerability to tobacco smoke has been well documented. A UK report estimated that passive smoking caused 22,600 new cases of wheeze and asthma, 121,400 new cases of middle ear infection and 40 sudden infant deaths (Royal College of Physicians 2010).</w:t>
      </w:r>
      <w:r w:rsidR="008F11AB" w:rsidRPr="00DB6AA0">
        <w:t xml:space="preserve"> </w:t>
      </w:r>
    </w:p>
    <w:p w14:paraId="79E6443D" w14:textId="77777777" w:rsidR="00C12DB5" w:rsidRPr="00DB6AA0" w:rsidRDefault="00C12DB5" w:rsidP="00C12DB5">
      <w:pPr>
        <w:pStyle w:val="NICEnormal"/>
      </w:pPr>
      <w:r w:rsidRPr="00DB6AA0">
        <w:t xml:space="preserve">The health of babies born into lower income households is disproportionately affected by </w:t>
      </w:r>
      <w:proofErr w:type="spellStart"/>
      <w:r w:rsidRPr="00DB6AA0">
        <w:t>secondhand</w:t>
      </w:r>
      <w:proofErr w:type="spellEnd"/>
      <w:r w:rsidRPr="00DB6AA0">
        <w:t xml:space="preserve"> smoke. In addition, as they are growing up in an environment where smoking is the norm, they are more likely to start smoking in adolescence (British Medical Association 2007; Royal College of Physicians 2010).</w:t>
      </w:r>
    </w:p>
    <w:p w14:paraId="11D4D91D" w14:textId="77777777" w:rsidR="00C12DB5" w:rsidRPr="00DB6AA0" w:rsidRDefault="00431A92" w:rsidP="00E52E12">
      <w:pPr>
        <w:pStyle w:val="NICEnormal"/>
      </w:pPr>
      <w:r w:rsidRPr="00DB6AA0">
        <w:t xml:space="preserve">In England, </w:t>
      </w:r>
      <w:r w:rsidR="006E6629" w:rsidRPr="00DB6AA0">
        <w:t xml:space="preserve">the number of children admitted to hospital with asthma symptoms had been increasing </w:t>
      </w:r>
      <w:r w:rsidR="00C12DB5" w:rsidRPr="00DB6AA0">
        <w:t xml:space="preserve">on an annual basis </w:t>
      </w:r>
      <w:r w:rsidRPr="00DB6AA0">
        <w:t>up to 2007</w:t>
      </w:r>
      <w:r w:rsidR="00C12DB5" w:rsidRPr="00DB6AA0">
        <w:t>,</w:t>
      </w:r>
      <w:r w:rsidRPr="00DB6AA0">
        <w:t xml:space="preserve"> when smoke-free legislation was introduced. I</w:t>
      </w:r>
      <w:r w:rsidR="006E6629" w:rsidRPr="00DB6AA0">
        <w:t>t has been calculated that</w:t>
      </w:r>
      <w:r w:rsidR="00292F05" w:rsidRPr="00DB6AA0">
        <w:t>,</w:t>
      </w:r>
      <w:r w:rsidR="006E6629" w:rsidRPr="00DB6AA0">
        <w:t xml:space="preserve"> in the first 3</w:t>
      </w:r>
      <w:r w:rsidR="001F7EF8" w:rsidRPr="00DB6AA0">
        <w:t> </w:t>
      </w:r>
      <w:r w:rsidR="006E6629" w:rsidRPr="00DB6AA0">
        <w:t xml:space="preserve">years following implementation </w:t>
      </w:r>
      <w:r w:rsidRPr="00DB6AA0">
        <w:t>of the legislation</w:t>
      </w:r>
      <w:r w:rsidR="00C12DB5" w:rsidRPr="00DB6AA0">
        <w:t>, there were 6802 fewer admissions for asthma</w:t>
      </w:r>
      <w:r w:rsidRPr="00DB6AA0">
        <w:t xml:space="preserve"> </w:t>
      </w:r>
      <w:r w:rsidR="006E6629" w:rsidRPr="00DB6AA0">
        <w:t>(Millett et al. 2013).</w:t>
      </w:r>
      <w:r w:rsidR="00E0539D" w:rsidRPr="00DB6AA0">
        <w:t xml:space="preserve"> </w:t>
      </w:r>
      <w:r w:rsidR="00F369C0" w:rsidRPr="00DB6AA0">
        <w:t>Following this there has been a continuing annual reduction.</w:t>
      </w:r>
    </w:p>
    <w:p w14:paraId="2D99F83D" w14:textId="77777777" w:rsidR="00E52E12" w:rsidRPr="00DB6AA0" w:rsidRDefault="00E52E12" w:rsidP="00E52E12">
      <w:pPr>
        <w:pStyle w:val="NICEnormal"/>
      </w:pPr>
      <w:r w:rsidRPr="00DB6AA0">
        <w:t xml:space="preserve">Legislation requiring all large shops and supermarkets to remove cigarette displays at the </w:t>
      </w:r>
      <w:hyperlink r:id="rId77" w:anchor="point-of-sale" w:history="1">
        <w:r w:rsidRPr="00DB6AA0">
          <w:rPr>
            <w:rStyle w:val="Hyperlink"/>
          </w:rPr>
          <w:t>point-of-sale</w:t>
        </w:r>
      </w:hyperlink>
      <w:r w:rsidRPr="00DB6AA0">
        <w:t xml:space="preserve"> came into force in April</w:t>
      </w:r>
      <w:r w:rsidR="001F7EF8" w:rsidRPr="00DB6AA0">
        <w:t> </w:t>
      </w:r>
      <w:r w:rsidRPr="00DB6AA0">
        <w:t xml:space="preserve">2012. The aim is to </w:t>
      </w:r>
      <w:r w:rsidRPr="00DB6AA0">
        <w:lastRenderedPageBreak/>
        <w:t>reduce the impact of tobacco marketing on children and young people and so reduce the likelihood of them taking up smoking. Newsagents and small stores will be able to display cigarettes until 2015.</w:t>
      </w:r>
    </w:p>
    <w:p w14:paraId="06D519AD" w14:textId="77777777" w:rsidR="00E52E12" w:rsidRPr="00DB6AA0" w:rsidRDefault="00E52E12" w:rsidP="00E52E12">
      <w:pPr>
        <w:pStyle w:val="Heading2"/>
        <w:rPr>
          <w:lang w:val="en-GB"/>
        </w:rPr>
      </w:pPr>
      <w:bookmarkStart w:id="32" w:name="_Toc331665081"/>
      <w:r w:rsidRPr="00DB6AA0">
        <w:rPr>
          <w:lang w:val="en-GB"/>
        </w:rPr>
        <w:t>Stopping</w:t>
      </w:r>
      <w:r w:rsidR="003942B1" w:rsidRPr="00DB6AA0">
        <w:rPr>
          <w:b w:val="0"/>
          <w:i w:val="0"/>
          <w:lang w:val="en-GB"/>
        </w:rPr>
        <w:t xml:space="preserve"> </w:t>
      </w:r>
      <w:r w:rsidRPr="00DB6AA0">
        <w:rPr>
          <w:lang w:val="en-GB"/>
        </w:rPr>
        <w:t>smoking</w:t>
      </w:r>
      <w:bookmarkEnd w:id="32"/>
    </w:p>
    <w:p w14:paraId="3846A956" w14:textId="77777777" w:rsidR="00E52E12" w:rsidRPr="00DB6AA0" w:rsidRDefault="00E52E12" w:rsidP="00E52E12">
      <w:pPr>
        <w:pStyle w:val="NICEnormal"/>
      </w:pPr>
      <w:r w:rsidRPr="00DB6AA0">
        <w:t xml:space="preserve">About two-thirds (67%) of people who smoke say they would like to stop and three-quarters (75%) of them say they have tried to do so in the past. In 2008, about a quarter (26%) </w:t>
      </w:r>
      <w:r w:rsidR="00FC1BA0" w:rsidRPr="00DB6AA0">
        <w:t xml:space="preserve">of all smokers </w:t>
      </w:r>
      <w:r w:rsidRPr="00DB6AA0">
        <w:t>had tried in the past year (</w:t>
      </w:r>
      <w:proofErr w:type="spellStart"/>
      <w:r w:rsidRPr="00DB6AA0">
        <w:t>Lader</w:t>
      </w:r>
      <w:proofErr w:type="spellEnd"/>
      <w:r w:rsidRPr="00DB6AA0">
        <w:t xml:space="preserve"> 2009). Most people attempt to </w:t>
      </w:r>
      <w:r w:rsidR="00CE0F4E" w:rsidRPr="00DB6AA0">
        <w:t xml:space="preserve">stop </w:t>
      </w:r>
      <w:r w:rsidRPr="00DB6AA0">
        <w:t xml:space="preserve">without help, but only around 4% of those who stop without using behavioural or pharmacological therapy are successful for a year or longer (Hughes et al. 2004). This compares </w:t>
      </w:r>
      <w:r w:rsidR="001F7EF8" w:rsidRPr="00DB6AA0">
        <w:t xml:space="preserve">with </w:t>
      </w:r>
      <w:r w:rsidRPr="00DB6AA0">
        <w:t xml:space="preserve">about 15% </w:t>
      </w:r>
      <w:r w:rsidR="001977F7" w:rsidRPr="00DB6AA0">
        <w:t xml:space="preserve">at </w:t>
      </w:r>
      <w:r w:rsidR="006F0AAD" w:rsidRPr="00DB6AA0">
        <w:t>1</w:t>
      </w:r>
      <w:r w:rsidR="001F7EF8" w:rsidRPr="00DB6AA0">
        <w:t> </w:t>
      </w:r>
      <w:r w:rsidR="001977F7" w:rsidRPr="00DB6AA0">
        <w:t xml:space="preserve">year </w:t>
      </w:r>
      <w:r w:rsidRPr="00DB6AA0">
        <w:t xml:space="preserve">of those who stop </w:t>
      </w:r>
      <w:r w:rsidR="001977F7" w:rsidRPr="00DB6AA0">
        <w:t>with support from</w:t>
      </w:r>
      <w:r w:rsidR="00820192" w:rsidRPr="00DB6AA0">
        <w:t xml:space="preserve"> </w:t>
      </w:r>
      <w:r w:rsidRPr="00DB6AA0">
        <w:t xml:space="preserve">NHS </w:t>
      </w:r>
      <w:hyperlink r:id="rId78" w:anchor="stop-smoking-services-2" w:history="1">
        <w:r w:rsidR="00DF5DEC" w:rsidRPr="00DB6AA0">
          <w:rPr>
            <w:rStyle w:val="Hyperlink"/>
          </w:rPr>
          <w:t>s</w:t>
        </w:r>
        <w:r w:rsidRPr="00DB6AA0">
          <w:rPr>
            <w:rStyle w:val="Hyperlink"/>
          </w:rPr>
          <w:t xml:space="preserve">top </w:t>
        </w:r>
        <w:r w:rsidR="00DF5DEC" w:rsidRPr="00DB6AA0">
          <w:rPr>
            <w:rStyle w:val="Hyperlink"/>
          </w:rPr>
          <w:t>s</w:t>
        </w:r>
        <w:r w:rsidRPr="00DB6AA0">
          <w:rPr>
            <w:rStyle w:val="Hyperlink"/>
          </w:rPr>
          <w:t xml:space="preserve">moking </w:t>
        </w:r>
        <w:r w:rsidR="00DF5DEC" w:rsidRPr="00DB6AA0">
          <w:rPr>
            <w:rStyle w:val="Hyperlink"/>
          </w:rPr>
          <w:t>s</w:t>
        </w:r>
        <w:r w:rsidRPr="00DB6AA0">
          <w:rPr>
            <w:rStyle w:val="Hyperlink"/>
          </w:rPr>
          <w:t>ervic</w:t>
        </w:r>
        <w:r w:rsidR="001977F7" w:rsidRPr="00DB6AA0">
          <w:rPr>
            <w:rStyle w:val="Hyperlink"/>
          </w:rPr>
          <w:t>es</w:t>
        </w:r>
      </w:hyperlink>
      <w:r w:rsidRPr="00DB6AA0">
        <w:t xml:space="preserve"> (Ferguson et al. 2005). </w:t>
      </w:r>
    </w:p>
    <w:p w14:paraId="09DB1785" w14:textId="77777777" w:rsidR="00E52E12" w:rsidRPr="00DB6AA0" w:rsidRDefault="00E52E12" w:rsidP="00E52E12">
      <w:pPr>
        <w:pStyle w:val="NICEnormal"/>
      </w:pPr>
      <w:r w:rsidRPr="00DB6AA0">
        <w:t>People often try many times before they eventually succeed</w:t>
      </w:r>
      <w:r w:rsidR="00F42A8C" w:rsidRPr="00DB6AA0">
        <w:t xml:space="preserve"> in stopping smoking</w:t>
      </w:r>
      <w:r w:rsidRPr="00DB6AA0">
        <w:t>. People who have recently tried and failed are more likely to try again – but they are also more likely to relapse than those who have not tried recently. Relapse is associated with:</w:t>
      </w:r>
    </w:p>
    <w:p w14:paraId="35220389" w14:textId="77777777" w:rsidR="00E52E12" w:rsidRPr="00DB6AA0" w:rsidRDefault="00E52E12" w:rsidP="00E52E12">
      <w:pPr>
        <w:pStyle w:val="Bulletleft1"/>
        <w:numPr>
          <w:ilvl w:val="0"/>
          <w:numId w:val="3"/>
        </w:numPr>
      </w:pPr>
      <w:r w:rsidRPr="00DB6AA0">
        <w:t>nicotine dependence</w:t>
      </w:r>
    </w:p>
    <w:p w14:paraId="74EE7DC7" w14:textId="77777777" w:rsidR="00E52E12" w:rsidRPr="00DB6AA0" w:rsidRDefault="00E52E12" w:rsidP="00E52E12">
      <w:pPr>
        <w:pStyle w:val="Bulletleft1"/>
        <w:numPr>
          <w:ilvl w:val="0"/>
          <w:numId w:val="3"/>
        </w:numPr>
      </w:pPr>
      <w:r w:rsidRPr="00DB6AA0">
        <w:t>exposure to smoking cues</w:t>
      </w:r>
    </w:p>
    <w:p w14:paraId="7C5C216B" w14:textId="77777777" w:rsidR="00E52E12" w:rsidRPr="00DB6AA0" w:rsidRDefault="00E52E12" w:rsidP="00E52E12">
      <w:pPr>
        <w:pStyle w:val="Bulletleft1"/>
        <w:numPr>
          <w:ilvl w:val="0"/>
          <w:numId w:val="3"/>
        </w:numPr>
      </w:pPr>
      <w:r w:rsidRPr="00DB6AA0">
        <w:t>craving</w:t>
      </w:r>
    </w:p>
    <w:p w14:paraId="757AF5E3" w14:textId="77777777" w:rsidR="00E52E12" w:rsidRPr="00DB6AA0" w:rsidRDefault="00E52E12" w:rsidP="00E52E12">
      <w:pPr>
        <w:pStyle w:val="Bulletleft1"/>
        <w:numPr>
          <w:ilvl w:val="0"/>
          <w:numId w:val="3"/>
        </w:numPr>
      </w:pPr>
      <w:r w:rsidRPr="00DB6AA0">
        <w:t>withdrawal symptoms</w:t>
      </w:r>
    </w:p>
    <w:p w14:paraId="0937F496" w14:textId="77777777" w:rsidR="00E52E12" w:rsidRPr="00DB6AA0" w:rsidRDefault="00E52E12" w:rsidP="00E52E12">
      <w:pPr>
        <w:pStyle w:val="Bulletleft1"/>
        <w:numPr>
          <w:ilvl w:val="0"/>
          <w:numId w:val="3"/>
        </w:numPr>
      </w:pPr>
      <w:r w:rsidRPr="00DB6AA0">
        <w:t xml:space="preserve">lack of help to stop (the latter could include medication, </w:t>
      </w:r>
      <w:hyperlink r:id="rId79" w:anchor="behavioural-support-for-tobacco-harm-reduction" w:history="1">
        <w:r w:rsidRPr="00DB6AA0">
          <w:rPr>
            <w:rStyle w:val="Hyperlink"/>
          </w:rPr>
          <w:t>behavioural support</w:t>
        </w:r>
      </w:hyperlink>
      <w:r w:rsidRPr="00DB6AA0">
        <w:t xml:space="preserve"> or support from family and friends) </w:t>
      </w:r>
    </w:p>
    <w:p w14:paraId="42AEE05B" w14:textId="77777777" w:rsidR="002A353D" w:rsidRPr="00DB6AA0" w:rsidRDefault="00E52E12" w:rsidP="00C80E8A">
      <w:pPr>
        <w:pStyle w:val="NICEnormal"/>
      </w:pPr>
      <w:r w:rsidRPr="00DB6AA0">
        <w:t>(Zhou et al. 2009).</w:t>
      </w:r>
    </w:p>
    <w:p w14:paraId="49E1CFEF" w14:textId="77777777" w:rsidR="00E52E12" w:rsidRPr="00DB6AA0" w:rsidRDefault="00E52E12" w:rsidP="00E52E12">
      <w:pPr>
        <w:pStyle w:val="Heading2"/>
        <w:rPr>
          <w:lang w:val="en-GB"/>
        </w:rPr>
      </w:pPr>
      <w:bookmarkStart w:id="33" w:name="_Toc331665082"/>
      <w:r w:rsidRPr="00DB6AA0">
        <w:rPr>
          <w:lang w:val="en-GB"/>
        </w:rPr>
        <w:t>Reducing</w:t>
      </w:r>
      <w:r w:rsidR="003942B1" w:rsidRPr="00DB6AA0">
        <w:rPr>
          <w:b w:val="0"/>
          <w:i w:val="0"/>
          <w:lang w:val="en-GB"/>
        </w:rPr>
        <w:t xml:space="preserve"> </w:t>
      </w:r>
      <w:r w:rsidRPr="00DB6AA0">
        <w:rPr>
          <w:lang w:val="en-GB"/>
        </w:rPr>
        <w:t>cigarette</w:t>
      </w:r>
      <w:r w:rsidR="003942B1" w:rsidRPr="00DB6AA0">
        <w:rPr>
          <w:b w:val="0"/>
          <w:i w:val="0"/>
          <w:lang w:val="en-GB"/>
        </w:rPr>
        <w:t xml:space="preserve"> </w:t>
      </w:r>
      <w:r w:rsidRPr="00DB6AA0">
        <w:rPr>
          <w:lang w:val="en-GB"/>
        </w:rPr>
        <w:t>consumption</w:t>
      </w:r>
      <w:bookmarkEnd w:id="33"/>
    </w:p>
    <w:p w14:paraId="76F2EB99" w14:textId="77777777" w:rsidR="00E52E12" w:rsidRPr="00DB6AA0" w:rsidRDefault="00E52E12" w:rsidP="00E52E12">
      <w:pPr>
        <w:pStyle w:val="NICEnormal"/>
      </w:pPr>
      <w:r w:rsidRPr="00DB6AA0">
        <w:t>In 2009, 57% of smokers in England reported that they would find it difficult to go without smoking for a day. People in routine and manual occupational groups were more likely to say they would find this difficult</w:t>
      </w:r>
      <w:r w:rsidR="00995006" w:rsidRPr="00DB6AA0">
        <w:t xml:space="preserve"> compared to</w:t>
      </w:r>
      <w:r w:rsidRPr="00DB6AA0">
        <w:t xml:space="preserve"> those in managerial and professional occupations (61% and 50% respectively). This difference was less pronounced in people who smoked 20 or more a day (83% and 78%) (NHS Information Centre 2011).</w:t>
      </w:r>
    </w:p>
    <w:p w14:paraId="60453C60" w14:textId="77777777" w:rsidR="00E52E12" w:rsidRPr="00DB6AA0" w:rsidRDefault="00E52E12" w:rsidP="00E52E12">
      <w:pPr>
        <w:pStyle w:val="NICEnormal"/>
      </w:pPr>
      <w:r w:rsidRPr="00DB6AA0">
        <w:lastRenderedPageBreak/>
        <w:t>People from routine and manual groups are more likely to cut down first, rather than stop ‘abruptly’ (</w:t>
      </w:r>
      <w:proofErr w:type="spellStart"/>
      <w:r w:rsidRPr="00DB6AA0">
        <w:t>Siahpush</w:t>
      </w:r>
      <w:proofErr w:type="spellEnd"/>
      <w:r w:rsidRPr="00DB6AA0">
        <w:t xml:space="preserve"> et al. 2010). They inhale more nicotine from cigarettes and are more dependent than more affluent people. To take in more nicotine they inhale more deeply and smoke more of the cigarette, which increases their exposure to the other toxins in tobacco smoke and, thus, increases their risk of smoking-related disease. As </w:t>
      </w:r>
      <w:r w:rsidR="00F42A8C" w:rsidRPr="00DB6AA0">
        <w:t>a result,</w:t>
      </w:r>
      <w:r w:rsidRPr="00DB6AA0">
        <w:t xml:space="preserve"> they are likely to find it harder to stop smoking and so may need additional support (Jarvis 2010). </w:t>
      </w:r>
    </w:p>
    <w:p w14:paraId="5B2A0903" w14:textId="77777777" w:rsidR="00E52E12" w:rsidRPr="00DB6AA0" w:rsidRDefault="00E52E12" w:rsidP="00E52E12">
      <w:pPr>
        <w:pStyle w:val="NICEnormal"/>
      </w:pPr>
      <w:r w:rsidRPr="00DB6AA0">
        <w:t xml:space="preserve">The harm associated with cigarette smoking is almost entirely caused by the toxins and carcinogens found in tobacco smoke – not the nicotine (Royal College of Physicians 2007). </w:t>
      </w:r>
      <w:r w:rsidR="00FC1BA0" w:rsidRPr="00DB6AA0">
        <w:t>However, n</w:t>
      </w:r>
      <w:r w:rsidRPr="00DB6AA0">
        <w:t xml:space="preserve">icotine is the main addictive chemical that makes it difficult to stop smoking. </w:t>
      </w:r>
    </w:p>
    <w:p w14:paraId="76A8A5A2" w14:textId="77777777" w:rsidR="00482215" w:rsidRDefault="00E52E12" w:rsidP="00E52E12">
      <w:pPr>
        <w:pStyle w:val="NICEnormal"/>
      </w:pPr>
      <w:r w:rsidRPr="00DB6AA0">
        <w:t xml:space="preserve">Medicinal products containing nicotine which aim to help people cut down, temporarily abstain or reduce the harm caused by smoking have been given marketing authorisation by the UK’s Medicines and Healthcare </w:t>
      </w:r>
      <w:r w:rsidR="00235772" w:rsidRPr="00DB6AA0">
        <w:t>p</w:t>
      </w:r>
      <w:r w:rsidRPr="00DB6AA0">
        <w:t>roducts Regulatory Agency</w:t>
      </w:r>
      <w:r w:rsidRPr="00DB6AA0" w:rsidDel="00797B6D">
        <w:t xml:space="preserve"> </w:t>
      </w:r>
      <w:r w:rsidRPr="00DB6AA0">
        <w:t xml:space="preserve">(MHRA). </w:t>
      </w:r>
      <w:r w:rsidR="000B7BE3" w:rsidRPr="00DB6AA0">
        <w:t>At the time of publication (</w:t>
      </w:r>
      <w:r w:rsidR="00EB3EDD" w:rsidRPr="00DB6AA0">
        <w:t>June</w:t>
      </w:r>
      <w:r w:rsidR="001F7EF8" w:rsidRPr="00DB6AA0">
        <w:t> </w:t>
      </w:r>
      <w:r w:rsidR="000B7BE3" w:rsidRPr="00DB6AA0">
        <w:t xml:space="preserve">2013), only </w:t>
      </w:r>
      <w:hyperlink r:id="rId80" w:anchor="nicotine-replacement-therapy-nrt-products" w:history="1">
        <w:r w:rsidR="00F42A8C" w:rsidRPr="00DB6AA0">
          <w:rPr>
            <w:rStyle w:val="Hyperlink"/>
          </w:rPr>
          <w:t xml:space="preserve">nicotine </w:t>
        </w:r>
        <w:r w:rsidR="000B7BE3" w:rsidRPr="00DB6AA0">
          <w:rPr>
            <w:rStyle w:val="Hyperlink"/>
          </w:rPr>
          <w:t>replacement therapy (NRT) products</w:t>
        </w:r>
      </w:hyperlink>
      <w:r w:rsidR="000B7BE3" w:rsidRPr="00DB6AA0">
        <w:t xml:space="preserve"> were licensed by the MHRA.</w:t>
      </w:r>
      <w:r w:rsidR="00764230" w:rsidRPr="00DB6AA0">
        <w:t xml:space="preserve"> </w:t>
      </w:r>
      <w:r w:rsidR="00CF18A4" w:rsidRPr="00DB6AA0">
        <w:t xml:space="preserve">A number of other </w:t>
      </w:r>
      <w:hyperlink r:id="rId81" w:anchor="nicotine-containing-products-2" w:history="1">
        <w:r w:rsidR="00CF18A4" w:rsidRPr="00DB6AA0">
          <w:rPr>
            <w:rStyle w:val="Hyperlink"/>
          </w:rPr>
          <w:t>nicotine-containing products</w:t>
        </w:r>
      </w:hyperlink>
      <w:r w:rsidR="00CF18A4" w:rsidRPr="00DB6AA0">
        <w:t xml:space="preserve"> that are not tobacco-based</w:t>
      </w:r>
      <w:r w:rsidRPr="00DB6AA0">
        <w:t xml:space="preserve">, including electronic cigarettes, </w:t>
      </w:r>
      <w:r w:rsidR="00764230" w:rsidRPr="00DB6AA0">
        <w:t xml:space="preserve">were </w:t>
      </w:r>
      <w:r w:rsidRPr="00DB6AA0">
        <w:t xml:space="preserve">being considered </w:t>
      </w:r>
      <w:r w:rsidR="00CC7721" w:rsidRPr="00DB6AA0">
        <w:t>for regulation</w:t>
      </w:r>
      <w:r w:rsidR="006F0AAD" w:rsidRPr="00DB6AA0">
        <w:t xml:space="preserve"> </w:t>
      </w:r>
      <w:r w:rsidR="00F40F47" w:rsidRPr="00DB6AA0">
        <w:t xml:space="preserve">by the MHRA </w:t>
      </w:r>
      <w:r w:rsidR="006F0AAD" w:rsidRPr="00DB6AA0">
        <w:t xml:space="preserve">when this guidance was published. </w:t>
      </w:r>
    </w:p>
    <w:p w14:paraId="3EE7271F" w14:textId="77777777" w:rsidR="00E52E12" w:rsidRPr="00DB6AA0" w:rsidRDefault="006E6D31" w:rsidP="00E52E12">
      <w:pPr>
        <w:pStyle w:val="NICEnormal"/>
      </w:pPr>
      <w:r w:rsidRPr="00DB6AA0">
        <w:t>The MHRA ha</w:t>
      </w:r>
      <w:r w:rsidR="0016532E">
        <w:t>s</w:t>
      </w:r>
      <w:r w:rsidRPr="00DB6AA0">
        <w:t xml:space="preserve"> since issued a decision that all nicotine-containing products should be regulated. Unlicensed products that are currently being </w:t>
      </w:r>
      <w:r w:rsidRPr="00D26D16">
        <w:t>marketed</w:t>
      </w:r>
      <w:r w:rsidR="0016532E" w:rsidRPr="00D26D16">
        <w:t>,</w:t>
      </w:r>
      <w:r w:rsidRPr="00D26D16">
        <w:t xml:space="preserve"> such as electronic cigarettes, and products new to the market will need a medicines licence once the European Commission’s revised Tobacco Products Directive comes into effect in the UK (this is expected to be in 2016). In the meantime, the UK government will encourage applications for medicines licences for nicotine-containing products and will make best use of the flexibilities within the existing framework to enable licensed products to be available. </w:t>
      </w:r>
      <w:r w:rsidR="00E52E12" w:rsidRPr="00D26D16">
        <w:t xml:space="preserve">For further information, visit the </w:t>
      </w:r>
      <w:hyperlink r:id="rId82" w:history="1">
        <w:r w:rsidR="00E52E12" w:rsidRPr="00D26D16">
          <w:rPr>
            <w:rStyle w:val="Hyperlink"/>
          </w:rPr>
          <w:t>MHRA website</w:t>
        </w:r>
      </w:hyperlink>
      <w:r w:rsidR="00E52E12" w:rsidRPr="00D26D16">
        <w:t xml:space="preserve">. </w:t>
      </w:r>
      <w:r w:rsidR="00E52E12" w:rsidRPr="00DB6AA0">
        <w:t xml:space="preserve"> </w:t>
      </w:r>
    </w:p>
    <w:p w14:paraId="44D4A00F" w14:textId="77777777" w:rsidR="00983C00" w:rsidRPr="00DB6AA0" w:rsidRDefault="00983C00" w:rsidP="00983C00">
      <w:pPr>
        <w:pStyle w:val="Numberedheading1"/>
        <w:rPr>
          <w:lang w:val="en-GB"/>
        </w:rPr>
      </w:pPr>
      <w:bookmarkStart w:id="34" w:name="_Toc349812288"/>
      <w:r w:rsidRPr="00DB6AA0">
        <w:rPr>
          <w:lang w:val="en-GB"/>
        </w:rPr>
        <w:lastRenderedPageBreak/>
        <w:t>Considerations</w:t>
      </w:r>
      <w:bookmarkEnd w:id="34"/>
    </w:p>
    <w:p w14:paraId="2C0D4A73" w14:textId="77777777" w:rsidR="00983C00" w:rsidRPr="00DB6AA0" w:rsidRDefault="00983C00" w:rsidP="00983C00">
      <w:pPr>
        <w:pStyle w:val="NICEnormal"/>
      </w:pPr>
      <w:r w:rsidRPr="00DB6AA0">
        <w:t xml:space="preserve">The Programme Development Group (PDG) took account of a number of factors and issues when developing the recommendations, as follows. Please note: this section does </w:t>
      </w:r>
      <w:r w:rsidRPr="00DB6AA0">
        <w:rPr>
          <w:b/>
        </w:rPr>
        <w:t>not</w:t>
      </w:r>
      <w:r w:rsidRPr="00DB6AA0">
        <w:t xml:space="preserve"> contain recommendations. (See </w:t>
      </w:r>
      <w:hyperlink r:id="rId83" w:history="1">
        <w:r w:rsidRPr="00DB6AA0">
          <w:rPr>
            <w:rStyle w:val="Hyperlink"/>
          </w:rPr>
          <w:t>Recommendations</w:t>
        </w:r>
      </w:hyperlink>
      <w:r w:rsidRPr="00DB6AA0">
        <w:t>.)</w:t>
      </w:r>
    </w:p>
    <w:p w14:paraId="14EDDFF1" w14:textId="77777777" w:rsidR="00983C00" w:rsidRPr="00DB6AA0" w:rsidRDefault="00983C00" w:rsidP="00983C00">
      <w:pPr>
        <w:pStyle w:val="Heading2"/>
        <w:rPr>
          <w:lang w:val="en-GB"/>
        </w:rPr>
      </w:pPr>
      <w:r w:rsidRPr="00DB6AA0">
        <w:rPr>
          <w:lang w:val="en-GB"/>
        </w:rPr>
        <w:t>Background</w:t>
      </w:r>
    </w:p>
    <w:p w14:paraId="04B4E2F1" w14:textId="77777777" w:rsidR="00983C00" w:rsidRPr="00DB6AA0" w:rsidRDefault="00983C00" w:rsidP="00983C00">
      <w:pPr>
        <w:pStyle w:val="Numberedlevel2text"/>
        <w:numPr>
          <w:ilvl w:val="1"/>
          <w:numId w:val="51"/>
        </w:numPr>
        <w:rPr>
          <w:lang w:val="en-GB"/>
        </w:rPr>
      </w:pPr>
      <w:r w:rsidRPr="00DB6AA0">
        <w:rPr>
          <w:lang w:val="en-GB"/>
        </w:rPr>
        <w:t>Stopping smoking leads to considerable health benefits – for smokers and those around them. These include: a reduction in the incidence and severity of chronic smoking-related conditions such as cardiovascular and peripheral vascular disease, stroke, certain cancers, chronic obstructive pulmonary disease and asthma. In addition, the need for medications (for example, neuroleptics, bronchodilators and antibiotics) is reduced, leading to subsequent cost savings.</w:t>
      </w:r>
    </w:p>
    <w:p w14:paraId="2A72E87B" w14:textId="77777777" w:rsidR="00983C00" w:rsidRPr="00DB6AA0" w:rsidRDefault="00983C00" w:rsidP="00653458">
      <w:pPr>
        <w:pStyle w:val="Numberedlevel2text"/>
        <w:numPr>
          <w:ilvl w:val="1"/>
          <w:numId w:val="51"/>
        </w:numPr>
        <w:rPr>
          <w:lang w:val="en-GB"/>
        </w:rPr>
      </w:pPr>
      <w:r w:rsidRPr="00DB6AA0">
        <w:rPr>
          <w:szCs w:val="24"/>
          <w:lang w:val="en-GB"/>
        </w:rPr>
        <w:t xml:space="preserve">Eliminating children and young people’s exposure to cigarette smoking </w:t>
      </w:r>
      <w:r w:rsidRPr="00DB6AA0">
        <w:rPr>
          <w:lang w:val="en-GB"/>
        </w:rPr>
        <w:t xml:space="preserve">removes smoking role models and may, in turn, reduce the likelihood that they will smoke. This is in addition to the health benefits they will gain from reducing their exposure to </w:t>
      </w:r>
      <w:proofErr w:type="spellStart"/>
      <w:r w:rsidRPr="00DB6AA0">
        <w:rPr>
          <w:lang w:val="en-GB"/>
        </w:rPr>
        <w:t>secondhand</w:t>
      </w:r>
      <w:proofErr w:type="spellEnd"/>
      <w:r w:rsidRPr="00DB6AA0">
        <w:rPr>
          <w:lang w:val="en-GB"/>
        </w:rPr>
        <w:t xml:space="preserve"> smoke.</w:t>
      </w:r>
    </w:p>
    <w:p w14:paraId="154D819D" w14:textId="77777777" w:rsidR="00A83674" w:rsidRPr="00DB6AA0" w:rsidRDefault="00983C00" w:rsidP="00A83674">
      <w:pPr>
        <w:pStyle w:val="Numberedlevel2text"/>
        <w:rPr>
          <w:lang w:val="en-GB"/>
        </w:rPr>
      </w:pPr>
      <w:r w:rsidRPr="00DB6AA0">
        <w:rPr>
          <w:lang w:val="en-GB"/>
        </w:rPr>
        <w:t>Harm-reduction strategies can be applied at both the individual and population level. However the PDG recognised that wider strategies, not included here, also have a contribution to make. These include: regulation (for example, to restrict where smoking can take place); community-led strategies (such as making it the norm not to smoke); and pricing (so people stop or reduce the amount they smoke because it becomes too expensive)</w:t>
      </w:r>
      <w:r w:rsidR="00A83674" w:rsidRPr="00DB6AA0">
        <w:rPr>
          <w:lang w:val="en-GB"/>
        </w:rPr>
        <w:t>.</w:t>
      </w:r>
    </w:p>
    <w:p w14:paraId="59723016" w14:textId="77777777" w:rsidR="00983C00" w:rsidRPr="00DB6AA0" w:rsidRDefault="00983C00" w:rsidP="00A83674">
      <w:pPr>
        <w:pStyle w:val="Numberedlevel2text"/>
        <w:rPr>
          <w:lang w:val="en-GB"/>
        </w:rPr>
      </w:pPr>
      <w:r w:rsidRPr="00DB6AA0">
        <w:rPr>
          <w:lang w:val="en-GB"/>
        </w:rPr>
        <w:t xml:space="preserve">People may temporarily abstain from smoking for a variety of reasons. Some may do this as a way of protecting the health of those around them – and reducing the harm to themselves. Sometimes people use it as a way of working towards stopping </w:t>
      </w:r>
      <w:r w:rsidRPr="00DB6AA0">
        <w:rPr>
          <w:lang w:val="en-GB"/>
        </w:rPr>
        <w:lastRenderedPageBreak/>
        <w:t xml:space="preserve">smoking. Smoke-free legislation requires abstinence in the workplace and work vehicles, in public places and on public transport. For people in </w:t>
      </w:r>
      <w:hyperlink r:id="rId84" w:anchor="closed-institution" w:history="1">
        <w:r w:rsidRPr="00DB6AA0">
          <w:rPr>
            <w:rStyle w:val="Hyperlink"/>
            <w:lang w:val="en-GB"/>
          </w:rPr>
          <w:t>closed institutions</w:t>
        </w:r>
      </w:hyperlink>
      <w:r w:rsidRPr="00DB6AA0">
        <w:rPr>
          <w:lang w:val="en-GB"/>
        </w:rPr>
        <w:t xml:space="preserve">, such as secure mental health units and prisons, </w:t>
      </w:r>
      <w:hyperlink r:id="rId85" w:anchor="temporary-abstinence" w:history="1">
        <w:r w:rsidRPr="00DB6AA0">
          <w:rPr>
            <w:rStyle w:val="Hyperlink"/>
            <w:lang w:val="en-GB"/>
          </w:rPr>
          <w:t>temporary abstinence</w:t>
        </w:r>
      </w:hyperlink>
      <w:r w:rsidRPr="00DB6AA0">
        <w:rPr>
          <w:lang w:val="en-GB"/>
        </w:rPr>
        <w:t xml:space="preserve"> may be imposed for lengthy periods, even years. </w:t>
      </w:r>
    </w:p>
    <w:p w14:paraId="0CABA3D9" w14:textId="77777777" w:rsidR="00983C00" w:rsidRPr="00DB6AA0" w:rsidRDefault="00983C00" w:rsidP="00983C00">
      <w:pPr>
        <w:pStyle w:val="Numberedlevel2text"/>
        <w:numPr>
          <w:ilvl w:val="1"/>
          <w:numId w:val="51"/>
        </w:numPr>
        <w:rPr>
          <w:lang w:val="en-GB"/>
        </w:rPr>
      </w:pPr>
      <w:r w:rsidRPr="00DB6AA0">
        <w:rPr>
          <w:lang w:val="en-GB"/>
        </w:rPr>
        <w:t xml:space="preserve">Trained health professionals and </w:t>
      </w:r>
      <w:hyperlink r:id="rId86" w:anchor="stop-smoking-services-2" w:history="1">
        <w:r w:rsidRPr="00DB6AA0">
          <w:rPr>
            <w:rStyle w:val="Hyperlink"/>
            <w:lang w:val="en-GB"/>
          </w:rPr>
          <w:t>stop smoking services</w:t>
        </w:r>
      </w:hyperlink>
      <w:r w:rsidRPr="00DB6AA0">
        <w:rPr>
          <w:lang w:val="en-GB"/>
        </w:rPr>
        <w:t xml:space="preserve"> can provide advice on how to </w:t>
      </w:r>
      <w:r w:rsidR="00D87813" w:rsidRPr="00DB6AA0">
        <w:rPr>
          <w:lang w:val="en-GB"/>
        </w:rPr>
        <w:t xml:space="preserve">reduce the amount </w:t>
      </w:r>
      <w:r w:rsidRPr="00DB6AA0">
        <w:rPr>
          <w:lang w:val="en-GB"/>
        </w:rPr>
        <w:t>smoke</w:t>
      </w:r>
      <w:r w:rsidR="00D87813" w:rsidRPr="00DB6AA0">
        <w:rPr>
          <w:lang w:val="en-GB"/>
        </w:rPr>
        <w:t>d</w:t>
      </w:r>
      <w:r w:rsidRPr="00DB6AA0">
        <w:rPr>
          <w:lang w:val="en-GB"/>
        </w:rPr>
        <w:t xml:space="preserve">, or </w:t>
      </w:r>
      <w:r w:rsidR="00C12DB5" w:rsidRPr="00DB6AA0">
        <w:rPr>
          <w:lang w:val="en-GB"/>
        </w:rPr>
        <w:t>how to</w:t>
      </w:r>
      <w:r w:rsidRPr="00DB6AA0">
        <w:rPr>
          <w:lang w:val="en-GB"/>
        </w:rPr>
        <w:t xml:space="preserve"> stop smoking</w:t>
      </w:r>
      <w:r w:rsidR="00C12DB5" w:rsidRPr="00DB6AA0">
        <w:rPr>
          <w:lang w:val="en-GB"/>
        </w:rPr>
        <w:t xml:space="preserve"> temporarily</w:t>
      </w:r>
      <w:r w:rsidRPr="00DB6AA0">
        <w:rPr>
          <w:lang w:val="en-GB"/>
        </w:rPr>
        <w:t xml:space="preserve">. They can also supply </w:t>
      </w:r>
      <w:hyperlink r:id="rId87" w:anchor="licensed-nicotine-containing-products" w:history="1">
        <w:r w:rsidRPr="00DB6AA0">
          <w:rPr>
            <w:rStyle w:val="Hyperlink"/>
            <w:lang w:val="en-GB"/>
          </w:rPr>
          <w:t>licensed nicotine-containing products</w:t>
        </w:r>
      </w:hyperlink>
      <w:r w:rsidRPr="00DB6AA0">
        <w:rPr>
          <w:lang w:val="en-GB"/>
        </w:rPr>
        <w:t>. In each case, contact with someone who smokes will also provide an opportunity to start people thinking about longer-term harm-reduction approaches or stopping smoking altogether.</w:t>
      </w:r>
    </w:p>
    <w:p w14:paraId="2FB965DE" w14:textId="77777777" w:rsidR="00983C00" w:rsidRPr="00DB6AA0" w:rsidRDefault="00983C00" w:rsidP="00983C00">
      <w:pPr>
        <w:pStyle w:val="Heading2"/>
        <w:rPr>
          <w:lang w:val="en-GB"/>
        </w:rPr>
      </w:pPr>
      <w:bookmarkStart w:id="35" w:name="_Toc331665085"/>
      <w:r w:rsidRPr="00DB6AA0">
        <w:rPr>
          <w:lang w:val="en-GB"/>
        </w:rPr>
        <w:t>Stop</w:t>
      </w:r>
      <w:r w:rsidR="003942B1" w:rsidRPr="00DB6AA0">
        <w:rPr>
          <w:b w:val="0"/>
          <w:i w:val="0"/>
          <w:lang w:val="en-GB"/>
        </w:rPr>
        <w:t xml:space="preserve"> </w:t>
      </w:r>
      <w:r w:rsidRPr="00DB6AA0">
        <w:rPr>
          <w:lang w:val="en-GB"/>
        </w:rPr>
        <w:t>smoking</w:t>
      </w:r>
      <w:r w:rsidR="003942B1" w:rsidRPr="00DB6AA0">
        <w:rPr>
          <w:b w:val="0"/>
          <w:i w:val="0"/>
          <w:lang w:val="en-GB"/>
        </w:rPr>
        <w:t xml:space="preserve"> </w:t>
      </w:r>
      <w:r w:rsidRPr="00DB6AA0">
        <w:rPr>
          <w:lang w:val="en-GB"/>
        </w:rPr>
        <w:t>services</w:t>
      </w:r>
      <w:bookmarkEnd w:id="35"/>
    </w:p>
    <w:p w14:paraId="7685CBAA" w14:textId="77777777" w:rsidR="00983C00" w:rsidRPr="00DB6AA0" w:rsidRDefault="00983C00" w:rsidP="00983C00">
      <w:pPr>
        <w:pStyle w:val="Numberedlevel2text"/>
        <w:numPr>
          <w:ilvl w:val="1"/>
          <w:numId w:val="51"/>
        </w:numPr>
        <w:rPr>
          <w:lang w:val="en-GB"/>
        </w:rPr>
      </w:pPr>
      <w:r w:rsidRPr="00DB6AA0">
        <w:rPr>
          <w:lang w:val="en-GB"/>
        </w:rPr>
        <w:t>The PDG considered forthcoming changes in how stop smoking services will be commissioned as they move under local authority control</w:t>
      </w:r>
      <w:r w:rsidR="001977F7" w:rsidRPr="00DB6AA0">
        <w:rPr>
          <w:lang w:val="en-GB"/>
        </w:rPr>
        <w:t xml:space="preserve"> in England</w:t>
      </w:r>
      <w:r w:rsidRPr="00DB6AA0">
        <w:rPr>
          <w:lang w:val="en-GB"/>
        </w:rPr>
        <w:t xml:space="preserve">. </w:t>
      </w:r>
    </w:p>
    <w:p w14:paraId="05E326AE" w14:textId="77777777" w:rsidR="00983C00" w:rsidRPr="00DB6AA0" w:rsidRDefault="00983C00" w:rsidP="00C12DB5">
      <w:pPr>
        <w:pStyle w:val="Numberedlevel2text"/>
        <w:numPr>
          <w:ilvl w:val="1"/>
          <w:numId w:val="51"/>
        </w:numPr>
        <w:rPr>
          <w:lang w:val="en-GB"/>
        </w:rPr>
      </w:pPr>
      <w:r w:rsidRPr="00DB6AA0">
        <w:rPr>
          <w:lang w:val="en-GB"/>
        </w:rPr>
        <w:t>The PDG was aware that stop smoking services would need service provision guidance on the range of support to offer people</w:t>
      </w:r>
      <w:r w:rsidR="00C12DB5" w:rsidRPr="00DB6AA0">
        <w:rPr>
          <w:lang w:val="en-GB"/>
        </w:rPr>
        <w:t>. This includes support for those</w:t>
      </w:r>
      <w:r w:rsidRPr="00DB6AA0">
        <w:rPr>
          <w:lang w:val="en-GB"/>
        </w:rPr>
        <w:t xml:space="preserve"> who are trying to stop smoking, but are unable (or unwilling) to give up nicotine. For example, decisions would be needed on</w:t>
      </w:r>
      <w:r w:rsidR="002042B7" w:rsidRPr="00DB6AA0">
        <w:rPr>
          <w:lang w:val="en-GB"/>
        </w:rPr>
        <w:t xml:space="preserve"> </w:t>
      </w:r>
      <w:r w:rsidR="00C12DB5" w:rsidRPr="00DB6AA0">
        <w:rPr>
          <w:lang w:val="en-GB"/>
        </w:rPr>
        <w:t>how long to provide</w:t>
      </w:r>
      <w:r w:rsidR="002042B7" w:rsidRPr="00DB6AA0">
        <w:rPr>
          <w:lang w:val="en-GB"/>
        </w:rPr>
        <w:t xml:space="preserve"> support, funding of licensed nicotine-containing products and appropriate targets.</w:t>
      </w:r>
      <w:bookmarkStart w:id="36" w:name="_Toc331665086"/>
    </w:p>
    <w:p w14:paraId="764FA6AB" w14:textId="77777777" w:rsidR="00983C00" w:rsidRPr="00DB6AA0" w:rsidRDefault="00983C00" w:rsidP="00983C00">
      <w:pPr>
        <w:pStyle w:val="Heading2"/>
        <w:rPr>
          <w:lang w:val="en-GB"/>
        </w:rPr>
      </w:pPr>
      <w:r w:rsidRPr="00DB6AA0">
        <w:rPr>
          <w:lang w:val="en-GB"/>
        </w:rPr>
        <w:t>Nicotine-containing</w:t>
      </w:r>
      <w:r w:rsidR="003942B1" w:rsidRPr="00DB6AA0">
        <w:rPr>
          <w:b w:val="0"/>
          <w:i w:val="0"/>
          <w:lang w:val="en-GB"/>
        </w:rPr>
        <w:t xml:space="preserve"> </w:t>
      </w:r>
      <w:r w:rsidRPr="00DB6AA0">
        <w:rPr>
          <w:lang w:val="en-GB"/>
        </w:rPr>
        <w:t>products</w:t>
      </w:r>
      <w:bookmarkEnd w:id="36"/>
    </w:p>
    <w:p w14:paraId="68B9D692" w14:textId="77777777" w:rsidR="00983C00" w:rsidRPr="00DB6AA0" w:rsidRDefault="00983C00" w:rsidP="00983C00">
      <w:pPr>
        <w:pStyle w:val="Numberedlevel2text"/>
        <w:numPr>
          <w:ilvl w:val="1"/>
          <w:numId w:val="51"/>
        </w:numPr>
        <w:rPr>
          <w:lang w:val="en-GB"/>
        </w:rPr>
      </w:pPr>
      <w:r w:rsidRPr="00DB6AA0">
        <w:rPr>
          <w:lang w:val="en-GB"/>
        </w:rPr>
        <w:t>Evidence is available from studies with up to 5</w:t>
      </w:r>
      <w:r w:rsidR="003C6765" w:rsidRPr="00DB6AA0">
        <w:rPr>
          <w:lang w:val="en-GB"/>
        </w:rPr>
        <w:t> </w:t>
      </w:r>
      <w:r w:rsidRPr="00DB6AA0">
        <w:rPr>
          <w:lang w:val="en-GB"/>
        </w:rPr>
        <w:t xml:space="preserve">years follow-up which suggests that ‘pure’ nicotine, in the form available in </w:t>
      </w:r>
      <w:hyperlink r:id="rId88" w:anchor="nicotine-replacement-therapy-nrt-products" w:history="1">
        <w:r w:rsidRPr="00DB6AA0">
          <w:rPr>
            <w:rStyle w:val="Hyperlink"/>
            <w:lang w:val="en-GB"/>
          </w:rPr>
          <w:t>nicotine replacement therapy (NRT) products</w:t>
        </w:r>
      </w:hyperlink>
      <w:r w:rsidRPr="00DB6AA0">
        <w:rPr>
          <w:lang w:val="en-GB"/>
        </w:rPr>
        <w:t>, does not pose a significant health risk. This is the case whether it is used as a substitute for, or in combination with, cigarettes. Although there is a lack of data on using NRT products beyond 5</w:t>
      </w:r>
      <w:r w:rsidR="003C6765" w:rsidRPr="00DB6AA0">
        <w:rPr>
          <w:lang w:val="en-GB"/>
        </w:rPr>
        <w:t> </w:t>
      </w:r>
      <w:r w:rsidRPr="00DB6AA0">
        <w:rPr>
          <w:lang w:val="en-GB"/>
        </w:rPr>
        <w:t xml:space="preserve">years, expert opinion is that lifetime use will be considerably less harmful than smoking. </w:t>
      </w:r>
    </w:p>
    <w:p w14:paraId="3C6980F9" w14:textId="77777777" w:rsidR="00983C00" w:rsidRPr="00DB6AA0" w:rsidRDefault="00983C00" w:rsidP="00983C00">
      <w:pPr>
        <w:pStyle w:val="Numberedlevel2text"/>
        <w:numPr>
          <w:ilvl w:val="1"/>
          <w:numId w:val="51"/>
        </w:numPr>
        <w:rPr>
          <w:lang w:val="en-GB"/>
        </w:rPr>
      </w:pPr>
      <w:r w:rsidRPr="00DB6AA0">
        <w:rPr>
          <w:lang w:val="en-GB"/>
        </w:rPr>
        <w:lastRenderedPageBreak/>
        <w:t xml:space="preserve">The PDG recognised that electronic cigarettes and similar products could, without regulation, be marketed in a way that may ultimately promote smoking. They were concerned that steps be taken to ensure that such products would be promoted in a way that was compatible with promotion of current licensed nicotine-containing products. The PDG was concerned that people might be put off by the cost of some licensed nicotine-containing products. Of even more concern was the lower price of illicit tobacco. The Group believed some people may be at risk of a relapse after their prescriptions for licensed nicotine-containing products run out if they find cigarettes (legal or contraband) are cheaper. </w:t>
      </w:r>
    </w:p>
    <w:p w14:paraId="36859372" w14:textId="77777777" w:rsidR="00983C00" w:rsidRPr="00DB6AA0" w:rsidRDefault="00983C00" w:rsidP="00983C00">
      <w:pPr>
        <w:pStyle w:val="Numberedlevel2text"/>
        <w:numPr>
          <w:ilvl w:val="1"/>
          <w:numId w:val="51"/>
        </w:numPr>
        <w:rPr>
          <w:lang w:val="en-GB"/>
        </w:rPr>
      </w:pPr>
      <w:r w:rsidRPr="00DB6AA0">
        <w:rPr>
          <w:lang w:val="en-GB"/>
        </w:rPr>
        <w:t>In recommending licensed nicotine-containing products, the PDG weighed the cost of prescriptions and health professionals’ time against the risk of people not using the products.</w:t>
      </w:r>
    </w:p>
    <w:p w14:paraId="3D763EBA" w14:textId="77777777" w:rsidR="00983C00" w:rsidRPr="00DB6AA0" w:rsidRDefault="00983C00" w:rsidP="00983C00">
      <w:pPr>
        <w:pStyle w:val="Numberedlevel2text"/>
        <w:numPr>
          <w:ilvl w:val="1"/>
          <w:numId w:val="51"/>
        </w:numPr>
        <w:rPr>
          <w:lang w:val="en-GB"/>
        </w:rPr>
      </w:pPr>
      <w:r w:rsidRPr="00DB6AA0">
        <w:rPr>
          <w:lang w:val="en-GB"/>
        </w:rPr>
        <w:t xml:space="preserve">In reality, people trying to stop smoking often do not receive enough support and do not use </w:t>
      </w:r>
      <w:r w:rsidR="00C12DB5" w:rsidRPr="00DB6AA0">
        <w:rPr>
          <w:lang w:val="en-GB"/>
        </w:rPr>
        <w:t xml:space="preserve">enough of one or more </w:t>
      </w:r>
      <w:r w:rsidR="002042B7" w:rsidRPr="00DB6AA0">
        <w:rPr>
          <w:lang w:val="en-GB"/>
        </w:rPr>
        <w:t xml:space="preserve">licensed nicotine-containing product </w:t>
      </w:r>
      <w:r w:rsidRPr="00DB6AA0">
        <w:rPr>
          <w:lang w:val="en-GB"/>
        </w:rPr>
        <w:t xml:space="preserve">(or use it inappropriately). This may also be a problem for people who are </w:t>
      </w:r>
      <w:hyperlink r:id="rId89" w:anchor="cutting-down-prior-to-stopping-cut-down-to-quit" w:history="1">
        <w:r w:rsidRPr="00DB6AA0">
          <w:rPr>
            <w:rStyle w:val="Hyperlink"/>
            <w:lang w:val="en-GB"/>
          </w:rPr>
          <w:t>cutting down to quit</w:t>
        </w:r>
      </w:hyperlink>
      <w:r w:rsidRPr="00DB6AA0">
        <w:rPr>
          <w:lang w:val="en-GB"/>
        </w:rPr>
        <w:t xml:space="preserve"> or are reducing the amount they smoke. </w:t>
      </w:r>
    </w:p>
    <w:p w14:paraId="7C5135E4" w14:textId="77777777" w:rsidR="00983C00" w:rsidRPr="00DB6AA0" w:rsidRDefault="00983C00" w:rsidP="00983C00">
      <w:pPr>
        <w:pStyle w:val="Numberedlevel2text"/>
        <w:numPr>
          <w:ilvl w:val="1"/>
          <w:numId w:val="51"/>
        </w:numPr>
        <w:rPr>
          <w:lang w:val="en-GB"/>
        </w:rPr>
      </w:pPr>
      <w:r w:rsidRPr="00DB6AA0">
        <w:rPr>
          <w:lang w:val="en-GB"/>
        </w:rPr>
        <w:t xml:space="preserve">The technology of nicotine delivery systems is likely to develop further in the near future and the PDG took this into account in its research recommendations. </w:t>
      </w:r>
    </w:p>
    <w:p w14:paraId="528D613D" w14:textId="77777777" w:rsidR="00983C00" w:rsidRPr="00DB6AA0" w:rsidRDefault="00983C00" w:rsidP="00983C00">
      <w:pPr>
        <w:pStyle w:val="Heading2"/>
        <w:rPr>
          <w:lang w:val="en-GB"/>
        </w:rPr>
      </w:pPr>
      <w:bookmarkStart w:id="37" w:name="_Toc331665087"/>
      <w:r w:rsidRPr="00DB6AA0">
        <w:rPr>
          <w:lang w:val="en-GB"/>
        </w:rPr>
        <w:t>The</w:t>
      </w:r>
      <w:r w:rsidR="003942B1" w:rsidRPr="00DB6AA0">
        <w:rPr>
          <w:b w:val="0"/>
          <w:i w:val="0"/>
          <w:lang w:val="en-GB"/>
        </w:rPr>
        <w:t xml:space="preserve"> </w:t>
      </w:r>
      <w:r w:rsidRPr="00DB6AA0">
        <w:rPr>
          <w:lang w:val="en-GB"/>
        </w:rPr>
        <w:t>evidence</w:t>
      </w:r>
      <w:bookmarkEnd w:id="37"/>
    </w:p>
    <w:p w14:paraId="14D85347" w14:textId="77777777" w:rsidR="00983C00" w:rsidRPr="00DB6AA0" w:rsidRDefault="00983C00" w:rsidP="00983C00">
      <w:pPr>
        <w:pStyle w:val="Numberedlevel2text"/>
        <w:numPr>
          <w:ilvl w:val="1"/>
          <w:numId w:val="51"/>
        </w:numPr>
        <w:rPr>
          <w:lang w:val="en-GB"/>
        </w:rPr>
      </w:pPr>
      <w:r w:rsidRPr="00DB6AA0">
        <w:rPr>
          <w:lang w:val="en-GB"/>
        </w:rPr>
        <w:t>A range of evidence was considered. Some international evidence was not directly applicable to the UK but provided an indication of potential outcomes.</w:t>
      </w:r>
    </w:p>
    <w:p w14:paraId="49FF96C5" w14:textId="77777777" w:rsidR="00983C00" w:rsidRPr="00DB6AA0" w:rsidRDefault="00983C00" w:rsidP="00983C00">
      <w:pPr>
        <w:pStyle w:val="Numberedlevel2text"/>
        <w:numPr>
          <w:ilvl w:val="1"/>
          <w:numId w:val="51"/>
        </w:numPr>
        <w:rPr>
          <w:lang w:val="en-GB"/>
        </w:rPr>
      </w:pPr>
      <w:r w:rsidRPr="00DB6AA0">
        <w:rPr>
          <w:lang w:val="en-GB"/>
        </w:rPr>
        <w:t xml:space="preserve">There is limited evidence on the effectiveness of some elements of strategies to reduce the harm from smoking (this includes a lack of evidence on any unintended consequences). There were few </w:t>
      </w:r>
      <w:r w:rsidRPr="00DB6AA0">
        <w:rPr>
          <w:lang w:val="en-GB"/>
        </w:rPr>
        <w:lastRenderedPageBreak/>
        <w:t>robust studies evaluating the impact at population and subpopulation level.</w:t>
      </w:r>
    </w:p>
    <w:p w14:paraId="6D47E472" w14:textId="77777777" w:rsidR="00983C00" w:rsidRPr="00DB6AA0" w:rsidRDefault="00983C00" w:rsidP="00983C00">
      <w:pPr>
        <w:pStyle w:val="Numberedlevel2text"/>
        <w:numPr>
          <w:ilvl w:val="1"/>
          <w:numId w:val="51"/>
        </w:numPr>
        <w:rPr>
          <w:lang w:val="en-GB"/>
        </w:rPr>
      </w:pPr>
      <w:r w:rsidRPr="00DB6AA0">
        <w:rPr>
          <w:lang w:val="en-GB"/>
        </w:rPr>
        <w:t xml:space="preserve">The PDG was aware of several benefits that could result from different harm-reduction approaches which are difficult to capture or quantify. They include: improved physical and mental wellbeing and reduced exposure to smoke for non-smokers. For smokers who are ill, stopping or reducing the amount they smoke can mean they have more time to participate in therapeutic activities. </w:t>
      </w:r>
    </w:p>
    <w:p w14:paraId="7A13E44B" w14:textId="77777777" w:rsidR="00BA2C10" w:rsidRPr="00DB6AA0" w:rsidRDefault="00C12DB5" w:rsidP="00BA2C10">
      <w:pPr>
        <w:pStyle w:val="Numberedlevel2text"/>
        <w:numPr>
          <w:ilvl w:val="1"/>
          <w:numId w:val="51"/>
        </w:numPr>
        <w:rPr>
          <w:lang w:val="en-GB"/>
        </w:rPr>
      </w:pPr>
      <w:r w:rsidRPr="00DB6AA0">
        <w:rPr>
          <w:lang w:val="en-GB"/>
        </w:rPr>
        <w:t>It is not clear whether there are any</w:t>
      </w:r>
      <w:r w:rsidR="00BA2C10" w:rsidRPr="00DB6AA0">
        <w:rPr>
          <w:lang w:val="en-GB"/>
        </w:rPr>
        <w:t xml:space="preserve"> long-term health benefits </w:t>
      </w:r>
      <w:r w:rsidRPr="00DB6AA0">
        <w:rPr>
          <w:lang w:val="en-GB"/>
        </w:rPr>
        <w:t xml:space="preserve">from adopting a </w:t>
      </w:r>
      <w:r w:rsidR="00BA2C10" w:rsidRPr="00DB6AA0">
        <w:rPr>
          <w:lang w:val="en-GB"/>
        </w:rPr>
        <w:t xml:space="preserve">smoking reduction </w:t>
      </w:r>
      <w:r w:rsidRPr="00DB6AA0">
        <w:rPr>
          <w:lang w:val="en-GB"/>
        </w:rPr>
        <w:t>approach</w:t>
      </w:r>
      <w:r w:rsidR="00D142FB" w:rsidRPr="00DB6AA0">
        <w:rPr>
          <w:lang w:val="en-GB"/>
        </w:rPr>
        <w:t xml:space="preserve"> (apart from the fact that </w:t>
      </w:r>
      <w:r w:rsidR="00E350C5" w:rsidRPr="00DB6AA0">
        <w:rPr>
          <w:lang w:val="en-GB"/>
        </w:rPr>
        <w:t xml:space="preserve">someone who reduces </w:t>
      </w:r>
      <w:r w:rsidR="00D142FB" w:rsidRPr="00DB6AA0">
        <w:rPr>
          <w:lang w:val="en-GB"/>
        </w:rPr>
        <w:t>may ultimately stop smoking)</w:t>
      </w:r>
      <w:r w:rsidR="00BA2C10" w:rsidRPr="00DB6AA0">
        <w:rPr>
          <w:lang w:val="en-GB"/>
        </w:rPr>
        <w:t>. As a consequence, the PDG made a research recommendation.</w:t>
      </w:r>
    </w:p>
    <w:p w14:paraId="682A0D40" w14:textId="77777777" w:rsidR="00983C00" w:rsidRPr="00DB6AA0" w:rsidRDefault="00983C00" w:rsidP="00983C00">
      <w:pPr>
        <w:pStyle w:val="Numberedlevel2text"/>
        <w:numPr>
          <w:ilvl w:val="1"/>
          <w:numId w:val="51"/>
        </w:numPr>
        <w:rPr>
          <w:lang w:val="en-GB"/>
        </w:rPr>
      </w:pPr>
      <w:r w:rsidRPr="00DB6AA0">
        <w:rPr>
          <w:lang w:val="en-GB"/>
        </w:rPr>
        <w:t xml:space="preserve">There is mixed evidence on the effectiveness of </w:t>
      </w:r>
      <w:hyperlink r:id="rId90" w:anchor="behavioural-support-for-tobacco-harm-reduction" w:history="1">
        <w:r w:rsidRPr="00DB6AA0">
          <w:rPr>
            <w:rStyle w:val="Hyperlink"/>
            <w:lang w:val="en-GB"/>
          </w:rPr>
          <w:t>behavioural support</w:t>
        </w:r>
      </w:hyperlink>
      <w:r w:rsidRPr="00DB6AA0">
        <w:rPr>
          <w:lang w:val="en-GB"/>
        </w:rPr>
        <w:t xml:space="preserve"> </w:t>
      </w:r>
      <w:r w:rsidR="0035015A" w:rsidRPr="00DB6AA0">
        <w:rPr>
          <w:lang w:val="en-GB"/>
        </w:rPr>
        <w:t>without also using NRT</w:t>
      </w:r>
      <w:r w:rsidR="00E350C5" w:rsidRPr="00DB6AA0">
        <w:rPr>
          <w:lang w:val="en-GB"/>
        </w:rPr>
        <w:t xml:space="preserve"> </w:t>
      </w:r>
      <w:r w:rsidRPr="00DB6AA0">
        <w:rPr>
          <w:lang w:val="en-GB"/>
        </w:rPr>
        <w:t xml:space="preserve">as part of a harm-reduction approach. A limited number of studies evaluated interventions where the primary outcome was to help people cut down prior to stopping smoking (mainly cognitive behavioural therapy and counselling). These studies showed a positive effect. There were more studies evaluating interventions where the primary outcome was smoking reduction (mainly motivational interviewing and counselling). The majority of these studies found no effect. The PDG therefore exercised caution when making recommendations about behavioural interventions. </w:t>
      </w:r>
    </w:p>
    <w:p w14:paraId="304B41C5" w14:textId="77777777" w:rsidR="00983C00" w:rsidRPr="00DB6AA0" w:rsidRDefault="00983C00" w:rsidP="00983C00">
      <w:pPr>
        <w:pStyle w:val="Heading2"/>
        <w:rPr>
          <w:lang w:val="en-GB"/>
        </w:rPr>
      </w:pPr>
      <w:bookmarkStart w:id="38" w:name="_Toc331665088"/>
      <w:r w:rsidRPr="00DB6AA0">
        <w:rPr>
          <w:lang w:val="en-GB"/>
        </w:rPr>
        <w:t>Economics</w:t>
      </w:r>
      <w:bookmarkEnd w:id="38"/>
    </w:p>
    <w:p w14:paraId="5226DD29" w14:textId="77777777" w:rsidR="00983C00" w:rsidRPr="00DB6AA0" w:rsidRDefault="00983C00" w:rsidP="00983C00">
      <w:pPr>
        <w:pStyle w:val="Numberedlevel2text"/>
        <w:numPr>
          <w:ilvl w:val="1"/>
          <w:numId w:val="51"/>
        </w:numPr>
        <w:rPr>
          <w:lang w:val="en-GB"/>
        </w:rPr>
      </w:pPr>
      <w:r w:rsidRPr="00DB6AA0">
        <w:rPr>
          <w:lang w:val="en-GB"/>
        </w:rPr>
        <w:t>An economic model was developed to assess a wide range of harm-reduction approaches. The PDG noted that all 21 interventions modelled (apart from temporary abstinence with no support) were highly cost effective compared with ‘no intervention’. This included 3 that were cost saving. However, harm reduction approaches are</w:t>
      </w:r>
      <w:r w:rsidRPr="00DB6AA0">
        <w:rPr>
          <w:szCs w:val="24"/>
          <w:lang w:val="en-GB"/>
        </w:rPr>
        <w:t xml:space="preserve"> not as cost</w:t>
      </w:r>
      <w:r w:rsidR="00F05380" w:rsidRPr="00DB6AA0">
        <w:rPr>
          <w:szCs w:val="24"/>
          <w:lang w:val="en-GB"/>
        </w:rPr>
        <w:t xml:space="preserve"> </w:t>
      </w:r>
      <w:r w:rsidRPr="00DB6AA0">
        <w:rPr>
          <w:szCs w:val="24"/>
          <w:lang w:val="en-GB"/>
        </w:rPr>
        <w:t>effective as smoking cessation.</w:t>
      </w:r>
    </w:p>
    <w:p w14:paraId="37FF4962" w14:textId="77777777" w:rsidR="00983C00" w:rsidRPr="00DB6AA0" w:rsidRDefault="00983C00" w:rsidP="00983C00">
      <w:pPr>
        <w:pStyle w:val="Numberedlevel2text"/>
        <w:numPr>
          <w:ilvl w:val="1"/>
          <w:numId w:val="51"/>
        </w:numPr>
        <w:rPr>
          <w:lang w:val="en-GB"/>
        </w:rPr>
      </w:pPr>
      <w:r w:rsidRPr="00DB6AA0">
        <w:rPr>
          <w:lang w:val="en-GB"/>
        </w:rPr>
        <w:lastRenderedPageBreak/>
        <w:t xml:space="preserve">Many people who smoke may choose to replace smoking with licensed nicotine-containing products and may continue to use these products for very long periods of time. A two-way sensitivity analysis was used to vary the effectiveness and duration of use of a licensed nicotine-containing product. The PDG noted that </w:t>
      </w:r>
      <w:r w:rsidR="00631C66" w:rsidRPr="00DB6AA0">
        <w:rPr>
          <w:lang w:val="en-GB"/>
        </w:rPr>
        <w:t>providing NCPs for a period of up to 10</w:t>
      </w:r>
      <w:r w:rsidR="003C6765" w:rsidRPr="00DB6AA0">
        <w:rPr>
          <w:lang w:val="en-GB"/>
        </w:rPr>
        <w:t> </w:t>
      </w:r>
      <w:r w:rsidR="00631C66" w:rsidRPr="00DB6AA0">
        <w:rPr>
          <w:lang w:val="en-GB"/>
        </w:rPr>
        <w:t>years would be considered a cost effective use of NHS resources for an intervention which achieves a quit rate of 6%</w:t>
      </w:r>
      <w:r w:rsidR="0048387E" w:rsidRPr="00DB6AA0">
        <w:rPr>
          <w:lang w:val="en-GB"/>
        </w:rPr>
        <w:t>. T</w:t>
      </w:r>
      <w:r w:rsidR="00631C66" w:rsidRPr="00DB6AA0">
        <w:rPr>
          <w:lang w:val="en-GB"/>
        </w:rPr>
        <w:t>his would fall to 5</w:t>
      </w:r>
      <w:r w:rsidR="003C6765" w:rsidRPr="00DB6AA0">
        <w:rPr>
          <w:lang w:val="en-GB"/>
        </w:rPr>
        <w:t> </w:t>
      </w:r>
      <w:r w:rsidR="00631C66" w:rsidRPr="00DB6AA0">
        <w:rPr>
          <w:lang w:val="en-GB"/>
        </w:rPr>
        <w:t>years for an intervention with a 4% quit rate.</w:t>
      </w:r>
      <w:r w:rsidRPr="00DB6AA0">
        <w:rPr>
          <w:lang w:val="en-GB"/>
        </w:rPr>
        <w:t xml:space="preserve"> A supplementary analysis assumed there were no benefits from smoking</w:t>
      </w:r>
      <w:r w:rsidR="006C047B" w:rsidRPr="00DB6AA0">
        <w:rPr>
          <w:lang w:val="en-GB"/>
        </w:rPr>
        <w:t xml:space="preserve"> reduction</w:t>
      </w:r>
      <w:r w:rsidRPr="00DB6AA0">
        <w:rPr>
          <w:lang w:val="en-GB"/>
        </w:rPr>
        <w:t xml:space="preserve"> (in terms of quality-adjusted life years [QALYs] and comorbidities), other than an increased likelihood of stopping at 6</w:t>
      </w:r>
      <w:r w:rsidR="003C6765" w:rsidRPr="00DB6AA0">
        <w:rPr>
          <w:lang w:val="en-GB"/>
        </w:rPr>
        <w:t> </w:t>
      </w:r>
      <w:r w:rsidRPr="00DB6AA0">
        <w:rPr>
          <w:lang w:val="en-GB"/>
        </w:rPr>
        <w:t xml:space="preserve">months. </w:t>
      </w:r>
      <w:r w:rsidR="0048387E" w:rsidRPr="00DB6AA0">
        <w:rPr>
          <w:lang w:val="en-GB"/>
        </w:rPr>
        <w:t xml:space="preserve">The analysis </w:t>
      </w:r>
      <w:r w:rsidR="00631C66" w:rsidRPr="00DB6AA0">
        <w:rPr>
          <w:lang w:val="en-GB"/>
        </w:rPr>
        <w:t>showed that</w:t>
      </w:r>
      <w:r w:rsidR="0048387E" w:rsidRPr="00DB6AA0">
        <w:rPr>
          <w:lang w:val="en-GB"/>
        </w:rPr>
        <w:t>,</w:t>
      </w:r>
      <w:r w:rsidR="00631C66" w:rsidRPr="00DB6AA0">
        <w:rPr>
          <w:lang w:val="en-GB"/>
        </w:rPr>
        <w:t xml:space="preserve"> as the effectiveness of an intervention diminishes</w:t>
      </w:r>
      <w:r w:rsidR="0048387E" w:rsidRPr="00DB6AA0">
        <w:rPr>
          <w:lang w:val="en-GB"/>
        </w:rPr>
        <w:t>,</w:t>
      </w:r>
      <w:r w:rsidR="00631C66" w:rsidRPr="00DB6AA0">
        <w:rPr>
          <w:lang w:val="en-GB"/>
        </w:rPr>
        <w:t xml:space="preserve"> so the </w:t>
      </w:r>
      <w:r w:rsidR="0048387E" w:rsidRPr="00DB6AA0">
        <w:rPr>
          <w:lang w:val="en-GB"/>
        </w:rPr>
        <w:t>time during</w:t>
      </w:r>
      <w:r w:rsidR="00631C66" w:rsidRPr="00DB6AA0">
        <w:rPr>
          <w:lang w:val="en-GB"/>
        </w:rPr>
        <w:t xml:space="preserve"> which it is considered cost effective to provide NCPs reduces. For example, </w:t>
      </w:r>
      <w:r w:rsidRPr="00DB6AA0">
        <w:rPr>
          <w:lang w:val="en-GB"/>
        </w:rPr>
        <w:t>the costs potentially outweigh the benefits, when the reduction rate is 6% or less and someone uses a licensed nicotine-containing product for 12</w:t>
      </w:r>
      <w:r w:rsidR="003C6765" w:rsidRPr="00DB6AA0">
        <w:rPr>
          <w:lang w:val="en-GB"/>
        </w:rPr>
        <w:t> </w:t>
      </w:r>
      <w:r w:rsidRPr="00DB6AA0">
        <w:rPr>
          <w:lang w:val="en-GB"/>
        </w:rPr>
        <w:t xml:space="preserve">months or longer. When a reduction of 20% or more is achieved, the cost of extending </w:t>
      </w:r>
      <w:r w:rsidR="0088275D" w:rsidRPr="00DB6AA0">
        <w:rPr>
          <w:lang w:val="en-GB"/>
        </w:rPr>
        <w:t xml:space="preserve">licensed </w:t>
      </w:r>
      <w:r w:rsidRPr="00DB6AA0">
        <w:rPr>
          <w:lang w:val="en-GB"/>
        </w:rPr>
        <w:t>nicotine-containing product use to 2</w:t>
      </w:r>
      <w:r w:rsidR="003C6765" w:rsidRPr="00DB6AA0">
        <w:rPr>
          <w:lang w:val="en-GB"/>
        </w:rPr>
        <w:t> </w:t>
      </w:r>
      <w:r w:rsidRPr="00DB6AA0">
        <w:rPr>
          <w:lang w:val="en-GB"/>
        </w:rPr>
        <w:t xml:space="preserve">years may be outweighed by the benefits. </w:t>
      </w:r>
      <w:r w:rsidR="0048387E" w:rsidRPr="00DB6AA0">
        <w:rPr>
          <w:lang w:val="en-GB"/>
        </w:rPr>
        <w:t>(The 6% and 20% figures provide a useful benchmark for judging cost effectiveness</w:t>
      </w:r>
      <w:r w:rsidR="00B34265" w:rsidRPr="00DB6AA0">
        <w:rPr>
          <w:lang w:val="en-GB"/>
        </w:rPr>
        <w:t xml:space="preserve"> in relation to duration of use of NCPs</w:t>
      </w:r>
      <w:r w:rsidR="0048387E" w:rsidRPr="00DB6AA0">
        <w:rPr>
          <w:lang w:val="en-GB"/>
        </w:rPr>
        <w:t>.)</w:t>
      </w:r>
    </w:p>
    <w:p w14:paraId="57AF061F" w14:textId="77777777" w:rsidR="00983C00" w:rsidRPr="00DB6AA0" w:rsidRDefault="00983C00" w:rsidP="00983C00">
      <w:pPr>
        <w:pStyle w:val="Numberedlevel2text"/>
        <w:numPr>
          <w:ilvl w:val="1"/>
          <w:numId w:val="51"/>
        </w:numPr>
        <w:rPr>
          <w:lang w:val="en-GB"/>
        </w:rPr>
      </w:pPr>
      <w:r w:rsidRPr="00DB6AA0">
        <w:rPr>
          <w:lang w:val="en-GB"/>
        </w:rPr>
        <w:t xml:space="preserve">A harm-reduction approach can lead to a range of economic benefits. These include savings for employers by reducing the number of staff cigarette breaks and the amount of sickness absence caused by chronic, smoking-related conditions. (Reducing the latter will also reduce social care costs for local authorities.) In addition, there will be a reduction in the number of house fires leading to savings for fire and rescue services and local authorities. (The latter will make savings on insurance for social housing.) For more details see NICE guidance on </w:t>
      </w:r>
      <w:hyperlink r:id="rId91" w:history="1">
        <w:r w:rsidR="00BD47CD" w:rsidRPr="00DB6AA0">
          <w:rPr>
            <w:rStyle w:val="Hyperlink"/>
            <w:lang w:val="en-GB"/>
          </w:rPr>
          <w:t>w</w:t>
        </w:r>
        <w:r w:rsidRPr="00DB6AA0">
          <w:rPr>
            <w:rStyle w:val="Hyperlink"/>
            <w:lang w:val="en-GB"/>
          </w:rPr>
          <w:t xml:space="preserve">orkplace </w:t>
        </w:r>
        <w:r w:rsidR="00BD47CD" w:rsidRPr="00DB6AA0">
          <w:rPr>
            <w:rStyle w:val="Hyperlink"/>
            <w:lang w:val="en-GB"/>
          </w:rPr>
          <w:t xml:space="preserve">interventions to promote </w:t>
        </w:r>
        <w:r w:rsidRPr="00DB6AA0">
          <w:rPr>
            <w:rStyle w:val="Hyperlink"/>
            <w:lang w:val="en-GB"/>
          </w:rPr>
          <w:t>smoking cessation</w:t>
        </w:r>
      </w:hyperlink>
      <w:r w:rsidRPr="00DB6AA0">
        <w:rPr>
          <w:lang w:val="en-GB"/>
        </w:rPr>
        <w:t xml:space="preserve">. Also see NICE’s local government briefing on </w:t>
      </w:r>
      <w:hyperlink r:id="rId92" w:history="1">
        <w:r w:rsidR="00BD47CD" w:rsidRPr="00DB6AA0">
          <w:rPr>
            <w:rStyle w:val="Hyperlink"/>
            <w:lang w:val="en-GB"/>
          </w:rPr>
          <w:t>t</w:t>
        </w:r>
        <w:r w:rsidRPr="00DB6AA0">
          <w:rPr>
            <w:rStyle w:val="Hyperlink"/>
            <w:lang w:val="en-GB"/>
          </w:rPr>
          <w:t>obacco</w:t>
        </w:r>
      </w:hyperlink>
      <w:r w:rsidRPr="00DB6AA0">
        <w:rPr>
          <w:lang w:val="en-GB"/>
        </w:rPr>
        <w:t>.</w:t>
      </w:r>
    </w:p>
    <w:p w14:paraId="708AC513" w14:textId="77777777" w:rsidR="00983C00" w:rsidRPr="00DB6AA0" w:rsidRDefault="00983C00" w:rsidP="00983C00">
      <w:pPr>
        <w:pStyle w:val="Numberedlevel2text"/>
        <w:numPr>
          <w:ilvl w:val="1"/>
          <w:numId w:val="51"/>
        </w:numPr>
        <w:rPr>
          <w:lang w:val="en-GB"/>
        </w:rPr>
      </w:pPr>
      <w:r w:rsidRPr="00DB6AA0">
        <w:rPr>
          <w:lang w:val="en-GB"/>
        </w:rPr>
        <w:lastRenderedPageBreak/>
        <w:t>People who use NRT to stop smoking, but fail in their attempt, are more likely to use it again – should they try again. Modelling the cost effectiveness of using NRT for a single attempt to stop smoking, or treating subsequent attempts as independent may, therefore, underestimate its cost effectiveness.</w:t>
      </w:r>
    </w:p>
    <w:p w14:paraId="16B766BC" w14:textId="77777777" w:rsidR="00983C00" w:rsidRPr="00DB6AA0" w:rsidRDefault="00983C00" w:rsidP="00983C00">
      <w:pPr>
        <w:pStyle w:val="Numberedlevel2text"/>
        <w:numPr>
          <w:ilvl w:val="1"/>
          <w:numId w:val="51"/>
        </w:numPr>
        <w:rPr>
          <w:lang w:val="en-GB"/>
        </w:rPr>
      </w:pPr>
      <w:r w:rsidRPr="00DB6AA0">
        <w:rPr>
          <w:lang w:val="en-GB"/>
        </w:rPr>
        <w:t xml:space="preserve">When the impact of </w:t>
      </w:r>
      <w:proofErr w:type="spellStart"/>
      <w:r w:rsidRPr="00DB6AA0">
        <w:rPr>
          <w:lang w:val="en-GB"/>
        </w:rPr>
        <w:t>secondhand</w:t>
      </w:r>
      <w:proofErr w:type="spellEnd"/>
      <w:r w:rsidRPr="00DB6AA0">
        <w:rPr>
          <w:lang w:val="en-GB"/>
        </w:rPr>
        <w:t xml:space="preserve"> smoke was included in the economic model, the cost per QALY was reduced for all the interventions modelled. The other potential benefits associated with tobacco harm-reduction (listed above) were not included. This may have resulted in an underestimation of the benefits of reducing and stopping smoking. If, for example, a smoker lost an average of 2</w:t>
      </w:r>
      <w:r w:rsidR="003C6765" w:rsidRPr="00DB6AA0">
        <w:rPr>
          <w:lang w:val="en-GB"/>
        </w:rPr>
        <w:t> </w:t>
      </w:r>
      <w:r w:rsidRPr="00DB6AA0">
        <w:rPr>
          <w:lang w:val="en-GB"/>
        </w:rPr>
        <w:t>days productivity per year (relative to a former smoker), then this would amount to nearly £4000 in lost productivity over 30</w:t>
      </w:r>
      <w:r w:rsidR="003C6765" w:rsidRPr="00DB6AA0">
        <w:rPr>
          <w:lang w:val="en-GB"/>
        </w:rPr>
        <w:t> </w:t>
      </w:r>
      <w:r w:rsidRPr="00DB6AA0">
        <w:rPr>
          <w:lang w:val="en-GB"/>
        </w:rPr>
        <w:t>years. (This estimate includes discounting at 3.5% per year.)</w:t>
      </w:r>
    </w:p>
    <w:p w14:paraId="14ED0574" w14:textId="77777777" w:rsidR="00983C00" w:rsidRPr="00DB6AA0" w:rsidRDefault="00983C00" w:rsidP="00983C00">
      <w:pPr>
        <w:pStyle w:val="Numberedlevel2text"/>
        <w:numPr>
          <w:ilvl w:val="1"/>
          <w:numId w:val="51"/>
        </w:numPr>
        <w:rPr>
          <w:lang w:val="en-GB"/>
        </w:rPr>
      </w:pPr>
      <w:r w:rsidRPr="00DB6AA0">
        <w:rPr>
          <w:lang w:val="en-GB"/>
        </w:rPr>
        <w:t>The PDG noted that</w:t>
      </w:r>
      <w:r w:rsidR="00D142FB" w:rsidRPr="00DB6AA0">
        <w:rPr>
          <w:lang w:val="en-GB"/>
        </w:rPr>
        <w:t xml:space="preserve"> offering</w:t>
      </w:r>
      <w:r w:rsidRPr="00DB6AA0">
        <w:rPr>
          <w:lang w:val="en-GB"/>
        </w:rPr>
        <w:t xml:space="preserve"> </w:t>
      </w:r>
      <w:r w:rsidR="00D142FB" w:rsidRPr="00DB6AA0">
        <w:rPr>
          <w:lang w:val="en-GB"/>
        </w:rPr>
        <w:t xml:space="preserve">a </w:t>
      </w:r>
      <w:r w:rsidRPr="00DB6AA0">
        <w:rPr>
          <w:lang w:val="en-GB"/>
        </w:rPr>
        <w:t>smoking</w:t>
      </w:r>
      <w:r w:rsidR="006C047B" w:rsidRPr="00DB6AA0">
        <w:rPr>
          <w:lang w:val="en-GB"/>
        </w:rPr>
        <w:t xml:space="preserve"> reduction</w:t>
      </w:r>
      <w:r w:rsidRPr="00DB6AA0">
        <w:rPr>
          <w:lang w:val="en-GB"/>
        </w:rPr>
        <w:t xml:space="preserve"> approach could potentially attract people who would otherwise have carried on smoking as usual. Moreover, some of those who choose to </w:t>
      </w:r>
      <w:r w:rsidR="00D87813" w:rsidRPr="00DB6AA0">
        <w:rPr>
          <w:lang w:val="en-GB"/>
        </w:rPr>
        <w:t xml:space="preserve">reduce the amount they </w:t>
      </w:r>
      <w:r w:rsidRPr="00DB6AA0">
        <w:rPr>
          <w:lang w:val="en-GB"/>
        </w:rPr>
        <w:t>smoke may go on to stop.</w:t>
      </w:r>
      <w:r w:rsidRPr="00DB6AA0" w:rsidDel="00A16CA5">
        <w:rPr>
          <w:lang w:val="en-GB"/>
        </w:rPr>
        <w:t xml:space="preserve"> </w:t>
      </w:r>
      <w:r w:rsidRPr="00DB6AA0">
        <w:rPr>
          <w:lang w:val="en-GB"/>
        </w:rPr>
        <w:t xml:space="preserve">Conversely, offering services to help people reduce their smoking may discourage others from stopping. </w:t>
      </w:r>
      <w:r w:rsidR="00D142FB" w:rsidRPr="00DB6AA0">
        <w:rPr>
          <w:lang w:val="en-GB"/>
        </w:rPr>
        <w:t>F</w:t>
      </w:r>
      <w:r w:rsidRPr="00DB6AA0">
        <w:rPr>
          <w:lang w:val="en-GB"/>
        </w:rPr>
        <w:t xml:space="preserve">or harm reduction approaches to be cost effective, at least 2 more ‘reducers’ would be needed to offset each person who decided to </w:t>
      </w:r>
      <w:r w:rsidR="00D87813" w:rsidRPr="00DB6AA0">
        <w:rPr>
          <w:lang w:val="en-GB"/>
        </w:rPr>
        <w:t xml:space="preserve">reduce the amount they </w:t>
      </w:r>
      <w:r w:rsidRPr="00DB6AA0">
        <w:rPr>
          <w:lang w:val="en-GB"/>
        </w:rPr>
        <w:t>smoke</w:t>
      </w:r>
      <w:r w:rsidR="00D142FB" w:rsidRPr="00DB6AA0">
        <w:rPr>
          <w:lang w:val="en-GB"/>
        </w:rPr>
        <w:t>,</w:t>
      </w:r>
      <w:r w:rsidRPr="00DB6AA0">
        <w:rPr>
          <w:lang w:val="en-GB"/>
        </w:rPr>
        <w:t xml:space="preserve"> instead of stopping. </w:t>
      </w:r>
      <w:r w:rsidR="00292F05" w:rsidRPr="00DB6AA0">
        <w:rPr>
          <w:lang w:val="en-GB"/>
        </w:rPr>
        <w:t xml:space="preserve">A </w:t>
      </w:r>
      <w:r w:rsidRPr="00DB6AA0">
        <w:rPr>
          <w:lang w:val="en-GB"/>
        </w:rPr>
        <w:t>supplementary analysis assumed there were no benefits from smoking</w:t>
      </w:r>
      <w:r w:rsidR="006C047B" w:rsidRPr="00DB6AA0">
        <w:rPr>
          <w:lang w:val="en-GB"/>
        </w:rPr>
        <w:t xml:space="preserve"> reduction</w:t>
      </w:r>
      <w:r w:rsidRPr="00DB6AA0">
        <w:rPr>
          <w:lang w:val="en-GB"/>
        </w:rPr>
        <w:t xml:space="preserve"> (in terms of QALYs and comorbidities), other than an increased likelihood of stopping at 6</w:t>
      </w:r>
      <w:r w:rsidR="003C6765" w:rsidRPr="00DB6AA0">
        <w:rPr>
          <w:lang w:val="en-GB"/>
        </w:rPr>
        <w:t> </w:t>
      </w:r>
      <w:r w:rsidRPr="00DB6AA0">
        <w:rPr>
          <w:lang w:val="en-GB"/>
        </w:rPr>
        <w:t>months. This analysis showed that for each potential ‘quitter’ lost, 6 more ‘reducers’ would be needed to offset the lost benefits.</w:t>
      </w:r>
    </w:p>
    <w:p w14:paraId="63F6EDBC" w14:textId="77777777" w:rsidR="00983C00" w:rsidRPr="00DB6AA0" w:rsidRDefault="00983C00" w:rsidP="00983C00">
      <w:pPr>
        <w:pStyle w:val="Numberedlevel2text"/>
        <w:numPr>
          <w:ilvl w:val="1"/>
          <w:numId w:val="51"/>
        </w:numPr>
        <w:rPr>
          <w:lang w:val="en-GB"/>
        </w:rPr>
      </w:pPr>
      <w:r w:rsidRPr="00DB6AA0">
        <w:rPr>
          <w:lang w:val="en-GB"/>
        </w:rPr>
        <w:t xml:space="preserve">As with any economic evaluation, the model has limitations. These include a lack of data on how comorbidities varied with recent or long-term abstinence, and the assumption that smokers use only </w:t>
      </w:r>
      <w:r w:rsidR="00800C38" w:rsidRPr="00DB6AA0">
        <w:rPr>
          <w:lang w:val="en-GB"/>
        </w:rPr>
        <w:t xml:space="preserve">one </w:t>
      </w:r>
      <w:r w:rsidRPr="00DB6AA0">
        <w:rPr>
          <w:lang w:val="en-GB"/>
        </w:rPr>
        <w:t xml:space="preserve">type of intervention in any </w:t>
      </w:r>
      <w:r w:rsidR="00800C38" w:rsidRPr="00DB6AA0">
        <w:rPr>
          <w:lang w:val="en-GB"/>
        </w:rPr>
        <w:t xml:space="preserve">one </w:t>
      </w:r>
      <w:r w:rsidRPr="00DB6AA0">
        <w:rPr>
          <w:lang w:val="en-GB"/>
        </w:rPr>
        <w:t>attempt to stop smoking.</w:t>
      </w:r>
    </w:p>
    <w:p w14:paraId="130B20CA" w14:textId="77777777" w:rsidR="001F7A51" w:rsidRPr="00DB6AA0" w:rsidRDefault="001F7A51" w:rsidP="006B5201">
      <w:pPr>
        <w:pStyle w:val="Numberedheading1"/>
        <w:rPr>
          <w:lang w:val="en-GB"/>
        </w:rPr>
      </w:pPr>
      <w:bookmarkStart w:id="39" w:name="Research"/>
      <w:bookmarkStart w:id="40" w:name="_Toc303757336"/>
      <w:bookmarkStart w:id="41" w:name="_Toc349812289"/>
      <w:bookmarkEnd w:id="39"/>
      <w:r w:rsidRPr="00DB6AA0">
        <w:rPr>
          <w:lang w:val="en-GB"/>
        </w:rPr>
        <w:lastRenderedPageBreak/>
        <w:t>Recommendations</w:t>
      </w:r>
      <w:r w:rsidR="003942B1" w:rsidRPr="00DB6AA0">
        <w:rPr>
          <w:b w:val="0"/>
          <w:lang w:val="en-GB"/>
        </w:rPr>
        <w:t xml:space="preserve"> </w:t>
      </w:r>
      <w:r w:rsidRPr="00DB6AA0">
        <w:rPr>
          <w:lang w:val="en-GB"/>
        </w:rPr>
        <w:t>for</w:t>
      </w:r>
      <w:r w:rsidR="003942B1" w:rsidRPr="00DB6AA0">
        <w:rPr>
          <w:b w:val="0"/>
          <w:lang w:val="en-GB"/>
        </w:rPr>
        <w:t xml:space="preserve"> </w:t>
      </w:r>
      <w:r w:rsidRPr="00DB6AA0">
        <w:rPr>
          <w:lang w:val="en-GB"/>
        </w:rPr>
        <w:t>research</w:t>
      </w:r>
      <w:bookmarkEnd w:id="40"/>
      <w:bookmarkEnd w:id="41"/>
    </w:p>
    <w:p w14:paraId="2CF5908B" w14:textId="77777777" w:rsidR="00D142FB" w:rsidRPr="00DB6AA0" w:rsidRDefault="001F7A51" w:rsidP="00983C00">
      <w:pPr>
        <w:pStyle w:val="NICEnormal"/>
      </w:pPr>
      <w:r w:rsidRPr="00DB6AA0">
        <w:t xml:space="preserve">The Programme Development Group (PDG) recommends that the following research questions should be addressed. It notes that ‘effectiveness’ in this context relates not only to the size of the effect, but also to cost effectiveness and duration of effect. It also takes into account any harmful/negative side effects. </w:t>
      </w:r>
    </w:p>
    <w:p w14:paraId="63B6EFF2" w14:textId="77777777" w:rsidR="00983C00" w:rsidRPr="00DB6AA0" w:rsidRDefault="00D142FB" w:rsidP="00983C00">
      <w:pPr>
        <w:pStyle w:val="NICEnormal"/>
      </w:pPr>
      <w:r w:rsidRPr="00DB6AA0">
        <w:t>All the s</w:t>
      </w:r>
      <w:r w:rsidR="007D7569" w:rsidRPr="00DB6AA0">
        <w:t xml:space="preserve">tudies </w:t>
      </w:r>
      <w:r w:rsidRPr="00DB6AA0">
        <w:t xml:space="preserve">below </w:t>
      </w:r>
      <w:r w:rsidR="007D7569" w:rsidRPr="00DB6AA0">
        <w:t>should report on (and across) different subgroups including, for example: black and minority ethnic groups, lesbian, gay</w:t>
      </w:r>
      <w:r w:rsidR="008C056B" w:rsidRPr="00DB6AA0">
        <w:t xml:space="preserve"> and</w:t>
      </w:r>
      <w:r w:rsidR="007D7569" w:rsidRPr="00DB6AA0">
        <w:t xml:space="preserve"> bisexual and transgender groups, people with mental health problems, prisoners and those who are disadvantaged.</w:t>
      </w:r>
    </w:p>
    <w:p w14:paraId="7C2013BE" w14:textId="77777777" w:rsidR="00983C00" w:rsidRPr="00DB6AA0" w:rsidRDefault="00983C00" w:rsidP="00E94B66">
      <w:pPr>
        <w:pStyle w:val="Numberedlevel2text"/>
        <w:rPr>
          <w:lang w:val="en-GB"/>
        </w:rPr>
      </w:pPr>
      <w:r w:rsidRPr="00DB6AA0">
        <w:rPr>
          <w:lang w:val="en-GB"/>
        </w:rPr>
        <w:t xml:space="preserve">How effective are </w:t>
      </w:r>
      <w:hyperlink r:id="rId93" w:anchor="licensed-nicotine-containing-products" w:history="1">
        <w:r w:rsidRPr="00DB6AA0">
          <w:rPr>
            <w:rStyle w:val="Hyperlink"/>
            <w:lang w:val="en-GB"/>
          </w:rPr>
          <w:t>licensed nicotine-containing products</w:t>
        </w:r>
      </w:hyperlink>
      <w:r w:rsidRPr="00DB6AA0">
        <w:rPr>
          <w:lang w:val="en-GB"/>
        </w:rPr>
        <w:t xml:space="preserve"> when used for more than </w:t>
      </w:r>
      <w:r w:rsidR="009F5D5C" w:rsidRPr="00DB6AA0">
        <w:rPr>
          <w:lang w:val="en-GB"/>
        </w:rPr>
        <w:t xml:space="preserve">one </w:t>
      </w:r>
      <w:r w:rsidRPr="00DB6AA0">
        <w:rPr>
          <w:lang w:val="en-GB"/>
        </w:rPr>
        <w:t>year? What is the impact of different doses and duration of use? What is the effect on health of long-term use? What are smokers’ and practitioners’ views on long-term use?</w:t>
      </w:r>
    </w:p>
    <w:p w14:paraId="75A25163" w14:textId="77777777" w:rsidR="00983C00" w:rsidRPr="00DB6AA0" w:rsidRDefault="00983C00" w:rsidP="00E94B66">
      <w:pPr>
        <w:pStyle w:val="Numberedlevel2text"/>
        <w:rPr>
          <w:lang w:val="en-GB"/>
        </w:rPr>
      </w:pPr>
      <w:r w:rsidRPr="00DB6AA0">
        <w:rPr>
          <w:lang w:val="en-GB"/>
        </w:rPr>
        <w:t xml:space="preserve">What impact does stopping smoking but continued use of licensed nicotine-containing products for over a year have on the onset and progression of smoking-related health conditions? </w:t>
      </w:r>
    </w:p>
    <w:p w14:paraId="6F193C6C" w14:textId="77777777" w:rsidR="00983C00" w:rsidRPr="00DB6AA0" w:rsidRDefault="007B559A" w:rsidP="00E94B66">
      <w:pPr>
        <w:pStyle w:val="Numberedlevel2text"/>
        <w:rPr>
          <w:lang w:val="en-GB"/>
        </w:rPr>
      </w:pPr>
      <w:r w:rsidRPr="00DB6AA0">
        <w:rPr>
          <w:lang w:val="en-GB"/>
        </w:rPr>
        <w:t xml:space="preserve">How effective are interventions to help people </w:t>
      </w:r>
      <w:r w:rsidR="00D87813" w:rsidRPr="00DB6AA0">
        <w:rPr>
          <w:lang w:val="en-GB"/>
        </w:rPr>
        <w:t xml:space="preserve">reduce the amount they </w:t>
      </w:r>
      <w:r w:rsidRPr="00DB6AA0">
        <w:rPr>
          <w:lang w:val="en-GB"/>
        </w:rPr>
        <w:t xml:space="preserve">smoke (without the intention of stopping)? </w:t>
      </w:r>
      <w:r w:rsidR="00983C00" w:rsidRPr="00DB6AA0">
        <w:rPr>
          <w:lang w:val="en-GB"/>
        </w:rPr>
        <w:t xml:space="preserve">How great are the health benefits of smoking </w:t>
      </w:r>
      <w:r w:rsidR="006C047B" w:rsidRPr="00DB6AA0">
        <w:rPr>
          <w:lang w:val="en-GB"/>
        </w:rPr>
        <w:t>reduction</w:t>
      </w:r>
      <w:r w:rsidR="00983C00" w:rsidRPr="00DB6AA0">
        <w:rPr>
          <w:lang w:val="en-GB"/>
        </w:rPr>
        <w:t xml:space="preserve"> </w:t>
      </w:r>
      <w:r w:rsidR="00D142FB" w:rsidRPr="00DB6AA0">
        <w:rPr>
          <w:lang w:val="en-GB"/>
        </w:rPr>
        <w:t>(</w:t>
      </w:r>
      <w:r w:rsidR="00983C00" w:rsidRPr="00DB6AA0">
        <w:rPr>
          <w:lang w:val="en-GB"/>
        </w:rPr>
        <w:t>by substituting some cigarettes with licensed nicotine-containing products</w:t>
      </w:r>
      <w:r w:rsidR="00D142FB" w:rsidRPr="00DB6AA0">
        <w:rPr>
          <w:lang w:val="en-GB"/>
        </w:rPr>
        <w:t>)</w:t>
      </w:r>
      <w:r w:rsidR="00983C00" w:rsidRPr="00DB6AA0">
        <w:rPr>
          <w:lang w:val="en-GB"/>
        </w:rPr>
        <w:t xml:space="preserve"> compared to stopping smoking? What proportion of people who </w:t>
      </w:r>
      <w:r w:rsidR="00D87813" w:rsidRPr="00DB6AA0">
        <w:rPr>
          <w:lang w:val="en-GB"/>
        </w:rPr>
        <w:t xml:space="preserve">reduce the amount they </w:t>
      </w:r>
      <w:r w:rsidR="00983C00" w:rsidRPr="00DB6AA0">
        <w:rPr>
          <w:lang w:val="en-GB"/>
        </w:rPr>
        <w:t>smoke go on to stop smoking? How soon after starting to reduce the amount they smoke do they stop completely?</w:t>
      </w:r>
    </w:p>
    <w:p w14:paraId="362FE602" w14:textId="77777777" w:rsidR="00983C00" w:rsidRPr="00DB6AA0" w:rsidRDefault="00983C00" w:rsidP="00E94B66">
      <w:pPr>
        <w:pStyle w:val="Numberedlevel2text"/>
        <w:rPr>
          <w:lang w:val="en-GB"/>
        </w:rPr>
      </w:pPr>
      <w:r w:rsidRPr="00DB6AA0">
        <w:rPr>
          <w:lang w:val="en-GB"/>
        </w:rPr>
        <w:t xml:space="preserve">How effective are different behavioural strategies in helping people to cut down, either in order to stop smoking or to </w:t>
      </w:r>
      <w:r w:rsidR="00D87813" w:rsidRPr="00DB6AA0">
        <w:rPr>
          <w:lang w:val="en-GB"/>
        </w:rPr>
        <w:t>reduce the amount they smoke</w:t>
      </w:r>
      <w:r w:rsidRPr="00DB6AA0">
        <w:rPr>
          <w:lang w:val="en-GB"/>
        </w:rPr>
        <w:t xml:space="preserve">? This should include an evaluation of </w:t>
      </w:r>
      <w:hyperlink r:id="rId94" w:anchor="behavioural-support-for-tobacco-harm-reduction" w:history="1">
        <w:r w:rsidRPr="00DB6AA0">
          <w:rPr>
            <w:rStyle w:val="Hyperlink"/>
            <w:lang w:val="en-GB"/>
          </w:rPr>
          <w:t>behavioural support</w:t>
        </w:r>
      </w:hyperlink>
      <w:r w:rsidRPr="00DB6AA0">
        <w:rPr>
          <w:lang w:val="en-GB"/>
        </w:rPr>
        <w:t xml:space="preserve"> used on its own and evaluations of specific components of such support (such as scheduling). It should also include evaluations of different types of behavioural support and </w:t>
      </w:r>
      <w:r w:rsidRPr="00DB6AA0">
        <w:rPr>
          <w:lang w:val="en-GB"/>
        </w:rPr>
        <w:lastRenderedPageBreak/>
        <w:t xml:space="preserve">follow-up, delivered within a clearly defined harm-reduction intervention. </w:t>
      </w:r>
    </w:p>
    <w:p w14:paraId="6697AE6B" w14:textId="77777777" w:rsidR="00983C00" w:rsidRPr="00DB6AA0" w:rsidRDefault="00983C00" w:rsidP="00E94B66">
      <w:pPr>
        <w:pStyle w:val="Numberedlevel2text"/>
        <w:rPr>
          <w:lang w:val="en-GB"/>
        </w:rPr>
      </w:pPr>
      <w:r w:rsidRPr="00DB6AA0">
        <w:rPr>
          <w:lang w:val="en-GB"/>
        </w:rPr>
        <w:t>What impact do different marketing strategies</w:t>
      </w:r>
      <w:r w:rsidR="007B559A" w:rsidRPr="00DB6AA0">
        <w:rPr>
          <w:lang w:val="en-GB"/>
        </w:rPr>
        <w:t>, including mass-media campaigns,</w:t>
      </w:r>
      <w:r w:rsidRPr="00DB6AA0">
        <w:rPr>
          <w:lang w:val="en-GB"/>
        </w:rPr>
        <w:t xml:space="preserve"> have on the number of people who adopt a harm-reduction approach? </w:t>
      </w:r>
      <w:r w:rsidR="007B559A" w:rsidRPr="00DB6AA0">
        <w:rPr>
          <w:lang w:val="en-GB"/>
        </w:rPr>
        <w:t>For example</w:t>
      </w:r>
      <w:r w:rsidR="00D142FB" w:rsidRPr="00DB6AA0">
        <w:rPr>
          <w:lang w:val="en-GB"/>
        </w:rPr>
        <w:t>,</w:t>
      </w:r>
      <w:r w:rsidRPr="00DB6AA0">
        <w:rPr>
          <w:lang w:val="en-GB"/>
        </w:rPr>
        <w:t xml:space="preserve"> compar</w:t>
      </w:r>
      <w:r w:rsidR="00D142FB" w:rsidRPr="00DB6AA0">
        <w:rPr>
          <w:lang w:val="en-GB"/>
        </w:rPr>
        <w:t>e</w:t>
      </w:r>
      <w:r w:rsidRPr="00DB6AA0">
        <w:rPr>
          <w:lang w:val="en-GB"/>
        </w:rPr>
        <w:t xml:space="preserve"> the prices, placements and promotions for different types of licensed nicotine-containing product. </w:t>
      </w:r>
    </w:p>
    <w:p w14:paraId="640B3AF3" w14:textId="77777777" w:rsidR="00983C00" w:rsidRPr="00DB6AA0" w:rsidRDefault="00983C00" w:rsidP="00E94B66">
      <w:pPr>
        <w:pStyle w:val="Numberedlevel2text"/>
        <w:rPr>
          <w:lang w:val="en-GB"/>
        </w:rPr>
      </w:pPr>
      <w:r w:rsidRPr="00DB6AA0">
        <w:rPr>
          <w:lang w:val="en-GB"/>
        </w:rPr>
        <w:t>Which harm-reduction approaches are smokers using and how do these correlate with smoking rates at the population</w:t>
      </w:r>
      <w:r w:rsidR="00E94B66" w:rsidRPr="00DB6AA0">
        <w:rPr>
          <w:lang w:val="en-GB"/>
        </w:rPr>
        <w:t xml:space="preserve"> </w:t>
      </w:r>
      <w:r w:rsidRPr="00DB6AA0">
        <w:rPr>
          <w:lang w:val="en-GB"/>
        </w:rPr>
        <w:t xml:space="preserve">level and among particular groups? For example, how do young people respond to the wider adoption of harm-reduction approaches? Do these approaches contribute to a continued reduction in smoking prevalence among young people, or does it make stopping smoking appear less important? </w:t>
      </w:r>
    </w:p>
    <w:p w14:paraId="1DE174B1" w14:textId="77777777" w:rsidR="00983C00" w:rsidRPr="00DB6AA0" w:rsidRDefault="00983C00" w:rsidP="00E94B66">
      <w:pPr>
        <w:pStyle w:val="Numberedlevel2text"/>
        <w:rPr>
          <w:rFonts w:cs="Arial"/>
          <w:lang w:val="en-GB"/>
        </w:rPr>
      </w:pPr>
      <w:r w:rsidRPr="00DB6AA0">
        <w:rPr>
          <w:lang w:val="en-GB"/>
        </w:rPr>
        <w:t>What are the most effective methods of monitoring smoking status at the population level? This includes the development of</w:t>
      </w:r>
      <w:r w:rsidR="00B90794" w:rsidRPr="00DB6AA0">
        <w:rPr>
          <w:lang w:val="en-GB"/>
        </w:rPr>
        <w:t xml:space="preserve"> </w:t>
      </w:r>
      <w:r w:rsidRPr="00DB6AA0">
        <w:rPr>
          <w:lang w:val="en-GB"/>
        </w:rPr>
        <w:t>biomarkers that can distinguish between nicotine use and smoking in order to validate these measures.</w:t>
      </w:r>
    </w:p>
    <w:p w14:paraId="6D4659CE" w14:textId="77777777" w:rsidR="00983C00" w:rsidRPr="00DB6AA0" w:rsidRDefault="00983C00" w:rsidP="00983C00">
      <w:pPr>
        <w:pStyle w:val="NICEnormal"/>
      </w:pPr>
      <w:r w:rsidRPr="00DB6AA0">
        <w:t xml:space="preserve">More detail identified during development of this guidance is provided in </w:t>
      </w:r>
      <w:hyperlink r:id="rId95" w:history="1">
        <w:r w:rsidR="003C6765" w:rsidRPr="00DB6AA0">
          <w:rPr>
            <w:rStyle w:val="Hyperlink"/>
          </w:rPr>
          <w:t>Gaps in the evidence</w:t>
        </w:r>
      </w:hyperlink>
      <w:r w:rsidRPr="00DB6AA0">
        <w:t>.</w:t>
      </w:r>
    </w:p>
    <w:p w14:paraId="3EF013D2" w14:textId="77777777" w:rsidR="001F7A51" w:rsidRPr="00DB6AA0" w:rsidRDefault="001F7A51" w:rsidP="001F7A51">
      <w:pPr>
        <w:pStyle w:val="Numberedheading1"/>
        <w:rPr>
          <w:lang w:val="en-GB"/>
        </w:rPr>
      </w:pPr>
      <w:bookmarkStart w:id="42" w:name="_Toc303757338"/>
      <w:bookmarkStart w:id="43" w:name="_Toc349812290"/>
      <w:r w:rsidRPr="00DB6AA0">
        <w:rPr>
          <w:lang w:val="en-GB"/>
        </w:rPr>
        <w:t>Related</w:t>
      </w:r>
      <w:r w:rsidR="003942B1" w:rsidRPr="00DB6AA0">
        <w:rPr>
          <w:b w:val="0"/>
          <w:lang w:val="en-GB"/>
        </w:rPr>
        <w:t xml:space="preserve"> </w:t>
      </w:r>
      <w:r w:rsidRPr="00DB6AA0">
        <w:rPr>
          <w:lang w:val="en-GB"/>
        </w:rPr>
        <w:t>NICE</w:t>
      </w:r>
      <w:r w:rsidR="003942B1" w:rsidRPr="00DB6AA0">
        <w:rPr>
          <w:b w:val="0"/>
          <w:lang w:val="en-GB"/>
        </w:rPr>
        <w:t xml:space="preserve"> </w:t>
      </w:r>
      <w:r w:rsidRPr="00DB6AA0">
        <w:rPr>
          <w:lang w:val="en-GB"/>
        </w:rPr>
        <w:t>guidance</w:t>
      </w:r>
      <w:bookmarkEnd w:id="42"/>
      <w:bookmarkEnd w:id="43"/>
    </w:p>
    <w:p w14:paraId="1B352CFE" w14:textId="77777777" w:rsidR="001F7A51" w:rsidRPr="00DB6AA0" w:rsidRDefault="001F7A51" w:rsidP="001F7A51">
      <w:pPr>
        <w:pStyle w:val="Heading2"/>
        <w:rPr>
          <w:lang w:val="en-GB"/>
        </w:rPr>
      </w:pPr>
      <w:bookmarkStart w:id="44" w:name="_Published"/>
      <w:bookmarkStart w:id="45" w:name="_Toc303757339"/>
      <w:bookmarkEnd w:id="44"/>
      <w:r w:rsidRPr="00DB6AA0">
        <w:rPr>
          <w:lang w:val="en-GB"/>
        </w:rPr>
        <w:t>Published</w:t>
      </w:r>
      <w:bookmarkEnd w:id="45"/>
      <w:r w:rsidR="003942B1" w:rsidRPr="00DB6AA0">
        <w:rPr>
          <w:b w:val="0"/>
          <w:i w:val="0"/>
          <w:lang w:val="en-GB"/>
        </w:rPr>
        <w:t xml:space="preserve"> </w:t>
      </w:r>
    </w:p>
    <w:p w14:paraId="620BCD9C" w14:textId="77777777" w:rsidR="00BD670D" w:rsidRPr="00DB6AA0" w:rsidRDefault="000F0E2E" w:rsidP="00BD670D">
      <w:pPr>
        <w:pStyle w:val="NICEnormal"/>
      </w:pPr>
      <w:hyperlink r:id="rId96" w:history="1">
        <w:r w:rsidR="00BD670D" w:rsidRPr="00DB6AA0">
          <w:rPr>
            <w:rStyle w:val="Hyperlink"/>
          </w:rPr>
          <w:t>Smokeless tobacco cessation: South Asian communities</w:t>
        </w:r>
      </w:hyperlink>
      <w:r w:rsidR="00BD670D" w:rsidRPr="00DB6AA0">
        <w:t>. NICE public health guidance 39 (2012)</w:t>
      </w:r>
    </w:p>
    <w:p w14:paraId="79DBC27E" w14:textId="77777777" w:rsidR="00BD670D" w:rsidRPr="00DB6AA0" w:rsidRDefault="000F0E2E" w:rsidP="00BD670D">
      <w:pPr>
        <w:pStyle w:val="NICEnormal"/>
      </w:pPr>
      <w:hyperlink r:id="rId97" w:history="1">
        <w:r w:rsidR="00BD670D" w:rsidRPr="00DB6AA0">
          <w:rPr>
            <w:rStyle w:val="Hyperlink"/>
          </w:rPr>
          <w:t>Quitting smoking in pregnancy and following childbirth</w:t>
        </w:r>
      </w:hyperlink>
      <w:r w:rsidR="00BD670D" w:rsidRPr="00DB6AA0">
        <w:t xml:space="preserve">. NICE public health guidance 26 (2010)  </w:t>
      </w:r>
    </w:p>
    <w:p w14:paraId="7EC16065" w14:textId="77777777" w:rsidR="00BD670D" w:rsidRPr="00DB6AA0" w:rsidRDefault="000F0E2E" w:rsidP="00BD670D">
      <w:pPr>
        <w:pStyle w:val="NICEnormal"/>
      </w:pPr>
      <w:hyperlink r:id="rId98" w:history="1">
        <w:r w:rsidR="00BD670D" w:rsidRPr="00DB6AA0">
          <w:rPr>
            <w:rStyle w:val="Hyperlink"/>
          </w:rPr>
          <w:t>School-based interventions to prevent smoking</w:t>
        </w:r>
      </w:hyperlink>
      <w:r w:rsidR="00BD670D" w:rsidRPr="00DB6AA0">
        <w:t xml:space="preserve">. NICE public health guidance 23 (2010) </w:t>
      </w:r>
    </w:p>
    <w:p w14:paraId="5B9BF003" w14:textId="77777777" w:rsidR="00BD670D" w:rsidRPr="00DB6AA0" w:rsidRDefault="000F0E2E" w:rsidP="00BD670D">
      <w:pPr>
        <w:pStyle w:val="NICEnormal"/>
      </w:pPr>
      <w:hyperlink r:id="rId99" w:history="1">
        <w:r w:rsidR="00BD670D" w:rsidRPr="00DB6AA0">
          <w:rPr>
            <w:rStyle w:val="Hyperlink"/>
          </w:rPr>
          <w:t>Preventing the uptake of smoking by children and young people</w:t>
        </w:r>
      </w:hyperlink>
      <w:r w:rsidR="00BD670D" w:rsidRPr="00DB6AA0">
        <w:t xml:space="preserve">. NICE public health guidance 14 (2008)  </w:t>
      </w:r>
    </w:p>
    <w:p w14:paraId="08537D88" w14:textId="77777777" w:rsidR="00BD670D" w:rsidRPr="00DB6AA0" w:rsidRDefault="000F0E2E" w:rsidP="00BD670D">
      <w:pPr>
        <w:pStyle w:val="NICEnormal"/>
      </w:pPr>
      <w:hyperlink r:id="rId100" w:history="1">
        <w:r w:rsidR="00BD670D" w:rsidRPr="00DB6AA0">
          <w:rPr>
            <w:rStyle w:val="Hyperlink"/>
          </w:rPr>
          <w:t>Smoking cessation services</w:t>
        </w:r>
      </w:hyperlink>
      <w:r w:rsidR="00BD670D" w:rsidRPr="00DB6AA0">
        <w:t xml:space="preserve">. NICE public health guidance 10 (2008) </w:t>
      </w:r>
    </w:p>
    <w:p w14:paraId="0603871A" w14:textId="77777777" w:rsidR="00BD670D" w:rsidRPr="00DB6AA0" w:rsidRDefault="000F0E2E" w:rsidP="00BD670D">
      <w:pPr>
        <w:pStyle w:val="NICEnormal"/>
      </w:pPr>
      <w:hyperlink r:id="rId101" w:history="1">
        <w:r w:rsidR="00BD670D" w:rsidRPr="00DB6AA0">
          <w:rPr>
            <w:rStyle w:val="Hyperlink"/>
          </w:rPr>
          <w:t>Workplace interventions to promote smoking cessation</w:t>
        </w:r>
      </w:hyperlink>
      <w:r w:rsidR="00BD670D" w:rsidRPr="00DB6AA0">
        <w:t xml:space="preserve">. NICE public health guidance 5 (2007)  </w:t>
      </w:r>
    </w:p>
    <w:p w14:paraId="5062A8DE" w14:textId="77777777" w:rsidR="00BD670D" w:rsidRPr="00DB6AA0" w:rsidRDefault="000F0E2E" w:rsidP="00BD670D">
      <w:pPr>
        <w:pStyle w:val="NICEnormal"/>
      </w:pPr>
      <w:hyperlink r:id="rId102" w:history="1">
        <w:r w:rsidR="00BD670D" w:rsidRPr="00DB6AA0">
          <w:rPr>
            <w:rStyle w:val="Hyperlink"/>
          </w:rPr>
          <w:t>Varenicline for smoking cessation</w:t>
        </w:r>
      </w:hyperlink>
      <w:r w:rsidR="00BD670D" w:rsidRPr="00DB6AA0">
        <w:t xml:space="preserve">. NICE technology appraisal 123 (2007) </w:t>
      </w:r>
    </w:p>
    <w:p w14:paraId="73F51DDE" w14:textId="77777777" w:rsidR="00BD670D" w:rsidRPr="00DB6AA0" w:rsidRDefault="000F0E2E" w:rsidP="00BD670D">
      <w:pPr>
        <w:pStyle w:val="NICEnormal"/>
      </w:pPr>
      <w:hyperlink r:id="rId103" w:history="1">
        <w:r w:rsidR="00BD670D" w:rsidRPr="00DB6AA0">
          <w:rPr>
            <w:rStyle w:val="Hyperlink"/>
          </w:rPr>
          <w:t>Brief interventions and referral for smoking cessation</w:t>
        </w:r>
      </w:hyperlink>
      <w:r w:rsidR="00BD670D" w:rsidRPr="00DB6AA0">
        <w:t>. NICE public health guidance 1 (2006)</w:t>
      </w:r>
    </w:p>
    <w:p w14:paraId="1D87C9F5" w14:textId="77777777" w:rsidR="001F7A51" w:rsidRPr="00DB6AA0" w:rsidRDefault="001F7A51" w:rsidP="001F7A51">
      <w:pPr>
        <w:pStyle w:val="Heading2"/>
        <w:rPr>
          <w:lang w:val="en-GB"/>
        </w:rPr>
      </w:pPr>
      <w:bookmarkStart w:id="46" w:name="_Toc303757340"/>
      <w:r w:rsidRPr="00DB6AA0">
        <w:rPr>
          <w:lang w:val="en-GB"/>
        </w:rPr>
        <w:t>Under</w:t>
      </w:r>
      <w:r w:rsidR="003942B1" w:rsidRPr="00DB6AA0">
        <w:rPr>
          <w:b w:val="0"/>
          <w:i w:val="0"/>
          <w:lang w:val="en-GB"/>
        </w:rPr>
        <w:t xml:space="preserve"> </w:t>
      </w:r>
      <w:r w:rsidRPr="00DB6AA0">
        <w:rPr>
          <w:lang w:val="en-GB"/>
        </w:rPr>
        <w:t>development</w:t>
      </w:r>
      <w:bookmarkEnd w:id="46"/>
    </w:p>
    <w:p w14:paraId="7D5B7CAA" w14:textId="77777777" w:rsidR="00CC37A6" w:rsidRPr="00DB6AA0" w:rsidRDefault="000F0E2E" w:rsidP="00BD670D">
      <w:pPr>
        <w:pStyle w:val="NICEnormal"/>
      </w:pPr>
      <w:hyperlink r:id="rId104" w:history="1">
        <w:r w:rsidR="00BD670D" w:rsidRPr="00DB6AA0">
          <w:rPr>
            <w:rStyle w:val="Hyperlink"/>
          </w:rPr>
          <w:t>Smoking cessation</w:t>
        </w:r>
        <w:r w:rsidR="003942B1" w:rsidRPr="00DB6AA0">
          <w:rPr>
            <w:rStyle w:val="Hyperlink"/>
          </w:rPr>
          <w:t>:</w:t>
        </w:r>
        <w:r w:rsidR="00BD670D" w:rsidRPr="00DB6AA0">
          <w:rPr>
            <w:rStyle w:val="Hyperlink"/>
          </w:rPr>
          <w:t xml:space="preserve"> acute, maternity and mental health services</w:t>
        </w:r>
      </w:hyperlink>
      <w:r w:rsidR="00BD670D" w:rsidRPr="00DB6AA0">
        <w:t>. NICE public health guidance</w:t>
      </w:r>
      <w:r w:rsidR="003C6765" w:rsidRPr="00DB6AA0">
        <w:t>. P</w:t>
      </w:r>
      <w:r w:rsidR="00BD670D" w:rsidRPr="00DB6AA0">
        <w:t>ublication expected November 2013</w:t>
      </w:r>
      <w:r w:rsidR="003C6765" w:rsidRPr="00DB6AA0">
        <w:t>.</w:t>
      </w:r>
    </w:p>
    <w:p w14:paraId="39CA7C98" w14:textId="77777777" w:rsidR="001F7A51" w:rsidRPr="00DB6AA0" w:rsidRDefault="001F7A51" w:rsidP="001F7A51">
      <w:pPr>
        <w:pStyle w:val="Numberedheading1"/>
        <w:rPr>
          <w:lang w:val="en-GB"/>
        </w:rPr>
      </w:pPr>
      <w:bookmarkStart w:id="47" w:name="_Toc303757341"/>
      <w:bookmarkStart w:id="48" w:name="_Toc349812291"/>
      <w:r w:rsidRPr="00DB6AA0">
        <w:rPr>
          <w:lang w:val="en-GB"/>
        </w:rPr>
        <w:t>Glossary</w:t>
      </w:r>
      <w:bookmarkEnd w:id="47"/>
      <w:bookmarkEnd w:id="48"/>
      <w:r w:rsidR="003942B1" w:rsidRPr="00DB6AA0">
        <w:rPr>
          <w:b w:val="0"/>
          <w:lang w:val="en-GB"/>
        </w:rPr>
        <w:t xml:space="preserve"> </w:t>
      </w:r>
    </w:p>
    <w:p w14:paraId="281AB05B" w14:textId="77777777" w:rsidR="00CC37A6" w:rsidRPr="00DB6AA0" w:rsidRDefault="00CC37A6" w:rsidP="00CC37A6">
      <w:pPr>
        <w:pStyle w:val="Heading3"/>
      </w:pPr>
      <w:r w:rsidRPr="00DB6AA0">
        <w:t>Behavioural</w:t>
      </w:r>
      <w:r w:rsidR="003942B1" w:rsidRPr="00DB6AA0">
        <w:rPr>
          <w:b w:val="0"/>
        </w:rPr>
        <w:t xml:space="preserve"> </w:t>
      </w:r>
      <w:r w:rsidRPr="00DB6AA0">
        <w:t>support</w:t>
      </w:r>
      <w:r w:rsidR="003942B1" w:rsidRPr="00DB6AA0">
        <w:rPr>
          <w:b w:val="0"/>
        </w:rPr>
        <w:t xml:space="preserve"> </w:t>
      </w:r>
      <w:r w:rsidRPr="00DB6AA0">
        <w:t>for</w:t>
      </w:r>
      <w:r w:rsidR="003942B1" w:rsidRPr="00DB6AA0">
        <w:rPr>
          <w:b w:val="0"/>
        </w:rPr>
        <w:t xml:space="preserve"> </w:t>
      </w:r>
      <w:r w:rsidRPr="00DB6AA0">
        <w:t>tobacco</w:t>
      </w:r>
      <w:r w:rsidR="003942B1" w:rsidRPr="00DB6AA0">
        <w:rPr>
          <w:b w:val="0"/>
        </w:rPr>
        <w:t xml:space="preserve"> </w:t>
      </w:r>
      <w:r w:rsidRPr="00DB6AA0">
        <w:t>harm</w:t>
      </w:r>
      <w:r w:rsidR="003942B1" w:rsidRPr="00DB6AA0">
        <w:rPr>
          <w:b w:val="0"/>
        </w:rPr>
        <w:t xml:space="preserve"> </w:t>
      </w:r>
      <w:r w:rsidRPr="00DB6AA0">
        <w:t>reduction</w:t>
      </w:r>
      <w:r w:rsidR="003942B1" w:rsidRPr="00DB6AA0">
        <w:rPr>
          <w:b w:val="0"/>
        </w:rPr>
        <w:t xml:space="preserve"> </w:t>
      </w:r>
    </w:p>
    <w:p w14:paraId="22EC646F" w14:textId="77777777" w:rsidR="00CC37A6" w:rsidRPr="00DB6AA0" w:rsidRDefault="00CC37A6" w:rsidP="00CC37A6">
      <w:pPr>
        <w:pStyle w:val="NICEnormal"/>
      </w:pPr>
      <w:r w:rsidRPr="00DB6AA0">
        <w:t xml:space="preserve">Practical advice and discussion about goal-setting, self-monitoring and dealing with the barriers to reducing the amount someone smokes or stopping altogether.  </w:t>
      </w:r>
      <w:bookmarkStart w:id="49" w:name="_Cutting_down_to"/>
      <w:bookmarkStart w:id="50" w:name="_Cognitive_behavioural_therapy"/>
      <w:bookmarkEnd w:id="49"/>
      <w:bookmarkEnd w:id="50"/>
    </w:p>
    <w:p w14:paraId="61D5B3D7" w14:textId="77777777" w:rsidR="00435819" w:rsidRPr="00DB6AA0" w:rsidRDefault="00435819" w:rsidP="00435819">
      <w:pPr>
        <w:pStyle w:val="Heading3"/>
      </w:pPr>
      <w:bookmarkStart w:id="51" w:name="_Counselling"/>
      <w:bookmarkStart w:id="52" w:name="_Motivational_interviewing"/>
      <w:bookmarkEnd w:id="51"/>
      <w:bookmarkEnd w:id="52"/>
      <w:r w:rsidRPr="00DB6AA0">
        <w:t>Closed</w:t>
      </w:r>
      <w:r w:rsidR="003942B1" w:rsidRPr="00DB6AA0">
        <w:rPr>
          <w:b w:val="0"/>
        </w:rPr>
        <w:t xml:space="preserve"> </w:t>
      </w:r>
      <w:r w:rsidRPr="00DB6AA0">
        <w:t>institution</w:t>
      </w:r>
    </w:p>
    <w:p w14:paraId="5E611DD0" w14:textId="77777777" w:rsidR="00435819" w:rsidRPr="00DB6AA0" w:rsidRDefault="00435819" w:rsidP="00435819">
      <w:pPr>
        <w:pStyle w:val="NICEnormal"/>
      </w:pPr>
      <w:r w:rsidRPr="00DB6AA0">
        <w:t>A secure environment where people are detained</w:t>
      </w:r>
      <w:r w:rsidR="00D142FB" w:rsidRPr="00DB6AA0">
        <w:t>.</w:t>
      </w:r>
    </w:p>
    <w:p w14:paraId="4EC1A52E" w14:textId="77777777" w:rsidR="00CC37A6" w:rsidRPr="00DB6AA0" w:rsidRDefault="00CC37A6" w:rsidP="00CC37A6">
      <w:pPr>
        <w:pStyle w:val="Heading3"/>
      </w:pPr>
      <w:r w:rsidRPr="00DB6AA0">
        <w:t>Compensatory</w:t>
      </w:r>
      <w:r w:rsidR="003942B1" w:rsidRPr="00DB6AA0">
        <w:rPr>
          <w:b w:val="0"/>
        </w:rPr>
        <w:t xml:space="preserve"> </w:t>
      </w:r>
      <w:r w:rsidRPr="00DB6AA0">
        <w:t>smoking</w:t>
      </w:r>
    </w:p>
    <w:p w14:paraId="75EAAFC6" w14:textId="77777777" w:rsidR="00CC37A6" w:rsidRPr="00DB6AA0" w:rsidRDefault="00CC37A6" w:rsidP="00CC37A6">
      <w:pPr>
        <w:pStyle w:val="NICEnormal"/>
      </w:pPr>
      <w:r w:rsidRPr="00DB6AA0">
        <w:t>Inhaling more deeply or smoking more of each cigarette</w:t>
      </w:r>
      <w:r w:rsidR="00E302E4" w:rsidRPr="00DB6AA0">
        <w:t xml:space="preserve"> to compensate for smoking </w:t>
      </w:r>
      <w:r w:rsidR="005E384D" w:rsidRPr="00DB6AA0">
        <w:t xml:space="preserve">fewer </w:t>
      </w:r>
      <w:r w:rsidR="00E302E4" w:rsidRPr="00DB6AA0">
        <w:t>cigarettes</w:t>
      </w:r>
      <w:r w:rsidRPr="00DB6AA0">
        <w:t xml:space="preserve">. </w:t>
      </w:r>
    </w:p>
    <w:p w14:paraId="47662582" w14:textId="77777777" w:rsidR="00CC37A6" w:rsidRPr="00DB6AA0" w:rsidRDefault="00CC37A6" w:rsidP="00CC37A6">
      <w:pPr>
        <w:pStyle w:val="Heading3"/>
      </w:pPr>
      <w:r w:rsidRPr="00DB6AA0">
        <w:t>Cutting</w:t>
      </w:r>
      <w:r w:rsidR="003942B1" w:rsidRPr="00DB6AA0">
        <w:rPr>
          <w:b w:val="0"/>
        </w:rPr>
        <w:t xml:space="preserve"> </w:t>
      </w:r>
      <w:r w:rsidRPr="00DB6AA0">
        <w:t>down</w:t>
      </w:r>
      <w:r w:rsidR="003942B1" w:rsidRPr="00DB6AA0">
        <w:rPr>
          <w:b w:val="0"/>
        </w:rPr>
        <w:t xml:space="preserve"> </w:t>
      </w:r>
      <w:r w:rsidR="00523279" w:rsidRPr="00DB6AA0">
        <w:t>prior</w:t>
      </w:r>
      <w:r w:rsidR="003942B1" w:rsidRPr="00DB6AA0">
        <w:rPr>
          <w:b w:val="0"/>
        </w:rPr>
        <w:t xml:space="preserve"> </w:t>
      </w:r>
      <w:r w:rsidR="00523279" w:rsidRPr="00DB6AA0">
        <w:t>to</w:t>
      </w:r>
      <w:r w:rsidR="003942B1" w:rsidRPr="00DB6AA0">
        <w:rPr>
          <w:b w:val="0"/>
        </w:rPr>
        <w:t xml:space="preserve"> </w:t>
      </w:r>
      <w:r w:rsidR="00523279" w:rsidRPr="00DB6AA0">
        <w:t>stopping</w:t>
      </w:r>
      <w:r w:rsidR="003942B1" w:rsidRPr="00DB6AA0">
        <w:rPr>
          <w:b w:val="0"/>
        </w:rPr>
        <w:t xml:space="preserve"> </w:t>
      </w:r>
      <w:r w:rsidR="006C047B" w:rsidRPr="00DB6AA0">
        <w:t>(cut</w:t>
      </w:r>
      <w:r w:rsidR="003942B1" w:rsidRPr="00DB6AA0">
        <w:rPr>
          <w:b w:val="0"/>
        </w:rPr>
        <w:t xml:space="preserve"> </w:t>
      </w:r>
      <w:r w:rsidR="006C047B" w:rsidRPr="00DB6AA0">
        <w:t>down</w:t>
      </w:r>
      <w:r w:rsidR="003942B1" w:rsidRPr="00DB6AA0">
        <w:rPr>
          <w:b w:val="0"/>
        </w:rPr>
        <w:t xml:space="preserve"> </w:t>
      </w:r>
      <w:r w:rsidR="006C047B" w:rsidRPr="00DB6AA0">
        <w:t>to</w:t>
      </w:r>
      <w:r w:rsidR="003942B1" w:rsidRPr="00DB6AA0">
        <w:rPr>
          <w:b w:val="0"/>
        </w:rPr>
        <w:t xml:space="preserve"> </w:t>
      </w:r>
      <w:r w:rsidR="006C047B" w:rsidRPr="00DB6AA0">
        <w:t>quit)</w:t>
      </w:r>
    </w:p>
    <w:p w14:paraId="34B9B954" w14:textId="77777777" w:rsidR="00CC37A6" w:rsidRPr="00DB6AA0" w:rsidRDefault="00CC37A6" w:rsidP="00CC37A6">
      <w:pPr>
        <w:pStyle w:val="NICEnormal"/>
      </w:pPr>
      <w:r w:rsidRPr="00DB6AA0">
        <w:t>Someone gradually reduces the amount of tobacco they smoke with a view to stopping smoking within the next few months.</w:t>
      </w:r>
    </w:p>
    <w:p w14:paraId="5407A1D5" w14:textId="77777777" w:rsidR="00CC37A6" w:rsidRPr="00DB6AA0" w:rsidRDefault="00CC37A6" w:rsidP="00CC37A6">
      <w:pPr>
        <w:pStyle w:val="Heading3"/>
      </w:pPr>
      <w:bookmarkStart w:id="53" w:name="_Licensed_nicotine-_containing"/>
      <w:bookmarkEnd w:id="53"/>
      <w:r w:rsidRPr="00DB6AA0">
        <w:lastRenderedPageBreak/>
        <w:t>Licensed</w:t>
      </w:r>
      <w:r w:rsidR="003942B1" w:rsidRPr="00DB6AA0">
        <w:rPr>
          <w:b w:val="0"/>
        </w:rPr>
        <w:t xml:space="preserve"> </w:t>
      </w:r>
      <w:r w:rsidRPr="00DB6AA0">
        <w:t>nicotine-containing</w:t>
      </w:r>
      <w:r w:rsidR="003942B1" w:rsidRPr="00DB6AA0">
        <w:rPr>
          <w:b w:val="0"/>
        </w:rPr>
        <w:t xml:space="preserve"> </w:t>
      </w:r>
      <w:r w:rsidRPr="00DB6AA0">
        <w:t>products</w:t>
      </w:r>
    </w:p>
    <w:p w14:paraId="43D84BCF" w14:textId="77777777" w:rsidR="00CC37A6" w:rsidRPr="00DB6AA0" w:rsidRDefault="000F0E2E" w:rsidP="00CC37A6">
      <w:pPr>
        <w:pStyle w:val="NICEnormal"/>
      </w:pPr>
      <w:hyperlink r:id="rId105" w:anchor="nicotine-containing-products-2" w:history="1">
        <w:r w:rsidR="00CC37A6" w:rsidRPr="00DB6AA0">
          <w:rPr>
            <w:rStyle w:val="Hyperlink"/>
          </w:rPr>
          <w:t>Nicotine-containing products</w:t>
        </w:r>
      </w:hyperlink>
      <w:r w:rsidR="00CC37A6" w:rsidRPr="00DB6AA0">
        <w:t xml:space="preserve"> that are licensed have been given marketing authorisation by the Medicines and Healthcare products Regulatory Agency (MHRA). </w:t>
      </w:r>
      <w:r w:rsidR="00610205" w:rsidRPr="00DB6AA0">
        <w:t xml:space="preserve">At the </w:t>
      </w:r>
      <w:r w:rsidR="00610205" w:rsidRPr="00180587">
        <w:t>time of publication</w:t>
      </w:r>
      <w:r w:rsidR="008076DB" w:rsidRPr="00180587">
        <w:t xml:space="preserve"> (June</w:t>
      </w:r>
      <w:r w:rsidR="00310690" w:rsidRPr="00180587">
        <w:t> </w:t>
      </w:r>
      <w:r w:rsidR="008076DB" w:rsidRPr="00180587">
        <w:t>2013)</w:t>
      </w:r>
      <w:r w:rsidR="00CC37A6" w:rsidRPr="00180587">
        <w:t xml:space="preserve">, </w:t>
      </w:r>
      <w:hyperlink r:id="rId106" w:anchor="nicotine-replacement-therapy-nrt-products" w:history="1">
        <w:r w:rsidR="00CC37A6" w:rsidRPr="00180587">
          <w:rPr>
            <w:rStyle w:val="Hyperlink"/>
          </w:rPr>
          <w:t>nicotine replacement therapy (NRT) products</w:t>
        </w:r>
      </w:hyperlink>
      <w:r w:rsidR="00CC37A6" w:rsidRPr="00180587">
        <w:t xml:space="preserve"> </w:t>
      </w:r>
      <w:r w:rsidR="00DB6AA0" w:rsidRPr="00180587">
        <w:t xml:space="preserve">were </w:t>
      </w:r>
      <w:r w:rsidR="00CC37A6" w:rsidRPr="00180587">
        <w:t>the only type of licensed nicotine-containing product.</w:t>
      </w:r>
      <w:r w:rsidR="00DB6AA0" w:rsidRPr="00180587">
        <w:t xml:space="preserve"> Since publication the MHRA ha</w:t>
      </w:r>
      <w:r w:rsidR="0016532E" w:rsidRPr="00180587">
        <w:t>s</w:t>
      </w:r>
      <w:r w:rsidR="00DB6AA0" w:rsidRPr="00180587">
        <w:t xml:space="preserve"> issued a decision that all nicotine-containing products should be regulated and this is expected to come into effect in 2016. In the meantime, the UK government will encourage applications for medicines licences for nicotine-containing products and will make best use of the flexibilities within the existing framework to enable licensed products to be available. For further details, see the </w:t>
      </w:r>
      <w:hyperlink r:id="rId107" w:history="1">
        <w:r w:rsidR="00DB6AA0" w:rsidRPr="00180587">
          <w:rPr>
            <w:rStyle w:val="Hyperlink"/>
          </w:rPr>
          <w:t>MHRA website</w:t>
        </w:r>
      </w:hyperlink>
      <w:r w:rsidR="00DB6AA0" w:rsidRPr="00180587">
        <w:t>.</w:t>
      </w:r>
    </w:p>
    <w:p w14:paraId="5BE11F76" w14:textId="77777777" w:rsidR="00CC37A6" w:rsidRPr="00DB6AA0" w:rsidRDefault="00CC37A6" w:rsidP="00CC37A6">
      <w:pPr>
        <w:pStyle w:val="Heading3"/>
      </w:pPr>
      <w:bookmarkStart w:id="54" w:name="_Nicotine_products"/>
      <w:bookmarkStart w:id="55" w:name="_Nicotine-_containing_products"/>
      <w:bookmarkStart w:id="56" w:name="_Nicotine-containing_products"/>
      <w:bookmarkEnd w:id="54"/>
      <w:bookmarkEnd w:id="55"/>
      <w:bookmarkEnd w:id="56"/>
      <w:r w:rsidRPr="00DB6AA0">
        <w:t>Nicotine-containing</w:t>
      </w:r>
      <w:r w:rsidR="003942B1" w:rsidRPr="00DB6AA0">
        <w:rPr>
          <w:b w:val="0"/>
        </w:rPr>
        <w:t xml:space="preserve"> </w:t>
      </w:r>
      <w:r w:rsidRPr="00DB6AA0">
        <w:t>products</w:t>
      </w:r>
      <w:r w:rsidR="003942B1" w:rsidRPr="00DB6AA0">
        <w:rPr>
          <w:b w:val="0"/>
        </w:rPr>
        <w:t xml:space="preserve"> </w:t>
      </w:r>
    </w:p>
    <w:p w14:paraId="6680D4D8" w14:textId="77777777" w:rsidR="00CC37A6" w:rsidRPr="00DB6AA0" w:rsidRDefault="00CC37A6" w:rsidP="00CC37A6">
      <w:pPr>
        <w:pStyle w:val="NICEnormal"/>
      </w:pPr>
      <w:r w:rsidRPr="00DB6AA0">
        <w:t xml:space="preserve">Products that contain nicotine but do not contain tobacco and so deliver nicotine without the harmful toxins found in tobacco. Some, such as nicotine replacement therapy (NRT), are regulated by the MHRA (see licensed nicotine-containing </w:t>
      </w:r>
      <w:r w:rsidRPr="00180587">
        <w:t xml:space="preserve">products). </w:t>
      </w:r>
      <w:r w:rsidR="00DB6AA0" w:rsidRPr="00180587">
        <w:t>Unlicensed products that are currently being marketed</w:t>
      </w:r>
      <w:r w:rsidR="0016532E" w:rsidRPr="00180587">
        <w:t>,</w:t>
      </w:r>
      <w:r w:rsidR="00DB6AA0" w:rsidRPr="00180587">
        <w:t xml:space="preserve"> such as electronic cigarettes, and products new to the market will need a medicines licence once the European Commission’s revised Tobacco Products Directive comes into effect in the UK (this is expected to be in 2016). </w:t>
      </w:r>
      <w:r w:rsidR="0095016E" w:rsidRPr="00180587">
        <w:t xml:space="preserve">In the meantime, the UK government will encourage applications for medicines licences for nicotine-containing products and will make best use of the flexibilities within the existing framework to enable licensed products to be available. </w:t>
      </w:r>
      <w:r w:rsidR="00DB6AA0" w:rsidRPr="00180587">
        <w:t xml:space="preserve">For further details, see the </w:t>
      </w:r>
      <w:hyperlink r:id="rId108" w:history="1">
        <w:r w:rsidR="00DB6AA0" w:rsidRPr="00180587">
          <w:rPr>
            <w:rStyle w:val="Hyperlink"/>
          </w:rPr>
          <w:t>MHRA website</w:t>
        </w:r>
      </w:hyperlink>
      <w:r w:rsidR="00DB6AA0" w:rsidRPr="00180587">
        <w:t>.</w:t>
      </w:r>
      <w:r w:rsidRPr="00180587">
        <w:t xml:space="preserve"> </w:t>
      </w:r>
    </w:p>
    <w:p w14:paraId="777260A5" w14:textId="77777777" w:rsidR="00CC37A6" w:rsidRPr="00DB6AA0" w:rsidRDefault="00CC37A6" w:rsidP="00CC37A6">
      <w:pPr>
        <w:pStyle w:val="Heading3"/>
      </w:pPr>
      <w:bookmarkStart w:id="57" w:name="_Nicotine_replacement_therapy"/>
      <w:bookmarkEnd w:id="57"/>
      <w:r w:rsidRPr="00DB6AA0">
        <w:t>Nicotine</w:t>
      </w:r>
      <w:r w:rsidR="003942B1" w:rsidRPr="00DB6AA0">
        <w:rPr>
          <w:b w:val="0"/>
        </w:rPr>
        <w:t xml:space="preserve"> </w:t>
      </w:r>
      <w:r w:rsidRPr="00DB6AA0">
        <w:t>replacement</w:t>
      </w:r>
      <w:r w:rsidR="003942B1" w:rsidRPr="00DB6AA0">
        <w:rPr>
          <w:b w:val="0"/>
        </w:rPr>
        <w:t xml:space="preserve"> </w:t>
      </w:r>
      <w:r w:rsidRPr="00DB6AA0">
        <w:t>therapy</w:t>
      </w:r>
      <w:r w:rsidR="003942B1" w:rsidRPr="00DB6AA0">
        <w:rPr>
          <w:b w:val="0"/>
        </w:rPr>
        <w:t xml:space="preserve"> </w:t>
      </w:r>
      <w:r w:rsidRPr="00DB6AA0">
        <w:t>(NRT)</w:t>
      </w:r>
      <w:r w:rsidR="003942B1" w:rsidRPr="00DB6AA0">
        <w:rPr>
          <w:b w:val="0"/>
        </w:rPr>
        <w:t xml:space="preserve"> </w:t>
      </w:r>
      <w:r w:rsidRPr="00DB6AA0">
        <w:t>products</w:t>
      </w:r>
    </w:p>
    <w:p w14:paraId="79F295A5" w14:textId="77777777" w:rsidR="00CC37A6" w:rsidRPr="00DB6AA0" w:rsidRDefault="00CC37A6" w:rsidP="00CC37A6">
      <w:pPr>
        <w:pStyle w:val="NICEnormal"/>
      </w:pPr>
      <w:r w:rsidRPr="00DB6AA0">
        <w:t>Nicotine replacement therapy products are licensed for use as a smoking cessation aid and for harm reduction, as outlined in the British National Formulary. They include: transdermal patches, gum, inhalation cartridges, sublingual tablets and a nasal spray.</w:t>
      </w:r>
    </w:p>
    <w:p w14:paraId="6A63D6F2" w14:textId="77777777" w:rsidR="00CC37A6" w:rsidRPr="00DB6AA0" w:rsidRDefault="00CC37A6" w:rsidP="00CC37A6">
      <w:pPr>
        <w:pStyle w:val="Heading3"/>
      </w:pPr>
      <w:bookmarkStart w:id="58" w:name="_Pharmacotherapies"/>
      <w:bookmarkEnd w:id="58"/>
      <w:r w:rsidRPr="00DB6AA0">
        <w:t>Pharmacotherapies</w:t>
      </w:r>
    </w:p>
    <w:p w14:paraId="1339F36F" w14:textId="77777777" w:rsidR="00CC37A6" w:rsidRPr="00DB6AA0" w:rsidRDefault="00CC37A6" w:rsidP="00CC37A6">
      <w:pPr>
        <w:pStyle w:val="NICEnormal"/>
      </w:pPr>
      <w:r w:rsidRPr="00DB6AA0">
        <w:t xml:space="preserve">This includes medication such as varenicline or bupropion, as well as nicotine replacement therapy (NRT) products. </w:t>
      </w:r>
    </w:p>
    <w:p w14:paraId="313CA3EB" w14:textId="77777777" w:rsidR="00CC37A6" w:rsidRPr="00DB6AA0" w:rsidRDefault="00CC37A6" w:rsidP="00CC37A6">
      <w:pPr>
        <w:pStyle w:val="Heading3"/>
      </w:pPr>
      <w:bookmarkStart w:id="59" w:name="_Point-of-sale"/>
      <w:bookmarkEnd w:id="59"/>
      <w:r w:rsidRPr="00DB6AA0">
        <w:lastRenderedPageBreak/>
        <w:t>Point-of-sale</w:t>
      </w:r>
      <w:r w:rsidR="003942B1" w:rsidRPr="00DB6AA0">
        <w:rPr>
          <w:b w:val="0"/>
        </w:rPr>
        <w:t xml:space="preserve"> </w:t>
      </w:r>
    </w:p>
    <w:p w14:paraId="7E6949DB" w14:textId="77777777" w:rsidR="00CC37A6" w:rsidRPr="00DB6AA0" w:rsidRDefault="00CC37A6" w:rsidP="00CC37A6">
      <w:pPr>
        <w:pStyle w:val="NICEnormal"/>
      </w:pPr>
      <w:r w:rsidRPr="00DB6AA0">
        <w:t xml:space="preserve">Point-of-sale interventions take place at the point where tobacco could be sold. Primarily, they aim to deter shopkeepers from making illegal sales. In this guidance, they aim to raise smokers’ awareness of </w:t>
      </w:r>
      <w:hyperlink r:id="rId109" w:anchor="licensed-nicotine-containing-products" w:history="1">
        <w:r w:rsidRPr="00DB6AA0">
          <w:rPr>
            <w:rStyle w:val="Hyperlink"/>
          </w:rPr>
          <w:t>licensed nicotine-containing products</w:t>
        </w:r>
      </w:hyperlink>
      <w:r w:rsidRPr="00DB6AA0">
        <w:t xml:space="preserve"> as a replacement for cigarettes.</w:t>
      </w:r>
    </w:p>
    <w:p w14:paraId="28434E72" w14:textId="77777777" w:rsidR="00CC37A6" w:rsidRPr="00DB6AA0" w:rsidRDefault="00CC37A6" w:rsidP="00CC37A6">
      <w:pPr>
        <w:pStyle w:val="Heading3"/>
      </w:pPr>
      <w:bookmarkStart w:id="60" w:name="_Quality"/>
      <w:bookmarkEnd w:id="60"/>
      <w:r w:rsidRPr="00DB6AA0">
        <w:t>Quality</w:t>
      </w:r>
    </w:p>
    <w:p w14:paraId="392536DE" w14:textId="77777777" w:rsidR="00CC37A6" w:rsidRPr="00DB6AA0" w:rsidRDefault="00CC37A6" w:rsidP="00CC37A6">
      <w:pPr>
        <w:pStyle w:val="NICEnormal"/>
      </w:pPr>
      <w:r w:rsidRPr="00DB6AA0">
        <w:t xml:space="preserve">In this guidance, the quality of </w:t>
      </w:r>
      <w:hyperlink r:id="rId110" w:anchor="nicotine-containing-products-2" w:history="1">
        <w:r w:rsidRPr="00DB6AA0">
          <w:rPr>
            <w:rStyle w:val="Hyperlink"/>
          </w:rPr>
          <w:t>nicotine-containing products</w:t>
        </w:r>
      </w:hyperlink>
      <w:r w:rsidRPr="00DB6AA0">
        <w:t xml:space="preserve"> refers to the consistency of nicotine delivery, lack of defects and structural integrity of the product.</w:t>
      </w:r>
    </w:p>
    <w:p w14:paraId="63B6B91D" w14:textId="77777777" w:rsidR="00CC37A6" w:rsidRPr="00DB6AA0" w:rsidRDefault="00CC37A6" w:rsidP="00CC37A6">
      <w:pPr>
        <w:pStyle w:val="Heading3"/>
      </w:pPr>
      <w:bookmarkStart w:id="61" w:name="_Safety"/>
      <w:bookmarkStart w:id="62" w:name="_Quitting_in_one"/>
      <w:bookmarkStart w:id="63" w:name="_Safety_1"/>
      <w:bookmarkEnd w:id="61"/>
      <w:bookmarkEnd w:id="62"/>
      <w:bookmarkEnd w:id="63"/>
      <w:r w:rsidRPr="00DB6AA0">
        <w:t>Safety</w:t>
      </w:r>
    </w:p>
    <w:p w14:paraId="73E87EE6" w14:textId="77777777" w:rsidR="00CC37A6" w:rsidRPr="00DB6AA0" w:rsidRDefault="00CC37A6" w:rsidP="00CC37A6">
      <w:pPr>
        <w:pStyle w:val="NICEnormal"/>
        <w:rPr>
          <w:b/>
        </w:rPr>
      </w:pPr>
      <w:r w:rsidRPr="00DB6AA0">
        <w:t xml:space="preserve">In this guidance, safety in relation to </w:t>
      </w:r>
      <w:hyperlink r:id="rId111" w:anchor="nicotine-containing-products-2" w:history="1">
        <w:r w:rsidRPr="00DB6AA0">
          <w:rPr>
            <w:rStyle w:val="Hyperlink"/>
          </w:rPr>
          <w:t>nicotine-containing products</w:t>
        </w:r>
      </w:hyperlink>
      <w:r w:rsidRPr="00DB6AA0">
        <w:t xml:space="preserve"> refers to the incidence of minor and major side effects.</w:t>
      </w:r>
    </w:p>
    <w:p w14:paraId="395936F0" w14:textId="77777777" w:rsidR="00CC37A6" w:rsidRPr="00DB6AA0" w:rsidRDefault="00CC37A6" w:rsidP="00CC37A6">
      <w:pPr>
        <w:pStyle w:val="Heading3"/>
      </w:pPr>
      <w:bookmarkStart w:id="64" w:name="_Self-help_materials"/>
      <w:bookmarkEnd w:id="64"/>
      <w:r w:rsidRPr="00DB6AA0">
        <w:t>Self-help</w:t>
      </w:r>
      <w:r w:rsidR="003942B1" w:rsidRPr="00DB6AA0">
        <w:rPr>
          <w:b w:val="0"/>
        </w:rPr>
        <w:t xml:space="preserve"> </w:t>
      </w:r>
      <w:r w:rsidRPr="00DB6AA0">
        <w:t>materials</w:t>
      </w:r>
    </w:p>
    <w:p w14:paraId="2E9D78EB" w14:textId="77777777" w:rsidR="00CC37A6" w:rsidRPr="00DB6AA0" w:rsidRDefault="00CC37A6" w:rsidP="00CC37A6">
      <w:pPr>
        <w:pStyle w:val="NICEnormal"/>
      </w:pPr>
      <w:r w:rsidRPr="00DB6AA0">
        <w:t xml:space="preserve">Any manual or structured programme, in written or electronic format, that </w:t>
      </w:r>
      <w:r w:rsidR="00FA4EAA" w:rsidRPr="00DB6AA0">
        <w:t xml:space="preserve">someone </w:t>
      </w:r>
      <w:r w:rsidRPr="00DB6AA0">
        <w:t>can use</w:t>
      </w:r>
      <w:r w:rsidR="00FA4EAA" w:rsidRPr="00DB6AA0">
        <w:t xml:space="preserve"> to </w:t>
      </w:r>
      <w:r w:rsidRPr="00DB6AA0">
        <w:t xml:space="preserve">try to quit smoking or </w:t>
      </w:r>
      <w:r w:rsidR="00D87813" w:rsidRPr="00DB6AA0">
        <w:t xml:space="preserve">reduce the amount they </w:t>
      </w:r>
      <w:r w:rsidRPr="00DB6AA0">
        <w:t>smoke</w:t>
      </w:r>
      <w:r w:rsidR="00A35BC0" w:rsidRPr="00DB6AA0">
        <w:t>. These materials can be used</w:t>
      </w:r>
      <w:r w:rsidR="00F05380" w:rsidRPr="00DB6AA0">
        <w:t xml:space="preserve"> without the help of health professionals, stop smoking advisors or group support</w:t>
      </w:r>
      <w:r w:rsidR="00FA4EAA" w:rsidRPr="00DB6AA0">
        <w:t xml:space="preserve">. </w:t>
      </w:r>
      <w:r w:rsidR="00A35BC0" w:rsidRPr="00DB6AA0">
        <w:t xml:space="preserve">They </w:t>
      </w:r>
      <w:r w:rsidRPr="00DB6AA0">
        <w:t>can be aimed at anyone who smokes, particular populations (for example, certain age or ethnic groups), or may be tailored to individual need.</w:t>
      </w:r>
    </w:p>
    <w:p w14:paraId="6A34A024" w14:textId="77777777" w:rsidR="00CC37A6" w:rsidRPr="00DB6AA0" w:rsidRDefault="00CC37A6" w:rsidP="00CC37A6">
      <w:pPr>
        <w:pStyle w:val="Heading3"/>
      </w:pPr>
      <w:bookmarkStart w:id="65" w:name="_Smoking_less"/>
      <w:bookmarkEnd w:id="65"/>
      <w:r w:rsidRPr="00DB6AA0">
        <w:t>Smoking</w:t>
      </w:r>
      <w:r w:rsidR="003942B1" w:rsidRPr="00DB6AA0">
        <w:rPr>
          <w:b w:val="0"/>
        </w:rPr>
        <w:t xml:space="preserve"> </w:t>
      </w:r>
      <w:r w:rsidR="006C047B" w:rsidRPr="00DB6AA0">
        <w:t>reduction</w:t>
      </w:r>
    </w:p>
    <w:p w14:paraId="7FF07DEF" w14:textId="77777777" w:rsidR="00CC37A6" w:rsidRPr="00DB6AA0" w:rsidRDefault="00CC37A6" w:rsidP="00CC37A6">
      <w:pPr>
        <w:pStyle w:val="NICEnormal"/>
        <w:rPr>
          <w:b/>
        </w:rPr>
      </w:pPr>
      <w:r w:rsidRPr="00DB6AA0">
        <w:t xml:space="preserve">Smoking reduction generally involves </w:t>
      </w:r>
      <w:r w:rsidR="00793E77" w:rsidRPr="00DB6AA0">
        <w:t xml:space="preserve">the person </w:t>
      </w:r>
      <w:r w:rsidRPr="00DB6AA0">
        <w:t xml:space="preserve">smoking fewer cigarettes </w:t>
      </w:r>
      <w:r w:rsidR="005E384D" w:rsidRPr="00DB6AA0">
        <w:t xml:space="preserve">than </w:t>
      </w:r>
      <w:r w:rsidR="00E350C5" w:rsidRPr="00DB6AA0">
        <w:t xml:space="preserve">they </w:t>
      </w:r>
      <w:r w:rsidR="00FA4EAA" w:rsidRPr="00DB6AA0">
        <w:t>normal</w:t>
      </w:r>
      <w:r w:rsidR="00793E77" w:rsidRPr="00DB6AA0">
        <w:t xml:space="preserve">ly </w:t>
      </w:r>
      <w:r w:rsidR="00A80273" w:rsidRPr="00DB6AA0">
        <w:t xml:space="preserve">would </w:t>
      </w:r>
      <w:r w:rsidR="006C047B" w:rsidRPr="00DB6AA0">
        <w:t>without stopping</w:t>
      </w:r>
      <w:r w:rsidR="005E384D" w:rsidRPr="00DB6AA0">
        <w:t xml:space="preserve">, </w:t>
      </w:r>
      <w:r w:rsidRPr="00DB6AA0">
        <w:t>but it can involve smoking less of each cigarette.</w:t>
      </w:r>
      <w:r w:rsidR="006C047B" w:rsidRPr="00DB6AA0">
        <w:t xml:space="preserve"> See also </w:t>
      </w:r>
      <w:hyperlink r:id="rId112" w:anchor="compensatory-smoking" w:history="1">
        <w:r w:rsidR="006C047B" w:rsidRPr="00DB6AA0">
          <w:rPr>
            <w:rStyle w:val="Hyperlink"/>
          </w:rPr>
          <w:t>compensatory</w:t>
        </w:r>
        <w:r w:rsidR="003942B1" w:rsidRPr="00DB6AA0">
          <w:rPr>
            <w:rStyle w:val="Hyperlink"/>
          </w:rPr>
          <w:t xml:space="preserve"> </w:t>
        </w:r>
        <w:r w:rsidR="006C047B" w:rsidRPr="00DB6AA0">
          <w:rPr>
            <w:rStyle w:val="Hyperlink"/>
          </w:rPr>
          <w:t>smoking</w:t>
        </w:r>
      </w:hyperlink>
      <w:r w:rsidR="001E505B" w:rsidRPr="00DB6AA0">
        <w:t>.</w:t>
      </w:r>
    </w:p>
    <w:p w14:paraId="481C3980" w14:textId="77777777" w:rsidR="00047B0C" w:rsidRPr="00DB6AA0" w:rsidRDefault="00047B0C" w:rsidP="00047B0C">
      <w:pPr>
        <w:pStyle w:val="Heading3"/>
      </w:pPr>
      <w:bookmarkStart w:id="66" w:name="_Stop_smoking_services"/>
      <w:bookmarkEnd w:id="66"/>
      <w:r w:rsidRPr="00DB6AA0">
        <w:t>Stopping</w:t>
      </w:r>
      <w:r w:rsidR="003942B1" w:rsidRPr="00DB6AA0">
        <w:rPr>
          <w:b w:val="0"/>
        </w:rPr>
        <w:t xml:space="preserve"> </w:t>
      </w:r>
      <w:r w:rsidRPr="00DB6AA0">
        <w:t>in</w:t>
      </w:r>
      <w:r w:rsidR="003942B1" w:rsidRPr="00DB6AA0">
        <w:rPr>
          <w:b w:val="0"/>
        </w:rPr>
        <w:t xml:space="preserve"> </w:t>
      </w:r>
      <w:r w:rsidRPr="00DB6AA0">
        <w:t>one</w:t>
      </w:r>
      <w:r w:rsidR="003942B1" w:rsidRPr="00DB6AA0">
        <w:rPr>
          <w:b w:val="0"/>
        </w:rPr>
        <w:t xml:space="preserve"> </w:t>
      </w:r>
      <w:r w:rsidRPr="00DB6AA0">
        <w:t>step</w:t>
      </w:r>
      <w:r w:rsidR="003942B1" w:rsidRPr="00DB6AA0">
        <w:rPr>
          <w:b w:val="0"/>
        </w:rPr>
        <w:t xml:space="preserve"> </w:t>
      </w:r>
      <w:r w:rsidR="006C047B" w:rsidRPr="00DB6AA0">
        <w:t>(abrupt</w:t>
      </w:r>
      <w:r w:rsidR="003942B1" w:rsidRPr="00DB6AA0">
        <w:rPr>
          <w:b w:val="0"/>
        </w:rPr>
        <w:t xml:space="preserve"> </w:t>
      </w:r>
      <w:r w:rsidR="006C047B" w:rsidRPr="00DB6AA0">
        <w:t>quit)</w:t>
      </w:r>
    </w:p>
    <w:p w14:paraId="7DD6D11E" w14:textId="77777777" w:rsidR="00047B0C" w:rsidRPr="00DB6AA0" w:rsidRDefault="00047B0C" w:rsidP="00047B0C">
      <w:pPr>
        <w:pStyle w:val="NICEnormal"/>
      </w:pPr>
      <w:r w:rsidRPr="00DB6AA0">
        <w:t>Stopping in one step is the standard approach to smoking cessation currently adopted by the vast majority of NHS</w:t>
      </w:r>
      <w:r w:rsidR="00FA4EAA" w:rsidRPr="00DB6AA0">
        <w:t>-</w:t>
      </w:r>
      <w:r w:rsidRPr="00DB6AA0">
        <w:t xml:space="preserve">commissioned </w:t>
      </w:r>
      <w:hyperlink r:id="rId113" w:anchor="stop-smoking-services-2" w:history="1">
        <w:r w:rsidR="00FA4EAA" w:rsidRPr="00DB6AA0">
          <w:rPr>
            <w:rStyle w:val="Hyperlink"/>
          </w:rPr>
          <w:t>stop s</w:t>
        </w:r>
        <w:r w:rsidRPr="00DB6AA0">
          <w:rPr>
            <w:rStyle w:val="Hyperlink"/>
          </w:rPr>
          <w:t xml:space="preserve">moking </w:t>
        </w:r>
        <w:r w:rsidR="00FA4EAA" w:rsidRPr="00DB6AA0">
          <w:rPr>
            <w:rStyle w:val="Hyperlink"/>
          </w:rPr>
          <w:t>s</w:t>
        </w:r>
        <w:r w:rsidRPr="00DB6AA0">
          <w:rPr>
            <w:rStyle w:val="Hyperlink"/>
          </w:rPr>
          <w:t>ervices</w:t>
        </w:r>
      </w:hyperlink>
      <w:r w:rsidRPr="00DB6AA0">
        <w:t>. The person makes a commitment to stop smoking on or before a particular date (the quit date). This may, or may not, involve the use of nicotine replacement therapy (NRT) products or medication (varenicline or bupropion) in the lead up to the quit date and for a limited period afterwards.</w:t>
      </w:r>
    </w:p>
    <w:p w14:paraId="35216223" w14:textId="77777777" w:rsidR="00CC37A6" w:rsidRPr="00DB6AA0" w:rsidRDefault="00CC37A6" w:rsidP="00CC37A6">
      <w:pPr>
        <w:pStyle w:val="Heading3"/>
      </w:pPr>
      <w:r w:rsidRPr="00DB6AA0">
        <w:lastRenderedPageBreak/>
        <w:t>Stop</w:t>
      </w:r>
      <w:r w:rsidR="003942B1" w:rsidRPr="00DB6AA0">
        <w:rPr>
          <w:b w:val="0"/>
        </w:rPr>
        <w:t xml:space="preserve"> </w:t>
      </w:r>
      <w:r w:rsidRPr="00DB6AA0">
        <w:t>smoking</w:t>
      </w:r>
      <w:r w:rsidR="003942B1" w:rsidRPr="00DB6AA0">
        <w:rPr>
          <w:b w:val="0"/>
        </w:rPr>
        <w:t xml:space="preserve"> </w:t>
      </w:r>
      <w:r w:rsidRPr="00DB6AA0">
        <w:t>services</w:t>
      </w:r>
    </w:p>
    <w:p w14:paraId="5CBEA477" w14:textId="77777777" w:rsidR="00CC37A6" w:rsidRPr="00DB6AA0" w:rsidRDefault="00CC37A6" w:rsidP="00CC37A6">
      <w:pPr>
        <w:pStyle w:val="NICEnormal"/>
      </w:pPr>
      <w:r w:rsidRPr="00DB6AA0">
        <w:t xml:space="preserve">Stop smoking services provide a combination of </w:t>
      </w:r>
      <w:hyperlink r:id="rId114" w:anchor="behavioural-support-for-tobacco-harm-reduction" w:history="1">
        <w:r w:rsidRPr="00DB6AA0">
          <w:rPr>
            <w:rStyle w:val="Hyperlink"/>
          </w:rPr>
          <w:t>behavioural support</w:t>
        </w:r>
      </w:hyperlink>
      <w:r w:rsidRPr="00DB6AA0">
        <w:t xml:space="preserve"> and pharmacotherapy to aid smoking cessation. The behavioural support is free </w:t>
      </w:r>
      <w:r w:rsidR="00457508" w:rsidRPr="00DB6AA0">
        <w:t xml:space="preserve">but </w:t>
      </w:r>
      <w:r w:rsidRPr="00DB6AA0">
        <w:t xml:space="preserve">pharmacotherapy may incur a standard prescription charge. The evidence-based treatment is based on the National Centre for Smoking Cessation and Training (NCSCT) standard programme and involves practitioners trained to </w:t>
      </w:r>
      <w:r w:rsidR="00E302E4" w:rsidRPr="00DB6AA0">
        <w:t xml:space="preserve">its </w:t>
      </w:r>
      <w:r w:rsidRPr="00DB6AA0">
        <w:t xml:space="preserve">standards or </w:t>
      </w:r>
      <w:r w:rsidR="00E302E4" w:rsidRPr="00DB6AA0">
        <w:t xml:space="preserve">the </w:t>
      </w:r>
      <w:r w:rsidRPr="00DB6AA0">
        <w:t>equivalent.</w:t>
      </w:r>
    </w:p>
    <w:p w14:paraId="18B85B93" w14:textId="77777777" w:rsidR="00CC37A6" w:rsidRPr="00DB6AA0" w:rsidRDefault="00CC37A6" w:rsidP="00CC37A6">
      <w:pPr>
        <w:pStyle w:val="Heading3"/>
      </w:pPr>
      <w:bookmarkStart w:id="67" w:name="_Substitute_for_tobaccoion"/>
      <w:bookmarkStart w:id="68" w:name="_Temporary_abstinence"/>
      <w:bookmarkEnd w:id="67"/>
      <w:bookmarkEnd w:id="68"/>
      <w:r w:rsidRPr="00DB6AA0">
        <w:t>Temporary</w:t>
      </w:r>
      <w:r w:rsidR="003942B1" w:rsidRPr="00DB6AA0">
        <w:rPr>
          <w:b w:val="0"/>
        </w:rPr>
        <w:t xml:space="preserve"> </w:t>
      </w:r>
      <w:r w:rsidRPr="00DB6AA0">
        <w:t>abstinence</w:t>
      </w:r>
      <w:r w:rsidR="003942B1" w:rsidRPr="00DB6AA0">
        <w:rPr>
          <w:b w:val="0"/>
        </w:rPr>
        <w:t xml:space="preserve"> </w:t>
      </w:r>
    </w:p>
    <w:p w14:paraId="739DD0EB" w14:textId="77777777" w:rsidR="00CC37A6" w:rsidRPr="00DB6AA0" w:rsidRDefault="00CC37A6" w:rsidP="00CC37A6">
      <w:pPr>
        <w:pStyle w:val="NICEnormal"/>
      </w:pPr>
      <w:r w:rsidRPr="00DB6AA0">
        <w:t>Abstaining from smoking. This could be for a particular event or series of events, in a particular location, for specific time periods (for example, while at work, during long-haul flights or during a hospital stay), or even for the foreseeable future. (The latter might include, for example, abstinence while serving a prison sentence or while detained in a secure mental health unit.)</w:t>
      </w:r>
    </w:p>
    <w:p w14:paraId="0864C242" w14:textId="77777777" w:rsidR="001F7A51" w:rsidRPr="00DB6AA0" w:rsidRDefault="001F7A51" w:rsidP="001F7A51">
      <w:pPr>
        <w:pStyle w:val="Numberedheading1"/>
        <w:rPr>
          <w:lang w:val="en-GB"/>
        </w:rPr>
      </w:pPr>
      <w:bookmarkStart w:id="69" w:name="_Toc303757342"/>
      <w:bookmarkStart w:id="70" w:name="_Toc349812292"/>
      <w:r w:rsidRPr="00DB6AA0">
        <w:rPr>
          <w:lang w:val="en-GB"/>
        </w:rPr>
        <w:t>References</w:t>
      </w:r>
      <w:bookmarkEnd w:id="69"/>
      <w:bookmarkEnd w:id="70"/>
    </w:p>
    <w:p w14:paraId="1C7D0D42" w14:textId="77777777" w:rsidR="007F0BB9" w:rsidRPr="00DB6AA0" w:rsidRDefault="007F0BB9" w:rsidP="007F0BB9">
      <w:pPr>
        <w:pStyle w:val="NICEnormal"/>
      </w:pPr>
      <w:r w:rsidRPr="00DB6AA0">
        <w:t xml:space="preserve">British Medical Association (2007) Breaking the cycle of children’s exposure to cigarette smoke. London: British Medical Association </w:t>
      </w:r>
    </w:p>
    <w:p w14:paraId="0472680F" w14:textId="77777777" w:rsidR="007F0BB9" w:rsidRPr="00DB6AA0" w:rsidRDefault="007F0BB9" w:rsidP="007F0BB9">
      <w:pPr>
        <w:pStyle w:val="NICEnormal"/>
      </w:pPr>
      <w:r w:rsidRPr="00DB6AA0">
        <w:t xml:space="preserve">Callum C, Boyle S, Sandford A (2010) </w:t>
      </w:r>
      <w:hyperlink r:id="rId115" w:history="1">
        <w:r w:rsidRPr="00DB6AA0">
          <w:rPr>
            <w:rStyle w:val="Hyperlink"/>
          </w:rPr>
          <w:t>Estimating the cost of smoking to the NHS in England and the impact of declining prevalence in health economics, policy and law</w:t>
        </w:r>
      </w:hyperlink>
      <w:r w:rsidRPr="00DB6AA0">
        <w:t xml:space="preserve"> [online] </w:t>
      </w:r>
    </w:p>
    <w:p w14:paraId="340EBB13" w14:textId="77777777" w:rsidR="0011201A" w:rsidRPr="00DB6AA0" w:rsidRDefault="0011201A" w:rsidP="0011201A">
      <w:pPr>
        <w:pStyle w:val="NICEnormal"/>
      </w:pPr>
      <w:r w:rsidRPr="00DB6AA0">
        <w:t xml:space="preserve">Department of Health (2011) </w:t>
      </w:r>
      <w:hyperlink r:id="rId116" w:history="1">
        <w:r w:rsidRPr="00DB6AA0">
          <w:rPr>
            <w:rStyle w:val="Hyperlink"/>
          </w:rPr>
          <w:t xml:space="preserve">Healthy </w:t>
        </w:r>
        <w:r w:rsidR="0077420C" w:rsidRPr="00DB6AA0">
          <w:rPr>
            <w:rStyle w:val="Hyperlink"/>
          </w:rPr>
          <w:t>lives, healthy people: a tobacco control plan for England</w:t>
        </w:r>
      </w:hyperlink>
      <w:r w:rsidRPr="00DB6AA0">
        <w:t>. [online]</w:t>
      </w:r>
    </w:p>
    <w:p w14:paraId="342BA783" w14:textId="77777777" w:rsidR="0011201A" w:rsidRPr="00DB6AA0" w:rsidRDefault="0011201A" w:rsidP="0011201A">
      <w:pPr>
        <w:pStyle w:val="NICEnormal"/>
      </w:pPr>
      <w:r w:rsidRPr="00DB6AA0">
        <w:t xml:space="preserve">Department of Health (2011) </w:t>
      </w:r>
      <w:hyperlink r:id="rId117" w:history="1">
        <w:r w:rsidRPr="00DB6AA0">
          <w:rPr>
            <w:rStyle w:val="Hyperlink"/>
          </w:rPr>
          <w:t xml:space="preserve">Improving </w:t>
        </w:r>
        <w:r w:rsidR="0077420C" w:rsidRPr="00DB6AA0">
          <w:rPr>
            <w:rStyle w:val="Hyperlink"/>
          </w:rPr>
          <w:t>outcomes: a strategy for ca</w:t>
        </w:r>
        <w:r w:rsidRPr="00DB6AA0">
          <w:rPr>
            <w:rStyle w:val="Hyperlink"/>
          </w:rPr>
          <w:t>ncer</w:t>
        </w:r>
      </w:hyperlink>
      <w:r w:rsidRPr="00DB6AA0">
        <w:t>. [online]</w:t>
      </w:r>
    </w:p>
    <w:p w14:paraId="09C61DBE" w14:textId="77777777" w:rsidR="007F0BB9" w:rsidRPr="00DB6AA0" w:rsidRDefault="007F0BB9" w:rsidP="007F0BB9">
      <w:pPr>
        <w:pStyle w:val="NICEnormal"/>
      </w:pPr>
      <w:r w:rsidRPr="00DB6AA0">
        <w:t>Ferguson J, Bauld L, Chesterman J et al. (2005) The English smoking treatment services – one-year outcomes. Addiction 100 (supplement 2): 59–69</w:t>
      </w:r>
    </w:p>
    <w:p w14:paraId="106FAAA3" w14:textId="77777777" w:rsidR="007F0BB9" w:rsidRPr="00DB6AA0" w:rsidRDefault="007F0BB9" w:rsidP="007F0BB9">
      <w:pPr>
        <w:pStyle w:val="NICEnormal"/>
      </w:pPr>
      <w:r w:rsidRPr="00DB6AA0">
        <w:t xml:space="preserve">Hickson F, </w:t>
      </w:r>
      <w:proofErr w:type="spellStart"/>
      <w:r w:rsidRPr="00DB6AA0">
        <w:t>Weatherburn</w:t>
      </w:r>
      <w:proofErr w:type="spellEnd"/>
      <w:r w:rsidRPr="00DB6AA0">
        <w:t xml:space="preserve"> P, Reid D et al. (2007) </w:t>
      </w:r>
      <w:hyperlink r:id="rId118" w:history="1">
        <w:r w:rsidRPr="00DB6AA0">
          <w:rPr>
            <w:rStyle w:val="Hyperlink"/>
          </w:rPr>
          <w:t xml:space="preserve">Consuming </w:t>
        </w:r>
        <w:r w:rsidR="00C161C5" w:rsidRPr="00DB6AA0">
          <w:rPr>
            <w:rStyle w:val="Hyperlink"/>
          </w:rPr>
          <w:t>p</w:t>
        </w:r>
        <w:r w:rsidRPr="00DB6AA0">
          <w:rPr>
            <w:rStyle w:val="Hyperlink"/>
          </w:rPr>
          <w:t>assions: findings from the United Kingdom gay men’s health survey 2005</w:t>
        </w:r>
      </w:hyperlink>
      <w:r w:rsidRPr="00DB6AA0">
        <w:t xml:space="preserve"> </w:t>
      </w:r>
      <w:r w:rsidR="00C161C5" w:rsidRPr="00DB6AA0">
        <w:t xml:space="preserve">[online] </w:t>
      </w:r>
    </w:p>
    <w:p w14:paraId="26F1F3ED" w14:textId="77777777" w:rsidR="007F0BB9" w:rsidRPr="00DB6AA0" w:rsidRDefault="007F0BB9" w:rsidP="007F0BB9">
      <w:pPr>
        <w:pStyle w:val="NICEnormal"/>
      </w:pPr>
      <w:r w:rsidRPr="00DB6AA0">
        <w:lastRenderedPageBreak/>
        <w:t>Hughes J, Keely J, Maud S (2004) Shape of the relapse curve and long-term abstinence among untreated smokers. Addiction. 99: 29–38</w:t>
      </w:r>
    </w:p>
    <w:p w14:paraId="2B27943B" w14:textId="77777777" w:rsidR="007F0BB9" w:rsidRPr="00DB6AA0" w:rsidRDefault="007F0BB9" w:rsidP="007F0BB9">
      <w:pPr>
        <w:pStyle w:val="NICEnormal"/>
      </w:pPr>
      <w:r w:rsidRPr="00DB6AA0">
        <w:t xml:space="preserve">Jarvis M (2010) Smoking and health inequalities. In: Inquiry into the effectiveness and cost effectiveness of tobacco control. London: All Party Group on Smoking and Health </w:t>
      </w:r>
    </w:p>
    <w:p w14:paraId="286E59B3" w14:textId="77777777" w:rsidR="007F0BB9" w:rsidRPr="00DB6AA0" w:rsidRDefault="007F0BB9" w:rsidP="007F0BB9">
      <w:pPr>
        <w:pStyle w:val="NICEnormal"/>
      </w:pPr>
      <w:r w:rsidRPr="00DB6AA0">
        <w:t xml:space="preserve">Jha P, </w:t>
      </w:r>
      <w:proofErr w:type="spellStart"/>
      <w:r w:rsidRPr="00DB6AA0">
        <w:t>Peto</w:t>
      </w:r>
      <w:proofErr w:type="spellEnd"/>
      <w:r w:rsidRPr="00DB6AA0">
        <w:t xml:space="preserve"> R, </w:t>
      </w:r>
      <w:proofErr w:type="spellStart"/>
      <w:r w:rsidRPr="00DB6AA0">
        <w:t>Zatonski</w:t>
      </w:r>
      <w:proofErr w:type="spellEnd"/>
      <w:r w:rsidRPr="00DB6AA0">
        <w:t xml:space="preserve"> W et al. (2006) Social inequalities in male mortality, and in male mortality from smoking: indirect estimation from national death rates in England and Wales, Poland and North America. Lancet 368: 367–70</w:t>
      </w:r>
    </w:p>
    <w:p w14:paraId="2C73FFB2" w14:textId="77777777" w:rsidR="007F0BB9" w:rsidRPr="00DB6AA0" w:rsidRDefault="007F0BB9" w:rsidP="007F0BB9">
      <w:pPr>
        <w:pStyle w:val="NICEnormal"/>
      </w:pPr>
      <w:proofErr w:type="spellStart"/>
      <w:r w:rsidRPr="00DB6AA0">
        <w:t>Jochelson</w:t>
      </w:r>
      <w:proofErr w:type="spellEnd"/>
      <w:r w:rsidRPr="00DB6AA0">
        <w:t xml:space="preserve"> K, </w:t>
      </w:r>
      <w:proofErr w:type="spellStart"/>
      <w:r w:rsidRPr="00DB6AA0">
        <w:t>Majrowski</w:t>
      </w:r>
      <w:proofErr w:type="spellEnd"/>
      <w:r w:rsidRPr="00DB6AA0">
        <w:t xml:space="preserve"> B (2006) </w:t>
      </w:r>
      <w:hyperlink r:id="rId119" w:history="1">
        <w:r w:rsidRPr="00DB6AA0">
          <w:rPr>
            <w:rStyle w:val="Hyperlink"/>
          </w:rPr>
          <w:t>Clearing the air: debating smoke-free policies in psychiatric units</w:t>
        </w:r>
      </w:hyperlink>
      <w:r w:rsidRPr="00DB6AA0">
        <w:t xml:space="preserve"> [online] </w:t>
      </w:r>
    </w:p>
    <w:p w14:paraId="79251711" w14:textId="77777777" w:rsidR="007F0BB9" w:rsidRPr="00DB6AA0" w:rsidRDefault="007F0BB9" w:rsidP="007F0BB9">
      <w:pPr>
        <w:pStyle w:val="NICEnormal"/>
      </w:pPr>
      <w:proofErr w:type="spellStart"/>
      <w:r w:rsidRPr="00DB6AA0">
        <w:t>Lader</w:t>
      </w:r>
      <w:proofErr w:type="spellEnd"/>
      <w:r w:rsidRPr="00DB6AA0">
        <w:t xml:space="preserve"> D (2009)</w:t>
      </w:r>
      <w:r w:rsidR="009E5034" w:rsidRPr="00DB6AA0">
        <w:t xml:space="preserve"> </w:t>
      </w:r>
      <w:hyperlink r:id="rId120" w:history="1">
        <w:r w:rsidR="009E5034" w:rsidRPr="00DB6AA0">
          <w:rPr>
            <w:rStyle w:val="Hyperlink"/>
          </w:rPr>
          <w:t>Smoking-related behaviour and attitudes, 2008/09. Opinions survey report 40</w:t>
        </w:r>
      </w:hyperlink>
      <w:r w:rsidRPr="00DB6AA0">
        <w:t xml:space="preserve"> [online] </w:t>
      </w:r>
    </w:p>
    <w:p w14:paraId="1EF2EB5A" w14:textId="77777777" w:rsidR="007F0BB9" w:rsidRPr="00DB6AA0" w:rsidRDefault="007F0BB9" w:rsidP="007F0BB9">
      <w:pPr>
        <w:pStyle w:val="NICEnormal"/>
      </w:pPr>
      <w:r w:rsidRPr="00DB6AA0">
        <w:t xml:space="preserve">McManus S, Meltzer H, Campion J (2010) </w:t>
      </w:r>
      <w:hyperlink r:id="rId121" w:history="1">
        <w:r w:rsidRPr="00DB6AA0">
          <w:rPr>
            <w:rStyle w:val="Hyperlink"/>
          </w:rPr>
          <w:t>Cigarette smoking and mental health</w:t>
        </w:r>
        <w:r w:rsidR="00680305" w:rsidRPr="00DB6AA0">
          <w:rPr>
            <w:rStyle w:val="Hyperlink"/>
          </w:rPr>
          <w:t xml:space="preserve"> in England</w:t>
        </w:r>
      </w:hyperlink>
      <w:r w:rsidRPr="00DB6AA0">
        <w:t xml:space="preserve"> [online]</w:t>
      </w:r>
    </w:p>
    <w:p w14:paraId="683B9F0E" w14:textId="77777777" w:rsidR="00680305" w:rsidRPr="00DB6AA0" w:rsidRDefault="007F0BB9" w:rsidP="007F0BB9">
      <w:pPr>
        <w:pStyle w:val="NICEnormal"/>
      </w:pPr>
      <w:r w:rsidRPr="00DB6AA0">
        <w:t>Meads C, Buckley E, Sanderson P (2007) Ten years of lesbian health survey research in the UK West Midlands. B</w:t>
      </w:r>
      <w:r w:rsidR="00680305" w:rsidRPr="00DB6AA0">
        <w:t>M</w:t>
      </w:r>
      <w:r w:rsidRPr="00DB6AA0">
        <w:t>C Public Health 7: 251</w:t>
      </w:r>
    </w:p>
    <w:p w14:paraId="5251C13D" w14:textId="77777777" w:rsidR="006E6629" w:rsidRPr="00DB6AA0" w:rsidRDefault="006E6629" w:rsidP="007F0BB9">
      <w:pPr>
        <w:pStyle w:val="NICEnormal"/>
      </w:pPr>
      <w:r w:rsidRPr="00DB6AA0">
        <w:t xml:space="preserve">Millett C, Lee T, Laverty A et al. (2013) Hospital admissions for childhood asthma after smoke-free legislation in England. </w:t>
      </w:r>
      <w:proofErr w:type="spellStart"/>
      <w:r w:rsidRPr="00DB6AA0">
        <w:t>Pediatrics</w:t>
      </w:r>
      <w:proofErr w:type="spellEnd"/>
      <w:r w:rsidR="00E94B66" w:rsidRPr="00DB6AA0">
        <w:t xml:space="preserve"> </w:t>
      </w:r>
      <w:r w:rsidRPr="00DB6AA0">
        <w:t>(2) 131: e-495</w:t>
      </w:r>
      <w:r w:rsidR="00E94B66" w:rsidRPr="00DB6AA0">
        <w:t>–</w:t>
      </w:r>
      <w:r w:rsidRPr="00DB6AA0">
        <w:t xml:space="preserve">501 </w:t>
      </w:r>
      <w:proofErr w:type="spellStart"/>
      <w:r w:rsidRPr="00DB6AA0">
        <w:t>doi</w:t>
      </w:r>
      <w:proofErr w:type="spellEnd"/>
      <w:r w:rsidRPr="00DB6AA0">
        <w:t>: 10.1542/peds.2012</w:t>
      </w:r>
      <w:r w:rsidR="00E94B66" w:rsidRPr="00DB6AA0">
        <w:t>–</w:t>
      </w:r>
      <w:r w:rsidRPr="00DB6AA0">
        <w:t>2592</w:t>
      </w:r>
    </w:p>
    <w:p w14:paraId="256F233E" w14:textId="77777777" w:rsidR="007F0BB9" w:rsidRPr="00DB6AA0" w:rsidRDefault="007F0BB9" w:rsidP="007F0BB9">
      <w:pPr>
        <w:pStyle w:val="NICEnormal"/>
      </w:pPr>
      <w:r w:rsidRPr="00DB6AA0">
        <w:t>Nash R, Featherstone H (2010) Cough up: balancing tobacco income and costs in society. London: Policy Exchange</w:t>
      </w:r>
    </w:p>
    <w:p w14:paraId="33A7D272" w14:textId="77777777" w:rsidR="007F0BB9" w:rsidRPr="00DB6AA0" w:rsidRDefault="007F0BB9" w:rsidP="007F0BB9">
      <w:pPr>
        <w:pStyle w:val="NICEnormal"/>
      </w:pPr>
      <w:r w:rsidRPr="00DB6AA0">
        <w:t>NHS Information Centre (2011) Statistics on smoking: England 2011. Leeds: NHS Information Centre</w:t>
      </w:r>
    </w:p>
    <w:p w14:paraId="48413FD9" w14:textId="77777777" w:rsidR="007F0BB9" w:rsidRPr="00DB6AA0" w:rsidRDefault="007F0BB9" w:rsidP="007F0BB9">
      <w:pPr>
        <w:pStyle w:val="NICEnormal"/>
      </w:pPr>
      <w:r w:rsidRPr="00DB6AA0">
        <w:t>NHS Information Centre</w:t>
      </w:r>
      <w:r w:rsidRPr="00DB6AA0" w:rsidDel="00A36A72">
        <w:t xml:space="preserve"> </w:t>
      </w:r>
      <w:r w:rsidRPr="00DB6AA0">
        <w:t>(2012) Statistics on smoking: England 2012. Leeds: NHS Information Centre</w:t>
      </w:r>
    </w:p>
    <w:p w14:paraId="0A3B38E8" w14:textId="77777777" w:rsidR="007F0BB9" w:rsidRPr="00DB6AA0" w:rsidRDefault="007F0BB9" w:rsidP="007F0BB9">
      <w:pPr>
        <w:pStyle w:val="NICEnormal"/>
      </w:pPr>
      <w:r w:rsidRPr="00DB6AA0">
        <w:t>Royal College of Physicians (2007) Harm reduction in nicotine addiction. London: Royal College of Physicians</w:t>
      </w:r>
    </w:p>
    <w:p w14:paraId="1D02E44A" w14:textId="77777777" w:rsidR="007F0BB9" w:rsidRPr="00DB6AA0" w:rsidRDefault="007F0BB9" w:rsidP="007F0BB9">
      <w:pPr>
        <w:pStyle w:val="NICEnormal"/>
      </w:pPr>
      <w:r w:rsidRPr="00DB6AA0">
        <w:lastRenderedPageBreak/>
        <w:t>Royal College of Physicians (2010) Passive smoking and children. London: Royal College of Physicians</w:t>
      </w:r>
    </w:p>
    <w:p w14:paraId="12FCB3B7" w14:textId="77777777" w:rsidR="007F0BB9" w:rsidRPr="00DB6AA0" w:rsidRDefault="007F0BB9" w:rsidP="007F0BB9">
      <w:pPr>
        <w:pStyle w:val="NICEnormal"/>
      </w:pPr>
      <w:proofErr w:type="spellStart"/>
      <w:r w:rsidRPr="00DB6AA0">
        <w:t>Siahpush</w:t>
      </w:r>
      <w:proofErr w:type="spellEnd"/>
      <w:r w:rsidRPr="00DB6AA0">
        <w:t xml:space="preserve"> M, Yong H-H, Borland R et al. (2010) Socioeconomic position and abrupt versus gradual method of quitting smoking: findings from the International Tobacco Control Four-Country Survey. Nicotine and Tobacco Research 12 (supplement 1): S58–63</w:t>
      </w:r>
    </w:p>
    <w:p w14:paraId="03873C3D" w14:textId="77777777" w:rsidR="007F0BB9" w:rsidRPr="00DB6AA0" w:rsidRDefault="007F0BB9" w:rsidP="007F0BB9">
      <w:pPr>
        <w:pStyle w:val="NICEnormal"/>
      </w:pPr>
      <w:proofErr w:type="spellStart"/>
      <w:r w:rsidRPr="00DB6AA0">
        <w:t>Siru</w:t>
      </w:r>
      <w:proofErr w:type="spellEnd"/>
      <w:r w:rsidRPr="00DB6AA0">
        <w:t xml:space="preserve"> R, Hulse GK, Tait RJ (2009) Assessing motivation to quit smoking in people with mental illness: a review. Addiction 104: 719–33</w:t>
      </w:r>
    </w:p>
    <w:p w14:paraId="761EB1F2" w14:textId="77777777" w:rsidR="001301F9" w:rsidRPr="00DB6AA0" w:rsidRDefault="001301F9" w:rsidP="007F0BB9">
      <w:pPr>
        <w:pStyle w:val="NICEnormal"/>
      </w:pPr>
      <w:r w:rsidRPr="00DB6AA0">
        <w:t xml:space="preserve">US Surgeon General (2006) </w:t>
      </w:r>
      <w:hyperlink r:id="rId122" w:history="1">
        <w:r w:rsidRPr="00DB6AA0">
          <w:rPr>
            <w:rStyle w:val="Hyperlink"/>
          </w:rPr>
          <w:t>The health consequences of involuntary exposure to tobacco smoke: a report of the Surgeon General</w:t>
        </w:r>
      </w:hyperlink>
      <w:r w:rsidRPr="00DB6AA0">
        <w:t xml:space="preserve"> </w:t>
      </w:r>
      <w:r w:rsidR="00E94B66" w:rsidRPr="00DB6AA0">
        <w:t xml:space="preserve">[online]. </w:t>
      </w:r>
      <w:r w:rsidRPr="00DB6AA0">
        <w:t>Rockville: Department of Health and Human Services</w:t>
      </w:r>
    </w:p>
    <w:p w14:paraId="129D7D30" w14:textId="77777777" w:rsidR="007F0BB9" w:rsidRPr="00DB6AA0" w:rsidRDefault="007F0BB9" w:rsidP="007F0BB9">
      <w:pPr>
        <w:pStyle w:val="NICEnormal"/>
      </w:pPr>
      <w:r w:rsidRPr="00DB6AA0">
        <w:t xml:space="preserve">Zhou X, </w:t>
      </w:r>
      <w:proofErr w:type="spellStart"/>
      <w:r w:rsidRPr="00DB6AA0">
        <w:t>Nonnemaker</w:t>
      </w:r>
      <w:proofErr w:type="spellEnd"/>
      <w:r w:rsidRPr="00DB6AA0">
        <w:t xml:space="preserve"> J, Sherrill B et al. (2009) Attempts to quit smoking and relapse: Factors associated with success or failure from the ATTEMPT cohort study. Addictive </w:t>
      </w:r>
      <w:proofErr w:type="spellStart"/>
      <w:r w:rsidRPr="00DB6AA0">
        <w:t>Behaviors</w:t>
      </w:r>
      <w:proofErr w:type="spellEnd"/>
      <w:r w:rsidRPr="00DB6AA0">
        <w:t xml:space="preserve"> 34: 365–73</w:t>
      </w:r>
    </w:p>
    <w:p w14:paraId="3ED8600C" w14:textId="77777777" w:rsidR="003C1375" w:rsidRPr="00DB6AA0" w:rsidRDefault="003C1375" w:rsidP="003C1375">
      <w:pPr>
        <w:pStyle w:val="Numberedheading1"/>
        <w:rPr>
          <w:lang w:val="en-GB"/>
        </w:rPr>
      </w:pPr>
      <w:bookmarkStart w:id="71" w:name="_Toc303757350"/>
      <w:bookmarkStart w:id="72" w:name="_Toc349812293"/>
      <w:r w:rsidRPr="00DB6AA0">
        <w:rPr>
          <w:lang w:val="en-GB"/>
        </w:rPr>
        <w:t>Summary</w:t>
      </w:r>
      <w:r w:rsidR="003942B1" w:rsidRPr="00DB6AA0">
        <w:rPr>
          <w:b w:val="0"/>
          <w:lang w:val="en-GB"/>
        </w:rPr>
        <w:t xml:space="preserve"> </w:t>
      </w:r>
      <w:r w:rsidRPr="00DB6AA0">
        <w:rPr>
          <w:lang w:val="en-GB"/>
        </w:rPr>
        <w:t>of</w:t>
      </w:r>
      <w:r w:rsidR="003942B1" w:rsidRPr="00DB6AA0">
        <w:rPr>
          <w:b w:val="0"/>
          <w:lang w:val="en-GB"/>
        </w:rPr>
        <w:t xml:space="preserve"> </w:t>
      </w:r>
      <w:r w:rsidRPr="00DB6AA0">
        <w:rPr>
          <w:lang w:val="en-GB"/>
        </w:rPr>
        <w:t>the</w:t>
      </w:r>
      <w:r w:rsidR="003942B1" w:rsidRPr="00DB6AA0">
        <w:rPr>
          <w:b w:val="0"/>
          <w:lang w:val="en-GB"/>
        </w:rPr>
        <w:t xml:space="preserve"> </w:t>
      </w:r>
      <w:r w:rsidRPr="00DB6AA0">
        <w:rPr>
          <w:lang w:val="en-GB"/>
        </w:rPr>
        <w:t>methods</w:t>
      </w:r>
      <w:r w:rsidR="003942B1" w:rsidRPr="00DB6AA0">
        <w:rPr>
          <w:b w:val="0"/>
          <w:lang w:val="en-GB"/>
        </w:rPr>
        <w:t xml:space="preserve"> </w:t>
      </w:r>
      <w:r w:rsidRPr="00DB6AA0">
        <w:rPr>
          <w:lang w:val="en-GB"/>
        </w:rPr>
        <w:t>used</w:t>
      </w:r>
      <w:r w:rsidR="003942B1" w:rsidRPr="00DB6AA0">
        <w:rPr>
          <w:b w:val="0"/>
          <w:lang w:val="en-GB"/>
        </w:rPr>
        <w:t xml:space="preserve"> </w:t>
      </w:r>
      <w:r w:rsidRPr="00DB6AA0">
        <w:rPr>
          <w:lang w:val="en-GB"/>
        </w:rPr>
        <w:t>to</w:t>
      </w:r>
      <w:r w:rsidR="003942B1" w:rsidRPr="00DB6AA0">
        <w:rPr>
          <w:b w:val="0"/>
          <w:lang w:val="en-GB"/>
        </w:rPr>
        <w:t xml:space="preserve"> </w:t>
      </w:r>
      <w:r w:rsidRPr="00DB6AA0">
        <w:rPr>
          <w:lang w:val="en-GB"/>
        </w:rPr>
        <w:t>develop</w:t>
      </w:r>
      <w:r w:rsidR="003942B1" w:rsidRPr="00DB6AA0">
        <w:rPr>
          <w:b w:val="0"/>
          <w:lang w:val="en-GB"/>
        </w:rPr>
        <w:t xml:space="preserve"> </w:t>
      </w:r>
      <w:r w:rsidRPr="00DB6AA0">
        <w:rPr>
          <w:lang w:val="en-GB"/>
        </w:rPr>
        <w:t>this</w:t>
      </w:r>
      <w:r w:rsidR="003942B1" w:rsidRPr="00DB6AA0">
        <w:rPr>
          <w:b w:val="0"/>
          <w:lang w:val="en-GB"/>
        </w:rPr>
        <w:t xml:space="preserve"> </w:t>
      </w:r>
      <w:r w:rsidRPr="00DB6AA0">
        <w:rPr>
          <w:lang w:val="en-GB"/>
        </w:rPr>
        <w:t>guidance</w:t>
      </w:r>
      <w:bookmarkEnd w:id="71"/>
      <w:bookmarkEnd w:id="72"/>
    </w:p>
    <w:p w14:paraId="0DE97C63" w14:textId="77777777" w:rsidR="003C1375" w:rsidRPr="00DB6AA0" w:rsidRDefault="003C1375" w:rsidP="003C1375">
      <w:pPr>
        <w:pStyle w:val="Heading2"/>
        <w:rPr>
          <w:lang w:val="en-GB"/>
        </w:rPr>
      </w:pPr>
      <w:bookmarkStart w:id="73" w:name="_Toc303757351"/>
      <w:r w:rsidRPr="00DB6AA0">
        <w:rPr>
          <w:lang w:val="en-GB"/>
        </w:rPr>
        <w:t>Introduction</w:t>
      </w:r>
      <w:bookmarkEnd w:id="73"/>
    </w:p>
    <w:p w14:paraId="51559524" w14:textId="77777777" w:rsidR="003C1375" w:rsidRPr="00DB6AA0" w:rsidRDefault="003C1375" w:rsidP="003C1375">
      <w:pPr>
        <w:pStyle w:val="NICEnormal"/>
      </w:pPr>
      <w:r w:rsidRPr="00DB6AA0">
        <w:t xml:space="preserve">The reviews, primary research, commissioned reports and economic modelling report include full details of the methods used to select the evidence (including search strategies), assess its quality and summarise it. </w:t>
      </w:r>
    </w:p>
    <w:p w14:paraId="5B47623D" w14:textId="77777777" w:rsidR="003C1375" w:rsidRPr="00DB6AA0" w:rsidRDefault="003C1375" w:rsidP="003C1375">
      <w:pPr>
        <w:pStyle w:val="NICEnormal"/>
      </w:pPr>
      <w:r w:rsidRPr="00DB6AA0">
        <w:t>The minutes of the Programme Development Group (PDG) meetings provide further detail about the Group’s interpretation of the evidence and development of the recommendations.</w:t>
      </w:r>
    </w:p>
    <w:p w14:paraId="5C90A808" w14:textId="77777777" w:rsidR="003C1375" w:rsidRPr="00DB6AA0" w:rsidRDefault="003C1375" w:rsidP="003C1375">
      <w:pPr>
        <w:pStyle w:val="NICEnormal"/>
      </w:pPr>
      <w:r w:rsidRPr="00DB6AA0">
        <w:t xml:space="preserve">All supporting documents are listed in </w:t>
      </w:r>
      <w:hyperlink r:id="rId123" w:history="1">
        <w:r w:rsidR="001A0995" w:rsidRPr="00DB6AA0">
          <w:rPr>
            <w:rStyle w:val="Hyperlink"/>
          </w:rPr>
          <w:t>About this guidance</w:t>
        </w:r>
      </w:hyperlink>
      <w:r w:rsidRPr="00DB6AA0">
        <w:t xml:space="preserve">. </w:t>
      </w:r>
    </w:p>
    <w:p w14:paraId="348B2DFF" w14:textId="77777777" w:rsidR="003C1375" w:rsidRPr="00DB6AA0" w:rsidRDefault="003C1375" w:rsidP="003C1375">
      <w:pPr>
        <w:pStyle w:val="Heading2"/>
        <w:rPr>
          <w:lang w:val="en-GB"/>
        </w:rPr>
      </w:pPr>
      <w:bookmarkStart w:id="74" w:name="_Toc303757352"/>
      <w:r w:rsidRPr="00DB6AA0">
        <w:rPr>
          <w:lang w:val="en-GB"/>
        </w:rPr>
        <w:t>Guidance</w:t>
      </w:r>
      <w:r w:rsidR="003942B1" w:rsidRPr="00DB6AA0">
        <w:rPr>
          <w:b w:val="0"/>
          <w:i w:val="0"/>
          <w:lang w:val="en-GB"/>
        </w:rPr>
        <w:t xml:space="preserve"> </w:t>
      </w:r>
      <w:r w:rsidRPr="00DB6AA0">
        <w:rPr>
          <w:lang w:val="en-GB"/>
        </w:rPr>
        <w:t>development</w:t>
      </w:r>
      <w:bookmarkEnd w:id="74"/>
    </w:p>
    <w:p w14:paraId="5A706979" w14:textId="77777777" w:rsidR="003C1375" w:rsidRPr="00DB6AA0" w:rsidRDefault="003C1375" w:rsidP="003C1375">
      <w:pPr>
        <w:pStyle w:val="NICEnormal"/>
      </w:pPr>
      <w:r w:rsidRPr="00DB6AA0">
        <w:t xml:space="preserve">The stages involved in developing public health programme guidance are outlined in the box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8A1A01" w:rsidRPr="00DB6AA0" w14:paraId="55CA7FFC" w14:textId="77777777" w:rsidTr="00126AA3">
        <w:tc>
          <w:tcPr>
            <w:tcW w:w="8529" w:type="dxa"/>
            <w:shd w:val="clear" w:color="auto" w:fill="auto"/>
          </w:tcPr>
          <w:p w14:paraId="258B3EFE" w14:textId="77777777" w:rsidR="008A1A01" w:rsidRPr="00DB6AA0" w:rsidRDefault="008A1A01" w:rsidP="00126AA3">
            <w:pPr>
              <w:pStyle w:val="NICEnormal"/>
            </w:pPr>
            <w:r w:rsidRPr="00DB6AA0">
              <w:lastRenderedPageBreak/>
              <w:t>1. Draft scope released for consultation</w:t>
            </w:r>
          </w:p>
          <w:p w14:paraId="69FC6FA9" w14:textId="77777777" w:rsidR="008A1A01" w:rsidRPr="00DB6AA0" w:rsidRDefault="008A1A01" w:rsidP="00126AA3">
            <w:pPr>
              <w:pStyle w:val="NICEnormal"/>
            </w:pPr>
            <w:r w:rsidRPr="00DB6AA0">
              <w:t>2. Stakeholder meeting about the draft scope</w:t>
            </w:r>
          </w:p>
          <w:p w14:paraId="14549AFC" w14:textId="77777777" w:rsidR="008A1A01" w:rsidRPr="00DB6AA0" w:rsidRDefault="008A1A01" w:rsidP="00126AA3">
            <w:pPr>
              <w:pStyle w:val="NICEnormal"/>
            </w:pPr>
            <w:r w:rsidRPr="00DB6AA0">
              <w:t xml:space="preserve">3. Stakeholder comments used to revise the scope </w:t>
            </w:r>
          </w:p>
          <w:p w14:paraId="0CCA814E" w14:textId="77777777" w:rsidR="008A1A01" w:rsidRPr="00DB6AA0" w:rsidRDefault="008A1A01" w:rsidP="00126AA3">
            <w:pPr>
              <w:pStyle w:val="NICEnormal"/>
            </w:pPr>
            <w:r w:rsidRPr="00DB6AA0">
              <w:t>4. Final scope and responses to comments published on website</w:t>
            </w:r>
          </w:p>
          <w:p w14:paraId="4FCF32F3" w14:textId="77777777" w:rsidR="008A1A01" w:rsidRPr="00DB6AA0" w:rsidRDefault="008A1A01" w:rsidP="00126AA3">
            <w:pPr>
              <w:pStyle w:val="NICEnormal"/>
            </w:pPr>
            <w:r w:rsidRPr="00DB6AA0">
              <w:t>5. Evidence reviews and economic modelling undertaken and submitted to PDG</w:t>
            </w:r>
          </w:p>
          <w:p w14:paraId="5AE27529" w14:textId="77777777" w:rsidR="008A1A01" w:rsidRPr="00DB6AA0" w:rsidRDefault="008A1A01" w:rsidP="00126AA3">
            <w:pPr>
              <w:pStyle w:val="NICEnormal"/>
            </w:pPr>
            <w:r w:rsidRPr="00DB6AA0">
              <w:t>6. PDG produces draft recommendations</w:t>
            </w:r>
          </w:p>
          <w:p w14:paraId="3CB57A6A" w14:textId="77777777" w:rsidR="008A1A01" w:rsidRPr="00DB6AA0" w:rsidRDefault="008A1A01" w:rsidP="00126AA3">
            <w:pPr>
              <w:pStyle w:val="NICEnormal"/>
            </w:pPr>
            <w:r w:rsidRPr="00DB6AA0">
              <w:t>7. Draft guidance (and evidence) released for consultation and for field testing</w:t>
            </w:r>
          </w:p>
          <w:p w14:paraId="19260A27" w14:textId="77777777" w:rsidR="008A1A01" w:rsidRPr="00DB6AA0" w:rsidRDefault="008A1A01" w:rsidP="00126AA3">
            <w:pPr>
              <w:pStyle w:val="NICEnormal"/>
            </w:pPr>
            <w:r w:rsidRPr="00DB6AA0">
              <w:t>8. PDG amends recommendations</w:t>
            </w:r>
          </w:p>
          <w:p w14:paraId="6360453F" w14:textId="77777777" w:rsidR="008A1A01" w:rsidRPr="00DB6AA0" w:rsidRDefault="008A1A01" w:rsidP="00126AA3">
            <w:pPr>
              <w:pStyle w:val="NICEnormal"/>
            </w:pPr>
            <w:r w:rsidRPr="00DB6AA0">
              <w:t>9. Final guidance published on website</w:t>
            </w:r>
          </w:p>
          <w:p w14:paraId="7F4D5BDF" w14:textId="77777777" w:rsidR="008A1A01" w:rsidRPr="00DB6AA0" w:rsidRDefault="008A1A01" w:rsidP="008A1A01">
            <w:pPr>
              <w:pStyle w:val="NICEnormal"/>
            </w:pPr>
            <w:r w:rsidRPr="00DB6AA0">
              <w:t>10. Responses to comments published on website</w:t>
            </w:r>
          </w:p>
        </w:tc>
      </w:tr>
    </w:tbl>
    <w:p w14:paraId="549CB7B1" w14:textId="77777777" w:rsidR="008A1A01" w:rsidRPr="00DB6AA0" w:rsidRDefault="008A1A01" w:rsidP="003C1375">
      <w:pPr>
        <w:pStyle w:val="NICEnormal"/>
      </w:pPr>
    </w:p>
    <w:p w14:paraId="1B3FF6A4" w14:textId="77777777" w:rsidR="003C1375" w:rsidRPr="00DB6AA0" w:rsidRDefault="003C1375" w:rsidP="003C1375">
      <w:pPr>
        <w:pStyle w:val="Heading2"/>
        <w:rPr>
          <w:lang w:val="en-GB"/>
        </w:rPr>
      </w:pPr>
      <w:bookmarkStart w:id="75" w:name="_Toc303757353"/>
      <w:r w:rsidRPr="00DB6AA0">
        <w:rPr>
          <w:lang w:val="en-GB"/>
        </w:rPr>
        <w:t>Key</w:t>
      </w:r>
      <w:r w:rsidR="003942B1" w:rsidRPr="00DB6AA0">
        <w:rPr>
          <w:b w:val="0"/>
          <w:i w:val="0"/>
          <w:lang w:val="en-GB"/>
        </w:rPr>
        <w:t xml:space="preserve"> </w:t>
      </w:r>
      <w:r w:rsidRPr="00DB6AA0">
        <w:rPr>
          <w:lang w:val="en-GB"/>
        </w:rPr>
        <w:t>questions</w:t>
      </w:r>
      <w:bookmarkEnd w:id="75"/>
    </w:p>
    <w:p w14:paraId="7FE5B649" w14:textId="77777777" w:rsidR="003C1375" w:rsidRPr="00DB6AA0" w:rsidRDefault="003C1375" w:rsidP="003C1375">
      <w:pPr>
        <w:pStyle w:val="NICEnormal"/>
      </w:pPr>
      <w:r w:rsidRPr="00DB6AA0">
        <w:t xml:space="preserve">The key questions were established as part of the scope. They formed the starting point for the reviews of evidence and were used by the PDG to help develop the recommendations. The overarching questions were: </w:t>
      </w:r>
    </w:p>
    <w:p w14:paraId="2A8EFE04" w14:textId="77777777" w:rsidR="003C1375" w:rsidRPr="00DB6AA0" w:rsidRDefault="003C1375" w:rsidP="003C1375">
      <w:pPr>
        <w:pStyle w:val="NICEnormal"/>
      </w:pPr>
      <w:r w:rsidRPr="00DB6AA0">
        <w:t xml:space="preserve">Question 1: How effective and cost effective are </w:t>
      </w:r>
      <w:hyperlink r:id="rId124" w:anchor="pharmacotherapies" w:history="1">
        <w:r w:rsidRPr="00DB6AA0">
          <w:rPr>
            <w:rStyle w:val="Hyperlink"/>
          </w:rPr>
          <w:t>pharmacotherapies</w:t>
        </w:r>
      </w:hyperlink>
      <w:r w:rsidRPr="00DB6AA0">
        <w:t xml:space="preserve"> in helping people to: </w:t>
      </w:r>
    </w:p>
    <w:p w14:paraId="4AB39DB8" w14:textId="77777777" w:rsidR="003C1375" w:rsidRPr="00DB6AA0" w:rsidRDefault="003C1375" w:rsidP="003C1375">
      <w:pPr>
        <w:pStyle w:val="Bulletleft1"/>
        <w:numPr>
          <w:ilvl w:val="0"/>
          <w:numId w:val="3"/>
        </w:numPr>
      </w:pPr>
      <w:r w:rsidRPr="00DB6AA0">
        <w:t>cut down smoking before quitting</w:t>
      </w:r>
    </w:p>
    <w:p w14:paraId="67B67382" w14:textId="77777777" w:rsidR="003C1375" w:rsidRPr="00DB6AA0" w:rsidRDefault="003C1375" w:rsidP="003C1375">
      <w:pPr>
        <w:pStyle w:val="Bulletleft1last"/>
      </w:pPr>
      <w:r w:rsidRPr="00DB6AA0">
        <w:t>cut down or abstain from smoking, temporarily or indefinitely?</w:t>
      </w:r>
    </w:p>
    <w:p w14:paraId="5D7A2FFF" w14:textId="77777777" w:rsidR="003C1375" w:rsidRPr="00DB6AA0" w:rsidRDefault="003C1375" w:rsidP="003C1375">
      <w:pPr>
        <w:pStyle w:val="NICEnormal"/>
      </w:pPr>
      <w:r w:rsidRPr="00DB6AA0">
        <w:t>How effective and cost effective are different combinations of NRT products?</w:t>
      </w:r>
    </w:p>
    <w:p w14:paraId="33902773" w14:textId="77777777" w:rsidR="003C1375" w:rsidRPr="00DB6AA0" w:rsidRDefault="003C1375" w:rsidP="003C1375">
      <w:pPr>
        <w:pStyle w:val="NICEnormal"/>
      </w:pPr>
      <w:r w:rsidRPr="00DB6AA0">
        <w:t xml:space="preserve">Question 2: How effective and cost effective are </w:t>
      </w:r>
      <w:hyperlink r:id="rId125" w:anchor="nicotine-containing-products-2" w:history="1">
        <w:r w:rsidRPr="00DB6AA0">
          <w:rPr>
            <w:rStyle w:val="Hyperlink"/>
          </w:rPr>
          <w:t>nicotine-containing products</w:t>
        </w:r>
      </w:hyperlink>
      <w:r w:rsidRPr="00DB6AA0">
        <w:t xml:space="preserve"> in helping people to: </w:t>
      </w:r>
    </w:p>
    <w:p w14:paraId="3C462A23" w14:textId="77777777" w:rsidR="003C1375" w:rsidRPr="00DB6AA0" w:rsidRDefault="003C1375" w:rsidP="003C1375">
      <w:pPr>
        <w:pStyle w:val="Bulletleft1"/>
        <w:numPr>
          <w:ilvl w:val="0"/>
          <w:numId w:val="3"/>
        </w:numPr>
      </w:pPr>
      <w:r w:rsidRPr="00DB6AA0">
        <w:t xml:space="preserve">cut down smoking before quitting </w:t>
      </w:r>
    </w:p>
    <w:p w14:paraId="6ACB65DE" w14:textId="77777777" w:rsidR="003C1375" w:rsidRPr="00DB6AA0" w:rsidRDefault="003C1375" w:rsidP="003C1375">
      <w:pPr>
        <w:pStyle w:val="Bulletleft1last"/>
      </w:pPr>
      <w:r w:rsidRPr="00DB6AA0">
        <w:lastRenderedPageBreak/>
        <w:t>cut down or abstain from smoking, temporarily or indefinitely?</w:t>
      </w:r>
    </w:p>
    <w:p w14:paraId="180FD7BB" w14:textId="77777777" w:rsidR="003C1375" w:rsidRPr="00DB6AA0" w:rsidRDefault="003C1375" w:rsidP="003C1375">
      <w:pPr>
        <w:pStyle w:val="NICEnormal"/>
      </w:pPr>
      <w:r w:rsidRPr="00DB6AA0">
        <w:t xml:space="preserve">Question 3: Which kinds of </w:t>
      </w:r>
      <w:hyperlink r:id="rId126" w:anchor="behavioural-support-for-tobacco-harm-reduction" w:history="1">
        <w:r w:rsidRPr="00DB6AA0">
          <w:rPr>
            <w:rStyle w:val="Hyperlink"/>
          </w:rPr>
          <w:t>behavioural support</w:t>
        </w:r>
      </w:hyperlink>
      <w:r w:rsidRPr="00DB6AA0">
        <w:t>, counselling, advice or self-help (with or without pharmacotherapy) are effective and cost effective in helping people to:</w:t>
      </w:r>
    </w:p>
    <w:p w14:paraId="32D3F1EF" w14:textId="77777777" w:rsidR="003C1375" w:rsidRPr="00DB6AA0" w:rsidRDefault="003C1375" w:rsidP="003C1375">
      <w:pPr>
        <w:pStyle w:val="Bulletleft1"/>
        <w:numPr>
          <w:ilvl w:val="0"/>
          <w:numId w:val="3"/>
        </w:numPr>
      </w:pPr>
      <w:r w:rsidRPr="00DB6AA0">
        <w:t xml:space="preserve">cut down smoking before quitting </w:t>
      </w:r>
    </w:p>
    <w:p w14:paraId="07F51EDE" w14:textId="77777777" w:rsidR="003C1375" w:rsidRPr="00DB6AA0" w:rsidRDefault="003C1375" w:rsidP="003C1375">
      <w:pPr>
        <w:pStyle w:val="Bulletleft1last"/>
      </w:pPr>
      <w:r w:rsidRPr="00DB6AA0">
        <w:t>cut down or abstain from smoking, temporarily or indefinitely.</w:t>
      </w:r>
    </w:p>
    <w:p w14:paraId="61ADD13C" w14:textId="77777777" w:rsidR="003C1375" w:rsidRPr="00DB6AA0" w:rsidRDefault="003C1375" w:rsidP="003C1375">
      <w:pPr>
        <w:pStyle w:val="NICEnormal"/>
      </w:pPr>
      <w:r w:rsidRPr="00DB6AA0">
        <w:t>Question 4: Do some tobacco harm-reduction approaches have a differential impact on different groups (for example, people of different ages, gender, socioeconomic status or ethnicity)?</w:t>
      </w:r>
    </w:p>
    <w:p w14:paraId="6440D98A" w14:textId="77777777" w:rsidR="003C1375" w:rsidRPr="00DB6AA0" w:rsidRDefault="003C1375" w:rsidP="003C1375">
      <w:pPr>
        <w:pStyle w:val="NICEnormal"/>
      </w:pPr>
      <w:r w:rsidRPr="00DB6AA0">
        <w:t xml:space="preserve">Question 5: Are there any unintended consequences from adopting a tobacco harm-reduction approach, for example, does it deter people from trying to stop smoking? </w:t>
      </w:r>
    </w:p>
    <w:p w14:paraId="26E66ECE" w14:textId="77777777" w:rsidR="003C1375" w:rsidRPr="00DB6AA0" w:rsidRDefault="003C1375" w:rsidP="003C1375">
      <w:pPr>
        <w:pStyle w:val="NICEnormal"/>
      </w:pPr>
      <w:r w:rsidRPr="00DB6AA0">
        <w:t xml:space="preserve">Question 6: How can practitioners deliver messages about tobacco harm reduction without weakening the impact of advice about the benefits of stopping smoking? </w:t>
      </w:r>
    </w:p>
    <w:p w14:paraId="7135AF59" w14:textId="77777777" w:rsidR="003C1375" w:rsidRPr="00DB6AA0" w:rsidRDefault="003C1375" w:rsidP="003C1375">
      <w:pPr>
        <w:pStyle w:val="NICEnormal"/>
      </w:pPr>
      <w:r w:rsidRPr="00DB6AA0">
        <w:t xml:space="preserve">Question 7: What factors might act as barriers or facilitators to tobacco harm-reduction approaches? </w:t>
      </w:r>
    </w:p>
    <w:p w14:paraId="3394D35B" w14:textId="77777777" w:rsidR="003C1375" w:rsidRPr="00DB6AA0" w:rsidRDefault="003C1375" w:rsidP="003C1375">
      <w:pPr>
        <w:pStyle w:val="NICEnormal"/>
      </w:pPr>
      <w:r w:rsidRPr="00DB6AA0">
        <w:t xml:space="preserve">Question 8: Does long-term use of pharmacotherapies or ‘nicotine-containing products’ have any ill-effects on health? </w:t>
      </w:r>
    </w:p>
    <w:p w14:paraId="6F7D24CB" w14:textId="77777777" w:rsidR="003C1375" w:rsidRPr="00DB6AA0" w:rsidRDefault="003C1375" w:rsidP="003C1375">
      <w:pPr>
        <w:pStyle w:val="NICEnormal"/>
      </w:pPr>
      <w:r w:rsidRPr="00DB6AA0">
        <w:t>These questions were made more specific for each review (see reviews for further details).</w:t>
      </w:r>
    </w:p>
    <w:p w14:paraId="2EF97EAD" w14:textId="77777777" w:rsidR="003C1375" w:rsidRPr="00DB6AA0" w:rsidRDefault="003C1375" w:rsidP="003C1375">
      <w:pPr>
        <w:pStyle w:val="NICEnormal"/>
      </w:pPr>
      <w:r w:rsidRPr="00DB6AA0">
        <w:t>These questions were made more specific for each review (see reviews for further details).</w:t>
      </w:r>
    </w:p>
    <w:p w14:paraId="347D814C" w14:textId="77777777" w:rsidR="003C1375" w:rsidRPr="00DB6AA0" w:rsidRDefault="003C1375" w:rsidP="003C1375">
      <w:pPr>
        <w:pStyle w:val="Heading2"/>
        <w:rPr>
          <w:lang w:val="en-GB"/>
        </w:rPr>
      </w:pPr>
      <w:bookmarkStart w:id="76" w:name="_Toc303757354"/>
      <w:r w:rsidRPr="00DB6AA0">
        <w:rPr>
          <w:lang w:val="en-GB"/>
        </w:rPr>
        <w:t>Reviewing</w:t>
      </w:r>
      <w:r w:rsidR="003942B1" w:rsidRPr="00DB6AA0">
        <w:rPr>
          <w:b w:val="0"/>
          <w:i w:val="0"/>
          <w:lang w:val="en-GB"/>
        </w:rPr>
        <w:t xml:space="preserve"> </w:t>
      </w:r>
      <w:r w:rsidRPr="00DB6AA0">
        <w:rPr>
          <w:lang w:val="en-GB"/>
        </w:rPr>
        <w:t>the</w:t>
      </w:r>
      <w:r w:rsidR="003942B1" w:rsidRPr="00DB6AA0">
        <w:rPr>
          <w:b w:val="0"/>
          <w:i w:val="0"/>
          <w:lang w:val="en-GB"/>
        </w:rPr>
        <w:t xml:space="preserve"> </w:t>
      </w:r>
      <w:r w:rsidRPr="00DB6AA0">
        <w:rPr>
          <w:lang w:val="en-GB"/>
        </w:rPr>
        <w:t>evidence</w:t>
      </w:r>
      <w:bookmarkEnd w:id="76"/>
      <w:r w:rsidR="003942B1" w:rsidRPr="00DB6AA0">
        <w:rPr>
          <w:b w:val="0"/>
          <w:i w:val="0"/>
          <w:lang w:val="en-GB"/>
        </w:rPr>
        <w:t xml:space="preserve"> </w:t>
      </w:r>
    </w:p>
    <w:p w14:paraId="4DD62144" w14:textId="77777777" w:rsidR="003C1375" w:rsidRPr="00DB6AA0" w:rsidRDefault="003C1375" w:rsidP="003C1375">
      <w:pPr>
        <w:pStyle w:val="Heading3"/>
      </w:pPr>
      <w:r w:rsidRPr="00DB6AA0">
        <w:t>Effectiveness</w:t>
      </w:r>
      <w:r w:rsidR="003942B1" w:rsidRPr="00DB6AA0">
        <w:rPr>
          <w:b w:val="0"/>
        </w:rPr>
        <w:t xml:space="preserve"> </w:t>
      </w:r>
      <w:r w:rsidRPr="00DB6AA0">
        <w:t>reviews</w:t>
      </w:r>
      <w:r w:rsidR="003942B1" w:rsidRPr="00DB6AA0">
        <w:rPr>
          <w:b w:val="0"/>
        </w:rPr>
        <w:t xml:space="preserve"> </w:t>
      </w:r>
    </w:p>
    <w:p w14:paraId="2AC713AF" w14:textId="77777777" w:rsidR="003C1375" w:rsidRPr="00DB6AA0" w:rsidRDefault="003C1375" w:rsidP="003C1375">
      <w:pPr>
        <w:pStyle w:val="NICEnormal"/>
      </w:pPr>
      <w:r w:rsidRPr="00DB6AA0">
        <w:t xml:space="preserve">Three reviews of effectiveness were conducted (reviews 2, 3 and 5). These covered: </w:t>
      </w:r>
    </w:p>
    <w:p w14:paraId="324ADC38" w14:textId="77777777" w:rsidR="003C1375" w:rsidRPr="00DB6AA0" w:rsidRDefault="003C1375" w:rsidP="003C1375">
      <w:pPr>
        <w:pStyle w:val="Bulletleft1"/>
        <w:numPr>
          <w:ilvl w:val="0"/>
          <w:numId w:val="3"/>
        </w:numPr>
      </w:pPr>
      <w:r w:rsidRPr="00DB6AA0">
        <w:lastRenderedPageBreak/>
        <w:t xml:space="preserve">tobacco harm-reduction approaches with the intention of quitting with or without help  </w:t>
      </w:r>
    </w:p>
    <w:p w14:paraId="7CEF1A4B" w14:textId="77777777" w:rsidR="003C1375" w:rsidRPr="00DB6AA0" w:rsidRDefault="003C1375" w:rsidP="003C1375">
      <w:pPr>
        <w:pStyle w:val="Bulletleft1"/>
        <w:numPr>
          <w:ilvl w:val="0"/>
          <w:numId w:val="3"/>
        </w:numPr>
      </w:pPr>
      <w:r w:rsidRPr="00DB6AA0">
        <w:t xml:space="preserve">long-term tobacco harm-reduction approaches without intending to quit and with or without help </w:t>
      </w:r>
    </w:p>
    <w:p w14:paraId="7BD0BA29" w14:textId="77777777" w:rsidR="003C1375" w:rsidRPr="00DB6AA0" w:rsidRDefault="003C1375" w:rsidP="003C1375">
      <w:pPr>
        <w:pStyle w:val="Bulletleft1last"/>
      </w:pPr>
      <w:r w:rsidRPr="00DB6AA0">
        <w:t xml:space="preserve">long-term use of non-tobacco nicotine-containing products among people who have quit smoking abruptly. </w:t>
      </w:r>
    </w:p>
    <w:p w14:paraId="1182AE1C" w14:textId="77777777" w:rsidR="003C1375" w:rsidRPr="00DB6AA0" w:rsidRDefault="003C1375" w:rsidP="003C1375">
      <w:pPr>
        <w:pStyle w:val="Heading4"/>
      </w:pPr>
      <w:r w:rsidRPr="00DB6AA0">
        <w:t>Identifying</w:t>
      </w:r>
      <w:r w:rsidR="003942B1" w:rsidRPr="00DB6AA0">
        <w:rPr>
          <w:b w:val="0"/>
          <w:i w:val="0"/>
        </w:rPr>
        <w:t xml:space="preserve"> </w:t>
      </w:r>
      <w:r w:rsidRPr="00DB6AA0">
        <w:t>the</w:t>
      </w:r>
      <w:r w:rsidR="003942B1" w:rsidRPr="00DB6AA0">
        <w:rPr>
          <w:b w:val="0"/>
          <w:i w:val="0"/>
        </w:rPr>
        <w:t xml:space="preserve"> </w:t>
      </w:r>
      <w:r w:rsidRPr="00DB6AA0">
        <w:t>evidence</w:t>
      </w:r>
      <w:r w:rsidR="003942B1" w:rsidRPr="00DB6AA0">
        <w:rPr>
          <w:b w:val="0"/>
          <w:i w:val="0"/>
        </w:rPr>
        <w:t xml:space="preserve"> </w:t>
      </w:r>
    </w:p>
    <w:p w14:paraId="5D5E1B59" w14:textId="77777777" w:rsidR="003C1375" w:rsidRPr="00DB6AA0" w:rsidRDefault="003C1375" w:rsidP="003C1375">
      <w:pPr>
        <w:pStyle w:val="NICEnormal"/>
      </w:pPr>
      <w:r w:rsidRPr="00DB6AA0">
        <w:t xml:space="preserve">A number of databases were searched in August 2011 for: systematic reviews, guidelines, randomised controlled trials (RCTs), controlled trials, controlled and uncontrolled before-and-after studies and interrupted time series studies from January 1990. </w:t>
      </w:r>
    </w:p>
    <w:p w14:paraId="7E4C017E" w14:textId="77777777" w:rsidR="003C1375" w:rsidRPr="00DB6AA0" w:rsidRDefault="003C1375" w:rsidP="003C1375">
      <w:pPr>
        <w:pStyle w:val="NICEnormal"/>
      </w:pPr>
      <w:r w:rsidRPr="00DB6AA0">
        <w:t>A number of national and international websites were also searched.</w:t>
      </w:r>
    </w:p>
    <w:p w14:paraId="44E228A6" w14:textId="77777777" w:rsidR="003C1375" w:rsidRPr="00DB6AA0" w:rsidRDefault="003C1375" w:rsidP="003C1375">
      <w:pPr>
        <w:pStyle w:val="NICEnormal"/>
      </w:pPr>
      <w:r w:rsidRPr="00DB6AA0">
        <w:t>In addition, a range of databases were searched for information on studies in progress, unpublished research or research reported in the grey literature.</w:t>
      </w:r>
    </w:p>
    <w:p w14:paraId="333E351B" w14:textId="77777777" w:rsidR="003C1375" w:rsidRPr="00DB6AA0" w:rsidRDefault="003C1375" w:rsidP="003C1375">
      <w:pPr>
        <w:pStyle w:val="NICEnormal"/>
      </w:pPr>
      <w:r w:rsidRPr="00DB6AA0">
        <w:t xml:space="preserve">A call for evidence from registered stakeholders was made in August 2011. </w:t>
      </w:r>
    </w:p>
    <w:p w14:paraId="74882D9D" w14:textId="77777777" w:rsidR="003C1375" w:rsidRPr="00DB6AA0" w:rsidRDefault="003C1375" w:rsidP="003C1375">
      <w:pPr>
        <w:pStyle w:val="NICEnormal"/>
      </w:pPr>
      <w:r w:rsidRPr="00DB6AA0">
        <w:t xml:space="preserve">See each review for details of the databases and websites searched (and dates of any update searches). </w:t>
      </w:r>
    </w:p>
    <w:p w14:paraId="274AD3F3" w14:textId="77777777" w:rsidR="003C1375" w:rsidRPr="00DB6AA0" w:rsidRDefault="003C1375" w:rsidP="003C1375">
      <w:pPr>
        <w:pStyle w:val="Heading4"/>
      </w:pPr>
      <w:r w:rsidRPr="00DB6AA0">
        <w:t>Selection</w:t>
      </w:r>
      <w:r w:rsidR="003942B1" w:rsidRPr="00DB6AA0">
        <w:rPr>
          <w:b w:val="0"/>
          <w:i w:val="0"/>
        </w:rPr>
        <w:t xml:space="preserve"> </w:t>
      </w:r>
      <w:r w:rsidRPr="00DB6AA0">
        <w:t>criteria</w:t>
      </w:r>
    </w:p>
    <w:p w14:paraId="7CB1EB1D" w14:textId="77777777" w:rsidR="003C1375" w:rsidRPr="00DB6AA0" w:rsidRDefault="003C1375" w:rsidP="00C80E8A">
      <w:pPr>
        <w:pStyle w:val="NICEnormal"/>
      </w:pPr>
      <w:r w:rsidRPr="00DB6AA0">
        <w:t>Studies were included in the effectiveness reviews if: they covered the following people and at least 1 of the following interventions:</w:t>
      </w:r>
    </w:p>
    <w:p w14:paraId="5095AF92" w14:textId="77777777" w:rsidR="003C1375" w:rsidRPr="00DB6AA0" w:rsidRDefault="003C1375" w:rsidP="003C1375">
      <w:pPr>
        <w:pStyle w:val="Bulletleft1last"/>
      </w:pPr>
      <w:r w:rsidRPr="00DB6AA0">
        <w:t>people who want to quit smoking gradually, reduce their cigarette consumption or temporarily abstain from smoking</w:t>
      </w:r>
    </w:p>
    <w:p w14:paraId="197D4D95" w14:textId="77777777" w:rsidR="003C1375" w:rsidRPr="00DB6AA0" w:rsidRDefault="003C1375" w:rsidP="003C1375">
      <w:pPr>
        <w:pStyle w:val="Bulletleft1last"/>
      </w:pPr>
      <w:r w:rsidRPr="00DB6AA0">
        <w:t xml:space="preserve">people who have quit smoking abruptly and replaced cigarettes with </w:t>
      </w:r>
      <w:hyperlink r:id="rId127" w:anchor="nicotine-replacement-therapy-nrt-products" w:history="1">
        <w:r w:rsidRPr="00DB6AA0">
          <w:rPr>
            <w:rStyle w:val="Hyperlink"/>
          </w:rPr>
          <w:t>nicotine replacement therapy</w:t>
        </w:r>
      </w:hyperlink>
      <w:r w:rsidRPr="00DB6AA0">
        <w:t xml:space="preserve"> or products containing nicotine </w:t>
      </w:r>
    </w:p>
    <w:p w14:paraId="771602ED" w14:textId="77777777" w:rsidR="003C1375" w:rsidRPr="00DB6AA0" w:rsidRDefault="003C1375" w:rsidP="003C1375">
      <w:pPr>
        <w:pStyle w:val="Bulletleft1last"/>
      </w:pPr>
      <w:r w:rsidRPr="00DB6AA0">
        <w:t xml:space="preserve">pharmacotherapies licensed for </w:t>
      </w:r>
      <w:hyperlink r:id="rId128" w:anchor="cutting-down-prior-to-stopping-cut-down-to-quit" w:history="1">
        <w:r w:rsidRPr="00DB6AA0">
          <w:rPr>
            <w:rStyle w:val="Hyperlink"/>
          </w:rPr>
          <w:t>cutting down</w:t>
        </w:r>
      </w:hyperlink>
      <w:r w:rsidRPr="00DB6AA0">
        <w:t xml:space="preserve">, </w:t>
      </w:r>
      <w:hyperlink r:id="rId129" w:anchor="temporary-abstinence" w:history="1">
        <w:r w:rsidRPr="00DB6AA0">
          <w:rPr>
            <w:rStyle w:val="Hyperlink"/>
          </w:rPr>
          <w:t>temporary abstinence</w:t>
        </w:r>
      </w:hyperlink>
      <w:r w:rsidRPr="00DB6AA0">
        <w:t xml:space="preserve"> or harm reduction </w:t>
      </w:r>
    </w:p>
    <w:p w14:paraId="227B27F9" w14:textId="77777777" w:rsidR="003C1375" w:rsidRPr="00DB6AA0" w:rsidRDefault="003C1375" w:rsidP="003C1375">
      <w:pPr>
        <w:pStyle w:val="Bulletleft1last"/>
      </w:pPr>
      <w:r w:rsidRPr="00DB6AA0">
        <w:lastRenderedPageBreak/>
        <w:t xml:space="preserve">other non-tobacco ‘nicotine-containing products’, such as ‘electronic cigarettes’ and topical gels </w:t>
      </w:r>
    </w:p>
    <w:p w14:paraId="69B94842" w14:textId="77777777" w:rsidR="003C1375" w:rsidRPr="00DB6AA0" w:rsidRDefault="003C1375" w:rsidP="003C1375">
      <w:pPr>
        <w:pStyle w:val="Bulletleft1last"/>
      </w:pPr>
      <w:r w:rsidRPr="00DB6AA0">
        <w:t>behavioural support, counselling or advice for individuals or groups</w:t>
      </w:r>
    </w:p>
    <w:p w14:paraId="0415ECCA" w14:textId="77777777" w:rsidR="003C1375" w:rsidRPr="00DB6AA0" w:rsidRDefault="003C1375" w:rsidP="003C1375">
      <w:pPr>
        <w:pStyle w:val="Bulletleft1last"/>
      </w:pPr>
      <w:r w:rsidRPr="00DB6AA0">
        <w:t>self-help.</w:t>
      </w:r>
    </w:p>
    <w:p w14:paraId="5829A892" w14:textId="77777777" w:rsidR="003C1375" w:rsidRPr="00DB6AA0" w:rsidRDefault="003C1375" w:rsidP="003C1375">
      <w:pPr>
        <w:pStyle w:val="NICEnormal"/>
      </w:pPr>
      <w:r w:rsidRPr="00DB6AA0">
        <w:t>Studies were excluded if they focused on pregnant women or were about:</w:t>
      </w:r>
    </w:p>
    <w:p w14:paraId="5134C2CD" w14:textId="77777777" w:rsidR="003C1375" w:rsidRPr="00DB6AA0" w:rsidRDefault="003C1375" w:rsidP="003C1375">
      <w:pPr>
        <w:pStyle w:val="Bulletleft1last"/>
      </w:pPr>
      <w:r w:rsidRPr="00DB6AA0">
        <w:t xml:space="preserve">pharmacotherapies not licensed for cutting down, temporary abstinence or harm reduction </w:t>
      </w:r>
    </w:p>
    <w:p w14:paraId="70222389" w14:textId="77777777" w:rsidR="003C1375" w:rsidRPr="00DB6AA0" w:rsidRDefault="003C1375" w:rsidP="003C1375">
      <w:pPr>
        <w:pStyle w:val="Bulletleft1last"/>
      </w:pPr>
      <w:r w:rsidRPr="00DB6AA0">
        <w:t xml:space="preserve">products containing tobacco, including products that claim to deliver reduced levels of toxicity or that reduce exposure to tobacco smoke </w:t>
      </w:r>
    </w:p>
    <w:p w14:paraId="68BA42A4" w14:textId="77777777" w:rsidR="003C1375" w:rsidRPr="00DB6AA0" w:rsidRDefault="003C1375" w:rsidP="003C1375">
      <w:pPr>
        <w:pStyle w:val="Bulletleft1last"/>
      </w:pPr>
      <w:r w:rsidRPr="00DB6AA0">
        <w:t xml:space="preserve">products that are smoked that do not contain tobacco. </w:t>
      </w:r>
    </w:p>
    <w:p w14:paraId="4C9B81CB" w14:textId="77777777" w:rsidR="003C1375" w:rsidRPr="00DB6AA0" w:rsidRDefault="003C1375" w:rsidP="003C1375">
      <w:pPr>
        <w:pStyle w:val="Bulletleft1last"/>
      </w:pPr>
      <w:r w:rsidRPr="00DB6AA0">
        <w:t xml:space="preserve">smokeless tobacco products </w:t>
      </w:r>
    </w:p>
    <w:p w14:paraId="04CF1806" w14:textId="77777777" w:rsidR="003C1375" w:rsidRPr="00DB6AA0" w:rsidRDefault="003C1375" w:rsidP="003C1375">
      <w:pPr>
        <w:pStyle w:val="Bulletleft1last"/>
      </w:pPr>
      <w:r w:rsidRPr="00DB6AA0">
        <w:t>alternative or complementary therapies.</w:t>
      </w:r>
    </w:p>
    <w:p w14:paraId="17D95867" w14:textId="77777777" w:rsidR="003C1375" w:rsidRPr="00DB6AA0" w:rsidRDefault="003C1375" w:rsidP="003C1375">
      <w:pPr>
        <w:pStyle w:val="NICEnormal"/>
      </w:pPr>
      <w:r w:rsidRPr="00DB6AA0">
        <w:t>See each review for details of the inclusion and exclusion criteria.</w:t>
      </w:r>
    </w:p>
    <w:p w14:paraId="08212011" w14:textId="77777777" w:rsidR="003C1375" w:rsidRPr="00DB6AA0" w:rsidRDefault="003C1375" w:rsidP="003C1375">
      <w:pPr>
        <w:pStyle w:val="Heading3"/>
      </w:pPr>
      <w:r w:rsidRPr="00DB6AA0">
        <w:t>Other</w:t>
      </w:r>
      <w:r w:rsidR="003942B1" w:rsidRPr="00DB6AA0">
        <w:rPr>
          <w:b w:val="0"/>
        </w:rPr>
        <w:t xml:space="preserve"> </w:t>
      </w:r>
      <w:r w:rsidRPr="00DB6AA0">
        <w:t>reviews</w:t>
      </w:r>
    </w:p>
    <w:p w14:paraId="79D7EBF0" w14:textId="77777777" w:rsidR="003C1375" w:rsidRPr="00DB6AA0" w:rsidRDefault="003C1375" w:rsidP="003C1375">
      <w:pPr>
        <w:pStyle w:val="Heading3"/>
      </w:pPr>
      <w:r w:rsidRPr="00DB6AA0">
        <w:t>Review</w:t>
      </w:r>
      <w:r w:rsidR="003942B1" w:rsidRPr="00DB6AA0">
        <w:rPr>
          <w:b w:val="0"/>
        </w:rPr>
        <w:t xml:space="preserve"> </w:t>
      </w:r>
      <w:r w:rsidRPr="00DB6AA0">
        <w:t>1</w:t>
      </w:r>
    </w:p>
    <w:p w14:paraId="6B834621" w14:textId="77777777" w:rsidR="003C1375" w:rsidRPr="00DB6AA0" w:rsidRDefault="003C1375" w:rsidP="003C1375">
      <w:pPr>
        <w:pStyle w:val="Heading4"/>
      </w:pPr>
      <w:r w:rsidRPr="00DB6AA0">
        <w:t>Identifying</w:t>
      </w:r>
      <w:r w:rsidR="003942B1" w:rsidRPr="00DB6AA0">
        <w:rPr>
          <w:b w:val="0"/>
          <w:i w:val="0"/>
        </w:rPr>
        <w:t xml:space="preserve"> </w:t>
      </w:r>
      <w:r w:rsidRPr="00DB6AA0">
        <w:t>the</w:t>
      </w:r>
      <w:r w:rsidR="003942B1" w:rsidRPr="00DB6AA0">
        <w:rPr>
          <w:b w:val="0"/>
          <w:i w:val="0"/>
        </w:rPr>
        <w:t xml:space="preserve"> </w:t>
      </w:r>
      <w:r w:rsidRPr="00DB6AA0">
        <w:t>evidence</w:t>
      </w:r>
    </w:p>
    <w:p w14:paraId="26264837" w14:textId="77777777" w:rsidR="003C1375" w:rsidRPr="00DB6AA0" w:rsidRDefault="003C1375" w:rsidP="003C1375">
      <w:pPr>
        <w:pStyle w:val="NICEnormal"/>
      </w:pPr>
      <w:r w:rsidRPr="00DB6AA0">
        <w:t xml:space="preserve">A range of databases and websites were searched in August 2011 for studies published from 1980 onwards. Studies were included if they were: RCTs, systematic reviews of RCTs, non-randomised trials and randomised and non-randomised pharmacokinetic studies. </w:t>
      </w:r>
    </w:p>
    <w:p w14:paraId="25AD32EF" w14:textId="77777777" w:rsidR="003C1375" w:rsidRPr="00DB6AA0" w:rsidRDefault="003C1375" w:rsidP="003C1375">
      <w:pPr>
        <w:pStyle w:val="NICEnormal"/>
      </w:pPr>
      <w:r w:rsidRPr="00DB6AA0">
        <w:t xml:space="preserve">This was supplemented by grey literature searches and a call for evidence. </w:t>
      </w:r>
    </w:p>
    <w:p w14:paraId="0087C336" w14:textId="77777777" w:rsidR="003C1375" w:rsidRPr="00DB6AA0" w:rsidRDefault="003C1375" w:rsidP="003C1375">
      <w:pPr>
        <w:pStyle w:val="NICEnormal"/>
      </w:pPr>
      <w:r w:rsidRPr="00DB6AA0">
        <w:t xml:space="preserve">See the review for details. </w:t>
      </w:r>
    </w:p>
    <w:p w14:paraId="73588D8F" w14:textId="77777777" w:rsidR="003C1375" w:rsidRPr="00DB6AA0" w:rsidRDefault="003C1375" w:rsidP="003C1375">
      <w:pPr>
        <w:pStyle w:val="Heading4"/>
      </w:pPr>
      <w:r w:rsidRPr="00DB6AA0">
        <w:t>Selection</w:t>
      </w:r>
      <w:r w:rsidR="003942B1" w:rsidRPr="00DB6AA0">
        <w:rPr>
          <w:b w:val="0"/>
          <w:i w:val="0"/>
        </w:rPr>
        <w:t xml:space="preserve"> </w:t>
      </w:r>
      <w:r w:rsidRPr="00DB6AA0">
        <w:t>criteria</w:t>
      </w:r>
    </w:p>
    <w:p w14:paraId="273BA7D4" w14:textId="77777777" w:rsidR="003C1375" w:rsidRPr="00DB6AA0" w:rsidRDefault="003C1375" w:rsidP="003C1375">
      <w:pPr>
        <w:pStyle w:val="NICEnormal"/>
      </w:pPr>
      <w:r w:rsidRPr="00DB6AA0">
        <w:t xml:space="preserve">Studies were included in review 1 if they: </w:t>
      </w:r>
    </w:p>
    <w:p w14:paraId="36A23F37" w14:textId="77777777" w:rsidR="003C1375" w:rsidRPr="00DB6AA0" w:rsidRDefault="003C1375" w:rsidP="00C80E8A">
      <w:pPr>
        <w:pStyle w:val="Bulletleft1"/>
      </w:pPr>
      <w:r w:rsidRPr="00DB6AA0">
        <w:lastRenderedPageBreak/>
        <w:t xml:space="preserve">reported on the safety, risks and pharmacokinetic profiles of tobacco harm-reduction strategies </w:t>
      </w:r>
    </w:p>
    <w:p w14:paraId="095FFA99" w14:textId="77777777" w:rsidR="003C1375" w:rsidRPr="00DB6AA0" w:rsidRDefault="003C1375" w:rsidP="00C80E8A">
      <w:pPr>
        <w:pStyle w:val="Bulletleft1"/>
      </w:pPr>
      <w:r w:rsidRPr="00DB6AA0">
        <w:t>addressed special pharmacokinetic or safety considerations that arise when using nicotine-containing products to help reduce the harm from smoking.</w:t>
      </w:r>
    </w:p>
    <w:p w14:paraId="421D7C59" w14:textId="77777777" w:rsidR="003C1375" w:rsidRPr="00DB6AA0" w:rsidRDefault="003C1375" w:rsidP="003C1375">
      <w:pPr>
        <w:pStyle w:val="NICEnormal"/>
      </w:pPr>
      <w:r w:rsidRPr="00DB6AA0">
        <w:t>Studies were excluded if they focused on pregnant women.</w:t>
      </w:r>
    </w:p>
    <w:p w14:paraId="00384817" w14:textId="77777777" w:rsidR="003C1375" w:rsidRPr="00DB6AA0" w:rsidRDefault="003C1375" w:rsidP="003C1375">
      <w:pPr>
        <w:pStyle w:val="Heading3"/>
      </w:pPr>
      <w:r w:rsidRPr="00DB6AA0">
        <w:t>Review</w:t>
      </w:r>
      <w:r w:rsidR="003942B1" w:rsidRPr="00DB6AA0">
        <w:rPr>
          <w:b w:val="0"/>
        </w:rPr>
        <w:t xml:space="preserve"> </w:t>
      </w:r>
      <w:r w:rsidRPr="00DB6AA0">
        <w:t>4</w:t>
      </w:r>
    </w:p>
    <w:p w14:paraId="0A324119" w14:textId="77777777" w:rsidR="003C1375" w:rsidRPr="00DB6AA0" w:rsidRDefault="003C1375" w:rsidP="003C1375">
      <w:pPr>
        <w:pStyle w:val="Heading4"/>
      </w:pPr>
      <w:r w:rsidRPr="00DB6AA0">
        <w:t>Identifying</w:t>
      </w:r>
      <w:r w:rsidR="003942B1" w:rsidRPr="00DB6AA0">
        <w:rPr>
          <w:b w:val="0"/>
          <w:i w:val="0"/>
        </w:rPr>
        <w:t xml:space="preserve"> </w:t>
      </w:r>
      <w:r w:rsidRPr="00DB6AA0">
        <w:t>the</w:t>
      </w:r>
      <w:r w:rsidR="003942B1" w:rsidRPr="00DB6AA0">
        <w:rPr>
          <w:b w:val="0"/>
          <w:i w:val="0"/>
        </w:rPr>
        <w:t xml:space="preserve"> </w:t>
      </w:r>
      <w:r w:rsidRPr="00DB6AA0">
        <w:t>evidence</w:t>
      </w:r>
    </w:p>
    <w:p w14:paraId="44F80C0A" w14:textId="77777777" w:rsidR="003C1375" w:rsidRPr="00DB6AA0" w:rsidRDefault="003C1375" w:rsidP="003C1375">
      <w:pPr>
        <w:pStyle w:val="NICEnormal"/>
      </w:pPr>
      <w:r w:rsidRPr="00DB6AA0">
        <w:t xml:space="preserve">A range of databases and websites were searched in August 2011 for: RCTs, systematic reviews of RCTs, non-randomised trials, qualitative and quantitative evidence of views and opinions, and process evaluations of intervention studies, from 1990 onwards. </w:t>
      </w:r>
    </w:p>
    <w:p w14:paraId="7AF2A713" w14:textId="77777777" w:rsidR="003C1375" w:rsidRPr="00DB6AA0" w:rsidRDefault="003C1375" w:rsidP="003C1375">
      <w:pPr>
        <w:pStyle w:val="NICEnormal"/>
      </w:pPr>
      <w:r w:rsidRPr="00DB6AA0">
        <w:t>This was supplemented by grey literature searches and 2 calls for evidence. Follow-up database searches were conducted in November</w:t>
      </w:r>
      <w:r w:rsidR="0077420C" w:rsidRPr="00DB6AA0">
        <w:t> </w:t>
      </w:r>
      <w:r w:rsidRPr="00DB6AA0">
        <w:t>2011 and January</w:t>
      </w:r>
      <w:r w:rsidR="00C2394F" w:rsidRPr="00DB6AA0">
        <w:t> </w:t>
      </w:r>
      <w:r w:rsidRPr="00DB6AA0">
        <w:t xml:space="preserve">2012. </w:t>
      </w:r>
    </w:p>
    <w:p w14:paraId="4A007172" w14:textId="77777777" w:rsidR="003C1375" w:rsidRPr="00DB6AA0" w:rsidRDefault="003C1375" w:rsidP="00C80E8A">
      <w:pPr>
        <w:pStyle w:val="NICEnormal"/>
      </w:pPr>
      <w:r w:rsidRPr="00DB6AA0">
        <w:t>A call for evidence was also made.</w:t>
      </w:r>
    </w:p>
    <w:p w14:paraId="0E0D11D6" w14:textId="77777777" w:rsidR="003C1375" w:rsidRPr="00DB6AA0" w:rsidRDefault="003C1375" w:rsidP="003C1375">
      <w:pPr>
        <w:pStyle w:val="NICEnormal"/>
      </w:pPr>
      <w:r w:rsidRPr="00DB6AA0">
        <w:t>See the review for details.</w:t>
      </w:r>
    </w:p>
    <w:p w14:paraId="2671F60B" w14:textId="77777777" w:rsidR="003C1375" w:rsidRPr="00DB6AA0" w:rsidRDefault="003C1375" w:rsidP="003C1375">
      <w:pPr>
        <w:pStyle w:val="Heading4"/>
      </w:pPr>
      <w:r w:rsidRPr="00DB6AA0">
        <w:t>Selection</w:t>
      </w:r>
      <w:r w:rsidR="003942B1" w:rsidRPr="00DB6AA0">
        <w:rPr>
          <w:b w:val="0"/>
          <w:i w:val="0"/>
        </w:rPr>
        <w:t xml:space="preserve"> </w:t>
      </w:r>
      <w:r w:rsidRPr="00DB6AA0">
        <w:t>criteria</w:t>
      </w:r>
    </w:p>
    <w:p w14:paraId="7CF8B96B" w14:textId="77777777" w:rsidR="003C1375" w:rsidRPr="00DB6AA0" w:rsidRDefault="003C1375" w:rsidP="003C1375">
      <w:pPr>
        <w:pStyle w:val="NICEnormal"/>
      </w:pPr>
      <w:r w:rsidRPr="00DB6AA0">
        <w:t>Studies were included if they focused on the following people or services and at least 1 of the following interventions:</w:t>
      </w:r>
    </w:p>
    <w:p w14:paraId="6CEE2B44" w14:textId="77777777" w:rsidR="003C1375" w:rsidRPr="00DB6AA0" w:rsidRDefault="003C1375" w:rsidP="003C1375">
      <w:pPr>
        <w:pStyle w:val="Bulletleft1last"/>
      </w:pPr>
      <w:r w:rsidRPr="00DB6AA0">
        <w:t>people (or the families of people) who want to quit smoking gradually, reduce their cigarette consumption or temporarily abstain from smoking</w:t>
      </w:r>
    </w:p>
    <w:p w14:paraId="07FEB10A" w14:textId="77777777" w:rsidR="003C1375" w:rsidRPr="00DB6AA0" w:rsidRDefault="003C1375" w:rsidP="003C1375">
      <w:pPr>
        <w:pStyle w:val="Bulletleft1last"/>
      </w:pPr>
      <w:r w:rsidRPr="00DB6AA0">
        <w:t>service providers, healthcare personnel and policy makers who may deliver/commission/refer smokers to tobacco harm reduction interventions</w:t>
      </w:r>
    </w:p>
    <w:p w14:paraId="50DA7E4F" w14:textId="77777777" w:rsidR="003C1375" w:rsidRPr="00DB6AA0" w:rsidRDefault="003C1375" w:rsidP="003C1375">
      <w:pPr>
        <w:pStyle w:val="Bulletleft1last"/>
      </w:pPr>
      <w:r w:rsidRPr="00DB6AA0">
        <w:t xml:space="preserve">pharmacotherapies licensed for cutting down, temporary abstinence or harm reduction </w:t>
      </w:r>
    </w:p>
    <w:p w14:paraId="692C86F2" w14:textId="77777777" w:rsidR="003C1375" w:rsidRPr="00DB6AA0" w:rsidRDefault="003C1375" w:rsidP="003C1375">
      <w:pPr>
        <w:pStyle w:val="Bulletleft1last"/>
      </w:pPr>
      <w:r w:rsidRPr="00DB6AA0">
        <w:lastRenderedPageBreak/>
        <w:t>other non-tobacco products containing nicotine (electronic cigarettes and topical gels)</w:t>
      </w:r>
    </w:p>
    <w:p w14:paraId="6C41E17B" w14:textId="77777777" w:rsidR="003C1375" w:rsidRPr="00DB6AA0" w:rsidRDefault="003C1375" w:rsidP="003C1375">
      <w:pPr>
        <w:pStyle w:val="Bulletleft1last"/>
      </w:pPr>
      <w:r w:rsidRPr="00DB6AA0">
        <w:t xml:space="preserve">behavioural support, counselling, advice or self-help.  </w:t>
      </w:r>
    </w:p>
    <w:p w14:paraId="36741748" w14:textId="77777777" w:rsidR="003C1375" w:rsidRPr="00DB6AA0" w:rsidRDefault="003C1375" w:rsidP="003C1375">
      <w:pPr>
        <w:pStyle w:val="NICEnormal"/>
      </w:pPr>
      <w:r w:rsidRPr="00DB6AA0">
        <w:t>Studies were excluded if they focused on pregnant women.</w:t>
      </w:r>
    </w:p>
    <w:p w14:paraId="1EADF8B4" w14:textId="77777777" w:rsidR="003C1375" w:rsidRPr="00DB6AA0" w:rsidRDefault="003C1375" w:rsidP="003C1375">
      <w:pPr>
        <w:pStyle w:val="Heading3"/>
      </w:pPr>
      <w:r w:rsidRPr="00DB6AA0">
        <w:t>Quality</w:t>
      </w:r>
      <w:r w:rsidR="003942B1" w:rsidRPr="00DB6AA0">
        <w:rPr>
          <w:b w:val="0"/>
        </w:rPr>
        <w:t xml:space="preserve"> </w:t>
      </w:r>
      <w:r w:rsidRPr="00DB6AA0">
        <w:t>appraisal</w:t>
      </w:r>
    </w:p>
    <w:p w14:paraId="132AD92D" w14:textId="77777777" w:rsidR="003C1375" w:rsidRPr="00DB6AA0" w:rsidRDefault="003C1375" w:rsidP="003C1375">
      <w:pPr>
        <w:pStyle w:val="NICEnormal"/>
      </w:pPr>
      <w:r w:rsidRPr="00DB6AA0">
        <w:t xml:space="preserve">Included papers were assessed for methodological rigour and quality using the NICE methodology checklist, as set out in </w:t>
      </w:r>
      <w:hyperlink r:id="rId130" w:history="1">
        <w:r w:rsidRPr="00DB6AA0">
          <w:rPr>
            <w:rStyle w:val="Hyperlink"/>
          </w:rPr>
          <w:t>Methods for the development of NICE public health guidance</w:t>
        </w:r>
      </w:hyperlink>
      <w:r w:rsidRPr="00DB6AA0">
        <w:t>. Each study was graded (++, +, –) to reflect the risk of potential bias arising from its design and execution.</w:t>
      </w:r>
    </w:p>
    <w:p w14:paraId="6DDA4745" w14:textId="77777777" w:rsidR="003C1375" w:rsidRPr="00DB6AA0" w:rsidRDefault="003C1375" w:rsidP="003C1375">
      <w:pPr>
        <w:pStyle w:val="Heading4"/>
      </w:pPr>
      <w:r w:rsidRPr="00DB6AA0">
        <w:t>Study</w:t>
      </w:r>
      <w:r w:rsidR="003942B1" w:rsidRPr="00DB6AA0">
        <w:rPr>
          <w:b w:val="0"/>
          <w:i w:val="0"/>
        </w:rPr>
        <w:t xml:space="preserve"> </w:t>
      </w:r>
      <w:r w:rsidRPr="00DB6AA0">
        <w:t>quality</w:t>
      </w:r>
    </w:p>
    <w:p w14:paraId="69ED1D8C" w14:textId="77777777" w:rsidR="003C1375" w:rsidRPr="00DB6AA0" w:rsidRDefault="003C1375" w:rsidP="003C1375">
      <w:pPr>
        <w:pStyle w:val="NICEnormal"/>
      </w:pPr>
      <w:r w:rsidRPr="00DB6AA0">
        <w:t xml:space="preserve">++ </w:t>
      </w:r>
      <w:r w:rsidRPr="00DB6AA0">
        <w:tab/>
        <w:t>All or most of the checklist criteria have been fulfilled. Where they have not been fulfilled, the conclusions are very unlikely to alter.</w:t>
      </w:r>
    </w:p>
    <w:p w14:paraId="48936AE3" w14:textId="77777777" w:rsidR="003C1375" w:rsidRPr="00DB6AA0" w:rsidRDefault="003C1375" w:rsidP="003C1375">
      <w:pPr>
        <w:pStyle w:val="NICEnormal"/>
      </w:pPr>
      <w:r w:rsidRPr="00DB6AA0">
        <w:t xml:space="preserve">+ </w:t>
      </w:r>
      <w:r w:rsidRPr="00DB6AA0">
        <w:tab/>
        <w:t>Some of the checklist criteria have been fulfilled. Those criteria that have not been fulfilled or not adequately described are unlikely to alter the conclusions.</w:t>
      </w:r>
    </w:p>
    <w:p w14:paraId="5A7856F0" w14:textId="77777777" w:rsidR="003C1375" w:rsidRPr="00DB6AA0" w:rsidRDefault="003C1375" w:rsidP="003C1375">
      <w:pPr>
        <w:pStyle w:val="NICEnormal"/>
      </w:pPr>
      <w:r w:rsidRPr="00DB6AA0">
        <w:t xml:space="preserve">– </w:t>
      </w:r>
      <w:r w:rsidRPr="00DB6AA0">
        <w:tab/>
        <w:t>Few or no checklist criteria have been fulfilled. The conclusions of the study are likely or very likely to alter.</w:t>
      </w:r>
    </w:p>
    <w:p w14:paraId="55AC122C" w14:textId="77777777" w:rsidR="003C1375" w:rsidRPr="00DB6AA0" w:rsidRDefault="003C1375" w:rsidP="003C1375">
      <w:pPr>
        <w:pStyle w:val="NICEnormal"/>
      </w:pPr>
      <w:r w:rsidRPr="00DB6AA0">
        <w:t xml:space="preserve">The evidence was also assessed for its applicability to the areas (populations, settings, interventions) covered by the scope of the guidance. Each evidence statement concludes with a statement of applicability (directly applicable, partially applicable, not applicable). </w:t>
      </w:r>
    </w:p>
    <w:p w14:paraId="45420BC8" w14:textId="77777777" w:rsidR="003C1375" w:rsidRPr="00DB6AA0" w:rsidRDefault="003C1375" w:rsidP="003C1375">
      <w:pPr>
        <w:pStyle w:val="Heading3"/>
      </w:pPr>
      <w:r w:rsidRPr="00DB6AA0">
        <w:t>Summarising</w:t>
      </w:r>
      <w:r w:rsidR="003942B1" w:rsidRPr="00DB6AA0">
        <w:rPr>
          <w:b w:val="0"/>
        </w:rPr>
        <w:t xml:space="preserve"> </w:t>
      </w:r>
      <w:r w:rsidRPr="00DB6AA0">
        <w:t>the</w:t>
      </w:r>
      <w:r w:rsidR="003942B1" w:rsidRPr="00DB6AA0">
        <w:rPr>
          <w:b w:val="0"/>
        </w:rPr>
        <w:t xml:space="preserve"> </w:t>
      </w:r>
      <w:r w:rsidRPr="00DB6AA0">
        <w:t>evidence</w:t>
      </w:r>
      <w:r w:rsidR="003942B1" w:rsidRPr="00DB6AA0">
        <w:rPr>
          <w:b w:val="0"/>
        </w:rPr>
        <w:t xml:space="preserve"> </w:t>
      </w:r>
      <w:r w:rsidRPr="00DB6AA0">
        <w:t>and</w:t>
      </w:r>
      <w:r w:rsidR="003942B1" w:rsidRPr="00DB6AA0">
        <w:rPr>
          <w:b w:val="0"/>
        </w:rPr>
        <w:t xml:space="preserve"> </w:t>
      </w:r>
      <w:r w:rsidRPr="00DB6AA0">
        <w:t>making</w:t>
      </w:r>
      <w:r w:rsidR="003942B1" w:rsidRPr="00DB6AA0">
        <w:rPr>
          <w:b w:val="0"/>
        </w:rPr>
        <w:t xml:space="preserve"> </w:t>
      </w:r>
      <w:r w:rsidRPr="00DB6AA0">
        <w:t>evidence</w:t>
      </w:r>
      <w:r w:rsidR="003942B1" w:rsidRPr="00DB6AA0">
        <w:rPr>
          <w:b w:val="0"/>
        </w:rPr>
        <w:t xml:space="preserve"> </w:t>
      </w:r>
      <w:r w:rsidRPr="00DB6AA0">
        <w:t>statements</w:t>
      </w:r>
    </w:p>
    <w:p w14:paraId="11CAE3C8" w14:textId="77777777" w:rsidR="003C1375" w:rsidRPr="00DB6AA0" w:rsidRDefault="003C1375" w:rsidP="003C1375">
      <w:pPr>
        <w:pStyle w:val="NICEnormal"/>
      </w:pPr>
      <w:r w:rsidRPr="00DB6AA0">
        <w:t xml:space="preserve">The review data was summarised in evidence tables (see full reviews). </w:t>
      </w:r>
    </w:p>
    <w:p w14:paraId="2F912741" w14:textId="77777777" w:rsidR="003C1375" w:rsidRPr="00DB6AA0" w:rsidRDefault="003C1375" w:rsidP="003C1375">
      <w:pPr>
        <w:pStyle w:val="NICEnormal"/>
      </w:pPr>
      <w:r w:rsidRPr="00DB6AA0">
        <w:t xml:space="preserve">The findings from the reviews were synthesised and used as the basis for a number of evidence statements relating to each key question. The evidence statements were prepared by the external contractors (see </w:t>
      </w:r>
      <w:hyperlink r:id="rId131" w:history="1">
        <w:r w:rsidR="00EC6527" w:rsidRPr="00DB6AA0">
          <w:rPr>
            <w:rStyle w:val="Hyperlink"/>
          </w:rPr>
          <w:t>About this guidance</w:t>
        </w:r>
      </w:hyperlink>
      <w:r w:rsidRPr="00DB6AA0">
        <w:t xml:space="preserve">). The statements reflect their judgement of the strength (quality, </w:t>
      </w:r>
      <w:r w:rsidRPr="00DB6AA0">
        <w:lastRenderedPageBreak/>
        <w:t>quantity and consistency) of evidence and its applicability to the populations and settings in the scope.</w:t>
      </w:r>
    </w:p>
    <w:p w14:paraId="6E9BB9E8" w14:textId="77777777" w:rsidR="003C1375" w:rsidRPr="00DB6AA0" w:rsidRDefault="003C1375" w:rsidP="003C1375">
      <w:pPr>
        <w:pStyle w:val="Heading2"/>
        <w:rPr>
          <w:lang w:val="en-GB"/>
        </w:rPr>
      </w:pPr>
      <w:bookmarkStart w:id="77" w:name="_Toc303757356"/>
      <w:r w:rsidRPr="00DB6AA0">
        <w:rPr>
          <w:lang w:val="en-GB"/>
        </w:rPr>
        <w:t>Cost</w:t>
      </w:r>
      <w:r w:rsidR="003942B1" w:rsidRPr="00DB6AA0">
        <w:rPr>
          <w:b w:val="0"/>
          <w:i w:val="0"/>
          <w:lang w:val="en-GB"/>
        </w:rPr>
        <w:t xml:space="preserve"> </w:t>
      </w:r>
      <w:r w:rsidRPr="00DB6AA0">
        <w:rPr>
          <w:lang w:val="en-GB"/>
        </w:rPr>
        <w:t>effectiveness</w:t>
      </w:r>
      <w:bookmarkEnd w:id="77"/>
    </w:p>
    <w:p w14:paraId="6737FC8E" w14:textId="77777777" w:rsidR="003C1375" w:rsidRPr="00DB6AA0" w:rsidRDefault="003C1375" w:rsidP="003C1375">
      <w:pPr>
        <w:pStyle w:val="NICEnormal"/>
      </w:pPr>
      <w:r w:rsidRPr="00DB6AA0">
        <w:t>There was a review of economic evaluations and an economic modelling exercise.</w:t>
      </w:r>
    </w:p>
    <w:p w14:paraId="69E0B66A" w14:textId="77777777" w:rsidR="003C1375" w:rsidRPr="00DB6AA0" w:rsidRDefault="003C1375" w:rsidP="003C1375">
      <w:pPr>
        <w:pStyle w:val="Heading3"/>
      </w:pPr>
      <w:r w:rsidRPr="00DB6AA0">
        <w:t>Review</w:t>
      </w:r>
      <w:r w:rsidR="003942B1" w:rsidRPr="00DB6AA0">
        <w:rPr>
          <w:b w:val="0"/>
        </w:rPr>
        <w:t xml:space="preserve"> </w:t>
      </w:r>
      <w:r w:rsidRPr="00DB6AA0">
        <w:t>of</w:t>
      </w:r>
      <w:r w:rsidR="003942B1" w:rsidRPr="00DB6AA0">
        <w:rPr>
          <w:b w:val="0"/>
        </w:rPr>
        <w:t xml:space="preserve"> </w:t>
      </w:r>
      <w:r w:rsidRPr="00DB6AA0">
        <w:t>economic</w:t>
      </w:r>
      <w:r w:rsidR="003942B1" w:rsidRPr="00DB6AA0">
        <w:rPr>
          <w:b w:val="0"/>
        </w:rPr>
        <w:t xml:space="preserve"> </w:t>
      </w:r>
      <w:r w:rsidRPr="00DB6AA0">
        <w:t>evaluations</w:t>
      </w:r>
    </w:p>
    <w:p w14:paraId="6CC2F0BF" w14:textId="77777777" w:rsidR="003C1375" w:rsidRPr="00DB6AA0" w:rsidRDefault="003C1375" w:rsidP="003C1375">
      <w:pPr>
        <w:pStyle w:val="NICEnormal"/>
      </w:pPr>
      <w:r w:rsidRPr="00DB6AA0">
        <w:t xml:space="preserve">The databases searched included most of NICE’s core databases. The search strategies from the effectiveness reviews were used with a filter designed to identify economic and costs studies. </w:t>
      </w:r>
    </w:p>
    <w:p w14:paraId="0D9AD357" w14:textId="77777777" w:rsidR="003C1375" w:rsidRPr="00DB6AA0" w:rsidRDefault="003C1375" w:rsidP="003C1375">
      <w:pPr>
        <w:pStyle w:val="NICEnormal"/>
      </w:pPr>
      <w:r w:rsidRPr="00DB6AA0">
        <w:t xml:space="preserve">Studies were included if they reported on a full economic evaluation with the same populations and interventions as in the effectiveness reviews (see above). </w:t>
      </w:r>
    </w:p>
    <w:p w14:paraId="07AA5F24" w14:textId="77777777" w:rsidR="003C1375" w:rsidRPr="00DB6AA0" w:rsidRDefault="003C1375" w:rsidP="003C1375">
      <w:pPr>
        <w:pStyle w:val="NICEnormal"/>
      </w:pPr>
      <w:r w:rsidRPr="00DB6AA0">
        <w:t xml:space="preserve">Two studies were identified that met the inclusion criteria but only 1 was applicable. The results are reported in </w:t>
      </w:r>
      <w:hyperlink r:id="rId132" w:history="1">
        <w:r w:rsidRPr="00DB6AA0">
          <w:rPr>
            <w:rStyle w:val="Hyperlink"/>
          </w:rPr>
          <w:t>A rapid review of economic evidence on tobacco harm reduction strategies</w:t>
        </w:r>
      </w:hyperlink>
      <w:r w:rsidRPr="00DB6AA0">
        <w:t xml:space="preserve"> on the NICE website.  </w:t>
      </w:r>
    </w:p>
    <w:p w14:paraId="2E1093D6" w14:textId="77777777" w:rsidR="003C1375" w:rsidRPr="00DB6AA0" w:rsidRDefault="003C1375" w:rsidP="003C1375">
      <w:pPr>
        <w:pStyle w:val="Heading3"/>
      </w:pPr>
      <w:r w:rsidRPr="00DB6AA0">
        <w:t>Economic</w:t>
      </w:r>
      <w:r w:rsidR="003942B1" w:rsidRPr="00DB6AA0">
        <w:rPr>
          <w:b w:val="0"/>
        </w:rPr>
        <w:t xml:space="preserve"> </w:t>
      </w:r>
      <w:r w:rsidRPr="00DB6AA0">
        <w:t>modelling</w:t>
      </w:r>
    </w:p>
    <w:p w14:paraId="4D045594" w14:textId="77777777" w:rsidR="003C1375" w:rsidRPr="00DB6AA0" w:rsidRDefault="003C1375" w:rsidP="003C1375">
      <w:pPr>
        <w:pStyle w:val="NICEnormal"/>
      </w:pPr>
      <w:r w:rsidRPr="00DB6AA0">
        <w:t>An economic model was constructed to incorporate data from the reviews of effectiveness and cost effectiveness. The model covered quitting smoking using nicotine-containing products on a long-term basis. It also covered interventions to reduce smoking. Following a request from the Programme Development Group, a supplementary analysis was undertaken to explore additional scenarios.</w:t>
      </w:r>
    </w:p>
    <w:p w14:paraId="3A53EAA1" w14:textId="77777777" w:rsidR="003C1375" w:rsidRPr="00DB6AA0" w:rsidRDefault="003C1375" w:rsidP="003C1375">
      <w:pPr>
        <w:pStyle w:val="NICEnormal"/>
      </w:pPr>
      <w:r w:rsidRPr="00DB6AA0">
        <w:t xml:space="preserve">The </w:t>
      </w:r>
      <w:hyperlink r:id="rId133" w:history="1">
        <w:r w:rsidRPr="00DB6AA0">
          <w:rPr>
            <w:rStyle w:val="Hyperlink"/>
          </w:rPr>
          <w:t>results</w:t>
        </w:r>
      </w:hyperlink>
      <w:r w:rsidR="002C3AD6" w:rsidRPr="00DB6AA0">
        <w:t xml:space="preserve"> are reported in</w:t>
      </w:r>
      <w:r w:rsidRPr="00DB6AA0">
        <w:t xml:space="preserve">: ‘An economic evaluation of different interventions to promote tobacco harm reduction’; and the supplementary analysis entitled, ‘An economic evaluation of different interventions to promote tobacco harm reduction: supplementary report’. </w:t>
      </w:r>
    </w:p>
    <w:p w14:paraId="405CF07D" w14:textId="77777777" w:rsidR="003C1375" w:rsidRPr="00DB6AA0" w:rsidRDefault="003C1375" w:rsidP="003C1375">
      <w:pPr>
        <w:pStyle w:val="Heading2"/>
        <w:rPr>
          <w:lang w:val="en-GB"/>
        </w:rPr>
      </w:pPr>
      <w:bookmarkStart w:id="78" w:name="_Toc303757357"/>
      <w:r w:rsidRPr="00DB6AA0">
        <w:rPr>
          <w:lang w:val="en-GB"/>
        </w:rPr>
        <w:lastRenderedPageBreak/>
        <w:t>Fieldwork</w:t>
      </w:r>
      <w:bookmarkEnd w:id="78"/>
    </w:p>
    <w:p w14:paraId="4882C89F" w14:textId="77777777" w:rsidR="003C1375" w:rsidRPr="00DB6AA0" w:rsidRDefault="003C1375" w:rsidP="003C1375">
      <w:pPr>
        <w:pStyle w:val="NICEnormal"/>
      </w:pPr>
      <w:r w:rsidRPr="00DB6AA0">
        <w:t xml:space="preserve">Fieldwork was carried out to evaluate how relevant and useful NICE's recommendations are for practitioners and how feasible it would be to put them into practice. </w:t>
      </w:r>
    </w:p>
    <w:p w14:paraId="5C57541A" w14:textId="77777777" w:rsidR="003C1375" w:rsidRPr="00DB6AA0" w:rsidRDefault="003C1375" w:rsidP="003C1375">
      <w:pPr>
        <w:pStyle w:val="NICEnormal"/>
      </w:pPr>
      <w:r w:rsidRPr="00DB6AA0">
        <w:t xml:space="preserve">It was conducted with practitioners and commissioners who are involved in </w:t>
      </w:r>
      <w:hyperlink r:id="rId134" w:anchor="stop-smoking-services-2" w:history="1">
        <w:r w:rsidRPr="00DB6AA0">
          <w:rPr>
            <w:rStyle w:val="Hyperlink"/>
          </w:rPr>
          <w:t>stop smoking services</w:t>
        </w:r>
      </w:hyperlink>
      <w:r w:rsidRPr="00DB6AA0">
        <w:t xml:space="preserve"> or who have a wider public health remit. This included those working in local authorities, the NHS and the voluntary and community sectors. It also included manufacturers and retailers of </w:t>
      </w:r>
      <w:hyperlink r:id="rId135" w:anchor="licensed-nicotine-containing-products" w:history="1">
        <w:r w:rsidRPr="00DB6AA0">
          <w:rPr>
            <w:rStyle w:val="Hyperlink"/>
          </w:rPr>
          <w:t>licensed nicotine-containing products</w:t>
        </w:r>
      </w:hyperlink>
      <w:r w:rsidRPr="00DB6AA0">
        <w:t>.</w:t>
      </w:r>
    </w:p>
    <w:p w14:paraId="1D424935" w14:textId="77777777" w:rsidR="003C1375" w:rsidRPr="00DB6AA0" w:rsidRDefault="003C1375" w:rsidP="00D66D66">
      <w:pPr>
        <w:pStyle w:val="NICEnormal"/>
      </w:pPr>
      <w:r w:rsidRPr="00DB6AA0">
        <w:t>The fieldwork comprised</w:t>
      </w:r>
      <w:r w:rsidR="00D66D66" w:rsidRPr="00DB6AA0">
        <w:t xml:space="preserve">: </w:t>
      </w:r>
      <w:r w:rsidR="009A6DAA" w:rsidRPr="00DB6AA0">
        <w:t>f</w:t>
      </w:r>
      <w:r w:rsidRPr="00DB6AA0">
        <w:t>ocus groups, telephone interviews and face-to-face interviews, carried out in the East Midlands, East of England, London, North West, North East, South West, West Midlands and Yorkshire by ICF GHK.</w:t>
      </w:r>
      <w:r w:rsidRPr="00DB6AA0" w:rsidDel="00F84201">
        <w:rPr>
          <w:highlight w:val="lightGray"/>
        </w:rPr>
        <w:t xml:space="preserve"> </w:t>
      </w:r>
    </w:p>
    <w:p w14:paraId="12FF2EFA" w14:textId="77777777" w:rsidR="003C1375" w:rsidRPr="00DB6AA0" w:rsidRDefault="003C1375" w:rsidP="003C1375">
      <w:pPr>
        <w:pStyle w:val="NICEnormal"/>
      </w:pPr>
      <w:r w:rsidRPr="00DB6AA0">
        <w:t xml:space="preserve">The main issues arising from </w:t>
      </w:r>
      <w:r w:rsidR="009A6DAA" w:rsidRPr="00DB6AA0">
        <w:t>the fieldwork</w:t>
      </w:r>
      <w:r w:rsidRPr="00DB6AA0">
        <w:t xml:space="preserve"> are set out in </w:t>
      </w:r>
      <w:hyperlink r:id="rId136" w:anchor="fieldwork-findings" w:history="1">
        <w:r w:rsidR="00D66D66" w:rsidRPr="00DB6AA0">
          <w:rPr>
            <w:rStyle w:val="Hyperlink"/>
          </w:rPr>
          <w:t xml:space="preserve">Fieldwork </w:t>
        </w:r>
        <w:r w:rsidRPr="00DB6AA0">
          <w:rPr>
            <w:rStyle w:val="Hyperlink"/>
          </w:rPr>
          <w:t>findings</w:t>
        </w:r>
      </w:hyperlink>
      <w:r w:rsidRPr="00DB6AA0">
        <w:t xml:space="preserve">. The full fieldwork report is </w:t>
      </w:r>
      <w:hyperlink r:id="rId137" w:history="1">
        <w:r w:rsidRPr="00DB6AA0">
          <w:rPr>
            <w:rStyle w:val="Hyperlink"/>
          </w:rPr>
          <w:t xml:space="preserve">Tobacco: </w:t>
        </w:r>
        <w:r w:rsidR="00310690" w:rsidRPr="00DB6AA0">
          <w:rPr>
            <w:rStyle w:val="Hyperlink"/>
          </w:rPr>
          <w:t>harm-reduction approaches to smoking – final fieldwork repo</w:t>
        </w:r>
        <w:r w:rsidRPr="00DB6AA0">
          <w:rPr>
            <w:rStyle w:val="Hyperlink"/>
          </w:rPr>
          <w:t>rt</w:t>
        </w:r>
      </w:hyperlink>
      <w:r w:rsidR="00310690" w:rsidRPr="00DB6AA0">
        <w:t>.</w:t>
      </w:r>
      <w:r w:rsidRPr="00DB6AA0">
        <w:t xml:space="preserve"> </w:t>
      </w:r>
    </w:p>
    <w:p w14:paraId="62B9F38D" w14:textId="77777777" w:rsidR="003C1375" w:rsidRPr="00DB6AA0" w:rsidRDefault="003C1375" w:rsidP="003C1375">
      <w:pPr>
        <w:pStyle w:val="Heading2"/>
        <w:rPr>
          <w:lang w:val="en-GB"/>
        </w:rPr>
      </w:pPr>
      <w:bookmarkStart w:id="79" w:name="_Toc303757358"/>
      <w:r w:rsidRPr="00DB6AA0">
        <w:rPr>
          <w:lang w:val="en-GB"/>
        </w:rPr>
        <w:t>How</w:t>
      </w:r>
      <w:r w:rsidR="003942B1" w:rsidRPr="00DB6AA0">
        <w:rPr>
          <w:b w:val="0"/>
          <w:i w:val="0"/>
          <w:lang w:val="en-GB"/>
        </w:rPr>
        <w:t xml:space="preserve"> </w:t>
      </w:r>
      <w:r w:rsidRPr="00DB6AA0">
        <w:rPr>
          <w:lang w:val="en-GB"/>
        </w:rPr>
        <w:t>the</w:t>
      </w:r>
      <w:r w:rsidR="003942B1" w:rsidRPr="00DB6AA0">
        <w:rPr>
          <w:b w:val="0"/>
          <w:i w:val="0"/>
          <w:lang w:val="en-GB"/>
        </w:rPr>
        <w:t xml:space="preserve"> </w:t>
      </w:r>
      <w:r w:rsidRPr="00DB6AA0">
        <w:rPr>
          <w:lang w:val="en-GB"/>
        </w:rPr>
        <w:t>PDG</w:t>
      </w:r>
      <w:r w:rsidR="003942B1" w:rsidRPr="00DB6AA0">
        <w:rPr>
          <w:b w:val="0"/>
          <w:i w:val="0"/>
          <w:lang w:val="en-GB"/>
        </w:rPr>
        <w:t xml:space="preserve"> </w:t>
      </w:r>
      <w:r w:rsidRPr="00DB6AA0">
        <w:rPr>
          <w:lang w:val="en-GB"/>
        </w:rPr>
        <w:t>formulated</w:t>
      </w:r>
      <w:r w:rsidR="003942B1" w:rsidRPr="00DB6AA0">
        <w:rPr>
          <w:b w:val="0"/>
          <w:i w:val="0"/>
          <w:lang w:val="en-GB"/>
        </w:rPr>
        <w:t xml:space="preserve"> </w:t>
      </w:r>
      <w:r w:rsidRPr="00DB6AA0">
        <w:rPr>
          <w:lang w:val="en-GB"/>
        </w:rPr>
        <w:t>the</w:t>
      </w:r>
      <w:r w:rsidR="003942B1" w:rsidRPr="00DB6AA0">
        <w:rPr>
          <w:b w:val="0"/>
          <w:i w:val="0"/>
          <w:lang w:val="en-GB"/>
        </w:rPr>
        <w:t xml:space="preserve"> </w:t>
      </w:r>
      <w:r w:rsidRPr="00DB6AA0">
        <w:rPr>
          <w:lang w:val="en-GB"/>
        </w:rPr>
        <w:t>recommendations</w:t>
      </w:r>
      <w:bookmarkEnd w:id="79"/>
    </w:p>
    <w:p w14:paraId="12C1540C" w14:textId="77777777" w:rsidR="003C1375" w:rsidRPr="00DB6AA0" w:rsidRDefault="003C1375" w:rsidP="003C1375">
      <w:pPr>
        <w:pStyle w:val="NICEnormal"/>
      </w:pPr>
      <w:r w:rsidRPr="00DB6AA0">
        <w:t xml:space="preserve">At its meetings between October 2011 and June 2012, the Programme Development Group (PDG) considered the evidence, expert papers and cost effectiveness to determine: </w:t>
      </w:r>
    </w:p>
    <w:p w14:paraId="1DC21273" w14:textId="77777777" w:rsidR="003C1375" w:rsidRPr="00DB6AA0" w:rsidRDefault="003C1375" w:rsidP="003C1375">
      <w:pPr>
        <w:pStyle w:val="Bulletleft1"/>
        <w:numPr>
          <w:ilvl w:val="0"/>
          <w:numId w:val="3"/>
        </w:numPr>
      </w:pPr>
      <w:r w:rsidRPr="00DB6AA0">
        <w:t>whether there was sufficient evidence (in terms of strength and applicability) to form a judgement</w:t>
      </w:r>
    </w:p>
    <w:p w14:paraId="394A8132" w14:textId="77777777" w:rsidR="003C1375" w:rsidRPr="00DB6AA0" w:rsidRDefault="003C1375" w:rsidP="003C1375">
      <w:pPr>
        <w:pStyle w:val="Bulletleft1"/>
        <w:numPr>
          <w:ilvl w:val="0"/>
          <w:numId w:val="3"/>
        </w:numPr>
      </w:pPr>
      <w:r w:rsidRPr="00DB6AA0">
        <w:t>where relevant, whether (on balance) the evidence demonstrates that the intervention or programme/activity can be effective or is inconclusive</w:t>
      </w:r>
    </w:p>
    <w:p w14:paraId="7A4B3693" w14:textId="77777777" w:rsidR="003C1375" w:rsidRPr="00DB6AA0" w:rsidRDefault="003C1375" w:rsidP="003C1375">
      <w:pPr>
        <w:pStyle w:val="Bulletleft1"/>
        <w:numPr>
          <w:ilvl w:val="0"/>
          <w:numId w:val="3"/>
        </w:numPr>
      </w:pPr>
      <w:r w:rsidRPr="00DB6AA0">
        <w:t>where relevant, the typical size of effect (where there is one)</w:t>
      </w:r>
    </w:p>
    <w:p w14:paraId="32799652" w14:textId="77777777" w:rsidR="003C1375" w:rsidRPr="00DB6AA0" w:rsidRDefault="003C1375" w:rsidP="003C1375">
      <w:pPr>
        <w:pStyle w:val="Bulletleft1last"/>
      </w:pPr>
      <w:r w:rsidRPr="00DB6AA0">
        <w:t>whether the evidence is applicable to the target groups and context covered by the guidance.</w:t>
      </w:r>
    </w:p>
    <w:p w14:paraId="7D88976F" w14:textId="77777777" w:rsidR="003C1375" w:rsidRPr="00DB6AA0" w:rsidRDefault="003C1375" w:rsidP="003C1375">
      <w:pPr>
        <w:pStyle w:val="NICEnormal"/>
      </w:pPr>
      <w:r w:rsidRPr="00DB6AA0">
        <w:t>The PDG developed draft recommendations through informal consensus, based on the following criteria:</w:t>
      </w:r>
    </w:p>
    <w:p w14:paraId="7C2680BF" w14:textId="77777777" w:rsidR="003C1375" w:rsidRPr="00DB6AA0" w:rsidRDefault="003C1375" w:rsidP="003C1375">
      <w:pPr>
        <w:pStyle w:val="Bulletleft1last"/>
      </w:pPr>
      <w:r w:rsidRPr="00DB6AA0">
        <w:t>Strength (type, quality, quantity and consistency) of the evidence.</w:t>
      </w:r>
    </w:p>
    <w:p w14:paraId="6C26104D" w14:textId="77777777" w:rsidR="003C1375" w:rsidRPr="00DB6AA0" w:rsidRDefault="003C1375" w:rsidP="003C1375">
      <w:pPr>
        <w:pStyle w:val="Bulletleft1last"/>
      </w:pPr>
      <w:r w:rsidRPr="00DB6AA0">
        <w:lastRenderedPageBreak/>
        <w:t>The applicability of the evidence to the populations/settings referred to in the scope.</w:t>
      </w:r>
    </w:p>
    <w:p w14:paraId="0B4C4FFD" w14:textId="77777777" w:rsidR="003C1375" w:rsidRPr="00DB6AA0" w:rsidRDefault="003C1375" w:rsidP="003C1375">
      <w:pPr>
        <w:pStyle w:val="Bulletleft1last"/>
      </w:pPr>
      <w:r w:rsidRPr="00DB6AA0">
        <w:t>Effect size and potential impact on the target population’s health.</w:t>
      </w:r>
    </w:p>
    <w:p w14:paraId="09A553B0" w14:textId="77777777" w:rsidR="003C1375" w:rsidRPr="00DB6AA0" w:rsidRDefault="003C1375" w:rsidP="003C1375">
      <w:pPr>
        <w:pStyle w:val="Bulletleft1last"/>
      </w:pPr>
      <w:r w:rsidRPr="00DB6AA0">
        <w:t>Impact on inequalities in health between different groups of the population.</w:t>
      </w:r>
    </w:p>
    <w:p w14:paraId="268831F3" w14:textId="77777777" w:rsidR="003C1375" w:rsidRPr="00DB6AA0" w:rsidRDefault="003C1375" w:rsidP="003C1375">
      <w:pPr>
        <w:pStyle w:val="Bulletleft1last"/>
      </w:pPr>
      <w:r w:rsidRPr="00DB6AA0">
        <w:t>Equality and diversity legislation.</w:t>
      </w:r>
    </w:p>
    <w:p w14:paraId="51F0F4CB" w14:textId="77777777" w:rsidR="003C1375" w:rsidRPr="00DB6AA0" w:rsidRDefault="003C1375" w:rsidP="003C1375">
      <w:pPr>
        <w:pStyle w:val="Bulletleft1last"/>
      </w:pPr>
      <w:r w:rsidRPr="00DB6AA0">
        <w:t>Ethical issues and social value judgements.</w:t>
      </w:r>
    </w:p>
    <w:p w14:paraId="23EBEE75" w14:textId="77777777" w:rsidR="003C1375" w:rsidRPr="00DB6AA0" w:rsidRDefault="003C1375" w:rsidP="003C1375">
      <w:pPr>
        <w:pStyle w:val="Bulletleft1last"/>
      </w:pPr>
      <w:r w:rsidRPr="00DB6AA0">
        <w:t>Cost effectiveness (for the NHS and other public sector organisations).</w:t>
      </w:r>
    </w:p>
    <w:p w14:paraId="2D27C8C2" w14:textId="77777777" w:rsidR="003C1375" w:rsidRPr="00DB6AA0" w:rsidRDefault="003C1375" w:rsidP="003C1375">
      <w:pPr>
        <w:pStyle w:val="Bulletleft1last"/>
      </w:pPr>
      <w:r w:rsidRPr="00DB6AA0">
        <w:t>Balance of harms and benefits.</w:t>
      </w:r>
    </w:p>
    <w:p w14:paraId="6A4D948A" w14:textId="77777777" w:rsidR="003C1375" w:rsidRPr="00DB6AA0" w:rsidRDefault="003C1375" w:rsidP="003C1375">
      <w:pPr>
        <w:pStyle w:val="Bulletleft1last"/>
      </w:pPr>
      <w:r w:rsidRPr="00DB6AA0">
        <w:t>Ease of implementation and any anticipated changes in practice.</w:t>
      </w:r>
    </w:p>
    <w:p w14:paraId="3D4858B6" w14:textId="77777777" w:rsidR="003C1375" w:rsidRPr="00DB6AA0" w:rsidRDefault="003C1375" w:rsidP="003C1375">
      <w:pPr>
        <w:pStyle w:val="NICEnormal"/>
      </w:pPr>
      <w:r w:rsidRPr="00DB6AA0">
        <w:t xml:space="preserve">Where possible, recommendations were linked to an evidence statement(s) (see </w:t>
      </w:r>
      <w:hyperlink r:id="rId138" w:history="1">
        <w:r w:rsidR="00EC6527" w:rsidRPr="00DB6AA0">
          <w:rPr>
            <w:rStyle w:val="Hyperlink"/>
          </w:rPr>
          <w:t>The evidence</w:t>
        </w:r>
      </w:hyperlink>
      <w:r w:rsidRPr="00DB6AA0">
        <w:t xml:space="preserve"> for details). Where a recommendation was inferred from the evidence, this was indicated by the reference ‘IDE’ (inference derived from the evidence).</w:t>
      </w:r>
    </w:p>
    <w:p w14:paraId="1B800B25" w14:textId="77777777" w:rsidR="001F7A51" w:rsidRPr="00DB6AA0" w:rsidRDefault="001F7A51" w:rsidP="00656D0F">
      <w:pPr>
        <w:pStyle w:val="Numberedheading1"/>
        <w:rPr>
          <w:lang w:val="en-GB"/>
        </w:rPr>
      </w:pPr>
      <w:bookmarkStart w:id="80" w:name="_The_evidence"/>
      <w:bookmarkStart w:id="81" w:name="_Toc303757359"/>
      <w:bookmarkStart w:id="82" w:name="_Toc349812294"/>
      <w:bookmarkEnd w:id="80"/>
      <w:r w:rsidRPr="00DB6AA0">
        <w:rPr>
          <w:lang w:val="en-GB"/>
        </w:rPr>
        <w:t>The</w:t>
      </w:r>
      <w:r w:rsidR="003942B1" w:rsidRPr="00DB6AA0">
        <w:rPr>
          <w:b w:val="0"/>
          <w:lang w:val="en-GB"/>
        </w:rPr>
        <w:t xml:space="preserve"> </w:t>
      </w:r>
      <w:r w:rsidRPr="00DB6AA0">
        <w:rPr>
          <w:lang w:val="en-GB"/>
        </w:rPr>
        <w:t>evidence</w:t>
      </w:r>
      <w:bookmarkEnd w:id="81"/>
      <w:bookmarkEnd w:id="82"/>
      <w:r w:rsidR="003942B1" w:rsidRPr="00DB6AA0">
        <w:rPr>
          <w:b w:val="0"/>
          <w:lang w:val="en-GB"/>
        </w:rPr>
        <w:t xml:space="preserve"> </w:t>
      </w:r>
    </w:p>
    <w:p w14:paraId="1A3859CB" w14:textId="77777777" w:rsidR="0035663B" w:rsidRPr="00DB6AA0" w:rsidRDefault="0035663B" w:rsidP="0035663B">
      <w:pPr>
        <w:pStyle w:val="NICEnormal"/>
      </w:pPr>
      <w:r w:rsidRPr="00DB6AA0">
        <w:t xml:space="preserve">This section lists the evidence statements from 5 reviews provided by external contractors (see </w:t>
      </w:r>
      <w:hyperlink r:id="rId139" w:anchor="what-evidence-is-the-guidance-based-on" w:history="1">
        <w:r w:rsidR="00E024FC" w:rsidRPr="00DB6AA0">
          <w:rPr>
            <w:rStyle w:val="Hyperlink"/>
          </w:rPr>
          <w:t>What evidence is the guidance based on?</w:t>
        </w:r>
      </w:hyperlink>
      <w:r w:rsidR="00E024FC" w:rsidRPr="00DB6AA0">
        <w:t xml:space="preserve">) </w:t>
      </w:r>
      <w:r w:rsidRPr="00DB6AA0">
        <w:t xml:space="preserve">and links them to the relevant recommendations. (See </w:t>
      </w:r>
      <w:hyperlink r:id="rId140" w:history="1">
        <w:r w:rsidR="00EC6527" w:rsidRPr="00DB6AA0">
          <w:rPr>
            <w:rStyle w:val="Hyperlink"/>
          </w:rPr>
          <w:t>Summary of the methods used to develop this guidance</w:t>
        </w:r>
      </w:hyperlink>
      <w:r w:rsidRPr="00DB6AA0">
        <w:t xml:space="preserve"> for the key to quality assessments.) </w:t>
      </w:r>
    </w:p>
    <w:p w14:paraId="7ED981EE" w14:textId="77777777" w:rsidR="0035663B" w:rsidRPr="00DB6AA0" w:rsidRDefault="0035663B" w:rsidP="0035663B">
      <w:pPr>
        <w:pStyle w:val="NICEnormal"/>
      </w:pPr>
      <w:r w:rsidRPr="00DB6AA0">
        <w:t xml:space="preserve">This section also links the recommendations </w:t>
      </w:r>
      <w:r w:rsidR="000D7BD4" w:rsidRPr="00DB6AA0">
        <w:t xml:space="preserve">to the </w:t>
      </w:r>
      <w:hyperlink r:id="rId141" w:anchor="what-evidence-is-the-guidance-based-on" w:history="1">
        <w:r w:rsidR="00BB5B2B" w:rsidRPr="00DB6AA0">
          <w:rPr>
            <w:rStyle w:val="Hyperlink"/>
          </w:rPr>
          <w:t>expert papers</w:t>
        </w:r>
      </w:hyperlink>
      <w:r w:rsidR="00BB5B2B" w:rsidRPr="00DB6AA0">
        <w:t xml:space="preserve"> </w:t>
      </w:r>
      <w:r w:rsidRPr="00DB6AA0">
        <w:t>and sets out a brief summary of findings from the economic analysis and the fieldwork.</w:t>
      </w:r>
    </w:p>
    <w:p w14:paraId="795A88B6" w14:textId="77777777" w:rsidR="0035663B" w:rsidRPr="00DB6AA0" w:rsidRDefault="0035663B" w:rsidP="0035663B">
      <w:pPr>
        <w:pStyle w:val="NICEnormal"/>
      </w:pPr>
      <w:r w:rsidRPr="00DB6AA0">
        <w:t>The evidence statements are short summaries of evidence, in a review, report or paper (provided by an expert in the topic area). Each statement has a short code indicating which document the evidence has come from. The letter(s) in the code refer to the type of document the statement is from, and the numbers refer to the document number, and the number of the evidence statement in the document.</w:t>
      </w:r>
    </w:p>
    <w:p w14:paraId="213B94B2" w14:textId="77777777" w:rsidR="0017225F" w:rsidRPr="00DB6AA0" w:rsidRDefault="0035663B" w:rsidP="0035663B">
      <w:pPr>
        <w:pStyle w:val="NICEnormal"/>
      </w:pPr>
      <w:proofErr w:type="gramStart"/>
      <w:r w:rsidRPr="00DB6AA0">
        <w:rPr>
          <w:b/>
        </w:rPr>
        <w:lastRenderedPageBreak/>
        <w:t>Evidence</w:t>
      </w:r>
      <w:r w:rsidR="003942B1" w:rsidRPr="00DB6AA0">
        <w:t xml:space="preserve"> </w:t>
      </w:r>
      <w:r w:rsidR="008A6D0A" w:rsidRPr="00DB6AA0">
        <w:t xml:space="preserve"> </w:t>
      </w:r>
      <w:r w:rsidRPr="00DB6AA0">
        <w:rPr>
          <w:b/>
        </w:rPr>
        <w:t>statement</w:t>
      </w:r>
      <w:proofErr w:type="gramEnd"/>
      <w:r w:rsidR="00D170D5" w:rsidRPr="00DB6AA0">
        <w:rPr>
          <w:b/>
        </w:rPr>
        <w:t xml:space="preserve"> </w:t>
      </w:r>
      <w:r w:rsidR="003942B1" w:rsidRPr="00DB6AA0">
        <w:t xml:space="preserve"> </w:t>
      </w:r>
      <w:r w:rsidRPr="00DB6AA0">
        <w:rPr>
          <w:b/>
        </w:rPr>
        <w:t>1.1a</w:t>
      </w:r>
      <w:r w:rsidRPr="00DB6AA0">
        <w:t xml:space="preserve"> indicates that the linked statement is numbered 1a in review 1 </w:t>
      </w:r>
      <w:r w:rsidR="00491909" w:rsidRPr="00DB6AA0">
        <w:t>‘Safety, risks and pharmacokinetics profiles of tobacco harm reduction technologies’</w:t>
      </w:r>
      <w:r w:rsidRPr="00DB6AA0">
        <w:t xml:space="preserve">. </w:t>
      </w:r>
      <w:r w:rsidRPr="00DB6AA0">
        <w:rPr>
          <w:b/>
          <w:bCs/>
        </w:rPr>
        <w:t>Evidence</w:t>
      </w:r>
      <w:r w:rsidR="008A6D0A" w:rsidRPr="00DB6AA0">
        <w:rPr>
          <w:b/>
          <w:bCs/>
        </w:rPr>
        <w:t xml:space="preserve"> </w:t>
      </w:r>
      <w:r w:rsidR="003942B1" w:rsidRPr="00DB6AA0">
        <w:rPr>
          <w:bCs/>
        </w:rPr>
        <w:t xml:space="preserve"> </w:t>
      </w:r>
      <w:r w:rsidRPr="00DB6AA0">
        <w:rPr>
          <w:b/>
          <w:bCs/>
        </w:rPr>
        <w:t>statement</w:t>
      </w:r>
      <w:r w:rsidR="00D170D5" w:rsidRPr="00DB6AA0">
        <w:rPr>
          <w:b/>
          <w:bCs/>
        </w:rPr>
        <w:t xml:space="preserve"> </w:t>
      </w:r>
      <w:r w:rsidR="003942B1" w:rsidRPr="00DB6AA0">
        <w:rPr>
          <w:bCs/>
        </w:rPr>
        <w:t xml:space="preserve"> </w:t>
      </w:r>
      <w:r w:rsidRPr="00DB6AA0">
        <w:rPr>
          <w:b/>
          <w:bCs/>
        </w:rPr>
        <w:t>2.4.1</w:t>
      </w:r>
      <w:r w:rsidRPr="00DB6AA0">
        <w:t xml:space="preserve"> indicates that the linked statement is numbered 4.1 in review 2 </w:t>
      </w:r>
      <w:r w:rsidR="00491909" w:rsidRPr="00DB6AA0">
        <w:t xml:space="preserve">‘The effectiveness of tobacco harm reduction approaches with the intention of quitting (that is, </w:t>
      </w:r>
      <w:hyperlink r:id="rId142" w:anchor="cutting-down-prior-to-stopping-cut-down-to-quit" w:history="1">
        <w:r w:rsidR="00491909" w:rsidRPr="00DB6AA0">
          <w:rPr>
            <w:rStyle w:val="Hyperlink"/>
          </w:rPr>
          <w:t>cutting down to quit</w:t>
        </w:r>
      </w:hyperlink>
      <w:r w:rsidR="00491909" w:rsidRPr="00DB6AA0">
        <w:t xml:space="preserve"> or reduction to stop smoking), with and without assistance’</w:t>
      </w:r>
      <w:r w:rsidRPr="00DB6AA0">
        <w:t xml:space="preserve">. </w:t>
      </w:r>
      <w:proofErr w:type="gramStart"/>
      <w:r w:rsidRPr="00DB6AA0">
        <w:rPr>
          <w:b/>
        </w:rPr>
        <w:t>Evidence</w:t>
      </w:r>
      <w:r w:rsidR="008A6D0A" w:rsidRPr="00DB6AA0">
        <w:rPr>
          <w:b/>
        </w:rPr>
        <w:t xml:space="preserve"> </w:t>
      </w:r>
      <w:r w:rsidR="003942B1" w:rsidRPr="00DB6AA0">
        <w:t xml:space="preserve"> </w:t>
      </w:r>
      <w:r w:rsidRPr="00DB6AA0">
        <w:rPr>
          <w:b/>
        </w:rPr>
        <w:t>statement</w:t>
      </w:r>
      <w:proofErr w:type="gramEnd"/>
      <w:r w:rsidR="00D170D5" w:rsidRPr="00DB6AA0">
        <w:rPr>
          <w:b/>
        </w:rPr>
        <w:t xml:space="preserve"> </w:t>
      </w:r>
      <w:r w:rsidR="003942B1" w:rsidRPr="00DB6AA0">
        <w:t xml:space="preserve"> </w:t>
      </w:r>
      <w:r w:rsidRPr="00DB6AA0">
        <w:rPr>
          <w:b/>
        </w:rPr>
        <w:t>3.1.5</w:t>
      </w:r>
      <w:r w:rsidR="003942B1" w:rsidRPr="00DB6AA0">
        <w:t xml:space="preserve"> </w:t>
      </w:r>
      <w:r w:rsidRPr="00DB6AA0">
        <w:t>indicates that the linked statement is numbered 1.5 in review 3</w:t>
      </w:r>
      <w:r w:rsidR="00491909" w:rsidRPr="00DB6AA0">
        <w:t xml:space="preserve"> ‘The effectiveness of long-term harm reduction approaches without the prior intention of quitting’</w:t>
      </w:r>
      <w:r w:rsidR="00C64867" w:rsidRPr="00DB6AA0">
        <w:t xml:space="preserve">. </w:t>
      </w:r>
      <w:r w:rsidR="00C64867" w:rsidRPr="00DB6AA0">
        <w:rPr>
          <w:b/>
        </w:rPr>
        <w:t>Evidence statement 4.1.37</w:t>
      </w:r>
      <w:r w:rsidRPr="00DB6AA0">
        <w:t xml:space="preserve"> indicates that the linked statement is numbered 1.37 in review 4 </w:t>
      </w:r>
      <w:r w:rsidR="00491909" w:rsidRPr="00DB6AA0">
        <w:t>‘Barriers and facilitators to implementing tobacco harm reduction approaches (including user and provider perspectives)’</w:t>
      </w:r>
      <w:r w:rsidRPr="00DB6AA0">
        <w:t xml:space="preserve">. </w:t>
      </w:r>
      <w:r w:rsidRPr="00DB6AA0">
        <w:rPr>
          <w:b/>
        </w:rPr>
        <w:t>Evidence</w:t>
      </w:r>
      <w:r w:rsidR="00894469" w:rsidRPr="00DB6AA0">
        <w:rPr>
          <w:b/>
        </w:rPr>
        <w:t xml:space="preserve">  </w:t>
      </w:r>
      <w:r w:rsidR="008A6D0A" w:rsidRPr="00DB6AA0">
        <w:t xml:space="preserve"> </w:t>
      </w:r>
      <w:proofErr w:type="gramStart"/>
      <w:r w:rsidRPr="00DB6AA0">
        <w:rPr>
          <w:b/>
        </w:rPr>
        <w:t>statement</w:t>
      </w:r>
      <w:r w:rsidR="00D170D5" w:rsidRPr="00DB6AA0">
        <w:rPr>
          <w:b/>
        </w:rPr>
        <w:t xml:space="preserve"> </w:t>
      </w:r>
      <w:r w:rsidR="003942B1" w:rsidRPr="00DB6AA0">
        <w:t xml:space="preserve"> </w:t>
      </w:r>
      <w:r w:rsidRPr="00DB6AA0">
        <w:rPr>
          <w:b/>
        </w:rPr>
        <w:t>5.1</w:t>
      </w:r>
      <w:proofErr w:type="gramEnd"/>
      <w:r w:rsidRPr="00DB6AA0">
        <w:t xml:space="preserve"> indicates that the linked statement is numbered 1 in review 5 </w:t>
      </w:r>
      <w:r w:rsidR="00491909" w:rsidRPr="00DB6AA0">
        <w:t>‘Long term use of non-tobacco nicotine containing products in individuals who have quit smoking abruptly’</w:t>
      </w:r>
      <w:r w:rsidRPr="00DB6AA0">
        <w:t xml:space="preserve">. </w:t>
      </w:r>
    </w:p>
    <w:p w14:paraId="05C43DC5" w14:textId="77777777" w:rsidR="0035663B" w:rsidRPr="00DB6AA0" w:rsidRDefault="0035663B" w:rsidP="0035663B">
      <w:pPr>
        <w:pStyle w:val="NICEnormal"/>
      </w:pPr>
      <w:r w:rsidRPr="00DB6AA0">
        <w:t xml:space="preserve">The </w:t>
      </w:r>
      <w:hyperlink r:id="rId143" w:history="1">
        <w:r w:rsidRPr="00DB6AA0">
          <w:rPr>
            <w:rStyle w:val="Hyperlink"/>
          </w:rPr>
          <w:t xml:space="preserve">reviews, </w:t>
        </w:r>
        <w:r w:rsidR="000D7BD4" w:rsidRPr="00DB6AA0">
          <w:rPr>
            <w:rStyle w:val="Hyperlink"/>
          </w:rPr>
          <w:t xml:space="preserve">expert papers, </w:t>
        </w:r>
        <w:r w:rsidRPr="00DB6AA0">
          <w:rPr>
            <w:rStyle w:val="Hyperlink"/>
          </w:rPr>
          <w:t>economic analysis and fieldwork report</w:t>
        </w:r>
      </w:hyperlink>
      <w:r w:rsidRPr="00DB6AA0">
        <w:t xml:space="preserve"> are available online. </w:t>
      </w:r>
    </w:p>
    <w:p w14:paraId="54825E85" w14:textId="77777777" w:rsidR="009617C3" w:rsidRPr="00DB6AA0" w:rsidRDefault="009617C3" w:rsidP="009617C3">
      <w:pPr>
        <w:pStyle w:val="NICEnormal"/>
        <w:rPr>
          <w:rFonts w:cs="Arial"/>
        </w:rPr>
      </w:pPr>
      <w:r w:rsidRPr="00DB6AA0">
        <w:rPr>
          <w:b/>
          <w:bCs/>
        </w:rPr>
        <w:t>Recommendation</w:t>
      </w:r>
      <w:r w:rsidR="003942B1" w:rsidRPr="00DB6AA0">
        <w:rPr>
          <w:bCs/>
        </w:rPr>
        <w:t xml:space="preserve"> </w:t>
      </w:r>
      <w:r w:rsidRPr="00DB6AA0">
        <w:rPr>
          <w:b/>
          <w:bCs/>
        </w:rPr>
        <w:t>1:</w:t>
      </w:r>
      <w:r w:rsidRPr="00DB6AA0">
        <w:t xml:space="preserve"> evidence statements </w:t>
      </w:r>
      <w:r w:rsidRPr="00DB6AA0">
        <w:rPr>
          <w:rFonts w:cs="Arial"/>
        </w:rPr>
        <w:t xml:space="preserve">1.1a, 1.1b, 1.1c, 1.2a, 1.2b, 1.3a, 1.3c, 1.4a, 1.4b, 1.4c, 1.5, 1.7, 1.8, 1.9, 2.3.1, 3.3.1, 3.8.3, 4.1.5, 4.1.17, 4.1.18, 4.1.37, 4.1.42, 5.4, 5.5, 5.6; </w:t>
      </w:r>
      <w:r w:rsidR="00132E63" w:rsidRPr="00DB6AA0">
        <w:rPr>
          <w:rFonts w:cs="Arial"/>
        </w:rPr>
        <w:t>e</w:t>
      </w:r>
      <w:r w:rsidR="000D7BD4" w:rsidRPr="00DB6AA0">
        <w:rPr>
          <w:rFonts w:cs="Arial"/>
        </w:rPr>
        <w:t>xpert papers</w:t>
      </w:r>
      <w:r w:rsidRPr="00DB6AA0">
        <w:rPr>
          <w:rFonts w:cs="Arial"/>
        </w:rPr>
        <w:t xml:space="preserve"> 1, 2, 8</w:t>
      </w:r>
      <w:r w:rsidR="000159F3" w:rsidRPr="00DB6AA0">
        <w:rPr>
          <w:rFonts w:cs="Arial"/>
        </w:rPr>
        <w:t>a, 8b</w:t>
      </w:r>
    </w:p>
    <w:p w14:paraId="2870F7BF" w14:textId="77777777" w:rsidR="009617C3" w:rsidRPr="00DB6AA0" w:rsidRDefault="009617C3" w:rsidP="009617C3">
      <w:pPr>
        <w:pStyle w:val="NICEnormal"/>
        <w:rPr>
          <w:rFonts w:cs="Arial"/>
        </w:rPr>
      </w:pPr>
      <w:r w:rsidRPr="00DB6AA0">
        <w:rPr>
          <w:b/>
          <w:bCs/>
        </w:rPr>
        <w:t>Recommendation</w:t>
      </w:r>
      <w:r w:rsidR="003942B1" w:rsidRPr="00DB6AA0">
        <w:rPr>
          <w:bCs/>
        </w:rPr>
        <w:t xml:space="preserve"> </w:t>
      </w:r>
      <w:r w:rsidRPr="00DB6AA0">
        <w:rPr>
          <w:b/>
          <w:bCs/>
        </w:rPr>
        <w:t>2:</w:t>
      </w:r>
      <w:r w:rsidRPr="00DB6AA0">
        <w:t xml:space="preserve"> evidence statements </w:t>
      </w:r>
      <w:r w:rsidRPr="00DB6AA0">
        <w:rPr>
          <w:rFonts w:cs="Arial"/>
        </w:rPr>
        <w:t xml:space="preserve">4.1.4, 4.1.10, 4.1.11, 4.1.15, 4.1.17, 4.1.18 </w:t>
      </w:r>
    </w:p>
    <w:p w14:paraId="10DD35A7" w14:textId="77777777" w:rsidR="009617C3" w:rsidRPr="00DB6AA0" w:rsidRDefault="009617C3" w:rsidP="009617C3">
      <w:pPr>
        <w:pStyle w:val="NICEnormal"/>
        <w:rPr>
          <w:b/>
          <w:bCs/>
        </w:rPr>
      </w:pPr>
      <w:r w:rsidRPr="00DB6AA0">
        <w:rPr>
          <w:b/>
          <w:bCs/>
        </w:rPr>
        <w:t>Recommendation</w:t>
      </w:r>
      <w:r w:rsidR="003942B1" w:rsidRPr="00DB6AA0">
        <w:rPr>
          <w:bCs/>
        </w:rPr>
        <w:t xml:space="preserve"> </w:t>
      </w:r>
      <w:r w:rsidR="009C6801" w:rsidRPr="00DB6AA0">
        <w:rPr>
          <w:b/>
          <w:bCs/>
        </w:rPr>
        <w:t>3</w:t>
      </w:r>
      <w:r w:rsidRPr="00DB6AA0">
        <w:rPr>
          <w:b/>
          <w:bCs/>
        </w:rPr>
        <w:t>:</w:t>
      </w:r>
      <w:r w:rsidRPr="00DB6AA0">
        <w:t xml:space="preserve"> evidence statements 2.1, 2.1.1, 2.1.2, 3.1.1, 3.1.2, 3.1.3, 3.1.5</w:t>
      </w:r>
      <w:r w:rsidR="009C6801" w:rsidRPr="00DB6AA0">
        <w:t xml:space="preserve">, </w:t>
      </w:r>
      <w:r w:rsidR="009C6801" w:rsidRPr="00DB6AA0">
        <w:rPr>
          <w:bCs/>
        </w:rPr>
        <w:t>5.1, 5.2, 5.3</w:t>
      </w:r>
      <w:r w:rsidRPr="00DB6AA0">
        <w:t xml:space="preserve">; </w:t>
      </w:r>
      <w:r w:rsidR="00132E63" w:rsidRPr="00DB6AA0">
        <w:t>expert paper</w:t>
      </w:r>
      <w:r w:rsidRPr="00DB6AA0">
        <w:rPr>
          <w:rFonts w:cs="Arial"/>
        </w:rPr>
        <w:t xml:space="preserve"> 2</w:t>
      </w:r>
    </w:p>
    <w:p w14:paraId="1160044A" w14:textId="77777777" w:rsidR="009617C3" w:rsidRPr="00DB6AA0" w:rsidRDefault="009617C3" w:rsidP="009617C3">
      <w:pPr>
        <w:pStyle w:val="NICEnormal"/>
      </w:pPr>
      <w:r w:rsidRPr="00DB6AA0">
        <w:rPr>
          <w:b/>
          <w:bCs/>
        </w:rPr>
        <w:t>Recommendation</w:t>
      </w:r>
      <w:r w:rsidR="003942B1" w:rsidRPr="00DB6AA0">
        <w:rPr>
          <w:bCs/>
        </w:rPr>
        <w:t xml:space="preserve"> </w:t>
      </w:r>
      <w:r w:rsidR="009C6801" w:rsidRPr="00DB6AA0">
        <w:rPr>
          <w:b/>
          <w:bCs/>
        </w:rPr>
        <w:t>4</w:t>
      </w:r>
      <w:r w:rsidRPr="00DB6AA0">
        <w:rPr>
          <w:b/>
          <w:bCs/>
        </w:rPr>
        <w:t>:</w:t>
      </w:r>
      <w:r w:rsidRPr="00DB6AA0">
        <w:t xml:space="preserve"> evidence statements 2.4, 2.4.1,</w:t>
      </w:r>
      <w:r w:rsidR="00232D9E" w:rsidRPr="00DB6AA0">
        <w:t xml:space="preserve"> </w:t>
      </w:r>
      <w:r w:rsidRPr="00DB6AA0">
        <w:t>2.4.2, 2.4.3, 2.5, 2.5.1, 2.5.2, 2.6, 2.6.1, 2.6.2, 3.4.1,</w:t>
      </w:r>
      <w:r w:rsidR="00232D9E" w:rsidRPr="00DB6AA0">
        <w:t xml:space="preserve"> </w:t>
      </w:r>
      <w:r w:rsidRPr="00DB6AA0">
        <w:t>3.4.2, 3.4.3, 3.4.4, 3.4.5, 3.4.6, 3.4.7, 3.6.1, 3.6.2, 3.8.2, 4.1.15; IDE</w:t>
      </w:r>
    </w:p>
    <w:p w14:paraId="2B913C56" w14:textId="77777777" w:rsidR="009617C3" w:rsidRPr="00DB6AA0" w:rsidRDefault="009617C3" w:rsidP="009617C3">
      <w:pPr>
        <w:pStyle w:val="NICEnormal"/>
        <w:rPr>
          <w:b/>
          <w:bCs/>
        </w:rPr>
      </w:pPr>
      <w:r w:rsidRPr="00DB6AA0">
        <w:rPr>
          <w:b/>
          <w:bCs/>
        </w:rPr>
        <w:t>Recommendation</w:t>
      </w:r>
      <w:r w:rsidR="003942B1" w:rsidRPr="00DB6AA0">
        <w:rPr>
          <w:bCs/>
        </w:rPr>
        <w:t xml:space="preserve"> </w:t>
      </w:r>
      <w:r w:rsidR="009C6801" w:rsidRPr="00DB6AA0">
        <w:rPr>
          <w:b/>
          <w:bCs/>
        </w:rPr>
        <w:t>5</w:t>
      </w:r>
      <w:r w:rsidRPr="00DB6AA0">
        <w:rPr>
          <w:b/>
          <w:bCs/>
        </w:rPr>
        <w:t>:</w:t>
      </w:r>
      <w:r w:rsidRPr="00DB6AA0">
        <w:t xml:space="preserve"> evidence statements 2.1, </w:t>
      </w:r>
      <w:r w:rsidRPr="00DB6AA0">
        <w:rPr>
          <w:rFonts w:cs="Arial"/>
        </w:rPr>
        <w:t>2.1.1, 2.1.2, 3.1.1, 3.1.2, 3.1.3, 3.1.5, 3.1.6, 3.8.1, 3.8.2</w:t>
      </w:r>
    </w:p>
    <w:p w14:paraId="7DC48495" w14:textId="77777777" w:rsidR="009617C3" w:rsidRPr="00DB6AA0" w:rsidRDefault="009617C3" w:rsidP="009617C3">
      <w:pPr>
        <w:pStyle w:val="NICEnormal"/>
        <w:rPr>
          <w:b/>
          <w:bCs/>
        </w:rPr>
      </w:pPr>
      <w:r w:rsidRPr="00DB6AA0">
        <w:rPr>
          <w:b/>
          <w:bCs/>
        </w:rPr>
        <w:lastRenderedPageBreak/>
        <w:t>Recommendation</w:t>
      </w:r>
      <w:r w:rsidR="003942B1" w:rsidRPr="00DB6AA0">
        <w:rPr>
          <w:bCs/>
        </w:rPr>
        <w:t xml:space="preserve"> </w:t>
      </w:r>
      <w:r w:rsidR="009C6801" w:rsidRPr="00DB6AA0">
        <w:rPr>
          <w:b/>
          <w:bCs/>
        </w:rPr>
        <w:t>6</w:t>
      </w:r>
      <w:r w:rsidRPr="00DB6AA0">
        <w:rPr>
          <w:b/>
          <w:bCs/>
        </w:rPr>
        <w:t>:</w:t>
      </w:r>
      <w:r w:rsidRPr="00DB6AA0">
        <w:t xml:space="preserve"> evidence statements 1.1a, 1.1b, 1.1c, 1.3a, 1.3c, 1.4b, </w:t>
      </w:r>
      <w:r w:rsidRPr="00DB6AA0">
        <w:rPr>
          <w:rFonts w:cs="Arial"/>
        </w:rPr>
        <w:t xml:space="preserve">1.7, 2.1, </w:t>
      </w:r>
      <w:r w:rsidRPr="00DB6AA0">
        <w:t xml:space="preserve">2.1.1, 2.1.2, 3.8.1, 3.8.2, 4.1.37, 4.1.42; </w:t>
      </w:r>
      <w:r w:rsidR="00132E63" w:rsidRPr="00DB6AA0">
        <w:t>expert paper</w:t>
      </w:r>
      <w:r w:rsidRPr="00DB6AA0">
        <w:rPr>
          <w:rFonts w:cs="Arial"/>
        </w:rPr>
        <w:t xml:space="preserve"> 2</w:t>
      </w:r>
    </w:p>
    <w:p w14:paraId="771F440F" w14:textId="77777777" w:rsidR="009617C3" w:rsidRPr="00DB6AA0" w:rsidRDefault="009617C3" w:rsidP="009617C3">
      <w:pPr>
        <w:pStyle w:val="NICEnormal"/>
        <w:rPr>
          <w:b/>
          <w:bCs/>
        </w:rPr>
      </w:pPr>
      <w:r w:rsidRPr="00DB6AA0">
        <w:rPr>
          <w:b/>
          <w:bCs/>
        </w:rPr>
        <w:t>Recommendation</w:t>
      </w:r>
      <w:r w:rsidR="003942B1" w:rsidRPr="00DB6AA0">
        <w:rPr>
          <w:bCs/>
        </w:rPr>
        <w:t xml:space="preserve"> </w:t>
      </w:r>
      <w:r w:rsidR="009C6801" w:rsidRPr="00DB6AA0">
        <w:rPr>
          <w:b/>
          <w:bCs/>
        </w:rPr>
        <w:t>7</w:t>
      </w:r>
      <w:r w:rsidRPr="00DB6AA0">
        <w:rPr>
          <w:b/>
          <w:bCs/>
        </w:rPr>
        <w:t>:</w:t>
      </w:r>
      <w:r w:rsidRPr="00DB6AA0">
        <w:t xml:space="preserve"> IDE</w:t>
      </w:r>
    </w:p>
    <w:p w14:paraId="0582DE13" w14:textId="77777777" w:rsidR="009617C3" w:rsidRPr="00DB6AA0" w:rsidRDefault="009617C3" w:rsidP="009617C3">
      <w:pPr>
        <w:pStyle w:val="NICEnormal"/>
        <w:rPr>
          <w:b/>
          <w:bCs/>
        </w:rPr>
      </w:pPr>
      <w:r w:rsidRPr="00DB6AA0">
        <w:rPr>
          <w:b/>
          <w:bCs/>
        </w:rPr>
        <w:t>Recommendation</w:t>
      </w:r>
      <w:r w:rsidR="003942B1" w:rsidRPr="00DB6AA0">
        <w:rPr>
          <w:bCs/>
        </w:rPr>
        <w:t xml:space="preserve"> </w:t>
      </w:r>
      <w:r w:rsidR="009C6801" w:rsidRPr="00DB6AA0">
        <w:rPr>
          <w:b/>
          <w:bCs/>
        </w:rPr>
        <w:t>8</w:t>
      </w:r>
      <w:r w:rsidRPr="00DB6AA0">
        <w:rPr>
          <w:b/>
          <w:bCs/>
        </w:rPr>
        <w:t>:</w:t>
      </w:r>
      <w:r w:rsidRPr="00DB6AA0">
        <w:t xml:space="preserve"> evidence statement 3.4.8; </w:t>
      </w:r>
      <w:r w:rsidR="00132E63" w:rsidRPr="00DB6AA0">
        <w:t>expert paper</w:t>
      </w:r>
      <w:r w:rsidR="000534E0" w:rsidRPr="00DB6AA0">
        <w:t xml:space="preserve"> </w:t>
      </w:r>
      <w:r w:rsidRPr="00DB6AA0">
        <w:rPr>
          <w:rFonts w:cs="Arial"/>
        </w:rPr>
        <w:t>2</w:t>
      </w:r>
    </w:p>
    <w:p w14:paraId="088E44AA" w14:textId="77777777" w:rsidR="009617C3" w:rsidRPr="00DB6AA0" w:rsidRDefault="009617C3" w:rsidP="009617C3">
      <w:pPr>
        <w:pStyle w:val="NICEnormal"/>
        <w:rPr>
          <w:b/>
          <w:bCs/>
        </w:rPr>
      </w:pPr>
      <w:r w:rsidRPr="00DB6AA0">
        <w:rPr>
          <w:b/>
          <w:bCs/>
        </w:rPr>
        <w:t>Recommendation</w:t>
      </w:r>
      <w:r w:rsidR="003942B1" w:rsidRPr="00DB6AA0">
        <w:rPr>
          <w:bCs/>
        </w:rPr>
        <w:t xml:space="preserve"> </w:t>
      </w:r>
      <w:r w:rsidR="009C6801" w:rsidRPr="00DB6AA0">
        <w:rPr>
          <w:b/>
          <w:bCs/>
        </w:rPr>
        <w:t>9</w:t>
      </w:r>
      <w:r w:rsidRPr="00DB6AA0">
        <w:rPr>
          <w:b/>
          <w:bCs/>
        </w:rPr>
        <w:t>:</w:t>
      </w:r>
      <w:r w:rsidRPr="00DB6AA0">
        <w:t xml:space="preserve"> evidence statement 4.1.7; </w:t>
      </w:r>
      <w:r w:rsidR="00B63D8E" w:rsidRPr="00DB6AA0">
        <w:t xml:space="preserve">expert papers </w:t>
      </w:r>
      <w:r w:rsidRPr="00DB6AA0">
        <w:t>5, 6</w:t>
      </w:r>
    </w:p>
    <w:p w14:paraId="54ECE55B" w14:textId="77777777" w:rsidR="009617C3" w:rsidRPr="00DB6AA0" w:rsidRDefault="009617C3" w:rsidP="009617C3">
      <w:pPr>
        <w:pStyle w:val="NICEnormal"/>
        <w:rPr>
          <w:b/>
          <w:bCs/>
        </w:rPr>
      </w:pPr>
      <w:r w:rsidRPr="00DB6AA0">
        <w:rPr>
          <w:b/>
          <w:bCs/>
        </w:rPr>
        <w:t>Recommendation</w:t>
      </w:r>
      <w:r w:rsidR="003942B1" w:rsidRPr="00DB6AA0">
        <w:rPr>
          <w:bCs/>
        </w:rPr>
        <w:t xml:space="preserve"> </w:t>
      </w:r>
      <w:r w:rsidR="009C6801" w:rsidRPr="00DB6AA0">
        <w:rPr>
          <w:b/>
          <w:bCs/>
        </w:rPr>
        <w:t>10</w:t>
      </w:r>
      <w:r w:rsidRPr="00DB6AA0">
        <w:rPr>
          <w:b/>
          <w:bCs/>
        </w:rPr>
        <w:t>:</w:t>
      </w:r>
      <w:r w:rsidRPr="00DB6AA0">
        <w:t xml:space="preserve"> evidence statements 4.1.7, 4.2.6; </w:t>
      </w:r>
      <w:r w:rsidR="00132E63" w:rsidRPr="00DB6AA0">
        <w:t>expert papers</w:t>
      </w:r>
      <w:r w:rsidRPr="00DB6AA0">
        <w:t xml:space="preserve"> 5, 6</w:t>
      </w:r>
    </w:p>
    <w:p w14:paraId="1F27A55C" w14:textId="77777777" w:rsidR="009617C3" w:rsidRPr="00DB6AA0" w:rsidRDefault="009617C3" w:rsidP="009617C3">
      <w:pPr>
        <w:pStyle w:val="NICEnormal"/>
        <w:rPr>
          <w:b/>
          <w:bCs/>
        </w:rPr>
      </w:pPr>
      <w:r w:rsidRPr="00DB6AA0">
        <w:rPr>
          <w:b/>
          <w:bCs/>
        </w:rPr>
        <w:t>Recommendation</w:t>
      </w:r>
      <w:r w:rsidR="003942B1" w:rsidRPr="00DB6AA0">
        <w:rPr>
          <w:bCs/>
        </w:rPr>
        <w:t xml:space="preserve"> </w:t>
      </w:r>
      <w:r w:rsidR="009C6801" w:rsidRPr="00DB6AA0">
        <w:rPr>
          <w:b/>
          <w:bCs/>
        </w:rPr>
        <w:t>11</w:t>
      </w:r>
      <w:r w:rsidRPr="00DB6AA0">
        <w:rPr>
          <w:b/>
          <w:bCs/>
        </w:rPr>
        <w:t>:</w:t>
      </w:r>
      <w:r w:rsidRPr="00DB6AA0">
        <w:t xml:space="preserve"> evidence statements 5.1, 5.2, 5.3, 5.4, 5.5</w:t>
      </w:r>
    </w:p>
    <w:p w14:paraId="4EFF70F8" w14:textId="77777777" w:rsidR="009617C3" w:rsidRPr="00DB6AA0" w:rsidRDefault="009617C3" w:rsidP="009617C3">
      <w:pPr>
        <w:pStyle w:val="NICEnormal"/>
        <w:rPr>
          <w:b/>
          <w:bCs/>
        </w:rPr>
      </w:pPr>
      <w:r w:rsidRPr="00DB6AA0">
        <w:rPr>
          <w:b/>
          <w:bCs/>
        </w:rPr>
        <w:t>Recommendation</w:t>
      </w:r>
      <w:r w:rsidR="003942B1" w:rsidRPr="00DB6AA0">
        <w:rPr>
          <w:bCs/>
        </w:rPr>
        <w:t xml:space="preserve"> </w:t>
      </w:r>
      <w:r w:rsidR="009C6801" w:rsidRPr="00DB6AA0">
        <w:rPr>
          <w:b/>
          <w:bCs/>
        </w:rPr>
        <w:t>12</w:t>
      </w:r>
      <w:r w:rsidRPr="00DB6AA0">
        <w:rPr>
          <w:b/>
          <w:bCs/>
        </w:rPr>
        <w:t>:</w:t>
      </w:r>
      <w:r w:rsidRPr="00DB6AA0">
        <w:t xml:space="preserve"> IDE</w:t>
      </w:r>
    </w:p>
    <w:p w14:paraId="389DBCED" w14:textId="77777777" w:rsidR="009617C3" w:rsidRPr="00DB6AA0" w:rsidRDefault="009617C3" w:rsidP="009617C3">
      <w:pPr>
        <w:pStyle w:val="NICEnormal"/>
      </w:pPr>
      <w:r w:rsidRPr="00DB6AA0">
        <w:rPr>
          <w:b/>
          <w:bCs/>
        </w:rPr>
        <w:t>Recommendation</w:t>
      </w:r>
      <w:r w:rsidR="003942B1" w:rsidRPr="00DB6AA0">
        <w:rPr>
          <w:bCs/>
        </w:rPr>
        <w:t xml:space="preserve"> </w:t>
      </w:r>
      <w:r w:rsidR="009C6801" w:rsidRPr="00DB6AA0">
        <w:rPr>
          <w:b/>
          <w:bCs/>
        </w:rPr>
        <w:t>13</w:t>
      </w:r>
      <w:r w:rsidRPr="00DB6AA0">
        <w:rPr>
          <w:b/>
          <w:bCs/>
        </w:rPr>
        <w:t>:</w:t>
      </w:r>
      <w:r w:rsidRPr="00DB6AA0">
        <w:t xml:space="preserve"> IDE</w:t>
      </w:r>
    </w:p>
    <w:p w14:paraId="166599FB" w14:textId="77777777" w:rsidR="009617C3" w:rsidRPr="00DB6AA0" w:rsidRDefault="009617C3" w:rsidP="009617C3">
      <w:pPr>
        <w:pStyle w:val="NICEnormal"/>
        <w:rPr>
          <w:b/>
          <w:bCs/>
        </w:rPr>
      </w:pPr>
      <w:r w:rsidRPr="00DB6AA0">
        <w:rPr>
          <w:b/>
        </w:rPr>
        <w:t>Recommendation</w:t>
      </w:r>
      <w:r w:rsidR="003942B1" w:rsidRPr="00DB6AA0">
        <w:t xml:space="preserve"> </w:t>
      </w:r>
      <w:r w:rsidR="009C6801" w:rsidRPr="00DB6AA0">
        <w:rPr>
          <w:b/>
        </w:rPr>
        <w:t>14</w:t>
      </w:r>
      <w:r w:rsidRPr="00DB6AA0">
        <w:rPr>
          <w:b/>
        </w:rPr>
        <w:t>:</w:t>
      </w:r>
      <w:r w:rsidRPr="00DB6AA0">
        <w:t xml:space="preserve"> evidence statement 1.3c; IDE</w:t>
      </w:r>
    </w:p>
    <w:p w14:paraId="52D0E968" w14:textId="77777777" w:rsidR="001F7A51" w:rsidRPr="00DB6AA0" w:rsidRDefault="001F7A51" w:rsidP="001F7A51">
      <w:pPr>
        <w:pStyle w:val="Heading2"/>
        <w:rPr>
          <w:lang w:val="en-GB"/>
        </w:rPr>
      </w:pPr>
      <w:bookmarkStart w:id="83" w:name="_Toc303757360"/>
      <w:r w:rsidRPr="00DB6AA0">
        <w:rPr>
          <w:lang w:val="en-GB"/>
        </w:rPr>
        <w:t>Evidence</w:t>
      </w:r>
      <w:r w:rsidR="003942B1" w:rsidRPr="00DB6AA0">
        <w:rPr>
          <w:b w:val="0"/>
          <w:i w:val="0"/>
          <w:lang w:val="en-GB"/>
        </w:rPr>
        <w:t xml:space="preserve"> </w:t>
      </w:r>
      <w:r w:rsidRPr="00DB6AA0">
        <w:rPr>
          <w:lang w:val="en-GB"/>
        </w:rPr>
        <w:t>statements</w:t>
      </w:r>
      <w:bookmarkEnd w:id="83"/>
    </w:p>
    <w:p w14:paraId="33970F9A" w14:textId="77777777" w:rsidR="001F7A51" w:rsidRPr="00DB6AA0" w:rsidRDefault="001F7A51" w:rsidP="001F7A51">
      <w:pPr>
        <w:pStyle w:val="NICEnormal"/>
      </w:pPr>
      <w:r w:rsidRPr="00DB6AA0">
        <w:t>Please note that the wording of some evidence statements has been altered slightly from those in the evidence review(s) to make them more consistent with each other and NICE's standard house style.</w:t>
      </w:r>
    </w:p>
    <w:p w14:paraId="453E5219" w14:textId="77777777" w:rsidR="00A9699C" w:rsidRPr="00DB6AA0" w:rsidRDefault="00A9699C" w:rsidP="00A9699C">
      <w:pPr>
        <w:pStyle w:val="Heading3"/>
      </w:pPr>
      <w:r w:rsidRPr="00DB6AA0">
        <w:t>Evidence</w:t>
      </w:r>
      <w:r w:rsidR="003942B1" w:rsidRPr="00DB6AA0">
        <w:rPr>
          <w:b w:val="0"/>
        </w:rPr>
        <w:t xml:space="preserve"> </w:t>
      </w:r>
      <w:r w:rsidRPr="00DB6AA0">
        <w:t>statement</w:t>
      </w:r>
      <w:r w:rsidR="003942B1" w:rsidRPr="00DB6AA0">
        <w:rPr>
          <w:b w:val="0"/>
        </w:rPr>
        <w:t xml:space="preserve"> </w:t>
      </w:r>
      <w:r w:rsidRPr="00DB6AA0">
        <w:t>1.1a</w:t>
      </w:r>
      <w:r w:rsidR="003942B1" w:rsidRPr="00DB6AA0">
        <w:rPr>
          <w:b w:val="0"/>
        </w:rPr>
        <w:t xml:space="preserve"> </w:t>
      </w:r>
      <w:r w:rsidRPr="00DB6AA0">
        <w:t>Risks</w:t>
      </w:r>
      <w:r w:rsidR="003942B1" w:rsidRPr="00DB6AA0">
        <w:rPr>
          <w:b w:val="0"/>
        </w:rPr>
        <w:t xml:space="preserve"> </w:t>
      </w:r>
      <w:r w:rsidRPr="00DB6AA0">
        <w:t>and</w:t>
      </w:r>
      <w:r w:rsidR="003942B1" w:rsidRPr="00DB6AA0">
        <w:rPr>
          <w:b w:val="0"/>
        </w:rPr>
        <w:t xml:space="preserve"> </w:t>
      </w:r>
      <w:r w:rsidRPr="00DB6AA0">
        <w:t>adverse</w:t>
      </w:r>
      <w:r w:rsidR="003942B1" w:rsidRPr="00DB6AA0">
        <w:rPr>
          <w:b w:val="0"/>
        </w:rPr>
        <w:t xml:space="preserve"> </w:t>
      </w:r>
      <w:r w:rsidRPr="00DB6AA0">
        <w:t>events</w:t>
      </w:r>
      <w:r w:rsidR="003942B1" w:rsidRPr="00DB6AA0">
        <w:rPr>
          <w:b w:val="0"/>
        </w:rPr>
        <w:t xml:space="preserve"> </w:t>
      </w:r>
      <w:r w:rsidRPr="00DB6AA0">
        <w:t>associated</w:t>
      </w:r>
      <w:r w:rsidR="003942B1" w:rsidRPr="00DB6AA0">
        <w:rPr>
          <w:b w:val="0"/>
        </w:rPr>
        <w:t xml:space="preserve"> </w:t>
      </w:r>
      <w:r w:rsidRPr="00DB6AA0">
        <w:t>with</w:t>
      </w:r>
      <w:r w:rsidR="003942B1" w:rsidRPr="00DB6AA0">
        <w:rPr>
          <w:b w:val="0"/>
        </w:rPr>
        <w:t xml:space="preserve"> </w:t>
      </w:r>
      <w:r w:rsidRPr="00DB6AA0">
        <w:t>nicotine</w:t>
      </w:r>
      <w:r w:rsidR="003942B1" w:rsidRPr="00DB6AA0">
        <w:rPr>
          <w:b w:val="0"/>
        </w:rPr>
        <w:t xml:space="preserve"> </w:t>
      </w:r>
      <w:r w:rsidRPr="00DB6AA0">
        <w:t>replacement</w:t>
      </w:r>
      <w:r w:rsidR="003942B1" w:rsidRPr="00DB6AA0">
        <w:rPr>
          <w:b w:val="0"/>
        </w:rPr>
        <w:t xml:space="preserve"> </w:t>
      </w:r>
      <w:r w:rsidRPr="00DB6AA0">
        <w:t>and</w:t>
      </w:r>
      <w:r w:rsidR="003942B1" w:rsidRPr="00DB6AA0">
        <w:rPr>
          <w:b w:val="0"/>
        </w:rPr>
        <w:t xml:space="preserve"> </w:t>
      </w:r>
      <w:r w:rsidRPr="00DB6AA0">
        <w:t>nicotine</w:t>
      </w:r>
      <w:r w:rsidR="003942B1" w:rsidRPr="00DB6AA0">
        <w:rPr>
          <w:b w:val="0"/>
        </w:rPr>
        <w:t xml:space="preserve"> </w:t>
      </w:r>
      <w:r w:rsidRPr="00DB6AA0">
        <w:t>containing</w:t>
      </w:r>
      <w:r w:rsidR="003942B1" w:rsidRPr="00DB6AA0">
        <w:rPr>
          <w:b w:val="0"/>
        </w:rPr>
        <w:t xml:space="preserve"> </w:t>
      </w:r>
      <w:r w:rsidRPr="00DB6AA0">
        <w:t>products:</w:t>
      </w:r>
      <w:r w:rsidR="003942B1" w:rsidRPr="00DB6AA0">
        <w:rPr>
          <w:b w:val="0"/>
        </w:rPr>
        <w:t xml:space="preserve"> </w:t>
      </w:r>
      <w:r w:rsidRPr="00DB6AA0">
        <w:t>primary</w:t>
      </w:r>
      <w:r w:rsidR="003942B1" w:rsidRPr="00DB6AA0">
        <w:rPr>
          <w:b w:val="0"/>
        </w:rPr>
        <w:t xml:space="preserve"> </w:t>
      </w:r>
      <w:r w:rsidRPr="00DB6AA0">
        <w:t>studies</w:t>
      </w:r>
    </w:p>
    <w:p w14:paraId="02E06A0B" w14:textId="77777777" w:rsidR="00A9699C" w:rsidRPr="00DB6AA0" w:rsidRDefault="00A9699C" w:rsidP="00C80E8A">
      <w:pPr>
        <w:pStyle w:val="NICEnormal"/>
      </w:pPr>
      <w:r w:rsidRPr="00DB6AA0">
        <w:t>Evidence from 10 randomised controlled trials (4 [++]</w:t>
      </w:r>
      <w:r w:rsidRPr="00DB6AA0">
        <w:rPr>
          <w:vertAlign w:val="superscript"/>
        </w:rPr>
        <w:t>1–4</w:t>
      </w:r>
      <w:r w:rsidRPr="00DB6AA0">
        <w:t xml:space="preserve"> and 6 [+]</w:t>
      </w:r>
      <w:r w:rsidRPr="00DB6AA0">
        <w:rPr>
          <w:vertAlign w:val="superscript"/>
        </w:rPr>
        <w:t>5–10</w:t>
      </w:r>
      <w:r w:rsidRPr="00DB6AA0">
        <w:t>) strongly suggests that adverse events are common when nicotine replacement therapy (NRT) is used for smoking harm reduction, but these tend to be mild or moderate and are rarely severe. No authors have attributed serious adverse events to NRT when used as part of smoking harm reduction. NRT is generally well tolerated when used in this setting. Frequently reported adverse events depend on the route of administration but include throat irritation, coughing, nausea, vertigo/dizziness, vomiting or palpitations. One study</w:t>
      </w:r>
      <w:r w:rsidRPr="00DB6AA0">
        <w:rPr>
          <w:vertAlign w:val="superscript"/>
        </w:rPr>
        <w:t>7</w:t>
      </w:r>
      <w:r w:rsidRPr="00DB6AA0">
        <w:t xml:space="preserve"> (+) reported no evidence of increased cardiac events in patients with existing cardiac disease treated with NRT for 18</w:t>
      </w:r>
      <w:r w:rsidR="00164586" w:rsidRPr="00DB6AA0">
        <w:t> </w:t>
      </w:r>
      <w:r w:rsidRPr="00DB6AA0">
        <w:t>months. The duration of use of NRT in these studies varied from 1–18</w:t>
      </w:r>
      <w:r w:rsidR="00164586" w:rsidRPr="00DB6AA0">
        <w:t> </w:t>
      </w:r>
      <w:r w:rsidRPr="00DB6AA0">
        <w:t xml:space="preserve">months. Follow up did not extend beyond </w:t>
      </w:r>
      <w:r w:rsidRPr="00DB6AA0">
        <w:lastRenderedPageBreak/>
        <w:t>24</w:t>
      </w:r>
      <w:r w:rsidR="00164586" w:rsidRPr="00DB6AA0">
        <w:t> </w:t>
      </w:r>
      <w:r w:rsidRPr="00DB6AA0">
        <w:t xml:space="preserve">months, so the randomised trials do not provide safety data for longer-term use. </w:t>
      </w:r>
    </w:p>
    <w:p w14:paraId="7650DD1E" w14:textId="77777777" w:rsidR="00A9699C" w:rsidRPr="00DB6AA0" w:rsidRDefault="00A9699C" w:rsidP="00A9699C">
      <w:pPr>
        <w:pStyle w:val="NICEnormal"/>
        <w:spacing w:line="240" w:lineRule="auto"/>
      </w:pPr>
      <w:r w:rsidRPr="00DB6AA0">
        <w:rPr>
          <w:vertAlign w:val="superscript"/>
        </w:rPr>
        <w:t>1</w:t>
      </w:r>
      <w:r w:rsidRPr="00DB6AA0">
        <w:t xml:space="preserve"> </w:t>
      </w:r>
      <w:proofErr w:type="spellStart"/>
      <w:r w:rsidRPr="00DB6AA0">
        <w:t>Bolliger</w:t>
      </w:r>
      <w:proofErr w:type="spellEnd"/>
      <w:r w:rsidRPr="00DB6AA0">
        <w:t xml:space="preserve"> et al. 2000 </w:t>
      </w:r>
    </w:p>
    <w:p w14:paraId="173FBFCA" w14:textId="77777777" w:rsidR="00A9699C" w:rsidRPr="00DB6AA0" w:rsidRDefault="00A9699C" w:rsidP="00A9699C">
      <w:pPr>
        <w:pStyle w:val="NICEnormal"/>
        <w:spacing w:line="240" w:lineRule="auto"/>
      </w:pPr>
      <w:r w:rsidRPr="00DB6AA0">
        <w:rPr>
          <w:vertAlign w:val="superscript"/>
        </w:rPr>
        <w:t>2</w:t>
      </w:r>
      <w:r w:rsidRPr="00DB6AA0">
        <w:t xml:space="preserve"> Carpenter et al. 2004 </w:t>
      </w:r>
    </w:p>
    <w:p w14:paraId="03AD648E" w14:textId="77777777" w:rsidR="00A9699C" w:rsidRPr="00DB6AA0" w:rsidRDefault="00A9699C" w:rsidP="00A9699C">
      <w:pPr>
        <w:pStyle w:val="NICEnormal"/>
        <w:spacing w:line="240" w:lineRule="auto"/>
      </w:pPr>
      <w:r w:rsidRPr="00DB6AA0">
        <w:rPr>
          <w:vertAlign w:val="superscript"/>
        </w:rPr>
        <w:t>3</w:t>
      </w:r>
      <w:r w:rsidRPr="00DB6AA0">
        <w:t xml:space="preserve"> </w:t>
      </w:r>
      <w:proofErr w:type="spellStart"/>
      <w:r w:rsidRPr="00DB6AA0">
        <w:t>Etter</w:t>
      </w:r>
      <w:proofErr w:type="spellEnd"/>
      <w:r w:rsidRPr="00DB6AA0">
        <w:t xml:space="preserve"> et al. 2002 </w:t>
      </w:r>
    </w:p>
    <w:p w14:paraId="2DF74998" w14:textId="77777777" w:rsidR="00A9699C" w:rsidRPr="00DB6AA0" w:rsidRDefault="00A9699C" w:rsidP="00A9699C">
      <w:pPr>
        <w:pStyle w:val="NICEnormal"/>
        <w:spacing w:line="240" w:lineRule="auto"/>
      </w:pPr>
      <w:r w:rsidRPr="00DB6AA0">
        <w:rPr>
          <w:vertAlign w:val="superscript"/>
        </w:rPr>
        <w:t xml:space="preserve">4 </w:t>
      </w:r>
      <w:proofErr w:type="spellStart"/>
      <w:r w:rsidRPr="00DB6AA0">
        <w:t>Rennard</w:t>
      </w:r>
      <w:proofErr w:type="spellEnd"/>
      <w:r w:rsidRPr="00DB6AA0">
        <w:t xml:space="preserve"> et al. 2006 </w:t>
      </w:r>
    </w:p>
    <w:p w14:paraId="02CF13EE" w14:textId="77777777" w:rsidR="00A9699C" w:rsidRPr="00DB6AA0" w:rsidRDefault="00A9699C" w:rsidP="00A9699C">
      <w:pPr>
        <w:pStyle w:val="NICEnormal"/>
        <w:spacing w:line="240" w:lineRule="auto"/>
      </w:pPr>
      <w:r w:rsidRPr="00DB6AA0">
        <w:rPr>
          <w:vertAlign w:val="superscript"/>
        </w:rPr>
        <w:t xml:space="preserve">5 </w:t>
      </w:r>
      <w:r w:rsidRPr="00DB6AA0">
        <w:t xml:space="preserve">Batra et al. 2005 </w:t>
      </w:r>
    </w:p>
    <w:p w14:paraId="5D3C3E6B" w14:textId="77777777" w:rsidR="00A9699C" w:rsidRPr="00DB6AA0" w:rsidRDefault="00A9699C" w:rsidP="00A9699C">
      <w:pPr>
        <w:pStyle w:val="NICEnormal"/>
        <w:spacing w:line="240" w:lineRule="auto"/>
      </w:pPr>
      <w:r w:rsidRPr="00DB6AA0">
        <w:rPr>
          <w:vertAlign w:val="superscript"/>
        </w:rPr>
        <w:t xml:space="preserve">6 </w:t>
      </w:r>
      <w:r w:rsidRPr="00DB6AA0">
        <w:t xml:space="preserve">Carpenter et al. 2003 </w:t>
      </w:r>
    </w:p>
    <w:p w14:paraId="6B33681C" w14:textId="77777777" w:rsidR="00A9699C" w:rsidRPr="00DB6AA0" w:rsidRDefault="00A9699C" w:rsidP="00A9699C">
      <w:pPr>
        <w:pStyle w:val="NICEnormal"/>
        <w:spacing w:line="240" w:lineRule="auto"/>
      </w:pPr>
      <w:r w:rsidRPr="00DB6AA0">
        <w:rPr>
          <w:vertAlign w:val="superscript"/>
        </w:rPr>
        <w:t xml:space="preserve">7 </w:t>
      </w:r>
      <w:r w:rsidRPr="00DB6AA0">
        <w:t>Haustein</w:t>
      </w:r>
      <w:r w:rsidR="003942B1" w:rsidRPr="00DB6AA0">
        <w:t xml:space="preserve"> </w:t>
      </w:r>
      <w:r w:rsidRPr="00DB6AA0">
        <w:t xml:space="preserve">et al. 2004  </w:t>
      </w:r>
    </w:p>
    <w:p w14:paraId="2E2DF7D4" w14:textId="77777777" w:rsidR="00A9699C" w:rsidRPr="00DB6AA0" w:rsidRDefault="00A9699C" w:rsidP="00A9699C">
      <w:pPr>
        <w:pStyle w:val="NICEnormal"/>
        <w:spacing w:line="240" w:lineRule="auto"/>
      </w:pPr>
      <w:r w:rsidRPr="00DB6AA0">
        <w:rPr>
          <w:vertAlign w:val="superscript"/>
        </w:rPr>
        <w:t>8</w:t>
      </w:r>
      <w:r w:rsidRPr="00DB6AA0">
        <w:t xml:space="preserve"> Joseph et al. 2008 </w:t>
      </w:r>
    </w:p>
    <w:p w14:paraId="34894B05" w14:textId="77777777" w:rsidR="00A9699C" w:rsidRPr="00DB6AA0" w:rsidRDefault="00A9699C" w:rsidP="00A9699C">
      <w:pPr>
        <w:pStyle w:val="NICEnormal"/>
        <w:spacing w:line="240" w:lineRule="auto"/>
      </w:pPr>
      <w:r w:rsidRPr="00DB6AA0">
        <w:rPr>
          <w:vertAlign w:val="superscript"/>
        </w:rPr>
        <w:t>9</w:t>
      </w:r>
      <w:r w:rsidRPr="00DB6AA0">
        <w:t xml:space="preserve"> </w:t>
      </w:r>
      <w:proofErr w:type="spellStart"/>
      <w:r w:rsidRPr="00DB6AA0">
        <w:t>Kralikova</w:t>
      </w:r>
      <w:proofErr w:type="spellEnd"/>
      <w:r w:rsidRPr="00DB6AA0">
        <w:t xml:space="preserve"> et al. 2009 </w:t>
      </w:r>
    </w:p>
    <w:p w14:paraId="120FD1D7" w14:textId="77777777" w:rsidR="00A9699C" w:rsidRPr="00DB6AA0" w:rsidRDefault="00A9699C" w:rsidP="00A9699C">
      <w:pPr>
        <w:pStyle w:val="NICEnormal"/>
      </w:pPr>
      <w:r w:rsidRPr="00DB6AA0">
        <w:rPr>
          <w:vertAlign w:val="superscript"/>
        </w:rPr>
        <w:t>10</w:t>
      </w:r>
      <w:r w:rsidRPr="00DB6AA0">
        <w:t xml:space="preserve"> </w:t>
      </w:r>
      <w:proofErr w:type="spellStart"/>
      <w:r w:rsidRPr="00DB6AA0">
        <w:t>Wennike</w:t>
      </w:r>
      <w:proofErr w:type="spellEnd"/>
      <w:r w:rsidRPr="00DB6AA0">
        <w:t xml:space="preserve"> et al. 2003 </w:t>
      </w:r>
    </w:p>
    <w:p w14:paraId="03F1E27A" w14:textId="77777777" w:rsidR="00A9699C" w:rsidRPr="00DB6AA0" w:rsidRDefault="00A9699C" w:rsidP="00A9699C">
      <w:pPr>
        <w:pStyle w:val="Heading3"/>
      </w:pPr>
      <w:r w:rsidRPr="00DB6AA0">
        <w:t>Evidence</w:t>
      </w:r>
      <w:r w:rsidR="003942B1" w:rsidRPr="00DB6AA0">
        <w:rPr>
          <w:b w:val="0"/>
        </w:rPr>
        <w:t xml:space="preserve"> </w:t>
      </w:r>
      <w:r w:rsidRPr="00DB6AA0">
        <w:t>statement</w:t>
      </w:r>
      <w:r w:rsidR="003942B1" w:rsidRPr="00DB6AA0">
        <w:rPr>
          <w:b w:val="0"/>
        </w:rPr>
        <w:t xml:space="preserve"> </w:t>
      </w:r>
      <w:r w:rsidRPr="00DB6AA0">
        <w:t>1.1b</w:t>
      </w:r>
      <w:r w:rsidR="003942B1" w:rsidRPr="00DB6AA0">
        <w:rPr>
          <w:b w:val="0"/>
        </w:rPr>
        <w:t xml:space="preserve"> </w:t>
      </w:r>
      <w:r w:rsidRPr="00DB6AA0">
        <w:t>Risks</w:t>
      </w:r>
      <w:r w:rsidR="003942B1" w:rsidRPr="00DB6AA0">
        <w:rPr>
          <w:b w:val="0"/>
        </w:rPr>
        <w:t xml:space="preserve"> </w:t>
      </w:r>
      <w:r w:rsidRPr="00DB6AA0">
        <w:t>and</w:t>
      </w:r>
      <w:r w:rsidR="003942B1" w:rsidRPr="00DB6AA0">
        <w:rPr>
          <w:b w:val="0"/>
        </w:rPr>
        <w:t xml:space="preserve"> </w:t>
      </w:r>
      <w:r w:rsidRPr="00DB6AA0">
        <w:t>adverse</w:t>
      </w:r>
      <w:r w:rsidR="003942B1" w:rsidRPr="00DB6AA0">
        <w:rPr>
          <w:b w:val="0"/>
        </w:rPr>
        <w:t xml:space="preserve"> </w:t>
      </w:r>
      <w:r w:rsidRPr="00DB6AA0">
        <w:t>events</w:t>
      </w:r>
      <w:r w:rsidR="003942B1" w:rsidRPr="00DB6AA0">
        <w:rPr>
          <w:b w:val="0"/>
        </w:rPr>
        <w:t xml:space="preserve"> </w:t>
      </w:r>
      <w:r w:rsidRPr="00DB6AA0">
        <w:t>associated</w:t>
      </w:r>
      <w:r w:rsidR="003942B1" w:rsidRPr="00DB6AA0">
        <w:rPr>
          <w:b w:val="0"/>
        </w:rPr>
        <w:t xml:space="preserve"> </w:t>
      </w:r>
      <w:r w:rsidRPr="00DB6AA0">
        <w:t>with</w:t>
      </w:r>
      <w:r w:rsidR="003942B1" w:rsidRPr="00DB6AA0">
        <w:rPr>
          <w:b w:val="0"/>
        </w:rPr>
        <w:t xml:space="preserve"> </w:t>
      </w:r>
      <w:r w:rsidRPr="00DB6AA0">
        <w:t>nicotine</w:t>
      </w:r>
      <w:r w:rsidR="003942B1" w:rsidRPr="00DB6AA0">
        <w:rPr>
          <w:b w:val="0"/>
        </w:rPr>
        <w:t xml:space="preserve"> </w:t>
      </w:r>
      <w:r w:rsidRPr="00DB6AA0">
        <w:t>replacement</w:t>
      </w:r>
      <w:r w:rsidR="003942B1" w:rsidRPr="00DB6AA0">
        <w:rPr>
          <w:b w:val="0"/>
        </w:rPr>
        <w:t xml:space="preserve"> </w:t>
      </w:r>
      <w:r w:rsidRPr="00DB6AA0">
        <w:t>and</w:t>
      </w:r>
      <w:r w:rsidR="003942B1" w:rsidRPr="00DB6AA0">
        <w:rPr>
          <w:b w:val="0"/>
        </w:rPr>
        <w:t xml:space="preserve"> </w:t>
      </w:r>
      <w:r w:rsidRPr="00DB6AA0">
        <w:t>nicotine</w:t>
      </w:r>
      <w:r w:rsidR="003942B1" w:rsidRPr="00DB6AA0">
        <w:rPr>
          <w:b w:val="0"/>
        </w:rPr>
        <w:t xml:space="preserve"> </w:t>
      </w:r>
      <w:r w:rsidRPr="00DB6AA0">
        <w:t>containing</w:t>
      </w:r>
      <w:r w:rsidR="003942B1" w:rsidRPr="00DB6AA0">
        <w:rPr>
          <w:b w:val="0"/>
        </w:rPr>
        <w:t xml:space="preserve"> </w:t>
      </w:r>
      <w:r w:rsidRPr="00DB6AA0">
        <w:t>products:</w:t>
      </w:r>
      <w:r w:rsidR="003942B1" w:rsidRPr="00DB6AA0">
        <w:rPr>
          <w:b w:val="0"/>
        </w:rPr>
        <w:t xml:space="preserve"> </w:t>
      </w:r>
      <w:r w:rsidRPr="00DB6AA0">
        <w:t>meta-analysis</w:t>
      </w:r>
    </w:p>
    <w:p w14:paraId="718A0CBA" w14:textId="77777777" w:rsidR="00A9699C" w:rsidRPr="00DB6AA0" w:rsidRDefault="00A9699C" w:rsidP="00C80E8A">
      <w:pPr>
        <w:pStyle w:val="NICEnormal"/>
      </w:pPr>
      <w:r w:rsidRPr="00DB6AA0">
        <w:t>Evidence from a meta-analysis</w:t>
      </w:r>
      <w:r w:rsidRPr="00DB6AA0">
        <w:rPr>
          <w:vertAlign w:val="superscript"/>
        </w:rPr>
        <w:t>1</w:t>
      </w:r>
      <w:r w:rsidRPr="00DB6AA0">
        <w:t xml:space="preserve"> (++) of 2767 participants drawn from several of the randomised trials cited above plus 2 unpublished sources corroborates the findings shown above. The unpublished trials used NRT for 9</w:t>
      </w:r>
      <w:r w:rsidR="00164586" w:rsidRPr="00DB6AA0">
        <w:t> </w:t>
      </w:r>
      <w:r w:rsidRPr="00DB6AA0">
        <w:t>months and 12</w:t>
      </w:r>
      <w:r w:rsidR="00164586" w:rsidRPr="00DB6AA0">
        <w:t> </w:t>
      </w:r>
      <w:r w:rsidRPr="00DB6AA0">
        <w:t>months. The results suggest that there is no difference between NRT (used for between 6 and 18</w:t>
      </w:r>
      <w:r w:rsidR="00164586" w:rsidRPr="00DB6AA0">
        <w:t> </w:t>
      </w:r>
      <w:r w:rsidRPr="00DB6AA0">
        <w:t>months) and placebo in terms of mortality, serious adverse events or discontinuation of therapy due to adverse events. But nausea occurs more frequently with active NRT (odds ratio [OR] 1.69, 95% confidence interval [CI] 1.21–2.36). Use of the meta-analysis has 2 caveats:</w:t>
      </w:r>
    </w:p>
    <w:p w14:paraId="5817346E" w14:textId="77777777" w:rsidR="00A9699C" w:rsidRPr="00DB6AA0" w:rsidRDefault="00A9699C" w:rsidP="00A9699C">
      <w:pPr>
        <w:pStyle w:val="Bulletleft1"/>
        <w:numPr>
          <w:ilvl w:val="0"/>
          <w:numId w:val="3"/>
        </w:numPr>
      </w:pPr>
      <w:r w:rsidRPr="00DB6AA0">
        <w:t>the meta-analysis re-iterates a substantial body of the same data from 6 randomised trials (3 [++]</w:t>
      </w:r>
      <w:r w:rsidRPr="00DB6AA0">
        <w:rPr>
          <w:vertAlign w:val="superscript"/>
        </w:rPr>
        <w:t>2–4</w:t>
      </w:r>
      <w:r w:rsidRPr="00DB6AA0">
        <w:t xml:space="preserve"> and 3 [+]</w:t>
      </w:r>
      <w:r w:rsidRPr="00DB6AA0">
        <w:rPr>
          <w:vertAlign w:val="superscript"/>
        </w:rPr>
        <w:t>5–7</w:t>
      </w:r>
      <w:r w:rsidRPr="00DB6AA0">
        <w:t>) cited above</w:t>
      </w:r>
    </w:p>
    <w:p w14:paraId="0D43395B" w14:textId="77777777" w:rsidR="00A9699C" w:rsidRPr="00DB6AA0" w:rsidRDefault="00A9699C" w:rsidP="00A9699C">
      <w:pPr>
        <w:pStyle w:val="Bulletleft1last"/>
      </w:pPr>
      <w:r w:rsidRPr="00DB6AA0">
        <w:t>there was substantial heterogeneity of results in the meta-analysis of serious adverse events.</w:t>
      </w:r>
    </w:p>
    <w:p w14:paraId="66FBFFEB" w14:textId="77777777" w:rsidR="00A9699C" w:rsidRPr="00DB6AA0" w:rsidRDefault="00A9699C" w:rsidP="00A9699C">
      <w:pPr>
        <w:pStyle w:val="NICEnormal"/>
        <w:spacing w:line="240" w:lineRule="auto"/>
      </w:pPr>
      <w:r w:rsidRPr="00DB6AA0">
        <w:rPr>
          <w:vertAlign w:val="superscript"/>
        </w:rPr>
        <w:t>1</w:t>
      </w:r>
      <w:r w:rsidRPr="00DB6AA0">
        <w:t xml:space="preserve"> Moore 2011</w:t>
      </w:r>
    </w:p>
    <w:p w14:paraId="6C95CC7C" w14:textId="77777777" w:rsidR="00A9699C" w:rsidRPr="00DB6AA0" w:rsidRDefault="00A9699C" w:rsidP="00A9699C">
      <w:pPr>
        <w:pStyle w:val="NICEnormal"/>
        <w:spacing w:line="240" w:lineRule="auto"/>
      </w:pPr>
      <w:r w:rsidRPr="00DB6AA0">
        <w:rPr>
          <w:vertAlign w:val="superscript"/>
        </w:rPr>
        <w:t>2</w:t>
      </w:r>
      <w:r w:rsidRPr="00DB6AA0">
        <w:t xml:space="preserve"> Batra et al. 2005  </w:t>
      </w:r>
    </w:p>
    <w:p w14:paraId="49D2A363" w14:textId="77777777" w:rsidR="00A9699C" w:rsidRPr="00DB6AA0" w:rsidRDefault="00A9699C" w:rsidP="00A9699C">
      <w:pPr>
        <w:pStyle w:val="NICEnormal"/>
        <w:spacing w:line="240" w:lineRule="auto"/>
      </w:pPr>
      <w:r w:rsidRPr="00DB6AA0">
        <w:rPr>
          <w:vertAlign w:val="superscript"/>
        </w:rPr>
        <w:lastRenderedPageBreak/>
        <w:t>3</w:t>
      </w:r>
      <w:r w:rsidRPr="00DB6AA0">
        <w:t xml:space="preserve"> </w:t>
      </w:r>
      <w:proofErr w:type="spellStart"/>
      <w:r w:rsidRPr="00DB6AA0">
        <w:t>Bolliger</w:t>
      </w:r>
      <w:proofErr w:type="spellEnd"/>
      <w:r w:rsidRPr="00DB6AA0">
        <w:t xml:space="preserve"> et al. 2000 </w:t>
      </w:r>
    </w:p>
    <w:p w14:paraId="30D2EE00" w14:textId="77777777" w:rsidR="00A9699C" w:rsidRPr="00DB6AA0" w:rsidRDefault="00A9699C" w:rsidP="00A9699C">
      <w:pPr>
        <w:pStyle w:val="NICEnormal"/>
        <w:spacing w:line="240" w:lineRule="auto"/>
      </w:pPr>
      <w:r w:rsidRPr="00DB6AA0">
        <w:rPr>
          <w:vertAlign w:val="superscript"/>
        </w:rPr>
        <w:t>4</w:t>
      </w:r>
      <w:r w:rsidRPr="00DB6AA0">
        <w:t xml:space="preserve"> </w:t>
      </w:r>
      <w:proofErr w:type="spellStart"/>
      <w:r w:rsidRPr="00DB6AA0">
        <w:t>Etter</w:t>
      </w:r>
      <w:proofErr w:type="spellEnd"/>
      <w:r w:rsidRPr="00DB6AA0">
        <w:t xml:space="preserve"> et al. 2002 </w:t>
      </w:r>
    </w:p>
    <w:p w14:paraId="27013218" w14:textId="77777777" w:rsidR="00A9699C" w:rsidRPr="00DB6AA0" w:rsidRDefault="00A9699C" w:rsidP="00A9699C">
      <w:pPr>
        <w:pStyle w:val="NICEnormal"/>
        <w:spacing w:line="240" w:lineRule="auto"/>
      </w:pPr>
      <w:r w:rsidRPr="00DB6AA0">
        <w:rPr>
          <w:vertAlign w:val="superscript"/>
        </w:rPr>
        <w:t>5</w:t>
      </w:r>
      <w:r w:rsidRPr="00DB6AA0">
        <w:t xml:space="preserve"> Haustein et al. 2004 </w:t>
      </w:r>
    </w:p>
    <w:p w14:paraId="73EB901E" w14:textId="77777777" w:rsidR="00A9699C" w:rsidRPr="00DB6AA0" w:rsidRDefault="00A9699C" w:rsidP="00A9699C">
      <w:pPr>
        <w:pStyle w:val="NICEnormal"/>
        <w:spacing w:line="240" w:lineRule="auto"/>
      </w:pPr>
      <w:r w:rsidRPr="00DB6AA0">
        <w:rPr>
          <w:vertAlign w:val="superscript"/>
        </w:rPr>
        <w:t>6</w:t>
      </w:r>
      <w:r w:rsidRPr="00DB6AA0">
        <w:t xml:space="preserve"> </w:t>
      </w:r>
      <w:proofErr w:type="spellStart"/>
      <w:r w:rsidRPr="00DB6AA0">
        <w:t>Rennard</w:t>
      </w:r>
      <w:proofErr w:type="spellEnd"/>
      <w:r w:rsidRPr="00DB6AA0">
        <w:t xml:space="preserve"> et al. 2006 </w:t>
      </w:r>
    </w:p>
    <w:p w14:paraId="2F04C117" w14:textId="77777777" w:rsidR="00A9699C" w:rsidRPr="00DB6AA0" w:rsidRDefault="00A9699C" w:rsidP="00A9699C">
      <w:pPr>
        <w:pStyle w:val="NICEnormal"/>
      </w:pPr>
      <w:r w:rsidRPr="00DB6AA0">
        <w:rPr>
          <w:vertAlign w:val="superscript"/>
        </w:rPr>
        <w:t>7</w:t>
      </w:r>
      <w:r w:rsidRPr="00DB6AA0">
        <w:t xml:space="preserve"> </w:t>
      </w:r>
      <w:proofErr w:type="spellStart"/>
      <w:r w:rsidRPr="00DB6AA0">
        <w:t>Wennike</w:t>
      </w:r>
      <w:proofErr w:type="spellEnd"/>
      <w:r w:rsidRPr="00DB6AA0">
        <w:t xml:space="preserve"> et al. 2003 </w:t>
      </w:r>
    </w:p>
    <w:p w14:paraId="6470624D" w14:textId="77777777" w:rsidR="00A9699C" w:rsidRPr="00DB6AA0" w:rsidRDefault="00A9699C" w:rsidP="00A9699C">
      <w:pPr>
        <w:pStyle w:val="Heading3"/>
      </w:pPr>
      <w:bookmarkStart w:id="84" w:name="_Toc320890076"/>
      <w:r w:rsidRPr="00DB6AA0">
        <w:t>Evidence</w:t>
      </w:r>
      <w:r w:rsidR="003942B1" w:rsidRPr="00DB6AA0">
        <w:rPr>
          <w:b w:val="0"/>
        </w:rPr>
        <w:t xml:space="preserve"> </w:t>
      </w:r>
      <w:r w:rsidRPr="00DB6AA0">
        <w:t>statement</w:t>
      </w:r>
      <w:r w:rsidR="003942B1" w:rsidRPr="00DB6AA0">
        <w:rPr>
          <w:b w:val="0"/>
        </w:rPr>
        <w:t xml:space="preserve"> </w:t>
      </w:r>
      <w:r w:rsidRPr="00DB6AA0">
        <w:t>1.1c</w:t>
      </w:r>
      <w:r w:rsidR="003942B1" w:rsidRPr="00DB6AA0">
        <w:rPr>
          <w:b w:val="0"/>
        </w:rPr>
        <w:t xml:space="preserve"> </w:t>
      </w:r>
      <w:r w:rsidRPr="00DB6AA0">
        <w:t>Risks</w:t>
      </w:r>
      <w:r w:rsidR="003942B1" w:rsidRPr="00DB6AA0">
        <w:rPr>
          <w:b w:val="0"/>
        </w:rPr>
        <w:t xml:space="preserve"> </w:t>
      </w:r>
      <w:r w:rsidRPr="00DB6AA0">
        <w:t>and</w:t>
      </w:r>
      <w:r w:rsidR="003942B1" w:rsidRPr="00DB6AA0">
        <w:rPr>
          <w:b w:val="0"/>
        </w:rPr>
        <w:t xml:space="preserve"> </w:t>
      </w:r>
      <w:r w:rsidRPr="00DB6AA0">
        <w:t>adverse</w:t>
      </w:r>
      <w:r w:rsidR="003942B1" w:rsidRPr="00DB6AA0">
        <w:rPr>
          <w:b w:val="0"/>
        </w:rPr>
        <w:t xml:space="preserve"> </w:t>
      </w:r>
      <w:r w:rsidRPr="00DB6AA0">
        <w:t>events</w:t>
      </w:r>
      <w:r w:rsidR="003942B1" w:rsidRPr="00DB6AA0">
        <w:rPr>
          <w:b w:val="0"/>
        </w:rPr>
        <w:t xml:space="preserve"> </w:t>
      </w:r>
      <w:r w:rsidRPr="00DB6AA0">
        <w:t>associated</w:t>
      </w:r>
      <w:r w:rsidR="003942B1" w:rsidRPr="00DB6AA0">
        <w:rPr>
          <w:b w:val="0"/>
        </w:rPr>
        <w:t xml:space="preserve"> </w:t>
      </w:r>
      <w:r w:rsidRPr="00DB6AA0">
        <w:t>with</w:t>
      </w:r>
      <w:r w:rsidR="003942B1" w:rsidRPr="00DB6AA0">
        <w:rPr>
          <w:b w:val="0"/>
        </w:rPr>
        <w:t xml:space="preserve"> </w:t>
      </w:r>
      <w:r w:rsidRPr="00DB6AA0">
        <w:t>nicotine</w:t>
      </w:r>
      <w:r w:rsidR="003942B1" w:rsidRPr="00DB6AA0">
        <w:rPr>
          <w:b w:val="0"/>
        </w:rPr>
        <w:t xml:space="preserve"> </w:t>
      </w:r>
      <w:r w:rsidRPr="00DB6AA0">
        <w:t>replacement</w:t>
      </w:r>
      <w:r w:rsidR="003942B1" w:rsidRPr="00DB6AA0">
        <w:rPr>
          <w:b w:val="0"/>
        </w:rPr>
        <w:t xml:space="preserve"> </w:t>
      </w:r>
      <w:r w:rsidRPr="00DB6AA0">
        <w:t>and</w:t>
      </w:r>
      <w:r w:rsidR="003942B1" w:rsidRPr="00DB6AA0">
        <w:rPr>
          <w:b w:val="0"/>
        </w:rPr>
        <w:t xml:space="preserve"> </w:t>
      </w:r>
      <w:r w:rsidRPr="00DB6AA0">
        <w:t>nicotine</w:t>
      </w:r>
      <w:r w:rsidR="003942B1" w:rsidRPr="00DB6AA0">
        <w:rPr>
          <w:b w:val="0"/>
        </w:rPr>
        <w:t xml:space="preserve"> </w:t>
      </w:r>
      <w:r w:rsidRPr="00DB6AA0">
        <w:t>containing</w:t>
      </w:r>
      <w:r w:rsidR="003942B1" w:rsidRPr="00DB6AA0">
        <w:rPr>
          <w:b w:val="0"/>
        </w:rPr>
        <w:t xml:space="preserve"> </w:t>
      </w:r>
      <w:r w:rsidRPr="00DB6AA0">
        <w:t>products:</w:t>
      </w:r>
      <w:r w:rsidR="003942B1" w:rsidRPr="00DB6AA0">
        <w:rPr>
          <w:b w:val="0"/>
        </w:rPr>
        <w:t xml:space="preserve"> </w:t>
      </w:r>
      <w:r w:rsidRPr="00DB6AA0">
        <w:t>cardiovascular</w:t>
      </w:r>
      <w:r w:rsidR="003942B1" w:rsidRPr="00DB6AA0">
        <w:rPr>
          <w:b w:val="0"/>
        </w:rPr>
        <w:t xml:space="preserve"> </w:t>
      </w:r>
      <w:r w:rsidRPr="00DB6AA0">
        <w:t>risk</w:t>
      </w:r>
      <w:r w:rsidR="003942B1" w:rsidRPr="00DB6AA0">
        <w:rPr>
          <w:b w:val="0"/>
        </w:rPr>
        <w:t xml:space="preserve"> </w:t>
      </w:r>
      <w:r w:rsidRPr="00DB6AA0">
        <w:t>markers</w:t>
      </w:r>
      <w:bookmarkEnd w:id="84"/>
    </w:p>
    <w:p w14:paraId="467800BC" w14:textId="77777777" w:rsidR="00A9699C" w:rsidRPr="00DB6AA0" w:rsidRDefault="00A9699C" w:rsidP="00C80E8A">
      <w:pPr>
        <w:pStyle w:val="NICEnormal"/>
      </w:pPr>
      <w:r w:rsidRPr="00DB6AA0">
        <w:t>Evidence from 5 randomised trials (2 [++]</w:t>
      </w:r>
      <w:r w:rsidRPr="00DB6AA0">
        <w:rPr>
          <w:vertAlign w:val="superscript"/>
        </w:rPr>
        <w:t>1,2</w:t>
      </w:r>
      <w:r w:rsidRPr="00DB6AA0">
        <w:t xml:space="preserve"> and 3 [+]</w:t>
      </w:r>
      <w:r w:rsidRPr="00DB6AA0">
        <w:rPr>
          <w:vertAlign w:val="superscript"/>
        </w:rPr>
        <w:t>3–5</w:t>
      </w:r>
      <w:r w:rsidRPr="00DB6AA0">
        <w:t>) and 1 non-randomised, controlled study</w:t>
      </w:r>
      <w:r w:rsidRPr="00DB6AA0">
        <w:rPr>
          <w:vertAlign w:val="superscript"/>
        </w:rPr>
        <w:t>6</w:t>
      </w:r>
      <w:r w:rsidRPr="00DB6AA0">
        <w:t xml:space="preserve"> (+) suggests that there are no substantial changes in risk markers for cardiac disease in people treated with NRT as part of smoking harm reduction. The randomised controlled trial evidence is cited from a Cochrane review [++]</w:t>
      </w:r>
      <w:r w:rsidRPr="00DB6AA0">
        <w:rPr>
          <w:vertAlign w:val="superscript"/>
        </w:rPr>
        <w:t>7</w:t>
      </w:r>
      <w:r w:rsidRPr="00DB6AA0">
        <w:t>. Risk markers studied included white blood cell count, fibrinogen, C-reactive protein (CRP), lipids, F2-isoprostanes, 4</w:t>
      </w:r>
      <w:r w:rsidR="00254AE6" w:rsidRPr="00DB6AA0">
        <w:noBreakHyphen/>
      </w:r>
      <w:r w:rsidRPr="00DB6AA0">
        <w:t>(</w:t>
      </w:r>
      <w:proofErr w:type="spellStart"/>
      <w:r w:rsidRPr="00DB6AA0">
        <w:t>Methylnitrosamino</w:t>
      </w:r>
      <w:proofErr w:type="spellEnd"/>
      <w:r w:rsidRPr="00DB6AA0">
        <w:t>)</w:t>
      </w:r>
      <w:r w:rsidR="00254AE6" w:rsidRPr="00DB6AA0">
        <w:noBreakHyphen/>
      </w:r>
      <w:r w:rsidRPr="00DB6AA0">
        <w:t>1</w:t>
      </w:r>
      <w:r w:rsidR="00254AE6" w:rsidRPr="00DB6AA0">
        <w:noBreakHyphen/>
      </w:r>
      <w:r w:rsidRPr="00DB6AA0">
        <w:t>(3</w:t>
      </w:r>
      <w:r w:rsidR="00254AE6" w:rsidRPr="00DB6AA0">
        <w:noBreakHyphen/>
      </w:r>
      <w:r w:rsidRPr="00DB6AA0">
        <w:t>pyridyl)</w:t>
      </w:r>
      <w:r w:rsidR="00254AE6" w:rsidRPr="00DB6AA0">
        <w:noBreakHyphen/>
      </w:r>
      <w:r w:rsidRPr="00DB6AA0">
        <w:t>1</w:t>
      </w:r>
      <w:r w:rsidR="00254AE6" w:rsidRPr="00DB6AA0">
        <w:noBreakHyphen/>
      </w:r>
      <w:r w:rsidRPr="00DB6AA0">
        <w:t>butanol (NNAL), 1</w:t>
      </w:r>
      <w:r w:rsidR="00254AE6" w:rsidRPr="00DB6AA0">
        <w:noBreakHyphen/>
      </w:r>
      <w:r w:rsidRPr="00DB6AA0">
        <w:t>hydroxypyrene (1</w:t>
      </w:r>
      <w:r w:rsidR="00254AE6" w:rsidRPr="00DB6AA0">
        <w:noBreakHyphen/>
      </w:r>
      <w:r w:rsidRPr="00DB6AA0">
        <w:t>HOP). One (++) study</w:t>
      </w:r>
      <w:r w:rsidRPr="00DB6AA0">
        <w:rPr>
          <w:vertAlign w:val="superscript"/>
        </w:rPr>
        <w:t>2</w:t>
      </w:r>
      <w:r w:rsidRPr="00DB6AA0">
        <w:t xml:space="preserve"> found favourable changes in both NRT and placebo groups. No study reported increases in risk markers for cardiovascular disease arising from NRT. Follow up did not extend beyond 24</w:t>
      </w:r>
      <w:r w:rsidR="00164586" w:rsidRPr="00DB6AA0">
        <w:t> </w:t>
      </w:r>
      <w:r w:rsidRPr="00DB6AA0">
        <w:t>months.</w:t>
      </w:r>
    </w:p>
    <w:p w14:paraId="04C10132" w14:textId="77777777" w:rsidR="00A9699C" w:rsidRPr="00DB6AA0" w:rsidRDefault="00A9699C" w:rsidP="00A9699C">
      <w:pPr>
        <w:pStyle w:val="NICEnormal"/>
        <w:spacing w:line="240" w:lineRule="auto"/>
      </w:pPr>
      <w:r w:rsidRPr="00DB6AA0">
        <w:rPr>
          <w:vertAlign w:val="superscript"/>
        </w:rPr>
        <w:t>1</w:t>
      </w:r>
      <w:r w:rsidRPr="00DB6AA0">
        <w:t xml:space="preserve"> </w:t>
      </w:r>
      <w:proofErr w:type="spellStart"/>
      <w:r w:rsidRPr="00DB6AA0">
        <w:t>Bolliger</w:t>
      </w:r>
      <w:proofErr w:type="spellEnd"/>
      <w:r w:rsidR="003942B1" w:rsidRPr="00DB6AA0">
        <w:t xml:space="preserve"> </w:t>
      </w:r>
      <w:r w:rsidRPr="00DB6AA0">
        <w:t xml:space="preserve">et al. 2000  </w:t>
      </w:r>
    </w:p>
    <w:p w14:paraId="7B5786EB" w14:textId="77777777" w:rsidR="00A9699C" w:rsidRPr="00DB6AA0" w:rsidRDefault="00A9699C" w:rsidP="00A9699C">
      <w:pPr>
        <w:pStyle w:val="NICEnormal"/>
        <w:spacing w:line="240" w:lineRule="auto"/>
      </w:pPr>
      <w:r w:rsidRPr="00DB6AA0">
        <w:rPr>
          <w:vertAlign w:val="superscript"/>
        </w:rPr>
        <w:t>2</w:t>
      </w:r>
      <w:r w:rsidRPr="00DB6AA0">
        <w:t xml:space="preserve"> </w:t>
      </w:r>
      <w:proofErr w:type="spellStart"/>
      <w:r w:rsidRPr="00DB6AA0">
        <w:t>Rennard</w:t>
      </w:r>
      <w:proofErr w:type="spellEnd"/>
      <w:r w:rsidR="003942B1" w:rsidRPr="00DB6AA0">
        <w:t xml:space="preserve"> </w:t>
      </w:r>
      <w:r w:rsidRPr="00DB6AA0">
        <w:t>et al</w:t>
      </w:r>
      <w:r w:rsidRPr="00DB6AA0">
        <w:rPr>
          <w:i/>
        </w:rPr>
        <w:t>.</w:t>
      </w:r>
      <w:r w:rsidRPr="00DB6AA0">
        <w:t xml:space="preserve"> 2006</w:t>
      </w:r>
    </w:p>
    <w:p w14:paraId="67DFE892" w14:textId="77777777" w:rsidR="00A9699C" w:rsidRPr="00DB6AA0" w:rsidRDefault="00A9699C" w:rsidP="00A9699C">
      <w:pPr>
        <w:pStyle w:val="NICEnormal"/>
        <w:spacing w:line="240" w:lineRule="auto"/>
      </w:pPr>
      <w:r w:rsidRPr="00DB6AA0">
        <w:rPr>
          <w:vertAlign w:val="superscript"/>
        </w:rPr>
        <w:t>3</w:t>
      </w:r>
      <w:r w:rsidRPr="00DB6AA0">
        <w:t xml:space="preserve"> Batra</w:t>
      </w:r>
      <w:r w:rsidR="003942B1" w:rsidRPr="00DB6AA0">
        <w:t xml:space="preserve"> </w:t>
      </w:r>
      <w:r w:rsidRPr="00DB6AA0">
        <w:t>et al. 2005</w:t>
      </w:r>
    </w:p>
    <w:p w14:paraId="13EA04FB" w14:textId="77777777" w:rsidR="00A9699C" w:rsidRPr="00DB6AA0" w:rsidRDefault="00A9699C" w:rsidP="00A9699C">
      <w:pPr>
        <w:pStyle w:val="NICEnormal"/>
        <w:spacing w:line="240" w:lineRule="auto"/>
      </w:pPr>
      <w:r w:rsidRPr="00DB6AA0">
        <w:rPr>
          <w:vertAlign w:val="superscript"/>
        </w:rPr>
        <w:t xml:space="preserve">4 </w:t>
      </w:r>
      <w:r w:rsidRPr="00DB6AA0">
        <w:t>Joseph</w:t>
      </w:r>
      <w:r w:rsidR="003942B1" w:rsidRPr="00DB6AA0">
        <w:t xml:space="preserve"> </w:t>
      </w:r>
      <w:r w:rsidRPr="00DB6AA0">
        <w:t xml:space="preserve">et al. 2008 </w:t>
      </w:r>
    </w:p>
    <w:p w14:paraId="13CDBFCB" w14:textId="77777777" w:rsidR="00A9699C" w:rsidRPr="00DB6AA0" w:rsidRDefault="00A9699C" w:rsidP="00A9699C">
      <w:pPr>
        <w:pStyle w:val="NICEnormal"/>
        <w:spacing w:line="240" w:lineRule="auto"/>
      </w:pPr>
      <w:r w:rsidRPr="00DB6AA0">
        <w:rPr>
          <w:vertAlign w:val="superscript"/>
        </w:rPr>
        <w:t>5</w:t>
      </w:r>
      <w:r w:rsidRPr="00DB6AA0">
        <w:t xml:space="preserve"> </w:t>
      </w:r>
      <w:proofErr w:type="spellStart"/>
      <w:r w:rsidRPr="00DB6AA0">
        <w:t>Kralikova</w:t>
      </w:r>
      <w:proofErr w:type="spellEnd"/>
      <w:r w:rsidR="003942B1" w:rsidRPr="00DB6AA0">
        <w:t xml:space="preserve"> </w:t>
      </w:r>
      <w:r w:rsidRPr="00DB6AA0">
        <w:t xml:space="preserve">et al. 2009 </w:t>
      </w:r>
    </w:p>
    <w:p w14:paraId="57438179" w14:textId="77777777" w:rsidR="00A9699C" w:rsidRPr="00DB6AA0" w:rsidRDefault="00A9699C" w:rsidP="00A9699C">
      <w:pPr>
        <w:pStyle w:val="NICEnormal"/>
        <w:spacing w:line="240" w:lineRule="auto"/>
      </w:pPr>
      <w:r w:rsidRPr="00DB6AA0">
        <w:rPr>
          <w:vertAlign w:val="superscript"/>
        </w:rPr>
        <w:t>6</w:t>
      </w:r>
      <w:r w:rsidRPr="00DB6AA0">
        <w:t xml:space="preserve"> Haustein</w:t>
      </w:r>
      <w:r w:rsidR="003942B1" w:rsidRPr="00DB6AA0">
        <w:t xml:space="preserve"> </w:t>
      </w:r>
      <w:r w:rsidRPr="00DB6AA0">
        <w:t>et al. 2004</w:t>
      </w:r>
    </w:p>
    <w:p w14:paraId="53CAD7AC" w14:textId="77777777" w:rsidR="00A9699C" w:rsidRPr="00DB6AA0" w:rsidRDefault="00A9699C" w:rsidP="00A9699C">
      <w:pPr>
        <w:pStyle w:val="NICEnormal"/>
      </w:pPr>
      <w:r w:rsidRPr="00DB6AA0">
        <w:rPr>
          <w:vertAlign w:val="superscript"/>
        </w:rPr>
        <w:t>7</w:t>
      </w:r>
      <w:r w:rsidRPr="00DB6AA0">
        <w:t xml:space="preserve"> Stead and Lancaster 2007</w:t>
      </w:r>
    </w:p>
    <w:p w14:paraId="27C0BDB9" w14:textId="77777777" w:rsidR="00A9699C" w:rsidRPr="00DB6AA0" w:rsidRDefault="00A9699C" w:rsidP="00A9699C">
      <w:pPr>
        <w:pStyle w:val="Heading3"/>
      </w:pPr>
      <w:r w:rsidRPr="00DB6AA0">
        <w:t>Evidence</w:t>
      </w:r>
      <w:r w:rsidR="003942B1" w:rsidRPr="00DB6AA0">
        <w:rPr>
          <w:b w:val="0"/>
        </w:rPr>
        <w:t xml:space="preserve"> </w:t>
      </w:r>
      <w:r w:rsidRPr="00DB6AA0">
        <w:t>statement</w:t>
      </w:r>
      <w:r w:rsidR="003942B1" w:rsidRPr="00DB6AA0">
        <w:rPr>
          <w:b w:val="0"/>
        </w:rPr>
        <w:t xml:space="preserve"> </w:t>
      </w:r>
      <w:r w:rsidRPr="00DB6AA0">
        <w:t>1.2a</w:t>
      </w:r>
      <w:r w:rsidR="003942B1" w:rsidRPr="00DB6AA0">
        <w:rPr>
          <w:b w:val="0"/>
        </w:rPr>
        <w:t xml:space="preserve"> </w:t>
      </w:r>
      <w:r w:rsidRPr="00DB6AA0">
        <w:t>Safety</w:t>
      </w:r>
      <w:r w:rsidR="003942B1" w:rsidRPr="00DB6AA0">
        <w:rPr>
          <w:b w:val="0"/>
        </w:rPr>
        <w:t xml:space="preserve"> </w:t>
      </w:r>
      <w:r w:rsidRPr="00DB6AA0">
        <w:t>of</w:t>
      </w:r>
      <w:r w:rsidR="003942B1" w:rsidRPr="00DB6AA0">
        <w:rPr>
          <w:b w:val="0"/>
        </w:rPr>
        <w:t xml:space="preserve"> </w:t>
      </w:r>
      <w:r w:rsidRPr="00DB6AA0">
        <w:t>long-term</w:t>
      </w:r>
      <w:r w:rsidR="003942B1" w:rsidRPr="00DB6AA0">
        <w:rPr>
          <w:b w:val="0"/>
        </w:rPr>
        <w:t xml:space="preserve"> </w:t>
      </w:r>
      <w:r w:rsidRPr="00DB6AA0">
        <w:t>use</w:t>
      </w:r>
      <w:r w:rsidR="003942B1" w:rsidRPr="00DB6AA0">
        <w:rPr>
          <w:b w:val="0"/>
        </w:rPr>
        <w:t xml:space="preserve"> </w:t>
      </w:r>
      <w:r w:rsidRPr="00DB6AA0">
        <w:t>of</w:t>
      </w:r>
      <w:r w:rsidR="003942B1" w:rsidRPr="00DB6AA0">
        <w:rPr>
          <w:b w:val="0"/>
        </w:rPr>
        <w:t xml:space="preserve"> </w:t>
      </w:r>
      <w:r w:rsidRPr="00DB6AA0">
        <w:t>nicotine</w:t>
      </w:r>
      <w:r w:rsidR="003942B1" w:rsidRPr="00DB6AA0">
        <w:rPr>
          <w:b w:val="0"/>
        </w:rPr>
        <w:t xml:space="preserve"> </w:t>
      </w:r>
      <w:r w:rsidRPr="00DB6AA0">
        <w:t>replacement</w:t>
      </w:r>
      <w:r w:rsidR="003942B1" w:rsidRPr="00DB6AA0">
        <w:rPr>
          <w:b w:val="0"/>
        </w:rPr>
        <w:t xml:space="preserve"> </w:t>
      </w:r>
      <w:r w:rsidRPr="00DB6AA0">
        <w:t>therapy</w:t>
      </w:r>
      <w:r w:rsidR="003942B1" w:rsidRPr="00DB6AA0">
        <w:rPr>
          <w:b w:val="0"/>
        </w:rPr>
        <w:t xml:space="preserve"> </w:t>
      </w:r>
      <w:r w:rsidRPr="00DB6AA0">
        <w:t>and</w:t>
      </w:r>
      <w:r w:rsidR="003942B1" w:rsidRPr="00DB6AA0">
        <w:rPr>
          <w:b w:val="0"/>
        </w:rPr>
        <w:t xml:space="preserve"> </w:t>
      </w:r>
      <w:r w:rsidRPr="00DB6AA0">
        <w:t>nicotine</w:t>
      </w:r>
      <w:r w:rsidR="003942B1" w:rsidRPr="00DB6AA0">
        <w:rPr>
          <w:b w:val="0"/>
        </w:rPr>
        <w:t xml:space="preserve"> </w:t>
      </w:r>
      <w:r w:rsidRPr="00DB6AA0">
        <w:t>containing</w:t>
      </w:r>
      <w:r w:rsidR="003942B1" w:rsidRPr="00DB6AA0">
        <w:rPr>
          <w:b w:val="0"/>
        </w:rPr>
        <w:t xml:space="preserve"> </w:t>
      </w:r>
      <w:r w:rsidRPr="00DB6AA0">
        <w:t>products</w:t>
      </w:r>
    </w:p>
    <w:p w14:paraId="283B2CB0" w14:textId="77777777" w:rsidR="00A9699C" w:rsidRPr="00DB6AA0" w:rsidRDefault="00A9699C" w:rsidP="00C80E8A">
      <w:pPr>
        <w:pStyle w:val="NICEnormal"/>
      </w:pPr>
      <w:r w:rsidRPr="00DB6AA0">
        <w:t>There are no studies available of the safety of NRT used in smoking harm reduction in the long term (maximum duration of NRT use is 5</w:t>
      </w:r>
      <w:r w:rsidR="00164586" w:rsidRPr="00DB6AA0">
        <w:t> </w:t>
      </w:r>
      <w:r w:rsidRPr="00DB6AA0">
        <w:t xml:space="preserve">years). The </w:t>
      </w:r>
      <w:r w:rsidRPr="00DB6AA0">
        <w:lastRenderedPageBreak/>
        <w:t>strongest evidence available for the long-term safety of NRT with concurrent smoking comes from a large subgroup of patients studied in the 5-year ‘Lung health study’</w:t>
      </w:r>
      <w:r w:rsidRPr="00DB6AA0">
        <w:rPr>
          <w:vertAlign w:val="superscript"/>
        </w:rPr>
        <w:t>1,2</w:t>
      </w:r>
      <w:r w:rsidRPr="00DB6AA0">
        <w:t xml:space="preserve"> (+) of NRT in smoking cessation, where a large patient group continued to smoke and continued to use NRT. The results of this multicentre randomised controlled trial suggest that long-term use of NRT is not associated with an increased incidence of harm, including cardiovascular events or cancer, with the latest analysis of outcome at 12.5</w:t>
      </w:r>
      <w:r w:rsidR="00164586" w:rsidRPr="00DB6AA0">
        <w:t> </w:t>
      </w:r>
      <w:r w:rsidRPr="00DB6AA0">
        <w:t xml:space="preserve">years from study outset. </w:t>
      </w:r>
    </w:p>
    <w:p w14:paraId="012E248C" w14:textId="77777777" w:rsidR="00A9699C" w:rsidRPr="00DB6AA0" w:rsidRDefault="00A9699C" w:rsidP="00A9699C">
      <w:pPr>
        <w:pStyle w:val="NICEnormal"/>
        <w:spacing w:line="240" w:lineRule="auto"/>
      </w:pPr>
      <w:r w:rsidRPr="00DB6AA0">
        <w:rPr>
          <w:vertAlign w:val="superscript"/>
        </w:rPr>
        <w:t>1</w:t>
      </w:r>
      <w:r w:rsidRPr="00DB6AA0">
        <w:t xml:space="preserve"> Murray et al. 1996</w:t>
      </w:r>
    </w:p>
    <w:p w14:paraId="623CC2B5" w14:textId="77777777" w:rsidR="00A9699C" w:rsidRPr="00DB6AA0" w:rsidRDefault="00A9699C" w:rsidP="00A9699C">
      <w:pPr>
        <w:pStyle w:val="NICEnormal"/>
      </w:pPr>
      <w:r w:rsidRPr="00DB6AA0">
        <w:rPr>
          <w:vertAlign w:val="superscript"/>
        </w:rPr>
        <w:t>2</w:t>
      </w:r>
      <w:r w:rsidRPr="00DB6AA0">
        <w:t xml:space="preserve"> Murray et al. 2009</w:t>
      </w:r>
    </w:p>
    <w:p w14:paraId="50068E45" w14:textId="77777777" w:rsidR="00A9699C" w:rsidRPr="00DB6AA0" w:rsidRDefault="00A9699C" w:rsidP="00A9699C">
      <w:pPr>
        <w:pStyle w:val="Heading3"/>
      </w:pPr>
      <w:r w:rsidRPr="00DB6AA0">
        <w:t>Evidence</w:t>
      </w:r>
      <w:r w:rsidR="003942B1" w:rsidRPr="00DB6AA0">
        <w:rPr>
          <w:b w:val="0"/>
        </w:rPr>
        <w:t xml:space="preserve"> </w:t>
      </w:r>
      <w:r w:rsidRPr="00DB6AA0">
        <w:t>statement</w:t>
      </w:r>
      <w:r w:rsidR="003942B1" w:rsidRPr="00DB6AA0">
        <w:rPr>
          <w:b w:val="0"/>
        </w:rPr>
        <w:t xml:space="preserve"> </w:t>
      </w:r>
      <w:r w:rsidRPr="00DB6AA0">
        <w:t>1.2b</w:t>
      </w:r>
      <w:r w:rsidR="003942B1" w:rsidRPr="00DB6AA0">
        <w:rPr>
          <w:b w:val="0"/>
        </w:rPr>
        <w:t xml:space="preserve"> </w:t>
      </w:r>
      <w:r w:rsidRPr="00DB6AA0">
        <w:t>Safety</w:t>
      </w:r>
      <w:r w:rsidR="003942B1" w:rsidRPr="00DB6AA0">
        <w:rPr>
          <w:b w:val="0"/>
        </w:rPr>
        <w:t xml:space="preserve"> </w:t>
      </w:r>
      <w:r w:rsidRPr="00DB6AA0">
        <w:t>of</w:t>
      </w:r>
      <w:r w:rsidR="003942B1" w:rsidRPr="00DB6AA0">
        <w:rPr>
          <w:b w:val="0"/>
        </w:rPr>
        <w:t xml:space="preserve"> </w:t>
      </w:r>
      <w:r w:rsidRPr="00DB6AA0">
        <w:t>long-term</w:t>
      </w:r>
      <w:r w:rsidR="003942B1" w:rsidRPr="00DB6AA0">
        <w:rPr>
          <w:b w:val="0"/>
        </w:rPr>
        <w:t xml:space="preserve"> </w:t>
      </w:r>
      <w:r w:rsidRPr="00DB6AA0">
        <w:t>use</w:t>
      </w:r>
      <w:r w:rsidR="003942B1" w:rsidRPr="00DB6AA0">
        <w:rPr>
          <w:b w:val="0"/>
        </w:rPr>
        <w:t xml:space="preserve"> </w:t>
      </w:r>
      <w:r w:rsidRPr="00DB6AA0">
        <w:t>of</w:t>
      </w:r>
      <w:r w:rsidR="003942B1" w:rsidRPr="00DB6AA0">
        <w:rPr>
          <w:b w:val="0"/>
        </w:rPr>
        <w:t xml:space="preserve"> </w:t>
      </w:r>
      <w:r w:rsidRPr="00DB6AA0">
        <w:t>nicotine</w:t>
      </w:r>
      <w:r w:rsidR="003942B1" w:rsidRPr="00DB6AA0">
        <w:rPr>
          <w:b w:val="0"/>
        </w:rPr>
        <w:t xml:space="preserve"> </w:t>
      </w:r>
      <w:r w:rsidRPr="00DB6AA0">
        <w:t>replacement</w:t>
      </w:r>
      <w:r w:rsidR="003942B1" w:rsidRPr="00DB6AA0">
        <w:rPr>
          <w:b w:val="0"/>
        </w:rPr>
        <w:t xml:space="preserve"> </w:t>
      </w:r>
      <w:r w:rsidRPr="00DB6AA0">
        <w:t>therapy</w:t>
      </w:r>
      <w:r w:rsidR="003942B1" w:rsidRPr="00DB6AA0">
        <w:rPr>
          <w:b w:val="0"/>
        </w:rPr>
        <w:t xml:space="preserve"> </w:t>
      </w:r>
      <w:r w:rsidRPr="00DB6AA0">
        <w:t>and</w:t>
      </w:r>
      <w:r w:rsidR="003942B1" w:rsidRPr="00DB6AA0">
        <w:rPr>
          <w:b w:val="0"/>
        </w:rPr>
        <w:t xml:space="preserve"> </w:t>
      </w:r>
      <w:r w:rsidRPr="00DB6AA0">
        <w:t>nicotine</w:t>
      </w:r>
      <w:r w:rsidR="003942B1" w:rsidRPr="00DB6AA0">
        <w:rPr>
          <w:b w:val="0"/>
        </w:rPr>
        <w:t xml:space="preserve"> </w:t>
      </w:r>
      <w:r w:rsidRPr="00DB6AA0">
        <w:t>containing</w:t>
      </w:r>
      <w:r w:rsidR="003942B1" w:rsidRPr="00DB6AA0">
        <w:rPr>
          <w:b w:val="0"/>
        </w:rPr>
        <w:t xml:space="preserve"> </w:t>
      </w:r>
      <w:r w:rsidRPr="00DB6AA0">
        <w:t>products:</w:t>
      </w:r>
      <w:r w:rsidR="003942B1" w:rsidRPr="00DB6AA0">
        <w:rPr>
          <w:b w:val="0"/>
        </w:rPr>
        <w:t xml:space="preserve"> </w:t>
      </w:r>
      <w:r w:rsidRPr="00DB6AA0">
        <w:t>cardiac</w:t>
      </w:r>
      <w:r w:rsidR="003942B1" w:rsidRPr="00DB6AA0">
        <w:rPr>
          <w:b w:val="0"/>
        </w:rPr>
        <w:t xml:space="preserve"> </w:t>
      </w:r>
      <w:r w:rsidRPr="00DB6AA0">
        <w:t>disease</w:t>
      </w:r>
    </w:p>
    <w:p w14:paraId="268CBD51" w14:textId="77777777" w:rsidR="00A9699C" w:rsidRPr="00DB6AA0" w:rsidRDefault="00A9699C" w:rsidP="00C80E8A">
      <w:pPr>
        <w:pStyle w:val="NICEnormal"/>
      </w:pPr>
      <w:r w:rsidRPr="00DB6AA0">
        <w:t>Six studies (4 [+]</w:t>
      </w:r>
      <w:r w:rsidRPr="00DB6AA0">
        <w:rPr>
          <w:vertAlign w:val="superscript"/>
        </w:rPr>
        <w:t>1–4</w:t>
      </w:r>
      <w:r w:rsidRPr="00DB6AA0">
        <w:t xml:space="preserve"> and 1 </w:t>
      </w:r>
      <w:r w:rsidR="003942B1" w:rsidRPr="00DB6AA0">
        <w:t>[−</w:t>
      </w:r>
      <w:r w:rsidRPr="00DB6AA0">
        <w:t>]</w:t>
      </w:r>
      <w:r w:rsidRPr="00DB6AA0">
        <w:rPr>
          <w:vertAlign w:val="superscript"/>
        </w:rPr>
        <w:t>5</w:t>
      </w:r>
      <w:r w:rsidRPr="00DB6AA0">
        <w:t>) evaluated the safety of NRT in patients with cardiac disease and did not find any increased incidence of cardiovascular events or any other adverse events.</w:t>
      </w:r>
    </w:p>
    <w:p w14:paraId="00479483" w14:textId="77777777" w:rsidR="00A9699C" w:rsidRPr="00DB6AA0" w:rsidRDefault="00A9699C" w:rsidP="00A9699C">
      <w:pPr>
        <w:pStyle w:val="NICEnormal"/>
        <w:spacing w:line="240" w:lineRule="auto"/>
      </w:pPr>
      <w:r w:rsidRPr="00DB6AA0">
        <w:rPr>
          <w:vertAlign w:val="superscript"/>
        </w:rPr>
        <w:t>1</w:t>
      </w:r>
      <w:r w:rsidRPr="00DB6AA0">
        <w:t xml:space="preserve"> </w:t>
      </w:r>
      <w:proofErr w:type="spellStart"/>
      <w:r w:rsidRPr="00DB6AA0">
        <w:t>Mahmarian</w:t>
      </w:r>
      <w:proofErr w:type="spellEnd"/>
      <w:r w:rsidRPr="00DB6AA0">
        <w:t xml:space="preserve"> et al. 1997 </w:t>
      </w:r>
    </w:p>
    <w:p w14:paraId="55190F06" w14:textId="77777777" w:rsidR="00A9699C" w:rsidRPr="00DB6AA0" w:rsidRDefault="00A9699C" w:rsidP="00A9699C">
      <w:pPr>
        <w:pStyle w:val="NICEnormal"/>
        <w:spacing w:line="240" w:lineRule="auto"/>
      </w:pPr>
      <w:r w:rsidRPr="00DB6AA0">
        <w:rPr>
          <w:vertAlign w:val="superscript"/>
        </w:rPr>
        <w:t>2</w:t>
      </w:r>
      <w:r w:rsidRPr="00DB6AA0">
        <w:t xml:space="preserve"> </w:t>
      </w:r>
      <w:proofErr w:type="spellStart"/>
      <w:r w:rsidRPr="00DB6AA0">
        <w:t>Leja</w:t>
      </w:r>
      <w:proofErr w:type="spellEnd"/>
      <w:r w:rsidRPr="00DB6AA0">
        <w:t xml:space="preserve"> et al. 2007 </w:t>
      </w:r>
    </w:p>
    <w:p w14:paraId="3D62442E" w14:textId="77777777" w:rsidR="00A9699C" w:rsidRPr="00DB6AA0" w:rsidRDefault="00A9699C" w:rsidP="00A9699C">
      <w:pPr>
        <w:pStyle w:val="NICEnormal"/>
        <w:spacing w:line="240" w:lineRule="auto"/>
      </w:pPr>
      <w:r w:rsidRPr="00DB6AA0">
        <w:rPr>
          <w:vertAlign w:val="superscript"/>
        </w:rPr>
        <w:t>3</w:t>
      </w:r>
      <w:r w:rsidRPr="00DB6AA0">
        <w:t xml:space="preserve"> Joseph et al. 2008</w:t>
      </w:r>
    </w:p>
    <w:p w14:paraId="7DDE6941" w14:textId="77777777" w:rsidR="00A9699C" w:rsidRPr="00DB6AA0" w:rsidRDefault="00A9699C" w:rsidP="00A9699C">
      <w:pPr>
        <w:pStyle w:val="NICEnormal"/>
        <w:spacing w:line="240" w:lineRule="auto"/>
      </w:pPr>
      <w:r w:rsidRPr="00DB6AA0">
        <w:rPr>
          <w:vertAlign w:val="superscript"/>
        </w:rPr>
        <w:t>4</w:t>
      </w:r>
      <w:r w:rsidRPr="00DB6AA0">
        <w:t xml:space="preserve"> Joseph et al. 1996 </w:t>
      </w:r>
    </w:p>
    <w:p w14:paraId="5878ECEE" w14:textId="77777777" w:rsidR="00A9699C" w:rsidRPr="00DB6AA0" w:rsidRDefault="00A9699C" w:rsidP="00A9699C">
      <w:pPr>
        <w:pStyle w:val="NICEnormal"/>
        <w:spacing w:line="240" w:lineRule="auto"/>
      </w:pPr>
      <w:r w:rsidRPr="00DB6AA0">
        <w:rPr>
          <w:vertAlign w:val="superscript"/>
        </w:rPr>
        <w:t xml:space="preserve">5 </w:t>
      </w:r>
      <w:proofErr w:type="spellStart"/>
      <w:r w:rsidRPr="00DB6AA0">
        <w:t>Paciullo</w:t>
      </w:r>
      <w:proofErr w:type="spellEnd"/>
      <w:r w:rsidRPr="00DB6AA0">
        <w:t xml:space="preserve"> et al. 2009 </w:t>
      </w:r>
    </w:p>
    <w:p w14:paraId="32264C4A" w14:textId="77777777" w:rsidR="00A9699C" w:rsidRPr="00DB6AA0" w:rsidRDefault="00A9699C" w:rsidP="00A9699C">
      <w:pPr>
        <w:pStyle w:val="NICEnormal"/>
      </w:pPr>
      <w:r w:rsidRPr="00DB6AA0">
        <w:rPr>
          <w:vertAlign w:val="superscript"/>
        </w:rPr>
        <w:t>6</w:t>
      </w:r>
      <w:r w:rsidRPr="00DB6AA0">
        <w:t xml:space="preserve">Tzivoni et al. 1998 </w:t>
      </w:r>
    </w:p>
    <w:p w14:paraId="024986F5" w14:textId="77777777" w:rsidR="00A9699C" w:rsidRPr="00DB6AA0" w:rsidRDefault="00A9699C" w:rsidP="00A9699C">
      <w:pPr>
        <w:pStyle w:val="Heading3"/>
      </w:pPr>
      <w:r w:rsidRPr="00DB6AA0">
        <w:t>Evidence</w:t>
      </w:r>
      <w:r w:rsidR="003942B1" w:rsidRPr="00DB6AA0">
        <w:rPr>
          <w:b w:val="0"/>
        </w:rPr>
        <w:t xml:space="preserve"> </w:t>
      </w:r>
      <w:r w:rsidRPr="00DB6AA0">
        <w:t>statement</w:t>
      </w:r>
      <w:r w:rsidR="003942B1" w:rsidRPr="00DB6AA0">
        <w:rPr>
          <w:b w:val="0"/>
        </w:rPr>
        <w:t xml:space="preserve"> </w:t>
      </w:r>
      <w:r w:rsidRPr="00DB6AA0">
        <w:t>1.3a</w:t>
      </w:r>
      <w:r w:rsidR="003942B1" w:rsidRPr="00DB6AA0">
        <w:rPr>
          <w:b w:val="0"/>
        </w:rPr>
        <w:t xml:space="preserve"> </w:t>
      </w:r>
      <w:r w:rsidRPr="00DB6AA0">
        <w:t>Risks</w:t>
      </w:r>
      <w:r w:rsidR="003942B1" w:rsidRPr="00DB6AA0">
        <w:rPr>
          <w:b w:val="0"/>
        </w:rPr>
        <w:t xml:space="preserve"> </w:t>
      </w:r>
      <w:r w:rsidRPr="00DB6AA0">
        <w:t>associated</w:t>
      </w:r>
      <w:r w:rsidR="003942B1" w:rsidRPr="00DB6AA0">
        <w:rPr>
          <w:b w:val="0"/>
        </w:rPr>
        <w:t xml:space="preserve"> </w:t>
      </w:r>
      <w:r w:rsidRPr="00DB6AA0">
        <w:t>with</w:t>
      </w:r>
      <w:r w:rsidR="003942B1" w:rsidRPr="00DB6AA0">
        <w:rPr>
          <w:b w:val="0"/>
        </w:rPr>
        <w:t xml:space="preserve"> </w:t>
      </w:r>
      <w:r w:rsidRPr="00DB6AA0">
        <w:t>use</w:t>
      </w:r>
      <w:r w:rsidR="003942B1" w:rsidRPr="00DB6AA0">
        <w:rPr>
          <w:b w:val="0"/>
        </w:rPr>
        <w:t xml:space="preserve"> </w:t>
      </w:r>
      <w:r w:rsidRPr="00DB6AA0">
        <w:t>of</w:t>
      </w:r>
      <w:r w:rsidR="003942B1" w:rsidRPr="00DB6AA0">
        <w:rPr>
          <w:b w:val="0"/>
        </w:rPr>
        <w:t xml:space="preserve"> </w:t>
      </w:r>
      <w:r w:rsidRPr="00DB6AA0">
        <w:t>unlicensed</w:t>
      </w:r>
      <w:r w:rsidR="003942B1" w:rsidRPr="00DB6AA0">
        <w:rPr>
          <w:b w:val="0"/>
        </w:rPr>
        <w:t xml:space="preserve"> </w:t>
      </w:r>
      <w:r w:rsidRPr="00DB6AA0">
        <w:t>nicotine</w:t>
      </w:r>
      <w:r w:rsidR="003942B1" w:rsidRPr="00DB6AA0">
        <w:rPr>
          <w:b w:val="0"/>
        </w:rPr>
        <w:t xml:space="preserve"> </w:t>
      </w:r>
      <w:r w:rsidRPr="00DB6AA0">
        <w:t>containing</w:t>
      </w:r>
      <w:r w:rsidR="003942B1" w:rsidRPr="00DB6AA0">
        <w:rPr>
          <w:b w:val="0"/>
        </w:rPr>
        <w:t xml:space="preserve"> </w:t>
      </w:r>
      <w:r w:rsidRPr="00DB6AA0">
        <w:t>products</w:t>
      </w:r>
    </w:p>
    <w:p w14:paraId="59CB10D6" w14:textId="77777777" w:rsidR="00A9699C" w:rsidRPr="00DB6AA0" w:rsidRDefault="00A9699C" w:rsidP="00A9699C">
      <w:pPr>
        <w:pStyle w:val="NICEnormal"/>
      </w:pPr>
      <w:r w:rsidRPr="00DB6AA0">
        <w:t>All available evidence relates to electronic cigarettes (e-cigarettes). There is no evidence on the long-term safety of e-cigarettes, whether used alone or with concurrent cigarette smoking. There isn’t a large volume of reliable evidence on the short-term safety of e-cigarettes. One (+) randomised crossover trial</w:t>
      </w:r>
      <w:r w:rsidRPr="00DB6AA0">
        <w:rPr>
          <w:vertAlign w:val="superscript"/>
        </w:rPr>
        <w:t>1</w:t>
      </w:r>
      <w:r w:rsidRPr="00DB6AA0">
        <w:t xml:space="preserve"> found that the rate of acute adverse events arising from e-cigarette use (occurring on the first day of use) were intermediate between </w:t>
      </w:r>
      <w:r w:rsidRPr="00DB6AA0">
        <w:lastRenderedPageBreak/>
        <w:t>placebo e-cigarette and licensed nicotine inhalator. A non-randomised (+) study also found no acute effect on heart rate from the use of 2 models of e-cigarette</w:t>
      </w:r>
      <w:r w:rsidRPr="00DB6AA0">
        <w:rPr>
          <w:vertAlign w:val="superscript"/>
        </w:rPr>
        <w:t>2</w:t>
      </w:r>
      <w:r w:rsidRPr="00DB6AA0">
        <w:t>.There are no firm cases of harm that are directly attributable to e-cigarette use. One news article in the British press</w:t>
      </w:r>
      <w:r w:rsidRPr="00DB6AA0">
        <w:rPr>
          <w:vertAlign w:val="superscript"/>
        </w:rPr>
        <w:t>3</w:t>
      </w:r>
      <w:r w:rsidRPr="00DB6AA0">
        <w:t xml:space="preserve"> </w:t>
      </w:r>
      <w:r w:rsidR="003942B1" w:rsidRPr="00DB6AA0">
        <w:t>(−</w:t>
      </w:r>
      <w:r w:rsidRPr="00DB6AA0">
        <w:t>) reported a death from lipoid pneumonia where e- cigarette use was implicated by a treating clinician. The inquest to the death recorded an open verdict.</w:t>
      </w:r>
    </w:p>
    <w:p w14:paraId="5E51C58C" w14:textId="77777777" w:rsidR="00A9699C" w:rsidRPr="00DB6AA0" w:rsidRDefault="00A9699C" w:rsidP="00A9699C">
      <w:pPr>
        <w:pStyle w:val="NICEnormal"/>
        <w:spacing w:line="240" w:lineRule="auto"/>
      </w:pPr>
      <w:r w:rsidRPr="00DB6AA0">
        <w:rPr>
          <w:vertAlign w:val="superscript"/>
        </w:rPr>
        <w:t>1</w:t>
      </w:r>
      <w:r w:rsidRPr="00DB6AA0">
        <w:t xml:space="preserve"> Bullen et al. 2010</w:t>
      </w:r>
    </w:p>
    <w:p w14:paraId="02147A9C" w14:textId="77777777" w:rsidR="00A9699C" w:rsidRPr="00DB6AA0" w:rsidRDefault="00A9699C" w:rsidP="00A9699C">
      <w:pPr>
        <w:pStyle w:val="NICEnormal"/>
      </w:pPr>
      <w:r w:rsidRPr="00DB6AA0">
        <w:rPr>
          <w:vertAlign w:val="superscript"/>
        </w:rPr>
        <w:t>2</w:t>
      </w:r>
      <w:r w:rsidRPr="00DB6AA0">
        <w:t xml:space="preserve"> </w:t>
      </w:r>
      <w:proofErr w:type="spellStart"/>
      <w:r w:rsidRPr="00DB6AA0">
        <w:t>Vansickel</w:t>
      </w:r>
      <w:proofErr w:type="spellEnd"/>
      <w:r w:rsidRPr="00DB6AA0">
        <w:t xml:space="preserve"> et al. 2010</w:t>
      </w:r>
    </w:p>
    <w:p w14:paraId="66B0519D" w14:textId="77777777" w:rsidR="00A9699C" w:rsidRPr="00DB6AA0" w:rsidRDefault="00A9699C" w:rsidP="00A9699C">
      <w:pPr>
        <w:pStyle w:val="NICEnormal"/>
      </w:pPr>
      <w:r w:rsidRPr="00DB6AA0">
        <w:rPr>
          <w:vertAlign w:val="superscript"/>
        </w:rPr>
        <w:t xml:space="preserve">3 </w:t>
      </w:r>
      <w:r w:rsidRPr="00DB6AA0">
        <w:t>BBC, 2011</w:t>
      </w:r>
    </w:p>
    <w:p w14:paraId="1537F4EB" w14:textId="77777777" w:rsidR="00A9699C" w:rsidRPr="00DB6AA0" w:rsidRDefault="00A9699C" w:rsidP="00A9699C">
      <w:pPr>
        <w:pStyle w:val="Heading3"/>
      </w:pPr>
      <w:r w:rsidRPr="00DB6AA0">
        <w:t>Evidence</w:t>
      </w:r>
      <w:r w:rsidR="003942B1" w:rsidRPr="00DB6AA0">
        <w:rPr>
          <w:b w:val="0"/>
        </w:rPr>
        <w:t xml:space="preserve"> </w:t>
      </w:r>
      <w:r w:rsidRPr="00DB6AA0">
        <w:t>statement</w:t>
      </w:r>
      <w:r w:rsidR="003942B1" w:rsidRPr="00DB6AA0">
        <w:rPr>
          <w:b w:val="0"/>
        </w:rPr>
        <w:t xml:space="preserve"> </w:t>
      </w:r>
      <w:r w:rsidRPr="00DB6AA0">
        <w:t>1.3c</w:t>
      </w:r>
      <w:r w:rsidR="003942B1" w:rsidRPr="00DB6AA0">
        <w:rPr>
          <w:b w:val="0"/>
        </w:rPr>
        <w:t xml:space="preserve"> </w:t>
      </w:r>
      <w:r w:rsidRPr="00DB6AA0">
        <w:t>Contents</w:t>
      </w:r>
      <w:r w:rsidR="003942B1" w:rsidRPr="00DB6AA0">
        <w:rPr>
          <w:b w:val="0"/>
        </w:rPr>
        <w:t xml:space="preserve"> </w:t>
      </w:r>
      <w:r w:rsidRPr="00DB6AA0">
        <w:t>of</w:t>
      </w:r>
      <w:r w:rsidR="003942B1" w:rsidRPr="00DB6AA0">
        <w:rPr>
          <w:b w:val="0"/>
        </w:rPr>
        <w:t xml:space="preserve"> </w:t>
      </w:r>
      <w:r w:rsidRPr="00DB6AA0">
        <w:t>e-cigarettes</w:t>
      </w:r>
    </w:p>
    <w:p w14:paraId="1EBB8FAC" w14:textId="77777777" w:rsidR="00A9699C" w:rsidRPr="00DB6AA0" w:rsidRDefault="00A9699C" w:rsidP="00C80E8A">
      <w:pPr>
        <w:pStyle w:val="NICEnormal"/>
      </w:pPr>
      <w:r w:rsidRPr="00DB6AA0">
        <w:t>There is evidence from 2 laboratory analyses (both [++])</w:t>
      </w:r>
      <w:r w:rsidRPr="00DB6AA0">
        <w:rPr>
          <w:vertAlign w:val="superscript"/>
        </w:rPr>
        <w:t>1,2</w:t>
      </w:r>
      <w:r w:rsidRPr="00DB6AA0">
        <w:t xml:space="preserve"> that e-cigarettes can contain nicotine derived nitrosamine contaminants and diethylene glycol, a highly toxic substance. Most e-cigarettes include propylene glycol. This chemical is generally considered to be of low toxicity although there appears to be insufficient data concerning its inhalational toxicity. A physical evaluation of e-cigarettes (+)</w:t>
      </w:r>
      <w:r w:rsidRPr="00DB6AA0">
        <w:rPr>
          <w:vertAlign w:val="superscript"/>
        </w:rPr>
        <w:t>3</w:t>
      </w:r>
      <w:r w:rsidRPr="00DB6AA0">
        <w:t xml:space="preserve"> found that e-cigarettes (including their constituent parts and instruction manuals) lack important information regarding contents, use and essential warnings. The same study</w:t>
      </w:r>
      <w:r w:rsidRPr="00DB6AA0">
        <w:rPr>
          <w:vertAlign w:val="superscript"/>
        </w:rPr>
        <w:t>3</w:t>
      </w:r>
      <w:r w:rsidRPr="00DB6AA0">
        <w:t xml:space="preserve"> found that e-cigarettes frequently leak, presenting a hazard, and that there are currently no methods for proper disposal of e-cigarettes, including cartridges.</w:t>
      </w:r>
    </w:p>
    <w:p w14:paraId="1C838B15" w14:textId="77777777" w:rsidR="00A9699C" w:rsidRPr="00DB6AA0" w:rsidRDefault="00A9699C" w:rsidP="00A9699C">
      <w:pPr>
        <w:pStyle w:val="NICEnormal"/>
        <w:spacing w:line="240" w:lineRule="auto"/>
      </w:pPr>
      <w:r w:rsidRPr="00DB6AA0">
        <w:rPr>
          <w:vertAlign w:val="superscript"/>
        </w:rPr>
        <w:t>1</w:t>
      </w:r>
      <w:r w:rsidRPr="00DB6AA0">
        <w:t xml:space="preserve"> </w:t>
      </w:r>
      <w:proofErr w:type="spellStart"/>
      <w:r w:rsidRPr="00DB6AA0">
        <w:t>Westenberger</w:t>
      </w:r>
      <w:proofErr w:type="spellEnd"/>
      <w:r w:rsidRPr="00DB6AA0">
        <w:t xml:space="preserve"> 2009 </w:t>
      </w:r>
    </w:p>
    <w:p w14:paraId="7D7B770C" w14:textId="77777777" w:rsidR="00A9699C" w:rsidRPr="00DB6AA0" w:rsidRDefault="00A9699C" w:rsidP="00A9699C">
      <w:pPr>
        <w:pStyle w:val="NICEnormal"/>
        <w:spacing w:line="240" w:lineRule="auto"/>
      </w:pPr>
      <w:r w:rsidRPr="00DB6AA0">
        <w:rPr>
          <w:vertAlign w:val="superscript"/>
        </w:rPr>
        <w:t>2</w:t>
      </w:r>
      <w:r w:rsidRPr="00DB6AA0">
        <w:t xml:space="preserve"> </w:t>
      </w:r>
      <w:r w:rsidR="00DF1F35" w:rsidRPr="00DB6AA0">
        <w:t>Medicines and Healthcare Products Regulatory Agency 2011</w:t>
      </w:r>
    </w:p>
    <w:p w14:paraId="04930013" w14:textId="77777777" w:rsidR="00A9699C" w:rsidRPr="00DB6AA0" w:rsidRDefault="00A9699C" w:rsidP="00A9699C">
      <w:pPr>
        <w:pStyle w:val="NICEnormal"/>
      </w:pPr>
      <w:r w:rsidRPr="00DB6AA0">
        <w:rPr>
          <w:vertAlign w:val="superscript"/>
        </w:rPr>
        <w:t>3</w:t>
      </w:r>
      <w:r w:rsidRPr="00DB6AA0">
        <w:t xml:space="preserve"> </w:t>
      </w:r>
      <w:proofErr w:type="spellStart"/>
      <w:r w:rsidRPr="00DB6AA0">
        <w:t>Trtchounian</w:t>
      </w:r>
      <w:proofErr w:type="spellEnd"/>
      <w:r w:rsidRPr="00DB6AA0">
        <w:t xml:space="preserve"> et al. 2011</w:t>
      </w:r>
    </w:p>
    <w:p w14:paraId="16767DFF" w14:textId="77777777" w:rsidR="00A9699C" w:rsidRPr="00DB6AA0" w:rsidRDefault="00A9699C" w:rsidP="00A9699C">
      <w:pPr>
        <w:pStyle w:val="Heading3"/>
      </w:pPr>
      <w:r w:rsidRPr="00DB6AA0">
        <w:t>Evidence</w:t>
      </w:r>
      <w:r w:rsidR="003942B1" w:rsidRPr="00DB6AA0">
        <w:rPr>
          <w:b w:val="0"/>
        </w:rPr>
        <w:t xml:space="preserve"> </w:t>
      </w:r>
      <w:r w:rsidRPr="00DB6AA0">
        <w:t>statement</w:t>
      </w:r>
      <w:r w:rsidR="003942B1" w:rsidRPr="00DB6AA0">
        <w:rPr>
          <w:b w:val="0"/>
        </w:rPr>
        <w:t xml:space="preserve"> </w:t>
      </w:r>
      <w:r w:rsidRPr="00DB6AA0">
        <w:t>1.4a</w:t>
      </w:r>
      <w:r w:rsidR="003942B1" w:rsidRPr="00DB6AA0">
        <w:rPr>
          <w:b w:val="0"/>
        </w:rPr>
        <w:t xml:space="preserve"> </w:t>
      </w:r>
      <w:r w:rsidRPr="00DB6AA0">
        <w:t>Impact</w:t>
      </w:r>
      <w:r w:rsidR="003942B1" w:rsidRPr="00DB6AA0">
        <w:rPr>
          <w:b w:val="0"/>
        </w:rPr>
        <w:t xml:space="preserve"> </w:t>
      </w:r>
      <w:r w:rsidRPr="00DB6AA0">
        <w:t>of</w:t>
      </w:r>
      <w:r w:rsidR="003942B1" w:rsidRPr="00DB6AA0">
        <w:rPr>
          <w:b w:val="0"/>
        </w:rPr>
        <w:t xml:space="preserve"> </w:t>
      </w:r>
      <w:r w:rsidRPr="00DB6AA0">
        <w:t>nicotine</w:t>
      </w:r>
      <w:r w:rsidR="003942B1" w:rsidRPr="00DB6AA0">
        <w:rPr>
          <w:b w:val="0"/>
        </w:rPr>
        <w:t xml:space="preserve"> </w:t>
      </w:r>
      <w:r w:rsidRPr="00DB6AA0">
        <w:t>replacement</w:t>
      </w:r>
      <w:r w:rsidR="003942B1" w:rsidRPr="00DB6AA0">
        <w:rPr>
          <w:b w:val="0"/>
        </w:rPr>
        <w:t xml:space="preserve"> </w:t>
      </w:r>
      <w:r w:rsidRPr="00DB6AA0">
        <w:t>therapies</w:t>
      </w:r>
      <w:r w:rsidR="003942B1" w:rsidRPr="00DB6AA0">
        <w:rPr>
          <w:b w:val="0"/>
        </w:rPr>
        <w:t xml:space="preserve"> </w:t>
      </w:r>
      <w:r w:rsidRPr="00DB6AA0">
        <w:t>and</w:t>
      </w:r>
      <w:r w:rsidR="003942B1" w:rsidRPr="00DB6AA0">
        <w:rPr>
          <w:b w:val="0"/>
        </w:rPr>
        <w:t xml:space="preserve"> </w:t>
      </w:r>
      <w:r w:rsidRPr="00DB6AA0">
        <w:t>nicotine</w:t>
      </w:r>
      <w:r w:rsidR="003942B1" w:rsidRPr="00DB6AA0">
        <w:rPr>
          <w:b w:val="0"/>
        </w:rPr>
        <w:t xml:space="preserve"> </w:t>
      </w:r>
      <w:r w:rsidRPr="00DB6AA0">
        <w:t>containing</w:t>
      </w:r>
      <w:r w:rsidR="003942B1" w:rsidRPr="00DB6AA0">
        <w:rPr>
          <w:b w:val="0"/>
        </w:rPr>
        <w:t xml:space="preserve"> </w:t>
      </w:r>
      <w:r w:rsidRPr="00DB6AA0">
        <w:t>products</w:t>
      </w:r>
      <w:r w:rsidR="003942B1" w:rsidRPr="00DB6AA0">
        <w:rPr>
          <w:b w:val="0"/>
        </w:rPr>
        <w:t xml:space="preserve"> </w:t>
      </w:r>
      <w:r w:rsidRPr="00DB6AA0">
        <w:t>on</w:t>
      </w:r>
      <w:r w:rsidR="003942B1" w:rsidRPr="00DB6AA0">
        <w:rPr>
          <w:b w:val="0"/>
        </w:rPr>
        <w:t xml:space="preserve"> </w:t>
      </w:r>
      <w:r w:rsidRPr="00DB6AA0">
        <w:t>the</w:t>
      </w:r>
      <w:r w:rsidR="003942B1" w:rsidRPr="00DB6AA0">
        <w:rPr>
          <w:b w:val="0"/>
        </w:rPr>
        <w:t xml:space="preserve"> </w:t>
      </w:r>
      <w:r w:rsidRPr="00DB6AA0">
        <w:t>concentration</w:t>
      </w:r>
      <w:r w:rsidR="003942B1" w:rsidRPr="00DB6AA0">
        <w:rPr>
          <w:b w:val="0"/>
        </w:rPr>
        <w:t xml:space="preserve"> </w:t>
      </w:r>
      <w:r w:rsidRPr="00DB6AA0">
        <w:t>of</w:t>
      </w:r>
      <w:r w:rsidR="003942B1" w:rsidRPr="00DB6AA0">
        <w:rPr>
          <w:b w:val="0"/>
        </w:rPr>
        <w:t xml:space="preserve"> </w:t>
      </w:r>
      <w:r w:rsidRPr="00DB6AA0">
        <w:t>nicotine</w:t>
      </w:r>
      <w:r w:rsidR="003942B1" w:rsidRPr="00DB6AA0">
        <w:rPr>
          <w:b w:val="0"/>
        </w:rPr>
        <w:t xml:space="preserve"> </w:t>
      </w:r>
      <w:r w:rsidRPr="00DB6AA0">
        <w:t>in</w:t>
      </w:r>
      <w:r w:rsidR="003942B1" w:rsidRPr="00DB6AA0">
        <w:rPr>
          <w:b w:val="0"/>
        </w:rPr>
        <w:t xml:space="preserve"> </w:t>
      </w:r>
      <w:r w:rsidRPr="00DB6AA0">
        <w:t>the</w:t>
      </w:r>
      <w:r w:rsidR="003942B1" w:rsidRPr="00DB6AA0">
        <w:rPr>
          <w:b w:val="0"/>
        </w:rPr>
        <w:t xml:space="preserve"> </w:t>
      </w:r>
      <w:r w:rsidRPr="00DB6AA0">
        <w:t>blood</w:t>
      </w:r>
    </w:p>
    <w:p w14:paraId="5ACC4FBD" w14:textId="77777777" w:rsidR="00A9699C" w:rsidRPr="00DB6AA0" w:rsidRDefault="00A9699C" w:rsidP="00A9699C">
      <w:pPr>
        <w:pStyle w:val="NICEnormal"/>
      </w:pPr>
      <w:r w:rsidRPr="00DB6AA0">
        <w:t>Evidence from 6 (all [+])</w:t>
      </w:r>
      <w:r w:rsidRPr="00DB6AA0">
        <w:rPr>
          <w:vertAlign w:val="superscript"/>
        </w:rPr>
        <w:t>1–6</w:t>
      </w:r>
      <w:r w:rsidRPr="00DB6AA0">
        <w:t xml:space="preserve"> controlled studies suggests that nicotine concentrations with smoking alone are typically in the range 22–30 ng/ml. When NRT use is accompanied by smoking, nicotine concentrations can rise to higher levels. The highest value observed was 63.4 ng/ml when a 44 mg </w:t>
      </w:r>
      <w:r w:rsidRPr="00DB6AA0">
        <w:lastRenderedPageBreak/>
        <w:t>patch was used with ad</w:t>
      </w:r>
      <w:r w:rsidR="003942B1" w:rsidRPr="00DB6AA0">
        <w:t xml:space="preserve"> </w:t>
      </w:r>
      <w:r w:rsidRPr="00DB6AA0">
        <w:t>libitum smoking (+)</w:t>
      </w:r>
      <w:r w:rsidRPr="00DB6AA0">
        <w:rPr>
          <w:vertAlign w:val="superscript"/>
        </w:rPr>
        <w:t>4</w:t>
      </w:r>
      <w:r w:rsidRPr="00DB6AA0">
        <w:t>. Some authors suggest that smoking behaviour self-regulates to maintain a constant nicotine concentration but evidence (particularly for patches) suggests that this is imprecise.</w:t>
      </w:r>
    </w:p>
    <w:p w14:paraId="6B1BF706" w14:textId="77777777" w:rsidR="00A9699C" w:rsidRPr="00DB6AA0" w:rsidRDefault="00A9699C" w:rsidP="00A9699C">
      <w:pPr>
        <w:pStyle w:val="NICEnormal"/>
      </w:pPr>
      <w:r w:rsidRPr="00DB6AA0">
        <w:t>Despite increased nicotine concentration with concomitant use, the evidence from two studies (+)</w:t>
      </w:r>
      <w:r w:rsidRPr="00DB6AA0">
        <w:rPr>
          <w:vertAlign w:val="superscript"/>
        </w:rPr>
        <w:t>4,6</w:t>
      </w:r>
      <w:r w:rsidRPr="00DB6AA0">
        <w:t xml:space="preserve"> suggests there are no increases in the incidence of side effects or significant changes in physiological parameters such as blood pressure and heart rate.</w:t>
      </w:r>
    </w:p>
    <w:p w14:paraId="2AE09A91" w14:textId="77777777" w:rsidR="00A9699C" w:rsidRPr="00DB6AA0" w:rsidRDefault="00A9699C" w:rsidP="00A9699C">
      <w:pPr>
        <w:pStyle w:val="NICEnormal"/>
        <w:spacing w:line="240" w:lineRule="auto"/>
      </w:pPr>
      <w:r w:rsidRPr="00DB6AA0">
        <w:rPr>
          <w:vertAlign w:val="superscript"/>
        </w:rPr>
        <w:t>1</w:t>
      </w:r>
      <w:r w:rsidRPr="00DB6AA0">
        <w:t xml:space="preserve"> Ebert et al. 1984 </w:t>
      </w:r>
    </w:p>
    <w:p w14:paraId="05966A0C" w14:textId="77777777" w:rsidR="00A9699C" w:rsidRPr="00DB6AA0" w:rsidRDefault="00A9699C" w:rsidP="00A9699C">
      <w:pPr>
        <w:pStyle w:val="NICEnormal"/>
        <w:spacing w:line="240" w:lineRule="auto"/>
      </w:pPr>
      <w:r w:rsidRPr="00DB6AA0">
        <w:rPr>
          <w:vertAlign w:val="superscript"/>
        </w:rPr>
        <w:t>2</w:t>
      </w:r>
      <w:r w:rsidRPr="00DB6AA0">
        <w:t xml:space="preserve"> </w:t>
      </w:r>
      <w:proofErr w:type="spellStart"/>
      <w:r w:rsidRPr="00DB6AA0">
        <w:t>Fagerstrom</w:t>
      </w:r>
      <w:proofErr w:type="spellEnd"/>
      <w:r w:rsidRPr="00DB6AA0">
        <w:t xml:space="preserve"> et al. 2002 </w:t>
      </w:r>
    </w:p>
    <w:p w14:paraId="766EF8C4" w14:textId="77777777" w:rsidR="00A9699C" w:rsidRPr="00DB6AA0" w:rsidRDefault="00A9699C" w:rsidP="00A9699C">
      <w:pPr>
        <w:pStyle w:val="NICEnormal"/>
        <w:spacing w:line="240" w:lineRule="auto"/>
      </w:pPr>
      <w:r w:rsidRPr="00DB6AA0">
        <w:rPr>
          <w:vertAlign w:val="superscript"/>
        </w:rPr>
        <w:t>3</w:t>
      </w:r>
      <w:r w:rsidRPr="00DB6AA0">
        <w:t xml:space="preserve"> </w:t>
      </w:r>
      <w:proofErr w:type="spellStart"/>
      <w:r w:rsidRPr="00DB6AA0">
        <w:t>Foulds</w:t>
      </w:r>
      <w:proofErr w:type="spellEnd"/>
      <w:r w:rsidRPr="00DB6AA0">
        <w:t xml:space="preserve"> et al. 1992 </w:t>
      </w:r>
    </w:p>
    <w:p w14:paraId="1A4A7011" w14:textId="77777777" w:rsidR="00A9699C" w:rsidRPr="00DB6AA0" w:rsidRDefault="00A9699C" w:rsidP="00A9699C">
      <w:pPr>
        <w:pStyle w:val="NICEnormal"/>
        <w:spacing w:line="240" w:lineRule="auto"/>
      </w:pPr>
      <w:r w:rsidRPr="00DB6AA0">
        <w:rPr>
          <w:vertAlign w:val="superscript"/>
        </w:rPr>
        <w:t>4</w:t>
      </w:r>
      <w:r w:rsidRPr="00DB6AA0">
        <w:t xml:space="preserve"> </w:t>
      </w:r>
      <w:proofErr w:type="spellStart"/>
      <w:r w:rsidRPr="00DB6AA0">
        <w:t>Pickworth</w:t>
      </w:r>
      <w:proofErr w:type="spellEnd"/>
      <w:r w:rsidRPr="00DB6AA0">
        <w:t xml:space="preserve"> et al. 1994 </w:t>
      </w:r>
    </w:p>
    <w:p w14:paraId="34B9EF34" w14:textId="77777777" w:rsidR="00A9699C" w:rsidRPr="00DB6AA0" w:rsidRDefault="00A9699C" w:rsidP="00A9699C">
      <w:pPr>
        <w:pStyle w:val="NICEnormal"/>
        <w:spacing w:line="240" w:lineRule="auto"/>
      </w:pPr>
      <w:r w:rsidRPr="00DB6AA0">
        <w:rPr>
          <w:vertAlign w:val="superscript"/>
        </w:rPr>
        <w:t>5</w:t>
      </w:r>
      <w:r w:rsidRPr="00DB6AA0">
        <w:t xml:space="preserve"> Russell et al. 1976 </w:t>
      </w:r>
    </w:p>
    <w:p w14:paraId="5C1A6C1D" w14:textId="77777777" w:rsidR="00A9699C" w:rsidRPr="00DB6AA0" w:rsidRDefault="00A9699C" w:rsidP="00A9699C">
      <w:pPr>
        <w:pStyle w:val="NICEnormal"/>
      </w:pPr>
      <w:r w:rsidRPr="00DB6AA0">
        <w:rPr>
          <w:vertAlign w:val="superscript"/>
        </w:rPr>
        <w:t>6</w:t>
      </w:r>
      <w:r w:rsidRPr="00DB6AA0">
        <w:t xml:space="preserve"> </w:t>
      </w:r>
      <w:proofErr w:type="spellStart"/>
      <w:r w:rsidRPr="00DB6AA0">
        <w:t>Zevin</w:t>
      </w:r>
      <w:proofErr w:type="spellEnd"/>
      <w:r w:rsidRPr="00DB6AA0">
        <w:t xml:space="preserve"> et al. 1998</w:t>
      </w:r>
    </w:p>
    <w:p w14:paraId="7CB286A6" w14:textId="77777777" w:rsidR="00A9699C" w:rsidRPr="00DB6AA0" w:rsidRDefault="00A9699C" w:rsidP="00A9699C">
      <w:pPr>
        <w:pStyle w:val="Heading3"/>
      </w:pPr>
      <w:r w:rsidRPr="00DB6AA0">
        <w:t>Evidence</w:t>
      </w:r>
      <w:r w:rsidR="003942B1" w:rsidRPr="00DB6AA0">
        <w:rPr>
          <w:b w:val="0"/>
        </w:rPr>
        <w:t xml:space="preserve"> </w:t>
      </w:r>
      <w:r w:rsidRPr="00DB6AA0">
        <w:t>statement</w:t>
      </w:r>
      <w:r w:rsidR="003942B1" w:rsidRPr="00DB6AA0">
        <w:rPr>
          <w:b w:val="0"/>
        </w:rPr>
        <w:t xml:space="preserve"> </w:t>
      </w:r>
      <w:r w:rsidRPr="00DB6AA0">
        <w:t>1.4b</w:t>
      </w:r>
      <w:r w:rsidR="003942B1" w:rsidRPr="00DB6AA0">
        <w:rPr>
          <w:b w:val="0"/>
        </w:rPr>
        <w:t xml:space="preserve"> </w:t>
      </w:r>
      <w:r w:rsidRPr="00DB6AA0">
        <w:t>Compensatory</w:t>
      </w:r>
      <w:r w:rsidR="003942B1" w:rsidRPr="00DB6AA0">
        <w:rPr>
          <w:b w:val="0"/>
        </w:rPr>
        <w:t xml:space="preserve"> </w:t>
      </w:r>
      <w:r w:rsidRPr="00DB6AA0">
        <w:t>smoking</w:t>
      </w:r>
    </w:p>
    <w:p w14:paraId="67E480A5" w14:textId="77777777" w:rsidR="00A9699C" w:rsidRPr="00DB6AA0" w:rsidRDefault="00A9699C" w:rsidP="00A9699C">
      <w:pPr>
        <w:pStyle w:val="NICEnormal"/>
      </w:pPr>
      <w:r w:rsidRPr="00DB6AA0">
        <w:t>Compensatory smoking is a mechanism whereby smokers, who have reduced the number of cigarettes they smoke per day, modify their smoke intake, for example, by puffing more frequently or more intensely, and so titrate their nicotine intake</w:t>
      </w:r>
      <w:r w:rsidRPr="00DB6AA0">
        <w:rPr>
          <w:vertAlign w:val="superscript"/>
        </w:rPr>
        <w:t>1</w:t>
      </w:r>
      <w:r w:rsidRPr="00DB6AA0">
        <w:t xml:space="preserve"> (+). Two studies</w:t>
      </w:r>
      <w:r w:rsidRPr="00DB6AA0">
        <w:rPr>
          <w:vertAlign w:val="superscript"/>
        </w:rPr>
        <w:t>1,2</w:t>
      </w:r>
      <w:r w:rsidRPr="00DB6AA0">
        <w:t xml:space="preserve"> (1 [+] and 1 </w:t>
      </w:r>
      <w:r w:rsidR="003942B1" w:rsidRPr="00DB6AA0">
        <w:t>[−</w:t>
      </w:r>
      <w:r w:rsidRPr="00DB6AA0">
        <w:t xml:space="preserve">]) correlating reductions in expired carbon monoxide (CO) with reductions in the number of cigarettes per day have demonstrated that some compensation occurs, but that the reduction in CO is significant. A narrative review of studies </w:t>
      </w:r>
      <w:r w:rsidR="003942B1" w:rsidRPr="00DB6AA0">
        <w:t>[−</w:t>
      </w:r>
      <w:r w:rsidRPr="00DB6AA0">
        <w:t>]</w:t>
      </w:r>
      <w:r w:rsidRPr="00DB6AA0">
        <w:rPr>
          <w:vertAlign w:val="superscript"/>
        </w:rPr>
        <w:t>3</w:t>
      </w:r>
      <w:r w:rsidRPr="00DB6AA0">
        <w:t xml:space="preserve"> suggests that for acute NRT forms (gum, lozenge, inhalator, nasal spray) a reduction in CO is accompanied by little change in plasma nicotine, suggesting close titration by subjects. In contrast, the same study found for nicotine patches, plasma nicotine increased, suggesting poor titration for the transdermal route.</w:t>
      </w:r>
    </w:p>
    <w:p w14:paraId="44281AF9" w14:textId="77777777" w:rsidR="00A9699C" w:rsidRPr="00DB6AA0" w:rsidRDefault="00A9699C" w:rsidP="00A9699C">
      <w:pPr>
        <w:pStyle w:val="NICEnormal"/>
      </w:pPr>
      <w:r w:rsidRPr="00DB6AA0">
        <w:t>Three studies</w:t>
      </w:r>
      <w:r w:rsidRPr="00DB6AA0">
        <w:rPr>
          <w:vertAlign w:val="superscript"/>
        </w:rPr>
        <w:t>4,5,6</w:t>
      </w:r>
      <w:r w:rsidRPr="00DB6AA0">
        <w:t xml:space="preserve"> (all [+]) of snuff use and low yield cigarettes also indicate that users </w:t>
      </w:r>
      <w:proofErr w:type="gramStart"/>
      <w:r w:rsidRPr="00DB6AA0">
        <w:t>are able to</w:t>
      </w:r>
      <w:proofErr w:type="gramEnd"/>
      <w:r w:rsidRPr="00DB6AA0">
        <w:t xml:space="preserve"> manage their intake to achieve a plasma nicotine level of typically 35–37 ng/ml. One (+) study</w:t>
      </w:r>
      <w:r w:rsidRPr="00DB6AA0">
        <w:rPr>
          <w:vertAlign w:val="superscript"/>
        </w:rPr>
        <w:t>6</w:t>
      </w:r>
      <w:r w:rsidRPr="00DB6AA0">
        <w:t xml:space="preserve"> showed that users of nasal snuff can </w:t>
      </w:r>
      <w:r w:rsidRPr="00DB6AA0">
        <w:lastRenderedPageBreak/>
        <w:t>generate similar plasma nicotine levels to those generated by smoking a cigarette, in approximately equal time (10</w:t>
      </w:r>
      <w:r w:rsidR="00164586" w:rsidRPr="00DB6AA0">
        <w:t> </w:t>
      </w:r>
      <w:r w:rsidRPr="00DB6AA0">
        <w:t>minutes).</w:t>
      </w:r>
    </w:p>
    <w:p w14:paraId="519FA4E9" w14:textId="77777777" w:rsidR="00A9699C" w:rsidRPr="00DB6AA0" w:rsidRDefault="00A9699C" w:rsidP="00A9699C">
      <w:pPr>
        <w:pStyle w:val="NICEnormal"/>
        <w:spacing w:line="240" w:lineRule="auto"/>
      </w:pPr>
      <w:r w:rsidRPr="00DB6AA0">
        <w:rPr>
          <w:vertAlign w:val="superscript"/>
        </w:rPr>
        <w:t>1</w:t>
      </w:r>
      <w:r w:rsidRPr="00DB6AA0">
        <w:t xml:space="preserve"> Hughes and Carpenter 2005 </w:t>
      </w:r>
    </w:p>
    <w:p w14:paraId="74867268" w14:textId="77777777" w:rsidR="00A9699C" w:rsidRPr="00DB6AA0" w:rsidRDefault="00A9699C" w:rsidP="00A9699C">
      <w:pPr>
        <w:pStyle w:val="NICEnormal"/>
        <w:spacing w:line="240" w:lineRule="auto"/>
      </w:pPr>
      <w:r w:rsidRPr="00DB6AA0">
        <w:rPr>
          <w:vertAlign w:val="superscript"/>
        </w:rPr>
        <w:t>2</w:t>
      </w:r>
      <w:r w:rsidRPr="00DB6AA0">
        <w:t xml:space="preserve"> Hughes 2000  </w:t>
      </w:r>
    </w:p>
    <w:p w14:paraId="64DFF1F8" w14:textId="77777777" w:rsidR="00A9699C" w:rsidRPr="00DB6AA0" w:rsidRDefault="00A9699C" w:rsidP="00A9699C">
      <w:pPr>
        <w:pStyle w:val="NICEnormal"/>
        <w:spacing w:line="240" w:lineRule="auto"/>
      </w:pPr>
      <w:r w:rsidRPr="00DB6AA0">
        <w:rPr>
          <w:vertAlign w:val="superscript"/>
        </w:rPr>
        <w:t>3</w:t>
      </w:r>
      <w:r w:rsidRPr="00DB6AA0">
        <w:t xml:space="preserve"> </w:t>
      </w:r>
      <w:proofErr w:type="spellStart"/>
      <w:r w:rsidRPr="00DB6AA0">
        <w:t>Fagerstrom</w:t>
      </w:r>
      <w:proofErr w:type="spellEnd"/>
      <w:r w:rsidRPr="00DB6AA0">
        <w:t xml:space="preserve"> and Hughes 2002</w:t>
      </w:r>
    </w:p>
    <w:p w14:paraId="7E52B066" w14:textId="77777777" w:rsidR="00A9699C" w:rsidRPr="00DB6AA0" w:rsidRDefault="00A9699C" w:rsidP="00A9699C">
      <w:pPr>
        <w:pStyle w:val="NICEnormal"/>
        <w:spacing w:line="240" w:lineRule="auto"/>
      </w:pPr>
      <w:r w:rsidRPr="00DB6AA0">
        <w:rPr>
          <w:vertAlign w:val="superscript"/>
        </w:rPr>
        <w:t>4</w:t>
      </w:r>
      <w:r w:rsidRPr="00DB6AA0">
        <w:t xml:space="preserve"> Holm et al. 1992  </w:t>
      </w:r>
    </w:p>
    <w:p w14:paraId="45463C2E" w14:textId="77777777" w:rsidR="00A9699C" w:rsidRPr="00DB6AA0" w:rsidRDefault="00A9699C" w:rsidP="00A9699C">
      <w:pPr>
        <w:pStyle w:val="NICEnormal"/>
        <w:spacing w:line="240" w:lineRule="auto"/>
      </w:pPr>
      <w:r w:rsidRPr="00DB6AA0">
        <w:rPr>
          <w:vertAlign w:val="superscript"/>
        </w:rPr>
        <w:t>5</w:t>
      </w:r>
      <w:r w:rsidRPr="00DB6AA0">
        <w:t xml:space="preserve"> Jarvis et al. 2001  </w:t>
      </w:r>
    </w:p>
    <w:p w14:paraId="327F85C1" w14:textId="77777777" w:rsidR="00A9699C" w:rsidRPr="00DB6AA0" w:rsidRDefault="00A9699C" w:rsidP="00A9699C">
      <w:pPr>
        <w:pStyle w:val="NICEnormal"/>
      </w:pPr>
      <w:r w:rsidRPr="00DB6AA0">
        <w:rPr>
          <w:vertAlign w:val="superscript"/>
        </w:rPr>
        <w:t>6</w:t>
      </w:r>
      <w:r w:rsidRPr="00DB6AA0">
        <w:t xml:space="preserve"> Russell et al. 1981</w:t>
      </w:r>
    </w:p>
    <w:p w14:paraId="613B1D2B" w14:textId="77777777" w:rsidR="00A9699C" w:rsidRPr="00DB6AA0" w:rsidRDefault="00A9699C" w:rsidP="00A9699C">
      <w:pPr>
        <w:pStyle w:val="Heading3"/>
      </w:pPr>
      <w:r w:rsidRPr="00DB6AA0">
        <w:t>Evidence</w:t>
      </w:r>
      <w:r w:rsidR="003942B1" w:rsidRPr="00DB6AA0">
        <w:rPr>
          <w:b w:val="0"/>
        </w:rPr>
        <w:t xml:space="preserve"> </w:t>
      </w:r>
      <w:r w:rsidRPr="00DB6AA0">
        <w:t>statement</w:t>
      </w:r>
      <w:r w:rsidR="003942B1" w:rsidRPr="00DB6AA0">
        <w:rPr>
          <w:b w:val="0"/>
        </w:rPr>
        <w:t xml:space="preserve"> </w:t>
      </w:r>
      <w:r w:rsidRPr="00DB6AA0">
        <w:t>1.4c</w:t>
      </w:r>
      <w:r w:rsidR="003942B1" w:rsidRPr="00DB6AA0">
        <w:rPr>
          <w:b w:val="0"/>
        </w:rPr>
        <w:t xml:space="preserve"> </w:t>
      </w:r>
      <w:r w:rsidRPr="00DB6AA0">
        <w:t>Nicotine</w:t>
      </w:r>
      <w:r w:rsidR="003942B1" w:rsidRPr="00DB6AA0">
        <w:rPr>
          <w:b w:val="0"/>
        </w:rPr>
        <w:t xml:space="preserve"> </w:t>
      </w:r>
      <w:r w:rsidRPr="00DB6AA0">
        <w:t>absorption</w:t>
      </w:r>
      <w:r w:rsidR="003942B1" w:rsidRPr="00DB6AA0">
        <w:rPr>
          <w:b w:val="0"/>
        </w:rPr>
        <w:t xml:space="preserve"> </w:t>
      </w:r>
      <w:r w:rsidRPr="00DB6AA0">
        <w:t>routes</w:t>
      </w:r>
      <w:r w:rsidR="003942B1" w:rsidRPr="00DB6AA0">
        <w:rPr>
          <w:b w:val="0"/>
        </w:rPr>
        <w:t xml:space="preserve"> </w:t>
      </w:r>
      <w:r w:rsidRPr="00DB6AA0">
        <w:t>from</w:t>
      </w:r>
      <w:r w:rsidR="003942B1" w:rsidRPr="00DB6AA0">
        <w:rPr>
          <w:b w:val="0"/>
        </w:rPr>
        <w:t xml:space="preserve"> </w:t>
      </w:r>
      <w:r w:rsidRPr="00DB6AA0">
        <w:t>NRT</w:t>
      </w:r>
      <w:r w:rsidR="003942B1" w:rsidRPr="00DB6AA0">
        <w:rPr>
          <w:b w:val="0"/>
        </w:rPr>
        <w:t xml:space="preserve"> </w:t>
      </w:r>
      <w:r w:rsidRPr="00DB6AA0">
        <w:t>and</w:t>
      </w:r>
      <w:r w:rsidR="003942B1" w:rsidRPr="00DB6AA0">
        <w:rPr>
          <w:b w:val="0"/>
        </w:rPr>
        <w:t xml:space="preserve"> </w:t>
      </w:r>
      <w:r w:rsidRPr="00DB6AA0">
        <w:t>e-cigarettes</w:t>
      </w:r>
    </w:p>
    <w:p w14:paraId="33DAF594" w14:textId="77777777" w:rsidR="00A9699C" w:rsidRPr="00DB6AA0" w:rsidRDefault="00A9699C" w:rsidP="00A9699C">
      <w:pPr>
        <w:pStyle w:val="NICEnormal"/>
      </w:pPr>
      <w:r w:rsidRPr="00DB6AA0">
        <w:t xml:space="preserve">The routes of absorption of medicinal nicotine are buccal (lozenge, gum, </w:t>
      </w:r>
      <w:proofErr w:type="spellStart"/>
      <w:r w:rsidRPr="00DB6AA0">
        <w:t>microtab</w:t>
      </w:r>
      <w:proofErr w:type="spellEnd"/>
      <w:r w:rsidRPr="00DB6AA0">
        <w:t xml:space="preserve">, inhalator), dermal (patches) and nasal mucosa (nasal spray). Notably nicotine is mainly absorbed from the inhalator via the oral mucosa, with minimal absorption via the lungs. The degree of absorption of nicotine from e-cigarettes is uncertain, 2 studies (both </w:t>
      </w:r>
      <w:r w:rsidR="003942B1" w:rsidRPr="00DB6AA0">
        <w:t>[−</w:t>
      </w:r>
      <w:r w:rsidRPr="00DB6AA0">
        <w:t>])</w:t>
      </w:r>
      <w:r w:rsidRPr="00DB6AA0">
        <w:rPr>
          <w:vertAlign w:val="superscript"/>
        </w:rPr>
        <w:t>1,2</w:t>
      </w:r>
      <w:r w:rsidRPr="00DB6AA0">
        <w:t xml:space="preserve"> suggest the delivery of nicotine by these devices is via buccal absorption. </w:t>
      </w:r>
    </w:p>
    <w:p w14:paraId="720C0B60" w14:textId="77777777" w:rsidR="00A9699C" w:rsidRPr="00DB6AA0" w:rsidRDefault="00A9699C" w:rsidP="00A9699C">
      <w:pPr>
        <w:pStyle w:val="NICEnormal"/>
        <w:spacing w:line="240" w:lineRule="auto"/>
      </w:pPr>
      <w:r w:rsidRPr="00DB6AA0">
        <w:rPr>
          <w:vertAlign w:val="superscript"/>
        </w:rPr>
        <w:t>1</w:t>
      </w:r>
      <w:r w:rsidRPr="00DB6AA0">
        <w:t xml:space="preserve"> Russell et al. 1987</w:t>
      </w:r>
    </w:p>
    <w:p w14:paraId="531D4F32" w14:textId="77777777" w:rsidR="00A9699C" w:rsidRPr="00DB6AA0" w:rsidRDefault="00A9699C" w:rsidP="00A9699C">
      <w:pPr>
        <w:pStyle w:val="NICEnormal"/>
      </w:pPr>
      <w:r w:rsidRPr="00DB6AA0">
        <w:rPr>
          <w:vertAlign w:val="superscript"/>
        </w:rPr>
        <w:t>2</w:t>
      </w:r>
      <w:r w:rsidRPr="00DB6AA0">
        <w:t xml:space="preserve"> </w:t>
      </w:r>
      <w:proofErr w:type="spellStart"/>
      <w:r w:rsidRPr="00DB6AA0">
        <w:t>Vansickel</w:t>
      </w:r>
      <w:proofErr w:type="spellEnd"/>
      <w:r w:rsidRPr="00DB6AA0">
        <w:t xml:space="preserve"> and </w:t>
      </w:r>
      <w:proofErr w:type="spellStart"/>
      <w:r w:rsidRPr="00DB6AA0">
        <w:t>Eissenberg</w:t>
      </w:r>
      <w:proofErr w:type="spellEnd"/>
      <w:r w:rsidRPr="00DB6AA0">
        <w:t xml:space="preserve"> 2012 </w:t>
      </w:r>
    </w:p>
    <w:p w14:paraId="26740B9B" w14:textId="77777777" w:rsidR="00A9699C" w:rsidRPr="00DB6AA0" w:rsidRDefault="00A9699C" w:rsidP="00A9699C">
      <w:pPr>
        <w:pStyle w:val="Heading3"/>
      </w:pPr>
      <w:r w:rsidRPr="00DB6AA0">
        <w:t>Evidence</w:t>
      </w:r>
      <w:r w:rsidR="003942B1" w:rsidRPr="00DB6AA0">
        <w:rPr>
          <w:b w:val="0"/>
        </w:rPr>
        <w:t xml:space="preserve"> </w:t>
      </w:r>
      <w:r w:rsidRPr="00DB6AA0">
        <w:t>statement</w:t>
      </w:r>
      <w:r w:rsidR="003942B1" w:rsidRPr="00DB6AA0">
        <w:rPr>
          <w:b w:val="0"/>
        </w:rPr>
        <w:t xml:space="preserve"> </w:t>
      </w:r>
      <w:r w:rsidRPr="00DB6AA0">
        <w:t>1.5</w:t>
      </w:r>
      <w:r w:rsidR="003942B1" w:rsidRPr="00DB6AA0">
        <w:rPr>
          <w:b w:val="0"/>
        </w:rPr>
        <w:t xml:space="preserve"> </w:t>
      </w:r>
      <w:r w:rsidRPr="00DB6AA0">
        <w:t>Pharmacokinetic</w:t>
      </w:r>
      <w:r w:rsidR="003942B1" w:rsidRPr="00DB6AA0">
        <w:rPr>
          <w:b w:val="0"/>
        </w:rPr>
        <w:t xml:space="preserve"> </w:t>
      </w:r>
      <w:r w:rsidRPr="00DB6AA0">
        <w:t>data</w:t>
      </w:r>
      <w:r w:rsidR="003942B1" w:rsidRPr="00DB6AA0">
        <w:rPr>
          <w:b w:val="0"/>
        </w:rPr>
        <w:t xml:space="preserve"> </w:t>
      </w:r>
      <w:r w:rsidRPr="00DB6AA0">
        <w:t>for</w:t>
      </w:r>
      <w:r w:rsidR="003942B1" w:rsidRPr="00DB6AA0">
        <w:rPr>
          <w:b w:val="0"/>
        </w:rPr>
        <w:t xml:space="preserve"> </w:t>
      </w:r>
      <w:r w:rsidRPr="00DB6AA0">
        <w:t>each</w:t>
      </w:r>
      <w:r w:rsidR="003942B1" w:rsidRPr="00DB6AA0">
        <w:rPr>
          <w:b w:val="0"/>
        </w:rPr>
        <w:t xml:space="preserve"> </w:t>
      </w:r>
      <w:r w:rsidRPr="00DB6AA0">
        <w:t>nicotine</w:t>
      </w:r>
      <w:r w:rsidR="003942B1" w:rsidRPr="00DB6AA0">
        <w:rPr>
          <w:b w:val="0"/>
        </w:rPr>
        <w:t xml:space="preserve"> </w:t>
      </w:r>
      <w:r w:rsidRPr="00DB6AA0">
        <w:t>administration</w:t>
      </w:r>
      <w:r w:rsidR="003942B1" w:rsidRPr="00DB6AA0">
        <w:rPr>
          <w:b w:val="0"/>
        </w:rPr>
        <w:t xml:space="preserve"> </w:t>
      </w:r>
      <w:r w:rsidRPr="00DB6AA0">
        <w:t>route</w:t>
      </w:r>
    </w:p>
    <w:p w14:paraId="4CEDF600" w14:textId="77777777" w:rsidR="00A9699C" w:rsidRPr="00DB6AA0" w:rsidRDefault="00A9699C" w:rsidP="00A9699C">
      <w:pPr>
        <w:pStyle w:val="NICEnormal"/>
      </w:pPr>
      <w:r w:rsidRPr="00DB6AA0">
        <w:rPr>
          <w:b/>
        </w:rPr>
        <w:t>Cigarettes</w:t>
      </w:r>
      <w:r w:rsidRPr="00DB6AA0">
        <w:t xml:space="preserve"> Evidence from a pharmacokinetic study (+) indicates that 10</w:t>
      </w:r>
      <w:r w:rsidR="009C2476" w:rsidRPr="00DB6AA0">
        <w:t> </w:t>
      </w:r>
      <w:r w:rsidRPr="00DB6AA0">
        <w:t xml:space="preserve">minutes of cigarette smoking can generate an arterial blood </w:t>
      </w:r>
      <w:proofErr w:type="spellStart"/>
      <w:r w:rsidRPr="00DB6AA0">
        <w:t>Cmax</w:t>
      </w:r>
      <w:proofErr w:type="spellEnd"/>
      <w:r w:rsidRPr="00DB6AA0">
        <w:t xml:space="preserve"> of 38–40 ng/ml nicotine in </w:t>
      </w:r>
      <w:proofErr w:type="spellStart"/>
      <w:r w:rsidRPr="00DB6AA0">
        <w:t>Tmax</w:t>
      </w:r>
      <w:proofErr w:type="spellEnd"/>
      <w:r w:rsidRPr="00DB6AA0">
        <w:t xml:space="preserve"> 8</w:t>
      </w:r>
      <w:r w:rsidR="009C2476" w:rsidRPr="00DB6AA0">
        <w:t> </w:t>
      </w:r>
      <w:r w:rsidRPr="00DB6AA0">
        <w:t xml:space="preserve">minutes and a venous blood </w:t>
      </w:r>
      <w:proofErr w:type="spellStart"/>
      <w:r w:rsidRPr="00DB6AA0">
        <w:t>Cmax</w:t>
      </w:r>
      <w:proofErr w:type="spellEnd"/>
      <w:r w:rsidRPr="00DB6AA0">
        <w:t xml:space="preserve"> of 17–19 ng/ml in a </w:t>
      </w:r>
      <w:proofErr w:type="spellStart"/>
      <w:r w:rsidRPr="00DB6AA0">
        <w:t>Tmax</w:t>
      </w:r>
      <w:proofErr w:type="spellEnd"/>
      <w:r w:rsidRPr="00DB6AA0">
        <w:t xml:space="preserve"> of 10–12 minutes</w:t>
      </w:r>
      <w:r w:rsidRPr="00DB6AA0">
        <w:rPr>
          <w:vertAlign w:val="superscript"/>
        </w:rPr>
        <w:t>1</w:t>
      </w:r>
      <w:r w:rsidRPr="00DB6AA0">
        <w:t>.</w:t>
      </w:r>
    </w:p>
    <w:p w14:paraId="60033CC8" w14:textId="77777777" w:rsidR="00A9699C" w:rsidRPr="00DB6AA0" w:rsidRDefault="00A9699C" w:rsidP="00A9699C">
      <w:pPr>
        <w:pStyle w:val="NICEnormal"/>
      </w:pPr>
      <w:bookmarkStart w:id="85" w:name="_Toc320890092"/>
      <w:r w:rsidRPr="00DB6AA0">
        <w:rPr>
          <w:b/>
        </w:rPr>
        <w:t>Snus</w:t>
      </w:r>
      <w:r w:rsidRPr="00DB6AA0">
        <w:t xml:space="preserve"> Absorption of nicotine from snus is primarily through the oral mucosa and can produce a venous blood </w:t>
      </w:r>
      <w:proofErr w:type="spellStart"/>
      <w:r w:rsidRPr="00DB6AA0">
        <w:t>Cmax</w:t>
      </w:r>
      <w:proofErr w:type="spellEnd"/>
      <w:r w:rsidRPr="00DB6AA0">
        <w:t xml:space="preserve"> of 14–15 ng/ml in a </w:t>
      </w:r>
      <w:proofErr w:type="spellStart"/>
      <w:r w:rsidRPr="00DB6AA0">
        <w:t>Tmax</w:t>
      </w:r>
      <w:proofErr w:type="spellEnd"/>
      <w:r w:rsidRPr="00DB6AA0">
        <w:t xml:space="preserve"> of 30–37 minutes (+)</w:t>
      </w:r>
      <w:r w:rsidRPr="00DB6AA0">
        <w:rPr>
          <w:vertAlign w:val="superscript"/>
        </w:rPr>
        <w:t>2–4</w:t>
      </w:r>
      <w:r w:rsidRPr="00DB6AA0">
        <w:t xml:space="preserve">. </w:t>
      </w:r>
    </w:p>
    <w:p w14:paraId="773FBC3D" w14:textId="77777777" w:rsidR="00A9699C" w:rsidRPr="00DB6AA0" w:rsidRDefault="00A9699C" w:rsidP="00A9699C">
      <w:pPr>
        <w:pStyle w:val="NICEnormal"/>
      </w:pPr>
      <w:r w:rsidRPr="00DB6AA0">
        <w:rPr>
          <w:b/>
        </w:rPr>
        <w:lastRenderedPageBreak/>
        <w:t>NRT</w:t>
      </w:r>
      <w:r w:rsidR="003942B1" w:rsidRPr="00DB6AA0">
        <w:t xml:space="preserve"> </w:t>
      </w:r>
      <w:r w:rsidRPr="00DB6AA0">
        <w:rPr>
          <w:b/>
        </w:rPr>
        <w:t>lozenge/tablet</w:t>
      </w:r>
      <w:r w:rsidRPr="00DB6AA0">
        <w:t xml:space="preserve"> These products dissolve in the mouth (and are not intended to be swallowed) and absorption of nicotine is primarily through the oral mucosa. A single dose of between 1 and 6 mg nicotine that is allowed to dissolve in the mouth can generate a </w:t>
      </w:r>
      <w:proofErr w:type="spellStart"/>
      <w:r w:rsidRPr="00DB6AA0">
        <w:t>Cmax</w:t>
      </w:r>
      <w:proofErr w:type="spellEnd"/>
      <w:r w:rsidRPr="00DB6AA0">
        <w:t xml:space="preserve"> of 2–9 ng/ml in </w:t>
      </w:r>
      <w:proofErr w:type="spellStart"/>
      <w:r w:rsidRPr="00DB6AA0">
        <w:t>Tmax</w:t>
      </w:r>
      <w:proofErr w:type="spellEnd"/>
      <w:r w:rsidRPr="00DB6AA0">
        <w:t xml:space="preserve"> of 10–90</w:t>
      </w:r>
      <w:r w:rsidR="009C2476" w:rsidRPr="00DB6AA0">
        <w:t> </w:t>
      </w:r>
      <w:r w:rsidRPr="00DB6AA0">
        <w:t>minutes (+)</w:t>
      </w:r>
      <w:r w:rsidRPr="00DB6AA0">
        <w:rPr>
          <w:vertAlign w:val="superscript"/>
        </w:rPr>
        <w:t>3,5–8</w:t>
      </w:r>
      <w:r w:rsidRPr="00DB6AA0">
        <w:t xml:space="preserve">. Multiple, sequential doses do not appear to result in a </w:t>
      </w:r>
      <w:proofErr w:type="spellStart"/>
      <w:r w:rsidRPr="00DB6AA0">
        <w:t>Cmax</w:t>
      </w:r>
      <w:proofErr w:type="spellEnd"/>
      <w:r w:rsidRPr="00DB6AA0">
        <w:t xml:space="preserve"> higher than 30 ng/ml (+)</w:t>
      </w:r>
      <w:r w:rsidRPr="00DB6AA0">
        <w:rPr>
          <w:vertAlign w:val="superscript"/>
        </w:rPr>
        <w:t>9–13</w:t>
      </w:r>
      <w:r w:rsidRPr="00DB6AA0">
        <w:t>.</w:t>
      </w:r>
    </w:p>
    <w:p w14:paraId="63256C77" w14:textId="77777777" w:rsidR="00A9699C" w:rsidRPr="00DB6AA0" w:rsidRDefault="00A9699C" w:rsidP="00A9699C">
      <w:pPr>
        <w:pStyle w:val="NICEnormal"/>
      </w:pPr>
      <w:r w:rsidRPr="00DB6AA0">
        <w:rPr>
          <w:b/>
        </w:rPr>
        <w:t>NRT</w:t>
      </w:r>
      <w:r w:rsidR="003942B1" w:rsidRPr="00DB6AA0">
        <w:t xml:space="preserve"> </w:t>
      </w:r>
      <w:r w:rsidRPr="00DB6AA0">
        <w:rPr>
          <w:b/>
        </w:rPr>
        <w:t>gum</w:t>
      </w:r>
      <w:r w:rsidRPr="00DB6AA0">
        <w:t xml:space="preserve"> NRT gum is chewed in the mouth. Absorption of nicotine is primarily through the oral mucosa. When 2–4 mg nicotine or less is administered as gum and chewed for 20–30 minutes, a </w:t>
      </w:r>
      <w:proofErr w:type="spellStart"/>
      <w:r w:rsidRPr="00DB6AA0">
        <w:t>Cmax</w:t>
      </w:r>
      <w:proofErr w:type="spellEnd"/>
      <w:r w:rsidRPr="00DB6AA0">
        <w:t xml:space="preserve"> of 3–15 ng/ml is reached in </w:t>
      </w:r>
      <w:proofErr w:type="spellStart"/>
      <w:r w:rsidRPr="00DB6AA0">
        <w:t>Tmax</w:t>
      </w:r>
      <w:proofErr w:type="spellEnd"/>
      <w:r w:rsidRPr="00DB6AA0">
        <w:t xml:space="preserve"> of 20–56</w:t>
      </w:r>
      <w:r w:rsidR="009C2476" w:rsidRPr="00DB6AA0">
        <w:t> </w:t>
      </w:r>
      <w:r w:rsidRPr="00DB6AA0">
        <w:t>minutes (+)</w:t>
      </w:r>
      <w:r w:rsidRPr="00DB6AA0">
        <w:rPr>
          <w:vertAlign w:val="superscript"/>
        </w:rPr>
        <w:t>2,3,5,8,11,14</w:t>
      </w:r>
      <w:r w:rsidRPr="00DB6AA0">
        <w:t>. Larger, sequential doses of 24–48 mg, chewed for 30</w:t>
      </w:r>
      <w:r w:rsidR="009C2476" w:rsidRPr="00DB6AA0">
        <w:t> </w:t>
      </w:r>
      <w:r w:rsidRPr="00DB6AA0">
        <w:t>minutes each hour over 12</w:t>
      </w:r>
      <w:r w:rsidR="009C2476" w:rsidRPr="00DB6AA0">
        <w:t> </w:t>
      </w:r>
      <w:r w:rsidRPr="00DB6AA0">
        <w:t xml:space="preserve">hours, result in a </w:t>
      </w:r>
      <w:proofErr w:type="spellStart"/>
      <w:r w:rsidRPr="00DB6AA0">
        <w:t>Cmax</w:t>
      </w:r>
      <w:proofErr w:type="spellEnd"/>
      <w:r w:rsidRPr="00DB6AA0">
        <w:t xml:space="preserve"> of 11–30 ng/ml in a </w:t>
      </w:r>
      <w:proofErr w:type="spellStart"/>
      <w:r w:rsidRPr="00DB6AA0">
        <w:t>Tmax</w:t>
      </w:r>
      <w:proofErr w:type="spellEnd"/>
      <w:r w:rsidRPr="00DB6AA0">
        <w:t xml:space="preserve"> of 28–30</w:t>
      </w:r>
      <w:r w:rsidR="009C2476" w:rsidRPr="00DB6AA0">
        <w:t> </w:t>
      </w:r>
      <w:r w:rsidRPr="00DB6AA0">
        <w:t>minutes (+)</w:t>
      </w:r>
      <w:r w:rsidRPr="00DB6AA0">
        <w:rPr>
          <w:vertAlign w:val="superscript"/>
        </w:rPr>
        <w:t>9,10,13</w:t>
      </w:r>
      <w:r w:rsidRPr="00DB6AA0">
        <w:t>.</w:t>
      </w:r>
    </w:p>
    <w:p w14:paraId="2DBEF842" w14:textId="77777777" w:rsidR="00A9699C" w:rsidRPr="00DB6AA0" w:rsidRDefault="00A9699C" w:rsidP="00A9699C">
      <w:pPr>
        <w:pStyle w:val="NICEnormal"/>
      </w:pPr>
      <w:r w:rsidRPr="00DB6AA0">
        <w:rPr>
          <w:b/>
        </w:rPr>
        <w:t>NRT</w:t>
      </w:r>
      <w:r w:rsidR="003942B1" w:rsidRPr="00DB6AA0">
        <w:t xml:space="preserve"> </w:t>
      </w:r>
      <w:r w:rsidRPr="00DB6AA0">
        <w:rPr>
          <w:b/>
        </w:rPr>
        <w:t>nasal</w:t>
      </w:r>
      <w:r w:rsidR="003942B1" w:rsidRPr="00DB6AA0">
        <w:t xml:space="preserve"> </w:t>
      </w:r>
      <w:r w:rsidRPr="00DB6AA0">
        <w:rPr>
          <w:b/>
        </w:rPr>
        <w:t>spray</w:t>
      </w:r>
      <w:r w:rsidRPr="00DB6AA0">
        <w:t xml:space="preserve"> </w:t>
      </w:r>
      <w:proofErr w:type="gramStart"/>
      <w:r w:rsidRPr="00DB6AA0">
        <w:t>The</w:t>
      </w:r>
      <w:proofErr w:type="gramEnd"/>
      <w:r w:rsidRPr="00DB6AA0">
        <w:t xml:space="preserve"> absorption route for nasal spray is primarily through the nasal mucosa. A dose of 0.5–2.5 mg nicotine, given via nasal spray over 5</w:t>
      </w:r>
      <w:r w:rsidR="009C2476" w:rsidRPr="00DB6AA0">
        <w:t> </w:t>
      </w:r>
      <w:r w:rsidRPr="00DB6AA0">
        <w:t xml:space="preserve">minutes or less, can result in </w:t>
      </w:r>
      <w:proofErr w:type="spellStart"/>
      <w:r w:rsidRPr="00DB6AA0">
        <w:t>Cmax</w:t>
      </w:r>
      <w:proofErr w:type="spellEnd"/>
      <w:r w:rsidRPr="00DB6AA0">
        <w:t xml:space="preserve"> of 5–23 (mean 11) ng/ml in </w:t>
      </w:r>
      <w:proofErr w:type="spellStart"/>
      <w:r w:rsidRPr="00DB6AA0">
        <w:t>Tmax</w:t>
      </w:r>
      <w:proofErr w:type="spellEnd"/>
      <w:r w:rsidRPr="00DB6AA0">
        <w:t xml:space="preserve"> of 5–30</w:t>
      </w:r>
      <w:r w:rsidR="003942B1" w:rsidRPr="00DB6AA0">
        <w:t xml:space="preserve"> </w:t>
      </w:r>
      <w:r w:rsidRPr="00DB6AA0">
        <w:t>(mean 12) minutes (+)</w:t>
      </w:r>
      <w:r w:rsidRPr="00DB6AA0">
        <w:rPr>
          <w:vertAlign w:val="superscript"/>
        </w:rPr>
        <w:t>15–19</w:t>
      </w:r>
      <w:r w:rsidRPr="00DB6AA0">
        <w:t>. Nasal spray, therefore, appears to offer potentially rapid absorption of nicotine, compared to the other NRT routes.</w:t>
      </w:r>
    </w:p>
    <w:p w14:paraId="1246CC74" w14:textId="77777777" w:rsidR="00A9699C" w:rsidRPr="00DB6AA0" w:rsidRDefault="00A9699C" w:rsidP="00A9699C">
      <w:pPr>
        <w:pStyle w:val="NICEnormal"/>
      </w:pPr>
      <w:r w:rsidRPr="00DB6AA0">
        <w:rPr>
          <w:b/>
        </w:rPr>
        <w:t>NRT</w:t>
      </w:r>
      <w:r w:rsidR="003942B1" w:rsidRPr="00DB6AA0">
        <w:t xml:space="preserve"> </w:t>
      </w:r>
      <w:r w:rsidRPr="00DB6AA0">
        <w:rPr>
          <w:b/>
        </w:rPr>
        <w:t>inhalator</w:t>
      </w:r>
      <w:r w:rsidRPr="00DB6AA0">
        <w:t xml:space="preserve"> </w:t>
      </w:r>
      <w:proofErr w:type="gramStart"/>
      <w:r w:rsidRPr="00DB6AA0">
        <w:t>The</w:t>
      </w:r>
      <w:proofErr w:type="gramEnd"/>
      <w:r w:rsidRPr="00DB6AA0">
        <w:t xml:space="preserve"> pharmacokinetic data on the NRT inhalator appear to support buccal absorption as the primary nicotine absorption route. 20</w:t>
      </w:r>
      <w:r w:rsidR="009C2476" w:rsidRPr="00DB6AA0">
        <w:t> </w:t>
      </w:r>
      <w:r w:rsidRPr="00DB6AA0">
        <w:t xml:space="preserve">minutes of use appears to generate a variable </w:t>
      </w:r>
      <w:proofErr w:type="spellStart"/>
      <w:r w:rsidRPr="00DB6AA0">
        <w:t>Cmax</w:t>
      </w:r>
      <w:proofErr w:type="spellEnd"/>
      <w:r w:rsidRPr="00DB6AA0">
        <w:t xml:space="preserve"> of mean 23 ng/ml (range 2–34) in </w:t>
      </w:r>
      <w:proofErr w:type="spellStart"/>
      <w:r w:rsidRPr="00DB6AA0">
        <w:t>Tmax</w:t>
      </w:r>
      <w:proofErr w:type="spellEnd"/>
      <w:r w:rsidRPr="00DB6AA0">
        <w:t xml:space="preserve"> of 27</w:t>
      </w:r>
      <w:r w:rsidR="009C2476" w:rsidRPr="00DB6AA0">
        <w:t> </w:t>
      </w:r>
      <w:r w:rsidRPr="00DB6AA0">
        <w:t>minutes (range 20–32</w:t>
      </w:r>
      <w:r w:rsidR="009C2476" w:rsidRPr="00DB6AA0">
        <w:t> </w:t>
      </w:r>
      <w:r w:rsidRPr="00DB6AA0">
        <w:t>minutes) (+)</w:t>
      </w:r>
      <w:r w:rsidRPr="00DB6AA0">
        <w:rPr>
          <w:vertAlign w:val="superscript"/>
        </w:rPr>
        <w:t>20–21</w:t>
      </w:r>
      <w:r w:rsidRPr="00DB6AA0">
        <w:t>.</w:t>
      </w:r>
    </w:p>
    <w:p w14:paraId="411E34C3" w14:textId="77777777" w:rsidR="00A9699C" w:rsidRPr="00DB6AA0" w:rsidRDefault="00A9699C" w:rsidP="00A9699C">
      <w:pPr>
        <w:pStyle w:val="NICEnormal"/>
      </w:pPr>
      <w:r w:rsidRPr="00DB6AA0">
        <w:rPr>
          <w:b/>
        </w:rPr>
        <w:t>NRT</w:t>
      </w:r>
      <w:r w:rsidR="003942B1" w:rsidRPr="00DB6AA0">
        <w:t xml:space="preserve"> </w:t>
      </w:r>
      <w:r w:rsidRPr="00DB6AA0">
        <w:rPr>
          <w:b/>
        </w:rPr>
        <w:t>patch</w:t>
      </w:r>
      <w:r w:rsidRPr="00DB6AA0">
        <w:t xml:space="preserve"> </w:t>
      </w:r>
      <w:proofErr w:type="gramStart"/>
      <w:r w:rsidRPr="00DB6AA0">
        <w:t>The</w:t>
      </w:r>
      <w:proofErr w:type="gramEnd"/>
      <w:r w:rsidRPr="00DB6AA0">
        <w:t xml:space="preserve"> absorption route for nicotine patches is transdermal. Patches appear to offer slow, but sustained absorption of nicotine. Doses of 15–40 mg, given over 16–24</w:t>
      </w:r>
      <w:r w:rsidR="0029440C" w:rsidRPr="00DB6AA0">
        <w:t> </w:t>
      </w:r>
      <w:r w:rsidRPr="00DB6AA0">
        <w:t xml:space="preserve">hours, can result in a </w:t>
      </w:r>
      <w:proofErr w:type="spellStart"/>
      <w:r w:rsidRPr="00DB6AA0">
        <w:t>Cmax</w:t>
      </w:r>
      <w:proofErr w:type="spellEnd"/>
      <w:r w:rsidRPr="00DB6AA0">
        <w:t xml:space="preserve"> of 19 ng/ml (range 14–26 ng/ml) in </w:t>
      </w:r>
      <w:proofErr w:type="spellStart"/>
      <w:r w:rsidRPr="00DB6AA0">
        <w:t>Tmax</w:t>
      </w:r>
      <w:proofErr w:type="spellEnd"/>
      <w:r w:rsidRPr="00DB6AA0">
        <w:t xml:space="preserve"> of mean 9</w:t>
      </w:r>
      <w:r w:rsidR="0029440C" w:rsidRPr="00DB6AA0">
        <w:t> </w:t>
      </w:r>
      <w:r w:rsidRPr="00DB6AA0">
        <w:t>hours (range 6–12 hours) (+)</w:t>
      </w:r>
      <w:r w:rsidRPr="00DB6AA0">
        <w:rPr>
          <w:vertAlign w:val="superscript"/>
        </w:rPr>
        <w:t>22–25</w:t>
      </w:r>
      <w:r w:rsidRPr="00DB6AA0">
        <w:t>.</w:t>
      </w:r>
    </w:p>
    <w:p w14:paraId="3EDB06A4" w14:textId="77777777" w:rsidR="00A9699C" w:rsidRPr="00DB6AA0" w:rsidRDefault="00A9699C" w:rsidP="00A9699C">
      <w:pPr>
        <w:pStyle w:val="NICEnormal"/>
      </w:pPr>
      <w:r w:rsidRPr="00DB6AA0">
        <w:rPr>
          <w:b/>
        </w:rPr>
        <w:t>e-cigarettes</w:t>
      </w:r>
      <w:r w:rsidRPr="00DB6AA0">
        <w:t xml:space="preserve"> </w:t>
      </w:r>
      <w:proofErr w:type="spellStart"/>
      <w:r w:rsidRPr="00DB6AA0">
        <w:t>e-cigarettes</w:t>
      </w:r>
      <w:proofErr w:type="spellEnd"/>
      <w:r w:rsidRPr="00DB6AA0">
        <w:t xml:space="preserve"> are not licensed medicines in the </w:t>
      </w:r>
      <w:proofErr w:type="gramStart"/>
      <w:r w:rsidRPr="00DB6AA0">
        <w:t>UK</w:t>
      </w:r>
      <w:proofErr w:type="gramEnd"/>
      <w:r w:rsidRPr="00DB6AA0">
        <w:t xml:space="preserve"> and little is known about the extent to which they deliver nicotine to the circulation. A small volume of available data </w:t>
      </w:r>
      <w:proofErr w:type="gramStart"/>
      <w:r w:rsidRPr="00DB6AA0">
        <w:t>suggest</w:t>
      </w:r>
      <w:proofErr w:type="gramEnd"/>
      <w:r w:rsidRPr="00DB6AA0">
        <w:t xml:space="preserve"> that a 16 mg dose given over 5</w:t>
      </w:r>
      <w:r w:rsidR="0029440C" w:rsidRPr="00DB6AA0">
        <w:t> </w:t>
      </w:r>
      <w:r w:rsidRPr="00DB6AA0">
        <w:t xml:space="preserve">minutes can result in a </w:t>
      </w:r>
      <w:proofErr w:type="spellStart"/>
      <w:r w:rsidRPr="00DB6AA0">
        <w:t>Cmax</w:t>
      </w:r>
      <w:proofErr w:type="spellEnd"/>
      <w:r w:rsidRPr="00DB6AA0">
        <w:t xml:space="preserve"> of 1.3 ng/ml in </w:t>
      </w:r>
      <w:proofErr w:type="spellStart"/>
      <w:r w:rsidRPr="00DB6AA0">
        <w:t>Tmax</w:t>
      </w:r>
      <w:proofErr w:type="spellEnd"/>
      <w:r w:rsidRPr="00DB6AA0">
        <w:t xml:space="preserve"> of 20 minutes (+)</w:t>
      </w:r>
      <w:r w:rsidRPr="00DB6AA0">
        <w:rPr>
          <w:vertAlign w:val="superscript"/>
        </w:rPr>
        <w:t>21</w:t>
      </w:r>
      <w:r w:rsidRPr="00DB6AA0">
        <w:t xml:space="preserve">. Data from one study </w:t>
      </w:r>
      <w:r w:rsidR="003942B1" w:rsidRPr="00DB6AA0">
        <w:t>(−</w:t>
      </w:r>
      <w:r w:rsidRPr="00DB6AA0">
        <w:t>)</w:t>
      </w:r>
      <w:r w:rsidRPr="00DB6AA0">
        <w:rPr>
          <w:vertAlign w:val="superscript"/>
        </w:rPr>
        <w:t>26</w:t>
      </w:r>
      <w:r w:rsidRPr="00DB6AA0">
        <w:t xml:space="preserve">, suggest that 10 consecutive puffs at 30-second intervals, </w:t>
      </w:r>
      <w:r w:rsidRPr="00DB6AA0">
        <w:lastRenderedPageBreak/>
        <w:t xml:space="preserve">followed by 60 minutes of ab libitum use, can generate a </w:t>
      </w:r>
      <w:proofErr w:type="spellStart"/>
      <w:r w:rsidRPr="00DB6AA0">
        <w:t>Cmax</w:t>
      </w:r>
      <w:proofErr w:type="spellEnd"/>
      <w:r w:rsidRPr="00DB6AA0">
        <w:t xml:space="preserve"> of 16.3</w:t>
      </w:r>
      <w:r w:rsidR="0029440C" w:rsidRPr="00DB6AA0">
        <w:t> </w:t>
      </w:r>
      <w:r w:rsidRPr="00DB6AA0">
        <w:t>ng/ml in 75</w:t>
      </w:r>
      <w:r w:rsidR="0029440C" w:rsidRPr="00DB6AA0">
        <w:t> </w:t>
      </w:r>
      <w:r w:rsidRPr="00DB6AA0">
        <w:t>minutes.</w:t>
      </w:r>
    </w:p>
    <w:p w14:paraId="739A8755" w14:textId="77777777" w:rsidR="00A9699C" w:rsidRPr="00DB6AA0" w:rsidRDefault="00A9699C" w:rsidP="00A9699C">
      <w:pPr>
        <w:pStyle w:val="NICEnormal"/>
        <w:spacing w:line="240" w:lineRule="auto"/>
      </w:pPr>
      <w:r w:rsidRPr="00DB6AA0">
        <w:rPr>
          <w:vertAlign w:val="superscript"/>
        </w:rPr>
        <w:t>1</w:t>
      </w:r>
      <w:r w:rsidRPr="00DB6AA0">
        <w:t xml:space="preserve"> </w:t>
      </w:r>
      <w:proofErr w:type="spellStart"/>
      <w:r w:rsidRPr="00DB6AA0">
        <w:t>Gourlay</w:t>
      </w:r>
      <w:proofErr w:type="spellEnd"/>
      <w:r w:rsidRPr="00DB6AA0">
        <w:t xml:space="preserve"> and </w:t>
      </w:r>
      <w:proofErr w:type="spellStart"/>
      <w:r w:rsidRPr="00DB6AA0">
        <w:t>Benowitz</w:t>
      </w:r>
      <w:proofErr w:type="spellEnd"/>
      <w:r w:rsidRPr="00DB6AA0">
        <w:t xml:space="preserve"> 1997</w:t>
      </w:r>
    </w:p>
    <w:p w14:paraId="0A46CC35" w14:textId="77777777" w:rsidR="00A9699C" w:rsidRPr="00DB6AA0" w:rsidRDefault="00A9699C" w:rsidP="00A9699C">
      <w:pPr>
        <w:pStyle w:val="NICEnormal"/>
        <w:spacing w:line="240" w:lineRule="auto"/>
      </w:pPr>
      <w:r w:rsidRPr="00DB6AA0">
        <w:rPr>
          <w:vertAlign w:val="superscript"/>
        </w:rPr>
        <w:t>2</w:t>
      </w:r>
      <w:r w:rsidRPr="00DB6AA0">
        <w:t xml:space="preserve"> </w:t>
      </w:r>
      <w:proofErr w:type="spellStart"/>
      <w:r w:rsidRPr="00DB6AA0">
        <w:t>Lunell</w:t>
      </w:r>
      <w:proofErr w:type="spellEnd"/>
      <w:r w:rsidRPr="00DB6AA0">
        <w:t xml:space="preserve"> and </w:t>
      </w:r>
      <w:proofErr w:type="spellStart"/>
      <w:r w:rsidRPr="00DB6AA0">
        <w:t>Curvall</w:t>
      </w:r>
      <w:proofErr w:type="spellEnd"/>
      <w:r w:rsidRPr="00DB6AA0">
        <w:t xml:space="preserve"> 2011</w:t>
      </w:r>
    </w:p>
    <w:p w14:paraId="5914B856" w14:textId="77777777" w:rsidR="00A9699C" w:rsidRPr="00DB6AA0" w:rsidRDefault="00A9699C" w:rsidP="00A9699C">
      <w:pPr>
        <w:pStyle w:val="NICEnormal"/>
        <w:spacing w:line="240" w:lineRule="auto"/>
      </w:pPr>
      <w:r w:rsidRPr="00DB6AA0">
        <w:rPr>
          <w:vertAlign w:val="superscript"/>
        </w:rPr>
        <w:t>3</w:t>
      </w:r>
      <w:r w:rsidRPr="00DB6AA0">
        <w:t xml:space="preserve"> </w:t>
      </w:r>
      <w:proofErr w:type="spellStart"/>
      <w:r w:rsidRPr="00DB6AA0">
        <w:t>Kotlyar</w:t>
      </w:r>
      <w:proofErr w:type="spellEnd"/>
      <w:r w:rsidRPr="00DB6AA0">
        <w:t xml:space="preserve"> et al. 2007</w:t>
      </w:r>
    </w:p>
    <w:p w14:paraId="0AF0A618" w14:textId="77777777" w:rsidR="00A9699C" w:rsidRPr="00DB6AA0" w:rsidRDefault="00A9699C" w:rsidP="00A9699C">
      <w:pPr>
        <w:pStyle w:val="NICEnormal"/>
        <w:spacing w:line="240" w:lineRule="auto"/>
      </w:pPr>
      <w:r w:rsidRPr="00DB6AA0">
        <w:rPr>
          <w:vertAlign w:val="superscript"/>
        </w:rPr>
        <w:t>4</w:t>
      </w:r>
      <w:r w:rsidRPr="00DB6AA0">
        <w:t xml:space="preserve"> </w:t>
      </w:r>
      <w:proofErr w:type="spellStart"/>
      <w:r w:rsidRPr="00DB6AA0">
        <w:t>Foulds</w:t>
      </w:r>
      <w:proofErr w:type="spellEnd"/>
      <w:r w:rsidRPr="00DB6AA0">
        <w:t xml:space="preserve"> 2003</w:t>
      </w:r>
    </w:p>
    <w:p w14:paraId="4D209AF1" w14:textId="77777777" w:rsidR="00A9699C" w:rsidRPr="00DB6AA0" w:rsidRDefault="00A9699C" w:rsidP="00A9699C">
      <w:pPr>
        <w:pStyle w:val="NICEnormal"/>
        <w:spacing w:line="240" w:lineRule="auto"/>
      </w:pPr>
      <w:r w:rsidRPr="00DB6AA0">
        <w:rPr>
          <w:vertAlign w:val="superscript"/>
        </w:rPr>
        <w:t>5</w:t>
      </w:r>
      <w:r w:rsidRPr="00DB6AA0">
        <w:t xml:space="preserve"> </w:t>
      </w:r>
      <w:proofErr w:type="spellStart"/>
      <w:r w:rsidRPr="00DB6AA0">
        <w:t>Dautzenberg</w:t>
      </w:r>
      <w:proofErr w:type="spellEnd"/>
      <w:r w:rsidRPr="00DB6AA0">
        <w:t xml:space="preserve"> 2007a</w:t>
      </w:r>
    </w:p>
    <w:p w14:paraId="76E5008A" w14:textId="77777777" w:rsidR="00A9699C" w:rsidRPr="00DB6AA0" w:rsidRDefault="00A9699C" w:rsidP="00A9699C">
      <w:pPr>
        <w:pStyle w:val="NICEnormal"/>
        <w:spacing w:line="240" w:lineRule="auto"/>
      </w:pPr>
      <w:r w:rsidRPr="00DB6AA0">
        <w:rPr>
          <w:vertAlign w:val="superscript"/>
        </w:rPr>
        <w:t>6</w:t>
      </w:r>
      <w:r w:rsidRPr="00DB6AA0">
        <w:t xml:space="preserve"> </w:t>
      </w:r>
      <w:proofErr w:type="spellStart"/>
      <w:r w:rsidRPr="00DB6AA0">
        <w:t>Molander</w:t>
      </w:r>
      <w:proofErr w:type="spellEnd"/>
      <w:r w:rsidRPr="00DB6AA0">
        <w:t xml:space="preserve"> and </w:t>
      </w:r>
      <w:proofErr w:type="spellStart"/>
      <w:r w:rsidRPr="00DB6AA0">
        <w:t>Lunell</w:t>
      </w:r>
      <w:proofErr w:type="spellEnd"/>
      <w:r w:rsidRPr="00DB6AA0">
        <w:t xml:space="preserve"> 2000b</w:t>
      </w:r>
    </w:p>
    <w:p w14:paraId="4A52AB0A" w14:textId="77777777" w:rsidR="00A9699C" w:rsidRPr="00DB6AA0" w:rsidRDefault="00A9699C" w:rsidP="00A9699C">
      <w:pPr>
        <w:pStyle w:val="NICEnormal"/>
        <w:spacing w:line="240" w:lineRule="auto"/>
      </w:pPr>
      <w:r w:rsidRPr="00DB6AA0">
        <w:rPr>
          <w:vertAlign w:val="superscript"/>
        </w:rPr>
        <w:t>7</w:t>
      </w:r>
      <w:r w:rsidRPr="00DB6AA0">
        <w:t xml:space="preserve"> </w:t>
      </w:r>
      <w:proofErr w:type="spellStart"/>
      <w:r w:rsidRPr="00DB6AA0">
        <w:t>Molander</w:t>
      </w:r>
      <w:proofErr w:type="spellEnd"/>
      <w:r w:rsidRPr="00DB6AA0">
        <w:t xml:space="preserve"> and </w:t>
      </w:r>
      <w:proofErr w:type="spellStart"/>
      <w:r w:rsidRPr="00DB6AA0">
        <w:t>Lunell</w:t>
      </w:r>
      <w:proofErr w:type="spellEnd"/>
      <w:r w:rsidRPr="00DB6AA0">
        <w:t xml:space="preserve"> 2000d</w:t>
      </w:r>
    </w:p>
    <w:p w14:paraId="607870AD" w14:textId="77777777" w:rsidR="00A9699C" w:rsidRPr="00DB6AA0" w:rsidRDefault="00A9699C" w:rsidP="00A9699C">
      <w:pPr>
        <w:pStyle w:val="NICEnormal"/>
        <w:spacing w:line="240" w:lineRule="auto"/>
      </w:pPr>
      <w:r w:rsidRPr="00DB6AA0">
        <w:rPr>
          <w:vertAlign w:val="superscript"/>
        </w:rPr>
        <w:t>8</w:t>
      </w:r>
      <w:r w:rsidRPr="00DB6AA0">
        <w:t xml:space="preserve"> Johnson and Johnson 2011a </w:t>
      </w:r>
    </w:p>
    <w:p w14:paraId="07879915" w14:textId="77777777" w:rsidR="00A9699C" w:rsidRPr="00DB6AA0" w:rsidRDefault="00A9699C" w:rsidP="00A9699C">
      <w:pPr>
        <w:pStyle w:val="NICEnormal"/>
        <w:spacing w:line="240" w:lineRule="auto"/>
      </w:pPr>
      <w:r w:rsidRPr="00DB6AA0">
        <w:rPr>
          <w:vertAlign w:val="superscript"/>
        </w:rPr>
        <w:t>9</w:t>
      </w:r>
      <w:r w:rsidRPr="00DB6AA0">
        <w:t xml:space="preserve"> </w:t>
      </w:r>
      <w:proofErr w:type="spellStart"/>
      <w:r w:rsidRPr="00DB6AA0">
        <w:t>Dautzenberg</w:t>
      </w:r>
      <w:proofErr w:type="spellEnd"/>
      <w:r w:rsidRPr="00DB6AA0">
        <w:t xml:space="preserve"> 2007b</w:t>
      </w:r>
    </w:p>
    <w:p w14:paraId="7808743F" w14:textId="77777777" w:rsidR="00A9699C" w:rsidRPr="00DB6AA0" w:rsidRDefault="00A9699C" w:rsidP="00A9699C">
      <w:pPr>
        <w:pStyle w:val="NICEnormal"/>
        <w:spacing w:line="240" w:lineRule="auto"/>
      </w:pPr>
      <w:r w:rsidRPr="00DB6AA0">
        <w:rPr>
          <w:vertAlign w:val="superscript"/>
        </w:rPr>
        <w:t>10</w:t>
      </w:r>
      <w:r w:rsidRPr="00DB6AA0">
        <w:t xml:space="preserve"> </w:t>
      </w:r>
      <w:proofErr w:type="spellStart"/>
      <w:r w:rsidRPr="00DB6AA0">
        <w:t>Dautzenberg</w:t>
      </w:r>
      <w:proofErr w:type="spellEnd"/>
      <w:r w:rsidRPr="00DB6AA0">
        <w:t xml:space="preserve"> 2007c</w:t>
      </w:r>
    </w:p>
    <w:p w14:paraId="776088DF" w14:textId="77777777" w:rsidR="00A9699C" w:rsidRPr="00DB6AA0" w:rsidRDefault="00A9699C" w:rsidP="00A9699C">
      <w:pPr>
        <w:pStyle w:val="NICEnormal"/>
        <w:spacing w:line="240" w:lineRule="auto"/>
      </w:pPr>
      <w:r w:rsidRPr="00DB6AA0">
        <w:rPr>
          <w:vertAlign w:val="superscript"/>
        </w:rPr>
        <w:t>11</w:t>
      </w:r>
      <w:r w:rsidRPr="00DB6AA0">
        <w:t xml:space="preserve"> </w:t>
      </w:r>
      <w:proofErr w:type="spellStart"/>
      <w:r w:rsidRPr="00DB6AA0">
        <w:t>Molander</w:t>
      </w:r>
      <w:proofErr w:type="spellEnd"/>
      <w:r w:rsidRPr="00DB6AA0">
        <w:t xml:space="preserve"> and </w:t>
      </w:r>
      <w:proofErr w:type="spellStart"/>
      <w:r w:rsidRPr="00DB6AA0">
        <w:t>Lunell</w:t>
      </w:r>
      <w:proofErr w:type="spellEnd"/>
      <w:r w:rsidRPr="00DB6AA0">
        <w:t xml:space="preserve"> 2000a</w:t>
      </w:r>
    </w:p>
    <w:p w14:paraId="4D6FDA1B" w14:textId="77777777" w:rsidR="00A9699C" w:rsidRPr="00DB6AA0" w:rsidRDefault="00A9699C" w:rsidP="00A9699C">
      <w:pPr>
        <w:pStyle w:val="NICEnormal"/>
        <w:spacing w:line="240" w:lineRule="auto"/>
      </w:pPr>
      <w:r w:rsidRPr="00DB6AA0">
        <w:rPr>
          <w:vertAlign w:val="superscript"/>
        </w:rPr>
        <w:t>12</w:t>
      </w:r>
      <w:r w:rsidRPr="00DB6AA0">
        <w:t xml:space="preserve"> </w:t>
      </w:r>
      <w:proofErr w:type="spellStart"/>
      <w:r w:rsidRPr="00DB6AA0">
        <w:t>Molander</w:t>
      </w:r>
      <w:proofErr w:type="spellEnd"/>
      <w:r w:rsidRPr="00DB6AA0">
        <w:t xml:space="preserve"> and </w:t>
      </w:r>
      <w:proofErr w:type="spellStart"/>
      <w:r w:rsidRPr="00DB6AA0">
        <w:t>Lunell</w:t>
      </w:r>
      <w:proofErr w:type="spellEnd"/>
      <w:r w:rsidRPr="00DB6AA0">
        <w:t xml:space="preserve"> 2000c</w:t>
      </w:r>
    </w:p>
    <w:p w14:paraId="570F2AD4" w14:textId="77777777" w:rsidR="00A9699C" w:rsidRPr="00DB6AA0" w:rsidRDefault="00A9699C" w:rsidP="00A9699C">
      <w:pPr>
        <w:pStyle w:val="NICEnormal"/>
        <w:spacing w:line="240" w:lineRule="auto"/>
      </w:pPr>
      <w:r w:rsidRPr="00DB6AA0">
        <w:rPr>
          <w:vertAlign w:val="superscript"/>
        </w:rPr>
        <w:t>13</w:t>
      </w:r>
      <w:r w:rsidRPr="00DB6AA0">
        <w:t xml:space="preserve"> Johnson and Johnson 2011b </w:t>
      </w:r>
    </w:p>
    <w:p w14:paraId="7BEAEBDE" w14:textId="77777777" w:rsidR="00A9699C" w:rsidRPr="00DB6AA0" w:rsidRDefault="00A9699C" w:rsidP="00A9699C">
      <w:pPr>
        <w:pStyle w:val="NICEnormal"/>
        <w:spacing w:line="240" w:lineRule="auto"/>
      </w:pPr>
      <w:r w:rsidRPr="00DB6AA0">
        <w:rPr>
          <w:vertAlign w:val="superscript"/>
        </w:rPr>
        <w:t>14</w:t>
      </w:r>
      <w:r w:rsidRPr="00DB6AA0">
        <w:t xml:space="preserve"> </w:t>
      </w:r>
      <w:proofErr w:type="spellStart"/>
      <w:r w:rsidRPr="00DB6AA0">
        <w:t>Shiffman</w:t>
      </w:r>
      <w:proofErr w:type="spellEnd"/>
      <w:r w:rsidRPr="00DB6AA0">
        <w:t xml:space="preserve"> 2009</w:t>
      </w:r>
    </w:p>
    <w:p w14:paraId="7E679037" w14:textId="77777777" w:rsidR="00A9699C" w:rsidRPr="00DB6AA0" w:rsidRDefault="00A9699C" w:rsidP="00A9699C">
      <w:pPr>
        <w:pStyle w:val="NICEnormal"/>
        <w:spacing w:line="240" w:lineRule="auto"/>
      </w:pPr>
      <w:r w:rsidRPr="00DB6AA0">
        <w:rPr>
          <w:vertAlign w:val="superscript"/>
        </w:rPr>
        <w:t>15</w:t>
      </w:r>
      <w:r w:rsidRPr="00DB6AA0">
        <w:t xml:space="preserve"> Guthrie 1999</w:t>
      </w:r>
    </w:p>
    <w:p w14:paraId="661495D3" w14:textId="77777777" w:rsidR="00A9699C" w:rsidRPr="00DB6AA0" w:rsidRDefault="00A9699C" w:rsidP="00A9699C">
      <w:pPr>
        <w:pStyle w:val="NICEnormal"/>
        <w:spacing w:line="240" w:lineRule="auto"/>
      </w:pPr>
      <w:r w:rsidRPr="00DB6AA0">
        <w:rPr>
          <w:vertAlign w:val="superscript"/>
        </w:rPr>
        <w:t>16</w:t>
      </w:r>
      <w:r w:rsidRPr="00DB6AA0">
        <w:t xml:space="preserve"> </w:t>
      </w:r>
      <w:proofErr w:type="spellStart"/>
      <w:r w:rsidRPr="00DB6AA0">
        <w:t>Gourlay</w:t>
      </w:r>
      <w:proofErr w:type="spellEnd"/>
      <w:r w:rsidRPr="00DB6AA0">
        <w:t xml:space="preserve"> 1997b</w:t>
      </w:r>
    </w:p>
    <w:p w14:paraId="3EC4A5A1" w14:textId="77777777" w:rsidR="00A9699C" w:rsidRPr="00DB6AA0" w:rsidRDefault="00A9699C" w:rsidP="00A9699C">
      <w:pPr>
        <w:pStyle w:val="NICEnormal"/>
        <w:spacing w:line="240" w:lineRule="auto"/>
      </w:pPr>
      <w:r w:rsidRPr="00DB6AA0">
        <w:rPr>
          <w:vertAlign w:val="superscript"/>
        </w:rPr>
        <w:t>17</w:t>
      </w:r>
      <w:r w:rsidRPr="00DB6AA0">
        <w:t xml:space="preserve"> Perkins 1991</w:t>
      </w:r>
    </w:p>
    <w:p w14:paraId="1912F37F" w14:textId="77777777" w:rsidR="00A9699C" w:rsidRPr="00DB6AA0" w:rsidRDefault="00A9699C" w:rsidP="00A9699C">
      <w:pPr>
        <w:pStyle w:val="NICEnormal"/>
        <w:spacing w:line="240" w:lineRule="auto"/>
      </w:pPr>
      <w:r w:rsidRPr="00DB6AA0">
        <w:rPr>
          <w:vertAlign w:val="superscript"/>
        </w:rPr>
        <w:t>18</w:t>
      </w:r>
      <w:r w:rsidRPr="00DB6AA0">
        <w:t xml:space="preserve"> </w:t>
      </w:r>
      <w:proofErr w:type="spellStart"/>
      <w:r w:rsidRPr="00DB6AA0">
        <w:t>Lunell</w:t>
      </w:r>
      <w:proofErr w:type="spellEnd"/>
      <w:r w:rsidRPr="00DB6AA0">
        <w:t xml:space="preserve"> 1995</w:t>
      </w:r>
    </w:p>
    <w:p w14:paraId="07141918" w14:textId="77777777" w:rsidR="00A9699C" w:rsidRPr="00DB6AA0" w:rsidRDefault="00A9699C" w:rsidP="00A9699C">
      <w:pPr>
        <w:pStyle w:val="NICEnormal"/>
        <w:spacing w:line="240" w:lineRule="auto"/>
      </w:pPr>
      <w:r w:rsidRPr="00DB6AA0">
        <w:rPr>
          <w:vertAlign w:val="superscript"/>
        </w:rPr>
        <w:t>19</w:t>
      </w:r>
      <w:r w:rsidRPr="00DB6AA0">
        <w:t xml:space="preserve"> Sutherland 1992 </w:t>
      </w:r>
    </w:p>
    <w:p w14:paraId="29136BE9" w14:textId="77777777" w:rsidR="00A9699C" w:rsidRPr="00DB6AA0" w:rsidRDefault="00A9699C" w:rsidP="00A9699C">
      <w:pPr>
        <w:pStyle w:val="NICEnormal"/>
        <w:spacing w:line="240" w:lineRule="auto"/>
      </w:pPr>
      <w:r w:rsidRPr="00DB6AA0">
        <w:rPr>
          <w:vertAlign w:val="superscript"/>
        </w:rPr>
        <w:t>20</w:t>
      </w:r>
      <w:r w:rsidRPr="00DB6AA0">
        <w:t xml:space="preserve"> </w:t>
      </w:r>
      <w:proofErr w:type="spellStart"/>
      <w:r w:rsidRPr="00DB6AA0">
        <w:t>Molander</w:t>
      </w:r>
      <w:proofErr w:type="spellEnd"/>
      <w:r w:rsidRPr="00DB6AA0">
        <w:t xml:space="preserve"> 1996</w:t>
      </w:r>
    </w:p>
    <w:p w14:paraId="691F9A57" w14:textId="77777777" w:rsidR="00A9699C" w:rsidRPr="00DB6AA0" w:rsidRDefault="00A9699C" w:rsidP="00A9699C">
      <w:pPr>
        <w:pStyle w:val="NICEnormal"/>
        <w:spacing w:line="240" w:lineRule="auto"/>
      </w:pPr>
      <w:r w:rsidRPr="00DB6AA0">
        <w:rPr>
          <w:vertAlign w:val="superscript"/>
        </w:rPr>
        <w:t>21</w:t>
      </w:r>
      <w:r w:rsidRPr="00DB6AA0">
        <w:t xml:space="preserve"> Bullen 2010</w:t>
      </w:r>
    </w:p>
    <w:p w14:paraId="7C70ED7E" w14:textId="77777777" w:rsidR="00A9699C" w:rsidRPr="00DB6AA0" w:rsidRDefault="00A9699C" w:rsidP="00A9699C">
      <w:pPr>
        <w:pStyle w:val="NICEnormal"/>
        <w:spacing w:line="240" w:lineRule="auto"/>
      </w:pPr>
      <w:r w:rsidRPr="00DB6AA0">
        <w:rPr>
          <w:vertAlign w:val="superscript"/>
        </w:rPr>
        <w:t>22</w:t>
      </w:r>
      <w:r w:rsidRPr="00DB6AA0">
        <w:t xml:space="preserve"> </w:t>
      </w:r>
      <w:proofErr w:type="spellStart"/>
      <w:r w:rsidRPr="00DB6AA0">
        <w:t>Veaugh</w:t>
      </w:r>
      <w:proofErr w:type="spellEnd"/>
      <w:r w:rsidRPr="00DB6AA0">
        <w:t>-Geiss 2010</w:t>
      </w:r>
    </w:p>
    <w:p w14:paraId="1353FE93" w14:textId="77777777" w:rsidR="00A9699C" w:rsidRPr="00DB6AA0" w:rsidRDefault="00A9699C" w:rsidP="00A9699C">
      <w:pPr>
        <w:pStyle w:val="NICEnormal"/>
        <w:spacing w:line="240" w:lineRule="auto"/>
      </w:pPr>
      <w:r w:rsidRPr="00DB6AA0">
        <w:rPr>
          <w:vertAlign w:val="superscript"/>
        </w:rPr>
        <w:t>23</w:t>
      </w:r>
      <w:r w:rsidRPr="00DB6AA0">
        <w:t xml:space="preserve"> </w:t>
      </w:r>
      <w:proofErr w:type="spellStart"/>
      <w:r w:rsidRPr="00DB6AA0">
        <w:t>Gourlay</w:t>
      </w:r>
      <w:proofErr w:type="spellEnd"/>
      <w:r w:rsidRPr="00DB6AA0">
        <w:t xml:space="preserve"> 1997a</w:t>
      </w:r>
    </w:p>
    <w:p w14:paraId="185A145D" w14:textId="77777777" w:rsidR="00A9699C" w:rsidRPr="00DB6AA0" w:rsidRDefault="00A9699C" w:rsidP="00A9699C">
      <w:pPr>
        <w:pStyle w:val="NICEnormal"/>
        <w:spacing w:line="240" w:lineRule="auto"/>
      </w:pPr>
      <w:r w:rsidRPr="00DB6AA0">
        <w:rPr>
          <w:vertAlign w:val="superscript"/>
        </w:rPr>
        <w:t>24</w:t>
      </w:r>
      <w:r w:rsidRPr="00DB6AA0">
        <w:t xml:space="preserve"> Lewis 2007</w:t>
      </w:r>
    </w:p>
    <w:p w14:paraId="52CBE7C9" w14:textId="77777777" w:rsidR="00A9699C" w:rsidRPr="00DB6AA0" w:rsidRDefault="00A9699C" w:rsidP="00A9699C">
      <w:pPr>
        <w:pStyle w:val="NICEnormal"/>
        <w:spacing w:line="240" w:lineRule="auto"/>
        <w:rPr>
          <w:highlight w:val="yellow"/>
        </w:rPr>
      </w:pPr>
      <w:r w:rsidRPr="00DB6AA0">
        <w:rPr>
          <w:vertAlign w:val="superscript"/>
        </w:rPr>
        <w:t>25</w:t>
      </w:r>
      <w:r w:rsidRPr="00DB6AA0">
        <w:t xml:space="preserve"> </w:t>
      </w:r>
      <w:proofErr w:type="spellStart"/>
      <w:r w:rsidRPr="00DB6AA0">
        <w:t>Vanakoski</w:t>
      </w:r>
      <w:proofErr w:type="spellEnd"/>
      <w:r w:rsidRPr="00DB6AA0">
        <w:t xml:space="preserve"> 1996</w:t>
      </w:r>
    </w:p>
    <w:p w14:paraId="7387E61B" w14:textId="77777777" w:rsidR="00A9699C" w:rsidRPr="00DB6AA0" w:rsidRDefault="00A9699C" w:rsidP="00A9699C">
      <w:pPr>
        <w:pStyle w:val="NICEnormal"/>
      </w:pPr>
      <w:r w:rsidRPr="00DB6AA0">
        <w:rPr>
          <w:vertAlign w:val="superscript"/>
        </w:rPr>
        <w:lastRenderedPageBreak/>
        <w:t>26</w:t>
      </w:r>
      <w:r w:rsidRPr="00DB6AA0">
        <w:t xml:space="preserve"> </w:t>
      </w:r>
      <w:proofErr w:type="spellStart"/>
      <w:r w:rsidRPr="00DB6AA0">
        <w:t>Vansickel</w:t>
      </w:r>
      <w:proofErr w:type="spellEnd"/>
      <w:r w:rsidRPr="00DB6AA0">
        <w:t xml:space="preserve"> and </w:t>
      </w:r>
      <w:proofErr w:type="spellStart"/>
      <w:r w:rsidRPr="00DB6AA0">
        <w:t>Eissenberg</w:t>
      </w:r>
      <w:proofErr w:type="spellEnd"/>
      <w:r w:rsidRPr="00DB6AA0">
        <w:t xml:space="preserve"> 2012</w:t>
      </w:r>
    </w:p>
    <w:p w14:paraId="3F937CB7" w14:textId="77777777" w:rsidR="00A9699C" w:rsidRPr="00DB6AA0" w:rsidRDefault="00A9699C" w:rsidP="00A9699C">
      <w:pPr>
        <w:pStyle w:val="Heading3"/>
      </w:pPr>
      <w:r w:rsidRPr="00DB6AA0">
        <w:t>Evidence</w:t>
      </w:r>
      <w:r w:rsidR="003942B1" w:rsidRPr="00DB6AA0">
        <w:rPr>
          <w:b w:val="0"/>
        </w:rPr>
        <w:t xml:space="preserve"> </w:t>
      </w:r>
      <w:r w:rsidRPr="00DB6AA0">
        <w:t>statement</w:t>
      </w:r>
      <w:r w:rsidR="003942B1" w:rsidRPr="00DB6AA0">
        <w:rPr>
          <w:b w:val="0"/>
        </w:rPr>
        <w:t xml:space="preserve"> </w:t>
      </w:r>
      <w:r w:rsidRPr="00DB6AA0">
        <w:t>1.7</w:t>
      </w:r>
      <w:r w:rsidR="003942B1" w:rsidRPr="00DB6AA0">
        <w:rPr>
          <w:b w:val="0"/>
        </w:rPr>
        <w:t xml:space="preserve"> </w:t>
      </w:r>
      <w:r w:rsidRPr="00DB6AA0">
        <w:t>Snus</w:t>
      </w:r>
      <w:r w:rsidR="003942B1" w:rsidRPr="00DB6AA0">
        <w:rPr>
          <w:b w:val="0"/>
        </w:rPr>
        <w:t xml:space="preserve"> </w:t>
      </w:r>
      <w:r w:rsidRPr="00DB6AA0">
        <w:t>and</w:t>
      </w:r>
      <w:r w:rsidR="003942B1" w:rsidRPr="00DB6AA0">
        <w:rPr>
          <w:b w:val="0"/>
        </w:rPr>
        <w:t xml:space="preserve"> </w:t>
      </w:r>
      <w:r w:rsidRPr="00DB6AA0">
        <w:t>cancer</w:t>
      </w:r>
      <w:r w:rsidR="003942B1" w:rsidRPr="00DB6AA0">
        <w:rPr>
          <w:b w:val="0"/>
        </w:rPr>
        <w:t xml:space="preserve"> </w:t>
      </w:r>
      <w:r w:rsidRPr="00DB6AA0">
        <w:t>risk</w:t>
      </w:r>
    </w:p>
    <w:p w14:paraId="18244955" w14:textId="77777777" w:rsidR="00A9699C" w:rsidRPr="00DB6AA0" w:rsidRDefault="00A9699C" w:rsidP="00C80E8A">
      <w:pPr>
        <w:pStyle w:val="NICEnormal"/>
      </w:pPr>
      <w:r w:rsidRPr="00DB6AA0">
        <w:t>The evidence suggests that there is a statistically significantly increased risk of some types of cancer (pancreatic, oesophageal and possibly squamous cell head and neck cancer) associated with using Swedish snus after taking account of the risk arising from concurrent smoking</w:t>
      </w:r>
      <w:r w:rsidRPr="00DB6AA0">
        <w:rPr>
          <w:vertAlign w:val="superscript"/>
        </w:rPr>
        <w:t>1</w:t>
      </w:r>
      <w:r w:rsidR="003942B1" w:rsidRPr="00DB6AA0">
        <w:rPr>
          <w:rFonts w:cs="Arial"/>
          <w:vertAlign w:val="superscript"/>
        </w:rPr>
        <w:t>–</w:t>
      </w:r>
      <w:r w:rsidRPr="00DB6AA0">
        <w:rPr>
          <w:vertAlign w:val="superscript"/>
        </w:rPr>
        <w:t>5</w:t>
      </w:r>
      <w:r w:rsidRPr="00DB6AA0">
        <w:t>. However, these risks from snus are substantially lower than those associated with smoking. Nicotine itself is not regarded as a carcinogen.</w:t>
      </w:r>
    </w:p>
    <w:p w14:paraId="431DF4FB" w14:textId="77777777" w:rsidR="00A9699C" w:rsidRPr="00DB6AA0" w:rsidRDefault="00A9699C" w:rsidP="00C80E8A">
      <w:pPr>
        <w:pStyle w:val="NICEnormal"/>
      </w:pPr>
      <w:r w:rsidRPr="00DB6AA0">
        <w:t xml:space="preserve">Compared to non-smokers, smokers are at increased risk of cancers of the lung, oesophagus, </w:t>
      </w:r>
      <w:proofErr w:type="spellStart"/>
      <w:r w:rsidRPr="00DB6AA0">
        <w:t>oropharyx</w:t>
      </w:r>
      <w:proofErr w:type="spellEnd"/>
      <w:r w:rsidRPr="00DB6AA0">
        <w:t>, stomach, rectum and anus</w:t>
      </w:r>
      <w:r w:rsidRPr="00DB6AA0">
        <w:rPr>
          <w:vertAlign w:val="superscript"/>
        </w:rPr>
        <w:t>5</w:t>
      </w:r>
      <w:r w:rsidR="003942B1" w:rsidRPr="00DB6AA0">
        <w:rPr>
          <w:vertAlign w:val="superscript"/>
        </w:rPr>
        <w:t>–</w:t>
      </w:r>
      <w:r w:rsidRPr="00DB6AA0">
        <w:rPr>
          <w:vertAlign w:val="superscript"/>
        </w:rPr>
        <w:t>10</w:t>
      </w:r>
      <w:r w:rsidRPr="00DB6AA0">
        <w:t xml:space="preserve">. </w:t>
      </w:r>
    </w:p>
    <w:p w14:paraId="6F4C1660" w14:textId="77777777" w:rsidR="00A9699C" w:rsidRPr="00DB6AA0" w:rsidRDefault="00A9699C" w:rsidP="00C80E8A">
      <w:pPr>
        <w:pStyle w:val="NICEnormal"/>
      </w:pPr>
      <w:r w:rsidRPr="00DB6AA0">
        <w:t>The risk of cancers (lung, pancreatic, oral, colon, rectum and anus) in dual smoker and snus users exceeds the risk of cancer attribute to using snus alone</w:t>
      </w:r>
      <w:r w:rsidRPr="00DB6AA0">
        <w:rPr>
          <w:vertAlign w:val="superscript"/>
        </w:rPr>
        <w:t>6, 10</w:t>
      </w:r>
      <w:r w:rsidR="003942B1" w:rsidRPr="00DB6AA0">
        <w:rPr>
          <w:vertAlign w:val="superscript"/>
        </w:rPr>
        <w:t>–</w:t>
      </w:r>
      <w:r w:rsidRPr="00DB6AA0">
        <w:rPr>
          <w:vertAlign w:val="superscript"/>
        </w:rPr>
        <w:t>12</w:t>
      </w:r>
      <w:r w:rsidRPr="00DB6AA0">
        <w:t>.</w:t>
      </w:r>
    </w:p>
    <w:p w14:paraId="55034EDE" w14:textId="77777777" w:rsidR="00A9699C" w:rsidRPr="00DB6AA0" w:rsidRDefault="00A9699C" w:rsidP="00A9699C">
      <w:pPr>
        <w:pStyle w:val="NICEnormal"/>
        <w:spacing w:line="240" w:lineRule="auto"/>
      </w:pPr>
      <w:r w:rsidRPr="00DB6AA0">
        <w:rPr>
          <w:vertAlign w:val="superscript"/>
        </w:rPr>
        <w:t>1</w:t>
      </w:r>
      <w:r w:rsidRPr="00DB6AA0">
        <w:t xml:space="preserve"> </w:t>
      </w:r>
      <w:proofErr w:type="spellStart"/>
      <w:r w:rsidRPr="00DB6AA0">
        <w:t>Boffetta</w:t>
      </w:r>
      <w:proofErr w:type="spellEnd"/>
      <w:r w:rsidRPr="00DB6AA0">
        <w:t xml:space="preserve"> et al. 2008</w:t>
      </w:r>
    </w:p>
    <w:p w14:paraId="7AF58D5C" w14:textId="77777777" w:rsidR="00A9699C" w:rsidRPr="00DB6AA0" w:rsidRDefault="00A9699C" w:rsidP="00A9699C">
      <w:pPr>
        <w:pStyle w:val="NICEnormal"/>
        <w:spacing w:line="240" w:lineRule="auto"/>
      </w:pPr>
      <w:r w:rsidRPr="00DB6AA0">
        <w:rPr>
          <w:vertAlign w:val="superscript"/>
        </w:rPr>
        <w:t>2</w:t>
      </w:r>
      <w:r w:rsidRPr="00DB6AA0">
        <w:t xml:space="preserve"> </w:t>
      </w:r>
      <w:proofErr w:type="spellStart"/>
      <w:r w:rsidRPr="00DB6AA0">
        <w:t>Broadstock</w:t>
      </w:r>
      <w:proofErr w:type="spellEnd"/>
      <w:r w:rsidRPr="00DB6AA0">
        <w:t xml:space="preserve"> 2007</w:t>
      </w:r>
    </w:p>
    <w:p w14:paraId="393D0626" w14:textId="77777777" w:rsidR="00A9699C" w:rsidRPr="00DB6AA0" w:rsidRDefault="00A9699C" w:rsidP="00A9699C">
      <w:pPr>
        <w:pStyle w:val="NICEnormal"/>
        <w:spacing w:line="240" w:lineRule="auto"/>
      </w:pPr>
      <w:r w:rsidRPr="00DB6AA0">
        <w:rPr>
          <w:vertAlign w:val="superscript"/>
        </w:rPr>
        <w:t>3</w:t>
      </w:r>
      <w:r w:rsidRPr="00DB6AA0">
        <w:t xml:space="preserve"> Lee and </w:t>
      </w:r>
      <w:proofErr w:type="spellStart"/>
      <w:r w:rsidRPr="00DB6AA0">
        <w:t>Hamling</w:t>
      </w:r>
      <w:proofErr w:type="spellEnd"/>
      <w:r w:rsidRPr="00DB6AA0">
        <w:t xml:space="preserve"> 2009a</w:t>
      </w:r>
    </w:p>
    <w:p w14:paraId="75219FDE" w14:textId="77777777" w:rsidR="00A9699C" w:rsidRPr="00DB6AA0" w:rsidRDefault="00A9699C" w:rsidP="00A9699C">
      <w:pPr>
        <w:pStyle w:val="NICEnormal"/>
        <w:spacing w:line="240" w:lineRule="auto"/>
      </w:pPr>
      <w:r w:rsidRPr="00DB6AA0">
        <w:rPr>
          <w:vertAlign w:val="superscript"/>
        </w:rPr>
        <w:t>4</w:t>
      </w:r>
      <w:r w:rsidRPr="00DB6AA0">
        <w:t xml:space="preserve"> SCENIHR 2008</w:t>
      </w:r>
    </w:p>
    <w:p w14:paraId="25FEED1A" w14:textId="77777777" w:rsidR="00A9699C" w:rsidRPr="00DB6AA0" w:rsidRDefault="00A9699C" w:rsidP="00A9699C">
      <w:pPr>
        <w:pStyle w:val="NICEnormal"/>
        <w:spacing w:line="240" w:lineRule="auto"/>
      </w:pPr>
      <w:r w:rsidRPr="00DB6AA0">
        <w:rPr>
          <w:vertAlign w:val="superscript"/>
        </w:rPr>
        <w:t>5</w:t>
      </w:r>
      <w:r w:rsidRPr="00DB6AA0">
        <w:t xml:space="preserve"> Lewin et al. 1998 (cited by </w:t>
      </w:r>
      <w:proofErr w:type="spellStart"/>
      <w:r w:rsidRPr="00DB6AA0">
        <w:t>Broadstock</w:t>
      </w:r>
      <w:proofErr w:type="spellEnd"/>
      <w:r w:rsidRPr="00DB6AA0">
        <w:t xml:space="preserve"> et al. 2007) </w:t>
      </w:r>
    </w:p>
    <w:p w14:paraId="3FDAD630" w14:textId="77777777" w:rsidR="00A9699C" w:rsidRPr="00DB6AA0" w:rsidRDefault="00A9699C" w:rsidP="00A9699C">
      <w:pPr>
        <w:pStyle w:val="NICEnormal"/>
        <w:spacing w:line="240" w:lineRule="auto"/>
      </w:pPr>
      <w:r w:rsidRPr="00DB6AA0">
        <w:rPr>
          <w:vertAlign w:val="superscript"/>
        </w:rPr>
        <w:t xml:space="preserve">6 </w:t>
      </w:r>
      <w:r w:rsidRPr="00DB6AA0">
        <w:t xml:space="preserve">Luo et al. 2007 (cited by </w:t>
      </w:r>
      <w:proofErr w:type="spellStart"/>
      <w:r w:rsidRPr="00DB6AA0">
        <w:t>Broadstock</w:t>
      </w:r>
      <w:proofErr w:type="spellEnd"/>
      <w:r w:rsidRPr="00DB6AA0">
        <w:t xml:space="preserve"> et al. 2007)</w:t>
      </w:r>
    </w:p>
    <w:p w14:paraId="4957BDD0" w14:textId="77777777" w:rsidR="00A9699C" w:rsidRPr="00DB6AA0" w:rsidRDefault="00A9699C" w:rsidP="00A9699C">
      <w:pPr>
        <w:pStyle w:val="NICEnormal"/>
        <w:spacing w:line="240" w:lineRule="auto"/>
      </w:pPr>
      <w:r w:rsidRPr="00DB6AA0">
        <w:rPr>
          <w:vertAlign w:val="superscript"/>
        </w:rPr>
        <w:t xml:space="preserve">7 </w:t>
      </w:r>
      <w:proofErr w:type="spellStart"/>
      <w:r w:rsidRPr="00DB6AA0">
        <w:t>Lagergren</w:t>
      </w:r>
      <w:proofErr w:type="spellEnd"/>
      <w:r w:rsidRPr="00DB6AA0">
        <w:t xml:space="preserve"> et al. 2000 (cited by </w:t>
      </w:r>
      <w:proofErr w:type="spellStart"/>
      <w:r w:rsidRPr="00DB6AA0">
        <w:t>Broadstock</w:t>
      </w:r>
      <w:proofErr w:type="spellEnd"/>
      <w:r w:rsidRPr="00DB6AA0">
        <w:t xml:space="preserve"> et al. 2007)</w:t>
      </w:r>
    </w:p>
    <w:p w14:paraId="4619AE40" w14:textId="77777777" w:rsidR="00A9699C" w:rsidRPr="00DB6AA0" w:rsidRDefault="00A9699C" w:rsidP="00A9699C">
      <w:pPr>
        <w:pStyle w:val="NICEnormal"/>
        <w:spacing w:line="240" w:lineRule="auto"/>
      </w:pPr>
      <w:r w:rsidRPr="00DB6AA0">
        <w:rPr>
          <w:vertAlign w:val="superscript"/>
        </w:rPr>
        <w:t xml:space="preserve">8 </w:t>
      </w:r>
      <w:r w:rsidRPr="00DB6AA0">
        <w:t xml:space="preserve">Ye et al. 1999 (cited by </w:t>
      </w:r>
      <w:proofErr w:type="spellStart"/>
      <w:r w:rsidRPr="00DB6AA0">
        <w:t>Broadstock</w:t>
      </w:r>
      <w:proofErr w:type="spellEnd"/>
      <w:r w:rsidRPr="00DB6AA0">
        <w:t xml:space="preserve"> et al. 2007)</w:t>
      </w:r>
    </w:p>
    <w:p w14:paraId="623EB759" w14:textId="77777777" w:rsidR="00A9699C" w:rsidRPr="00DB6AA0" w:rsidRDefault="00A9699C" w:rsidP="00A9699C">
      <w:pPr>
        <w:pStyle w:val="NICEnormal"/>
        <w:spacing w:line="240" w:lineRule="auto"/>
      </w:pPr>
      <w:r w:rsidRPr="00DB6AA0">
        <w:rPr>
          <w:vertAlign w:val="superscript"/>
        </w:rPr>
        <w:t>9</w:t>
      </w:r>
      <w:r w:rsidRPr="00DB6AA0">
        <w:t xml:space="preserve"> </w:t>
      </w:r>
      <w:proofErr w:type="spellStart"/>
      <w:r w:rsidRPr="00DB6AA0">
        <w:t>Roosaar</w:t>
      </w:r>
      <w:proofErr w:type="spellEnd"/>
      <w:r w:rsidRPr="00DB6AA0">
        <w:t xml:space="preserve"> et al. 2008 (cited by </w:t>
      </w:r>
      <w:proofErr w:type="spellStart"/>
      <w:r w:rsidRPr="00DB6AA0">
        <w:t>Broadstock</w:t>
      </w:r>
      <w:proofErr w:type="spellEnd"/>
      <w:r w:rsidRPr="00DB6AA0">
        <w:t xml:space="preserve"> et al. 2007)</w:t>
      </w:r>
    </w:p>
    <w:p w14:paraId="1B0CB2F7" w14:textId="77777777" w:rsidR="00A9699C" w:rsidRPr="00DB6AA0" w:rsidRDefault="00A9699C" w:rsidP="00A9699C">
      <w:pPr>
        <w:pStyle w:val="NICEnormal"/>
        <w:spacing w:line="240" w:lineRule="auto"/>
      </w:pPr>
      <w:r w:rsidRPr="00DB6AA0">
        <w:rPr>
          <w:vertAlign w:val="superscript"/>
        </w:rPr>
        <w:t>10</w:t>
      </w:r>
      <w:r w:rsidRPr="00DB6AA0">
        <w:t xml:space="preserve"> </w:t>
      </w:r>
      <w:proofErr w:type="spellStart"/>
      <w:r w:rsidRPr="00DB6AA0">
        <w:t>Zendehdel</w:t>
      </w:r>
      <w:proofErr w:type="spellEnd"/>
      <w:r w:rsidRPr="00DB6AA0">
        <w:t xml:space="preserve"> et al. 2008 (cited by </w:t>
      </w:r>
      <w:proofErr w:type="spellStart"/>
      <w:r w:rsidRPr="00DB6AA0">
        <w:t>Broadstock</w:t>
      </w:r>
      <w:proofErr w:type="spellEnd"/>
      <w:r w:rsidRPr="00DB6AA0">
        <w:t xml:space="preserve"> et al. 2007)</w:t>
      </w:r>
    </w:p>
    <w:p w14:paraId="513A7B35" w14:textId="77777777" w:rsidR="00A9699C" w:rsidRPr="00DB6AA0" w:rsidRDefault="00A9699C" w:rsidP="00A9699C">
      <w:pPr>
        <w:pStyle w:val="NICEnormal"/>
        <w:spacing w:line="240" w:lineRule="auto"/>
      </w:pPr>
      <w:r w:rsidRPr="00DB6AA0">
        <w:rPr>
          <w:vertAlign w:val="superscript"/>
        </w:rPr>
        <w:t xml:space="preserve">11 </w:t>
      </w:r>
      <w:proofErr w:type="spellStart"/>
      <w:r w:rsidRPr="00DB6AA0">
        <w:t>Boffetta</w:t>
      </w:r>
      <w:proofErr w:type="spellEnd"/>
      <w:r w:rsidRPr="00DB6AA0">
        <w:t xml:space="preserve"> et al. 2005 (cited by </w:t>
      </w:r>
      <w:proofErr w:type="spellStart"/>
      <w:r w:rsidRPr="00DB6AA0">
        <w:t>Broadstock</w:t>
      </w:r>
      <w:proofErr w:type="spellEnd"/>
      <w:r w:rsidRPr="00DB6AA0">
        <w:t xml:space="preserve"> et al. 2007)</w:t>
      </w:r>
    </w:p>
    <w:p w14:paraId="4B95730D" w14:textId="77777777" w:rsidR="00793E77" w:rsidRPr="00DB6AA0" w:rsidRDefault="00A9699C" w:rsidP="00C80E8A">
      <w:pPr>
        <w:pStyle w:val="NICEnormal"/>
      </w:pPr>
      <w:r w:rsidRPr="00DB6AA0">
        <w:rPr>
          <w:vertAlign w:val="superscript"/>
        </w:rPr>
        <w:t xml:space="preserve">12 </w:t>
      </w:r>
      <w:proofErr w:type="spellStart"/>
      <w:r w:rsidRPr="00DB6AA0">
        <w:t>Nordenvall</w:t>
      </w:r>
      <w:proofErr w:type="spellEnd"/>
      <w:r w:rsidRPr="00DB6AA0">
        <w:t xml:space="preserve"> et al. 2011</w:t>
      </w:r>
    </w:p>
    <w:p w14:paraId="3F6B888C" w14:textId="77777777" w:rsidR="00A9699C" w:rsidRPr="00DB6AA0" w:rsidRDefault="00A630F9" w:rsidP="00E94DBB">
      <w:pPr>
        <w:pStyle w:val="NICEnormal"/>
      </w:pPr>
      <w:r w:rsidRPr="00DB6AA0">
        <w:t xml:space="preserve">[NB: </w:t>
      </w:r>
      <w:r w:rsidR="00793E77" w:rsidRPr="00DB6AA0">
        <w:t xml:space="preserve">Although Swedish snus is excluded from the scope of this guidance, the evidence was used as a proxy measure of the effects of long-term nicotine </w:t>
      </w:r>
      <w:r w:rsidR="00793E77" w:rsidRPr="00DB6AA0">
        <w:lastRenderedPageBreak/>
        <w:t>use in the absence of long-term licensed nicotine-containing product data. For further details, see appendix 10 in evidence review</w:t>
      </w:r>
      <w:r w:rsidR="0029440C" w:rsidRPr="00DB6AA0">
        <w:t> </w:t>
      </w:r>
      <w:r w:rsidR="00793E77" w:rsidRPr="00DB6AA0">
        <w:t>1.</w:t>
      </w:r>
      <w:r w:rsidRPr="00DB6AA0">
        <w:t>]</w:t>
      </w:r>
    </w:p>
    <w:p w14:paraId="1B623FFF" w14:textId="77777777" w:rsidR="00A9699C" w:rsidRPr="00DB6AA0" w:rsidRDefault="00A9699C" w:rsidP="00A9699C">
      <w:pPr>
        <w:pStyle w:val="Heading3"/>
      </w:pPr>
      <w:r w:rsidRPr="00DB6AA0">
        <w:t>Evidence</w:t>
      </w:r>
      <w:r w:rsidR="003942B1" w:rsidRPr="00DB6AA0">
        <w:rPr>
          <w:b w:val="0"/>
        </w:rPr>
        <w:t xml:space="preserve"> </w:t>
      </w:r>
      <w:r w:rsidRPr="00DB6AA0">
        <w:t>statement</w:t>
      </w:r>
      <w:r w:rsidR="003942B1" w:rsidRPr="00DB6AA0">
        <w:rPr>
          <w:b w:val="0"/>
        </w:rPr>
        <w:t xml:space="preserve"> </w:t>
      </w:r>
      <w:r w:rsidRPr="00DB6AA0">
        <w:t>1.8</w:t>
      </w:r>
      <w:r w:rsidR="003942B1" w:rsidRPr="00DB6AA0">
        <w:rPr>
          <w:b w:val="0"/>
        </w:rPr>
        <w:t xml:space="preserve"> </w:t>
      </w:r>
      <w:r w:rsidRPr="00DB6AA0">
        <w:t>Snus</w:t>
      </w:r>
      <w:r w:rsidR="003942B1" w:rsidRPr="00DB6AA0">
        <w:rPr>
          <w:b w:val="0"/>
        </w:rPr>
        <w:t xml:space="preserve"> </w:t>
      </w:r>
      <w:r w:rsidRPr="00DB6AA0">
        <w:t>and</w:t>
      </w:r>
      <w:r w:rsidR="003942B1" w:rsidRPr="00DB6AA0">
        <w:rPr>
          <w:b w:val="0"/>
        </w:rPr>
        <w:t xml:space="preserve"> </w:t>
      </w:r>
      <w:r w:rsidRPr="00DB6AA0">
        <w:t>risk</w:t>
      </w:r>
      <w:r w:rsidR="003942B1" w:rsidRPr="00DB6AA0">
        <w:rPr>
          <w:b w:val="0"/>
        </w:rPr>
        <w:t xml:space="preserve"> </w:t>
      </w:r>
      <w:r w:rsidRPr="00DB6AA0">
        <w:t>of</w:t>
      </w:r>
      <w:r w:rsidR="003942B1" w:rsidRPr="00DB6AA0">
        <w:rPr>
          <w:b w:val="0"/>
        </w:rPr>
        <w:t xml:space="preserve"> </w:t>
      </w:r>
      <w:r w:rsidRPr="00DB6AA0">
        <w:t>myocardial</w:t>
      </w:r>
      <w:r w:rsidR="003942B1" w:rsidRPr="00DB6AA0">
        <w:rPr>
          <w:b w:val="0"/>
        </w:rPr>
        <w:t xml:space="preserve"> </w:t>
      </w:r>
      <w:r w:rsidRPr="00DB6AA0">
        <w:t>infarction</w:t>
      </w:r>
    </w:p>
    <w:p w14:paraId="233DEB03" w14:textId="77777777" w:rsidR="00A9699C" w:rsidRPr="00DB6AA0" w:rsidRDefault="00A9699C" w:rsidP="00C80E8A">
      <w:pPr>
        <w:pStyle w:val="NICEnormal"/>
      </w:pPr>
      <w:r w:rsidRPr="00DB6AA0">
        <w:t>The evidence suggests that use of Swedish snus is associated with greater likelihood of fatal myocardial infarction</w:t>
      </w:r>
      <w:r w:rsidRPr="00DB6AA0">
        <w:rPr>
          <w:vertAlign w:val="superscript"/>
        </w:rPr>
        <w:t>1</w:t>
      </w:r>
      <w:r w:rsidR="003942B1" w:rsidRPr="00DB6AA0">
        <w:rPr>
          <w:vertAlign w:val="superscript"/>
        </w:rPr>
        <w:t>–</w:t>
      </w:r>
      <w:r w:rsidRPr="00DB6AA0">
        <w:rPr>
          <w:vertAlign w:val="superscript"/>
        </w:rPr>
        <w:t>3</w:t>
      </w:r>
      <w:r w:rsidRPr="00DB6AA0">
        <w:t>. Duration of exposure is not consistently reported but 1 study suggested that duration of exposure was 15</w:t>
      </w:r>
      <w:r w:rsidR="009C2793" w:rsidRPr="00DB6AA0">
        <w:t> </w:t>
      </w:r>
      <w:r w:rsidRPr="00DB6AA0">
        <w:t>years</w:t>
      </w:r>
      <w:r w:rsidRPr="00DB6AA0">
        <w:rPr>
          <w:vertAlign w:val="superscript"/>
        </w:rPr>
        <w:t>4</w:t>
      </w:r>
      <w:r w:rsidRPr="00DB6AA0">
        <w:t>. The evidence suggests that lengthy exposure is not associated with a change in resting blood pressure but there is experimental evidence that nicotine may affect lipid metabolism</w:t>
      </w:r>
      <w:r w:rsidRPr="00DB6AA0">
        <w:rPr>
          <w:vertAlign w:val="superscript"/>
        </w:rPr>
        <w:t>3</w:t>
      </w:r>
      <w:r w:rsidRPr="00DB6AA0">
        <w:t xml:space="preserve">. </w:t>
      </w:r>
    </w:p>
    <w:p w14:paraId="196D8F9C" w14:textId="77777777" w:rsidR="00A9699C" w:rsidRPr="00DB6AA0" w:rsidRDefault="00A9699C" w:rsidP="00C80E8A">
      <w:pPr>
        <w:pStyle w:val="NICEnormal"/>
      </w:pPr>
      <w:r w:rsidRPr="00DB6AA0">
        <w:t>Smokers are at substantially increased risk of myocardial infarction compared to non-smokers and also in comparison to non-smokers who use snus</w:t>
      </w:r>
      <w:r w:rsidRPr="00DB6AA0">
        <w:rPr>
          <w:vertAlign w:val="superscript"/>
        </w:rPr>
        <w:t>5</w:t>
      </w:r>
      <w:r w:rsidRPr="00DB6AA0">
        <w:t>. While former smokers currently using snus had an increased risk of acute myocardial infarction than never smokers</w:t>
      </w:r>
      <w:r w:rsidRPr="00DB6AA0">
        <w:rPr>
          <w:vertAlign w:val="superscript"/>
        </w:rPr>
        <w:t>6</w:t>
      </w:r>
      <w:r w:rsidRPr="00DB6AA0">
        <w:t>, the risk in current smokers who also use snus was larger</w:t>
      </w:r>
      <w:r w:rsidRPr="00DB6AA0">
        <w:rPr>
          <w:vertAlign w:val="superscript"/>
        </w:rPr>
        <w:t>5,6</w:t>
      </w:r>
      <w:r w:rsidRPr="00DB6AA0">
        <w:t>.</w:t>
      </w:r>
    </w:p>
    <w:p w14:paraId="1B2B0C05" w14:textId="77777777" w:rsidR="00A9699C" w:rsidRPr="00DB6AA0" w:rsidRDefault="00A9699C" w:rsidP="00A9699C">
      <w:pPr>
        <w:pStyle w:val="NICEnormal"/>
        <w:spacing w:line="240" w:lineRule="auto"/>
      </w:pPr>
      <w:r w:rsidRPr="00DB6AA0">
        <w:rPr>
          <w:vertAlign w:val="superscript"/>
        </w:rPr>
        <w:t>1</w:t>
      </w:r>
      <w:r w:rsidRPr="00DB6AA0">
        <w:t xml:space="preserve"> </w:t>
      </w:r>
      <w:proofErr w:type="spellStart"/>
      <w:r w:rsidRPr="00DB6AA0">
        <w:t>Broadstock</w:t>
      </w:r>
      <w:proofErr w:type="spellEnd"/>
      <w:r w:rsidRPr="00DB6AA0">
        <w:t xml:space="preserve"> 2007</w:t>
      </w:r>
    </w:p>
    <w:p w14:paraId="5D78E612" w14:textId="77777777" w:rsidR="00A9699C" w:rsidRPr="00DB6AA0" w:rsidRDefault="00A9699C" w:rsidP="00A9699C">
      <w:pPr>
        <w:pStyle w:val="NICEnormal"/>
        <w:spacing w:line="240" w:lineRule="auto"/>
      </w:pPr>
      <w:r w:rsidRPr="00DB6AA0">
        <w:rPr>
          <w:vertAlign w:val="superscript"/>
        </w:rPr>
        <w:t>2</w:t>
      </w:r>
      <w:r w:rsidRPr="00DB6AA0">
        <w:t xml:space="preserve"> </w:t>
      </w:r>
      <w:proofErr w:type="spellStart"/>
      <w:r w:rsidRPr="00DB6AA0">
        <w:t>Boffetta</w:t>
      </w:r>
      <w:proofErr w:type="spellEnd"/>
      <w:r w:rsidRPr="00DB6AA0">
        <w:t xml:space="preserve"> and </w:t>
      </w:r>
      <w:proofErr w:type="spellStart"/>
      <w:r w:rsidRPr="00DB6AA0">
        <w:t>Straif</w:t>
      </w:r>
      <w:proofErr w:type="spellEnd"/>
      <w:r w:rsidRPr="00DB6AA0">
        <w:t xml:space="preserve"> 2009</w:t>
      </w:r>
    </w:p>
    <w:p w14:paraId="021F1A9B" w14:textId="77777777" w:rsidR="00A9699C" w:rsidRPr="00DB6AA0" w:rsidRDefault="00A9699C" w:rsidP="00A9699C">
      <w:pPr>
        <w:pStyle w:val="NICEnormal"/>
        <w:spacing w:line="240" w:lineRule="auto"/>
      </w:pPr>
      <w:r w:rsidRPr="00DB6AA0">
        <w:rPr>
          <w:vertAlign w:val="superscript"/>
        </w:rPr>
        <w:t>3</w:t>
      </w:r>
      <w:r w:rsidRPr="00DB6AA0">
        <w:t xml:space="preserve"> SCENIHR 2008</w:t>
      </w:r>
    </w:p>
    <w:p w14:paraId="7E4C6C85" w14:textId="77777777" w:rsidR="00A9699C" w:rsidRPr="00DB6AA0" w:rsidRDefault="00A9699C" w:rsidP="00A9699C">
      <w:pPr>
        <w:pStyle w:val="NICEnormal"/>
        <w:spacing w:line="240" w:lineRule="auto"/>
      </w:pPr>
      <w:r w:rsidRPr="00DB6AA0">
        <w:rPr>
          <w:vertAlign w:val="superscript"/>
        </w:rPr>
        <w:t>4</w:t>
      </w:r>
      <w:r w:rsidRPr="00DB6AA0">
        <w:t xml:space="preserve"> </w:t>
      </w:r>
      <w:proofErr w:type="spellStart"/>
      <w:r w:rsidRPr="00DB6AA0">
        <w:t>Bolinder</w:t>
      </w:r>
      <w:proofErr w:type="spellEnd"/>
      <w:r w:rsidRPr="00DB6AA0">
        <w:t xml:space="preserve"> et al. 1994 (cited by </w:t>
      </w:r>
      <w:proofErr w:type="spellStart"/>
      <w:r w:rsidRPr="00DB6AA0">
        <w:t>Broadstock</w:t>
      </w:r>
      <w:proofErr w:type="spellEnd"/>
      <w:r w:rsidRPr="00DB6AA0">
        <w:t xml:space="preserve"> et al. 2007)</w:t>
      </w:r>
    </w:p>
    <w:p w14:paraId="54EC1DB5" w14:textId="77777777" w:rsidR="00A9699C" w:rsidRPr="00DB6AA0" w:rsidRDefault="00A9699C" w:rsidP="00C80E8A">
      <w:pPr>
        <w:pStyle w:val="NICEnormal"/>
        <w:spacing w:line="240" w:lineRule="auto"/>
        <w:rPr>
          <w:rFonts w:cs="Arial"/>
        </w:rPr>
      </w:pPr>
      <w:r w:rsidRPr="00DB6AA0">
        <w:rPr>
          <w:rFonts w:cs="Arial"/>
          <w:vertAlign w:val="superscript"/>
        </w:rPr>
        <w:t xml:space="preserve">5 </w:t>
      </w:r>
      <w:proofErr w:type="spellStart"/>
      <w:r w:rsidRPr="00DB6AA0">
        <w:rPr>
          <w:rFonts w:cs="Arial"/>
        </w:rPr>
        <w:t>Huhtasaari</w:t>
      </w:r>
      <w:proofErr w:type="spellEnd"/>
      <w:r w:rsidRPr="00DB6AA0">
        <w:rPr>
          <w:rFonts w:cs="Arial"/>
        </w:rPr>
        <w:t xml:space="preserve"> et al. 1999 (cited by </w:t>
      </w:r>
      <w:proofErr w:type="spellStart"/>
      <w:r w:rsidRPr="00DB6AA0">
        <w:rPr>
          <w:rFonts w:cs="Arial"/>
        </w:rPr>
        <w:t>Broadstock</w:t>
      </w:r>
      <w:proofErr w:type="spellEnd"/>
      <w:r w:rsidRPr="00DB6AA0">
        <w:rPr>
          <w:rFonts w:cs="Arial"/>
        </w:rPr>
        <w:t xml:space="preserve"> 2007)</w:t>
      </w:r>
    </w:p>
    <w:p w14:paraId="013C8F2F" w14:textId="77777777" w:rsidR="00A9699C" w:rsidRPr="00DB6AA0" w:rsidRDefault="00A9699C" w:rsidP="00C80E8A">
      <w:pPr>
        <w:pStyle w:val="NICEnormal"/>
        <w:spacing w:line="240" w:lineRule="auto"/>
        <w:rPr>
          <w:rFonts w:cs="Arial"/>
        </w:rPr>
      </w:pPr>
      <w:r w:rsidRPr="00DB6AA0">
        <w:rPr>
          <w:rFonts w:cs="Arial"/>
          <w:vertAlign w:val="superscript"/>
        </w:rPr>
        <w:t>6</w:t>
      </w:r>
      <w:r w:rsidRPr="00DB6AA0">
        <w:rPr>
          <w:rFonts w:cs="Arial"/>
        </w:rPr>
        <w:t xml:space="preserve"> </w:t>
      </w:r>
      <w:proofErr w:type="spellStart"/>
      <w:r w:rsidRPr="00DB6AA0">
        <w:rPr>
          <w:rFonts w:cs="Arial"/>
        </w:rPr>
        <w:t>Hergens</w:t>
      </w:r>
      <w:proofErr w:type="spellEnd"/>
      <w:r w:rsidRPr="00DB6AA0">
        <w:rPr>
          <w:rFonts w:cs="Arial"/>
        </w:rPr>
        <w:t xml:space="preserve"> et al. 2005 (cited by </w:t>
      </w:r>
      <w:proofErr w:type="spellStart"/>
      <w:r w:rsidRPr="00DB6AA0">
        <w:rPr>
          <w:rFonts w:cs="Arial"/>
        </w:rPr>
        <w:t>Broadstock</w:t>
      </w:r>
      <w:proofErr w:type="spellEnd"/>
      <w:r w:rsidRPr="00DB6AA0">
        <w:rPr>
          <w:rFonts w:cs="Arial"/>
        </w:rPr>
        <w:t xml:space="preserve"> 2007)</w:t>
      </w:r>
    </w:p>
    <w:p w14:paraId="0B4DBD2B" w14:textId="77777777" w:rsidR="00A9699C" w:rsidRPr="00DB6AA0" w:rsidRDefault="00A9699C" w:rsidP="00A9699C">
      <w:pPr>
        <w:pStyle w:val="Heading3"/>
      </w:pPr>
      <w:bookmarkStart w:id="86" w:name="_Toc320890094"/>
      <w:bookmarkEnd w:id="85"/>
      <w:r w:rsidRPr="00DB6AA0">
        <w:t>Evidence</w:t>
      </w:r>
      <w:r w:rsidR="003942B1" w:rsidRPr="00DB6AA0">
        <w:rPr>
          <w:b w:val="0"/>
        </w:rPr>
        <w:t xml:space="preserve"> </w:t>
      </w:r>
      <w:r w:rsidRPr="00DB6AA0">
        <w:t>statement</w:t>
      </w:r>
      <w:r w:rsidR="003942B1" w:rsidRPr="00DB6AA0">
        <w:rPr>
          <w:b w:val="0"/>
        </w:rPr>
        <w:t xml:space="preserve"> </w:t>
      </w:r>
      <w:r w:rsidRPr="00DB6AA0">
        <w:t>1.9</w:t>
      </w:r>
      <w:r w:rsidR="003942B1" w:rsidRPr="00DB6AA0">
        <w:rPr>
          <w:b w:val="0"/>
        </w:rPr>
        <w:t xml:space="preserve"> </w:t>
      </w:r>
      <w:r w:rsidRPr="00DB6AA0">
        <w:t>Snus</w:t>
      </w:r>
      <w:r w:rsidR="003942B1" w:rsidRPr="00DB6AA0">
        <w:rPr>
          <w:b w:val="0"/>
        </w:rPr>
        <w:t xml:space="preserve"> </w:t>
      </w:r>
      <w:r w:rsidRPr="00DB6AA0">
        <w:t>in</w:t>
      </w:r>
      <w:r w:rsidR="003942B1" w:rsidRPr="00DB6AA0">
        <w:rPr>
          <w:b w:val="0"/>
        </w:rPr>
        <w:t xml:space="preserve"> </w:t>
      </w:r>
      <w:r w:rsidRPr="00DB6AA0">
        <w:t>the</w:t>
      </w:r>
      <w:r w:rsidR="003942B1" w:rsidRPr="00DB6AA0">
        <w:rPr>
          <w:b w:val="0"/>
        </w:rPr>
        <w:t xml:space="preserve"> </w:t>
      </w:r>
      <w:r w:rsidRPr="00DB6AA0">
        <w:t>context</w:t>
      </w:r>
      <w:r w:rsidR="003942B1" w:rsidRPr="00DB6AA0">
        <w:rPr>
          <w:b w:val="0"/>
        </w:rPr>
        <w:t xml:space="preserve"> </w:t>
      </w:r>
      <w:r w:rsidRPr="00DB6AA0">
        <w:t>of</w:t>
      </w:r>
      <w:r w:rsidR="003942B1" w:rsidRPr="00DB6AA0">
        <w:rPr>
          <w:b w:val="0"/>
        </w:rPr>
        <w:t xml:space="preserve"> </w:t>
      </w:r>
      <w:r w:rsidRPr="00DB6AA0">
        <w:t>years</w:t>
      </w:r>
      <w:r w:rsidR="003942B1" w:rsidRPr="00DB6AA0">
        <w:rPr>
          <w:b w:val="0"/>
        </w:rPr>
        <w:t xml:space="preserve"> </w:t>
      </w:r>
      <w:r w:rsidRPr="00DB6AA0">
        <w:t>of</w:t>
      </w:r>
      <w:r w:rsidR="003942B1" w:rsidRPr="00DB6AA0">
        <w:rPr>
          <w:b w:val="0"/>
        </w:rPr>
        <w:t xml:space="preserve"> </w:t>
      </w:r>
      <w:r w:rsidRPr="00DB6AA0">
        <w:t>life</w:t>
      </w:r>
      <w:r w:rsidR="003942B1" w:rsidRPr="00DB6AA0">
        <w:rPr>
          <w:b w:val="0"/>
        </w:rPr>
        <w:t xml:space="preserve"> </w:t>
      </w:r>
      <w:r w:rsidRPr="00DB6AA0">
        <w:t>lost</w:t>
      </w:r>
      <w:r w:rsidR="003942B1" w:rsidRPr="00DB6AA0">
        <w:rPr>
          <w:b w:val="0"/>
        </w:rPr>
        <w:t xml:space="preserve"> </w:t>
      </w:r>
      <w:r w:rsidRPr="00DB6AA0">
        <w:t>due</w:t>
      </w:r>
      <w:r w:rsidR="003942B1" w:rsidRPr="00DB6AA0">
        <w:rPr>
          <w:b w:val="0"/>
        </w:rPr>
        <w:t xml:space="preserve"> </w:t>
      </w:r>
      <w:r w:rsidRPr="00DB6AA0">
        <w:t>to</w:t>
      </w:r>
      <w:r w:rsidR="003942B1" w:rsidRPr="00DB6AA0">
        <w:rPr>
          <w:b w:val="0"/>
        </w:rPr>
        <w:t xml:space="preserve"> </w:t>
      </w:r>
      <w:r w:rsidRPr="00DB6AA0">
        <w:t>tobacco</w:t>
      </w:r>
      <w:bookmarkEnd w:id="86"/>
    </w:p>
    <w:p w14:paraId="405ECBDA" w14:textId="77777777" w:rsidR="00A9699C" w:rsidRPr="00DB6AA0" w:rsidRDefault="00A9699C" w:rsidP="00A9699C">
      <w:pPr>
        <w:pStyle w:val="NICEnormal"/>
      </w:pPr>
      <w:r w:rsidRPr="00DB6AA0">
        <w:t>One systematic review [+]</w:t>
      </w:r>
      <w:r w:rsidRPr="00DB6AA0">
        <w:rPr>
          <w:vertAlign w:val="superscript"/>
        </w:rPr>
        <w:t>1</w:t>
      </w:r>
      <w:r w:rsidRPr="00DB6AA0">
        <w:t xml:space="preserve"> reports that the precise magnitude of health gain arising from choosing less harmful alternatives to smoking is difficult to quantify. It cites data from a modelling study</w:t>
      </w:r>
      <w:r w:rsidRPr="00DB6AA0">
        <w:rPr>
          <w:vertAlign w:val="superscript"/>
        </w:rPr>
        <w:t>2</w:t>
      </w:r>
      <w:r w:rsidRPr="00DB6AA0">
        <w:t xml:space="preserve"> which estimates the extent of harm (in years of life lost) in 4 different exposure-based groups: smokers who continue to smoke, smokers who switch to snus, smokers who quit smoking and snus users who never smoked. The model suggests that the health benefit gained (that is, by reducing the number of life years lost) for a smoker who switches to snus, but who would not otherwise have quit smoking, is </w:t>
      </w:r>
      <w:r w:rsidRPr="00DB6AA0">
        <w:lastRenderedPageBreak/>
        <w:t>substantially greater than the life years lost by a snus user who never smoked. The model suggests that the life years lost by a smoker who switches to snus are only marginally greater than the life years lost by a smoker who quits tobacco altogether. The systematic review authors conclude that the overall population effect of snus is likely to be beneficial.</w:t>
      </w:r>
    </w:p>
    <w:p w14:paraId="0FBF3623" w14:textId="77777777" w:rsidR="00A9699C" w:rsidRPr="00DB6AA0" w:rsidRDefault="00A9699C" w:rsidP="00A9699C">
      <w:pPr>
        <w:pStyle w:val="NICEnormal"/>
      </w:pPr>
      <w:r w:rsidRPr="00DB6AA0">
        <w:t>NRT should be an intuitively safer option than Swedish snus because it does not contain the numerous potentially harmful constituents of snus for example, nitrosamines. In terms of NRT, a safety issue to overcome is whether through smoking with concurrent NRT, any harm is likely to result from the maximum blood concentrations of nicotine achieved and also the potentially long-term exposure to nicotine. Data from Swedish studies presented in this report appear to be based on long-term exposure (decades). The same studies do not accurately estimate the volume of nicotine taken over time from cigarettes and snus combined. Studies of efficacy may inform the PDG whether NRT use with concurrent smoking leads to a reduced volume of smoking expressed as cigarettes per day.</w:t>
      </w:r>
    </w:p>
    <w:p w14:paraId="358CA6E5" w14:textId="77777777" w:rsidR="00A9699C" w:rsidRPr="00DB6AA0" w:rsidRDefault="00A9699C" w:rsidP="00A9699C">
      <w:pPr>
        <w:pStyle w:val="NICEnormal"/>
        <w:spacing w:line="240" w:lineRule="auto"/>
      </w:pPr>
      <w:r w:rsidRPr="00DB6AA0">
        <w:rPr>
          <w:vertAlign w:val="superscript"/>
        </w:rPr>
        <w:t>1</w:t>
      </w:r>
      <w:r w:rsidRPr="00DB6AA0">
        <w:t xml:space="preserve"> Scientific Committee on Emerging and Newly Identified Health Risks 2008</w:t>
      </w:r>
    </w:p>
    <w:p w14:paraId="6FEB7249" w14:textId="77777777" w:rsidR="00A9699C" w:rsidRPr="00DB6AA0" w:rsidRDefault="00A9699C" w:rsidP="00A9699C">
      <w:pPr>
        <w:pStyle w:val="NICEnormal"/>
      </w:pPr>
      <w:r w:rsidRPr="00DB6AA0">
        <w:rPr>
          <w:vertAlign w:val="superscript"/>
        </w:rPr>
        <w:t>2</w:t>
      </w:r>
      <w:r w:rsidRPr="00DB6AA0">
        <w:t xml:space="preserve"> Gartner et al. 2007 (cited by SCENIHR 2008)</w:t>
      </w:r>
    </w:p>
    <w:p w14:paraId="368C4538" w14:textId="77777777" w:rsidR="00A9699C" w:rsidRPr="00DB6AA0" w:rsidRDefault="00A9699C" w:rsidP="00A9699C">
      <w:pPr>
        <w:pStyle w:val="Heading3"/>
      </w:pPr>
      <w:r w:rsidRPr="00DB6AA0">
        <w:t>Evidence</w:t>
      </w:r>
      <w:r w:rsidR="003942B1" w:rsidRPr="00DB6AA0">
        <w:rPr>
          <w:b w:val="0"/>
        </w:rPr>
        <w:t xml:space="preserve"> </w:t>
      </w:r>
      <w:r w:rsidRPr="00DB6AA0">
        <w:t>statement</w:t>
      </w:r>
      <w:r w:rsidR="003942B1" w:rsidRPr="00DB6AA0">
        <w:rPr>
          <w:b w:val="0"/>
        </w:rPr>
        <w:t xml:space="preserve"> </w:t>
      </w:r>
      <w:r w:rsidRPr="00DB6AA0">
        <w:t>2.1</w:t>
      </w:r>
      <w:r w:rsidR="003942B1" w:rsidRPr="00DB6AA0">
        <w:rPr>
          <w:b w:val="0"/>
        </w:rPr>
        <w:t xml:space="preserve"> </w:t>
      </w:r>
      <w:r w:rsidRPr="00DB6AA0">
        <w:t>(including</w:t>
      </w:r>
      <w:r w:rsidR="003942B1" w:rsidRPr="00DB6AA0">
        <w:rPr>
          <w:b w:val="0"/>
        </w:rPr>
        <w:t xml:space="preserve"> </w:t>
      </w:r>
      <w:r w:rsidRPr="00DB6AA0">
        <w:t>statements</w:t>
      </w:r>
      <w:r w:rsidR="003942B1" w:rsidRPr="00DB6AA0">
        <w:rPr>
          <w:b w:val="0"/>
        </w:rPr>
        <w:t xml:space="preserve"> </w:t>
      </w:r>
      <w:r w:rsidRPr="00DB6AA0">
        <w:t>2.1.1–2.1.2)</w:t>
      </w:r>
      <w:r w:rsidR="003942B1" w:rsidRPr="00DB6AA0">
        <w:rPr>
          <w:b w:val="0"/>
        </w:rPr>
        <w:t xml:space="preserve"> </w:t>
      </w:r>
      <w:r w:rsidRPr="00DB6AA0">
        <w:t>How</w:t>
      </w:r>
      <w:r w:rsidR="003942B1" w:rsidRPr="00DB6AA0">
        <w:rPr>
          <w:b w:val="0"/>
        </w:rPr>
        <w:t xml:space="preserve"> </w:t>
      </w:r>
      <w:r w:rsidRPr="00DB6AA0">
        <w:t>effective</w:t>
      </w:r>
      <w:r w:rsidR="003942B1" w:rsidRPr="00DB6AA0">
        <w:rPr>
          <w:b w:val="0"/>
        </w:rPr>
        <w:t xml:space="preserve"> </w:t>
      </w:r>
      <w:r w:rsidRPr="00DB6AA0">
        <w:t>are</w:t>
      </w:r>
      <w:r w:rsidR="003942B1" w:rsidRPr="00DB6AA0">
        <w:rPr>
          <w:b w:val="0"/>
        </w:rPr>
        <w:t xml:space="preserve"> </w:t>
      </w:r>
      <w:hyperlink r:id="rId144" w:anchor="pharmacotherapies" w:history="1">
        <w:r w:rsidRPr="00DB6AA0">
          <w:rPr>
            <w:rStyle w:val="Hyperlink"/>
          </w:rPr>
          <w:t>pharmacotherapies</w:t>
        </w:r>
      </w:hyperlink>
      <w:r w:rsidR="003942B1" w:rsidRPr="00DB6AA0">
        <w:rPr>
          <w:b w:val="0"/>
        </w:rPr>
        <w:t xml:space="preserve"> </w:t>
      </w:r>
      <w:r w:rsidRPr="00DB6AA0">
        <w:t>in</w:t>
      </w:r>
      <w:r w:rsidR="003942B1" w:rsidRPr="00DB6AA0">
        <w:rPr>
          <w:b w:val="0"/>
        </w:rPr>
        <w:t xml:space="preserve"> </w:t>
      </w:r>
      <w:r w:rsidRPr="00DB6AA0">
        <w:t>helping</w:t>
      </w:r>
      <w:r w:rsidR="003942B1" w:rsidRPr="00DB6AA0">
        <w:rPr>
          <w:b w:val="0"/>
        </w:rPr>
        <w:t xml:space="preserve"> </w:t>
      </w:r>
      <w:r w:rsidRPr="00DB6AA0">
        <w:t>people</w:t>
      </w:r>
      <w:r w:rsidR="003942B1" w:rsidRPr="00DB6AA0">
        <w:rPr>
          <w:b w:val="0"/>
        </w:rPr>
        <w:t xml:space="preserve"> </w:t>
      </w:r>
      <w:r w:rsidRPr="00DB6AA0">
        <w:t>cut</w:t>
      </w:r>
      <w:r w:rsidR="003942B1" w:rsidRPr="00DB6AA0">
        <w:rPr>
          <w:b w:val="0"/>
        </w:rPr>
        <w:t xml:space="preserve"> </w:t>
      </w:r>
      <w:r w:rsidRPr="00DB6AA0">
        <w:t>down</w:t>
      </w:r>
      <w:r w:rsidR="003942B1" w:rsidRPr="00DB6AA0">
        <w:rPr>
          <w:b w:val="0"/>
        </w:rPr>
        <w:t xml:space="preserve"> </w:t>
      </w:r>
      <w:r w:rsidRPr="00DB6AA0">
        <w:t>smoking</w:t>
      </w:r>
      <w:r w:rsidR="003942B1" w:rsidRPr="00DB6AA0">
        <w:rPr>
          <w:b w:val="0"/>
        </w:rPr>
        <w:t xml:space="preserve"> </w:t>
      </w:r>
      <w:r w:rsidRPr="00DB6AA0">
        <w:t>before</w:t>
      </w:r>
      <w:r w:rsidR="003942B1" w:rsidRPr="00DB6AA0">
        <w:rPr>
          <w:b w:val="0"/>
        </w:rPr>
        <w:t xml:space="preserve"> </w:t>
      </w:r>
      <w:r w:rsidRPr="00DB6AA0">
        <w:t>quitting?</w:t>
      </w:r>
    </w:p>
    <w:p w14:paraId="3E4841FF" w14:textId="77777777" w:rsidR="00A9699C" w:rsidRPr="00DB6AA0" w:rsidRDefault="00A9699C" w:rsidP="00C80E8A">
      <w:pPr>
        <w:pStyle w:val="NICEnormal"/>
      </w:pPr>
      <w:r w:rsidRPr="00DB6AA0">
        <w:rPr>
          <w:b/>
        </w:rPr>
        <w:t>2.1</w:t>
      </w:r>
      <w:r w:rsidR="003942B1" w:rsidRPr="00DB6AA0">
        <w:t xml:space="preserve"> </w:t>
      </w:r>
      <w:r w:rsidRPr="00DB6AA0">
        <w:t>Three RCTs examined the efficacy of NRT gum (1 [++]</w:t>
      </w:r>
      <w:r w:rsidRPr="00DB6AA0">
        <w:rPr>
          <w:vertAlign w:val="superscript"/>
        </w:rPr>
        <w:t>1</w:t>
      </w:r>
      <w:r w:rsidRPr="00DB6AA0">
        <w:t xml:space="preserve"> and 1 [+]</w:t>
      </w:r>
      <w:r w:rsidRPr="00DB6AA0">
        <w:rPr>
          <w:vertAlign w:val="superscript"/>
        </w:rPr>
        <w:t>2</w:t>
      </w:r>
      <w:r w:rsidRPr="00DB6AA0">
        <w:t>)</w:t>
      </w:r>
      <w:r w:rsidRPr="00DB6AA0">
        <w:rPr>
          <w:vertAlign w:val="superscript"/>
        </w:rPr>
        <w:t xml:space="preserve"> </w:t>
      </w:r>
      <w:r w:rsidRPr="00DB6AA0">
        <w:t>and lozenges (1 [++])</w:t>
      </w:r>
      <w:r w:rsidRPr="00DB6AA0">
        <w:rPr>
          <w:vertAlign w:val="superscript"/>
        </w:rPr>
        <w:t>3</w:t>
      </w:r>
      <w:r w:rsidRPr="00DB6AA0">
        <w:t xml:space="preserve">. In </w:t>
      </w:r>
      <w:proofErr w:type="gramStart"/>
      <w:r w:rsidRPr="00DB6AA0">
        <w:t>addition</w:t>
      </w:r>
      <w:proofErr w:type="gramEnd"/>
      <w:r w:rsidRPr="00DB6AA0">
        <w:t xml:space="preserve"> there was 1 (+) quasi-randomised controlled trial (quasi-RCT)</w:t>
      </w:r>
      <w:r w:rsidRPr="00DB6AA0">
        <w:rPr>
          <w:vertAlign w:val="superscript"/>
        </w:rPr>
        <w:t xml:space="preserve">4 </w:t>
      </w:r>
      <w:r w:rsidRPr="00DB6AA0">
        <w:t xml:space="preserve">and 1 </w:t>
      </w:r>
      <w:r w:rsidR="003942B1" w:rsidRPr="00DB6AA0">
        <w:t>(−</w:t>
      </w:r>
      <w:r w:rsidRPr="00DB6AA0">
        <w:t>) uncontrolled before-and-after study (UBA)</w:t>
      </w:r>
      <w:r w:rsidRPr="00DB6AA0">
        <w:rPr>
          <w:vertAlign w:val="superscript"/>
        </w:rPr>
        <w:t>5</w:t>
      </w:r>
      <w:r w:rsidRPr="00DB6AA0">
        <w:t xml:space="preserve"> with a combined intervention of behavioural therapy plus gum.</w:t>
      </w:r>
    </w:p>
    <w:p w14:paraId="7518A681" w14:textId="77777777" w:rsidR="00A9699C" w:rsidRPr="00DB6AA0" w:rsidRDefault="00A9699C" w:rsidP="00C80E8A">
      <w:pPr>
        <w:pStyle w:val="NICEnormal"/>
      </w:pPr>
      <w:r w:rsidRPr="00DB6AA0">
        <w:t>Two studies</w:t>
      </w:r>
      <w:r w:rsidRPr="00DB6AA0">
        <w:rPr>
          <w:vertAlign w:val="superscript"/>
        </w:rPr>
        <w:t>1,3</w:t>
      </w:r>
      <w:r w:rsidRPr="00DB6AA0">
        <w:t xml:space="preserve"> </w:t>
      </w:r>
      <w:proofErr w:type="gramStart"/>
      <w:r w:rsidRPr="00DB6AA0">
        <w:t>were</w:t>
      </w:r>
      <w:proofErr w:type="gramEnd"/>
      <w:r w:rsidRPr="00DB6AA0">
        <w:t xml:space="preserve"> deemed to be studies at low risk of bias.</w:t>
      </w:r>
    </w:p>
    <w:p w14:paraId="4DB89F05" w14:textId="77777777" w:rsidR="00A9699C" w:rsidRPr="00DB6AA0" w:rsidRDefault="00A9699C" w:rsidP="00C80E8A">
      <w:pPr>
        <w:pStyle w:val="NICEnormal"/>
      </w:pPr>
      <w:r w:rsidRPr="00DB6AA0">
        <w:rPr>
          <w:b/>
        </w:rPr>
        <w:t>2.1.1</w:t>
      </w:r>
      <w:r w:rsidRPr="00DB6AA0">
        <w:t xml:space="preserve"> There is moderate evidence from 2 RCTs</w:t>
      </w:r>
      <w:r w:rsidRPr="00DB6AA0">
        <w:rPr>
          <w:vertAlign w:val="superscript"/>
        </w:rPr>
        <w:t xml:space="preserve"> </w:t>
      </w:r>
      <w:r w:rsidRPr="00DB6AA0">
        <w:t>(1 [++]</w:t>
      </w:r>
      <w:r w:rsidRPr="00DB6AA0">
        <w:rPr>
          <w:vertAlign w:val="superscript"/>
        </w:rPr>
        <w:t>3</w:t>
      </w:r>
      <w:r w:rsidRPr="00DB6AA0">
        <w:t xml:space="preserve"> and 1 [+])</w:t>
      </w:r>
      <w:r w:rsidRPr="00DB6AA0">
        <w:rPr>
          <w:vertAlign w:val="superscript"/>
        </w:rPr>
        <w:t>2</w:t>
      </w:r>
      <w:r w:rsidRPr="00DB6AA0">
        <w:t xml:space="preserve"> of no significant difference in long-term abstinence rates between gradual and abrupt cessation when using NRT (gum or lozenges) although the trend favours abrupt cessation. The CO and cotinine validated 4-week quit rate at </w:t>
      </w:r>
      <w:r w:rsidRPr="00DB6AA0">
        <w:lastRenderedPageBreak/>
        <w:t>12</w:t>
      </w:r>
      <w:r w:rsidR="00EE0F8C" w:rsidRPr="00DB6AA0">
        <w:t> </w:t>
      </w:r>
      <w:r w:rsidRPr="00DB6AA0">
        <w:t>months was 16.5% for gradual compared to 24.0% for abrupt cessation, p=0.14</w:t>
      </w:r>
      <w:r w:rsidRPr="00DB6AA0">
        <w:rPr>
          <w:vertAlign w:val="superscript"/>
        </w:rPr>
        <w:t>2</w:t>
      </w:r>
      <w:r w:rsidRPr="00DB6AA0">
        <w:t>. The OR for CO validated abstinence at 6</w:t>
      </w:r>
      <w:r w:rsidR="00EE0F8C" w:rsidRPr="00DB6AA0">
        <w:t> </w:t>
      </w:r>
      <w:r w:rsidRPr="00DB6AA0">
        <w:t>months (gradual/abrupt) was 0.6 (95% CI 0.3, 1.2)</w:t>
      </w:r>
      <w:r w:rsidRPr="00DB6AA0">
        <w:rPr>
          <w:vertAlign w:val="superscript"/>
        </w:rPr>
        <w:t>3</w:t>
      </w:r>
      <w:r w:rsidRPr="00DB6AA0">
        <w:t>.</w:t>
      </w:r>
    </w:p>
    <w:p w14:paraId="3EB95BE8" w14:textId="77777777" w:rsidR="00A9699C" w:rsidRPr="00DB6AA0" w:rsidRDefault="00A9699C" w:rsidP="00C80E8A">
      <w:pPr>
        <w:pStyle w:val="NICEnormal"/>
      </w:pPr>
      <w:r w:rsidRPr="00DB6AA0">
        <w:rPr>
          <w:b/>
        </w:rPr>
        <w:t>2.1.2</w:t>
      </w:r>
      <w:r w:rsidRPr="00DB6AA0">
        <w:t xml:space="preserve"> There is moderate evidence from a large RCT ([++])</w:t>
      </w:r>
      <w:r w:rsidRPr="00DB6AA0">
        <w:rPr>
          <w:vertAlign w:val="superscript"/>
        </w:rPr>
        <w:t>1</w:t>
      </w:r>
      <w:r w:rsidRPr="00DB6AA0">
        <w:t xml:space="preserve"> of a benefit from NRT versus placebo at 6</w:t>
      </w:r>
      <w:r w:rsidR="00EE0F8C" w:rsidRPr="00DB6AA0">
        <w:t> </w:t>
      </w:r>
      <w:r w:rsidRPr="00DB6AA0">
        <w:t>months; this was more marked in the 4 mg gum versus 2</w:t>
      </w:r>
      <w:r w:rsidR="00EE0F8C" w:rsidRPr="00DB6AA0">
        <w:t> </w:t>
      </w:r>
      <w:r w:rsidRPr="00DB6AA0">
        <w:t>mg dose rates with ORs of 6.0 (95%CI 2.9, 12.3) and 1.8 (95% CI 1.1, 2.9) respectively. Overall OR 2.86 (95% CI 1.93, 4.24).</w:t>
      </w:r>
    </w:p>
    <w:p w14:paraId="6807ABFF" w14:textId="77777777" w:rsidR="00A9699C" w:rsidRPr="00DB6AA0" w:rsidRDefault="00A9699C" w:rsidP="00C80E8A">
      <w:pPr>
        <w:pStyle w:val="NICEnormal"/>
      </w:pPr>
      <w:r w:rsidRPr="00DB6AA0">
        <w:t>The evidence from 2 much smaller studies, a quasi-RCT (+)</w:t>
      </w:r>
      <w:r w:rsidRPr="00DB6AA0">
        <w:rPr>
          <w:vertAlign w:val="superscript"/>
        </w:rPr>
        <w:t>4</w:t>
      </w:r>
      <w:r w:rsidRPr="00DB6AA0">
        <w:t xml:space="preserve"> and an uncontrolled before-and-after study (–)</w:t>
      </w:r>
      <w:r w:rsidRPr="00DB6AA0">
        <w:rPr>
          <w:vertAlign w:val="superscript"/>
        </w:rPr>
        <w:t>5</w:t>
      </w:r>
      <w:r w:rsidRPr="00DB6AA0">
        <w:t>, is inconsistent. In the quasi–RCT mean quit rates for standard treatment versus behavioural counselling with NRT respectively at 6months were 21% versus 27% (NS) and at 12</w:t>
      </w:r>
      <w:r w:rsidR="0029440C" w:rsidRPr="00DB6AA0">
        <w:t> </w:t>
      </w:r>
      <w:r w:rsidRPr="00DB6AA0">
        <w:t>months 26% versus 27% (NS)</w:t>
      </w:r>
      <w:r w:rsidRPr="00DB6AA0">
        <w:rPr>
          <w:vertAlign w:val="superscript"/>
        </w:rPr>
        <w:t>4</w:t>
      </w:r>
      <w:r w:rsidRPr="00DB6AA0">
        <w:t>. In the UCBA study</w:t>
      </w:r>
      <w:r w:rsidRPr="00DB6AA0">
        <w:rPr>
          <w:vertAlign w:val="superscript"/>
        </w:rPr>
        <w:t>5</w:t>
      </w:r>
      <w:r w:rsidRPr="00DB6AA0">
        <w:t xml:space="preserve"> 39% reported abstinence at 6</w:t>
      </w:r>
      <w:r w:rsidR="0029440C" w:rsidRPr="00DB6AA0">
        <w:t> </w:t>
      </w:r>
      <w:r w:rsidRPr="00DB6AA0">
        <w:t>months and 68% reported a 50% or above reduction in cigarette consumption at the end of 8</w:t>
      </w:r>
      <w:r w:rsidR="00EE0F8C" w:rsidRPr="00DB6AA0">
        <w:t> </w:t>
      </w:r>
      <w:r w:rsidRPr="00DB6AA0">
        <w:t>weeks using a combination of gum and behavioural therapy. The difference in abstinence between participants who wanted to reduce to quit versus those who were refractory smokers was not significant (48% versus 32%, p=0.8)</w:t>
      </w:r>
      <w:r w:rsidRPr="00DB6AA0">
        <w:rPr>
          <w:vertAlign w:val="superscript"/>
        </w:rPr>
        <w:t>5</w:t>
      </w:r>
      <w:r w:rsidRPr="00DB6AA0">
        <w:t>.</w:t>
      </w:r>
    </w:p>
    <w:p w14:paraId="095E31E1" w14:textId="77777777" w:rsidR="00A9699C" w:rsidRPr="00DB6AA0" w:rsidRDefault="00A9699C" w:rsidP="00A9699C">
      <w:pPr>
        <w:pStyle w:val="NICEnormal"/>
      </w:pPr>
      <w:r w:rsidRPr="00DB6AA0">
        <w:rPr>
          <w:b/>
        </w:rPr>
        <w:t>Applicability</w:t>
      </w:r>
      <w:r w:rsidR="003942B1" w:rsidRPr="00DB6AA0">
        <w:t xml:space="preserve"> </w:t>
      </w:r>
      <w:r w:rsidRPr="00DB6AA0">
        <w:rPr>
          <w:b/>
        </w:rPr>
        <w:t>statement</w:t>
      </w:r>
      <w:r w:rsidR="003942B1" w:rsidRPr="00DB6AA0">
        <w:t xml:space="preserve"> </w:t>
      </w:r>
      <w:proofErr w:type="gramStart"/>
      <w:r w:rsidRPr="00DB6AA0">
        <w:t>The</w:t>
      </w:r>
      <w:proofErr w:type="gramEnd"/>
      <w:r w:rsidRPr="00DB6AA0">
        <w:t xml:space="preserve"> evidence from the RCTs</w:t>
      </w:r>
      <w:r w:rsidRPr="00DB6AA0">
        <w:rPr>
          <w:vertAlign w:val="superscript"/>
        </w:rPr>
        <w:t>1–3</w:t>
      </w:r>
      <w:r w:rsidRPr="00DB6AA0">
        <w:t xml:space="preserve"> is partially applicable to people in the UK because, although there were no UK-based trials, the studies were community-based and are feasible within a UK setting. The Quasi-RCT relates specifically to recovering alcoholics</w:t>
      </w:r>
      <w:r w:rsidRPr="00DB6AA0">
        <w:rPr>
          <w:vertAlign w:val="superscript"/>
        </w:rPr>
        <w:t>4</w:t>
      </w:r>
      <w:r w:rsidRPr="00DB6AA0">
        <w:t>. The UBA was an intensive intervention which is unlikely to be feasible within the UK</w:t>
      </w:r>
      <w:r w:rsidRPr="00DB6AA0">
        <w:rPr>
          <w:vertAlign w:val="superscript"/>
        </w:rPr>
        <w:t>5</w:t>
      </w:r>
      <w:r w:rsidRPr="00DB6AA0">
        <w:t>.</w:t>
      </w:r>
    </w:p>
    <w:p w14:paraId="7DAC28DA" w14:textId="77777777" w:rsidR="00A9699C" w:rsidRPr="00DB6AA0" w:rsidRDefault="00A9699C" w:rsidP="00A9699C">
      <w:pPr>
        <w:pStyle w:val="NICEnormal"/>
        <w:spacing w:line="240" w:lineRule="auto"/>
      </w:pPr>
      <w:r w:rsidRPr="00DB6AA0">
        <w:rPr>
          <w:vertAlign w:val="superscript"/>
        </w:rPr>
        <w:t xml:space="preserve">1 </w:t>
      </w:r>
      <w:proofErr w:type="spellStart"/>
      <w:r w:rsidRPr="00DB6AA0">
        <w:t>Shiffman</w:t>
      </w:r>
      <w:proofErr w:type="spellEnd"/>
      <w:r w:rsidRPr="00DB6AA0">
        <w:t xml:space="preserve"> et al. 2009 </w:t>
      </w:r>
    </w:p>
    <w:p w14:paraId="50A8222A" w14:textId="77777777" w:rsidR="00A9699C" w:rsidRPr="00DB6AA0" w:rsidRDefault="00A9699C" w:rsidP="00A9699C">
      <w:pPr>
        <w:pStyle w:val="NICEnormal"/>
        <w:spacing w:line="240" w:lineRule="auto"/>
      </w:pPr>
      <w:r w:rsidRPr="00DB6AA0">
        <w:rPr>
          <w:vertAlign w:val="superscript"/>
        </w:rPr>
        <w:t>2</w:t>
      </w:r>
      <w:r w:rsidRPr="00DB6AA0">
        <w:t xml:space="preserve"> </w:t>
      </w:r>
      <w:proofErr w:type="spellStart"/>
      <w:r w:rsidRPr="00DB6AA0">
        <w:t>Etter</w:t>
      </w:r>
      <w:proofErr w:type="spellEnd"/>
      <w:r w:rsidRPr="00DB6AA0">
        <w:t xml:space="preserve"> et al. 2009</w:t>
      </w:r>
    </w:p>
    <w:p w14:paraId="5D337F8C" w14:textId="77777777" w:rsidR="00A9699C" w:rsidRPr="00DB6AA0" w:rsidRDefault="00A9699C" w:rsidP="00A9699C">
      <w:pPr>
        <w:pStyle w:val="NICEnormal"/>
        <w:spacing w:line="240" w:lineRule="auto"/>
      </w:pPr>
      <w:r w:rsidRPr="00DB6AA0">
        <w:rPr>
          <w:vertAlign w:val="superscript"/>
        </w:rPr>
        <w:t>3</w:t>
      </w:r>
      <w:r w:rsidRPr="00DB6AA0">
        <w:t xml:space="preserve"> Hughes et al. 2010 </w:t>
      </w:r>
    </w:p>
    <w:p w14:paraId="1BB0F2FB" w14:textId="77777777" w:rsidR="00A9699C" w:rsidRPr="00DB6AA0" w:rsidRDefault="00A9699C" w:rsidP="00A9699C">
      <w:pPr>
        <w:pStyle w:val="NICEnormal"/>
        <w:spacing w:line="240" w:lineRule="auto"/>
      </w:pPr>
      <w:r w:rsidRPr="00DB6AA0">
        <w:rPr>
          <w:vertAlign w:val="superscript"/>
        </w:rPr>
        <w:t>4</w:t>
      </w:r>
      <w:r w:rsidRPr="00DB6AA0">
        <w:t xml:space="preserve"> Martin et al. 1997</w:t>
      </w:r>
    </w:p>
    <w:p w14:paraId="6E6647D8" w14:textId="77777777" w:rsidR="00A9699C" w:rsidRPr="00DB6AA0" w:rsidRDefault="00A9699C" w:rsidP="00A9699C">
      <w:pPr>
        <w:pStyle w:val="NICEnormal"/>
      </w:pPr>
      <w:r w:rsidRPr="00DB6AA0">
        <w:rPr>
          <w:vertAlign w:val="superscript"/>
        </w:rPr>
        <w:t>5</w:t>
      </w:r>
      <w:r w:rsidRPr="00DB6AA0">
        <w:t xml:space="preserve"> Jiménez-Ruiz et al. 2009</w:t>
      </w:r>
    </w:p>
    <w:p w14:paraId="64DF204E" w14:textId="77777777" w:rsidR="00A9699C" w:rsidRPr="00DB6AA0" w:rsidRDefault="00A9699C" w:rsidP="00A9699C">
      <w:pPr>
        <w:pStyle w:val="Heading3"/>
      </w:pPr>
      <w:r w:rsidRPr="00DB6AA0">
        <w:lastRenderedPageBreak/>
        <w:t>Evidence</w:t>
      </w:r>
      <w:r w:rsidR="003942B1" w:rsidRPr="00DB6AA0">
        <w:rPr>
          <w:b w:val="0"/>
        </w:rPr>
        <w:t xml:space="preserve"> </w:t>
      </w:r>
      <w:r w:rsidRPr="00DB6AA0">
        <w:t>Statement</w:t>
      </w:r>
      <w:r w:rsidR="003942B1" w:rsidRPr="00DB6AA0">
        <w:rPr>
          <w:b w:val="0"/>
        </w:rPr>
        <w:t xml:space="preserve"> </w:t>
      </w:r>
      <w:r w:rsidRPr="00DB6AA0">
        <w:t>2.3.1</w:t>
      </w:r>
      <w:r w:rsidR="003942B1" w:rsidRPr="00DB6AA0">
        <w:rPr>
          <w:b w:val="0"/>
        </w:rPr>
        <w:t xml:space="preserve"> </w:t>
      </w:r>
      <w:r w:rsidRPr="00DB6AA0">
        <w:t>How</w:t>
      </w:r>
      <w:r w:rsidR="003942B1" w:rsidRPr="00DB6AA0">
        <w:rPr>
          <w:b w:val="0"/>
        </w:rPr>
        <w:t xml:space="preserve"> </w:t>
      </w:r>
      <w:r w:rsidRPr="00DB6AA0">
        <w:t>effective</w:t>
      </w:r>
      <w:r w:rsidR="003942B1" w:rsidRPr="00DB6AA0">
        <w:rPr>
          <w:b w:val="0"/>
        </w:rPr>
        <w:t xml:space="preserve"> </w:t>
      </w:r>
      <w:r w:rsidRPr="00DB6AA0">
        <w:t>are</w:t>
      </w:r>
      <w:r w:rsidR="003942B1" w:rsidRPr="00DB6AA0">
        <w:rPr>
          <w:b w:val="0"/>
        </w:rPr>
        <w:t xml:space="preserve"> </w:t>
      </w:r>
      <w:r w:rsidRPr="00DB6AA0">
        <w:t>‘nicotine-containing</w:t>
      </w:r>
      <w:r w:rsidR="003942B1" w:rsidRPr="00DB6AA0">
        <w:rPr>
          <w:b w:val="0"/>
        </w:rPr>
        <w:t xml:space="preserve"> </w:t>
      </w:r>
      <w:r w:rsidRPr="00DB6AA0">
        <w:t>products’</w:t>
      </w:r>
      <w:r w:rsidR="003942B1" w:rsidRPr="00DB6AA0">
        <w:rPr>
          <w:b w:val="0"/>
        </w:rPr>
        <w:t xml:space="preserve"> </w:t>
      </w:r>
      <w:r w:rsidRPr="00DB6AA0">
        <w:t>in</w:t>
      </w:r>
      <w:r w:rsidR="003942B1" w:rsidRPr="00DB6AA0">
        <w:rPr>
          <w:b w:val="0"/>
        </w:rPr>
        <w:t xml:space="preserve"> </w:t>
      </w:r>
      <w:r w:rsidRPr="00DB6AA0">
        <w:t>helping</w:t>
      </w:r>
      <w:r w:rsidR="003942B1" w:rsidRPr="00DB6AA0">
        <w:rPr>
          <w:b w:val="0"/>
        </w:rPr>
        <w:t xml:space="preserve"> </w:t>
      </w:r>
      <w:r w:rsidRPr="00DB6AA0">
        <w:t>people</w:t>
      </w:r>
      <w:r w:rsidR="003942B1" w:rsidRPr="00DB6AA0">
        <w:rPr>
          <w:b w:val="0"/>
        </w:rPr>
        <w:t xml:space="preserve"> </w:t>
      </w:r>
      <w:r w:rsidRPr="00DB6AA0">
        <w:t>cut</w:t>
      </w:r>
      <w:r w:rsidR="003942B1" w:rsidRPr="00DB6AA0">
        <w:rPr>
          <w:b w:val="0"/>
        </w:rPr>
        <w:t xml:space="preserve"> </w:t>
      </w:r>
      <w:r w:rsidRPr="00DB6AA0">
        <w:t>down</w:t>
      </w:r>
      <w:r w:rsidR="003942B1" w:rsidRPr="00DB6AA0">
        <w:rPr>
          <w:b w:val="0"/>
        </w:rPr>
        <w:t xml:space="preserve"> </w:t>
      </w:r>
      <w:r w:rsidRPr="00DB6AA0">
        <w:t>smoking</w:t>
      </w:r>
      <w:r w:rsidR="003942B1" w:rsidRPr="00DB6AA0">
        <w:rPr>
          <w:b w:val="0"/>
        </w:rPr>
        <w:t xml:space="preserve"> </w:t>
      </w:r>
      <w:r w:rsidRPr="00DB6AA0">
        <w:t>before</w:t>
      </w:r>
      <w:r w:rsidR="003942B1" w:rsidRPr="00DB6AA0">
        <w:rPr>
          <w:b w:val="0"/>
        </w:rPr>
        <w:t xml:space="preserve"> </w:t>
      </w:r>
      <w:r w:rsidRPr="00DB6AA0">
        <w:t>quitting?</w:t>
      </w:r>
    </w:p>
    <w:p w14:paraId="5EE72D78" w14:textId="77777777" w:rsidR="00A9699C" w:rsidRPr="00DB6AA0" w:rsidRDefault="00A9699C" w:rsidP="00A9699C">
      <w:pPr>
        <w:pStyle w:val="NICEnormal"/>
      </w:pPr>
      <w:r w:rsidRPr="00DB6AA0">
        <w:t>For the purposes of this review ‘</w:t>
      </w:r>
      <w:hyperlink r:id="rId145" w:anchor="nicotine-containing-products-2" w:history="1">
        <w:r w:rsidRPr="00DB6AA0">
          <w:rPr>
            <w:rStyle w:val="Hyperlink"/>
          </w:rPr>
          <w:t>nicotine containing products’</w:t>
        </w:r>
      </w:hyperlink>
      <w:r w:rsidRPr="00DB6AA0">
        <w:t xml:space="preserve"> were defined as ‘electronic nicotine delivery systems’ (sometimes known as ‘electronic cigarettes’ or ‘e-cigarettes’) and topical gels.</w:t>
      </w:r>
    </w:p>
    <w:p w14:paraId="65C84C54" w14:textId="77777777" w:rsidR="00A9699C" w:rsidRPr="00DB6AA0" w:rsidRDefault="00A9699C" w:rsidP="00A9699C">
      <w:pPr>
        <w:pStyle w:val="NICEnormal"/>
      </w:pPr>
      <w:r w:rsidRPr="00DB6AA0">
        <w:t>No studies were found that looked at the effectiveness of nicotine delivery systems (electronic cigarettes) for helping people to cut down before quitting.</w:t>
      </w:r>
    </w:p>
    <w:p w14:paraId="50251665" w14:textId="77777777" w:rsidR="00A9699C" w:rsidRPr="00DB6AA0" w:rsidRDefault="00A9699C" w:rsidP="00A9699C">
      <w:pPr>
        <w:pStyle w:val="Heading3"/>
      </w:pPr>
      <w:r w:rsidRPr="00DB6AA0">
        <w:t>Evidence</w:t>
      </w:r>
      <w:r w:rsidR="003942B1" w:rsidRPr="00DB6AA0">
        <w:rPr>
          <w:b w:val="0"/>
        </w:rPr>
        <w:t xml:space="preserve"> </w:t>
      </w:r>
      <w:r w:rsidRPr="00DB6AA0">
        <w:t>Statement</w:t>
      </w:r>
      <w:r w:rsidR="003942B1" w:rsidRPr="00DB6AA0">
        <w:rPr>
          <w:b w:val="0"/>
        </w:rPr>
        <w:t xml:space="preserve"> </w:t>
      </w:r>
      <w:r w:rsidRPr="00DB6AA0">
        <w:t>2.4</w:t>
      </w:r>
      <w:r w:rsidR="003942B1" w:rsidRPr="00DB6AA0">
        <w:rPr>
          <w:b w:val="0"/>
        </w:rPr>
        <w:t xml:space="preserve"> </w:t>
      </w:r>
      <w:r w:rsidRPr="00DB6AA0">
        <w:t>(including</w:t>
      </w:r>
      <w:r w:rsidR="003942B1" w:rsidRPr="00DB6AA0">
        <w:rPr>
          <w:b w:val="0"/>
        </w:rPr>
        <w:t xml:space="preserve"> </w:t>
      </w:r>
      <w:r w:rsidRPr="00DB6AA0">
        <w:t>statements</w:t>
      </w:r>
      <w:r w:rsidR="003942B1" w:rsidRPr="00DB6AA0">
        <w:rPr>
          <w:b w:val="0"/>
        </w:rPr>
        <w:t xml:space="preserve"> </w:t>
      </w:r>
      <w:r w:rsidRPr="00DB6AA0">
        <w:t>2.4.1–2.4.2)</w:t>
      </w:r>
      <w:r w:rsidR="003942B1" w:rsidRPr="00DB6AA0">
        <w:rPr>
          <w:b w:val="0"/>
        </w:rPr>
        <w:t xml:space="preserve"> </w:t>
      </w:r>
      <w:r w:rsidRPr="00DB6AA0">
        <w:t>How</w:t>
      </w:r>
      <w:r w:rsidR="003942B1" w:rsidRPr="00DB6AA0">
        <w:rPr>
          <w:b w:val="0"/>
        </w:rPr>
        <w:t xml:space="preserve"> </w:t>
      </w:r>
      <w:r w:rsidRPr="00DB6AA0">
        <w:t>effective</w:t>
      </w:r>
      <w:r w:rsidR="003942B1" w:rsidRPr="00DB6AA0">
        <w:rPr>
          <w:b w:val="0"/>
        </w:rPr>
        <w:t xml:space="preserve"> </w:t>
      </w:r>
      <w:r w:rsidRPr="00DB6AA0">
        <w:t>are</w:t>
      </w:r>
      <w:r w:rsidR="003942B1" w:rsidRPr="00DB6AA0">
        <w:rPr>
          <w:b w:val="0"/>
        </w:rPr>
        <w:t xml:space="preserve"> </w:t>
      </w:r>
      <w:r w:rsidRPr="00DB6AA0">
        <w:t>behavioural</w:t>
      </w:r>
      <w:r w:rsidR="003942B1" w:rsidRPr="00DB6AA0">
        <w:rPr>
          <w:b w:val="0"/>
        </w:rPr>
        <w:t xml:space="preserve"> </w:t>
      </w:r>
      <w:r w:rsidRPr="00DB6AA0">
        <w:t>support,</w:t>
      </w:r>
      <w:r w:rsidR="003942B1" w:rsidRPr="00DB6AA0">
        <w:rPr>
          <w:b w:val="0"/>
        </w:rPr>
        <w:t xml:space="preserve"> </w:t>
      </w:r>
      <w:r w:rsidRPr="00DB6AA0">
        <w:t>counselling,</w:t>
      </w:r>
      <w:r w:rsidR="003942B1" w:rsidRPr="00DB6AA0">
        <w:rPr>
          <w:b w:val="0"/>
        </w:rPr>
        <w:t xml:space="preserve"> </w:t>
      </w:r>
      <w:r w:rsidRPr="00DB6AA0">
        <w:t>advice</w:t>
      </w:r>
      <w:r w:rsidR="003942B1" w:rsidRPr="00DB6AA0">
        <w:rPr>
          <w:b w:val="0"/>
        </w:rPr>
        <w:t xml:space="preserve"> </w:t>
      </w:r>
      <w:r w:rsidRPr="00DB6AA0">
        <w:t>or</w:t>
      </w:r>
      <w:r w:rsidR="003942B1" w:rsidRPr="00DB6AA0">
        <w:rPr>
          <w:b w:val="0"/>
        </w:rPr>
        <w:t xml:space="preserve"> </w:t>
      </w:r>
      <w:r w:rsidRPr="00DB6AA0">
        <w:t>self-help</w:t>
      </w:r>
      <w:r w:rsidR="003942B1" w:rsidRPr="00DB6AA0">
        <w:rPr>
          <w:b w:val="0"/>
        </w:rPr>
        <w:t xml:space="preserve"> </w:t>
      </w:r>
      <w:r w:rsidRPr="00DB6AA0">
        <w:t>(with</w:t>
      </w:r>
      <w:r w:rsidR="003942B1" w:rsidRPr="00DB6AA0">
        <w:rPr>
          <w:b w:val="0"/>
        </w:rPr>
        <w:t xml:space="preserve"> </w:t>
      </w:r>
      <w:r w:rsidRPr="00DB6AA0">
        <w:t>or</w:t>
      </w:r>
      <w:r w:rsidR="003942B1" w:rsidRPr="00DB6AA0">
        <w:rPr>
          <w:b w:val="0"/>
        </w:rPr>
        <w:t xml:space="preserve"> </w:t>
      </w:r>
      <w:r w:rsidRPr="00DB6AA0">
        <w:t>without</w:t>
      </w:r>
      <w:r w:rsidR="003942B1" w:rsidRPr="00DB6AA0">
        <w:rPr>
          <w:b w:val="0"/>
        </w:rPr>
        <w:t xml:space="preserve"> </w:t>
      </w:r>
      <w:r w:rsidRPr="00DB6AA0">
        <w:t>pharmacotherapy)</w:t>
      </w:r>
      <w:r w:rsidR="003942B1" w:rsidRPr="00DB6AA0">
        <w:rPr>
          <w:b w:val="0"/>
        </w:rPr>
        <w:t xml:space="preserve"> </w:t>
      </w:r>
      <w:r w:rsidRPr="00DB6AA0">
        <w:t>in</w:t>
      </w:r>
      <w:r w:rsidR="003942B1" w:rsidRPr="00DB6AA0">
        <w:rPr>
          <w:b w:val="0"/>
        </w:rPr>
        <w:t xml:space="preserve"> </w:t>
      </w:r>
      <w:r w:rsidRPr="00DB6AA0">
        <w:t>helping</w:t>
      </w:r>
      <w:r w:rsidR="003942B1" w:rsidRPr="00DB6AA0">
        <w:rPr>
          <w:b w:val="0"/>
        </w:rPr>
        <w:t xml:space="preserve"> </w:t>
      </w:r>
      <w:r w:rsidRPr="00DB6AA0">
        <w:t>people</w:t>
      </w:r>
      <w:r w:rsidR="003942B1" w:rsidRPr="00DB6AA0">
        <w:rPr>
          <w:b w:val="0"/>
        </w:rPr>
        <w:t xml:space="preserve"> </w:t>
      </w:r>
      <w:r w:rsidRPr="00DB6AA0">
        <w:t>cut</w:t>
      </w:r>
      <w:r w:rsidR="003942B1" w:rsidRPr="00DB6AA0">
        <w:rPr>
          <w:b w:val="0"/>
        </w:rPr>
        <w:t xml:space="preserve"> </w:t>
      </w:r>
      <w:r w:rsidRPr="00DB6AA0">
        <w:t>down</w:t>
      </w:r>
      <w:r w:rsidR="003942B1" w:rsidRPr="00DB6AA0">
        <w:rPr>
          <w:b w:val="0"/>
        </w:rPr>
        <w:t xml:space="preserve"> </w:t>
      </w:r>
      <w:r w:rsidRPr="00DB6AA0">
        <w:t>smoking</w:t>
      </w:r>
      <w:r w:rsidR="003942B1" w:rsidRPr="00DB6AA0">
        <w:rPr>
          <w:b w:val="0"/>
        </w:rPr>
        <w:t xml:space="preserve"> </w:t>
      </w:r>
      <w:r w:rsidRPr="00DB6AA0">
        <w:t>before</w:t>
      </w:r>
      <w:r w:rsidR="003942B1" w:rsidRPr="00DB6AA0">
        <w:rPr>
          <w:b w:val="0"/>
        </w:rPr>
        <w:t xml:space="preserve"> </w:t>
      </w:r>
      <w:r w:rsidRPr="00DB6AA0">
        <w:t>quitting?</w:t>
      </w:r>
    </w:p>
    <w:p w14:paraId="39D8FF67" w14:textId="77777777" w:rsidR="00A9699C" w:rsidRPr="00DB6AA0" w:rsidRDefault="00A9699C" w:rsidP="00A9699C">
      <w:pPr>
        <w:pStyle w:val="NICEnormal"/>
      </w:pPr>
      <w:r w:rsidRPr="00DB6AA0">
        <w:rPr>
          <w:b/>
        </w:rPr>
        <w:t>2.4</w:t>
      </w:r>
      <w:r w:rsidR="003942B1" w:rsidRPr="00DB6AA0">
        <w:t xml:space="preserve"> </w:t>
      </w:r>
      <w:r w:rsidRPr="00DB6AA0">
        <w:t xml:space="preserve">Nine studies incorporated </w:t>
      </w:r>
      <w:hyperlink r:id="rId146" w:anchor="behavioural-support-for-tobacco-harm-reduction" w:history="1">
        <w:r w:rsidRPr="00DB6AA0">
          <w:rPr>
            <w:rStyle w:val="Hyperlink"/>
          </w:rPr>
          <w:t>behavioural support</w:t>
        </w:r>
      </w:hyperlink>
      <w:r w:rsidRPr="00DB6AA0">
        <w:t>, including 3 RCTs (1 [++]</w:t>
      </w:r>
      <w:r w:rsidRPr="00DB6AA0">
        <w:rPr>
          <w:vertAlign w:val="superscript"/>
        </w:rPr>
        <w:t>1</w:t>
      </w:r>
      <w:r w:rsidRPr="00DB6AA0">
        <w:t>, 1 [+]</w:t>
      </w:r>
      <w:r w:rsidRPr="00DB6AA0">
        <w:rPr>
          <w:vertAlign w:val="superscript"/>
        </w:rPr>
        <w:t>2</w:t>
      </w:r>
      <w:r w:rsidRPr="00DB6AA0">
        <w:t xml:space="preserve">,and 1 </w:t>
      </w:r>
      <w:r w:rsidR="003942B1" w:rsidRPr="00DB6AA0">
        <w:t>[−</w:t>
      </w:r>
      <w:r w:rsidRPr="00DB6AA0">
        <w:t>]</w:t>
      </w:r>
      <w:r w:rsidRPr="00DB6AA0">
        <w:rPr>
          <w:vertAlign w:val="superscript"/>
        </w:rPr>
        <w:t>3</w:t>
      </w:r>
      <w:r w:rsidRPr="00DB6AA0">
        <w:t>), 4 quasi-RCTs (all [+])</w:t>
      </w:r>
      <w:r w:rsidRPr="00DB6AA0">
        <w:rPr>
          <w:vertAlign w:val="superscript"/>
        </w:rPr>
        <w:t>4–7</w:t>
      </w:r>
      <w:r w:rsidRPr="00DB6AA0">
        <w:t xml:space="preserve">, 1 trial with partial randomisation </w:t>
      </w:r>
      <w:r w:rsidR="003942B1" w:rsidRPr="00DB6AA0">
        <w:t>(−</w:t>
      </w:r>
      <w:r w:rsidRPr="00DB6AA0">
        <w:t>)</w:t>
      </w:r>
      <w:r w:rsidRPr="00DB6AA0">
        <w:rPr>
          <w:vertAlign w:val="superscript"/>
        </w:rPr>
        <w:t>8</w:t>
      </w:r>
      <w:r w:rsidRPr="00DB6AA0">
        <w:t xml:space="preserve"> and 2 uncontrolled before-and-after studies (both [–])</w:t>
      </w:r>
      <w:r w:rsidRPr="00DB6AA0">
        <w:rPr>
          <w:vertAlign w:val="superscript"/>
        </w:rPr>
        <w:t>9,10</w:t>
      </w:r>
      <w:r w:rsidRPr="00DB6AA0">
        <w:t>.</w:t>
      </w:r>
    </w:p>
    <w:p w14:paraId="54CADCAC" w14:textId="77777777" w:rsidR="00A9699C" w:rsidRPr="00DB6AA0" w:rsidRDefault="00A9699C" w:rsidP="00A9699C">
      <w:pPr>
        <w:pStyle w:val="NICEnormal"/>
      </w:pPr>
      <w:r w:rsidRPr="00DB6AA0">
        <w:t>Studies used behavioural intervention components in a variety of ways:</w:t>
      </w:r>
    </w:p>
    <w:p w14:paraId="05808C8D" w14:textId="77777777" w:rsidR="00A9699C" w:rsidRPr="00DB6AA0" w:rsidRDefault="00A9699C" w:rsidP="00A9699C">
      <w:pPr>
        <w:pStyle w:val="Bulletleft1"/>
        <w:numPr>
          <w:ilvl w:val="0"/>
          <w:numId w:val="3"/>
        </w:numPr>
      </w:pPr>
      <w:r w:rsidRPr="00DB6AA0">
        <w:t>Cognitive behavioural support (both [+])</w:t>
      </w:r>
      <w:r w:rsidRPr="00DB6AA0">
        <w:rPr>
          <w:vertAlign w:val="superscript"/>
        </w:rPr>
        <w:t>4,7</w:t>
      </w:r>
    </w:p>
    <w:p w14:paraId="2F9CBD70" w14:textId="77777777" w:rsidR="00A9699C" w:rsidRPr="00DB6AA0" w:rsidRDefault="00A9699C" w:rsidP="00A9699C">
      <w:pPr>
        <w:pStyle w:val="Bulletleft1"/>
        <w:numPr>
          <w:ilvl w:val="0"/>
          <w:numId w:val="3"/>
        </w:numPr>
      </w:pPr>
      <w:r w:rsidRPr="00DB6AA0">
        <w:t>Advice giving (+)</w:t>
      </w:r>
      <w:r w:rsidRPr="00DB6AA0">
        <w:rPr>
          <w:vertAlign w:val="superscript"/>
        </w:rPr>
        <w:t>2</w:t>
      </w:r>
    </w:p>
    <w:p w14:paraId="2B1C3EB7" w14:textId="77777777" w:rsidR="00A9699C" w:rsidRPr="00DB6AA0" w:rsidRDefault="00A9699C" w:rsidP="00A9699C">
      <w:pPr>
        <w:pStyle w:val="Bulletleft1"/>
        <w:numPr>
          <w:ilvl w:val="0"/>
          <w:numId w:val="3"/>
        </w:numPr>
      </w:pPr>
      <w:r w:rsidRPr="00DB6AA0">
        <w:t>Investigating the feasibility of contingency management</w:t>
      </w:r>
      <w:r w:rsidRPr="00DB6AA0" w:rsidDel="00671498">
        <w:rPr>
          <w:rStyle w:val="FootnoteReference"/>
          <w:rFonts w:cs="Arial"/>
        </w:rPr>
        <w:t xml:space="preserve"> </w:t>
      </w:r>
      <w:r w:rsidRPr="00DB6AA0">
        <w:t>(providing tangible reinforcers contingent on abstinence or reduction of substance use to a target level”. The tangible reinforcers in this study were gift certificates) (–)</w:t>
      </w:r>
      <w:r w:rsidRPr="00DB6AA0">
        <w:rPr>
          <w:vertAlign w:val="superscript"/>
        </w:rPr>
        <w:t>8</w:t>
      </w:r>
    </w:p>
    <w:p w14:paraId="759EC1D4" w14:textId="77777777" w:rsidR="00A9699C" w:rsidRPr="00DB6AA0" w:rsidRDefault="00A9699C" w:rsidP="00A9699C">
      <w:pPr>
        <w:pStyle w:val="Bulletleft1last"/>
      </w:pPr>
      <w:r w:rsidRPr="00DB6AA0">
        <w:t xml:space="preserve">Investigating the feasibility of computerised scheduled reduction </w:t>
      </w:r>
      <w:r w:rsidR="003942B1" w:rsidRPr="00DB6AA0">
        <w:t>(−</w:t>
      </w:r>
      <w:r w:rsidRPr="00DB6AA0">
        <w:t>)</w:t>
      </w:r>
      <w:r w:rsidRPr="00DB6AA0">
        <w:rPr>
          <w:vertAlign w:val="superscript"/>
        </w:rPr>
        <w:t>10</w:t>
      </w:r>
      <w:r w:rsidRPr="00DB6AA0">
        <w:t>.</w:t>
      </w:r>
    </w:p>
    <w:p w14:paraId="667EC991" w14:textId="77777777" w:rsidR="00A9699C" w:rsidRPr="00DB6AA0" w:rsidRDefault="00A9699C" w:rsidP="00C80E8A">
      <w:pPr>
        <w:pStyle w:val="NICEnormal"/>
      </w:pPr>
      <w:r w:rsidRPr="00DB6AA0">
        <w:t>In the other studies, all participants received a behavioural component (2 [+], 1 [++]</w:t>
      </w:r>
      <w:r w:rsidRPr="00DB6AA0">
        <w:rPr>
          <w:vertAlign w:val="superscript"/>
        </w:rPr>
        <w:t>1</w:t>
      </w:r>
      <w:r w:rsidRPr="00DB6AA0">
        <w:t>, 2 [–]</w:t>
      </w:r>
      <w:r w:rsidRPr="00DB6AA0">
        <w:rPr>
          <w:vertAlign w:val="superscript"/>
        </w:rPr>
        <w:t>3,5,6,9</w:t>
      </w:r>
      <w:r w:rsidRPr="00DB6AA0">
        <w:t>) and it is therefore not possible to infer the effectiveness of that component.</w:t>
      </w:r>
    </w:p>
    <w:p w14:paraId="29079AB7" w14:textId="77777777" w:rsidR="00A9699C" w:rsidRPr="00DB6AA0" w:rsidRDefault="00A9699C" w:rsidP="00C80E8A">
      <w:pPr>
        <w:pStyle w:val="NICEnormal"/>
      </w:pPr>
      <w:r w:rsidRPr="00DB6AA0">
        <w:rPr>
          <w:b/>
        </w:rPr>
        <w:t>2.4.1</w:t>
      </w:r>
      <w:r w:rsidR="003942B1" w:rsidRPr="00DB6AA0">
        <w:t xml:space="preserve"> </w:t>
      </w:r>
      <w:r w:rsidRPr="00DB6AA0">
        <w:t>There is moderate evidence for the effectiveness of cognitive behavioural therapy versus standard therapy from 2 quasi-RCTs (both [+])</w:t>
      </w:r>
      <w:r w:rsidRPr="00DB6AA0">
        <w:rPr>
          <w:vertAlign w:val="superscript"/>
        </w:rPr>
        <w:t>4,7</w:t>
      </w:r>
      <w:r w:rsidRPr="00DB6AA0">
        <w:t xml:space="preserve"> both in reducing the number of cigarettes per day prior to quitting, and in quitting itself. At 12</w:t>
      </w:r>
      <w:r w:rsidR="0029440C" w:rsidRPr="00DB6AA0">
        <w:t> </w:t>
      </w:r>
      <w:r w:rsidRPr="00DB6AA0">
        <w:t>months, 41% of the Cognitive Behavioural Therapy (CBT) group and 6% of the control group were abstinent, p&lt;0.01. Figures for 6</w:t>
      </w:r>
      <w:r w:rsidR="0029440C" w:rsidRPr="00DB6AA0">
        <w:t> </w:t>
      </w:r>
      <w:r w:rsidRPr="00DB6AA0">
        <w:t>months were 53% and 6%, p&lt;0.01</w:t>
      </w:r>
      <w:r w:rsidRPr="00DB6AA0">
        <w:rPr>
          <w:vertAlign w:val="superscript"/>
        </w:rPr>
        <w:t>4</w:t>
      </w:r>
      <w:r w:rsidRPr="00DB6AA0">
        <w:t>. At 12</w:t>
      </w:r>
      <w:r w:rsidR="00A94C7B" w:rsidRPr="00DB6AA0">
        <w:t> </w:t>
      </w:r>
      <w:r w:rsidRPr="00DB6AA0">
        <w:t xml:space="preserve">months 19.8% (95% CI 13.0, 28.3) of the contactable CBT group were abstinent compared to 5.8 % (95% </w:t>
      </w:r>
      <w:r w:rsidRPr="00DB6AA0">
        <w:lastRenderedPageBreak/>
        <w:t>CI 2.1, 12.1, p&lt;0.0001)</w:t>
      </w:r>
      <w:r w:rsidRPr="00DB6AA0">
        <w:rPr>
          <w:vertAlign w:val="superscript"/>
        </w:rPr>
        <w:t>7</w:t>
      </w:r>
      <w:r w:rsidRPr="00DB6AA0">
        <w:t>. At the same time point 11.5% (95% CI 6.4, 18.5, p&lt;0.0001) had reduced their cigarettes per day (CPD) by 25% or more compared to 0% in the control group</w:t>
      </w:r>
      <w:r w:rsidRPr="00DB6AA0">
        <w:rPr>
          <w:vertAlign w:val="superscript"/>
        </w:rPr>
        <w:t>7</w:t>
      </w:r>
      <w:r w:rsidRPr="00DB6AA0">
        <w:t>.</w:t>
      </w:r>
    </w:p>
    <w:p w14:paraId="23C72C8F" w14:textId="77777777" w:rsidR="00A9699C" w:rsidRPr="00DB6AA0" w:rsidRDefault="00A9699C" w:rsidP="00C80E8A">
      <w:pPr>
        <w:pStyle w:val="NICEnormal"/>
      </w:pPr>
      <w:r w:rsidRPr="00DB6AA0">
        <w:rPr>
          <w:b/>
        </w:rPr>
        <w:t>2.4.2</w:t>
      </w:r>
      <w:r w:rsidRPr="00DB6AA0">
        <w:t xml:space="preserve"> There is moderate evidence from 2 RCTs (1 [++]</w:t>
      </w:r>
      <w:r w:rsidRPr="00DB6AA0">
        <w:rPr>
          <w:vertAlign w:val="superscript"/>
        </w:rPr>
        <w:t>1</w:t>
      </w:r>
      <w:r w:rsidRPr="00DB6AA0">
        <w:t xml:space="preserve"> and 1 </w:t>
      </w:r>
      <w:r w:rsidR="003942B1" w:rsidRPr="00DB6AA0">
        <w:t>[−</w:t>
      </w:r>
      <w:r w:rsidRPr="00DB6AA0">
        <w:t>])</w:t>
      </w:r>
      <w:r w:rsidRPr="00DB6AA0">
        <w:rPr>
          <w:vertAlign w:val="superscript"/>
        </w:rPr>
        <w:t>3</w:t>
      </w:r>
      <w:r w:rsidRPr="00DB6AA0">
        <w:t xml:space="preserve"> of a trend towards higher abstinence rates for abrupt cessation compared to gradual reduction when counselling is offered to both groups (in 1 study with nicotine</w:t>
      </w:r>
      <w:r w:rsidRPr="00DB6AA0">
        <w:rPr>
          <w:vertAlign w:val="superscript"/>
        </w:rPr>
        <w:t>1</w:t>
      </w:r>
      <w:r w:rsidRPr="00DB6AA0">
        <w:t>) but the findings are not significant. The OR for CO-verified abstinence at 6</w:t>
      </w:r>
      <w:r w:rsidR="00A94C7B" w:rsidRPr="00DB6AA0">
        <w:t> </w:t>
      </w:r>
      <w:r w:rsidRPr="00DB6AA0">
        <w:t>months for gradual versus abrupt cessation, was 0.6 (95% CI 0.3, 1.2)</w:t>
      </w:r>
      <w:r w:rsidRPr="00DB6AA0">
        <w:rPr>
          <w:vertAlign w:val="superscript"/>
        </w:rPr>
        <w:t>1</w:t>
      </w:r>
      <w:r w:rsidRPr="00DB6AA0">
        <w:t>. At 12</w:t>
      </w:r>
      <w:r w:rsidR="0029440C" w:rsidRPr="00DB6AA0">
        <w:t> </w:t>
      </w:r>
      <w:r w:rsidRPr="00DB6AA0">
        <w:t>months follow-up there was a non-significant difference in self-reported abstinence between sudden and gradual withdrawal groups: 51.85% versus 38.71%</w:t>
      </w:r>
      <w:r w:rsidRPr="00DB6AA0">
        <w:rPr>
          <w:vertAlign w:val="superscript"/>
        </w:rPr>
        <w:t>3</w:t>
      </w:r>
      <w:r w:rsidRPr="00DB6AA0">
        <w:t>.</w:t>
      </w:r>
    </w:p>
    <w:p w14:paraId="2B0527C4" w14:textId="77777777" w:rsidR="00A9699C" w:rsidRPr="00DB6AA0" w:rsidRDefault="00A9699C" w:rsidP="00C80E8A">
      <w:pPr>
        <w:pStyle w:val="NICEnormal"/>
      </w:pPr>
      <w:r w:rsidRPr="00DB6AA0">
        <w:rPr>
          <w:b/>
        </w:rPr>
        <w:t>2.4.3</w:t>
      </w:r>
      <w:r w:rsidR="003942B1" w:rsidRPr="00DB6AA0">
        <w:t xml:space="preserve"> </w:t>
      </w:r>
      <w:r w:rsidRPr="00DB6AA0">
        <w:t>There is weak evidence from one quasi-randomised trial</w:t>
      </w:r>
      <w:r w:rsidRPr="00DB6AA0">
        <w:rPr>
          <w:vertAlign w:val="superscript"/>
        </w:rPr>
        <w:t xml:space="preserve">5 </w:t>
      </w:r>
      <w:r w:rsidRPr="00DB6AA0">
        <w:t>(+) suggesting that cognitive behavioural therapy combined with advice to schedule and lengthen the time between cigarettes may enhance outcomes. Cotinine verified abstinence rates at 12</w:t>
      </w:r>
      <w:r w:rsidR="0029440C" w:rsidRPr="00DB6AA0">
        <w:t> </w:t>
      </w:r>
      <w:r w:rsidRPr="00DB6AA0">
        <w:t>months were 44% (scheduled reduced), 18% (non-scheduled reduced), 32% (scheduled non-reduced) and 13% (non-scheduled non-reduced); p&lt;0.05.</w:t>
      </w:r>
    </w:p>
    <w:p w14:paraId="7FD35E6B" w14:textId="77777777" w:rsidR="00A9699C" w:rsidRPr="00DB6AA0" w:rsidRDefault="00A9699C" w:rsidP="00A9699C">
      <w:pPr>
        <w:pStyle w:val="Heading4"/>
      </w:pPr>
      <w:r w:rsidRPr="00DB6AA0">
        <w:t>Applicability</w:t>
      </w:r>
      <w:r w:rsidR="003942B1" w:rsidRPr="00DB6AA0">
        <w:rPr>
          <w:b w:val="0"/>
          <w:i w:val="0"/>
        </w:rPr>
        <w:t xml:space="preserve"> </w:t>
      </w:r>
      <w:r w:rsidRPr="00DB6AA0">
        <w:t>statement</w:t>
      </w:r>
      <w:r w:rsidR="003942B1" w:rsidRPr="00DB6AA0">
        <w:rPr>
          <w:b w:val="0"/>
          <w:i w:val="0"/>
        </w:rPr>
        <w:t xml:space="preserve"> </w:t>
      </w:r>
      <w:r w:rsidRPr="00DB6AA0">
        <w:t>for</w:t>
      </w:r>
      <w:r w:rsidR="003942B1" w:rsidRPr="00DB6AA0">
        <w:rPr>
          <w:b w:val="0"/>
          <w:i w:val="0"/>
        </w:rPr>
        <w:t xml:space="preserve"> </w:t>
      </w:r>
      <w:r w:rsidRPr="00DB6AA0">
        <w:t>evidence</w:t>
      </w:r>
      <w:r w:rsidR="003942B1" w:rsidRPr="00DB6AA0">
        <w:rPr>
          <w:b w:val="0"/>
          <w:i w:val="0"/>
        </w:rPr>
        <w:t xml:space="preserve"> </w:t>
      </w:r>
      <w:r w:rsidRPr="00DB6AA0">
        <w:t>statements</w:t>
      </w:r>
      <w:r w:rsidR="003942B1" w:rsidRPr="00DB6AA0">
        <w:rPr>
          <w:b w:val="0"/>
          <w:i w:val="0"/>
        </w:rPr>
        <w:t xml:space="preserve"> </w:t>
      </w:r>
      <w:r w:rsidRPr="00DB6AA0">
        <w:t>2.4.1–2.4.7</w:t>
      </w:r>
    </w:p>
    <w:p w14:paraId="6ADA355D" w14:textId="77777777" w:rsidR="00A9699C" w:rsidRPr="00DB6AA0" w:rsidRDefault="00A9699C" w:rsidP="00A9699C">
      <w:pPr>
        <w:pStyle w:val="NICEnormal"/>
      </w:pPr>
      <w:r w:rsidRPr="00DB6AA0">
        <w:t>This evidence is partially applicable to people in the UK. The use of rewards for response</w:t>
      </w:r>
      <w:r w:rsidRPr="00DB6AA0">
        <w:rPr>
          <w:vertAlign w:val="superscript"/>
        </w:rPr>
        <w:t>8</w:t>
      </w:r>
      <w:r w:rsidRPr="00DB6AA0">
        <w:t xml:space="preserve"> is unlikely in this setting. However one study was based in the UK</w:t>
      </w:r>
      <w:r w:rsidRPr="00DB6AA0">
        <w:rPr>
          <w:vertAlign w:val="superscript"/>
        </w:rPr>
        <w:t>7</w:t>
      </w:r>
      <w:r w:rsidRPr="00DB6AA0">
        <w:t xml:space="preserve"> and one was a web-based intervention</w:t>
      </w:r>
      <w:r w:rsidRPr="00DB6AA0">
        <w:rPr>
          <w:vertAlign w:val="superscript"/>
        </w:rPr>
        <w:t>2</w:t>
      </w:r>
      <w:r w:rsidRPr="00DB6AA0">
        <w:t>. All the other studies were community- or high school-based and feasible within a UK setting.</w:t>
      </w:r>
    </w:p>
    <w:p w14:paraId="503E32C9" w14:textId="77777777" w:rsidR="00A9699C" w:rsidRPr="00DB6AA0" w:rsidRDefault="00A9699C" w:rsidP="00C80E8A">
      <w:pPr>
        <w:pStyle w:val="NICEnormal"/>
      </w:pPr>
      <w:r w:rsidRPr="00DB6AA0">
        <w:rPr>
          <w:vertAlign w:val="superscript"/>
        </w:rPr>
        <w:t>1</w:t>
      </w:r>
      <w:r w:rsidRPr="00DB6AA0">
        <w:t xml:space="preserve"> Hughes et al. 2010 </w:t>
      </w:r>
    </w:p>
    <w:p w14:paraId="7D2F288D" w14:textId="77777777" w:rsidR="00A9699C" w:rsidRPr="00DB6AA0" w:rsidRDefault="00A9699C" w:rsidP="00C80E8A">
      <w:pPr>
        <w:pStyle w:val="NICEnormal"/>
      </w:pPr>
      <w:r w:rsidRPr="00DB6AA0">
        <w:rPr>
          <w:vertAlign w:val="superscript"/>
        </w:rPr>
        <w:t>2</w:t>
      </w:r>
      <w:r w:rsidRPr="00DB6AA0">
        <w:t xml:space="preserve"> </w:t>
      </w:r>
      <w:proofErr w:type="spellStart"/>
      <w:r w:rsidRPr="00DB6AA0">
        <w:t>Etter</w:t>
      </w:r>
      <w:proofErr w:type="spellEnd"/>
      <w:r w:rsidRPr="00DB6AA0">
        <w:t xml:space="preserve"> 2011</w:t>
      </w:r>
    </w:p>
    <w:p w14:paraId="153399C5" w14:textId="77777777" w:rsidR="00A9699C" w:rsidRPr="00DB6AA0" w:rsidRDefault="00A9699C" w:rsidP="00C80E8A">
      <w:pPr>
        <w:pStyle w:val="NICEnormal"/>
      </w:pPr>
      <w:r w:rsidRPr="00DB6AA0">
        <w:rPr>
          <w:vertAlign w:val="superscript"/>
        </w:rPr>
        <w:t>3</w:t>
      </w:r>
      <w:r w:rsidRPr="00DB6AA0">
        <w:t xml:space="preserve"> Gunther et al. 1992 </w:t>
      </w:r>
    </w:p>
    <w:p w14:paraId="779EC772" w14:textId="77777777" w:rsidR="00A9699C" w:rsidRPr="00DB6AA0" w:rsidRDefault="00A9699C" w:rsidP="00C80E8A">
      <w:pPr>
        <w:pStyle w:val="NICEnormal"/>
      </w:pPr>
      <w:r w:rsidRPr="00DB6AA0">
        <w:rPr>
          <w:vertAlign w:val="superscript"/>
        </w:rPr>
        <w:t>4</w:t>
      </w:r>
      <w:r w:rsidRPr="00DB6AA0">
        <w:t xml:space="preserve"> </w:t>
      </w:r>
      <w:proofErr w:type="spellStart"/>
      <w:r w:rsidRPr="00DB6AA0">
        <w:t>Cinciripini</w:t>
      </w:r>
      <w:proofErr w:type="spellEnd"/>
      <w:r w:rsidRPr="00DB6AA0">
        <w:t xml:space="preserve"> et al. 1994 </w:t>
      </w:r>
    </w:p>
    <w:p w14:paraId="2156590D" w14:textId="77777777" w:rsidR="00A9699C" w:rsidRPr="00DB6AA0" w:rsidRDefault="00A9699C" w:rsidP="00C80E8A">
      <w:pPr>
        <w:pStyle w:val="NICEnormal"/>
      </w:pPr>
      <w:r w:rsidRPr="00DB6AA0">
        <w:rPr>
          <w:vertAlign w:val="superscript"/>
        </w:rPr>
        <w:t>5</w:t>
      </w:r>
      <w:r w:rsidRPr="00DB6AA0">
        <w:t xml:space="preserve"> </w:t>
      </w:r>
      <w:proofErr w:type="spellStart"/>
      <w:r w:rsidRPr="00DB6AA0">
        <w:t>Cinciripini</w:t>
      </w:r>
      <w:proofErr w:type="spellEnd"/>
      <w:r w:rsidRPr="00DB6AA0">
        <w:t xml:space="preserve"> et al. 1995 </w:t>
      </w:r>
    </w:p>
    <w:p w14:paraId="08A30C49" w14:textId="77777777" w:rsidR="00A9699C" w:rsidRPr="00DB6AA0" w:rsidRDefault="00A9699C" w:rsidP="00C80E8A">
      <w:pPr>
        <w:pStyle w:val="NICEnormal"/>
      </w:pPr>
      <w:r w:rsidRPr="00DB6AA0">
        <w:rPr>
          <w:vertAlign w:val="superscript"/>
        </w:rPr>
        <w:t>6</w:t>
      </w:r>
      <w:r w:rsidRPr="00DB6AA0">
        <w:t xml:space="preserve"> Martin et al. 1997</w:t>
      </w:r>
    </w:p>
    <w:p w14:paraId="721B07B6" w14:textId="77777777" w:rsidR="00A9699C" w:rsidRPr="00DB6AA0" w:rsidRDefault="00A9699C" w:rsidP="00C80E8A">
      <w:pPr>
        <w:pStyle w:val="NICEnormal"/>
      </w:pPr>
      <w:r w:rsidRPr="00DB6AA0">
        <w:rPr>
          <w:vertAlign w:val="superscript"/>
        </w:rPr>
        <w:lastRenderedPageBreak/>
        <w:t>7</w:t>
      </w:r>
      <w:r w:rsidRPr="00DB6AA0">
        <w:t xml:space="preserve"> Marks 2002 </w:t>
      </w:r>
    </w:p>
    <w:p w14:paraId="1203BDFE" w14:textId="77777777" w:rsidR="00A9699C" w:rsidRPr="00DB6AA0" w:rsidRDefault="00A9699C" w:rsidP="00C80E8A">
      <w:pPr>
        <w:pStyle w:val="NICEnormal"/>
      </w:pPr>
      <w:r w:rsidRPr="00DB6AA0">
        <w:rPr>
          <w:vertAlign w:val="superscript"/>
        </w:rPr>
        <w:t>8</w:t>
      </w:r>
      <w:r w:rsidRPr="00DB6AA0">
        <w:t xml:space="preserve"> O’Leary </w:t>
      </w:r>
      <w:proofErr w:type="spellStart"/>
      <w:r w:rsidRPr="00DB6AA0">
        <w:t>Tevyaw</w:t>
      </w:r>
      <w:proofErr w:type="spellEnd"/>
      <w:r w:rsidRPr="00DB6AA0">
        <w:t xml:space="preserve"> 2007</w:t>
      </w:r>
    </w:p>
    <w:p w14:paraId="349C69E7" w14:textId="77777777" w:rsidR="00A9699C" w:rsidRPr="00DB6AA0" w:rsidRDefault="00A9699C" w:rsidP="00C80E8A">
      <w:pPr>
        <w:pStyle w:val="NICEnormal"/>
      </w:pPr>
      <w:r w:rsidRPr="00DB6AA0">
        <w:rPr>
          <w:vertAlign w:val="superscript"/>
        </w:rPr>
        <w:t>9</w:t>
      </w:r>
      <w:r w:rsidRPr="00DB6AA0">
        <w:t xml:space="preserve"> Jiménez-Ruiz 2009</w:t>
      </w:r>
    </w:p>
    <w:p w14:paraId="6F979855" w14:textId="77777777" w:rsidR="00A9699C" w:rsidRPr="00DB6AA0" w:rsidRDefault="00A9699C" w:rsidP="00A9699C">
      <w:pPr>
        <w:pStyle w:val="NICEnormal"/>
      </w:pPr>
      <w:r w:rsidRPr="00DB6AA0">
        <w:rPr>
          <w:vertAlign w:val="superscript"/>
        </w:rPr>
        <w:t>10</w:t>
      </w:r>
      <w:r w:rsidRPr="00DB6AA0">
        <w:t xml:space="preserve"> Riley 2002</w:t>
      </w:r>
    </w:p>
    <w:p w14:paraId="25BBF7C8" w14:textId="77777777" w:rsidR="00A9699C" w:rsidRPr="00DB6AA0" w:rsidRDefault="00A9699C" w:rsidP="00A9699C">
      <w:pPr>
        <w:pStyle w:val="Heading3"/>
      </w:pPr>
      <w:r w:rsidRPr="00DB6AA0">
        <w:t>Evidence</w:t>
      </w:r>
      <w:r w:rsidR="003942B1" w:rsidRPr="00DB6AA0">
        <w:rPr>
          <w:b w:val="0"/>
        </w:rPr>
        <w:t xml:space="preserve"> </w:t>
      </w:r>
      <w:r w:rsidRPr="00DB6AA0">
        <w:t>Statement</w:t>
      </w:r>
      <w:r w:rsidR="003942B1" w:rsidRPr="00DB6AA0">
        <w:rPr>
          <w:b w:val="0"/>
        </w:rPr>
        <w:t xml:space="preserve"> </w:t>
      </w:r>
      <w:r w:rsidRPr="00DB6AA0">
        <w:t>2.5</w:t>
      </w:r>
      <w:r w:rsidR="003942B1" w:rsidRPr="00DB6AA0">
        <w:rPr>
          <w:b w:val="0"/>
        </w:rPr>
        <w:t xml:space="preserve"> </w:t>
      </w:r>
      <w:r w:rsidRPr="00DB6AA0">
        <w:t>(including</w:t>
      </w:r>
      <w:r w:rsidR="003942B1" w:rsidRPr="00DB6AA0">
        <w:rPr>
          <w:b w:val="0"/>
        </w:rPr>
        <w:t xml:space="preserve"> </w:t>
      </w:r>
      <w:r w:rsidRPr="00DB6AA0">
        <w:t>statements</w:t>
      </w:r>
      <w:r w:rsidR="003942B1" w:rsidRPr="00DB6AA0">
        <w:rPr>
          <w:b w:val="0"/>
        </w:rPr>
        <w:t xml:space="preserve"> </w:t>
      </w:r>
      <w:r w:rsidRPr="00DB6AA0">
        <w:t>2.5.1–2.5.2)</w:t>
      </w:r>
      <w:r w:rsidR="003942B1" w:rsidRPr="00DB6AA0">
        <w:rPr>
          <w:b w:val="0"/>
        </w:rPr>
        <w:t xml:space="preserve"> </w:t>
      </w:r>
      <w:r w:rsidRPr="00DB6AA0">
        <w:t>Is</w:t>
      </w:r>
      <w:r w:rsidR="003942B1" w:rsidRPr="00DB6AA0">
        <w:rPr>
          <w:b w:val="0"/>
        </w:rPr>
        <w:t xml:space="preserve"> </w:t>
      </w:r>
      <w:r w:rsidRPr="00DB6AA0">
        <w:t>there</w:t>
      </w:r>
      <w:r w:rsidR="003942B1" w:rsidRPr="00DB6AA0">
        <w:rPr>
          <w:b w:val="0"/>
        </w:rPr>
        <w:t xml:space="preserve"> </w:t>
      </w:r>
      <w:r w:rsidRPr="00DB6AA0">
        <w:t>an</w:t>
      </w:r>
      <w:r w:rsidR="003942B1" w:rsidRPr="00DB6AA0">
        <w:rPr>
          <w:b w:val="0"/>
        </w:rPr>
        <w:t xml:space="preserve"> </w:t>
      </w:r>
      <w:r w:rsidRPr="00DB6AA0">
        <w:t>optimal</w:t>
      </w:r>
      <w:r w:rsidR="003942B1" w:rsidRPr="00DB6AA0">
        <w:rPr>
          <w:b w:val="0"/>
        </w:rPr>
        <w:t xml:space="preserve"> </w:t>
      </w:r>
      <w:r w:rsidRPr="00DB6AA0">
        <w:t>period</w:t>
      </w:r>
      <w:r w:rsidR="003942B1" w:rsidRPr="00DB6AA0">
        <w:rPr>
          <w:b w:val="0"/>
        </w:rPr>
        <w:t xml:space="preserve"> </w:t>
      </w:r>
      <w:r w:rsidRPr="00DB6AA0">
        <w:t>for</w:t>
      </w:r>
      <w:r w:rsidR="003942B1" w:rsidRPr="00DB6AA0">
        <w:rPr>
          <w:b w:val="0"/>
        </w:rPr>
        <w:t xml:space="preserve"> </w:t>
      </w:r>
      <w:r w:rsidRPr="00DB6AA0">
        <w:t>helping</w:t>
      </w:r>
      <w:r w:rsidR="003942B1" w:rsidRPr="00DB6AA0">
        <w:rPr>
          <w:b w:val="0"/>
        </w:rPr>
        <w:t xml:space="preserve"> </w:t>
      </w:r>
      <w:r w:rsidRPr="00DB6AA0">
        <w:t>people</w:t>
      </w:r>
      <w:r w:rsidR="003942B1" w:rsidRPr="00DB6AA0">
        <w:rPr>
          <w:b w:val="0"/>
        </w:rPr>
        <w:t xml:space="preserve"> </w:t>
      </w:r>
      <w:r w:rsidRPr="00DB6AA0">
        <w:t>cut</w:t>
      </w:r>
      <w:r w:rsidR="003942B1" w:rsidRPr="00DB6AA0">
        <w:rPr>
          <w:b w:val="0"/>
        </w:rPr>
        <w:t xml:space="preserve"> </w:t>
      </w:r>
      <w:r w:rsidRPr="00DB6AA0">
        <w:t>down</w:t>
      </w:r>
      <w:r w:rsidR="003942B1" w:rsidRPr="00DB6AA0">
        <w:rPr>
          <w:b w:val="0"/>
        </w:rPr>
        <w:t xml:space="preserve"> </w:t>
      </w:r>
      <w:r w:rsidRPr="00DB6AA0">
        <w:t>smoking</w:t>
      </w:r>
      <w:r w:rsidR="003942B1" w:rsidRPr="00DB6AA0">
        <w:rPr>
          <w:b w:val="0"/>
        </w:rPr>
        <w:t xml:space="preserve"> </w:t>
      </w:r>
      <w:r w:rsidRPr="00DB6AA0">
        <w:t>with</w:t>
      </w:r>
      <w:r w:rsidR="003942B1" w:rsidRPr="00DB6AA0">
        <w:rPr>
          <w:b w:val="0"/>
        </w:rPr>
        <w:t xml:space="preserve"> </w:t>
      </w:r>
      <w:r w:rsidRPr="00DB6AA0">
        <w:t>the</w:t>
      </w:r>
      <w:r w:rsidR="003942B1" w:rsidRPr="00DB6AA0">
        <w:rPr>
          <w:b w:val="0"/>
        </w:rPr>
        <w:t xml:space="preserve"> </w:t>
      </w:r>
      <w:r w:rsidRPr="00DB6AA0">
        <w:t>aim</w:t>
      </w:r>
      <w:r w:rsidR="003942B1" w:rsidRPr="00DB6AA0">
        <w:rPr>
          <w:b w:val="0"/>
        </w:rPr>
        <w:t xml:space="preserve"> </w:t>
      </w:r>
      <w:r w:rsidRPr="00DB6AA0">
        <w:t>of</w:t>
      </w:r>
      <w:r w:rsidR="003942B1" w:rsidRPr="00DB6AA0">
        <w:rPr>
          <w:b w:val="0"/>
        </w:rPr>
        <w:t xml:space="preserve"> </w:t>
      </w:r>
      <w:r w:rsidRPr="00DB6AA0">
        <w:t>quitting?</w:t>
      </w:r>
    </w:p>
    <w:p w14:paraId="371D73B9" w14:textId="77777777" w:rsidR="00A9699C" w:rsidRPr="00DB6AA0" w:rsidRDefault="00A9699C" w:rsidP="00A9699C">
      <w:pPr>
        <w:pStyle w:val="NICEnormal"/>
      </w:pPr>
      <w:r w:rsidRPr="00DB6AA0">
        <w:rPr>
          <w:b/>
        </w:rPr>
        <w:t>2.5</w:t>
      </w:r>
      <w:r w:rsidR="003942B1" w:rsidRPr="00DB6AA0">
        <w:t xml:space="preserve"> </w:t>
      </w:r>
      <w:r w:rsidRPr="00DB6AA0">
        <w:t>Eleven studies reported reduction periods, including 5 RCTs (2 [++]</w:t>
      </w:r>
      <w:r w:rsidRPr="00DB6AA0">
        <w:rPr>
          <w:vertAlign w:val="superscript"/>
        </w:rPr>
        <w:t xml:space="preserve">1,2 </w:t>
      </w:r>
      <w:r w:rsidRPr="00DB6AA0">
        <w:t>and 3[+]</w:t>
      </w:r>
      <w:r w:rsidRPr="00DB6AA0">
        <w:rPr>
          <w:vertAlign w:val="superscript"/>
        </w:rPr>
        <w:t>3–5</w:t>
      </w:r>
      <w:r w:rsidRPr="00DB6AA0">
        <w:t>), 3 quasi-RCTs (all [+])</w:t>
      </w:r>
      <w:r w:rsidRPr="00DB6AA0">
        <w:rPr>
          <w:vertAlign w:val="superscript"/>
        </w:rPr>
        <w:t>6–8</w:t>
      </w:r>
      <w:r w:rsidRPr="00DB6AA0">
        <w:t>, 2 uncontrolled before-and-after studies (both [–])</w:t>
      </w:r>
      <w:r w:rsidRPr="00DB6AA0">
        <w:rPr>
          <w:vertAlign w:val="superscript"/>
        </w:rPr>
        <w:t xml:space="preserve">9,10 </w:t>
      </w:r>
      <w:r w:rsidRPr="00DB6AA0">
        <w:t xml:space="preserve">and </w:t>
      </w:r>
      <w:r w:rsidR="003942B1" w:rsidRPr="00DB6AA0">
        <w:t xml:space="preserve">1 </w:t>
      </w:r>
      <w:r w:rsidRPr="00DB6AA0">
        <w:t xml:space="preserve">secondary analysis of RCT data </w:t>
      </w:r>
      <w:r w:rsidR="003942B1" w:rsidRPr="00DB6AA0">
        <w:t>(−</w:t>
      </w:r>
      <w:r w:rsidRPr="00DB6AA0">
        <w:t>)</w:t>
      </w:r>
      <w:r w:rsidRPr="00DB6AA0">
        <w:rPr>
          <w:vertAlign w:val="superscript"/>
        </w:rPr>
        <w:t>11</w:t>
      </w:r>
      <w:r w:rsidRPr="00DB6AA0">
        <w:t>.</w:t>
      </w:r>
    </w:p>
    <w:p w14:paraId="7FED3F4B" w14:textId="77777777" w:rsidR="00A9699C" w:rsidRPr="00DB6AA0" w:rsidRDefault="00A9699C" w:rsidP="00A9699C">
      <w:pPr>
        <w:pStyle w:val="NICEnormal"/>
      </w:pPr>
      <w:r w:rsidRPr="00DB6AA0">
        <w:t>Among the included studies, the reduction period varied from 7–10 days</w:t>
      </w:r>
      <w:r w:rsidRPr="00DB6AA0">
        <w:rPr>
          <w:vertAlign w:val="superscript"/>
        </w:rPr>
        <w:t>8</w:t>
      </w:r>
      <w:r w:rsidRPr="00DB6AA0">
        <w:t xml:space="preserve"> through to 16 weeks</w:t>
      </w:r>
      <w:r w:rsidRPr="00DB6AA0">
        <w:rPr>
          <w:vertAlign w:val="superscript"/>
        </w:rPr>
        <w:t>9</w:t>
      </w:r>
      <w:r w:rsidRPr="00DB6AA0">
        <w:t>. Five studies employed reduction periods of between 2 and 5</w:t>
      </w:r>
      <w:r w:rsidR="0029440C" w:rsidRPr="00DB6AA0">
        <w:t> </w:t>
      </w:r>
      <w:r w:rsidRPr="00DB6AA0">
        <w:t>weeks</w:t>
      </w:r>
      <w:r w:rsidRPr="00DB6AA0">
        <w:rPr>
          <w:vertAlign w:val="superscript"/>
        </w:rPr>
        <w:t>2,3,4,6,7</w:t>
      </w:r>
      <w:r w:rsidRPr="00DB6AA0">
        <w:t>. One</w:t>
      </w:r>
      <w:r w:rsidRPr="00DB6AA0">
        <w:rPr>
          <w:vertAlign w:val="superscript"/>
        </w:rPr>
        <w:t>10</w:t>
      </w:r>
      <w:r w:rsidRPr="00DB6AA0">
        <w:t xml:space="preserve"> utilised a 7-week schedule and 2</w:t>
      </w:r>
      <w:r w:rsidRPr="00DB6AA0">
        <w:rPr>
          <w:vertAlign w:val="superscript"/>
        </w:rPr>
        <w:t>1,5</w:t>
      </w:r>
      <w:r w:rsidRPr="00DB6AA0">
        <w:t xml:space="preserve"> an 8-week schedule.</w:t>
      </w:r>
    </w:p>
    <w:p w14:paraId="4BA21E33" w14:textId="77777777" w:rsidR="00A9699C" w:rsidRPr="00DB6AA0" w:rsidRDefault="00A9699C" w:rsidP="00A9699C">
      <w:pPr>
        <w:pStyle w:val="NICEnormal"/>
      </w:pPr>
      <w:r w:rsidRPr="00DB6AA0">
        <w:t>One study</w:t>
      </w:r>
      <w:r w:rsidRPr="00DB6AA0">
        <w:rPr>
          <w:vertAlign w:val="superscript"/>
        </w:rPr>
        <w:t>5</w:t>
      </w:r>
      <w:r w:rsidRPr="00DB6AA0">
        <w:t xml:space="preserve"> found no difference between 2 different reduction periods, although the interventions also differed. CO-verified quit rates at 12</w:t>
      </w:r>
      <w:r w:rsidR="0029440C" w:rsidRPr="00DB6AA0">
        <w:t> </w:t>
      </w:r>
      <w:r w:rsidRPr="00DB6AA0">
        <w:t>months for the 3 groups (standard treatment with counselling over 4</w:t>
      </w:r>
      <w:r w:rsidR="0029440C" w:rsidRPr="00DB6AA0">
        <w:t> </w:t>
      </w:r>
      <w:r w:rsidRPr="00DB6AA0">
        <w:t>weeks, counselling plus exercise and counselling plus NRT over 8</w:t>
      </w:r>
      <w:r w:rsidR="0029440C" w:rsidRPr="00DB6AA0">
        <w:t> </w:t>
      </w:r>
      <w:r w:rsidRPr="00DB6AA0">
        <w:t>weeks) were 26%, 27% and 27% respectively.</w:t>
      </w:r>
    </w:p>
    <w:p w14:paraId="256D7168" w14:textId="77777777" w:rsidR="00A9699C" w:rsidRPr="00DB6AA0" w:rsidRDefault="00A9699C" w:rsidP="00A9699C">
      <w:pPr>
        <w:pStyle w:val="NICEnormal"/>
      </w:pPr>
      <w:r w:rsidRPr="00DB6AA0">
        <w:t>None of the other included studies compared the effectiveness of different periods of cutting down prior to quitting. There was considerable variation in design between the studies and it is not possible to identify any relationship or trend between the length of the reduction period and the outcomes that is not subject to potential confounding by other aspects of the study designs.</w:t>
      </w:r>
    </w:p>
    <w:p w14:paraId="72A46551" w14:textId="77777777" w:rsidR="00A9699C" w:rsidRPr="00DB6AA0" w:rsidRDefault="00A9699C" w:rsidP="00A9699C">
      <w:pPr>
        <w:pStyle w:val="NICEnormal"/>
      </w:pPr>
      <w:r w:rsidRPr="00DB6AA0">
        <w:t>However, 1 study</w:t>
      </w:r>
      <w:r w:rsidRPr="00DB6AA0">
        <w:rPr>
          <w:vertAlign w:val="superscript"/>
        </w:rPr>
        <w:t>11</w:t>
      </w:r>
      <w:r w:rsidRPr="00DB6AA0">
        <w:t xml:space="preserve"> carried out a secondary analysis to examine whether delaying a quit attempt was associated with less success. This analysis was considered to be at high risk of bias.</w:t>
      </w:r>
    </w:p>
    <w:p w14:paraId="27CFB9A8" w14:textId="77777777" w:rsidR="00A9699C" w:rsidRPr="00DB6AA0" w:rsidRDefault="00A9699C" w:rsidP="00A9699C">
      <w:pPr>
        <w:pStyle w:val="NICEnormal"/>
      </w:pPr>
      <w:r w:rsidRPr="00DB6AA0">
        <w:rPr>
          <w:b/>
        </w:rPr>
        <w:lastRenderedPageBreak/>
        <w:t>2.5.1</w:t>
      </w:r>
      <w:r w:rsidR="003942B1" w:rsidRPr="00DB6AA0">
        <w:t xml:space="preserve"> </w:t>
      </w:r>
      <w:r w:rsidRPr="00DB6AA0">
        <w:t>There is weak evidence from a quasi-RCT</w:t>
      </w:r>
      <w:r w:rsidRPr="00DB6AA0">
        <w:rPr>
          <w:vertAlign w:val="superscript"/>
        </w:rPr>
        <w:t>5</w:t>
      </w:r>
      <w:r w:rsidRPr="00DB6AA0">
        <w:t xml:space="preserve"> and a secondary analysis</w:t>
      </w:r>
      <w:r w:rsidRPr="00DB6AA0">
        <w:rPr>
          <w:vertAlign w:val="superscript"/>
        </w:rPr>
        <w:t xml:space="preserve">11 </w:t>
      </w:r>
      <w:r w:rsidRPr="00DB6AA0">
        <w:t>to indicate that there is no relationship between time to planned or actual quit date and long-term abstinence rate among those cutting down prior to quitting.</w:t>
      </w:r>
    </w:p>
    <w:p w14:paraId="671224CA" w14:textId="77777777" w:rsidR="00A9699C" w:rsidRPr="00DB6AA0" w:rsidRDefault="00A9699C" w:rsidP="00A9699C">
      <w:pPr>
        <w:pStyle w:val="NICEnormal"/>
      </w:pPr>
      <w:r w:rsidRPr="00DB6AA0">
        <w:rPr>
          <w:b/>
        </w:rPr>
        <w:t>2.5.2</w:t>
      </w:r>
      <w:r w:rsidRPr="00DB6AA0">
        <w:t xml:space="preserve"> There is no evidence concerning the optimum cutting-down period from 9 studies</w:t>
      </w:r>
      <w:r w:rsidRPr="00DB6AA0">
        <w:rPr>
          <w:vertAlign w:val="superscript"/>
        </w:rPr>
        <w:t>1–4,6–10</w:t>
      </w:r>
      <w:r w:rsidRPr="00DB6AA0">
        <w:t>. Reduction periods varied from 7</w:t>
      </w:r>
      <w:r w:rsidR="0029440C" w:rsidRPr="00DB6AA0">
        <w:t> </w:t>
      </w:r>
      <w:r w:rsidRPr="00DB6AA0">
        <w:t>days to 16</w:t>
      </w:r>
      <w:r w:rsidR="0029440C" w:rsidRPr="00DB6AA0">
        <w:t> </w:t>
      </w:r>
      <w:r w:rsidRPr="00DB6AA0">
        <w:t>weeks. None of the studies explored the effect of the reduction time on outcomes and, given the huge heterogeneity between studies, no relationship between reduction time and outcomes can be inferred.</w:t>
      </w:r>
    </w:p>
    <w:p w14:paraId="3E1A5384" w14:textId="77777777" w:rsidR="00A9699C" w:rsidRPr="00DB6AA0" w:rsidRDefault="00A9699C" w:rsidP="00A9699C">
      <w:pPr>
        <w:pStyle w:val="Heading4"/>
      </w:pPr>
      <w:r w:rsidRPr="00DB6AA0">
        <w:t>Applicability</w:t>
      </w:r>
      <w:r w:rsidR="003942B1" w:rsidRPr="00DB6AA0">
        <w:rPr>
          <w:b w:val="0"/>
          <w:i w:val="0"/>
        </w:rPr>
        <w:t xml:space="preserve"> </w:t>
      </w:r>
      <w:r w:rsidRPr="00DB6AA0">
        <w:t>statement</w:t>
      </w:r>
      <w:r w:rsidR="003942B1" w:rsidRPr="00DB6AA0">
        <w:rPr>
          <w:b w:val="0"/>
          <w:i w:val="0"/>
        </w:rPr>
        <w:t xml:space="preserve"> </w:t>
      </w:r>
      <w:r w:rsidRPr="00DB6AA0">
        <w:t>for</w:t>
      </w:r>
      <w:r w:rsidR="003942B1" w:rsidRPr="00DB6AA0">
        <w:rPr>
          <w:b w:val="0"/>
          <w:i w:val="0"/>
        </w:rPr>
        <w:t xml:space="preserve"> </w:t>
      </w:r>
      <w:r w:rsidRPr="00DB6AA0">
        <w:t>evidence</w:t>
      </w:r>
      <w:r w:rsidR="003942B1" w:rsidRPr="00DB6AA0">
        <w:rPr>
          <w:b w:val="0"/>
          <w:i w:val="0"/>
        </w:rPr>
        <w:t xml:space="preserve"> </w:t>
      </w:r>
      <w:r w:rsidRPr="00DB6AA0">
        <w:t>statements</w:t>
      </w:r>
      <w:r w:rsidR="003942B1" w:rsidRPr="00DB6AA0">
        <w:rPr>
          <w:b w:val="0"/>
          <w:i w:val="0"/>
        </w:rPr>
        <w:t xml:space="preserve"> </w:t>
      </w:r>
      <w:r w:rsidRPr="00DB6AA0">
        <w:t>2.5.1</w:t>
      </w:r>
      <w:r w:rsidR="003942B1" w:rsidRPr="00DB6AA0">
        <w:rPr>
          <w:b w:val="0"/>
          <w:i w:val="0"/>
        </w:rPr>
        <w:t xml:space="preserve"> </w:t>
      </w:r>
      <w:r w:rsidRPr="00DB6AA0">
        <w:t>and</w:t>
      </w:r>
      <w:r w:rsidR="003942B1" w:rsidRPr="00DB6AA0">
        <w:rPr>
          <w:b w:val="0"/>
          <w:i w:val="0"/>
        </w:rPr>
        <w:t xml:space="preserve"> </w:t>
      </w:r>
      <w:r w:rsidRPr="00DB6AA0">
        <w:t>2.5.2</w:t>
      </w:r>
    </w:p>
    <w:p w14:paraId="1302CBA4" w14:textId="77777777" w:rsidR="00A9699C" w:rsidRPr="00DB6AA0" w:rsidRDefault="00A9699C" w:rsidP="00A9699C">
      <w:pPr>
        <w:pStyle w:val="NICEnormal"/>
      </w:pPr>
      <w:r w:rsidRPr="00DB6AA0">
        <w:t>This evidence is partially applicable to people in the UK who smoke, one study was a large community based study</w:t>
      </w:r>
      <w:r w:rsidRPr="00DB6AA0">
        <w:rPr>
          <w:vertAlign w:val="superscript"/>
        </w:rPr>
        <w:t>2</w:t>
      </w:r>
      <w:r w:rsidRPr="00DB6AA0">
        <w:t xml:space="preserve"> that may be feasible in the UK, although a secondary analysis is a methodologically weak study. One study looked specifically at recovering alcoholics</w:t>
      </w:r>
      <w:r w:rsidRPr="00DB6AA0">
        <w:rPr>
          <w:vertAlign w:val="superscript"/>
        </w:rPr>
        <w:t>5</w:t>
      </w:r>
      <w:r w:rsidRPr="00DB6AA0">
        <w:t>.</w:t>
      </w:r>
    </w:p>
    <w:p w14:paraId="6D4B2080" w14:textId="77777777" w:rsidR="00A9699C" w:rsidRPr="00DB6AA0" w:rsidRDefault="00A9699C" w:rsidP="00A9699C">
      <w:pPr>
        <w:pStyle w:val="NICEnormal"/>
        <w:spacing w:line="240" w:lineRule="auto"/>
      </w:pPr>
      <w:r w:rsidRPr="00DB6AA0">
        <w:rPr>
          <w:vertAlign w:val="superscript"/>
        </w:rPr>
        <w:t>1</w:t>
      </w:r>
      <w:r w:rsidRPr="00DB6AA0">
        <w:t xml:space="preserve"> </w:t>
      </w:r>
      <w:proofErr w:type="spellStart"/>
      <w:r w:rsidRPr="00DB6AA0">
        <w:t>Shiffman</w:t>
      </w:r>
      <w:proofErr w:type="spellEnd"/>
      <w:r w:rsidRPr="00DB6AA0">
        <w:t xml:space="preserve"> 2009</w:t>
      </w:r>
    </w:p>
    <w:p w14:paraId="762ACB1A" w14:textId="77777777" w:rsidR="00A9699C" w:rsidRPr="00DB6AA0" w:rsidRDefault="00A9699C" w:rsidP="00A9699C">
      <w:pPr>
        <w:pStyle w:val="NICEnormal"/>
        <w:spacing w:line="240" w:lineRule="auto"/>
      </w:pPr>
      <w:r w:rsidRPr="00DB6AA0">
        <w:rPr>
          <w:vertAlign w:val="superscript"/>
        </w:rPr>
        <w:t xml:space="preserve">2 </w:t>
      </w:r>
      <w:r w:rsidRPr="00DB6AA0">
        <w:t>Hughes 2010</w:t>
      </w:r>
    </w:p>
    <w:p w14:paraId="62BEA758" w14:textId="77777777" w:rsidR="00A9699C" w:rsidRPr="00DB6AA0" w:rsidRDefault="00A9699C" w:rsidP="00A9699C">
      <w:pPr>
        <w:pStyle w:val="NICEnormal"/>
        <w:spacing w:line="240" w:lineRule="auto"/>
      </w:pPr>
      <w:r w:rsidRPr="00DB6AA0">
        <w:rPr>
          <w:vertAlign w:val="superscript"/>
        </w:rPr>
        <w:t xml:space="preserve">3 </w:t>
      </w:r>
      <w:proofErr w:type="spellStart"/>
      <w:r w:rsidRPr="00DB6AA0">
        <w:t>Etter</w:t>
      </w:r>
      <w:proofErr w:type="spellEnd"/>
      <w:r w:rsidRPr="00DB6AA0">
        <w:t xml:space="preserve"> 2009 </w:t>
      </w:r>
    </w:p>
    <w:p w14:paraId="4726C165" w14:textId="77777777" w:rsidR="00A9699C" w:rsidRPr="00DB6AA0" w:rsidRDefault="00A9699C" w:rsidP="00A9699C">
      <w:pPr>
        <w:pStyle w:val="NICEnormal"/>
        <w:spacing w:line="240" w:lineRule="auto"/>
      </w:pPr>
      <w:r w:rsidRPr="00DB6AA0">
        <w:rPr>
          <w:vertAlign w:val="superscript"/>
        </w:rPr>
        <w:t>4</w:t>
      </w:r>
      <w:r w:rsidRPr="00DB6AA0">
        <w:t xml:space="preserve"> </w:t>
      </w:r>
      <w:proofErr w:type="spellStart"/>
      <w:r w:rsidRPr="00DB6AA0">
        <w:t>Etter</w:t>
      </w:r>
      <w:proofErr w:type="spellEnd"/>
      <w:r w:rsidRPr="00DB6AA0">
        <w:t xml:space="preserve"> 2011</w:t>
      </w:r>
    </w:p>
    <w:p w14:paraId="34D62525" w14:textId="77777777" w:rsidR="00A9699C" w:rsidRPr="00DB6AA0" w:rsidRDefault="00A9699C" w:rsidP="00A9699C">
      <w:pPr>
        <w:pStyle w:val="NICEnormal"/>
        <w:spacing w:line="240" w:lineRule="auto"/>
      </w:pPr>
      <w:r w:rsidRPr="00DB6AA0">
        <w:rPr>
          <w:vertAlign w:val="superscript"/>
        </w:rPr>
        <w:t xml:space="preserve">5 </w:t>
      </w:r>
      <w:r w:rsidRPr="00DB6AA0">
        <w:t xml:space="preserve">Martin 1997 </w:t>
      </w:r>
    </w:p>
    <w:p w14:paraId="165BD409" w14:textId="77777777" w:rsidR="00A9699C" w:rsidRPr="00DB6AA0" w:rsidRDefault="00A9699C" w:rsidP="00A9699C">
      <w:pPr>
        <w:pStyle w:val="NICEnormal"/>
        <w:spacing w:line="240" w:lineRule="auto"/>
      </w:pPr>
      <w:r w:rsidRPr="00DB6AA0">
        <w:rPr>
          <w:vertAlign w:val="superscript"/>
        </w:rPr>
        <w:t xml:space="preserve">6 </w:t>
      </w:r>
      <w:proofErr w:type="spellStart"/>
      <w:r w:rsidRPr="00DB6AA0">
        <w:t>Cinciripini</w:t>
      </w:r>
      <w:proofErr w:type="spellEnd"/>
      <w:r w:rsidRPr="00DB6AA0">
        <w:t xml:space="preserve"> 1994 </w:t>
      </w:r>
    </w:p>
    <w:p w14:paraId="5BE21DB5" w14:textId="77777777" w:rsidR="00A9699C" w:rsidRPr="00DB6AA0" w:rsidRDefault="00A9699C" w:rsidP="00A9699C">
      <w:pPr>
        <w:pStyle w:val="NICEnormal"/>
        <w:spacing w:line="240" w:lineRule="auto"/>
      </w:pPr>
      <w:r w:rsidRPr="00DB6AA0">
        <w:rPr>
          <w:vertAlign w:val="superscript"/>
        </w:rPr>
        <w:t>7</w:t>
      </w:r>
      <w:r w:rsidRPr="00DB6AA0">
        <w:t xml:space="preserve"> </w:t>
      </w:r>
      <w:proofErr w:type="spellStart"/>
      <w:r w:rsidRPr="00DB6AA0">
        <w:t>Cinciripini</w:t>
      </w:r>
      <w:proofErr w:type="spellEnd"/>
      <w:r w:rsidRPr="00DB6AA0">
        <w:t xml:space="preserve"> 1995 </w:t>
      </w:r>
    </w:p>
    <w:p w14:paraId="0C9A8AB0" w14:textId="77777777" w:rsidR="00A9699C" w:rsidRPr="00DB6AA0" w:rsidRDefault="00A9699C" w:rsidP="00A9699C">
      <w:pPr>
        <w:pStyle w:val="NICEnormal"/>
        <w:spacing w:line="240" w:lineRule="auto"/>
      </w:pPr>
      <w:r w:rsidRPr="00DB6AA0">
        <w:rPr>
          <w:vertAlign w:val="superscript"/>
        </w:rPr>
        <w:t>8</w:t>
      </w:r>
      <w:r w:rsidRPr="00DB6AA0">
        <w:t xml:space="preserve"> Marks 2002 </w:t>
      </w:r>
    </w:p>
    <w:p w14:paraId="1FC744ED" w14:textId="77777777" w:rsidR="00A9699C" w:rsidRPr="00DB6AA0" w:rsidRDefault="00A9699C" w:rsidP="00A9699C">
      <w:pPr>
        <w:pStyle w:val="NICEnormal"/>
        <w:spacing w:line="240" w:lineRule="auto"/>
      </w:pPr>
      <w:r w:rsidRPr="00DB6AA0">
        <w:rPr>
          <w:vertAlign w:val="superscript"/>
        </w:rPr>
        <w:t>9</w:t>
      </w:r>
      <w:r w:rsidRPr="00DB6AA0">
        <w:t xml:space="preserve"> Jiménez-Ruiz 2009 </w:t>
      </w:r>
    </w:p>
    <w:p w14:paraId="3AABFA69" w14:textId="77777777" w:rsidR="00A9699C" w:rsidRPr="00DB6AA0" w:rsidRDefault="00A9699C" w:rsidP="00A9699C">
      <w:pPr>
        <w:pStyle w:val="NICEnormal"/>
      </w:pPr>
      <w:r w:rsidRPr="00DB6AA0">
        <w:rPr>
          <w:vertAlign w:val="superscript"/>
        </w:rPr>
        <w:t xml:space="preserve">10 </w:t>
      </w:r>
      <w:r w:rsidRPr="00DB6AA0">
        <w:t xml:space="preserve">Riley 2002 </w:t>
      </w:r>
    </w:p>
    <w:p w14:paraId="72B25E77" w14:textId="77777777" w:rsidR="00A9699C" w:rsidRPr="00DB6AA0" w:rsidRDefault="00A9699C" w:rsidP="00A9699C">
      <w:pPr>
        <w:pStyle w:val="Heading3"/>
      </w:pPr>
      <w:r w:rsidRPr="00DB6AA0">
        <w:t>Evidence</w:t>
      </w:r>
      <w:r w:rsidR="003942B1" w:rsidRPr="00DB6AA0">
        <w:rPr>
          <w:b w:val="0"/>
        </w:rPr>
        <w:t xml:space="preserve"> </w:t>
      </w:r>
      <w:r w:rsidRPr="00DB6AA0">
        <w:t>Statement</w:t>
      </w:r>
      <w:r w:rsidR="003942B1" w:rsidRPr="00DB6AA0">
        <w:rPr>
          <w:b w:val="0"/>
        </w:rPr>
        <w:t xml:space="preserve"> </w:t>
      </w:r>
      <w:r w:rsidRPr="00DB6AA0">
        <w:t>2.6</w:t>
      </w:r>
      <w:r w:rsidR="003942B1" w:rsidRPr="00DB6AA0">
        <w:rPr>
          <w:b w:val="0"/>
        </w:rPr>
        <w:t xml:space="preserve"> </w:t>
      </w:r>
      <w:r w:rsidRPr="00DB6AA0">
        <w:t>(including</w:t>
      </w:r>
      <w:r w:rsidR="003942B1" w:rsidRPr="00DB6AA0">
        <w:rPr>
          <w:b w:val="0"/>
        </w:rPr>
        <w:t xml:space="preserve"> </w:t>
      </w:r>
      <w:r w:rsidRPr="00DB6AA0">
        <w:t>evidence</w:t>
      </w:r>
      <w:r w:rsidR="003942B1" w:rsidRPr="00DB6AA0">
        <w:rPr>
          <w:b w:val="0"/>
        </w:rPr>
        <w:t xml:space="preserve"> </w:t>
      </w:r>
      <w:r w:rsidRPr="00DB6AA0">
        <w:t>statements</w:t>
      </w:r>
      <w:r w:rsidR="003942B1" w:rsidRPr="00DB6AA0">
        <w:rPr>
          <w:b w:val="0"/>
        </w:rPr>
        <w:t xml:space="preserve"> </w:t>
      </w:r>
      <w:r w:rsidRPr="00DB6AA0">
        <w:t>2.6.1–2.6.2)</w:t>
      </w:r>
      <w:r w:rsidR="003942B1" w:rsidRPr="00DB6AA0">
        <w:rPr>
          <w:b w:val="0"/>
        </w:rPr>
        <w:t xml:space="preserve"> </w:t>
      </w:r>
      <w:r w:rsidRPr="00DB6AA0">
        <w:t>Is</w:t>
      </w:r>
      <w:r w:rsidR="003942B1" w:rsidRPr="00DB6AA0">
        <w:rPr>
          <w:b w:val="0"/>
        </w:rPr>
        <w:t xml:space="preserve"> </w:t>
      </w:r>
      <w:r w:rsidRPr="00DB6AA0">
        <w:t>it</w:t>
      </w:r>
      <w:r w:rsidR="003942B1" w:rsidRPr="00DB6AA0">
        <w:rPr>
          <w:b w:val="0"/>
        </w:rPr>
        <w:t xml:space="preserve"> </w:t>
      </w:r>
      <w:proofErr w:type="gramStart"/>
      <w:r w:rsidRPr="00DB6AA0">
        <w:t>more</w:t>
      </w:r>
      <w:r w:rsidR="003942B1" w:rsidRPr="00DB6AA0">
        <w:rPr>
          <w:b w:val="0"/>
        </w:rPr>
        <w:t xml:space="preserve"> </w:t>
      </w:r>
      <w:r w:rsidRPr="00DB6AA0">
        <w:t>or</w:t>
      </w:r>
      <w:r w:rsidR="003942B1" w:rsidRPr="00DB6AA0">
        <w:rPr>
          <w:b w:val="0"/>
        </w:rPr>
        <w:t xml:space="preserve"> </w:t>
      </w:r>
      <w:r w:rsidRPr="00DB6AA0">
        <w:t>less</w:t>
      </w:r>
      <w:r w:rsidR="003942B1" w:rsidRPr="00DB6AA0">
        <w:rPr>
          <w:b w:val="0"/>
        </w:rPr>
        <w:t xml:space="preserve"> </w:t>
      </w:r>
      <w:r w:rsidRPr="00DB6AA0">
        <w:t>effective</w:t>
      </w:r>
      <w:proofErr w:type="gramEnd"/>
      <w:r w:rsidR="003942B1" w:rsidRPr="00DB6AA0">
        <w:rPr>
          <w:b w:val="0"/>
        </w:rPr>
        <w:t xml:space="preserve"> </w:t>
      </w:r>
      <w:r w:rsidRPr="00DB6AA0">
        <w:t>to</w:t>
      </w:r>
      <w:r w:rsidR="003942B1" w:rsidRPr="00DB6AA0">
        <w:rPr>
          <w:b w:val="0"/>
        </w:rPr>
        <w:t xml:space="preserve"> </w:t>
      </w:r>
      <w:r w:rsidRPr="00DB6AA0">
        <w:t>draw</w:t>
      </w:r>
      <w:r w:rsidR="003942B1" w:rsidRPr="00DB6AA0">
        <w:rPr>
          <w:b w:val="0"/>
        </w:rPr>
        <w:t xml:space="preserve"> </w:t>
      </w:r>
      <w:r w:rsidRPr="00DB6AA0">
        <w:t>up</w:t>
      </w:r>
      <w:r w:rsidR="003942B1" w:rsidRPr="00DB6AA0">
        <w:rPr>
          <w:b w:val="0"/>
        </w:rPr>
        <w:t xml:space="preserve"> </w:t>
      </w:r>
      <w:r w:rsidRPr="00DB6AA0">
        <w:t>a</w:t>
      </w:r>
      <w:r w:rsidR="003942B1" w:rsidRPr="00DB6AA0">
        <w:rPr>
          <w:b w:val="0"/>
        </w:rPr>
        <w:t xml:space="preserve"> </w:t>
      </w:r>
      <w:r w:rsidRPr="00DB6AA0">
        <w:t>schedule</w:t>
      </w:r>
      <w:r w:rsidR="003942B1" w:rsidRPr="00DB6AA0">
        <w:rPr>
          <w:b w:val="0"/>
        </w:rPr>
        <w:t xml:space="preserve"> </w:t>
      </w:r>
      <w:r w:rsidRPr="00DB6AA0">
        <w:t>to</w:t>
      </w:r>
      <w:r w:rsidR="003942B1" w:rsidRPr="00DB6AA0">
        <w:rPr>
          <w:b w:val="0"/>
        </w:rPr>
        <w:t xml:space="preserve"> </w:t>
      </w:r>
      <w:r w:rsidRPr="00DB6AA0">
        <w:t>help</w:t>
      </w:r>
      <w:r w:rsidR="003942B1" w:rsidRPr="00DB6AA0">
        <w:rPr>
          <w:b w:val="0"/>
        </w:rPr>
        <w:t xml:space="preserve"> </w:t>
      </w:r>
      <w:r w:rsidRPr="00DB6AA0">
        <w:t>someone</w:t>
      </w:r>
      <w:r w:rsidR="003942B1" w:rsidRPr="00DB6AA0">
        <w:rPr>
          <w:b w:val="0"/>
        </w:rPr>
        <w:t xml:space="preserve"> </w:t>
      </w:r>
      <w:r w:rsidRPr="00DB6AA0">
        <w:t>cut</w:t>
      </w:r>
      <w:r w:rsidR="003942B1" w:rsidRPr="00DB6AA0">
        <w:rPr>
          <w:b w:val="0"/>
        </w:rPr>
        <w:t xml:space="preserve"> </w:t>
      </w:r>
      <w:r w:rsidRPr="00DB6AA0">
        <w:t>down</w:t>
      </w:r>
      <w:r w:rsidR="003942B1" w:rsidRPr="00DB6AA0">
        <w:rPr>
          <w:b w:val="0"/>
        </w:rPr>
        <w:t xml:space="preserve"> </w:t>
      </w:r>
      <w:r w:rsidRPr="00DB6AA0">
        <w:t>smoking</w:t>
      </w:r>
      <w:r w:rsidR="003942B1" w:rsidRPr="00DB6AA0">
        <w:rPr>
          <w:b w:val="0"/>
        </w:rPr>
        <w:t xml:space="preserve"> </w:t>
      </w:r>
      <w:r w:rsidRPr="00DB6AA0">
        <w:t>with</w:t>
      </w:r>
      <w:r w:rsidR="003942B1" w:rsidRPr="00DB6AA0">
        <w:rPr>
          <w:b w:val="0"/>
        </w:rPr>
        <w:t xml:space="preserve"> </w:t>
      </w:r>
      <w:r w:rsidRPr="00DB6AA0">
        <w:t>the</w:t>
      </w:r>
      <w:r w:rsidR="003942B1" w:rsidRPr="00DB6AA0">
        <w:rPr>
          <w:b w:val="0"/>
        </w:rPr>
        <w:t xml:space="preserve"> </w:t>
      </w:r>
      <w:r w:rsidRPr="00DB6AA0">
        <w:t>aim</w:t>
      </w:r>
      <w:r w:rsidR="003942B1" w:rsidRPr="00DB6AA0">
        <w:rPr>
          <w:b w:val="0"/>
        </w:rPr>
        <w:t xml:space="preserve"> </w:t>
      </w:r>
      <w:r w:rsidRPr="00DB6AA0">
        <w:t>of</w:t>
      </w:r>
      <w:r w:rsidR="003942B1" w:rsidRPr="00DB6AA0">
        <w:rPr>
          <w:b w:val="0"/>
        </w:rPr>
        <w:t xml:space="preserve"> </w:t>
      </w:r>
      <w:r w:rsidRPr="00DB6AA0">
        <w:t>quitting?</w:t>
      </w:r>
    </w:p>
    <w:p w14:paraId="3FDEF0A5" w14:textId="77777777" w:rsidR="00A9699C" w:rsidRPr="00DB6AA0" w:rsidRDefault="00A9699C" w:rsidP="00A9699C">
      <w:pPr>
        <w:pStyle w:val="NICEnormal"/>
      </w:pPr>
      <w:r w:rsidRPr="00DB6AA0">
        <w:rPr>
          <w:b/>
        </w:rPr>
        <w:t>2.6</w:t>
      </w:r>
      <w:r w:rsidR="003942B1" w:rsidRPr="00DB6AA0">
        <w:t xml:space="preserve"> </w:t>
      </w:r>
      <w:r w:rsidRPr="00DB6AA0">
        <w:t>One (+) quasi-RCT</w:t>
      </w:r>
      <w:r w:rsidRPr="00DB6AA0">
        <w:rPr>
          <w:vertAlign w:val="superscript"/>
        </w:rPr>
        <w:t xml:space="preserve">1 </w:t>
      </w:r>
      <w:r w:rsidRPr="00DB6AA0">
        <w:t>compared scheduled versus non-scheduled reduction. One (++) RCT</w:t>
      </w:r>
      <w:r w:rsidRPr="00DB6AA0">
        <w:rPr>
          <w:vertAlign w:val="superscript"/>
        </w:rPr>
        <w:t>2</w:t>
      </w:r>
      <w:r w:rsidRPr="00DB6AA0">
        <w:t xml:space="preserve"> and 1 (+) quasi-RCT</w:t>
      </w:r>
      <w:r w:rsidRPr="00DB6AA0">
        <w:rPr>
          <w:vertAlign w:val="superscript"/>
        </w:rPr>
        <w:t>3</w:t>
      </w:r>
      <w:r w:rsidRPr="00DB6AA0">
        <w:t xml:space="preserve"> compared different types of schedule.</w:t>
      </w:r>
    </w:p>
    <w:p w14:paraId="66C2B5B1" w14:textId="77777777" w:rsidR="00A9699C" w:rsidRPr="00DB6AA0" w:rsidRDefault="00A9699C" w:rsidP="00C80E8A">
      <w:pPr>
        <w:pStyle w:val="NICEnormal"/>
      </w:pPr>
      <w:r w:rsidRPr="00DB6AA0">
        <w:rPr>
          <w:b/>
        </w:rPr>
        <w:lastRenderedPageBreak/>
        <w:t>2.6.1</w:t>
      </w:r>
      <w:r w:rsidR="003942B1" w:rsidRPr="00DB6AA0">
        <w:t xml:space="preserve"> </w:t>
      </w:r>
      <w:r w:rsidRPr="00DB6AA0">
        <w:t>There is weak evidence from 1 quasi-RCT</w:t>
      </w:r>
      <w:r w:rsidRPr="00DB6AA0">
        <w:rPr>
          <w:vertAlign w:val="superscript"/>
        </w:rPr>
        <w:t>1</w:t>
      </w:r>
      <w:r w:rsidRPr="00DB6AA0">
        <w:t>for scheduled versus non-scheduled reduction that cognitive behavioural therapy combined with advice to schedule and lengthen the time between cigarettes enhanced outcomes. Cotinine-verified abstinence rates at 12</w:t>
      </w:r>
      <w:r w:rsidR="0029440C" w:rsidRPr="00DB6AA0">
        <w:t> </w:t>
      </w:r>
      <w:r w:rsidRPr="00DB6AA0">
        <w:t>months: 44% (scheduled reduced), 18% (non-scheduled reduced), 32% (scheduled non-reduced) and 22% (non-scheduled non-reduced); p&lt;0.05.</w:t>
      </w:r>
    </w:p>
    <w:p w14:paraId="56C139A4" w14:textId="77777777" w:rsidR="00A9699C" w:rsidRPr="00DB6AA0" w:rsidRDefault="00A9699C" w:rsidP="00C80E8A">
      <w:pPr>
        <w:pStyle w:val="NICEnormal"/>
      </w:pPr>
      <w:r w:rsidRPr="00DB6AA0">
        <w:rPr>
          <w:b/>
        </w:rPr>
        <w:t>2.6.2</w:t>
      </w:r>
      <w:r w:rsidR="003942B1" w:rsidRPr="00DB6AA0">
        <w:t xml:space="preserve"> </w:t>
      </w:r>
      <w:r w:rsidRPr="00DB6AA0">
        <w:t>There is weak evidence from 1 large RCT</w:t>
      </w:r>
      <w:r w:rsidRPr="00DB6AA0">
        <w:rPr>
          <w:vertAlign w:val="superscript"/>
        </w:rPr>
        <w:t>2</w:t>
      </w:r>
      <w:r w:rsidRPr="00DB6AA0">
        <w:t xml:space="preserve"> and 1 quasi-RCT</w:t>
      </w:r>
      <w:r w:rsidRPr="00DB6AA0">
        <w:rPr>
          <w:vertAlign w:val="superscript"/>
        </w:rPr>
        <w:t>3</w:t>
      </w:r>
      <w:r w:rsidRPr="00DB6AA0">
        <w:t xml:space="preserve"> that the type of smoking reduction schedule used does not make a difference. Reduction and abstinence rates did not appear to differ across the initially chosen methods (formal schedule, giving up ‘easiest’ cigarettes first, giving up ‘hardest’ cigarettes first) so the results were pooled across all the methods</w:t>
      </w:r>
      <w:r w:rsidRPr="00DB6AA0">
        <w:rPr>
          <w:vertAlign w:val="superscript"/>
        </w:rPr>
        <w:t>2</w:t>
      </w:r>
      <w:r w:rsidRPr="00DB6AA0">
        <w:t>. There was no difference between different intervention and scheduled reduction methods. CO-verified quit rates at 12</w:t>
      </w:r>
      <w:r w:rsidR="0029440C" w:rsidRPr="00DB6AA0">
        <w:t> </w:t>
      </w:r>
      <w:r w:rsidRPr="00DB6AA0">
        <w:t>months for the 3 groups (standard treatment with counselling over 4</w:t>
      </w:r>
      <w:r w:rsidR="0029440C" w:rsidRPr="00DB6AA0">
        <w:t> </w:t>
      </w:r>
      <w:r w:rsidRPr="00DB6AA0">
        <w:t>weeks, counselling plus exercise and counselling plus NRT over 8 weeks) were 26%, 27% and 27% respectively</w:t>
      </w:r>
      <w:r w:rsidRPr="00DB6AA0">
        <w:rPr>
          <w:vertAlign w:val="superscript"/>
        </w:rPr>
        <w:t>3</w:t>
      </w:r>
      <w:r w:rsidRPr="00DB6AA0">
        <w:t>.</w:t>
      </w:r>
    </w:p>
    <w:p w14:paraId="4DCD2976" w14:textId="77777777" w:rsidR="00A9699C" w:rsidRPr="00DB6AA0" w:rsidRDefault="00A9699C" w:rsidP="00A9699C">
      <w:pPr>
        <w:pStyle w:val="Heading4"/>
      </w:pPr>
      <w:r w:rsidRPr="00DB6AA0">
        <w:t>Applicability</w:t>
      </w:r>
      <w:r w:rsidR="003942B1" w:rsidRPr="00DB6AA0">
        <w:rPr>
          <w:b w:val="0"/>
          <w:i w:val="0"/>
        </w:rPr>
        <w:t xml:space="preserve"> </w:t>
      </w:r>
      <w:r w:rsidRPr="00DB6AA0">
        <w:t>statement</w:t>
      </w:r>
      <w:r w:rsidR="003942B1" w:rsidRPr="00DB6AA0">
        <w:rPr>
          <w:b w:val="0"/>
          <w:i w:val="0"/>
        </w:rPr>
        <w:t xml:space="preserve"> </w:t>
      </w:r>
      <w:r w:rsidRPr="00DB6AA0">
        <w:t>for</w:t>
      </w:r>
      <w:r w:rsidR="003942B1" w:rsidRPr="00DB6AA0">
        <w:rPr>
          <w:b w:val="0"/>
          <w:i w:val="0"/>
        </w:rPr>
        <w:t xml:space="preserve"> </w:t>
      </w:r>
      <w:r w:rsidRPr="00DB6AA0">
        <w:t>evidence</w:t>
      </w:r>
      <w:r w:rsidR="003942B1" w:rsidRPr="00DB6AA0">
        <w:rPr>
          <w:b w:val="0"/>
          <w:i w:val="0"/>
        </w:rPr>
        <w:t xml:space="preserve"> </w:t>
      </w:r>
      <w:r w:rsidRPr="00DB6AA0">
        <w:t>statements</w:t>
      </w:r>
      <w:r w:rsidR="003942B1" w:rsidRPr="00DB6AA0">
        <w:rPr>
          <w:b w:val="0"/>
          <w:i w:val="0"/>
        </w:rPr>
        <w:t xml:space="preserve"> </w:t>
      </w:r>
      <w:r w:rsidRPr="00DB6AA0">
        <w:t>2.6.1</w:t>
      </w:r>
      <w:r w:rsidR="003942B1" w:rsidRPr="00DB6AA0">
        <w:rPr>
          <w:b w:val="0"/>
          <w:i w:val="0"/>
        </w:rPr>
        <w:t xml:space="preserve"> </w:t>
      </w:r>
      <w:r w:rsidRPr="00DB6AA0">
        <w:t>and</w:t>
      </w:r>
      <w:r w:rsidR="003942B1" w:rsidRPr="00DB6AA0">
        <w:rPr>
          <w:b w:val="0"/>
          <w:i w:val="0"/>
        </w:rPr>
        <w:t xml:space="preserve"> </w:t>
      </w:r>
      <w:r w:rsidRPr="00DB6AA0">
        <w:t>2.6.2</w:t>
      </w:r>
    </w:p>
    <w:p w14:paraId="52BC6863" w14:textId="77777777" w:rsidR="00A9699C" w:rsidRPr="00DB6AA0" w:rsidRDefault="00A9699C" w:rsidP="00C80E8A">
      <w:pPr>
        <w:pStyle w:val="NICEnormal"/>
      </w:pPr>
      <w:r w:rsidRPr="00DB6AA0">
        <w:t xml:space="preserve">This evidence is partially applicable to people in the UK since the studies are community-based and feasible in UK settings. One </w:t>
      </w:r>
      <w:proofErr w:type="gramStart"/>
      <w:r w:rsidRPr="00DB6AA0">
        <w:t>study</w:t>
      </w:r>
      <w:proofErr w:type="gramEnd"/>
      <w:r w:rsidRPr="00DB6AA0">
        <w:t xml:space="preserve"> however, was in a specific population (recovering alcoholics)</w:t>
      </w:r>
      <w:r w:rsidRPr="00DB6AA0">
        <w:rPr>
          <w:vertAlign w:val="superscript"/>
        </w:rPr>
        <w:t>3</w:t>
      </w:r>
      <w:r w:rsidRPr="00DB6AA0">
        <w:t>.</w:t>
      </w:r>
    </w:p>
    <w:p w14:paraId="20FD739C" w14:textId="77777777" w:rsidR="00A9699C" w:rsidRPr="00DB6AA0" w:rsidRDefault="00A9699C" w:rsidP="00A9699C">
      <w:pPr>
        <w:pStyle w:val="NICEnormal"/>
        <w:spacing w:line="240" w:lineRule="auto"/>
      </w:pPr>
      <w:r w:rsidRPr="00DB6AA0">
        <w:rPr>
          <w:vertAlign w:val="superscript"/>
        </w:rPr>
        <w:t>1</w:t>
      </w:r>
      <w:r w:rsidRPr="00DB6AA0">
        <w:t xml:space="preserve"> </w:t>
      </w:r>
      <w:proofErr w:type="spellStart"/>
      <w:r w:rsidRPr="00DB6AA0">
        <w:t>Cinciripini</w:t>
      </w:r>
      <w:proofErr w:type="spellEnd"/>
      <w:r w:rsidRPr="00DB6AA0">
        <w:t xml:space="preserve"> 1995</w:t>
      </w:r>
    </w:p>
    <w:p w14:paraId="3648F2C0" w14:textId="77777777" w:rsidR="00A9699C" w:rsidRPr="00DB6AA0" w:rsidRDefault="00A9699C" w:rsidP="00A9699C">
      <w:pPr>
        <w:pStyle w:val="NICEnormal"/>
        <w:spacing w:line="240" w:lineRule="auto"/>
      </w:pPr>
      <w:r w:rsidRPr="00DB6AA0">
        <w:rPr>
          <w:vertAlign w:val="superscript"/>
        </w:rPr>
        <w:t>2</w:t>
      </w:r>
      <w:r w:rsidRPr="00DB6AA0">
        <w:t xml:space="preserve"> Hughes 2010</w:t>
      </w:r>
    </w:p>
    <w:p w14:paraId="279589BE" w14:textId="77777777" w:rsidR="00A9699C" w:rsidRPr="00DB6AA0" w:rsidRDefault="00A9699C" w:rsidP="00A9699C">
      <w:pPr>
        <w:pStyle w:val="NICEnormal"/>
      </w:pPr>
      <w:r w:rsidRPr="00DB6AA0">
        <w:rPr>
          <w:vertAlign w:val="superscript"/>
        </w:rPr>
        <w:t>3</w:t>
      </w:r>
      <w:r w:rsidRPr="00DB6AA0">
        <w:t xml:space="preserve"> Martin 1997</w:t>
      </w:r>
    </w:p>
    <w:p w14:paraId="2ED1F745" w14:textId="77777777" w:rsidR="00A9699C" w:rsidRPr="00DB6AA0" w:rsidRDefault="00A9699C" w:rsidP="00A9699C">
      <w:pPr>
        <w:pStyle w:val="Heading3"/>
      </w:pPr>
      <w:r w:rsidRPr="00DB6AA0">
        <w:t>Evidence</w:t>
      </w:r>
      <w:r w:rsidR="003942B1" w:rsidRPr="00DB6AA0">
        <w:rPr>
          <w:b w:val="0"/>
        </w:rPr>
        <w:t xml:space="preserve"> </w:t>
      </w:r>
      <w:r w:rsidRPr="00DB6AA0">
        <w:t>statements</w:t>
      </w:r>
      <w:r w:rsidR="003942B1" w:rsidRPr="00DB6AA0">
        <w:rPr>
          <w:b w:val="0"/>
        </w:rPr>
        <w:t xml:space="preserve"> </w:t>
      </w:r>
      <w:r w:rsidRPr="00DB6AA0">
        <w:t>3.1.1–3.1.3,</w:t>
      </w:r>
      <w:r w:rsidR="003942B1" w:rsidRPr="00DB6AA0">
        <w:rPr>
          <w:b w:val="0"/>
        </w:rPr>
        <w:t xml:space="preserve"> </w:t>
      </w:r>
      <w:r w:rsidRPr="00DB6AA0">
        <w:t>3.1.5,</w:t>
      </w:r>
      <w:r w:rsidR="003942B1" w:rsidRPr="00DB6AA0">
        <w:rPr>
          <w:b w:val="0"/>
        </w:rPr>
        <w:t xml:space="preserve"> </w:t>
      </w:r>
      <w:r w:rsidRPr="00DB6AA0">
        <w:t>3.1.6</w:t>
      </w:r>
      <w:r w:rsidR="003942B1" w:rsidRPr="00DB6AA0">
        <w:rPr>
          <w:b w:val="0"/>
        </w:rPr>
        <w:t xml:space="preserve"> </w:t>
      </w:r>
      <w:r w:rsidRPr="00DB6AA0">
        <w:t>How</w:t>
      </w:r>
      <w:r w:rsidR="003942B1" w:rsidRPr="00DB6AA0">
        <w:rPr>
          <w:b w:val="0"/>
        </w:rPr>
        <w:t xml:space="preserve"> </w:t>
      </w:r>
      <w:r w:rsidRPr="00DB6AA0">
        <w:t>effective</w:t>
      </w:r>
      <w:r w:rsidR="003942B1" w:rsidRPr="00DB6AA0">
        <w:rPr>
          <w:b w:val="0"/>
        </w:rPr>
        <w:t xml:space="preserve"> </w:t>
      </w:r>
      <w:r w:rsidRPr="00DB6AA0">
        <w:t>are</w:t>
      </w:r>
      <w:r w:rsidR="003942B1" w:rsidRPr="00DB6AA0">
        <w:rPr>
          <w:b w:val="0"/>
        </w:rPr>
        <w:t xml:space="preserve"> </w:t>
      </w:r>
      <w:r w:rsidRPr="00DB6AA0">
        <w:t>pharmacotherapies</w:t>
      </w:r>
      <w:r w:rsidR="003942B1" w:rsidRPr="00DB6AA0">
        <w:rPr>
          <w:b w:val="0"/>
        </w:rPr>
        <w:t xml:space="preserve"> </w:t>
      </w:r>
      <w:r w:rsidRPr="00DB6AA0">
        <w:t>in</w:t>
      </w:r>
      <w:r w:rsidR="003942B1" w:rsidRPr="00DB6AA0">
        <w:rPr>
          <w:b w:val="0"/>
        </w:rPr>
        <w:t xml:space="preserve"> </w:t>
      </w:r>
      <w:r w:rsidRPr="00DB6AA0">
        <w:t>helping</w:t>
      </w:r>
      <w:r w:rsidR="003942B1" w:rsidRPr="00DB6AA0">
        <w:rPr>
          <w:b w:val="0"/>
        </w:rPr>
        <w:t xml:space="preserve"> </w:t>
      </w:r>
      <w:r w:rsidRPr="00DB6AA0">
        <w:t>people</w:t>
      </w:r>
      <w:r w:rsidR="003942B1" w:rsidRPr="00DB6AA0">
        <w:rPr>
          <w:b w:val="0"/>
        </w:rPr>
        <w:t xml:space="preserve"> </w:t>
      </w:r>
      <w:r w:rsidRPr="00DB6AA0">
        <w:t>cut</w:t>
      </w:r>
      <w:r w:rsidR="003942B1" w:rsidRPr="00DB6AA0">
        <w:rPr>
          <w:b w:val="0"/>
        </w:rPr>
        <w:t xml:space="preserve"> </w:t>
      </w:r>
      <w:r w:rsidRPr="00DB6AA0">
        <w:t>down</w:t>
      </w:r>
      <w:r w:rsidR="003942B1" w:rsidRPr="00DB6AA0">
        <w:rPr>
          <w:b w:val="0"/>
        </w:rPr>
        <w:t xml:space="preserve"> </w:t>
      </w:r>
      <w:r w:rsidRPr="00DB6AA0">
        <w:t>or</w:t>
      </w:r>
      <w:r w:rsidR="003942B1" w:rsidRPr="00DB6AA0">
        <w:rPr>
          <w:b w:val="0"/>
        </w:rPr>
        <w:t xml:space="preserve"> </w:t>
      </w:r>
      <w:r w:rsidRPr="00DB6AA0">
        <w:t>abstain</w:t>
      </w:r>
      <w:r w:rsidR="003942B1" w:rsidRPr="00DB6AA0">
        <w:rPr>
          <w:b w:val="0"/>
        </w:rPr>
        <w:t xml:space="preserve"> </w:t>
      </w:r>
      <w:r w:rsidRPr="00DB6AA0">
        <w:t>from</w:t>
      </w:r>
      <w:r w:rsidR="003942B1" w:rsidRPr="00DB6AA0">
        <w:rPr>
          <w:b w:val="0"/>
        </w:rPr>
        <w:t xml:space="preserve"> </w:t>
      </w:r>
      <w:r w:rsidRPr="00DB6AA0">
        <w:t>smoking</w:t>
      </w:r>
      <w:r w:rsidR="003942B1" w:rsidRPr="00DB6AA0">
        <w:rPr>
          <w:b w:val="0"/>
        </w:rPr>
        <w:t xml:space="preserve"> </w:t>
      </w:r>
      <w:r w:rsidRPr="00DB6AA0">
        <w:t>temporarily</w:t>
      </w:r>
      <w:r w:rsidR="003942B1" w:rsidRPr="00DB6AA0">
        <w:rPr>
          <w:b w:val="0"/>
        </w:rPr>
        <w:t xml:space="preserve"> </w:t>
      </w:r>
      <w:r w:rsidRPr="00DB6AA0">
        <w:t>or</w:t>
      </w:r>
      <w:r w:rsidR="003942B1" w:rsidRPr="00DB6AA0">
        <w:rPr>
          <w:b w:val="0"/>
        </w:rPr>
        <w:t xml:space="preserve"> </w:t>
      </w:r>
      <w:r w:rsidRPr="00DB6AA0">
        <w:t>indefinitely</w:t>
      </w:r>
      <w:r w:rsidR="003942B1" w:rsidRPr="00DB6AA0">
        <w:rPr>
          <w:b w:val="0"/>
        </w:rPr>
        <w:t xml:space="preserve"> </w:t>
      </w:r>
      <w:r w:rsidRPr="00DB6AA0">
        <w:t>without</w:t>
      </w:r>
      <w:r w:rsidR="003942B1" w:rsidRPr="00DB6AA0">
        <w:rPr>
          <w:b w:val="0"/>
        </w:rPr>
        <w:t xml:space="preserve"> </w:t>
      </w:r>
      <w:r w:rsidRPr="00DB6AA0">
        <w:t>the</w:t>
      </w:r>
      <w:r w:rsidR="003942B1" w:rsidRPr="00DB6AA0">
        <w:rPr>
          <w:b w:val="0"/>
        </w:rPr>
        <w:t xml:space="preserve"> </w:t>
      </w:r>
      <w:r w:rsidRPr="00DB6AA0">
        <w:t>aim</w:t>
      </w:r>
      <w:r w:rsidR="003942B1" w:rsidRPr="00DB6AA0">
        <w:rPr>
          <w:b w:val="0"/>
        </w:rPr>
        <w:t xml:space="preserve"> </w:t>
      </w:r>
      <w:r w:rsidRPr="00DB6AA0">
        <w:t>of</w:t>
      </w:r>
      <w:r w:rsidR="003942B1" w:rsidRPr="00DB6AA0">
        <w:rPr>
          <w:b w:val="0"/>
        </w:rPr>
        <w:t xml:space="preserve"> </w:t>
      </w:r>
      <w:r w:rsidRPr="00DB6AA0">
        <w:t>quitting?</w:t>
      </w:r>
    </w:p>
    <w:p w14:paraId="4807E337" w14:textId="77777777" w:rsidR="00A9699C" w:rsidRPr="00DB6AA0" w:rsidRDefault="00A9699C" w:rsidP="00A9699C">
      <w:pPr>
        <w:pStyle w:val="NICEnormal"/>
      </w:pPr>
      <w:r w:rsidRPr="00DB6AA0">
        <w:rPr>
          <w:b/>
        </w:rPr>
        <w:t>3.1.1</w:t>
      </w:r>
      <w:r w:rsidR="003942B1" w:rsidRPr="00DB6AA0">
        <w:t xml:space="preserve"> </w:t>
      </w:r>
      <w:r w:rsidRPr="00DB6AA0">
        <w:t>There is strong to moderate evidence from 9 studies: 2 RCTs</w:t>
      </w:r>
      <w:r w:rsidRPr="00DB6AA0">
        <w:rPr>
          <w:vertAlign w:val="superscript"/>
        </w:rPr>
        <w:t xml:space="preserve">1,2 </w:t>
      </w:r>
      <w:r w:rsidRPr="00DB6AA0">
        <w:t>(1 [++] and 1 [+]); 5 quasi-RCTs</w:t>
      </w:r>
      <w:r w:rsidRPr="00DB6AA0">
        <w:rPr>
          <w:vertAlign w:val="superscript"/>
        </w:rPr>
        <w:t>3–7</w:t>
      </w:r>
      <w:r w:rsidRPr="00DB6AA0">
        <w:t xml:space="preserve"> (3 [+] and 2 </w:t>
      </w:r>
      <w:r w:rsidR="003942B1" w:rsidRPr="00DB6AA0">
        <w:t>[−</w:t>
      </w:r>
      <w:r w:rsidRPr="00DB6AA0">
        <w:t>]) and 2 UBAs</w:t>
      </w:r>
      <w:r w:rsidRPr="00DB6AA0">
        <w:rPr>
          <w:vertAlign w:val="superscript"/>
        </w:rPr>
        <w:t>8,9</w:t>
      </w:r>
      <w:r w:rsidRPr="00DB6AA0">
        <w:t xml:space="preserve"> (both </w:t>
      </w:r>
      <w:r w:rsidR="003942B1" w:rsidRPr="00DB6AA0">
        <w:t>[−</w:t>
      </w:r>
      <w:r w:rsidRPr="00DB6AA0">
        <w:t xml:space="preserve">]) that NRT (gum or inhaler) versus placebo is effective in reducing cigarette consumption </w:t>
      </w:r>
      <w:r w:rsidRPr="00DB6AA0">
        <w:lastRenderedPageBreak/>
        <w:t xml:space="preserve">across multiple outcome measures and in eventual abstinence in smokers not looking to quit.  </w:t>
      </w:r>
    </w:p>
    <w:p w14:paraId="71A483F4" w14:textId="77777777" w:rsidR="00A9699C" w:rsidRPr="00DB6AA0" w:rsidRDefault="00A9699C" w:rsidP="00A9699C">
      <w:pPr>
        <w:pStyle w:val="NICEnormal"/>
      </w:pPr>
      <w:r w:rsidRPr="00DB6AA0">
        <w:rPr>
          <w:b/>
        </w:rPr>
        <w:t>3.1.2</w:t>
      </w:r>
      <w:r w:rsidRPr="00DB6AA0">
        <w:t xml:space="preserve"> There is strong to moderate evidence from a meta-analysis of 3 RCTs</w:t>
      </w:r>
      <w:r w:rsidRPr="00DB6AA0">
        <w:rPr>
          <w:vertAlign w:val="superscript"/>
        </w:rPr>
        <w:t>1,2,10</w:t>
      </w:r>
      <w:r w:rsidRPr="00DB6AA0">
        <w:t xml:space="preserve"> (2 [++] and [+]) and 1 (+) quasi-RCT</w:t>
      </w:r>
      <w:r w:rsidRPr="00DB6AA0">
        <w:rPr>
          <w:vertAlign w:val="superscript"/>
        </w:rPr>
        <w:t>4</w:t>
      </w:r>
      <w:r w:rsidRPr="00DB6AA0">
        <w:t xml:space="preserve"> looking at 50% or more point prevalence reduction in CPD compared to baseline, that NRT, with or without a brief motivational interviewing (MI) component, is more effective than placebo with a relative risk (RR)=1.46 (95% CI 1.20, 1.78), with a number needed to treat (NNT) of 13 (95% CI 10, 20). A sensitivity analysis (excluding</w:t>
      </w:r>
      <w:r w:rsidRPr="00DB6AA0">
        <w:rPr>
          <w:vertAlign w:val="superscript"/>
        </w:rPr>
        <w:t>10</w:t>
      </w:r>
      <w:r w:rsidRPr="00DB6AA0">
        <w:t xml:space="preserve"> which added a brief MI component to NRT) resulted in RR=1.35 (95% CI: 1.10, 1.65) and an NNT of 17 (95% CI 10, 50). Smoking reduction was verified by CO except in</w:t>
      </w:r>
      <w:r w:rsidRPr="00DB6AA0">
        <w:rPr>
          <w:vertAlign w:val="superscript"/>
        </w:rPr>
        <w:t>2</w:t>
      </w:r>
      <w:r w:rsidRPr="00DB6AA0">
        <w:t>.</w:t>
      </w:r>
    </w:p>
    <w:p w14:paraId="4F6712B6" w14:textId="77777777" w:rsidR="00A9699C" w:rsidRPr="00DB6AA0" w:rsidRDefault="00A9699C" w:rsidP="00A9699C">
      <w:pPr>
        <w:pStyle w:val="NICEnormal"/>
      </w:pPr>
      <w:r w:rsidRPr="00DB6AA0">
        <w:rPr>
          <w:b/>
        </w:rPr>
        <w:t>3.1.3</w:t>
      </w:r>
      <w:r w:rsidRPr="00DB6AA0">
        <w:t xml:space="preserve"> There is moderate evidence from a meta-analysis of 1 (++) RCT</w:t>
      </w:r>
      <w:r w:rsidRPr="00DB6AA0">
        <w:rPr>
          <w:vertAlign w:val="superscript"/>
        </w:rPr>
        <w:t>1</w:t>
      </w:r>
      <w:r w:rsidRPr="00DB6AA0">
        <w:t xml:space="preserve"> and 2 quasi-RCTs (both [+])</w:t>
      </w:r>
      <w:r w:rsidRPr="00DB6AA0">
        <w:rPr>
          <w:vertAlign w:val="superscript"/>
        </w:rPr>
        <w:t>3,7</w:t>
      </w:r>
      <w:r w:rsidRPr="00DB6AA0">
        <w:t xml:space="preserve"> that NRT is more effective than placebo in percentage reduction in cigarettes per day from baseline with a risk difference (RD) of −13.85 (95% CI: −25.5, −2.45).</w:t>
      </w:r>
    </w:p>
    <w:p w14:paraId="4045BFB0" w14:textId="77777777" w:rsidR="00A9699C" w:rsidRPr="00DB6AA0" w:rsidRDefault="00A9699C" w:rsidP="00A9699C">
      <w:pPr>
        <w:pStyle w:val="NICEnormal"/>
      </w:pPr>
      <w:r w:rsidRPr="00DB6AA0">
        <w:rPr>
          <w:b/>
        </w:rPr>
        <w:t>3.1.5</w:t>
      </w:r>
      <w:r w:rsidRPr="00DB6AA0">
        <w:t xml:space="preserve"> There is strong evidence from a meta-analysis of 9 studies: 3 RCTs (2 [++]</w:t>
      </w:r>
      <w:r w:rsidRPr="00DB6AA0">
        <w:rPr>
          <w:vertAlign w:val="superscript"/>
        </w:rPr>
        <w:t>1,10</w:t>
      </w:r>
      <w:r w:rsidRPr="00DB6AA0">
        <w:t xml:space="preserve"> and 1 [+]</w:t>
      </w:r>
      <w:r w:rsidRPr="00DB6AA0">
        <w:rPr>
          <w:vertAlign w:val="superscript"/>
        </w:rPr>
        <w:t>2</w:t>
      </w:r>
      <w:r w:rsidRPr="00DB6AA0">
        <w:t>) and 6 quasi RCTs</w:t>
      </w:r>
      <w:r w:rsidRPr="00DB6AA0">
        <w:rPr>
          <w:vertAlign w:val="superscript"/>
        </w:rPr>
        <w:t>3,5,6,7,11,12</w:t>
      </w:r>
      <w:r w:rsidRPr="00DB6AA0">
        <w:t xml:space="preserve"> (all [+]) investigating cessation in populations not looking to quit that NRT with or without associated behavioural interventions has a statistically significant effect: RR=1.96 (95% CI 1.36, 2.80) with an NNT of 20 (95% CI 13, 34). A sensitivity analysis excluding studies with a behavioural component</w:t>
      </w:r>
      <w:r w:rsidRPr="00DB6AA0">
        <w:rPr>
          <w:vertAlign w:val="superscript"/>
        </w:rPr>
        <w:t>10,11,12</w:t>
      </w:r>
      <w:r w:rsidRPr="00DB6AA0">
        <w:t xml:space="preserve"> found a similar result for NRT alone: RR=1.93 (95%CI 1.26, 2.96) and an NNT of 20 (95% CI 13, 34).</w:t>
      </w:r>
    </w:p>
    <w:p w14:paraId="4ED7882C" w14:textId="77777777" w:rsidR="00A9699C" w:rsidRPr="00DB6AA0" w:rsidRDefault="00A9699C" w:rsidP="00A9699C">
      <w:pPr>
        <w:pStyle w:val="NICEnormal"/>
      </w:pPr>
      <w:r w:rsidRPr="00DB6AA0">
        <w:rPr>
          <w:b/>
        </w:rPr>
        <w:t>3.1.6</w:t>
      </w:r>
      <w:r w:rsidRPr="00DB6AA0">
        <w:t xml:space="preserve"> There is moderate evidence from 1 (++) RCT</w:t>
      </w:r>
      <w:r w:rsidRPr="00DB6AA0">
        <w:rPr>
          <w:vertAlign w:val="superscript"/>
        </w:rPr>
        <w:t>13</w:t>
      </w:r>
      <w:r w:rsidRPr="00DB6AA0">
        <w:t xml:space="preserve"> of patients undergoing elective surgery that nicotine patch versus placebo is effective in reducing post-operative smoking consumption, a statistically significant self-reported reduction was observed 30</w:t>
      </w:r>
      <w:r w:rsidR="0029440C" w:rsidRPr="00DB6AA0">
        <w:t> </w:t>
      </w:r>
      <w:r w:rsidRPr="00DB6AA0">
        <w:t>days post-operation but this was not maintained at 6</w:t>
      </w:r>
      <w:r w:rsidR="0029440C" w:rsidRPr="00DB6AA0">
        <w:t> </w:t>
      </w:r>
      <w:r w:rsidRPr="00DB6AA0">
        <w:t>months.</w:t>
      </w:r>
    </w:p>
    <w:p w14:paraId="3D8FD388" w14:textId="77777777" w:rsidR="00A9699C" w:rsidRPr="00DB6AA0" w:rsidRDefault="00A9699C" w:rsidP="00A9699C">
      <w:pPr>
        <w:pStyle w:val="Heading4"/>
      </w:pPr>
      <w:r w:rsidRPr="00DB6AA0">
        <w:t>Applicability</w:t>
      </w:r>
      <w:r w:rsidR="003942B1" w:rsidRPr="00DB6AA0">
        <w:rPr>
          <w:b w:val="0"/>
          <w:i w:val="0"/>
        </w:rPr>
        <w:t xml:space="preserve"> </w:t>
      </w:r>
      <w:r w:rsidRPr="00DB6AA0">
        <w:t>statement</w:t>
      </w:r>
      <w:r w:rsidR="003942B1" w:rsidRPr="00DB6AA0">
        <w:rPr>
          <w:b w:val="0"/>
          <w:i w:val="0"/>
        </w:rPr>
        <w:t xml:space="preserve"> </w:t>
      </w:r>
      <w:r w:rsidRPr="00DB6AA0">
        <w:t>for</w:t>
      </w:r>
      <w:r w:rsidR="003942B1" w:rsidRPr="00DB6AA0">
        <w:rPr>
          <w:b w:val="0"/>
          <w:i w:val="0"/>
        </w:rPr>
        <w:t xml:space="preserve"> </w:t>
      </w:r>
      <w:r w:rsidRPr="00DB6AA0">
        <w:t>evidence</w:t>
      </w:r>
      <w:r w:rsidR="003942B1" w:rsidRPr="00DB6AA0">
        <w:rPr>
          <w:b w:val="0"/>
          <w:i w:val="0"/>
        </w:rPr>
        <w:t xml:space="preserve"> </w:t>
      </w:r>
      <w:r w:rsidRPr="00DB6AA0">
        <w:t>statements</w:t>
      </w:r>
      <w:r w:rsidR="003942B1" w:rsidRPr="00DB6AA0">
        <w:rPr>
          <w:b w:val="0"/>
          <w:i w:val="0"/>
        </w:rPr>
        <w:t xml:space="preserve"> </w:t>
      </w:r>
      <w:r w:rsidRPr="00DB6AA0">
        <w:t>3.1.1–3.1.6</w:t>
      </w:r>
      <w:r w:rsidR="003942B1" w:rsidRPr="00DB6AA0">
        <w:rPr>
          <w:b w:val="0"/>
          <w:i w:val="0"/>
        </w:rPr>
        <w:t xml:space="preserve">  </w:t>
      </w:r>
    </w:p>
    <w:p w14:paraId="51B2D030" w14:textId="77777777" w:rsidR="00A9699C" w:rsidRPr="00DB6AA0" w:rsidRDefault="00A9699C" w:rsidP="00A9699C">
      <w:pPr>
        <w:pStyle w:val="NICEnormal"/>
      </w:pPr>
      <w:r w:rsidRPr="00DB6AA0">
        <w:t>The majority of the evidence is applicable to the UK as the studies are community based and feasible in UK settings, although one study</w:t>
      </w:r>
      <w:r w:rsidRPr="00DB6AA0">
        <w:rPr>
          <w:vertAlign w:val="superscript"/>
        </w:rPr>
        <w:t>3</w:t>
      </w:r>
      <w:r w:rsidRPr="00DB6AA0">
        <w:t xml:space="preserve"> involved </w:t>
      </w:r>
      <w:r w:rsidRPr="00DB6AA0">
        <w:lastRenderedPageBreak/>
        <w:t>participants making several clinic visits, while another</w:t>
      </w:r>
      <w:r w:rsidRPr="00DB6AA0">
        <w:rPr>
          <w:vertAlign w:val="superscript"/>
        </w:rPr>
        <w:t>14</w:t>
      </w:r>
      <w:r w:rsidRPr="00DB6AA0">
        <w:t xml:space="preserve"> was in a laboratory setting. One study was conducted within a specific population (patients undergoing elective surgery)</w:t>
      </w:r>
      <w:r w:rsidRPr="00DB6AA0">
        <w:rPr>
          <w:vertAlign w:val="superscript"/>
        </w:rPr>
        <w:t>13</w:t>
      </w:r>
      <w:r w:rsidRPr="00DB6AA0">
        <w:t>.</w:t>
      </w:r>
    </w:p>
    <w:p w14:paraId="53E99BBA" w14:textId="77777777" w:rsidR="00A9699C" w:rsidRPr="00DB6AA0" w:rsidRDefault="00A9699C" w:rsidP="00A9699C">
      <w:pPr>
        <w:pStyle w:val="NICEnormal"/>
        <w:spacing w:line="240" w:lineRule="auto"/>
      </w:pPr>
      <w:r w:rsidRPr="00DB6AA0">
        <w:rPr>
          <w:vertAlign w:val="superscript"/>
        </w:rPr>
        <w:t>1</w:t>
      </w:r>
      <w:r w:rsidRPr="00DB6AA0">
        <w:t xml:space="preserve"> </w:t>
      </w:r>
      <w:proofErr w:type="spellStart"/>
      <w:r w:rsidRPr="00DB6AA0">
        <w:t>Bolliger</w:t>
      </w:r>
      <w:proofErr w:type="spellEnd"/>
      <w:r w:rsidRPr="00DB6AA0">
        <w:t xml:space="preserve"> 2000 </w:t>
      </w:r>
    </w:p>
    <w:p w14:paraId="440803B0" w14:textId="77777777" w:rsidR="00A9699C" w:rsidRPr="00DB6AA0" w:rsidRDefault="00A9699C" w:rsidP="00A9699C">
      <w:pPr>
        <w:pStyle w:val="NICEnormal"/>
        <w:spacing w:line="240" w:lineRule="auto"/>
      </w:pPr>
      <w:r w:rsidRPr="00DB6AA0">
        <w:rPr>
          <w:vertAlign w:val="superscript"/>
        </w:rPr>
        <w:t>2</w:t>
      </w:r>
      <w:r w:rsidRPr="00DB6AA0">
        <w:t xml:space="preserve"> </w:t>
      </w:r>
      <w:proofErr w:type="spellStart"/>
      <w:r w:rsidRPr="00DB6AA0">
        <w:t>Etter</w:t>
      </w:r>
      <w:proofErr w:type="spellEnd"/>
      <w:r w:rsidRPr="00DB6AA0">
        <w:t xml:space="preserve"> 2007 </w:t>
      </w:r>
    </w:p>
    <w:p w14:paraId="02825DF8" w14:textId="77777777" w:rsidR="00A9699C" w:rsidRPr="00DB6AA0" w:rsidRDefault="00A9699C" w:rsidP="00A9699C">
      <w:pPr>
        <w:pStyle w:val="NICEnormal"/>
        <w:spacing w:line="240" w:lineRule="auto"/>
      </w:pPr>
      <w:r w:rsidRPr="00DB6AA0">
        <w:rPr>
          <w:vertAlign w:val="superscript"/>
        </w:rPr>
        <w:t>3</w:t>
      </w:r>
      <w:r w:rsidRPr="00DB6AA0">
        <w:t xml:space="preserve"> Batra 2005</w:t>
      </w:r>
    </w:p>
    <w:p w14:paraId="5E5B9D34" w14:textId="77777777" w:rsidR="00A9699C" w:rsidRPr="00DB6AA0" w:rsidRDefault="00A9699C" w:rsidP="00A9699C">
      <w:pPr>
        <w:pStyle w:val="NICEnormal"/>
        <w:spacing w:line="240" w:lineRule="auto"/>
      </w:pPr>
      <w:r w:rsidRPr="00DB6AA0">
        <w:rPr>
          <w:vertAlign w:val="superscript"/>
        </w:rPr>
        <w:t>4</w:t>
      </w:r>
      <w:r w:rsidRPr="00DB6AA0">
        <w:t xml:space="preserve"> </w:t>
      </w:r>
      <w:proofErr w:type="spellStart"/>
      <w:r w:rsidRPr="00DB6AA0">
        <w:t>Hatsukami</w:t>
      </w:r>
      <w:proofErr w:type="spellEnd"/>
      <w:r w:rsidRPr="00DB6AA0">
        <w:t xml:space="preserve"> 2005 </w:t>
      </w:r>
    </w:p>
    <w:p w14:paraId="7BAAB0E0" w14:textId="77777777" w:rsidR="00A9699C" w:rsidRPr="00DB6AA0" w:rsidRDefault="00A9699C" w:rsidP="00A9699C">
      <w:pPr>
        <w:pStyle w:val="NICEnormal"/>
        <w:spacing w:line="240" w:lineRule="auto"/>
      </w:pPr>
      <w:r w:rsidRPr="00DB6AA0">
        <w:rPr>
          <w:vertAlign w:val="superscript"/>
        </w:rPr>
        <w:t>5</w:t>
      </w:r>
      <w:r w:rsidRPr="00DB6AA0">
        <w:t xml:space="preserve"> </w:t>
      </w:r>
      <w:proofErr w:type="spellStart"/>
      <w:r w:rsidRPr="00DB6AA0">
        <w:t>Kralikova</w:t>
      </w:r>
      <w:proofErr w:type="spellEnd"/>
      <w:r w:rsidRPr="00DB6AA0">
        <w:t xml:space="preserve"> 2009</w:t>
      </w:r>
    </w:p>
    <w:p w14:paraId="5E50822D" w14:textId="77777777" w:rsidR="00A9699C" w:rsidRPr="00DB6AA0" w:rsidRDefault="00A9699C" w:rsidP="00A9699C">
      <w:pPr>
        <w:pStyle w:val="NICEnormal"/>
        <w:spacing w:line="240" w:lineRule="auto"/>
      </w:pPr>
      <w:r w:rsidRPr="00DB6AA0">
        <w:rPr>
          <w:vertAlign w:val="superscript"/>
        </w:rPr>
        <w:t>6</w:t>
      </w:r>
      <w:r w:rsidRPr="00DB6AA0">
        <w:t xml:space="preserve"> </w:t>
      </w:r>
      <w:proofErr w:type="spellStart"/>
      <w:r w:rsidRPr="00DB6AA0">
        <w:t>Rennard</w:t>
      </w:r>
      <w:proofErr w:type="spellEnd"/>
      <w:r w:rsidRPr="00DB6AA0">
        <w:t xml:space="preserve"> 2006</w:t>
      </w:r>
    </w:p>
    <w:p w14:paraId="519EDB7A" w14:textId="77777777" w:rsidR="00A9699C" w:rsidRPr="00DB6AA0" w:rsidRDefault="00A9699C" w:rsidP="00A9699C">
      <w:pPr>
        <w:pStyle w:val="NICEnormal"/>
        <w:spacing w:line="240" w:lineRule="auto"/>
      </w:pPr>
      <w:r w:rsidRPr="00DB6AA0">
        <w:rPr>
          <w:vertAlign w:val="superscript"/>
        </w:rPr>
        <w:t>7</w:t>
      </w:r>
      <w:r w:rsidRPr="00DB6AA0">
        <w:t xml:space="preserve"> </w:t>
      </w:r>
      <w:proofErr w:type="spellStart"/>
      <w:r w:rsidRPr="00DB6AA0">
        <w:t>Wennike</w:t>
      </w:r>
      <w:proofErr w:type="spellEnd"/>
      <w:r w:rsidRPr="00DB6AA0">
        <w:t xml:space="preserve"> 2003 </w:t>
      </w:r>
    </w:p>
    <w:p w14:paraId="5656BD12" w14:textId="77777777" w:rsidR="00A9699C" w:rsidRPr="00DB6AA0" w:rsidRDefault="00A9699C" w:rsidP="00A9699C">
      <w:pPr>
        <w:pStyle w:val="NICEnormal"/>
        <w:spacing w:line="240" w:lineRule="auto"/>
      </w:pPr>
      <w:r w:rsidRPr="00DB6AA0">
        <w:rPr>
          <w:vertAlign w:val="superscript"/>
        </w:rPr>
        <w:t>8</w:t>
      </w:r>
      <w:r w:rsidRPr="00DB6AA0">
        <w:t xml:space="preserve"> Jiménez-Ruiz 2002 </w:t>
      </w:r>
    </w:p>
    <w:p w14:paraId="58A04F01" w14:textId="77777777" w:rsidR="00A9699C" w:rsidRPr="00DB6AA0" w:rsidRDefault="00A9699C" w:rsidP="00A9699C">
      <w:pPr>
        <w:pStyle w:val="NICEnormal"/>
        <w:spacing w:line="240" w:lineRule="auto"/>
      </w:pPr>
      <w:r w:rsidRPr="00DB6AA0">
        <w:rPr>
          <w:vertAlign w:val="superscript"/>
        </w:rPr>
        <w:t>9</w:t>
      </w:r>
      <w:r w:rsidRPr="00DB6AA0">
        <w:t xml:space="preserve"> </w:t>
      </w:r>
      <w:proofErr w:type="spellStart"/>
      <w:r w:rsidRPr="00DB6AA0">
        <w:t>Rennard</w:t>
      </w:r>
      <w:proofErr w:type="spellEnd"/>
      <w:r w:rsidRPr="00DB6AA0">
        <w:t xml:space="preserve"> 1990 </w:t>
      </w:r>
    </w:p>
    <w:p w14:paraId="1903AFAF" w14:textId="77777777" w:rsidR="00A9699C" w:rsidRPr="00DB6AA0" w:rsidRDefault="00A9699C" w:rsidP="00A9699C">
      <w:pPr>
        <w:pStyle w:val="NICEnormal"/>
        <w:spacing w:line="240" w:lineRule="auto"/>
      </w:pPr>
      <w:r w:rsidRPr="00DB6AA0">
        <w:rPr>
          <w:vertAlign w:val="superscript"/>
        </w:rPr>
        <w:t>10</w:t>
      </w:r>
      <w:r w:rsidRPr="00DB6AA0">
        <w:t xml:space="preserve"> Chan</w:t>
      </w:r>
    </w:p>
    <w:p w14:paraId="3D7789A4" w14:textId="77777777" w:rsidR="00A9699C" w:rsidRPr="00DB6AA0" w:rsidRDefault="00A9699C" w:rsidP="00A9699C">
      <w:pPr>
        <w:pStyle w:val="NICEnormal"/>
        <w:spacing w:line="240" w:lineRule="auto"/>
      </w:pPr>
      <w:r w:rsidRPr="00DB6AA0">
        <w:rPr>
          <w:vertAlign w:val="superscript"/>
        </w:rPr>
        <w:t>11</w:t>
      </w:r>
      <w:r w:rsidRPr="00DB6AA0">
        <w:t>Carpenter 2004</w:t>
      </w:r>
    </w:p>
    <w:p w14:paraId="2DE833D8" w14:textId="77777777" w:rsidR="00A9699C" w:rsidRPr="00DB6AA0" w:rsidRDefault="00A9699C" w:rsidP="00A9699C">
      <w:pPr>
        <w:pStyle w:val="NICEnormal"/>
        <w:spacing w:line="240" w:lineRule="auto"/>
      </w:pPr>
      <w:r w:rsidRPr="00DB6AA0">
        <w:rPr>
          <w:vertAlign w:val="superscript"/>
        </w:rPr>
        <w:t>12</w:t>
      </w:r>
      <w:r w:rsidRPr="00DB6AA0">
        <w:t>Joseph 2008</w:t>
      </w:r>
    </w:p>
    <w:p w14:paraId="4019A216" w14:textId="77777777" w:rsidR="00A9699C" w:rsidRPr="00DB6AA0" w:rsidRDefault="00A9699C" w:rsidP="00A9699C">
      <w:pPr>
        <w:pStyle w:val="NICEnormal"/>
        <w:spacing w:line="240" w:lineRule="auto"/>
      </w:pPr>
      <w:r w:rsidRPr="00DB6AA0">
        <w:rPr>
          <w:vertAlign w:val="superscript"/>
        </w:rPr>
        <w:t xml:space="preserve">13 </w:t>
      </w:r>
      <w:r w:rsidRPr="00DB6AA0">
        <w:t>Warner 2005</w:t>
      </w:r>
    </w:p>
    <w:p w14:paraId="326BFDCF" w14:textId="77777777" w:rsidR="00A9699C" w:rsidRPr="00DB6AA0" w:rsidRDefault="00A9699C" w:rsidP="00A9699C">
      <w:pPr>
        <w:pStyle w:val="NICEnormal"/>
        <w:spacing w:line="240" w:lineRule="auto"/>
      </w:pPr>
      <w:r w:rsidRPr="00DB6AA0">
        <w:rPr>
          <w:vertAlign w:val="superscript"/>
        </w:rPr>
        <w:t>14</w:t>
      </w:r>
      <w:r w:rsidRPr="00DB6AA0">
        <w:t xml:space="preserve">Foulds 1992 </w:t>
      </w:r>
    </w:p>
    <w:p w14:paraId="73F4C38A" w14:textId="77777777" w:rsidR="00A9699C" w:rsidRPr="00DB6AA0" w:rsidRDefault="00A9699C" w:rsidP="00A9699C">
      <w:pPr>
        <w:pStyle w:val="Heading3"/>
      </w:pPr>
      <w:r w:rsidRPr="00DB6AA0">
        <w:t>Evidence</w:t>
      </w:r>
      <w:r w:rsidR="003942B1" w:rsidRPr="00DB6AA0">
        <w:rPr>
          <w:b w:val="0"/>
        </w:rPr>
        <w:t xml:space="preserve"> </w:t>
      </w:r>
      <w:r w:rsidRPr="00DB6AA0">
        <w:t>statement</w:t>
      </w:r>
      <w:r w:rsidR="003942B1" w:rsidRPr="00DB6AA0">
        <w:rPr>
          <w:b w:val="0"/>
        </w:rPr>
        <w:t xml:space="preserve"> </w:t>
      </w:r>
      <w:r w:rsidRPr="00DB6AA0">
        <w:t>3.3.1</w:t>
      </w:r>
      <w:r w:rsidR="003942B1" w:rsidRPr="00DB6AA0">
        <w:rPr>
          <w:b w:val="0"/>
        </w:rPr>
        <w:t xml:space="preserve"> </w:t>
      </w:r>
      <w:r w:rsidRPr="00DB6AA0">
        <w:t>How</w:t>
      </w:r>
      <w:r w:rsidR="003942B1" w:rsidRPr="00DB6AA0">
        <w:rPr>
          <w:b w:val="0"/>
        </w:rPr>
        <w:t xml:space="preserve"> </w:t>
      </w:r>
      <w:r w:rsidRPr="00DB6AA0">
        <w:t>effective</w:t>
      </w:r>
      <w:r w:rsidR="003942B1" w:rsidRPr="00DB6AA0">
        <w:rPr>
          <w:b w:val="0"/>
        </w:rPr>
        <w:t xml:space="preserve"> </w:t>
      </w:r>
      <w:r w:rsidRPr="00DB6AA0">
        <w:t>are</w:t>
      </w:r>
      <w:r w:rsidR="003942B1" w:rsidRPr="00DB6AA0">
        <w:rPr>
          <w:b w:val="0"/>
        </w:rPr>
        <w:t xml:space="preserve"> </w:t>
      </w:r>
      <w:r w:rsidRPr="00DB6AA0">
        <w:t>‘nicotine-containing</w:t>
      </w:r>
      <w:r w:rsidR="003942B1" w:rsidRPr="00DB6AA0">
        <w:rPr>
          <w:b w:val="0"/>
        </w:rPr>
        <w:t xml:space="preserve"> </w:t>
      </w:r>
      <w:r w:rsidRPr="00DB6AA0">
        <w:t>products’</w:t>
      </w:r>
      <w:r w:rsidR="003942B1" w:rsidRPr="00DB6AA0">
        <w:rPr>
          <w:b w:val="0"/>
        </w:rPr>
        <w:t xml:space="preserve"> </w:t>
      </w:r>
      <w:r w:rsidRPr="00DB6AA0">
        <w:t>in</w:t>
      </w:r>
      <w:r w:rsidR="003942B1" w:rsidRPr="00DB6AA0">
        <w:rPr>
          <w:b w:val="0"/>
        </w:rPr>
        <w:t xml:space="preserve"> </w:t>
      </w:r>
      <w:r w:rsidRPr="00DB6AA0">
        <w:t>helping</w:t>
      </w:r>
      <w:r w:rsidR="003942B1" w:rsidRPr="00DB6AA0">
        <w:rPr>
          <w:b w:val="0"/>
        </w:rPr>
        <w:t xml:space="preserve"> </w:t>
      </w:r>
      <w:r w:rsidRPr="00DB6AA0">
        <w:t>people</w:t>
      </w:r>
      <w:r w:rsidR="003942B1" w:rsidRPr="00DB6AA0">
        <w:rPr>
          <w:b w:val="0"/>
        </w:rPr>
        <w:t xml:space="preserve"> </w:t>
      </w:r>
      <w:r w:rsidRPr="00DB6AA0">
        <w:t>cut</w:t>
      </w:r>
      <w:r w:rsidR="003942B1" w:rsidRPr="00DB6AA0">
        <w:rPr>
          <w:b w:val="0"/>
        </w:rPr>
        <w:t xml:space="preserve"> </w:t>
      </w:r>
      <w:r w:rsidRPr="00DB6AA0">
        <w:t>down</w:t>
      </w:r>
      <w:r w:rsidR="003942B1" w:rsidRPr="00DB6AA0">
        <w:rPr>
          <w:b w:val="0"/>
        </w:rPr>
        <w:t xml:space="preserve"> </w:t>
      </w:r>
      <w:r w:rsidRPr="00DB6AA0">
        <w:t>or</w:t>
      </w:r>
      <w:r w:rsidR="003942B1" w:rsidRPr="00DB6AA0">
        <w:rPr>
          <w:b w:val="0"/>
        </w:rPr>
        <w:t xml:space="preserve"> </w:t>
      </w:r>
      <w:r w:rsidRPr="00DB6AA0">
        <w:t>abstain</w:t>
      </w:r>
      <w:r w:rsidR="003942B1" w:rsidRPr="00DB6AA0">
        <w:rPr>
          <w:b w:val="0"/>
        </w:rPr>
        <w:t xml:space="preserve"> </w:t>
      </w:r>
      <w:r w:rsidRPr="00DB6AA0">
        <w:t>from</w:t>
      </w:r>
      <w:r w:rsidR="003942B1" w:rsidRPr="00DB6AA0">
        <w:rPr>
          <w:b w:val="0"/>
        </w:rPr>
        <w:t xml:space="preserve"> </w:t>
      </w:r>
      <w:r w:rsidRPr="00DB6AA0">
        <w:t>smoking,</w:t>
      </w:r>
      <w:r w:rsidR="003942B1" w:rsidRPr="00DB6AA0">
        <w:rPr>
          <w:b w:val="0"/>
        </w:rPr>
        <w:t xml:space="preserve"> </w:t>
      </w:r>
      <w:r w:rsidRPr="00DB6AA0">
        <w:t>temporarily</w:t>
      </w:r>
      <w:r w:rsidR="003942B1" w:rsidRPr="00DB6AA0">
        <w:rPr>
          <w:b w:val="0"/>
        </w:rPr>
        <w:t xml:space="preserve"> </w:t>
      </w:r>
      <w:r w:rsidRPr="00DB6AA0">
        <w:t>or</w:t>
      </w:r>
      <w:r w:rsidR="003942B1" w:rsidRPr="00DB6AA0">
        <w:rPr>
          <w:b w:val="0"/>
        </w:rPr>
        <w:t xml:space="preserve"> </w:t>
      </w:r>
      <w:r w:rsidRPr="00DB6AA0">
        <w:t>indefinitely</w:t>
      </w:r>
      <w:r w:rsidR="003942B1" w:rsidRPr="00DB6AA0">
        <w:rPr>
          <w:b w:val="0"/>
        </w:rPr>
        <w:t xml:space="preserve"> </w:t>
      </w:r>
      <w:r w:rsidRPr="00DB6AA0">
        <w:t>without</w:t>
      </w:r>
      <w:r w:rsidR="003942B1" w:rsidRPr="00DB6AA0">
        <w:rPr>
          <w:b w:val="0"/>
        </w:rPr>
        <w:t xml:space="preserve"> </w:t>
      </w:r>
      <w:r w:rsidRPr="00DB6AA0">
        <w:t>the</w:t>
      </w:r>
      <w:r w:rsidR="003942B1" w:rsidRPr="00DB6AA0">
        <w:rPr>
          <w:b w:val="0"/>
        </w:rPr>
        <w:t xml:space="preserve"> </w:t>
      </w:r>
      <w:r w:rsidRPr="00DB6AA0">
        <w:t>aim</w:t>
      </w:r>
      <w:r w:rsidR="003942B1" w:rsidRPr="00DB6AA0">
        <w:rPr>
          <w:b w:val="0"/>
        </w:rPr>
        <w:t xml:space="preserve"> </w:t>
      </w:r>
      <w:r w:rsidRPr="00DB6AA0">
        <w:t>of</w:t>
      </w:r>
      <w:r w:rsidR="003942B1" w:rsidRPr="00DB6AA0">
        <w:rPr>
          <w:b w:val="0"/>
        </w:rPr>
        <w:t xml:space="preserve"> </w:t>
      </w:r>
      <w:r w:rsidRPr="00DB6AA0">
        <w:t>quitting?</w:t>
      </w:r>
    </w:p>
    <w:p w14:paraId="0FFE8111" w14:textId="77777777" w:rsidR="00A9699C" w:rsidRPr="00DB6AA0" w:rsidRDefault="00A9699C" w:rsidP="00A9699C">
      <w:pPr>
        <w:pStyle w:val="NICEnormal"/>
      </w:pPr>
      <w:r w:rsidRPr="00DB6AA0">
        <w:t xml:space="preserve">Very weak evidence from 1 </w:t>
      </w:r>
      <w:r w:rsidR="003942B1" w:rsidRPr="00DB6AA0">
        <w:t>(−</w:t>
      </w:r>
      <w:r w:rsidRPr="00DB6AA0">
        <w:t>) UBA</w:t>
      </w:r>
      <w:r w:rsidRPr="00DB6AA0">
        <w:rPr>
          <w:vertAlign w:val="superscript"/>
        </w:rPr>
        <w:t>1</w:t>
      </w:r>
      <w:r w:rsidRPr="00DB6AA0">
        <w:t xml:space="preserve"> suggests that e-cigarette availability can help smokers reduce. This evidence may be applicable to the UK as it is community based and feasible in a UK setting.</w:t>
      </w:r>
    </w:p>
    <w:p w14:paraId="31AA2D70" w14:textId="77777777" w:rsidR="00A9699C" w:rsidRPr="00DB6AA0" w:rsidRDefault="00A9699C" w:rsidP="00A9699C">
      <w:pPr>
        <w:pStyle w:val="NICEnormal"/>
      </w:pPr>
      <w:r w:rsidRPr="00DB6AA0">
        <w:rPr>
          <w:vertAlign w:val="superscript"/>
        </w:rPr>
        <w:t xml:space="preserve">1 </w:t>
      </w:r>
      <w:proofErr w:type="spellStart"/>
      <w:r w:rsidRPr="00DB6AA0">
        <w:t>Polosa</w:t>
      </w:r>
      <w:proofErr w:type="spellEnd"/>
      <w:r w:rsidRPr="00DB6AA0">
        <w:t xml:space="preserve"> 2011</w:t>
      </w:r>
    </w:p>
    <w:p w14:paraId="689DE75E" w14:textId="77777777" w:rsidR="00A9699C" w:rsidRPr="00DB6AA0" w:rsidRDefault="00A9699C" w:rsidP="00A9699C">
      <w:pPr>
        <w:pStyle w:val="Heading3"/>
      </w:pPr>
      <w:r w:rsidRPr="00DB6AA0">
        <w:lastRenderedPageBreak/>
        <w:t>Evidence</w:t>
      </w:r>
      <w:r w:rsidR="003942B1" w:rsidRPr="00DB6AA0">
        <w:rPr>
          <w:b w:val="0"/>
        </w:rPr>
        <w:t xml:space="preserve"> </w:t>
      </w:r>
      <w:r w:rsidRPr="00DB6AA0">
        <w:t>statements</w:t>
      </w:r>
      <w:r w:rsidR="003942B1" w:rsidRPr="00DB6AA0">
        <w:rPr>
          <w:b w:val="0"/>
        </w:rPr>
        <w:t xml:space="preserve"> </w:t>
      </w:r>
      <w:r w:rsidRPr="00DB6AA0">
        <w:t>3.4.1–3.4.8</w:t>
      </w:r>
      <w:r w:rsidR="003942B1" w:rsidRPr="00DB6AA0">
        <w:rPr>
          <w:b w:val="0"/>
        </w:rPr>
        <w:t xml:space="preserve"> </w:t>
      </w:r>
      <w:r w:rsidRPr="00DB6AA0">
        <w:t>How</w:t>
      </w:r>
      <w:r w:rsidR="003942B1" w:rsidRPr="00DB6AA0">
        <w:rPr>
          <w:b w:val="0"/>
        </w:rPr>
        <w:t xml:space="preserve"> </w:t>
      </w:r>
      <w:r w:rsidRPr="00DB6AA0">
        <w:t>effective</w:t>
      </w:r>
      <w:r w:rsidR="003942B1" w:rsidRPr="00DB6AA0">
        <w:rPr>
          <w:b w:val="0"/>
        </w:rPr>
        <w:t xml:space="preserve"> </w:t>
      </w:r>
      <w:r w:rsidRPr="00DB6AA0">
        <w:t>are</w:t>
      </w:r>
      <w:r w:rsidR="003942B1" w:rsidRPr="00DB6AA0">
        <w:rPr>
          <w:b w:val="0"/>
        </w:rPr>
        <w:t xml:space="preserve"> </w:t>
      </w:r>
      <w:r w:rsidRPr="00DB6AA0">
        <w:t>behavioural</w:t>
      </w:r>
      <w:r w:rsidR="003942B1" w:rsidRPr="00DB6AA0">
        <w:rPr>
          <w:b w:val="0"/>
        </w:rPr>
        <w:t xml:space="preserve"> </w:t>
      </w:r>
      <w:r w:rsidRPr="00DB6AA0">
        <w:t>support,</w:t>
      </w:r>
      <w:r w:rsidR="003942B1" w:rsidRPr="00DB6AA0">
        <w:rPr>
          <w:b w:val="0"/>
        </w:rPr>
        <w:t xml:space="preserve"> </w:t>
      </w:r>
      <w:r w:rsidRPr="00DB6AA0">
        <w:t>counselling,</w:t>
      </w:r>
      <w:r w:rsidR="003942B1" w:rsidRPr="00DB6AA0">
        <w:rPr>
          <w:b w:val="0"/>
        </w:rPr>
        <w:t xml:space="preserve"> </w:t>
      </w:r>
      <w:r w:rsidRPr="00DB6AA0">
        <w:t>advice</w:t>
      </w:r>
      <w:r w:rsidR="003942B1" w:rsidRPr="00DB6AA0">
        <w:rPr>
          <w:b w:val="0"/>
        </w:rPr>
        <w:t xml:space="preserve"> </w:t>
      </w:r>
      <w:r w:rsidRPr="00DB6AA0">
        <w:t>or</w:t>
      </w:r>
      <w:r w:rsidR="003942B1" w:rsidRPr="00DB6AA0">
        <w:rPr>
          <w:b w:val="0"/>
        </w:rPr>
        <w:t xml:space="preserve"> </w:t>
      </w:r>
      <w:r w:rsidRPr="00DB6AA0">
        <w:t>self-help</w:t>
      </w:r>
      <w:r w:rsidR="003942B1" w:rsidRPr="00DB6AA0">
        <w:rPr>
          <w:b w:val="0"/>
        </w:rPr>
        <w:t xml:space="preserve"> </w:t>
      </w:r>
      <w:r w:rsidRPr="00DB6AA0">
        <w:t>(with</w:t>
      </w:r>
      <w:r w:rsidR="003942B1" w:rsidRPr="00DB6AA0">
        <w:rPr>
          <w:b w:val="0"/>
        </w:rPr>
        <w:t xml:space="preserve"> </w:t>
      </w:r>
      <w:r w:rsidRPr="00DB6AA0">
        <w:t>or</w:t>
      </w:r>
      <w:r w:rsidR="003942B1" w:rsidRPr="00DB6AA0">
        <w:rPr>
          <w:b w:val="0"/>
        </w:rPr>
        <w:t xml:space="preserve"> </w:t>
      </w:r>
      <w:r w:rsidRPr="00DB6AA0">
        <w:t>without</w:t>
      </w:r>
      <w:r w:rsidR="003942B1" w:rsidRPr="00DB6AA0">
        <w:rPr>
          <w:b w:val="0"/>
        </w:rPr>
        <w:t xml:space="preserve"> </w:t>
      </w:r>
      <w:r w:rsidRPr="00DB6AA0">
        <w:t>pharmacotherapy)</w:t>
      </w:r>
      <w:r w:rsidR="003942B1" w:rsidRPr="00DB6AA0">
        <w:rPr>
          <w:b w:val="0"/>
        </w:rPr>
        <w:t xml:space="preserve"> </w:t>
      </w:r>
      <w:r w:rsidRPr="00DB6AA0">
        <w:t>in</w:t>
      </w:r>
      <w:r w:rsidR="003942B1" w:rsidRPr="00DB6AA0">
        <w:rPr>
          <w:b w:val="0"/>
        </w:rPr>
        <w:t xml:space="preserve"> </w:t>
      </w:r>
      <w:r w:rsidRPr="00DB6AA0">
        <w:t>helping</w:t>
      </w:r>
      <w:r w:rsidR="003942B1" w:rsidRPr="00DB6AA0">
        <w:rPr>
          <w:b w:val="0"/>
        </w:rPr>
        <w:t xml:space="preserve"> </w:t>
      </w:r>
      <w:r w:rsidRPr="00DB6AA0">
        <w:t>people</w:t>
      </w:r>
      <w:r w:rsidR="003942B1" w:rsidRPr="00DB6AA0">
        <w:rPr>
          <w:b w:val="0"/>
        </w:rPr>
        <w:t xml:space="preserve"> </w:t>
      </w:r>
      <w:r w:rsidRPr="00DB6AA0">
        <w:t>to</w:t>
      </w:r>
      <w:r w:rsidR="003942B1" w:rsidRPr="00DB6AA0">
        <w:rPr>
          <w:b w:val="0"/>
        </w:rPr>
        <w:t xml:space="preserve"> </w:t>
      </w:r>
      <w:r w:rsidRPr="00DB6AA0">
        <w:t>cut</w:t>
      </w:r>
      <w:r w:rsidR="003942B1" w:rsidRPr="00DB6AA0">
        <w:rPr>
          <w:b w:val="0"/>
        </w:rPr>
        <w:t xml:space="preserve"> </w:t>
      </w:r>
      <w:r w:rsidRPr="00DB6AA0">
        <w:t>down</w:t>
      </w:r>
      <w:r w:rsidR="003942B1" w:rsidRPr="00DB6AA0">
        <w:rPr>
          <w:b w:val="0"/>
        </w:rPr>
        <w:t xml:space="preserve"> </w:t>
      </w:r>
      <w:r w:rsidRPr="00DB6AA0">
        <w:t>or</w:t>
      </w:r>
      <w:r w:rsidR="003942B1" w:rsidRPr="00DB6AA0">
        <w:rPr>
          <w:b w:val="0"/>
        </w:rPr>
        <w:t xml:space="preserve"> </w:t>
      </w:r>
      <w:r w:rsidRPr="00DB6AA0">
        <w:t>abstain</w:t>
      </w:r>
      <w:r w:rsidR="003942B1" w:rsidRPr="00DB6AA0">
        <w:rPr>
          <w:b w:val="0"/>
        </w:rPr>
        <w:t xml:space="preserve"> </w:t>
      </w:r>
      <w:r w:rsidRPr="00DB6AA0">
        <w:t>from</w:t>
      </w:r>
      <w:r w:rsidR="003942B1" w:rsidRPr="00DB6AA0">
        <w:rPr>
          <w:b w:val="0"/>
        </w:rPr>
        <w:t xml:space="preserve"> </w:t>
      </w:r>
      <w:r w:rsidRPr="00DB6AA0">
        <w:t>smoking,</w:t>
      </w:r>
      <w:r w:rsidR="003942B1" w:rsidRPr="00DB6AA0">
        <w:rPr>
          <w:b w:val="0"/>
        </w:rPr>
        <w:t xml:space="preserve"> </w:t>
      </w:r>
      <w:r w:rsidRPr="00DB6AA0">
        <w:t>temporarily</w:t>
      </w:r>
      <w:r w:rsidR="003942B1" w:rsidRPr="00DB6AA0">
        <w:rPr>
          <w:b w:val="0"/>
        </w:rPr>
        <w:t xml:space="preserve"> </w:t>
      </w:r>
      <w:r w:rsidRPr="00DB6AA0">
        <w:t>or</w:t>
      </w:r>
      <w:r w:rsidR="003942B1" w:rsidRPr="00DB6AA0">
        <w:rPr>
          <w:b w:val="0"/>
        </w:rPr>
        <w:t xml:space="preserve"> </w:t>
      </w:r>
      <w:r w:rsidRPr="00DB6AA0">
        <w:t>indefinitely,</w:t>
      </w:r>
      <w:r w:rsidR="003942B1" w:rsidRPr="00DB6AA0">
        <w:rPr>
          <w:b w:val="0"/>
        </w:rPr>
        <w:t xml:space="preserve"> </w:t>
      </w:r>
      <w:r w:rsidRPr="00DB6AA0">
        <w:t>without</w:t>
      </w:r>
      <w:r w:rsidR="003942B1" w:rsidRPr="00DB6AA0">
        <w:rPr>
          <w:b w:val="0"/>
        </w:rPr>
        <w:t xml:space="preserve"> </w:t>
      </w:r>
      <w:r w:rsidRPr="00DB6AA0">
        <w:t>the</w:t>
      </w:r>
      <w:r w:rsidR="003942B1" w:rsidRPr="00DB6AA0">
        <w:rPr>
          <w:b w:val="0"/>
        </w:rPr>
        <w:t xml:space="preserve"> </w:t>
      </w:r>
      <w:r w:rsidRPr="00DB6AA0">
        <w:t>aim</w:t>
      </w:r>
      <w:r w:rsidR="003942B1" w:rsidRPr="00DB6AA0">
        <w:rPr>
          <w:b w:val="0"/>
        </w:rPr>
        <w:t xml:space="preserve"> </w:t>
      </w:r>
      <w:r w:rsidRPr="00DB6AA0">
        <w:t>of</w:t>
      </w:r>
      <w:r w:rsidR="003942B1" w:rsidRPr="00DB6AA0">
        <w:rPr>
          <w:b w:val="0"/>
        </w:rPr>
        <w:t xml:space="preserve"> </w:t>
      </w:r>
      <w:r w:rsidRPr="00DB6AA0">
        <w:t>quitting?</w:t>
      </w:r>
    </w:p>
    <w:p w14:paraId="0CC1FE82" w14:textId="77777777" w:rsidR="00A9699C" w:rsidRPr="00DB6AA0" w:rsidRDefault="00A9699C" w:rsidP="00A9699C">
      <w:pPr>
        <w:pStyle w:val="NICEnormal"/>
      </w:pPr>
      <w:r w:rsidRPr="00DB6AA0">
        <w:rPr>
          <w:b/>
        </w:rPr>
        <w:t>3.4.1</w:t>
      </w:r>
      <w:r w:rsidRPr="00DB6AA0">
        <w:t xml:space="preserve"> There is consistent evidence from 7 studies:</w:t>
      </w:r>
      <w:r w:rsidR="0029440C" w:rsidRPr="00DB6AA0">
        <w:t xml:space="preserve"> </w:t>
      </w:r>
      <w:r w:rsidRPr="00DB6AA0">
        <w:t>2 RCTs</w:t>
      </w:r>
      <w:r w:rsidRPr="00DB6AA0">
        <w:rPr>
          <w:vertAlign w:val="superscript"/>
        </w:rPr>
        <w:t xml:space="preserve">1,2 </w:t>
      </w:r>
      <w:r w:rsidRPr="00DB6AA0">
        <w:t xml:space="preserve"> (both [+]), 4 quasi-RCTs</w:t>
      </w:r>
      <w:r w:rsidRPr="00DB6AA0">
        <w:rPr>
          <w:vertAlign w:val="superscript"/>
        </w:rPr>
        <w:t>3,4,5,6</w:t>
      </w:r>
      <w:r w:rsidRPr="00DB6AA0">
        <w:t xml:space="preserve"> (all [+]) and 1 </w:t>
      </w:r>
      <w:r w:rsidR="003942B1" w:rsidRPr="00DB6AA0">
        <w:t>(−</w:t>
      </w:r>
      <w:r w:rsidRPr="00DB6AA0">
        <w:t>) CBA</w:t>
      </w:r>
      <w:r w:rsidRPr="00DB6AA0">
        <w:rPr>
          <w:vertAlign w:val="superscript"/>
        </w:rPr>
        <w:t>7</w:t>
      </w:r>
      <w:r w:rsidRPr="00DB6AA0">
        <w:t xml:space="preserve"> that motivational interviewing –compared with other behavioural methods or with no support and whether provided in single or multiple sessions – is not effective in helping people to reduce smoking levels. This evidence applies to healthy adolescents and adults, with no statistically significant differences between groups reported across any of the studies reviewed. Weak evidence also exists for the lack of effectiveness of motivational interviewing for adolescent drug users</w:t>
      </w:r>
      <w:r w:rsidRPr="00DB6AA0">
        <w:rPr>
          <w:vertAlign w:val="superscript"/>
        </w:rPr>
        <w:t xml:space="preserve">2,7 </w:t>
      </w:r>
      <w:r w:rsidRPr="00DB6AA0">
        <w:t>and military veterans with psychiatric problems</w:t>
      </w:r>
      <w:r w:rsidRPr="00DB6AA0">
        <w:rPr>
          <w:vertAlign w:val="superscript"/>
        </w:rPr>
        <w:t>6</w:t>
      </w:r>
      <w:r w:rsidRPr="00DB6AA0">
        <w:t xml:space="preserve">, with these studies again finding no significant differences between groups for the outcomes reported. </w:t>
      </w:r>
    </w:p>
    <w:p w14:paraId="094D7049" w14:textId="77777777" w:rsidR="00A9699C" w:rsidRPr="00DB6AA0" w:rsidRDefault="00A9699C" w:rsidP="00A9699C">
      <w:pPr>
        <w:pStyle w:val="NICEnormal"/>
      </w:pPr>
      <w:r w:rsidRPr="00DB6AA0">
        <w:rPr>
          <w:b/>
        </w:rPr>
        <w:t>3.4.2</w:t>
      </w:r>
      <w:r w:rsidRPr="00DB6AA0">
        <w:t xml:space="preserve"> There is strong evidence from a meta-analysis of 2 RCTs</w:t>
      </w:r>
      <w:r w:rsidRPr="00DB6AA0">
        <w:rPr>
          <w:vertAlign w:val="superscript"/>
        </w:rPr>
        <w:t>1,2</w:t>
      </w:r>
      <w:r w:rsidRPr="00DB6AA0">
        <w:t xml:space="preserve"> (both [+]) and 3 quasi-RCTs</w:t>
      </w:r>
      <w:r w:rsidRPr="00DB6AA0">
        <w:rPr>
          <w:vertAlign w:val="superscript"/>
        </w:rPr>
        <w:t>3,4,5</w:t>
      </w:r>
      <w:r w:rsidRPr="00DB6AA0">
        <w:t xml:space="preserve"> (all [+]) that motivational interviewing – compared with other behavioural methods or with no support and provided in single or multiple sessions – is not effective for smoking cessation in populations unable or unwilling to stop smoking: RR 1.34 (95% CI 0.75, 2.39; p=0.32). This is at variance with findings of a Cochrane systematic review of smoking cessation (Lai 2010). One (++) RCT</w:t>
      </w:r>
      <w:r w:rsidRPr="00DB6AA0">
        <w:rPr>
          <w:vertAlign w:val="superscript"/>
        </w:rPr>
        <w:t>6</w:t>
      </w:r>
      <w:r w:rsidRPr="00DB6AA0">
        <w:t xml:space="preserve"> and 1 (+) quasi-RCT</w:t>
      </w:r>
      <w:r w:rsidRPr="00DB6AA0">
        <w:rPr>
          <w:vertAlign w:val="superscript"/>
        </w:rPr>
        <w:t>7</w:t>
      </w:r>
      <w:r w:rsidRPr="00DB6AA0">
        <w:t xml:space="preserve"> suggest that the addition of NRT to a motivational component may improve the likelihood of abstinence: RR 3.09 (95% CI 1.06, 9.01; p=0.04). </w:t>
      </w:r>
    </w:p>
    <w:p w14:paraId="7AD956B0" w14:textId="77777777" w:rsidR="00A9699C" w:rsidRPr="00DB6AA0" w:rsidRDefault="00A9699C" w:rsidP="00A9699C">
      <w:pPr>
        <w:pStyle w:val="NICEnormal"/>
      </w:pPr>
      <w:r w:rsidRPr="00DB6AA0">
        <w:rPr>
          <w:b/>
        </w:rPr>
        <w:t>3.4.3</w:t>
      </w:r>
      <w:r w:rsidRPr="00DB6AA0">
        <w:t xml:space="preserve"> There is moderate evidence from a large well-conducted (++) RCT</w:t>
      </w:r>
      <w:r w:rsidRPr="00DB6AA0">
        <w:rPr>
          <w:vertAlign w:val="superscript"/>
        </w:rPr>
        <w:t>6</w:t>
      </w:r>
      <w:r w:rsidRPr="00DB6AA0">
        <w:t xml:space="preserve"> that NRT combined with a motivational component is effective, with a significant CO-validated 50% or more 7-day point prevalence reduction rate.</w:t>
      </w:r>
    </w:p>
    <w:p w14:paraId="7EDFAAA6" w14:textId="77777777" w:rsidR="00A9699C" w:rsidRPr="00DB6AA0" w:rsidRDefault="00A9699C" w:rsidP="00A9699C">
      <w:pPr>
        <w:pStyle w:val="NICEnormal"/>
      </w:pPr>
      <w:r w:rsidRPr="00DB6AA0">
        <w:rPr>
          <w:b/>
        </w:rPr>
        <w:t>3.4.4</w:t>
      </w:r>
      <w:r w:rsidRPr="00DB6AA0">
        <w:t xml:space="preserve"> There is strong to moderate evidence from 4 studies:1(+) RCT</w:t>
      </w:r>
      <w:r w:rsidRPr="00DB6AA0">
        <w:rPr>
          <w:vertAlign w:val="superscript"/>
        </w:rPr>
        <w:t>8</w:t>
      </w:r>
      <w:r w:rsidRPr="00DB6AA0">
        <w:t>, 1 (+) quasi-RCT</w:t>
      </w:r>
      <w:r w:rsidRPr="00DB6AA0">
        <w:rPr>
          <w:vertAlign w:val="superscript"/>
        </w:rPr>
        <w:t>9</w:t>
      </w:r>
      <w:r w:rsidRPr="00DB6AA0">
        <w:t>, 1 (+) non-RCT</w:t>
      </w:r>
      <w:r w:rsidRPr="00DB6AA0">
        <w:rPr>
          <w:vertAlign w:val="superscript"/>
        </w:rPr>
        <w:t>10</w:t>
      </w:r>
      <w:r w:rsidRPr="00DB6AA0">
        <w:t xml:space="preserve"> and 1 </w:t>
      </w:r>
      <w:r w:rsidR="003942B1" w:rsidRPr="00DB6AA0">
        <w:t>(−</w:t>
      </w:r>
      <w:r w:rsidRPr="00DB6AA0">
        <w:t>) CBA</w:t>
      </w:r>
      <w:r w:rsidRPr="00DB6AA0">
        <w:rPr>
          <w:vertAlign w:val="superscript"/>
        </w:rPr>
        <w:t>11</w:t>
      </w:r>
      <w:r w:rsidRPr="00DB6AA0">
        <w:t xml:space="preserve"> designed to reduce the impact of environmental tobacco smoke on children – of no effect for a variety of behavioural methods versus standard care in reducing parental smoking. This evidence applies to parents of children with asthma</w:t>
      </w:r>
      <w:r w:rsidRPr="00DB6AA0">
        <w:rPr>
          <w:vertAlign w:val="superscript"/>
        </w:rPr>
        <w:t xml:space="preserve">9,10 </w:t>
      </w:r>
      <w:r w:rsidRPr="00DB6AA0">
        <w:t>as well as to parents of healthy children</w:t>
      </w:r>
      <w:r w:rsidRPr="00DB6AA0">
        <w:rPr>
          <w:vertAlign w:val="superscript"/>
        </w:rPr>
        <w:t>8,11</w:t>
      </w:r>
      <w:r w:rsidRPr="00DB6AA0">
        <w:t>.</w:t>
      </w:r>
    </w:p>
    <w:p w14:paraId="65A2A74D" w14:textId="77777777" w:rsidR="00A9699C" w:rsidRPr="00DB6AA0" w:rsidRDefault="00A9699C" w:rsidP="00A9699C">
      <w:pPr>
        <w:pStyle w:val="NICEnormal"/>
      </w:pPr>
      <w:r w:rsidRPr="00DB6AA0">
        <w:rPr>
          <w:b/>
        </w:rPr>
        <w:lastRenderedPageBreak/>
        <w:t>3.4.5</w:t>
      </w:r>
      <w:r w:rsidRPr="00DB6AA0">
        <w:t xml:space="preserve"> There is moderate evidence from 2 RCTs</w:t>
      </w:r>
      <w:r w:rsidRPr="00DB6AA0">
        <w:rPr>
          <w:vertAlign w:val="superscript"/>
        </w:rPr>
        <w:t>12,13</w:t>
      </w:r>
      <w:r w:rsidRPr="00DB6AA0">
        <w:t xml:space="preserve"> (both [+]) and 1 </w:t>
      </w:r>
      <w:r w:rsidR="003942B1" w:rsidRPr="00DB6AA0">
        <w:t>(−</w:t>
      </w:r>
      <w:r w:rsidRPr="00DB6AA0">
        <w:t>) UBA</w:t>
      </w:r>
      <w:r w:rsidRPr="00DB6AA0">
        <w:rPr>
          <w:vertAlign w:val="superscript"/>
        </w:rPr>
        <w:t>14</w:t>
      </w:r>
      <w:r w:rsidRPr="00DB6AA0">
        <w:t xml:space="preserve"> that counselling combined with nicotine replacement therapy is not effective in helping adolescents</w:t>
      </w:r>
      <w:r w:rsidRPr="00DB6AA0">
        <w:rPr>
          <w:vertAlign w:val="superscript"/>
        </w:rPr>
        <w:t>12</w:t>
      </w:r>
      <w:r w:rsidRPr="00DB6AA0">
        <w:t xml:space="preserve"> or adults</w:t>
      </w:r>
      <w:r w:rsidRPr="00DB6AA0">
        <w:rPr>
          <w:vertAlign w:val="superscript"/>
        </w:rPr>
        <w:t>13,14</w:t>
      </w:r>
      <w:r w:rsidRPr="00DB6AA0">
        <w:t xml:space="preserve"> to reduce their cigarette consumption or to ultimately quit. There were no differences at follow-up between intervention and control groups for any smoking-related outcomes.</w:t>
      </w:r>
    </w:p>
    <w:p w14:paraId="2BF91EB3" w14:textId="77777777" w:rsidR="00A9699C" w:rsidRPr="00DB6AA0" w:rsidRDefault="00A9699C" w:rsidP="00A9699C">
      <w:pPr>
        <w:pStyle w:val="NICEnormal"/>
      </w:pPr>
      <w:r w:rsidRPr="00DB6AA0">
        <w:rPr>
          <w:b/>
        </w:rPr>
        <w:t>3.4.6</w:t>
      </w:r>
      <w:r w:rsidRPr="00DB6AA0">
        <w:t xml:space="preserve"> There is moderate evidence from 1 (++) RCT</w:t>
      </w:r>
      <w:r w:rsidRPr="00DB6AA0">
        <w:rPr>
          <w:vertAlign w:val="superscript"/>
        </w:rPr>
        <w:t>15</w:t>
      </w:r>
      <w:r w:rsidRPr="00DB6AA0">
        <w:t xml:space="preserve"> that telephone counselling is an ineffective approach to reducing cigarette consumption. At the 12</w:t>
      </w:r>
      <w:r w:rsidR="0029440C" w:rsidRPr="00DB6AA0">
        <w:t> </w:t>
      </w:r>
      <w:r w:rsidRPr="00DB6AA0">
        <w:t>month follow-up there were no significant differences between intervention and control groups in terms of numbers reducing their daily cigarette consumption by 50% or more or in carbon monoxide levels.</w:t>
      </w:r>
    </w:p>
    <w:p w14:paraId="0F1B77D2" w14:textId="77777777" w:rsidR="00A9699C" w:rsidRPr="00DB6AA0" w:rsidRDefault="00A9699C" w:rsidP="00A9699C">
      <w:pPr>
        <w:pStyle w:val="NICEnormal"/>
      </w:pPr>
      <w:r w:rsidRPr="00DB6AA0">
        <w:rPr>
          <w:b/>
        </w:rPr>
        <w:t>3.4.7</w:t>
      </w:r>
      <w:r w:rsidRPr="00DB6AA0">
        <w:t xml:space="preserve"> There is moderate evidence from 1 (+) quasi-RCT</w:t>
      </w:r>
      <w:r w:rsidRPr="00DB6AA0">
        <w:rPr>
          <w:vertAlign w:val="superscript"/>
        </w:rPr>
        <w:t>16</w:t>
      </w:r>
      <w:r w:rsidRPr="00DB6AA0">
        <w:t xml:space="preserve"> that computer-aided and manual-aided approaches to assist with reduction had similar effect sizes. Twelve months after the start of the study there were no differences between groups in smoking reduction, and although more participants in the computer-aided group had made a quit attempt than in the manual-aided group, this difference was not statistically significant.</w:t>
      </w:r>
    </w:p>
    <w:p w14:paraId="2BD06F02" w14:textId="77777777" w:rsidR="00A9699C" w:rsidRPr="00DB6AA0" w:rsidRDefault="00A9699C" w:rsidP="00A9699C">
      <w:pPr>
        <w:pStyle w:val="NICEnormal"/>
      </w:pPr>
      <w:r w:rsidRPr="00DB6AA0">
        <w:rPr>
          <w:b/>
        </w:rPr>
        <w:t>3.4.8</w:t>
      </w:r>
      <w:r w:rsidRPr="00DB6AA0">
        <w:t xml:space="preserve"> There is moderate evidence from 1 (+) systematic review of pre-operative smoking interventions</w:t>
      </w:r>
      <w:r w:rsidRPr="00DB6AA0">
        <w:rPr>
          <w:vertAlign w:val="superscript"/>
        </w:rPr>
        <w:t>17</w:t>
      </w:r>
      <w:r w:rsidRPr="00DB6AA0">
        <w:t xml:space="preserve"> that counselling combined with NRT increases smoking cessation at the time of surgery for both brief and intensive interventions. However, only intensive interventions were effective at 12</w:t>
      </w:r>
      <w:r w:rsidR="0029440C" w:rsidRPr="00DB6AA0">
        <w:t> </w:t>
      </w:r>
      <w:r w:rsidRPr="00DB6AA0">
        <w:t>month follow-up: RR 2.96 (95% CI 1.57, 5.55) for 2 trials.</w:t>
      </w:r>
    </w:p>
    <w:p w14:paraId="763F70A5" w14:textId="77777777" w:rsidR="00A9699C" w:rsidRPr="00DB6AA0" w:rsidRDefault="00A9699C" w:rsidP="00A9699C">
      <w:pPr>
        <w:pStyle w:val="Heading4"/>
      </w:pPr>
      <w:r w:rsidRPr="00DB6AA0">
        <w:t>Applicability</w:t>
      </w:r>
      <w:r w:rsidR="003942B1" w:rsidRPr="00DB6AA0">
        <w:rPr>
          <w:b w:val="0"/>
          <w:i w:val="0"/>
        </w:rPr>
        <w:t xml:space="preserve"> </w:t>
      </w:r>
      <w:r w:rsidRPr="00DB6AA0">
        <w:t>statement</w:t>
      </w:r>
      <w:r w:rsidR="003942B1" w:rsidRPr="00DB6AA0">
        <w:rPr>
          <w:b w:val="0"/>
          <w:i w:val="0"/>
        </w:rPr>
        <w:t xml:space="preserve"> </w:t>
      </w:r>
      <w:r w:rsidRPr="00DB6AA0">
        <w:t>for</w:t>
      </w:r>
      <w:r w:rsidR="003942B1" w:rsidRPr="00DB6AA0">
        <w:rPr>
          <w:b w:val="0"/>
          <w:i w:val="0"/>
        </w:rPr>
        <w:t xml:space="preserve"> </w:t>
      </w:r>
      <w:r w:rsidRPr="00DB6AA0">
        <w:t>evidence</w:t>
      </w:r>
      <w:r w:rsidR="003942B1" w:rsidRPr="00DB6AA0">
        <w:rPr>
          <w:b w:val="0"/>
          <w:i w:val="0"/>
        </w:rPr>
        <w:t xml:space="preserve"> </w:t>
      </w:r>
      <w:r w:rsidRPr="00DB6AA0">
        <w:t>statements</w:t>
      </w:r>
      <w:r w:rsidR="003942B1" w:rsidRPr="00DB6AA0">
        <w:rPr>
          <w:b w:val="0"/>
          <w:i w:val="0"/>
        </w:rPr>
        <w:t xml:space="preserve"> </w:t>
      </w:r>
      <w:r w:rsidRPr="00DB6AA0">
        <w:t>3.4.1–3.4.8</w:t>
      </w:r>
      <w:r w:rsidR="003942B1" w:rsidRPr="00DB6AA0">
        <w:rPr>
          <w:b w:val="0"/>
          <w:i w:val="0"/>
        </w:rPr>
        <w:t xml:space="preserve"> </w:t>
      </w:r>
    </w:p>
    <w:p w14:paraId="7AD170BC" w14:textId="77777777" w:rsidR="00A9699C" w:rsidRPr="00DB6AA0" w:rsidRDefault="00A9699C" w:rsidP="00A9699C">
      <w:pPr>
        <w:pStyle w:val="NICEnormal"/>
      </w:pPr>
      <w:r w:rsidRPr="00DB6AA0">
        <w:t xml:space="preserve">The majority of evidence is applicable to the UK as the studies are feasible in UK settings. </w:t>
      </w:r>
      <w:proofErr w:type="gramStart"/>
      <w:r w:rsidRPr="00DB6AA0">
        <w:t>However</w:t>
      </w:r>
      <w:proofErr w:type="gramEnd"/>
      <w:r w:rsidRPr="00DB6AA0">
        <w:t xml:space="preserve"> 3 studies</w:t>
      </w:r>
      <w:r w:rsidRPr="00DB6AA0">
        <w:rPr>
          <w:vertAlign w:val="superscript"/>
        </w:rPr>
        <w:t>7,12,18</w:t>
      </w:r>
      <w:r w:rsidRPr="00DB6AA0">
        <w:t xml:space="preserve"> are noted to have issues regarding applicability. Studies of specific populations included adolescents</w:t>
      </w:r>
      <w:r w:rsidRPr="00DB6AA0">
        <w:rPr>
          <w:vertAlign w:val="superscript"/>
        </w:rPr>
        <w:t>3,4,12,19</w:t>
      </w:r>
      <w:r w:rsidRPr="00DB6AA0">
        <w:t>; adolescent drug users</w:t>
      </w:r>
      <w:r w:rsidRPr="00DB6AA0">
        <w:rPr>
          <w:vertAlign w:val="superscript"/>
        </w:rPr>
        <w:t>2,7</w:t>
      </w:r>
      <w:r w:rsidRPr="00DB6AA0">
        <w:t>; mental health</w:t>
      </w:r>
      <w:r w:rsidRPr="00DB6AA0">
        <w:rPr>
          <w:vertAlign w:val="superscript"/>
        </w:rPr>
        <w:t>18.20,21</w:t>
      </w:r>
      <w:r w:rsidRPr="00DB6AA0">
        <w:t>;</w:t>
      </w:r>
      <w:r w:rsidR="006417BE" w:rsidRPr="00DB6AA0">
        <w:t xml:space="preserve"> </w:t>
      </w:r>
      <w:r w:rsidRPr="00DB6AA0">
        <w:t>patients undergoing elective surgery</w:t>
      </w:r>
      <w:r w:rsidRPr="00DB6AA0">
        <w:rPr>
          <w:vertAlign w:val="superscript"/>
        </w:rPr>
        <w:t>17,22,23</w:t>
      </w:r>
      <w:r w:rsidRPr="00DB6AA0">
        <w:t>; and parents</w:t>
      </w:r>
      <w:r w:rsidRPr="00DB6AA0">
        <w:rPr>
          <w:vertAlign w:val="superscript"/>
        </w:rPr>
        <w:t>8,9,10,11</w:t>
      </w:r>
      <w:r w:rsidRPr="00DB6AA0">
        <w:t xml:space="preserve">. </w:t>
      </w:r>
    </w:p>
    <w:p w14:paraId="4FDED3CF" w14:textId="77777777" w:rsidR="00A9699C" w:rsidRPr="00DB6AA0" w:rsidRDefault="00A9699C" w:rsidP="00A9699C">
      <w:pPr>
        <w:pStyle w:val="NICEnormal"/>
        <w:spacing w:line="240" w:lineRule="auto"/>
      </w:pPr>
      <w:r w:rsidRPr="00DB6AA0">
        <w:rPr>
          <w:vertAlign w:val="superscript"/>
        </w:rPr>
        <w:t>1</w:t>
      </w:r>
      <w:r w:rsidRPr="00DB6AA0">
        <w:t xml:space="preserve"> Horn 2007</w:t>
      </w:r>
    </w:p>
    <w:p w14:paraId="32707B40" w14:textId="77777777" w:rsidR="00A9699C" w:rsidRPr="00DB6AA0" w:rsidRDefault="00A9699C" w:rsidP="00A9699C">
      <w:pPr>
        <w:pStyle w:val="NICEnormal"/>
        <w:spacing w:line="240" w:lineRule="auto"/>
      </w:pPr>
      <w:r w:rsidRPr="00DB6AA0">
        <w:rPr>
          <w:vertAlign w:val="superscript"/>
        </w:rPr>
        <w:t>2</w:t>
      </w:r>
      <w:r w:rsidRPr="00DB6AA0">
        <w:t xml:space="preserve"> </w:t>
      </w:r>
      <w:proofErr w:type="spellStart"/>
      <w:r w:rsidRPr="00DB6AA0">
        <w:t>McCambridge</w:t>
      </w:r>
      <w:proofErr w:type="spellEnd"/>
      <w:r w:rsidRPr="00DB6AA0">
        <w:t xml:space="preserve"> 2005 </w:t>
      </w:r>
    </w:p>
    <w:p w14:paraId="203511EE" w14:textId="77777777" w:rsidR="00A9699C" w:rsidRPr="00DB6AA0" w:rsidRDefault="00A9699C" w:rsidP="00A9699C">
      <w:pPr>
        <w:pStyle w:val="NICEnormal"/>
        <w:spacing w:line="240" w:lineRule="auto"/>
      </w:pPr>
      <w:r w:rsidRPr="00DB6AA0">
        <w:rPr>
          <w:vertAlign w:val="superscript"/>
        </w:rPr>
        <w:t>3</w:t>
      </w:r>
      <w:r w:rsidRPr="00DB6AA0">
        <w:t xml:space="preserve"> Kelly 2006 </w:t>
      </w:r>
    </w:p>
    <w:p w14:paraId="2EFD9C79" w14:textId="77777777" w:rsidR="00A9699C" w:rsidRPr="00DB6AA0" w:rsidRDefault="00A9699C" w:rsidP="00A9699C">
      <w:pPr>
        <w:pStyle w:val="NICEnormal"/>
        <w:spacing w:line="240" w:lineRule="auto"/>
      </w:pPr>
      <w:r w:rsidRPr="00DB6AA0">
        <w:rPr>
          <w:vertAlign w:val="superscript"/>
        </w:rPr>
        <w:lastRenderedPageBreak/>
        <w:t>4</w:t>
      </w:r>
      <w:r w:rsidRPr="00DB6AA0">
        <w:t xml:space="preserve"> </w:t>
      </w:r>
      <w:proofErr w:type="spellStart"/>
      <w:r w:rsidRPr="00DB6AA0">
        <w:t>Audrain</w:t>
      </w:r>
      <w:proofErr w:type="spellEnd"/>
      <w:r w:rsidRPr="00DB6AA0">
        <w:t xml:space="preserve">-McGovern 2011 </w:t>
      </w:r>
    </w:p>
    <w:p w14:paraId="52688C99" w14:textId="77777777" w:rsidR="00A9699C" w:rsidRPr="00DB6AA0" w:rsidRDefault="00A9699C" w:rsidP="00A9699C">
      <w:pPr>
        <w:pStyle w:val="NICEnormal"/>
        <w:spacing w:line="240" w:lineRule="auto"/>
      </w:pPr>
      <w:r w:rsidRPr="00DB6AA0">
        <w:rPr>
          <w:vertAlign w:val="superscript"/>
        </w:rPr>
        <w:t>5</w:t>
      </w:r>
      <w:r w:rsidRPr="00DB6AA0">
        <w:t xml:space="preserve"> Davis 2011 </w:t>
      </w:r>
    </w:p>
    <w:p w14:paraId="0FE69DBB" w14:textId="77777777" w:rsidR="00A9699C" w:rsidRPr="00DB6AA0" w:rsidRDefault="00A9699C" w:rsidP="00A9699C">
      <w:pPr>
        <w:pStyle w:val="NICEnormal"/>
        <w:spacing w:line="240" w:lineRule="auto"/>
      </w:pPr>
      <w:r w:rsidRPr="00DB6AA0">
        <w:rPr>
          <w:vertAlign w:val="superscript"/>
        </w:rPr>
        <w:t>6</w:t>
      </w:r>
      <w:r w:rsidRPr="00DB6AA0">
        <w:t xml:space="preserve"> Gulliver 2008 </w:t>
      </w:r>
    </w:p>
    <w:p w14:paraId="1D3DC1BD" w14:textId="77777777" w:rsidR="00A9699C" w:rsidRPr="00DB6AA0" w:rsidRDefault="00A9699C" w:rsidP="00A9699C">
      <w:pPr>
        <w:pStyle w:val="NICEnormal"/>
        <w:spacing w:line="240" w:lineRule="auto"/>
      </w:pPr>
      <w:r w:rsidRPr="00DB6AA0">
        <w:rPr>
          <w:vertAlign w:val="superscript"/>
        </w:rPr>
        <w:t>7</w:t>
      </w:r>
      <w:r w:rsidRPr="00DB6AA0">
        <w:t xml:space="preserve"> Gray 2005</w:t>
      </w:r>
    </w:p>
    <w:p w14:paraId="653E28FA" w14:textId="77777777" w:rsidR="00A9699C" w:rsidRPr="00DB6AA0" w:rsidRDefault="00A9699C" w:rsidP="00A9699C">
      <w:pPr>
        <w:pStyle w:val="NICEnormal"/>
        <w:spacing w:line="240" w:lineRule="auto"/>
      </w:pPr>
      <w:r w:rsidRPr="00DB6AA0">
        <w:rPr>
          <w:vertAlign w:val="superscript"/>
        </w:rPr>
        <w:t>6</w:t>
      </w:r>
      <w:r w:rsidRPr="00DB6AA0">
        <w:t xml:space="preserve"> Chan 2011 </w:t>
      </w:r>
    </w:p>
    <w:p w14:paraId="1CB6FD4D" w14:textId="77777777" w:rsidR="00A9699C" w:rsidRPr="00DB6AA0" w:rsidRDefault="00A9699C" w:rsidP="00A9699C">
      <w:pPr>
        <w:pStyle w:val="NICEnormal"/>
        <w:spacing w:line="240" w:lineRule="auto"/>
      </w:pPr>
      <w:r w:rsidRPr="00DB6AA0">
        <w:rPr>
          <w:vertAlign w:val="superscript"/>
        </w:rPr>
        <w:t>7</w:t>
      </w:r>
      <w:r w:rsidRPr="00DB6AA0">
        <w:t xml:space="preserve"> Carpenter 2004</w:t>
      </w:r>
    </w:p>
    <w:p w14:paraId="33203DD4" w14:textId="77777777" w:rsidR="00A9699C" w:rsidRPr="00DB6AA0" w:rsidRDefault="00A9699C" w:rsidP="00A9699C">
      <w:pPr>
        <w:pStyle w:val="NICEnormal"/>
        <w:spacing w:line="240" w:lineRule="auto"/>
      </w:pPr>
      <w:r w:rsidRPr="00DB6AA0">
        <w:rPr>
          <w:vertAlign w:val="superscript"/>
        </w:rPr>
        <w:t>8</w:t>
      </w:r>
      <w:r w:rsidRPr="00DB6AA0">
        <w:t xml:space="preserve"> </w:t>
      </w:r>
      <w:proofErr w:type="spellStart"/>
      <w:r w:rsidRPr="00DB6AA0">
        <w:t>Hovell</w:t>
      </w:r>
      <w:proofErr w:type="spellEnd"/>
      <w:r w:rsidRPr="00DB6AA0">
        <w:t xml:space="preserve"> 2000 </w:t>
      </w:r>
    </w:p>
    <w:p w14:paraId="76F0B319" w14:textId="77777777" w:rsidR="00A9699C" w:rsidRPr="00DB6AA0" w:rsidRDefault="00A9699C" w:rsidP="00A9699C">
      <w:pPr>
        <w:pStyle w:val="NICEnormal"/>
        <w:spacing w:line="240" w:lineRule="auto"/>
      </w:pPr>
      <w:r w:rsidRPr="00DB6AA0">
        <w:rPr>
          <w:vertAlign w:val="superscript"/>
        </w:rPr>
        <w:t>9</w:t>
      </w:r>
      <w:r w:rsidRPr="00DB6AA0">
        <w:t xml:space="preserve"> Irvine 1999 </w:t>
      </w:r>
    </w:p>
    <w:p w14:paraId="0B13B20F" w14:textId="77777777" w:rsidR="00A9699C" w:rsidRPr="00DB6AA0" w:rsidRDefault="00A9699C" w:rsidP="00A9699C">
      <w:pPr>
        <w:pStyle w:val="NICEnormal"/>
        <w:spacing w:line="240" w:lineRule="auto"/>
      </w:pPr>
      <w:r w:rsidRPr="00DB6AA0">
        <w:rPr>
          <w:vertAlign w:val="superscript"/>
        </w:rPr>
        <w:t>10</w:t>
      </w:r>
      <w:r w:rsidRPr="00DB6AA0">
        <w:t xml:space="preserve"> Wakefield 2002 </w:t>
      </w:r>
    </w:p>
    <w:p w14:paraId="0DA29330" w14:textId="77777777" w:rsidR="00A9699C" w:rsidRPr="00DB6AA0" w:rsidRDefault="00A9699C" w:rsidP="00A9699C">
      <w:pPr>
        <w:pStyle w:val="NICEnormal"/>
        <w:spacing w:line="240" w:lineRule="auto"/>
      </w:pPr>
      <w:r w:rsidRPr="00DB6AA0">
        <w:rPr>
          <w:vertAlign w:val="superscript"/>
        </w:rPr>
        <w:t>11</w:t>
      </w:r>
      <w:r w:rsidRPr="00DB6AA0">
        <w:t xml:space="preserve"> </w:t>
      </w:r>
      <w:proofErr w:type="spellStart"/>
      <w:r w:rsidRPr="00DB6AA0">
        <w:t>Fossum</w:t>
      </w:r>
      <w:proofErr w:type="spellEnd"/>
      <w:r w:rsidRPr="00DB6AA0">
        <w:t xml:space="preserve"> 2004 </w:t>
      </w:r>
    </w:p>
    <w:p w14:paraId="30F55295" w14:textId="77777777" w:rsidR="00A9699C" w:rsidRPr="00DB6AA0" w:rsidRDefault="00A9699C" w:rsidP="00A9699C">
      <w:pPr>
        <w:pStyle w:val="NICEnormal"/>
        <w:spacing w:line="240" w:lineRule="auto"/>
      </w:pPr>
      <w:r w:rsidRPr="00DB6AA0">
        <w:rPr>
          <w:vertAlign w:val="superscript"/>
        </w:rPr>
        <w:t>12</w:t>
      </w:r>
      <w:r w:rsidRPr="00DB6AA0">
        <w:t xml:space="preserve"> Hanson 2008  </w:t>
      </w:r>
    </w:p>
    <w:p w14:paraId="4E6DF62B" w14:textId="77777777" w:rsidR="00A9699C" w:rsidRPr="00DB6AA0" w:rsidRDefault="00A9699C" w:rsidP="00A9699C">
      <w:pPr>
        <w:pStyle w:val="NICEnormal"/>
        <w:spacing w:line="240" w:lineRule="auto"/>
      </w:pPr>
      <w:r w:rsidRPr="00DB6AA0">
        <w:rPr>
          <w:vertAlign w:val="superscript"/>
        </w:rPr>
        <w:t>13</w:t>
      </w:r>
      <w:r w:rsidRPr="00DB6AA0">
        <w:t xml:space="preserve"> Joseph 2008 </w:t>
      </w:r>
    </w:p>
    <w:p w14:paraId="6B89B9DE" w14:textId="77777777" w:rsidR="00A9699C" w:rsidRPr="00DB6AA0" w:rsidRDefault="00A9699C" w:rsidP="00A9699C">
      <w:pPr>
        <w:pStyle w:val="NICEnormal"/>
        <w:spacing w:line="240" w:lineRule="auto"/>
      </w:pPr>
      <w:r w:rsidRPr="00DB6AA0">
        <w:rPr>
          <w:vertAlign w:val="superscript"/>
        </w:rPr>
        <w:t>14</w:t>
      </w:r>
      <w:r w:rsidRPr="00DB6AA0">
        <w:t xml:space="preserve"> Hurt 2000</w:t>
      </w:r>
    </w:p>
    <w:p w14:paraId="1DAC6938" w14:textId="77777777" w:rsidR="00A9699C" w:rsidRPr="00DB6AA0" w:rsidRDefault="00A9699C" w:rsidP="00A9699C">
      <w:pPr>
        <w:pStyle w:val="NICEnormal"/>
        <w:spacing w:line="240" w:lineRule="auto"/>
      </w:pPr>
      <w:r w:rsidRPr="00DB6AA0">
        <w:rPr>
          <w:vertAlign w:val="superscript"/>
        </w:rPr>
        <w:t>15</w:t>
      </w:r>
      <w:r w:rsidRPr="00DB6AA0">
        <w:t xml:space="preserve"> Glasgow 2009</w:t>
      </w:r>
    </w:p>
    <w:p w14:paraId="7A4D4EA6" w14:textId="77777777" w:rsidR="00A9699C" w:rsidRPr="00DB6AA0" w:rsidRDefault="00A9699C" w:rsidP="00A9699C">
      <w:pPr>
        <w:pStyle w:val="NICEnormal"/>
        <w:spacing w:line="240" w:lineRule="auto"/>
      </w:pPr>
      <w:r w:rsidRPr="00DB6AA0">
        <w:rPr>
          <w:vertAlign w:val="superscript"/>
        </w:rPr>
        <w:t>16</w:t>
      </w:r>
      <w:r w:rsidRPr="00DB6AA0">
        <w:t xml:space="preserve"> Riley 2002</w:t>
      </w:r>
    </w:p>
    <w:p w14:paraId="02CF372F" w14:textId="77777777" w:rsidR="00A9699C" w:rsidRPr="00DB6AA0" w:rsidRDefault="00A9699C" w:rsidP="00A9699C">
      <w:pPr>
        <w:pStyle w:val="NICEnormal"/>
        <w:spacing w:line="240" w:lineRule="auto"/>
      </w:pPr>
      <w:r w:rsidRPr="00DB6AA0">
        <w:rPr>
          <w:vertAlign w:val="superscript"/>
        </w:rPr>
        <w:t>17</w:t>
      </w:r>
      <w:r w:rsidRPr="00DB6AA0">
        <w:t xml:space="preserve"> Thomsen 2010</w:t>
      </w:r>
    </w:p>
    <w:p w14:paraId="6284C9BC" w14:textId="77777777" w:rsidR="00A9699C" w:rsidRPr="00DB6AA0" w:rsidRDefault="00A9699C" w:rsidP="00A9699C">
      <w:pPr>
        <w:pStyle w:val="NICEnormal"/>
        <w:spacing w:line="240" w:lineRule="auto"/>
      </w:pPr>
      <w:r w:rsidRPr="00DB6AA0">
        <w:t xml:space="preserve"> </w:t>
      </w:r>
      <w:r w:rsidRPr="00DB6AA0">
        <w:rPr>
          <w:vertAlign w:val="superscript"/>
        </w:rPr>
        <w:t xml:space="preserve">18 </w:t>
      </w:r>
      <w:proofErr w:type="spellStart"/>
      <w:r w:rsidRPr="00DB6AA0">
        <w:t>Tidey</w:t>
      </w:r>
      <w:proofErr w:type="spellEnd"/>
      <w:r w:rsidRPr="00DB6AA0">
        <w:t xml:space="preserve"> 2002</w:t>
      </w:r>
    </w:p>
    <w:p w14:paraId="1B3C0BF7" w14:textId="77777777" w:rsidR="00A9699C" w:rsidRPr="00DB6AA0" w:rsidRDefault="00A9699C" w:rsidP="00A9699C">
      <w:pPr>
        <w:pStyle w:val="NICEnormal"/>
        <w:spacing w:line="240" w:lineRule="auto"/>
      </w:pPr>
      <w:r w:rsidRPr="00DB6AA0">
        <w:rPr>
          <w:vertAlign w:val="superscript"/>
        </w:rPr>
        <w:t xml:space="preserve">19 </w:t>
      </w:r>
      <w:r w:rsidRPr="00DB6AA0">
        <w:t>Horn 2007</w:t>
      </w:r>
    </w:p>
    <w:p w14:paraId="69A3C4F7" w14:textId="77777777" w:rsidR="00A9699C" w:rsidRPr="00DB6AA0" w:rsidRDefault="00A9699C" w:rsidP="00A9699C">
      <w:pPr>
        <w:pStyle w:val="NICEnormal"/>
        <w:spacing w:line="240" w:lineRule="auto"/>
      </w:pPr>
      <w:r w:rsidRPr="00DB6AA0">
        <w:rPr>
          <w:vertAlign w:val="superscript"/>
        </w:rPr>
        <w:t xml:space="preserve">20 </w:t>
      </w:r>
      <w:r w:rsidRPr="00DB6AA0">
        <w:t>Griffiths 2010</w:t>
      </w:r>
    </w:p>
    <w:p w14:paraId="4AC82773" w14:textId="77777777" w:rsidR="00A9699C" w:rsidRPr="00DB6AA0" w:rsidRDefault="00A9699C" w:rsidP="00A9699C">
      <w:pPr>
        <w:pStyle w:val="NICEnormal"/>
        <w:spacing w:line="240" w:lineRule="auto"/>
      </w:pPr>
      <w:r w:rsidRPr="00DB6AA0">
        <w:rPr>
          <w:vertAlign w:val="superscript"/>
        </w:rPr>
        <w:t>21</w:t>
      </w:r>
      <w:r w:rsidRPr="00DB6AA0">
        <w:t>Schleicher 2010</w:t>
      </w:r>
    </w:p>
    <w:p w14:paraId="7B9E39F2" w14:textId="77777777" w:rsidR="00A9699C" w:rsidRPr="00DB6AA0" w:rsidRDefault="00A9699C" w:rsidP="00A9699C">
      <w:pPr>
        <w:pStyle w:val="NICEnormal"/>
        <w:spacing w:line="240" w:lineRule="auto"/>
      </w:pPr>
      <w:r w:rsidRPr="00DB6AA0">
        <w:rPr>
          <w:vertAlign w:val="superscript"/>
        </w:rPr>
        <w:t xml:space="preserve">22 </w:t>
      </w:r>
      <w:r w:rsidRPr="00DB6AA0">
        <w:t>Munday 1993</w:t>
      </w:r>
    </w:p>
    <w:p w14:paraId="0021EA96" w14:textId="77777777" w:rsidR="00A9699C" w:rsidRPr="00DB6AA0" w:rsidRDefault="00A9699C" w:rsidP="00A9699C">
      <w:pPr>
        <w:pStyle w:val="NICEnormal"/>
      </w:pPr>
      <w:r w:rsidRPr="00DB6AA0">
        <w:rPr>
          <w:vertAlign w:val="superscript"/>
        </w:rPr>
        <w:t xml:space="preserve">23 </w:t>
      </w:r>
      <w:r w:rsidRPr="00DB6AA0">
        <w:t>Walker 2009</w:t>
      </w:r>
    </w:p>
    <w:p w14:paraId="30311EBC" w14:textId="77777777" w:rsidR="00A9699C" w:rsidRPr="00DB6AA0" w:rsidRDefault="00A9699C" w:rsidP="00A9699C">
      <w:pPr>
        <w:pStyle w:val="Heading3"/>
      </w:pPr>
      <w:r w:rsidRPr="00DB6AA0">
        <w:t>Evidence</w:t>
      </w:r>
      <w:r w:rsidR="003942B1" w:rsidRPr="00DB6AA0">
        <w:rPr>
          <w:b w:val="0"/>
        </w:rPr>
        <w:t xml:space="preserve"> </w:t>
      </w:r>
      <w:r w:rsidRPr="00DB6AA0">
        <w:t>statements</w:t>
      </w:r>
      <w:r w:rsidR="003942B1" w:rsidRPr="00DB6AA0">
        <w:rPr>
          <w:b w:val="0"/>
        </w:rPr>
        <w:t xml:space="preserve"> </w:t>
      </w:r>
      <w:r w:rsidRPr="00DB6AA0">
        <w:t>3.6.1–3.6.2</w:t>
      </w:r>
      <w:r w:rsidR="003942B1" w:rsidRPr="00DB6AA0">
        <w:rPr>
          <w:b w:val="0"/>
        </w:rPr>
        <w:t xml:space="preserve"> </w:t>
      </w:r>
      <w:r w:rsidRPr="00DB6AA0">
        <w:t>Is</w:t>
      </w:r>
      <w:r w:rsidR="003942B1" w:rsidRPr="00DB6AA0">
        <w:rPr>
          <w:b w:val="0"/>
        </w:rPr>
        <w:t xml:space="preserve"> </w:t>
      </w:r>
      <w:r w:rsidRPr="00DB6AA0">
        <w:t>it</w:t>
      </w:r>
      <w:r w:rsidR="003942B1" w:rsidRPr="00DB6AA0">
        <w:rPr>
          <w:b w:val="0"/>
        </w:rPr>
        <w:t xml:space="preserve"> </w:t>
      </w:r>
      <w:proofErr w:type="gramStart"/>
      <w:r w:rsidRPr="00DB6AA0">
        <w:t>more</w:t>
      </w:r>
      <w:r w:rsidR="003942B1" w:rsidRPr="00DB6AA0">
        <w:rPr>
          <w:b w:val="0"/>
        </w:rPr>
        <w:t xml:space="preserve"> </w:t>
      </w:r>
      <w:r w:rsidRPr="00DB6AA0">
        <w:t>or</w:t>
      </w:r>
      <w:r w:rsidR="003942B1" w:rsidRPr="00DB6AA0">
        <w:rPr>
          <w:b w:val="0"/>
        </w:rPr>
        <w:t xml:space="preserve"> </w:t>
      </w:r>
      <w:r w:rsidRPr="00DB6AA0">
        <w:t>less</w:t>
      </w:r>
      <w:r w:rsidR="003942B1" w:rsidRPr="00DB6AA0">
        <w:rPr>
          <w:b w:val="0"/>
        </w:rPr>
        <w:t xml:space="preserve"> </w:t>
      </w:r>
      <w:r w:rsidRPr="00DB6AA0">
        <w:t>effective</w:t>
      </w:r>
      <w:proofErr w:type="gramEnd"/>
      <w:r w:rsidR="003942B1" w:rsidRPr="00DB6AA0">
        <w:rPr>
          <w:b w:val="0"/>
        </w:rPr>
        <w:t xml:space="preserve"> </w:t>
      </w:r>
      <w:r w:rsidRPr="00DB6AA0">
        <w:t>to</w:t>
      </w:r>
      <w:r w:rsidR="003942B1" w:rsidRPr="00DB6AA0">
        <w:rPr>
          <w:b w:val="0"/>
        </w:rPr>
        <w:t xml:space="preserve"> </w:t>
      </w:r>
      <w:r w:rsidRPr="00DB6AA0">
        <w:t>draw</w:t>
      </w:r>
      <w:r w:rsidR="003942B1" w:rsidRPr="00DB6AA0">
        <w:rPr>
          <w:b w:val="0"/>
        </w:rPr>
        <w:t xml:space="preserve"> </w:t>
      </w:r>
      <w:r w:rsidRPr="00DB6AA0">
        <w:t>up</w:t>
      </w:r>
      <w:r w:rsidR="003942B1" w:rsidRPr="00DB6AA0">
        <w:rPr>
          <w:b w:val="0"/>
        </w:rPr>
        <w:t xml:space="preserve"> </w:t>
      </w:r>
      <w:r w:rsidRPr="00DB6AA0">
        <w:t>a</w:t>
      </w:r>
      <w:r w:rsidR="003942B1" w:rsidRPr="00DB6AA0">
        <w:rPr>
          <w:b w:val="0"/>
        </w:rPr>
        <w:t xml:space="preserve"> </w:t>
      </w:r>
      <w:r w:rsidRPr="00DB6AA0">
        <w:t>schedule</w:t>
      </w:r>
      <w:r w:rsidR="003942B1" w:rsidRPr="00DB6AA0">
        <w:rPr>
          <w:b w:val="0"/>
        </w:rPr>
        <w:t xml:space="preserve"> </w:t>
      </w:r>
      <w:r w:rsidRPr="00DB6AA0">
        <w:t>to</w:t>
      </w:r>
      <w:r w:rsidR="003942B1" w:rsidRPr="00DB6AA0">
        <w:rPr>
          <w:b w:val="0"/>
        </w:rPr>
        <w:t xml:space="preserve"> </w:t>
      </w:r>
      <w:r w:rsidRPr="00DB6AA0">
        <w:t>help</w:t>
      </w:r>
      <w:r w:rsidR="003942B1" w:rsidRPr="00DB6AA0">
        <w:rPr>
          <w:b w:val="0"/>
        </w:rPr>
        <w:t xml:space="preserve"> </w:t>
      </w:r>
      <w:r w:rsidRPr="00DB6AA0">
        <w:t>people</w:t>
      </w:r>
      <w:r w:rsidR="003942B1" w:rsidRPr="00DB6AA0">
        <w:rPr>
          <w:b w:val="0"/>
        </w:rPr>
        <w:t xml:space="preserve"> </w:t>
      </w:r>
      <w:r w:rsidRPr="00DB6AA0">
        <w:t>cut</w:t>
      </w:r>
      <w:r w:rsidR="003942B1" w:rsidRPr="00DB6AA0">
        <w:rPr>
          <w:b w:val="0"/>
        </w:rPr>
        <w:t xml:space="preserve"> </w:t>
      </w:r>
      <w:r w:rsidRPr="00DB6AA0">
        <w:t>down</w:t>
      </w:r>
      <w:r w:rsidR="003942B1" w:rsidRPr="00DB6AA0">
        <w:rPr>
          <w:b w:val="0"/>
        </w:rPr>
        <w:t xml:space="preserve"> </w:t>
      </w:r>
      <w:r w:rsidRPr="00DB6AA0">
        <w:t>or</w:t>
      </w:r>
      <w:r w:rsidR="003942B1" w:rsidRPr="00DB6AA0">
        <w:rPr>
          <w:b w:val="0"/>
        </w:rPr>
        <w:t xml:space="preserve"> </w:t>
      </w:r>
      <w:r w:rsidRPr="00DB6AA0">
        <w:t>abstain</w:t>
      </w:r>
      <w:r w:rsidR="003942B1" w:rsidRPr="00DB6AA0">
        <w:rPr>
          <w:b w:val="0"/>
        </w:rPr>
        <w:t xml:space="preserve"> </w:t>
      </w:r>
      <w:r w:rsidRPr="00DB6AA0">
        <w:t>from</w:t>
      </w:r>
      <w:r w:rsidR="003942B1" w:rsidRPr="00DB6AA0">
        <w:rPr>
          <w:b w:val="0"/>
        </w:rPr>
        <w:t xml:space="preserve"> </w:t>
      </w:r>
      <w:r w:rsidRPr="00DB6AA0">
        <w:t>smoking,</w:t>
      </w:r>
      <w:r w:rsidR="003942B1" w:rsidRPr="00DB6AA0">
        <w:rPr>
          <w:b w:val="0"/>
        </w:rPr>
        <w:t xml:space="preserve"> </w:t>
      </w:r>
      <w:r w:rsidRPr="00DB6AA0">
        <w:t>temporarily</w:t>
      </w:r>
      <w:r w:rsidR="003942B1" w:rsidRPr="00DB6AA0">
        <w:rPr>
          <w:b w:val="0"/>
        </w:rPr>
        <w:t xml:space="preserve"> </w:t>
      </w:r>
      <w:r w:rsidRPr="00DB6AA0">
        <w:t>or</w:t>
      </w:r>
      <w:r w:rsidR="003942B1" w:rsidRPr="00DB6AA0">
        <w:rPr>
          <w:b w:val="0"/>
        </w:rPr>
        <w:t xml:space="preserve"> </w:t>
      </w:r>
      <w:r w:rsidRPr="00DB6AA0">
        <w:t>indefinitely,</w:t>
      </w:r>
      <w:r w:rsidR="003942B1" w:rsidRPr="00DB6AA0">
        <w:rPr>
          <w:b w:val="0"/>
        </w:rPr>
        <w:t xml:space="preserve"> </w:t>
      </w:r>
      <w:r w:rsidRPr="00DB6AA0">
        <w:t>without</w:t>
      </w:r>
      <w:r w:rsidR="003942B1" w:rsidRPr="00DB6AA0">
        <w:rPr>
          <w:b w:val="0"/>
        </w:rPr>
        <w:t xml:space="preserve"> </w:t>
      </w:r>
      <w:r w:rsidRPr="00DB6AA0">
        <w:t>the</w:t>
      </w:r>
      <w:r w:rsidR="003942B1" w:rsidRPr="00DB6AA0">
        <w:rPr>
          <w:b w:val="0"/>
        </w:rPr>
        <w:t xml:space="preserve"> </w:t>
      </w:r>
      <w:r w:rsidRPr="00DB6AA0">
        <w:t>aim</w:t>
      </w:r>
      <w:r w:rsidR="003942B1" w:rsidRPr="00DB6AA0">
        <w:rPr>
          <w:b w:val="0"/>
        </w:rPr>
        <w:t xml:space="preserve"> </w:t>
      </w:r>
      <w:r w:rsidRPr="00DB6AA0">
        <w:t>of</w:t>
      </w:r>
      <w:r w:rsidR="003942B1" w:rsidRPr="00DB6AA0">
        <w:rPr>
          <w:b w:val="0"/>
        </w:rPr>
        <w:t xml:space="preserve"> </w:t>
      </w:r>
      <w:r w:rsidRPr="00DB6AA0">
        <w:t>quitting?</w:t>
      </w:r>
    </w:p>
    <w:p w14:paraId="6774EC83" w14:textId="77777777" w:rsidR="00A9699C" w:rsidRPr="00DB6AA0" w:rsidRDefault="00A9699C" w:rsidP="00A9699C">
      <w:pPr>
        <w:pStyle w:val="NICEnormal"/>
      </w:pPr>
      <w:r w:rsidRPr="00DB6AA0">
        <w:rPr>
          <w:b/>
        </w:rPr>
        <w:t>3.6.1</w:t>
      </w:r>
      <w:r w:rsidRPr="00DB6AA0">
        <w:t xml:space="preserve"> Weak evidence from 2 quasi-RCTs (1 [+]</w:t>
      </w:r>
      <w:r w:rsidRPr="00DB6AA0">
        <w:rPr>
          <w:vertAlign w:val="superscript"/>
        </w:rPr>
        <w:t>1</w:t>
      </w:r>
      <w:r w:rsidRPr="00DB6AA0">
        <w:t xml:space="preserve"> and 1 </w:t>
      </w:r>
      <w:r w:rsidR="003942B1" w:rsidRPr="00DB6AA0">
        <w:t>[−</w:t>
      </w:r>
      <w:r w:rsidRPr="00DB6AA0">
        <w:t>]</w:t>
      </w:r>
      <w:r w:rsidRPr="00DB6AA0">
        <w:rPr>
          <w:vertAlign w:val="superscript"/>
        </w:rPr>
        <w:t>2</w:t>
      </w:r>
      <w:r w:rsidRPr="00DB6AA0">
        <w:t>) and 2 UBAs (both [−])</w:t>
      </w:r>
      <w:r w:rsidRPr="00DB6AA0">
        <w:rPr>
          <w:vertAlign w:val="superscript"/>
        </w:rPr>
        <w:t>3,4</w:t>
      </w:r>
      <w:r w:rsidRPr="00DB6AA0">
        <w:t xml:space="preserve"> suggests using a schedule may assist in reducing smoking. Schedules </w:t>
      </w:r>
      <w:r w:rsidRPr="00DB6AA0">
        <w:lastRenderedPageBreak/>
        <w:t>included week-on-week reduction</w:t>
      </w:r>
      <w:r w:rsidRPr="00DB6AA0">
        <w:rPr>
          <w:vertAlign w:val="superscript"/>
        </w:rPr>
        <w:t>3,4</w:t>
      </w:r>
      <w:r w:rsidRPr="00DB6AA0">
        <w:t>, increased inter-cigarette interval or selective elimination</w:t>
      </w:r>
      <w:r w:rsidRPr="00DB6AA0">
        <w:rPr>
          <w:vertAlign w:val="superscript"/>
        </w:rPr>
        <w:t>1,2</w:t>
      </w:r>
      <w:r w:rsidRPr="00DB6AA0">
        <w:t>.</w:t>
      </w:r>
    </w:p>
    <w:p w14:paraId="0BA23A21" w14:textId="77777777" w:rsidR="00A9699C" w:rsidRPr="00DB6AA0" w:rsidRDefault="00A9699C" w:rsidP="00A9699C">
      <w:pPr>
        <w:pStyle w:val="NICEnormal"/>
      </w:pPr>
      <w:r w:rsidRPr="00DB6AA0">
        <w:rPr>
          <w:b/>
        </w:rPr>
        <w:t>3.6.2</w:t>
      </w:r>
      <w:r w:rsidRPr="00DB6AA0">
        <w:t xml:space="preserve"> There is limited evidence from 2 quasi-RCTs (1 [+]</w:t>
      </w:r>
      <w:r w:rsidRPr="00DB6AA0">
        <w:rPr>
          <w:vertAlign w:val="superscript"/>
        </w:rPr>
        <w:t>1</w:t>
      </w:r>
      <w:r w:rsidRPr="00DB6AA0">
        <w:t xml:space="preserve"> and 1 </w:t>
      </w:r>
      <w:r w:rsidR="003942B1" w:rsidRPr="00DB6AA0">
        <w:t>[−</w:t>
      </w:r>
      <w:r w:rsidRPr="00DB6AA0">
        <w:t>]</w:t>
      </w:r>
      <w:r w:rsidRPr="00DB6AA0">
        <w:rPr>
          <w:vertAlign w:val="superscript"/>
        </w:rPr>
        <w:t>2</w:t>
      </w:r>
      <w:r w:rsidRPr="00DB6AA0">
        <w:t>) of no difference in effect between different types of schedule (increasing inter-cigarette intervals or selective elimination).</w:t>
      </w:r>
    </w:p>
    <w:p w14:paraId="699CC3FA" w14:textId="77777777" w:rsidR="00A9699C" w:rsidRPr="00DB6AA0" w:rsidRDefault="00A9699C" w:rsidP="00A9699C">
      <w:pPr>
        <w:pStyle w:val="Heading4"/>
      </w:pPr>
      <w:r w:rsidRPr="00DB6AA0">
        <w:t>Applicability</w:t>
      </w:r>
      <w:r w:rsidR="003942B1" w:rsidRPr="00DB6AA0">
        <w:rPr>
          <w:b w:val="0"/>
          <w:i w:val="0"/>
        </w:rPr>
        <w:t xml:space="preserve"> </w:t>
      </w:r>
      <w:r w:rsidRPr="00DB6AA0">
        <w:t>statement</w:t>
      </w:r>
      <w:r w:rsidR="003942B1" w:rsidRPr="00DB6AA0">
        <w:rPr>
          <w:b w:val="0"/>
          <w:i w:val="0"/>
        </w:rPr>
        <w:t xml:space="preserve"> </w:t>
      </w:r>
      <w:r w:rsidRPr="00DB6AA0">
        <w:t>for</w:t>
      </w:r>
      <w:r w:rsidR="003942B1" w:rsidRPr="00DB6AA0">
        <w:rPr>
          <w:b w:val="0"/>
          <w:i w:val="0"/>
        </w:rPr>
        <w:t xml:space="preserve"> </w:t>
      </w:r>
      <w:r w:rsidRPr="00DB6AA0">
        <w:t>evidence</w:t>
      </w:r>
      <w:r w:rsidR="003942B1" w:rsidRPr="00DB6AA0">
        <w:rPr>
          <w:b w:val="0"/>
          <w:i w:val="0"/>
        </w:rPr>
        <w:t xml:space="preserve"> </w:t>
      </w:r>
      <w:r w:rsidRPr="00DB6AA0">
        <w:t>statements</w:t>
      </w:r>
      <w:r w:rsidR="003942B1" w:rsidRPr="00DB6AA0">
        <w:rPr>
          <w:b w:val="0"/>
          <w:i w:val="0"/>
        </w:rPr>
        <w:t xml:space="preserve"> </w:t>
      </w:r>
      <w:r w:rsidRPr="00DB6AA0">
        <w:t>3.6.1</w:t>
      </w:r>
      <w:r w:rsidR="003942B1" w:rsidRPr="00DB6AA0">
        <w:rPr>
          <w:b w:val="0"/>
          <w:i w:val="0"/>
        </w:rPr>
        <w:t xml:space="preserve"> </w:t>
      </w:r>
      <w:r w:rsidRPr="00DB6AA0">
        <w:t>and</w:t>
      </w:r>
      <w:r w:rsidR="003942B1" w:rsidRPr="00DB6AA0">
        <w:rPr>
          <w:b w:val="0"/>
          <w:i w:val="0"/>
        </w:rPr>
        <w:t xml:space="preserve"> </w:t>
      </w:r>
      <w:r w:rsidRPr="00DB6AA0">
        <w:t>3.6.2</w:t>
      </w:r>
      <w:r w:rsidR="003942B1" w:rsidRPr="00DB6AA0">
        <w:rPr>
          <w:b w:val="0"/>
          <w:i w:val="0"/>
        </w:rPr>
        <w:t xml:space="preserve"> </w:t>
      </w:r>
    </w:p>
    <w:p w14:paraId="3E172C4E" w14:textId="77777777" w:rsidR="00A9699C" w:rsidRPr="00DB6AA0" w:rsidRDefault="00A9699C" w:rsidP="00A9699C">
      <w:pPr>
        <w:pStyle w:val="NICEnormal"/>
      </w:pPr>
      <w:r w:rsidRPr="00DB6AA0">
        <w:t>The evidence is partially applicable to people in the UK since all 4 studies were community-based (in the USA) and are feasible in UK settings.</w:t>
      </w:r>
    </w:p>
    <w:p w14:paraId="1A0B880D" w14:textId="77777777" w:rsidR="00A9699C" w:rsidRPr="00DB6AA0" w:rsidRDefault="00A9699C" w:rsidP="00A9699C">
      <w:pPr>
        <w:pStyle w:val="NICEnormal"/>
        <w:spacing w:line="240" w:lineRule="auto"/>
      </w:pPr>
      <w:r w:rsidRPr="00DB6AA0">
        <w:rPr>
          <w:vertAlign w:val="superscript"/>
        </w:rPr>
        <w:t>1</w:t>
      </w:r>
      <w:r w:rsidRPr="00DB6AA0">
        <w:t xml:space="preserve"> Riley 2002 </w:t>
      </w:r>
    </w:p>
    <w:p w14:paraId="476F1AC9" w14:textId="77777777" w:rsidR="00A9699C" w:rsidRPr="00DB6AA0" w:rsidRDefault="00A9699C" w:rsidP="00A9699C">
      <w:pPr>
        <w:pStyle w:val="NICEnormal"/>
        <w:spacing w:line="240" w:lineRule="auto"/>
      </w:pPr>
      <w:r w:rsidRPr="00DB6AA0">
        <w:rPr>
          <w:vertAlign w:val="superscript"/>
        </w:rPr>
        <w:t>2</w:t>
      </w:r>
      <w:r w:rsidRPr="00DB6AA0">
        <w:t xml:space="preserve"> Riggs 2001 </w:t>
      </w:r>
    </w:p>
    <w:p w14:paraId="0C63767A" w14:textId="77777777" w:rsidR="00A9699C" w:rsidRPr="00DB6AA0" w:rsidRDefault="00A9699C" w:rsidP="00A9699C">
      <w:pPr>
        <w:pStyle w:val="NICEnormal"/>
        <w:spacing w:line="240" w:lineRule="auto"/>
      </w:pPr>
      <w:r w:rsidRPr="00DB6AA0">
        <w:rPr>
          <w:vertAlign w:val="superscript"/>
        </w:rPr>
        <w:t>3</w:t>
      </w:r>
      <w:r w:rsidRPr="00DB6AA0">
        <w:t xml:space="preserve"> </w:t>
      </w:r>
      <w:proofErr w:type="spellStart"/>
      <w:r w:rsidRPr="00DB6AA0">
        <w:t>Hatsukami</w:t>
      </w:r>
      <w:proofErr w:type="spellEnd"/>
      <w:r w:rsidRPr="00DB6AA0">
        <w:t xml:space="preserve"> 2005</w:t>
      </w:r>
    </w:p>
    <w:p w14:paraId="5EC4D78C" w14:textId="77777777" w:rsidR="00A9699C" w:rsidRPr="00DB6AA0" w:rsidRDefault="00A9699C" w:rsidP="00A9699C">
      <w:pPr>
        <w:pStyle w:val="NICEnormal"/>
        <w:spacing w:line="240" w:lineRule="auto"/>
      </w:pPr>
      <w:r w:rsidRPr="00DB6AA0">
        <w:rPr>
          <w:vertAlign w:val="superscript"/>
        </w:rPr>
        <w:t>4</w:t>
      </w:r>
      <w:r w:rsidRPr="00DB6AA0">
        <w:t xml:space="preserve"> Hurt 2000</w:t>
      </w:r>
    </w:p>
    <w:p w14:paraId="408DFCA9" w14:textId="77777777" w:rsidR="00A9699C" w:rsidRPr="00DB6AA0" w:rsidRDefault="00A9699C" w:rsidP="00A9699C">
      <w:pPr>
        <w:pStyle w:val="Heading3"/>
      </w:pPr>
      <w:r w:rsidRPr="00DB6AA0">
        <w:t>Evidence</w:t>
      </w:r>
      <w:r w:rsidR="003942B1" w:rsidRPr="00DB6AA0">
        <w:rPr>
          <w:b w:val="0"/>
        </w:rPr>
        <w:t xml:space="preserve"> </w:t>
      </w:r>
      <w:r w:rsidRPr="00DB6AA0">
        <w:t>statements</w:t>
      </w:r>
      <w:r w:rsidR="003942B1" w:rsidRPr="00DB6AA0">
        <w:rPr>
          <w:b w:val="0"/>
        </w:rPr>
        <w:t xml:space="preserve"> </w:t>
      </w:r>
      <w:r w:rsidRPr="00DB6AA0">
        <w:t>3.8.1–3.8.3</w:t>
      </w:r>
      <w:r w:rsidR="003942B1" w:rsidRPr="00DB6AA0">
        <w:rPr>
          <w:b w:val="0"/>
        </w:rPr>
        <w:t xml:space="preserve"> </w:t>
      </w:r>
      <w:r w:rsidRPr="00DB6AA0">
        <w:t>Are</w:t>
      </w:r>
      <w:r w:rsidR="003942B1" w:rsidRPr="00DB6AA0">
        <w:rPr>
          <w:b w:val="0"/>
        </w:rPr>
        <w:t xml:space="preserve"> </w:t>
      </w:r>
      <w:r w:rsidRPr="00DB6AA0">
        <w:t>there</w:t>
      </w:r>
      <w:r w:rsidR="003942B1" w:rsidRPr="00DB6AA0">
        <w:rPr>
          <w:b w:val="0"/>
        </w:rPr>
        <w:t xml:space="preserve"> </w:t>
      </w:r>
      <w:r w:rsidRPr="00DB6AA0">
        <w:t>any</w:t>
      </w:r>
      <w:r w:rsidR="003942B1" w:rsidRPr="00DB6AA0">
        <w:rPr>
          <w:b w:val="0"/>
        </w:rPr>
        <w:t xml:space="preserve"> </w:t>
      </w:r>
      <w:r w:rsidRPr="00DB6AA0">
        <w:t>unintended</w:t>
      </w:r>
      <w:r w:rsidR="003942B1" w:rsidRPr="00DB6AA0">
        <w:rPr>
          <w:b w:val="0"/>
        </w:rPr>
        <w:t xml:space="preserve"> </w:t>
      </w:r>
      <w:r w:rsidRPr="00DB6AA0">
        <w:t>consequences</w:t>
      </w:r>
      <w:r w:rsidR="003942B1" w:rsidRPr="00DB6AA0">
        <w:rPr>
          <w:b w:val="0"/>
        </w:rPr>
        <w:t xml:space="preserve"> </w:t>
      </w:r>
      <w:r w:rsidRPr="00DB6AA0">
        <w:t>from</w:t>
      </w:r>
      <w:r w:rsidR="003942B1" w:rsidRPr="00DB6AA0">
        <w:rPr>
          <w:b w:val="0"/>
        </w:rPr>
        <w:t xml:space="preserve"> </w:t>
      </w:r>
      <w:r w:rsidRPr="00DB6AA0">
        <w:t>adopting</w:t>
      </w:r>
      <w:r w:rsidR="003942B1" w:rsidRPr="00DB6AA0">
        <w:rPr>
          <w:b w:val="0"/>
        </w:rPr>
        <w:t xml:space="preserve"> </w:t>
      </w:r>
      <w:r w:rsidRPr="00DB6AA0">
        <w:t>a</w:t>
      </w:r>
      <w:r w:rsidR="003942B1" w:rsidRPr="00DB6AA0">
        <w:rPr>
          <w:b w:val="0"/>
        </w:rPr>
        <w:t xml:space="preserve"> </w:t>
      </w:r>
      <w:r w:rsidRPr="00DB6AA0">
        <w:t>tobacco</w:t>
      </w:r>
      <w:r w:rsidR="003942B1" w:rsidRPr="00DB6AA0">
        <w:rPr>
          <w:b w:val="0"/>
        </w:rPr>
        <w:t xml:space="preserve"> </w:t>
      </w:r>
      <w:r w:rsidRPr="00DB6AA0">
        <w:t>harm-reduction</w:t>
      </w:r>
      <w:r w:rsidR="003942B1" w:rsidRPr="00DB6AA0">
        <w:rPr>
          <w:b w:val="0"/>
        </w:rPr>
        <w:t xml:space="preserve"> </w:t>
      </w:r>
      <w:r w:rsidRPr="00DB6AA0">
        <w:t>approach;</w:t>
      </w:r>
      <w:r w:rsidR="003942B1" w:rsidRPr="00DB6AA0">
        <w:rPr>
          <w:b w:val="0"/>
        </w:rPr>
        <w:t xml:space="preserve"> </w:t>
      </w:r>
      <w:r w:rsidRPr="00DB6AA0">
        <w:t>for</w:t>
      </w:r>
      <w:r w:rsidR="003942B1" w:rsidRPr="00DB6AA0">
        <w:rPr>
          <w:b w:val="0"/>
        </w:rPr>
        <w:t xml:space="preserve"> </w:t>
      </w:r>
      <w:r w:rsidRPr="00DB6AA0">
        <w:t>example,</w:t>
      </w:r>
      <w:r w:rsidR="003942B1" w:rsidRPr="00DB6AA0">
        <w:rPr>
          <w:b w:val="0"/>
        </w:rPr>
        <w:t xml:space="preserve"> </w:t>
      </w:r>
      <w:r w:rsidRPr="00DB6AA0">
        <w:t>does</w:t>
      </w:r>
      <w:r w:rsidR="003942B1" w:rsidRPr="00DB6AA0">
        <w:rPr>
          <w:b w:val="0"/>
        </w:rPr>
        <w:t xml:space="preserve"> </w:t>
      </w:r>
      <w:r w:rsidRPr="00DB6AA0">
        <w:t>it</w:t>
      </w:r>
      <w:r w:rsidR="003942B1" w:rsidRPr="00DB6AA0">
        <w:rPr>
          <w:b w:val="0"/>
        </w:rPr>
        <w:t xml:space="preserve"> </w:t>
      </w:r>
      <w:r w:rsidRPr="00DB6AA0">
        <w:t>deter</w:t>
      </w:r>
      <w:r w:rsidR="003942B1" w:rsidRPr="00DB6AA0">
        <w:rPr>
          <w:b w:val="0"/>
        </w:rPr>
        <w:t xml:space="preserve"> </w:t>
      </w:r>
      <w:r w:rsidRPr="00DB6AA0">
        <w:t>people</w:t>
      </w:r>
      <w:r w:rsidR="003942B1" w:rsidRPr="00DB6AA0">
        <w:rPr>
          <w:b w:val="0"/>
        </w:rPr>
        <w:t xml:space="preserve"> </w:t>
      </w:r>
      <w:r w:rsidRPr="00DB6AA0">
        <w:t>from</w:t>
      </w:r>
      <w:r w:rsidR="003942B1" w:rsidRPr="00DB6AA0">
        <w:rPr>
          <w:b w:val="0"/>
        </w:rPr>
        <w:t xml:space="preserve"> </w:t>
      </w:r>
      <w:r w:rsidRPr="00DB6AA0">
        <w:t>trying</w:t>
      </w:r>
      <w:r w:rsidR="003942B1" w:rsidRPr="00DB6AA0">
        <w:rPr>
          <w:b w:val="0"/>
        </w:rPr>
        <w:t xml:space="preserve"> </w:t>
      </w:r>
      <w:r w:rsidRPr="00DB6AA0">
        <w:t>to</w:t>
      </w:r>
      <w:r w:rsidR="003942B1" w:rsidRPr="00DB6AA0">
        <w:rPr>
          <w:b w:val="0"/>
        </w:rPr>
        <w:t xml:space="preserve"> </w:t>
      </w:r>
      <w:r w:rsidRPr="00DB6AA0">
        <w:t>cut</w:t>
      </w:r>
      <w:r w:rsidR="003942B1" w:rsidRPr="00DB6AA0">
        <w:rPr>
          <w:b w:val="0"/>
        </w:rPr>
        <w:t xml:space="preserve"> </w:t>
      </w:r>
      <w:r w:rsidRPr="00DB6AA0">
        <w:t>down</w:t>
      </w:r>
      <w:r w:rsidR="003942B1" w:rsidRPr="00DB6AA0">
        <w:rPr>
          <w:b w:val="0"/>
        </w:rPr>
        <w:t xml:space="preserve"> </w:t>
      </w:r>
      <w:r w:rsidRPr="00DB6AA0">
        <w:t>or</w:t>
      </w:r>
      <w:r w:rsidR="003942B1" w:rsidRPr="00DB6AA0">
        <w:rPr>
          <w:b w:val="0"/>
        </w:rPr>
        <w:t xml:space="preserve"> </w:t>
      </w:r>
      <w:r w:rsidRPr="00DB6AA0">
        <w:t>abstain</w:t>
      </w:r>
      <w:r w:rsidR="003942B1" w:rsidRPr="00DB6AA0">
        <w:rPr>
          <w:b w:val="0"/>
        </w:rPr>
        <w:t xml:space="preserve"> </w:t>
      </w:r>
      <w:r w:rsidRPr="00DB6AA0">
        <w:t>from</w:t>
      </w:r>
      <w:r w:rsidR="003942B1" w:rsidRPr="00DB6AA0">
        <w:rPr>
          <w:b w:val="0"/>
        </w:rPr>
        <w:t xml:space="preserve"> </w:t>
      </w:r>
      <w:r w:rsidRPr="00DB6AA0">
        <w:t>smoking,</w:t>
      </w:r>
      <w:r w:rsidR="003942B1" w:rsidRPr="00DB6AA0">
        <w:rPr>
          <w:b w:val="0"/>
        </w:rPr>
        <w:t xml:space="preserve"> </w:t>
      </w:r>
      <w:r w:rsidRPr="00DB6AA0">
        <w:t>temporarily</w:t>
      </w:r>
      <w:r w:rsidR="003942B1" w:rsidRPr="00DB6AA0">
        <w:rPr>
          <w:b w:val="0"/>
        </w:rPr>
        <w:t xml:space="preserve"> </w:t>
      </w:r>
      <w:r w:rsidRPr="00DB6AA0">
        <w:t>or</w:t>
      </w:r>
      <w:r w:rsidR="003942B1" w:rsidRPr="00DB6AA0">
        <w:rPr>
          <w:b w:val="0"/>
        </w:rPr>
        <w:t xml:space="preserve"> </w:t>
      </w:r>
      <w:r w:rsidRPr="00DB6AA0">
        <w:t>indefinitely?</w:t>
      </w:r>
      <w:r w:rsidR="003942B1" w:rsidRPr="00DB6AA0">
        <w:rPr>
          <w:b w:val="0"/>
        </w:rPr>
        <w:t xml:space="preserve"> </w:t>
      </w:r>
    </w:p>
    <w:p w14:paraId="2222C154" w14:textId="77777777" w:rsidR="00A9699C" w:rsidRPr="00DB6AA0" w:rsidRDefault="00A9699C" w:rsidP="00A9699C">
      <w:pPr>
        <w:pStyle w:val="NICEnormal"/>
      </w:pPr>
      <w:r w:rsidRPr="00DB6AA0">
        <w:rPr>
          <w:b/>
        </w:rPr>
        <w:t>3.8.1</w:t>
      </w:r>
      <w:r w:rsidRPr="00DB6AA0">
        <w:t xml:space="preserve"> There is strong evidence from 8 studies: 3 RCTs</w:t>
      </w:r>
      <w:r w:rsidRPr="00DB6AA0">
        <w:rPr>
          <w:vertAlign w:val="superscript"/>
        </w:rPr>
        <w:t>1,2,3</w:t>
      </w:r>
      <w:r w:rsidRPr="00DB6AA0">
        <w:t xml:space="preserve"> (1[++]</w:t>
      </w:r>
      <w:r w:rsidRPr="00DB6AA0">
        <w:rPr>
          <w:vertAlign w:val="superscript"/>
        </w:rPr>
        <w:t>1</w:t>
      </w:r>
      <w:r w:rsidRPr="00DB6AA0">
        <w:t xml:space="preserve"> and 2 [+]</w:t>
      </w:r>
      <w:r w:rsidRPr="00DB6AA0">
        <w:rPr>
          <w:vertAlign w:val="superscript"/>
        </w:rPr>
        <w:t>2,3</w:t>
      </w:r>
      <w:r w:rsidRPr="00DB6AA0">
        <w:t>), 3 quasi-RCTs</w:t>
      </w:r>
      <w:r w:rsidRPr="00DB6AA0">
        <w:rPr>
          <w:vertAlign w:val="superscript"/>
        </w:rPr>
        <w:t>4,5,6</w:t>
      </w:r>
      <w:r w:rsidRPr="00DB6AA0">
        <w:t xml:space="preserve"> (all [+]) and 2 UBA(1 [+]</w:t>
      </w:r>
      <w:r w:rsidRPr="00DB6AA0">
        <w:rPr>
          <w:vertAlign w:val="superscript"/>
        </w:rPr>
        <w:t>7</w:t>
      </w:r>
      <w:r w:rsidRPr="00DB6AA0">
        <w:t xml:space="preserve"> and 1 </w:t>
      </w:r>
      <w:r w:rsidR="003942B1" w:rsidRPr="00DB6AA0">
        <w:t>[−</w:t>
      </w:r>
      <w:r w:rsidRPr="00DB6AA0">
        <w:t>]</w:t>
      </w:r>
      <w:r w:rsidRPr="00DB6AA0">
        <w:rPr>
          <w:vertAlign w:val="superscript"/>
        </w:rPr>
        <w:t>8</w:t>
      </w:r>
      <w:r w:rsidRPr="00DB6AA0">
        <w:t>) reporting usage of NRT for periods between 6</w:t>
      </w:r>
      <w:r w:rsidR="00A94C7B" w:rsidRPr="00DB6AA0">
        <w:t> </w:t>
      </w:r>
      <w:r w:rsidRPr="00DB6AA0">
        <w:t>months and 5</w:t>
      </w:r>
      <w:r w:rsidR="00A94C7B" w:rsidRPr="00DB6AA0">
        <w:t> </w:t>
      </w:r>
      <w:r w:rsidRPr="00DB6AA0">
        <w:t>years – to suggest that NRT is generally well-tolerated long term with severe side effects being relatively rare.</w:t>
      </w:r>
    </w:p>
    <w:p w14:paraId="2A5F7681" w14:textId="77777777" w:rsidR="00A9699C" w:rsidRPr="00DB6AA0" w:rsidRDefault="00A9699C" w:rsidP="00A9699C">
      <w:pPr>
        <w:pStyle w:val="NICEnormal"/>
      </w:pPr>
      <w:r w:rsidRPr="00DB6AA0">
        <w:rPr>
          <w:b/>
        </w:rPr>
        <w:t>3.8.2</w:t>
      </w:r>
      <w:r w:rsidRPr="00DB6AA0">
        <w:t xml:space="preserve"> There is moderate evidence from 2 quasi-RCTs</w:t>
      </w:r>
      <w:r w:rsidRPr="00DB6AA0">
        <w:rPr>
          <w:vertAlign w:val="superscript"/>
        </w:rPr>
        <w:t>6,9</w:t>
      </w:r>
      <w:r w:rsidRPr="00DB6AA0">
        <w:t xml:space="preserve"> (both [+]) that harm-reduction interventions do not deter smokers from wishing to quit.</w:t>
      </w:r>
    </w:p>
    <w:p w14:paraId="2B51F52D" w14:textId="77777777" w:rsidR="00A9699C" w:rsidRPr="00DB6AA0" w:rsidRDefault="00A9699C" w:rsidP="00A9699C">
      <w:pPr>
        <w:pStyle w:val="NICEnormal"/>
      </w:pPr>
      <w:r w:rsidRPr="00DB6AA0">
        <w:rPr>
          <w:b/>
        </w:rPr>
        <w:t>3.8.3</w:t>
      </w:r>
      <w:r w:rsidR="003942B1" w:rsidRPr="00DB6AA0">
        <w:t xml:space="preserve"> </w:t>
      </w:r>
      <w:r w:rsidRPr="00DB6AA0">
        <w:t xml:space="preserve">There is weak evidence from a single </w:t>
      </w:r>
      <w:r w:rsidR="003942B1" w:rsidRPr="00DB6AA0">
        <w:t>(−</w:t>
      </w:r>
      <w:r w:rsidRPr="00DB6AA0">
        <w:t>) UBA</w:t>
      </w:r>
      <w:r w:rsidRPr="00DB6AA0">
        <w:rPr>
          <w:vertAlign w:val="superscript"/>
        </w:rPr>
        <w:t>10</w:t>
      </w:r>
      <w:r w:rsidRPr="00DB6AA0">
        <w:t xml:space="preserve"> that frequent adverse events are reported by e-cigarette users. This finding supports the conclusions from review 1 that more evidence is required concerning the safety of e-cigarettes.</w:t>
      </w:r>
    </w:p>
    <w:p w14:paraId="02378FAD" w14:textId="77777777" w:rsidR="00A9699C" w:rsidRPr="00DB6AA0" w:rsidRDefault="00A9699C" w:rsidP="00A9699C">
      <w:pPr>
        <w:pStyle w:val="Heading4"/>
      </w:pPr>
      <w:r w:rsidRPr="00DB6AA0">
        <w:t>Applicability</w:t>
      </w:r>
      <w:r w:rsidR="003942B1" w:rsidRPr="00DB6AA0">
        <w:rPr>
          <w:b w:val="0"/>
          <w:i w:val="0"/>
        </w:rPr>
        <w:t xml:space="preserve"> </w:t>
      </w:r>
      <w:r w:rsidRPr="00DB6AA0">
        <w:t>statement</w:t>
      </w:r>
      <w:r w:rsidR="003942B1" w:rsidRPr="00DB6AA0">
        <w:rPr>
          <w:b w:val="0"/>
          <w:i w:val="0"/>
        </w:rPr>
        <w:t xml:space="preserve"> </w:t>
      </w:r>
      <w:r w:rsidRPr="00DB6AA0">
        <w:t>for</w:t>
      </w:r>
      <w:r w:rsidR="003942B1" w:rsidRPr="00DB6AA0">
        <w:rPr>
          <w:b w:val="0"/>
          <w:i w:val="0"/>
        </w:rPr>
        <w:t xml:space="preserve"> </w:t>
      </w:r>
      <w:r w:rsidRPr="00DB6AA0">
        <w:t>evidence</w:t>
      </w:r>
      <w:r w:rsidR="003942B1" w:rsidRPr="00DB6AA0">
        <w:rPr>
          <w:b w:val="0"/>
          <w:i w:val="0"/>
        </w:rPr>
        <w:t xml:space="preserve"> </w:t>
      </w:r>
      <w:r w:rsidRPr="00DB6AA0">
        <w:t>statements</w:t>
      </w:r>
      <w:r w:rsidR="003942B1" w:rsidRPr="00DB6AA0">
        <w:rPr>
          <w:b w:val="0"/>
          <w:i w:val="0"/>
        </w:rPr>
        <w:t xml:space="preserve"> </w:t>
      </w:r>
      <w:r w:rsidRPr="00DB6AA0">
        <w:t>3.8.1–3.8.3</w:t>
      </w:r>
      <w:r w:rsidR="003942B1" w:rsidRPr="00DB6AA0">
        <w:rPr>
          <w:b w:val="0"/>
          <w:i w:val="0"/>
        </w:rPr>
        <w:t xml:space="preserve"> </w:t>
      </w:r>
    </w:p>
    <w:p w14:paraId="288F8889" w14:textId="77777777" w:rsidR="00A9699C" w:rsidRPr="00DB6AA0" w:rsidRDefault="00A9699C" w:rsidP="00A9699C">
      <w:pPr>
        <w:pStyle w:val="NICEnormal"/>
      </w:pPr>
      <w:r w:rsidRPr="00DB6AA0">
        <w:t>Adverse event studies are likely to be applicable to the UK.</w:t>
      </w:r>
    </w:p>
    <w:p w14:paraId="2575BB74" w14:textId="77777777" w:rsidR="00A9699C" w:rsidRPr="00DB6AA0" w:rsidRDefault="00A9699C" w:rsidP="00A9699C">
      <w:pPr>
        <w:pStyle w:val="NICEnormal"/>
        <w:spacing w:line="240" w:lineRule="auto"/>
      </w:pPr>
      <w:r w:rsidRPr="00DB6AA0">
        <w:rPr>
          <w:vertAlign w:val="superscript"/>
        </w:rPr>
        <w:lastRenderedPageBreak/>
        <w:t>1</w:t>
      </w:r>
      <w:r w:rsidRPr="00DB6AA0">
        <w:t xml:space="preserve"> Bollinger 2000 </w:t>
      </w:r>
    </w:p>
    <w:p w14:paraId="30A506CA" w14:textId="77777777" w:rsidR="00A9699C" w:rsidRPr="00DB6AA0" w:rsidRDefault="00A9699C" w:rsidP="00A9699C">
      <w:pPr>
        <w:pStyle w:val="NICEnormal"/>
        <w:spacing w:line="240" w:lineRule="auto"/>
      </w:pPr>
      <w:r w:rsidRPr="00DB6AA0">
        <w:rPr>
          <w:vertAlign w:val="superscript"/>
        </w:rPr>
        <w:t>2</w:t>
      </w:r>
      <w:r w:rsidRPr="00DB6AA0">
        <w:t xml:space="preserve"> </w:t>
      </w:r>
      <w:proofErr w:type="spellStart"/>
      <w:r w:rsidRPr="00DB6AA0">
        <w:t>Etter</w:t>
      </w:r>
      <w:proofErr w:type="spellEnd"/>
      <w:r w:rsidRPr="00DB6AA0">
        <w:t xml:space="preserve"> 2007 </w:t>
      </w:r>
    </w:p>
    <w:p w14:paraId="46024F52" w14:textId="77777777" w:rsidR="00A9699C" w:rsidRPr="00DB6AA0" w:rsidRDefault="00A9699C" w:rsidP="00A9699C">
      <w:pPr>
        <w:pStyle w:val="NICEnormal"/>
        <w:spacing w:line="240" w:lineRule="auto"/>
      </w:pPr>
      <w:r w:rsidRPr="00DB6AA0">
        <w:rPr>
          <w:vertAlign w:val="superscript"/>
        </w:rPr>
        <w:t>3</w:t>
      </w:r>
      <w:r w:rsidRPr="00DB6AA0">
        <w:t xml:space="preserve"> Joseph 2008 </w:t>
      </w:r>
    </w:p>
    <w:p w14:paraId="61A9D1C2" w14:textId="77777777" w:rsidR="00A9699C" w:rsidRPr="00DB6AA0" w:rsidRDefault="00A9699C" w:rsidP="00A9699C">
      <w:pPr>
        <w:pStyle w:val="NICEnormal"/>
        <w:spacing w:line="240" w:lineRule="auto"/>
      </w:pPr>
      <w:r w:rsidRPr="00DB6AA0">
        <w:rPr>
          <w:vertAlign w:val="superscript"/>
        </w:rPr>
        <w:t>4</w:t>
      </w:r>
      <w:r w:rsidRPr="00DB6AA0">
        <w:t xml:space="preserve"> Batra 2005 </w:t>
      </w:r>
    </w:p>
    <w:p w14:paraId="4AE0D891" w14:textId="77777777" w:rsidR="00A9699C" w:rsidRPr="00DB6AA0" w:rsidRDefault="00A9699C" w:rsidP="00A9699C">
      <w:pPr>
        <w:pStyle w:val="NICEnormal"/>
        <w:spacing w:line="240" w:lineRule="auto"/>
      </w:pPr>
      <w:r w:rsidRPr="00DB6AA0">
        <w:rPr>
          <w:vertAlign w:val="superscript"/>
        </w:rPr>
        <w:t>5</w:t>
      </w:r>
      <w:r w:rsidRPr="00DB6AA0">
        <w:t xml:space="preserve"> </w:t>
      </w:r>
      <w:proofErr w:type="spellStart"/>
      <w:r w:rsidRPr="00DB6AA0">
        <w:t>Kralikova</w:t>
      </w:r>
      <w:proofErr w:type="spellEnd"/>
      <w:r w:rsidRPr="00DB6AA0">
        <w:t xml:space="preserve"> 2009 </w:t>
      </w:r>
    </w:p>
    <w:p w14:paraId="2EE10B64" w14:textId="77777777" w:rsidR="00A9699C" w:rsidRPr="00DB6AA0" w:rsidRDefault="00A9699C" w:rsidP="00A9699C">
      <w:pPr>
        <w:pStyle w:val="NICEnormal"/>
        <w:spacing w:line="240" w:lineRule="auto"/>
      </w:pPr>
      <w:r w:rsidRPr="00DB6AA0">
        <w:rPr>
          <w:vertAlign w:val="superscript"/>
        </w:rPr>
        <w:t>6</w:t>
      </w:r>
      <w:r w:rsidRPr="00DB6AA0">
        <w:t xml:space="preserve"> </w:t>
      </w:r>
      <w:proofErr w:type="spellStart"/>
      <w:r w:rsidRPr="00DB6AA0">
        <w:t>Wennike</w:t>
      </w:r>
      <w:proofErr w:type="spellEnd"/>
      <w:r w:rsidRPr="00DB6AA0">
        <w:t xml:space="preserve"> 2003</w:t>
      </w:r>
    </w:p>
    <w:p w14:paraId="0A7ED792" w14:textId="77777777" w:rsidR="00A9699C" w:rsidRPr="00DB6AA0" w:rsidRDefault="00A9699C" w:rsidP="00A9699C">
      <w:pPr>
        <w:pStyle w:val="NICEnormal"/>
        <w:spacing w:line="240" w:lineRule="auto"/>
      </w:pPr>
      <w:r w:rsidRPr="00DB6AA0">
        <w:rPr>
          <w:vertAlign w:val="superscript"/>
        </w:rPr>
        <w:t>7</w:t>
      </w:r>
      <w:r w:rsidRPr="00DB6AA0">
        <w:t xml:space="preserve"> </w:t>
      </w:r>
      <w:proofErr w:type="spellStart"/>
      <w:r w:rsidRPr="00DB6AA0">
        <w:t>Rennard</w:t>
      </w:r>
      <w:proofErr w:type="spellEnd"/>
      <w:r w:rsidRPr="00DB6AA0">
        <w:t xml:space="preserve"> 2006 </w:t>
      </w:r>
    </w:p>
    <w:p w14:paraId="3F20A028" w14:textId="77777777" w:rsidR="00A9699C" w:rsidRPr="00DB6AA0" w:rsidRDefault="00A9699C" w:rsidP="00A9699C">
      <w:pPr>
        <w:pStyle w:val="NICEnormal"/>
        <w:spacing w:line="240" w:lineRule="auto"/>
      </w:pPr>
      <w:r w:rsidRPr="00DB6AA0">
        <w:rPr>
          <w:vertAlign w:val="superscript"/>
        </w:rPr>
        <w:t>8</w:t>
      </w:r>
      <w:r w:rsidRPr="00DB6AA0">
        <w:t xml:space="preserve"> Jiménez-Ruiz 2002</w:t>
      </w:r>
    </w:p>
    <w:p w14:paraId="61ACE723" w14:textId="77777777" w:rsidR="00A9699C" w:rsidRPr="00DB6AA0" w:rsidRDefault="00A9699C" w:rsidP="00A9699C">
      <w:pPr>
        <w:pStyle w:val="NICEnormal"/>
        <w:spacing w:line="240" w:lineRule="auto"/>
      </w:pPr>
      <w:r w:rsidRPr="00DB6AA0">
        <w:rPr>
          <w:vertAlign w:val="superscript"/>
        </w:rPr>
        <w:t>9</w:t>
      </w:r>
      <w:r w:rsidRPr="00DB6AA0">
        <w:t xml:space="preserve"> Carpenter 2004 </w:t>
      </w:r>
    </w:p>
    <w:p w14:paraId="412C03EE" w14:textId="77777777" w:rsidR="00A9699C" w:rsidRPr="00DB6AA0" w:rsidRDefault="00A9699C" w:rsidP="00A9699C">
      <w:pPr>
        <w:pStyle w:val="NICEnormal"/>
      </w:pPr>
      <w:r w:rsidRPr="00DB6AA0">
        <w:rPr>
          <w:vertAlign w:val="superscript"/>
        </w:rPr>
        <w:t xml:space="preserve">10 </w:t>
      </w:r>
      <w:proofErr w:type="spellStart"/>
      <w:r w:rsidRPr="00DB6AA0">
        <w:t>Polosa</w:t>
      </w:r>
      <w:proofErr w:type="spellEnd"/>
      <w:r w:rsidRPr="00DB6AA0">
        <w:t xml:space="preserve"> 2011</w:t>
      </w:r>
    </w:p>
    <w:p w14:paraId="509F8F9C" w14:textId="77777777" w:rsidR="00A9699C" w:rsidRPr="00DB6AA0" w:rsidRDefault="00A9699C" w:rsidP="00A9699C">
      <w:pPr>
        <w:pStyle w:val="Heading3"/>
      </w:pPr>
      <w:r w:rsidRPr="00DB6AA0">
        <w:t>Evidence</w:t>
      </w:r>
      <w:r w:rsidR="003942B1" w:rsidRPr="00DB6AA0">
        <w:rPr>
          <w:b w:val="0"/>
        </w:rPr>
        <w:t xml:space="preserve"> </w:t>
      </w:r>
      <w:r w:rsidRPr="00DB6AA0">
        <w:t>statement</w:t>
      </w:r>
      <w:r w:rsidR="003942B1" w:rsidRPr="00DB6AA0">
        <w:rPr>
          <w:b w:val="0"/>
        </w:rPr>
        <w:t xml:space="preserve"> </w:t>
      </w:r>
      <w:r w:rsidRPr="00DB6AA0">
        <w:t>4.1.4</w:t>
      </w:r>
      <w:r w:rsidR="003942B1" w:rsidRPr="00DB6AA0">
        <w:rPr>
          <w:b w:val="0"/>
        </w:rPr>
        <w:t xml:space="preserve"> </w:t>
      </w:r>
      <w:r w:rsidRPr="00DB6AA0">
        <w:t>Background</w:t>
      </w:r>
      <w:r w:rsidR="003942B1" w:rsidRPr="00DB6AA0">
        <w:rPr>
          <w:b w:val="0"/>
        </w:rPr>
        <w:t xml:space="preserve"> </w:t>
      </w:r>
      <w:r w:rsidRPr="00DB6AA0">
        <w:t>environment</w:t>
      </w:r>
      <w:r w:rsidR="003942B1" w:rsidRPr="00DB6AA0">
        <w:rPr>
          <w:b w:val="0"/>
        </w:rPr>
        <w:t xml:space="preserve"> </w:t>
      </w:r>
      <w:r w:rsidRPr="00DB6AA0">
        <w:t>factors</w:t>
      </w:r>
      <w:r w:rsidR="003942B1" w:rsidRPr="00DB6AA0">
        <w:rPr>
          <w:b w:val="0"/>
        </w:rPr>
        <w:t xml:space="preserve"> </w:t>
      </w:r>
      <w:r w:rsidRPr="00DB6AA0">
        <w:t>described</w:t>
      </w:r>
      <w:r w:rsidR="003942B1" w:rsidRPr="00DB6AA0">
        <w:rPr>
          <w:b w:val="0"/>
        </w:rPr>
        <w:t xml:space="preserve"> </w:t>
      </w:r>
      <w:r w:rsidRPr="00DB6AA0">
        <w:t>by</w:t>
      </w:r>
      <w:r w:rsidR="003942B1" w:rsidRPr="00DB6AA0">
        <w:rPr>
          <w:b w:val="0"/>
        </w:rPr>
        <w:t xml:space="preserve"> </w:t>
      </w:r>
      <w:r w:rsidRPr="00DB6AA0">
        <w:t>smokers:</w:t>
      </w:r>
      <w:r w:rsidR="003942B1" w:rsidRPr="00DB6AA0">
        <w:rPr>
          <w:b w:val="0"/>
        </w:rPr>
        <w:t xml:space="preserve"> </w:t>
      </w:r>
      <w:r w:rsidRPr="00DB6AA0">
        <w:t>social</w:t>
      </w:r>
      <w:r w:rsidR="003942B1" w:rsidRPr="00DB6AA0">
        <w:rPr>
          <w:b w:val="0"/>
        </w:rPr>
        <w:t xml:space="preserve"> </w:t>
      </w:r>
      <w:r w:rsidRPr="00DB6AA0">
        <w:t>pressure</w:t>
      </w:r>
      <w:r w:rsidR="003942B1" w:rsidRPr="00DB6AA0">
        <w:rPr>
          <w:b w:val="0"/>
        </w:rPr>
        <w:t xml:space="preserve"> </w:t>
      </w:r>
      <w:r w:rsidRPr="00DB6AA0">
        <w:t>to</w:t>
      </w:r>
      <w:r w:rsidR="003942B1" w:rsidRPr="00DB6AA0">
        <w:rPr>
          <w:b w:val="0"/>
        </w:rPr>
        <w:t xml:space="preserve"> </w:t>
      </w:r>
      <w:r w:rsidRPr="00DB6AA0">
        <w:t>change</w:t>
      </w:r>
      <w:r w:rsidR="003942B1" w:rsidRPr="00DB6AA0">
        <w:rPr>
          <w:b w:val="0"/>
        </w:rPr>
        <w:t xml:space="preserve"> </w:t>
      </w:r>
      <w:r w:rsidRPr="00DB6AA0">
        <w:t>smoking</w:t>
      </w:r>
      <w:r w:rsidR="003942B1" w:rsidRPr="00DB6AA0">
        <w:rPr>
          <w:b w:val="0"/>
        </w:rPr>
        <w:t xml:space="preserve"> </w:t>
      </w:r>
      <w:r w:rsidRPr="00DB6AA0">
        <w:t>behaviour</w:t>
      </w:r>
      <w:r w:rsidR="003942B1" w:rsidRPr="00DB6AA0">
        <w:rPr>
          <w:b w:val="0"/>
        </w:rPr>
        <w:t xml:space="preserve"> </w:t>
      </w:r>
      <w:r w:rsidRPr="00DB6AA0">
        <w:t>as</w:t>
      </w:r>
      <w:r w:rsidR="003942B1" w:rsidRPr="00DB6AA0">
        <w:rPr>
          <w:b w:val="0"/>
        </w:rPr>
        <w:t xml:space="preserve"> </w:t>
      </w:r>
      <w:r w:rsidRPr="00DB6AA0">
        <w:t>a</w:t>
      </w:r>
      <w:r w:rsidR="003942B1" w:rsidRPr="00DB6AA0">
        <w:rPr>
          <w:b w:val="0"/>
        </w:rPr>
        <w:t xml:space="preserve"> </w:t>
      </w:r>
      <w:r w:rsidRPr="00DB6AA0">
        <w:t>facilitator</w:t>
      </w:r>
      <w:r w:rsidR="003942B1" w:rsidRPr="00DB6AA0">
        <w:rPr>
          <w:b w:val="0"/>
        </w:rPr>
        <w:t xml:space="preserve"> </w:t>
      </w:r>
    </w:p>
    <w:p w14:paraId="14553ED3" w14:textId="77777777" w:rsidR="00A9699C" w:rsidRPr="00DB6AA0" w:rsidRDefault="00A9699C" w:rsidP="00A9699C">
      <w:pPr>
        <w:pStyle w:val="NICEnormal"/>
      </w:pPr>
      <w:r w:rsidRPr="00DB6AA0">
        <w:t>Social pressure from friends, family or society in general to reduce, quit or implement smokefree homes and cars was described as a facilitator in 8 studies</w:t>
      </w:r>
      <w:r w:rsidRPr="00DB6AA0">
        <w:rPr>
          <w:vertAlign w:val="superscript"/>
        </w:rPr>
        <w:t xml:space="preserve"> </w:t>
      </w:r>
      <w:r w:rsidRPr="00DB6AA0">
        <w:t>(1 [++]</w:t>
      </w:r>
      <w:r w:rsidRPr="00DB6AA0">
        <w:rPr>
          <w:vertAlign w:val="superscript"/>
        </w:rPr>
        <w:t>1</w:t>
      </w:r>
      <w:r w:rsidRPr="00DB6AA0">
        <w:t>, 6 [+]</w:t>
      </w:r>
      <w:r w:rsidRPr="00DB6AA0">
        <w:rPr>
          <w:vertAlign w:val="superscript"/>
        </w:rPr>
        <w:t>2–7</w:t>
      </w:r>
      <w:r w:rsidRPr="00DB6AA0">
        <w:t xml:space="preserve">,and 1 </w:t>
      </w:r>
      <w:r w:rsidR="003942B1" w:rsidRPr="00DB6AA0">
        <w:t>[−</w:t>
      </w:r>
      <w:r w:rsidRPr="00DB6AA0">
        <w:t>]</w:t>
      </w:r>
      <w:r w:rsidRPr="00DB6AA0">
        <w:rPr>
          <w:vertAlign w:val="superscript"/>
        </w:rPr>
        <w:t>8</w:t>
      </w:r>
      <w:r w:rsidRPr="00DB6AA0">
        <w:t>). Smokers in 1 study were professionally supported to address their smoking behaviour</w:t>
      </w:r>
      <w:r w:rsidRPr="00DB6AA0">
        <w:rPr>
          <w:vertAlign w:val="superscript"/>
        </w:rPr>
        <w:t>7</w:t>
      </w:r>
      <w:r w:rsidRPr="00DB6AA0">
        <w:t xml:space="preserve">. </w:t>
      </w:r>
    </w:p>
    <w:p w14:paraId="2557CE64" w14:textId="77777777" w:rsidR="00A9699C" w:rsidRPr="00DB6AA0" w:rsidRDefault="00A9699C" w:rsidP="00A9699C">
      <w:pPr>
        <w:pStyle w:val="NICEnormal"/>
        <w:spacing w:line="240" w:lineRule="auto"/>
      </w:pPr>
      <w:r w:rsidRPr="00DB6AA0">
        <w:rPr>
          <w:vertAlign w:val="superscript"/>
        </w:rPr>
        <w:t>1</w:t>
      </w:r>
      <w:r w:rsidRPr="00DB6AA0">
        <w:t xml:space="preserve"> Bottorff 2009</w:t>
      </w:r>
    </w:p>
    <w:p w14:paraId="34958C79" w14:textId="77777777" w:rsidR="00A9699C" w:rsidRPr="00DB6AA0" w:rsidRDefault="00A9699C" w:rsidP="00A9699C">
      <w:pPr>
        <w:pStyle w:val="NICEnormal"/>
        <w:spacing w:line="240" w:lineRule="auto"/>
      </w:pPr>
      <w:r w:rsidRPr="00DB6AA0">
        <w:rPr>
          <w:vertAlign w:val="superscript"/>
        </w:rPr>
        <w:t xml:space="preserve">2 </w:t>
      </w:r>
      <w:proofErr w:type="spellStart"/>
      <w:r w:rsidRPr="00DB6AA0">
        <w:t>Bolliger</w:t>
      </w:r>
      <w:proofErr w:type="spellEnd"/>
      <w:r w:rsidRPr="00DB6AA0">
        <w:t xml:space="preserve"> 2000</w:t>
      </w:r>
    </w:p>
    <w:p w14:paraId="683AD5FF" w14:textId="77777777" w:rsidR="00A9699C" w:rsidRPr="00DB6AA0" w:rsidRDefault="00A9699C" w:rsidP="00A9699C">
      <w:pPr>
        <w:pStyle w:val="NICEnormal"/>
        <w:spacing w:line="240" w:lineRule="auto"/>
      </w:pPr>
      <w:r w:rsidRPr="00DB6AA0">
        <w:rPr>
          <w:vertAlign w:val="superscript"/>
        </w:rPr>
        <w:t>3</w:t>
      </w:r>
      <w:r w:rsidRPr="00DB6AA0">
        <w:t xml:space="preserve"> Richter 2002</w:t>
      </w:r>
    </w:p>
    <w:p w14:paraId="343081E3" w14:textId="77777777" w:rsidR="00A9699C" w:rsidRPr="00DB6AA0" w:rsidRDefault="00A9699C" w:rsidP="00A9699C">
      <w:pPr>
        <w:pStyle w:val="NICEnormal"/>
        <w:spacing w:line="240" w:lineRule="auto"/>
      </w:pPr>
      <w:r w:rsidRPr="00DB6AA0">
        <w:rPr>
          <w:vertAlign w:val="superscript"/>
        </w:rPr>
        <w:t>4</w:t>
      </w:r>
      <w:r w:rsidRPr="00DB6AA0">
        <w:t xml:space="preserve"> Stewart 2011</w:t>
      </w:r>
    </w:p>
    <w:p w14:paraId="43F3AAAB" w14:textId="77777777" w:rsidR="00A9699C" w:rsidRPr="00DB6AA0" w:rsidRDefault="00A9699C" w:rsidP="00A9699C">
      <w:pPr>
        <w:pStyle w:val="NICEnormal"/>
        <w:spacing w:line="240" w:lineRule="auto"/>
      </w:pPr>
      <w:r w:rsidRPr="00DB6AA0">
        <w:rPr>
          <w:vertAlign w:val="superscript"/>
        </w:rPr>
        <w:t>5</w:t>
      </w:r>
      <w:r w:rsidRPr="00DB6AA0">
        <w:t xml:space="preserve"> Abdullah 2011</w:t>
      </w:r>
    </w:p>
    <w:p w14:paraId="75E74DB7" w14:textId="77777777" w:rsidR="00A9699C" w:rsidRPr="00DB6AA0" w:rsidRDefault="00A9699C" w:rsidP="00A9699C">
      <w:pPr>
        <w:pStyle w:val="NICEnormal"/>
        <w:spacing w:line="240" w:lineRule="auto"/>
      </w:pPr>
      <w:r w:rsidRPr="00DB6AA0">
        <w:rPr>
          <w:vertAlign w:val="superscript"/>
        </w:rPr>
        <w:t>6</w:t>
      </w:r>
      <w:r w:rsidRPr="00DB6AA0">
        <w:t xml:space="preserve"> Herbert 2011</w:t>
      </w:r>
    </w:p>
    <w:p w14:paraId="459D5F64" w14:textId="77777777" w:rsidR="00A9699C" w:rsidRPr="00DB6AA0" w:rsidRDefault="00A9699C" w:rsidP="00A9699C">
      <w:pPr>
        <w:pStyle w:val="NICEnormal"/>
        <w:spacing w:line="240" w:lineRule="auto"/>
      </w:pPr>
      <w:r w:rsidRPr="00DB6AA0">
        <w:rPr>
          <w:vertAlign w:val="superscript"/>
        </w:rPr>
        <w:t>7</w:t>
      </w:r>
      <w:r w:rsidRPr="00DB6AA0">
        <w:t xml:space="preserve"> Phillips 2007</w:t>
      </w:r>
    </w:p>
    <w:p w14:paraId="4161472F" w14:textId="77777777" w:rsidR="00A9699C" w:rsidRPr="00DB6AA0" w:rsidRDefault="00A9699C" w:rsidP="00A9699C">
      <w:pPr>
        <w:pStyle w:val="NICEnormal"/>
      </w:pPr>
      <w:r w:rsidRPr="00DB6AA0">
        <w:rPr>
          <w:vertAlign w:val="superscript"/>
        </w:rPr>
        <w:t>8</w:t>
      </w:r>
      <w:r w:rsidRPr="00DB6AA0">
        <w:t xml:space="preserve"> Green 2005</w:t>
      </w:r>
    </w:p>
    <w:p w14:paraId="4BF4B755" w14:textId="77777777" w:rsidR="00A9699C" w:rsidRPr="00DB6AA0" w:rsidRDefault="00A9699C" w:rsidP="00A9699C">
      <w:pPr>
        <w:pStyle w:val="Heading3"/>
      </w:pPr>
      <w:r w:rsidRPr="00DB6AA0">
        <w:lastRenderedPageBreak/>
        <w:t>Evidence</w:t>
      </w:r>
      <w:r w:rsidR="003942B1" w:rsidRPr="00DB6AA0">
        <w:rPr>
          <w:b w:val="0"/>
        </w:rPr>
        <w:t xml:space="preserve"> </w:t>
      </w:r>
      <w:r w:rsidRPr="00DB6AA0">
        <w:t>statement</w:t>
      </w:r>
      <w:r w:rsidR="003942B1" w:rsidRPr="00DB6AA0">
        <w:rPr>
          <w:b w:val="0"/>
        </w:rPr>
        <w:t xml:space="preserve"> </w:t>
      </w:r>
      <w:r w:rsidRPr="00DB6AA0">
        <w:t>4.1.5</w:t>
      </w:r>
      <w:r w:rsidR="003942B1" w:rsidRPr="00DB6AA0">
        <w:rPr>
          <w:b w:val="0"/>
        </w:rPr>
        <w:t xml:space="preserve"> </w:t>
      </w:r>
      <w:r w:rsidRPr="00DB6AA0">
        <w:t>Background</w:t>
      </w:r>
      <w:r w:rsidR="003942B1" w:rsidRPr="00DB6AA0">
        <w:rPr>
          <w:b w:val="0"/>
        </w:rPr>
        <w:t xml:space="preserve"> </w:t>
      </w:r>
      <w:r w:rsidRPr="00DB6AA0">
        <w:t>environment</w:t>
      </w:r>
      <w:r w:rsidR="003942B1" w:rsidRPr="00DB6AA0">
        <w:rPr>
          <w:b w:val="0"/>
        </w:rPr>
        <w:t xml:space="preserve"> </w:t>
      </w:r>
      <w:r w:rsidRPr="00DB6AA0">
        <w:t>factors</w:t>
      </w:r>
      <w:r w:rsidR="003942B1" w:rsidRPr="00DB6AA0">
        <w:rPr>
          <w:b w:val="0"/>
        </w:rPr>
        <w:t xml:space="preserve"> </w:t>
      </w:r>
      <w:r w:rsidRPr="00DB6AA0">
        <w:t>described</w:t>
      </w:r>
      <w:r w:rsidR="003942B1" w:rsidRPr="00DB6AA0">
        <w:rPr>
          <w:b w:val="0"/>
        </w:rPr>
        <w:t xml:space="preserve"> </w:t>
      </w:r>
      <w:r w:rsidRPr="00DB6AA0">
        <w:t>by</w:t>
      </w:r>
      <w:r w:rsidR="003942B1" w:rsidRPr="00DB6AA0">
        <w:rPr>
          <w:b w:val="0"/>
        </w:rPr>
        <w:t xml:space="preserve"> </w:t>
      </w:r>
      <w:r w:rsidRPr="00DB6AA0">
        <w:t>smokers:</w:t>
      </w:r>
      <w:r w:rsidR="003942B1" w:rsidRPr="00DB6AA0">
        <w:rPr>
          <w:b w:val="0"/>
        </w:rPr>
        <w:t xml:space="preserve"> </w:t>
      </w:r>
      <w:r w:rsidRPr="00DB6AA0">
        <w:t>social</w:t>
      </w:r>
      <w:r w:rsidR="003942B1" w:rsidRPr="00DB6AA0">
        <w:rPr>
          <w:b w:val="0"/>
        </w:rPr>
        <w:t xml:space="preserve"> </w:t>
      </w:r>
      <w:r w:rsidRPr="00DB6AA0">
        <w:t>support</w:t>
      </w:r>
      <w:r w:rsidR="003942B1" w:rsidRPr="00DB6AA0">
        <w:rPr>
          <w:b w:val="0"/>
        </w:rPr>
        <w:t xml:space="preserve"> </w:t>
      </w:r>
      <w:r w:rsidRPr="00DB6AA0">
        <w:t>from</w:t>
      </w:r>
      <w:r w:rsidR="003942B1" w:rsidRPr="00DB6AA0">
        <w:rPr>
          <w:b w:val="0"/>
        </w:rPr>
        <w:t xml:space="preserve"> </w:t>
      </w:r>
      <w:r w:rsidRPr="00DB6AA0">
        <w:t>friends,</w:t>
      </w:r>
      <w:r w:rsidR="003942B1" w:rsidRPr="00DB6AA0">
        <w:rPr>
          <w:b w:val="0"/>
        </w:rPr>
        <w:t xml:space="preserve"> </w:t>
      </w:r>
      <w:r w:rsidRPr="00DB6AA0">
        <w:t>family</w:t>
      </w:r>
      <w:r w:rsidR="003942B1" w:rsidRPr="00DB6AA0">
        <w:rPr>
          <w:b w:val="0"/>
        </w:rPr>
        <w:t xml:space="preserve"> </w:t>
      </w:r>
      <w:r w:rsidRPr="00DB6AA0">
        <w:t>and</w:t>
      </w:r>
      <w:r w:rsidR="003942B1" w:rsidRPr="00DB6AA0">
        <w:rPr>
          <w:b w:val="0"/>
        </w:rPr>
        <w:t xml:space="preserve"> </w:t>
      </w:r>
      <w:r w:rsidRPr="00DB6AA0">
        <w:t>professionals</w:t>
      </w:r>
      <w:r w:rsidR="003942B1" w:rsidRPr="00DB6AA0">
        <w:rPr>
          <w:b w:val="0"/>
        </w:rPr>
        <w:t xml:space="preserve"> </w:t>
      </w:r>
      <w:r w:rsidRPr="00DB6AA0">
        <w:t>as</w:t>
      </w:r>
      <w:r w:rsidR="003942B1" w:rsidRPr="00DB6AA0">
        <w:rPr>
          <w:b w:val="0"/>
        </w:rPr>
        <w:t xml:space="preserve"> </w:t>
      </w:r>
      <w:r w:rsidRPr="00DB6AA0">
        <w:t>a</w:t>
      </w:r>
      <w:r w:rsidR="003942B1" w:rsidRPr="00DB6AA0">
        <w:rPr>
          <w:b w:val="0"/>
        </w:rPr>
        <w:t xml:space="preserve"> </w:t>
      </w:r>
      <w:r w:rsidRPr="00DB6AA0">
        <w:t>facilitator</w:t>
      </w:r>
    </w:p>
    <w:p w14:paraId="062A08E1" w14:textId="77777777" w:rsidR="00A9699C" w:rsidRPr="00DB6AA0" w:rsidRDefault="00A9699C" w:rsidP="00A9699C">
      <w:pPr>
        <w:pStyle w:val="NICEnormal"/>
      </w:pPr>
      <w:r w:rsidRPr="00DB6AA0">
        <w:t>Social support from friends, family or professionals was perceived to be helpful in reducing smoking consumption in 3 (+) studies</w:t>
      </w:r>
      <w:r w:rsidRPr="00DB6AA0">
        <w:rPr>
          <w:vertAlign w:val="superscript"/>
        </w:rPr>
        <w:t>1–3</w:t>
      </w:r>
      <w:r w:rsidRPr="00DB6AA0">
        <w:t>. One study</w:t>
      </w:r>
      <w:r w:rsidRPr="00DB6AA0">
        <w:rPr>
          <w:vertAlign w:val="superscript"/>
        </w:rPr>
        <w:t>1</w:t>
      </w:r>
      <w:r w:rsidRPr="00DB6AA0">
        <w:t xml:space="preserve"> involved surgery outpatients in receipt of a smoking telephone counselling intervention to reduce smoking consumption. Another study</w:t>
      </w:r>
      <w:r w:rsidRPr="00DB6AA0">
        <w:rPr>
          <w:vertAlign w:val="superscript"/>
        </w:rPr>
        <w:t>2</w:t>
      </w:r>
      <w:r w:rsidRPr="00DB6AA0">
        <w:t xml:space="preserve"> involved low income women describing attitudes to smoking reduction or quitting and the third included adolescents describing ways in which they control smoking levels</w:t>
      </w:r>
      <w:r w:rsidRPr="00DB6AA0">
        <w:rPr>
          <w:vertAlign w:val="superscript"/>
        </w:rPr>
        <w:t>3</w:t>
      </w:r>
      <w:r w:rsidRPr="00DB6AA0">
        <w:t>.</w:t>
      </w:r>
    </w:p>
    <w:p w14:paraId="15A360C7" w14:textId="77777777" w:rsidR="00A9699C" w:rsidRPr="00DB6AA0" w:rsidRDefault="00A9699C" w:rsidP="00A9699C">
      <w:pPr>
        <w:pStyle w:val="NICEnormal"/>
        <w:spacing w:line="240" w:lineRule="auto"/>
      </w:pPr>
      <w:r w:rsidRPr="00DB6AA0">
        <w:rPr>
          <w:vertAlign w:val="superscript"/>
        </w:rPr>
        <w:t>1</w:t>
      </w:r>
      <w:r w:rsidRPr="00DB6AA0">
        <w:t xml:space="preserve"> </w:t>
      </w:r>
      <w:proofErr w:type="spellStart"/>
      <w:r w:rsidRPr="00DB6AA0">
        <w:t>Estabrooks</w:t>
      </w:r>
      <w:proofErr w:type="spellEnd"/>
      <w:r w:rsidRPr="00DB6AA0">
        <w:t xml:space="preserve"> 2010</w:t>
      </w:r>
    </w:p>
    <w:p w14:paraId="37C47F3F" w14:textId="77777777" w:rsidR="00A9699C" w:rsidRPr="00DB6AA0" w:rsidRDefault="00A9699C" w:rsidP="00A9699C">
      <w:pPr>
        <w:pStyle w:val="NICEnormal"/>
        <w:spacing w:line="240" w:lineRule="auto"/>
      </w:pPr>
      <w:r w:rsidRPr="00DB6AA0">
        <w:rPr>
          <w:vertAlign w:val="superscript"/>
        </w:rPr>
        <w:t>2</w:t>
      </w:r>
      <w:r w:rsidRPr="00DB6AA0">
        <w:t xml:space="preserve"> Stewart 2011</w:t>
      </w:r>
    </w:p>
    <w:p w14:paraId="08525C45" w14:textId="77777777" w:rsidR="00A9699C" w:rsidRPr="00DB6AA0" w:rsidRDefault="00A9699C" w:rsidP="00A9699C">
      <w:pPr>
        <w:pStyle w:val="NICEnormal"/>
      </w:pPr>
      <w:r w:rsidRPr="00DB6AA0">
        <w:rPr>
          <w:vertAlign w:val="superscript"/>
        </w:rPr>
        <w:t xml:space="preserve">3 </w:t>
      </w:r>
      <w:r w:rsidRPr="00DB6AA0">
        <w:t>Johnson 2004</w:t>
      </w:r>
    </w:p>
    <w:p w14:paraId="5AAA8860" w14:textId="77777777" w:rsidR="00A9699C" w:rsidRPr="00DB6AA0" w:rsidRDefault="00A9699C" w:rsidP="00A9699C">
      <w:pPr>
        <w:pStyle w:val="Heading3"/>
      </w:pPr>
      <w:r w:rsidRPr="00DB6AA0">
        <w:t>Evidence</w:t>
      </w:r>
      <w:r w:rsidR="003942B1" w:rsidRPr="00DB6AA0">
        <w:rPr>
          <w:b w:val="0"/>
        </w:rPr>
        <w:t xml:space="preserve"> </w:t>
      </w:r>
      <w:r w:rsidRPr="00DB6AA0">
        <w:t>statement</w:t>
      </w:r>
      <w:r w:rsidR="003942B1" w:rsidRPr="00DB6AA0">
        <w:rPr>
          <w:b w:val="0"/>
        </w:rPr>
        <w:t xml:space="preserve"> </w:t>
      </w:r>
      <w:r w:rsidRPr="00DB6AA0">
        <w:t>4.1.7</w:t>
      </w:r>
      <w:r w:rsidR="003942B1" w:rsidRPr="00DB6AA0">
        <w:rPr>
          <w:b w:val="0"/>
        </w:rPr>
        <w:t xml:space="preserve"> </w:t>
      </w:r>
      <w:r w:rsidRPr="00DB6AA0">
        <w:t>Background</w:t>
      </w:r>
      <w:r w:rsidR="003942B1" w:rsidRPr="00DB6AA0">
        <w:rPr>
          <w:b w:val="0"/>
        </w:rPr>
        <w:t xml:space="preserve"> </w:t>
      </w:r>
      <w:r w:rsidRPr="00DB6AA0">
        <w:t>environment</w:t>
      </w:r>
      <w:r w:rsidR="003942B1" w:rsidRPr="00DB6AA0">
        <w:rPr>
          <w:b w:val="0"/>
        </w:rPr>
        <w:t xml:space="preserve"> </w:t>
      </w:r>
      <w:r w:rsidRPr="00DB6AA0">
        <w:t>factors</w:t>
      </w:r>
      <w:r w:rsidR="003942B1" w:rsidRPr="00DB6AA0">
        <w:rPr>
          <w:b w:val="0"/>
        </w:rPr>
        <w:t xml:space="preserve"> </w:t>
      </w:r>
      <w:r w:rsidRPr="00DB6AA0">
        <w:t>described</w:t>
      </w:r>
      <w:r w:rsidR="003942B1" w:rsidRPr="00DB6AA0">
        <w:rPr>
          <w:b w:val="0"/>
        </w:rPr>
        <w:t xml:space="preserve"> </w:t>
      </w:r>
      <w:r w:rsidRPr="00DB6AA0">
        <w:t>by</w:t>
      </w:r>
      <w:r w:rsidR="003942B1" w:rsidRPr="00DB6AA0">
        <w:rPr>
          <w:b w:val="0"/>
        </w:rPr>
        <w:t xml:space="preserve"> </w:t>
      </w:r>
      <w:r w:rsidRPr="00DB6AA0">
        <w:t>smokers:</w:t>
      </w:r>
      <w:r w:rsidR="003942B1" w:rsidRPr="00DB6AA0">
        <w:rPr>
          <w:b w:val="0"/>
        </w:rPr>
        <w:t xml:space="preserve"> </w:t>
      </w:r>
      <w:r w:rsidRPr="00DB6AA0">
        <w:t>smoking</w:t>
      </w:r>
      <w:r w:rsidR="003942B1" w:rsidRPr="00DB6AA0">
        <w:rPr>
          <w:b w:val="0"/>
        </w:rPr>
        <w:t xml:space="preserve"> </w:t>
      </w:r>
      <w:r w:rsidRPr="00DB6AA0">
        <w:t>restrictions</w:t>
      </w:r>
      <w:r w:rsidR="003942B1" w:rsidRPr="00DB6AA0">
        <w:rPr>
          <w:b w:val="0"/>
        </w:rPr>
        <w:t xml:space="preserve"> </w:t>
      </w:r>
      <w:r w:rsidRPr="00DB6AA0">
        <w:t>promote</w:t>
      </w:r>
      <w:r w:rsidR="003942B1" w:rsidRPr="00DB6AA0">
        <w:rPr>
          <w:b w:val="0"/>
        </w:rPr>
        <w:t xml:space="preserve"> </w:t>
      </w:r>
      <w:r w:rsidRPr="00DB6AA0">
        <w:t>smoking</w:t>
      </w:r>
      <w:r w:rsidR="003942B1" w:rsidRPr="00DB6AA0">
        <w:rPr>
          <w:b w:val="0"/>
        </w:rPr>
        <w:t xml:space="preserve"> </w:t>
      </w:r>
      <w:r w:rsidRPr="00DB6AA0">
        <w:t>reduction</w:t>
      </w:r>
      <w:r w:rsidR="003942B1" w:rsidRPr="00DB6AA0">
        <w:rPr>
          <w:b w:val="0"/>
        </w:rPr>
        <w:t xml:space="preserve"> </w:t>
      </w:r>
    </w:p>
    <w:p w14:paraId="5B3EA563" w14:textId="77777777" w:rsidR="00A9699C" w:rsidRPr="00DB6AA0" w:rsidRDefault="00A9699C" w:rsidP="00A9699C">
      <w:pPr>
        <w:pStyle w:val="NICEnormal"/>
      </w:pPr>
      <w:r w:rsidRPr="00DB6AA0">
        <w:t>Eight studies (1 [++]</w:t>
      </w:r>
      <w:r w:rsidRPr="00DB6AA0">
        <w:rPr>
          <w:vertAlign w:val="superscript"/>
        </w:rPr>
        <w:t>1</w:t>
      </w:r>
      <w:r w:rsidRPr="00DB6AA0">
        <w:t>, 4 [+]</w:t>
      </w:r>
      <w:r w:rsidRPr="00DB6AA0">
        <w:rPr>
          <w:vertAlign w:val="superscript"/>
        </w:rPr>
        <w:t>2–5</w:t>
      </w:r>
      <w:r w:rsidRPr="00DB6AA0">
        <w:t xml:space="preserve"> and 3 </w:t>
      </w:r>
      <w:r w:rsidR="003942B1" w:rsidRPr="00DB6AA0">
        <w:t>[−</w:t>
      </w:r>
      <w:r w:rsidRPr="00DB6AA0">
        <w:t>]</w:t>
      </w:r>
      <w:r w:rsidRPr="00DB6AA0">
        <w:rPr>
          <w:vertAlign w:val="superscript"/>
        </w:rPr>
        <w:t>6–8</w:t>
      </w:r>
      <w:r w:rsidRPr="00DB6AA0">
        <w:t>) included participants reporting that smoking restrictions helped them to reduce their smoking whether in: the home</w:t>
      </w:r>
      <w:r w:rsidRPr="00DB6AA0">
        <w:rPr>
          <w:vertAlign w:val="superscript"/>
        </w:rPr>
        <w:t>1,2,6</w:t>
      </w:r>
      <w:r w:rsidRPr="00DB6AA0">
        <w:t xml:space="preserve"> at work</w:t>
      </w:r>
      <w:r w:rsidRPr="00DB6AA0">
        <w:rPr>
          <w:vertAlign w:val="superscript"/>
        </w:rPr>
        <w:t>7</w:t>
      </w:r>
      <w:r w:rsidRPr="00DB6AA0">
        <w:t xml:space="preserve"> or in hospital</w:t>
      </w:r>
      <w:r w:rsidRPr="00DB6AA0">
        <w:rPr>
          <w:vertAlign w:val="superscript"/>
        </w:rPr>
        <w:t>8</w:t>
      </w:r>
      <w:r w:rsidRPr="00DB6AA0">
        <w:t xml:space="preserve">. </w:t>
      </w:r>
    </w:p>
    <w:p w14:paraId="0D5BB0FE" w14:textId="77777777" w:rsidR="00A9699C" w:rsidRPr="00DB6AA0" w:rsidRDefault="00A9699C" w:rsidP="00A9699C">
      <w:pPr>
        <w:pStyle w:val="NICEnormal"/>
        <w:spacing w:line="240" w:lineRule="auto"/>
      </w:pPr>
      <w:r w:rsidRPr="00DB6AA0">
        <w:rPr>
          <w:vertAlign w:val="superscript"/>
        </w:rPr>
        <w:t xml:space="preserve">1 </w:t>
      </w:r>
      <w:r w:rsidRPr="00DB6AA0">
        <w:t xml:space="preserve">Jones 2003 </w:t>
      </w:r>
    </w:p>
    <w:p w14:paraId="11A1B494" w14:textId="77777777" w:rsidR="00A9699C" w:rsidRPr="00DB6AA0" w:rsidRDefault="00A9699C" w:rsidP="00A9699C">
      <w:pPr>
        <w:pStyle w:val="NICEnormal"/>
        <w:spacing w:line="240" w:lineRule="auto"/>
      </w:pPr>
      <w:r w:rsidRPr="00DB6AA0">
        <w:rPr>
          <w:vertAlign w:val="superscript"/>
        </w:rPr>
        <w:t xml:space="preserve">2 </w:t>
      </w:r>
      <w:r w:rsidRPr="00DB6AA0">
        <w:t xml:space="preserve">Abdullah 2011 </w:t>
      </w:r>
    </w:p>
    <w:p w14:paraId="03993D01" w14:textId="77777777" w:rsidR="00A9699C" w:rsidRPr="00DB6AA0" w:rsidRDefault="00A9699C" w:rsidP="00A9699C">
      <w:pPr>
        <w:pStyle w:val="NICEnormal"/>
        <w:spacing w:line="240" w:lineRule="auto"/>
      </w:pPr>
      <w:r w:rsidRPr="00DB6AA0">
        <w:rPr>
          <w:vertAlign w:val="superscript"/>
        </w:rPr>
        <w:t xml:space="preserve">3 </w:t>
      </w:r>
      <w:r w:rsidRPr="00DB6AA0">
        <w:t xml:space="preserve">Herbert 2011 </w:t>
      </w:r>
    </w:p>
    <w:p w14:paraId="28C5FB6C" w14:textId="77777777" w:rsidR="00A9699C" w:rsidRPr="00DB6AA0" w:rsidRDefault="00A9699C" w:rsidP="00A9699C">
      <w:pPr>
        <w:pStyle w:val="NICEnormal"/>
        <w:spacing w:line="240" w:lineRule="auto"/>
      </w:pPr>
      <w:r w:rsidRPr="00DB6AA0">
        <w:rPr>
          <w:vertAlign w:val="superscript"/>
        </w:rPr>
        <w:t xml:space="preserve">4 </w:t>
      </w:r>
      <w:r w:rsidRPr="00DB6AA0">
        <w:t xml:space="preserve">Phillips 2007 </w:t>
      </w:r>
    </w:p>
    <w:p w14:paraId="4E4B3094" w14:textId="77777777" w:rsidR="00A9699C" w:rsidRPr="00DB6AA0" w:rsidRDefault="00A9699C" w:rsidP="00A9699C">
      <w:pPr>
        <w:pStyle w:val="NICEnormal"/>
        <w:spacing w:line="240" w:lineRule="auto"/>
      </w:pPr>
      <w:r w:rsidRPr="00DB6AA0">
        <w:rPr>
          <w:vertAlign w:val="superscript"/>
        </w:rPr>
        <w:t xml:space="preserve">5 </w:t>
      </w:r>
      <w:r w:rsidRPr="00DB6AA0">
        <w:t xml:space="preserve">Robinson 2010 </w:t>
      </w:r>
    </w:p>
    <w:p w14:paraId="35938F82" w14:textId="77777777" w:rsidR="00A9699C" w:rsidRPr="00DB6AA0" w:rsidRDefault="00A9699C" w:rsidP="00A9699C">
      <w:pPr>
        <w:pStyle w:val="NICEnormal"/>
        <w:spacing w:line="240" w:lineRule="auto"/>
      </w:pPr>
      <w:r w:rsidRPr="00DB6AA0">
        <w:rPr>
          <w:vertAlign w:val="superscript"/>
        </w:rPr>
        <w:t xml:space="preserve">6 </w:t>
      </w:r>
      <w:r w:rsidRPr="00DB6AA0">
        <w:t xml:space="preserve">Blackburn 2003 </w:t>
      </w:r>
    </w:p>
    <w:p w14:paraId="78F53DB9" w14:textId="77777777" w:rsidR="00A9699C" w:rsidRPr="00DB6AA0" w:rsidRDefault="00A9699C" w:rsidP="00A9699C">
      <w:pPr>
        <w:pStyle w:val="NICEnormal"/>
        <w:spacing w:line="240" w:lineRule="auto"/>
      </w:pPr>
      <w:r w:rsidRPr="00DB6AA0">
        <w:rPr>
          <w:vertAlign w:val="superscript"/>
        </w:rPr>
        <w:t xml:space="preserve">7 </w:t>
      </w:r>
      <w:r w:rsidRPr="00DB6AA0">
        <w:t>Amos 1995</w:t>
      </w:r>
    </w:p>
    <w:p w14:paraId="734DD7B1" w14:textId="77777777" w:rsidR="00A9699C" w:rsidRPr="00DB6AA0" w:rsidRDefault="00A9699C" w:rsidP="00A9699C">
      <w:pPr>
        <w:pStyle w:val="NICEnormal"/>
      </w:pPr>
      <w:r w:rsidRPr="00DB6AA0">
        <w:rPr>
          <w:vertAlign w:val="superscript"/>
        </w:rPr>
        <w:t xml:space="preserve">8 </w:t>
      </w:r>
      <w:r w:rsidRPr="00DB6AA0">
        <w:t>Keizer 2009</w:t>
      </w:r>
    </w:p>
    <w:p w14:paraId="0C589A50" w14:textId="77777777" w:rsidR="00A9699C" w:rsidRPr="00DB6AA0" w:rsidRDefault="00A9699C" w:rsidP="00A9699C">
      <w:pPr>
        <w:pStyle w:val="Heading4"/>
      </w:pPr>
      <w:r w:rsidRPr="00DB6AA0">
        <w:lastRenderedPageBreak/>
        <w:t>Applicability</w:t>
      </w:r>
      <w:r w:rsidR="003942B1" w:rsidRPr="00DB6AA0">
        <w:rPr>
          <w:b w:val="0"/>
          <w:i w:val="0"/>
        </w:rPr>
        <w:t xml:space="preserve"> </w:t>
      </w:r>
      <w:r w:rsidRPr="00DB6AA0">
        <w:t>statement</w:t>
      </w:r>
      <w:r w:rsidR="003942B1" w:rsidRPr="00DB6AA0">
        <w:rPr>
          <w:b w:val="0"/>
          <w:i w:val="0"/>
        </w:rPr>
        <w:t xml:space="preserve"> </w:t>
      </w:r>
      <w:r w:rsidRPr="00DB6AA0">
        <w:t>for</w:t>
      </w:r>
      <w:r w:rsidR="003942B1" w:rsidRPr="00DB6AA0">
        <w:rPr>
          <w:b w:val="0"/>
          <w:i w:val="0"/>
        </w:rPr>
        <w:t xml:space="preserve"> </w:t>
      </w:r>
      <w:r w:rsidRPr="00DB6AA0">
        <w:t>evidence</w:t>
      </w:r>
      <w:r w:rsidR="003942B1" w:rsidRPr="00DB6AA0">
        <w:rPr>
          <w:b w:val="0"/>
          <w:i w:val="0"/>
        </w:rPr>
        <w:t xml:space="preserve"> </w:t>
      </w:r>
      <w:r w:rsidRPr="00DB6AA0">
        <w:t>statements</w:t>
      </w:r>
      <w:r w:rsidR="003942B1" w:rsidRPr="00DB6AA0">
        <w:rPr>
          <w:b w:val="0"/>
          <w:i w:val="0"/>
        </w:rPr>
        <w:t xml:space="preserve"> </w:t>
      </w:r>
      <w:r w:rsidRPr="00DB6AA0">
        <w:t>4.1.1–4.1.7</w:t>
      </w:r>
    </w:p>
    <w:p w14:paraId="3E24B007" w14:textId="77777777" w:rsidR="00A9699C" w:rsidRPr="00DB6AA0" w:rsidRDefault="00A9699C" w:rsidP="00A9699C">
      <w:pPr>
        <w:pStyle w:val="NICEnormal"/>
      </w:pPr>
      <w:r w:rsidRPr="00DB6AA0">
        <w:t>Just 7</w:t>
      </w:r>
      <w:r w:rsidR="003942B1" w:rsidRPr="00DB6AA0">
        <w:rPr>
          <w:vertAlign w:val="superscript"/>
        </w:rPr>
        <w:t>1–</w:t>
      </w:r>
      <w:r w:rsidRPr="00DB6AA0">
        <w:rPr>
          <w:vertAlign w:val="superscript"/>
        </w:rPr>
        <w:t>7</w:t>
      </w:r>
      <w:r w:rsidRPr="00DB6AA0">
        <w:t xml:space="preserve"> of the 21 studies on background environment factors described by smokers were based in the UK and </w:t>
      </w:r>
      <w:r w:rsidR="00714E7D" w:rsidRPr="00DB6AA0">
        <w:t>2</w:t>
      </w:r>
      <w:r w:rsidRPr="00DB6AA0">
        <w:rPr>
          <w:vertAlign w:val="superscript"/>
        </w:rPr>
        <w:t>8–9</w:t>
      </w:r>
      <w:r w:rsidRPr="00DB6AA0">
        <w:t xml:space="preserve"> from countries judged to have similar applicability to the UK.</w:t>
      </w:r>
    </w:p>
    <w:p w14:paraId="2081C287" w14:textId="77777777" w:rsidR="00A9699C" w:rsidRPr="00DB6AA0" w:rsidRDefault="00A9699C" w:rsidP="00A9699C">
      <w:pPr>
        <w:pStyle w:val="NICEnormal"/>
        <w:spacing w:line="240" w:lineRule="auto"/>
      </w:pPr>
      <w:r w:rsidRPr="00DB6AA0">
        <w:rPr>
          <w:vertAlign w:val="superscript"/>
        </w:rPr>
        <w:t xml:space="preserve">1 </w:t>
      </w:r>
      <w:r w:rsidRPr="00DB6AA0">
        <w:t xml:space="preserve">Amos 1995 </w:t>
      </w:r>
    </w:p>
    <w:p w14:paraId="2D10818C" w14:textId="77777777" w:rsidR="00A9699C" w:rsidRPr="00DB6AA0" w:rsidRDefault="00A9699C" w:rsidP="00A9699C">
      <w:pPr>
        <w:pStyle w:val="NICEnormal"/>
        <w:spacing w:line="240" w:lineRule="auto"/>
      </w:pPr>
      <w:r w:rsidRPr="00DB6AA0">
        <w:rPr>
          <w:vertAlign w:val="superscript"/>
        </w:rPr>
        <w:t xml:space="preserve">2 </w:t>
      </w:r>
      <w:r w:rsidRPr="00DB6AA0">
        <w:t xml:space="preserve">Beard 2011a </w:t>
      </w:r>
    </w:p>
    <w:p w14:paraId="6D469CCA" w14:textId="77777777" w:rsidR="00A9699C" w:rsidRPr="00DB6AA0" w:rsidRDefault="00A9699C" w:rsidP="00A9699C">
      <w:pPr>
        <w:pStyle w:val="NICEnormal"/>
        <w:spacing w:line="240" w:lineRule="auto"/>
      </w:pPr>
      <w:r w:rsidRPr="00DB6AA0">
        <w:rPr>
          <w:vertAlign w:val="superscript"/>
        </w:rPr>
        <w:t xml:space="preserve">3 </w:t>
      </w:r>
      <w:r w:rsidRPr="00DB6AA0">
        <w:t xml:space="preserve">Blackburn 2003 </w:t>
      </w:r>
    </w:p>
    <w:p w14:paraId="48F9F5C8" w14:textId="77777777" w:rsidR="00A9699C" w:rsidRPr="00DB6AA0" w:rsidRDefault="00A9699C" w:rsidP="00A9699C">
      <w:pPr>
        <w:pStyle w:val="NICEnormal"/>
        <w:spacing w:line="240" w:lineRule="auto"/>
      </w:pPr>
      <w:r w:rsidRPr="00DB6AA0">
        <w:rPr>
          <w:vertAlign w:val="superscript"/>
        </w:rPr>
        <w:t xml:space="preserve">4 </w:t>
      </w:r>
      <w:r w:rsidRPr="00DB6AA0">
        <w:t xml:space="preserve">Haddock 1997 </w:t>
      </w:r>
    </w:p>
    <w:p w14:paraId="3856D1FF" w14:textId="77777777" w:rsidR="00A9699C" w:rsidRPr="00DB6AA0" w:rsidRDefault="00A9699C" w:rsidP="00A9699C">
      <w:pPr>
        <w:pStyle w:val="NICEnormal"/>
        <w:spacing w:line="240" w:lineRule="auto"/>
      </w:pPr>
      <w:r w:rsidRPr="00DB6AA0">
        <w:rPr>
          <w:vertAlign w:val="superscript"/>
        </w:rPr>
        <w:t xml:space="preserve">5 </w:t>
      </w:r>
      <w:r w:rsidRPr="00DB6AA0">
        <w:t xml:space="preserve">Jones 2011 </w:t>
      </w:r>
    </w:p>
    <w:p w14:paraId="75C30364" w14:textId="77777777" w:rsidR="00A9699C" w:rsidRPr="00DB6AA0" w:rsidRDefault="00A9699C" w:rsidP="00A9699C">
      <w:pPr>
        <w:pStyle w:val="NICEnormal"/>
        <w:spacing w:line="240" w:lineRule="auto"/>
      </w:pPr>
      <w:r w:rsidRPr="00DB6AA0">
        <w:rPr>
          <w:vertAlign w:val="superscript"/>
        </w:rPr>
        <w:t xml:space="preserve">6 </w:t>
      </w:r>
      <w:r w:rsidRPr="00DB6AA0">
        <w:t xml:space="preserve">Phillips 2007 </w:t>
      </w:r>
    </w:p>
    <w:p w14:paraId="556618C6" w14:textId="77777777" w:rsidR="00A9699C" w:rsidRPr="00DB6AA0" w:rsidRDefault="00A9699C" w:rsidP="00A9699C">
      <w:pPr>
        <w:pStyle w:val="NICEnormal"/>
        <w:spacing w:line="240" w:lineRule="auto"/>
      </w:pPr>
      <w:r w:rsidRPr="00DB6AA0">
        <w:rPr>
          <w:vertAlign w:val="superscript"/>
        </w:rPr>
        <w:t xml:space="preserve">7 </w:t>
      </w:r>
      <w:r w:rsidRPr="00DB6AA0">
        <w:t xml:space="preserve">Robinson 2010 </w:t>
      </w:r>
    </w:p>
    <w:p w14:paraId="48D1511A" w14:textId="77777777" w:rsidR="00A9699C" w:rsidRPr="00DB6AA0" w:rsidRDefault="00A9699C" w:rsidP="00A9699C">
      <w:pPr>
        <w:pStyle w:val="NICEnormal"/>
        <w:spacing w:line="240" w:lineRule="auto"/>
      </w:pPr>
      <w:r w:rsidRPr="00DB6AA0">
        <w:rPr>
          <w:vertAlign w:val="superscript"/>
        </w:rPr>
        <w:t xml:space="preserve">8 </w:t>
      </w:r>
      <w:r w:rsidRPr="00DB6AA0">
        <w:t xml:space="preserve">Hamilton 2000 </w:t>
      </w:r>
    </w:p>
    <w:p w14:paraId="21211EE0" w14:textId="77777777" w:rsidR="00A9699C" w:rsidRPr="00DB6AA0" w:rsidRDefault="00A9699C" w:rsidP="00A9699C">
      <w:pPr>
        <w:pStyle w:val="NICEnormal"/>
      </w:pPr>
      <w:r w:rsidRPr="00DB6AA0">
        <w:rPr>
          <w:vertAlign w:val="superscript"/>
        </w:rPr>
        <w:t xml:space="preserve">9 </w:t>
      </w:r>
      <w:r w:rsidRPr="00DB6AA0">
        <w:t xml:space="preserve">Thomsen 2009 </w:t>
      </w:r>
    </w:p>
    <w:p w14:paraId="0EAA3558" w14:textId="77777777" w:rsidR="00A9699C" w:rsidRPr="00DB6AA0" w:rsidRDefault="00A9699C" w:rsidP="00A9699C">
      <w:pPr>
        <w:pStyle w:val="Heading3"/>
      </w:pPr>
      <w:r w:rsidRPr="00DB6AA0">
        <w:t>Evidence</w:t>
      </w:r>
      <w:r w:rsidR="003942B1" w:rsidRPr="00DB6AA0">
        <w:rPr>
          <w:b w:val="0"/>
        </w:rPr>
        <w:t xml:space="preserve"> </w:t>
      </w:r>
      <w:r w:rsidRPr="00DB6AA0">
        <w:t>statement</w:t>
      </w:r>
      <w:r w:rsidR="003942B1" w:rsidRPr="00DB6AA0">
        <w:rPr>
          <w:b w:val="0"/>
        </w:rPr>
        <w:t xml:space="preserve"> </w:t>
      </w:r>
      <w:r w:rsidRPr="00DB6AA0">
        <w:t>4.1.10</w:t>
      </w:r>
      <w:r w:rsidR="003942B1" w:rsidRPr="00DB6AA0">
        <w:rPr>
          <w:b w:val="0"/>
        </w:rPr>
        <w:t xml:space="preserve"> </w:t>
      </w:r>
      <w:r w:rsidRPr="00DB6AA0">
        <w:t>Smokers’</w:t>
      </w:r>
      <w:r w:rsidR="003942B1" w:rsidRPr="00DB6AA0">
        <w:rPr>
          <w:b w:val="0"/>
        </w:rPr>
        <w:t xml:space="preserve"> </w:t>
      </w:r>
      <w:r w:rsidRPr="00DB6AA0">
        <w:t>attitudes,</w:t>
      </w:r>
      <w:r w:rsidR="003942B1" w:rsidRPr="00DB6AA0">
        <w:rPr>
          <w:b w:val="0"/>
        </w:rPr>
        <w:t xml:space="preserve"> </w:t>
      </w:r>
      <w:r w:rsidRPr="00DB6AA0">
        <w:t>beliefs</w:t>
      </w:r>
      <w:r w:rsidR="003942B1" w:rsidRPr="00DB6AA0">
        <w:rPr>
          <w:b w:val="0"/>
        </w:rPr>
        <w:t xml:space="preserve"> </w:t>
      </w:r>
      <w:r w:rsidRPr="00DB6AA0">
        <w:t>and</w:t>
      </w:r>
      <w:r w:rsidR="003942B1" w:rsidRPr="00DB6AA0">
        <w:rPr>
          <w:b w:val="0"/>
        </w:rPr>
        <w:t xml:space="preserve"> </w:t>
      </w:r>
      <w:r w:rsidRPr="00DB6AA0">
        <w:t>experiences</w:t>
      </w:r>
      <w:r w:rsidR="003942B1" w:rsidRPr="00DB6AA0">
        <w:rPr>
          <w:b w:val="0"/>
        </w:rPr>
        <w:t xml:space="preserve"> </w:t>
      </w:r>
      <w:r w:rsidRPr="00DB6AA0">
        <w:t>regarding</w:t>
      </w:r>
      <w:r w:rsidR="003942B1" w:rsidRPr="00DB6AA0">
        <w:rPr>
          <w:b w:val="0"/>
        </w:rPr>
        <w:t xml:space="preserve"> </w:t>
      </w:r>
      <w:r w:rsidRPr="00DB6AA0">
        <w:t>THR</w:t>
      </w:r>
      <w:r w:rsidR="003942B1" w:rsidRPr="00DB6AA0">
        <w:rPr>
          <w:b w:val="0"/>
        </w:rPr>
        <w:t xml:space="preserve"> </w:t>
      </w:r>
      <w:r w:rsidRPr="00DB6AA0">
        <w:t>efforts:</w:t>
      </w:r>
      <w:r w:rsidR="003942B1" w:rsidRPr="00DB6AA0">
        <w:rPr>
          <w:b w:val="0"/>
        </w:rPr>
        <w:t xml:space="preserve"> </w:t>
      </w:r>
      <w:r w:rsidRPr="00DB6AA0">
        <w:t>smokers’</w:t>
      </w:r>
      <w:r w:rsidR="003942B1" w:rsidRPr="00DB6AA0">
        <w:rPr>
          <w:b w:val="0"/>
        </w:rPr>
        <w:t xml:space="preserve"> </w:t>
      </w:r>
      <w:r w:rsidRPr="00DB6AA0">
        <w:t>perceived</w:t>
      </w:r>
      <w:r w:rsidR="003942B1" w:rsidRPr="00DB6AA0">
        <w:rPr>
          <w:b w:val="0"/>
        </w:rPr>
        <w:t xml:space="preserve"> </w:t>
      </w:r>
      <w:r w:rsidRPr="00DB6AA0">
        <w:t>low</w:t>
      </w:r>
      <w:r w:rsidR="003942B1" w:rsidRPr="00DB6AA0">
        <w:rPr>
          <w:b w:val="0"/>
        </w:rPr>
        <w:t xml:space="preserve"> </w:t>
      </w:r>
      <w:r w:rsidRPr="00DB6AA0">
        <w:t>ability</w:t>
      </w:r>
      <w:r w:rsidR="003942B1" w:rsidRPr="00DB6AA0">
        <w:rPr>
          <w:b w:val="0"/>
        </w:rPr>
        <w:t xml:space="preserve"> </w:t>
      </w:r>
      <w:r w:rsidRPr="00DB6AA0">
        <w:t>in</w:t>
      </w:r>
      <w:r w:rsidR="003942B1" w:rsidRPr="00DB6AA0">
        <w:rPr>
          <w:b w:val="0"/>
        </w:rPr>
        <w:t xml:space="preserve"> </w:t>
      </w:r>
      <w:r w:rsidRPr="00DB6AA0">
        <w:t>achieving</w:t>
      </w:r>
      <w:r w:rsidR="003942B1" w:rsidRPr="00DB6AA0">
        <w:rPr>
          <w:b w:val="0"/>
        </w:rPr>
        <w:t xml:space="preserve"> </w:t>
      </w:r>
      <w:r w:rsidRPr="00DB6AA0">
        <w:t>smoking</w:t>
      </w:r>
      <w:r w:rsidR="003942B1" w:rsidRPr="00DB6AA0">
        <w:rPr>
          <w:b w:val="0"/>
        </w:rPr>
        <w:t xml:space="preserve"> </w:t>
      </w:r>
      <w:r w:rsidRPr="00DB6AA0">
        <w:t>goals</w:t>
      </w:r>
      <w:r w:rsidR="003942B1" w:rsidRPr="00DB6AA0">
        <w:rPr>
          <w:b w:val="0"/>
        </w:rPr>
        <w:t xml:space="preserve"> </w:t>
      </w:r>
    </w:p>
    <w:p w14:paraId="32CD2CC3" w14:textId="77777777" w:rsidR="00A9699C" w:rsidRPr="00DB6AA0" w:rsidRDefault="00A9699C" w:rsidP="00A9699C">
      <w:pPr>
        <w:pStyle w:val="NICEnormal"/>
      </w:pPr>
      <w:r w:rsidRPr="00DB6AA0">
        <w:t>A common theme across 3 studies (2 [+]</w:t>
      </w:r>
      <w:r w:rsidRPr="00DB6AA0">
        <w:rPr>
          <w:vertAlign w:val="superscript"/>
        </w:rPr>
        <w:t>1,2</w:t>
      </w:r>
      <w:r w:rsidRPr="00DB6AA0">
        <w:t>, 1 ungraded</w:t>
      </w:r>
      <w:r w:rsidRPr="00DB6AA0">
        <w:rPr>
          <w:vertAlign w:val="superscript"/>
        </w:rPr>
        <w:t>3</w:t>
      </w:r>
      <w:r w:rsidRPr="00DB6AA0">
        <w:t>) was that participants’ lack of confidence in their ability to achieve their smoking goals was a barrier to changing smoking behaviour. These studies were conducted in potentially more vulnerable groups: pre-surgical patients</w:t>
      </w:r>
      <w:r w:rsidRPr="00DB6AA0">
        <w:rPr>
          <w:vertAlign w:val="superscript"/>
        </w:rPr>
        <w:t>3</w:t>
      </w:r>
      <w:r w:rsidRPr="00DB6AA0">
        <w:t>; low income women</w:t>
      </w:r>
      <w:r w:rsidRPr="00DB6AA0">
        <w:rPr>
          <w:vertAlign w:val="superscript"/>
        </w:rPr>
        <w:t>1</w:t>
      </w:r>
      <w:r w:rsidRPr="00DB6AA0">
        <w:t xml:space="preserve"> and adolescents</w:t>
      </w:r>
      <w:r w:rsidRPr="00DB6AA0">
        <w:rPr>
          <w:vertAlign w:val="superscript"/>
        </w:rPr>
        <w:t>2</w:t>
      </w:r>
      <w:r w:rsidRPr="00DB6AA0">
        <w:t>. One study included smokers that were receiving professional support to address their smoking behaviour</w:t>
      </w:r>
      <w:r w:rsidRPr="00DB6AA0">
        <w:rPr>
          <w:vertAlign w:val="superscript"/>
        </w:rPr>
        <w:t>3</w:t>
      </w:r>
      <w:r w:rsidRPr="00DB6AA0">
        <w:t>.</w:t>
      </w:r>
    </w:p>
    <w:p w14:paraId="043B0CBC" w14:textId="77777777" w:rsidR="00A9699C" w:rsidRPr="00DB6AA0" w:rsidRDefault="00A9699C" w:rsidP="00A9699C">
      <w:pPr>
        <w:pStyle w:val="NICEnormal"/>
        <w:spacing w:line="240" w:lineRule="auto"/>
      </w:pPr>
      <w:r w:rsidRPr="00DB6AA0">
        <w:rPr>
          <w:vertAlign w:val="superscript"/>
        </w:rPr>
        <w:t>1</w:t>
      </w:r>
      <w:r w:rsidRPr="00DB6AA0">
        <w:t xml:space="preserve"> Stewart 2011</w:t>
      </w:r>
    </w:p>
    <w:p w14:paraId="68643E3E" w14:textId="77777777" w:rsidR="00A9699C" w:rsidRPr="00DB6AA0" w:rsidRDefault="00A9699C" w:rsidP="00A9699C">
      <w:pPr>
        <w:pStyle w:val="NICEnormal"/>
        <w:spacing w:line="240" w:lineRule="auto"/>
      </w:pPr>
      <w:r w:rsidRPr="00DB6AA0">
        <w:rPr>
          <w:vertAlign w:val="superscript"/>
        </w:rPr>
        <w:t>2</w:t>
      </w:r>
      <w:r w:rsidRPr="00DB6AA0">
        <w:t xml:space="preserve"> Johnson 2004 </w:t>
      </w:r>
    </w:p>
    <w:p w14:paraId="68B4C855" w14:textId="77777777" w:rsidR="00A9699C" w:rsidRPr="00DB6AA0" w:rsidRDefault="00A9699C" w:rsidP="00A9699C">
      <w:pPr>
        <w:pStyle w:val="NICEnormal"/>
      </w:pPr>
      <w:r w:rsidRPr="00DB6AA0">
        <w:rPr>
          <w:vertAlign w:val="superscript"/>
        </w:rPr>
        <w:t xml:space="preserve">3 </w:t>
      </w:r>
      <w:r w:rsidRPr="00DB6AA0">
        <w:t>Haddock 1997</w:t>
      </w:r>
    </w:p>
    <w:p w14:paraId="7A764FB9" w14:textId="77777777" w:rsidR="00A9699C" w:rsidRPr="00DB6AA0" w:rsidRDefault="00A9699C" w:rsidP="00A9699C">
      <w:pPr>
        <w:pStyle w:val="Heading3"/>
      </w:pPr>
      <w:r w:rsidRPr="00DB6AA0">
        <w:lastRenderedPageBreak/>
        <w:t>Evidence</w:t>
      </w:r>
      <w:r w:rsidR="003942B1" w:rsidRPr="00DB6AA0">
        <w:rPr>
          <w:b w:val="0"/>
        </w:rPr>
        <w:t xml:space="preserve"> </w:t>
      </w:r>
      <w:r w:rsidRPr="00DB6AA0">
        <w:t>statement</w:t>
      </w:r>
      <w:r w:rsidR="003942B1" w:rsidRPr="00DB6AA0">
        <w:rPr>
          <w:b w:val="0"/>
        </w:rPr>
        <w:t xml:space="preserve"> </w:t>
      </w:r>
      <w:r w:rsidRPr="00DB6AA0">
        <w:t>4.1.11</w:t>
      </w:r>
      <w:r w:rsidR="003942B1" w:rsidRPr="00DB6AA0">
        <w:rPr>
          <w:b w:val="0"/>
        </w:rPr>
        <w:t xml:space="preserve"> </w:t>
      </w:r>
      <w:r w:rsidRPr="00DB6AA0">
        <w:t>Smokers’</w:t>
      </w:r>
      <w:r w:rsidR="003942B1" w:rsidRPr="00DB6AA0">
        <w:rPr>
          <w:b w:val="0"/>
        </w:rPr>
        <w:t xml:space="preserve"> </w:t>
      </w:r>
      <w:r w:rsidRPr="00DB6AA0">
        <w:t>attitudes,</w:t>
      </w:r>
      <w:r w:rsidR="003942B1" w:rsidRPr="00DB6AA0">
        <w:rPr>
          <w:b w:val="0"/>
        </w:rPr>
        <w:t xml:space="preserve"> </w:t>
      </w:r>
      <w:r w:rsidRPr="00DB6AA0">
        <w:t>beliefs</w:t>
      </w:r>
      <w:r w:rsidR="003942B1" w:rsidRPr="00DB6AA0">
        <w:rPr>
          <w:b w:val="0"/>
        </w:rPr>
        <w:t xml:space="preserve"> </w:t>
      </w:r>
      <w:r w:rsidRPr="00DB6AA0">
        <w:t>and</w:t>
      </w:r>
      <w:r w:rsidR="003942B1" w:rsidRPr="00DB6AA0">
        <w:rPr>
          <w:b w:val="0"/>
        </w:rPr>
        <w:t xml:space="preserve"> </w:t>
      </w:r>
      <w:r w:rsidRPr="00DB6AA0">
        <w:t>experiences</w:t>
      </w:r>
      <w:r w:rsidR="003942B1" w:rsidRPr="00DB6AA0">
        <w:rPr>
          <w:b w:val="0"/>
        </w:rPr>
        <w:t xml:space="preserve"> </w:t>
      </w:r>
      <w:r w:rsidRPr="00DB6AA0">
        <w:t>regarding</w:t>
      </w:r>
      <w:r w:rsidR="003942B1" w:rsidRPr="00DB6AA0">
        <w:rPr>
          <w:b w:val="0"/>
        </w:rPr>
        <w:t xml:space="preserve"> </w:t>
      </w:r>
      <w:r w:rsidRPr="00DB6AA0">
        <w:t>THR</w:t>
      </w:r>
      <w:r w:rsidR="003942B1" w:rsidRPr="00DB6AA0">
        <w:rPr>
          <w:b w:val="0"/>
        </w:rPr>
        <w:t xml:space="preserve"> </w:t>
      </w:r>
      <w:r w:rsidRPr="00DB6AA0">
        <w:t>efforts:</w:t>
      </w:r>
      <w:r w:rsidR="003942B1" w:rsidRPr="00DB6AA0">
        <w:rPr>
          <w:b w:val="0"/>
        </w:rPr>
        <w:t xml:space="preserve"> </w:t>
      </w:r>
      <w:r w:rsidRPr="00DB6AA0">
        <w:t>perceived</w:t>
      </w:r>
      <w:r w:rsidR="003942B1" w:rsidRPr="00DB6AA0">
        <w:rPr>
          <w:b w:val="0"/>
        </w:rPr>
        <w:t xml:space="preserve"> </w:t>
      </w:r>
      <w:r w:rsidRPr="00DB6AA0">
        <w:t>high</w:t>
      </w:r>
      <w:r w:rsidR="003942B1" w:rsidRPr="00DB6AA0">
        <w:rPr>
          <w:b w:val="0"/>
        </w:rPr>
        <w:t xml:space="preserve"> </w:t>
      </w:r>
      <w:r w:rsidRPr="00DB6AA0">
        <w:t>nicotine</w:t>
      </w:r>
      <w:r w:rsidR="003942B1" w:rsidRPr="00DB6AA0">
        <w:rPr>
          <w:b w:val="0"/>
        </w:rPr>
        <w:t xml:space="preserve"> </w:t>
      </w:r>
      <w:r w:rsidRPr="00DB6AA0">
        <w:t>dependence/smoking</w:t>
      </w:r>
      <w:r w:rsidR="003942B1" w:rsidRPr="00DB6AA0">
        <w:rPr>
          <w:b w:val="0"/>
        </w:rPr>
        <w:t xml:space="preserve"> </w:t>
      </w:r>
      <w:r w:rsidRPr="00DB6AA0">
        <w:t>addiction</w:t>
      </w:r>
      <w:r w:rsidR="003942B1" w:rsidRPr="00DB6AA0">
        <w:rPr>
          <w:b w:val="0"/>
        </w:rPr>
        <w:t xml:space="preserve"> </w:t>
      </w:r>
    </w:p>
    <w:p w14:paraId="27DD6D29" w14:textId="77777777" w:rsidR="00A9699C" w:rsidRPr="00DB6AA0" w:rsidRDefault="00A9699C" w:rsidP="00A9699C">
      <w:pPr>
        <w:pStyle w:val="NICEnormal"/>
      </w:pPr>
      <w:r w:rsidRPr="00DB6AA0">
        <w:t>The addictive effect of smoking and the difficulty of resisting subsequent cravings were described as barriers to reducing smoking or implementing smokefree homes in 3 studies (1 [++]</w:t>
      </w:r>
      <w:r w:rsidRPr="00DB6AA0">
        <w:rPr>
          <w:vertAlign w:val="superscript"/>
        </w:rPr>
        <w:t>1</w:t>
      </w:r>
      <w:r w:rsidRPr="00DB6AA0">
        <w:t>, 1 [+]</w:t>
      </w:r>
      <w:r w:rsidRPr="00DB6AA0">
        <w:rPr>
          <w:vertAlign w:val="superscript"/>
        </w:rPr>
        <w:t>2</w:t>
      </w:r>
      <w:r w:rsidRPr="00DB6AA0">
        <w:t xml:space="preserve"> and 1 </w:t>
      </w:r>
      <w:r w:rsidR="003942B1" w:rsidRPr="00DB6AA0">
        <w:t>[−</w:t>
      </w:r>
      <w:r w:rsidRPr="00DB6AA0">
        <w:t>]</w:t>
      </w:r>
      <w:r w:rsidRPr="00DB6AA0">
        <w:rPr>
          <w:vertAlign w:val="superscript"/>
        </w:rPr>
        <w:t>3</w:t>
      </w:r>
      <w:r w:rsidRPr="00DB6AA0">
        <w:t>). However, in a further (+) study</w:t>
      </w:r>
      <w:r w:rsidRPr="00DB6AA0">
        <w:rPr>
          <w:vertAlign w:val="superscript"/>
        </w:rPr>
        <w:t>4</w:t>
      </w:r>
      <w:r w:rsidRPr="00DB6AA0">
        <w:t>, perceived dependence on smoking was not associated with quitting success among smokers who first cut down without professional support. The studies were conducted in general adult smokers</w:t>
      </w:r>
      <w:r w:rsidRPr="00DB6AA0">
        <w:rPr>
          <w:vertAlign w:val="superscript"/>
        </w:rPr>
        <w:t>4</w:t>
      </w:r>
      <w:r w:rsidRPr="00DB6AA0">
        <w:t>, psychiatric inpatients</w:t>
      </w:r>
      <w:r w:rsidRPr="00DB6AA0">
        <w:rPr>
          <w:vertAlign w:val="superscript"/>
        </w:rPr>
        <w:t>3</w:t>
      </w:r>
      <w:r w:rsidRPr="00DB6AA0">
        <w:t xml:space="preserve"> and parents and/or new fathers with children living at home</w:t>
      </w:r>
      <w:r w:rsidRPr="00DB6AA0">
        <w:rPr>
          <w:vertAlign w:val="superscript"/>
        </w:rPr>
        <w:t>1,2</w:t>
      </w:r>
      <w:r w:rsidRPr="00DB6AA0">
        <w:t>. One study included smokers that were professionally supported to address their smoking behaviour</w:t>
      </w:r>
      <w:r w:rsidRPr="00DB6AA0">
        <w:rPr>
          <w:vertAlign w:val="superscript"/>
        </w:rPr>
        <w:t>2</w:t>
      </w:r>
      <w:r w:rsidRPr="00DB6AA0">
        <w:t>.</w:t>
      </w:r>
    </w:p>
    <w:p w14:paraId="74B18898" w14:textId="77777777" w:rsidR="00A9699C" w:rsidRPr="00DB6AA0" w:rsidRDefault="00A9699C" w:rsidP="00A9699C">
      <w:pPr>
        <w:pStyle w:val="NICEnormal"/>
        <w:spacing w:line="240" w:lineRule="auto"/>
      </w:pPr>
      <w:r w:rsidRPr="00DB6AA0">
        <w:rPr>
          <w:vertAlign w:val="superscript"/>
        </w:rPr>
        <w:t>1</w:t>
      </w:r>
      <w:r w:rsidRPr="00DB6AA0">
        <w:t xml:space="preserve"> Bottorff 2009</w:t>
      </w:r>
    </w:p>
    <w:p w14:paraId="59D23317" w14:textId="77777777" w:rsidR="00A9699C" w:rsidRPr="00DB6AA0" w:rsidRDefault="00A9699C" w:rsidP="00A9699C">
      <w:pPr>
        <w:pStyle w:val="NICEnormal"/>
        <w:spacing w:line="240" w:lineRule="auto"/>
      </w:pPr>
      <w:r w:rsidRPr="00DB6AA0">
        <w:rPr>
          <w:vertAlign w:val="superscript"/>
        </w:rPr>
        <w:t>2</w:t>
      </w:r>
      <w:r w:rsidRPr="00DB6AA0">
        <w:t xml:space="preserve"> Herbert 2011</w:t>
      </w:r>
    </w:p>
    <w:p w14:paraId="6FFEED91" w14:textId="77777777" w:rsidR="00A9699C" w:rsidRPr="00DB6AA0" w:rsidRDefault="00A9699C" w:rsidP="00A9699C">
      <w:pPr>
        <w:pStyle w:val="NICEnormal"/>
        <w:spacing w:line="240" w:lineRule="auto"/>
      </w:pPr>
      <w:r w:rsidRPr="00DB6AA0">
        <w:rPr>
          <w:vertAlign w:val="superscript"/>
        </w:rPr>
        <w:t>3</w:t>
      </w:r>
      <w:r w:rsidRPr="00DB6AA0">
        <w:t xml:space="preserve"> Keizer 2009</w:t>
      </w:r>
    </w:p>
    <w:p w14:paraId="21ECC951" w14:textId="77777777" w:rsidR="00A9699C" w:rsidRPr="00DB6AA0" w:rsidRDefault="00A9699C" w:rsidP="00A9699C">
      <w:pPr>
        <w:pStyle w:val="NICEnormal"/>
      </w:pPr>
      <w:r w:rsidRPr="00DB6AA0">
        <w:rPr>
          <w:vertAlign w:val="superscript"/>
        </w:rPr>
        <w:t>4</w:t>
      </w:r>
      <w:r w:rsidRPr="00DB6AA0">
        <w:t xml:space="preserve"> Cheong 2007</w:t>
      </w:r>
    </w:p>
    <w:p w14:paraId="13F3E2CC" w14:textId="77777777" w:rsidR="00A9699C" w:rsidRPr="00DB6AA0" w:rsidRDefault="00A9699C" w:rsidP="00A9699C">
      <w:pPr>
        <w:pStyle w:val="Heading3"/>
      </w:pPr>
      <w:r w:rsidRPr="00DB6AA0">
        <w:t>Evidence</w:t>
      </w:r>
      <w:r w:rsidR="003942B1" w:rsidRPr="00DB6AA0">
        <w:rPr>
          <w:b w:val="0"/>
        </w:rPr>
        <w:t xml:space="preserve"> </w:t>
      </w:r>
      <w:r w:rsidRPr="00DB6AA0">
        <w:t>statement</w:t>
      </w:r>
      <w:r w:rsidR="003942B1" w:rsidRPr="00DB6AA0">
        <w:rPr>
          <w:b w:val="0"/>
        </w:rPr>
        <w:t xml:space="preserve"> </w:t>
      </w:r>
      <w:r w:rsidRPr="00DB6AA0">
        <w:t>4.1.15</w:t>
      </w:r>
      <w:r w:rsidR="003942B1" w:rsidRPr="00DB6AA0">
        <w:rPr>
          <w:b w:val="0"/>
        </w:rPr>
        <w:t xml:space="preserve"> </w:t>
      </w:r>
      <w:r w:rsidRPr="00DB6AA0">
        <w:t>Smokers’</w:t>
      </w:r>
      <w:r w:rsidR="003942B1" w:rsidRPr="00DB6AA0">
        <w:rPr>
          <w:b w:val="0"/>
        </w:rPr>
        <w:t xml:space="preserve"> </w:t>
      </w:r>
      <w:r w:rsidRPr="00DB6AA0">
        <w:t>attitudes,</w:t>
      </w:r>
      <w:r w:rsidR="003942B1" w:rsidRPr="00DB6AA0">
        <w:rPr>
          <w:b w:val="0"/>
        </w:rPr>
        <w:t xml:space="preserve"> </w:t>
      </w:r>
      <w:r w:rsidRPr="00DB6AA0">
        <w:t>beliefs</w:t>
      </w:r>
      <w:r w:rsidR="003942B1" w:rsidRPr="00DB6AA0">
        <w:rPr>
          <w:b w:val="0"/>
        </w:rPr>
        <w:t xml:space="preserve"> </w:t>
      </w:r>
      <w:r w:rsidRPr="00DB6AA0">
        <w:t>and</w:t>
      </w:r>
      <w:r w:rsidR="003942B1" w:rsidRPr="00DB6AA0">
        <w:rPr>
          <w:b w:val="0"/>
        </w:rPr>
        <w:t xml:space="preserve"> </w:t>
      </w:r>
      <w:r w:rsidRPr="00DB6AA0">
        <w:t>experiences</w:t>
      </w:r>
      <w:r w:rsidR="003942B1" w:rsidRPr="00DB6AA0">
        <w:rPr>
          <w:b w:val="0"/>
        </w:rPr>
        <w:t xml:space="preserve"> </w:t>
      </w:r>
      <w:r w:rsidRPr="00DB6AA0">
        <w:t>regarding</w:t>
      </w:r>
      <w:r w:rsidR="003942B1" w:rsidRPr="00DB6AA0">
        <w:rPr>
          <w:b w:val="0"/>
        </w:rPr>
        <w:t xml:space="preserve"> </w:t>
      </w:r>
      <w:r w:rsidRPr="00DB6AA0">
        <w:t>THR</w:t>
      </w:r>
      <w:r w:rsidR="003942B1" w:rsidRPr="00DB6AA0">
        <w:rPr>
          <w:b w:val="0"/>
        </w:rPr>
        <w:t xml:space="preserve"> </w:t>
      </w:r>
      <w:r w:rsidRPr="00DB6AA0">
        <w:t>efforts:</w:t>
      </w:r>
      <w:r w:rsidR="003942B1" w:rsidRPr="00DB6AA0">
        <w:rPr>
          <w:b w:val="0"/>
        </w:rPr>
        <w:t xml:space="preserve"> </w:t>
      </w:r>
      <w:r w:rsidRPr="00DB6AA0">
        <w:t>smokers'</w:t>
      </w:r>
      <w:r w:rsidR="003942B1" w:rsidRPr="00DB6AA0">
        <w:rPr>
          <w:b w:val="0"/>
        </w:rPr>
        <w:t xml:space="preserve"> </w:t>
      </w:r>
      <w:r w:rsidRPr="00DB6AA0">
        <w:t>own</w:t>
      </w:r>
      <w:r w:rsidR="003942B1" w:rsidRPr="00DB6AA0">
        <w:rPr>
          <w:b w:val="0"/>
        </w:rPr>
        <w:t xml:space="preserve"> </w:t>
      </w:r>
      <w:r w:rsidRPr="00DB6AA0">
        <w:t>structuring</w:t>
      </w:r>
      <w:r w:rsidR="003942B1" w:rsidRPr="00DB6AA0">
        <w:rPr>
          <w:b w:val="0"/>
        </w:rPr>
        <w:t xml:space="preserve"> </w:t>
      </w:r>
      <w:r w:rsidRPr="00DB6AA0">
        <w:t>and</w:t>
      </w:r>
      <w:r w:rsidR="003942B1" w:rsidRPr="00DB6AA0">
        <w:rPr>
          <w:b w:val="0"/>
        </w:rPr>
        <w:t xml:space="preserve"> </w:t>
      </w:r>
      <w:r w:rsidRPr="00DB6AA0">
        <w:t>scheduling</w:t>
      </w:r>
      <w:r w:rsidR="003942B1" w:rsidRPr="00DB6AA0">
        <w:rPr>
          <w:b w:val="0"/>
        </w:rPr>
        <w:t xml:space="preserve"> </w:t>
      </w:r>
      <w:r w:rsidRPr="00DB6AA0">
        <w:t>of</w:t>
      </w:r>
      <w:r w:rsidR="003942B1" w:rsidRPr="00DB6AA0">
        <w:rPr>
          <w:b w:val="0"/>
        </w:rPr>
        <w:t xml:space="preserve"> </w:t>
      </w:r>
      <w:r w:rsidRPr="00DB6AA0">
        <w:t>smoking</w:t>
      </w:r>
      <w:r w:rsidR="003942B1" w:rsidRPr="00DB6AA0">
        <w:rPr>
          <w:b w:val="0"/>
        </w:rPr>
        <w:t xml:space="preserve"> </w:t>
      </w:r>
    </w:p>
    <w:p w14:paraId="0E5072B2" w14:textId="77777777" w:rsidR="00A9699C" w:rsidRPr="00DB6AA0" w:rsidRDefault="00A9699C" w:rsidP="00A9699C">
      <w:pPr>
        <w:pStyle w:val="NICEnormal"/>
      </w:pPr>
      <w:r w:rsidRPr="00DB6AA0">
        <w:t>Eight studies (1 [++]</w:t>
      </w:r>
      <w:r w:rsidRPr="00DB6AA0">
        <w:rPr>
          <w:vertAlign w:val="superscript"/>
        </w:rPr>
        <w:t>1</w:t>
      </w:r>
      <w:r w:rsidRPr="00DB6AA0">
        <w:t xml:space="preserve"> and 7 [+])</w:t>
      </w:r>
      <w:r w:rsidRPr="00DB6AA0">
        <w:rPr>
          <w:vertAlign w:val="superscript"/>
        </w:rPr>
        <w:t>2–8</w:t>
      </w:r>
      <w:r w:rsidRPr="00DB6AA0">
        <w:t>)</w:t>
      </w:r>
      <w:r w:rsidRPr="00DB6AA0">
        <w:rPr>
          <w:vertAlign w:val="superscript"/>
        </w:rPr>
        <w:t xml:space="preserve"> </w:t>
      </w:r>
      <w:r w:rsidRPr="00DB6AA0">
        <w:t>identified that smokers use structuring or scheduling smoking techniques to limit or reduce their cigarette consumption or temporarily abstain was a facilitator to change. These included: half-butting or smoking part of the cigarette</w:t>
      </w:r>
      <w:r w:rsidRPr="00DB6AA0">
        <w:rPr>
          <w:vertAlign w:val="superscript"/>
        </w:rPr>
        <w:t>1–4</w:t>
      </w:r>
      <w:r w:rsidRPr="00DB6AA0">
        <w:t>; inhaling less or not at all</w:t>
      </w:r>
      <w:r w:rsidRPr="00DB6AA0">
        <w:rPr>
          <w:vertAlign w:val="superscript"/>
        </w:rPr>
        <w:t>2,4</w:t>
      </w:r>
      <w:r w:rsidRPr="00DB6AA0">
        <w:t>; carrying only a set number of cigarettes</w:t>
      </w:r>
      <w:r w:rsidRPr="00DB6AA0">
        <w:rPr>
          <w:vertAlign w:val="superscript"/>
        </w:rPr>
        <w:t>5</w:t>
      </w:r>
      <w:r w:rsidRPr="00DB6AA0">
        <w:t>; borrowing cigarettes instead of buying</w:t>
      </w:r>
      <w:r w:rsidRPr="00DB6AA0">
        <w:rPr>
          <w:vertAlign w:val="superscript"/>
        </w:rPr>
        <w:t>3</w:t>
      </w:r>
      <w:r w:rsidRPr="00DB6AA0">
        <w:t>; cutting out unnecessary cigarettes for example, not chain smoking</w:t>
      </w:r>
      <w:r w:rsidRPr="00DB6AA0">
        <w:rPr>
          <w:vertAlign w:val="superscript"/>
        </w:rPr>
        <w:t>2,3</w:t>
      </w:r>
      <w:r w:rsidRPr="00DB6AA0">
        <w:t>; restricting the number of cigarettes smoked, where or when smoked</w:t>
      </w:r>
      <w:r w:rsidRPr="00DB6AA0">
        <w:rPr>
          <w:vertAlign w:val="superscript"/>
        </w:rPr>
        <w:t>2,3,4,6</w:t>
      </w:r>
      <w:r w:rsidRPr="00DB6AA0">
        <w:t xml:space="preserve"> or delaying time between cigarettes</w:t>
      </w:r>
      <w:r w:rsidRPr="00DB6AA0">
        <w:rPr>
          <w:vertAlign w:val="superscript"/>
        </w:rPr>
        <w:t>1,2,3,7,8</w:t>
      </w:r>
      <w:r w:rsidRPr="00DB6AA0">
        <w:t>. Three studies included smokers that were using NRT</w:t>
      </w:r>
      <w:r w:rsidRPr="00DB6AA0">
        <w:rPr>
          <w:vertAlign w:val="superscript"/>
        </w:rPr>
        <w:t xml:space="preserve">2,4 </w:t>
      </w:r>
      <w:r w:rsidRPr="00DB6AA0">
        <w:t>or receiving behavioural interventions to achieve smoking goals</w:t>
      </w:r>
      <w:r w:rsidRPr="00DB6AA0">
        <w:rPr>
          <w:vertAlign w:val="superscript"/>
        </w:rPr>
        <w:t>5</w:t>
      </w:r>
      <w:r w:rsidRPr="00DB6AA0">
        <w:t>.</w:t>
      </w:r>
    </w:p>
    <w:p w14:paraId="3F4CCE30" w14:textId="77777777" w:rsidR="00A9699C" w:rsidRPr="00DB6AA0" w:rsidRDefault="00A9699C" w:rsidP="00A9699C">
      <w:pPr>
        <w:pStyle w:val="NICEnormal"/>
        <w:spacing w:line="240" w:lineRule="auto"/>
      </w:pPr>
      <w:r w:rsidRPr="00DB6AA0">
        <w:rPr>
          <w:vertAlign w:val="superscript"/>
        </w:rPr>
        <w:t>1</w:t>
      </w:r>
      <w:r w:rsidRPr="00DB6AA0">
        <w:t xml:space="preserve"> Bottorff 2009</w:t>
      </w:r>
    </w:p>
    <w:p w14:paraId="008ED1C5" w14:textId="77777777" w:rsidR="00A9699C" w:rsidRPr="00DB6AA0" w:rsidRDefault="00A9699C" w:rsidP="00A9699C">
      <w:pPr>
        <w:pStyle w:val="NICEnormal"/>
        <w:spacing w:line="240" w:lineRule="auto"/>
      </w:pPr>
      <w:r w:rsidRPr="00DB6AA0">
        <w:rPr>
          <w:vertAlign w:val="superscript"/>
        </w:rPr>
        <w:t xml:space="preserve">2 </w:t>
      </w:r>
      <w:r w:rsidRPr="00DB6AA0">
        <w:t>Beard 2011a</w:t>
      </w:r>
    </w:p>
    <w:p w14:paraId="02122D3D" w14:textId="77777777" w:rsidR="00A9699C" w:rsidRPr="00DB6AA0" w:rsidRDefault="00A9699C" w:rsidP="00A9699C">
      <w:pPr>
        <w:pStyle w:val="NICEnormal"/>
        <w:spacing w:line="240" w:lineRule="auto"/>
      </w:pPr>
      <w:r w:rsidRPr="00DB6AA0">
        <w:rPr>
          <w:vertAlign w:val="superscript"/>
        </w:rPr>
        <w:lastRenderedPageBreak/>
        <w:t>3</w:t>
      </w:r>
      <w:r w:rsidRPr="00DB6AA0">
        <w:t xml:space="preserve"> Johnson 2004</w:t>
      </w:r>
    </w:p>
    <w:p w14:paraId="0E5E3942" w14:textId="77777777" w:rsidR="00A9699C" w:rsidRPr="00DB6AA0" w:rsidRDefault="00A9699C" w:rsidP="00A9699C">
      <w:pPr>
        <w:pStyle w:val="NICEnormal"/>
        <w:spacing w:line="240" w:lineRule="auto"/>
      </w:pPr>
      <w:r w:rsidRPr="00DB6AA0">
        <w:rPr>
          <w:vertAlign w:val="superscript"/>
        </w:rPr>
        <w:t>4</w:t>
      </w:r>
      <w:r w:rsidRPr="00DB6AA0">
        <w:t xml:space="preserve"> </w:t>
      </w:r>
      <w:proofErr w:type="spellStart"/>
      <w:r w:rsidRPr="00DB6AA0">
        <w:t>Okuyemi</w:t>
      </w:r>
      <w:proofErr w:type="spellEnd"/>
      <w:r w:rsidRPr="00DB6AA0">
        <w:t xml:space="preserve"> 2001</w:t>
      </w:r>
    </w:p>
    <w:p w14:paraId="4FC74B83" w14:textId="77777777" w:rsidR="00A9699C" w:rsidRPr="00DB6AA0" w:rsidRDefault="00A9699C" w:rsidP="00A9699C">
      <w:pPr>
        <w:pStyle w:val="NICEnormal"/>
        <w:spacing w:line="240" w:lineRule="auto"/>
      </w:pPr>
      <w:r w:rsidRPr="00DB6AA0">
        <w:rPr>
          <w:vertAlign w:val="superscript"/>
        </w:rPr>
        <w:t>5</w:t>
      </w:r>
      <w:r w:rsidRPr="00DB6AA0">
        <w:t xml:space="preserve"> </w:t>
      </w:r>
      <w:proofErr w:type="spellStart"/>
      <w:r w:rsidRPr="00DB6AA0">
        <w:t>Estabrooks</w:t>
      </w:r>
      <w:proofErr w:type="spellEnd"/>
      <w:r w:rsidRPr="00DB6AA0">
        <w:t xml:space="preserve"> 2010</w:t>
      </w:r>
    </w:p>
    <w:p w14:paraId="2BA8CA6D" w14:textId="77777777" w:rsidR="00A9699C" w:rsidRPr="00DB6AA0" w:rsidRDefault="00A9699C" w:rsidP="00A9699C">
      <w:pPr>
        <w:pStyle w:val="NICEnormal"/>
        <w:spacing w:line="240" w:lineRule="auto"/>
      </w:pPr>
      <w:r w:rsidRPr="00DB6AA0">
        <w:rPr>
          <w:vertAlign w:val="superscript"/>
        </w:rPr>
        <w:t>6</w:t>
      </w:r>
      <w:r w:rsidRPr="00DB6AA0">
        <w:t xml:space="preserve"> Nguyen 2009</w:t>
      </w:r>
    </w:p>
    <w:p w14:paraId="056A9410" w14:textId="77777777" w:rsidR="00A9699C" w:rsidRPr="00DB6AA0" w:rsidRDefault="00A9699C" w:rsidP="00A9699C">
      <w:pPr>
        <w:pStyle w:val="NICEnormal"/>
        <w:spacing w:line="240" w:lineRule="auto"/>
      </w:pPr>
      <w:r w:rsidRPr="00DB6AA0">
        <w:rPr>
          <w:vertAlign w:val="superscript"/>
        </w:rPr>
        <w:t>7</w:t>
      </w:r>
      <w:r w:rsidRPr="00DB6AA0">
        <w:t xml:space="preserve"> Poland 2009</w:t>
      </w:r>
    </w:p>
    <w:p w14:paraId="64BEE2D5" w14:textId="77777777" w:rsidR="00A9699C" w:rsidRPr="00DB6AA0" w:rsidRDefault="00A9699C" w:rsidP="00A9699C">
      <w:pPr>
        <w:pStyle w:val="NICEnormal"/>
      </w:pPr>
      <w:r w:rsidRPr="00DB6AA0">
        <w:rPr>
          <w:vertAlign w:val="superscript"/>
        </w:rPr>
        <w:t>8</w:t>
      </w:r>
      <w:r w:rsidRPr="00DB6AA0">
        <w:t xml:space="preserve"> Robinson 2010</w:t>
      </w:r>
    </w:p>
    <w:p w14:paraId="0A10E7FD" w14:textId="77777777" w:rsidR="00A9699C" w:rsidRPr="00DB6AA0" w:rsidRDefault="00A9699C" w:rsidP="00A9699C">
      <w:pPr>
        <w:pStyle w:val="Heading3"/>
      </w:pPr>
      <w:r w:rsidRPr="00DB6AA0">
        <w:t>Evidence</w:t>
      </w:r>
      <w:r w:rsidR="003942B1" w:rsidRPr="00DB6AA0">
        <w:rPr>
          <w:b w:val="0"/>
        </w:rPr>
        <w:t xml:space="preserve"> </w:t>
      </w:r>
      <w:r w:rsidRPr="00DB6AA0">
        <w:t>statement</w:t>
      </w:r>
      <w:r w:rsidR="003942B1" w:rsidRPr="00DB6AA0">
        <w:rPr>
          <w:b w:val="0"/>
        </w:rPr>
        <w:t xml:space="preserve"> </w:t>
      </w:r>
      <w:r w:rsidRPr="00DB6AA0">
        <w:t>4.1.17</w:t>
      </w:r>
      <w:r w:rsidR="003942B1" w:rsidRPr="00DB6AA0">
        <w:rPr>
          <w:b w:val="0"/>
        </w:rPr>
        <w:t xml:space="preserve"> </w:t>
      </w:r>
      <w:r w:rsidRPr="00DB6AA0">
        <w:t>Smokers’</w:t>
      </w:r>
      <w:r w:rsidR="003942B1" w:rsidRPr="00DB6AA0">
        <w:rPr>
          <w:b w:val="0"/>
        </w:rPr>
        <w:t xml:space="preserve"> </w:t>
      </w:r>
      <w:r w:rsidRPr="00DB6AA0">
        <w:t>attitudes,</w:t>
      </w:r>
      <w:r w:rsidR="003942B1" w:rsidRPr="00DB6AA0">
        <w:rPr>
          <w:b w:val="0"/>
        </w:rPr>
        <w:t xml:space="preserve"> </w:t>
      </w:r>
      <w:r w:rsidRPr="00DB6AA0">
        <w:t>beliefs</w:t>
      </w:r>
      <w:r w:rsidR="003942B1" w:rsidRPr="00DB6AA0">
        <w:rPr>
          <w:b w:val="0"/>
        </w:rPr>
        <w:t xml:space="preserve"> </w:t>
      </w:r>
      <w:r w:rsidRPr="00DB6AA0">
        <w:t>and</w:t>
      </w:r>
      <w:r w:rsidR="003942B1" w:rsidRPr="00DB6AA0">
        <w:rPr>
          <w:b w:val="0"/>
        </w:rPr>
        <w:t xml:space="preserve"> </w:t>
      </w:r>
      <w:r w:rsidRPr="00DB6AA0">
        <w:t>experiences</w:t>
      </w:r>
      <w:r w:rsidR="003942B1" w:rsidRPr="00DB6AA0">
        <w:rPr>
          <w:b w:val="0"/>
        </w:rPr>
        <w:t xml:space="preserve"> </w:t>
      </w:r>
      <w:r w:rsidRPr="00DB6AA0">
        <w:t>regarding</w:t>
      </w:r>
      <w:r w:rsidR="003942B1" w:rsidRPr="00DB6AA0">
        <w:rPr>
          <w:b w:val="0"/>
        </w:rPr>
        <w:t xml:space="preserve"> </w:t>
      </w:r>
      <w:r w:rsidRPr="00DB6AA0">
        <w:t>THR</w:t>
      </w:r>
      <w:r w:rsidR="003942B1" w:rsidRPr="00DB6AA0">
        <w:rPr>
          <w:b w:val="0"/>
        </w:rPr>
        <w:t xml:space="preserve"> </w:t>
      </w:r>
      <w:r w:rsidRPr="00DB6AA0">
        <w:t>efforts:</w:t>
      </w:r>
      <w:r w:rsidR="003942B1" w:rsidRPr="00DB6AA0">
        <w:rPr>
          <w:b w:val="0"/>
        </w:rPr>
        <w:t xml:space="preserve"> </w:t>
      </w:r>
      <w:r w:rsidRPr="00DB6AA0">
        <w:t>smokers’</w:t>
      </w:r>
      <w:r w:rsidR="003942B1" w:rsidRPr="00DB6AA0">
        <w:rPr>
          <w:b w:val="0"/>
        </w:rPr>
        <w:t xml:space="preserve"> </w:t>
      </w:r>
      <w:r w:rsidRPr="00DB6AA0">
        <w:t>wish</w:t>
      </w:r>
      <w:r w:rsidR="003942B1" w:rsidRPr="00DB6AA0">
        <w:rPr>
          <w:b w:val="0"/>
        </w:rPr>
        <w:t xml:space="preserve"> </w:t>
      </w:r>
      <w:r w:rsidRPr="00DB6AA0">
        <w:t>to</w:t>
      </w:r>
      <w:r w:rsidR="003942B1" w:rsidRPr="00DB6AA0">
        <w:rPr>
          <w:b w:val="0"/>
        </w:rPr>
        <w:t xml:space="preserve"> </w:t>
      </w:r>
      <w:r w:rsidRPr="00DB6AA0">
        <w:t>protect</w:t>
      </w:r>
      <w:r w:rsidR="003942B1" w:rsidRPr="00DB6AA0">
        <w:rPr>
          <w:b w:val="0"/>
        </w:rPr>
        <w:t xml:space="preserve"> </w:t>
      </w:r>
      <w:r w:rsidRPr="00DB6AA0">
        <w:t>children</w:t>
      </w:r>
      <w:r w:rsidR="003942B1" w:rsidRPr="00DB6AA0">
        <w:rPr>
          <w:b w:val="0"/>
        </w:rPr>
        <w:t xml:space="preserve"> </w:t>
      </w:r>
      <w:r w:rsidRPr="00DB6AA0">
        <w:t>from</w:t>
      </w:r>
      <w:r w:rsidR="003942B1" w:rsidRPr="00DB6AA0">
        <w:rPr>
          <w:b w:val="0"/>
        </w:rPr>
        <w:t xml:space="preserve"> </w:t>
      </w:r>
      <w:r w:rsidRPr="00DB6AA0">
        <w:t>smoke</w:t>
      </w:r>
      <w:r w:rsidR="003942B1" w:rsidRPr="00DB6AA0">
        <w:rPr>
          <w:b w:val="0"/>
        </w:rPr>
        <w:t xml:space="preserve"> </w:t>
      </w:r>
    </w:p>
    <w:p w14:paraId="45A089E2" w14:textId="77777777" w:rsidR="00A9699C" w:rsidRPr="00DB6AA0" w:rsidRDefault="00A9699C" w:rsidP="00A9699C">
      <w:pPr>
        <w:pStyle w:val="NICEnormal"/>
      </w:pPr>
      <w:r w:rsidRPr="00DB6AA0">
        <w:t>Seven studies (2 [++]</w:t>
      </w:r>
      <w:r w:rsidRPr="00DB6AA0">
        <w:rPr>
          <w:vertAlign w:val="superscript"/>
        </w:rPr>
        <w:t>1,2</w:t>
      </w:r>
      <w:r w:rsidRPr="00DB6AA0">
        <w:t xml:space="preserve"> and 5 [+]</w:t>
      </w:r>
      <w:r w:rsidRPr="00DB6AA0">
        <w:rPr>
          <w:vertAlign w:val="superscript"/>
        </w:rPr>
        <w:t>3–7</w:t>
      </w:r>
      <w:r w:rsidRPr="00DB6AA0">
        <w:t>) reported wishing to protect the health of their children as a facilitator to reducing their smoking</w:t>
      </w:r>
      <w:r w:rsidRPr="00DB6AA0">
        <w:rPr>
          <w:vertAlign w:val="superscript"/>
        </w:rPr>
        <w:t>3</w:t>
      </w:r>
      <w:r w:rsidRPr="00DB6AA0">
        <w:t xml:space="preserve"> or in implementing smokefree homes</w:t>
      </w:r>
      <w:r w:rsidRPr="00DB6AA0">
        <w:rPr>
          <w:vertAlign w:val="superscript"/>
        </w:rPr>
        <w:t>1,2,4–6</w:t>
      </w:r>
      <w:r w:rsidRPr="00DB6AA0">
        <w:t>. Smokers in 1 study were receiving professional support to address their smoking behaviour</w:t>
      </w:r>
      <w:r w:rsidRPr="00DB6AA0">
        <w:rPr>
          <w:vertAlign w:val="superscript"/>
        </w:rPr>
        <w:t>4</w:t>
      </w:r>
      <w:r w:rsidRPr="00DB6AA0">
        <w:t>.</w:t>
      </w:r>
    </w:p>
    <w:p w14:paraId="3AD68D0D" w14:textId="77777777" w:rsidR="00A9699C" w:rsidRPr="00DB6AA0" w:rsidRDefault="00A9699C" w:rsidP="00A9699C">
      <w:pPr>
        <w:pStyle w:val="NICEnormal"/>
        <w:spacing w:line="240" w:lineRule="auto"/>
      </w:pPr>
      <w:r w:rsidRPr="00DB6AA0">
        <w:rPr>
          <w:vertAlign w:val="superscript"/>
        </w:rPr>
        <w:t>1</w:t>
      </w:r>
      <w:r w:rsidRPr="00DB6AA0">
        <w:t xml:space="preserve"> Bottorff 2009</w:t>
      </w:r>
    </w:p>
    <w:p w14:paraId="53EDFF6B" w14:textId="77777777" w:rsidR="00A9699C" w:rsidRPr="00DB6AA0" w:rsidRDefault="00A9699C" w:rsidP="00A9699C">
      <w:pPr>
        <w:pStyle w:val="NICEnormal"/>
        <w:spacing w:line="240" w:lineRule="auto"/>
      </w:pPr>
      <w:r w:rsidRPr="00DB6AA0">
        <w:rPr>
          <w:vertAlign w:val="superscript"/>
        </w:rPr>
        <w:t>2</w:t>
      </w:r>
      <w:r w:rsidRPr="00DB6AA0">
        <w:t>Jones 2011</w:t>
      </w:r>
    </w:p>
    <w:p w14:paraId="6C6C8196" w14:textId="77777777" w:rsidR="00A9699C" w:rsidRPr="00DB6AA0" w:rsidRDefault="00A9699C" w:rsidP="00A9699C">
      <w:pPr>
        <w:pStyle w:val="NICEnormal"/>
        <w:spacing w:line="240" w:lineRule="auto"/>
      </w:pPr>
      <w:r w:rsidRPr="00DB6AA0">
        <w:rPr>
          <w:vertAlign w:val="superscript"/>
        </w:rPr>
        <w:t>3</w:t>
      </w:r>
      <w:r w:rsidRPr="00DB6AA0">
        <w:t xml:space="preserve"> </w:t>
      </w:r>
      <w:proofErr w:type="spellStart"/>
      <w:r w:rsidRPr="00DB6AA0">
        <w:t>Nichter</w:t>
      </w:r>
      <w:proofErr w:type="spellEnd"/>
      <w:r w:rsidRPr="00DB6AA0">
        <w:t xml:space="preserve"> 2008</w:t>
      </w:r>
    </w:p>
    <w:p w14:paraId="19B44FE8" w14:textId="77777777" w:rsidR="00A9699C" w:rsidRPr="00DB6AA0" w:rsidRDefault="00A9699C" w:rsidP="00A9699C">
      <w:pPr>
        <w:pStyle w:val="NICEnormal"/>
        <w:spacing w:line="240" w:lineRule="auto"/>
      </w:pPr>
      <w:r w:rsidRPr="00DB6AA0">
        <w:rPr>
          <w:vertAlign w:val="superscript"/>
        </w:rPr>
        <w:t>4</w:t>
      </w:r>
      <w:r w:rsidRPr="00DB6AA0">
        <w:t xml:space="preserve"> Abdullah 2011</w:t>
      </w:r>
    </w:p>
    <w:p w14:paraId="356A26DD" w14:textId="77777777" w:rsidR="00A9699C" w:rsidRPr="00DB6AA0" w:rsidRDefault="00A9699C" w:rsidP="00A9699C">
      <w:pPr>
        <w:pStyle w:val="NICEnormal"/>
        <w:spacing w:line="240" w:lineRule="auto"/>
      </w:pPr>
      <w:r w:rsidRPr="00DB6AA0">
        <w:rPr>
          <w:vertAlign w:val="superscript"/>
        </w:rPr>
        <w:t>5</w:t>
      </w:r>
      <w:r w:rsidRPr="00DB6AA0">
        <w:t xml:space="preserve"> Herbert 2011</w:t>
      </w:r>
    </w:p>
    <w:p w14:paraId="4461ACE0" w14:textId="77777777" w:rsidR="00A9699C" w:rsidRPr="00DB6AA0" w:rsidRDefault="00A9699C" w:rsidP="00A9699C">
      <w:pPr>
        <w:pStyle w:val="NICEnormal"/>
        <w:spacing w:line="240" w:lineRule="auto"/>
      </w:pPr>
      <w:r w:rsidRPr="00DB6AA0">
        <w:rPr>
          <w:vertAlign w:val="superscript"/>
        </w:rPr>
        <w:t>6</w:t>
      </w:r>
      <w:r w:rsidRPr="00DB6AA0">
        <w:t xml:space="preserve"> Phillips 2007</w:t>
      </w:r>
    </w:p>
    <w:p w14:paraId="7231D6E0" w14:textId="77777777" w:rsidR="00A9699C" w:rsidRPr="00DB6AA0" w:rsidRDefault="00A9699C" w:rsidP="00A9699C">
      <w:pPr>
        <w:pStyle w:val="NICEnormal"/>
        <w:spacing w:line="240" w:lineRule="auto"/>
      </w:pPr>
      <w:r w:rsidRPr="00DB6AA0">
        <w:rPr>
          <w:vertAlign w:val="superscript"/>
        </w:rPr>
        <w:t>7</w:t>
      </w:r>
      <w:r w:rsidRPr="00DB6AA0">
        <w:t xml:space="preserve"> Poland 2009</w:t>
      </w:r>
    </w:p>
    <w:p w14:paraId="7D0D56D8" w14:textId="77777777" w:rsidR="00A9699C" w:rsidRPr="00DB6AA0" w:rsidRDefault="00A9699C" w:rsidP="00A9699C">
      <w:pPr>
        <w:pStyle w:val="Heading3"/>
      </w:pPr>
      <w:r w:rsidRPr="00DB6AA0">
        <w:t>Evidence</w:t>
      </w:r>
      <w:r w:rsidR="003942B1" w:rsidRPr="00DB6AA0">
        <w:rPr>
          <w:b w:val="0"/>
        </w:rPr>
        <w:t xml:space="preserve"> </w:t>
      </w:r>
      <w:r w:rsidRPr="00DB6AA0">
        <w:t>statement</w:t>
      </w:r>
      <w:r w:rsidR="003942B1" w:rsidRPr="00DB6AA0">
        <w:rPr>
          <w:b w:val="0"/>
        </w:rPr>
        <w:t xml:space="preserve"> </w:t>
      </w:r>
      <w:r w:rsidRPr="00DB6AA0">
        <w:t>4.1.18</w:t>
      </w:r>
      <w:r w:rsidR="003942B1" w:rsidRPr="00DB6AA0">
        <w:rPr>
          <w:b w:val="0"/>
        </w:rPr>
        <w:t xml:space="preserve"> </w:t>
      </w:r>
      <w:r w:rsidRPr="00DB6AA0">
        <w:t>Smokers’</w:t>
      </w:r>
      <w:r w:rsidR="003942B1" w:rsidRPr="00DB6AA0">
        <w:rPr>
          <w:b w:val="0"/>
        </w:rPr>
        <w:t xml:space="preserve"> </w:t>
      </w:r>
      <w:r w:rsidRPr="00DB6AA0">
        <w:t>attitudes,</w:t>
      </w:r>
      <w:r w:rsidR="003942B1" w:rsidRPr="00DB6AA0">
        <w:rPr>
          <w:b w:val="0"/>
        </w:rPr>
        <w:t xml:space="preserve"> </w:t>
      </w:r>
      <w:r w:rsidRPr="00DB6AA0">
        <w:t>beliefs</w:t>
      </w:r>
      <w:r w:rsidR="003942B1" w:rsidRPr="00DB6AA0">
        <w:rPr>
          <w:b w:val="0"/>
        </w:rPr>
        <w:t xml:space="preserve"> </w:t>
      </w:r>
      <w:r w:rsidRPr="00DB6AA0">
        <w:t>and</w:t>
      </w:r>
      <w:r w:rsidR="003942B1" w:rsidRPr="00DB6AA0">
        <w:rPr>
          <w:b w:val="0"/>
        </w:rPr>
        <w:t xml:space="preserve"> </w:t>
      </w:r>
      <w:r w:rsidRPr="00DB6AA0">
        <w:t>experiences</w:t>
      </w:r>
      <w:r w:rsidR="003942B1" w:rsidRPr="00DB6AA0">
        <w:rPr>
          <w:b w:val="0"/>
        </w:rPr>
        <w:t xml:space="preserve"> </w:t>
      </w:r>
      <w:r w:rsidRPr="00DB6AA0">
        <w:t>regarding</w:t>
      </w:r>
      <w:r w:rsidR="003942B1" w:rsidRPr="00DB6AA0">
        <w:rPr>
          <w:b w:val="0"/>
        </w:rPr>
        <w:t xml:space="preserve"> </w:t>
      </w:r>
      <w:r w:rsidRPr="00DB6AA0">
        <w:t>THR</w:t>
      </w:r>
      <w:r w:rsidR="003942B1" w:rsidRPr="00DB6AA0">
        <w:rPr>
          <w:b w:val="0"/>
        </w:rPr>
        <w:t xml:space="preserve"> </w:t>
      </w:r>
      <w:r w:rsidRPr="00DB6AA0">
        <w:t>efforts:</w:t>
      </w:r>
      <w:r w:rsidR="003942B1" w:rsidRPr="00DB6AA0">
        <w:rPr>
          <w:b w:val="0"/>
        </w:rPr>
        <w:t xml:space="preserve"> </w:t>
      </w:r>
      <w:r w:rsidRPr="00DB6AA0">
        <w:t>smokers’</w:t>
      </w:r>
      <w:r w:rsidR="003942B1" w:rsidRPr="00DB6AA0">
        <w:rPr>
          <w:b w:val="0"/>
        </w:rPr>
        <w:t xml:space="preserve"> </w:t>
      </w:r>
      <w:r w:rsidRPr="00DB6AA0">
        <w:t>worries</w:t>
      </w:r>
      <w:r w:rsidR="003942B1" w:rsidRPr="00DB6AA0">
        <w:rPr>
          <w:b w:val="0"/>
        </w:rPr>
        <w:t xml:space="preserve"> </w:t>
      </w:r>
      <w:r w:rsidRPr="00DB6AA0">
        <w:t>of</w:t>
      </w:r>
      <w:r w:rsidR="003942B1" w:rsidRPr="00DB6AA0">
        <w:rPr>
          <w:b w:val="0"/>
        </w:rPr>
        <w:t xml:space="preserve"> </w:t>
      </w:r>
      <w:r w:rsidRPr="00DB6AA0">
        <w:t>harm</w:t>
      </w:r>
      <w:r w:rsidR="003942B1" w:rsidRPr="00DB6AA0">
        <w:rPr>
          <w:b w:val="0"/>
        </w:rPr>
        <w:t xml:space="preserve"> </w:t>
      </w:r>
      <w:r w:rsidRPr="00DB6AA0">
        <w:t>to</w:t>
      </w:r>
      <w:r w:rsidR="003942B1" w:rsidRPr="00DB6AA0">
        <w:rPr>
          <w:b w:val="0"/>
        </w:rPr>
        <w:t xml:space="preserve"> </w:t>
      </w:r>
      <w:r w:rsidRPr="00DB6AA0">
        <w:t>own</w:t>
      </w:r>
      <w:r w:rsidR="003942B1" w:rsidRPr="00DB6AA0">
        <w:rPr>
          <w:b w:val="0"/>
        </w:rPr>
        <w:t xml:space="preserve"> </w:t>
      </w:r>
      <w:r w:rsidRPr="00DB6AA0">
        <w:t>health</w:t>
      </w:r>
      <w:r w:rsidR="003942B1" w:rsidRPr="00DB6AA0">
        <w:rPr>
          <w:b w:val="0"/>
        </w:rPr>
        <w:t xml:space="preserve"> </w:t>
      </w:r>
      <w:r w:rsidRPr="00DB6AA0">
        <w:t>from</w:t>
      </w:r>
      <w:r w:rsidR="003942B1" w:rsidRPr="00DB6AA0">
        <w:rPr>
          <w:b w:val="0"/>
        </w:rPr>
        <w:t xml:space="preserve"> </w:t>
      </w:r>
      <w:r w:rsidRPr="00DB6AA0">
        <w:t>smoking</w:t>
      </w:r>
      <w:r w:rsidR="003942B1" w:rsidRPr="00DB6AA0">
        <w:rPr>
          <w:b w:val="0"/>
        </w:rPr>
        <w:t xml:space="preserve"> </w:t>
      </w:r>
    </w:p>
    <w:p w14:paraId="03C985E6" w14:textId="77777777" w:rsidR="00A9699C" w:rsidRPr="00DB6AA0" w:rsidRDefault="00A9699C" w:rsidP="00A9699C">
      <w:pPr>
        <w:pStyle w:val="NICEnormal"/>
      </w:pPr>
      <w:r w:rsidRPr="00DB6AA0">
        <w:t>Concern about the effect of tobacco on smokers’ own health was a commonly reported facilitator across 13 studies (1 [++]</w:t>
      </w:r>
      <w:r w:rsidRPr="00DB6AA0">
        <w:rPr>
          <w:vertAlign w:val="superscript"/>
        </w:rPr>
        <w:t>1</w:t>
      </w:r>
      <w:r w:rsidRPr="00DB6AA0">
        <w:t>, 10 [+]</w:t>
      </w:r>
      <w:r w:rsidRPr="00DB6AA0">
        <w:rPr>
          <w:vertAlign w:val="superscript"/>
        </w:rPr>
        <w:t>2–11</w:t>
      </w:r>
      <w:r w:rsidRPr="00DB6AA0">
        <w:t xml:space="preserve">, 1 </w:t>
      </w:r>
      <w:r w:rsidR="003942B1" w:rsidRPr="00DB6AA0">
        <w:t>[−</w:t>
      </w:r>
      <w:r w:rsidRPr="00DB6AA0">
        <w:t>]</w:t>
      </w:r>
      <w:r w:rsidRPr="00DB6AA0">
        <w:rPr>
          <w:vertAlign w:val="superscript"/>
        </w:rPr>
        <w:t>12</w:t>
      </w:r>
      <w:r w:rsidRPr="00DB6AA0">
        <w:t xml:space="preserve"> and 1 ungraded</w:t>
      </w:r>
      <w:r w:rsidRPr="00DB6AA0">
        <w:rPr>
          <w:vertAlign w:val="superscript"/>
        </w:rPr>
        <w:t>13</w:t>
      </w:r>
      <w:r w:rsidRPr="00DB6AA0">
        <w:t>) looking at reducing smoking or implementing smokefree homes. Smokers described both worries of harm to their own health</w:t>
      </w:r>
      <w:r w:rsidRPr="00DB6AA0">
        <w:rPr>
          <w:vertAlign w:val="superscript"/>
        </w:rPr>
        <w:t>2–7,13</w:t>
      </w:r>
      <w:r w:rsidRPr="00DB6AA0">
        <w:t xml:space="preserve"> and perceived benefits to health from reduction of smoking</w:t>
      </w:r>
      <w:r w:rsidRPr="00DB6AA0">
        <w:rPr>
          <w:vertAlign w:val="superscript"/>
        </w:rPr>
        <w:t>1,8–10,12</w:t>
      </w:r>
      <w:r w:rsidRPr="00DB6AA0">
        <w:t xml:space="preserve">. However 1 study found that worries about damage to health and quality of life from smoking or perceived benefits to health from quitting, were not associated </w:t>
      </w:r>
      <w:r w:rsidRPr="00DB6AA0">
        <w:lastRenderedPageBreak/>
        <w:t>with quitting success among smokers who first cut down</w:t>
      </w:r>
      <w:r w:rsidRPr="00DB6AA0">
        <w:rPr>
          <w:vertAlign w:val="superscript"/>
        </w:rPr>
        <w:t>11</w:t>
      </w:r>
      <w:r w:rsidRPr="00DB6AA0">
        <w:t xml:space="preserve">. </w:t>
      </w:r>
      <w:proofErr w:type="gramStart"/>
      <w:r w:rsidRPr="00DB6AA0">
        <w:t>Smokers’</w:t>
      </w:r>
      <w:proofErr w:type="gramEnd"/>
      <w:r w:rsidRPr="00DB6AA0">
        <w:t xml:space="preserve"> in 2 studies were receiving professional support to address their smoking behaviour</w:t>
      </w:r>
      <w:r w:rsidRPr="00DB6AA0">
        <w:rPr>
          <w:vertAlign w:val="superscript"/>
        </w:rPr>
        <w:t>3,13</w:t>
      </w:r>
      <w:r w:rsidRPr="00DB6AA0">
        <w:t>.</w:t>
      </w:r>
    </w:p>
    <w:p w14:paraId="65226B8B" w14:textId="77777777" w:rsidR="00A9699C" w:rsidRPr="00DB6AA0" w:rsidRDefault="00A9699C" w:rsidP="00A9699C">
      <w:pPr>
        <w:pStyle w:val="NICEnormal"/>
        <w:spacing w:line="240" w:lineRule="auto"/>
      </w:pPr>
      <w:r w:rsidRPr="00DB6AA0">
        <w:rPr>
          <w:vertAlign w:val="superscript"/>
        </w:rPr>
        <w:t xml:space="preserve">1 </w:t>
      </w:r>
      <w:r w:rsidRPr="00DB6AA0">
        <w:t>Bottorff 2009</w:t>
      </w:r>
    </w:p>
    <w:p w14:paraId="7484AD07" w14:textId="77777777" w:rsidR="00A9699C" w:rsidRPr="00DB6AA0" w:rsidRDefault="00A9699C" w:rsidP="00A9699C">
      <w:pPr>
        <w:pStyle w:val="NICEnormal"/>
        <w:spacing w:line="240" w:lineRule="auto"/>
      </w:pPr>
      <w:r w:rsidRPr="00DB6AA0">
        <w:rPr>
          <w:vertAlign w:val="superscript"/>
        </w:rPr>
        <w:t xml:space="preserve">2 </w:t>
      </w:r>
      <w:proofErr w:type="spellStart"/>
      <w:r w:rsidRPr="00DB6AA0">
        <w:t>Bolliger</w:t>
      </w:r>
      <w:proofErr w:type="spellEnd"/>
      <w:r w:rsidRPr="00DB6AA0">
        <w:t xml:space="preserve"> 2000 </w:t>
      </w:r>
    </w:p>
    <w:p w14:paraId="20EED736" w14:textId="77777777" w:rsidR="00A9699C" w:rsidRPr="00DB6AA0" w:rsidRDefault="00A9699C" w:rsidP="00A9699C">
      <w:pPr>
        <w:pStyle w:val="NICEnormal"/>
        <w:spacing w:line="240" w:lineRule="auto"/>
      </w:pPr>
      <w:r w:rsidRPr="00DB6AA0">
        <w:rPr>
          <w:vertAlign w:val="superscript"/>
        </w:rPr>
        <w:t xml:space="preserve">3 </w:t>
      </w:r>
      <w:proofErr w:type="spellStart"/>
      <w:r w:rsidRPr="00DB6AA0">
        <w:t>Estabrooks</w:t>
      </w:r>
      <w:proofErr w:type="spellEnd"/>
      <w:r w:rsidRPr="00DB6AA0">
        <w:t xml:space="preserve"> 2010 </w:t>
      </w:r>
    </w:p>
    <w:p w14:paraId="05C2FB3A" w14:textId="77777777" w:rsidR="00A9699C" w:rsidRPr="00DB6AA0" w:rsidRDefault="00A9699C" w:rsidP="00A9699C">
      <w:pPr>
        <w:pStyle w:val="NICEnormal"/>
        <w:spacing w:line="240" w:lineRule="auto"/>
      </w:pPr>
      <w:r w:rsidRPr="00DB6AA0">
        <w:rPr>
          <w:vertAlign w:val="superscript"/>
        </w:rPr>
        <w:t xml:space="preserve">4 </w:t>
      </w:r>
      <w:r w:rsidRPr="00DB6AA0">
        <w:t xml:space="preserve">Abdullah 2011 </w:t>
      </w:r>
    </w:p>
    <w:p w14:paraId="242C93EC" w14:textId="77777777" w:rsidR="00A9699C" w:rsidRPr="00DB6AA0" w:rsidRDefault="00A9699C" w:rsidP="00A9699C">
      <w:pPr>
        <w:pStyle w:val="NICEnormal"/>
        <w:spacing w:line="240" w:lineRule="auto"/>
      </w:pPr>
      <w:r w:rsidRPr="00DB6AA0">
        <w:rPr>
          <w:vertAlign w:val="superscript"/>
        </w:rPr>
        <w:t xml:space="preserve">5 </w:t>
      </w:r>
      <w:r w:rsidRPr="00DB6AA0">
        <w:t xml:space="preserve">Poland 2009 </w:t>
      </w:r>
    </w:p>
    <w:p w14:paraId="5D3392E2" w14:textId="77777777" w:rsidR="00A9699C" w:rsidRPr="00DB6AA0" w:rsidRDefault="00A9699C" w:rsidP="00A9699C">
      <w:pPr>
        <w:pStyle w:val="NICEnormal"/>
        <w:spacing w:line="240" w:lineRule="auto"/>
      </w:pPr>
      <w:r w:rsidRPr="00DB6AA0">
        <w:rPr>
          <w:vertAlign w:val="superscript"/>
        </w:rPr>
        <w:t xml:space="preserve">6 </w:t>
      </w:r>
      <w:r w:rsidRPr="00DB6AA0">
        <w:t xml:space="preserve">Stewart 2011 </w:t>
      </w:r>
    </w:p>
    <w:p w14:paraId="1E96D340" w14:textId="77777777" w:rsidR="00A9699C" w:rsidRPr="00DB6AA0" w:rsidRDefault="00A9699C" w:rsidP="00A9699C">
      <w:pPr>
        <w:pStyle w:val="NICEnormal"/>
        <w:spacing w:line="240" w:lineRule="auto"/>
      </w:pPr>
      <w:r w:rsidRPr="00DB6AA0">
        <w:rPr>
          <w:vertAlign w:val="superscript"/>
        </w:rPr>
        <w:t xml:space="preserve">7 </w:t>
      </w:r>
      <w:r w:rsidRPr="00DB6AA0">
        <w:t xml:space="preserve">Hamilton 2000 </w:t>
      </w:r>
    </w:p>
    <w:p w14:paraId="1B330E5A" w14:textId="77777777" w:rsidR="00A9699C" w:rsidRPr="00DB6AA0" w:rsidRDefault="00A9699C" w:rsidP="00A9699C">
      <w:pPr>
        <w:pStyle w:val="NICEnormal"/>
        <w:spacing w:line="240" w:lineRule="auto"/>
      </w:pPr>
      <w:r w:rsidRPr="00DB6AA0">
        <w:rPr>
          <w:vertAlign w:val="superscript"/>
        </w:rPr>
        <w:t xml:space="preserve">8 </w:t>
      </w:r>
      <w:r w:rsidRPr="00DB6AA0">
        <w:t xml:space="preserve">Beard 2011a </w:t>
      </w:r>
    </w:p>
    <w:p w14:paraId="10BA4CD8" w14:textId="77777777" w:rsidR="00A9699C" w:rsidRPr="00DB6AA0" w:rsidRDefault="00A9699C" w:rsidP="00A9699C">
      <w:pPr>
        <w:pStyle w:val="NICEnormal"/>
        <w:spacing w:line="240" w:lineRule="auto"/>
      </w:pPr>
      <w:r w:rsidRPr="00DB6AA0">
        <w:rPr>
          <w:vertAlign w:val="superscript"/>
        </w:rPr>
        <w:t xml:space="preserve">9 </w:t>
      </w:r>
      <w:r w:rsidRPr="00DB6AA0">
        <w:t xml:space="preserve">Joseph 2005 </w:t>
      </w:r>
    </w:p>
    <w:p w14:paraId="5622AC25" w14:textId="77777777" w:rsidR="00A9699C" w:rsidRPr="00DB6AA0" w:rsidRDefault="00A9699C" w:rsidP="00A9699C">
      <w:pPr>
        <w:pStyle w:val="NICEnormal"/>
        <w:spacing w:line="240" w:lineRule="auto"/>
      </w:pPr>
      <w:r w:rsidRPr="00DB6AA0">
        <w:rPr>
          <w:vertAlign w:val="superscript"/>
        </w:rPr>
        <w:t xml:space="preserve">10 </w:t>
      </w:r>
      <w:proofErr w:type="spellStart"/>
      <w:r w:rsidRPr="00DB6AA0">
        <w:t>Shiffman</w:t>
      </w:r>
      <w:proofErr w:type="spellEnd"/>
      <w:r w:rsidRPr="00DB6AA0">
        <w:t xml:space="preserve"> 2007 </w:t>
      </w:r>
    </w:p>
    <w:p w14:paraId="0B32F1B1" w14:textId="77777777" w:rsidR="00A9699C" w:rsidRPr="00DB6AA0" w:rsidRDefault="00A9699C" w:rsidP="00A9699C">
      <w:pPr>
        <w:pStyle w:val="NICEnormal"/>
        <w:spacing w:line="240" w:lineRule="auto"/>
      </w:pPr>
      <w:r w:rsidRPr="00DB6AA0">
        <w:rPr>
          <w:vertAlign w:val="superscript"/>
        </w:rPr>
        <w:t>11</w:t>
      </w:r>
      <w:r w:rsidRPr="00DB6AA0">
        <w:t xml:space="preserve">Cheong 2007 </w:t>
      </w:r>
    </w:p>
    <w:p w14:paraId="3C6EDC82" w14:textId="77777777" w:rsidR="00A9699C" w:rsidRPr="00DB6AA0" w:rsidRDefault="00A9699C" w:rsidP="00A9699C">
      <w:pPr>
        <w:pStyle w:val="NICEnormal"/>
        <w:spacing w:line="240" w:lineRule="auto"/>
      </w:pPr>
      <w:r w:rsidRPr="00DB6AA0">
        <w:rPr>
          <w:vertAlign w:val="superscript"/>
        </w:rPr>
        <w:t xml:space="preserve">12 </w:t>
      </w:r>
      <w:r w:rsidRPr="00DB6AA0">
        <w:t xml:space="preserve">Thomsen 2009 </w:t>
      </w:r>
    </w:p>
    <w:p w14:paraId="040E2C77" w14:textId="77777777" w:rsidR="00A9699C" w:rsidRPr="00DB6AA0" w:rsidRDefault="00A9699C" w:rsidP="00A9699C">
      <w:pPr>
        <w:pStyle w:val="NICEnormal"/>
      </w:pPr>
      <w:r w:rsidRPr="00DB6AA0">
        <w:rPr>
          <w:vertAlign w:val="superscript"/>
        </w:rPr>
        <w:t>13</w:t>
      </w:r>
      <w:r w:rsidRPr="00DB6AA0">
        <w:t>Haddock 1997</w:t>
      </w:r>
    </w:p>
    <w:p w14:paraId="2ECC7E6A" w14:textId="77777777" w:rsidR="00A9699C" w:rsidRPr="00DB6AA0" w:rsidRDefault="00A9699C" w:rsidP="00A9699C">
      <w:pPr>
        <w:pStyle w:val="Heading4"/>
      </w:pPr>
      <w:r w:rsidRPr="00DB6AA0">
        <w:t>Applicability</w:t>
      </w:r>
      <w:r w:rsidR="003942B1" w:rsidRPr="00DB6AA0">
        <w:rPr>
          <w:b w:val="0"/>
          <w:i w:val="0"/>
        </w:rPr>
        <w:t xml:space="preserve"> </w:t>
      </w:r>
      <w:r w:rsidRPr="00DB6AA0">
        <w:t>statement</w:t>
      </w:r>
      <w:r w:rsidR="003942B1" w:rsidRPr="00DB6AA0">
        <w:rPr>
          <w:b w:val="0"/>
          <w:i w:val="0"/>
        </w:rPr>
        <w:t xml:space="preserve"> </w:t>
      </w:r>
      <w:r w:rsidRPr="00DB6AA0">
        <w:t>for</w:t>
      </w:r>
      <w:r w:rsidR="003942B1" w:rsidRPr="00DB6AA0">
        <w:rPr>
          <w:b w:val="0"/>
          <w:i w:val="0"/>
        </w:rPr>
        <w:t xml:space="preserve"> </w:t>
      </w:r>
      <w:r w:rsidRPr="00DB6AA0">
        <w:t>evidence</w:t>
      </w:r>
      <w:r w:rsidR="003942B1" w:rsidRPr="00DB6AA0">
        <w:rPr>
          <w:b w:val="0"/>
          <w:i w:val="0"/>
        </w:rPr>
        <w:t xml:space="preserve"> </w:t>
      </w:r>
      <w:r w:rsidRPr="00DB6AA0">
        <w:t>statements</w:t>
      </w:r>
      <w:r w:rsidR="003942B1" w:rsidRPr="00DB6AA0">
        <w:rPr>
          <w:b w:val="0"/>
          <w:i w:val="0"/>
        </w:rPr>
        <w:t xml:space="preserve"> </w:t>
      </w:r>
      <w:r w:rsidRPr="00DB6AA0">
        <w:t>4.1.8–4.1.18</w:t>
      </w:r>
    </w:p>
    <w:p w14:paraId="761A7049" w14:textId="77777777" w:rsidR="00A9699C" w:rsidRPr="00DB6AA0" w:rsidRDefault="00A9699C" w:rsidP="00A9699C">
      <w:pPr>
        <w:pStyle w:val="NICEnormal"/>
      </w:pPr>
      <w:r w:rsidRPr="00DB6AA0">
        <w:t>Of the 22 studies reporting smokers views regarding tobacco harm reduction, just 6 studies were solely conducted in the UK (1 [++]</w:t>
      </w:r>
      <w:r w:rsidRPr="00DB6AA0">
        <w:rPr>
          <w:vertAlign w:val="superscript"/>
        </w:rPr>
        <w:t>1</w:t>
      </w:r>
      <w:r w:rsidRPr="00DB6AA0">
        <w:t>, 4 [+]</w:t>
      </w:r>
      <w:r w:rsidRPr="00DB6AA0">
        <w:rPr>
          <w:vertAlign w:val="superscript"/>
        </w:rPr>
        <w:t>2–5</w:t>
      </w:r>
      <w:r w:rsidRPr="00DB6AA0">
        <w:t xml:space="preserve">,and 1 </w:t>
      </w:r>
      <w:r w:rsidR="003942B1" w:rsidRPr="00DB6AA0">
        <w:t>[−</w:t>
      </w:r>
      <w:r w:rsidRPr="00DB6AA0">
        <w:t>]</w:t>
      </w:r>
      <w:r w:rsidRPr="00DB6AA0">
        <w:rPr>
          <w:vertAlign w:val="superscript"/>
        </w:rPr>
        <w:t>6</w:t>
      </w:r>
      <w:r w:rsidRPr="00DB6AA0">
        <w:t>), 1 (+) study in multiple countries including the UK</w:t>
      </w:r>
      <w:r w:rsidRPr="00DB6AA0">
        <w:rPr>
          <w:vertAlign w:val="superscript"/>
        </w:rPr>
        <w:t>7</w:t>
      </w:r>
      <w:r w:rsidRPr="00DB6AA0">
        <w:t xml:space="preserve"> and 1 (+) study in a country deemed to have high applicability to the UK</w:t>
      </w:r>
      <w:r w:rsidRPr="00DB6AA0">
        <w:rPr>
          <w:vertAlign w:val="superscript"/>
        </w:rPr>
        <w:t>8</w:t>
      </w:r>
      <w:r w:rsidRPr="00DB6AA0">
        <w:t>.</w:t>
      </w:r>
    </w:p>
    <w:p w14:paraId="6F52A12B" w14:textId="77777777" w:rsidR="00A9699C" w:rsidRPr="00DB6AA0" w:rsidRDefault="00A9699C" w:rsidP="00A9699C">
      <w:pPr>
        <w:pStyle w:val="NICEnormal"/>
        <w:spacing w:line="240" w:lineRule="auto"/>
      </w:pPr>
      <w:r w:rsidRPr="00DB6AA0">
        <w:rPr>
          <w:vertAlign w:val="superscript"/>
        </w:rPr>
        <w:t>1</w:t>
      </w:r>
      <w:r w:rsidRPr="00DB6AA0">
        <w:t xml:space="preserve"> Jones 2011</w:t>
      </w:r>
    </w:p>
    <w:p w14:paraId="4FFDEA2D" w14:textId="77777777" w:rsidR="00A9699C" w:rsidRPr="00DB6AA0" w:rsidRDefault="00A9699C" w:rsidP="00A9699C">
      <w:pPr>
        <w:pStyle w:val="NICEnormal"/>
        <w:spacing w:line="240" w:lineRule="auto"/>
      </w:pPr>
      <w:r w:rsidRPr="00DB6AA0">
        <w:rPr>
          <w:vertAlign w:val="superscript"/>
        </w:rPr>
        <w:t>2</w:t>
      </w:r>
      <w:r w:rsidRPr="00DB6AA0">
        <w:t xml:space="preserve"> Beard 2011a</w:t>
      </w:r>
    </w:p>
    <w:p w14:paraId="5B0DAE6A" w14:textId="77777777" w:rsidR="00A9699C" w:rsidRPr="00DB6AA0" w:rsidRDefault="00A9699C" w:rsidP="00A9699C">
      <w:pPr>
        <w:pStyle w:val="NICEnormal"/>
        <w:spacing w:line="240" w:lineRule="auto"/>
      </w:pPr>
      <w:r w:rsidRPr="00DB6AA0">
        <w:rPr>
          <w:vertAlign w:val="superscript"/>
        </w:rPr>
        <w:t>3</w:t>
      </w:r>
      <w:r w:rsidRPr="00DB6AA0">
        <w:t xml:space="preserve"> Haddock 1997</w:t>
      </w:r>
    </w:p>
    <w:p w14:paraId="36E91231" w14:textId="77777777" w:rsidR="00A9699C" w:rsidRPr="00DB6AA0" w:rsidRDefault="00A9699C" w:rsidP="00A9699C">
      <w:pPr>
        <w:pStyle w:val="NICEnormal"/>
        <w:spacing w:line="240" w:lineRule="auto"/>
      </w:pPr>
      <w:r w:rsidRPr="00DB6AA0">
        <w:rPr>
          <w:vertAlign w:val="superscript"/>
        </w:rPr>
        <w:t>4</w:t>
      </w:r>
      <w:r w:rsidRPr="00DB6AA0">
        <w:t xml:space="preserve"> Robinson 2010</w:t>
      </w:r>
    </w:p>
    <w:p w14:paraId="266BBB0B" w14:textId="77777777" w:rsidR="00A9699C" w:rsidRPr="00DB6AA0" w:rsidRDefault="00A9699C" w:rsidP="00A9699C">
      <w:pPr>
        <w:pStyle w:val="NICEnormal"/>
        <w:spacing w:line="240" w:lineRule="auto"/>
      </w:pPr>
      <w:r w:rsidRPr="00DB6AA0">
        <w:rPr>
          <w:vertAlign w:val="superscript"/>
        </w:rPr>
        <w:t>5</w:t>
      </w:r>
      <w:r w:rsidRPr="00DB6AA0">
        <w:t xml:space="preserve"> Phillips 2007</w:t>
      </w:r>
    </w:p>
    <w:p w14:paraId="0DF3554A" w14:textId="77777777" w:rsidR="00A9699C" w:rsidRPr="00DB6AA0" w:rsidRDefault="00A9699C" w:rsidP="00A9699C">
      <w:pPr>
        <w:pStyle w:val="NICEnormal"/>
        <w:spacing w:line="240" w:lineRule="auto"/>
      </w:pPr>
      <w:r w:rsidRPr="00DB6AA0">
        <w:rPr>
          <w:vertAlign w:val="superscript"/>
        </w:rPr>
        <w:t>6</w:t>
      </w:r>
      <w:r w:rsidRPr="00DB6AA0">
        <w:t xml:space="preserve"> Thomsen 2009 </w:t>
      </w:r>
    </w:p>
    <w:p w14:paraId="4B1BA584" w14:textId="77777777" w:rsidR="00A9699C" w:rsidRPr="00DB6AA0" w:rsidRDefault="00A9699C" w:rsidP="00A9699C">
      <w:pPr>
        <w:pStyle w:val="NICEnormal"/>
        <w:spacing w:line="240" w:lineRule="auto"/>
      </w:pPr>
      <w:r w:rsidRPr="00DB6AA0">
        <w:rPr>
          <w:vertAlign w:val="superscript"/>
        </w:rPr>
        <w:lastRenderedPageBreak/>
        <w:t xml:space="preserve">7 </w:t>
      </w:r>
      <w:r w:rsidRPr="00DB6AA0">
        <w:t xml:space="preserve">Cheong 2007 </w:t>
      </w:r>
    </w:p>
    <w:p w14:paraId="7EA9842D" w14:textId="77777777" w:rsidR="00A9699C" w:rsidRPr="00DB6AA0" w:rsidRDefault="00A9699C" w:rsidP="00A9699C">
      <w:pPr>
        <w:pStyle w:val="NICEnormal"/>
        <w:spacing w:line="240" w:lineRule="auto"/>
      </w:pPr>
      <w:r w:rsidRPr="00DB6AA0">
        <w:rPr>
          <w:vertAlign w:val="superscript"/>
        </w:rPr>
        <w:t xml:space="preserve">8 </w:t>
      </w:r>
      <w:r w:rsidRPr="00DB6AA0">
        <w:t>Hamilton 2000</w:t>
      </w:r>
    </w:p>
    <w:p w14:paraId="4840C0A3" w14:textId="77777777" w:rsidR="00A9699C" w:rsidRPr="00DB6AA0" w:rsidRDefault="00A9699C" w:rsidP="00A9699C">
      <w:pPr>
        <w:pStyle w:val="Heading3"/>
      </w:pPr>
      <w:r w:rsidRPr="00DB6AA0">
        <w:t>Evidence</w:t>
      </w:r>
      <w:r w:rsidR="003942B1" w:rsidRPr="00DB6AA0">
        <w:rPr>
          <w:b w:val="0"/>
        </w:rPr>
        <w:t xml:space="preserve"> </w:t>
      </w:r>
      <w:r w:rsidRPr="00DB6AA0">
        <w:t>statement</w:t>
      </w:r>
      <w:r w:rsidR="003942B1" w:rsidRPr="00DB6AA0">
        <w:rPr>
          <w:b w:val="0"/>
        </w:rPr>
        <w:t xml:space="preserve"> </w:t>
      </w:r>
      <w:r w:rsidRPr="00DB6AA0">
        <w:t>4.1.37</w:t>
      </w:r>
      <w:r w:rsidR="003942B1" w:rsidRPr="00DB6AA0">
        <w:rPr>
          <w:b w:val="0"/>
        </w:rPr>
        <w:t xml:space="preserve"> </w:t>
      </w:r>
      <w:r w:rsidRPr="00DB6AA0">
        <w:t>Smokers’</w:t>
      </w:r>
      <w:r w:rsidR="003942B1" w:rsidRPr="00DB6AA0">
        <w:rPr>
          <w:b w:val="0"/>
        </w:rPr>
        <w:t xml:space="preserve"> </w:t>
      </w:r>
      <w:r w:rsidRPr="00DB6AA0">
        <w:t>attitudes,</w:t>
      </w:r>
      <w:r w:rsidR="003942B1" w:rsidRPr="00DB6AA0">
        <w:rPr>
          <w:b w:val="0"/>
        </w:rPr>
        <w:t xml:space="preserve"> </w:t>
      </w:r>
      <w:r w:rsidRPr="00DB6AA0">
        <w:t>beliefs</w:t>
      </w:r>
      <w:r w:rsidR="003942B1" w:rsidRPr="00DB6AA0">
        <w:rPr>
          <w:b w:val="0"/>
        </w:rPr>
        <w:t xml:space="preserve"> </w:t>
      </w:r>
      <w:r w:rsidRPr="00DB6AA0">
        <w:t>and</w:t>
      </w:r>
      <w:r w:rsidR="003942B1" w:rsidRPr="00DB6AA0">
        <w:rPr>
          <w:b w:val="0"/>
        </w:rPr>
        <w:t xml:space="preserve"> </w:t>
      </w:r>
      <w:r w:rsidRPr="00DB6AA0">
        <w:t>experiences</w:t>
      </w:r>
      <w:r w:rsidR="003942B1" w:rsidRPr="00DB6AA0">
        <w:rPr>
          <w:b w:val="0"/>
        </w:rPr>
        <w:t xml:space="preserve"> </w:t>
      </w:r>
      <w:r w:rsidRPr="00DB6AA0">
        <w:t>regarding</w:t>
      </w:r>
      <w:r w:rsidR="003942B1" w:rsidRPr="00DB6AA0">
        <w:rPr>
          <w:b w:val="0"/>
        </w:rPr>
        <w:t xml:space="preserve"> </w:t>
      </w:r>
      <w:r w:rsidRPr="00DB6AA0">
        <w:t>e-cigarette</w:t>
      </w:r>
      <w:r w:rsidR="003942B1" w:rsidRPr="00DB6AA0">
        <w:rPr>
          <w:b w:val="0"/>
        </w:rPr>
        <w:t xml:space="preserve"> </w:t>
      </w:r>
      <w:r w:rsidRPr="00DB6AA0">
        <w:t>use</w:t>
      </w:r>
      <w:r w:rsidR="003942B1" w:rsidRPr="00DB6AA0">
        <w:rPr>
          <w:b w:val="0"/>
        </w:rPr>
        <w:t xml:space="preserve"> </w:t>
      </w:r>
      <w:r w:rsidRPr="00DB6AA0">
        <w:t>to</w:t>
      </w:r>
      <w:r w:rsidR="003942B1" w:rsidRPr="00DB6AA0">
        <w:rPr>
          <w:b w:val="0"/>
        </w:rPr>
        <w:t xml:space="preserve"> </w:t>
      </w:r>
      <w:r w:rsidRPr="00DB6AA0">
        <w:t>assist</w:t>
      </w:r>
      <w:r w:rsidR="003942B1" w:rsidRPr="00DB6AA0">
        <w:rPr>
          <w:b w:val="0"/>
        </w:rPr>
        <w:t xml:space="preserve"> </w:t>
      </w:r>
      <w:r w:rsidRPr="00DB6AA0">
        <w:t>THR:</w:t>
      </w:r>
      <w:r w:rsidR="003942B1" w:rsidRPr="00DB6AA0">
        <w:rPr>
          <w:b w:val="0"/>
        </w:rPr>
        <w:t xml:space="preserve"> </w:t>
      </w:r>
      <w:r w:rsidRPr="00DB6AA0">
        <w:t>belief</w:t>
      </w:r>
      <w:r w:rsidR="003942B1" w:rsidRPr="00DB6AA0">
        <w:rPr>
          <w:b w:val="0"/>
        </w:rPr>
        <w:t xml:space="preserve"> </w:t>
      </w:r>
      <w:r w:rsidRPr="00DB6AA0">
        <w:t>that</w:t>
      </w:r>
      <w:r w:rsidR="003942B1" w:rsidRPr="00DB6AA0">
        <w:rPr>
          <w:b w:val="0"/>
        </w:rPr>
        <w:t xml:space="preserve"> </w:t>
      </w:r>
      <w:r w:rsidRPr="00DB6AA0">
        <w:t>e-cigarettes</w:t>
      </w:r>
      <w:r w:rsidR="003942B1" w:rsidRPr="00DB6AA0">
        <w:rPr>
          <w:b w:val="0"/>
        </w:rPr>
        <w:t xml:space="preserve"> </w:t>
      </w:r>
      <w:r w:rsidRPr="00DB6AA0">
        <w:t>do</w:t>
      </w:r>
      <w:r w:rsidR="003942B1" w:rsidRPr="00DB6AA0">
        <w:rPr>
          <w:b w:val="0"/>
        </w:rPr>
        <w:t xml:space="preserve"> </w:t>
      </w:r>
      <w:r w:rsidRPr="00DB6AA0">
        <w:t>not</w:t>
      </w:r>
      <w:r w:rsidR="003942B1" w:rsidRPr="00DB6AA0">
        <w:rPr>
          <w:b w:val="0"/>
        </w:rPr>
        <w:t xml:space="preserve"> </w:t>
      </w:r>
      <w:r w:rsidRPr="00DB6AA0">
        <w:t>help</w:t>
      </w:r>
      <w:r w:rsidR="003942B1" w:rsidRPr="00DB6AA0">
        <w:rPr>
          <w:b w:val="0"/>
        </w:rPr>
        <w:t xml:space="preserve"> </w:t>
      </w:r>
      <w:r w:rsidRPr="00DB6AA0">
        <w:t>with</w:t>
      </w:r>
      <w:r w:rsidR="003942B1" w:rsidRPr="00DB6AA0">
        <w:rPr>
          <w:b w:val="0"/>
        </w:rPr>
        <w:t xml:space="preserve"> </w:t>
      </w:r>
      <w:r w:rsidRPr="00DB6AA0">
        <w:t>smoking</w:t>
      </w:r>
      <w:r w:rsidR="003942B1" w:rsidRPr="00DB6AA0">
        <w:rPr>
          <w:b w:val="0"/>
        </w:rPr>
        <w:t xml:space="preserve"> </w:t>
      </w:r>
      <w:r w:rsidRPr="00DB6AA0">
        <w:t>craving</w:t>
      </w:r>
      <w:r w:rsidR="003942B1" w:rsidRPr="00DB6AA0">
        <w:rPr>
          <w:b w:val="0"/>
        </w:rPr>
        <w:t xml:space="preserve"> </w:t>
      </w:r>
    </w:p>
    <w:p w14:paraId="772B04A7" w14:textId="77777777" w:rsidR="00A9699C" w:rsidRPr="00DB6AA0" w:rsidRDefault="00A9699C" w:rsidP="00A9699C">
      <w:pPr>
        <w:pStyle w:val="NICEnormal"/>
      </w:pPr>
      <w:r w:rsidRPr="00DB6AA0">
        <w:t>There was limited evidence from 1 cross-sectional survey (+)</w:t>
      </w:r>
      <w:r w:rsidRPr="00DB6AA0">
        <w:rPr>
          <w:vertAlign w:val="superscript"/>
        </w:rPr>
        <w:t>1</w:t>
      </w:r>
      <w:r w:rsidRPr="00DB6AA0">
        <w:t xml:space="preserve"> that a small proportion of e-cigarette users (10%) believed that the product did not help with cravings in smokers aiming to cease or reduce smoking.</w:t>
      </w:r>
    </w:p>
    <w:p w14:paraId="485E79E5" w14:textId="77777777" w:rsidR="00A9699C" w:rsidRPr="00DB6AA0" w:rsidRDefault="00A9699C" w:rsidP="00A9699C">
      <w:pPr>
        <w:pStyle w:val="NICEnormal"/>
      </w:pPr>
      <w:r w:rsidRPr="00DB6AA0">
        <w:rPr>
          <w:vertAlign w:val="superscript"/>
        </w:rPr>
        <w:t>1</w:t>
      </w:r>
      <w:r w:rsidRPr="00DB6AA0">
        <w:t xml:space="preserve"> </w:t>
      </w:r>
      <w:proofErr w:type="spellStart"/>
      <w:r w:rsidRPr="00DB6AA0">
        <w:t>Etter</w:t>
      </w:r>
      <w:proofErr w:type="spellEnd"/>
      <w:r w:rsidRPr="00DB6AA0">
        <w:t xml:space="preserve"> 2011  </w:t>
      </w:r>
    </w:p>
    <w:p w14:paraId="6B773083" w14:textId="77777777" w:rsidR="00A9699C" w:rsidRPr="00DB6AA0" w:rsidRDefault="00A9699C" w:rsidP="00A9699C">
      <w:pPr>
        <w:pStyle w:val="Heading3"/>
      </w:pPr>
      <w:r w:rsidRPr="00DB6AA0">
        <w:t>Evidence</w:t>
      </w:r>
      <w:r w:rsidR="003942B1" w:rsidRPr="00DB6AA0">
        <w:rPr>
          <w:b w:val="0"/>
        </w:rPr>
        <w:t xml:space="preserve"> </w:t>
      </w:r>
      <w:r w:rsidRPr="00DB6AA0">
        <w:t>statement</w:t>
      </w:r>
      <w:r w:rsidR="003942B1" w:rsidRPr="00DB6AA0">
        <w:rPr>
          <w:b w:val="0"/>
        </w:rPr>
        <w:t xml:space="preserve"> </w:t>
      </w:r>
      <w:r w:rsidRPr="00DB6AA0">
        <w:t>4.1.42</w:t>
      </w:r>
      <w:r w:rsidR="003942B1" w:rsidRPr="00DB6AA0">
        <w:rPr>
          <w:b w:val="0"/>
        </w:rPr>
        <w:t xml:space="preserve"> </w:t>
      </w:r>
      <w:r w:rsidRPr="00DB6AA0">
        <w:t>Smokers’</w:t>
      </w:r>
      <w:r w:rsidR="003942B1" w:rsidRPr="00DB6AA0">
        <w:rPr>
          <w:b w:val="0"/>
        </w:rPr>
        <w:t xml:space="preserve"> </w:t>
      </w:r>
      <w:r w:rsidRPr="00DB6AA0">
        <w:t>attitudes,</w:t>
      </w:r>
      <w:r w:rsidR="003942B1" w:rsidRPr="00DB6AA0">
        <w:rPr>
          <w:b w:val="0"/>
        </w:rPr>
        <w:t xml:space="preserve"> </w:t>
      </w:r>
      <w:r w:rsidRPr="00DB6AA0">
        <w:t>beliefs</w:t>
      </w:r>
      <w:r w:rsidR="003942B1" w:rsidRPr="00DB6AA0">
        <w:rPr>
          <w:b w:val="0"/>
        </w:rPr>
        <w:t xml:space="preserve"> </w:t>
      </w:r>
      <w:r w:rsidRPr="00DB6AA0">
        <w:t>and</w:t>
      </w:r>
      <w:r w:rsidR="003942B1" w:rsidRPr="00DB6AA0">
        <w:rPr>
          <w:b w:val="0"/>
        </w:rPr>
        <w:t xml:space="preserve"> </w:t>
      </w:r>
      <w:r w:rsidRPr="00DB6AA0">
        <w:t>experiences</w:t>
      </w:r>
      <w:r w:rsidR="003942B1" w:rsidRPr="00DB6AA0">
        <w:rPr>
          <w:b w:val="0"/>
        </w:rPr>
        <w:t xml:space="preserve"> </w:t>
      </w:r>
      <w:r w:rsidRPr="00DB6AA0">
        <w:t>regarding</w:t>
      </w:r>
      <w:r w:rsidR="003942B1" w:rsidRPr="00DB6AA0">
        <w:rPr>
          <w:b w:val="0"/>
        </w:rPr>
        <w:t xml:space="preserve"> </w:t>
      </w:r>
      <w:r w:rsidRPr="00DB6AA0">
        <w:t>e-cigarette</w:t>
      </w:r>
      <w:r w:rsidR="003942B1" w:rsidRPr="00DB6AA0">
        <w:rPr>
          <w:b w:val="0"/>
        </w:rPr>
        <w:t xml:space="preserve"> </w:t>
      </w:r>
      <w:r w:rsidRPr="00DB6AA0">
        <w:t>use</w:t>
      </w:r>
      <w:r w:rsidR="003942B1" w:rsidRPr="00DB6AA0">
        <w:rPr>
          <w:b w:val="0"/>
        </w:rPr>
        <w:t xml:space="preserve"> </w:t>
      </w:r>
      <w:r w:rsidRPr="00DB6AA0">
        <w:t>to</w:t>
      </w:r>
      <w:r w:rsidR="003942B1" w:rsidRPr="00DB6AA0">
        <w:rPr>
          <w:b w:val="0"/>
        </w:rPr>
        <w:t xml:space="preserve"> </w:t>
      </w:r>
      <w:r w:rsidRPr="00DB6AA0">
        <w:t>assist</w:t>
      </w:r>
      <w:r w:rsidR="003942B1" w:rsidRPr="00DB6AA0">
        <w:rPr>
          <w:b w:val="0"/>
        </w:rPr>
        <w:t xml:space="preserve"> </w:t>
      </w:r>
      <w:r w:rsidRPr="00DB6AA0">
        <w:t>THR:</w:t>
      </w:r>
      <w:r w:rsidR="003942B1" w:rsidRPr="00DB6AA0">
        <w:rPr>
          <w:b w:val="0"/>
        </w:rPr>
        <w:t xml:space="preserve"> </w:t>
      </w:r>
      <w:r w:rsidRPr="00DB6AA0">
        <w:t>e-cigarettes</w:t>
      </w:r>
      <w:r w:rsidR="003942B1" w:rsidRPr="00DB6AA0">
        <w:rPr>
          <w:b w:val="0"/>
        </w:rPr>
        <w:t xml:space="preserve"> </w:t>
      </w:r>
      <w:r w:rsidRPr="00DB6AA0">
        <w:t>are</w:t>
      </w:r>
      <w:r w:rsidR="003942B1" w:rsidRPr="00DB6AA0">
        <w:rPr>
          <w:b w:val="0"/>
        </w:rPr>
        <w:t xml:space="preserve"> </w:t>
      </w:r>
      <w:r w:rsidRPr="00DB6AA0">
        <w:t>perceived</w:t>
      </w:r>
      <w:r w:rsidR="003942B1" w:rsidRPr="00DB6AA0">
        <w:rPr>
          <w:b w:val="0"/>
        </w:rPr>
        <w:t xml:space="preserve"> </w:t>
      </w:r>
      <w:r w:rsidRPr="00DB6AA0">
        <w:t>as</w:t>
      </w:r>
      <w:r w:rsidR="003942B1" w:rsidRPr="00DB6AA0">
        <w:rPr>
          <w:b w:val="0"/>
        </w:rPr>
        <w:t xml:space="preserve"> </w:t>
      </w:r>
      <w:r w:rsidRPr="00DB6AA0">
        <w:t>less</w:t>
      </w:r>
      <w:r w:rsidR="003942B1" w:rsidRPr="00DB6AA0">
        <w:rPr>
          <w:b w:val="0"/>
        </w:rPr>
        <w:t xml:space="preserve"> </w:t>
      </w:r>
      <w:r w:rsidRPr="00DB6AA0">
        <w:t>harmful</w:t>
      </w:r>
      <w:r w:rsidR="003942B1" w:rsidRPr="00DB6AA0">
        <w:rPr>
          <w:b w:val="0"/>
        </w:rPr>
        <w:t xml:space="preserve"> </w:t>
      </w:r>
      <w:r w:rsidRPr="00DB6AA0">
        <w:t>than</w:t>
      </w:r>
      <w:r w:rsidR="003942B1" w:rsidRPr="00DB6AA0">
        <w:rPr>
          <w:b w:val="0"/>
        </w:rPr>
        <w:t xml:space="preserve"> </w:t>
      </w:r>
      <w:r w:rsidRPr="00DB6AA0">
        <w:t>smoking</w:t>
      </w:r>
      <w:r w:rsidR="003942B1" w:rsidRPr="00DB6AA0">
        <w:rPr>
          <w:b w:val="0"/>
        </w:rPr>
        <w:t xml:space="preserve"> </w:t>
      </w:r>
    </w:p>
    <w:p w14:paraId="568D0820" w14:textId="77777777" w:rsidR="00A9699C" w:rsidRPr="00DB6AA0" w:rsidRDefault="00A9699C" w:rsidP="00A9699C">
      <w:pPr>
        <w:pStyle w:val="NICEnormal"/>
      </w:pPr>
      <w:r w:rsidRPr="00DB6AA0">
        <w:t xml:space="preserve">There was evidence from 2 cross-sectional surveys that a facilitator to change was the perception that e-cigarettes are less harmful to others or their own health than smoking by </w:t>
      </w:r>
      <w:proofErr w:type="gramStart"/>
      <w:r w:rsidRPr="00DB6AA0">
        <w:t>the majority of</w:t>
      </w:r>
      <w:proofErr w:type="gramEnd"/>
      <w:r w:rsidRPr="00DB6AA0">
        <w:t xml:space="preserve"> participants (1 [+]</w:t>
      </w:r>
      <w:r w:rsidRPr="00DB6AA0">
        <w:rPr>
          <w:vertAlign w:val="superscript"/>
        </w:rPr>
        <w:t>1</w:t>
      </w:r>
      <w:r w:rsidRPr="00DB6AA0">
        <w:t xml:space="preserve"> and 1 </w:t>
      </w:r>
      <w:r w:rsidR="003942B1" w:rsidRPr="00DB6AA0">
        <w:t>[−</w:t>
      </w:r>
      <w:r w:rsidRPr="00DB6AA0">
        <w:t>]</w:t>
      </w:r>
      <w:r w:rsidRPr="00DB6AA0">
        <w:rPr>
          <w:vertAlign w:val="superscript"/>
        </w:rPr>
        <w:t>2</w:t>
      </w:r>
      <w:r w:rsidRPr="00DB6AA0">
        <w:t>)</w:t>
      </w:r>
      <w:r w:rsidRPr="00DB6AA0">
        <w:rPr>
          <w:vertAlign w:val="superscript"/>
        </w:rPr>
        <w:t xml:space="preserve"> </w:t>
      </w:r>
      <w:r w:rsidRPr="00DB6AA0">
        <w:t>and perceived to help with withdrawal and craving symptoms of nicotine</w:t>
      </w:r>
      <w:r w:rsidRPr="00DB6AA0">
        <w:rPr>
          <w:vertAlign w:val="superscript"/>
        </w:rPr>
        <w:t>2</w:t>
      </w:r>
      <w:r w:rsidRPr="00DB6AA0">
        <w:t>.</w:t>
      </w:r>
    </w:p>
    <w:p w14:paraId="7B7D9B3F" w14:textId="77777777" w:rsidR="00A9699C" w:rsidRPr="00DB6AA0" w:rsidRDefault="00A9699C" w:rsidP="00A9699C">
      <w:pPr>
        <w:pStyle w:val="NICEnormal"/>
        <w:spacing w:line="240" w:lineRule="auto"/>
      </w:pPr>
      <w:r w:rsidRPr="00DB6AA0">
        <w:rPr>
          <w:vertAlign w:val="superscript"/>
        </w:rPr>
        <w:t>1</w:t>
      </w:r>
      <w:r w:rsidRPr="00DB6AA0">
        <w:t xml:space="preserve"> </w:t>
      </w:r>
      <w:proofErr w:type="spellStart"/>
      <w:r w:rsidRPr="00DB6AA0">
        <w:t>Etter</w:t>
      </w:r>
      <w:proofErr w:type="spellEnd"/>
      <w:r w:rsidRPr="00DB6AA0">
        <w:t xml:space="preserve"> 2011</w:t>
      </w:r>
    </w:p>
    <w:p w14:paraId="1CB9C81C" w14:textId="77777777" w:rsidR="00A9699C" w:rsidRPr="00DB6AA0" w:rsidRDefault="00A9699C" w:rsidP="00A9699C">
      <w:pPr>
        <w:pStyle w:val="NICEnormal"/>
        <w:spacing w:line="240" w:lineRule="auto"/>
      </w:pPr>
      <w:r w:rsidRPr="00DB6AA0">
        <w:rPr>
          <w:vertAlign w:val="superscript"/>
        </w:rPr>
        <w:t xml:space="preserve">2 </w:t>
      </w:r>
      <w:proofErr w:type="spellStart"/>
      <w:r w:rsidRPr="00DB6AA0">
        <w:t>Foulds</w:t>
      </w:r>
      <w:proofErr w:type="spellEnd"/>
      <w:r w:rsidRPr="00DB6AA0">
        <w:t xml:space="preserve"> 2011</w:t>
      </w:r>
    </w:p>
    <w:p w14:paraId="1E3E9657" w14:textId="77777777" w:rsidR="00A9699C" w:rsidRPr="00DB6AA0" w:rsidRDefault="00A9699C" w:rsidP="00A9699C">
      <w:pPr>
        <w:pStyle w:val="Heading4"/>
      </w:pPr>
      <w:r w:rsidRPr="00DB6AA0">
        <w:t>Applicability</w:t>
      </w:r>
      <w:r w:rsidR="003942B1" w:rsidRPr="00DB6AA0">
        <w:rPr>
          <w:b w:val="0"/>
          <w:i w:val="0"/>
        </w:rPr>
        <w:t xml:space="preserve"> </w:t>
      </w:r>
      <w:r w:rsidRPr="00DB6AA0">
        <w:t>statement</w:t>
      </w:r>
      <w:r w:rsidR="003942B1" w:rsidRPr="00DB6AA0">
        <w:rPr>
          <w:b w:val="0"/>
          <w:i w:val="0"/>
        </w:rPr>
        <w:t xml:space="preserve"> </w:t>
      </w:r>
      <w:r w:rsidRPr="00DB6AA0">
        <w:t>for</w:t>
      </w:r>
      <w:r w:rsidR="003942B1" w:rsidRPr="00DB6AA0">
        <w:rPr>
          <w:b w:val="0"/>
          <w:i w:val="0"/>
        </w:rPr>
        <w:t xml:space="preserve"> </w:t>
      </w:r>
      <w:r w:rsidRPr="00DB6AA0">
        <w:t>evidence</w:t>
      </w:r>
      <w:r w:rsidR="003942B1" w:rsidRPr="00DB6AA0">
        <w:rPr>
          <w:b w:val="0"/>
          <w:i w:val="0"/>
        </w:rPr>
        <w:t xml:space="preserve"> </w:t>
      </w:r>
      <w:r w:rsidRPr="00DB6AA0">
        <w:t>statements</w:t>
      </w:r>
      <w:r w:rsidR="003942B1" w:rsidRPr="00DB6AA0">
        <w:rPr>
          <w:b w:val="0"/>
          <w:i w:val="0"/>
        </w:rPr>
        <w:t xml:space="preserve"> </w:t>
      </w:r>
      <w:r w:rsidRPr="00DB6AA0">
        <w:t>4.1.37–4.1.43</w:t>
      </w:r>
    </w:p>
    <w:p w14:paraId="621A5BF9" w14:textId="77777777" w:rsidR="00A9699C" w:rsidRPr="00DB6AA0" w:rsidRDefault="00A9699C" w:rsidP="00A9699C">
      <w:pPr>
        <w:pStyle w:val="NICEnormal"/>
      </w:pPr>
      <w:r w:rsidRPr="00DB6AA0">
        <w:t>The evidence has limited applicability to the UK. One (+) study</w:t>
      </w:r>
      <w:r w:rsidRPr="00DB6AA0">
        <w:rPr>
          <w:vertAlign w:val="superscript"/>
        </w:rPr>
        <w:t>1</w:t>
      </w:r>
      <w:r w:rsidRPr="00DB6AA0">
        <w:t xml:space="preserve">included UK participants, although the majority were from USA and other countries. One </w:t>
      </w:r>
      <w:r w:rsidR="003942B1" w:rsidRPr="00DB6AA0">
        <w:t>(−</w:t>
      </w:r>
      <w:r w:rsidRPr="00DB6AA0">
        <w:t>) study</w:t>
      </w:r>
      <w:r w:rsidRPr="00DB6AA0">
        <w:rPr>
          <w:vertAlign w:val="superscript"/>
        </w:rPr>
        <w:t>2</w:t>
      </w:r>
      <w:r w:rsidRPr="00DB6AA0">
        <w:t xml:space="preserve"> was conducted in a potentially biased sample of USA e-cigarette users attending an e-cigarette enthusiast meeting.</w:t>
      </w:r>
    </w:p>
    <w:p w14:paraId="28474D87" w14:textId="77777777" w:rsidR="00A9699C" w:rsidRPr="00DB6AA0" w:rsidRDefault="00A9699C" w:rsidP="00A9699C">
      <w:pPr>
        <w:pStyle w:val="NICEnormal"/>
        <w:spacing w:line="240" w:lineRule="auto"/>
      </w:pPr>
      <w:r w:rsidRPr="00DB6AA0">
        <w:rPr>
          <w:vertAlign w:val="superscript"/>
        </w:rPr>
        <w:t>1</w:t>
      </w:r>
      <w:r w:rsidRPr="00DB6AA0">
        <w:t xml:space="preserve"> </w:t>
      </w:r>
      <w:proofErr w:type="spellStart"/>
      <w:r w:rsidRPr="00DB6AA0">
        <w:t>Etter</w:t>
      </w:r>
      <w:proofErr w:type="spellEnd"/>
      <w:r w:rsidRPr="00DB6AA0">
        <w:t xml:space="preserve"> 2011</w:t>
      </w:r>
    </w:p>
    <w:p w14:paraId="5276075D" w14:textId="77777777" w:rsidR="00A9699C" w:rsidRPr="00DB6AA0" w:rsidRDefault="00A9699C" w:rsidP="00A9699C">
      <w:pPr>
        <w:pStyle w:val="NICEnormal"/>
        <w:spacing w:line="240" w:lineRule="auto"/>
      </w:pPr>
      <w:r w:rsidRPr="00DB6AA0">
        <w:rPr>
          <w:vertAlign w:val="superscript"/>
        </w:rPr>
        <w:t xml:space="preserve">2 </w:t>
      </w:r>
      <w:proofErr w:type="spellStart"/>
      <w:r w:rsidRPr="00DB6AA0">
        <w:t>Foulds</w:t>
      </w:r>
      <w:proofErr w:type="spellEnd"/>
      <w:r w:rsidRPr="00DB6AA0">
        <w:t xml:space="preserve"> 2011</w:t>
      </w:r>
    </w:p>
    <w:p w14:paraId="15055407" w14:textId="77777777" w:rsidR="00A9699C" w:rsidRPr="00DB6AA0" w:rsidRDefault="00A9699C" w:rsidP="00A9699C">
      <w:pPr>
        <w:pStyle w:val="Heading3"/>
      </w:pPr>
      <w:r w:rsidRPr="00DB6AA0">
        <w:t>Evidence</w:t>
      </w:r>
      <w:r w:rsidR="003942B1" w:rsidRPr="00DB6AA0">
        <w:rPr>
          <w:b w:val="0"/>
        </w:rPr>
        <w:t xml:space="preserve"> </w:t>
      </w:r>
      <w:r w:rsidRPr="00DB6AA0">
        <w:t>statement</w:t>
      </w:r>
      <w:r w:rsidR="003942B1" w:rsidRPr="00DB6AA0">
        <w:rPr>
          <w:b w:val="0"/>
        </w:rPr>
        <w:t xml:space="preserve"> </w:t>
      </w:r>
      <w:r w:rsidRPr="00DB6AA0">
        <w:t>4.2.6</w:t>
      </w:r>
    </w:p>
    <w:p w14:paraId="087550D6" w14:textId="77777777" w:rsidR="00A9699C" w:rsidRPr="00DB6AA0" w:rsidRDefault="00A9699C" w:rsidP="00A9699C">
      <w:pPr>
        <w:pStyle w:val="NICEnormal"/>
      </w:pPr>
      <w:r w:rsidRPr="00DB6AA0">
        <w:t>Five studies (2 [+]</w:t>
      </w:r>
      <w:r w:rsidRPr="00DB6AA0">
        <w:rPr>
          <w:vertAlign w:val="superscript"/>
        </w:rPr>
        <w:t>1,2</w:t>
      </w:r>
      <w:r w:rsidRPr="00DB6AA0">
        <w:t xml:space="preserve">, 3 </w:t>
      </w:r>
      <w:r w:rsidR="003942B1" w:rsidRPr="00DB6AA0">
        <w:t>[−</w:t>
      </w:r>
      <w:r w:rsidRPr="00DB6AA0">
        <w:t>]</w:t>
      </w:r>
      <w:r w:rsidRPr="00DB6AA0">
        <w:rPr>
          <w:vertAlign w:val="superscript"/>
        </w:rPr>
        <w:t>3</w:t>
      </w:r>
      <w:r w:rsidR="003942B1" w:rsidRPr="00DB6AA0">
        <w:rPr>
          <w:vertAlign w:val="superscript"/>
        </w:rPr>
        <w:t>–</w:t>
      </w:r>
      <w:r w:rsidRPr="00DB6AA0">
        <w:rPr>
          <w:vertAlign w:val="superscript"/>
        </w:rPr>
        <w:t>5</w:t>
      </w:r>
      <w:r w:rsidRPr="00DB6AA0">
        <w:t xml:space="preserve">) examined barriers and facilitators encountered by mental health populations, from the perspective of patients and health workers. Common themes were boredom and a strong dependence on </w:t>
      </w:r>
      <w:r w:rsidRPr="00DB6AA0">
        <w:lastRenderedPageBreak/>
        <w:t>smoking</w:t>
      </w:r>
      <w:r w:rsidRPr="00DB6AA0">
        <w:rPr>
          <w:vertAlign w:val="superscript"/>
        </w:rPr>
        <w:t>1,3,4</w:t>
      </w:r>
      <w:r w:rsidRPr="00DB6AA0">
        <w:t xml:space="preserve"> Many patients believed they were not offered adequate advice or assistance to address their smoking</w:t>
      </w:r>
      <w:r w:rsidRPr="00DB6AA0">
        <w:rPr>
          <w:vertAlign w:val="superscript"/>
        </w:rPr>
        <w:t>1,</w:t>
      </w:r>
      <w:proofErr w:type="gramStart"/>
      <w:r w:rsidRPr="00DB6AA0">
        <w:rPr>
          <w:vertAlign w:val="superscript"/>
        </w:rPr>
        <w:t>4</w:t>
      </w:r>
      <w:r w:rsidRPr="00DB6AA0">
        <w:t>.This</w:t>
      </w:r>
      <w:proofErr w:type="gramEnd"/>
      <w:r w:rsidRPr="00DB6AA0">
        <w:t xml:space="preserve"> is supported in two studies  by the relatively low proportion of mental health workers who considered smoking advice was an important part of their role</w:t>
      </w:r>
      <w:r w:rsidRPr="00DB6AA0">
        <w:rPr>
          <w:vertAlign w:val="superscript"/>
        </w:rPr>
        <w:t>2,5</w:t>
      </w:r>
      <w:r w:rsidRPr="00DB6AA0">
        <w:t>.</w:t>
      </w:r>
    </w:p>
    <w:p w14:paraId="17AACF60" w14:textId="77777777" w:rsidR="00A9699C" w:rsidRPr="00DB6AA0" w:rsidRDefault="00A9699C" w:rsidP="00A9699C">
      <w:pPr>
        <w:pStyle w:val="NICEnormal"/>
      </w:pPr>
      <w:r w:rsidRPr="00DB6AA0">
        <w:rPr>
          <w:b/>
          <w:i/>
        </w:rPr>
        <w:t>Applicability</w:t>
      </w:r>
      <w:r w:rsidR="003942B1" w:rsidRPr="00DB6AA0">
        <w:t xml:space="preserve"> </w:t>
      </w:r>
      <w:r w:rsidRPr="00DB6AA0">
        <w:rPr>
          <w:b/>
          <w:i/>
        </w:rPr>
        <w:t>statement</w:t>
      </w:r>
      <w:r w:rsidR="003942B1" w:rsidRPr="00DB6AA0">
        <w:t xml:space="preserve"> </w:t>
      </w:r>
      <w:r w:rsidRPr="00DB6AA0">
        <w:rPr>
          <w:b/>
          <w:i/>
        </w:rPr>
        <w:t>for</w:t>
      </w:r>
      <w:r w:rsidR="003942B1" w:rsidRPr="00DB6AA0">
        <w:t xml:space="preserve"> </w:t>
      </w:r>
      <w:r w:rsidRPr="00DB6AA0">
        <w:rPr>
          <w:b/>
          <w:i/>
        </w:rPr>
        <w:t>evidence</w:t>
      </w:r>
      <w:r w:rsidR="003942B1" w:rsidRPr="00DB6AA0">
        <w:t xml:space="preserve"> </w:t>
      </w:r>
      <w:r w:rsidRPr="00DB6AA0">
        <w:rPr>
          <w:b/>
          <w:i/>
        </w:rPr>
        <w:t>statements</w:t>
      </w:r>
      <w:r w:rsidR="003942B1" w:rsidRPr="00DB6AA0">
        <w:t xml:space="preserve"> </w:t>
      </w:r>
      <w:r w:rsidRPr="00DB6AA0">
        <w:rPr>
          <w:b/>
          <w:i/>
        </w:rPr>
        <w:t>4.2.1–4.2.6</w:t>
      </w:r>
      <w:r w:rsidRPr="00DB6AA0">
        <w:t xml:space="preserve"> Three studies were based in the UK</w:t>
      </w:r>
      <w:r w:rsidRPr="00DB6AA0">
        <w:rPr>
          <w:vertAlign w:val="superscript"/>
        </w:rPr>
        <w:t>1,2,6</w:t>
      </w:r>
      <w:r w:rsidRPr="00DB6AA0">
        <w:t xml:space="preserve"> and two studies were identified from Australia that is likely to have UK applicable evidence regarding adolescents</w:t>
      </w:r>
      <w:r w:rsidRPr="00DB6AA0">
        <w:rPr>
          <w:vertAlign w:val="superscript"/>
        </w:rPr>
        <w:t>5</w:t>
      </w:r>
      <w:r w:rsidRPr="00DB6AA0">
        <w:t xml:space="preserve"> and psychiatric services</w:t>
      </w:r>
      <w:r w:rsidRPr="00DB6AA0">
        <w:rPr>
          <w:vertAlign w:val="superscript"/>
        </w:rPr>
        <w:t>7</w:t>
      </w:r>
      <w:r w:rsidRPr="00DB6AA0">
        <w:t>.</w:t>
      </w:r>
    </w:p>
    <w:p w14:paraId="0EE2611B" w14:textId="77777777" w:rsidR="00A9699C" w:rsidRPr="00DB6AA0" w:rsidRDefault="00A9699C" w:rsidP="00A9699C">
      <w:pPr>
        <w:pStyle w:val="NICEnormal"/>
      </w:pPr>
      <w:r w:rsidRPr="00DB6AA0">
        <w:rPr>
          <w:vertAlign w:val="superscript"/>
        </w:rPr>
        <w:t xml:space="preserve">1 </w:t>
      </w:r>
      <w:proofErr w:type="spellStart"/>
      <w:r w:rsidRPr="00DB6AA0">
        <w:t>Ratschen</w:t>
      </w:r>
      <w:proofErr w:type="spellEnd"/>
      <w:r w:rsidRPr="00DB6AA0">
        <w:t xml:space="preserve"> 2010 </w:t>
      </w:r>
    </w:p>
    <w:p w14:paraId="1DB40A60" w14:textId="77777777" w:rsidR="00A9699C" w:rsidRPr="00DB6AA0" w:rsidRDefault="00A9699C" w:rsidP="00A9699C">
      <w:pPr>
        <w:pStyle w:val="NICEnormal"/>
      </w:pPr>
      <w:r w:rsidRPr="00DB6AA0">
        <w:rPr>
          <w:vertAlign w:val="superscript"/>
        </w:rPr>
        <w:t xml:space="preserve">2 </w:t>
      </w:r>
      <w:proofErr w:type="spellStart"/>
      <w:r w:rsidRPr="00DB6AA0">
        <w:t>Ratschen</w:t>
      </w:r>
      <w:proofErr w:type="spellEnd"/>
      <w:r w:rsidRPr="00DB6AA0">
        <w:t xml:space="preserve"> 2009</w:t>
      </w:r>
    </w:p>
    <w:p w14:paraId="1EFEB5E1" w14:textId="77777777" w:rsidR="00A9699C" w:rsidRPr="00DB6AA0" w:rsidRDefault="00A9699C" w:rsidP="00A9699C">
      <w:pPr>
        <w:pStyle w:val="NICEnormal"/>
      </w:pPr>
      <w:r w:rsidRPr="00DB6AA0">
        <w:rPr>
          <w:vertAlign w:val="superscript"/>
        </w:rPr>
        <w:t xml:space="preserve">3 </w:t>
      </w:r>
      <w:r w:rsidRPr="00DB6AA0">
        <w:t>Keizer 2009</w:t>
      </w:r>
    </w:p>
    <w:p w14:paraId="2C944AA3" w14:textId="77777777" w:rsidR="00A9699C" w:rsidRPr="00DB6AA0" w:rsidRDefault="00A9699C" w:rsidP="00A9699C">
      <w:pPr>
        <w:pStyle w:val="NICEnormal"/>
      </w:pPr>
      <w:r w:rsidRPr="00DB6AA0">
        <w:rPr>
          <w:vertAlign w:val="superscript"/>
        </w:rPr>
        <w:t xml:space="preserve">4 </w:t>
      </w:r>
      <w:r w:rsidRPr="00DB6AA0">
        <w:t>Green 2005</w:t>
      </w:r>
    </w:p>
    <w:p w14:paraId="50001725" w14:textId="77777777" w:rsidR="00A9699C" w:rsidRPr="00DB6AA0" w:rsidRDefault="00A9699C" w:rsidP="00A9699C">
      <w:pPr>
        <w:pStyle w:val="NICEnormal"/>
      </w:pPr>
      <w:r w:rsidRPr="00DB6AA0">
        <w:rPr>
          <w:vertAlign w:val="superscript"/>
        </w:rPr>
        <w:t xml:space="preserve">5 </w:t>
      </w:r>
      <w:r w:rsidRPr="00DB6AA0">
        <w:t>Ashton 2010</w:t>
      </w:r>
    </w:p>
    <w:p w14:paraId="2E84CEAB" w14:textId="77777777" w:rsidR="00A9699C" w:rsidRPr="00DB6AA0" w:rsidRDefault="00A9699C" w:rsidP="00A9699C">
      <w:pPr>
        <w:pStyle w:val="NICEnormal"/>
      </w:pPr>
      <w:r w:rsidRPr="00DB6AA0">
        <w:rPr>
          <w:vertAlign w:val="superscript"/>
        </w:rPr>
        <w:t>6</w:t>
      </w:r>
      <w:r w:rsidRPr="00DB6AA0">
        <w:t xml:space="preserve"> Jones 2011</w:t>
      </w:r>
    </w:p>
    <w:p w14:paraId="37F94300" w14:textId="77777777" w:rsidR="00A9699C" w:rsidRPr="00DB6AA0" w:rsidRDefault="00A9699C" w:rsidP="00A9699C">
      <w:pPr>
        <w:pStyle w:val="NICEnormal"/>
      </w:pPr>
      <w:r w:rsidRPr="00DB6AA0">
        <w:rPr>
          <w:vertAlign w:val="superscript"/>
        </w:rPr>
        <w:t xml:space="preserve">7 </w:t>
      </w:r>
      <w:r w:rsidRPr="00DB6AA0">
        <w:t>Hamilton 2000</w:t>
      </w:r>
    </w:p>
    <w:p w14:paraId="708C1869" w14:textId="77777777" w:rsidR="00A9699C" w:rsidRPr="00DB6AA0" w:rsidRDefault="00A9699C" w:rsidP="00C80E8A">
      <w:pPr>
        <w:pStyle w:val="Heading3"/>
      </w:pPr>
      <w:r w:rsidRPr="00DB6AA0">
        <w:t>Evidence</w:t>
      </w:r>
      <w:r w:rsidR="003942B1" w:rsidRPr="00DB6AA0">
        <w:rPr>
          <w:b w:val="0"/>
        </w:rPr>
        <w:t xml:space="preserve"> </w:t>
      </w:r>
      <w:r w:rsidRPr="00DB6AA0">
        <w:t>statement</w:t>
      </w:r>
      <w:r w:rsidR="003942B1" w:rsidRPr="00DB6AA0">
        <w:rPr>
          <w:b w:val="0"/>
        </w:rPr>
        <w:t xml:space="preserve"> </w:t>
      </w:r>
      <w:r w:rsidRPr="00DB6AA0">
        <w:t>5.1</w:t>
      </w:r>
      <w:r w:rsidR="003942B1" w:rsidRPr="00DB6AA0">
        <w:rPr>
          <w:b w:val="0"/>
        </w:rPr>
        <w:t xml:space="preserve"> </w:t>
      </w:r>
      <w:r w:rsidRPr="00DB6AA0">
        <w:t>Long-term</w:t>
      </w:r>
      <w:r w:rsidR="003942B1" w:rsidRPr="00DB6AA0">
        <w:rPr>
          <w:b w:val="0"/>
        </w:rPr>
        <w:t xml:space="preserve"> </w:t>
      </w:r>
      <w:r w:rsidRPr="00DB6AA0">
        <w:t>NRT</w:t>
      </w:r>
      <w:r w:rsidR="003942B1" w:rsidRPr="00DB6AA0">
        <w:rPr>
          <w:b w:val="0"/>
        </w:rPr>
        <w:t xml:space="preserve"> </w:t>
      </w:r>
      <w:r w:rsidRPr="00DB6AA0">
        <w:t>use</w:t>
      </w:r>
      <w:r w:rsidR="003942B1" w:rsidRPr="00DB6AA0">
        <w:rPr>
          <w:b w:val="0"/>
        </w:rPr>
        <w:t xml:space="preserve"> </w:t>
      </w:r>
    </w:p>
    <w:p w14:paraId="499163F0" w14:textId="77777777" w:rsidR="00A9699C" w:rsidRPr="00DB6AA0" w:rsidRDefault="00A9699C" w:rsidP="00A9699C">
      <w:pPr>
        <w:pStyle w:val="NICEnormal"/>
      </w:pPr>
      <w:r w:rsidRPr="00DB6AA0">
        <w:t>There is moderate evidence of long-term (12</w:t>
      </w:r>
      <w:r w:rsidR="00A94C7B" w:rsidRPr="00DB6AA0">
        <w:t> </w:t>
      </w:r>
      <w:r w:rsidRPr="00DB6AA0">
        <w:t>months) NRT use in a small number of people who had quit smoking. The evidence is provided by 3 RCTs</w:t>
      </w:r>
      <w:r w:rsidRPr="00DB6AA0">
        <w:rPr>
          <w:vertAlign w:val="superscript"/>
        </w:rPr>
        <w:t>1–3</w:t>
      </w:r>
      <w:r w:rsidRPr="00DB6AA0">
        <w:t xml:space="preserve"> (all [++]), 2 prospective cohort studies</w:t>
      </w:r>
      <w:r w:rsidRPr="00DB6AA0">
        <w:rPr>
          <w:vertAlign w:val="superscript"/>
        </w:rPr>
        <w:t>4,5</w:t>
      </w:r>
      <w:r w:rsidRPr="00DB6AA0">
        <w:t xml:space="preserve"> (both [+]) and 1 </w:t>
      </w:r>
      <w:r w:rsidR="003942B1" w:rsidRPr="00DB6AA0">
        <w:t>(−</w:t>
      </w:r>
      <w:r w:rsidRPr="00DB6AA0">
        <w:t>) UBA</w:t>
      </w:r>
      <w:r w:rsidRPr="00DB6AA0">
        <w:rPr>
          <w:vertAlign w:val="superscript"/>
        </w:rPr>
        <w:t>6</w:t>
      </w:r>
      <w:r w:rsidRPr="00DB6AA0">
        <w:t>. This extended use is beyond the length of time that is recommended, treatment is usually between 8 and 12</w:t>
      </w:r>
      <w:r w:rsidR="00714E7D" w:rsidRPr="00DB6AA0">
        <w:t> </w:t>
      </w:r>
      <w:r w:rsidRPr="00DB6AA0">
        <w:t>weeks before the dose is reduced and eventually stopped. From the studies that provided 12-month follow-up data, 7% (range 3–11%) of individuals who had quit smoking were still using NRT. This evidence is for nasal spray</w:t>
      </w:r>
      <w:r w:rsidRPr="00DB6AA0">
        <w:rPr>
          <w:vertAlign w:val="superscript"/>
        </w:rPr>
        <w:t>1,3,5</w:t>
      </w:r>
      <w:r w:rsidRPr="00DB6AA0">
        <w:t xml:space="preserve"> nicotine gum</w:t>
      </w:r>
      <w:r w:rsidRPr="00DB6AA0">
        <w:rPr>
          <w:vertAlign w:val="superscript"/>
        </w:rPr>
        <w:t>2,6</w:t>
      </w:r>
      <w:r w:rsidRPr="00DB6AA0">
        <w:t xml:space="preserve"> and a range of NRT products</w:t>
      </w:r>
      <w:r w:rsidRPr="00DB6AA0">
        <w:rPr>
          <w:vertAlign w:val="superscript"/>
        </w:rPr>
        <w:t>4</w:t>
      </w:r>
      <w:r w:rsidRPr="00DB6AA0">
        <w:t>.</w:t>
      </w:r>
    </w:p>
    <w:p w14:paraId="69B3C853" w14:textId="77777777" w:rsidR="00A9699C" w:rsidRPr="00DB6AA0" w:rsidRDefault="00A9699C" w:rsidP="00A9699C">
      <w:pPr>
        <w:pStyle w:val="NICEnormal"/>
        <w:spacing w:line="240" w:lineRule="auto"/>
      </w:pPr>
      <w:r w:rsidRPr="00DB6AA0">
        <w:rPr>
          <w:vertAlign w:val="superscript"/>
        </w:rPr>
        <w:t>1</w:t>
      </w:r>
      <w:r w:rsidRPr="00DB6AA0">
        <w:t xml:space="preserve"> Blondal 1999 </w:t>
      </w:r>
    </w:p>
    <w:p w14:paraId="311905B3" w14:textId="77777777" w:rsidR="00A9699C" w:rsidRPr="00DB6AA0" w:rsidRDefault="00A9699C" w:rsidP="00A9699C">
      <w:pPr>
        <w:pStyle w:val="NICEnormal"/>
        <w:spacing w:line="240" w:lineRule="auto"/>
      </w:pPr>
      <w:r w:rsidRPr="00DB6AA0">
        <w:rPr>
          <w:vertAlign w:val="superscript"/>
        </w:rPr>
        <w:t>2</w:t>
      </w:r>
      <w:r w:rsidRPr="00DB6AA0">
        <w:t xml:space="preserve"> Bjornson-Benson 1993; Murray 1996; Nides 1995 </w:t>
      </w:r>
    </w:p>
    <w:p w14:paraId="27FC6CEF" w14:textId="77777777" w:rsidR="00A9699C" w:rsidRPr="00DB6AA0" w:rsidRDefault="00A9699C" w:rsidP="00A9699C">
      <w:pPr>
        <w:pStyle w:val="NICEnormal"/>
        <w:spacing w:line="240" w:lineRule="auto"/>
      </w:pPr>
      <w:r w:rsidRPr="00DB6AA0">
        <w:rPr>
          <w:vertAlign w:val="superscript"/>
        </w:rPr>
        <w:lastRenderedPageBreak/>
        <w:t>3</w:t>
      </w:r>
      <w:r w:rsidRPr="00DB6AA0">
        <w:t xml:space="preserve"> Sutherland 1992 </w:t>
      </w:r>
    </w:p>
    <w:p w14:paraId="19EBDC8D" w14:textId="77777777" w:rsidR="00A9699C" w:rsidRPr="00DB6AA0" w:rsidRDefault="00A9699C" w:rsidP="00A9699C">
      <w:pPr>
        <w:pStyle w:val="NICEnormal"/>
        <w:spacing w:line="240" w:lineRule="auto"/>
      </w:pPr>
      <w:r w:rsidRPr="00DB6AA0">
        <w:rPr>
          <w:vertAlign w:val="superscript"/>
        </w:rPr>
        <w:t>4</w:t>
      </w:r>
      <w:r w:rsidRPr="00DB6AA0">
        <w:t xml:space="preserve"> Hajek 2007 </w:t>
      </w:r>
    </w:p>
    <w:p w14:paraId="0878CAE4" w14:textId="77777777" w:rsidR="00A9699C" w:rsidRPr="00DB6AA0" w:rsidRDefault="00A9699C" w:rsidP="00A9699C">
      <w:pPr>
        <w:pStyle w:val="NICEnormal"/>
        <w:spacing w:line="240" w:lineRule="auto"/>
      </w:pPr>
      <w:r w:rsidRPr="00DB6AA0">
        <w:rPr>
          <w:vertAlign w:val="superscript"/>
        </w:rPr>
        <w:t>5</w:t>
      </w:r>
      <w:r w:rsidRPr="00DB6AA0">
        <w:t xml:space="preserve"> Schneider 2003</w:t>
      </w:r>
    </w:p>
    <w:p w14:paraId="1D0C531D" w14:textId="77777777" w:rsidR="00A9699C" w:rsidRPr="00DB6AA0" w:rsidRDefault="00A9699C" w:rsidP="00A9699C">
      <w:pPr>
        <w:pStyle w:val="NICEnormal"/>
      </w:pPr>
      <w:r w:rsidRPr="00DB6AA0">
        <w:rPr>
          <w:vertAlign w:val="superscript"/>
        </w:rPr>
        <w:t>6</w:t>
      </w:r>
      <w:r w:rsidRPr="00DB6AA0">
        <w:t xml:space="preserve"> </w:t>
      </w:r>
      <w:proofErr w:type="spellStart"/>
      <w:r w:rsidRPr="00DB6AA0">
        <w:t>Hatsukami</w:t>
      </w:r>
      <w:proofErr w:type="spellEnd"/>
      <w:r w:rsidRPr="00DB6AA0">
        <w:t xml:space="preserve"> 1993</w:t>
      </w:r>
    </w:p>
    <w:p w14:paraId="7CDD418B" w14:textId="77777777" w:rsidR="00A9699C" w:rsidRPr="00DB6AA0" w:rsidRDefault="00A9699C" w:rsidP="00A9699C">
      <w:pPr>
        <w:pStyle w:val="Heading3"/>
      </w:pPr>
      <w:r w:rsidRPr="00DB6AA0">
        <w:t>Evidence</w:t>
      </w:r>
      <w:r w:rsidR="003942B1" w:rsidRPr="00DB6AA0">
        <w:rPr>
          <w:b w:val="0"/>
        </w:rPr>
        <w:t xml:space="preserve"> </w:t>
      </w:r>
      <w:r w:rsidRPr="00DB6AA0">
        <w:t>statement</w:t>
      </w:r>
      <w:r w:rsidR="003942B1" w:rsidRPr="00DB6AA0">
        <w:rPr>
          <w:b w:val="0"/>
        </w:rPr>
        <w:t xml:space="preserve"> </w:t>
      </w:r>
      <w:r w:rsidRPr="00DB6AA0">
        <w:t>5.2</w:t>
      </w:r>
      <w:r w:rsidR="003942B1" w:rsidRPr="00DB6AA0">
        <w:rPr>
          <w:b w:val="0"/>
        </w:rPr>
        <w:t xml:space="preserve"> </w:t>
      </w:r>
      <w:r w:rsidRPr="00DB6AA0">
        <w:t>Long-term</w:t>
      </w:r>
      <w:r w:rsidR="003942B1" w:rsidRPr="00DB6AA0">
        <w:rPr>
          <w:b w:val="0"/>
        </w:rPr>
        <w:t xml:space="preserve"> </w:t>
      </w:r>
      <w:r w:rsidRPr="00DB6AA0">
        <w:t>NRT</w:t>
      </w:r>
      <w:r w:rsidR="003942B1" w:rsidRPr="00DB6AA0">
        <w:rPr>
          <w:b w:val="0"/>
        </w:rPr>
        <w:t xml:space="preserve"> </w:t>
      </w:r>
      <w:r w:rsidRPr="00DB6AA0">
        <w:t>use</w:t>
      </w:r>
    </w:p>
    <w:p w14:paraId="4F2872AC" w14:textId="77777777" w:rsidR="00A9699C" w:rsidRPr="00DB6AA0" w:rsidRDefault="00A9699C" w:rsidP="00A9699C">
      <w:pPr>
        <w:pStyle w:val="NICEnormal"/>
      </w:pPr>
      <w:r w:rsidRPr="00DB6AA0">
        <w:t>There is moderate evidence that most long-term (12</w:t>
      </w:r>
      <w:r w:rsidR="00714E7D" w:rsidRPr="00DB6AA0">
        <w:t> </w:t>
      </w:r>
      <w:r w:rsidRPr="00DB6AA0">
        <w:t>months or over) use of nicotine gum or spray is within recommended dosage limits. The evidence is provided by 2 RCTs</w:t>
      </w:r>
      <w:r w:rsidRPr="00DB6AA0">
        <w:rPr>
          <w:vertAlign w:val="superscript"/>
        </w:rPr>
        <w:t>1,2</w:t>
      </w:r>
      <w:r w:rsidRPr="00DB6AA0">
        <w:t xml:space="preserve"> (both [++]), 1 (+) prospective cohort study</w:t>
      </w:r>
      <w:r w:rsidRPr="00DB6AA0">
        <w:rPr>
          <w:vertAlign w:val="superscript"/>
        </w:rPr>
        <w:t>3</w:t>
      </w:r>
      <w:r w:rsidRPr="00DB6AA0">
        <w:t xml:space="preserve"> and 2 cross-sectional surveys</w:t>
      </w:r>
      <w:r w:rsidRPr="00DB6AA0">
        <w:rPr>
          <w:vertAlign w:val="superscript"/>
        </w:rPr>
        <w:t>4,5</w:t>
      </w:r>
      <w:r w:rsidRPr="00DB6AA0">
        <w:t xml:space="preserve"> (both [–]). For this dosage evidence participants in 3 studies</w:t>
      </w:r>
      <w:r w:rsidRPr="00DB6AA0">
        <w:rPr>
          <w:vertAlign w:val="superscript"/>
        </w:rPr>
        <w:t>1,2,3</w:t>
      </w:r>
      <w:r w:rsidRPr="00DB6AA0">
        <w:t xml:space="preserve"> had quit </w:t>
      </w:r>
      <w:proofErr w:type="gramStart"/>
      <w:r w:rsidRPr="00DB6AA0">
        <w:t>smoking</w:t>
      </w:r>
      <w:proofErr w:type="gramEnd"/>
      <w:r w:rsidRPr="00DB6AA0">
        <w:t xml:space="preserve"> but the smoking status was not reported for participants in the other </w:t>
      </w:r>
      <w:r w:rsidR="00714E7D" w:rsidRPr="00DB6AA0">
        <w:t xml:space="preserve">2 </w:t>
      </w:r>
      <w:r w:rsidRPr="00DB6AA0">
        <w:t>studies</w:t>
      </w:r>
      <w:r w:rsidRPr="00DB6AA0">
        <w:rPr>
          <w:vertAlign w:val="superscript"/>
        </w:rPr>
        <w:t>4,5</w:t>
      </w:r>
      <w:r w:rsidRPr="00DB6AA0">
        <w:t>.</w:t>
      </w:r>
    </w:p>
    <w:p w14:paraId="5DC41004" w14:textId="77777777" w:rsidR="00A9699C" w:rsidRPr="00DB6AA0" w:rsidRDefault="00A9699C" w:rsidP="00A9699C">
      <w:pPr>
        <w:pStyle w:val="NICEnormal"/>
        <w:spacing w:line="240" w:lineRule="auto"/>
      </w:pPr>
      <w:r w:rsidRPr="00DB6AA0">
        <w:rPr>
          <w:vertAlign w:val="superscript"/>
        </w:rPr>
        <w:t>1</w:t>
      </w:r>
      <w:r w:rsidRPr="00DB6AA0">
        <w:t xml:space="preserve"> Blondal 1999 </w:t>
      </w:r>
    </w:p>
    <w:p w14:paraId="45A759FF" w14:textId="77777777" w:rsidR="00A9699C" w:rsidRPr="00DB6AA0" w:rsidRDefault="00A9699C" w:rsidP="00A9699C">
      <w:pPr>
        <w:pStyle w:val="NICEnormal"/>
        <w:spacing w:line="240" w:lineRule="auto"/>
      </w:pPr>
      <w:r w:rsidRPr="00DB6AA0">
        <w:rPr>
          <w:vertAlign w:val="superscript"/>
        </w:rPr>
        <w:t>2</w:t>
      </w:r>
      <w:r w:rsidRPr="00DB6AA0">
        <w:t xml:space="preserve"> Bjornson-Benson 1993; Murray 1996</w:t>
      </w:r>
    </w:p>
    <w:p w14:paraId="40345EBC" w14:textId="77777777" w:rsidR="00A9699C" w:rsidRPr="00DB6AA0" w:rsidRDefault="00A9699C" w:rsidP="00A9699C">
      <w:pPr>
        <w:pStyle w:val="NICEnormal"/>
        <w:spacing w:line="240" w:lineRule="auto"/>
      </w:pPr>
      <w:r w:rsidRPr="00DB6AA0">
        <w:rPr>
          <w:vertAlign w:val="superscript"/>
        </w:rPr>
        <w:t>3</w:t>
      </w:r>
      <w:r w:rsidRPr="00DB6AA0">
        <w:t xml:space="preserve"> Schneider 2003</w:t>
      </w:r>
    </w:p>
    <w:p w14:paraId="342316A2" w14:textId="77777777" w:rsidR="00A9699C" w:rsidRPr="00DB6AA0" w:rsidRDefault="00A9699C" w:rsidP="00A9699C">
      <w:pPr>
        <w:pStyle w:val="NICEnormal"/>
        <w:spacing w:line="240" w:lineRule="auto"/>
      </w:pPr>
      <w:r w:rsidRPr="00DB6AA0">
        <w:rPr>
          <w:vertAlign w:val="superscript"/>
        </w:rPr>
        <w:t>4</w:t>
      </w:r>
      <w:r w:rsidRPr="00DB6AA0">
        <w:t xml:space="preserve"> Hughes 2004</w:t>
      </w:r>
    </w:p>
    <w:p w14:paraId="41281181" w14:textId="77777777" w:rsidR="00A9699C" w:rsidRPr="00DB6AA0" w:rsidRDefault="00A9699C" w:rsidP="00A9699C">
      <w:pPr>
        <w:pStyle w:val="NICEnormal"/>
      </w:pPr>
      <w:r w:rsidRPr="00DB6AA0">
        <w:rPr>
          <w:vertAlign w:val="superscript"/>
        </w:rPr>
        <w:t>5</w:t>
      </w:r>
      <w:r w:rsidRPr="00DB6AA0">
        <w:t xml:space="preserve"> Johnson 1991</w:t>
      </w:r>
    </w:p>
    <w:p w14:paraId="393454BC" w14:textId="77777777" w:rsidR="00A9699C" w:rsidRPr="00DB6AA0" w:rsidRDefault="00A9699C" w:rsidP="00A9699C">
      <w:pPr>
        <w:pStyle w:val="Heading3"/>
      </w:pPr>
      <w:r w:rsidRPr="00DB6AA0">
        <w:t>Evidence</w:t>
      </w:r>
      <w:r w:rsidR="003942B1" w:rsidRPr="00DB6AA0">
        <w:rPr>
          <w:b w:val="0"/>
        </w:rPr>
        <w:t xml:space="preserve"> </w:t>
      </w:r>
      <w:r w:rsidRPr="00DB6AA0">
        <w:t>statement</w:t>
      </w:r>
      <w:r w:rsidR="003942B1" w:rsidRPr="00DB6AA0">
        <w:rPr>
          <w:b w:val="0"/>
        </w:rPr>
        <w:t xml:space="preserve"> </w:t>
      </w:r>
      <w:r w:rsidRPr="00DB6AA0">
        <w:t>5.3</w:t>
      </w:r>
      <w:r w:rsidR="003942B1" w:rsidRPr="00DB6AA0">
        <w:rPr>
          <w:b w:val="0"/>
        </w:rPr>
        <w:t xml:space="preserve"> </w:t>
      </w:r>
      <w:r w:rsidRPr="00DB6AA0">
        <w:t>Long-term</w:t>
      </w:r>
      <w:r w:rsidR="003942B1" w:rsidRPr="00DB6AA0">
        <w:rPr>
          <w:b w:val="0"/>
        </w:rPr>
        <w:t xml:space="preserve"> </w:t>
      </w:r>
      <w:r w:rsidRPr="00DB6AA0">
        <w:t>NRT</w:t>
      </w:r>
      <w:r w:rsidR="003942B1" w:rsidRPr="00DB6AA0">
        <w:rPr>
          <w:b w:val="0"/>
        </w:rPr>
        <w:t xml:space="preserve"> </w:t>
      </w:r>
      <w:r w:rsidRPr="00DB6AA0">
        <w:t>use</w:t>
      </w:r>
    </w:p>
    <w:p w14:paraId="27A38617" w14:textId="77777777" w:rsidR="00A9699C" w:rsidRPr="00DB6AA0" w:rsidRDefault="00A9699C" w:rsidP="00A9699C">
      <w:pPr>
        <w:pStyle w:val="NICEnormal"/>
      </w:pPr>
      <w:r w:rsidRPr="00DB6AA0">
        <w:t>There is moderate evidence from 1 (++) RCT</w:t>
      </w:r>
      <w:r w:rsidRPr="00DB6AA0">
        <w:rPr>
          <w:vertAlign w:val="superscript"/>
        </w:rPr>
        <w:t>1</w:t>
      </w:r>
      <w:r w:rsidRPr="00DB6AA0">
        <w:t>and 1 (+) prospective cohort study</w:t>
      </w:r>
      <w:r w:rsidRPr="00DB6AA0">
        <w:rPr>
          <w:vertAlign w:val="superscript"/>
        </w:rPr>
        <w:t>2</w:t>
      </w:r>
      <w:r w:rsidRPr="00DB6AA0">
        <w:t xml:space="preserve"> that nicotine dependence at baseline is a predictor of long-term NRT use at 12</w:t>
      </w:r>
      <w:r w:rsidR="00714E7D" w:rsidRPr="00DB6AA0">
        <w:t> </w:t>
      </w:r>
      <w:r w:rsidRPr="00DB6AA0">
        <w:t>months</w:t>
      </w:r>
      <w:r w:rsidRPr="00DB6AA0">
        <w:rPr>
          <w:vertAlign w:val="superscript"/>
        </w:rPr>
        <w:t>1,2</w:t>
      </w:r>
      <w:r w:rsidRPr="00DB6AA0">
        <w:t>. The data was from participants who had all quit smoking.</w:t>
      </w:r>
    </w:p>
    <w:p w14:paraId="475BF95F" w14:textId="77777777" w:rsidR="00A9699C" w:rsidRPr="00DB6AA0" w:rsidRDefault="00A9699C" w:rsidP="00A9699C">
      <w:pPr>
        <w:pStyle w:val="NICEnormal"/>
        <w:spacing w:line="240" w:lineRule="auto"/>
      </w:pPr>
      <w:r w:rsidRPr="00DB6AA0">
        <w:rPr>
          <w:vertAlign w:val="superscript"/>
        </w:rPr>
        <w:t>1</w:t>
      </w:r>
      <w:r w:rsidRPr="00DB6AA0">
        <w:t xml:space="preserve"> Bjornson-Benson 1993</w:t>
      </w:r>
    </w:p>
    <w:p w14:paraId="2E7A8343" w14:textId="77777777" w:rsidR="00A9699C" w:rsidRPr="00DB6AA0" w:rsidRDefault="00A9699C" w:rsidP="00A9699C">
      <w:pPr>
        <w:pStyle w:val="NICEnormal"/>
      </w:pPr>
      <w:r w:rsidRPr="00DB6AA0">
        <w:rPr>
          <w:vertAlign w:val="superscript"/>
        </w:rPr>
        <w:t>2</w:t>
      </w:r>
      <w:r w:rsidRPr="00DB6AA0">
        <w:t xml:space="preserve"> Hajek 2007</w:t>
      </w:r>
    </w:p>
    <w:p w14:paraId="2D0A5B56" w14:textId="77777777" w:rsidR="00A9699C" w:rsidRPr="00DB6AA0" w:rsidRDefault="00A9699C" w:rsidP="00A9699C">
      <w:pPr>
        <w:pStyle w:val="Heading4"/>
        <w:rPr>
          <w:lang w:eastAsia="en-GB"/>
        </w:rPr>
      </w:pPr>
      <w:r w:rsidRPr="00DB6AA0">
        <w:rPr>
          <w:lang w:eastAsia="en-GB"/>
        </w:rPr>
        <w:t>Applicability</w:t>
      </w:r>
      <w:r w:rsidR="003942B1" w:rsidRPr="00DB6AA0">
        <w:rPr>
          <w:b w:val="0"/>
          <w:i w:val="0"/>
          <w:lang w:eastAsia="en-GB"/>
        </w:rPr>
        <w:t xml:space="preserve"> </w:t>
      </w:r>
      <w:r w:rsidRPr="00DB6AA0">
        <w:rPr>
          <w:lang w:eastAsia="en-GB"/>
        </w:rPr>
        <w:t>statement</w:t>
      </w:r>
      <w:r w:rsidR="003942B1" w:rsidRPr="00DB6AA0">
        <w:rPr>
          <w:b w:val="0"/>
          <w:i w:val="0"/>
          <w:lang w:eastAsia="en-GB"/>
        </w:rPr>
        <w:t xml:space="preserve"> </w:t>
      </w:r>
      <w:r w:rsidRPr="00DB6AA0">
        <w:rPr>
          <w:lang w:eastAsia="en-GB"/>
        </w:rPr>
        <w:t>for</w:t>
      </w:r>
      <w:r w:rsidR="003942B1" w:rsidRPr="00DB6AA0">
        <w:rPr>
          <w:b w:val="0"/>
          <w:i w:val="0"/>
          <w:lang w:eastAsia="en-GB"/>
        </w:rPr>
        <w:t xml:space="preserve"> </w:t>
      </w:r>
      <w:r w:rsidRPr="00DB6AA0">
        <w:rPr>
          <w:lang w:eastAsia="en-GB"/>
        </w:rPr>
        <w:t>evidence</w:t>
      </w:r>
      <w:r w:rsidR="003942B1" w:rsidRPr="00DB6AA0">
        <w:rPr>
          <w:b w:val="0"/>
          <w:i w:val="0"/>
          <w:lang w:eastAsia="en-GB"/>
        </w:rPr>
        <w:t xml:space="preserve"> </w:t>
      </w:r>
      <w:r w:rsidRPr="00DB6AA0">
        <w:rPr>
          <w:lang w:eastAsia="en-GB"/>
        </w:rPr>
        <w:t>statements</w:t>
      </w:r>
      <w:r w:rsidR="003942B1" w:rsidRPr="00DB6AA0">
        <w:rPr>
          <w:b w:val="0"/>
          <w:i w:val="0"/>
          <w:lang w:eastAsia="en-GB"/>
        </w:rPr>
        <w:t xml:space="preserve"> </w:t>
      </w:r>
      <w:r w:rsidRPr="00DB6AA0">
        <w:rPr>
          <w:lang w:eastAsia="en-GB"/>
        </w:rPr>
        <w:t>5.1–5.3</w:t>
      </w:r>
    </w:p>
    <w:p w14:paraId="015EBC5A" w14:textId="77777777" w:rsidR="00A9699C" w:rsidRPr="00DB6AA0" w:rsidRDefault="00A9699C" w:rsidP="00A9699C">
      <w:pPr>
        <w:pStyle w:val="NICEnormal"/>
        <w:rPr>
          <w:rFonts w:cs="Arial"/>
          <w:lang w:eastAsia="en-GB"/>
        </w:rPr>
      </w:pPr>
      <w:r w:rsidRPr="00DB6AA0">
        <w:rPr>
          <w:rFonts w:cs="Arial"/>
          <w:lang w:eastAsia="en-GB"/>
        </w:rPr>
        <w:t>This evidence is directly applicable to people in the UK who attempt to quit smoking abruptly. Of the studies that reported NRT use at 12</w:t>
      </w:r>
      <w:r w:rsidR="00A94C7B" w:rsidRPr="00DB6AA0">
        <w:rPr>
          <w:rFonts w:cs="Arial"/>
          <w:lang w:eastAsia="en-GB"/>
        </w:rPr>
        <w:t> </w:t>
      </w:r>
      <w:r w:rsidRPr="00DB6AA0">
        <w:rPr>
          <w:rFonts w:cs="Arial"/>
          <w:lang w:eastAsia="en-GB"/>
        </w:rPr>
        <w:t>months in former smokers, 2 studies were conducted in the UK (1 [++]</w:t>
      </w:r>
      <w:r w:rsidRPr="00DB6AA0">
        <w:rPr>
          <w:rFonts w:cs="Arial"/>
          <w:vertAlign w:val="superscript"/>
          <w:lang w:eastAsia="en-GB"/>
        </w:rPr>
        <w:t>1</w:t>
      </w:r>
      <w:r w:rsidRPr="00DB6AA0">
        <w:rPr>
          <w:rFonts w:cs="Arial"/>
          <w:lang w:eastAsia="en-GB"/>
        </w:rPr>
        <w:t xml:space="preserve"> and 1 [+]</w:t>
      </w:r>
      <w:r w:rsidRPr="00DB6AA0">
        <w:rPr>
          <w:rFonts w:cs="Arial"/>
          <w:vertAlign w:val="superscript"/>
          <w:lang w:eastAsia="en-GB"/>
        </w:rPr>
        <w:t>2</w:t>
      </w:r>
      <w:r w:rsidRPr="00DB6AA0">
        <w:rPr>
          <w:rFonts w:cs="Arial"/>
          <w:lang w:eastAsia="en-GB"/>
        </w:rPr>
        <w:t>) and 3 were conducted in community settings (2 [++]</w:t>
      </w:r>
      <w:r w:rsidRPr="00DB6AA0">
        <w:rPr>
          <w:rFonts w:cs="Arial"/>
          <w:vertAlign w:val="superscript"/>
          <w:lang w:eastAsia="en-GB"/>
        </w:rPr>
        <w:t xml:space="preserve">3,4 </w:t>
      </w:r>
      <w:r w:rsidRPr="00DB6AA0">
        <w:rPr>
          <w:rFonts w:cs="Arial"/>
          <w:lang w:eastAsia="en-GB"/>
        </w:rPr>
        <w:t xml:space="preserve">and 1 </w:t>
      </w:r>
      <w:r w:rsidR="003942B1" w:rsidRPr="00DB6AA0">
        <w:rPr>
          <w:rFonts w:cs="Arial"/>
          <w:lang w:eastAsia="en-GB"/>
        </w:rPr>
        <w:t>[−</w:t>
      </w:r>
      <w:r w:rsidRPr="00DB6AA0">
        <w:rPr>
          <w:rFonts w:cs="Arial"/>
          <w:lang w:eastAsia="en-GB"/>
        </w:rPr>
        <w:t>]</w:t>
      </w:r>
      <w:r w:rsidRPr="00DB6AA0">
        <w:rPr>
          <w:rFonts w:cs="Arial"/>
          <w:vertAlign w:val="superscript"/>
          <w:lang w:eastAsia="en-GB"/>
        </w:rPr>
        <w:t>5</w:t>
      </w:r>
      <w:r w:rsidRPr="00DB6AA0">
        <w:rPr>
          <w:rFonts w:cs="Arial"/>
          <w:lang w:eastAsia="en-GB"/>
        </w:rPr>
        <w:t>).</w:t>
      </w:r>
    </w:p>
    <w:p w14:paraId="2A6C6E76" w14:textId="77777777" w:rsidR="00A9699C" w:rsidRPr="00DB6AA0" w:rsidRDefault="00A9699C" w:rsidP="00A9699C">
      <w:pPr>
        <w:pStyle w:val="NICEnormal"/>
        <w:spacing w:line="240" w:lineRule="auto"/>
      </w:pPr>
      <w:r w:rsidRPr="00DB6AA0">
        <w:rPr>
          <w:vertAlign w:val="superscript"/>
        </w:rPr>
        <w:t>1</w:t>
      </w:r>
      <w:r w:rsidRPr="00DB6AA0">
        <w:t xml:space="preserve"> Sutherland 1992 </w:t>
      </w:r>
    </w:p>
    <w:p w14:paraId="1CD66D54" w14:textId="77777777" w:rsidR="00A9699C" w:rsidRPr="00DB6AA0" w:rsidRDefault="00A9699C" w:rsidP="00A9699C">
      <w:pPr>
        <w:pStyle w:val="NICEnormal"/>
        <w:spacing w:line="240" w:lineRule="auto"/>
      </w:pPr>
      <w:r w:rsidRPr="00DB6AA0">
        <w:rPr>
          <w:vertAlign w:val="superscript"/>
        </w:rPr>
        <w:lastRenderedPageBreak/>
        <w:t xml:space="preserve">2 </w:t>
      </w:r>
      <w:r w:rsidRPr="00DB6AA0">
        <w:t>Hajek 2007</w:t>
      </w:r>
    </w:p>
    <w:p w14:paraId="692CE0EE" w14:textId="77777777" w:rsidR="00A9699C" w:rsidRPr="00DB6AA0" w:rsidRDefault="00A9699C" w:rsidP="00A9699C">
      <w:pPr>
        <w:pStyle w:val="NICEnormal"/>
        <w:spacing w:line="240" w:lineRule="auto"/>
      </w:pPr>
      <w:r w:rsidRPr="00DB6AA0">
        <w:rPr>
          <w:vertAlign w:val="superscript"/>
        </w:rPr>
        <w:t>3</w:t>
      </w:r>
      <w:r w:rsidRPr="00DB6AA0">
        <w:t xml:space="preserve"> Blondal 1999 </w:t>
      </w:r>
    </w:p>
    <w:p w14:paraId="79BDEF80" w14:textId="77777777" w:rsidR="00A9699C" w:rsidRPr="00DB6AA0" w:rsidRDefault="00A9699C" w:rsidP="00A9699C">
      <w:pPr>
        <w:pStyle w:val="NICEnormal"/>
        <w:spacing w:line="240" w:lineRule="auto"/>
      </w:pPr>
      <w:r w:rsidRPr="00DB6AA0">
        <w:rPr>
          <w:vertAlign w:val="superscript"/>
        </w:rPr>
        <w:t>4</w:t>
      </w:r>
      <w:r w:rsidRPr="00DB6AA0">
        <w:t xml:space="preserve"> Bjornson-Benson 1993; Murray 1996; Nides 1995 </w:t>
      </w:r>
    </w:p>
    <w:p w14:paraId="0699EC5A" w14:textId="77777777" w:rsidR="00A9699C" w:rsidRPr="00DB6AA0" w:rsidRDefault="00A9699C" w:rsidP="00A9699C">
      <w:pPr>
        <w:pStyle w:val="NICEnormal"/>
        <w:spacing w:line="240" w:lineRule="auto"/>
      </w:pPr>
      <w:r w:rsidRPr="00DB6AA0">
        <w:rPr>
          <w:vertAlign w:val="superscript"/>
        </w:rPr>
        <w:t>5</w:t>
      </w:r>
      <w:r w:rsidRPr="00DB6AA0">
        <w:t xml:space="preserve"> </w:t>
      </w:r>
      <w:proofErr w:type="spellStart"/>
      <w:r w:rsidRPr="00DB6AA0">
        <w:t>Hatsukami</w:t>
      </w:r>
      <w:proofErr w:type="spellEnd"/>
      <w:r w:rsidRPr="00DB6AA0">
        <w:t xml:space="preserve"> 1993</w:t>
      </w:r>
    </w:p>
    <w:p w14:paraId="5A0CED12" w14:textId="77777777" w:rsidR="00A9699C" w:rsidRPr="00DB6AA0" w:rsidRDefault="00A9699C" w:rsidP="00A9699C">
      <w:pPr>
        <w:pStyle w:val="Heading3"/>
      </w:pPr>
      <w:r w:rsidRPr="00DB6AA0">
        <w:t>Evidence</w:t>
      </w:r>
      <w:r w:rsidR="003942B1" w:rsidRPr="00DB6AA0">
        <w:rPr>
          <w:b w:val="0"/>
        </w:rPr>
        <w:t xml:space="preserve"> </w:t>
      </w:r>
      <w:r w:rsidRPr="00DB6AA0">
        <w:t>statement</w:t>
      </w:r>
      <w:r w:rsidR="003942B1" w:rsidRPr="00DB6AA0">
        <w:rPr>
          <w:b w:val="0"/>
        </w:rPr>
        <w:t xml:space="preserve"> </w:t>
      </w:r>
      <w:r w:rsidRPr="00DB6AA0">
        <w:t>5.4</w:t>
      </w:r>
      <w:r w:rsidR="003942B1" w:rsidRPr="00DB6AA0">
        <w:rPr>
          <w:b w:val="0"/>
        </w:rPr>
        <w:t xml:space="preserve"> </w:t>
      </w:r>
      <w:r w:rsidRPr="00DB6AA0">
        <w:t>Long</w:t>
      </w:r>
      <w:r w:rsidR="003942B1" w:rsidRPr="00DB6AA0">
        <w:rPr>
          <w:b w:val="0"/>
        </w:rPr>
        <w:t xml:space="preserve"> </w:t>
      </w:r>
      <w:r w:rsidRPr="00DB6AA0">
        <w:t>term</w:t>
      </w:r>
      <w:r w:rsidR="003942B1" w:rsidRPr="00DB6AA0">
        <w:rPr>
          <w:b w:val="0"/>
        </w:rPr>
        <w:t xml:space="preserve"> </w:t>
      </w:r>
      <w:r w:rsidRPr="00DB6AA0">
        <w:t>e-cigarette</w:t>
      </w:r>
      <w:r w:rsidR="003942B1" w:rsidRPr="00DB6AA0">
        <w:rPr>
          <w:b w:val="0"/>
        </w:rPr>
        <w:t xml:space="preserve"> </w:t>
      </w:r>
      <w:r w:rsidRPr="00DB6AA0">
        <w:t>use</w:t>
      </w:r>
    </w:p>
    <w:p w14:paraId="3CEFA41B" w14:textId="77777777" w:rsidR="00A9699C" w:rsidRPr="00DB6AA0" w:rsidRDefault="00A9699C" w:rsidP="00A9699C">
      <w:pPr>
        <w:pStyle w:val="NICEnormal"/>
      </w:pPr>
      <w:r w:rsidRPr="00DB6AA0">
        <w:t>There is no evidence of e-cigarette use for periods of 12</w:t>
      </w:r>
      <w:r w:rsidR="00147A25" w:rsidRPr="00DB6AA0">
        <w:t> </w:t>
      </w:r>
      <w:r w:rsidRPr="00DB6AA0">
        <w:t>months or longer in individuals who quit smoking abruptly and insufficient evidence of the pattern of use.</w:t>
      </w:r>
    </w:p>
    <w:p w14:paraId="50776E1C" w14:textId="77777777" w:rsidR="00A9699C" w:rsidRPr="00DB6AA0" w:rsidRDefault="00A9699C" w:rsidP="00A9699C">
      <w:pPr>
        <w:pStyle w:val="Heading3"/>
      </w:pPr>
      <w:r w:rsidRPr="00DB6AA0">
        <w:t>Evidence</w:t>
      </w:r>
      <w:r w:rsidR="003942B1" w:rsidRPr="00DB6AA0">
        <w:rPr>
          <w:b w:val="0"/>
        </w:rPr>
        <w:t xml:space="preserve"> </w:t>
      </w:r>
      <w:r w:rsidRPr="00DB6AA0">
        <w:t>statement</w:t>
      </w:r>
      <w:r w:rsidR="003942B1" w:rsidRPr="00DB6AA0">
        <w:rPr>
          <w:b w:val="0"/>
        </w:rPr>
        <w:t xml:space="preserve"> </w:t>
      </w:r>
      <w:r w:rsidRPr="00DB6AA0">
        <w:t>5.5</w:t>
      </w:r>
      <w:r w:rsidR="003942B1" w:rsidRPr="00DB6AA0">
        <w:rPr>
          <w:b w:val="0"/>
        </w:rPr>
        <w:t xml:space="preserve"> </w:t>
      </w:r>
      <w:r w:rsidRPr="00DB6AA0">
        <w:t>Long</w:t>
      </w:r>
      <w:r w:rsidR="003942B1" w:rsidRPr="00DB6AA0">
        <w:rPr>
          <w:b w:val="0"/>
        </w:rPr>
        <w:t xml:space="preserve"> </w:t>
      </w:r>
      <w:r w:rsidRPr="00DB6AA0">
        <w:t>term</w:t>
      </w:r>
      <w:r w:rsidR="003942B1" w:rsidRPr="00DB6AA0">
        <w:rPr>
          <w:b w:val="0"/>
        </w:rPr>
        <w:t xml:space="preserve"> </w:t>
      </w:r>
      <w:r w:rsidRPr="00DB6AA0">
        <w:t>e-cigarette</w:t>
      </w:r>
      <w:r w:rsidR="003942B1" w:rsidRPr="00DB6AA0">
        <w:rPr>
          <w:b w:val="0"/>
        </w:rPr>
        <w:t xml:space="preserve"> </w:t>
      </w:r>
      <w:r w:rsidRPr="00DB6AA0">
        <w:t>use</w:t>
      </w:r>
    </w:p>
    <w:p w14:paraId="10C7FAE5" w14:textId="77777777" w:rsidR="00A9699C" w:rsidRPr="00DB6AA0" w:rsidRDefault="00A9699C" w:rsidP="00A9699C">
      <w:pPr>
        <w:pStyle w:val="NICEnormal"/>
      </w:pPr>
      <w:r w:rsidRPr="00DB6AA0">
        <w:t>There is weak evidence from 3 cross-sectional surveys (1 [+]</w:t>
      </w:r>
      <w:r w:rsidRPr="00DB6AA0">
        <w:rPr>
          <w:vertAlign w:val="superscript"/>
        </w:rPr>
        <w:t>1</w:t>
      </w:r>
      <w:r w:rsidRPr="00DB6AA0">
        <w:t xml:space="preserve"> and 2 </w:t>
      </w:r>
      <w:r w:rsidR="003942B1" w:rsidRPr="00DB6AA0">
        <w:t>[−</w:t>
      </w:r>
      <w:r w:rsidRPr="00DB6AA0">
        <w:t>]</w:t>
      </w:r>
      <w:r w:rsidRPr="00DB6AA0">
        <w:rPr>
          <w:vertAlign w:val="superscript"/>
        </w:rPr>
        <w:t>2,3</w:t>
      </w:r>
      <w:r w:rsidRPr="00DB6AA0">
        <w:t>), possibly of e-cigarette enthusiasts, that e-cigarettes are used for 12</w:t>
      </w:r>
      <w:r w:rsidR="00A94C7B" w:rsidRPr="00DB6AA0">
        <w:t> </w:t>
      </w:r>
      <w:r w:rsidRPr="00DB6AA0">
        <w:t>months or longer. Only 1 study</w:t>
      </w:r>
      <w:r w:rsidRPr="00DB6AA0">
        <w:rPr>
          <w:vertAlign w:val="superscript"/>
        </w:rPr>
        <w:t>3</w:t>
      </w:r>
      <w:r w:rsidRPr="00DB6AA0">
        <w:t xml:space="preserve"> reports that some individuals have completely replaced cigarettes with e-cigarettes. There was no evidence related to the dosage used by long term e-cigarette users.</w:t>
      </w:r>
    </w:p>
    <w:p w14:paraId="62F0EB0C" w14:textId="77777777" w:rsidR="00A9699C" w:rsidRPr="00DB6AA0" w:rsidRDefault="00A9699C" w:rsidP="00A9699C">
      <w:pPr>
        <w:pStyle w:val="NICEnormal"/>
        <w:spacing w:line="240" w:lineRule="auto"/>
      </w:pPr>
      <w:r w:rsidRPr="00DB6AA0">
        <w:rPr>
          <w:vertAlign w:val="superscript"/>
        </w:rPr>
        <w:t>1</w:t>
      </w:r>
      <w:r w:rsidRPr="00DB6AA0">
        <w:t xml:space="preserve"> </w:t>
      </w:r>
      <w:proofErr w:type="spellStart"/>
      <w:r w:rsidRPr="00DB6AA0">
        <w:t>Etter</w:t>
      </w:r>
      <w:proofErr w:type="spellEnd"/>
      <w:r w:rsidRPr="00DB6AA0">
        <w:t xml:space="preserve"> 2011</w:t>
      </w:r>
    </w:p>
    <w:p w14:paraId="4F760C9E" w14:textId="77777777" w:rsidR="00A9699C" w:rsidRPr="00DB6AA0" w:rsidRDefault="00A9699C" w:rsidP="00A9699C">
      <w:pPr>
        <w:pStyle w:val="NICEnormal"/>
        <w:spacing w:line="240" w:lineRule="auto"/>
      </w:pPr>
      <w:r w:rsidRPr="00DB6AA0">
        <w:rPr>
          <w:vertAlign w:val="superscript"/>
        </w:rPr>
        <w:t>2</w:t>
      </w:r>
      <w:r w:rsidRPr="00DB6AA0">
        <w:t xml:space="preserve"> </w:t>
      </w:r>
      <w:proofErr w:type="spellStart"/>
      <w:r w:rsidRPr="00DB6AA0">
        <w:t>Foulds</w:t>
      </w:r>
      <w:proofErr w:type="spellEnd"/>
      <w:r w:rsidRPr="00DB6AA0">
        <w:t xml:space="preserve"> 2011</w:t>
      </w:r>
    </w:p>
    <w:p w14:paraId="7ECEDA64" w14:textId="77777777" w:rsidR="00A9699C" w:rsidRPr="00DB6AA0" w:rsidRDefault="00A9699C" w:rsidP="00A9699C">
      <w:pPr>
        <w:pStyle w:val="NICEnormal"/>
      </w:pPr>
      <w:r w:rsidRPr="00DB6AA0">
        <w:rPr>
          <w:vertAlign w:val="superscript"/>
        </w:rPr>
        <w:t>3</w:t>
      </w:r>
      <w:r w:rsidRPr="00DB6AA0">
        <w:t xml:space="preserve"> </w:t>
      </w:r>
      <w:proofErr w:type="spellStart"/>
      <w:r w:rsidRPr="00DB6AA0">
        <w:t>Heavner</w:t>
      </w:r>
      <w:proofErr w:type="spellEnd"/>
      <w:r w:rsidRPr="00DB6AA0">
        <w:t xml:space="preserve"> 2010</w:t>
      </w:r>
    </w:p>
    <w:p w14:paraId="609D3C17" w14:textId="77777777" w:rsidR="00A9699C" w:rsidRPr="00DB6AA0" w:rsidRDefault="00A9699C" w:rsidP="00A9699C">
      <w:pPr>
        <w:pStyle w:val="Heading3"/>
      </w:pPr>
      <w:r w:rsidRPr="00DB6AA0">
        <w:t>Evidence</w:t>
      </w:r>
      <w:r w:rsidR="003942B1" w:rsidRPr="00DB6AA0">
        <w:rPr>
          <w:b w:val="0"/>
        </w:rPr>
        <w:t xml:space="preserve"> </w:t>
      </w:r>
      <w:r w:rsidRPr="00DB6AA0">
        <w:t>statement</w:t>
      </w:r>
      <w:r w:rsidR="003942B1" w:rsidRPr="00DB6AA0">
        <w:rPr>
          <w:b w:val="0"/>
        </w:rPr>
        <w:t xml:space="preserve"> </w:t>
      </w:r>
      <w:r w:rsidRPr="00DB6AA0">
        <w:t>5.6</w:t>
      </w:r>
      <w:r w:rsidR="003942B1" w:rsidRPr="00DB6AA0">
        <w:rPr>
          <w:b w:val="0"/>
        </w:rPr>
        <w:t xml:space="preserve"> </w:t>
      </w:r>
      <w:r w:rsidRPr="00DB6AA0">
        <w:t>Long</w:t>
      </w:r>
      <w:r w:rsidR="003942B1" w:rsidRPr="00DB6AA0">
        <w:rPr>
          <w:b w:val="0"/>
        </w:rPr>
        <w:t xml:space="preserve"> </w:t>
      </w:r>
      <w:r w:rsidRPr="00DB6AA0">
        <w:t>term</w:t>
      </w:r>
      <w:r w:rsidR="003942B1" w:rsidRPr="00DB6AA0">
        <w:rPr>
          <w:b w:val="0"/>
        </w:rPr>
        <w:t xml:space="preserve"> </w:t>
      </w:r>
      <w:r w:rsidRPr="00DB6AA0">
        <w:t>e-cigarette</w:t>
      </w:r>
      <w:r w:rsidR="003942B1" w:rsidRPr="00DB6AA0">
        <w:rPr>
          <w:b w:val="0"/>
        </w:rPr>
        <w:t xml:space="preserve"> </w:t>
      </w:r>
      <w:r w:rsidRPr="00DB6AA0">
        <w:t>use</w:t>
      </w:r>
    </w:p>
    <w:p w14:paraId="0B1731AC" w14:textId="77777777" w:rsidR="00A9699C" w:rsidRPr="00DB6AA0" w:rsidRDefault="00A9699C" w:rsidP="00A9699C">
      <w:pPr>
        <w:pStyle w:val="NICEnormal"/>
      </w:pPr>
      <w:r w:rsidRPr="00DB6AA0">
        <w:t>No evidence was identified on predictors or purchase patterns of e-cigarette use.</w:t>
      </w:r>
    </w:p>
    <w:p w14:paraId="13D95BDE" w14:textId="77777777" w:rsidR="00A9699C" w:rsidRPr="00DB6AA0" w:rsidRDefault="00A9699C" w:rsidP="00A9699C">
      <w:pPr>
        <w:pStyle w:val="Heading4"/>
      </w:pPr>
      <w:r w:rsidRPr="00DB6AA0">
        <w:t>Applicability</w:t>
      </w:r>
      <w:r w:rsidR="003942B1" w:rsidRPr="00DB6AA0">
        <w:rPr>
          <w:b w:val="0"/>
          <w:i w:val="0"/>
        </w:rPr>
        <w:t xml:space="preserve"> </w:t>
      </w:r>
      <w:r w:rsidRPr="00DB6AA0">
        <w:t>statement</w:t>
      </w:r>
      <w:r w:rsidR="003942B1" w:rsidRPr="00DB6AA0">
        <w:rPr>
          <w:b w:val="0"/>
          <w:i w:val="0"/>
        </w:rPr>
        <w:t xml:space="preserve"> </w:t>
      </w:r>
      <w:r w:rsidRPr="00DB6AA0">
        <w:t>for</w:t>
      </w:r>
      <w:r w:rsidR="003942B1" w:rsidRPr="00DB6AA0">
        <w:rPr>
          <w:b w:val="0"/>
          <w:i w:val="0"/>
        </w:rPr>
        <w:t xml:space="preserve"> </w:t>
      </w:r>
      <w:r w:rsidRPr="00DB6AA0">
        <w:t>evidence</w:t>
      </w:r>
      <w:r w:rsidR="003942B1" w:rsidRPr="00DB6AA0">
        <w:rPr>
          <w:b w:val="0"/>
          <w:i w:val="0"/>
        </w:rPr>
        <w:t xml:space="preserve"> </w:t>
      </w:r>
      <w:r w:rsidRPr="00DB6AA0">
        <w:t>statements</w:t>
      </w:r>
      <w:r w:rsidR="003942B1" w:rsidRPr="00DB6AA0">
        <w:rPr>
          <w:b w:val="0"/>
          <w:i w:val="0"/>
        </w:rPr>
        <w:t xml:space="preserve"> </w:t>
      </w:r>
      <w:r w:rsidRPr="00DB6AA0">
        <w:t>5.4–5.6</w:t>
      </w:r>
    </w:p>
    <w:p w14:paraId="14A618F6" w14:textId="77777777" w:rsidR="00A9699C" w:rsidRPr="00DB6AA0" w:rsidRDefault="00A9699C" w:rsidP="00A9699C">
      <w:pPr>
        <w:pStyle w:val="NICEnormal"/>
      </w:pPr>
      <w:r w:rsidRPr="00DB6AA0">
        <w:t>The evidence is only partially applicable to people in the UK who quit smoking abruptly. This is because e-cigarettes are not licensed for smoking cessation. There is evidence from 3 cross-sectional surveys (1 [+]</w:t>
      </w:r>
      <w:r w:rsidRPr="00DB6AA0">
        <w:rPr>
          <w:vertAlign w:val="superscript"/>
        </w:rPr>
        <w:t>1</w:t>
      </w:r>
      <w:r w:rsidRPr="00DB6AA0">
        <w:t xml:space="preserve">, 2 </w:t>
      </w:r>
      <w:r w:rsidR="003942B1" w:rsidRPr="00DB6AA0">
        <w:t>[−</w:t>
      </w:r>
      <w:r w:rsidRPr="00DB6AA0">
        <w:t>]</w:t>
      </w:r>
      <w:r w:rsidRPr="00DB6AA0">
        <w:rPr>
          <w:rFonts w:cs="Arial"/>
          <w:vertAlign w:val="superscript"/>
        </w:rPr>
        <w:t>2,3</w:t>
      </w:r>
      <w:r w:rsidRPr="00DB6AA0">
        <w:t>) in which participants were possibly e-cigarette enthusiasts</w:t>
      </w:r>
      <w:r w:rsidRPr="00DB6AA0">
        <w:rPr>
          <w:vertAlign w:val="superscript"/>
        </w:rPr>
        <w:t>3</w:t>
      </w:r>
      <w:r w:rsidRPr="00DB6AA0">
        <w:t>. However, the evidence does indicate that e-cigarettes are used in the UK</w:t>
      </w:r>
      <w:r w:rsidRPr="00DB6AA0">
        <w:rPr>
          <w:rFonts w:cs="Arial"/>
          <w:vertAlign w:val="superscript"/>
        </w:rPr>
        <w:t>1,2</w:t>
      </w:r>
      <w:r w:rsidRPr="00DB6AA0">
        <w:t xml:space="preserve"> though it does not indicate if any of the e-cigarette users quit smoking abruptly.</w:t>
      </w:r>
    </w:p>
    <w:p w14:paraId="43184984" w14:textId="77777777" w:rsidR="00A9699C" w:rsidRPr="00DB6AA0" w:rsidRDefault="00A9699C" w:rsidP="00A9699C">
      <w:pPr>
        <w:pStyle w:val="NICEnormal"/>
        <w:spacing w:line="240" w:lineRule="auto"/>
      </w:pPr>
      <w:r w:rsidRPr="00DB6AA0">
        <w:rPr>
          <w:vertAlign w:val="superscript"/>
        </w:rPr>
        <w:t>1</w:t>
      </w:r>
      <w:r w:rsidRPr="00DB6AA0">
        <w:t xml:space="preserve"> </w:t>
      </w:r>
      <w:proofErr w:type="spellStart"/>
      <w:r w:rsidRPr="00DB6AA0">
        <w:t>Etter</w:t>
      </w:r>
      <w:proofErr w:type="spellEnd"/>
      <w:r w:rsidRPr="00DB6AA0">
        <w:t xml:space="preserve"> 2011</w:t>
      </w:r>
    </w:p>
    <w:p w14:paraId="15C936FB" w14:textId="77777777" w:rsidR="00A9699C" w:rsidRPr="00DB6AA0" w:rsidRDefault="00A9699C" w:rsidP="00A9699C">
      <w:pPr>
        <w:pStyle w:val="NICEnormal"/>
        <w:spacing w:line="240" w:lineRule="auto"/>
      </w:pPr>
      <w:r w:rsidRPr="00DB6AA0">
        <w:rPr>
          <w:vertAlign w:val="superscript"/>
        </w:rPr>
        <w:lastRenderedPageBreak/>
        <w:t>2</w:t>
      </w:r>
      <w:r w:rsidRPr="00DB6AA0">
        <w:t xml:space="preserve"> </w:t>
      </w:r>
      <w:proofErr w:type="spellStart"/>
      <w:r w:rsidRPr="00DB6AA0">
        <w:t>Heavner</w:t>
      </w:r>
      <w:proofErr w:type="spellEnd"/>
      <w:r w:rsidRPr="00DB6AA0">
        <w:t xml:space="preserve"> 2010</w:t>
      </w:r>
    </w:p>
    <w:p w14:paraId="634EEF7B" w14:textId="77777777" w:rsidR="00A9699C" w:rsidRPr="00DB6AA0" w:rsidRDefault="00A9699C" w:rsidP="00A9699C">
      <w:pPr>
        <w:pStyle w:val="NICEnormal"/>
      </w:pPr>
      <w:r w:rsidRPr="00DB6AA0">
        <w:rPr>
          <w:vertAlign w:val="superscript"/>
        </w:rPr>
        <w:t xml:space="preserve">3 </w:t>
      </w:r>
      <w:proofErr w:type="spellStart"/>
      <w:r w:rsidRPr="00DB6AA0">
        <w:t>Foulds</w:t>
      </w:r>
      <w:proofErr w:type="spellEnd"/>
      <w:r w:rsidRPr="00DB6AA0">
        <w:t xml:space="preserve"> 2011</w:t>
      </w:r>
    </w:p>
    <w:p w14:paraId="664639A4" w14:textId="77777777" w:rsidR="000534E0" w:rsidRPr="00DB6AA0" w:rsidRDefault="000534E0" w:rsidP="000534E0">
      <w:pPr>
        <w:pStyle w:val="Heading2"/>
        <w:rPr>
          <w:lang w:val="en-GB"/>
        </w:rPr>
      </w:pPr>
      <w:bookmarkStart w:id="87" w:name="_Toc303757362"/>
      <w:r w:rsidRPr="00DB6AA0">
        <w:rPr>
          <w:lang w:val="en-GB"/>
        </w:rPr>
        <w:t>Economic</w:t>
      </w:r>
      <w:r w:rsidR="003942B1" w:rsidRPr="00DB6AA0">
        <w:rPr>
          <w:b w:val="0"/>
          <w:i w:val="0"/>
          <w:lang w:val="en-GB"/>
        </w:rPr>
        <w:t xml:space="preserve"> </w:t>
      </w:r>
      <w:r w:rsidRPr="00DB6AA0">
        <w:rPr>
          <w:lang w:val="en-GB"/>
        </w:rPr>
        <w:t>modelling</w:t>
      </w:r>
      <w:bookmarkEnd w:id="87"/>
      <w:r w:rsidR="003942B1" w:rsidRPr="00DB6AA0">
        <w:rPr>
          <w:b w:val="0"/>
          <w:i w:val="0"/>
          <w:lang w:val="en-GB"/>
        </w:rPr>
        <w:t xml:space="preserve"> </w:t>
      </w:r>
    </w:p>
    <w:p w14:paraId="2F1E415D" w14:textId="77777777" w:rsidR="000534E0" w:rsidRPr="00DB6AA0" w:rsidRDefault="000534E0" w:rsidP="000534E0">
      <w:pPr>
        <w:pStyle w:val="NICEnormal"/>
      </w:pPr>
      <w:r w:rsidRPr="00DB6AA0">
        <w:t>Overall, tobacco harm reduction approaches were found to be cost effective.</w:t>
      </w:r>
    </w:p>
    <w:p w14:paraId="36BE5F22" w14:textId="77777777" w:rsidR="000534E0" w:rsidRPr="00DB6AA0" w:rsidRDefault="000534E0" w:rsidP="000534E0">
      <w:pPr>
        <w:pStyle w:val="NICEnormal"/>
      </w:pPr>
      <w:bookmarkStart w:id="88" w:name="_Toc303757363"/>
      <w:r w:rsidRPr="00DB6AA0">
        <w:t>Five comorbidities (lung cancer, chronic obstructive pulmonary disease, stroke, myocardial infarction and coronary heart disease) were included in the model, as well as all-cause mortality.</w:t>
      </w:r>
    </w:p>
    <w:p w14:paraId="405466BB" w14:textId="77777777" w:rsidR="000534E0" w:rsidRPr="00DB6AA0" w:rsidRDefault="000534E0" w:rsidP="000534E0">
      <w:pPr>
        <w:pStyle w:val="NICEnormal"/>
      </w:pPr>
      <w:r w:rsidRPr="00DB6AA0">
        <w:t xml:space="preserve">Seven key ‘quit’ or ‘reduce’ scenarios, using various delivery routes, were assessed. A total of 21 scenarios (that is, individual or multi-component interventions) were modelled in the main analysis. The comparator in all cases was ‘no intervention’. </w:t>
      </w:r>
    </w:p>
    <w:p w14:paraId="00F5E370" w14:textId="77777777" w:rsidR="000534E0" w:rsidRPr="00DB6AA0" w:rsidRDefault="000534E0" w:rsidP="000534E0">
      <w:pPr>
        <w:pStyle w:val="NICEnormal"/>
      </w:pPr>
      <w:r w:rsidRPr="00DB6AA0">
        <w:t xml:space="preserve">Of the scenarios which sought to help someone quit or reduce their consumption, 3 were cost saving and 12 were highly cost effective. The latter ranged from an estimate of £437 per quality-adjusted life year (QALY) to £8464 per QALY. Of the scenarios based around </w:t>
      </w:r>
      <w:hyperlink r:id="rId147" w:anchor="temporary-abstinence" w:history="1">
        <w:r w:rsidRPr="00DB6AA0">
          <w:rPr>
            <w:rStyle w:val="Hyperlink"/>
          </w:rPr>
          <w:t>temporary abstinence</w:t>
        </w:r>
      </w:hyperlink>
      <w:r w:rsidRPr="00DB6AA0">
        <w:t>, 5 were highly cost effective and 1 showed no benefit. The former ranged from an estimated £765 per QALY to £8464 per QALY.</w:t>
      </w:r>
    </w:p>
    <w:p w14:paraId="7422E872" w14:textId="77777777" w:rsidR="000534E0" w:rsidRPr="00DB6AA0" w:rsidRDefault="000534E0" w:rsidP="000534E0">
      <w:pPr>
        <w:pStyle w:val="NICEnormal"/>
        <w:rPr>
          <w:rFonts w:cs="Arial"/>
        </w:rPr>
      </w:pPr>
      <w:r w:rsidRPr="00DB6AA0">
        <w:rPr>
          <w:rFonts w:cs="Arial"/>
        </w:rPr>
        <w:t xml:space="preserve">A sensitivity analysis </w:t>
      </w:r>
      <w:r w:rsidR="002E436F" w:rsidRPr="00DB6AA0">
        <w:rPr>
          <w:rFonts w:cs="Arial"/>
        </w:rPr>
        <w:t>of</w:t>
      </w:r>
      <w:r w:rsidRPr="00DB6AA0">
        <w:rPr>
          <w:rFonts w:cs="Arial"/>
        </w:rPr>
        <w:t xml:space="preserve"> abrupt quitting supported by long-term nicotine-containing products estimated that the use of nicotine-containing products was cost effective for nearly all the scenarios. (Effectiveness of quit rate varied from 0–20%; duration of use of nicotine-containing products varied from 6</w:t>
      </w:r>
      <w:r w:rsidR="00147A25" w:rsidRPr="00DB6AA0">
        <w:rPr>
          <w:rFonts w:cs="Arial"/>
        </w:rPr>
        <w:t> </w:t>
      </w:r>
      <w:r w:rsidRPr="00DB6AA0">
        <w:rPr>
          <w:rFonts w:cs="Arial"/>
        </w:rPr>
        <w:t>months to 10</w:t>
      </w:r>
      <w:r w:rsidR="00147A25" w:rsidRPr="00DB6AA0">
        <w:rPr>
          <w:rFonts w:cs="Arial"/>
        </w:rPr>
        <w:t> </w:t>
      </w:r>
      <w:r w:rsidRPr="00DB6AA0">
        <w:rPr>
          <w:rFonts w:cs="Arial"/>
        </w:rPr>
        <w:t xml:space="preserve">years.) </w:t>
      </w:r>
    </w:p>
    <w:p w14:paraId="7A3C566C" w14:textId="77777777" w:rsidR="000534E0" w:rsidRPr="00DB6AA0" w:rsidRDefault="00BE2045" w:rsidP="000534E0">
      <w:pPr>
        <w:pStyle w:val="NICEnormal"/>
        <w:rPr>
          <w:rFonts w:cs="Arial"/>
        </w:rPr>
      </w:pPr>
      <w:r w:rsidRPr="00DB6AA0">
        <w:rPr>
          <w:rFonts w:cs="Arial"/>
        </w:rPr>
        <w:t xml:space="preserve">The costs only potentially outweighed the benefits </w:t>
      </w:r>
      <w:r w:rsidR="000534E0" w:rsidRPr="00DB6AA0">
        <w:rPr>
          <w:rFonts w:cs="Arial"/>
        </w:rPr>
        <w:t>when nicotine-containing products were provided for more than 5</w:t>
      </w:r>
      <w:r w:rsidR="00147A25" w:rsidRPr="00DB6AA0">
        <w:rPr>
          <w:rFonts w:cs="Arial"/>
        </w:rPr>
        <w:t> </w:t>
      </w:r>
      <w:r w:rsidRPr="00DB6AA0">
        <w:rPr>
          <w:rFonts w:cs="Arial"/>
        </w:rPr>
        <w:t xml:space="preserve">years, </w:t>
      </w:r>
      <w:r w:rsidR="004044A5" w:rsidRPr="00DB6AA0">
        <w:rPr>
          <w:rFonts w:cs="Arial"/>
        </w:rPr>
        <w:t>and the quit rate was less than 4%</w:t>
      </w:r>
      <w:r w:rsidRPr="00DB6AA0">
        <w:rPr>
          <w:rFonts w:cs="Arial"/>
        </w:rPr>
        <w:t>,</w:t>
      </w:r>
      <w:r w:rsidR="004044A5" w:rsidRPr="00DB6AA0">
        <w:rPr>
          <w:rFonts w:cs="Arial"/>
        </w:rPr>
        <w:t xml:space="preserve"> </w:t>
      </w:r>
      <w:r w:rsidR="000534E0" w:rsidRPr="00DB6AA0">
        <w:rPr>
          <w:rFonts w:cs="Arial"/>
        </w:rPr>
        <w:t xml:space="preserve">or </w:t>
      </w:r>
      <w:r w:rsidRPr="00DB6AA0">
        <w:rPr>
          <w:rFonts w:cs="Arial"/>
        </w:rPr>
        <w:t xml:space="preserve">the products were provided </w:t>
      </w:r>
      <w:r w:rsidR="004044A5" w:rsidRPr="00DB6AA0">
        <w:rPr>
          <w:rFonts w:cs="Arial"/>
        </w:rPr>
        <w:t>for</w:t>
      </w:r>
      <w:r w:rsidR="00662107" w:rsidRPr="00DB6AA0">
        <w:rPr>
          <w:rFonts w:cs="Arial"/>
        </w:rPr>
        <w:t xml:space="preserve"> more than</w:t>
      </w:r>
      <w:r w:rsidR="004044A5" w:rsidRPr="00DB6AA0">
        <w:rPr>
          <w:rFonts w:cs="Arial"/>
        </w:rPr>
        <w:t xml:space="preserve"> </w:t>
      </w:r>
      <w:r w:rsidR="000534E0" w:rsidRPr="00DB6AA0">
        <w:rPr>
          <w:rFonts w:cs="Arial"/>
        </w:rPr>
        <w:t>10</w:t>
      </w:r>
      <w:r w:rsidR="00147A25" w:rsidRPr="00DB6AA0">
        <w:rPr>
          <w:rFonts w:cs="Arial"/>
        </w:rPr>
        <w:t> </w:t>
      </w:r>
      <w:r w:rsidR="000534E0" w:rsidRPr="00DB6AA0">
        <w:rPr>
          <w:rFonts w:cs="Arial"/>
        </w:rPr>
        <w:t>years</w:t>
      </w:r>
      <w:r w:rsidRPr="00DB6AA0">
        <w:rPr>
          <w:rFonts w:cs="Arial"/>
        </w:rPr>
        <w:t xml:space="preserve"> </w:t>
      </w:r>
      <w:r w:rsidR="000534E0" w:rsidRPr="00DB6AA0">
        <w:rPr>
          <w:rFonts w:cs="Arial"/>
        </w:rPr>
        <w:t>and the quit rate was less than 6%.</w:t>
      </w:r>
    </w:p>
    <w:p w14:paraId="77CC6019" w14:textId="77777777" w:rsidR="000534E0" w:rsidRPr="00DB6AA0" w:rsidRDefault="000534E0" w:rsidP="005D5447">
      <w:pPr>
        <w:pStyle w:val="Heading3"/>
      </w:pPr>
      <w:r w:rsidRPr="00DB6AA0">
        <w:t>Supplementary</w:t>
      </w:r>
      <w:r w:rsidR="003942B1" w:rsidRPr="00DB6AA0">
        <w:rPr>
          <w:b w:val="0"/>
        </w:rPr>
        <w:t xml:space="preserve"> </w:t>
      </w:r>
      <w:r w:rsidRPr="00DB6AA0">
        <w:t>analysis</w:t>
      </w:r>
    </w:p>
    <w:p w14:paraId="768F8A74" w14:textId="77777777" w:rsidR="000534E0" w:rsidRPr="00DB6AA0" w:rsidRDefault="000534E0" w:rsidP="000534E0">
      <w:pPr>
        <w:pStyle w:val="NICEnormal"/>
        <w:rPr>
          <w:rFonts w:cs="Arial"/>
        </w:rPr>
      </w:pPr>
      <w:r w:rsidRPr="00DB6AA0">
        <w:rPr>
          <w:rFonts w:cs="Arial"/>
        </w:rPr>
        <w:t xml:space="preserve">A supplementary analysis assumed there were no benefits from smoking </w:t>
      </w:r>
      <w:r w:rsidR="006C047B" w:rsidRPr="00DB6AA0">
        <w:rPr>
          <w:rFonts w:cs="Arial"/>
        </w:rPr>
        <w:t xml:space="preserve">reduction </w:t>
      </w:r>
      <w:r w:rsidRPr="00DB6AA0">
        <w:rPr>
          <w:rFonts w:cs="Arial"/>
        </w:rPr>
        <w:t xml:space="preserve">(in terms of QALYs and comorbidities), other than an increased </w:t>
      </w:r>
      <w:r w:rsidRPr="00DB6AA0">
        <w:rPr>
          <w:rFonts w:cs="Arial"/>
        </w:rPr>
        <w:lastRenderedPageBreak/>
        <w:t>likelihood of quitting at 6</w:t>
      </w:r>
      <w:r w:rsidR="00147A25" w:rsidRPr="00DB6AA0">
        <w:rPr>
          <w:rFonts w:cs="Arial"/>
        </w:rPr>
        <w:t> </w:t>
      </w:r>
      <w:r w:rsidRPr="00DB6AA0">
        <w:rPr>
          <w:rFonts w:cs="Arial"/>
        </w:rPr>
        <w:t xml:space="preserve">months. </w:t>
      </w:r>
      <w:r w:rsidR="00A647E6" w:rsidRPr="00DB6AA0">
        <w:rPr>
          <w:rFonts w:cs="Arial"/>
        </w:rPr>
        <w:t xml:space="preserve">It </w:t>
      </w:r>
      <w:r w:rsidR="00A647E6" w:rsidRPr="00DB6AA0">
        <w:t>showed that</w:t>
      </w:r>
      <w:r w:rsidR="0048387E" w:rsidRPr="00DB6AA0">
        <w:t>,</w:t>
      </w:r>
      <w:r w:rsidR="00A647E6" w:rsidRPr="00DB6AA0">
        <w:t xml:space="preserve"> as the effectiveness of an intervention diminishes</w:t>
      </w:r>
      <w:r w:rsidR="0048387E" w:rsidRPr="00DB6AA0">
        <w:t>,</w:t>
      </w:r>
      <w:r w:rsidR="00A647E6" w:rsidRPr="00DB6AA0">
        <w:t xml:space="preserve"> so the </w:t>
      </w:r>
      <w:r w:rsidR="0048387E" w:rsidRPr="00DB6AA0">
        <w:t>time during</w:t>
      </w:r>
      <w:r w:rsidR="00A647E6" w:rsidRPr="00DB6AA0">
        <w:t xml:space="preserve"> which it is considered cost effective to provide NCPs reduces. For example,</w:t>
      </w:r>
      <w:r w:rsidRPr="00DB6AA0">
        <w:rPr>
          <w:rFonts w:cs="Arial"/>
        </w:rPr>
        <w:t xml:space="preserve"> the costs potentially outweigh the benefits when the reduction rate is 6% or less, and someone uses a nicotine-containing product for 12</w:t>
      </w:r>
      <w:r w:rsidR="00147A25" w:rsidRPr="00DB6AA0">
        <w:rPr>
          <w:rFonts w:cs="Arial"/>
        </w:rPr>
        <w:t> </w:t>
      </w:r>
      <w:r w:rsidRPr="00DB6AA0">
        <w:rPr>
          <w:rFonts w:cs="Arial"/>
        </w:rPr>
        <w:t xml:space="preserve">months or longer. </w:t>
      </w:r>
      <w:r w:rsidR="00BD0984" w:rsidRPr="00DB6AA0">
        <w:rPr>
          <w:rFonts w:cs="Arial"/>
        </w:rPr>
        <w:t xml:space="preserve">If a reduction of 20% or more is </w:t>
      </w:r>
      <w:proofErr w:type="gramStart"/>
      <w:r w:rsidR="00BD0984" w:rsidRPr="00DB6AA0">
        <w:rPr>
          <w:rFonts w:cs="Arial"/>
        </w:rPr>
        <w:t xml:space="preserve">achieved, </w:t>
      </w:r>
      <w:r w:rsidR="00BE2045" w:rsidRPr="00DB6AA0">
        <w:rPr>
          <w:rFonts w:cs="Arial"/>
        </w:rPr>
        <w:t xml:space="preserve"> </w:t>
      </w:r>
      <w:r w:rsidRPr="00DB6AA0">
        <w:rPr>
          <w:rFonts w:cs="Arial"/>
        </w:rPr>
        <w:t>the</w:t>
      </w:r>
      <w:proofErr w:type="gramEnd"/>
      <w:r w:rsidRPr="00DB6AA0">
        <w:rPr>
          <w:rFonts w:cs="Arial"/>
        </w:rPr>
        <w:t xml:space="preserve"> product </w:t>
      </w:r>
      <w:r w:rsidR="00BD0984" w:rsidRPr="00DB6AA0">
        <w:rPr>
          <w:rFonts w:cs="Arial"/>
        </w:rPr>
        <w:t xml:space="preserve">can be used for up </w:t>
      </w:r>
      <w:r w:rsidRPr="00DB6AA0">
        <w:rPr>
          <w:rFonts w:cs="Arial"/>
        </w:rPr>
        <w:t>to 2</w:t>
      </w:r>
      <w:r w:rsidR="00147A25" w:rsidRPr="00DB6AA0">
        <w:rPr>
          <w:rFonts w:cs="Arial"/>
        </w:rPr>
        <w:t> </w:t>
      </w:r>
      <w:r w:rsidRPr="00DB6AA0">
        <w:rPr>
          <w:rFonts w:cs="Arial"/>
        </w:rPr>
        <w:t xml:space="preserve">years </w:t>
      </w:r>
      <w:r w:rsidR="00BD0984" w:rsidRPr="00DB6AA0">
        <w:rPr>
          <w:rFonts w:cs="Arial"/>
        </w:rPr>
        <w:t>before it exceeds the £20,000 QALY threshold for cost effectiveness.</w:t>
      </w:r>
    </w:p>
    <w:p w14:paraId="7BBF6937" w14:textId="77777777" w:rsidR="000534E0" w:rsidRPr="00DB6AA0" w:rsidRDefault="000534E0" w:rsidP="000534E0">
      <w:pPr>
        <w:pStyle w:val="NICEnormal"/>
      </w:pPr>
      <w:r w:rsidRPr="00DB6AA0">
        <w:t xml:space="preserve">It was anticipated that there may be some trade-off between the number of people quitting and the number who reduce the amount they smoke, according to the approach used. For example, by offering services to help people to reduce their smoking intake, it is plausible that some people who may otherwise have chosen (or attempted) to quit decide not to. </w:t>
      </w:r>
    </w:p>
    <w:p w14:paraId="79346487" w14:textId="77777777" w:rsidR="000534E0" w:rsidRPr="00DB6AA0" w:rsidRDefault="000534E0" w:rsidP="000534E0">
      <w:pPr>
        <w:pStyle w:val="NICEnormal"/>
      </w:pPr>
      <w:r w:rsidRPr="00DB6AA0">
        <w:t>An analysis of the benefits associated with either quitting smoking or reducing smoking for a person aged 50 was undertaken. The model estimated that an intervention that achieves 1 additional ‘reducer’ will provide an additional 0.45</w:t>
      </w:r>
      <w:r w:rsidR="00A94C7B" w:rsidRPr="00DB6AA0">
        <w:t> </w:t>
      </w:r>
      <w:r w:rsidRPr="00DB6AA0">
        <w:t>QALYs. It will also save the NHS approximately £767 over the person’s lifetime. An intervention that achieves 1 quitter, however, will gain 0.84</w:t>
      </w:r>
      <w:r w:rsidR="00A94C7B" w:rsidRPr="00DB6AA0">
        <w:t> </w:t>
      </w:r>
      <w:r w:rsidRPr="00DB6AA0">
        <w:t xml:space="preserve">QALYs and will save the NHS £1412 over the same period. </w:t>
      </w:r>
    </w:p>
    <w:p w14:paraId="6A01917E" w14:textId="77777777" w:rsidR="000534E0" w:rsidRPr="00DB6AA0" w:rsidRDefault="000534E0" w:rsidP="000534E0">
      <w:pPr>
        <w:pStyle w:val="NICEnormal"/>
      </w:pPr>
      <w:r w:rsidRPr="00DB6AA0">
        <w:t xml:space="preserve">In other words, the benefits of reducing are approximately half those of quitting. So, for each ‘quitter’ drawn into reducing instead, any intervention would need to get at least 2 more people to reduce their smoking to offset that loss. The supplementary analysis showed that, </w:t>
      </w:r>
      <w:r w:rsidRPr="00DB6AA0">
        <w:rPr>
          <w:rFonts w:cs="Arial"/>
        </w:rPr>
        <w:t>for each potential quitter lost, 6 more ‘reducers’ would be needed to offset the lost benefits</w:t>
      </w:r>
      <w:r w:rsidRPr="00DB6AA0">
        <w:t>.</w:t>
      </w:r>
    </w:p>
    <w:p w14:paraId="593771C1" w14:textId="77777777" w:rsidR="000534E0" w:rsidRPr="00DB6AA0" w:rsidRDefault="000534E0" w:rsidP="000534E0">
      <w:pPr>
        <w:pStyle w:val="NICEnormal"/>
      </w:pPr>
      <w:r w:rsidRPr="00DB6AA0">
        <w:t xml:space="preserve">Clearly, it would be better to gain 1 quitter rather than 1 reducer. However, by offering services to help people to </w:t>
      </w:r>
      <w:r w:rsidR="00D87813" w:rsidRPr="00DB6AA0">
        <w:t xml:space="preserve">reduce the amount they </w:t>
      </w:r>
      <w:r w:rsidRPr="00DB6AA0">
        <w:t xml:space="preserve">smoke, </w:t>
      </w:r>
      <w:r w:rsidR="00FA4EAA" w:rsidRPr="00DB6AA0">
        <w:t xml:space="preserve">more people </w:t>
      </w:r>
      <w:r w:rsidRPr="00DB6AA0">
        <w:t>may present for treatment, leading to additional benefits to society.</w:t>
      </w:r>
    </w:p>
    <w:p w14:paraId="3F13D0EE" w14:textId="77777777" w:rsidR="000534E0" w:rsidRPr="00DB6AA0" w:rsidRDefault="000534E0" w:rsidP="000534E0">
      <w:pPr>
        <w:pStyle w:val="Heading2"/>
        <w:rPr>
          <w:lang w:val="en-GB"/>
        </w:rPr>
      </w:pPr>
      <w:r w:rsidRPr="00DB6AA0">
        <w:rPr>
          <w:lang w:val="en-GB"/>
        </w:rPr>
        <w:t>Fieldwork</w:t>
      </w:r>
      <w:r w:rsidR="003942B1" w:rsidRPr="00DB6AA0">
        <w:rPr>
          <w:b w:val="0"/>
          <w:i w:val="0"/>
          <w:lang w:val="en-GB"/>
        </w:rPr>
        <w:t xml:space="preserve"> </w:t>
      </w:r>
      <w:r w:rsidRPr="00DB6AA0">
        <w:rPr>
          <w:lang w:val="en-GB"/>
        </w:rPr>
        <w:t>findings</w:t>
      </w:r>
      <w:bookmarkEnd w:id="88"/>
      <w:r w:rsidR="003942B1" w:rsidRPr="00DB6AA0">
        <w:rPr>
          <w:b w:val="0"/>
          <w:i w:val="0"/>
          <w:lang w:val="en-GB"/>
        </w:rPr>
        <w:t xml:space="preserve"> </w:t>
      </w:r>
    </w:p>
    <w:p w14:paraId="76430FCD" w14:textId="77777777" w:rsidR="000534E0" w:rsidRPr="00DB6AA0" w:rsidRDefault="000534E0" w:rsidP="000534E0">
      <w:pPr>
        <w:pStyle w:val="NICEnormal"/>
      </w:pPr>
      <w:r w:rsidRPr="00DB6AA0">
        <w:t xml:space="preserve">Fieldwork aimed to test the relevance, usefulness and feasibility of putting the recommendations into practice. The PDG considered the findings when </w:t>
      </w:r>
      <w:r w:rsidRPr="00DB6AA0">
        <w:lastRenderedPageBreak/>
        <w:t xml:space="preserve">developing the final recommendations. For details, go to </w:t>
      </w:r>
      <w:hyperlink r:id="rId148" w:anchor="fieldwork-findings" w:history="1">
        <w:r w:rsidR="00BB5B2B" w:rsidRPr="00DB6AA0">
          <w:rPr>
            <w:rStyle w:val="Hyperlink"/>
          </w:rPr>
          <w:t>Fieldwork</w:t>
        </w:r>
      </w:hyperlink>
      <w:r w:rsidR="00BB5B2B" w:rsidRPr="00DB6AA0">
        <w:t xml:space="preserve"> </w:t>
      </w:r>
      <w:r w:rsidRPr="00DB6AA0">
        <w:t xml:space="preserve">and </w:t>
      </w:r>
      <w:hyperlink r:id="rId149" w:history="1">
        <w:r w:rsidRPr="00DB6AA0">
          <w:rPr>
            <w:rStyle w:val="Hyperlink"/>
          </w:rPr>
          <w:t xml:space="preserve">Tobacco: </w:t>
        </w:r>
        <w:r w:rsidR="00340614" w:rsidRPr="00DB6AA0">
          <w:rPr>
            <w:rStyle w:val="Hyperlink"/>
          </w:rPr>
          <w:t>h</w:t>
        </w:r>
        <w:r w:rsidRPr="00DB6AA0">
          <w:rPr>
            <w:rStyle w:val="Hyperlink"/>
          </w:rPr>
          <w:t xml:space="preserve">arm-reduction </w:t>
        </w:r>
        <w:r w:rsidR="00340614" w:rsidRPr="00DB6AA0">
          <w:rPr>
            <w:rStyle w:val="Hyperlink"/>
          </w:rPr>
          <w:t>a</w:t>
        </w:r>
        <w:r w:rsidRPr="00DB6AA0">
          <w:rPr>
            <w:rStyle w:val="Hyperlink"/>
          </w:rPr>
          <w:t xml:space="preserve">pproaches to </w:t>
        </w:r>
        <w:r w:rsidR="00340614" w:rsidRPr="00DB6AA0">
          <w:rPr>
            <w:rStyle w:val="Hyperlink"/>
          </w:rPr>
          <w:t>s</w:t>
        </w:r>
        <w:r w:rsidRPr="00DB6AA0">
          <w:rPr>
            <w:rStyle w:val="Hyperlink"/>
          </w:rPr>
          <w:t xml:space="preserve">moking – </w:t>
        </w:r>
        <w:r w:rsidR="00340614" w:rsidRPr="00DB6AA0">
          <w:rPr>
            <w:rStyle w:val="Hyperlink"/>
          </w:rPr>
          <w:t>f</w:t>
        </w:r>
        <w:r w:rsidRPr="00DB6AA0">
          <w:rPr>
            <w:rStyle w:val="Hyperlink"/>
          </w:rPr>
          <w:t xml:space="preserve">inal </w:t>
        </w:r>
        <w:r w:rsidR="00340614" w:rsidRPr="00DB6AA0">
          <w:rPr>
            <w:rStyle w:val="Hyperlink"/>
          </w:rPr>
          <w:t>f</w:t>
        </w:r>
        <w:r w:rsidRPr="00DB6AA0">
          <w:rPr>
            <w:rStyle w:val="Hyperlink"/>
          </w:rPr>
          <w:t xml:space="preserve">ieldwork </w:t>
        </w:r>
        <w:r w:rsidR="00340614" w:rsidRPr="00DB6AA0">
          <w:rPr>
            <w:rStyle w:val="Hyperlink"/>
          </w:rPr>
          <w:t>r</w:t>
        </w:r>
        <w:r w:rsidRPr="00DB6AA0">
          <w:rPr>
            <w:rStyle w:val="Hyperlink"/>
          </w:rPr>
          <w:t>eport</w:t>
        </w:r>
      </w:hyperlink>
      <w:r w:rsidRPr="00DB6AA0">
        <w:t xml:space="preserve">. </w:t>
      </w:r>
    </w:p>
    <w:p w14:paraId="05C22768" w14:textId="77777777" w:rsidR="000534E0" w:rsidRPr="00DB6AA0" w:rsidRDefault="000534E0" w:rsidP="000534E0">
      <w:pPr>
        <w:pStyle w:val="NICEnormal"/>
      </w:pPr>
      <w:r w:rsidRPr="00DB6AA0">
        <w:t xml:space="preserve">Fieldwork participants who work with smokers were fairly positive about the recommendations and their potential to help reduce the harm from smoking, so long as the harm-reduction approaches were a step towards stopping smoking. </w:t>
      </w:r>
    </w:p>
    <w:p w14:paraId="046E850B" w14:textId="77777777" w:rsidR="000534E0" w:rsidRPr="00DB6AA0" w:rsidRDefault="000534E0" w:rsidP="000534E0">
      <w:pPr>
        <w:pStyle w:val="NICEnormal"/>
      </w:pPr>
      <w:r w:rsidRPr="00DB6AA0">
        <w:t xml:space="preserve">Many participants stated that provision of support for tobacco harm-reduction would involve a substantive addition to current practice. However, some services were already using a ‘cut down to quit approach’. </w:t>
      </w:r>
    </w:p>
    <w:p w14:paraId="1EF2BCAF" w14:textId="77777777" w:rsidR="000534E0" w:rsidRPr="00DB6AA0" w:rsidRDefault="000534E0" w:rsidP="000534E0">
      <w:pPr>
        <w:pStyle w:val="NICEnormal"/>
      </w:pPr>
      <w:r w:rsidRPr="00DB6AA0">
        <w:t xml:space="preserve">The majority of participants did not welcome the idea of encouraging people to reduce their smoking without ever planning to stop. </w:t>
      </w:r>
    </w:p>
    <w:p w14:paraId="613D3633" w14:textId="77777777" w:rsidR="000534E0" w:rsidRPr="00DB6AA0" w:rsidRDefault="000534E0" w:rsidP="000534E0">
      <w:pPr>
        <w:pStyle w:val="NICEnormal"/>
      </w:pPr>
      <w:r w:rsidRPr="00DB6AA0">
        <w:t xml:space="preserve">Many participants were positive about those parts of the recommendations that emphasised abrupt quitting as the best way to improve the health of people who smoke. There were, nonetheless, widespread concerns about the potential negative impact that the recommendations as a whole could have. </w:t>
      </w:r>
    </w:p>
    <w:p w14:paraId="04553E50" w14:textId="77777777" w:rsidR="000534E0" w:rsidRPr="00DB6AA0" w:rsidRDefault="000534E0" w:rsidP="000534E0">
      <w:pPr>
        <w:pStyle w:val="NICEnormal"/>
      </w:pPr>
      <w:r w:rsidRPr="00DB6AA0">
        <w:t xml:space="preserve">Some thought that presenting smokers with an option to reduce their smoking (indefinitely as they understood it) rather than stopping smoking, presented an ‘easy way out’. </w:t>
      </w:r>
    </w:p>
    <w:p w14:paraId="5544393C" w14:textId="77777777" w:rsidR="00FC5BEA" w:rsidRPr="00DB6AA0" w:rsidRDefault="000534E0" w:rsidP="000534E0">
      <w:pPr>
        <w:pStyle w:val="NICEnormal"/>
      </w:pPr>
      <w:r w:rsidRPr="00DB6AA0">
        <w:t>Most commissioners thought that the evidence for the health benefits and cost</w:t>
      </w:r>
      <w:r w:rsidR="007C7DD7" w:rsidRPr="00DB6AA0">
        <w:t xml:space="preserve"> </w:t>
      </w:r>
      <w:r w:rsidRPr="00DB6AA0">
        <w:t>effectiveness of a harm reduction approach were insufficient to justify the significant changes and costs required to implement the recommendations. Concern about costs also focused on long-term funding of NRT and funding of services within ‘payment by results’ contract models (where payment is typically attached to someone stopping smoking).</w:t>
      </w:r>
    </w:p>
    <w:p w14:paraId="35549926" w14:textId="77777777" w:rsidR="001F7A51" w:rsidRPr="00DB6AA0" w:rsidRDefault="001F7A51" w:rsidP="00656D0F">
      <w:pPr>
        <w:pStyle w:val="Numberedheading1"/>
        <w:rPr>
          <w:lang w:val="en-GB"/>
        </w:rPr>
      </w:pPr>
      <w:bookmarkStart w:id="89" w:name="_Ga_ps_in"/>
      <w:bookmarkStart w:id="90" w:name="Gaps"/>
      <w:bookmarkStart w:id="91" w:name="_Toc303757364"/>
      <w:bookmarkStart w:id="92" w:name="_Toc349812295"/>
      <w:bookmarkEnd w:id="89"/>
      <w:bookmarkEnd w:id="90"/>
      <w:r w:rsidRPr="00DB6AA0">
        <w:rPr>
          <w:lang w:val="en-GB"/>
        </w:rPr>
        <w:t>Gaps</w:t>
      </w:r>
      <w:r w:rsidR="003942B1" w:rsidRPr="00DB6AA0">
        <w:rPr>
          <w:b w:val="0"/>
          <w:lang w:val="en-GB"/>
        </w:rPr>
        <w:t xml:space="preserve"> </w:t>
      </w:r>
      <w:r w:rsidRPr="00DB6AA0">
        <w:rPr>
          <w:lang w:val="en-GB"/>
        </w:rPr>
        <w:t>in</w:t>
      </w:r>
      <w:r w:rsidR="003942B1" w:rsidRPr="00DB6AA0">
        <w:rPr>
          <w:b w:val="0"/>
          <w:lang w:val="en-GB"/>
        </w:rPr>
        <w:t xml:space="preserve"> </w:t>
      </w:r>
      <w:r w:rsidRPr="00DB6AA0">
        <w:rPr>
          <w:lang w:val="en-GB"/>
        </w:rPr>
        <w:t>the</w:t>
      </w:r>
      <w:r w:rsidR="003942B1" w:rsidRPr="00DB6AA0">
        <w:rPr>
          <w:b w:val="0"/>
          <w:lang w:val="en-GB"/>
        </w:rPr>
        <w:t xml:space="preserve"> </w:t>
      </w:r>
      <w:r w:rsidRPr="00DB6AA0">
        <w:rPr>
          <w:lang w:val="en-GB"/>
        </w:rPr>
        <w:t>evidence</w:t>
      </w:r>
      <w:bookmarkEnd w:id="91"/>
      <w:bookmarkEnd w:id="92"/>
    </w:p>
    <w:p w14:paraId="0984254B" w14:textId="77777777" w:rsidR="00A30AA7" w:rsidRPr="00DB6AA0" w:rsidRDefault="00A30AA7" w:rsidP="00A30AA7">
      <w:pPr>
        <w:pStyle w:val="NICEnormal"/>
      </w:pPr>
      <w:r w:rsidRPr="00DB6AA0">
        <w:t xml:space="preserve">The Programme Development Group (PDG) identified </w:t>
      </w:r>
      <w:proofErr w:type="gramStart"/>
      <w:r w:rsidRPr="00DB6AA0">
        <w:t>a number of</w:t>
      </w:r>
      <w:proofErr w:type="gramEnd"/>
      <w:r w:rsidRPr="00DB6AA0">
        <w:t xml:space="preserve"> gaps in the evidence related to the programmes under examination based on an assessment of the evidence, stakeholder and expert comment and fieldwork These gaps are set out below.</w:t>
      </w:r>
    </w:p>
    <w:p w14:paraId="2D976399" w14:textId="77777777" w:rsidR="00A30AA7" w:rsidRPr="00DB6AA0" w:rsidRDefault="00851303" w:rsidP="00851303">
      <w:pPr>
        <w:pStyle w:val="NICEnormal"/>
      </w:pPr>
      <w:r>
        <w:lastRenderedPageBreak/>
        <w:t xml:space="preserve">1. </w:t>
      </w:r>
      <w:r w:rsidR="00A30AA7" w:rsidRPr="00DB6AA0">
        <w:t xml:space="preserve">Health professionals’ and service users’ views about the barriers to, and facilitators for, implementing tobacco harm-reduction strategies. </w:t>
      </w:r>
      <w:r>
        <w:br/>
      </w:r>
      <w:r w:rsidR="00A30AA7" w:rsidRPr="00DB6AA0">
        <w:t>(Evidence review 4)</w:t>
      </w:r>
    </w:p>
    <w:p w14:paraId="23D4A4A6" w14:textId="77777777" w:rsidR="00A30AA7" w:rsidRPr="00DB6AA0" w:rsidRDefault="00851303" w:rsidP="00851303">
      <w:pPr>
        <w:pStyle w:val="NICEnormal"/>
      </w:pPr>
      <w:r>
        <w:t xml:space="preserve">2. </w:t>
      </w:r>
      <w:r w:rsidR="00A30AA7" w:rsidRPr="00DB6AA0">
        <w:t xml:space="preserve">Service users’ and providers’ views on offering free NRT and its potential impact on the success of tobacco harm-reduction strategies. </w:t>
      </w:r>
      <w:r>
        <w:br/>
      </w:r>
      <w:r w:rsidR="00A30AA7" w:rsidRPr="00DB6AA0">
        <w:t>(Evidence review 4)</w:t>
      </w:r>
    </w:p>
    <w:p w14:paraId="2FBD3365" w14:textId="77777777" w:rsidR="00A30AA7" w:rsidRPr="00DB6AA0" w:rsidRDefault="00851303" w:rsidP="00851303">
      <w:pPr>
        <w:pStyle w:val="NICEnormal"/>
        <w:rPr>
          <w:rFonts w:cs="Arial"/>
        </w:rPr>
      </w:pPr>
      <w:r>
        <w:rPr>
          <w:rFonts w:cs="Arial"/>
        </w:rPr>
        <w:t xml:space="preserve">3. </w:t>
      </w:r>
      <w:r w:rsidR="00A30AA7" w:rsidRPr="00DB6AA0">
        <w:rPr>
          <w:rFonts w:cs="Arial"/>
        </w:rPr>
        <w:t xml:space="preserve">GPs’ and other prescribers’ attitudes towards (and views on) the barriers to and facilitators for using </w:t>
      </w:r>
      <w:hyperlink r:id="rId150" w:anchor="licensed-nicotine-containing-products" w:history="1">
        <w:r w:rsidR="00A30AA7" w:rsidRPr="00DB6AA0">
          <w:rPr>
            <w:rStyle w:val="Hyperlink"/>
            <w:rFonts w:cs="Arial"/>
          </w:rPr>
          <w:t>licensed nicotine-containing products</w:t>
        </w:r>
      </w:hyperlink>
      <w:r w:rsidR="00A30AA7" w:rsidRPr="00DB6AA0">
        <w:rPr>
          <w:rFonts w:cs="Arial"/>
        </w:rPr>
        <w:t xml:space="preserve">. </w:t>
      </w:r>
      <w:r>
        <w:rPr>
          <w:rFonts w:cs="Arial"/>
        </w:rPr>
        <w:br/>
      </w:r>
      <w:r w:rsidR="00A30AA7" w:rsidRPr="00DB6AA0">
        <w:t>(Evidence review 4)</w:t>
      </w:r>
    </w:p>
    <w:p w14:paraId="08698149" w14:textId="77777777" w:rsidR="00724BA7" w:rsidRPr="00851303" w:rsidRDefault="00851303" w:rsidP="00851303">
      <w:pPr>
        <w:pStyle w:val="NICEnormal"/>
      </w:pPr>
      <w:r w:rsidRPr="00851303">
        <w:t xml:space="preserve">4. </w:t>
      </w:r>
      <w:r w:rsidR="00A5394B" w:rsidRPr="00851303">
        <w:t>T</w:t>
      </w:r>
      <w:r w:rsidR="00724BA7" w:rsidRPr="00851303">
        <w:t xml:space="preserve">he pharmacokinetics of new nicotine containing products such as electronic cigarettes </w:t>
      </w:r>
      <w:r>
        <w:br/>
      </w:r>
      <w:r w:rsidR="00724BA7" w:rsidRPr="00851303">
        <w:t>(Evidence review 1)</w:t>
      </w:r>
    </w:p>
    <w:p w14:paraId="52918DF5" w14:textId="77777777" w:rsidR="00A5394B" w:rsidRPr="00851303" w:rsidRDefault="00851303" w:rsidP="00851303">
      <w:pPr>
        <w:pStyle w:val="NICEnormal"/>
      </w:pPr>
      <w:r w:rsidRPr="00851303">
        <w:t xml:space="preserve">5. </w:t>
      </w:r>
      <w:r w:rsidR="00A5394B" w:rsidRPr="00851303">
        <w:t>T</w:t>
      </w:r>
      <w:r w:rsidR="00A30AA7" w:rsidRPr="00851303">
        <w:t xml:space="preserve">he safety and long-term use of licensed nicotine-containing products among different subgroups. This includes potential drug interactions and contraindications. </w:t>
      </w:r>
      <w:r>
        <w:br/>
      </w:r>
      <w:r w:rsidR="00A30AA7" w:rsidRPr="00851303">
        <w:t>(Evidence review 1)</w:t>
      </w:r>
    </w:p>
    <w:p w14:paraId="34FFD1F0" w14:textId="77777777" w:rsidR="00A30AA7" w:rsidRPr="00851303" w:rsidRDefault="00851303" w:rsidP="00851303">
      <w:pPr>
        <w:pStyle w:val="NICEnormal"/>
      </w:pPr>
      <w:r w:rsidRPr="00851303">
        <w:t xml:space="preserve">6. </w:t>
      </w:r>
      <w:r w:rsidR="00A5394B" w:rsidRPr="00851303">
        <w:t>T</w:t>
      </w:r>
      <w:r w:rsidR="00A30AA7" w:rsidRPr="00851303">
        <w:t xml:space="preserve">he effectiveness and cost effectiveness of the following in relation to helping people cut down prior to stopping smoking or trying to </w:t>
      </w:r>
      <w:r w:rsidR="00D87813" w:rsidRPr="00851303">
        <w:t xml:space="preserve">reduce the amount they </w:t>
      </w:r>
      <w:r w:rsidR="00A30AA7" w:rsidRPr="00851303">
        <w:t>smoke:</w:t>
      </w:r>
    </w:p>
    <w:p w14:paraId="5525A72C" w14:textId="77777777" w:rsidR="00A30AA7" w:rsidRPr="00DB6AA0" w:rsidRDefault="00A30AA7" w:rsidP="00851303">
      <w:pPr>
        <w:pStyle w:val="Bulletleft1"/>
      </w:pPr>
      <w:r w:rsidRPr="00DB6AA0">
        <w:t xml:space="preserve">different combinations of licensed nicotine-containing products  </w:t>
      </w:r>
    </w:p>
    <w:p w14:paraId="208B2BA9" w14:textId="77777777" w:rsidR="00A30AA7" w:rsidRPr="00DB6AA0" w:rsidRDefault="00A30AA7" w:rsidP="00851303">
      <w:pPr>
        <w:pStyle w:val="Bulletleft1"/>
      </w:pPr>
      <w:r w:rsidRPr="00DB6AA0">
        <w:t>other nicotine delivery systems</w:t>
      </w:r>
    </w:p>
    <w:p w14:paraId="1616C2B8" w14:textId="77777777" w:rsidR="00311459" w:rsidRPr="00DB6AA0" w:rsidRDefault="00311459" w:rsidP="00851303">
      <w:pPr>
        <w:pStyle w:val="Bulletleft1"/>
      </w:pPr>
      <w:r w:rsidRPr="00DB6AA0">
        <w:t xml:space="preserve">using products for more than </w:t>
      </w:r>
      <w:r w:rsidR="00EF7FB7" w:rsidRPr="00DB6AA0">
        <w:t xml:space="preserve">a </w:t>
      </w:r>
      <w:r w:rsidRPr="00DB6AA0">
        <w:t>year</w:t>
      </w:r>
    </w:p>
    <w:p w14:paraId="0238DBE6" w14:textId="77777777" w:rsidR="00A30AA7" w:rsidRPr="00DB6AA0" w:rsidRDefault="00A30AA7" w:rsidP="00851303">
      <w:pPr>
        <w:pStyle w:val="Bulletleft1"/>
      </w:pPr>
      <w:r w:rsidRPr="00DB6AA0">
        <w:t>group support models as part of a ‘</w:t>
      </w:r>
      <w:hyperlink r:id="rId151" w:anchor="cutting-down-prior-to-stopping-cut-down-to-quit" w:history="1">
        <w:r w:rsidRPr="00DB6AA0">
          <w:rPr>
            <w:rStyle w:val="Hyperlink"/>
            <w:rFonts w:cs="Arial"/>
          </w:rPr>
          <w:t>cutting down prior to stopping smoking</w:t>
        </w:r>
      </w:hyperlink>
      <w:r w:rsidRPr="00DB6AA0">
        <w:t xml:space="preserve">’ approach </w:t>
      </w:r>
    </w:p>
    <w:p w14:paraId="5A58ABDE" w14:textId="77777777" w:rsidR="00A30AA7" w:rsidRPr="00DB6AA0" w:rsidRDefault="00A30AA7" w:rsidP="00851303">
      <w:pPr>
        <w:pStyle w:val="Bulletleft1"/>
      </w:pPr>
      <w:r w:rsidRPr="00DB6AA0">
        <w:t>consumer-driven harm reduction, such as social norms and product demand</w:t>
      </w:r>
    </w:p>
    <w:p w14:paraId="16C64F07" w14:textId="77777777" w:rsidR="00851303" w:rsidRDefault="00A30AA7" w:rsidP="00851303">
      <w:pPr>
        <w:pStyle w:val="Bulletleft1"/>
      </w:pPr>
      <w:r w:rsidRPr="00DB6AA0">
        <w:t xml:space="preserve">different initiatives to prevent relapse. </w:t>
      </w:r>
    </w:p>
    <w:p w14:paraId="50D26ED2" w14:textId="77777777" w:rsidR="00A30AA7" w:rsidRPr="00851303" w:rsidRDefault="00A30AA7" w:rsidP="00851303">
      <w:pPr>
        <w:pStyle w:val="NICEnormal"/>
      </w:pPr>
      <w:r w:rsidRPr="00851303">
        <w:t>(Evidence reviews 2 and 3)</w:t>
      </w:r>
    </w:p>
    <w:p w14:paraId="33F25FBB" w14:textId="77777777" w:rsidR="00DC2145" w:rsidRPr="00851303" w:rsidRDefault="00851303" w:rsidP="00851303">
      <w:pPr>
        <w:pStyle w:val="NICEnormal"/>
      </w:pPr>
      <w:r w:rsidRPr="00851303">
        <w:lastRenderedPageBreak/>
        <w:t xml:space="preserve">7. </w:t>
      </w:r>
      <w:r w:rsidR="00DC2145" w:rsidRPr="00851303">
        <w:t xml:space="preserve">The effectiveness and cost effectiveness of different behavioural strategies to </w:t>
      </w:r>
      <w:r w:rsidR="00EF7FB7" w:rsidRPr="00851303">
        <w:t xml:space="preserve">support </w:t>
      </w:r>
      <w:r w:rsidR="00DC2145" w:rsidRPr="00851303">
        <w:t xml:space="preserve">different harm-reduction approaches. </w:t>
      </w:r>
      <w:r>
        <w:br/>
      </w:r>
      <w:r w:rsidR="00DC2145" w:rsidRPr="00851303">
        <w:t>(Evidence reviews 2 and 3)</w:t>
      </w:r>
    </w:p>
    <w:p w14:paraId="744F62EB" w14:textId="77777777" w:rsidR="00DC2145" w:rsidRPr="00851303" w:rsidRDefault="00851303" w:rsidP="00851303">
      <w:pPr>
        <w:pStyle w:val="NICEnormal"/>
      </w:pPr>
      <w:r w:rsidRPr="00851303">
        <w:t xml:space="preserve">8. </w:t>
      </w:r>
      <w:r w:rsidR="00DC2145" w:rsidRPr="00851303">
        <w:t xml:space="preserve">The effectiveness and cost effectiveness of self-help materials. </w:t>
      </w:r>
      <w:r>
        <w:br/>
      </w:r>
      <w:r w:rsidR="00DC2145" w:rsidRPr="00851303">
        <w:t>(Evidence reviews 2 and 3)</w:t>
      </w:r>
    </w:p>
    <w:p w14:paraId="2492D758" w14:textId="77777777" w:rsidR="00DC2145" w:rsidRPr="00851303" w:rsidRDefault="00851303" w:rsidP="00851303">
      <w:pPr>
        <w:pStyle w:val="NICEnormal"/>
      </w:pPr>
      <w:r w:rsidRPr="00851303">
        <w:t xml:space="preserve">9. </w:t>
      </w:r>
      <w:r w:rsidR="00DC2145" w:rsidRPr="00851303">
        <w:t xml:space="preserve">The health benefits of smoking </w:t>
      </w:r>
      <w:r w:rsidR="006C047B" w:rsidRPr="00851303">
        <w:t>reduction</w:t>
      </w:r>
      <w:r w:rsidR="005B5011" w:rsidRPr="00851303">
        <w:t>, r</w:t>
      </w:r>
      <w:r w:rsidR="009175FC" w:rsidRPr="00851303">
        <w:t xml:space="preserve">ates of relapse </w:t>
      </w:r>
      <w:r w:rsidR="00392F5A" w:rsidRPr="00851303">
        <w:t xml:space="preserve">and </w:t>
      </w:r>
      <w:r w:rsidR="009175FC" w:rsidRPr="00851303">
        <w:t>progression to stopping smoking</w:t>
      </w:r>
      <w:r w:rsidR="00392F5A" w:rsidRPr="00851303">
        <w:t xml:space="preserve"> </w:t>
      </w:r>
      <w:r w:rsidR="005B5011" w:rsidRPr="00851303">
        <w:t xml:space="preserve">among </w:t>
      </w:r>
      <w:r w:rsidR="00392F5A" w:rsidRPr="00851303">
        <w:t>people who have opted to</w:t>
      </w:r>
      <w:r w:rsidR="00D87813" w:rsidRPr="00851303">
        <w:t xml:space="preserve"> reduce the amount they</w:t>
      </w:r>
      <w:r w:rsidR="00392F5A" w:rsidRPr="00851303">
        <w:t xml:space="preserve"> smoke</w:t>
      </w:r>
      <w:r w:rsidR="009175FC" w:rsidRPr="00851303">
        <w:t>.</w:t>
      </w:r>
    </w:p>
    <w:p w14:paraId="305C1C1E" w14:textId="77777777" w:rsidR="00A5394B" w:rsidRPr="00851303" w:rsidRDefault="00851303" w:rsidP="00851303">
      <w:pPr>
        <w:pStyle w:val="NICEnormal"/>
      </w:pPr>
      <w:r w:rsidRPr="00851303">
        <w:t xml:space="preserve">10. </w:t>
      </w:r>
      <w:r w:rsidR="00DC2145" w:rsidRPr="00851303">
        <w:t>T</w:t>
      </w:r>
      <w:r w:rsidR="00A5394B" w:rsidRPr="00851303">
        <w:t>he long-term psychological effects of nicotine use in relation to smoking status and the harm-reduction approach used. (</w:t>
      </w:r>
      <w:r w:rsidR="00261E44" w:rsidRPr="00851303">
        <w:t>I</w:t>
      </w:r>
      <w:r w:rsidR="00A5394B" w:rsidRPr="00851303">
        <w:t xml:space="preserve">n relation to people who have not cut down, those who have reduced the amount they smoke and people who have stopped smoking and switched to licensed nicotine products.) </w:t>
      </w:r>
    </w:p>
    <w:p w14:paraId="58AF79DF" w14:textId="77777777" w:rsidR="00A5394B" w:rsidRPr="00851303" w:rsidRDefault="00851303" w:rsidP="00851303">
      <w:pPr>
        <w:pStyle w:val="NICEnormal"/>
      </w:pPr>
      <w:r w:rsidRPr="00851303">
        <w:t xml:space="preserve">11. </w:t>
      </w:r>
      <w:r w:rsidR="00DC2145" w:rsidRPr="00851303">
        <w:t>T</w:t>
      </w:r>
      <w:r w:rsidR="00A5394B" w:rsidRPr="00851303">
        <w:t xml:space="preserve">he extent to which compensatory smoking occurs when someone is trying to cut down prior to stopping smoking or trying to </w:t>
      </w:r>
      <w:r w:rsidR="00D87813" w:rsidRPr="00851303">
        <w:t xml:space="preserve">reduce the amount they </w:t>
      </w:r>
      <w:r w:rsidR="00A5394B" w:rsidRPr="00851303">
        <w:t xml:space="preserve">smoke. (Compensatory smoking includes taking deeper inhalations or smoking more of the cigarette). For example, there is a lack of data on whether the behaviour persists over time, and whether the amount of compensation differs across groups. (It could differ by the degree of nicotine addiction, amount of cigarettes smoked and whether or not NRT is used.) </w:t>
      </w:r>
      <w:r>
        <w:br/>
      </w:r>
      <w:r w:rsidR="00A5394B" w:rsidRPr="00851303">
        <w:t>(Evidence reviews 2 and 3)</w:t>
      </w:r>
    </w:p>
    <w:p w14:paraId="5EE34B15" w14:textId="77777777" w:rsidR="00311459" w:rsidRPr="00851303" w:rsidRDefault="00851303" w:rsidP="00851303">
      <w:pPr>
        <w:pStyle w:val="NICEnormal"/>
      </w:pPr>
      <w:r w:rsidRPr="00851303">
        <w:t xml:space="preserve">12. </w:t>
      </w:r>
      <w:r w:rsidR="00311459" w:rsidRPr="00851303">
        <w:t>The effect of population-level polices and interventions to support harm reduction.</w:t>
      </w:r>
      <w:r w:rsidR="00A5394B" w:rsidRPr="00851303">
        <w:t xml:space="preserve"> </w:t>
      </w:r>
      <w:r>
        <w:br/>
      </w:r>
      <w:r w:rsidR="00A5394B" w:rsidRPr="00851303">
        <w:t>(Evidence reviews 2, 3, 4 and 5)</w:t>
      </w:r>
    </w:p>
    <w:p w14:paraId="50C4541F" w14:textId="77777777" w:rsidR="00311459" w:rsidRPr="00851303" w:rsidRDefault="00851303" w:rsidP="00851303">
      <w:pPr>
        <w:pStyle w:val="NICEnormal"/>
      </w:pPr>
      <w:r>
        <w:t xml:space="preserve">13. </w:t>
      </w:r>
      <w:r w:rsidR="00311459" w:rsidRPr="00DB6AA0">
        <w:t xml:space="preserve">The impact of different marketing strategies </w:t>
      </w:r>
      <w:r w:rsidR="00311459" w:rsidRPr="00851303">
        <w:t>on</w:t>
      </w:r>
      <w:r w:rsidR="00311459" w:rsidRPr="00DB6AA0">
        <w:t xml:space="preserve"> the uptake of harm- reduction </w:t>
      </w:r>
      <w:r w:rsidR="00A5394B" w:rsidRPr="00DB6AA0">
        <w:t xml:space="preserve">approaches. </w:t>
      </w:r>
      <w:r>
        <w:br/>
      </w:r>
      <w:r w:rsidR="00A5394B" w:rsidRPr="00DB6AA0">
        <w:t>(Evidence reviews 2, 3, 4 and 5)</w:t>
      </w:r>
    </w:p>
    <w:p w14:paraId="16DC0DE5" w14:textId="77777777" w:rsidR="00A30AA7" w:rsidRPr="00851303" w:rsidRDefault="00851303" w:rsidP="00851303">
      <w:pPr>
        <w:pStyle w:val="NICEnormal"/>
      </w:pPr>
      <w:r>
        <w:t xml:space="preserve">14. </w:t>
      </w:r>
      <w:r w:rsidR="00A30AA7" w:rsidRPr="00DB6AA0">
        <w:t>Data on:</w:t>
      </w:r>
    </w:p>
    <w:p w14:paraId="130DBB7F" w14:textId="77777777" w:rsidR="00A30AA7" w:rsidRPr="00DB6AA0" w:rsidRDefault="00A30AA7" w:rsidP="00A30AA7">
      <w:pPr>
        <w:pStyle w:val="Bulletindent1"/>
      </w:pPr>
      <w:r w:rsidRPr="00DB6AA0">
        <w:rPr>
          <w:rFonts w:cs="Arial"/>
        </w:rPr>
        <w:t xml:space="preserve"> </w:t>
      </w:r>
      <w:r w:rsidRPr="00DB6AA0">
        <w:t>services offering harm reduction strategies</w:t>
      </w:r>
    </w:p>
    <w:p w14:paraId="10DEBE8C" w14:textId="77777777" w:rsidR="00A30AA7" w:rsidRPr="00DB6AA0" w:rsidRDefault="00A30AA7" w:rsidP="00A30AA7">
      <w:pPr>
        <w:pStyle w:val="Bulletindent1"/>
      </w:pPr>
      <w:r w:rsidRPr="00DB6AA0">
        <w:lastRenderedPageBreak/>
        <w:t>level of compliance with different tobacco harm-reduction strategies</w:t>
      </w:r>
    </w:p>
    <w:p w14:paraId="4C40B84E" w14:textId="77777777" w:rsidR="00A30AA7" w:rsidRPr="00DB6AA0" w:rsidRDefault="00A30AA7" w:rsidP="00A30AA7">
      <w:pPr>
        <w:pStyle w:val="Bulletindent1"/>
      </w:pPr>
      <w:r w:rsidRPr="00DB6AA0">
        <w:t xml:space="preserve">relapse rates following an attempt to cut down, </w:t>
      </w:r>
      <w:hyperlink r:id="rId152" w:anchor="temporary-abstinence" w:history="1">
        <w:r w:rsidRPr="00DB6AA0">
          <w:rPr>
            <w:rStyle w:val="Hyperlink"/>
          </w:rPr>
          <w:t>temporary abstinence</w:t>
        </w:r>
      </w:hyperlink>
      <w:r w:rsidRPr="00DB6AA0">
        <w:t xml:space="preserve"> and quitting completely – and whether smoking increases following a relapse </w:t>
      </w:r>
    </w:p>
    <w:p w14:paraId="69EB720F" w14:textId="77777777" w:rsidR="00A30AA7" w:rsidRPr="00DB6AA0" w:rsidRDefault="00A30AA7" w:rsidP="00A30AA7">
      <w:pPr>
        <w:pStyle w:val="Bulletindent1"/>
      </w:pPr>
      <w:r w:rsidRPr="00DB6AA0">
        <w:t>combined use of NRT and cigarettes as a harm-reduction approach</w:t>
      </w:r>
    </w:p>
    <w:p w14:paraId="08838E9B" w14:textId="77777777" w:rsidR="00A30AA7" w:rsidRPr="00DB6AA0" w:rsidRDefault="00A30AA7" w:rsidP="00A30AA7">
      <w:pPr>
        <w:pStyle w:val="Bulletindent1"/>
      </w:pPr>
      <w:r w:rsidRPr="00DB6AA0">
        <w:t>long-term health effects of a harm-reduction approach</w:t>
      </w:r>
    </w:p>
    <w:p w14:paraId="3A028C07" w14:textId="77777777" w:rsidR="00A30AA7" w:rsidRPr="00DB6AA0" w:rsidRDefault="00A30AA7" w:rsidP="00A30AA7">
      <w:pPr>
        <w:pStyle w:val="Bulletindent1"/>
      </w:pPr>
      <w:r w:rsidRPr="00DB6AA0">
        <w:t xml:space="preserve">behavioural effects of long–term nicotine use </w:t>
      </w:r>
    </w:p>
    <w:p w14:paraId="0EC2B978" w14:textId="77777777" w:rsidR="00A30AA7" w:rsidRPr="00DB6AA0" w:rsidRDefault="00A30AA7" w:rsidP="00C80E8A">
      <w:pPr>
        <w:pStyle w:val="Bulletindent1last"/>
      </w:pPr>
      <w:r w:rsidRPr="00DB6AA0">
        <w:t xml:space="preserve">alcohol use and its association with the motivation to stop smoking, cut down prior to stopping or </w:t>
      </w:r>
      <w:r w:rsidR="00D87813" w:rsidRPr="00DB6AA0">
        <w:t xml:space="preserve">reduce the amount they </w:t>
      </w:r>
      <w:r w:rsidRPr="00DB6AA0">
        <w:t xml:space="preserve">smoke. </w:t>
      </w:r>
    </w:p>
    <w:p w14:paraId="5F51EAA9" w14:textId="77777777" w:rsidR="00A30AA7" w:rsidRPr="00DB6AA0" w:rsidRDefault="00851303" w:rsidP="00851303">
      <w:pPr>
        <w:pStyle w:val="NICEnormal"/>
      </w:pPr>
      <w:r>
        <w:t xml:space="preserve">15. </w:t>
      </w:r>
      <w:r w:rsidR="00A30AA7" w:rsidRPr="00DB6AA0">
        <w:t xml:space="preserve">The </w:t>
      </w:r>
      <w:r w:rsidR="00A30AA7" w:rsidRPr="00851303">
        <w:t>relationship</w:t>
      </w:r>
      <w:r w:rsidR="00A30AA7" w:rsidRPr="00DB6AA0">
        <w:t xml:space="preserve"> between pharmacokinetic profiles and user responses to new </w:t>
      </w:r>
      <w:hyperlink r:id="rId153" w:anchor="nicotine-containing-products-2" w:history="1">
        <w:r w:rsidR="00A30AA7" w:rsidRPr="00DB6AA0">
          <w:rPr>
            <w:rStyle w:val="Hyperlink"/>
          </w:rPr>
          <w:t>nicotine-containing products</w:t>
        </w:r>
      </w:hyperlink>
      <w:r w:rsidR="00A30AA7" w:rsidRPr="00DB6AA0">
        <w:t xml:space="preserve">, such as electronic cigarettes. </w:t>
      </w:r>
    </w:p>
    <w:p w14:paraId="64A44CD4" w14:textId="77777777" w:rsidR="001F7A51" w:rsidRPr="00DB6AA0" w:rsidRDefault="00A30AA7" w:rsidP="001F7A51">
      <w:pPr>
        <w:pStyle w:val="NICEnormal"/>
      </w:pPr>
      <w:r w:rsidRPr="00DB6AA0">
        <w:t xml:space="preserve">The Group made 10 recommendations for research into areas that it believes will be a priority for developing future guidance. These are listed in </w:t>
      </w:r>
      <w:hyperlink r:id="rId154" w:history="1">
        <w:r w:rsidR="00703E92" w:rsidRPr="00DB6AA0">
          <w:rPr>
            <w:rStyle w:val="Hyperlink"/>
          </w:rPr>
          <w:t>Recommendations for research</w:t>
        </w:r>
      </w:hyperlink>
      <w:r w:rsidR="00703E92" w:rsidRPr="00DB6AA0">
        <w:t>.</w:t>
      </w:r>
    </w:p>
    <w:p w14:paraId="0E244F63" w14:textId="77777777" w:rsidR="00656D0F" w:rsidRPr="00DB6AA0" w:rsidRDefault="00656D0F" w:rsidP="00656D0F">
      <w:pPr>
        <w:pStyle w:val="Numberedheading1"/>
        <w:rPr>
          <w:lang w:val="en-GB"/>
        </w:rPr>
      </w:pPr>
      <w:bookmarkStart w:id="93" w:name="_Public_Health_Interventions"/>
      <w:bookmarkStart w:id="94" w:name="_Toc349812296"/>
      <w:bookmarkStart w:id="95" w:name="_Toc303757345"/>
      <w:bookmarkEnd w:id="93"/>
      <w:r w:rsidRPr="00DB6AA0">
        <w:rPr>
          <w:lang w:val="en-GB"/>
        </w:rPr>
        <w:t>Membership</w:t>
      </w:r>
      <w:r w:rsidR="003942B1" w:rsidRPr="00DB6AA0">
        <w:rPr>
          <w:b w:val="0"/>
          <w:lang w:val="en-GB"/>
        </w:rPr>
        <w:t xml:space="preserve"> </w:t>
      </w:r>
      <w:r w:rsidRPr="00DB6AA0">
        <w:rPr>
          <w:lang w:val="en-GB"/>
        </w:rPr>
        <w:t>of</w:t>
      </w:r>
      <w:r w:rsidR="003942B1" w:rsidRPr="00DB6AA0">
        <w:rPr>
          <w:b w:val="0"/>
          <w:lang w:val="en-GB"/>
        </w:rPr>
        <w:t xml:space="preserve"> </w:t>
      </w:r>
      <w:r w:rsidRPr="00DB6AA0">
        <w:rPr>
          <w:lang w:val="en-GB"/>
        </w:rPr>
        <w:t>the</w:t>
      </w:r>
      <w:r w:rsidR="003942B1" w:rsidRPr="00DB6AA0">
        <w:rPr>
          <w:b w:val="0"/>
          <w:lang w:val="en-GB"/>
        </w:rPr>
        <w:t xml:space="preserve"> </w:t>
      </w:r>
      <w:r w:rsidRPr="00DB6AA0">
        <w:rPr>
          <w:lang w:val="en-GB"/>
        </w:rPr>
        <w:t>Programme</w:t>
      </w:r>
      <w:r w:rsidR="003942B1" w:rsidRPr="00DB6AA0">
        <w:rPr>
          <w:b w:val="0"/>
          <w:lang w:val="en-GB"/>
        </w:rPr>
        <w:t xml:space="preserve"> </w:t>
      </w:r>
      <w:r w:rsidRPr="00DB6AA0">
        <w:rPr>
          <w:lang w:val="en-GB"/>
        </w:rPr>
        <w:t>Development</w:t>
      </w:r>
      <w:r w:rsidR="003942B1" w:rsidRPr="00DB6AA0">
        <w:rPr>
          <w:b w:val="0"/>
          <w:lang w:val="en-GB"/>
        </w:rPr>
        <w:t xml:space="preserve"> </w:t>
      </w:r>
      <w:r w:rsidRPr="00DB6AA0">
        <w:rPr>
          <w:lang w:val="en-GB"/>
        </w:rPr>
        <w:t>Group</w:t>
      </w:r>
      <w:r w:rsidR="003942B1" w:rsidRPr="00DB6AA0">
        <w:rPr>
          <w:b w:val="0"/>
          <w:lang w:val="en-GB"/>
        </w:rPr>
        <w:t xml:space="preserve"> </w:t>
      </w:r>
      <w:r w:rsidRPr="00DB6AA0">
        <w:rPr>
          <w:lang w:val="en-GB"/>
        </w:rPr>
        <w:t>(PDG)</w:t>
      </w:r>
      <w:r w:rsidR="003942B1" w:rsidRPr="00DB6AA0">
        <w:rPr>
          <w:b w:val="0"/>
          <w:lang w:val="en-GB"/>
        </w:rPr>
        <w:t xml:space="preserve"> </w:t>
      </w:r>
      <w:r w:rsidRPr="00DB6AA0">
        <w:rPr>
          <w:lang w:val="en-GB"/>
        </w:rPr>
        <w:t>and</w:t>
      </w:r>
      <w:r w:rsidR="003942B1" w:rsidRPr="00DB6AA0">
        <w:rPr>
          <w:b w:val="0"/>
          <w:lang w:val="en-GB"/>
        </w:rPr>
        <w:t xml:space="preserve"> </w:t>
      </w:r>
      <w:r w:rsidRPr="00DB6AA0">
        <w:rPr>
          <w:lang w:val="en-GB"/>
        </w:rPr>
        <w:t>the</w:t>
      </w:r>
      <w:r w:rsidR="003942B1" w:rsidRPr="00DB6AA0">
        <w:rPr>
          <w:b w:val="0"/>
          <w:lang w:val="en-GB"/>
        </w:rPr>
        <w:t xml:space="preserve"> </w:t>
      </w:r>
      <w:r w:rsidRPr="00DB6AA0">
        <w:rPr>
          <w:lang w:val="en-GB"/>
        </w:rPr>
        <w:t>NICE</w:t>
      </w:r>
      <w:r w:rsidR="003942B1" w:rsidRPr="00DB6AA0">
        <w:rPr>
          <w:b w:val="0"/>
          <w:lang w:val="en-GB"/>
        </w:rPr>
        <w:t xml:space="preserve"> </w:t>
      </w:r>
      <w:r w:rsidRPr="00DB6AA0">
        <w:rPr>
          <w:lang w:val="en-GB"/>
        </w:rPr>
        <w:t>project</w:t>
      </w:r>
      <w:r w:rsidR="003942B1" w:rsidRPr="00DB6AA0">
        <w:rPr>
          <w:b w:val="0"/>
          <w:lang w:val="en-GB"/>
        </w:rPr>
        <w:t xml:space="preserve"> </w:t>
      </w:r>
      <w:r w:rsidRPr="00DB6AA0">
        <w:rPr>
          <w:lang w:val="en-GB"/>
        </w:rPr>
        <w:t>team</w:t>
      </w:r>
      <w:bookmarkEnd w:id="94"/>
      <w:bookmarkEnd w:id="95"/>
      <w:r w:rsidR="003942B1" w:rsidRPr="00DB6AA0">
        <w:rPr>
          <w:b w:val="0"/>
          <w:lang w:val="en-GB"/>
        </w:rPr>
        <w:t xml:space="preserve"> </w:t>
      </w:r>
    </w:p>
    <w:p w14:paraId="220651CC" w14:textId="77777777" w:rsidR="00656D0F" w:rsidRPr="00DB6AA0" w:rsidRDefault="00656D0F" w:rsidP="00656D0F">
      <w:pPr>
        <w:pStyle w:val="Heading2"/>
        <w:rPr>
          <w:lang w:val="en-GB"/>
        </w:rPr>
      </w:pPr>
      <w:bookmarkStart w:id="96" w:name="_Toc303757346"/>
      <w:r w:rsidRPr="00DB6AA0">
        <w:rPr>
          <w:lang w:val="en-GB"/>
        </w:rPr>
        <w:t>Programme</w:t>
      </w:r>
      <w:r w:rsidR="003942B1" w:rsidRPr="00DB6AA0">
        <w:rPr>
          <w:b w:val="0"/>
          <w:i w:val="0"/>
          <w:lang w:val="en-GB"/>
        </w:rPr>
        <w:t xml:space="preserve"> </w:t>
      </w:r>
      <w:r w:rsidRPr="00DB6AA0">
        <w:rPr>
          <w:lang w:val="en-GB"/>
        </w:rPr>
        <w:t>Development</w:t>
      </w:r>
      <w:r w:rsidR="003942B1" w:rsidRPr="00DB6AA0">
        <w:rPr>
          <w:b w:val="0"/>
          <w:i w:val="0"/>
          <w:lang w:val="en-GB"/>
        </w:rPr>
        <w:t xml:space="preserve"> </w:t>
      </w:r>
      <w:r w:rsidRPr="00DB6AA0">
        <w:rPr>
          <w:lang w:val="en-GB"/>
        </w:rPr>
        <w:t>Group</w:t>
      </w:r>
      <w:bookmarkEnd w:id="96"/>
    </w:p>
    <w:p w14:paraId="677CC7DD" w14:textId="77777777" w:rsidR="00656D0F" w:rsidRPr="00DB6AA0" w:rsidRDefault="00656D0F" w:rsidP="00656D0F">
      <w:pPr>
        <w:pStyle w:val="NICEnormal"/>
      </w:pPr>
      <w:r w:rsidRPr="00DB6AA0">
        <w:t xml:space="preserve">PDG membership is multidisciplinary. The Group comprises public health practitioners, clinicians, representatives of the public, academics and technical experts as follows. </w:t>
      </w:r>
    </w:p>
    <w:p w14:paraId="390C5170" w14:textId="77777777" w:rsidR="008E68FB" w:rsidRPr="00DB6AA0" w:rsidRDefault="008E68FB" w:rsidP="008E68FB">
      <w:pPr>
        <w:pStyle w:val="NICEnormal"/>
      </w:pPr>
      <w:r w:rsidRPr="00DB6AA0">
        <w:rPr>
          <w:b/>
        </w:rPr>
        <w:t>Deborah</w:t>
      </w:r>
      <w:r w:rsidR="003942B1" w:rsidRPr="00DB6AA0">
        <w:t xml:space="preserve"> </w:t>
      </w:r>
      <w:r w:rsidRPr="00DB6AA0">
        <w:rPr>
          <w:b/>
        </w:rPr>
        <w:t>Arnott</w:t>
      </w:r>
      <w:r w:rsidRPr="00DB6AA0">
        <w:t xml:space="preserve"> </w:t>
      </w:r>
      <w:r w:rsidR="00703E92" w:rsidRPr="00DB6AA0">
        <w:br/>
      </w:r>
      <w:r w:rsidRPr="00DB6AA0">
        <w:t>Chief Executive, Action on Smoking and Health (ASH)</w:t>
      </w:r>
    </w:p>
    <w:p w14:paraId="289CFB99" w14:textId="77777777" w:rsidR="008E68FB" w:rsidRPr="00DB6AA0" w:rsidRDefault="008E68FB" w:rsidP="00927AD5">
      <w:pPr>
        <w:pStyle w:val="NICEnormal"/>
      </w:pPr>
      <w:r w:rsidRPr="00DB6AA0">
        <w:rPr>
          <w:b/>
        </w:rPr>
        <w:t>Paul</w:t>
      </w:r>
      <w:r w:rsidR="003942B1" w:rsidRPr="00DB6AA0">
        <w:t xml:space="preserve"> </w:t>
      </w:r>
      <w:r w:rsidRPr="00DB6AA0">
        <w:rPr>
          <w:b/>
        </w:rPr>
        <w:t>Aveyard</w:t>
      </w:r>
      <w:r w:rsidRPr="00DB6AA0">
        <w:t xml:space="preserve"> </w:t>
      </w:r>
      <w:r w:rsidR="00703E92" w:rsidRPr="00DB6AA0">
        <w:br/>
      </w:r>
      <w:r w:rsidR="00927AD5" w:rsidRPr="00DB6AA0">
        <w:t xml:space="preserve">Professor of Behavioural Medicine, Department of Primary Care Health Sciences, University of Oxford and UK Centre for Tobacco Control Studies </w:t>
      </w:r>
    </w:p>
    <w:p w14:paraId="296CE21E" w14:textId="77777777" w:rsidR="008E68FB" w:rsidRPr="00DB6AA0" w:rsidRDefault="008E68FB" w:rsidP="008E68FB">
      <w:pPr>
        <w:pStyle w:val="NICEnormal"/>
      </w:pPr>
      <w:r w:rsidRPr="00DB6AA0">
        <w:rPr>
          <w:b/>
        </w:rPr>
        <w:lastRenderedPageBreak/>
        <w:t>Gretel</w:t>
      </w:r>
      <w:r w:rsidR="003942B1" w:rsidRPr="00DB6AA0">
        <w:t xml:space="preserve"> </w:t>
      </w:r>
      <w:r w:rsidRPr="00DB6AA0">
        <w:rPr>
          <w:b/>
        </w:rPr>
        <w:t>Baron</w:t>
      </w:r>
      <w:r w:rsidRPr="00DB6AA0">
        <w:t xml:space="preserve"> </w:t>
      </w:r>
      <w:r w:rsidR="00703E92" w:rsidRPr="00DB6AA0">
        <w:br/>
      </w:r>
      <w:r w:rsidRPr="00DB6AA0">
        <w:t>Community member</w:t>
      </w:r>
    </w:p>
    <w:p w14:paraId="512B61F4" w14:textId="77777777" w:rsidR="008E68FB" w:rsidRPr="00DB6AA0" w:rsidRDefault="008E68FB" w:rsidP="008E68FB">
      <w:pPr>
        <w:pStyle w:val="NICEnormal"/>
      </w:pPr>
      <w:r w:rsidRPr="00DB6AA0">
        <w:rPr>
          <w:b/>
        </w:rPr>
        <w:t>Linda</w:t>
      </w:r>
      <w:r w:rsidR="003942B1" w:rsidRPr="00DB6AA0">
        <w:t xml:space="preserve"> </w:t>
      </w:r>
      <w:r w:rsidRPr="00DB6AA0">
        <w:rPr>
          <w:b/>
        </w:rPr>
        <w:t>Bauld</w:t>
      </w:r>
      <w:r w:rsidRPr="00DB6AA0">
        <w:t xml:space="preserve"> (Chair)</w:t>
      </w:r>
      <w:r w:rsidR="00703E92" w:rsidRPr="00DB6AA0">
        <w:br/>
      </w:r>
      <w:r w:rsidRPr="00DB6AA0">
        <w:t xml:space="preserve">Professor of </w:t>
      </w:r>
      <w:r w:rsidR="00270015" w:rsidRPr="00DB6AA0">
        <w:t>Health Policy</w:t>
      </w:r>
      <w:r w:rsidRPr="00DB6AA0">
        <w:t>, University of Stirling and UK Centre for Tobacco Control Studies</w:t>
      </w:r>
    </w:p>
    <w:p w14:paraId="0859AB4E" w14:textId="77777777" w:rsidR="008E68FB" w:rsidRPr="00DB6AA0" w:rsidRDefault="008E68FB" w:rsidP="008E68FB">
      <w:pPr>
        <w:pStyle w:val="NICEnormal"/>
      </w:pPr>
      <w:r w:rsidRPr="00DB6AA0">
        <w:rPr>
          <w:b/>
        </w:rPr>
        <w:t>John</w:t>
      </w:r>
      <w:r w:rsidR="003942B1" w:rsidRPr="00DB6AA0">
        <w:t xml:space="preserve"> </w:t>
      </w:r>
      <w:r w:rsidRPr="00DB6AA0">
        <w:rPr>
          <w:b/>
        </w:rPr>
        <w:t>Britton</w:t>
      </w:r>
      <w:r w:rsidR="00703E92" w:rsidRPr="00DB6AA0">
        <w:rPr>
          <w:b/>
        </w:rPr>
        <w:br/>
      </w:r>
      <w:r w:rsidRPr="00DB6AA0">
        <w:t xml:space="preserve"> Director, UK Centre for Tobacco Control Studies, University of Nottingham</w:t>
      </w:r>
    </w:p>
    <w:p w14:paraId="730D84C2" w14:textId="77777777" w:rsidR="008E68FB" w:rsidRPr="00DB6AA0" w:rsidRDefault="008E68FB" w:rsidP="008E68FB">
      <w:pPr>
        <w:pStyle w:val="NICEnormal"/>
      </w:pPr>
      <w:r w:rsidRPr="00DB6AA0">
        <w:rPr>
          <w:b/>
        </w:rPr>
        <w:t>Barrie</w:t>
      </w:r>
      <w:r w:rsidR="003942B1" w:rsidRPr="00DB6AA0">
        <w:t xml:space="preserve"> </w:t>
      </w:r>
      <w:r w:rsidRPr="00DB6AA0">
        <w:rPr>
          <w:b/>
        </w:rPr>
        <w:t>Dwyer</w:t>
      </w:r>
      <w:r w:rsidRPr="00DB6AA0">
        <w:t xml:space="preserve"> </w:t>
      </w:r>
      <w:r w:rsidR="00703E92" w:rsidRPr="00DB6AA0">
        <w:br/>
      </w:r>
      <w:r w:rsidRPr="00DB6AA0">
        <w:t>Community member</w:t>
      </w:r>
    </w:p>
    <w:p w14:paraId="68AAF3DF" w14:textId="77777777" w:rsidR="008E68FB" w:rsidRPr="00DB6AA0" w:rsidRDefault="008E68FB" w:rsidP="008E68FB">
      <w:pPr>
        <w:pStyle w:val="NICEnormal"/>
      </w:pPr>
      <w:r w:rsidRPr="00DB6AA0">
        <w:rPr>
          <w:b/>
        </w:rPr>
        <w:t>Ian</w:t>
      </w:r>
      <w:r w:rsidR="003942B1" w:rsidRPr="00DB6AA0">
        <w:t xml:space="preserve"> </w:t>
      </w:r>
      <w:r w:rsidRPr="00DB6AA0">
        <w:rPr>
          <w:b/>
        </w:rPr>
        <w:t>Gray</w:t>
      </w:r>
      <w:r w:rsidRPr="00DB6AA0">
        <w:t xml:space="preserve"> </w:t>
      </w:r>
      <w:r w:rsidR="00703E92" w:rsidRPr="00DB6AA0">
        <w:br/>
      </w:r>
      <w:r w:rsidRPr="00DB6AA0">
        <w:t>Principal Policy Officer, Chartered Institute of Environmental Health</w:t>
      </w:r>
    </w:p>
    <w:p w14:paraId="015A9359" w14:textId="77777777" w:rsidR="008E68FB" w:rsidRPr="00DB6AA0" w:rsidRDefault="008E68FB" w:rsidP="008E68FB">
      <w:pPr>
        <w:pStyle w:val="NICEnormal"/>
      </w:pPr>
      <w:r w:rsidRPr="00DB6AA0">
        <w:rPr>
          <w:b/>
        </w:rPr>
        <w:t>Martin</w:t>
      </w:r>
      <w:r w:rsidR="003942B1" w:rsidRPr="00DB6AA0">
        <w:t xml:space="preserve"> </w:t>
      </w:r>
      <w:r w:rsidRPr="00DB6AA0">
        <w:rPr>
          <w:b/>
        </w:rPr>
        <w:t>Jarvis</w:t>
      </w:r>
      <w:r w:rsidRPr="00DB6AA0">
        <w:t xml:space="preserve"> </w:t>
      </w:r>
      <w:r w:rsidR="00703E92" w:rsidRPr="00DB6AA0">
        <w:br/>
      </w:r>
      <w:r w:rsidRPr="00DB6AA0">
        <w:t>Emeritus Professor of Health Psychology, Department of Epidemiology and Public Health, University College London</w:t>
      </w:r>
    </w:p>
    <w:p w14:paraId="0AD36EF0" w14:textId="77777777" w:rsidR="008E68FB" w:rsidRPr="00DB6AA0" w:rsidRDefault="008E68FB" w:rsidP="008E68FB">
      <w:pPr>
        <w:pStyle w:val="NICEnormal"/>
      </w:pPr>
      <w:r w:rsidRPr="00DB6AA0">
        <w:rPr>
          <w:b/>
        </w:rPr>
        <w:t>Shelley</w:t>
      </w:r>
      <w:r w:rsidR="003942B1" w:rsidRPr="00DB6AA0">
        <w:t xml:space="preserve"> </w:t>
      </w:r>
      <w:r w:rsidRPr="00DB6AA0">
        <w:rPr>
          <w:b/>
        </w:rPr>
        <w:t>Mason</w:t>
      </w:r>
      <w:r w:rsidRPr="00DB6AA0">
        <w:t xml:space="preserve"> </w:t>
      </w:r>
      <w:r w:rsidR="00703E92" w:rsidRPr="00DB6AA0">
        <w:br/>
      </w:r>
      <w:r w:rsidRPr="00DB6AA0">
        <w:t>Community member</w:t>
      </w:r>
      <w:r w:rsidRPr="00DB6AA0">
        <w:rPr>
          <w:highlight w:val="lightGray"/>
        </w:rPr>
        <w:t xml:space="preserve"> </w:t>
      </w:r>
    </w:p>
    <w:p w14:paraId="6C53AA1A" w14:textId="77777777" w:rsidR="008E68FB" w:rsidRPr="00DB6AA0" w:rsidRDefault="008E68FB" w:rsidP="008E68FB">
      <w:pPr>
        <w:pStyle w:val="NICEnormal"/>
      </w:pPr>
      <w:r w:rsidRPr="00DB6AA0">
        <w:rPr>
          <w:b/>
        </w:rPr>
        <w:t>Lisa</w:t>
      </w:r>
      <w:r w:rsidR="003942B1" w:rsidRPr="00DB6AA0">
        <w:t xml:space="preserve"> </w:t>
      </w:r>
      <w:r w:rsidRPr="00DB6AA0">
        <w:rPr>
          <w:b/>
        </w:rPr>
        <w:t>McNally</w:t>
      </w:r>
      <w:r w:rsidRPr="00DB6AA0">
        <w:t xml:space="preserve"> </w:t>
      </w:r>
      <w:r w:rsidR="00703E92" w:rsidRPr="00DB6AA0">
        <w:br/>
      </w:r>
      <w:r w:rsidR="00080D26" w:rsidRPr="00DB6AA0">
        <w:t>Consultant in Public Health, Bracknell Forest Council</w:t>
      </w:r>
    </w:p>
    <w:p w14:paraId="60B1A6A2" w14:textId="77777777" w:rsidR="008E68FB" w:rsidRPr="00DB6AA0" w:rsidRDefault="008E68FB" w:rsidP="008E68FB">
      <w:pPr>
        <w:pStyle w:val="NICEnormal"/>
      </w:pPr>
      <w:r w:rsidRPr="00DB6AA0">
        <w:rPr>
          <w:b/>
        </w:rPr>
        <w:t>Ann</w:t>
      </w:r>
      <w:r w:rsidR="003942B1" w:rsidRPr="00DB6AA0">
        <w:t xml:space="preserve"> </w:t>
      </w:r>
      <w:r w:rsidRPr="00DB6AA0">
        <w:rPr>
          <w:b/>
        </w:rPr>
        <w:t>McNeill</w:t>
      </w:r>
      <w:r w:rsidRPr="00DB6AA0">
        <w:t xml:space="preserve"> </w:t>
      </w:r>
      <w:r w:rsidR="00703E92" w:rsidRPr="00DB6AA0">
        <w:br/>
      </w:r>
      <w:r w:rsidRPr="00DB6AA0">
        <w:t>Deputy Director, UK Centre for Tobacco Control Studies, Kings College London</w:t>
      </w:r>
    </w:p>
    <w:p w14:paraId="1A528EC3" w14:textId="77777777" w:rsidR="008E68FB" w:rsidRPr="00DB6AA0" w:rsidRDefault="008E68FB" w:rsidP="008E68FB">
      <w:pPr>
        <w:pStyle w:val="NICEnormal"/>
      </w:pPr>
      <w:r w:rsidRPr="00DB6AA0">
        <w:rPr>
          <w:b/>
        </w:rPr>
        <w:t>Linda</w:t>
      </w:r>
      <w:r w:rsidR="003942B1" w:rsidRPr="00DB6AA0">
        <w:t xml:space="preserve"> </w:t>
      </w:r>
      <w:r w:rsidRPr="00DB6AA0">
        <w:rPr>
          <w:b/>
        </w:rPr>
        <w:t>Mercy</w:t>
      </w:r>
      <w:r w:rsidRPr="00DB6AA0">
        <w:t xml:space="preserve"> </w:t>
      </w:r>
      <w:r w:rsidR="00703E92" w:rsidRPr="00DB6AA0">
        <w:br/>
      </w:r>
      <w:r w:rsidRPr="00DB6AA0">
        <w:t>Consultant in Public Health, NHS Hertfordshire</w:t>
      </w:r>
    </w:p>
    <w:p w14:paraId="6C3B969E" w14:textId="77777777" w:rsidR="008E68FB" w:rsidRPr="00DB6AA0" w:rsidRDefault="008E68FB" w:rsidP="008E68FB">
      <w:pPr>
        <w:pStyle w:val="NICEnormal"/>
      </w:pPr>
      <w:r w:rsidRPr="00DB6AA0">
        <w:rPr>
          <w:b/>
        </w:rPr>
        <w:t>Marcus</w:t>
      </w:r>
      <w:r w:rsidR="003942B1" w:rsidRPr="00DB6AA0">
        <w:t xml:space="preserve"> </w:t>
      </w:r>
      <w:proofErr w:type="spellStart"/>
      <w:r w:rsidRPr="00DB6AA0">
        <w:rPr>
          <w:b/>
        </w:rPr>
        <w:t>Munafò</w:t>
      </w:r>
      <w:proofErr w:type="spellEnd"/>
      <w:r w:rsidRPr="00DB6AA0">
        <w:t xml:space="preserve"> </w:t>
      </w:r>
      <w:r w:rsidR="00703E92" w:rsidRPr="00DB6AA0">
        <w:br/>
      </w:r>
      <w:r w:rsidRPr="00DB6AA0">
        <w:t xml:space="preserve">Professor of Biological Psychology, University of Bristol and UK Centre for Tobacco Control Studies </w:t>
      </w:r>
    </w:p>
    <w:p w14:paraId="450E2C0D" w14:textId="77777777" w:rsidR="008E68FB" w:rsidRPr="00DB6AA0" w:rsidRDefault="008E68FB" w:rsidP="008E68FB">
      <w:pPr>
        <w:pStyle w:val="NICEnormal"/>
      </w:pPr>
      <w:r w:rsidRPr="00DB6AA0">
        <w:rPr>
          <w:b/>
        </w:rPr>
        <w:lastRenderedPageBreak/>
        <w:t>Ruth</w:t>
      </w:r>
      <w:r w:rsidR="003942B1" w:rsidRPr="00DB6AA0">
        <w:t xml:space="preserve"> </w:t>
      </w:r>
      <w:proofErr w:type="spellStart"/>
      <w:r w:rsidRPr="00DB6AA0">
        <w:rPr>
          <w:b/>
        </w:rPr>
        <w:t>Olding</w:t>
      </w:r>
      <w:proofErr w:type="spellEnd"/>
      <w:r w:rsidRPr="00DB6AA0">
        <w:t xml:space="preserve"> </w:t>
      </w:r>
      <w:r w:rsidR="00703E92" w:rsidRPr="00DB6AA0">
        <w:br/>
      </w:r>
      <w:r w:rsidRPr="00DB6AA0">
        <w:t>Tobacco Control Programme Manager, NHS Dudley</w:t>
      </w:r>
    </w:p>
    <w:p w14:paraId="4BBCC3EA" w14:textId="77777777" w:rsidR="008E68FB" w:rsidRPr="00DB6AA0" w:rsidRDefault="008E68FB" w:rsidP="008E68FB">
      <w:pPr>
        <w:pStyle w:val="NICEnormal"/>
      </w:pPr>
      <w:r w:rsidRPr="00DB6AA0">
        <w:rPr>
          <w:b/>
        </w:rPr>
        <w:t>Janet</w:t>
      </w:r>
      <w:r w:rsidR="003942B1" w:rsidRPr="00DB6AA0">
        <w:t xml:space="preserve"> </w:t>
      </w:r>
      <w:r w:rsidRPr="00DB6AA0">
        <w:rPr>
          <w:b/>
        </w:rPr>
        <w:t>Sinclair</w:t>
      </w:r>
      <w:r w:rsidRPr="00DB6AA0">
        <w:t xml:space="preserve"> </w:t>
      </w:r>
      <w:r w:rsidR="00703E92" w:rsidRPr="00DB6AA0">
        <w:br/>
      </w:r>
      <w:r w:rsidRPr="00DB6AA0">
        <w:t>Lifestyle Coordinator, Stockport NHS Foundation Trust</w:t>
      </w:r>
    </w:p>
    <w:p w14:paraId="23B4D601" w14:textId="77777777" w:rsidR="008E68FB" w:rsidRPr="00DB6AA0" w:rsidRDefault="008E68FB" w:rsidP="008E68FB">
      <w:pPr>
        <w:pStyle w:val="NICEnormal"/>
      </w:pPr>
      <w:r w:rsidRPr="00DB6AA0">
        <w:rPr>
          <w:b/>
        </w:rPr>
        <w:t>Gerry</w:t>
      </w:r>
      <w:r w:rsidR="003942B1" w:rsidRPr="00DB6AA0">
        <w:t xml:space="preserve"> </w:t>
      </w:r>
      <w:r w:rsidRPr="00DB6AA0">
        <w:rPr>
          <w:b/>
        </w:rPr>
        <w:t>Stimson</w:t>
      </w:r>
      <w:r w:rsidRPr="00DB6AA0">
        <w:t xml:space="preserve"> </w:t>
      </w:r>
      <w:r w:rsidR="00703E92" w:rsidRPr="00DB6AA0">
        <w:br/>
      </w:r>
      <w:r w:rsidRPr="00DB6AA0">
        <w:t>Visiting Professor, London School of Hygiene and Tropical Medicine; Emeritus Professor, Imperial College London</w:t>
      </w:r>
    </w:p>
    <w:p w14:paraId="6B82B0B6" w14:textId="77777777" w:rsidR="008E68FB" w:rsidRPr="00DB6AA0" w:rsidRDefault="008E68FB" w:rsidP="008E68FB">
      <w:pPr>
        <w:pStyle w:val="NICEnormal"/>
      </w:pPr>
      <w:r w:rsidRPr="00DB6AA0">
        <w:rPr>
          <w:b/>
        </w:rPr>
        <w:t>Heather</w:t>
      </w:r>
      <w:r w:rsidR="003942B1" w:rsidRPr="00DB6AA0">
        <w:t xml:space="preserve"> </w:t>
      </w:r>
      <w:r w:rsidRPr="00DB6AA0">
        <w:rPr>
          <w:b/>
        </w:rPr>
        <w:t>Thomson</w:t>
      </w:r>
      <w:r w:rsidRPr="00DB6AA0">
        <w:t xml:space="preserve"> </w:t>
      </w:r>
      <w:r w:rsidR="00703E92" w:rsidRPr="00DB6AA0">
        <w:br/>
      </w:r>
      <w:r w:rsidRPr="00DB6AA0">
        <w:t>Associate Director, NHS Centre for Smoking Cessation and Training; Head of Health Improvement, NHS Leeds</w:t>
      </w:r>
    </w:p>
    <w:p w14:paraId="0FC239D8" w14:textId="77777777" w:rsidR="008E68FB" w:rsidRPr="00DB6AA0" w:rsidRDefault="008E68FB" w:rsidP="008E68FB">
      <w:pPr>
        <w:pStyle w:val="NICEnormal"/>
      </w:pPr>
      <w:proofErr w:type="spellStart"/>
      <w:r w:rsidRPr="00DB6AA0">
        <w:rPr>
          <w:b/>
        </w:rPr>
        <w:t>Marjon</w:t>
      </w:r>
      <w:proofErr w:type="spellEnd"/>
      <w:r w:rsidR="003942B1" w:rsidRPr="00DB6AA0">
        <w:t xml:space="preserve"> </w:t>
      </w:r>
      <w:r w:rsidRPr="00DB6AA0">
        <w:rPr>
          <w:b/>
        </w:rPr>
        <w:t>Van</w:t>
      </w:r>
      <w:r w:rsidR="003942B1" w:rsidRPr="00DB6AA0">
        <w:t xml:space="preserve"> </w:t>
      </w:r>
      <w:r w:rsidRPr="00DB6AA0">
        <w:rPr>
          <w:b/>
        </w:rPr>
        <w:t>Der</w:t>
      </w:r>
      <w:r w:rsidR="003942B1" w:rsidRPr="00DB6AA0">
        <w:t xml:space="preserve"> </w:t>
      </w:r>
      <w:r w:rsidRPr="00DB6AA0">
        <w:rPr>
          <w:b/>
        </w:rPr>
        <w:t>Pol</w:t>
      </w:r>
      <w:r w:rsidRPr="00DB6AA0">
        <w:t xml:space="preserve"> </w:t>
      </w:r>
      <w:r w:rsidR="00703E92" w:rsidRPr="00DB6AA0">
        <w:br/>
      </w:r>
      <w:r w:rsidR="001F6BC0" w:rsidRPr="00DB6AA0">
        <w:t>Professor of</w:t>
      </w:r>
      <w:r w:rsidRPr="00DB6AA0">
        <w:t xml:space="preserve"> Health Economics, University of Aberdeen</w:t>
      </w:r>
    </w:p>
    <w:p w14:paraId="2931D389" w14:textId="77777777" w:rsidR="008E68FB" w:rsidRPr="00DB6AA0" w:rsidRDefault="008E68FB" w:rsidP="008E68FB">
      <w:pPr>
        <w:pStyle w:val="NICEnormal"/>
      </w:pPr>
      <w:r w:rsidRPr="00DB6AA0">
        <w:rPr>
          <w:b/>
        </w:rPr>
        <w:t>Robert</w:t>
      </w:r>
      <w:r w:rsidR="003942B1" w:rsidRPr="00DB6AA0">
        <w:t xml:space="preserve"> </w:t>
      </w:r>
      <w:r w:rsidRPr="00DB6AA0">
        <w:rPr>
          <w:b/>
        </w:rPr>
        <w:t>West</w:t>
      </w:r>
      <w:r w:rsidRPr="00DB6AA0">
        <w:t xml:space="preserve"> </w:t>
      </w:r>
      <w:r w:rsidR="00703E92" w:rsidRPr="00DB6AA0">
        <w:br/>
      </w:r>
      <w:r w:rsidRPr="00DB6AA0">
        <w:t>Professor of Health Psychology, Cancer Research UK Health Behaviour Research Centre, Department of Epidemiology and Public Health, University College London</w:t>
      </w:r>
    </w:p>
    <w:p w14:paraId="778CEDDB" w14:textId="77777777" w:rsidR="00656D0F" w:rsidRPr="00DB6AA0" w:rsidRDefault="008E68FB" w:rsidP="00830F08">
      <w:pPr>
        <w:pStyle w:val="NICEnormal"/>
      </w:pPr>
      <w:r w:rsidRPr="00DB6AA0">
        <w:rPr>
          <w:b/>
        </w:rPr>
        <w:t>Martyn</w:t>
      </w:r>
      <w:r w:rsidR="003942B1" w:rsidRPr="00DB6AA0">
        <w:t xml:space="preserve"> </w:t>
      </w:r>
      <w:r w:rsidRPr="00DB6AA0">
        <w:rPr>
          <w:b/>
        </w:rPr>
        <w:t>Willmore</w:t>
      </w:r>
      <w:r w:rsidRPr="00DB6AA0">
        <w:t xml:space="preserve"> </w:t>
      </w:r>
      <w:r w:rsidR="00703E92" w:rsidRPr="00DB6AA0">
        <w:br/>
      </w:r>
      <w:r w:rsidRPr="00DB6AA0">
        <w:t>Performance Improvement Manager, Fresh – Smoke Free North East</w:t>
      </w:r>
    </w:p>
    <w:p w14:paraId="748DE883" w14:textId="77777777" w:rsidR="00656D0F" w:rsidRPr="00DB6AA0" w:rsidRDefault="00656D0F" w:rsidP="00656D0F">
      <w:pPr>
        <w:pStyle w:val="Heading2"/>
        <w:rPr>
          <w:lang w:val="en-GB"/>
        </w:rPr>
      </w:pPr>
      <w:bookmarkStart w:id="97" w:name="_Toc303757347"/>
      <w:r w:rsidRPr="00DB6AA0">
        <w:rPr>
          <w:lang w:val="en-GB"/>
        </w:rPr>
        <w:t>NICE</w:t>
      </w:r>
      <w:r w:rsidR="003942B1" w:rsidRPr="00DB6AA0">
        <w:rPr>
          <w:b w:val="0"/>
          <w:i w:val="0"/>
          <w:lang w:val="en-GB"/>
        </w:rPr>
        <w:t xml:space="preserve"> </w:t>
      </w:r>
      <w:r w:rsidRPr="00DB6AA0">
        <w:rPr>
          <w:lang w:val="en-GB"/>
        </w:rPr>
        <w:t>project</w:t>
      </w:r>
      <w:r w:rsidR="003942B1" w:rsidRPr="00DB6AA0">
        <w:rPr>
          <w:b w:val="0"/>
          <w:i w:val="0"/>
          <w:lang w:val="en-GB"/>
        </w:rPr>
        <w:t xml:space="preserve"> </w:t>
      </w:r>
      <w:r w:rsidRPr="00DB6AA0">
        <w:rPr>
          <w:lang w:val="en-GB"/>
        </w:rPr>
        <w:t>team</w:t>
      </w:r>
      <w:bookmarkEnd w:id="97"/>
    </w:p>
    <w:p w14:paraId="031DD078" w14:textId="77777777" w:rsidR="008E68FB" w:rsidRPr="00DB6AA0" w:rsidRDefault="008E68FB" w:rsidP="008E68FB">
      <w:pPr>
        <w:pStyle w:val="NICEnormal"/>
      </w:pPr>
      <w:r w:rsidRPr="00DB6AA0">
        <w:rPr>
          <w:b/>
        </w:rPr>
        <w:t>Mike</w:t>
      </w:r>
      <w:r w:rsidR="003942B1" w:rsidRPr="00DB6AA0">
        <w:t xml:space="preserve"> </w:t>
      </w:r>
      <w:r w:rsidRPr="00DB6AA0">
        <w:rPr>
          <w:b/>
        </w:rPr>
        <w:t>Kelly</w:t>
      </w:r>
      <w:r w:rsidRPr="00DB6AA0">
        <w:t xml:space="preserve"> </w:t>
      </w:r>
      <w:r w:rsidR="00703E92" w:rsidRPr="00DB6AA0">
        <w:br/>
      </w:r>
      <w:r w:rsidRPr="00DB6AA0">
        <w:t>CPHE Director</w:t>
      </w:r>
    </w:p>
    <w:p w14:paraId="29D34E35" w14:textId="77777777" w:rsidR="008E68FB" w:rsidRPr="00DB6AA0" w:rsidRDefault="008E68FB" w:rsidP="008E68FB">
      <w:pPr>
        <w:pStyle w:val="NICEnormal"/>
      </w:pPr>
      <w:r w:rsidRPr="00DB6AA0">
        <w:rPr>
          <w:b/>
        </w:rPr>
        <w:t>Simon</w:t>
      </w:r>
      <w:r w:rsidR="003942B1" w:rsidRPr="00DB6AA0">
        <w:t xml:space="preserve"> </w:t>
      </w:r>
      <w:r w:rsidRPr="00DB6AA0">
        <w:rPr>
          <w:b/>
        </w:rPr>
        <w:t>Ellis</w:t>
      </w:r>
      <w:r w:rsidRPr="00DB6AA0">
        <w:t xml:space="preserve"> </w:t>
      </w:r>
      <w:r w:rsidR="00703E92" w:rsidRPr="00DB6AA0">
        <w:br/>
      </w:r>
      <w:r w:rsidRPr="00DB6AA0">
        <w:t xml:space="preserve">Associate Director </w:t>
      </w:r>
    </w:p>
    <w:p w14:paraId="2A6C0D17" w14:textId="77777777" w:rsidR="008E68FB" w:rsidRPr="00DB6AA0" w:rsidRDefault="008E68FB" w:rsidP="008E68FB">
      <w:pPr>
        <w:pStyle w:val="NICEnormal"/>
      </w:pPr>
      <w:r w:rsidRPr="00DB6AA0">
        <w:rPr>
          <w:b/>
        </w:rPr>
        <w:t>Hilary</w:t>
      </w:r>
      <w:r w:rsidR="003942B1" w:rsidRPr="00DB6AA0">
        <w:t xml:space="preserve"> </w:t>
      </w:r>
      <w:r w:rsidRPr="00DB6AA0">
        <w:rPr>
          <w:b/>
        </w:rPr>
        <w:t>Chatterton</w:t>
      </w:r>
      <w:r w:rsidRPr="00DB6AA0">
        <w:t xml:space="preserve"> </w:t>
      </w:r>
      <w:r w:rsidR="00703E92" w:rsidRPr="00DB6AA0">
        <w:br/>
      </w:r>
      <w:r w:rsidRPr="00DB6AA0">
        <w:t xml:space="preserve">Lead Analyst </w:t>
      </w:r>
    </w:p>
    <w:p w14:paraId="0E3F00ED" w14:textId="77777777" w:rsidR="008E68FB" w:rsidRPr="00DB6AA0" w:rsidRDefault="008E68FB" w:rsidP="008E68FB">
      <w:pPr>
        <w:pStyle w:val="NICEnormal"/>
      </w:pPr>
      <w:r w:rsidRPr="00DB6AA0">
        <w:rPr>
          <w:b/>
        </w:rPr>
        <w:t>Pete</w:t>
      </w:r>
      <w:r w:rsidR="003942B1" w:rsidRPr="00DB6AA0">
        <w:t xml:space="preserve"> </w:t>
      </w:r>
      <w:r w:rsidRPr="00DB6AA0">
        <w:rPr>
          <w:b/>
        </w:rPr>
        <w:t>Shearn</w:t>
      </w:r>
      <w:r w:rsidRPr="00DB6AA0">
        <w:t xml:space="preserve"> </w:t>
      </w:r>
      <w:r w:rsidR="00703E92" w:rsidRPr="00DB6AA0">
        <w:br/>
      </w:r>
      <w:r w:rsidRPr="00DB6AA0">
        <w:t>Analyst</w:t>
      </w:r>
    </w:p>
    <w:p w14:paraId="22134836" w14:textId="77777777" w:rsidR="008E68FB" w:rsidRPr="00DB6AA0" w:rsidRDefault="008E68FB" w:rsidP="008E68FB">
      <w:pPr>
        <w:pStyle w:val="NICEnormal"/>
      </w:pPr>
      <w:r w:rsidRPr="00DB6AA0">
        <w:rPr>
          <w:b/>
        </w:rPr>
        <w:lastRenderedPageBreak/>
        <w:t>Rachel</w:t>
      </w:r>
      <w:r w:rsidR="003942B1" w:rsidRPr="00DB6AA0">
        <w:t xml:space="preserve"> </w:t>
      </w:r>
      <w:r w:rsidRPr="00DB6AA0">
        <w:rPr>
          <w:b/>
        </w:rPr>
        <w:t>Kettle</w:t>
      </w:r>
      <w:r w:rsidRPr="00DB6AA0">
        <w:t xml:space="preserve"> </w:t>
      </w:r>
      <w:r w:rsidR="00703E92" w:rsidRPr="00DB6AA0">
        <w:br/>
      </w:r>
      <w:r w:rsidRPr="00DB6AA0">
        <w:t>Analyst</w:t>
      </w:r>
    </w:p>
    <w:p w14:paraId="58C5F75D" w14:textId="77777777" w:rsidR="008E68FB" w:rsidRPr="00DB6AA0" w:rsidRDefault="008E68FB" w:rsidP="008E68FB">
      <w:pPr>
        <w:pStyle w:val="NICEnormal"/>
      </w:pPr>
      <w:r w:rsidRPr="00DB6AA0">
        <w:rPr>
          <w:b/>
        </w:rPr>
        <w:t>Patti</w:t>
      </w:r>
      <w:r w:rsidRPr="00DB6AA0">
        <w:t xml:space="preserve"> </w:t>
      </w:r>
      <w:r w:rsidRPr="00DB6AA0">
        <w:rPr>
          <w:b/>
        </w:rPr>
        <w:t>White</w:t>
      </w:r>
      <w:r w:rsidRPr="00DB6AA0">
        <w:t xml:space="preserve"> </w:t>
      </w:r>
      <w:r w:rsidR="00703E92" w:rsidRPr="00DB6AA0">
        <w:br/>
      </w:r>
      <w:r w:rsidRPr="00DB6AA0">
        <w:t>Analyst</w:t>
      </w:r>
    </w:p>
    <w:p w14:paraId="3DAF8A05" w14:textId="77777777" w:rsidR="008E68FB" w:rsidRPr="00DB6AA0" w:rsidRDefault="008E68FB" w:rsidP="008E68FB">
      <w:pPr>
        <w:pStyle w:val="NICEnormal"/>
      </w:pPr>
      <w:r w:rsidRPr="00DB6AA0">
        <w:rPr>
          <w:b/>
        </w:rPr>
        <w:t>Lesley</w:t>
      </w:r>
      <w:r w:rsidR="003942B1" w:rsidRPr="00DB6AA0">
        <w:t xml:space="preserve"> </w:t>
      </w:r>
      <w:r w:rsidRPr="00DB6AA0">
        <w:rPr>
          <w:b/>
        </w:rPr>
        <w:t>Owen</w:t>
      </w:r>
      <w:r w:rsidRPr="00DB6AA0">
        <w:t xml:space="preserve"> </w:t>
      </w:r>
      <w:r w:rsidR="00703E92" w:rsidRPr="00DB6AA0">
        <w:br/>
      </w:r>
      <w:r w:rsidRPr="00DB6AA0">
        <w:t>Technical Adviser, Health Economics</w:t>
      </w:r>
    </w:p>
    <w:p w14:paraId="124EB67D" w14:textId="77777777" w:rsidR="008E68FB" w:rsidRPr="00DB6AA0" w:rsidRDefault="008E68FB" w:rsidP="008E68FB">
      <w:pPr>
        <w:pStyle w:val="NICEnormal"/>
      </w:pPr>
      <w:r w:rsidRPr="00DB6AA0">
        <w:rPr>
          <w:b/>
        </w:rPr>
        <w:t>Victoria</w:t>
      </w:r>
      <w:r w:rsidR="003942B1" w:rsidRPr="00DB6AA0">
        <w:t xml:space="preserve"> </w:t>
      </w:r>
      <w:r w:rsidRPr="00DB6AA0">
        <w:rPr>
          <w:b/>
        </w:rPr>
        <w:t>Axe</w:t>
      </w:r>
      <w:r w:rsidRPr="00DB6AA0">
        <w:t xml:space="preserve"> </w:t>
      </w:r>
      <w:r w:rsidR="00703E92" w:rsidRPr="00DB6AA0">
        <w:br/>
      </w:r>
      <w:r w:rsidRPr="00DB6AA0">
        <w:t>Project Manager</w:t>
      </w:r>
    </w:p>
    <w:p w14:paraId="70BB96A0" w14:textId="77777777" w:rsidR="008E68FB" w:rsidRPr="00DB6AA0" w:rsidRDefault="008E68FB" w:rsidP="008E68FB">
      <w:pPr>
        <w:pStyle w:val="NICEnormal"/>
      </w:pPr>
      <w:r w:rsidRPr="00DB6AA0">
        <w:rPr>
          <w:b/>
        </w:rPr>
        <w:t>Denise</w:t>
      </w:r>
      <w:r w:rsidR="003942B1" w:rsidRPr="00DB6AA0">
        <w:t xml:space="preserve"> </w:t>
      </w:r>
      <w:r w:rsidRPr="00DB6AA0">
        <w:rPr>
          <w:b/>
        </w:rPr>
        <w:t>Jarrett</w:t>
      </w:r>
      <w:r w:rsidRPr="00DB6AA0">
        <w:t xml:space="preserve"> </w:t>
      </w:r>
      <w:r w:rsidR="00703E92" w:rsidRPr="00DB6AA0">
        <w:br/>
      </w:r>
      <w:r w:rsidRPr="00DB6AA0">
        <w:t>Coordinator</w:t>
      </w:r>
    </w:p>
    <w:p w14:paraId="678E6152" w14:textId="77777777" w:rsidR="008E68FB" w:rsidRPr="00DB6AA0" w:rsidRDefault="008E68FB" w:rsidP="008E68FB">
      <w:pPr>
        <w:pStyle w:val="NICEnormal"/>
      </w:pPr>
      <w:r w:rsidRPr="00DB6AA0">
        <w:rPr>
          <w:b/>
        </w:rPr>
        <w:t>Sue</w:t>
      </w:r>
      <w:r w:rsidR="003942B1" w:rsidRPr="00DB6AA0">
        <w:t xml:space="preserve"> </w:t>
      </w:r>
      <w:r w:rsidRPr="00DB6AA0">
        <w:rPr>
          <w:b/>
        </w:rPr>
        <w:t>Jelley</w:t>
      </w:r>
      <w:r w:rsidRPr="00DB6AA0">
        <w:t xml:space="preserve"> </w:t>
      </w:r>
      <w:r w:rsidR="00703E92" w:rsidRPr="00DB6AA0">
        <w:br/>
      </w:r>
      <w:r w:rsidRPr="00DB6AA0">
        <w:t>Senior Editor</w:t>
      </w:r>
    </w:p>
    <w:p w14:paraId="5C3887E4" w14:textId="77777777" w:rsidR="008E68FB" w:rsidRPr="00DB6AA0" w:rsidRDefault="008E68FB" w:rsidP="008E68FB">
      <w:pPr>
        <w:pStyle w:val="NICEnormal"/>
      </w:pPr>
      <w:r w:rsidRPr="00DB6AA0">
        <w:rPr>
          <w:b/>
        </w:rPr>
        <w:t>Alison</w:t>
      </w:r>
      <w:r w:rsidR="003942B1" w:rsidRPr="00DB6AA0">
        <w:t xml:space="preserve"> </w:t>
      </w:r>
      <w:r w:rsidRPr="00DB6AA0">
        <w:rPr>
          <w:b/>
        </w:rPr>
        <w:t>Lake</w:t>
      </w:r>
      <w:r w:rsidRPr="00DB6AA0">
        <w:t xml:space="preserve"> </w:t>
      </w:r>
      <w:r w:rsidR="00703E92" w:rsidRPr="00DB6AA0">
        <w:br/>
      </w:r>
      <w:r w:rsidRPr="00DB6AA0">
        <w:t>Editor</w:t>
      </w:r>
    </w:p>
    <w:p w14:paraId="7FC20E64" w14:textId="77777777" w:rsidR="001F7A51" w:rsidRPr="00DB6AA0" w:rsidRDefault="001F7A51" w:rsidP="00C80E8A">
      <w:pPr>
        <w:pStyle w:val="Heading1"/>
        <w:rPr>
          <w:lang w:val="en-GB"/>
        </w:rPr>
      </w:pPr>
      <w:bookmarkStart w:id="98" w:name="_Fieldwork"/>
      <w:bookmarkStart w:id="99" w:name="_About_this_guidance_1"/>
      <w:bookmarkStart w:id="100" w:name="_About_this_guidance"/>
      <w:bookmarkStart w:id="101" w:name="_Toc349812297"/>
      <w:bookmarkEnd w:id="98"/>
      <w:bookmarkEnd w:id="99"/>
      <w:bookmarkEnd w:id="100"/>
      <w:r w:rsidRPr="00DB6AA0">
        <w:rPr>
          <w:lang w:val="en-GB"/>
        </w:rPr>
        <w:t>About</w:t>
      </w:r>
      <w:r w:rsidR="003942B1" w:rsidRPr="00DB6AA0">
        <w:rPr>
          <w:b w:val="0"/>
          <w:lang w:val="en-GB"/>
        </w:rPr>
        <w:t xml:space="preserve"> </w:t>
      </w:r>
      <w:r w:rsidRPr="00DB6AA0">
        <w:rPr>
          <w:lang w:val="en-GB"/>
        </w:rPr>
        <w:t>this</w:t>
      </w:r>
      <w:r w:rsidR="003942B1" w:rsidRPr="00DB6AA0">
        <w:rPr>
          <w:b w:val="0"/>
          <w:lang w:val="en-GB"/>
        </w:rPr>
        <w:t xml:space="preserve"> </w:t>
      </w:r>
      <w:r w:rsidRPr="00DB6AA0">
        <w:rPr>
          <w:lang w:val="en-GB"/>
        </w:rPr>
        <w:t>guidance</w:t>
      </w:r>
      <w:bookmarkEnd w:id="101"/>
    </w:p>
    <w:p w14:paraId="52AF06FE" w14:textId="77777777" w:rsidR="001F7A51" w:rsidRPr="00DB6AA0" w:rsidRDefault="001F7A51" w:rsidP="001F7A51">
      <w:pPr>
        <w:pStyle w:val="Heading2"/>
        <w:rPr>
          <w:lang w:val="en-GB"/>
        </w:rPr>
      </w:pPr>
      <w:r w:rsidRPr="00DB6AA0">
        <w:rPr>
          <w:lang w:val="en-GB"/>
        </w:rPr>
        <w:t>Why</w:t>
      </w:r>
      <w:r w:rsidR="003942B1" w:rsidRPr="00DB6AA0">
        <w:rPr>
          <w:b w:val="0"/>
          <w:i w:val="0"/>
          <w:lang w:val="en-GB"/>
        </w:rPr>
        <w:t xml:space="preserve"> </w:t>
      </w:r>
      <w:r w:rsidRPr="00DB6AA0">
        <w:rPr>
          <w:lang w:val="en-GB"/>
        </w:rPr>
        <w:t>is</w:t>
      </w:r>
      <w:r w:rsidR="003942B1" w:rsidRPr="00DB6AA0">
        <w:rPr>
          <w:b w:val="0"/>
          <w:i w:val="0"/>
          <w:lang w:val="en-GB"/>
        </w:rPr>
        <w:t xml:space="preserve"> </w:t>
      </w:r>
      <w:r w:rsidRPr="00DB6AA0">
        <w:rPr>
          <w:lang w:val="en-GB"/>
        </w:rPr>
        <w:t>this</w:t>
      </w:r>
      <w:r w:rsidR="003942B1" w:rsidRPr="00DB6AA0">
        <w:rPr>
          <w:b w:val="0"/>
          <w:i w:val="0"/>
          <w:lang w:val="en-GB"/>
        </w:rPr>
        <w:t xml:space="preserve"> </w:t>
      </w:r>
      <w:r w:rsidRPr="00DB6AA0">
        <w:rPr>
          <w:lang w:val="en-GB"/>
        </w:rPr>
        <w:t>guidance</w:t>
      </w:r>
      <w:r w:rsidR="003942B1" w:rsidRPr="00DB6AA0">
        <w:rPr>
          <w:b w:val="0"/>
          <w:i w:val="0"/>
          <w:lang w:val="en-GB"/>
        </w:rPr>
        <w:t xml:space="preserve"> </w:t>
      </w:r>
      <w:r w:rsidRPr="00DB6AA0">
        <w:rPr>
          <w:lang w:val="en-GB"/>
        </w:rPr>
        <w:t>being</w:t>
      </w:r>
      <w:r w:rsidR="003942B1" w:rsidRPr="00DB6AA0">
        <w:rPr>
          <w:b w:val="0"/>
          <w:i w:val="0"/>
          <w:lang w:val="en-GB"/>
        </w:rPr>
        <w:t xml:space="preserve"> </w:t>
      </w:r>
      <w:r w:rsidRPr="00DB6AA0">
        <w:rPr>
          <w:lang w:val="en-GB"/>
        </w:rPr>
        <w:t>produced?</w:t>
      </w:r>
    </w:p>
    <w:p w14:paraId="1FAC1112" w14:textId="77777777" w:rsidR="00F8277E" w:rsidRPr="00DB6AA0" w:rsidRDefault="00F8277E" w:rsidP="00C80E8A">
      <w:pPr>
        <w:pStyle w:val="NICEnormal"/>
      </w:pPr>
      <w:r w:rsidRPr="00DB6AA0">
        <w:t>NICE public health guidance makes recommendations on the promotion of good health and the prevention of ill health.</w:t>
      </w:r>
    </w:p>
    <w:p w14:paraId="2717AE5E" w14:textId="77777777" w:rsidR="001F7A51" w:rsidRPr="00DB6AA0" w:rsidRDefault="001F7A51" w:rsidP="001F7A51">
      <w:pPr>
        <w:pStyle w:val="NICEnormal"/>
      </w:pPr>
      <w:r w:rsidRPr="00DB6AA0">
        <w:t xml:space="preserve">The Department of Health (DH) asked the National Institute for Health and </w:t>
      </w:r>
      <w:r w:rsidR="008E41CA" w:rsidRPr="00DB6AA0">
        <w:t xml:space="preserve">Care </w:t>
      </w:r>
      <w:r w:rsidRPr="00DB6AA0">
        <w:t>Excellence (NICE) to produce this guidance.</w:t>
      </w:r>
    </w:p>
    <w:p w14:paraId="528902EC" w14:textId="77777777" w:rsidR="001F7A51" w:rsidRPr="00DB6AA0" w:rsidRDefault="001F7A51" w:rsidP="001F7A51">
      <w:pPr>
        <w:pStyle w:val="NICEnormal"/>
      </w:pPr>
      <w:r w:rsidRPr="00DB6AA0">
        <w:t xml:space="preserve">The guidance should be implemented alongside other guidance and regulations (for more details see </w:t>
      </w:r>
      <w:hyperlink r:id="rId155" w:anchor="implementation" w:history="1">
        <w:r w:rsidRPr="00DB6AA0">
          <w:rPr>
            <w:rStyle w:val="Hyperlink"/>
          </w:rPr>
          <w:t>Implementation</w:t>
        </w:r>
      </w:hyperlink>
      <w:r w:rsidRPr="00DB6AA0">
        <w:t xml:space="preserve"> and </w:t>
      </w:r>
      <w:hyperlink r:id="rId156" w:history="1">
        <w:r w:rsidR="00F8277E" w:rsidRPr="00DB6AA0">
          <w:rPr>
            <w:rStyle w:val="Hyperlink"/>
          </w:rPr>
          <w:t>Related NICE guidance</w:t>
        </w:r>
      </w:hyperlink>
      <w:r w:rsidRPr="00DB6AA0">
        <w:t xml:space="preserve"> respectively). </w:t>
      </w:r>
    </w:p>
    <w:p w14:paraId="6D41E91B" w14:textId="77777777" w:rsidR="001F7A51" w:rsidRPr="00DB6AA0" w:rsidRDefault="001F7A51" w:rsidP="001F7A51">
      <w:pPr>
        <w:pStyle w:val="Heading2"/>
        <w:rPr>
          <w:lang w:val="en-GB"/>
        </w:rPr>
      </w:pPr>
      <w:r w:rsidRPr="00DB6AA0">
        <w:rPr>
          <w:lang w:val="en-GB"/>
        </w:rPr>
        <w:t>How</w:t>
      </w:r>
      <w:r w:rsidR="003942B1" w:rsidRPr="00DB6AA0">
        <w:rPr>
          <w:b w:val="0"/>
          <w:i w:val="0"/>
          <w:lang w:val="en-GB"/>
        </w:rPr>
        <w:t xml:space="preserve"> </w:t>
      </w:r>
      <w:r w:rsidRPr="00DB6AA0">
        <w:rPr>
          <w:lang w:val="en-GB"/>
        </w:rPr>
        <w:t>was</w:t>
      </w:r>
      <w:r w:rsidR="003942B1" w:rsidRPr="00DB6AA0">
        <w:rPr>
          <w:b w:val="0"/>
          <w:i w:val="0"/>
          <w:lang w:val="en-GB"/>
        </w:rPr>
        <w:t xml:space="preserve"> </w:t>
      </w:r>
      <w:r w:rsidRPr="00DB6AA0">
        <w:rPr>
          <w:lang w:val="en-GB"/>
        </w:rPr>
        <w:t>this</w:t>
      </w:r>
      <w:r w:rsidR="003942B1" w:rsidRPr="00DB6AA0">
        <w:rPr>
          <w:b w:val="0"/>
          <w:i w:val="0"/>
          <w:lang w:val="en-GB"/>
        </w:rPr>
        <w:t xml:space="preserve"> </w:t>
      </w:r>
      <w:r w:rsidRPr="00DB6AA0">
        <w:rPr>
          <w:lang w:val="en-GB"/>
        </w:rPr>
        <w:t>guidance</w:t>
      </w:r>
      <w:r w:rsidR="003942B1" w:rsidRPr="00DB6AA0">
        <w:rPr>
          <w:b w:val="0"/>
          <w:i w:val="0"/>
          <w:lang w:val="en-GB"/>
        </w:rPr>
        <w:t xml:space="preserve"> </w:t>
      </w:r>
      <w:r w:rsidRPr="00DB6AA0">
        <w:rPr>
          <w:lang w:val="en-GB"/>
        </w:rPr>
        <w:t>developed?</w:t>
      </w:r>
    </w:p>
    <w:p w14:paraId="149894B1" w14:textId="77777777" w:rsidR="001F7A51" w:rsidRPr="00DB6AA0" w:rsidRDefault="001F7A51" w:rsidP="001F7A51">
      <w:pPr>
        <w:pStyle w:val="NICEnormal"/>
      </w:pPr>
      <w:r w:rsidRPr="00DB6AA0">
        <w:t xml:space="preserve">The recommendations are based on the best available evidence. They were developed by the Programme Development Group (PDG). </w:t>
      </w:r>
    </w:p>
    <w:p w14:paraId="3C8D02B9" w14:textId="77777777" w:rsidR="001F7A51" w:rsidRPr="00DB6AA0" w:rsidRDefault="001F7A51" w:rsidP="001F7A51">
      <w:pPr>
        <w:pStyle w:val="NICEnormal"/>
      </w:pPr>
      <w:r w:rsidRPr="00DB6AA0">
        <w:lastRenderedPageBreak/>
        <w:t xml:space="preserve">Members of the PDG are listed in </w:t>
      </w:r>
      <w:hyperlink r:id="rId157" w:history="1">
        <w:r w:rsidR="00F8277E" w:rsidRPr="00DB6AA0">
          <w:rPr>
            <w:rStyle w:val="Hyperlink"/>
          </w:rPr>
          <w:t>Membership of the Programme Development Group and the NICE project team</w:t>
        </w:r>
      </w:hyperlink>
      <w:r w:rsidRPr="00DB6AA0">
        <w:t xml:space="preserve">. </w:t>
      </w:r>
    </w:p>
    <w:p w14:paraId="08AE446F" w14:textId="77777777" w:rsidR="0078785D" w:rsidRPr="00DB6AA0" w:rsidRDefault="0078785D" w:rsidP="0078785D">
      <w:pPr>
        <w:pStyle w:val="NICEnormal"/>
      </w:pPr>
      <w:bookmarkStart w:id="102" w:name="_What_evidence_is"/>
      <w:bookmarkEnd w:id="102"/>
      <w:r w:rsidRPr="00DB6AA0">
        <w:t xml:space="preserve">For information on how NICE public health guidance is developed, see the NICE </w:t>
      </w:r>
      <w:hyperlink r:id="rId158" w:history="1">
        <w:r w:rsidRPr="00DB6AA0">
          <w:rPr>
            <w:rStyle w:val="Hyperlink"/>
          </w:rPr>
          <w:t>public health guidance process and methods guides</w:t>
        </w:r>
      </w:hyperlink>
      <w:r w:rsidRPr="00DB6AA0">
        <w:t>.</w:t>
      </w:r>
    </w:p>
    <w:p w14:paraId="208405E8" w14:textId="77777777" w:rsidR="001F7A51" w:rsidRPr="00DB6AA0" w:rsidRDefault="001F7A51" w:rsidP="001F7A51">
      <w:pPr>
        <w:pStyle w:val="Heading2"/>
        <w:rPr>
          <w:lang w:val="en-GB"/>
        </w:rPr>
      </w:pPr>
      <w:r w:rsidRPr="00DB6AA0">
        <w:rPr>
          <w:lang w:val="en-GB"/>
        </w:rPr>
        <w:t>What</w:t>
      </w:r>
      <w:r w:rsidR="003942B1" w:rsidRPr="00DB6AA0">
        <w:rPr>
          <w:b w:val="0"/>
          <w:i w:val="0"/>
          <w:lang w:val="en-GB"/>
        </w:rPr>
        <w:t xml:space="preserve"> </w:t>
      </w:r>
      <w:r w:rsidRPr="00DB6AA0">
        <w:rPr>
          <w:lang w:val="en-GB"/>
        </w:rPr>
        <w:t>evidence</w:t>
      </w:r>
      <w:r w:rsidR="003942B1" w:rsidRPr="00DB6AA0">
        <w:rPr>
          <w:b w:val="0"/>
          <w:i w:val="0"/>
          <w:lang w:val="en-GB"/>
        </w:rPr>
        <w:t xml:space="preserve"> </w:t>
      </w:r>
      <w:r w:rsidRPr="00DB6AA0">
        <w:rPr>
          <w:lang w:val="en-GB"/>
        </w:rPr>
        <w:t>is</w:t>
      </w:r>
      <w:r w:rsidR="003942B1" w:rsidRPr="00DB6AA0">
        <w:rPr>
          <w:b w:val="0"/>
          <w:i w:val="0"/>
          <w:lang w:val="en-GB"/>
        </w:rPr>
        <w:t xml:space="preserve"> </w:t>
      </w:r>
      <w:r w:rsidRPr="00DB6AA0">
        <w:rPr>
          <w:lang w:val="en-GB"/>
        </w:rPr>
        <w:t>the</w:t>
      </w:r>
      <w:r w:rsidR="003942B1" w:rsidRPr="00DB6AA0">
        <w:rPr>
          <w:b w:val="0"/>
          <w:i w:val="0"/>
          <w:lang w:val="en-GB"/>
        </w:rPr>
        <w:t xml:space="preserve"> </w:t>
      </w:r>
      <w:r w:rsidRPr="00DB6AA0">
        <w:rPr>
          <w:lang w:val="en-GB"/>
        </w:rPr>
        <w:t>guidance</w:t>
      </w:r>
      <w:r w:rsidR="003942B1" w:rsidRPr="00DB6AA0">
        <w:rPr>
          <w:b w:val="0"/>
          <w:i w:val="0"/>
          <w:lang w:val="en-GB"/>
        </w:rPr>
        <w:t xml:space="preserve"> </w:t>
      </w:r>
      <w:r w:rsidRPr="00DB6AA0">
        <w:rPr>
          <w:lang w:val="en-GB"/>
        </w:rPr>
        <w:t>based</w:t>
      </w:r>
      <w:r w:rsidR="003942B1" w:rsidRPr="00DB6AA0">
        <w:rPr>
          <w:b w:val="0"/>
          <w:i w:val="0"/>
          <w:lang w:val="en-GB"/>
        </w:rPr>
        <w:t xml:space="preserve"> </w:t>
      </w:r>
      <w:r w:rsidRPr="00DB6AA0">
        <w:rPr>
          <w:lang w:val="en-GB"/>
        </w:rPr>
        <w:t>on?</w:t>
      </w:r>
    </w:p>
    <w:p w14:paraId="03E355E0" w14:textId="77777777" w:rsidR="001F7A51" w:rsidRPr="00DB6AA0" w:rsidRDefault="001F7A51" w:rsidP="001F7A51">
      <w:pPr>
        <w:pStyle w:val="NICEnormal"/>
      </w:pPr>
      <w:r w:rsidRPr="00DB6AA0">
        <w:t xml:space="preserve">The </w:t>
      </w:r>
      <w:hyperlink r:id="rId159" w:history="1">
        <w:r w:rsidRPr="00DB6AA0">
          <w:rPr>
            <w:rStyle w:val="Hyperlink"/>
          </w:rPr>
          <w:t>evidence</w:t>
        </w:r>
      </w:hyperlink>
      <w:r w:rsidRPr="00DB6AA0">
        <w:t xml:space="preserve"> that the </w:t>
      </w:r>
      <w:r w:rsidR="008E68FB" w:rsidRPr="00DB6AA0">
        <w:t xml:space="preserve">PDG </w:t>
      </w:r>
      <w:r w:rsidRPr="00DB6AA0">
        <w:t>considered included:</w:t>
      </w:r>
    </w:p>
    <w:p w14:paraId="43621584" w14:textId="77777777" w:rsidR="001F7A51" w:rsidRPr="00DB6AA0" w:rsidRDefault="001F7A51" w:rsidP="003D20FF">
      <w:pPr>
        <w:pStyle w:val="Bulletleft1"/>
      </w:pPr>
      <w:bookmarkStart w:id="103" w:name="_Supporting_documents"/>
      <w:bookmarkEnd w:id="103"/>
      <w:r w:rsidRPr="00DB6AA0">
        <w:t xml:space="preserve">Evidence reviews: </w:t>
      </w:r>
    </w:p>
    <w:p w14:paraId="24E04A10" w14:textId="77777777" w:rsidR="002E3CA1" w:rsidRPr="00DB6AA0" w:rsidRDefault="001F7A51" w:rsidP="00680305">
      <w:pPr>
        <w:pStyle w:val="Bulletindent2"/>
      </w:pPr>
      <w:r w:rsidRPr="00DB6AA0">
        <w:t>Review 1</w:t>
      </w:r>
      <w:r w:rsidR="008E41CA" w:rsidRPr="00DB6AA0">
        <w:t>:</w:t>
      </w:r>
      <w:r w:rsidRPr="00DB6AA0">
        <w:t xml:space="preserve"> </w:t>
      </w:r>
      <w:r w:rsidR="002E3CA1" w:rsidRPr="00DB6AA0">
        <w:t>‘</w:t>
      </w:r>
      <w:r w:rsidR="008E68FB" w:rsidRPr="00DB6AA0">
        <w:t>Safety, risks and pharmacokinetics profiles of tobacco harm reduction technologies</w:t>
      </w:r>
      <w:r w:rsidR="002E3CA1" w:rsidRPr="00DB6AA0">
        <w:t>’</w:t>
      </w:r>
      <w:r w:rsidRPr="00DB6AA0">
        <w:t xml:space="preserve"> was carried out by </w:t>
      </w:r>
      <w:r w:rsidR="002E3CA1" w:rsidRPr="00DB6AA0">
        <w:t xml:space="preserve">Cedar, Cardiff and Vale University Health Board. The principal authors were: Stephen Jones, Andrew Cleves, Fiona Morgan, Kathleen Withers, Judith White and Megan Dale. </w:t>
      </w:r>
    </w:p>
    <w:p w14:paraId="4B860ADF" w14:textId="77777777" w:rsidR="001F7A51" w:rsidRPr="00DB6AA0" w:rsidRDefault="001F7A51" w:rsidP="00680305">
      <w:pPr>
        <w:pStyle w:val="Bulletindent2"/>
      </w:pPr>
      <w:r w:rsidRPr="00DB6AA0">
        <w:t>Review 2</w:t>
      </w:r>
      <w:r w:rsidR="008E41CA" w:rsidRPr="00DB6AA0">
        <w:t>:</w:t>
      </w:r>
      <w:r w:rsidRPr="00DB6AA0">
        <w:t xml:space="preserve"> </w:t>
      </w:r>
      <w:r w:rsidR="002E3CA1" w:rsidRPr="00DB6AA0">
        <w:t>‘The effectiveness of tobacco harm reduction approaches with the intention of quitting (that is, cutting down to quit or reduction to stop smoking), with and without assistance’</w:t>
      </w:r>
      <w:r w:rsidR="008E41CA" w:rsidRPr="00DB6AA0">
        <w:t xml:space="preserve"> </w:t>
      </w:r>
      <w:r w:rsidRPr="00DB6AA0">
        <w:t xml:space="preserve">was carried out by </w:t>
      </w:r>
      <w:r w:rsidR="002E3CA1" w:rsidRPr="00DB6AA0">
        <w:t xml:space="preserve">the Support Unit for Research Evidence (SURE), Cardiff University. The principal authors were: Fiona Morgan, Alison Weightman, Sarah Whitehead, Helen Morgan, Ben Carter, Ellie Byrne, Ruth Turley and Andrew Cleves.  </w:t>
      </w:r>
    </w:p>
    <w:p w14:paraId="705BFCA7" w14:textId="77777777" w:rsidR="002E3CA1" w:rsidRPr="00DB6AA0" w:rsidRDefault="002E3CA1" w:rsidP="00680305">
      <w:pPr>
        <w:pStyle w:val="Bulletindent2"/>
      </w:pPr>
      <w:r w:rsidRPr="00DB6AA0">
        <w:t>Review 3</w:t>
      </w:r>
      <w:r w:rsidR="008E41CA" w:rsidRPr="00DB6AA0">
        <w:t>:</w:t>
      </w:r>
      <w:r w:rsidRPr="00DB6AA0">
        <w:t xml:space="preserve"> ‘The effectiveness of long-term harm reduction approaches without the prior intention of quitting’ was carried out by SURE. The principal authors were: Fiona Morgan, Alison Weightman, Sarah Whitehead, Helen Morgan, Ben Carter, Stephen Jones, Ellie Byrne and Ruth Turley.  </w:t>
      </w:r>
    </w:p>
    <w:p w14:paraId="13F8853D" w14:textId="77777777" w:rsidR="008E68FB" w:rsidRPr="00DB6AA0" w:rsidRDefault="008E68FB" w:rsidP="00680305">
      <w:pPr>
        <w:pStyle w:val="Bulletindent2"/>
      </w:pPr>
      <w:r w:rsidRPr="00DB6AA0">
        <w:t xml:space="preserve">Review </w:t>
      </w:r>
      <w:r w:rsidR="002E3CA1" w:rsidRPr="00DB6AA0">
        <w:t>4</w:t>
      </w:r>
      <w:r w:rsidR="008E41CA" w:rsidRPr="00DB6AA0">
        <w:t>:</w:t>
      </w:r>
      <w:r w:rsidR="002E3CA1" w:rsidRPr="00DB6AA0">
        <w:t xml:space="preserve"> ‘Barriers and facilitators to implementing tobacco harm reduction approaches (including user and provider perspectives)’ was carried out by SURE. The principal authors were: Ruth Turley, Helen Morgan, Jane Noyes, Alison Weightman, Fiona Morgan, Sarah Whitehead and Elizabeth Halstead.</w:t>
      </w:r>
    </w:p>
    <w:p w14:paraId="401C1E4C" w14:textId="77777777" w:rsidR="002E3CA1" w:rsidRPr="00DB6AA0" w:rsidRDefault="002E3CA1" w:rsidP="003D20FF">
      <w:pPr>
        <w:pStyle w:val="Bulletindent2"/>
        <w:spacing w:after="240"/>
      </w:pPr>
      <w:r w:rsidRPr="00DB6AA0">
        <w:lastRenderedPageBreak/>
        <w:t>Review 5 ‘Long term use of non-tobacco nicotine containing products in individuals who have quit smoking abruptly’ was carried out by SURE. The principal authors were: Helen Morgan, Fiona Morgan, Alison Weightman and Sarah Whitehead.</w:t>
      </w:r>
    </w:p>
    <w:p w14:paraId="11C318BD" w14:textId="77777777" w:rsidR="002E3CA1" w:rsidRPr="00DB6AA0" w:rsidRDefault="002E3CA1" w:rsidP="002E3CA1">
      <w:pPr>
        <w:pStyle w:val="Bulletleft1last"/>
      </w:pPr>
      <w:r w:rsidRPr="00DB6AA0">
        <w:t>Review</w:t>
      </w:r>
      <w:r w:rsidR="001F7A51" w:rsidRPr="00DB6AA0">
        <w:t xml:space="preserve"> of economic evaluations: </w:t>
      </w:r>
      <w:r w:rsidRPr="00DB6AA0">
        <w:t xml:space="preserve">‘A rapid review of economic evidence on tobacco harm reduction strategies’ was carried out by </w:t>
      </w:r>
      <w:proofErr w:type="spellStart"/>
      <w:r w:rsidRPr="00DB6AA0">
        <w:t>Mapi</w:t>
      </w:r>
      <w:proofErr w:type="spellEnd"/>
      <w:r w:rsidRPr="00DB6AA0">
        <w:t xml:space="preserve"> Values and York Health Economics Consortium. The principal authors were: Paul Truman, Kristel Janssen, </w:t>
      </w:r>
      <w:proofErr w:type="spellStart"/>
      <w:r w:rsidRPr="00DB6AA0">
        <w:t>Margreet</w:t>
      </w:r>
      <w:proofErr w:type="spellEnd"/>
      <w:r w:rsidRPr="00DB6AA0">
        <w:t xml:space="preserve"> van </w:t>
      </w:r>
      <w:proofErr w:type="spellStart"/>
      <w:r w:rsidRPr="00DB6AA0">
        <w:t>Eerd</w:t>
      </w:r>
      <w:proofErr w:type="spellEnd"/>
      <w:r w:rsidRPr="00DB6AA0">
        <w:t xml:space="preserve">, Evelien </w:t>
      </w:r>
      <w:proofErr w:type="spellStart"/>
      <w:r w:rsidRPr="00DB6AA0">
        <w:t>Bergrath</w:t>
      </w:r>
      <w:proofErr w:type="spellEnd"/>
      <w:r w:rsidRPr="00DB6AA0">
        <w:t xml:space="preserve"> and Catherine </w:t>
      </w:r>
      <w:proofErr w:type="spellStart"/>
      <w:r w:rsidRPr="00DB6AA0">
        <w:t>Mulvany</w:t>
      </w:r>
      <w:proofErr w:type="spellEnd"/>
      <w:r w:rsidRPr="00DB6AA0">
        <w:t xml:space="preserve">. </w:t>
      </w:r>
    </w:p>
    <w:p w14:paraId="0498B6F2" w14:textId="77777777" w:rsidR="001F7A51" w:rsidRPr="00DB6AA0" w:rsidRDefault="001F7A51" w:rsidP="003D20FF">
      <w:pPr>
        <w:pStyle w:val="Bulletleft1last"/>
      </w:pPr>
      <w:r w:rsidRPr="00DB6AA0">
        <w:t>Economic modelling</w:t>
      </w:r>
      <w:r w:rsidR="00D116E9" w:rsidRPr="00DB6AA0">
        <w:t>:</w:t>
      </w:r>
      <w:r w:rsidRPr="00DB6AA0">
        <w:t xml:space="preserve"> </w:t>
      </w:r>
      <w:r w:rsidR="002E3CA1" w:rsidRPr="00DB6AA0">
        <w:t>‘An economic evaluation of different interventions to promote tobacco harm reduction’</w:t>
      </w:r>
      <w:r w:rsidR="00D116E9" w:rsidRPr="00DB6AA0">
        <w:t>,</w:t>
      </w:r>
      <w:r w:rsidR="002E3CA1" w:rsidRPr="00DB6AA0">
        <w:t xml:space="preserve"> and a supplementary analysis entitled ‘An economic evaluation of different interventions to promote tobacco harm reduction: supplementary report’</w:t>
      </w:r>
      <w:r w:rsidR="00D116E9" w:rsidRPr="00DB6AA0">
        <w:t>,</w:t>
      </w:r>
      <w:r w:rsidR="002E3CA1" w:rsidRPr="00DB6AA0">
        <w:t xml:space="preserve"> </w:t>
      </w:r>
      <w:r w:rsidRPr="00DB6AA0">
        <w:t xml:space="preserve">was carried out </w:t>
      </w:r>
      <w:proofErr w:type="spellStart"/>
      <w:r w:rsidR="002E3CA1" w:rsidRPr="00DB6AA0">
        <w:t>Mapi</w:t>
      </w:r>
      <w:proofErr w:type="spellEnd"/>
      <w:r w:rsidR="002E3CA1" w:rsidRPr="00DB6AA0">
        <w:t xml:space="preserve"> Values and York Health Economics Consortium. The principal authors were: Matthew Taylor, Paul Truman, Kristel Janssen, </w:t>
      </w:r>
      <w:proofErr w:type="spellStart"/>
      <w:r w:rsidR="002E3CA1" w:rsidRPr="00DB6AA0">
        <w:t>Margreet</w:t>
      </w:r>
      <w:proofErr w:type="spellEnd"/>
      <w:r w:rsidR="002E3CA1" w:rsidRPr="00DB6AA0">
        <w:t xml:space="preserve"> van </w:t>
      </w:r>
      <w:proofErr w:type="spellStart"/>
      <w:r w:rsidR="002E3CA1" w:rsidRPr="00DB6AA0">
        <w:t>Eerd</w:t>
      </w:r>
      <w:proofErr w:type="spellEnd"/>
      <w:r w:rsidR="002E3CA1" w:rsidRPr="00DB6AA0">
        <w:t xml:space="preserve">, Evelien </w:t>
      </w:r>
      <w:proofErr w:type="spellStart"/>
      <w:r w:rsidR="002E3CA1" w:rsidRPr="00DB6AA0">
        <w:t>Bergrath</w:t>
      </w:r>
      <w:proofErr w:type="spellEnd"/>
      <w:r w:rsidR="002E3CA1" w:rsidRPr="00DB6AA0">
        <w:t xml:space="preserve"> and Catherine </w:t>
      </w:r>
      <w:proofErr w:type="spellStart"/>
      <w:r w:rsidR="002E3CA1" w:rsidRPr="00DB6AA0">
        <w:t>Mulvany</w:t>
      </w:r>
      <w:proofErr w:type="spellEnd"/>
      <w:r w:rsidR="002E3CA1" w:rsidRPr="00DB6AA0">
        <w:t xml:space="preserve">.  </w:t>
      </w:r>
    </w:p>
    <w:p w14:paraId="71AF22CD" w14:textId="77777777" w:rsidR="00D116E9" w:rsidRPr="00DB6AA0" w:rsidRDefault="00D116E9" w:rsidP="00680305">
      <w:pPr>
        <w:pStyle w:val="Bulletleft1"/>
      </w:pPr>
      <w:r w:rsidRPr="00DB6AA0">
        <w:t>Expert papers:</w:t>
      </w:r>
    </w:p>
    <w:p w14:paraId="66D6F7D9" w14:textId="77777777" w:rsidR="002E3CA1" w:rsidRPr="00DB6AA0" w:rsidRDefault="002E3CA1" w:rsidP="002E3CA1">
      <w:pPr>
        <w:pStyle w:val="Bulletindent2"/>
      </w:pPr>
      <w:r w:rsidRPr="00DB6AA0">
        <w:t>Expert paper 1: ‘Electronic cigarettes: nicotine delivery, efficacy in smoking cessation and potential for harm reduction’ by</w:t>
      </w:r>
      <w:r w:rsidR="002F369D" w:rsidRPr="00DB6AA0">
        <w:t xml:space="preserve"> Maciej L </w:t>
      </w:r>
      <w:proofErr w:type="spellStart"/>
      <w:r w:rsidR="002F369D" w:rsidRPr="00DB6AA0">
        <w:t>Goniewicz</w:t>
      </w:r>
      <w:proofErr w:type="spellEnd"/>
      <w:r w:rsidR="002F369D" w:rsidRPr="00DB6AA0">
        <w:t>, Queen Mary University of London</w:t>
      </w:r>
    </w:p>
    <w:p w14:paraId="5FEF36E4" w14:textId="77777777" w:rsidR="002E3CA1" w:rsidRPr="00DB6AA0" w:rsidRDefault="002E3CA1" w:rsidP="002E3CA1">
      <w:pPr>
        <w:pStyle w:val="Bulletindent2"/>
      </w:pPr>
      <w:r w:rsidRPr="00DB6AA0">
        <w:t>Expert paper 2: ‘The prevalence and</w:t>
      </w:r>
      <w:r w:rsidR="003B3851" w:rsidRPr="00DB6AA0">
        <w:t xml:space="preserve"> “</w:t>
      </w:r>
      <w:r w:rsidRPr="00DB6AA0">
        <w:t>effectiveness” of the use of NRT for smoking reduction and temporary abstinence among English smokers’ by</w:t>
      </w:r>
      <w:r w:rsidR="002F369D" w:rsidRPr="00DB6AA0">
        <w:t xml:space="preserve"> Emma Beard, University College London</w:t>
      </w:r>
    </w:p>
    <w:p w14:paraId="7719BAB7" w14:textId="77777777" w:rsidR="002E3CA1" w:rsidRPr="00DB6AA0" w:rsidRDefault="002E3CA1" w:rsidP="002E3CA1">
      <w:pPr>
        <w:pStyle w:val="Bulletindent2"/>
      </w:pPr>
      <w:r w:rsidRPr="00DB6AA0">
        <w:t>Expert paper 3: ‘Routes to quit’ by</w:t>
      </w:r>
      <w:r w:rsidR="002F369D" w:rsidRPr="00DB6AA0">
        <w:t xml:space="preserve"> Melanie </w:t>
      </w:r>
      <w:proofErr w:type="spellStart"/>
      <w:r w:rsidR="002F369D" w:rsidRPr="00DB6AA0">
        <w:t>McIlver</w:t>
      </w:r>
      <w:proofErr w:type="spellEnd"/>
      <w:r w:rsidR="002F369D" w:rsidRPr="00DB6AA0">
        <w:t xml:space="preserve">, National Centre for Smoking Cessation and Training </w:t>
      </w:r>
    </w:p>
    <w:p w14:paraId="311D0248" w14:textId="77777777" w:rsidR="002E3CA1" w:rsidRPr="00DB6AA0" w:rsidRDefault="002E3CA1" w:rsidP="002E3CA1">
      <w:pPr>
        <w:pStyle w:val="Bulletindent2"/>
      </w:pPr>
      <w:r w:rsidRPr="00DB6AA0">
        <w:t>Expert paper 4: ‘Harm reduction – views from a smokers' panel’ by</w:t>
      </w:r>
      <w:r w:rsidR="002F369D" w:rsidRPr="00DB6AA0">
        <w:t xml:space="preserve"> Ann McNeill, UK Centre for Tobacco Control Studies</w:t>
      </w:r>
    </w:p>
    <w:p w14:paraId="40ED4B1D" w14:textId="77777777" w:rsidR="002E3CA1" w:rsidRPr="00DB6AA0" w:rsidRDefault="002E3CA1" w:rsidP="002E3CA1">
      <w:pPr>
        <w:pStyle w:val="Bulletindent2"/>
      </w:pPr>
      <w:r w:rsidRPr="00DB6AA0">
        <w:lastRenderedPageBreak/>
        <w:t>Expert paper 5: ‘</w:t>
      </w:r>
      <w:r w:rsidRPr="00DB6AA0">
        <w:rPr>
          <w:bCs/>
        </w:rPr>
        <w:t>Smokefree mental health review’ by</w:t>
      </w:r>
      <w:r w:rsidR="002F369D" w:rsidRPr="00DB6AA0">
        <w:t xml:space="preserve"> Ian Gray, Chartered Institute of Environmental Health and Hilary </w:t>
      </w:r>
      <w:proofErr w:type="spellStart"/>
      <w:r w:rsidR="002F369D" w:rsidRPr="00DB6AA0">
        <w:t>Wareing</w:t>
      </w:r>
      <w:proofErr w:type="spellEnd"/>
      <w:r w:rsidR="002F369D" w:rsidRPr="00DB6AA0">
        <w:t>, Co-Director, Tobacco Control Collaborating Centre</w:t>
      </w:r>
    </w:p>
    <w:p w14:paraId="6A6771E5" w14:textId="77777777" w:rsidR="002E3CA1" w:rsidRPr="00DB6AA0" w:rsidRDefault="002E3CA1" w:rsidP="002E3CA1">
      <w:pPr>
        <w:pStyle w:val="Bulletindent2"/>
      </w:pPr>
      <w:r w:rsidRPr="00DB6AA0">
        <w:t>Expert paper 6: ‘Prison service tobacco policy’ by</w:t>
      </w:r>
      <w:r w:rsidR="002F369D" w:rsidRPr="00DB6AA0">
        <w:t xml:space="preserve"> Suzy </w:t>
      </w:r>
      <w:proofErr w:type="spellStart"/>
      <w:r w:rsidR="002F369D" w:rsidRPr="00DB6AA0">
        <w:t>Dymond</w:t>
      </w:r>
      <w:proofErr w:type="spellEnd"/>
      <w:r w:rsidR="002F369D" w:rsidRPr="00DB6AA0">
        <w:t>-White, National Offender Management Service (NOMS</w:t>
      </w:r>
      <w:r w:rsidR="00A668DF" w:rsidRPr="00DB6AA0">
        <w:t>)</w:t>
      </w:r>
    </w:p>
    <w:p w14:paraId="1D8960A5" w14:textId="77777777" w:rsidR="002E3CA1" w:rsidRPr="00DB6AA0" w:rsidRDefault="002E3CA1" w:rsidP="002E3CA1">
      <w:pPr>
        <w:pStyle w:val="Bulletindent2"/>
      </w:pPr>
      <w:r w:rsidRPr="00DB6AA0">
        <w:t>Expert paper 7: ‘Harm reduction: mapping the ripples’ by</w:t>
      </w:r>
      <w:r w:rsidR="002F369D" w:rsidRPr="00DB6AA0">
        <w:t xml:space="preserve"> Gerard Hastings, Institute for Social Marketing and the Centre for Tobacco Control Research, University of Stirling</w:t>
      </w:r>
    </w:p>
    <w:p w14:paraId="3A4D567C" w14:textId="77777777" w:rsidR="002E3CA1" w:rsidRPr="00DB6AA0" w:rsidRDefault="002E3CA1" w:rsidP="00261E44">
      <w:pPr>
        <w:pStyle w:val="Bulletindent2"/>
      </w:pPr>
      <w:r w:rsidRPr="00DB6AA0">
        <w:t>Expert paper 8</w:t>
      </w:r>
      <w:r w:rsidR="000159F3" w:rsidRPr="00DB6AA0">
        <w:t>a</w:t>
      </w:r>
      <w:r w:rsidRPr="00DB6AA0">
        <w:t>: ‘E-cigarettes: views from UK smoking cessation practitioners’ by</w:t>
      </w:r>
      <w:r w:rsidR="002F369D" w:rsidRPr="00DB6AA0">
        <w:t xml:space="preserve"> Deborah Arnott, Action on Smoking and Health (ASH)</w:t>
      </w:r>
    </w:p>
    <w:p w14:paraId="43FBA3E5" w14:textId="77777777" w:rsidR="000159F3" w:rsidRPr="00DB6AA0" w:rsidRDefault="000159F3" w:rsidP="00680305">
      <w:pPr>
        <w:pStyle w:val="Bulletindent2"/>
        <w:spacing w:after="240"/>
      </w:pPr>
      <w:r w:rsidRPr="00DB6AA0">
        <w:t>Expert paper 8b: ‘E-cigarette use in Great Britain: 2010 and 2012’ by Deborah Arnott, Action on Smoking and Health (ASH)</w:t>
      </w:r>
    </w:p>
    <w:p w14:paraId="27CB61A8" w14:textId="77777777" w:rsidR="003C5625" w:rsidRPr="00DB6AA0" w:rsidRDefault="003C5625" w:rsidP="00C80E8A">
      <w:pPr>
        <w:pStyle w:val="NICEnormal"/>
      </w:pPr>
      <w:r w:rsidRPr="00DB6AA0">
        <w:t xml:space="preserve">Note: the views expressed in the expert papers </w:t>
      </w:r>
      <w:r w:rsidR="005B5011" w:rsidRPr="00DB6AA0">
        <w:t xml:space="preserve">above </w:t>
      </w:r>
      <w:r w:rsidRPr="00DB6AA0">
        <w:t>are the views of the authors and not those of NICE.</w:t>
      </w:r>
    </w:p>
    <w:p w14:paraId="406E3F3A" w14:textId="77777777" w:rsidR="00680305" w:rsidRPr="00DB6AA0" w:rsidRDefault="00680305" w:rsidP="00680305">
      <w:pPr>
        <w:pStyle w:val="Bulletleft1"/>
      </w:pPr>
      <w:r w:rsidRPr="00DB6AA0">
        <w:t>Expert testimony:</w:t>
      </w:r>
    </w:p>
    <w:p w14:paraId="607C5BB3" w14:textId="77777777" w:rsidR="001F7A51" w:rsidRPr="00DB6AA0" w:rsidRDefault="002E3CA1" w:rsidP="00680305">
      <w:pPr>
        <w:pStyle w:val="Bulletindent2"/>
        <w:spacing w:after="240"/>
      </w:pPr>
      <w:r w:rsidRPr="00DB6AA0">
        <w:t>Chris Marriott, King's College London, provided verbal commentary on review 1.</w:t>
      </w:r>
    </w:p>
    <w:p w14:paraId="1DD6D4BF" w14:textId="77777777" w:rsidR="00F76362" w:rsidRPr="00DB6AA0" w:rsidRDefault="001F7A51" w:rsidP="00F76362">
      <w:pPr>
        <w:pStyle w:val="Bulletleft1last"/>
      </w:pPr>
      <w:r w:rsidRPr="00DB6AA0">
        <w:t xml:space="preserve">Fieldwork report: </w:t>
      </w:r>
      <w:r w:rsidR="00C439DD" w:rsidRPr="00DB6AA0">
        <w:t>‘</w:t>
      </w:r>
      <w:r w:rsidR="00945280" w:rsidRPr="00DB6AA0">
        <w:t>Tobacco: Harm-reduction Approaches to Smoking – Final Fieldwork Report</w:t>
      </w:r>
      <w:r w:rsidR="00C439DD" w:rsidRPr="00DB6AA0">
        <w:t>’</w:t>
      </w:r>
      <w:r w:rsidR="00945280" w:rsidRPr="00DB6AA0">
        <w:t xml:space="preserve"> </w:t>
      </w:r>
      <w:r w:rsidRPr="00DB6AA0">
        <w:t xml:space="preserve">was carried out by </w:t>
      </w:r>
      <w:r w:rsidR="00945280" w:rsidRPr="00DB6AA0">
        <w:t>ICF GHK.</w:t>
      </w:r>
    </w:p>
    <w:p w14:paraId="55AC5A62" w14:textId="77777777" w:rsidR="00F76362" w:rsidRPr="00DB6AA0" w:rsidRDefault="00F76362" w:rsidP="00C80E8A">
      <w:pPr>
        <w:pStyle w:val="NICEnormal"/>
      </w:pPr>
      <w:r w:rsidRPr="00DB6AA0">
        <w:t xml:space="preserve">The </w:t>
      </w:r>
      <w:hyperlink r:id="rId160" w:history="1">
        <w:r w:rsidRPr="00DB6AA0">
          <w:rPr>
            <w:rStyle w:val="Hyperlink"/>
          </w:rPr>
          <w:t>reviews, expert papers and economic analysis</w:t>
        </w:r>
      </w:hyperlink>
      <w:r w:rsidRPr="00DB6AA0">
        <w:t xml:space="preserve"> are available.</w:t>
      </w:r>
    </w:p>
    <w:p w14:paraId="501447E1" w14:textId="77777777" w:rsidR="001F7A51" w:rsidRPr="00DB6AA0" w:rsidRDefault="001F7A51" w:rsidP="001F7A51">
      <w:pPr>
        <w:pStyle w:val="NICEnormal"/>
      </w:pPr>
      <w:r w:rsidRPr="00DB6AA0">
        <w:t xml:space="preserve">In some cases the evidence was insufficient and the PDG has made recommendations for future research.  </w:t>
      </w:r>
    </w:p>
    <w:p w14:paraId="35165A41" w14:textId="77777777" w:rsidR="001F7A51" w:rsidRPr="00DB6AA0" w:rsidRDefault="001F7A51" w:rsidP="001F7A51">
      <w:pPr>
        <w:pStyle w:val="Heading2"/>
        <w:rPr>
          <w:lang w:val="en-GB"/>
        </w:rPr>
      </w:pPr>
      <w:r w:rsidRPr="00DB6AA0">
        <w:rPr>
          <w:lang w:val="en-GB"/>
        </w:rPr>
        <w:t>Status</w:t>
      </w:r>
      <w:r w:rsidR="003942B1" w:rsidRPr="00DB6AA0">
        <w:rPr>
          <w:b w:val="0"/>
          <w:i w:val="0"/>
          <w:lang w:val="en-GB"/>
        </w:rPr>
        <w:t xml:space="preserve"> </w:t>
      </w:r>
      <w:r w:rsidRPr="00DB6AA0">
        <w:rPr>
          <w:lang w:val="en-GB"/>
        </w:rPr>
        <w:t>of</w:t>
      </w:r>
      <w:r w:rsidR="003942B1" w:rsidRPr="00DB6AA0">
        <w:rPr>
          <w:b w:val="0"/>
          <w:i w:val="0"/>
          <w:lang w:val="en-GB"/>
        </w:rPr>
        <w:t xml:space="preserve"> </w:t>
      </w:r>
      <w:r w:rsidRPr="00DB6AA0">
        <w:rPr>
          <w:lang w:val="en-GB"/>
        </w:rPr>
        <w:t>this</w:t>
      </w:r>
      <w:r w:rsidR="003942B1" w:rsidRPr="00DB6AA0">
        <w:rPr>
          <w:b w:val="0"/>
          <w:i w:val="0"/>
          <w:lang w:val="en-GB"/>
        </w:rPr>
        <w:t xml:space="preserve"> </w:t>
      </w:r>
      <w:r w:rsidRPr="00DB6AA0">
        <w:rPr>
          <w:lang w:val="en-GB"/>
        </w:rPr>
        <w:t>guidance</w:t>
      </w:r>
    </w:p>
    <w:p w14:paraId="35914F73" w14:textId="77777777" w:rsidR="001F7A51" w:rsidRPr="00DB6AA0" w:rsidRDefault="001F7A51" w:rsidP="001F7A51">
      <w:pPr>
        <w:pStyle w:val="NICEnormal"/>
      </w:pPr>
      <w:r w:rsidRPr="00DB6AA0">
        <w:t xml:space="preserve">The draft guidance, including the recommendations, was released for consultation in </w:t>
      </w:r>
      <w:r w:rsidR="008E68FB" w:rsidRPr="00DB6AA0">
        <w:t>October</w:t>
      </w:r>
      <w:r w:rsidR="00703E92" w:rsidRPr="00DB6AA0">
        <w:t> </w:t>
      </w:r>
      <w:r w:rsidR="008E68FB" w:rsidRPr="00DB6AA0">
        <w:t>2012</w:t>
      </w:r>
      <w:r w:rsidRPr="00DB6AA0">
        <w:t xml:space="preserve">. At its meeting in </w:t>
      </w:r>
      <w:r w:rsidR="008E68FB" w:rsidRPr="00DB6AA0">
        <w:t>February</w:t>
      </w:r>
      <w:r w:rsidR="00703E92" w:rsidRPr="00DB6AA0">
        <w:t> </w:t>
      </w:r>
      <w:r w:rsidR="008E68FB" w:rsidRPr="00DB6AA0">
        <w:t>2013</w:t>
      </w:r>
      <w:r w:rsidRPr="00DB6AA0">
        <w:t xml:space="preserve">, the PDG amended the guidance in light of comments from stakeholders and experts </w:t>
      </w:r>
      <w:r w:rsidRPr="00DB6AA0">
        <w:lastRenderedPageBreak/>
        <w:t xml:space="preserve">and the fieldwork. The guidance was signed off by the NICE Guidance Executive in </w:t>
      </w:r>
      <w:r w:rsidR="008E68FB" w:rsidRPr="00DB6AA0">
        <w:t>April 2013</w:t>
      </w:r>
      <w:r w:rsidRPr="00DB6AA0">
        <w:t>.</w:t>
      </w:r>
    </w:p>
    <w:p w14:paraId="22A1AE78" w14:textId="77777777" w:rsidR="003354A8" w:rsidRPr="00DB6AA0" w:rsidRDefault="003354A8" w:rsidP="003354A8">
      <w:pPr>
        <w:pStyle w:val="NICEnormal"/>
      </w:pPr>
      <w:r w:rsidRPr="00DB6AA0">
        <w:t>The guidance is available on NICE’s website.</w:t>
      </w:r>
      <w:r w:rsidR="00BC3B4F" w:rsidRPr="00DB6AA0">
        <w:t xml:space="preserve"> </w:t>
      </w:r>
      <w:r w:rsidRPr="00DB6AA0">
        <w:t xml:space="preserve">The recommendations will also be available in a </w:t>
      </w:r>
      <w:hyperlink r:id="rId161" w:history="1">
        <w:r w:rsidRPr="00DB6AA0">
          <w:rPr>
            <w:rStyle w:val="Hyperlink"/>
          </w:rPr>
          <w:t>pathway</w:t>
        </w:r>
      </w:hyperlink>
      <w:r w:rsidR="000305A8" w:rsidRPr="00DB6AA0">
        <w:t xml:space="preserve"> </w:t>
      </w:r>
      <w:r w:rsidRPr="00DB6AA0">
        <w:t xml:space="preserve">for professionals whose remit includes public health and for interested members of the public. </w:t>
      </w:r>
    </w:p>
    <w:p w14:paraId="2FAEF435" w14:textId="77777777" w:rsidR="001F7A51" w:rsidRPr="00DB6AA0" w:rsidRDefault="001F7A51" w:rsidP="001F7A51">
      <w:pPr>
        <w:pStyle w:val="Heading2"/>
        <w:rPr>
          <w:lang w:val="en-GB"/>
        </w:rPr>
      </w:pPr>
      <w:r w:rsidRPr="00DB6AA0">
        <w:rPr>
          <w:lang w:val="en-GB"/>
        </w:rPr>
        <w:t>Implementation</w:t>
      </w:r>
    </w:p>
    <w:p w14:paraId="65DB5B16" w14:textId="77777777" w:rsidR="000E7FA6" w:rsidRPr="00DB6AA0" w:rsidRDefault="000E7FA6" w:rsidP="000E7FA6">
      <w:pPr>
        <w:pStyle w:val="NICEnormal"/>
      </w:pPr>
      <w:r w:rsidRPr="00DB6AA0">
        <w:t>NICE guidance can help:</w:t>
      </w:r>
    </w:p>
    <w:p w14:paraId="2B423FEC" w14:textId="77777777" w:rsidR="00A654BC" w:rsidRPr="00DB6AA0" w:rsidRDefault="00A654BC" w:rsidP="00A654BC">
      <w:pPr>
        <w:pStyle w:val="Bulletleft1last"/>
      </w:pPr>
      <w:r w:rsidRPr="00DB6AA0">
        <w:t xml:space="preserve">Commissioners and providers of NHS services to meet the requirements of the </w:t>
      </w:r>
      <w:hyperlink r:id="rId162" w:history="1">
        <w:r w:rsidRPr="00DB6AA0">
          <w:rPr>
            <w:rStyle w:val="Hyperlink"/>
          </w:rPr>
          <w:t xml:space="preserve">NHS </w:t>
        </w:r>
        <w:r w:rsidR="009E5034" w:rsidRPr="00DB6AA0">
          <w:rPr>
            <w:rStyle w:val="Hyperlink"/>
          </w:rPr>
          <w:t>o</w:t>
        </w:r>
        <w:r w:rsidRPr="00DB6AA0">
          <w:rPr>
            <w:rStyle w:val="Hyperlink"/>
          </w:rPr>
          <w:t xml:space="preserve">utcomes </w:t>
        </w:r>
        <w:r w:rsidR="009E5034" w:rsidRPr="00DB6AA0">
          <w:rPr>
            <w:rStyle w:val="Hyperlink"/>
          </w:rPr>
          <w:t>f</w:t>
        </w:r>
        <w:r w:rsidRPr="00DB6AA0">
          <w:rPr>
            <w:rStyle w:val="Hyperlink"/>
          </w:rPr>
          <w:t>ramework 2013</w:t>
        </w:r>
        <w:r w:rsidR="009E5034" w:rsidRPr="00DB6AA0">
          <w:rPr>
            <w:rStyle w:val="Hyperlink"/>
          </w:rPr>
          <w:t>–</w:t>
        </w:r>
        <w:r w:rsidRPr="00DB6AA0">
          <w:rPr>
            <w:rStyle w:val="Hyperlink"/>
          </w:rPr>
          <w:t>14</w:t>
        </w:r>
      </w:hyperlink>
      <w:r w:rsidRPr="00DB6AA0">
        <w:t xml:space="preserve">. This includes helping them to deliver against domain one: preventing people from dying prematurely. </w:t>
      </w:r>
    </w:p>
    <w:p w14:paraId="279B0DEA" w14:textId="77777777" w:rsidR="00A654BC" w:rsidRPr="00DB6AA0" w:rsidRDefault="00A654BC" w:rsidP="00A654BC">
      <w:pPr>
        <w:pStyle w:val="Bulletleft1last"/>
      </w:pPr>
      <w:r w:rsidRPr="00DB6AA0">
        <w:t xml:space="preserve">Local health and wellbeing boards to meet the requirements of the </w:t>
      </w:r>
      <w:hyperlink r:id="rId163" w:history="1">
        <w:r w:rsidRPr="00DB6AA0">
          <w:rPr>
            <w:rStyle w:val="Hyperlink"/>
          </w:rPr>
          <w:t>Health and Social Care Act (2012)</w:t>
        </w:r>
      </w:hyperlink>
      <w:r w:rsidRPr="00DB6AA0">
        <w:t xml:space="preserve"> and the </w:t>
      </w:r>
      <w:hyperlink r:id="rId164" w:history="1">
        <w:r w:rsidRPr="00DB6AA0">
          <w:rPr>
            <w:rStyle w:val="Hyperlink"/>
          </w:rPr>
          <w:t xml:space="preserve">Public </w:t>
        </w:r>
        <w:r w:rsidR="009E5034" w:rsidRPr="00DB6AA0">
          <w:rPr>
            <w:rStyle w:val="Hyperlink"/>
          </w:rPr>
          <w:t>h</w:t>
        </w:r>
        <w:r w:rsidRPr="00DB6AA0">
          <w:rPr>
            <w:rStyle w:val="Hyperlink"/>
          </w:rPr>
          <w:t xml:space="preserve">ealth </w:t>
        </w:r>
        <w:r w:rsidR="009E5034" w:rsidRPr="00DB6AA0">
          <w:rPr>
            <w:rStyle w:val="Hyperlink"/>
          </w:rPr>
          <w:t>o</w:t>
        </w:r>
        <w:r w:rsidRPr="00DB6AA0">
          <w:rPr>
            <w:rStyle w:val="Hyperlink"/>
          </w:rPr>
          <w:t xml:space="preserve">utcomes </w:t>
        </w:r>
        <w:r w:rsidR="009E5034" w:rsidRPr="00DB6AA0">
          <w:rPr>
            <w:rStyle w:val="Hyperlink"/>
          </w:rPr>
          <w:t>f</w:t>
        </w:r>
        <w:r w:rsidRPr="00DB6AA0">
          <w:rPr>
            <w:rStyle w:val="Hyperlink"/>
          </w:rPr>
          <w:t>ramework for England 2013</w:t>
        </w:r>
        <w:r w:rsidR="009E5034" w:rsidRPr="00DB6AA0">
          <w:rPr>
            <w:rStyle w:val="Hyperlink"/>
          </w:rPr>
          <w:t>–</w:t>
        </w:r>
        <w:r w:rsidRPr="00DB6AA0">
          <w:rPr>
            <w:rStyle w:val="Hyperlink"/>
          </w:rPr>
          <w:t>16</w:t>
        </w:r>
      </w:hyperlink>
      <w:r w:rsidRPr="00DB6AA0">
        <w:t>.</w:t>
      </w:r>
    </w:p>
    <w:p w14:paraId="027180EF" w14:textId="77777777" w:rsidR="00A654BC" w:rsidRPr="00DB6AA0" w:rsidRDefault="00A654BC" w:rsidP="00A654BC">
      <w:pPr>
        <w:pStyle w:val="Bulletleft1last"/>
      </w:pPr>
      <w:r w:rsidRPr="00DB6AA0">
        <w:t xml:space="preserve">Local authorities, NHS services and local organisations determine how to improve health outcomes and reduce health inequalities during the joint strategic needs assessment process. </w:t>
      </w:r>
    </w:p>
    <w:p w14:paraId="576C09C5" w14:textId="77777777" w:rsidR="000B01F8" w:rsidRPr="00DB6AA0" w:rsidRDefault="000B01F8" w:rsidP="00C923BF">
      <w:pPr>
        <w:pStyle w:val="Bulletleft1last"/>
      </w:pPr>
      <w:r w:rsidRPr="00DB6AA0">
        <w:t>NHS, local authority, public health and social care services meet</w:t>
      </w:r>
      <w:r w:rsidR="006003CE" w:rsidRPr="00DB6AA0">
        <w:t xml:space="preserve"> the</w:t>
      </w:r>
      <w:r w:rsidRPr="00DB6AA0">
        <w:t xml:space="preserve"> outcomes as detailed in </w:t>
      </w:r>
      <w:hyperlink r:id="rId165" w:tgtFrame="_top" w:history="1">
        <w:r w:rsidRPr="00DB6AA0">
          <w:rPr>
            <w:rStyle w:val="Hyperlink"/>
            <w:rFonts w:cs="Arial"/>
          </w:rPr>
          <w:t>Improving outcomes: a strategy for cancer</w:t>
        </w:r>
      </w:hyperlink>
      <w:r w:rsidRPr="00DB6AA0">
        <w:t xml:space="preserve"> (2011). </w:t>
      </w:r>
    </w:p>
    <w:p w14:paraId="66BFA634" w14:textId="77777777" w:rsidR="000B01F8" w:rsidRPr="00DB6AA0" w:rsidRDefault="000B01F8" w:rsidP="00C923BF">
      <w:pPr>
        <w:pStyle w:val="Bulletleft1last"/>
      </w:pPr>
      <w:r w:rsidRPr="00DB6AA0">
        <w:t xml:space="preserve">Local authorities and NHS-commissioned services to contribute to the delivery of </w:t>
      </w:r>
      <w:hyperlink r:id="rId166" w:tgtFrame="_top" w:history="1">
        <w:r w:rsidRPr="00DB6AA0">
          <w:rPr>
            <w:rStyle w:val="Hyperlink"/>
            <w:rFonts w:cs="Arial"/>
          </w:rPr>
          <w:t>Healthy lives, healthy people: a tobacco control plan for England</w:t>
        </w:r>
      </w:hyperlink>
      <w:r w:rsidRPr="00DB6AA0">
        <w:t xml:space="preserve"> (2011).</w:t>
      </w:r>
    </w:p>
    <w:p w14:paraId="61580F5A" w14:textId="77777777" w:rsidR="001F7A51" w:rsidRPr="00DB6AA0" w:rsidRDefault="001F7A51" w:rsidP="001F7A51">
      <w:pPr>
        <w:pStyle w:val="NICEnormal"/>
      </w:pPr>
      <w:r w:rsidRPr="00DB6AA0">
        <w:t xml:space="preserve">NICE has developed </w:t>
      </w:r>
      <w:hyperlink r:id="rId167" w:history="1">
        <w:r w:rsidRPr="00DB6AA0">
          <w:rPr>
            <w:rStyle w:val="Hyperlink"/>
          </w:rPr>
          <w:t>tools</w:t>
        </w:r>
      </w:hyperlink>
      <w:r w:rsidRPr="00DB6AA0">
        <w:t xml:space="preserve"> to help organisations put this guidance into practice. </w:t>
      </w:r>
    </w:p>
    <w:p w14:paraId="0A51D035" w14:textId="77777777" w:rsidR="001F7A51" w:rsidRPr="00DB6AA0" w:rsidRDefault="001F7A51" w:rsidP="001F7A51">
      <w:pPr>
        <w:pStyle w:val="Heading2"/>
        <w:rPr>
          <w:lang w:val="en-GB"/>
        </w:rPr>
      </w:pPr>
      <w:r w:rsidRPr="00DB6AA0">
        <w:rPr>
          <w:lang w:val="en-GB"/>
        </w:rPr>
        <w:t>Updating</w:t>
      </w:r>
      <w:r w:rsidR="003942B1" w:rsidRPr="00DB6AA0">
        <w:rPr>
          <w:b w:val="0"/>
          <w:i w:val="0"/>
          <w:lang w:val="en-GB"/>
        </w:rPr>
        <w:t xml:space="preserve"> </w:t>
      </w:r>
      <w:r w:rsidRPr="00DB6AA0">
        <w:rPr>
          <w:lang w:val="en-GB"/>
        </w:rPr>
        <w:t>the</w:t>
      </w:r>
      <w:r w:rsidR="003942B1" w:rsidRPr="00DB6AA0">
        <w:rPr>
          <w:b w:val="0"/>
          <w:i w:val="0"/>
          <w:lang w:val="en-GB"/>
        </w:rPr>
        <w:t xml:space="preserve"> </w:t>
      </w:r>
      <w:r w:rsidRPr="00DB6AA0">
        <w:rPr>
          <w:lang w:val="en-GB"/>
        </w:rPr>
        <w:t>recommendations</w:t>
      </w:r>
      <w:r w:rsidR="003942B1" w:rsidRPr="00DB6AA0">
        <w:rPr>
          <w:b w:val="0"/>
          <w:i w:val="0"/>
          <w:lang w:val="en-GB"/>
        </w:rPr>
        <w:t xml:space="preserve"> </w:t>
      </w:r>
    </w:p>
    <w:p w14:paraId="7FAD32EE" w14:textId="77777777" w:rsidR="001F7A51" w:rsidRDefault="001F7A51" w:rsidP="001F7A51">
      <w:pPr>
        <w:pStyle w:val="NICEnormal"/>
      </w:pPr>
      <w:r w:rsidRPr="00DB6AA0">
        <w:t>This guidance will be reviewed 3</w:t>
      </w:r>
      <w:r w:rsidR="00703E92" w:rsidRPr="00DB6AA0">
        <w:t> </w:t>
      </w:r>
      <w:r w:rsidRPr="00DB6AA0">
        <w:t xml:space="preserve">years after publication to determine whether all or part of it should be updated. Information on the progress of any update will be posted at the </w:t>
      </w:r>
      <w:hyperlink r:id="rId168" w:history="1">
        <w:r w:rsidRPr="00DB6AA0">
          <w:rPr>
            <w:rStyle w:val="Hyperlink"/>
          </w:rPr>
          <w:t>NICE website</w:t>
        </w:r>
      </w:hyperlink>
      <w:r w:rsidRPr="00DB6AA0">
        <w:t xml:space="preserve">. </w:t>
      </w:r>
    </w:p>
    <w:p w14:paraId="3287BEB6" w14:textId="77777777" w:rsidR="0016532E" w:rsidRPr="00D26D16" w:rsidRDefault="0016532E" w:rsidP="0016532E">
      <w:pPr>
        <w:pStyle w:val="Heading2"/>
      </w:pPr>
      <w:r w:rsidRPr="00D26D16">
        <w:lastRenderedPageBreak/>
        <w:t>Changes after publication</w:t>
      </w:r>
    </w:p>
    <w:p w14:paraId="1CAC1579" w14:textId="77777777" w:rsidR="00CF2937" w:rsidRPr="00CF2937" w:rsidRDefault="00CF2937" w:rsidP="008167BA">
      <w:pPr>
        <w:pStyle w:val="NICEnormal"/>
      </w:pPr>
      <w:r>
        <w:rPr>
          <w:b/>
        </w:rPr>
        <w:t>September</w:t>
      </w:r>
      <w:r w:rsidRPr="0062770D">
        <w:rPr>
          <w:b/>
        </w:rPr>
        <w:t xml:space="preserve"> 201</w:t>
      </w:r>
      <w:r>
        <w:rPr>
          <w:b/>
        </w:rPr>
        <w:t>5</w:t>
      </w:r>
      <w:r w:rsidRPr="0062770D">
        <w:rPr>
          <w:b/>
        </w:rPr>
        <w:t>:</w:t>
      </w:r>
      <w:r>
        <w:t xml:space="preserve"> Minor maintenance.</w:t>
      </w:r>
    </w:p>
    <w:p w14:paraId="10C09621" w14:textId="77777777" w:rsidR="0016532E" w:rsidRPr="0016532E" w:rsidRDefault="0062770D" w:rsidP="008167BA">
      <w:pPr>
        <w:pStyle w:val="NICEnormal"/>
      </w:pPr>
      <w:r w:rsidRPr="0062770D">
        <w:rPr>
          <w:b/>
        </w:rPr>
        <w:t>July 2013:</w:t>
      </w:r>
      <w:r>
        <w:t xml:space="preserve"> </w:t>
      </w:r>
      <w:r w:rsidR="0016532E" w:rsidRPr="00D26D16">
        <w:t>The guidance was updated in Ju</w:t>
      </w:r>
      <w:r w:rsidR="00482215" w:rsidRPr="00D26D16">
        <w:t>ly</w:t>
      </w:r>
      <w:r w:rsidR="0016532E" w:rsidRPr="00D26D16">
        <w:t xml:space="preserve"> 2013 to reflect the MHRA decision that all nicotine-containing products should be regulated. This is expected to come into effect in 2016. For further details, see the </w:t>
      </w:r>
      <w:hyperlink r:id="rId169" w:history="1">
        <w:r w:rsidR="0016532E" w:rsidRPr="00D26D16">
          <w:rPr>
            <w:rStyle w:val="Hyperlink"/>
          </w:rPr>
          <w:t>MHRA website</w:t>
        </w:r>
      </w:hyperlink>
      <w:r w:rsidR="0016532E" w:rsidRPr="00D26D16">
        <w:t>.</w:t>
      </w:r>
    </w:p>
    <w:p w14:paraId="474C3B4B" w14:textId="77777777" w:rsidR="00F8277E" w:rsidRPr="00DB6AA0" w:rsidRDefault="00F8277E" w:rsidP="00F8277E">
      <w:pPr>
        <w:pStyle w:val="Heading2"/>
        <w:rPr>
          <w:lang w:val="en-GB"/>
        </w:rPr>
      </w:pPr>
      <w:bookmarkStart w:id="104" w:name="_Toc325028708"/>
      <w:bookmarkEnd w:id="104"/>
      <w:r w:rsidRPr="00DB6AA0">
        <w:rPr>
          <w:lang w:val="en-GB"/>
        </w:rPr>
        <w:t>Your</w:t>
      </w:r>
      <w:r w:rsidR="003942B1" w:rsidRPr="00DB6AA0">
        <w:rPr>
          <w:b w:val="0"/>
          <w:i w:val="0"/>
          <w:lang w:val="en-GB"/>
        </w:rPr>
        <w:t xml:space="preserve"> </w:t>
      </w:r>
      <w:r w:rsidRPr="00DB6AA0">
        <w:rPr>
          <w:lang w:val="en-GB"/>
        </w:rPr>
        <w:t>responsibility</w:t>
      </w:r>
    </w:p>
    <w:p w14:paraId="528B74C7" w14:textId="77777777" w:rsidR="00F8277E" w:rsidRPr="00DB6AA0" w:rsidRDefault="00F8277E" w:rsidP="00F8277E">
      <w:pPr>
        <w:pStyle w:val="NICEnormal"/>
      </w:pPr>
      <w:r w:rsidRPr="00DB6AA0">
        <w:t>This guidance represents the views of the Institute and was arrived at after careful consideration of the evidence available. Those working in the NHS, local authorities, the wider public, voluntary and community sectors and the private sector should take it into account when carrying out their professional, managerial or voluntary duties.</w:t>
      </w:r>
    </w:p>
    <w:p w14:paraId="4B0BC98A" w14:textId="77777777" w:rsidR="00F8277E" w:rsidRPr="00DB6AA0" w:rsidRDefault="00F8277E" w:rsidP="00F8277E">
      <w:pPr>
        <w:pStyle w:val="NICEnormal"/>
      </w:pPr>
      <w:r w:rsidRPr="00DB6AA0">
        <w:t>Implementation of this guidance is the responsibility of local commissioners and/or providers. Commissioners and providers are reminded that it is their responsibility to implement the guidance, in their local context, in light of their duties to have due regard to the need to eliminate unlawful discrimination, advance equality of opportunity, and foster good relations. Nothing in this guidance should be interpreted in a way which would be inconsistent with compliance with those duties.</w:t>
      </w:r>
    </w:p>
    <w:p w14:paraId="1E3F8568" w14:textId="77777777" w:rsidR="00F8277E" w:rsidRPr="00DB6AA0" w:rsidRDefault="00F8277E" w:rsidP="00F8277E">
      <w:pPr>
        <w:pStyle w:val="Heading2"/>
        <w:rPr>
          <w:lang w:val="en-GB"/>
        </w:rPr>
      </w:pPr>
      <w:r w:rsidRPr="00DB6AA0">
        <w:rPr>
          <w:lang w:val="en-GB"/>
        </w:rPr>
        <w:t>Copyright</w:t>
      </w:r>
    </w:p>
    <w:p w14:paraId="05EDAB32" w14:textId="77777777" w:rsidR="00F8277E" w:rsidRPr="00DB6AA0" w:rsidRDefault="00F8277E" w:rsidP="00F8277E">
      <w:pPr>
        <w:pStyle w:val="NICEnormal"/>
      </w:pPr>
      <w:r w:rsidRPr="00DB6AA0">
        <w:t>© National Institute for Health and Care Excellence 2013. All rights reserved. NICE copyright material can be downloaded for private research and study, and may be reproduced for educational and not-for-profit purposes. No reproduction by or for commercial organisations, or for commercial purposes, is allowed without the written permission of NICE.</w:t>
      </w:r>
    </w:p>
    <w:p w14:paraId="09CD4A6D" w14:textId="77777777" w:rsidR="004F5A5D" w:rsidRPr="00DB6AA0" w:rsidRDefault="004F5A5D" w:rsidP="00C80E8A">
      <w:pPr>
        <w:pStyle w:val="NICEnormal"/>
        <w:spacing w:line="240" w:lineRule="auto"/>
      </w:pPr>
      <w:r w:rsidRPr="00DB6AA0">
        <w:t>ISBN: 978-1-4731-0159-3</w:t>
      </w:r>
    </w:p>
    <w:sectPr w:rsidR="004F5A5D" w:rsidRPr="00DB6AA0" w:rsidSect="009C6F32">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85B99" w14:textId="77777777" w:rsidR="00D26D16" w:rsidRDefault="00D26D16">
      <w:r>
        <w:separator/>
      </w:r>
    </w:p>
  </w:endnote>
  <w:endnote w:type="continuationSeparator" w:id="0">
    <w:p w14:paraId="4395563E" w14:textId="77777777" w:rsidR="00D26D16" w:rsidRDefault="00D2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CDFFC" w14:textId="77777777" w:rsidR="00D26D16" w:rsidRDefault="00D26D16">
      <w:r>
        <w:separator/>
      </w:r>
    </w:p>
  </w:footnote>
  <w:footnote w:type="continuationSeparator" w:id="0">
    <w:p w14:paraId="039DEDFA" w14:textId="77777777" w:rsidR="00D26D16" w:rsidRDefault="00D26D16">
      <w:r>
        <w:continuationSeparator/>
      </w:r>
    </w:p>
  </w:footnote>
  <w:footnote w:id="1">
    <w:p w14:paraId="2D1F2E98" w14:textId="77777777" w:rsidR="00D26D16" w:rsidRPr="0096356C" w:rsidRDefault="00D26D16">
      <w:pPr>
        <w:pStyle w:val="FootnoteText"/>
      </w:pPr>
      <w:r>
        <w:rPr>
          <w:rStyle w:val="FootnoteReference"/>
        </w:rPr>
        <w:footnoteRef/>
      </w:r>
      <w:r>
        <w:t xml:space="preserve"> </w:t>
      </w:r>
      <w:r w:rsidRPr="00E91F87">
        <w:rPr>
          <w:rFonts w:cs="Arial"/>
        </w:rPr>
        <w:t xml:space="preserve">See NICE guidance on </w:t>
      </w:r>
      <w:hyperlink r:id="rId1" w:history="1">
        <w:r w:rsidRPr="00066050">
          <w:rPr>
            <w:rStyle w:val="Hyperlink"/>
            <w:rFonts w:cs="Arial"/>
          </w:rPr>
          <w:t>smoking cessation services</w:t>
        </w:r>
      </w:hyperlink>
      <w:r>
        <w:rPr>
          <w:rFonts w:cs="Arial"/>
        </w:rPr>
        <w:t>.</w:t>
      </w:r>
    </w:p>
  </w:footnote>
  <w:footnote w:id="2">
    <w:p w14:paraId="204B49B9" w14:textId="77777777" w:rsidR="00D26D16" w:rsidRPr="008167BA" w:rsidRDefault="00D26D16" w:rsidP="00B10633">
      <w:pPr>
        <w:pStyle w:val="FootnoteText"/>
      </w:pPr>
      <w:r w:rsidRPr="00E91F87">
        <w:rPr>
          <w:rStyle w:val="FootnoteReference"/>
          <w:rFonts w:cs="Arial"/>
        </w:rPr>
        <w:footnoteRef/>
      </w:r>
      <w:r w:rsidRPr="00AE507B">
        <w:rPr>
          <w:rFonts w:cs="Arial"/>
        </w:rPr>
        <w:t>At the time of publication (</w:t>
      </w:r>
      <w:r>
        <w:rPr>
          <w:rFonts w:cs="Arial"/>
        </w:rPr>
        <w:t>June</w:t>
      </w:r>
      <w:r w:rsidRPr="00AE507B">
        <w:rPr>
          <w:rFonts w:cs="Arial"/>
        </w:rPr>
        <w:t xml:space="preserve"> 2013), only </w:t>
      </w:r>
      <w:hyperlink r:id="rId2" w:anchor="nicotine-replacement-therapy-nrt-products" w:history="1">
        <w:r w:rsidRPr="007E72D6">
          <w:rPr>
            <w:rStyle w:val="Hyperlink"/>
            <w:rFonts w:cs="Arial"/>
          </w:rPr>
          <w:t>nicotine replacement therapy</w:t>
        </w:r>
      </w:hyperlink>
      <w:r w:rsidRPr="00AE507B">
        <w:rPr>
          <w:rFonts w:cs="Arial"/>
        </w:rPr>
        <w:t xml:space="preserve"> (NRT) products were licensed by the </w:t>
      </w:r>
      <w:r>
        <w:rPr>
          <w:rFonts w:cs="Arial"/>
        </w:rPr>
        <w:t>Medicines and Healthcare products Regulatory Agency (</w:t>
      </w:r>
      <w:r w:rsidRPr="00AE507B">
        <w:rPr>
          <w:rFonts w:cs="Arial"/>
        </w:rPr>
        <w:t>MHRA</w:t>
      </w:r>
      <w:r>
        <w:rPr>
          <w:rFonts w:cs="Arial"/>
        </w:rPr>
        <w:t>)</w:t>
      </w:r>
      <w:r w:rsidRPr="00AE507B">
        <w:rPr>
          <w:rFonts w:cs="Arial"/>
        </w:rPr>
        <w:t xml:space="preserve">. A decision from the MHRA on the regulation of other </w:t>
      </w:r>
      <w:hyperlink r:id="rId3" w:anchor="nicotine-containing-products-2" w:history="1">
        <w:r w:rsidRPr="007E72D6">
          <w:rPr>
            <w:rStyle w:val="Hyperlink"/>
            <w:rFonts w:cs="Arial"/>
          </w:rPr>
          <w:t>nicotine-containing products</w:t>
        </w:r>
      </w:hyperlink>
      <w:r w:rsidRPr="00AE507B">
        <w:rPr>
          <w:rFonts w:cs="Arial"/>
        </w:rPr>
        <w:t xml:space="preserve"> (</w:t>
      </w:r>
      <w:r>
        <w:rPr>
          <w:rFonts w:cs="Arial"/>
        </w:rPr>
        <w:t>for example,</w:t>
      </w:r>
      <w:r w:rsidRPr="00AE507B">
        <w:rPr>
          <w:rFonts w:cs="Arial"/>
        </w:rPr>
        <w:t xml:space="preserve"> electronic cigarettes and topical gels) was pending</w:t>
      </w:r>
      <w:r w:rsidRPr="00D26D16">
        <w:rPr>
          <w:rFonts w:cs="Arial"/>
        </w:rPr>
        <w:t xml:space="preserve">. The MHRA has since issued a decision that all nicotine-containing products should be regulated once the European Commission’s revised Tobacco Products Directive comes into effect in the UK (this is expected to be in 2016). In the meantime, the UK government will encourage applications for medicines licences for nicotine-containing products and will make best use of the flexibilities within the existing framework to enable licensed products to be available. For further details, see the </w:t>
      </w:r>
      <w:hyperlink r:id="rId4" w:history="1">
        <w:r w:rsidRPr="00D26D16">
          <w:rPr>
            <w:rStyle w:val="Hyperlink"/>
            <w:rFonts w:cs="Arial"/>
          </w:rPr>
          <w:t>MHRA website</w:t>
        </w:r>
      </w:hyperlink>
      <w:r w:rsidRPr="00D26D16">
        <w:rPr>
          <w:rFonts w:cs="Arial"/>
        </w:rPr>
        <w:t>.</w:t>
      </w:r>
    </w:p>
  </w:footnote>
  <w:footnote w:id="3">
    <w:p w14:paraId="03580325" w14:textId="77777777" w:rsidR="00D26D16" w:rsidRPr="007274D9" w:rsidRDefault="00D26D16">
      <w:pPr>
        <w:pStyle w:val="FootnoteText"/>
        <w:rPr>
          <w:rFonts w:cs="Arial"/>
        </w:rPr>
      </w:pPr>
      <w:r w:rsidRPr="007274D9">
        <w:rPr>
          <w:rStyle w:val="FootnoteReference"/>
          <w:rFonts w:cs="Arial"/>
        </w:rPr>
        <w:footnoteRef/>
      </w:r>
      <w:r w:rsidRPr="007274D9">
        <w:rPr>
          <w:rFonts w:cs="Arial"/>
        </w:rPr>
        <w:t xml:space="preserve"> At the time of publication (</w:t>
      </w:r>
      <w:r>
        <w:rPr>
          <w:rFonts w:cs="Arial"/>
        </w:rPr>
        <w:t>June</w:t>
      </w:r>
      <w:r w:rsidRPr="007274D9">
        <w:rPr>
          <w:rFonts w:cs="Arial"/>
        </w:rPr>
        <w:t xml:space="preserve"> 2013), NRT </w:t>
      </w:r>
      <w:r w:rsidRPr="00D26D16">
        <w:rPr>
          <w:rFonts w:cs="Arial"/>
        </w:rPr>
        <w:t xml:space="preserve">products were the only </w:t>
      </w:r>
      <w:hyperlink r:id="rId5" w:anchor="licensed-nicotine-containing-products" w:history="1">
        <w:r w:rsidRPr="00D26D16">
          <w:rPr>
            <w:rStyle w:val="Hyperlink"/>
            <w:rFonts w:cs="Arial"/>
          </w:rPr>
          <w:t>licensed nicotine-containing products</w:t>
        </w:r>
      </w:hyperlink>
      <w:r w:rsidRPr="00D26D16">
        <w:rPr>
          <w:rFonts w:cs="Arial"/>
        </w:rPr>
        <w:t xml:space="preserve">. The MHRA has since issued a decision that all nicotine-containing products should be regulated once the European Commission’s revised Tobacco Products Directive comes into effect in the UK (this is expected to be in 2016). In the meantime, the UK government will encourage applications for medicines licences for nicotine-containing products and will make best use of the flexibilities within the existing framework to enable licensed products to be available. For further details, see the </w:t>
      </w:r>
      <w:hyperlink r:id="rId6" w:history="1">
        <w:r w:rsidRPr="00D26D16">
          <w:rPr>
            <w:rStyle w:val="Hyperlink"/>
            <w:rFonts w:cs="Arial"/>
          </w:rPr>
          <w:t>MHRA website</w:t>
        </w:r>
      </w:hyperlink>
      <w:r w:rsidRPr="00D26D16">
        <w:rPr>
          <w:rFonts w:cs="Arial"/>
        </w:rPr>
        <w:t>.</w:t>
      </w:r>
    </w:p>
  </w:footnote>
  <w:footnote w:id="4">
    <w:p w14:paraId="627D5A1D" w14:textId="77777777" w:rsidR="00D26D16" w:rsidRPr="00955573" w:rsidRDefault="00D26D16" w:rsidP="00D26D16">
      <w:pPr>
        <w:pStyle w:val="FootnoteText"/>
        <w:keepLines/>
        <w:ind w:left="142"/>
      </w:pPr>
      <w:r w:rsidRPr="00D26D16">
        <w:rPr>
          <w:rStyle w:val="FootnoteReference"/>
        </w:rPr>
        <w:footnoteRef/>
      </w:r>
      <w:r w:rsidRPr="00D26D16">
        <w:t xml:space="preserve"> Unlicensed products that are currently being marketed, such as electronic cigarettes, and products new to the market will need a medicines licence once the European Commission’s revised Tobacco Products Directive comes into effect in the UK (this is expected to be in 2016). In the meantime, the UK government will encourage applications for medicines licences for nicotine-containing products and will make best use of the flexibilities within the existing framework to enable licensed products to be available. For further details, see the </w:t>
      </w:r>
      <w:hyperlink r:id="rId7" w:history="1">
        <w:r w:rsidRPr="00D26D16">
          <w:t>MHRA website</w:t>
        </w:r>
      </w:hyperlink>
      <w:r w:rsidRPr="00D26D16">
        <w:t>.</w:t>
      </w:r>
    </w:p>
  </w:footnote>
  <w:footnote w:id="5">
    <w:p w14:paraId="7DF6E2CC" w14:textId="77777777" w:rsidR="00D26D16" w:rsidRPr="00055B24" w:rsidRDefault="00D26D16" w:rsidP="00055B34">
      <w:pPr>
        <w:pStyle w:val="FootnoteText"/>
        <w:rPr>
          <w:rFonts w:cs="Arial"/>
        </w:rPr>
      </w:pPr>
      <w:r w:rsidRPr="00055B24">
        <w:rPr>
          <w:rStyle w:val="FootnoteReference"/>
          <w:rFonts w:cs="Arial"/>
        </w:rPr>
        <w:footnoteRef/>
      </w:r>
      <w:r w:rsidRPr="00055B24">
        <w:rPr>
          <w:rFonts w:cs="Arial"/>
        </w:rPr>
        <w:t xml:space="preserve"> </w:t>
      </w:r>
      <w:r>
        <w:rPr>
          <w:rFonts w:cs="Arial"/>
        </w:rPr>
        <w:t>People might temporarily abstain in the s</w:t>
      </w:r>
      <w:r w:rsidRPr="00055B24">
        <w:rPr>
          <w:rFonts w:cs="Arial"/>
        </w:rPr>
        <w:t>hort-term</w:t>
      </w:r>
      <w:r>
        <w:rPr>
          <w:rFonts w:cs="Arial"/>
        </w:rPr>
        <w:t xml:space="preserve"> to comply with smokefree policies, for example,</w:t>
      </w:r>
      <w:r w:rsidRPr="00055B24">
        <w:rPr>
          <w:rFonts w:cs="Arial"/>
        </w:rPr>
        <w:t xml:space="preserve"> at work. Medium-term </w:t>
      </w:r>
      <w:r>
        <w:rPr>
          <w:rFonts w:cs="Arial"/>
        </w:rPr>
        <w:t xml:space="preserve">temporary </w:t>
      </w:r>
      <w:r w:rsidRPr="00055B24">
        <w:rPr>
          <w:rFonts w:cs="Arial"/>
        </w:rPr>
        <w:t xml:space="preserve">abstinence may occur when admitted to hospital. Long-term </w:t>
      </w:r>
      <w:r>
        <w:rPr>
          <w:rFonts w:cs="Arial"/>
        </w:rPr>
        <w:t xml:space="preserve">temporary </w:t>
      </w:r>
      <w:r w:rsidRPr="00055B24">
        <w:rPr>
          <w:rFonts w:cs="Arial"/>
        </w:rPr>
        <w:t>abstinence might occur during a custodial sentence.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16CC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8058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280F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F20C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ECEC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F24D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B40A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80C5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2C56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909E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2" w15:restartNumberingAfterBreak="0">
    <w:nsid w:val="14221326"/>
    <w:multiLevelType w:val="hybridMultilevel"/>
    <w:tmpl w:val="7D269D04"/>
    <w:lvl w:ilvl="0" w:tplc="0DB0542C">
      <w:start w:val="1"/>
      <w:numFmt w:val="decimal"/>
      <w:pStyle w:val="Tableheading1"/>
      <w:lvlText w:val="Table %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4E37392"/>
    <w:multiLevelType w:val="hybridMultilevel"/>
    <w:tmpl w:val="DF042AAC"/>
    <w:lvl w:ilvl="0" w:tplc="2AB02022">
      <w:start w:val="1"/>
      <w:numFmt w:val="decimal"/>
      <w:lvlText w:val="%1."/>
      <w:lvlJc w:val="left"/>
      <w:pPr>
        <w:tabs>
          <w:tab w:val="num" w:pos="780"/>
        </w:tabs>
        <w:ind w:left="7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55805E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8DD126E"/>
    <w:multiLevelType w:val="hybridMultilevel"/>
    <w:tmpl w:val="16AC2F06"/>
    <w:lvl w:ilvl="0" w:tplc="7374C4C8">
      <w:start w:val="1"/>
      <w:numFmt w:val="lowerLetter"/>
      <w:lvlText w:val="%1)"/>
      <w:lvlJc w:val="left"/>
      <w:pPr>
        <w:tabs>
          <w:tab w:val="num" w:pos="1134"/>
        </w:tabs>
        <w:ind w:left="1134" w:hanging="1134"/>
      </w:pPr>
      <w:rPr>
        <w:rFonts w:ascii="Arial" w:eastAsia="Times New Roman" w:hAnsi="Arial" w:cs="Times New Roman"/>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A92399"/>
    <w:multiLevelType w:val="hybridMultilevel"/>
    <w:tmpl w:val="8580E852"/>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DF86283"/>
    <w:multiLevelType w:val="hybridMultilevel"/>
    <w:tmpl w:val="F894EB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1E82154F"/>
    <w:multiLevelType w:val="hybridMultilevel"/>
    <w:tmpl w:val="7C58E3B2"/>
    <w:lvl w:ilvl="0" w:tplc="6B96DAE0">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0551B13"/>
    <w:multiLevelType w:val="multilevel"/>
    <w:tmpl w:val="67F46E08"/>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2"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37F707D"/>
    <w:multiLevelType w:val="hybridMultilevel"/>
    <w:tmpl w:val="B01CC2F0"/>
    <w:lvl w:ilvl="0" w:tplc="E2649A9E">
      <w:start w:val="1"/>
      <w:numFmt w:val="upperLetter"/>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5"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2F464708"/>
    <w:multiLevelType w:val="multilevel"/>
    <w:tmpl w:val="60285D80"/>
    <w:lvl w:ilvl="0">
      <w:start w:val="1"/>
      <w:numFmt w:val="lowerLetter"/>
      <w:lvlText w:val="%1)"/>
      <w:lvlJc w:val="left"/>
      <w:pPr>
        <w:tabs>
          <w:tab w:val="num" w:pos="1134"/>
        </w:tabs>
        <w:ind w:left="1134" w:hanging="1134"/>
      </w:pPr>
      <w:rPr>
        <w:rFonts w:ascii="Arial" w:hAnsi="Arial"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28E3A9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2DC627C"/>
    <w:multiLevelType w:val="hybridMultilevel"/>
    <w:tmpl w:val="7B2A9536"/>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35640454"/>
    <w:multiLevelType w:val="multilevel"/>
    <w:tmpl w:val="E616A1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31" w15:restartNumberingAfterBreak="0">
    <w:nsid w:val="37BD105E"/>
    <w:multiLevelType w:val="hybridMultilevel"/>
    <w:tmpl w:val="47001F08"/>
    <w:lvl w:ilvl="0" w:tplc="50AA0F7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38606C02"/>
    <w:multiLevelType w:val="hybridMultilevel"/>
    <w:tmpl w:val="DD549A36"/>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182503C"/>
    <w:multiLevelType w:val="hybridMultilevel"/>
    <w:tmpl w:val="90A46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2A91A2C"/>
    <w:multiLevelType w:val="multilevel"/>
    <w:tmpl w:val="5F28F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7" w15:restartNumberingAfterBreak="0">
    <w:nsid w:val="49AA4F58"/>
    <w:multiLevelType w:val="hybridMultilevel"/>
    <w:tmpl w:val="5596EE3A"/>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8" w15:restartNumberingAfterBreak="0">
    <w:nsid w:val="4ABD783C"/>
    <w:multiLevelType w:val="hybridMultilevel"/>
    <w:tmpl w:val="23A0264C"/>
    <w:lvl w:ilvl="0" w:tplc="DE0CF6EA">
      <w:start w:val="1"/>
      <w:numFmt w:val="upperRoman"/>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515A3F96"/>
    <w:multiLevelType w:val="hybridMultilevel"/>
    <w:tmpl w:val="44A27922"/>
    <w:lvl w:ilvl="0" w:tplc="D87233D4">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5628747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56577DEA"/>
    <w:multiLevelType w:val="hybridMultilevel"/>
    <w:tmpl w:val="14208FD8"/>
    <w:lvl w:ilvl="0" w:tplc="E6445204">
      <w:start w:val="1"/>
      <w:numFmt w:val="lowerLetter"/>
      <w:lvlText w:val="%1)"/>
      <w:lvlJc w:val="left"/>
      <w:pPr>
        <w:tabs>
          <w:tab w:val="num" w:pos="1260"/>
        </w:tabs>
        <w:ind w:left="126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56622DE6"/>
    <w:multiLevelType w:val="hybridMultilevel"/>
    <w:tmpl w:val="2EC0E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88F36E6"/>
    <w:multiLevelType w:val="hybridMultilevel"/>
    <w:tmpl w:val="14320908"/>
    <w:lvl w:ilvl="0" w:tplc="4EEC47A6">
      <w:start w:val="1"/>
      <w:numFmt w:val="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B9A5E2A"/>
    <w:multiLevelType w:val="hybridMultilevel"/>
    <w:tmpl w:val="77AA43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EB16514"/>
    <w:multiLevelType w:val="hybridMultilevel"/>
    <w:tmpl w:val="0D1C6444"/>
    <w:lvl w:ilvl="0" w:tplc="25CE9C96">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62C97D61"/>
    <w:multiLevelType w:val="multilevel"/>
    <w:tmpl w:val="79F89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55544F3"/>
    <w:multiLevelType w:val="hybridMultilevel"/>
    <w:tmpl w:val="3348E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1" w15:restartNumberingAfterBreak="0">
    <w:nsid w:val="696F2189"/>
    <w:multiLevelType w:val="hybridMultilevel"/>
    <w:tmpl w:val="DD246504"/>
    <w:lvl w:ilvl="0" w:tplc="9418D3BE">
      <w:start w:val="1"/>
      <w:numFmt w:val="bullet"/>
      <w:lvlText w:val=""/>
      <w:lvlJc w:val="left"/>
      <w:pPr>
        <w:ind w:left="1534" w:hanging="454"/>
      </w:pPr>
      <w:rPr>
        <w:rFonts w:ascii="Symbol" w:hAnsi="Symbol" w:hint="default"/>
      </w:rPr>
    </w:lvl>
    <w:lvl w:ilvl="1" w:tplc="08090003">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52" w15:restartNumberingAfterBreak="0">
    <w:nsid w:val="6F403A1A"/>
    <w:multiLevelType w:val="hybridMultilevel"/>
    <w:tmpl w:val="9288D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2BE23A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765F6245"/>
    <w:multiLevelType w:val="hybridMultilevel"/>
    <w:tmpl w:val="8226756E"/>
    <w:lvl w:ilvl="0" w:tplc="EE7C94EE">
      <w:start w:val="1"/>
      <w:numFmt w:val="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BAD7D70"/>
    <w:multiLevelType w:val="hybridMultilevel"/>
    <w:tmpl w:val="EB56D8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50"/>
  </w:num>
  <w:num w:numId="3">
    <w:abstractNumId w:val="14"/>
  </w:num>
  <w:num w:numId="4">
    <w:abstractNumId w:val="35"/>
  </w:num>
  <w:num w:numId="5">
    <w:abstractNumId w:val="36"/>
  </w:num>
  <w:num w:numId="6">
    <w:abstractNumId w:val="10"/>
  </w:num>
  <w:num w:numId="7">
    <w:abstractNumId w:val="14"/>
  </w:num>
  <w:num w:numId="8">
    <w:abstractNumId w:val="24"/>
  </w:num>
  <w:num w:numId="9">
    <w:abstractNumId w:val="17"/>
  </w:num>
  <w:num w:numId="10">
    <w:abstractNumId w:val="22"/>
  </w:num>
  <w:num w:numId="11">
    <w:abstractNumId w:val="29"/>
  </w:num>
  <w:num w:numId="12">
    <w:abstractNumId w:val="25"/>
  </w:num>
  <w:num w:numId="13">
    <w:abstractNumId w:val="31"/>
  </w:num>
  <w:num w:numId="14">
    <w:abstractNumId w:val="39"/>
  </w:num>
  <w:num w:numId="15">
    <w:abstractNumId w:val="16"/>
  </w:num>
  <w:num w:numId="16">
    <w:abstractNumId w:val="47"/>
  </w:num>
  <w:num w:numId="17">
    <w:abstractNumId w:val="23"/>
  </w:num>
  <w:num w:numId="18">
    <w:abstractNumId w:val="38"/>
  </w:num>
  <w:num w:numId="19">
    <w:abstractNumId w:val="44"/>
  </w:num>
  <w:num w:numId="20">
    <w:abstractNumId w:val="20"/>
  </w:num>
  <w:num w:numId="21">
    <w:abstractNumId w:val="54"/>
  </w:num>
  <w:num w:numId="22">
    <w:abstractNumId w:val="13"/>
  </w:num>
  <w:num w:numId="23">
    <w:abstractNumId w:val="49"/>
  </w:num>
  <w:num w:numId="24">
    <w:abstractNumId w:val="45"/>
  </w:num>
  <w:num w:numId="25">
    <w:abstractNumId w:val="21"/>
  </w:num>
  <w:num w:numId="26">
    <w:abstractNumId w:val="53"/>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30"/>
  </w:num>
  <w:num w:numId="38">
    <w:abstractNumId w:val="40"/>
  </w:num>
  <w:num w:numId="39">
    <w:abstractNumId w:val="56"/>
  </w:num>
  <w:num w:numId="40">
    <w:abstractNumId w:val="26"/>
  </w:num>
  <w:num w:numId="41">
    <w:abstractNumId w:val="29"/>
    <w:lvlOverride w:ilvl="0">
      <w:startOverride w:val="1"/>
    </w:lvlOverride>
  </w:num>
  <w:num w:numId="42">
    <w:abstractNumId w:val="15"/>
  </w:num>
  <w:num w:numId="43">
    <w:abstractNumId w:val="41"/>
  </w:num>
  <w:num w:numId="44">
    <w:abstractNumId w:val="51"/>
  </w:num>
  <w:num w:numId="45">
    <w:abstractNumId w:val="12"/>
  </w:num>
  <w:num w:numId="46">
    <w:abstractNumId w:val="28"/>
  </w:num>
  <w:num w:numId="47">
    <w:abstractNumId w:val="27"/>
  </w:num>
  <w:num w:numId="48">
    <w:abstractNumId w:val="42"/>
  </w:num>
  <w:num w:numId="49">
    <w:abstractNumId w:val="48"/>
  </w:num>
  <w:num w:numId="50">
    <w:abstractNumId w:val="34"/>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5"/>
  </w:num>
  <w:num w:numId="54">
    <w:abstractNumId w:val="51"/>
    <w:lvlOverride w:ilvl="0">
      <w:startOverride w:val="1"/>
    </w:lvlOverride>
  </w:num>
  <w:num w:numId="55">
    <w:abstractNumId w:val="51"/>
    <w:lvlOverride w:ilvl="0">
      <w:startOverride w:val="1"/>
    </w:lvlOverride>
  </w:num>
  <w:num w:numId="56">
    <w:abstractNumId w:val="33"/>
  </w:num>
  <w:num w:numId="57">
    <w:abstractNumId w:val="37"/>
  </w:num>
  <w:num w:numId="58">
    <w:abstractNumId w:val="32"/>
  </w:num>
  <w:num w:numId="59">
    <w:abstractNumId w:val="18"/>
  </w:num>
  <w:num w:numId="60">
    <w:abstractNumId w:val="19"/>
  </w:num>
  <w:num w:numId="61">
    <w:abstractNumId w:val="52"/>
  </w:num>
  <w:num w:numId="62">
    <w:abstractNumId w:val="43"/>
  </w:num>
  <w:num w:numId="63">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0163"/>
    <w:rsid w:val="000016A1"/>
    <w:rsid w:val="00002509"/>
    <w:rsid w:val="000061CA"/>
    <w:rsid w:val="000119FB"/>
    <w:rsid w:val="000128F1"/>
    <w:rsid w:val="000159F3"/>
    <w:rsid w:val="00020415"/>
    <w:rsid w:val="000305A8"/>
    <w:rsid w:val="00030B7B"/>
    <w:rsid w:val="00031A95"/>
    <w:rsid w:val="00034BBD"/>
    <w:rsid w:val="00036036"/>
    <w:rsid w:val="00042EC6"/>
    <w:rsid w:val="00043AA2"/>
    <w:rsid w:val="00045B9B"/>
    <w:rsid w:val="0004766E"/>
    <w:rsid w:val="00047B0C"/>
    <w:rsid w:val="000534E0"/>
    <w:rsid w:val="0005529F"/>
    <w:rsid w:val="00055B34"/>
    <w:rsid w:val="0006207D"/>
    <w:rsid w:val="000631A4"/>
    <w:rsid w:val="0006529E"/>
    <w:rsid w:val="00066050"/>
    <w:rsid w:val="00067A45"/>
    <w:rsid w:val="00071016"/>
    <w:rsid w:val="00071093"/>
    <w:rsid w:val="00072119"/>
    <w:rsid w:val="000738DC"/>
    <w:rsid w:val="0007488C"/>
    <w:rsid w:val="0008019F"/>
    <w:rsid w:val="00080D26"/>
    <w:rsid w:val="00086DDE"/>
    <w:rsid w:val="00091E06"/>
    <w:rsid w:val="0009275D"/>
    <w:rsid w:val="000943A2"/>
    <w:rsid w:val="00095138"/>
    <w:rsid w:val="000979E1"/>
    <w:rsid w:val="000A0892"/>
    <w:rsid w:val="000A5784"/>
    <w:rsid w:val="000B01F8"/>
    <w:rsid w:val="000B1811"/>
    <w:rsid w:val="000B274B"/>
    <w:rsid w:val="000B4249"/>
    <w:rsid w:val="000B58D5"/>
    <w:rsid w:val="000B7BE3"/>
    <w:rsid w:val="000B7FF3"/>
    <w:rsid w:val="000C303B"/>
    <w:rsid w:val="000C344B"/>
    <w:rsid w:val="000C7BE8"/>
    <w:rsid w:val="000C7CF4"/>
    <w:rsid w:val="000D2A15"/>
    <w:rsid w:val="000D30EB"/>
    <w:rsid w:val="000D6A8E"/>
    <w:rsid w:val="000D7BD4"/>
    <w:rsid w:val="000E1850"/>
    <w:rsid w:val="000E5D9F"/>
    <w:rsid w:val="000E7091"/>
    <w:rsid w:val="000E7FA6"/>
    <w:rsid w:val="000F0E2E"/>
    <w:rsid w:val="000F1D65"/>
    <w:rsid w:val="000F68AF"/>
    <w:rsid w:val="000F7F6E"/>
    <w:rsid w:val="00101619"/>
    <w:rsid w:val="00101ED3"/>
    <w:rsid w:val="00101F34"/>
    <w:rsid w:val="001049DB"/>
    <w:rsid w:val="00105E65"/>
    <w:rsid w:val="0011201A"/>
    <w:rsid w:val="00112C03"/>
    <w:rsid w:val="00126547"/>
    <w:rsid w:val="00126AA3"/>
    <w:rsid w:val="00126E90"/>
    <w:rsid w:val="00127129"/>
    <w:rsid w:val="001301F9"/>
    <w:rsid w:val="00132E63"/>
    <w:rsid w:val="00134FA1"/>
    <w:rsid w:val="00141F2D"/>
    <w:rsid w:val="00147A25"/>
    <w:rsid w:val="00151B4B"/>
    <w:rsid w:val="00152CE8"/>
    <w:rsid w:val="00152E9A"/>
    <w:rsid w:val="00153713"/>
    <w:rsid w:val="001546B7"/>
    <w:rsid w:val="001547D8"/>
    <w:rsid w:val="001572AA"/>
    <w:rsid w:val="00161AA0"/>
    <w:rsid w:val="001627E9"/>
    <w:rsid w:val="00163379"/>
    <w:rsid w:val="00163AFA"/>
    <w:rsid w:val="00164586"/>
    <w:rsid w:val="0016532E"/>
    <w:rsid w:val="00165F95"/>
    <w:rsid w:val="00166524"/>
    <w:rsid w:val="00167D09"/>
    <w:rsid w:val="001721BD"/>
    <w:rsid w:val="0017225F"/>
    <w:rsid w:val="0017262C"/>
    <w:rsid w:val="0017413D"/>
    <w:rsid w:val="00176DF6"/>
    <w:rsid w:val="00180587"/>
    <w:rsid w:val="00180A8D"/>
    <w:rsid w:val="00183A3F"/>
    <w:rsid w:val="00186C5F"/>
    <w:rsid w:val="001956FC"/>
    <w:rsid w:val="001977F7"/>
    <w:rsid w:val="001A0995"/>
    <w:rsid w:val="001A11AD"/>
    <w:rsid w:val="001A1953"/>
    <w:rsid w:val="001B09D2"/>
    <w:rsid w:val="001B2EC4"/>
    <w:rsid w:val="001B2EC5"/>
    <w:rsid w:val="001C55FE"/>
    <w:rsid w:val="001C5A8D"/>
    <w:rsid w:val="001D4A50"/>
    <w:rsid w:val="001D67BC"/>
    <w:rsid w:val="001D7386"/>
    <w:rsid w:val="001E0D17"/>
    <w:rsid w:val="001E2C1D"/>
    <w:rsid w:val="001E505B"/>
    <w:rsid w:val="001E6331"/>
    <w:rsid w:val="001E7FC0"/>
    <w:rsid w:val="001F5C61"/>
    <w:rsid w:val="001F6BC0"/>
    <w:rsid w:val="001F7A51"/>
    <w:rsid w:val="001F7EF8"/>
    <w:rsid w:val="00200873"/>
    <w:rsid w:val="002042B7"/>
    <w:rsid w:val="002044BA"/>
    <w:rsid w:val="00207DBD"/>
    <w:rsid w:val="00207DCB"/>
    <w:rsid w:val="00212E2E"/>
    <w:rsid w:val="00227307"/>
    <w:rsid w:val="0023260E"/>
    <w:rsid w:val="00232D9E"/>
    <w:rsid w:val="0023448C"/>
    <w:rsid w:val="00235772"/>
    <w:rsid w:val="00235AD9"/>
    <w:rsid w:val="00235CAB"/>
    <w:rsid w:val="00240062"/>
    <w:rsid w:val="00243942"/>
    <w:rsid w:val="00244DBC"/>
    <w:rsid w:val="00247E74"/>
    <w:rsid w:val="0025305C"/>
    <w:rsid w:val="00254AE6"/>
    <w:rsid w:val="00254D4D"/>
    <w:rsid w:val="0026011B"/>
    <w:rsid w:val="00260A7B"/>
    <w:rsid w:val="00261E44"/>
    <w:rsid w:val="00266849"/>
    <w:rsid w:val="00270015"/>
    <w:rsid w:val="00274E82"/>
    <w:rsid w:val="00277DA8"/>
    <w:rsid w:val="00280C54"/>
    <w:rsid w:val="0028475D"/>
    <w:rsid w:val="002867D6"/>
    <w:rsid w:val="0029294E"/>
    <w:rsid w:val="00292F05"/>
    <w:rsid w:val="0029440C"/>
    <w:rsid w:val="00296A22"/>
    <w:rsid w:val="002A0819"/>
    <w:rsid w:val="002A353D"/>
    <w:rsid w:val="002A405C"/>
    <w:rsid w:val="002C1452"/>
    <w:rsid w:val="002C3A36"/>
    <w:rsid w:val="002C3AD6"/>
    <w:rsid w:val="002C44F6"/>
    <w:rsid w:val="002C7A32"/>
    <w:rsid w:val="002D2FCD"/>
    <w:rsid w:val="002D5577"/>
    <w:rsid w:val="002D69DB"/>
    <w:rsid w:val="002E09D8"/>
    <w:rsid w:val="002E1E05"/>
    <w:rsid w:val="002E3CA1"/>
    <w:rsid w:val="002E436F"/>
    <w:rsid w:val="002E5574"/>
    <w:rsid w:val="002E6A07"/>
    <w:rsid w:val="002F1CF1"/>
    <w:rsid w:val="002F369D"/>
    <w:rsid w:val="003012E8"/>
    <w:rsid w:val="00301FB3"/>
    <w:rsid w:val="00310690"/>
    <w:rsid w:val="00310F7F"/>
    <w:rsid w:val="00311459"/>
    <w:rsid w:val="003131E0"/>
    <w:rsid w:val="0031664C"/>
    <w:rsid w:val="0032291B"/>
    <w:rsid w:val="00323BA1"/>
    <w:rsid w:val="00326760"/>
    <w:rsid w:val="00330115"/>
    <w:rsid w:val="0033058C"/>
    <w:rsid w:val="003330E6"/>
    <w:rsid w:val="00334EB0"/>
    <w:rsid w:val="003354A8"/>
    <w:rsid w:val="00336670"/>
    <w:rsid w:val="0033673B"/>
    <w:rsid w:val="00340614"/>
    <w:rsid w:val="00346B36"/>
    <w:rsid w:val="0035015A"/>
    <w:rsid w:val="0035663B"/>
    <w:rsid w:val="00370EA6"/>
    <w:rsid w:val="00372776"/>
    <w:rsid w:val="00375429"/>
    <w:rsid w:val="0039183A"/>
    <w:rsid w:val="00392F5A"/>
    <w:rsid w:val="00393840"/>
    <w:rsid w:val="003942B1"/>
    <w:rsid w:val="003942E4"/>
    <w:rsid w:val="00396713"/>
    <w:rsid w:val="003A1618"/>
    <w:rsid w:val="003A1812"/>
    <w:rsid w:val="003A72CF"/>
    <w:rsid w:val="003B361A"/>
    <w:rsid w:val="003B3851"/>
    <w:rsid w:val="003C1375"/>
    <w:rsid w:val="003C36AC"/>
    <w:rsid w:val="003C5625"/>
    <w:rsid w:val="003C6680"/>
    <w:rsid w:val="003C6765"/>
    <w:rsid w:val="003C7602"/>
    <w:rsid w:val="003C76F7"/>
    <w:rsid w:val="003D0897"/>
    <w:rsid w:val="003D1EBB"/>
    <w:rsid w:val="003D20FF"/>
    <w:rsid w:val="003D279E"/>
    <w:rsid w:val="003D709A"/>
    <w:rsid w:val="003E4761"/>
    <w:rsid w:val="003E664F"/>
    <w:rsid w:val="003F1649"/>
    <w:rsid w:val="003F18C2"/>
    <w:rsid w:val="003F7A36"/>
    <w:rsid w:val="004044A5"/>
    <w:rsid w:val="004106A8"/>
    <w:rsid w:val="00412F10"/>
    <w:rsid w:val="004146F0"/>
    <w:rsid w:val="00425CF9"/>
    <w:rsid w:val="0043196A"/>
    <w:rsid w:val="00431A92"/>
    <w:rsid w:val="00431B0A"/>
    <w:rsid w:val="00433A05"/>
    <w:rsid w:val="004349C7"/>
    <w:rsid w:val="00434A23"/>
    <w:rsid w:val="00435819"/>
    <w:rsid w:val="004358A6"/>
    <w:rsid w:val="00435E6D"/>
    <w:rsid w:val="004415F4"/>
    <w:rsid w:val="0044189D"/>
    <w:rsid w:val="00443361"/>
    <w:rsid w:val="004448CD"/>
    <w:rsid w:val="004558FB"/>
    <w:rsid w:val="004559C9"/>
    <w:rsid w:val="00457508"/>
    <w:rsid w:val="00465CBC"/>
    <w:rsid w:val="00467DF6"/>
    <w:rsid w:val="0047226C"/>
    <w:rsid w:val="004745F5"/>
    <w:rsid w:val="004820E9"/>
    <w:rsid w:val="00482215"/>
    <w:rsid w:val="004832C3"/>
    <w:rsid w:val="0048361F"/>
    <w:rsid w:val="0048387E"/>
    <w:rsid w:val="00485D77"/>
    <w:rsid w:val="00491909"/>
    <w:rsid w:val="00493786"/>
    <w:rsid w:val="004950B3"/>
    <w:rsid w:val="00496832"/>
    <w:rsid w:val="00497897"/>
    <w:rsid w:val="004A3994"/>
    <w:rsid w:val="004A5D94"/>
    <w:rsid w:val="004A6851"/>
    <w:rsid w:val="004B514C"/>
    <w:rsid w:val="004C2DF7"/>
    <w:rsid w:val="004C3846"/>
    <w:rsid w:val="004C489E"/>
    <w:rsid w:val="004C73D6"/>
    <w:rsid w:val="004D0C28"/>
    <w:rsid w:val="004D1D12"/>
    <w:rsid w:val="004D32AE"/>
    <w:rsid w:val="004D4432"/>
    <w:rsid w:val="004D49E9"/>
    <w:rsid w:val="004D7D6A"/>
    <w:rsid w:val="004E0AE1"/>
    <w:rsid w:val="004E2E9C"/>
    <w:rsid w:val="004E538C"/>
    <w:rsid w:val="004E5F0E"/>
    <w:rsid w:val="004F3870"/>
    <w:rsid w:val="004F5A5D"/>
    <w:rsid w:val="00501CCB"/>
    <w:rsid w:val="00506FC6"/>
    <w:rsid w:val="00513E2F"/>
    <w:rsid w:val="005217A2"/>
    <w:rsid w:val="00522F1C"/>
    <w:rsid w:val="00523279"/>
    <w:rsid w:val="005242E9"/>
    <w:rsid w:val="00526C07"/>
    <w:rsid w:val="00526CD8"/>
    <w:rsid w:val="00527757"/>
    <w:rsid w:val="0053387C"/>
    <w:rsid w:val="00533CDD"/>
    <w:rsid w:val="005340E4"/>
    <w:rsid w:val="00537065"/>
    <w:rsid w:val="00547A67"/>
    <w:rsid w:val="00554920"/>
    <w:rsid w:val="00556AAF"/>
    <w:rsid w:val="00557265"/>
    <w:rsid w:val="00557346"/>
    <w:rsid w:val="00557E87"/>
    <w:rsid w:val="0056167D"/>
    <w:rsid w:val="00564485"/>
    <w:rsid w:val="005650B0"/>
    <w:rsid w:val="00566B8E"/>
    <w:rsid w:val="00572CDD"/>
    <w:rsid w:val="00573168"/>
    <w:rsid w:val="00575BF4"/>
    <w:rsid w:val="00583D1D"/>
    <w:rsid w:val="00585D20"/>
    <w:rsid w:val="00591E05"/>
    <w:rsid w:val="00594C7F"/>
    <w:rsid w:val="005A1713"/>
    <w:rsid w:val="005A2FAC"/>
    <w:rsid w:val="005A3703"/>
    <w:rsid w:val="005A56B5"/>
    <w:rsid w:val="005B0D53"/>
    <w:rsid w:val="005B0F83"/>
    <w:rsid w:val="005B445D"/>
    <w:rsid w:val="005B5011"/>
    <w:rsid w:val="005B5EC3"/>
    <w:rsid w:val="005C051F"/>
    <w:rsid w:val="005C0B97"/>
    <w:rsid w:val="005C2C2B"/>
    <w:rsid w:val="005C32A8"/>
    <w:rsid w:val="005C4C6C"/>
    <w:rsid w:val="005C5149"/>
    <w:rsid w:val="005C762E"/>
    <w:rsid w:val="005D098C"/>
    <w:rsid w:val="005D511A"/>
    <w:rsid w:val="005D5447"/>
    <w:rsid w:val="005D6197"/>
    <w:rsid w:val="005E384D"/>
    <w:rsid w:val="005E4AF9"/>
    <w:rsid w:val="005F1A76"/>
    <w:rsid w:val="005F33B9"/>
    <w:rsid w:val="005F4F94"/>
    <w:rsid w:val="005F5531"/>
    <w:rsid w:val="006003CE"/>
    <w:rsid w:val="006010A9"/>
    <w:rsid w:val="0060279F"/>
    <w:rsid w:val="006043BF"/>
    <w:rsid w:val="00605E9C"/>
    <w:rsid w:val="0060662A"/>
    <w:rsid w:val="00607676"/>
    <w:rsid w:val="00607A11"/>
    <w:rsid w:val="00607F8A"/>
    <w:rsid w:val="00610205"/>
    <w:rsid w:val="00612789"/>
    <w:rsid w:val="00614BDA"/>
    <w:rsid w:val="006160E3"/>
    <w:rsid w:val="00617FD5"/>
    <w:rsid w:val="00624349"/>
    <w:rsid w:val="0062770D"/>
    <w:rsid w:val="00631C66"/>
    <w:rsid w:val="006331B4"/>
    <w:rsid w:val="006333CC"/>
    <w:rsid w:val="006343F3"/>
    <w:rsid w:val="0064004B"/>
    <w:rsid w:val="00640652"/>
    <w:rsid w:val="006417BE"/>
    <w:rsid w:val="00642906"/>
    <w:rsid w:val="006457EF"/>
    <w:rsid w:val="00645EFF"/>
    <w:rsid w:val="0064647B"/>
    <w:rsid w:val="006476AC"/>
    <w:rsid w:val="00651547"/>
    <w:rsid w:val="00652C30"/>
    <w:rsid w:val="00653458"/>
    <w:rsid w:val="00654966"/>
    <w:rsid w:val="006550C1"/>
    <w:rsid w:val="00656D0F"/>
    <w:rsid w:val="00662107"/>
    <w:rsid w:val="006666DA"/>
    <w:rsid w:val="00666EF7"/>
    <w:rsid w:val="006732B9"/>
    <w:rsid w:val="0067353E"/>
    <w:rsid w:val="0067495C"/>
    <w:rsid w:val="00676131"/>
    <w:rsid w:val="00680305"/>
    <w:rsid w:val="0068296A"/>
    <w:rsid w:val="00687258"/>
    <w:rsid w:val="00690CE2"/>
    <w:rsid w:val="00690FD0"/>
    <w:rsid w:val="00691030"/>
    <w:rsid w:val="00692805"/>
    <w:rsid w:val="006A0208"/>
    <w:rsid w:val="006A13B9"/>
    <w:rsid w:val="006A625C"/>
    <w:rsid w:val="006A721F"/>
    <w:rsid w:val="006B0EE0"/>
    <w:rsid w:val="006B2E67"/>
    <w:rsid w:val="006B459F"/>
    <w:rsid w:val="006B5201"/>
    <w:rsid w:val="006B7E1E"/>
    <w:rsid w:val="006C047B"/>
    <w:rsid w:val="006C0BDE"/>
    <w:rsid w:val="006C62E8"/>
    <w:rsid w:val="006C796E"/>
    <w:rsid w:val="006D1943"/>
    <w:rsid w:val="006D1C40"/>
    <w:rsid w:val="006D73F1"/>
    <w:rsid w:val="006E21E7"/>
    <w:rsid w:val="006E3532"/>
    <w:rsid w:val="006E5BEA"/>
    <w:rsid w:val="006E6629"/>
    <w:rsid w:val="006E6D31"/>
    <w:rsid w:val="006E6F52"/>
    <w:rsid w:val="006F08FD"/>
    <w:rsid w:val="006F0AAD"/>
    <w:rsid w:val="006F0DF4"/>
    <w:rsid w:val="006F1ACC"/>
    <w:rsid w:val="006F29C7"/>
    <w:rsid w:val="006F3929"/>
    <w:rsid w:val="006F3A87"/>
    <w:rsid w:val="006F6888"/>
    <w:rsid w:val="007006D3"/>
    <w:rsid w:val="00700DED"/>
    <w:rsid w:val="00703E92"/>
    <w:rsid w:val="007102C2"/>
    <w:rsid w:val="00713AED"/>
    <w:rsid w:val="00714E7D"/>
    <w:rsid w:val="00715828"/>
    <w:rsid w:val="0071769D"/>
    <w:rsid w:val="00722404"/>
    <w:rsid w:val="0072248E"/>
    <w:rsid w:val="00722C80"/>
    <w:rsid w:val="00722F72"/>
    <w:rsid w:val="00724BA7"/>
    <w:rsid w:val="00726A6E"/>
    <w:rsid w:val="007274D9"/>
    <w:rsid w:val="0072760F"/>
    <w:rsid w:val="00732519"/>
    <w:rsid w:val="00736167"/>
    <w:rsid w:val="007400AB"/>
    <w:rsid w:val="00741769"/>
    <w:rsid w:val="00747658"/>
    <w:rsid w:val="00750BF8"/>
    <w:rsid w:val="00751E74"/>
    <w:rsid w:val="0075247C"/>
    <w:rsid w:val="0075271D"/>
    <w:rsid w:val="00753D60"/>
    <w:rsid w:val="00755418"/>
    <w:rsid w:val="00755DC2"/>
    <w:rsid w:val="00761535"/>
    <w:rsid w:val="00761847"/>
    <w:rsid w:val="00763F8F"/>
    <w:rsid w:val="00764230"/>
    <w:rsid w:val="00765F05"/>
    <w:rsid w:val="00767466"/>
    <w:rsid w:val="00770095"/>
    <w:rsid w:val="007719A4"/>
    <w:rsid w:val="0077267D"/>
    <w:rsid w:val="0077420C"/>
    <w:rsid w:val="0077431B"/>
    <w:rsid w:val="0077788A"/>
    <w:rsid w:val="007811E1"/>
    <w:rsid w:val="00781CA6"/>
    <w:rsid w:val="00781EB6"/>
    <w:rsid w:val="0078785D"/>
    <w:rsid w:val="007928A2"/>
    <w:rsid w:val="00793E77"/>
    <w:rsid w:val="007A3B68"/>
    <w:rsid w:val="007A3BF6"/>
    <w:rsid w:val="007A4EEE"/>
    <w:rsid w:val="007A64F8"/>
    <w:rsid w:val="007B1758"/>
    <w:rsid w:val="007B559A"/>
    <w:rsid w:val="007B685A"/>
    <w:rsid w:val="007C1C25"/>
    <w:rsid w:val="007C266A"/>
    <w:rsid w:val="007C2FBC"/>
    <w:rsid w:val="007C7DD7"/>
    <w:rsid w:val="007D4417"/>
    <w:rsid w:val="007D7569"/>
    <w:rsid w:val="007E0554"/>
    <w:rsid w:val="007E5C9D"/>
    <w:rsid w:val="007E72D6"/>
    <w:rsid w:val="007F0BB9"/>
    <w:rsid w:val="007F2826"/>
    <w:rsid w:val="007F4D5B"/>
    <w:rsid w:val="00800335"/>
    <w:rsid w:val="00800C38"/>
    <w:rsid w:val="008015A8"/>
    <w:rsid w:val="008024DA"/>
    <w:rsid w:val="008026C7"/>
    <w:rsid w:val="0080279C"/>
    <w:rsid w:val="00802EDB"/>
    <w:rsid w:val="00805DF8"/>
    <w:rsid w:val="008076DB"/>
    <w:rsid w:val="00813B03"/>
    <w:rsid w:val="008141A5"/>
    <w:rsid w:val="008167BA"/>
    <w:rsid w:val="00820192"/>
    <w:rsid w:val="00821D55"/>
    <w:rsid w:val="008253C4"/>
    <w:rsid w:val="00825FE9"/>
    <w:rsid w:val="00830C00"/>
    <w:rsid w:val="00830F08"/>
    <w:rsid w:val="00830FB9"/>
    <w:rsid w:val="00833467"/>
    <w:rsid w:val="008347BA"/>
    <w:rsid w:val="00835C69"/>
    <w:rsid w:val="00836FB4"/>
    <w:rsid w:val="00837E15"/>
    <w:rsid w:val="00842274"/>
    <w:rsid w:val="0084265B"/>
    <w:rsid w:val="00843A1F"/>
    <w:rsid w:val="008478AD"/>
    <w:rsid w:val="00847BEB"/>
    <w:rsid w:val="008505C3"/>
    <w:rsid w:val="00851303"/>
    <w:rsid w:val="00851BB9"/>
    <w:rsid w:val="008530B8"/>
    <w:rsid w:val="008532FC"/>
    <w:rsid w:val="0085595B"/>
    <w:rsid w:val="00857668"/>
    <w:rsid w:val="0086052A"/>
    <w:rsid w:val="0086472B"/>
    <w:rsid w:val="00866DB5"/>
    <w:rsid w:val="00870589"/>
    <w:rsid w:val="008726E2"/>
    <w:rsid w:val="00872ABE"/>
    <w:rsid w:val="00875B5E"/>
    <w:rsid w:val="0087633D"/>
    <w:rsid w:val="00881160"/>
    <w:rsid w:val="0088275D"/>
    <w:rsid w:val="00882982"/>
    <w:rsid w:val="0088349D"/>
    <w:rsid w:val="00885D0B"/>
    <w:rsid w:val="008879B6"/>
    <w:rsid w:val="008919AC"/>
    <w:rsid w:val="00893748"/>
    <w:rsid w:val="00894469"/>
    <w:rsid w:val="0089449B"/>
    <w:rsid w:val="00897520"/>
    <w:rsid w:val="008A1A01"/>
    <w:rsid w:val="008A4D65"/>
    <w:rsid w:val="008A63A0"/>
    <w:rsid w:val="008A6D0A"/>
    <w:rsid w:val="008B141F"/>
    <w:rsid w:val="008B166C"/>
    <w:rsid w:val="008B2040"/>
    <w:rsid w:val="008B370C"/>
    <w:rsid w:val="008B3D0E"/>
    <w:rsid w:val="008B5030"/>
    <w:rsid w:val="008B5217"/>
    <w:rsid w:val="008C056B"/>
    <w:rsid w:val="008C67B8"/>
    <w:rsid w:val="008D2297"/>
    <w:rsid w:val="008D3102"/>
    <w:rsid w:val="008D3C3D"/>
    <w:rsid w:val="008D704D"/>
    <w:rsid w:val="008E059B"/>
    <w:rsid w:val="008E0807"/>
    <w:rsid w:val="008E10B2"/>
    <w:rsid w:val="008E23D1"/>
    <w:rsid w:val="008E2D1A"/>
    <w:rsid w:val="008E41CA"/>
    <w:rsid w:val="008E68FB"/>
    <w:rsid w:val="008E7585"/>
    <w:rsid w:val="008F0630"/>
    <w:rsid w:val="008F0F3A"/>
    <w:rsid w:val="008F11AB"/>
    <w:rsid w:val="008F23EB"/>
    <w:rsid w:val="008F28BC"/>
    <w:rsid w:val="008F4835"/>
    <w:rsid w:val="00906680"/>
    <w:rsid w:val="00910A80"/>
    <w:rsid w:val="0091117F"/>
    <w:rsid w:val="00911AAA"/>
    <w:rsid w:val="00915913"/>
    <w:rsid w:val="009175FC"/>
    <w:rsid w:val="0092657D"/>
    <w:rsid w:val="00926DA2"/>
    <w:rsid w:val="00927AD5"/>
    <w:rsid w:val="00930813"/>
    <w:rsid w:val="00932516"/>
    <w:rsid w:val="00935B6E"/>
    <w:rsid w:val="00940265"/>
    <w:rsid w:val="00940A67"/>
    <w:rsid w:val="0094366C"/>
    <w:rsid w:val="00943C2D"/>
    <w:rsid w:val="00944A91"/>
    <w:rsid w:val="00945280"/>
    <w:rsid w:val="00946406"/>
    <w:rsid w:val="0095016E"/>
    <w:rsid w:val="00951D31"/>
    <w:rsid w:val="00951D58"/>
    <w:rsid w:val="009534F9"/>
    <w:rsid w:val="00953ADF"/>
    <w:rsid w:val="0095463D"/>
    <w:rsid w:val="00955573"/>
    <w:rsid w:val="00956183"/>
    <w:rsid w:val="00956322"/>
    <w:rsid w:val="009617C3"/>
    <w:rsid w:val="00962A42"/>
    <w:rsid w:val="00962B93"/>
    <w:rsid w:val="0096356C"/>
    <w:rsid w:val="00965966"/>
    <w:rsid w:val="00965ABF"/>
    <w:rsid w:val="00965BD1"/>
    <w:rsid w:val="00965EF5"/>
    <w:rsid w:val="00967041"/>
    <w:rsid w:val="00974D64"/>
    <w:rsid w:val="00974D7E"/>
    <w:rsid w:val="00975B9B"/>
    <w:rsid w:val="00977AE0"/>
    <w:rsid w:val="0098178B"/>
    <w:rsid w:val="00982330"/>
    <w:rsid w:val="009829FC"/>
    <w:rsid w:val="00983922"/>
    <w:rsid w:val="00983C00"/>
    <w:rsid w:val="00985F2D"/>
    <w:rsid w:val="009874A2"/>
    <w:rsid w:val="00993B81"/>
    <w:rsid w:val="00993DE1"/>
    <w:rsid w:val="00995006"/>
    <w:rsid w:val="0099716D"/>
    <w:rsid w:val="009A0BB3"/>
    <w:rsid w:val="009A2E25"/>
    <w:rsid w:val="009A3219"/>
    <w:rsid w:val="009A3F45"/>
    <w:rsid w:val="009A503C"/>
    <w:rsid w:val="009A6DAA"/>
    <w:rsid w:val="009A6E1B"/>
    <w:rsid w:val="009B45E8"/>
    <w:rsid w:val="009B5254"/>
    <w:rsid w:val="009B621A"/>
    <w:rsid w:val="009C093C"/>
    <w:rsid w:val="009C2476"/>
    <w:rsid w:val="009C2793"/>
    <w:rsid w:val="009C45D9"/>
    <w:rsid w:val="009C6801"/>
    <w:rsid w:val="009C6F32"/>
    <w:rsid w:val="009D17DC"/>
    <w:rsid w:val="009D4EDA"/>
    <w:rsid w:val="009E5034"/>
    <w:rsid w:val="009E576F"/>
    <w:rsid w:val="009F11A1"/>
    <w:rsid w:val="009F5D5C"/>
    <w:rsid w:val="009F6D65"/>
    <w:rsid w:val="009F7365"/>
    <w:rsid w:val="00A01515"/>
    <w:rsid w:val="00A01E2A"/>
    <w:rsid w:val="00A06657"/>
    <w:rsid w:val="00A06B96"/>
    <w:rsid w:val="00A070B4"/>
    <w:rsid w:val="00A07365"/>
    <w:rsid w:val="00A15688"/>
    <w:rsid w:val="00A16D10"/>
    <w:rsid w:val="00A17042"/>
    <w:rsid w:val="00A24871"/>
    <w:rsid w:val="00A25D2B"/>
    <w:rsid w:val="00A2685B"/>
    <w:rsid w:val="00A27450"/>
    <w:rsid w:val="00A30AA7"/>
    <w:rsid w:val="00A313E0"/>
    <w:rsid w:val="00A32556"/>
    <w:rsid w:val="00A32D48"/>
    <w:rsid w:val="00A33CD2"/>
    <w:rsid w:val="00A35BC0"/>
    <w:rsid w:val="00A370B7"/>
    <w:rsid w:val="00A40163"/>
    <w:rsid w:val="00A42D80"/>
    <w:rsid w:val="00A44F9C"/>
    <w:rsid w:val="00A46007"/>
    <w:rsid w:val="00A47D9E"/>
    <w:rsid w:val="00A5146C"/>
    <w:rsid w:val="00A52332"/>
    <w:rsid w:val="00A5394B"/>
    <w:rsid w:val="00A55975"/>
    <w:rsid w:val="00A56BD2"/>
    <w:rsid w:val="00A573B5"/>
    <w:rsid w:val="00A61AF9"/>
    <w:rsid w:val="00A62F68"/>
    <w:rsid w:val="00A630F9"/>
    <w:rsid w:val="00A63291"/>
    <w:rsid w:val="00A63617"/>
    <w:rsid w:val="00A647E6"/>
    <w:rsid w:val="00A654BC"/>
    <w:rsid w:val="00A668DF"/>
    <w:rsid w:val="00A7011A"/>
    <w:rsid w:val="00A70160"/>
    <w:rsid w:val="00A76143"/>
    <w:rsid w:val="00A80273"/>
    <w:rsid w:val="00A82CF6"/>
    <w:rsid w:val="00A83377"/>
    <w:rsid w:val="00A83674"/>
    <w:rsid w:val="00A847E1"/>
    <w:rsid w:val="00A86D3D"/>
    <w:rsid w:val="00A86DC1"/>
    <w:rsid w:val="00A92377"/>
    <w:rsid w:val="00A92FEB"/>
    <w:rsid w:val="00A94C7B"/>
    <w:rsid w:val="00A95424"/>
    <w:rsid w:val="00A9699C"/>
    <w:rsid w:val="00AA0670"/>
    <w:rsid w:val="00AA1EA5"/>
    <w:rsid w:val="00AA4229"/>
    <w:rsid w:val="00AB1582"/>
    <w:rsid w:val="00AB2948"/>
    <w:rsid w:val="00AB39FA"/>
    <w:rsid w:val="00AC1ABA"/>
    <w:rsid w:val="00AC2C4F"/>
    <w:rsid w:val="00AC4472"/>
    <w:rsid w:val="00AC4FFC"/>
    <w:rsid w:val="00AC7A43"/>
    <w:rsid w:val="00AD6933"/>
    <w:rsid w:val="00AD6B7B"/>
    <w:rsid w:val="00AD6D53"/>
    <w:rsid w:val="00AD6E8F"/>
    <w:rsid w:val="00AE507B"/>
    <w:rsid w:val="00AE6805"/>
    <w:rsid w:val="00AE7C01"/>
    <w:rsid w:val="00AF0C5B"/>
    <w:rsid w:val="00AF1886"/>
    <w:rsid w:val="00AF4652"/>
    <w:rsid w:val="00AF56DA"/>
    <w:rsid w:val="00AF6351"/>
    <w:rsid w:val="00B061BD"/>
    <w:rsid w:val="00B10633"/>
    <w:rsid w:val="00B16DCA"/>
    <w:rsid w:val="00B20B97"/>
    <w:rsid w:val="00B220A0"/>
    <w:rsid w:val="00B24E69"/>
    <w:rsid w:val="00B327AA"/>
    <w:rsid w:val="00B34265"/>
    <w:rsid w:val="00B34B39"/>
    <w:rsid w:val="00B41582"/>
    <w:rsid w:val="00B44E64"/>
    <w:rsid w:val="00B45D79"/>
    <w:rsid w:val="00B477E5"/>
    <w:rsid w:val="00B50662"/>
    <w:rsid w:val="00B570F3"/>
    <w:rsid w:val="00B577B1"/>
    <w:rsid w:val="00B61DF7"/>
    <w:rsid w:val="00B63D8E"/>
    <w:rsid w:val="00B63E87"/>
    <w:rsid w:val="00B67861"/>
    <w:rsid w:val="00B77789"/>
    <w:rsid w:val="00B804A3"/>
    <w:rsid w:val="00B80C6A"/>
    <w:rsid w:val="00B9064A"/>
    <w:rsid w:val="00B90794"/>
    <w:rsid w:val="00B94B27"/>
    <w:rsid w:val="00B96A0A"/>
    <w:rsid w:val="00B971D6"/>
    <w:rsid w:val="00BA2C10"/>
    <w:rsid w:val="00BA424E"/>
    <w:rsid w:val="00BB047B"/>
    <w:rsid w:val="00BB5B2B"/>
    <w:rsid w:val="00BB6398"/>
    <w:rsid w:val="00BB74E5"/>
    <w:rsid w:val="00BB7867"/>
    <w:rsid w:val="00BC3B4F"/>
    <w:rsid w:val="00BD0372"/>
    <w:rsid w:val="00BD0984"/>
    <w:rsid w:val="00BD47CD"/>
    <w:rsid w:val="00BD57D1"/>
    <w:rsid w:val="00BD670D"/>
    <w:rsid w:val="00BE2045"/>
    <w:rsid w:val="00BE49C2"/>
    <w:rsid w:val="00BE4B99"/>
    <w:rsid w:val="00BE4CE3"/>
    <w:rsid w:val="00BF11F5"/>
    <w:rsid w:val="00BF136D"/>
    <w:rsid w:val="00BF2A7C"/>
    <w:rsid w:val="00BF500B"/>
    <w:rsid w:val="00BF69A5"/>
    <w:rsid w:val="00C04468"/>
    <w:rsid w:val="00C05829"/>
    <w:rsid w:val="00C12DB5"/>
    <w:rsid w:val="00C139CA"/>
    <w:rsid w:val="00C161C5"/>
    <w:rsid w:val="00C22B02"/>
    <w:rsid w:val="00C22C2E"/>
    <w:rsid w:val="00C2394F"/>
    <w:rsid w:val="00C24F79"/>
    <w:rsid w:val="00C25602"/>
    <w:rsid w:val="00C274DD"/>
    <w:rsid w:val="00C3098C"/>
    <w:rsid w:val="00C30F5D"/>
    <w:rsid w:val="00C33C5C"/>
    <w:rsid w:val="00C42BC0"/>
    <w:rsid w:val="00C439DD"/>
    <w:rsid w:val="00C43EED"/>
    <w:rsid w:val="00C44177"/>
    <w:rsid w:val="00C50395"/>
    <w:rsid w:val="00C51429"/>
    <w:rsid w:val="00C61880"/>
    <w:rsid w:val="00C63068"/>
    <w:rsid w:val="00C64867"/>
    <w:rsid w:val="00C676B2"/>
    <w:rsid w:val="00C75474"/>
    <w:rsid w:val="00C80E8A"/>
    <w:rsid w:val="00C834D5"/>
    <w:rsid w:val="00C869E4"/>
    <w:rsid w:val="00C917ED"/>
    <w:rsid w:val="00C923BF"/>
    <w:rsid w:val="00C92817"/>
    <w:rsid w:val="00C9286B"/>
    <w:rsid w:val="00C97330"/>
    <w:rsid w:val="00CA06B5"/>
    <w:rsid w:val="00CA4F5C"/>
    <w:rsid w:val="00CA6C53"/>
    <w:rsid w:val="00CB0F18"/>
    <w:rsid w:val="00CB6D11"/>
    <w:rsid w:val="00CB767D"/>
    <w:rsid w:val="00CC0356"/>
    <w:rsid w:val="00CC2CFD"/>
    <w:rsid w:val="00CC37A6"/>
    <w:rsid w:val="00CC5E5C"/>
    <w:rsid w:val="00CC6D4B"/>
    <w:rsid w:val="00CC7721"/>
    <w:rsid w:val="00CC77FB"/>
    <w:rsid w:val="00CC7AB5"/>
    <w:rsid w:val="00CC7E3A"/>
    <w:rsid w:val="00CD2EF2"/>
    <w:rsid w:val="00CE0E3F"/>
    <w:rsid w:val="00CE0F4E"/>
    <w:rsid w:val="00CE7901"/>
    <w:rsid w:val="00CF18A4"/>
    <w:rsid w:val="00CF2854"/>
    <w:rsid w:val="00CF2937"/>
    <w:rsid w:val="00CF43C4"/>
    <w:rsid w:val="00CF5197"/>
    <w:rsid w:val="00D0343B"/>
    <w:rsid w:val="00D116E9"/>
    <w:rsid w:val="00D12734"/>
    <w:rsid w:val="00D13941"/>
    <w:rsid w:val="00D142FB"/>
    <w:rsid w:val="00D14E15"/>
    <w:rsid w:val="00D170D5"/>
    <w:rsid w:val="00D2082A"/>
    <w:rsid w:val="00D2218F"/>
    <w:rsid w:val="00D26D16"/>
    <w:rsid w:val="00D3378B"/>
    <w:rsid w:val="00D358FE"/>
    <w:rsid w:val="00D3612A"/>
    <w:rsid w:val="00D36F8B"/>
    <w:rsid w:val="00D37703"/>
    <w:rsid w:val="00D37F25"/>
    <w:rsid w:val="00D45616"/>
    <w:rsid w:val="00D53B49"/>
    <w:rsid w:val="00D55F27"/>
    <w:rsid w:val="00D57EDD"/>
    <w:rsid w:val="00D617A4"/>
    <w:rsid w:val="00D64BDB"/>
    <w:rsid w:val="00D66D66"/>
    <w:rsid w:val="00D67523"/>
    <w:rsid w:val="00D67DBB"/>
    <w:rsid w:val="00D75476"/>
    <w:rsid w:val="00D76001"/>
    <w:rsid w:val="00D77789"/>
    <w:rsid w:val="00D84E8B"/>
    <w:rsid w:val="00D861E0"/>
    <w:rsid w:val="00D8625C"/>
    <w:rsid w:val="00D87813"/>
    <w:rsid w:val="00D93DB1"/>
    <w:rsid w:val="00D967C3"/>
    <w:rsid w:val="00DA3428"/>
    <w:rsid w:val="00DB4848"/>
    <w:rsid w:val="00DB6AA0"/>
    <w:rsid w:val="00DC1584"/>
    <w:rsid w:val="00DC1BCD"/>
    <w:rsid w:val="00DC2145"/>
    <w:rsid w:val="00DC69AD"/>
    <w:rsid w:val="00DD10FF"/>
    <w:rsid w:val="00DD20A5"/>
    <w:rsid w:val="00DD3645"/>
    <w:rsid w:val="00DD53E7"/>
    <w:rsid w:val="00DD55E6"/>
    <w:rsid w:val="00DE643F"/>
    <w:rsid w:val="00DF19E5"/>
    <w:rsid w:val="00DF1F35"/>
    <w:rsid w:val="00DF2D09"/>
    <w:rsid w:val="00DF3402"/>
    <w:rsid w:val="00DF5DEC"/>
    <w:rsid w:val="00DF7647"/>
    <w:rsid w:val="00E00004"/>
    <w:rsid w:val="00E024FC"/>
    <w:rsid w:val="00E0539D"/>
    <w:rsid w:val="00E06858"/>
    <w:rsid w:val="00E0748A"/>
    <w:rsid w:val="00E23717"/>
    <w:rsid w:val="00E25533"/>
    <w:rsid w:val="00E272F2"/>
    <w:rsid w:val="00E27C0E"/>
    <w:rsid w:val="00E302E4"/>
    <w:rsid w:val="00E31258"/>
    <w:rsid w:val="00E34E19"/>
    <w:rsid w:val="00E350C5"/>
    <w:rsid w:val="00E41708"/>
    <w:rsid w:val="00E444FF"/>
    <w:rsid w:val="00E4622C"/>
    <w:rsid w:val="00E5012C"/>
    <w:rsid w:val="00E50545"/>
    <w:rsid w:val="00E51FFB"/>
    <w:rsid w:val="00E525A7"/>
    <w:rsid w:val="00E52E12"/>
    <w:rsid w:val="00E6294D"/>
    <w:rsid w:val="00E63530"/>
    <w:rsid w:val="00E65B9B"/>
    <w:rsid w:val="00E66CC2"/>
    <w:rsid w:val="00E70972"/>
    <w:rsid w:val="00E72ABB"/>
    <w:rsid w:val="00E72B1F"/>
    <w:rsid w:val="00E7785E"/>
    <w:rsid w:val="00E858E9"/>
    <w:rsid w:val="00E90120"/>
    <w:rsid w:val="00E91F87"/>
    <w:rsid w:val="00E94B66"/>
    <w:rsid w:val="00E94DBB"/>
    <w:rsid w:val="00E96F28"/>
    <w:rsid w:val="00EA117A"/>
    <w:rsid w:val="00EA4F30"/>
    <w:rsid w:val="00EA4F90"/>
    <w:rsid w:val="00EA557F"/>
    <w:rsid w:val="00EB3EDD"/>
    <w:rsid w:val="00EB6B40"/>
    <w:rsid w:val="00EB78D1"/>
    <w:rsid w:val="00EC057A"/>
    <w:rsid w:val="00EC4306"/>
    <w:rsid w:val="00EC6527"/>
    <w:rsid w:val="00EE0F8C"/>
    <w:rsid w:val="00EE2E48"/>
    <w:rsid w:val="00EE65B9"/>
    <w:rsid w:val="00EF0923"/>
    <w:rsid w:val="00EF3BB1"/>
    <w:rsid w:val="00EF7FB7"/>
    <w:rsid w:val="00F00F46"/>
    <w:rsid w:val="00F01E1A"/>
    <w:rsid w:val="00F03374"/>
    <w:rsid w:val="00F04597"/>
    <w:rsid w:val="00F05380"/>
    <w:rsid w:val="00F06DBD"/>
    <w:rsid w:val="00F06F67"/>
    <w:rsid w:val="00F104E7"/>
    <w:rsid w:val="00F1218C"/>
    <w:rsid w:val="00F131B4"/>
    <w:rsid w:val="00F16437"/>
    <w:rsid w:val="00F20114"/>
    <w:rsid w:val="00F25A90"/>
    <w:rsid w:val="00F26A9F"/>
    <w:rsid w:val="00F2776B"/>
    <w:rsid w:val="00F31803"/>
    <w:rsid w:val="00F31D4B"/>
    <w:rsid w:val="00F31FCA"/>
    <w:rsid w:val="00F331FE"/>
    <w:rsid w:val="00F33597"/>
    <w:rsid w:val="00F347E4"/>
    <w:rsid w:val="00F34CEC"/>
    <w:rsid w:val="00F369C0"/>
    <w:rsid w:val="00F36FE9"/>
    <w:rsid w:val="00F4040A"/>
    <w:rsid w:val="00F40F47"/>
    <w:rsid w:val="00F41146"/>
    <w:rsid w:val="00F41EF9"/>
    <w:rsid w:val="00F42A8C"/>
    <w:rsid w:val="00F42E17"/>
    <w:rsid w:val="00F43253"/>
    <w:rsid w:val="00F61EB2"/>
    <w:rsid w:val="00F63B80"/>
    <w:rsid w:val="00F67542"/>
    <w:rsid w:val="00F7237B"/>
    <w:rsid w:val="00F75DE8"/>
    <w:rsid w:val="00F76362"/>
    <w:rsid w:val="00F813E7"/>
    <w:rsid w:val="00F8277E"/>
    <w:rsid w:val="00F83956"/>
    <w:rsid w:val="00F84201"/>
    <w:rsid w:val="00F85ED2"/>
    <w:rsid w:val="00F862D8"/>
    <w:rsid w:val="00F93BC5"/>
    <w:rsid w:val="00F972D3"/>
    <w:rsid w:val="00FA07E7"/>
    <w:rsid w:val="00FA1551"/>
    <w:rsid w:val="00FA24E9"/>
    <w:rsid w:val="00FA32F5"/>
    <w:rsid w:val="00FA4EAA"/>
    <w:rsid w:val="00FA5B4B"/>
    <w:rsid w:val="00FA72CF"/>
    <w:rsid w:val="00FA760B"/>
    <w:rsid w:val="00FB421D"/>
    <w:rsid w:val="00FB63AB"/>
    <w:rsid w:val="00FB7483"/>
    <w:rsid w:val="00FC1BA0"/>
    <w:rsid w:val="00FC2FF3"/>
    <w:rsid w:val="00FC5BEA"/>
    <w:rsid w:val="00FC6840"/>
    <w:rsid w:val="00FD0C15"/>
    <w:rsid w:val="00FD0EC3"/>
    <w:rsid w:val="00FD4B3A"/>
    <w:rsid w:val="00FD706E"/>
    <w:rsid w:val="00FE1AD7"/>
    <w:rsid w:val="00FE4D41"/>
    <w:rsid w:val="00FE5B20"/>
    <w:rsid w:val="00FE629B"/>
    <w:rsid w:val="00FF161B"/>
    <w:rsid w:val="00FF2365"/>
    <w:rsid w:val="00FF40B8"/>
    <w:rsid w:val="00FF5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44AFD17"/>
  <w15:docId w15:val="{77603589-F085-4808-B1AC-C1EEFBD9D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4D5B"/>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lang w:val="en-US"/>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b/>
      <w:bCs/>
    </w:rPr>
  </w:style>
  <w:style w:type="paragraph" w:styleId="Heading4">
    <w:name w:val="heading 4"/>
    <w:basedOn w:val="Normal"/>
    <w:next w:val="NICEnormal"/>
    <w:link w:val="Heading4Char"/>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16532E"/>
    <w:pPr>
      <w:spacing w:after="240" w:line="360" w:lineRule="auto"/>
    </w:pPr>
    <w:rPr>
      <w:rFonts w:ascii="Arial" w:hAnsi="Arial"/>
      <w:sz w:val="24"/>
      <w:szCs w:val="24"/>
      <w:lang w:eastAsia="en-US"/>
    </w:rPr>
  </w:style>
  <w:style w:type="character" w:customStyle="1" w:styleId="NICEnormalChar">
    <w:name w:val="NICE normal Char"/>
    <w:link w:val="NICEnormal"/>
    <w:rsid w:val="0016532E"/>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character" w:customStyle="1" w:styleId="Heading3Char">
    <w:name w:val="Heading 3 Char"/>
    <w:link w:val="Heading3"/>
    <w:rsid w:val="004E2E9C"/>
    <w:rPr>
      <w:rFonts w:ascii="Arial" w:hAnsi="Arial" w:cs="Arial"/>
      <w:b/>
      <w:bCs/>
      <w:sz w:val="24"/>
      <w:szCs w:val="24"/>
      <w:lang w:eastAsia="en-US"/>
    </w:rPr>
  </w:style>
  <w:style w:type="character" w:customStyle="1" w:styleId="Heading4Char">
    <w:name w:val="Heading 4 Char"/>
    <w:link w:val="Heading4"/>
    <w:rsid w:val="004E2E9C"/>
    <w:rPr>
      <w:rFonts w:ascii="Arial" w:hAnsi="Arial"/>
      <w:b/>
      <w:bCs/>
      <w:i/>
      <w:sz w:val="24"/>
      <w:szCs w:val="28"/>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b/>
      <w:bCs/>
      <w:kern w:val="28"/>
      <w:sz w:val="40"/>
      <w:szCs w:val="32"/>
    </w:rPr>
  </w:style>
  <w:style w:type="character" w:customStyle="1" w:styleId="TitleChar">
    <w:name w:val="Title Char"/>
    <w:link w:val="Title"/>
    <w:rsid w:val="004E2E9C"/>
    <w:rPr>
      <w:rFonts w:ascii="Arial" w:hAnsi="Arial" w:cs="Arial"/>
      <w:b/>
      <w:bCs/>
      <w:kern w:val="28"/>
      <w:sz w:val="40"/>
      <w:szCs w:val="32"/>
      <w:lang w:eastAsia="en-US"/>
    </w:rPr>
  </w:style>
  <w:style w:type="paragraph" w:customStyle="1" w:styleId="Numberedheading1">
    <w:name w:val="Numbered heading 1"/>
    <w:basedOn w:val="Heading1"/>
    <w:next w:val="NICEnormal"/>
    <w:link w:val="Numberedheading1CharChar"/>
    <w:rsid w:val="00C51429"/>
    <w:pPr>
      <w:numPr>
        <w:numId w:val="8"/>
      </w:numPr>
    </w:pPr>
    <w:rPr>
      <w:rFonts w:cs="Times New Roman"/>
      <w:szCs w:val="24"/>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rPr>
  </w:style>
  <w:style w:type="paragraph" w:customStyle="1" w:styleId="Numberedheading2">
    <w:name w:val="Numbered heading 2"/>
    <w:basedOn w:val="Heading2"/>
    <w:next w:val="NICEnormal"/>
    <w:link w:val="Numberedheading2Char"/>
    <w:rsid w:val="00C51429"/>
    <w:pPr>
      <w:numPr>
        <w:ilvl w:val="1"/>
        <w:numId w:val="8"/>
      </w:numPr>
    </w:pPr>
    <w:rPr>
      <w:rFonts w:cs="Times New Roman"/>
    </w:rPr>
  </w:style>
  <w:style w:type="character" w:customStyle="1" w:styleId="Numberedheading2Char">
    <w:name w:val="Numbered heading 2 Char"/>
    <w:link w:val="Numberedheading2"/>
    <w:rsid w:val="00D37703"/>
    <w:rPr>
      <w:rFonts w:ascii="Arial" w:hAnsi="Arial" w:cs="Arial"/>
      <w:b/>
      <w:bCs/>
      <w:i/>
      <w:iCs/>
      <w:sz w:val="28"/>
      <w:szCs w:val="28"/>
      <w:lang w:val="en-US" w:eastAsia="en-US"/>
    </w:rPr>
  </w:style>
  <w:style w:type="paragraph" w:customStyle="1" w:styleId="Numberedheading3">
    <w:name w:val="Numbered heading 3"/>
    <w:basedOn w:val="Heading3"/>
    <w:next w:val="NICEnormal"/>
    <w:rsid w:val="00C51429"/>
    <w:pPr>
      <w:numPr>
        <w:ilvl w:val="2"/>
        <w:numId w:val="8"/>
      </w:numPr>
    </w:pPr>
    <w:rPr>
      <w:sz w:val="26"/>
    </w:rPr>
  </w:style>
  <w:style w:type="paragraph" w:customStyle="1" w:styleId="Numberedlevel4text">
    <w:name w:val="Numbered level 4 text"/>
    <w:basedOn w:val="NICEnormal"/>
    <w:next w:val="NICEnormal"/>
    <w:rsid w:val="0092657D"/>
    <w:pPr>
      <w:numPr>
        <w:ilvl w:val="3"/>
        <w:numId w:val="8"/>
      </w:numPr>
    </w:pPr>
  </w:style>
  <w:style w:type="paragraph" w:customStyle="1" w:styleId="Numberedlevel3text">
    <w:name w:val="Numbered level 3 text"/>
    <w:basedOn w:val="Numberedheading3"/>
    <w:rsid w:val="003A72CF"/>
    <w:pPr>
      <w:keepNext w:val="0"/>
      <w:spacing w:before="0" w:after="240"/>
      <w:outlineLvl w:val="9"/>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D3612A"/>
    <w:pPr>
      <w:numPr>
        <w:numId w:val="6"/>
      </w:numPr>
      <w:spacing w:after="0"/>
    </w:p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3A72CF"/>
    <w:pPr>
      <w:keepNext w:val="0"/>
      <w:spacing w:before="0" w:after="240"/>
      <w:outlineLvl w:val="9"/>
    </w:pPr>
    <w:rPr>
      <w:b w:val="0"/>
      <w:i w:val="0"/>
      <w:sz w:val="24"/>
    </w:rPr>
  </w:style>
  <w:style w:type="paragraph" w:customStyle="1" w:styleId="Bulletleft1last">
    <w:name w:val="Bullet left 1 last"/>
    <w:basedOn w:val="NICEnormal"/>
    <w:link w:val="Bulletleft1lastChar"/>
    <w:rsid w:val="00953ADF"/>
    <w:pPr>
      <w:numPr>
        <w:numId w:val="9"/>
      </w:numPr>
    </w:pPr>
  </w:style>
  <w:style w:type="paragraph" w:styleId="Header">
    <w:name w:val="header"/>
    <w:basedOn w:val="NICEnormalsinglespacing"/>
    <w:link w:val="HeaderChar"/>
    <w:rsid w:val="0053387C"/>
    <w:pPr>
      <w:tabs>
        <w:tab w:val="center" w:pos="4153"/>
        <w:tab w:val="right" w:pos="8306"/>
      </w:tabs>
    </w:pPr>
  </w:style>
  <w:style w:type="character" w:customStyle="1" w:styleId="HeaderChar">
    <w:name w:val="Header Char"/>
    <w:link w:val="Header"/>
    <w:rsid w:val="004E2E9C"/>
    <w:rPr>
      <w:rFonts w:ascii="Arial" w:hAnsi="Arial"/>
      <w:sz w:val="24"/>
      <w:szCs w:val="24"/>
      <w:lang w:val="en-US" w:eastAsia="en-US"/>
    </w:rPr>
  </w:style>
  <w:style w:type="paragraph" w:styleId="Footer">
    <w:name w:val="footer"/>
    <w:basedOn w:val="NICEnormalsinglespacing"/>
    <w:link w:val="FooterChar"/>
    <w:uiPriority w:val="99"/>
    <w:rsid w:val="0053387C"/>
    <w:pPr>
      <w:tabs>
        <w:tab w:val="center" w:pos="4153"/>
        <w:tab w:val="right" w:pos="8306"/>
      </w:tabs>
    </w:pPr>
  </w:style>
  <w:style w:type="character" w:customStyle="1" w:styleId="FooterChar">
    <w:name w:val="Footer Char"/>
    <w:link w:val="Footer"/>
    <w:uiPriority w:val="99"/>
    <w:rsid w:val="004E2E9C"/>
    <w:rPr>
      <w:rFonts w:ascii="Arial" w:hAnsi="Arial"/>
      <w:sz w:val="24"/>
      <w:szCs w:val="24"/>
      <w:lang w:val="en-US" w:eastAsia="en-US"/>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10"/>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BD0372"/>
    <w:pPr>
      <w:keepNext/>
      <w:spacing w:after="60"/>
    </w:pPr>
    <w:rPr>
      <w:sz w:val="22"/>
    </w:rPr>
  </w:style>
  <w:style w:type="paragraph" w:customStyle="1" w:styleId="Title1">
    <w:name w:val="Title 1"/>
    <w:basedOn w:val="Title"/>
    <w:qFormat/>
    <w:rsid w:val="003A72CF"/>
  </w:style>
  <w:style w:type="paragraph" w:customStyle="1" w:styleId="Title2">
    <w:name w:val="Title 2"/>
    <w:basedOn w:val="Normal"/>
    <w:qFormat/>
    <w:rsid w:val="003A72CF"/>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3A72CF"/>
  </w:style>
  <w:style w:type="paragraph" w:customStyle="1" w:styleId="Documentissuedate">
    <w:name w:val="Document issue date"/>
    <w:basedOn w:val="NICEnormal"/>
    <w:qFormat/>
    <w:rsid w:val="003A72CF"/>
  </w:style>
  <w:style w:type="character" w:styleId="Hyperlink">
    <w:name w:val="Hyperlink"/>
    <w:uiPriority w:val="99"/>
    <w:rsid w:val="00930813"/>
    <w:rPr>
      <w:color w:val="0000FF"/>
      <w:u w:val="single"/>
    </w:rPr>
  </w:style>
  <w:style w:type="paragraph" w:styleId="TOC1">
    <w:name w:val="toc 1"/>
    <w:basedOn w:val="Normal"/>
    <w:next w:val="Normal"/>
    <w:autoRedefine/>
    <w:uiPriority w:val="39"/>
    <w:rsid w:val="00C43EED"/>
    <w:pPr>
      <w:spacing w:after="100"/>
    </w:pPr>
  </w:style>
  <w:style w:type="paragraph" w:styleId="TOC2">
    <w:name w:val="toc 2"/>
    <w:basedOn w:val="Normal"/>
    <w:next w:val="Normal"/>
    <w:autoRedefine/>
    <w:uiPriority w:val="39"/>
    <w:rsid w:val="00C43EED"/>
    <w:pPr>
      <w:spacing w:after="100"/>
      <w:ind w:left="240"/>
    </w:pPr>
  </w:style>
  <w:style w:type="character" w:styleId="CommentReference">
    <w:name w:val="annotation reference"/>
    <w:rsid w:val="001F7A51"/>
    <w:rPr>
      <w:sz w:val="16"/>
      <w:szCs w:val="16"/>
    </w:rPr>
  </w:style>
  <w:style w:type="paragraph" w:styleId="CommentText">
    <w:name w:val="annotation text"/>
    <w:basedOn w:val="Normal"/>
    <w:link w:val="CommentTextChar"/>
    <w:rsid w:val="001F7A51"/>
    <w:rPr>
      <w:sz w:val="20"/>
      <w:szCs w:val="20"/>
    </w:rPr>
  </w:style>
  <w:style w:type="character" w:customStyle="1" w:styleId="CommentTextChar">
    <w:name w:val="Comment Text Char"/>
    <w:link w:val="CommentText"/>
    <w:rsid w:val="001F7A51"/>
    <w:rPr>
      <w:lang w:eastAsia="en-US"/>
    </w:rPr>
  </w:style>
  <w:style w:type="paragraph" w:styleId="CommentSubject">
    <w:name w:val="annotation subject"/>
    <w:basedOn w:val="CommentText"/>
    <w:next w:val="CommentText"/>
    <w:link w:val="CommentSubjectChar"/>
    <w:rsid w:val="001F7A51"/>
    <w:rPr>
      <w:b/>
      <w:bCs/>
    </w:rPr>
  </w:style>
  <w:style w:type="character" w:customStyle="1" w:styleId="CommentSubjectChar">
    <w:name w:val="Comment Subject Char"/>
    <w:link w:val="CommentSubject"/>
    <w:rsid w:val="001F7A51"/>
    <w:rPr>
      <w:b/>
      <w:bCs/>
      <w:lang w:eastAsia="en-US"/>
    </w:rPr>
  </w:style>
  <w:style w:type="paragraph" w:styleId="BalloonText">
    <w:name w:val="Balloon Text"/>
    <w:basedOn w:val="Normal"/>
    <w:link w:val="BalloonTextChar"/>
    <w:rsid w:val="001F7A51"/>
    <w:rPr>
      <w:rFonts w:ascii="Tahoma" w:hAnsi="Tahoma"/>
      <w:sz w:val="16"/>
      <w:szCs w:val="16"/>
    </w:rPr>
  </w:style>
  <w:style w:type="character" w:customStyle="1" w:styleId="BalloonTextChar">
    <w:name w:val="Balloon Text Char"/>
    <w:link w:val="BalloonText"/>
    <w:rsid w:val="001F7A51"/>
    <w:rPr>
      <w:rFonts w:ascii="Tahoma" w:hAnsi="Tahoma"/>
      <w:sz w:val="16"/>
      <w:szCs w:val="16"/>
      <w:lang w:eastAsia="en-US"/>
    </w:rPr>
  </w:style>
  <w:style w:type="paragraph" w:styleId="Revision">
    <w:name w:val="Revision"/>
    <w:hidden/>
    <w:uiPriority w:val="99"/>
    <w:semiHidden/>
    <w:rsid w:val="001F7A51"/>
    <w:rPr>
      <w:sz w:val="24"/>
      <w:szCs w:val="24"/>
      <w:lang w:eastAsia="en-US"/>
    </w:rPr>
  </w:style>
  <w:style w:type="character" w:styleId="FollowedHyperlink">
    <w:name w:val="FollowedHyperlink"/>
    <w:rsid w:val="006B5201"/>
    <w:rPr>
      <w:color w:val="800080"/>
      <w:u w:val="single"/>
    </w:rPr>
  </w:style>
  <w:style w:type="paragraph" w:styleId="FootnoteText">
    <w:name w:val="footnote text"/>
    <w:basedOn w:val="Normal"/>
    <w:link w:val="FootnoteTextChar"/>
    <w:uiPriority w:val="99"/>
    <w:rsid w:val="0016532E"/>
    <w:rPr>
      <w:rFonts w:ascii="Arial" w:hAnsi="Arial"/>
      <w:sz w:val="20"/>
      <w:szCs w:val="20"/>
    </w:rPr>
  </w:style>
  <w:style w:type="character" w:customStyle="1" w:styleId="FootnoteTextChar">
    <w:name w:val="Footnote Text Char"/>
    <w:link w:val="FootnoteText"/>
    <w:uiPriority w:val="99"/>
    <w:rsid w:val="0016532E"/>
    <w:rPr>
      <w:rFonts w:ascii="Arial" w:hAnsi="Arial"/>
      <w:lang w:eastAsia="en-US"/>
    </w:rPr>
  </w:style>
  <w:style w:type="character" w:styleId="FootnoteReference">
    <w:name w:val="footnote reference"/>
    <w:uiPriority w:val="99"/>
    <w:rsid w:val="0075271D"/>
    <w:rPr>
      <w:vertAlign w:val="superscript"/>
    </w:rPr>
  </w:style>
  <w:style w:type="paragraph" w:styleId="PlainText">
    <w:name w:val="Plain Text"/>
    <w:basedOn w:val="Normal"/>
    <w:link w:val="PlainTextChar"/>
    <w:uiPriority w:val="99"/>
    <w:unhideWhenUsed/>
    <w:rsid w:val="004E2E9C"/>
    <w:rPr>
      <w:rFonts w:ascii="Consolas" w:eastAsia="Calibri" w:hAnsi="Consolas"/>
      <w:sz w:val="21"/>
      <w:szCs w:val="21"/>
    </w:rPr>
  </w:style>
  <w:style w:type="character" w:customStyle="1" w:styleId="PlainTextChar">
    <w:name w:val="Plain Text Char"/>
    <w:link w:val="PlainText"/>
    <w:uiPriority w:val="99"/>
    <w:rsid w:val="004E2E9C"/>
    <w:rPr>
      <w:rFonts w:ascii="Consolas" w:eastAsia="Calibri" w:hAnsi="Consolas"/>
      <w:sz w:val="21"/>
      <w:szCs w:val="21"/>
      <w:lang w:eastAsia="en-US"/>
    </w:rPr>
  </w:style>
  <w:style w:type="paragraph" w:customStyle="1" w:styleId="Tableheading1">
    <w:name w:val="Table heading 1"/>
    <w:basedOn w:val="Normal"/>
    <w:next w:val="Normal"/>
    <w:uiPriority w:val="99"/>
    <w:rsid w:val="004E2E9C"/>
    <w:pPr>
      <w:numPr>
        <w:numId w:val="45"/>
      </w:numPr>
      <w:tabs>
        <w:tab w:val="left" w:pos="284"/>
        <w:tab w:val="left" w:pos="567"/>
      </w:tabs>
      <w:spacing w:before="60" w:after="60" w:line="240" w:lineRule="atLeast"/>
      <w:ind w:left="714" w:hanging="357"/>
    </w:pPr>
    <w:rPr>
      <w:rFonts w:ascii="Verdana" w:hAnsi="Verdana"/>
      <w:b/>
      <w:sz w:val="20"/>
      <w:szCs w:val="20"/>
      <w:lang w:eastAsia="en-GB"/>
    </w:rPr>
  </w:style>
  <w:style w:type="paragraph" w:styleId="NormalWeb">
    <w:name w:val="Normal (Web)"/>
    <w:basedOn w:val="Normal"/>
    <w:link w:val="NormalWebChar"/>
    <w:uiPriority w:val="99"/>
    <w:unhideWhenUsed/>
    <w:rsid w:val="004E2E9C"/>
    <w:pPr>
      <w:spacing w:before="100" w:beforeAutospacing="1" w:after="100" w:afterAutospacing="1"/>
    </w:pPr>
  </w:style>
  <w:style w:type="character" w:customStyle="1" w:styleId="NormalWebChar">
    <w:name w:val="Normal (Web) Char"/>
    <w:link w:val="NormalWeb"/>
    <w:uiPriority w:val="99"/>
    <w:rsid w:val="004E2E9C"/>
    <w:rPr>
      <w:sz w:val="24"/>
      <w:szCs w:val="24"/>
    </w:rPr>
  </w:style>
  <w:style w:type="table" w:styleId="TableGrid">
    <w:name w:val="Table Grid"/>
    <w:basedOn w:val="TableNormal"/>
    <w:rsid w:val="004E2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left1lastChar">
    <w:name w:val="Bullet left 1 last Char"/>
    <w:link w:val="Bulletleft1last"/>
    <w:rsid w:val="00A654BC"/>
    <w:rPr>
      <w:rFonts w:ascii="Arial" w:hAnsi="Arial" w:cs="Arial"/>
      <w:sz w:val="24"/>
      <w:szCs w:val="24"/>
      <w:lang w:val="en-US" w:eastAsia="en-US"/>
    </w:rPr>
  </w:style>
  <w:style w:type="paragraph" w:customStyle="1" w:styleId="NICENumberedheading1">
    <w:name w:val="NICE Numbered heading 1"/>
    <w:basedOn w:val="Heading1"/>
    <w:next w:val="NICEnormal"/>
    <w:rsid w:val="0043196A"/>
    <w:pPr>
      <w:pageBreakBefore/>
      <w:tabs>
        <w:tab w:val="num" w:pos="1134"/>
      </w:tabs>
      <w:ind w:left="1134" w:hanging="1134"/>
    </w:pPr>
    <w:rPr>
      <w:color w:val="282828"/>
      <w:szCs w:val="24"/>
      <w:lang w:val="en-GB"/>
    </w:rPr>
  </w:style>
  <w:style w:type="paragraph" w:customStyle="1" w:styleId="NICENumberedheading2">
    <w:name w:val="NICE Numbered heading 2"/>
    <w:basedOn w:val="Heading2"/>
    <w:next w:val="NICEnormal"/>
    <w:rsid w:val="0043196A"/>
    <w:pPr>
      <w:tabs>
        <w:tab w:val="num" w:pos="1134"/>
      </w:tabs>
      <w:ind w:left="1134" w:hanging="1134"/>
    </w:pPr>
    <w:rPr>
      <w:color w:val="282828"/>
      <w:lang w:val="en-GB"/>
    </w:rPr>
  </w:style>
  <w:style w:type="paragraph" w:customStyle="1" w:styleId="NICENumberedheading3">
    <w:name w:val="NICE Numbered heading 3"/>
    <w:basedOn w:val="Heading3"/>
    <w:next w:val="NICEnormal"/>
    <w:rsid w:val="0043196A"/>
    <w:pPr>
      <w:tabs>
        <w:tab w:val="num" w:pos="1134"/>
      </w:tabs>
      <w:ind w:left="1134" w:hanging="1134"/>
    </w:pPr>
    <w:rPr>
      <w:rFonts w:cs="Arial"/>
      <w:color w:val="282828"/>
      <w:sz w:val="26"/>
    </w:rPr>
  </w:style>
  <w:style w:type="paragraph" w:customStyle="1" w:styleId="NICENumberedlevel4text">
    <w:name w:val="NICE Numbered level 4 text"/>
    <w:basedOn w:val="NICEnormal"/>
    <w:next w:val="NICEnormal"/>
    <w:rsid w:val="0043196A"/>
    <w:pPr>
      <w:tabs>
        <w:tab w:val="num" w:pos="1134"/>
      </w:tabs>
      <w:ind w:left="1134" w:hanging="1134"/>
    </w:pPr>
    <w:rPr>
      <w:color w:val="282828"/>
    </w:rPr>
  </w:style>
  <w:style w:type="paragraph" w:customStyle="1" w:styleId="NICENumberedlevel2text">
    <w:name w:val="NICE Numbered level 2 text"/>
    <w:basedOn w:val="NICENumberedheading2"/>
    <w:rsid w:val="0043196A"/>
    <w:pPr>
      <w:keepNext w:val="0"/>
      <w:spacing w:before="0" w:after="240"/>
      <w:outlineLvl w:val="9"/>
    </w:pPr>
    <w:rPr>
      <w:b w:val="0"/>
      <w:sz w:val="24"/>
    </w:rPr>
  </w:style>
  <w:style w:type="paragraph" w:customStyle="1" w:styleId="Bullets">
    <w:name w:val="Bullets"/>
    <w:basedOn w:val="Normal"/>
    <w:uiPriority w:val="5"/>
    <w:qFormat/>
    <w:rsid w:val="00F36FE9"/>
    <w:pPr>
      <w:spacing w:after="120" w:line="276" w:lineRule="auto"/>
      <w:ind w:left="1134" w:hanging="454"/>
    </w:pPr>
    <w:rPr>
      <w:rFonts w:ascii="Arial" w:hAnsi="Arial"/>
      <w:lang w:eastAsia="en-GB"/>
    </w:rPr>
  </w:style>
  <w:style w:type="character" w:styleId="UnresolvedMention">
    <w:name w:val="Unresolved Mention"/>
    <w:basedOn w:val="DefaultParagraphFont"/>
    <w:uiPriority w:val="99"/>
    <w:semiHidden/>
    <w:unhideWhenUsed/>
    <w:rsid w:val="00043A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684241">
      <w:bodyDiv w:val="1"/>
      <w:marLeft w:val="0"/>
      <w:marRight w:val="0"/>
      <w:marTop w:val="0"/>
      <w:marBottom w:val="0"/>
      <w:divBdr>
        <w:top w:val="none" w:sz="0" w:space="0" w:color="auto"/>
        <w:left w:val="none" w:sz="0" w:space="0" w:color="auto"/>
        <w:bottom w:val="none" w:sz="0" w:space="0" w:color="auto"/>
        <w:right w:val="none" w:sz="0" w:space="0" w:color="auto"/>
      </w:divBdr>
    </w:div>
    <w:div w:id="671763414">
      <w:bodyDiv w:val="1"/>
      <w:marLeft w:val="0"/>
      <w:marRight w:val="0"/>
      <w:marTop w:val="0"/>
      <w:marBottom w:val="0"/>
      <w:divBdr>
        <w:top w:val="none" w:sz="0" w:space="0" w:color="auto"/>
        <w:left w:val="none" w:sz="0" w:space="0" w:color="auto"/>
        <w:bottom w:val="none" w:sz="0" w:space="0" w:color="auto"/>
        <w:right w:val="none" w:sz="0" w:space="0" w:color="auto"/>
      </w:divBdr>
      <w:divsChild>
        <w:div w:id="2056808149">
          <w:marLeft w:val="0"/>
          <w:marRight w:val="1"/>
          <w:marTop w:val="0"/>
          <w:marBottom w:val="0"/>
          <w:divBdr>
            <w:top w:val="none" w:sz="0" w:space="0" w:color="auto"/>
            <w:left w:val="none" w:sz="0" w:space="0" w:color="auto"/>
            <w:bottom w:val="none" w:sz="0" w:space="0" w:color="auto"/>
            <w:right w:val="none" w:sz="0" w:space="0" w:color="auto"/>
          </w:divBdr>
          <w:divsChild>
            <w:div w:id="523178879">
              <w:marLeft w:val="0"/>
              <w:marRight w:val="0"/>
              <w:marTop w:val="0"/>
              <w:marBottom w:val="0"/>
              <w:divBdr>
                <w:top w:val="none" w:sz="0" w:space="0" w:color="auto"/>
                <w:left w:val="none" w:sz="0" w:space="0" w:color="auto"/>
                <w:bottom w:val="none" w:sz="0" w:space="0" w:color="auto"/>
                <w:right w:val="none" w:sz="0" w:space="0" w:color="auto"/>
              </w:divBdr>
              <w:divsChild>
                <w:div w:id="1021249157">
                  <w:marLeft w:val="0"/>
                  <w:marRight w:val="1"/>
                  <w:marTop w:val="0"/>
                  <w:marBottom w:val="0"/>
                  <w:divBdr>
                    <w:top w:val="none" w:sz="0" w:space="0" w:color="auto"/>
                    <w:left w:val="none" w:sz="0" w:space="0" w:color="auto"/>
                    <w:bottom w:val="none" w:sz="0" w:space="0" w:color="auto"/>
                    <w:right w:val="none" w:sz="0" w:space="0" w:color="auto"/>
                  </w:divBdr>
                  <w:divsChild>
                    <w:div w:id="127861114">
                      <w:marLeft w:val="0"/>
                      <w:marRight w:val="0"/>
                      <w:marTop w:val="0"/>
                      <w:marBottom w:val="0"/>
                      <w:divBdr>
                        <w:top w:val="none" w:sz="0" w:space="0" w:color="auto"/>
                        <w:left w:val="none" w:sz="0" w:space="0" w:color="auto"/>
                        <w:bottom w:val="none" w:sz="0" w:space="0" w:color="auto"/>
                        <w:right w:val="none" w:sz="0" w:space="0" w:color="auto"/>
                      </w:divBdr>
                      <w:divsChild>
                        <w:div w:id="296642484">
                          <w:marLeft w:val="0"/>
                          <w:marRight w:val="0"/>
                          <w:marTop w:val="0"/>
                          <w:marBottom w:val="0"/>
                          <w:divBdr>
                            <w:top w:val="none" w:sz="0" w:space="0" w:color="auto"/>
                            <w:left w:val="none" w:sz="0" w:space="0" w:color="auto"/>
                            <w:bottom w:val="none" w:sz="0" w:space="0" w:color="auto"/>
                            <w:right w:val="none" w:sz="0" w:space="0" w:color="auto"/>
                          </w:divBdr>
                          <w:divsChild>
                            <w:div w:id="666371663">
                              <w:marLeft w:val="0"/>
                              <w:marRight w:val="0"/>
                              <w:marTop w:val="120"/>
                              <w:marBottom w:val="360"/>
                              <w:divBdr>
                                <w:top w:val="none" w:sz="0" w:space="0" w:color="auto"/>
                                <w:left w:val="none" w:sz="0" w:space="0" w:color="auto"/>
                                <w:bottom w:val="none" w:sz="0" w:space="0" w:color="auto"/>
                                <w:right w:val="none" w:sz="0" w:space="0" w:color="auto"/>
                              </w:divBdr>
                              <w:divsChild>
                                <w:div w:id="327754615">
                                  <w:marLeft w:val="0"/>
                                  <w:marRight w:val="0"/>
                                  <w:marTop w:val="0"/>
                                  <w:marBottom w:val="0"/>
                                  <w:divBdr>
                                    <w:top w:val="none" w:sz="0" w:space="0" w:color="auto"/>
                                    <w:left w:val="none" w:sz="0" w:space="0" w:color="auto"/>
                                    <w:bottom w:val="none" w:sz="0" w:space="0" w:color="auto"/>
                                    <w:right w:val="none" w:sz="0" w:space="0" w:color="auto"/>
                                  </w:divBdr>
                                </w:div>
                                <w:div w:id="76488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514999">
      <w:bodyDiv w:val="1"/>
      <w:marLeft w:val="0"/>
      <w:marRight w:val="0"/>
      <w:marTop w:val="0"/>
      <w:marBottom w:val="0"/>
      <w:divBdr>
        <w:top w:val="none" w:sz="0" w:space="0" w:color="auto"/>
        <w:left w:val="none" w:sz="0" w:space="0" w:color="auto"/>
        <w:bottom w:val="none" w:sz="0" w:space="0" w:color="auto"/>
        <w:right w:val="none" w:sz="0" w:space="0" w:color="auto"/>
      </w:divBdr>
      <w:divsChild>
        <w:div w:id="118034982">
          <w:marLeft w:val="0"/>
          <w:marRight w:val="0"/>
          <w:marTop w:val="0"/>
          <w:marBottom w:val="0"/>
          <w:divBdr>
            <w:top w:val="none" w:sz="0" w:space="0" w:color="auto"/>
            <w:left w:val="none" w:sz="0" w:space="0" w:color="auto"/>
            <w:bottom w:val="none" w:sz="0" w:space="0" w:color="auto"/>
            <w:right w:val="none" w:sz="0" w:space="0" w:color="auto"/>
          </w:divBdr>
          <w:divsChild>
            <w:div w:id="1357345583">
              <w:marLeft w:val="0"/>
              <w:marRight w:val="0"/>
              <w:marTop w:val="0"/>
              <w:marBottom w:val="0"/>
              <w:divBdr>
                <w:top w:val="none" w:sz="0" w:space="0" w:color="auto"/>
                <w:left w:val="none" w:sz="0" w:space="0" w:color="auto"/>
                <w:bottom w:val="none" w:sz="0" w:space="0" w:color="auto"/>
                <w:right w:val="none" w:sz="0" w:space="0" w:color="auto"/>
              </w:divBdr>
              <w:divsChild>
                <w:div w:id="615260958">
                  <w:marLeft w:val="0"/>
                  <w:marRight w:val="0"/>
                  <w:marTop w:val="0"/>
                  <w:marBottom w:val="0"/>
                  <w:divBdr>
                    <w:top w:val="none" w:sz="0" w:space="0" w:color="auto"/>
                    <w:left w:val="none" w:sz="0" w:space="0" w:color="auto"/>
                    <w:bottom w:val="none" w:sz="0" w:space="0" w:color="auto"/>
                    <w:right w:val="none" w:sz="0" w:space="0" w:color="auto"/>
                  </w:divBdr>
                  <w:divsChild>
                    <w:div w:id="1813403625">
                      <w:marLeft w:val="0"/>
                      <w:marRight w:val="0"/>
                      <w:marTop w:val="0"/>
                      <w:marBottom w:val="0"/>
                      <w:divBdr>
                        <w:top w:val="none" w:sz="0" w:space="0" w:color="auto"/>
                        <w:left w:val="none" w:sz="0" w:space="0" w:color="auto"/>
                        <w:bottom w:val="none" w:sz="0" w:space="0" w:color="auto"/>
                        <w:right w:val="none" w:sz="0" w:space="0" w:color="auto"/>
                      </w:divBdr>
                      <w:divsChild>
                        <w:div w:id="38464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827556">
      <w:bodyDiv w:val="1"/>
      <w:marLeft w:val="0"/>
      <w:marRight w:val="0"/>
      <w:marTop w:val="0"/>
      <w:marBottom w:val="0"/>
      <w:divBdr>
        <w:top w:val="none" w:sz="0" w:space="0" w:color="auto"/>
        <w:left w:val="none" w:sz="0" w:space="0" w:color="auto"/>
        <w:bottom w:val="none" w:sz="0" w:space="0" w:color="auto"/>
        <w:right w:val="none" w:sz="0" w:space="0" w:color="auto"/>
      </w:divBdr>
    </w:div>
    <w:div w:id="1374960785">
      <w:bodyDiv w:val="1"/>
      <w:marLeft w:val="0"/>
      <w:marRight w:val="0"/>
      <w:marTop w:val="0"/>
      <w:marBottom w:val="0"/>
      <w:divBdr>
        <w:top w:val="none" w:sz="0" w:space="0" w:color="auto"/>
        <w:left w:val="none" w:sz="0" w:space="0" w:color="auto"/>
        <w:bottom w:val="none" w:sz="0" w:space="0" w:color="auto"/>
        <w:right w:val="none" w:sz="0" w:space="0" w:color="auto"/>
      </w:divBdr>
    </w:div>
    <w:div w:id="1868712446">
      <w:bodyDiv w:val="1"/>
      <w:marLeft w:val="0"/>
      <w:marRight w:val="0"/>
      <w:marTop w:val="0"/>
      <w:marBottom w:val="0"/>
      <w:divBdr>
        <w:top w:val="none" w:sz="0" w:space="0" w:color="auto"/>
        <w:left w:val="none" w:sz="0" w:space="0" w:color="auto"/>
        <w:bottom w:val="none" w:sz="0" w:space="0" w:color="auto"/>
        <w:right w:val="none" w:sz="0" w:space="0" w:color="auto"/>
      </w:divBdr>
    </w:div>
    <w:div w:id="1920095623">
      <w:bodyDiv w:val="1"/>
      <w:marLeft w:val="0"/>
      <w:marRight w:val="0"/>
      <w:marTop w:val="0"/>
      <w:marBottom w:val="0"/>
      <w:divBdr>
        <w:top w:val="none" w:sz="0" w:space="0" w:color="auto"/>
        <w:left w:val="none" w:sz="0" w:space="0" w:color="auto"/>
        <w:bottom w:val="none" w:sz="0" w:space="0" w:color="auto"/>
        <w:right w:val="none" w:sz="0" w:space="0" w:color="auto"/>
      </w:divBdr>
      <w:divsChild>
        <w:div w:id="806817128">
          <w:marLeft w:val="0"/>
          <w:marRight w:val="0"/>
          <w:marTop w:val="0"/>
          <w:marBottom w:val="0"/>
          <w:divBdr>
            <w:top w:val="none" w:sz="0" w:space="0" w:color="auto"/>
            <w:left w:val="none" w:sz="0" w:space="0" w:color="auto"/>
            <w:bottom w:val="none" w:sz="0" w:space="0" w:color="auto"/>
            <w:right w:val="none" w:sz="0" w:space="0" w:color="auto"/>
          </w:divBdr>
          <w:divsChild>
            <w:div w:id="652875308">
              <w:marLeft w:val="0"/>
              <w:marRight w:val="0"/>
              <w:marTop w:val="0"/>
              <w:marBottom w:val="0"/>
              <w:divBdr>
                <w:top w:val="none" w:sz="0" w:space="0" w:color="auto"/>
                <w:left w:val="none" w:sz="0" w:space="0" w:color="auto"/>
                <w:bottom w:val="none" w:sz="0" w:space="0" w:color="auto"/>
                <w:right w:val="none" w:sz="0" w:space="0" w:color="auto"/>
              </w:divBdr>
              <w:divsChild>
                <w:div w:id="63471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937630">
          <w:marLeft w:val="0"/>
          <w:marRight w:val="0"/>
          <w:marTop w:val="0"/>
          <w:marBottom w:val="0"/>
          <w:divBdr>
            <w:top w:val="none" w:sz="0" w:space="0" w:color="auto"/>
            <w:left w:val="none" w:sz="0" w:space="0" w:color="auto"/>
            <w:bottom w:val="none" w:sz="0" w:space="0" w:color="auto"/>
            <w:right w:val="none" w:sz="0" w:space="0" w:color="auto"/>
          </w:divBdr>
          <w:divsChild>
            <w:div w:id="1575579445">
              <w:marLeft w:val="0"/>
              <w:marRight w:val="0"/>
              <w:marTop w:val="0"/>
              <w:marBottom w:val="0"/>
              <w:divBdr>
                <w:top w:val="none" w:sz="0" w:space="0" w:color="auto"/>
                <w:left w:val="none" w:sz="0" w:space="0" w:color="auto"/>
                <w:bottom w:val="none" w:sz="0" w:space="0" w:color="auto"/>
                <w:right w:val="none" w:sz="0" w:space="0" w:color="auto"/>
              </w:divBdr>
              <w:divsChild>
                <w:div w:id="174903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7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publications.nice.org.uk/tobacco-harm-reduction-approaches-to-smoking-ph45/related-nice-guidance" TargetMode="External"/><Relationship Id="rId117" Type="http://schemas.openxmlformats.org/officeDocument/2006/relationships/hyperlink" Target="https://www.gov.uk/government/publications/the-national-cancer-strategy" TargetMode="External"/><Relationship Id="rId21" Type="http://schemas.openxmlformats.org/officeDocument/2006/relationships/hyperlink" Target="http://publications.nice.org.uk/tobacco-harm-reduction-approaches-to-smoking-ph45/glossary" TargetMode="External"/><Relationship Id="rId42" Type="http://schemas.openxmlformats.org/officeDocument/2006/relationships/hyperlink" Target="http://publications.nice.org.uk/tobacco-harm-reduction-approaches-to-smoking-ph45/glossary" TargetMode="External"/><Relationship Id="rId47" Type="http://schemas.openxmlformats.org/officeDocument/2006/relationships/hyperlink" Target="http://publications.nice.org.uk/tobacco-harm-reduction-approaches-to-smoking-ph45/recommendations" TargetMode="External"/><Relationship Id="rId63" Type="http://schemas.openxmlformats.org/officeDocument/2006/relationships/hyperlink" Target="http://publications.nice.org.uk/tobacco-harm-reduction-approaches-to-smoking-ph45/recommendations" TargetMode="External"/><Relationship Id="rId68" Type="http://schemas.openxmlformats.org/officeDocument/2006/relationships/hyperlink" Target="http://www.medicinesresources.nhs.uk/upload/documents/Evidence/Medicines%20Q%20&amp;%20A/NW%20QA136.4%20Smoking%20and%20drug%20interactions.doc" TargetMode="External"/><Relationship Id="rId84" Type="http://schemas.openxmlformats.org/officeDocument/2006/relationships/hyperlink" Target="http://publications.nice.org.uk/tobacco-harm-reduction-approaches-to-smoking-ph45/glossary" TargetMode="External"/><Relationship Id="rId89" Type="http://schemas.openxmlformats.org/officeDocument/2006/relationships/hyperlink" Target="http://publications.nice.org.uk/tobacco-harm-reduction-approaches-to-smoking-ph45/glossary" TargetMode="External"/><Relationship Id="rId112" Type="http://schemas.openxmlformats.org/officeDocument/2006/relationships/hyperlink" Target="http://publications.nice.org.uk/tobacco-harm-reduction-approaches-to-smoking-ph45/glossary" TargetMode="External"/><Relationship Id="rId133" Type="http://schemas.openxmlformats.org/officeDocument/2006/relationships/hyperlink" Target="http://guidance.nice.org.uk/PH45/supportingevidence" TargetMode="External"/><Relationship Id="rId138" Type="http://schemas.openxmlformats.org/officeDocument/2006/relationships/hyperlink" Target="http://publications.nice.org.uk/tobacco-harm-reduction-approaches-to-smoking-ph45/the-evidence-2" TargetMode="External"/><Relationship Id="rId154" Type="http://schemas.openxmlformats.org/officeDocument/2006/relationships/hyperlink" Target="http://publications.nice.org.uk/tobacco-harm-reduction-approaches-to-smoking-ph45/recommendations-for-research" TargetMode="External"/><Relationship Id="rId159" Type="http://schemas.openxmlformats.org/officeDocument/2006/relationships/hyperlink" Target="http://guidance.nice.org.uk/ph45/supportingevidence" TargetMode="External"/><Relationship Id="rId170" Type="http://schemas.openxmlformats.org/officeDocument/2006/relationships/fontTable" Target="fontTable.xml"/><Relationship Id="rId16" Type="http://schemas.openxmlformats.org/officeDocument/2006/relationships/hyperlink" Target="http://publications.nice.org.uk/tobacco-harm-reduction-approaches-to-smoking-ph45/glossary" TargetMode="External"/><Relationship Id="rId107" Type="http://schemas.openxmlformats.org/officeDocument/2006/relationships/hyperlink" Target="http://www.mhra.gov.uk/Safetyinformation/Generalsafetyinformationandadvice/Product-specificinformationandadvice/Product-specificinformationandadvice&#8211;M&#8211;T/Nicotinecontainingproducts/index.htm" TargetMode="External"/><Relationship Id="rId11" Type="http://schemas.openxmlformats.org/officeDocument/2006/relationships/hyperlink" Target="https://www.nice.org.uk/guidance/ph10" TargetMode="External"/><Relationship Id="rId32" Type="http://schemas.openxmlformats.org/officeDocument/2006/relationships/hyperlink" Target="http://publications.nice.org.uk/tobacco-harm-reduction-approaches-to-smoking-ph45/glossary" TargetMode="External"/><Relationship Id="rId37" Type="http://schemas.openxmlformats.org/officeDocument/2006/relationships/hyperlink" Target="http://publications.nice.org.uk/tobacco-harm-reduction-approaches-to-smoking-ph45/glossary" TargetMode="External"/><Relationship Id="rId53" Type="http://schemas.openxmlformats.org/officeDocument/2006/relationships/hyperlink" Target="http://www.nice.org.uk/guidance/PH1" TargetMode="External"/><Relationship Id="rId58" Type="http://schemas.openxmlformats.org/officeDocument/2006/relationships/hyperlink" Target="http://publications.nice.org.uk/tobacco-harm-reduction-approaches-to-smoking-ph45/glossary" TargetMode="External"/><Relationship Id="rId74" Type="http://schemas.openxmlformats.org/officeDocument/2006/relationships/hyperlink" Target="http://publications.nice.org.uk/tobacco-harm-reduction-approaches-to-smoking-ph45/recommendations" TargetMode="External"/><Relationship Id="rId79" Type="http://schemas.openxmlformats.org/officeDocument/2006/relationships/hyperlink" Target="http://publications.nice.org.uk/tobacco-harm-reduction-approaches-to-smoking-ph45/glossary" TargetMode="External"/><Relationship Id="rId102" Type="http://schemas.openxmlformats.org/officeDocument/2006/relationships/hyperlink" Target="http://www.nice.org.uk/guidance/TA123" TargetMode="External"/><Relationship Id="rId123" Type="http://schemas.openxmlformats.org/officeDocument/2006/relationships/hyperlink" Target="http://publications.nice.org.uk/tobacco-harm-reduction-approaches-to-smoking-ph45/about-this-guidance" TargetMode="External"/><Relationship Id="rId128" Type="http://schemas.openxmlformats.org/officeDocument/2006/relationships/hyperlink" Target="http://publications.nice.org.uk/tobacco-harm-reduction-approaches-to-smoking-ph45/glossary" TargetMode="External"/><Relationship Id="rId144" Type="http://schemas.openxmlformats.org/officeDocument/2006/relationships/hyperlink" Target="http://publications.nice.org.uk/tobacco-harm-reduction-approaches-to-smoking-ph45/glossary" TargetMode="External"/><Relationship Id="rId149" Type="http://schemas.openxmlformats.org/officeDocument/2006/relationships/hyperlink" Target="http://guidance.nice.org.uk/PH45/supportingevidence" TargetMode="External"/><Relationship Id="rId5" Type="http://schemas.openxmlformats.org/officeDocument/2006/relationships/styles" Target="styles.xml"/><Relationship Id="rId90" Type="http://schemas.openxmlformats.org/officeDocument/2006/relationships/hyperlink" Target="http://publications.nice.org.uk/tobacco-harm-reduction-approaches-to-smoking-ph45/glossary" TargetMode="External"/><Relationship Id="rId95" Type="http://schemas.openxmlformats.org/officeDocument/2006/relationships/hyperlink" Target="http://publications.nice.org.uk/tobacco-harm-reduction-approaches-to-smoking-ph45/gaps-in-the-evidence" TargetMode="External"/><Relationship Id="rId160" Type="http://schemas.openxmlformats.org/officeDocument/2006/relationships/hyperlink" Target="http://guidance.nice.org.uk/PH45/supportingevidence" TargetMode="External"/><Relationship Id="rId165" Type="http://schemas.openxmlformats.org/officeDocument/2006/relationships/hyperlink" Target="http://www.dh.gov.uk/en/Publicationsandstatistics/Publications/PublicationsPolicyAndGuidance/DH_123371" TargetMode="External"/><Relationship Id="rId22" Type="http://schemas.openxmlformats.org/officeDocument/2006/relationships/hyperlink" Target="http://publications.nice.org.uk/tobacco-harm-reduction-approaches-to-smoking-ph45/glossary" TargetMode="External"/><Relationship Id="rId27" Type="http://schemas.openxmlformats.org/officeDocument/2006/relationships/hyperlink" Target="http://publications.nice.org.uk/tobacco-harm-reduction-approaches-to-smoking-ph45/about-this-guidance" TargetMode="External"/><Relationship Id="rId43" Type="http://schemas.openxmlformats.org/officeDocument/2006/relationships/hyperlink" Target="http://publications.nice.org.uk/tobacco-harm-reduction-approaches-to-smoking-ph45/glossary" TargetMode="External"/><Relationship Id="rId48" Type="http://schemas.openxmlformats.org/officeDocument/2006/relationships/hyperlink" Target="http://publications.nice.org.uk/tobacco-harm-reduction-approaches-to-smoking-ph45/recommendations" TargetMode="External"/><Relationship Id="rId64" Type="http://schemas.openxmlformats.org/officeDocument/2006/relationships/hyperlink" Target="http://publications.nice.org.uk/tobacco-harm-reduction-approaches-to-smoking-ph45/recommendations" TargetMode="External"/><Relationship Id="rId69" Type="http://schemas.openxmlformats.org/officeDocument/2006/relationships/hyperlink" Target="http://publications.nice.org.uk/tobacco-harm-reduction-approaches-to-smoking-ph45/recommendations" TargetMode="External"/><Relationship Id="rId113" Type="http://schemas.openxmlformats.org/officeDocument/2006/relationships/hyperlink" Target="http://publications.nice.org.uk/tobacco-harm-reduction-approaches-to-smoking-ph45/glossary" TargetMode="External"/><Relationship Id="rId118" Type="http://schemas.openxmlformats.org/officeDocument/2006/relationships/hyperlink" Target="http://www.sigmaresearch.org.uk/downloads/report07c.pdf" TargetMode="External"/><Relationship Id="rId134" Type="http://schemas.openxmlformats.org/officeDocument/2006/relationships/hyperlink" Target="http://publications.nice.org.uk/tobacco-harm-reduction-approaches-to-smoking-ph45/glossary" TargetMode="External"/><Relationship Id="rId139" Type="http://schemas.openxmlformats.org/officeDocument/2006/relationships/hyperlink" Target="http://publications.nice.org.uk/tobacco-harm-reduction-approaches-to-smoking-ph45/about-this-guidance" TargetMode="External"/><Relationship Id="rId80" Type="http://schemas.openxmlformats.org/officeDocument/2006/relationships/hyperlink" Target="http://publications.nice.org.uk/tobacco-harm-reduction-approaches-to-smoking-ph45/glossary" TargetMode="External"/><Relationship Id="rId85" Type="http://schemas.openxmlformats.org/officeDocument/2006/relationships/hyperlink" Target="http://publications.nice.org.uk/tobacco-harm-reduction-approaches-to-smoking-ph45/glossary" TargetMode="External"/><Relationship Id="rId150" Type="http://schemas.openxmlformats.org/officeDocument/2006/relationships/hyperlink" Target="http://publications.nice.org.uk/tobacco-harm-reduction-approaches-to-smoking-ph45/glossary" TargetMode="External"/><Relationship Id="rId155" Type="http://schemas.openxmlformats.org/officeDocument/2006/relationships/hyperlink" Target="http://publications.nice.org.uk/tobacco-harm-reduction-approaches-to-smoking-ph45/about-this-guidance" TargetMode="External"/><Relationship Id="rId171" Type="http://schemas.openxmlformats.org/officeDocument/2006/relationships/theme" Target="theme/theme1.xml"/><Relationship Id="rId12" Type="http://schemas.openxmlformats.org/officeDocument/2006/relationships/hyperlink" Target="https://www.nice.org.uk/guidance/ph1" TargetMode="External"/><Relationship Id="rId17" Type="http://schemas.openxmlformats.org/officeDocument/2006/relationships/hyperlink" Target="http://publications.nice.org.uk/tobacco-harm-reduction-approaches-to-smoking-ph45/glossary" TargetMode="External"/><Relationship Id="rId33" Type="http://schemas.openxmlformats.org/officeDocument/2006/relationships/hyperlink" Target="http://publications.nice.org.uk/tobacco-harm-reduction-approaches-to-smoking-ph45/glossary" TargetMode="External"/><Relationship Id="rId38" Type="http://schemas.openxmlformats.org/officeDocument/2006/relationships/hyperlink" Target="http://publications.nice.org.uk/tobacco-harm-reduction-approaches-to-smoking-ph45/glossary" TargetMode="External"/><Relationship Id="rId59" Type="http://schemas.openxmlformats.org/officeDocument/2006/relationships/hyperlink" Target="http://publications.nice.org.uk/tobacco-harm-reduction-approaches-to-smoking-ph45/glossary" TargetMode="External"/><Relationship Id="rId103" Type="http://schemas.openxmlformats.org/officeDocument/2006/relationships/hyperlink" Target="http://www.nice.org.uk/guidance/PH1" TargetMode="External"/><Relationship Id="rId108" Type="http://schemas.openxmlformats.org/officeDocument/2006/relationships/hyperlink" Target="http://www.mhra.gov.uk/Safetyinformation/Generalsafetyinformationandadvice/Product-specificinformationandadvice/Product-specificinformationandadvice&#8211;M&#8211;T/Nicotinecontainingproducts/index.htm" TargetMode="External"/><Relationship Id="rId124" Type="http://schemas.openxmlformats.org/officeDocument/2006/relationships/hyperlink" Target="http://publications.nice.org.uk/tobacco-harm-reduction-approaches-to-smoking-ph45/glossary" TargetMode="External"/><Relationship Id="rId129" Type="http://schemas.openxmlformats.org/officeDocument/2006/relationships/hyperlink" Target="http://publications.nice.org.uk/tobacco-harm-reduction-approaches-to-smoking-ph45/glossary" TargetMode="External"/><Relationship Id="rId54" Type="http://schemas.openxmlformats.org/officeDocument/2006/relationships/hyperlink" Target="http://www.dh.gov.uk/en/Publicationsandstatistics/Publications/PublicationsPolicyAndGuidance/DH_125389" TargetMode="External"/><Relationship Id="rId70" Type="http://schemas.openxmlformats.org/officeDocument/2006/relationships/hyperlink" Target="http://guidance.nice.org.uk/ph5" TargetMode="External"/><Relationship Id="rId75" Type="http://schemas.openxmlformats.org/officeDocument/2006/relationships/hyperlink" Target="http://publications.nice.org.uk/tobacco-harm-reduction-approaches-to-smoking-ph45/recommendations" TargetMode="External"/><Relationship Id="rId91" Type="http://schemas.openxmlformats.org/officeDocument/2006/relationships/hyperlink" Target="http://guidance.nice.org.uk/ph5" TargetMode="External"/><Relationship Id="rId96" Type="http://schemas.openxmlformats.org/officeDocument/2006/relationships/hyperlink" Target="http://guidance.nice.org.uk/PH39" TargetMode="External"/><Relationship Id="rId140" Type="http://schemas.openxmlformats.org/officeDocument/2006/relationships/hyperlink" Target="http://publications.nice.org.uk/tobacco-harm-reduction-approaches-to-smoking-ph45/summary-of-the-methods-used-to-develop-this-guidance" TargetMode="External"/><Relationship Id="rId145" Type="http://schemas.openxmlformats.org/officeDocument/2006/relationships/hyperlink" Target="http://publications.nice.org.uk/tobacco-harm-reduction-approaches-to-smoking-ph45/glossary" TargetMode="External"/><Relationship Id="rId161" Type="http://schemas.openxmlformats.org/officeDocument/2006/relationships/hyperlink" Target="http://pathways.nice.org.uk/pathways/smoking-tobacco-harm-reduction-approaches" TargetMode="External"/><Relationship Id="rId166" Type="http://schemas.openxmlformats.org/officeDocument/2006/relationships/hyperlink" Target="http://www.dh.gov.uk/en/Publicationsandstatistics/Publications/PublicationsPolicyAndGuidance/DH_124917"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guidance.nice.org.uk/PH10/" TargetMode="External"/><Relationship Id="rId23" Type="http://schemas.openxmlformats.org/officeDocument/2006/relationships/hyperlink" Target="http://publications.nice.org.uk/tobacco-harm-reduction-approaches-to-smoking-ph45/glossary" TargetMode="External"/><Relationship Id="rId28" Type="http://schemas.openxmlformats.org/officeDocument/2006/relationships/hyperlink" Target="http://publications.nice.org.uk/tobacco-harm-reduction-approaches-to-smoking-ph45/the-evidence-2" TargetMode="External"/><Relationship Id="rId36" Type="http://schemas.openxmlformats.org/officeDocument/2006/relationships/hyperlink" Target="http://publications.nice.org.uk/tobacco-harm-reduction-approaches-to-smoking-ph45/glossary" TargetMode="External"/><Relationship Id="rId49" Type="http://schemas.openxmlformats.org/officeDocument/2006/relationships/hyperlink" Target="http://publications.nice.org.uk/tobacco-harm-reduction-approaches-to-smoking-ph45/recommendations" TargetMode="External"/><Relationship Id="rId57" Type="http://schemas.openxmlformats.org/officeDocument/2006/relationships/hyperlink" Target="http://publications.nice.org.uk/tobacco-harm-reduction-approaches-to-smoking-ph45/recommendations" TargetMode="External"/><Relationship Id="rId106" Type="http://schemas.openxmlformats.org/officeDocument/2006/relationships/hyperlink" Target="http://publications.nice.org.uk/tobacco-harm-reduction-approaches-to-smoking-ph45/glossary" TargetMode="External"/><Relationship Id="rId114" Type="http://schemas.openxmlformats.org/officeDocument/2006/relationships/hyperlink" Target="http://publications.nice.org.uk/tobacco-harm-reduction-approaches-to-smoking-ph45/glossary" TargetMode="External"/><Relationship Id="rId119" Type="http://schemas.openxmlformats.org/officeDocument/2006/relationships/hyperlink" Target="http://www.spacetobreathe.org.uk/uploads/ClearingtheAir.pdf" TargetMode="External"/><Relationship Id="rId127" Type="http://schemas.openxmlformats.org/officeDocument/2006/relationships/hyperlink" Target="http://publications.nice.org.uk/tobacco-harm-reduction-approaches-to-smoking-ph45/glossary" TargetMode="External"/><Relationship Id="rId10" Type="http://schemas.openxmlformats.org/officeDocument/2006/relationships/hyperlink" Target="http://www.nice.org.uk/guidance/NG209" TargetMode="External"/><Relationship Id="rId31" Type="http://schemas.openxmlformats.org/officeDocument/2006/relationships/hyperlink" Target="http://publications.nice.org.uk/tobacco-harm-reduction-approaches-to-smoking-ph45/gaps-in-the-evidence" TargetMode="External"/><Relationship Id="rId44" Type="http://schemas.openxmlformats.org/officeDocument/2006/relationships/hyperlink" Target="http://publications.nice.org.uk/tobacco-harm-reduction-approaches-to-smoking-ph45/glossary" TargetMode="External"/><Relationship Id="rId52" Type="http://schemas.openxmlformats.org/officeDocument/2006/relationships/hyperlink" Target="http://www.nice.org.uk/guidance/PH10" TargetMode="External"/><Relationship Id="rId60" Type="http://schemas.openxmlformats.org/officeDocument/2006/relationships/hyperlink" Target="https://www.gov.uk/government/publications/guidance-for-providing-and-monitoring-stop-smoking-services-2011-to-2012" TargetMode="External"/><Relationship Id="rId65" Type="http://schemas.openxmlformats.org/officeDocument/2006/relationships/hyperlink" Target="http://publications.nice.org.uk/tobacco-harm-reduction-approaches-to-smoking-ph45/recommendations" TargetMode="External"/><Relationship Id="rId73" Type="http://schemas.openxmlformats.org/officeDocument/2006/relationships/hyperlink" Target="http://publications.nice.org.uk/tobacco-harm-reduction-approaches-to-smoking-ph45/recommendations" TargetMode="External"/><Relationship Id="rId78" Type="http://schemas.openxmlformats.org/officeDocument/2006/relationships/hyperlink" Target="http://publications.nice.org.uk/tobacco-harm-reduction-approaches-to-smoking-ph45/glossary" TargetMode="External"/><Relationship Id="rId81" Type="http://schemas.openxmlformats.org/officeDocument/2006/relationships/hyperlink" Target="http://publications.nice.org.uk/tobacco-harm-reduction-approaches-to-smoking-ph45/glossary" TargetMode="External"/><Relationship Id="rId86" Type="http://schemas.openxmlformats.org/officeDocument/2006/relationships/hyperlink" Target="http://publications.nice.org.uk/tobacco-harm-reduction-approaches-to-smoking-ph45/glossary" TargetMode="External"/><Relationship Id="rId94" Type="http://schemas.openxmlformats.org/officeDocument/2006/relationships/hyperlink" Target="http://publications.nice.org.uk/tobacco-harm-reduction-approaches-to-smoking-ph45/glossary" TargetMode="External"/><Relationship Id="rId99" Type="http://schemas.openxmlformats.org/officeDocument/2006/relationships/hyperlink" Target="http://www.nice.org.uk/guidance/PH14" TargetMode="External"/><Relationship Id="rId101" Type="http://schemas.openxmlformats.org/officeDocument/2006/relationships/hyperlink" Target="http://www.nice.org.uk/guidance/PH5" TargetMode="External"/><Relationship Id="rId122" Type="http://schemas.openxmlformats.org/officeDocument/2006/relationships/hyperlink" Target="http://www.surgeongeneral.gov/library/reports/secondhandsmoke/index.html" TargetMode="External"/><Relationship Id="rId130" Type="http://schemas.openxmlformats.org/officeDocument/2006/relationships/hyperlink" Target="http://www.nice.org.uk/aboutnice/howwework/developingnicepublichealthguidance/publichealthguidanceprocessandmethodguides/public_health_guidance_process_and_method_guides.jsp" TargetMode="External"/><Relationship Id="rId135" Type="http://schemas.openxmlformats.org/officeDocument/2006/relationships/hyperlink" Target="http://publications.nice.org.uk/tobacco-harm-reduction-approaches-to-smoking-ph45/glossary" TargetMode="External"/><Relationship Id="rId143" Type="http://schemas.openxmlformats.org/officeDocument/2006/relationships/hyperlink" Target="http://guidance.nice.org.uk/PH45/supportingevidence" TargetMode="External"/><Relationship Id="rId148" Type="http://schemas.openxmlformats.org/officeDocument/2006/relationships/hyperlink" Target="http://publications.nice.org.uk/tobacco-harm-reduction-approaches-to-smoking-ph45/the-evidence-2" TargetMode="External"/><Relationship Id="rId151" Type="http://schemas.openxmlformats.org/officeDocument/2006/relationships/hyperlink" Target="http://publications.nice.org.uk/tobacco-harm-reduction-approaches-to-smoking-ph45/glossary" TargetMode="External"/><Relationship Id="rId156" Type="http://schemas.openxmlformats.org/officeDocument/2006/relationships/hyperlink" Target="http://publications.nice.org.uk/tobacco-harm-reduction-approaches-to-smoking-ph45/related-nice-guidance" TargetMode="External"/><Relationship Id="rId164" Type="http://schemas.openxmlformats.org/officeDocument/2006/relationships/hyperlink" Target="https://www.gov.uk/government/publications/public-health-outcomes-framework-update" TargetMode="External"/><Relationship Id="rId169" Type="http://schemas.openxmlformats.org/officeDocument/2006/relationships/hyperlink" Target="http://www.mhra.gov.uk/Safetyinformation/Generalsafetyinformationandadvice/Product-specificinformationandadvice/Product-specificinformationandadvice&#8211;M&#8211;T/Nicotinecontainingproducts/index.htm"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gov.uk/government/organisations/medicines-and-healthcare-products-regulatory-agency" TargetMode="External"/><Relationship Id="rId18" Type="http://schemas.openxmlformats.org/officeDocument/2006/relationships/hyperlink" Target="http://publications.nice.org.uk/tobacco-harm-reduction-approaches-to-smoking-ph45/recommendations" TargetMode="External"/><Relationship Id="rId39" Type="http://schemas.openxmlformats.org/officeDocument/2006/relationships/hyperlink" Target="http://publications.nice.org.uk/tobacco-harm-reduction-approaches-to-smoking-ph45/glossary" TargetMode="External"/><Relationship Id="rId109" Type="http://schemas.openxmlformats.org/officeDocument/2006/relationships/hyperlink" Target="http://publications.nice.org.uk/tobacco-harm-reduction-approaches-to-smoking-ph45/glossary" TargetMode="External"/><Relationship Id="rId34" Type="http://schemas.openxmlformats.org/officeDocument/2006/relationships/hyperlink" Target="http://publications.nice.org.uk/tobacco-harm-reduction-approaches-to-smoking-ph45/glossary" TargetMode="External"/><Relationship Id="rId50" Type="http://schemas.openxmlformats.org/officeDocument/2006/relationships/hyperlink" Target="http://publications.nice.org.uk/tobacco-harm-reduction-approaches-to-smoking-ph45/recommendations" TargetMode="External"/><Relationship Id="rId55" Type="http://schemas.openxmlformats.org/officeDocument/2006/relationships/hyperlink" Target="http://publications.nice.org.uk/tobacco-harm-reduction-approaches-to-smoking-ph45/recommendations" TargetMode="External"/><Relationship Id="rId76" Type="http://schemas.openxmlformats.org/officeDocument/2006/relationships/hyperlink" Target="http://publications.nice.org.uk/tobacco-harm-reduction-approaches-to-smoking-ph45/recommendations" TargetMode="External"/><Relationship Id="rId97" Type="http://schemas.openxmlformats.org/officeDocument/2006/relationships/hyperlink" Target="http://www.nice.org.uk/guidance/PH26" TargetMode="External"/><Relationship Id="rId104" Type="http://schemas.openxmlformats.org/officeDocument/2006/relationships/hyperlink" Target="http://guidance.nice.org.uk/PHG/51" TargetMode="External"/><Relationship Id="rId120" Type="http://schemas.openxmlformats.org/officeDocument/2006/relationships/hyperlink" Target="http://www.ons.gov.uk/ons/rel/lifestyles/smoking-related-behaviour-and-attitudes/2008-09/index.html" TargetMode="External"/><Relationship Id="rId125" Type="http://schemas.openxmlformats.org/officeDocument/2006/relationships/hyperlink" Target="http://publications.nice.org.uk/tobacco-harm-reduction-approaches-to-smoking-ph45/glossary" TargetMode="External"/><Relationship Id="rId141" Type="http://schemas.openxmlformats.org/officeDocument/2006/relationships/hyperlink" Target="http://publications.nice.org.uk/tobacco-harm-reduction-approaches-to-smoking-ph45/about-this-guidance" TargetMode="External"/><Relationship Id="rId146" Type="http://schemas.openxmlformats.org/officeDocument/2006/relationships/hyperlink" Target="http://publications.nice.org.uk/tobacco-harm-reduction-approaches-to-smoking-ph45/glossary" TargetMode="External"/><Relationship Id="rId167" Type="http://schemas.openxmlformats.org/officeDocument/2006/relationships/hyperlink" Target="http://guidance.nice.org.uk/ph45" TargetMode="External"/><Relationship Id="rId7" Type="http://schemas.openxmlformats.org/officeDocument/2006/relationships/webSettings" Target="webSettings.xml"/><Relationship Id="rId71" Type="http://schemas.openxmlformats.org/officeDocument/2006/relationships/hyperlink" Target="http://publications.nice.org.uk/tobacco-harm-reduction-approaches-to-smoking-ph45/recommendations" TargetMode="External"/><Relationship Id="rId92" Type="http://schemas.openxmlformats.org/officeDocument/2006/relationships/hyperlink" Target="http://publications.nice.org.uk/tobacco-phb1" TargetMode="External"/><Relationship Id="rId162" Type="http://schemas.openxmlformats.org/officeDocument/2006/relationships/hyperlink" Target="https://www.gov.uk/government/uploads/system/uploads/attachment_data/file/127106/121109-NHS-Outcomes-Framework-2013-14.pdf.pdf" TargetMode="External"/><Relationship Id="rId2" Type="http://schemas.openxmlformats.org/officeDocument/2006/relationships/customXml" Target="../customXml/item2.xml"/><Relationship Id="rId29" Type="http://schemas.openxmlformats.org/officeDocument/2006/relationships/hyperlink" Target="http://publications.nice.org.uk/tobacco-harm-reduction-approaches-to-smoking-ph45/about-this-guidance" TargetMode="External"/><Relationship Id="rId24" Type="http://schemas.openxmlformats.org/officeDocument/2006/relationships/hyperlink" Target="http://publications.nice.org.uk/tobacco-harm-reduction-approaches-to-smoking-ph45/glossary" TargetMode="External"/><Relationship Id="rId40" Type="http://schemas.openxmlformats.org/officeDocument/2006/relationships/hyperlink" Target="http://publications.nice.org.uk/tobacco-harm-reduction-approaches-to-smoking-ph45/glossary" TargetMode="External"/><Relationship Id="rId45" Type="http://schemas.openxmlformats.org/officeDocument/2006/relationships/hyperlink" Target="http://www.ncsct.co.uk/" TargetMode="External"/><Relationship Id="rId66" Type="http://schemas.openxmlformats.org/officeDocument/2006/relationships/hyperlink" Target="http://publications.nice.org.uk/tobacco-harm-reduction-approaches-to-smoking-ph45/glossary" TargetMode="External"/><Relationship Id="rId87" Type="http://schemas.openxmlformats.org/officeDocument/2006/relationships/hyperlink" Target="http://publications.nice.org.uk/tobacco-harm-reduction-approaches-to-smoking-ph45/glossary" TargetMode="External"/><Relationship Id="rId110" Type="http://schemas.openxmlformats.org/officeDocument/2006/relationships/hyperlink" Target="http://publications.nice.org.uk/tobacco-harm-reduction-approaches-to-smoking-ph45/glossary" TargetMode="External"/><Relationship Id="rId115" Type="http://schemas.openxmlformats.org/officeDocument/2006/relationships/hyperlink" Target="http://journals.cambridge.org/action/displayJournal?jid=HEP" TargetMode="External"/><Relationship Id="rId131" Type="http://schemas.openxmlformats.org/officeDocument/2006/relationships/hyperlink" Target="http://publications.nice.org.uk/tobacco-harm-reduction-approaches-to-smoking-ph45/about-this-guidance" TargetMode="External"/><Relationship Id="rId136" Type="http://schemas.openxmlformats.org/officeDocument/2006/relationships/hyperlink" Target="http://publications.nice.org.uk/tobacco-harm-reduction-approaches-to-smoking-ph45/the-evidence-2" TargetMode="External"/><Relationship Id="rId157" Type="http://schemas.openxmlformats.org/officeDocument/2006/relationships/hyperlink" Target="http://publications.nice.org.uk/tobacco-harm-reduction-approaches-to-smoking-ph45/membership-of-the-programme-development-group-pdg-and-the-nice-project-team" TargetMode="External"/><Relationship Id="rId61" Type="http://schemas.openxmlformats.org/officeDocument/2006/relationships/hyperlink" Target="http://publications.nice.org.uk/tobacco-harm-reduction-approaches-to-smoking-ph45/recommendations" TargetMode="External"/><Relationship Id="rId82" Type="http://schemas.openxmlformats.org/officeDocument/2006/relationships/hyperlink" Target="http://www.mhra.gov.uk/Safetyinformation/Generalsafetyinformationandadvice/Product-specificinformationandadvice/Product-specificinformationandadvice&#8211;M&#8211;T/Nicotinecontainingproducts/index.htm" TargetMode="External"/><Relationship Id="rId152" Type="http://schemas.openxmlformats.org/officeDocument/2006/relationships/hyperlink" Target="http://publications.nice.org.uk/tobacco-harm-reduction-approaches-to-smoking-ph45/glossary" TargetMode="External"/><Relationship Id="rId19" Type="http://schemas.openxmlformats.org/officeDocument/2006/relationships/hyperlink" Target="http://publications.nice.org.uk/tobacco-harm-reduction-approaches-to-smoking-ph45/glossary" TargetMode="External"/><Relationship Id="rId14" Type="http://schemas.openxmlformats.org/officeDocument/2006/relationships/hyperlink" Target="http://publications.nice.org.uk/tobacco-harm-reduction-approaches-to-smoking-ph45/glossary" TargetMode="External"/><Relationship Id="rId30" Type="http://schemas.openxmlformats.org/officeDocument/2006/relationships/hyperlink" Target="http://publications.nice.org.uk/tobacco-harm-reduction-approaches-to-smoking-ph45/recommendations-for-research" TargetMode="External"/><Relationship Id="rId35" Type="http://schemas.openxmlformats.org/officeDocument/2006/relationships/hyperlink" Target="http://publications.nice.org.uk/tobacco-harm-reduction-approaches-to-smoking-ph45/glossary" TargetMode="External"/><Relationship Id="rId56" Type="http://schemas.openxmlformats.org/officeDocument/2006/relationships/hyperlink" Target="http://publications.nice.org.uk/tobacco-harm-reduction-approaches-to-smoking-ph45/glossary" TargetMode="External"/><Relationship Id="rId77" Type="http://schemas.openxmlformats.org/officeDocument/2006/relationships/hyperlink" Target="http://publications.nice.org.uk/tobacco-harm-reduction-approaches-to-smoking-ph45/glossary" TargetMode="External"/><Relationship Id="rId100" Type="http://schemas.openxmlformats.org/officeDocument/2006/relationships/hyperlink" Target="http://www.nice.org.uk/guidance/PH10" TargetMode="External"/><Relationship Id="rId105" Type="http://schemas.openxmlformats.org/officeDocument/2006/relationships/hyperlink" Target="http://publications.nice.org.uk/tobacco-harm-reduction-approaches-to-smoking-ph45/glossary" TargetMode="External"/><Relationship Id="rId126" Type="http://schemas.openxmlformats.org/officeDocument/2006/relationships/hyperlink" Target="http://publications.nice.org.uk/tobacco-harm-reduction-approaches-to-smoking-ph45/glossary" TargetMode="External"/><Relationship Id="rId147" Type="http://schemas.openxmlformats.org/officeDocument/2006/relationships/hyperlink" Target="http://publications.nice.org.uk/tobacco-harm-reduction-approaches-to-smoking-ph45/glossary" TargetMode="External"/><Relationship Id="rId168" Type="http://schemas.openxmlformats.org/officeDocument/2006/relationships/hyperlink" Target="http://www.nice.org.uk/" TargetMode="External"/><Relationship Id="rId8" Type="http://schemas.openxmlformats.org/officeDocument/2006/relationships/footnotes" Target="footnotes.xml"/><Relationship Id="rId51" Type="http://schemas.openxmlformats.org/officeDocument/2006/relationships/hyperlink" Target="http://www.mhra.gov.uk/index.htm" TargetMode="External"/><Relationship Id="rId72" Type="http://schemas.openxmlformats.org/officeDocument/2006/relationships/hyperlink" Target="http://publications.nice.org.uk/tobacco-harm-reduction-approaches-to-smoking-ph45/recommendations" TargetMode="External"/><Relationship Id="rId93" Type="http://schemas.openxmlformats.org/officeDocument/2006/relationships/hyperlink" Target="http://publications.nice.org.uk/tobacco-harm-reduction-approaches-to-smoking-ph45/glossary" TargetMode="External"/><Relationship Id="rId98" Type="http://schemas.openxmlformats.org/officeDocument/2006/relationships/hyperlink" Target="http://www.nice.org.uk/guidance/PH23" TargetMode="External"/><Relationship Id="rId121" Type="http://schemas.openxmlformats.org/officeDocument/2006/relationships/hyperlink" Target="http://www.natcen.ac.uk/media/660073/smoking_and_mental_health_-_final_report_revised%20and%20final.pdf" TargetMode="External"/><Relationship Id="rId142" Type="http://schemas.openxmlformats.org/officeDocument/2006/relationships/hyperlink" Target="http://publications.nice.org.uk/tobacco-harm-reduction-approaches-to-smoking-ph45/glossary" TargetMode="External"/><Relationship Id="rId163" Type="http://schemas.openxmlformats.org/officeDocument/2006/relationships/hyperlink" Target="http://www.legislation.gov.uk/ukpga/2012/7/contents/enacted" TargetMode="External"/><Relationship Id="rId3" Type="http://schemas.openxmlformats.org/officeDocument/2006/relationships/customXml" Target="../customXml/item3.xml"/><Relationship Id="rId25" Type="http://schemas.openxmlformats.org/officeDocument/2006/relationships/hyperlink" Target="http://publications.nice.org.uk/tobacco-harm-reduction-approaches-to-smoking-ph45/related-nice-guidance" TargetMode="External"/><Relationship Id="rId46" Type="http://schemas.openxmlformats.org/officeDocument/2006/relationships/hyperlink" Target="http://publications.nice.org.uk/tobacco-harm-reduction-approaches-to-smoking-ph45/glossary" TargetMode="External"/><Relationship Id="rId67" Type="http://schemas.openxmlformats.org/officeDocument/2006/relationships/hyperlink" Target="http://www.ncsct.co.uk/" TargetMode="External"/><Relationship Id="rId116" Type="http://schemas.openxmlformats.org/officeDocument/2006/relationships/hyperlink" Target="https://www.gov.uk/government/publications/the-tobacco-control-plan-for-england" TargetMode="External"/><Relationship Id="rId137" Type="http://schemas.openxmlformats.org/officeDocument/2006/relationships/hyperlink" Target="http://guidance.nice.org.uk/PH45/supportingevidence" TargetMode="External"/><Relationship Id="rId158" Type="http://schemas.openxmlformats.org/officeDocument/2006/relationships/hyperlink" Target="http://www.nice.org.uk/aboutnice/howwework/developingnicepublichealthguidance/publichealthguidanceprocessandmethodguides/public_health_guidance_process_and_method_guides.jsp" TargetMode="External"/><Relationship Id="rId20" Type="http://schemas.openxmlformats.org/officeDocument/2006/relationships/hyperlink" Target="http://publications.nice.org.uk/tobacco-harm-reduction-approaches-to-smoking-ph45/glossary" TargetMode="External"/><Relationship Id="rId41" Type="http://schemas.openxmlformats.org/officeDocument/2006/relationships/hyperlink" Target="http://publications.nice.org.uk/tobacco-harm-reduction-approaches-to-smoking-ph45/glossary" TargetMode="External"/><Relationship Id="rId62" Type="http://schemas.openxmlformats.org/officeDocument/2006/relationships/hyperlink" Target="http://publications.nice.org.uk/tobacco-harm-reduction-approaches-to-smoking-ph45/recommendations" TargetMode="External"/><Relationship Id="rId83" Type="http://schemas.openxmlformats.org/officeDocument/2006/relationships/hyperlink" Target="http://publications.nice.org.uk/tobacco-harm-reduction-approaches-to-smoking-ph45/recommendations" TargetMode="External"/><Relationship Id="rId88" Type="http://schemas.openxmlformats.org/officeDocument/2006/relationships/hyperlink" Target="http://publications.nice.org.uk/tobacco-harm-reduction-approaches-to-smoking-ph45/glossary" TargetMode="External"/><Relationship Id="rId111" Type="http://schemas.openxmlformats.org/officeDocument/2006/relationships/hyperlink" Target="http://publications.nice.org.uk/tobacco-harm-reduction-approaches-to-smoking-ph45/glossary" TargetMode="External"/><Relationship Id="rId132" Type="http://schemas.openxmlformats.org/officeDocument/2006/relationships/hyperlink" Target="http://guidance.nice.org.uk/PH45/supportingevidence" TargetMode="External"/><Relationship Id="rId153" Type="http://schemas.openxmlformats.org/officeDocument/2006/relationships/hyperlink" Target="http://publications.nice.org.uk/tobacco-harm-reduction-approaches-to-smoking-ph45/glossary"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publications.nice.org.uk/tobacco-harm-reduction-approaches-to-smoking-ph45/glossary" TargetMode="External"/><Relationship Id="rId7" Type="http://schemas.openxmlformats.org/officeDocument/2006/relationships/hyperlink" Target="http://www.mhra.gov.uk/Safetyinformation/Generalsafetyinformationandadvice/Product-specificinformationandadvice/Product-specificinformationandadvice&#8211;M&#8211;T/Nicotinecontainingproducts/index.htm" TargetMode="External"/><Relationship Id="rId2" Type="http://schemas.openxmlformats.org/officeDocument/2006/relationships/hyperlink" Target="http://publications.nice.org.uk/tobacco-harm-reduction-approaches-to-smoking-ph45/glossary" TargetMode="External"/><Relationship Id="rId1" Type="http://schemas.openxmlformats.org/officeDocument/2006/relationships/hyperlink" Target="http://guidance.nice.org.uk/PH10" TargetMode="External"/><Relationship Id="rId6" Type="http://schemas.openxmlformats.org/officeDocument/2006/relationships/hyperlink" Target="http://www.mhra.gov.uk/Safetyinformation/Generalsafetyinformationandadvice/Product-specificinformationandadvice/Product-specificinformationandadvice&#8211;M&#8211;T/Nicotinecontainingproducts/index.htm" TargetMode="External"/><Relationship Id="rId5" Type="http://schemas.openxmlformats.org/officeDocument/2006/relationships/hyperlink" Target="http://publications.nice.org.uk/tobacco-harm-reduction-approaches-to-smoking-ph45/glossary" TargetMode="External"/><Relationship Id="rId4" Type="http://schemas.openxmlformats.org/officeDocument/2006/relationships/hyperlink" Target="http://www.mhra.gov.uk/Safetyinformation/Generalsafetyinformationandadvice/Product-specificinformationandadvice/Product-specificinformationandadvice&#8211;M&#8211;T/Nicotinecontainingproduct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605506-5BB4-47EC-9F23-0F677C0D30E6}">
  <ds:schemaRefs>
    <ds:schemaRef ds:uri="http://schemas.openxmlformats.org/officeDocument/2006/bibliography"/>
  </ds:schemaRefs>
</ds:datastoreItem>
</file>

<file path=customXml/itemProps2.xml><?xml version="1.0" encoding="utf-8"?>
<ds:datastoreItem xmlns:ds="http://schemas.openxmlformats.org/officeDocument/2006/customXml" ds:itemID="{0D90E04B-061D-4723-86BD-E1723D610F73}">
  <ds:schemaRefs>
    <ds:schemaRef ds:uri="http://schemas.openxmlformats.org/officeDocument/2006/bibliography"/>
  </ds:schemaRefs>
</ds:datastoreItem>
</file>

<file path=customXml/itemProps3.xml><?xml version="1.0" encoding="utf-8"?>
<ds:datastoreItem xmlns:ds="http://schemas.openxmlformats.org/officeDocument/2006/customXml" ds:itemID="{62CFCB0A-55FB-4F29-89B3-5741B47AE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97</Pages>
  <Words>24635</Words>
  <Characters>140420</Characters>
  <Application>Microsoft Office Word</Application>
  <DocSecurity>0</DocSecurity>
  <Lines>1170</Lines>
  <Paragraphs>329</Paragraphs>
  <ScaleCrop>false</ScaleCrop>
  <HeadingPairs>
    <vt:vector size="2" baseType="variant">
      <vt:variant>
        <vt:lpstr>Title</vt:lpstr>
      </vt:variant>
      <vt:variant>
        <vt:i4>1</vt:i4>
      </vt:variant>
    </vt:vector>
  </HeadingPairs>
  <TitlesOfParts>
    <vt:vector size="1" baseType="lpstr">
      <vt:lpstr>NICE guideline PH45 Tobacco: harm-reduction approaches to smoking</vt:lpstr>
    </vt:vector>
  </TitlesOfParts>
  <Company/>
  <LinksUpToDate>false</LinksUpToDate>
  <CharactersWithSpaces>164726</CharactersWithSpaces>
  <SharedDoc>false</SharedDoc>
  <HLinks>
    <vt:vector size="390" baseType="variant">
      <vt:variant>
        <vt:i4>6160441</vt:i4>
      </vt:variant>
      <vt:variant>
        <vt:i4>234</vt:i4>
      </vt:variant>
      <vt:variant>
        <vt:i4>0</vt:i4>
      </vt:variant>
      <vt:variant>
        <vt:i4>5</vt:i4>
      </vt:variant>
      <vt:variant>
        <vt:lpwstr>mailto:nice@nice.org.uk</vt:lpwstr>
      </vt:variant>
      <vt:variant>
        <vt:lpwstr/>
      </vt:variant>
      <vt:variant>
        <vt:i4>4128801</vt:i4>
      </vt:variant>
      <vt:variant>
        <vt:i4>231</vt:i4>
      </vt:variant>
      <vt:variant>
        <vt:i4>0</vt:i4>
      </vt:variant>
      <vt:variant>
        <vt:i4>5</vt:i4>
      </vt:variant>
      <vt:variant>
        <vt:lpwstr>http://www.nice.org.uk/</vt:lpwstr>
      </vt:variant>
      <vt:variant>
        <vt:lpwstr/>
      </vt:variant>
      <vt:variant>
        <vt:i4>4128801</vt:i4>
      </vt:variant>
      <vt:variant>
        <vt:i4>228</vt:i4>
      </vt:variant>
      <vt:variant>
        <vt:i4>0</vt:i4>
      </vt:variant>
      <vt:variant>
        <vt:i4>5</vt:i4>
      </vt:variant>
      <vt:variant>
        <vt:lpwstr>http://www.nice.org.uk/</vt:lpwstr>
      </vt:variant>
      <vt:variant>
        <vt:lpwstr/>
      </vt:variant>
      <vt:variant>
        <vt:i4>655427</vt:i4>
      </vt:variant>
      <vt:variant>
        <vt:i4>225</vt:i4>
      </vt:variant>
      <vt:variant>
        <vt:i4>0</vt:i4>
      </vt:variant>
      <vt:variant>
        <vt:i4>5</vt:i4>
      </vt:variant>
      <vt:variant>
        <vt:lpwstr>http://guidance.nice.org.uk/ph45</vt:lpwstr>
      </vt:variant>
      <vt:variant>
        <vt:lpwstr/>
      </vt:variant>
      <vt:variant>
        <vt:i4>5636130</vt:i4>
      </vt:variant>
      <vt:variant>
        <vt:i4>222</vt:i4>
      </vt:variant>
      <vt:variant>
        <vt:i4>0</vt:i4>
      </vt:variant>
      <vt:variant>
        <vt:i4>5</vt:i4>
      </vt:variant>
      <vt:variant>
        <vt:lpwstr>http://www.dh.gov.uk/en/Publicationsandstatistics/Publications/PublicationsPolicyAndGuidance/DH_124917</vt:lpwstr>
      </vt:variant>
      <vt:variant>
        <vt:lpwstr/>
      </vt:variant>
      <vt:variant>
        <vt:i4>5898275</vt:i4>
      </vt:variant>
      <vt:variant>
        <vt:i4>219</vt:i4>
      </vt:variant>
      <vt:variant>
        <vt:i4>0</vt:i4>
      </vt:variant>
      <vt:variant>
        <vt:i4>5</vt:i4>
      </vt:variant>
      <vt:variant>
        <vt:lpwstr>http://www.dh.gov.uk/en/Publicationsandstatistics/Publications/PublicationsPolicyAndGuidance/DH_123371</vt:lpwstr>
      </vt:variant>
      <vt:variant>
        <vt:lpwstr/>
      </vt:variant>
      <vt:variant>
        <vt:i4>7798893</vt:i4>
      </vt:variant>
      <vt:variant>
        <vt:i4>216</vt:i4>
      </vt:variant>
      <vt:variant>
        <vt:i4>0</vt:i4>
      </vt:variant>
      <vt:variant>
        <vt:i4>5</vt:i4>
      </vt:variant>
      <vt:variant>
        <vt:lpwstr>https://www.gov.uk/government/publications/public-health-outcomes-framework-update</vt:lpwstr>
      </vt:variant>
      <vt:variant>
        <vt:lpwstr/>
      </vt:variant>
      <vt:variant>
        <vt:i4>3342398</vt:i4>
      </vt:variant>
      <vt:variant>
        <vt:i4>213</vt:i4>
      </vt:variant>
      <vt:variant>
        <vt:i4>0</vt:i4>
      </vt:variant>
      <vt:variant>
        <vt:i4>5</vt:i4>
      </vt:variant>
      <vt:variant>
        <vt:lpwstr>http://www.legislation.gov.uk/ukpga/2012/7/contents/enacted</vt:lpwstr>
      </vt:variant>
      <vt:variant>
        <vt:lpwstr/>
      </vt:variant>
      <vt:variant>
        <vt:i4>262195</vt:i4>
      </vt:variant>
      <vt:variant>
        <vt:i4>210</vt:i4>
      </vt:variant>
      <vt:variant>
        <vt:i4>0</vt:i4>
      </vt:variant>
      <vt:variant>
        <vt:i4>5</vt:i4>
      </vt:variant>
      <vt:variant>
        <vt:lpwstr>https://www.gov.uk/government/uploads/system/uploads/attachment_data/file/127106/121109-NHS-Outcomes-Framework-2013-14.pdf.pdf</vt:lpwstr>
      </vt:variant>
      <vt:variant>
        <vt:lpwstr/>
      </vt:variant>
      <vt:variant>
        <vt:i4>7733353</vt:i4>
      </vt:variant>
      <vt:variant>
        <vt:i4>204</vt:i4>
      </vt:variant>
      <vt:variant>
        <vt:i4>0</vt:i4>
      </vt:variant>
      <vt:variant>
        <vt:i4>5</vt:i4>
      </vt:variant>
      <vt:variant>
        <vt:lpwstr>http://guidance.nice.org.uk/PH45/supportingevidence</vt:lpwstr>
      </vt:variant>
      <vt:variant>
        <vt:lpwstr/>
      </vt:variant>
      <vt:variant>
        <vt:i4>5701717</vt:i4>
      </vt:variant>
      <vt:variant>
        <vt:i4>201</vt:i4>
      </vt:variant>
      <vt:variant>
        <vt:i4>0</vt:i4>
      </vt:variant>
      <vt:variant>
        <vt:i4>5</vt:i4>
      </vt:variant>
      <vt:variant>
        <vt:lpwstr>http://www.nice.org.uk/aboutnice/howwework/developingnicepublichealthguidance/publichealthguidanceprocessandmethodguides/public_health_guidance_process_and_method_guides.jsp</vt:lpwstr>
      </vt:variant>
      <vt:variant>
        <vt:lpwstr/>
      </vt:variant>
      <vt:variant>
        <vt:i4>1703939</vt:i4>
      </vt:variant>
      <vt:variant>
        <vt:i4>192</vt:i4>
      </vt:variant>
      <vt:variant>
        <vt:i4>0</vt:i4>
      </vt:variant>
      <vt:variant>
        <vt:i4>5</vt:i4>
      </vt:variant>
      <vt:variant>
        <vt:lpwstr/>
      </vt:variant>
      <vt:variant>
        <vt:lpwstr>Research</vt:lpwstr>
      </vt:variant>
      <vt:variant>
        <vt:i4>6946943</vt:i4>
      </vt:variant>
      <vt:variant>
        <vt:i4>186</vt:i4>
      </vt:variant>
      <vt:variant>
        <vt:i4>0</vt:i4>
      </vt:variant>
      <vt:variant>
        <vt:i4>5</vt:i4>
      </vt:variant>
      <vt:variant>
        <vt:lpwstr/>
      </vt:variant>
      <vt:variant>
        <vt:lpwstr>Summary</vt:lpwstr>
      </vt:variant>
      <vt:variant>
        <vt:i4>6684773</vt:i4>
      </vt:variant>
      <vt:variant>
        <vt:i4>183</vt:i4>
      </vt:variant>
      <vt:variant>
        <vt:i4>0</vt:i4>
      </vt:variant>
      <vt:variant>
        <vt:i4>5</vt:i4>
      </vt:variant>
      <vt:variant>
        <vt:lpwstr/>
      </vt:variant>
      <vt:variant>
        <vt:lpwstr>_What_evidence_is_1</vt:lpwstr>
      </vt:variant>
      <vt:variant>
        <vt:i4>1769492</vt:i4>
      </vt:variant>
      <vt:variant>
        <vt:i4>180</vt:i4>
      </vt:variant>
      <vt:variant>
        <vt:i4>0</vt:i4>
      </vt:variant>
      <vt:variant>
        <vt:i4>5</vt:i4>
      </vt:variant>
      <vt:variant>
        <vt:lpwstr/>
      </vt:variant>
      <vt:variant>
        <vt:lpwstr>_The_evidence</vt:lpwstr>
      </vt:variant>
      <vt:variant>
        <vt:i4>3735574</vt:i4>
      </vt:variant>
      <vt:variant>
        <vt:i4>177</vt:i4>
      </vt:variant>
      <vt:variant>
        <vt:i4>0</vt:i4>
      </vt:variant>
      <vt:variant>
        <vt:i4>5</vt:i4>
      </vt:variant>
      <vt:variant>
        <vt:lpwstr/>
      </vt:variant>
      <vt:variant>
        <vt:lpwstr>_What_evidence_is</vt:lpwstr>
      </vt:variant>
      <vt:variant>
        <vt:i4>5701717</vt:i4>
      </vt:variant>
      <vt:variant>
        <vt:i4>174</vt:i4>
      </vt:variant>
      <vt:variant>
        <vt:i4>0</vt:i4>
      </vt:variant>
      <vt:variant>
        <vt:i4>5</vt:i4>
      </vt:variant>
      <vt:variant>
        <vt:lpwstr>http://www.nice.org.uk/aboutnice/howwework/developingnicepublichealthguidance/publichealthguidanceprocessandmethodguides/public_health_guidance_process_and_method_guides.jsp</vt:lpwstr>
      </vt:variant>
      <vt:variant>
        <vt:lpwstr/>
      </vt:variant>
      <vt:variant>
        <vt:i4>2228224</vt:i4>
      </vt:variant>
      <vt:variant>
        <vt:i4>171</vt:i4>
      </vt:variant>
      <vt:variant>
        <vt:i4>0</vt:i4>
      </vt:variant>
      <vt:variant>
        <vt:i4>5</vt:i4>
      </vt:variant>
      <vt:variant>
        <vt:lpwstr/>
      </vt:variant>
      <vt:variant>
        <vt:lpwstr>_About_this_guidance</vt:lpwstr>
      </vt:variant>
      <vt:variant>
        <vt:i4>4587599</vt:i4>
      </vt:variant>
      <vt:variant>
        <vt:i4>168</vt:i4>
      </vt:variant>
      <vt:variant>
        <vt:i4>0</vt:i4>
      </vt:variant>
      <vt:variant>
        <vt:i4>5</vt:i4>
      </vt:variant>
      <vt:variant>
        <vt:lpwstr>http://www.surgeongeneral.gov/library/reports/secondhandsmoke/index.html</vt:lpwstr>
      </vt:variant>
      <vt:variant>
        <vt:lpwstr/>
      </vt:variant>
      <vt:variant>
        <vt:i4>3997763</vt:i4>
      </vt:variant>
      <vt:variant>
        <vt:i4>165</vt:i4>
      </vt:variant>
      <vt:variant>
        <vt:i4>0</vt:i4>
      </vt:variant>
      <vt:variant>
        <vt:i4>5</vt:i4>
      </vt:variant>
      <vt:variant>
        <vt:lpwstr>http://www.natcen.ac.uk/media/660073/smoking_and_mental_health_-_final_report_revised and final.pdf</vt:lpwstr>
      </vt:variant>
      <vt:variant>
        <vt:lpwstr/>
      </vt:variant>
      <vt:variant>
        <vt:i4>7864425</vt:i4>
      </vt:variant>
      <vt:variant>
        <vt:i4>162</vt:i4>
      </vt:variant>
      <vt:variant>
        <vt:i4>0</vt:i4>
      </vt:variant>
      <vt:variant>
        <vt:i4>5</vt:i4>
      </vt:variant>
      <vt:variant>
        <vt:lpwstr>http://www.ons.gov.uk/ons/rel/lifestyles/smoking-related-behaviour-and-attitudes/2008-09/index.html</vt:lpwstr>
      </vt:variant>
      <vt:variant>
        <vt:lpwstr/>
      </vt:variant>
      <vt:variant>
        <vt:i4>5177351</vt:i4>
      </vt:variant>
      <vt:variant>
        <vt:i4>159</vt:i4>
      </vt:variant>
      <vt:variant>
        <vt:i4>0</vt:i4>
      </vt:variant>
      <vt:variant>
        <vt:i4>5</vt:i4>
      </vt:variant>
      <vt:variant>
        <vt:lpwstr>http://www.swdc.org.uk/silo/files/clearing-the-air--debating-smokefree-policies-in-psychiatric-units.pdf</vt:lpwstr>
      </vt:variant>
      <vt:variant>
        <vt:lpwstr/>
      </vt:variant>
      <vt:variant>
        <vt:i4>3145840</vt:i4>
      </vt:variant>
      <vt:variant>
        <vt:i4>156</vt:i4>
      </vt:variant>
      <vt:variant>
        <vt:i4>0</vt:i4>
      </vt:variant>
      <vt:variant>
        <vt:i4>5</vt:i4>
      </vt:variant>
      <vt:variant>
        <vt:lpwstr>http://www.sigmaresearch.org.uk/downloads/report07c.pdf</vt:lpwstr>
      </vt:variant>
      <vt:variant>
        <vt:lpwstr/>
      </vt:variant>
      <vt:variant>
        <vt:i4>7667766</vt:i4>
      </vt:variant>
      <vt:variant>
        <vt:i4>153</vt:i4>
      </vt:variant>
      <vt:variant>
        <vt:i4>0</vt:i4>
      </vt:variant>
      <vt:variant>
        <vt:i4>5</vt:i4>
      </vt:variant>
      <vt:variant>
        <vt:lpwstr>https://www.gov.uk/government/publications/the-national-cancer-strategy</vt:lpwstr>
      </vt:variant>
      <vt:variant>
        <vt:lpwstr/>
      </vt:variant>
      <vt:variant>
        <vt:i4>3473509</vt:i4>
      </vt:variant>
      <vt:variant>
        <vt:i4>150</vt:i4>
      </vt:variant>
      <vt:variant>
        <vt:i4>0</vt:i4>
      </vt:variant>
      <vt:variant>
        <vt:i4>5</vt:i4>
      </vt:variant>
      <vt:variant>
        <vt:lpwstr>https://www.gov.uk/government/publications/the-tobacco-control-plan-for-england</vt:lpwstr>
      </vt:variant>
      <vt:variant>
        <vt:lpwstr/>
      </vt:variant>
      <vt:variant>
        <vt:i4>7471141</vt:i4>
      </vt:variant>
      <vt:variant>
        <vt:i4>147</vt:i4>
      </vt:variant>
      <vt:variant>
        <vt:i4>0</vt:i4>
      </vt:variant>
      <vt:variant>
        <vt:i4>5</vt:i4>
      </vt:variant>
      <vt:variant>
        <vt:lpwstr>http://journals.cambridge.org/action/displayJournal?jid=HEP</vt:lpwstr>
      </vt:variant>
      <vt:variant>
        <vt:lpwstr/>
      </vt:variant>
      <vt:variant>
        <vt:i4>2162725</vt:i4>
      </vt:variant>
      <vt:variant>
        <vt:i4>144</vt:i4>
      </vt:variant>
      <vt:variant>
        <vt:i4>0</vt:i4>
      </vt:variant>
      <vt:variant>
        <vt:i4>5</vt:i4>
      </vt:variant>
      <vt:variant>
        <vt:lpwstr>http://guidance.nice.org.uk/PHG/51</vt:lpwstr>
      </vt:variant>
      <vt:variant>
        <vt:lpwstr/>
      </vt:variant>
      <vt:variant>
        <vt:i4>7602276</vt:i4>
      </vt:variant>
      <vt:variant>
        <vt:i4>141</vt:i4>
      </vt:variant>
      <vt:variant>
        <vt:i4>0</vt:i4>
      </vt:variant>
      <vt:variant>
        <vt:i4>5</vt:i4>
      </vt:variant>
      <vt:variant>
        <vt:lpwstr>http://www.nice.org.uk/guidance/PH1</vt:lpwstr>
      </vt:variant>
      <vt:variant>
        <vt:lpwstr/>
      </vt:variant>
      <vt:variant>
        <vt:i4>5177425</vt:i4>
      </vt:variant>
      <vt:variant>
        <vt:i4>138</vt:i4>
      </vt:variant>
      <vt:variant>
        <vt:i4>0</vt:i4>
      </vt:variant>
      <vt:variant>
        <vt:i4>5</vt:i4>
      </vt:variant>
      <vt:variant>
        <vt:lpwstr>http://www.nice.org.uk/guidance/TA123</vt:lpwstr>
      </vt:variant>
      <vt:variant>
        <vt:lpwstr/>
      </vt:variant>
      <vt:variant>
        <vt:i4>7602276</vt:i4>
      </vt:variant>
      <vt:variant>
        <vt:i4>135</vt:i4>
      </vt:variant>
      <vt:variant>
        <vt:i4>0</vt:i4>
      </vt:variant>
      <vt:variant>
        <vt:i4>5</vt:i4>
      </vt:variant>
      <vt:variant>
        <vt:lpwstr>http://www.nice.org.uk/guidance/PH5</vt:lpwstr>
      </vt:variant>
      <vt:variant>
        <vt:lpwstr/>
      </vt:variant>
      <vt:variant>
        <vt:i4>4456533</vt:i4>
      </vt:variant>
      <vt:variant>
        <vt:i4>132</vt:i4>
      </vt:variant>
      <vt:variant>
        <vt:i4>0</vt:i4>
      </vt:variant>
      <vt:variant>
        <vt:i4>5</vt:i4>
      </vt:variant>
      <vt:variant>
        <vt:lpwstr>http://www.nice.org.uk/guidance/PH10</vt:lpwstr>
      </vt:variant>
      <vt:variant>
        <vt:lpwstr/>
      </vt:variant>
      <vt:variant>
        <vt:i4>4194389</vt:i4>
      </vt:variant>
      <vt:variant>
        <vt:i4>129</vt:i4>
      </vt:variant>
      <vt:variant>
        <vt:i4>0</vt:i4>
      </vt:variant>
      <vt:variant>
        <vt:i4>5</vt:i4>
      </vt:variant>
      <vt:variant>
        <vt:lpwstr>http://www.nice.org.uk/guidance/PH14</vt:lpwstr>
      </vt:variant>
      <vt:variant>
        <vt:lpwstr/>
      </vt:variant>
      <vt:variant>
        <vt:i4>4653142</vt:i4>
      </vt:variant>
      <vt:variant>
        <vt:i4>126</vt:i4>
      </vt:variant>
      <vt:variant>
        <vt:i4>0</vt:i4>
      </vt:variant>
      <vt:variant>
        <vt:i4>5</vt:i4>
      </vt:variant>
      <vt:variant>
        <vt:lpwstr>http://www.nice.org.uk/guidance/PH23</vt:lpwstr>
      </vt:variant>
      <vt:variant>
        <vt:lpwstr/>
      </vt:variant>
      <vt:variant>
        <vt:i4>4325462</vt:i4>
      </vt:variant>
      <vt:variant>
        <vt:i4>123</vt:i4>
      </vt:variant>
      <vt:variant>
        <vt:i4>0</vt:i4>
      </vt:variant>
      <vt:variant>
        <vt:i4>5</vt:i4>
      </vt:variant>
      <vt:variant>
        <vt:lpwstr>http://www.nice.org.uk/guidance/PH26</vt:lpwstr>
      </vt:variant>
      <vt:variant>
        <vt:lpwstr/>
      </vt:variant>
      <vt:variant>
        <vt:i4>393284</vt:i4>
      </vt:variant>
      <vt:variant>
        <vt:i4>120</vt:i4>
      </vt:variant>
      <vt:variant>
        <vt:i4>0</vt:i4>
      </vt:variant>
      <vt:variant>
        <vt:i4>5</vt:i4>
      </vt:variant>
      <vt:variant>
        <vt:lpwstr>http://guidance.nice.org.uk/PH39</vt:lpwstr>
      </vt:variant>
      <vt:variant>
        <vt:lpwstr/>
      </vt:variant>
      <vt:variant>
        <vt:i4>2228241</vt:i4>
      </vt:variant>
      <vt:variant>
        <vt:i4>117</vt:i4>
      </vt:variant>
      <vt:variant>
        <vt:i4>0</vt:i4>
      </vt:variant>
      <vt:variant>
        <vt:i4>5</vt:i4>
      </vt:variant>
      <vt:variant>
        <vt:lpwstr/>
      </vt:variant>
      <vt:variant>
        <vt:lpwstr>_Ga_ps_in</vt:lpwstr>
      </vt:variant>
      <vt:variant>
        <vt:i4>6225927</vt:i4>
      </vt:variant>
      <vt:variant>
        <vt:i4>114</vt:i4>
      </vt:variant>
      <vt:variant>
        <vt:i4>0</vt:i4>
      </vt:variant>
      <vt:variant>
        <vt:i4>5</vt:i4>
      </vt:variant>
      <vt:variant>
        <vt:lpwstr>http://publications.nice.org.uk/tobacco-phb1</vt:lpwstr>
      </vt:variant>
      <vt:variant>
        <vt:lpwstr/>
      </vt:variant>
      <vt:variant>
        <vt:i4>4128887</vt:i4>
      </vt:variant>
      <vt:variant>
        <vt:i4>111</vt:i4>
      </vt:variant>
      <vt:variant>
        <vt:i4>0</vt:i4>
      </vt:variant>
      <vt:variant>
        <vt:i4>5</vt:i4>
      </vt:variant>
      <vt:variant>
        <vt:lpwstr>http://guidance.nice.org.uk/ph5</vt:lpwstr>
      </vt:variant>
      <vt:variant>
        <vt:lpwstr/>
      </vt:variant>
      <vt:variant>
        <vt:i4>4063288</vt:i4>
      </vt:variant>
      <vt:variant>
        <vt:i4>108</vt:i4>
      </vt:variant>
      <vt:variant>
        <vt:i4>0</vt:i4>
      </vt:variant>
      <vt:variant>
        <vt:i4>5</vt:i4>
      </vt:variant>
      <vt:variant>
        <vt:lpwstr>http://www.mhra.gov.uk/Publications/Consultations/Medicinesconsultations/MLXs/CON065617</vt:lpwstr>
      </vt:variant>
      <vt:variant>
        <vt:lpwstr/>
      </vt:variant>
      <vt:variant>
        <vt:i4>4128887</vt:i4>
      </vt:variant>
      <vt:variant>
        <vt:i4>105</vt:i4>
      </vt:variant>
      <vt:variant>
        <vt:i4>0</vt:i4>
      </vt:variant>
      <vt:variant>
        <vt:i4>5</vt:i4>
      </vt:variant>
      <vt:variant>
        <vt:lpwstr>http://guidance.nice.org.uk/ph5</vt:lpwstr>
      </vt:variant>
      <vt:variant>
        <vt:lpwstr/>
      </vt:variant>
      <vt:variant>
        <vt:i4>2228256</vt:i4>
      </vt:variant>
      <vt:variant>
        <vt:i4>102</vt:i4>
      </vt:variant>
      <vt:variant>
        <vt:i4>0</vt:i4>
      </vt:variant>
      <vt:variant>
        <vt:i4>5</vt:i4>
      </vt:variant>
      <vt:variant>
        <vt:lpwstr>http://www.medicinesresources.nhs.uk/upload/documents/Evidence/Medicines Q &amp; A/NW QA136.4 Smoking and drug interactions.doc</vt:lpwstr>
      </vt:variant>
      <vt:variant>
        <vt:lpwstr/>
      </vt:variant>
      <vt:variant>
        <vt:i4>6553700</vt:i4>
      </vt:variant>
      <vt:variant>
        <vt:i4>99</vt:i4>
      </vt:variant>
      <vt:variant>
        <vt:i4>0</vt:i4>
      </vt:variant>
      <vt:variant>
        <vt:i4>5</vt:i4>
      </vt:variant>
      <vt:variant>
        <vt:lpwstr>http://www.ncsct.co.uk/</vt:lpwstr>
      </vt:variant>
      <vt:variant>
        <vt:lpwstr/>
      </vt:variant>
      <vt:variant>
        <vt:i4>7208999</vt:i4>
      </vt:variant>
      <vt:variant>
        <vt:i4>96</vt:i4>
      </vt:variant>
      <vt:variant>
        <vt:i4>0</vt:i4>
      </vt:variant>
      <vt:variant>
        <vt:i4>5</vt:i4>
      </vt:variant>
      <vt:variant>
        <vt:lpwstr>https://www.gov.uk/government/publications/guidance-for-providing-and-monitoring-stop-smoking-services-2011-to-2012</vt:lpwstr>
      </vt:variant>
      <vt:variant>
        <vt:lpwstr/>
      </vt:variant>
      <vt:variant>
        <vt:i4>5373994</vt:i4>
      </vt:variant>
      <vt:variant>
        <vt:i4>93</vt:i4>
      </vt:variant>
      <vt:variant>
        <vt:i4>0</vt:i4>
      </vt:variant>
      <vt:variant>
        <vt:i4>5</vt:i4>
      </vt:variant>
      <vt:variant>
        <vt:lpwstr>http://www.dh.gov.uk/en/Publicationsandstatistics/Publications/PublicationsPolicyAndGuidance/DH_125389</vt:lpwstr>
      </vt:variant>
      <vt:variant>
        <vt:lpwstr/>
      </vt:variant>
      <vt:variant>
        <vt:i4>7602276</vt:i4>
      </vt:variant>
      <vt:variant>
        <vt:i4>90</vt:i4>
      </vt:variant>
      <vt:variant>
        <vt:i4>0</vt:i4>
      </vt:variant>
      <vt:variant>
        <vt:i4>5</vt:i4>
      </vt:variant>
      <vt:variant>
        <vt:lpwstr>http://www.nice.org.uk/guidance/PH1</vt:lpwstr>
      </vt:variant>
      <vt:variant>
        <vt:lpwstr/>
      </vt:variant>
      <vt:variant>
        <vt:i4>4456533</vt:i4>
      </vt:variant>
      <vt:variant>
        <vt:i4>87</vt:i4>
      </vt:variant>
      <vt:variant>
        <vt:i4>0</vt:i4>
      </vt:variant>
      <vt:variant>
        <vt:i4>5</vt:i4>
      </vt:variant>
      <vt:variant>
        <vt:lpwstr>http://www.nice.org.uk/guidance/PH10</vt:lpwstr>
      </vt:variant>
      <vt:variant>
        <vt:lpwstr/>
      </vt:variant>
      <vt:variant>
        <vt:i4>6094851</vt:i4>
      </vt:variant>
      <vt:variant>
        <vt:i4>84</vt:i4>
      </vt:variant>
      <vt:variant>
        <vt:i4>0</vt:i4>
      </vt:variant>
      <vt:variant>
        <vt:i4>5</vt:i4>
      </vt:variant>
      <vt:variant>
        <vt:lpwstr>http://www.mhra.gov.uk/index.htm</vt:lpwstr>
      </vt:variant>
      <vt:variant>
        <vt:lpwstr>page=DynamicListMedicines</vt:lpwstr>
      </vt:variant>
      <vt:variant>
        <vt:i4>6553700</vt:i4>
      </vt:variant>
      <vt:variant>
        <vt:i4>81</vt:i4>
      </vt:variant>
      <vt:variant>
        <vt:i4>0</vt:i4>
      </vt:variant>
      <vt:variant>
        <vt:i4>5</vt:i4>
      </vt:variant>
      <vt:variant>
        <vt:lpwstr>http://www.ncsct.co.uk/</vt:lpwstr>
      </vt:variant>
      <vt:variant>
        <vt:lpwstr/>
      </vt:variant>
      <vt:variant>
        <vt:i4>3801114</vt:i4>
      </vt:variant>
      <vt:variant>
        <vt:i4>78</vt:i4>
      </vt:variant>
      <vt:variant>
        <vt:i4>0</vt:i4>
      </vt:variant>
      <vt:variant>
        <vt:i4>5</vt:i4>
      </vt:variant>
      <vt:variant>
        <vt:lpwstr/>
      </vt:variant>
      <vt:variant>
        <vt:lpwstr>_Cutting_down_to</vt:lpwstr>
      </vt:variant>
      <vt:variant>
        <vt:i4>1048633</vt:i4>
      </vt:variant>
      <vt:variant>
        <vt:i4>71</vt:i4>
      </vt:variant>
      <vt:variant>
        <vt:i4>0</vt:i4>
      </vt:variant>
      <vt:variant>
        <vt:i4>5</vt:i4>
      </vt:variant>
      <vt:variant>
        <vt:lpwstr/>
      </vt:variant>
      <vt:variant>
        <vt:lpwstr>_Toc349812297</vt:lpwstr>
      </vt:variant>
      <vt:variant>
        <vt:i4>1048633</vt:i4>
      </vt:variant>
      <vt:variant>
        <vt:i4>65</vt:i4>
      </vt:variant>
      <vt:variant>
        <vt:i4>0</vt:i4>
      </vt:variant>
      <vt:variant>
        <vt:i4>5</vt:i4>
      </vt:variant>
      <vt:variant>
        <vt:lpwstr/>
      </vt:variant>
      <vt:variant>
        <vt:lpwstr>_Toc349812296</vt:lpwstr>
      </vt:variant>
      <vt:variant>
        <vt:i4>1048633</vt:i4>
      </vt:variant>
      <vt:variant>
        <vt:i4>59</vt:i4>
      </vt:variant>
      <vt:variant>
        <vt:i4>0</vt:i4>
      </vt:variant>
      <vt:variant>
        <vt:i4>5</vt:i4>
      </vt:variant>
      <vt:variant>
        <vt:lpwstr/>
      </vt:variant>
      <vt:variant>
        <vt:lpwstr>_Toc349812295</vt:lpwstr>
      </vt:variant>
      <vt:variant>
        <vt:i4>1048633</vt:i4>
      </vt:variant>
      <vt:variant>
        <vt:i4>53</vt:i4>
      </vt:variant>
      <vt:variant>
        <vt:i4>0</vt:i4>
      </vt:variant>
      <vt:variant>
        <vt:i4>5</vt:i4>
      </vt:variant>
      <vt:variant>
        <vt:lpwstr/>
      </vt:variant>
      <vt:variant>
        <vt:lpwstr>_Toc349812294</vt:lpwstr>
      </vt:variant>
      <vt:variant>
        <vt:i4>1048633</vt:i4>
      </vt:variant>
      <vt:variant>
        <vt:i4>47</vt:i4>
      </vt:variant>
      <vt:variant>
        <vt:i4>0</vt:i4>
      </vt:variant>
      <vt:variant>
        <vt:i4>5</vt:i4>
      </vt:variant>
      <vt:variant>
        <vt:lpwstr/>
      </vt:variant>
      <vt:variant>
        <vt:lpwstr>_Toc349812293</vt:lpwstr>
      </vt:variant>
      <vt:variant>
        <vt:i4>1048633</vt:i4>
      </vt:variant>
      <vt:variant>
        <vt:i4>41</vt:i4>
      </vt:variant>
      <vt:variant>
        <vt:i4>0</vt:i4>
      </vt:variant>
      <vt:variant>
        <vt:i4>5</vt:i4>
      </vt:variant>
      <vt:variant>
        <vt:lpwstr/>
      </vt:variant>
      <vt:variant>
        <vt:lpwstr>_Toc349812292</vt:lpwstr>
      </vt:variant>
      <vt:variant>
        <vt:i4>1048633</vt:i4>
      </vt:variant>
      <vt:variant>
        <vt:i4>35</vt:i4>
      </vt:variant>
      <vt:variant>
        <vt:i4>0</vt:i4>
      </vt:variant>
      <vt:variant>
        <vt:i4>5</vt:i4>
      </vt:variant>
      <vt:variant>
        <vt:lpwstr/>
      </vt:variant>
      <vt:variant>
        <vt:lpwstr>_Toc349812291</vt:lpwstr>
      </vt:variant>
      <vt:variant>
        <vt:i4>1048633</vt:i4>
      </vt:variant>
      <vt:variant>
        <vt:i4>29</vt:i4>
      </vt:variant>
      <vt:variant>
        <vt:i4>0</vt:i4>
      </vt:variant>
      <vt:variant>
        <vt:i4>5</vt:i4>
      </vt:variant>
      <vt:variant>
        <vt:lpwstr/>
      </vt:variant>
      <vt:variant>
        <vt:lpwstr>_Toc349812290</vt:lpwstr>
      </vt:variant>
      <vt:variant>
        <vt:i4>1114169</vt:i4>
      </vt:variant>
      <vt:variant>
        <vt:i4>23</vt:i4>
      </vt:variant>
      <vt:variant>
        <vt:i4>0</vt:i4>
      </vt:variant>
      <vt:variant>
        <vt:i4>5</vt:i4>
      </vt:variant>
      <vt:variant>
        <vt:lpwstr/>
      </vt:variant>
      <vt:variant>
        <vt:lpwstr>_Toc349812289</vt:lpwstr>
      </vt:variant>
      <vt:variant>
        <vt:i4>1114169</vt:i4>
      </vt:variant>
      <vt:variant>
        <vt:i4>17</vt:i4>
      </vt:variant>
      <vt:variant>
        <vt:i4>0</vt:i4>
      </vt:variant>
      <vt:variant>
        <vt:i4>5</vt:i4>
      </vt:variant>
      <vt:variant>
        <vt:lpwstr/>
      </vt:variant>
      <vt:variant>
        <vt:lpwstr>_Toc349812288</vt:lpwstr>
      </vt:variant>
      <vt:variant>
        <vt:i4>1114169</vt:i4>
      </vt:variant>
      <vt:variant>
        <vt:i4>11</vt:i4>
      </vt:variant>
      <vt:variant>
        <vt:i4>0</vt:i4>
      </vt:variant>
      <vt:variant>
        <vt:i4>5</vt:i4>
      </vt:variant>
      <vt:variant>
        <vt:lpwstr/>
      </vt:variant>
      <vt:variant>
        <vt:lpwstr>_Toc349812287</vt:lpwstr>
      </vt:variant>
      <vt:variant>
        <vt:i4>1114169</vt:i4>
      </vt:variant>
      <vt:variant>
        <vt:i4>5</vt:i4>
      </vt:variant>
      <vt:variant>
        <vt:i4>0</vt:i4>
      </vt:variant>
      <vt:variant>
        <vt:i4>5</vt:i4>
      </vt:variant>
      <vt:variant>
        <vt:lpwstr/>
      </vt:variant>
      <vt:variant>
        <vt:lpwstr>_Toc349812286</vt:lpwstr>
      </vt:variant>
      <vt:variant>
        <vt:i4>983110</vt:i4>
      </vt:variant>
      <vt:variant>
        <vt:i4>0</vt:i4>
      </vt:variant>
      <vt:variant>
        <vt:i4>0</vt:i4>
      </vt:variant>
      <vt:variant>
        <vt:i4>5</vt:i4>
      </vt:variant>
      <vt:variant>
        <vt:lpwstr>http://guidance.nice.org.uk/PH10/</vt:lpwstr>
      </vt:variant>
      <vt:variant>
        <vt:lpwstr/>
      </vt:variant>
      <vt:variant>
        <vt:i4>983110</vt:i4>
      </vt:variant>
      <vt:variant>
        <vt:i4>6</vt:i4>
      </vt:variant>
      <vt:variant>
        <vt:i4>0</vt:i4>
      </vt:variant>
      <vt:variant>
        <vt:i4>5</vt:i4>
      </vt:variant>
      <vt:variant>
        <vt:lpwstr>http://guidance.nice.org.uk/PH10</vt:lpwstr>
      </vt:variant>
      <vt:variant>
        <vt:lpwstr/>
      </vt:variant>
      <vt:variant>
        <vt:i4>1310770</vt:i4>
      </vt:variant>
      <vt:variant>
        <vt:i4>3</vt:i4>
      </vt:variant>
      <vt:variant>
        <vt:i4>0</vt:i4>
      </vt:variant>
      <vt:variant>
        <vt:i4>5</vt:i4>
      </vt:variant>
      <vt:variant>
        <vt:lpwstr/>
      </vt:variant>
      <vt:variant>
        <vt:lpwstr>_Nicotine_replacement_therapy</vt:lpwstr>
      </vt:variant>
      <vt:variant>
        <vt:i4>983110</vt:i4>
      </vt:variant>
      <vt:variant>
        <vt:i4>0</vt:i4>
      </vt:variant>
      <vt:variant>
        <vt:i4>0</vt:i4>
      </vt:variant>
      <vt:variant>
        <vt:i4>5</vt:i4>
      </vt:variant>
      <vt:variant>
        <vt:lpwstr>http://guidance.nice.org.uk/PH10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 guideline PH45 Tobacco: harm-reduction approaches to smoking</dc:title>
  <dc:creator>NICE</dc:creator>
  <cp:lastModifiedBy>Post GE changes</cp:lastModifiedBy>
  <cp:revision>17</cp:revision>
  <cp:lastPrinted>2021-11-22T18:16:00Z</cp:lastPrinted>
  <dcterms:created xsi:type="dcterms:W3CDTF">2013-07-24T15:39:00Z</dcterms:created>
  <dcterms:modified xsi:type="dcterms:W3CDTF">2021-11-22T18:18:00Z</dcterms:modified>
</cp:coreProperties>
</file>