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A" w:rsidRDefault="002F21AB">
      <w:pPr>
        <w:rPr>
          <w:b/>
          <w:sz w:val="28"/>
        </w:rPr>
      </w:pPr>
      <w:bookmarkStart w:id="0" w:name="_GoBack"/>
      <w:bookmarkEnd w:id="0"/>
      <w:r w:rsidRPr="002F21AB">
        <w:rPr>
          <w:b/>
          <w:sz w:val="28"/>
        </w:rPr>
        <w:t>List of review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2F21AB" w:rsidTr="002F21AB">
        <w:tc>
          <w:tcPr>
            <w:tcW w:w="675" w:type="dxa"/>
          </w:tcPr>
          <w:p w:rsidR="002F21AB" w:rsidRPr="002F21AB" w:rsidRDefault="002F21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67" w:type="dxa"/>
          </w:tcPr>
          <w:p w:rsid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predictive value/usefulness of blood tests for the recognition and early assessment of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2F21A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67" w:type="dxa"/>
          </w:tcPr>
          <w:p w:rsidR="002F21AB" w:rsidRP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predictive value/utility of different signs and symptoms, alone or in combination, for the diagnosis of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2F21A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67" w:type="dxa"/>
          </w:tcPr>
          <w:p w:rsidR="002F21AB" w:rsidRP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In people with sepsis or severe sepsis, what is the clinical and cost effectiveness of scoring systems, and specified blood markers</w:t>
            </w:r>
            <w:r w:rsidR="007451F4">
              <w:rPr>
                <w:sz w:val="28"/>
              </w:rPr>
              <w:t xml:space="preserve"> (lactate clearance)</w:t>
            </w:r>
            <w:r w:rsidRPr="002F21AB">
              <w:rPr>
                <w:sz w:val="28"/>
              </w:rPr>
              <w:t xml:space="preserve"> in monitoring response to treatment?</w:t>
            </w:r>
          </w:p>
        </w:tc>
      </w:tr>
      <w:tr w:rsidR="002F21AB" w:rsidTr="002F21AB">
        <w:tc>
          <w:tcPr>
            <w:tcW w:w="675" w:type="dxa"/>
          </w:tcPr>
          <w:p w:rsidR="002F21AB" w:rsidRDefault="002F21A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7" w:type="dxa"/>
          </w:tcPr>
          <w:p w:rsidR="002F21AB" w:rsidRP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When is the most appropriate time for care of people with sepsis to be directed to (a) a senior healthcare professional, and (b) critical care providers?</w:t>
            </w:r>
          </w:p>
        </w:tc>
      </w:tr>
      <w:tr w:rsidR="002F21AB" w:rsidTr="002F21AB">
        <w:tc>
          <w:tcPr>
            <w:tcW w:w="675" w:type="dxa"/>
          </w:tcPr>
          <w:p w:rsidR="002F21AB" w:rsidRDefault="002F21A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67" w:type="dxa"/>
          </w:tcPr>
          <w:p w:rsid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When is the most appropriate time for care of people with sepsis for venous access and arterial lines?</w:t>
            </w:r>
          </w:p>
          <w:p w:rsidR="00FD75CF" w:rsidRPr="002F21AB" w:rsidRDefault="00FD75CF">
            <w:pPr>
              <w:rPr>
                <w:sz w:val="28"/>
              </w:rPr>
            </w:pPr>
            <w:r w:rsidRPr="00FD75CF">
              <w:rPr>
                <w:i/>
                <w:sz w:val="24"/>
                <w:szCs w:val="24"/>
              </w:rPr>
              <w:t>Note: no systematic review carried out</w:t>
            </w:r>
          </w:p>
        </w:tc>
      </w:tr>
      <w:tr w:rsidR="002F21AB" w:rsidTr="002F21AB">
        <w:tc>
          <w:tcPr>
            <w:tcW w:w="675" w:type="dxa"/>
          </w:tcPr>
          <w:p w:rsidR="002F21AB" w:rsidRDefault="002F21A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037F01">
              <w:rPr>
                <w:sz w:val="28"/>
              </w:rPr>
              <w:t>a</w:t>
            </w:r>
          </w:p>
        </w:tc>
        <w:tc>
          <w:tcPr>
            <w:tcW w:w="8567" w:type="dxa"/>
          </w:tcPr>
          <w:p w:rsidR="002F21AB" w:rsidRP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most clinical and cost effective inotropic agent and vasopressor for early management of people with severe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6b</w:t>
            </w:r>
          </w:p>
        </w:tc>
        <w:tc>
          <w:tcPr>
            <w:tcW w:w="8567" w:type="dxa"/>
          </w:tcPr>
          <w:p w:rsidR="002F21AB" w:rsidRPr="002F21AB" w:rsidRDefault="002F21AB">
            <w:pPr>
              <w:rPr>
                <w:sz w:val="28"/>
              </w:rPr>
            </w:pPr>
            <w:r w:rsidRPr="002F21AB">
              <w:rPr>
                <w:sz w:val="28"/>
              </w:rPr>
              <w:t>What are the most clinically and cost effective timings of inotropic agents and vasopressors in patients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clinical test accuracy of the following tests to identify the source of infection?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a)</w:t>
            </w:r>
            <w:r w:rsidRPr="002F21AB">
              <w:rPr>
                <w:sz w:val="28"/>
              </w:rPr>
              <w:tab/>
              <w:t>Blood culture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b)</w:t>
            </w:r>
            <w:r w:rsidRPr="002F21AB">
              <w:rPr>
                <w:sz w:val="28"/>
              </w:rPr>
              <w:tab/>
              <w:t>Lumbar puncture</w:t>
            </w:r>
          </w:p>
          <w:p w:rsid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c)</w:t>
            </w:r>
            <w:r w:rsidRPr="002F21AB">
              <w:rPr>
                <w:sz w:val="28"/>
              </w:rPr>
              <w:tab/>
              <w:t>Chest X-ray and other imaging</w:t>
            </w:r>
          </w:p>
          <w:p w:rsidR="00FD75CF" w:rsidRPr="00FD75CF" w:rsidRDefault="00FD75CF" w:rsidP="002F21AB">
            <w:pPr>
              <w:rPr>
                <w:i/>
                <w:sz w:val="24"/>
                <w:szCs w:val="24"/>
              </w:rPr>
            </w:pPr>
            <w:r w:rsidRPr="00FD75CF">
              <w:rPr>
                <w:i/>
                <w:sz w:val="24"/>
                <w:szCs w:val="24"/>
              </w:rPr>
              <w:t>Note: no systematic review carried out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information, education and support would be useful for: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a)</w:t>
            </w:r>
            <w:r w:rsidRPr="002F21AB">
              <w:rPr>
                <w:sz w:val="28"/>
              </w:rPr>
              <w:tab/>
              <w:t>People assessed for possible sepsis, but discharged from medical care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b)</w:t>
            </w:r>
            <w:r w:rsidRPr="002F21AB">
              <w:rPr>
                <w:sz w:val="28"/>
              </w:rPr>
              <w:tab/>
              <w:t>People at high risk of sepsis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c)</w:t>
            </w:r>
            <w:r w:rsidRPr="002F21AB">
              <w:rPr>
                <w:sz w:val="28"/>
              </w:rPr>
              <w:tab/>
              <w:t>People who have sepsis or severe sepsis, families and carers</w:t>
            </w:r>
          </w:p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d)</w:t>
            </w:r>
            <w:r w:rsidRPr="002F21AB">
              <w:rPr>
                <w:sz w:val="28"/>
              </w:rPr>
              <w:tab/>
              <w:t>People who survived episodes of severe sepsis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9a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 xml:space="preserve">What </w:t>
            </w:r>
            <w:proofErr w:type="gramStart"/>
            <w:r w:rsidRPr="002F21AB">
              <w:rPr>
                <w:sz w:val="28"/>
              </w:rPr>
              <w:t>is</w:t>
            </w:r>
            <w:proofErr w:type="gramEnd"/>
            <w:r w:rsidRPr="002F21AB">
              <w:rPr>
                <w:sz w:val="28"/>
              </w:rPr>
              <w:t xml:space="preserve"> the most clinical and cost effective immediate/bolus IV fluid for resuscitation of patients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9b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 xml:space="preserve">What </w:t>
            </w:r>
            <w:proofErr w:type="gramStart"/>
            <w:r w:rsidRPr="002F21AB">
              <w:rPr>
                <w:sz w:val="28"/>
              </w:rPr>
              <w:t>is</w:t>
            </w:r>
            <w:proofErr w:type="gramEnd"/>
            <w:r w:rsidRPr="002F21AB">
              <w:rPr>
                <w:sz w:val="28"/>
              </w:rPr>
              <w:t xml:space="preserve"> the clinical and cost effectiveness of different volumes/dosages of immediate/bolus IV fluid resuscitation in patients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037F01">
            <w:pPr>
              <w:rPr>
                <w:sz w:val="28"/>
              </w:rPr>
            </w:pPr>
            <w:r>
              <w:rPr>
                <w:sz w:val="28"/>
              </w:rPr>
              <w:t>9c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most clinically and cost effective rate of administration of immediate/bolus IV fluids in patients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 w:rsidP="004D2FD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Is acid-base balance (that is, the use of bicarbonate) clinically and cost effective in people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 xml:space="preserve">Is the use of supplemental oxygen clinically and cost effective in patients </w:t>
            </w:r>
            <w:r w:rsidRPr="002F21AB">
              <w:rPr>
                <w:sz w:val="28"/>
              </w:rPr>
              <w:lastRenderedPageBreak/>
              <w:t>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education and training programmes are available, effective and cost effective for the early recognition, diagnosis and management of sepsis and severe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most accurate and cost effective assessment tool to identify patients with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14a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are the most clinically and cost effective timings of IV or IM empiric antimicrobial treatments in patients with (a) septic shock, (b) severe sepsis without shock or (c)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14b</w:t>
            </w:r>
          </w:p>
        </w:tc>
        <w:tc>
          <w:tcPr>
            <w:tcW w:w="8567" w:type="dxa"/>
          </w:tcPr>
          <w:p w:rsid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most clinically and cost effective IV or IM empiric antimicrobial treatment in patients with sepsis?</w:t>
            </w:r>
          </w:p>
          <w:p w:rsidR="00FD75CF" w:rsidRPr="002F21AB" w:rsidRDefault="00FD75CF" w:rsidP="002F21AB">
            <w:pPr>
              <w:rPr>
                <w:sz w:val="28"/>
              </w:rPr>
            </w:pPr>
            <w:r w:rsidRPr="00FD75CF">
              <w:rPr>
                <w:i/>
                <w:sz w:val="24"/>
                <w:szCs w:val="24"/>
              </w:rPr>
              <w:t>Note: no systematic review carried out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67" w:type="dxa"/>
          </w:tcPr>
          <w:p w:rsid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clinical and cost effectiveness of implementing early goal-directed therapy?</w:t>
            </w:r>
          </w:p>
          <w:p w:rsidR="00FD75CF" w:rsidRPr="002F21AB" w:rsidRDefault="00FD75CF" w:rsidP="002F21AB">
            <w:pPr>
              <w:rPr>
                <w:sz w:val="28"/>
              </w:rPr>
            </w:pPr>
            <w:r w:rsidRPr="00FD75CF">
              <w:rPr>
                <w:i/>
                <w:sz w:val="24"/>
                <w:szCs w:val="24"/>
              </w:rPr>
              <w:t>Note: no systematic review carried out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predictive value of serum creatinine in people with sepsis for the recognition and early assessment of worsening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predictive value of disseminated intravascular coagulation in people with sepsis for the recognition and early assessment of worsening sepsis?</w:t>
            </w:r>
          </w:p>
        </w:tc>
      </w:tr>
      <w:tr w:rsidR="002F21AB" w:rsidTr="002F21AB">
        <w:tc>
          <w:tcPr>
            <w:tcW w:w="675" w:type="dxa"/>
          </w:tcPr>
          <w:p w:rsidR="002F21AB" w:rsidRDefault="004D2FD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67" w:type="dxa"/>
          </w:tcPr>
          <w:p w:rsidR="002F21AB" w:rsidRPr="002F21AB" w:rsidRDefault="002F21AB" w:rsidP="002F21AB">
            <w:pPr>
              <w:rPr>
                <w:sz w:val="28"/>
              </w:rPr>
            </w:pPr>
            <w:r w:rsidRPr="002F21AB">
              <w:rPr>
                <w:sz w:val="28"/>
              </w:rPr>
              <w:t>What is the predictive value of lactate in people with sepsis for the recognition and early assessment of worsening sepsis?</w:t>
            </w:r>
          </w:p>
        </w:tc>
      </w:tr>
    </w:tbl>
    <w:p w:rsidR="002F21AB" w:rsidRPr="002F21AB" w:rsidRDefault="002F21AB">
      <w:pPr>
        <w:rPr>
          <w:sz w:val="28"/>
        </w:rPr>
      </w:pPr>
    </w:p>
    <w:sectPr w:rsidR="002F21AB" w:rsidRPr="002F2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B"/>
    <w:rsid w:val="00037F01"/>
    <w:rsid w:val="00171D7A"/>
    <w:rsid w:val="00196B23"/>
    <w:rsid w:val="002B5E32"/>
    <w:rsid w:val="002E0A83"/>
    <w:rsid w:val="002F21AB"/>
    <w:rsid w:val="004D2FDA"/>
    <w:rsid w:val="004E3D7A"/>
    <w:rsid w:val="0055284F"/>
    <w:rsid w:val="007451F4"/>
    <w:rsid w:val="007A1CD2"/>
    <w:rsid w:val="007B742A"/>
    <w:rsid w:val="008C1094"/>
    <w:rsid w:val="0092223A"/>
    <w:rsid w:val="009564D7"/>
    <w:rsid w:val="00AD78D4"/>
    <w:rsid w:val="00AF1B52"/>
    <w:rsid w:val="00B97A3A"/>
    <w:rsid w:val="00D222F7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37BD5573</Template>
  <TotalTime>0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Bartlett</dc:creator>
  <cp:lastModifiedBy>Helen Dickinson</cp:lastModifiedBy>
  <cp:revision>2</cp:revision>
  <cp:lastPrinted>2015-11-17T11:26:00Z</cp:lastPrinted>
  <dcterms:created xsi:type="dcterms:W3CDTF">2015-11-20T15:32:00Z</dcterms:created>
  <dcterms:modified xsi:type="dcterms:W3CDTF">2015-11-20T15:32:00Z</dcterms:modified>
</cp:coreProperties>
</file>