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7A586" w14:textId="7D2E29FA" w:rsidR="00E03911" w:rsidRPr="00B92F64" w:rsidRDefault="00DD276E" w:rsidP="00DD276E">
      <w:pPr>
        <w:pStyle w:val="Heading1"/>
        <w:numPr>
          <w:ilvl w:val="0"/>
          <w:numId w:val="0"/>
        </w:numPr>
        <w:rPr>
          <w:rFonts w:cstheme="majorHAnsi"/>
          <w:lang w:val="fr-FR"/>
        </w:rPr>
      </w:pPr>
      <w:bookmarkStart w:id="0" w:name="_Toc444271793"/>
      <w:proofErr w:type="spellStart"/>
      <w:r w:rsidRPr="00B92F64">
        <w:rPr>
          <w:rFonts w:cstheme="majorHAnsi"/>
          <w:lang w:val="fr-FR"/>
        </w:rPr>
        <w:t>Appendix</w:t>
      </w:r>
      <w:proofErr w:type="spellEnd"/>
      <w:r w:rsidRPr="00B92F64">
        <w:rPr>
          <w:rFonts w:cstheme="majorHAnsi"/>
          <w:lang w:val="fr-FR"/>
        </w:rPr>
        <w:t xml:space="preserve"> </w:t>
      </w:r>
      <w:r w:rsidR="00C85C81" w:rsidRPr="00B92F64">
        <w:rPr>
          <w:rFonts w:cstheme="majorHAnsi"/>
          <w:lang w:val="fr-FR"/>
        </w:rPr>
        <w:t>T</w:t>
      </w:r>
      <w:r w:rsidRPr="00B92F64">
        <w:rPr>
          <w:rFonts w:cstheme="majorHAnsi"/>
          <w:lang w:val="fr-FR"/>
        </w:rPr>
        <w:t xml:space="preserve">: </w:t>
      </w:r>
      <w:r w:rsidR="00C85C81" w:rsidRPr="00B92F64">
        <w:rPr>
          <w:rFonts w:cstheme="majorHAnsi"/>
          <w:lang w:val="fr-FR"/>
        </w:rPr>
        <w:t>Nominal group technique questionnaires</w:t>
      </w:r>
      <w:bookmarkEnd w:id="0"/>
    </w:p>
    <w:sdt>
      <w:sdtPr>
        <w:rPr>
          <w:rFonts w:eastAsiaTheme="minorHAnsi" w:cstheme="majorHAnsi"/>
          <w:b w:val="0"/>
          <w:bCs w:val="0"/>
          <w:color w:val="auto"/>
          <w:sz w:val="22"/>
          <w:szCs w:val="22"/>
          <w:lang w:val="en-GB"/>
        </w:rPr>
        <w:id w:val="-638422587"/>
        <w:docPartObj>
          <w:docPartGallery w:val="Table of Contents"/>
          <w:docPartUnique/>
        </w:docPartObj>
      </w:sdtPr>
      <w:sdtEndPr>
        <w:rPr>
          <w:noProof/>
        </w:rPr>
      </w:sdtEndPr>
      <w:sdtContent>
        <w:p w14:paraId="79BEAE42" w14:textId="0A2408C0" w:rsidR="00E50084" w:rsidRPr="00B92F64" w:rsidRDefault="002B4817" w:rsidP="00D0160C">
          <w:pPr>
            <w:pStyle w:val="TOCHeading"/>
            <w:keepNext w:val="0"/>
            <w:keepLines w:val="0"/>
            <w:pageBreakBefore w:val="0"/>
            <w:widowControl w:val="0"/>
            <w:rPr>
              <w:rFonts w:cstheme="majorHAnsi"/>
              <w:b w:val="0"/>
              <w:noProof/>
            </w:rPr>
          </w:pPr>
          <w:r w:rsidRPr="00B92F64">
            <w:rPr>
              <w:rFonts w:eastAsiaTheme="minorEastAsia" w:cstheme="majorHAnsi"/>
              <w:bCs w:val="0"/>
              <w:lang w:eastAsia="en-GB"/>
            </w:rPr>
            <w:fldChar w:fldCharType="begin"/>
          </w:r>
          <w:r w:rsidR="005D2703" w:rsidRPr="00B92F64">
            <w:rPr>
              <w:rFonts w:cstheme="majorHAnsi"/>
            </w:rPr>
            <w:instrText xml:space="preserve"> TOC \o "1-3" \h \z \u </w:instrText>
          </w:r>
          <w:r w:rsidRPr="00B92F64">
            <w:rPr>
              <w:rFonts w:eastAsiaTheme="minorEastAsia" w:cstheme="majorHAnsi"/>
              <w:bCs w:val="0"/>
              <w:lang w:eastAsia="en-GB"/>
            </w:rPr>
            <w:fldChar w:fldCharType="separate"/>
          </w:r>
          <w:hyperlink w:anchor="_Toc444271793" w:history="1"/>
        </w:p>
        <w:p w14:paraId="233006D9" w14:textId="77777777" w:rsidR="00E50084" w:rsidRPr="00B92F64" w:rsidRDefault="00E50084" w:rsidP="00D0160C">
          <w:pPr>
            <w:pStyle w:val="TOC1"/>
            <w:widowControl w:val="0"/>
            <w:rPr>
              <w:rFonts w:asciiTheme="majorHAnsi" w:hAnsiTheme="majorHAnsi" w:cstheme="majorHAnsi"/>
              <w:b w:val="0"/>
            </w:rPr>
          </w:pPr>
          <w:hyperlink w:anchor="_Toc444271794" w:history="1">
            <w:r w:rsidRPr="00B92F64">
              <w:rPr>
                <w:rStyle w:val="Hyperlink"/>
                <w:rFonts w:asciiTheme="majorHAnsi" w:hAnsiTheme="majorHAnsi" w:cstheme="majorHAnsi"/>
              </w:rPr>
              <w:t>T.1</w:t>
            </w:r>
            <w:r w:rsidRPr="00B92F64">
              <w:rPr>
                <w:rFonts w:asciiTheme="majorHAnsi" w:hAnsiTheme="majorHAnsi" w:cstheme="majorHAnsi"/>
                <w:b w:val="0"/>
              </w:rPr>
              <w:tab/>
            </w:r>
            <w:r w:rsidRPr="00B92F64">
              <w:rPr>
                <w:rStyle w:val="Hyperlink"/>
                <w:rFonts w:asciiTheme="majorHAnsi" w:hAnsiTheme="majorHAnsi" w:cstheme="majorHAnsi"/>
              </w:rPr>
              <w:t>Assessment</w:t>
            </w:r>
            <w:r w:rsidRPr="00B92F64">
              <w:rPr>
                <w:rFonts w:asciiTheme="majorHAnsi" w:hAnsiTheme="majorHAnsi" w:cstheme="majorHAnsi"/>
                <w:webHidden/>
              </w:rPr>
              <w:tab/>
            </w:r>
            <w:r w:rsidRPr="00B92F64">
              <w:rPr>
                <w:rFonts w:asciiTheme="majorHAnsi" w:hAnsiTheme="majorHAnsi" w:cstheme="majorHAnsi"/>
                <w:webHidden/>
              </w:rPr>
              <w:fldChar w:fldCharType="begin"/>
            </w:r>
            <w:r w:rsidRPr="00B92F64">
              <w:rPr>
                <w:rFonts w:asciiTheme="majorHAnsi" w:hAnsiTheme="majorHAnsi" w:cstheme="majorHAnsi"/>
                <w:webHidden/>
              </w:rPr>
              <w:instrText xml:space="preserve"> PAGEREF _Toc444271794 \h </w:instrText>
            </w:r>
            <w:r w:rsidRPr="00B92F64">
              <w:rPr>
                <w:rFonts w:asciiTheme="majorHAnsi" w:hAnsiTheme="majorHAnsi" w:cstheme="majorHAnsi"/>
                <w:webHidden/>
              </w:rPr>
            </w:r>
            <w:r w:rsidRPr="00B92F64">
              <w:rPr>
                <w:rFonts w:asciiTheme="majorHAnsi" w:hAnsiTheme="majorHAnsi" w:cstheme="majorHAnsi"/>
                <w:webHidden/>
              </w:rPr>
              <w:fldChar w:fldCharType="separate"/>
            </w:r>
            <w:r w:rsidRPr="00B92F64">
              <w:rPr>
                <w:rFonts w:asciiTheme="majorHAnsi" w:hAnsiTheme="majorHAnsi" w:cstheme="majorHAnsi"/>
                <w:webHidden/>
              </w:rPr>
              <w:t>3</w:t>
            </w:r>
            <w:r w:rsidRPr="00B92F64">
              <w:rPr>
                <w:rFonts w:asciiTheme="majorHAnsi" w:hAnsiTheme="majorHAnsi" w:cstheme="majorHAnsi"/>
                <w:webHidden/>
              </w:rPr>
              <w:fldChar w:fldCharType="end"/>
            </w:r>
          </w:hyperlink>
        </w:p>
        <w:p w14:paraId="048389D4" w14:textId="77777777" w:rsidR="00E50084" w:rsidRPr="00B92F64" w:rsidRDefault="00E50084" w:rsidP="00D0160C">
          <w:pPr>
            <w:pStyle w:val="TOC2"/>
            <w:widowControl w:val="0"/>
            <w:rPr>
              <w:rFonts w:asciiTheme="majorHAnsi" w:hAnsiTheme="majorHAnsi" w:cstheme="majorHAnsi"/>
            </w:rPr>
          </w:pPr>
          <w:hyperlink w:anchor="_Toc444271795" w:history="1">
            <w:r w:rsidRPr="00B92F64">
              <w:rPr>
                <w:rStyle w:val="Hyperlink"/>
                <w:rFonts w:asciiTheme="majorHAnsi" w:hAnsiTheme="majorHAnsi" w:cstheme="majorHAnsi"/>
              </w:rPr>
              <w:t>A.1.1 Case id</w:t>
            </w:r>
            <w:r w:rsidRPr="00B92F64">
              <w:rPr>
                <w:rFonts w:asciiTheme="majorHAnsi" w:hAnsiTheme="majorHAnsi" w:cstheme="majorHAnsi"/>
                <w:webHidden/>
              </w:rPr>
              <w:tab/>
            </w:r>
            <w:r w:rsidRPr="00B92F64">
              <w:rPr>
                <w:rFonts w:asciiTheme="majorHAnsi" w:hAnsiTheme="majorHAnsi" w:cstheme="majorHAnsi"/>
                <w:webHidden/>
              </w:rPr>
              <w:fldChar w:fldCharType="begin"/>
            </w:r>
            <w:r w:rsidRPr="00B92F64">
              <w:rPr>
                <w:rFonts w:asciiTheme="majorHAnsi" w:hAnsiTheme="majorHAnsi" w:cstheme="majorHAnsi"/>
                <w:webHidden/>
              </w:rPr>
              <w:instrText xml:space="preserve"> PAGEREF _Toc444271795 \h </w:instrText>
            </w:r>
            <w:r w:rsidRPr="00B92F64">
              <w:rPr>
                <w:rFonts w:asciiTheme="majorHAnsi" w:hAnsiTheme="majorHAnsi" w:cstheme="majorHAnsi"/>
                <w:webHidden/>
              </w:rPr>
            </w:r>
            <w:r w:rsidRPr="00B92F64">
              <w:rPr>
                <w:rFonts w:asciiTheme="majorHAnsi" w:hAnsiTheme="majorHAnsi" w:cstheme="majorHAnsi"/>
                <w:webHidden/>
              </w:rPr>
              <w:fldChar w:fldCharType="separate"/>
            </w:r>
            <w:r w:rsidRPr="00B92F64">
              <w:rPr>
                <w:rFonts w:asciiTheme="majorHAnsi" w:hAnsiTheme="majorHAnsi" w:cstheme="majorHAnsi"/>
                <w:webHidden/>
              </w:rPr>
              <w:t>3</w:t>
            </w:r>
            <w:r w:rsidRPr="00B92F64">
              <w:rPr>
                <w:rFonts w:asciiTheme="majorHAnsi" w:hAnsiTheme="majorHAnsi" w:cstheme="majorHAnsi"/>
                <w:webHidden/>
              </w:rPr>
              <w:fldChar w:fldCharType="end"/>
            </w:r>
          </w:hyperlink>
        </w:p>
        <w:p w14:paraId="454B3912" w14:textId="77777777" w:rsidR="00E50084" w:rsidRPr="00B92F64" w:rsidRDefault="00E50084" w:rsidP="00D0160C">
          <w:pPr>
            <w:pStyle w:val="TOC3"/>
            <w:widowControl w:val="0"/>
            <w:rPr>
              <w:rFonts w:asciiTheme="majorHAnsi" w:hAnsiTheme="majorHAnsi" w:cstheme="majorHAnsi"/>
            </w:rPr>
          </w:pPr>
          <w:hyperlink w:anchor="_Toc444271796" w:history="1">
            <w:r w:rsidRPr="00B92F64">
              <w:rPr>
                <w:rStyle w:val="Hyperlink"/>
                <w:rFonts w:asciiTheme="majorHAnsi" w:hAnsiTheme="majorHAnsi" w:cstheme="majorHAnsi"/>
              </w:rPr>
              <w:t>A.1.1.1 Round 1</w:t>
            </w:r>
            <w:r w:rsidRPr="00B92F64">
              <w:rPr>
                <w:rFonts w:asciiTheme="majorHAnsi" w:hAnsiTheme="majorHAnsi" w:cstheme="majorHAnsi"/>
                <w:webHidden/>
              </w:rPr>
              <w:tab/>
            </w:r>
            <w:r w:rsidRPr="00B92F64">
              <w:rPr>
                <w:rFonts w:asciiTheme="majorHAnsi" w:hAnsiTheme="majorHAnsi" w:cstheme="majorHAnsi"/>
                <w:webHidden/>
              </w:rPr>
              <w:fldChar w:fldCharType="begin"/>
            </w:r>
            <w:r w:rsidRPr="00B92F64">
              <w:rPr>
                <w:rFonts w:asciiTheme="majorHAnsi" w:hAnsiTheme="majorHAnsi" w:cstheme="majorHAnsi"/>
                <w:webHidden/>
              </w:rPr>
              <w:instrText xml:space="preserve"> PAGEREF _Toc444271796 \h </w:instrText>
            </w:r>
            <w:r w:rsidRPr="00B92F64">
              <w:rPr>
                <w:rFonts w:asciiTheme="majorHAnsi" w:hAnsiTheme="majorHAnsi" w:cstheme="majorHAnsi"/>
                <w:webHidden/>
              </w:rPr>
            </w:r>
            <w:r w:rsidRPr="00B92F64">
              <w:rPr>
                <w:rFonts w:asciiTheme="majorHAnsi" w:hAnsiTheme="majorHAnsi" w:cstheme="majorHAnsi"/>
                <w:webHidden/>
              </w:rPr>
              <w:fldChar w:fldCharType="separate"/>
            </w:r>
            <w:r w:rsidRPr="00B92F64">
              <w:rPr>
                <w:rFonts w:asciiTheme="majorHAnsi" w:hAnsiTheme="majorHAnsi" w:cstheme="majorHAnsi"/>
                <w:webHidden/>
              </w:rPr>
              <w:t>3</w:t>
            </w:r>
            <w:r w:rsidRPr="00B92F64">
              <w:rPr>
                <w:rFonts w:asciiTheme="majorHAnsi" w:hAnsiTheme="majorHAnsi" w:cstheme="majorHAnsi"/>
                <w:webHidden/>
              </w:rPr>
              <w:fldChar w:fldCharType="end"/>
            </w:r>
          </w:hyperlink>
        </w:p>
        <w:p w14:paraId="71D94413" w14:textId="77777777" w:rsidR="00E50084" w:rsidRPr="00B92F64" w:rsidRDefault="00E50084" w:rsidP="00D0160C">
          <w:pPr>
            <w:pStyle w:val="TOC3"/>
            <w:widowControl w:val="0"/>
            <w:rPr>
              <w:rFonts w:asciiTheme="majorHAnsi" w:hAnsiTheme="majorHAnsi" w:cstheme="majorHAnsi"/>
            </w:rPr>
          </w:pPr>
          <w:hyperlink w:anchor="_Toc444271797" w:history="1">
            <w:r w:rsidRPr="00B92F64">
              <w:rPr>
                <w:rStyle w:val="Hyperlink"/>
                <w:rFonts w:asciiTheme="majorHAnsi" w:hAnsiTheme="majorHAnsi" w:cstheme="majorHAnsi"/>
              </w:rPr>
              <w:t>A.1.1.2 Round 2</w:t>
            </w:r>
            <w:r w:rsidRPr="00B92F64">
              <w:rPr>
                <w:rFonts w:asciiTheme="majorHAnsi" w:hAnsiTheme="majorHAnsi" w:cstheme="majorHAnsi"/>
                <w:webHidden/>
              </w:rPr>
              <w:tab/>
            </w:r>
            <w:r w:rsidRPr="00B92F64">
              <w:rPr>
                <w:rFonts w:asciiTheme="majorHAnsi" w:hAnsiTheme="majorHAnsi" w:cstheme="majorHAnsi"/>
                <w:webHidden/>
              </w:rPr>
              <w:fldChar w:fldCharType="begin"/>
            </w:r>
            <w:r w:rsidRPr="00B92F64">
              <w:rPr>
                <w:rFonts w:asciiTheme="majorHAnsi" w:hAnsiTheme="majorHAnsi" w:cstheme="majorHAnsi"/>
                <w:webHidden/>
              </w:rPr>
              <w:instrText xml:space="preserve"> PAGEREF _Toc444271797 \h </w:instrText>
            </w:r>
            <w:r w:rsidRPr="00B92F64">
              <w:rPr>
                <w:rFonts w:asciiTheme="majorHAnsi" w:hAnsiTheme="majorHAnsi" w:cstheme="majorHAnsi"/>
                <w:webHidden/>
              </w:rPr>
            </w:r>
            <w:r w:rsidRPr="00B92F64">
              <w:rPr>
                <w:rFonts w:asciiTheme="majorHAnsi" w:hAnsiTheme="majorHAnsi" w:cstheme="majorHAnsi"/>
                <w:webHidden/>
              </w:rPr>
              <w:fldChar w:fldCharType="separate"/>
            </w:r>
            <w:r w:rsidRPr="00B92F64">
              <w:rPr>
                <w:rFonts w:asciiTheme="majorHAnsi" w:hAnsiTheme="majorHAnsi" w:cstheme="majorHAnsi"/>
                <w:webHidden/>
              </w:rPr>
              <w:t>6</w:t>
            </w:r>
            <w:r w:rsidRPr="00B92F64">
              <w:rPr>
                <w:rFonts w:asciiTheme="majorHAnsi" w:hAnsiTheme="majorHAnsi" w:cstheme="majorHAnsi"/>
                <w:webHidden/>
              </w:rPr>
              <w:fldChar w:fldCharType="end"/>
            </w:r>
          </w:hyperlink>
        </w:p>
        <w:p w14:paraId="37157341" w14:textId="77777777" w:rsidR="00E50084" w:rsidRPr="00B92F64" w:rsidRDefault="00E50084" w:rsidP="00D0160C">
          <w:pPr>
            <w:pStyle w:val="TOC2"/>
            <w:widowControl w:val="0"/>
            <w:rPr>
              <w:rFonts w:asciiTheme="majorHAnsi" w:hAnsiTheme="majorHAnsi" w:cstheme="majorHAnsi"/>
            </w:rPr>
          </w:pPr>
          <w:hyperlink w:anchor="_Toc444271798" w:history="1">
            <w:r w:rsidRPr="00B92F64">
              <w:rPr>
                <w:rStyle w:val="Hyperlink"/>
                <w:rFonts w:asciiTheme="majorHAnsi" w:hAnsiTheme="majorHAnsi" w:cstheme="majorHAnsi"/>
              </w:rPr>
              <w:t>A.1.2 Brief (initial) assessment</w:t>
            </w:r>
            <w:r w:rsidRPr="00B92F64">
              <w:rPr>
                <w:rFonts w:asciiTheme="majorHAnsi" w:hAnsiTheme="majorHAnsi" w:cstheme="majorHAnsi"/>
                <w:webHidden/>
              </w:rPr>
              <w:tab/>
            </w:r>
            <w:r w:rsidRPr="00B92F64">
              <w:rPr>
                <w:rFonts w:asciiTheme="majorHAnsi" w:hAnsiTheme="majorHAnsi" w:cstheme="majorHAnsi"/>
                <w:webHidden/>
              </w:rPr>
              <w:fldChar w:fldCharType="begin"/>
            </w:r>
            <w:r w:rsidRPr="00B92F64">
              <w:rPr>
                <w:rFonts w:asciiTheme="majorHAnsi" w:hAnsiTheme="majorHAnsi" w:cstheme="majorHAnsi"/>
                <w:webHidden/>
              </w:rPr>
              <w:instrText xml:space="preserve"> PAGEREF _Toc444271798 \h </w:instrText>
            </w:r>
            <w:r w:rsidRPr="00B92F64">
              <w:rPr>
                <w:rFonts w:asciiTheme="majorHAnsi" w:hAnsiTheme="majorHAnsi" w:cstheme="majorHAnsi"/>
                <w:webHidden/>
              </w:rPr>
            </w:r>
            <w:r w:rsidRPr="00B92F64">
              <w:rPr>
                <w:rFonts w:asciiTheme="majorHAnsi" w:hAnsiTheme="majorHAnsi" w:cstheme="majorHAnsi"/>
                <w:webHidden/>
              </w:rPr>
              <w:fldChar w:fldCharType="separate"/>
            </w:r>
            <w:r w:rsidRPr="00B92F64">
              <w:rPr>
                <w:rFonts w:asciiTheme="majorHAnsi" w:hAnsiTheme="majorHAnsi" w:cstheme="majorHAnsi"/>
                <w:webHidden/>
              </w:rPr>
              <w:t>9</w:t>
            </w:r>
            <w:r w:rsidRPr="00B92F64">
              <w:rPr>
                <w:rFonts w:asciiTheme="majorHAnsi" w:hAnsiTheme="majorHAnsi" w:cstheme="majorHAnsi"/>
                <w:webHidden/>
              </w:rPr>
              <w:fldChar w:fldCharType="end"/>
            </w:r>
          </w:hyperlink>
        </w:p>
        <w:p w14:paraId="4CF3633F" w14:textId="77777777" w:rsidR="00E50084" w:rsidRPr="00B92F64" w:rsidRDefault="00E50084" w:rsidP="00D0160C">
          <w:pPr>
            <w:pStyle w:val="TOC3"/>
            <w:widowControl w:val="0"/>
            <w:rPr>
              <w:rFonts w:asciiTheme="majorHAnsi" w:hAnsiTheme="majorHAnsi" w:cstheme="majorHAnsi"/>
            </w:rPr>
          </w:pPr>
          <w:hyperlink w:anchor="_Toc444271799" w:history="1">
            <w:r w:rsidRPr="00B92F64">
              <w:rPr>
                <w:rStyle w:val="Hyperlink"/>
                <w:rFonts w:asciiTheme="majorHAnsi" w:hAnsiTheme="majorHAnsi" w:cstheme="majorHAnsi"/>
              </w:rPr>
              <w:t>A.1.2.1 Round 1</w:t>
            </w:r>
            <w:r w:rsidRPr="00B92F64">
              <w:rPr>
                <w:rFonts w:asciiTheme="majorHAnsi" w:hAnsiTheme="majorHAnsi" w:cstheme="majorHAnsi"/>
                <w:webHidden/>
              </w:rPr>
              <w:tab/>
            </w:r>
            <w:r w:rsidRPr="00B92F64">
              <w:rPr>
                <w:rFonts w:asciiTheme="majorHAnsi" w:hAnsiTheme="majorHAnsi" w:cstheme="majorHAnsi"/>
                <w:webHidden/>
              </w:rPr>
              <w:fldChar w:fldCharType="begin"/>
            </w:r>
            <w:r w:rsidRPr="00B92F64">
              <w:rPr>
                <w:rFonts w:asciiTheme="majorHAnsi" w:hAnsiTheme="majorHAnsi" w:cstheme="majorHAnsi"/>
                <w:webHidden/>
              </w:rPr>
              <w:instrText xml:space="preserve"> PAGEREF _Toc444271799 \h </w:instrText>
            </w:r>
            <w:r w:rsidRPr="00B92F64">
              <w:rPr>
                <w:rFonts w:asciiTheme="majorHAnsi" w:hAnsiTheme="majorHAnsi" w:cstheme="majorHAnsi"/>
                <w:webHidden/>
              </w:rPr>
            </w:r>
            <w:r w:rsidRPr="00B92F64">
              <w:rPr>
                <w:rFonts w:asciiTheme="majorHAnsi" w:hAnsiTheme="majorHAnsi" w:cstheme="majorHAnsi"/>
                <w:webHidden/>
              </w:rPr>
              <w:fldChar w:fldCharType="separate"/>
            </w:r>
            <w:r w:rsidRPr="00B92F64">
              <w:rPr>
                <w:rFonts w:asciiTheme="majorHAnsi" w:hAnsiTheme="majorHAnsi" w:cstheme="majorHAnsi"/>
                <w:webHidden/>
              </w:rPr>
              <w:t>9</w:t>
            </w:r>
            <w:r w:rsidRPr="00B92F64">
              <w:rPr>
                <w:rFonts w:asciiTheme="majorHAnsi" w:hAnsiTheme="majorHAnsi" w:cstheme="majorHAnsi"/>
                <w:webHidden/>
              </w:rPr>
              <w:fldChar w:fldCharType="end"/>
            </w:r>
          </w:hyperlink>
        </w:p>
        <w:p w14:paraId="30335189" w14:textId="77777777" w:rsidR="00E50084" w:rsidRPr="00B92F64" w:rsidRDefault="00E50084" w:rsidP="00D0160C">
          <w:pPr>
            <w:pStyle w:val="TOC3"/>
            <w:widowControl w:val="0"/>
            <w:rPr>
              <w:rFonts w:asciiTheme="majorHAnsi" w:hAnsiTheme="majorHAnsi" w:cstheme="majorHAnsi"/>
            </w:rPr>
          </w:pPr>
          <w:hyperlink w:anchor="_Toc444271800" w:history="1">
            <w:r w:rsidRPr="00B92F64">
              <w:rPr>
                <w:rStyle w:val="Hyperlink"/>
                <w:rFonts w:asciiTheme="majorHAnsi" w:hAnsiTheme="majorHAnsi" w:cstheme="majorHAnsi"/>
              </w:rPr>
              <w:t>A.1.2.2 Round 2</w:t>
            </w:r>
            <w:r w:rsidRPr="00B92F64">
              <w:rPr>
                <w:rFonts w:asciiTheme="majorHAnsi" w:hAnsiTheme="majorHAnsi" w:cstheme="majorHAnsi"/>
                <w:webHidden/>
              </w:rPr>
              <w:tab/>
            </w:r>
            <w:r w:rsidRPr="00B92F64">
              <w:rPr>
                <w:rFonts w:asciiTheme="majorHAnsi" w:hAnsiTheme="majorHAnsi" w:cstheme="majorHAnsi"/>
                <w:webHidden/>
              </w:rPr>
              <w:fldChar w:fldCharType="begin"/>
            </w:r>
            <w:r w:rsidRPr="00B92F64">
              <w:rPr>
                <w:rFonts w:asciiTheme="majorHAnsi" w:hAnsiTheme="majorHAnsi" w:cstheme="majorHAnsi"/>
                <w:webHidden/>
              </w:rPr>
              <w:instrText xml:space="preserve"> PAGEREF _Toc444271800 \h </w:instrText>
            </w:r>
            <w:r w:rsidRPr="00B92F64">
              <w:rPr>
                <w:rFonts w:asciiTheme="majorHAnsi" w:hAnsiTheme="majorHAnsi" w:cstheme="majorHAnsi"/>
                <w:webHidden/>
              </w:rPr>
            </w:r>
            <w:r w:rsidRPr="00B92F64">
              <w:rPr>
                <w:rFonts w:asciiTheme="majorHAnsi" w:hAnsiTheme="majorHAnsi" w:cstheme="majorHAnsi"/>
                <w:webHidden/>
              </w:rPr>
              <w:fldChar w:fldCharType="separate"/>
            </w:r>
            <w:r w:rsidRPr="00B92F64">
              <w:rPr>
                <w:rFonts w:asciiTheme="majorHAnsi" w:hAnsiTheme="majorHAnsi" w:cstheme="majorHAnsi"/>
                <w:webHidden/>
              </w:rPr>
              <w:t>25</w:t>
            </w:r>
            <w:r w:rsidRPr="00B92F64">
              <w:rPr>
                <w:rFonts w:asciiTheme="majorHAnsi" w:hAnsiTheme="majorHAnsi" w:cstheme="majorHAnsi"/>
                <w:webHidden/>
              </w:rPr>
              <w:fldChar w:fldCharType="end"/>
            </w:r>
          </w:hyperlink>
        </w:p>
        <w:p w14:paraId="3BCBD2F4" w14:textId="77777777" w:rsidR="00E50084" w:rsidRPr="00B92F64" w:rsidRDefault="00E50084" w:rsidP="00D0160C">
          <w:pPr>
            <w:pStyle w:val="TOC2"/>
            <w:widowControl w:val="0"/>
            <w:rPr>
              <w:rFonts w:asciiTheme="majorHAnsi" w:hAnsiTheme="majorHAnsi" w:cstheme="majorHAnsi"/>
            </w:rPr>
          </w:pPr>
          <w:hyperlink w:anchor="_Toc444271801" w:history="1">
            <w:r w:rsidRPr="00B92F64">
              <w:rPr>
                <w:rStyle w:val="Hyperlink"/>
                <w:rFonts w:asciiTheme="majorHAnsi" w:hAnsiTheme="majorHAnsi" w:cstheme="majorHAnsi"/>
              </w:rPr>
              <w:t>A.1.3 Comprehensive assessment</w:t>
            </w:r>
            <w:r w:rsidRPr="00B92F64">
              <w:rPr>
                <w:rFonts w:asciiTheme="majorHAnsi" w:hAnsiTheme="majorHAnsi" w:cstheme="majorHAnsi"/>
                <w:webHidden/>
              </w:rPr>
              <w:tab/>
            </w:r>
            <w:r w:rsidRPr="00B92F64">
              <w:rPr>
                <w:rFonts w:asciiTheme="majorHAnsi" w:hAnsiTheme="majorHAnsi" w:cstheme="majorHAnsi"/>
                <w:webHidden/>
              </w:rPr>
              <w:fldChar w:fldCharType="begin"/>
            </w:r>
            <w:r w:rsidRPr="00B92F64">
              <w:rPr>
                <w:rFonts w:asciiTheme="majorHAnsi" w:hAnsiTheme="majorHAnsi" w:cstheme="majorHAnsi"/>
                <w:webHidden/>
              </w:rPr>
              <w:instrText xml:space="preserve"> PAGEREF _Toc444271801 \h </w:instrText>
            </w:r>
            <w:r w:rsidRPr="00B92F64">
              <w:rPr>
                <w:rFonts w:asciiTheme="majorHAnsi" w:hAnsiTheme="majorHAnsi" w:cstheme="majorHAnsi"/>
                <w:webHidden/>
              </w:rPr>
            </w:r>
            <w:r w:rsidRPr="00B92F64">
              <w:rPr>
                <w:rFonts w:asciiTheme="majorHAnsi" w:hAnsiTheme="majorHAnsi" w:cstheme="majorHAnsi"/>
                <w:webHidden/>
              </w:rPr>
              <w:fldChar w:fldCharType="separate"/>
            </w:r>
            <w:r w:rsidRPr="00B92F64">
              <w:rPr>
                <w:rFonts w:asciiTheme="majorHAnsi" w:hAnsiTheme="majorHAnsi" w:cstheme="majorHAnsi"/>
                <w:webHidden/>
              </w:rPr>
              <w:t>28</w:t>
            </w:r>
            <w:r w:rsidRPr="00B92F64">
              <w:rPr>
                <w:rFonts w:asciiTheme="majorHAnsi" w:hAnsiTheme="majorHAnsi" w:cstheme="majorHAnsi"/>
                <w:webHidden/>
              </w:rPr>
              <w:fldChar w:fldCharType="end"/>
            </w:r>
          </w:hyperlink>
        </w:p>
        <w:p w14:paraId="1568C0D9" w14:textId="77777777" w:rsidR="00E50084" w:rsidRPr="00B92F64" w:rsidRDefault="00E50084" w:rsidP="00D0160C">
          <w:pPr>
            <w:pStyle w:val="TOC3"/>
            <w:widowControl w:val="0"/>
            <w:rPr>
              <w:rFonts w:asciiTheme="majorHAnsi" w:hAnsiTheme="majorHAnsi" w:cstheme="majorHAnsi"/>
            </w:rPr>
          </w:pPr>
          <w:hyperlink w:anchor="_Toc444271802" w:history="1">
            <w:r w:rsidRPr="00B92F64">
              <w:rPr>
                <w:rStyle w:val="Hyperlink"/>
                <w:rFonts w:asciiTheme="majorHAnsi" w:hAnsiTheme="majorHAnsi" w:cstheme="majorHAnsi"/>
              </w:rPr>
              <w:t>A.1.3.1 Round 1</w:t>
            </w:r>
            <w:r w:rsidRPr="00B92F64">
              <w:rPr>
                <w:rFonts w:asciiTheme="majorHAnsi" w:hAnsiTheme="majorHAnsi" w:cstheme="majorHAnsi"/>
                <w:webHidden/>
              </w:rPr>
              <w:tab/>
            </w:r>
            <w:r w:rsidRPr="00B92F64">
              <w:rPr>
                <w:rFonts w:asciiTheme="majorHAnsi" w:hAnsiTheme="majorHAnsi" w:cstheme="majorHAnsi"/>
                <w:webHidden/>
              </w:rPr>
              <w:fldChar w:fldCharType="begin"/>
            </w:r>
            <w:r w:rsidRPr="00B92F64">
              <w:rPr>
                <w:rFonts w:asciiTheme="majorHAnsi" w:hAnsiTheme="majorHAnsi" w:cstheme="majorHAnsi"/>
                <w:webHidden/>
              </w:rPr>
              <w:instrText xml:space="preserve"> PAGEREF _Toc444271802 \h </w:instrText>
            </w:r>
            <w:r w:rsidRPr="00B92F64">
              <w:rPr>
                <w:rFonts w:asciiTheme="majorHAnsi" w:hAnsiTheme="majorHAnsi" w:cstheme="majorHAnsi"/>
                <w:webHidden/>
              </w:rPr>
            </w:r>
            <w:r w:rsidRPr="00B92F64">
              <w:rPr>
                <w:rFonts w:asciiTheme="majorHAnsi" w:hAnsiTheme="majorHAnsi" w:cstheme="majorHAnsi"/>
                <w:webHidden/>
              </w:rPr>
              <w:fldChar w:fldCharType="separate"/>
            </w:r>
            <w:r w:rsidRPr="00B92F64">
              <w:rPr>
                <w:rFonts w:asciiTheme="majorHAnsi" w:hAnsiTheme="majorHAnsi" w:cstheme="majorHAnsi"/>
                <w:webHidden/>
              </w:rPr>
              <w:t>28</w:t>
            </w:r>
            <w:r w:rsidRPr="00B92F64">
              <w:rPr>
                <w:rFonts w:asciiTheme="majorHAnsi" w:hAnsiTheme="majorHAnsi" w:cstheme="majorHAnsi"/>
                <w:webHidden/>
              </w:rPr>
              <w:fldChar w:fldCharType="end"/>
            </w:r>
          </w:hyperlink>
        </w:p>
        <w:p w14:paraId="6EBAEF04" w14:textId="77777777" w:rsidR="00E50084" w:rsidRPr="00B92F64" w:rsidRDefault="00E50084" w:rsidP="00D0160C">
          <w:pPr>
            <w:pStyle w:val="TOC1"/>
            <w:widowControl w:val="0"/>
            <w:rPr>
              <w:rFonts w:asciiTheme="majorHAnsi" w:hAnsiTheme="majorHAnsi" w:cstheme="majorHAnsi"/>
              <w:b w:val="0"/>
            </w:rPr>
          </w:pPr>
          <w:hyperlink w:anchor="_Toc444271803" w:history="1">
            <w:r w:rsidRPr="00B92F64">
              <w:rPr>
                <w:rStyle w:val="Hyperlink"/>
                <w:rFonts w:asciiTheme="majorHAnsi" w:hAnsiTheme="majorHAnsi" w:cstheme="majorHAnsi"/>
              </w:rPr>
              <w:t>T.2</w:t>
            </w:r>
            <w:r w:rsidRPr="00B92F64">
              <w:rPr>
                <w:rFonts w:asciiTheme="majorHAnsi" w:hAnsiTheme="majorHAnsi" w:cstheme="majorHAnsi"/>
                <w:b w:val="0"/>
              </w:rPr>
              <w:tab/>
            </w:r>
            <w:r w:rsidRPr="00B92F64">
              <w:rPr>
                <w:rStyle w:val="Hyperlink"/>
                <w:rFonts w:asciiTheme="majorHAnsi" w:hAnsiTheme="majorHAnsi" w:cstheme="majorHAnsi"/>
              </w:rPr>
              <w:t>Psychological interventions</w:t>
            </w:r>
            <w:r w:rsidRPr="00B92F64">
              <w:rPr>
                <w:rFonts w:asciiTheme="majorHAnsi" w:hAnsiTheme="majorHAnsi" w:cstheme="majorHAnsi"/>
                <w:webHidden/>
              </w:rPr>
              <w:tab/>
            </w:r>
            <w:r w:rsidRPr="00B92F64">
              <w:rPr>
                <w:rFonts w:asciiTheme="majorHAnsi" w:hAnsiTheme="majorHAnsi" w:cstheme="majorHAnsi"/>
                <w:webHidden/>
              </w:rPr>
              <w:fldChar w:fldCharType="begin"/>
            </w:r>
            <w:r w:rsidRPr="00B92F64">
              <w:rPr>
                <w:rFonts w:asciiTheme="majorHAnsi" w:hAnsiTheme="majorHAnsi" w:cstheme="majorHAnsi"/>
                <w:webHidden/>
              </w:rPr>
              <w:instrText xml:space="preserve"> PAGEREF _Toc444271803 \h </w:instrText>
            </w:r>
            <w:r w:rsidRPr="00B92F64">
              <w:rPr>
                <w:rFonts w:asciiTheme="majorHAnsi" w:hAnsiTheme="majorHAnsi" w:cstheme="majorHAnsi"/>
                <w:webHidden/>
              </w:rPr>
            </w:r>
            <w:r w:rsidRPr="00B92F64">
              <w:rPr>
                <w:rFonts w:asciiTheme="majorHAnsi" w:hAnsiTheme="majorHAnsi" w:cstheme="majorHAnsi"/>
                <w:webHidden/>
              </w:rPr>
              <w:fldChar w:fldCharType="separate"/>
            </w:r>
            <w:r w:rsidRPr="00B92F64">
              <w:rPr>
                <w:rFonts w:asciiTheme="majorHAnsi" w:hAnsiTheme="majorHAnsi" w:cstheme="majorHAnsi"/>
                <w:webHidden/>
              </w:rPr>
              <w:t>46</w:t>
            </w:r>
            <w:r w:rsidRPr="00B92F64">
              <w:rPr>
                <w:rFonts w:asciiTheme="majorHAnsi" w:hAnsiTheme="majorHAnsi" w:cstheme="majorHAnsi"/>
                <w:webHidden/>
              </w:rPr>
              <w:fldChar w:fldCharType="end"/>
            </w:r>
          </w:hyperlink>
        </w:p>
        <w:p w14:paraId="14705069" w14:textId="77777777" w:rsidR="00E50084" w:rsidRPr="00B92F64" w:rsidRDefault="00E50084" w:rsidP="00D0160C">
          <w:pPr>
            <w:pStyle w:val="TOC1"/>
            <w:widowControl w:val="0"/>
            <w:tabs>
              <w:tab w:val="left" w:pos="993"/>
            </w:tabs>
            <w:rPr>
              <w:rFonts w:asciiTheme="majorHAnsi" w:hAnsiTheme="majorHAnsi" w:cstheme="majorHAnsi"/>
              <w:b w:val="0"/>
            </w:rPr>
          </w:pPr>
          <w:hyperlink w:anchor="_Toc444271804" w:history="1">
            <w:r w:rsidRPr="00B92F64">
              <w:rPr>
                <w:rStyle w:val="Hyperlink"/>
                <w:rFonts w:asciiTheme="majorHAnsi" w:hAnsiTheme="majorHAnsi" w:cstheme="majorHAnsi"/>
              </w:rPr>
              <w:t>T.2.1</w:t>
            </w:r>
            <w:r w:rsidRPr="00B92F64">
              <w:rPr>
                <w:rFonts w:asciiTheme="majorHAnsi" w:hAnsiTheme="majorHAnsi" w:cstheme="majorHAnsi"/>
                <w:b w:val="0"/>
              </w:rPr>
              <w:tab/>
            </w:r>
            <w:r w:rsidRPr="00B92F64">
              <w:rPr>
                <w:rStyle w:val="Hyperlink"/>
                <w:rFonts w:asciiTheme="majorHAnsi" w:hAnsiTheme="majorHAnsi" w:cstheme="majorHAnsi"/>
              </w:rPr>
              <w:t>Round 1</w:t>
            </w:r>
            <w:r w:rsidRPr="00B92F64">
              <w:rPr>
                <w:rFonts w:asciiTheme="majorHAnsi" w:hAnsiTheme="majorHAnsi" w:cstheme="majorHAnsi"/>
                <w:webHidden/>
              </w:rPr>
              <w:tab/>
            </w:r>
            <w:r w:rsidRPr="00B92F64">
              <w:rPr>
                <w:rFonts w:asciiTheme="majorHAnsi" w:hAnsiTheme="majorHAnsi" w:cstheme="majorHAnsi"/>
                <w:webHidden/>
              </w:rPr>
              <w:fldChar w:fldCharType="begin"/>
            </w:r>
            <w:r w:rsidRPr="00B92F64">
              <w:rPr>
                <w:rFonts w:asciiTheme="majorHAnsi" w:hAnsiTheme="majorHAnsi" w:cstheme="majorHAnsi"/>
                <w:webHidden/>
              </w:rPr>
              <w:instrText xml:space="preserve"> PAGEREF _Toc444271804 \h </w:instrText>
            </w:r>
            <w:r w:rsidRPr="00B92F64">
              <w:rPr>
                <w:rFonts w:asciiTheme="majorHAnsi" w:hAnsiTheme="majorHAnsi" w:cstheme="majorHAnsi"/>
                <w:webHidden/>
              </w:rPr>
            </w:r>
            <w:r w:rsidRPr="00B92F64">
              <w:rPr>
                <w:rFonts w:asciiTheme="majorHAnsi" w:hAnsiTheme="majorHAnsi" w:cstheme="majorHAnsi"/>
                <w:webHidden/>
              </w:rPr>
              <w:fldChar w:fldCharType="separate"/>
            </w:r>
            <w:r w:rsidRPr="00B92F64">
              <w:rPr>
                <w:rFonts w:asciiTheme="majorHAnsi" w:hAnsiTheme="majorHAnsi" w:cstheme="majorHAnsi"/>
                <w:webHidden/>
              </w:rPr>
              <w:t>46</w:t>
            </w:r>
            <w:r w:rsidRPr="00B92F64">
              <w:rPr>
                <w:rFonts w:asciiTheme="majorHAnsi" w:hAnsiTheme="majorHAnsi" w:cstheme="majorHAnsi"/>
                <w:webHidden/>
              </w:rPr>
              <w:fldChar w:fldCharType="end"/>
            </w:r>
          </w:hyperlink>
        </w:p>
        <w:p w14:paraId="33C98B9C" w14:textId="77777777" w:rsidR="00E50084" w:rsidRPr="00B92F64" w:rsidRDefault="00E50084" w:rsidP="00D0160C">
          <w:pPr>
            <w:pStyle w:val="TOC1"/>
            <w:widowControl w:val="0"/>
            <w:tabs>
              <w:tab w:val="left" w:pos="993"/>
            </w:tabs>
            <w:rPr>
              <w:rFonts w:asciiTheme="majorHAnsi" w:hAnsiTheme="majorHAnsi" w:cstheme="majorHAnsi"/>
              <w:b w:val="0"/>
            </w:rPr>
          </w:pPr>
          <w:hyperlink w:anchor="_Toc444271805" w:history="1">
            <w:r w:rsidRPr="00B92F64">
              <w:rPr>
                <w:rStyle w:val="Hyperlink"/>
                <w:rFonts w:asciiTheme="majorHAnsi" w:hAnsiTheme="majorHAnsi" w:cstheme="majorHAnsi"/>
              </w:rPr>
              <w:t>T.2.2</w:t>
            </w:r>
            <w:r w:rsidRPr="00B92F64">
              <w:rPr>
                <w:rFonts w:asciiTheme="majorHAnsi" w:hAnsiTheme="majorHAnsi" w:cstheme="majorHAnsi"/>
                <w:b w:val="0"/>
              </w:rPr>
              <w:tab/>
            </w:r>
            <w:r w:rsidRPr="00B92F64">
              <w:rPr>
                <w:rStyle w:val="Hyperlink"/>
                <w:rFonts w:asciiTheme="majorHAnsi" w:hAnsiTheme="majorHAnsi" w:cstheme="majorHAnsi"/>
              </w:rPr>
              <w:t>Round 2 (Mild to moderate)</w:t>
            </w:r>
            <w:r w:rsidRPr="00B92F64">
              <w:rPr>
                <w:rFonts w:asciiTheme="majorHAnsi" w:hAnsiTheme="majorHAnsi" w:cstheme="majorHAnsi"/>
                <w:webHidden/>
              </w:rPr>
              <w:tab/>
            </w:r>
            <w:r w:rsidRPr="00B92F64">
              <w:rPr>
                <w:rFonts w:asciiTheme="majorHAnsi" w:hAnsiTheme="majorHAnsi" w:cstheme="majorHAnsi"/>
                <w:webHidden/>
              </w:rPr>
              <w:fldChar w:fldCharType="begin"/>
            </w:r>
            <w:r w:rsidRPr="00B92F64">
              <w:rPr>
                <w:rFonts w:asciiTheme="majorHAnsi" w:hAnsiTheme="majorHAnsi" w:cstheme="majorHAnsi"/>
                <w:webHidden/>
              </w:rPr>
              <w:instrText xml:space="preserve"> PAGEREF _Toc444271805 \h </w:instrText>
            </w:r>
            <w:r w:rsidRPr="00B92F64">
              <w:rPr>
                <w:rFonts w:asciiTheme="majorHAnsi" w:hAnsiTheme="majorHAnsi" w:cstheme="majorHAnsi"/>
                <w:webHidden/>
              </w:rPr>
            </w:r>
            <w:r w:rsidRPr="00B92F64">
              <w:rPr>
                <w:rFonts w:asciiTheme="majorHAnsi" w:hAnsiTheme="majorHAnsi" w:cstheme="majorHAnsi"/>
                <w:webHidden/>
              </w:rPr>
              <w:fldChar w:fldCharType="separate"/>
            </w:r>
            <w:r w:rsidRPr="00B92F64">
              <w:rPr>
                <w:rFonts w:asciiTheme="majorHAnsi" w:hAnsiTheme="majorHAnsi" w:cstheme="majorHAnsi"/>
                <w:webHidden/>
              </w:rPr>
              <w:t>53</w:t>
            </w:r>
            <w:r w:rsidRPr="00B92F64">
              <w:rPr>
                <w:rFonts w:asciiTheme="majorHAnsi" w:hAnsiTheme="majorHAnsi" w:cstheme="majorHAnsi"/>
                <w:webHidden/>
              </w:rPr>
              <w:fldChar w:fldCharType="end"/>
            </w:r>
          </w:hyperlink>
        </w:p>
        <w:p w14:paraId="55FDB3BE" w14:textId="77777777" w:rsidR="00E50084" w:rsidRPr="00B92F64" w:rsidRDefault="00E50084" w:rsidP="00D0160C">
          <w:pPr>
            <w:pStyle w:val="TOC1"/>
            <w:widowControl w:val="0"/>
            <w:tabs>
              <w:tab w:val="left" w:pos="993"/>
            </w:tabs>
            <w:rPr>
              <w:rFonts w:asciiTheme="majorHAnsi" w:hAnsiTheme="majorHAnsi" w:cstheme="majorHAnsi"/>
              <w:b w:val="0"/>
            </w:rPr>
          </w:pPr>
          <w:hyperlink w:anchor="_Toc444271806" w:history="1">
            <w:r w:rsidRPr="00B92F64">
              <w:rPr>
                <w:rStyle w:val="Hyperlink"/>
                <w:rFonts w:asciiTheme="majorHAnsi" w:hAnsiTheme="majorHAnsi" w:cstheme="majorHAnsi"/>
              </w:rPr>
              <w:t>T.2.3</w:t>
            </w:r>
            <w:r w:rsidRPr="00B92F64">
              <w:rPr>
                <w:rFonts w:asciiTheme="majorHAnsi" w:hAnsiTheme="majorHAnsi" w:cstheme="majorHAnsi"/>
                <w:b w:val="0"/>
              </w:rPr>
              <w:tab/>
            </w:r>
            <w:r w:rsidRPr="00B92F64">
              <w:rPr>
                <w:rStyle w:val="Hyperlink"/>
                <w:rFonts w:asciiTheme="majorHAnsi" w:hAnsiTheme="majorHAnsi" w:cstheme="majorHAnsi"/>
              </w:rPr>
              <w:t>Round 2 (Severe to Profound)</w:t>
            </w:r>
            <w:r w:rsidRPr="00B92F64">
              <w:rPr>
                <w:rFonts w:asciiTheme="majorHAnsi" w:hAnsiTheme="majorHAnsi" w:cstheme="majorHAnsi"/>
                <w:webHidden/>
              </w:rPr>
              <w:tab/>
            </w:r>
            <w:r w:rsidRPr="00B92F64">
              <w:rPr>
                <w:rFonts w:asciiTheme="majorHAnsi" w:hAnsiTheme="majorHAnsi" w:cstheme="majorHAnsi"/>
                <w:webHidden/>
              </w:rPr>
              <w:fldChar w:fldCharType="begin"/>
            </w:r>
            <w:r w:rsidRPr="00B92F64">
              <w:rPr>
                <w:rFonts w:asciiTheme="majorHAnsi" w:hAnsiTheme="majorHAnsi" w:cstheme="majorHAnsi"/>
                <w:webHidden/>
              </w:rPr>
              <w:instrText xml:space="preserve"> PAGEREF _Toc444271806 \h </w:instrText>
            </w:r>
            <w:r w:rsidRPr="00B92F64">
              <w:rPr>
                <w:rFonts w:asciiTheme="majorHAnsi" w:hAnsiTheme="majorHAnsi" w:cstheme="majorHAnsi"/>
                <w:webHidden/>
              </w:rPr>
            </w:r>
            <w:r w:rsidRPr="00B92F64">
              <w:rPr>
                <w:rFonts w:asciiTheme="majorHAnsi" w:hAnsiTheme="majorHAnsi" w:cstheme="majorHAnsi"/>
                <w:webHidden/>
              </w:rPr>
              <w:fldChar w:fldCharType="separate"/>
            </w:r>
            <w:r w:rsidRPr="00B92F64">
              <w:rPr>
                <w:rFonts w:asciiTheme="majorHAnsi" w:hAnsiTheme="majorHAnsi" w:cstheme="majorHAnsi"/>
                <w:webHidden/>
              </w:rPr>
              <w:t>61</w:t>
            </w:r>
            <w:r w:rsidRPr="00B92F64">
              <w:rPr>
                <w:rFonts w:asciiTheme="majorHAnsi" w:hAnsiTheme="majorHAnsi" w:cstheme="majorHAnsi"/>
                <w:webHidden/>
              </w:rPr>
              <w:fldChar w:fldCharType="end"/>
            </w:r>
          </w:hyperlink>
        </w:p>
        <w:p w14:paraId="00E55239" w14:textId="77777777" w:rsidR="00E50084" w:rsidRPr="00B92F64" w:rsidRDefault="00E50084" w:rsidP="00D0160C">
          <w:pPr>
            <w:pStyle w:val="TOC1"/>
            <w:widowControl w:val="0"/>
            <w:rPr>
              <w:rFonts w:asciiTheme="majorHAnsi" w:hAnsiTheme="majorHAnsi" w:cstheme="majorHAnsi"/>
              <w:b w:val="0"/>
            </w:rPr>
          </w:pPr>
          <w:hyperlink w:anchor="_Toc444271807" w:history="1">
            <w:r w:rsidRPr="00B92F64">
              <w:rPr>
                <w:rStyle w:val="Hyperlink"/>
                <w:rFonts w:asciiTheme="majorHAnsi" w:hAnsiTheme="majorHAnsi" w:cstheme="majorHAnsi"/>
              </w:rPr>
              <w:t>T.3</w:t>
            </w:r>
            <w:r w:rsidRPr="00B92F64">
              <w:rPr>
                <w:rFonts w:asciiTheme="majorHAnsi" w:hAnsiTheme="majorHAnsi" w:cstheme="majorHAnsi"/>
                <w:b w:val="0"/>
              </w:rPr>
              <w:tab/>
            </w:r>
            <w:r w:rsidRPr="00B92F64">
              <w:rPr>
                <w:rStyle w:val="Hyperlink"/>
                <w:rFonts w:asciiTheme="majorHAnsi" w:hAnsiTheme="majorHAnsi" w:cstheme="majorHAnsi"/>
              </w:rPr>
              <w:t>Pharmacological interventions</w:t>
            </w:r>
            <w:r w:rsidRPr="00B92F64">
              <w:rPr>
                <w:rFonts w:asciiTheme="majorHAnsi" w:hAnsiTheme="majorHAnsi" w:cstheme="majorHAnsi"/>
                <w:webHidden/>
              </w:rPr>
              <w:tab/>
            </w:r>
            <w:r w:rsidRPr="00B92F64">
              <w:rPr>
                <w:rFonts w:asciiTheme="majorHAnsi" w:hAnsiTheme="majorHAnsi" w:cstheme="majorHAnsi"/>
                <w:webHidden/>
              </w:rPr>
              <w:fldChar w:fldCharType="begin"/>
            </w:r>
            <w:r w:rsidRPr="00B92F64">
              <w:rPr>
                <w:rFonts w:asciiTheme="majorHAnsi" w:hAnsiTheme="majorHAnsi" w:cstheme="majorHAnsi"/>
                <w:webHidden/>
              </w:rPr>
              <w:instrText xml:space="preserve"> PAGEREF _Toc444271807 \h </w:instrText>
            </w:r>
            <w:r w:rsidRPr="00B92F64">
              <w:rPr>
                <w:rFonts w:asciiTheme="majorHAnsi" w:hAnsiTheme="majorHAnsi" w:cstheme="majorHAnsi"/>
                <w:webHidden/>
              </w:rPr>
            </w:r>
            <w:r w:rsidRPr="00B92F64">
              <w:rPr>
                <w:rFonts w:asciiTheme="majorHAnsi" w:hAnsiTheme="majorHAnsi" w:cstheme="majorHAnsi"/>
                <w:webHidden/>
              </w:rPr>
              <w:fldChar w:fldCharType="separate"/>
            </w:r>
            <w:r w:rsidRPr="00B92F64">
              <w:rPr>
                <w:rFonts w:asciiTheme="majorHAnsi" w:hAnsiTheme="majorHAnsi" w:cstheme="majorHAnsi"/>
                <w:webHidden/>
              </w:rPr>
              <w:t>63</w:t>
            </w:r>
            <w:r w:rsidRPr="00B92F64">
              <w:rPr>
                <w:rFonts w:asciiTheme="majorHAnsi" w:hAnsiTheme="majorHAnsi" w:cstheme="majorHAnsi"/>
                <w:webHidden/>
              </w:rPr>
              <w:fldChar w:fldCharType="end"/>
            </w:r>
          </w:hyperlink>
        </w:p>
        <w:p w14:paraId="78901225" w14:textId="77777777" w:rsidR="00E50084" w:rsidRPr="00B92F64" w:rsidRDefault="00E50084" w:rsidP="00D0160C">
          <w:pPr>
            <w:pStyle w:val="TOC1"/>
            <w:widowControl w:val="0"/>
            <w:tabs>
              <w:tab w:val="left" w:pos="993"/>
            </w:tabs>
            <w:rPr>
              <w:rFonts w:asciiTheme="majorHAnsi" w:hAnsiTheme="majorHAnsi" w:cstheme="majorHAnsi"/>
              <w:b w:val="0"/>
            </w:rPr>
          </w:pPr>
          <w:hyperlink w:anchor="_Toc444271808" w:history="1">
            <w:r w:rsidRPr="00B92F64">
              <w:rPr>
                <w:rStyle w:val="Hyperlink"/>
                <w:rFonts w:asciiTheme="majorHAnsi" w:hAnsiTheme="majorHAnsi" w:cstheme="majorHAnsi"/>
              </w:rPr>
              <w:t>T.3.1</w:t>
            </w:r>
            <w:r w:rsidRPr="00B92F64">
              <w:rPr>
                <w:rFonts w:asciiTheme="majorHAnsi" w:hAnsiTheme="majorHAnsi" w:cstheme="majorHAnsi"/>
                <w:b w:val="0"/>
              </w:rPr>
              <w:tab/>
            </w:r>
            <w:r w:rsidRPr="00B92F64">
              <w:rPr>
                <w:rStyle w:val="Hyperlink"/>
                <w:rFonts w:asciiTheme="majorHAnsi" w:hAnsiTheme="majorHAnsi" w:cstheme="majorHAnsi"/>
              </w:rPr>
              <w:t>Round 1</w:t>
            </w:r>
            <w:r w:rsidRPr="00B92F64">
              <w:rPr>
                <w:rFonts w:asciiTheme="majorHAnsi" w:hAnsiTheme="majorHAnsi" w:cstheme="majorHAnsi"/>
                <w:webHidden/>
              </w:rPr>
              <w:tab/>
            </w:r>
            <w:r w:rsidRPr="00B92F64">
              <w:rPr>
                <w:rFonts w:asciiTheme="majorHAnsi" w:hAnsiTheme="majorHAnsi" w:cstheme="majorHAnsi"/>
                <w:webHidden/>
              </w:rPr>
              <w:fldChar w:fldCharType="begin"/>
            </w:r>
            <w:r w:rsidRPr="00B92F64">
              <w:rPr>
                <w:rFonts w:asciiTheme="majorHAnsi" w:hAnsiTheme="majorHAnsi" w:cstheme="majorHAnsi"/>
                <w:webHidden/>
              </w:rPr>
              <w:instrText xml:space="preserve"> PAGEREF _Toc444271808 \h </w:instrText>
            </w:r>
            <w:r w:rsidRPr="00B92F64">
              <w:rPr>
                <w:rFonts w:asciiTheme="majorHAnsi" w:hAnsiTheme="majorHAnsi" w:cstheme="majorHAnsi"/>
                <w:webHidden/>
              </w:rPr>
            </w:r>
            <w:r w:rsidRPr="00B92F64">
              <w:rPr>
                <w:rFonts w:asciiTheme="majorHAnsi" w:hAnsiTheme="majorHAnsi" w:cstheme="majorHAnsi"/>
                <w:webHidden/>
              </w:rPr>
              <w:fldChar w:fldCharType="separate"/>
            </w:r>
            <w:r w:rsidRPr="00B92F64">
              <w:rPr>
                <w:rFonts w:asciiTheme="majorHAnsi" w:hAnsiTheme="majorHAnsi" w:cstheme="majorHAnsi"/>
                <w:webHidden/>
              </w:rPr>
              <w:t>63</w:t>
            </w:r>
            <w:r w:rsidRPr="00B92F64">
              <w:rPr>
                <w:rFonts w:asciiTheme="majorHAnsi" w:hAnsiTheme="majorHAnsi" w:cstheme="majorHAnsi"/>
                <w:webHidden/>
              </w:rPr>
              <w:fldChar w:fldCharType="end"/>
            </w:r>
          </w:hyperlink>
        </w:p>
        <w:p w14:paraId="4A15138C" w14:textId="77777777" w:rsidR="00E50084" w:rsidRPr="00B92F64" w:rsidRDefault="00E50084" w:rsidP="00D0160C">
          <w:pPr>
            <w:pStyle w:val="TOC1"/>
            <w:widowControl w:val="0"/>
            <w:rPr>
              <w:rFonts w:asciiTheme="majorHAnsi" w:hAnsiTheme="majorHAnsi" w:cstheme="majorHAnsi"/>
              <w:b w:val="0"/>
            </w:rPr>
          </w:pPr>
          <w:hyperlink w:anchor="_Toc444271809" w:history="1">
            <w:r w:rsidRPr="00B92F64">
              <w:rPr>
                <w:rStyle w:val="Hyperlink"/>
                <w:rFonts w:asciiTheme="majorHAnsi" w:hAnsiTheme="majorHAnsi" w:cstheme="majorHAnsi"/>
              </w:rPr>
              <w:t>T.4</w:t>
            </w:r>
            <w:r w:rsidRPr="00B92F64">
              <w:rPr>
                <w:rFonts w:asciiTheme="majorHAnsi" w:hAnsiTheme="majorHAnsi" w:cstheme="majorHAnsi"/>
                <w:b w:val="0"/>
              </w:rPr>
              <w:tab/>
            </w:r>
            <w:r w:rsidRPr="00B92F64">
              <w:rPr>
                <w:rStyle w:val="Hyperlink"/>
                <w:rFonts w:asciiTheme="majorHAnsi" w:hAnsiTheme="majorHAnsi" w:cstheme="majorHAnsi"/>
              </w:rPr>
              <w:t>Other interventions</w:t>
            </w:r>
            <w:r w:rsidRPr="00B92F64">
              <w:rPr>
                <w:rFonts w:asciiTheme="majorHAnsi" w:hAnsiTheme="majorHAnsi" w:cstheme="majorHAnsi"/>
                <w:webHidden/>
              </w:rPr>
              <w:tab/>
            </w:r>
            <w:r w:rsidRPr="00B92F64">
              <w:rPr>
                <w:rFonts w:asciiTheme="majorHAnsi" w:hAnsiTheme="majorHAnsi" w:cstheme="majorHAnsi"/>
                <w:webHidden/>
              </w:rPr>
              <w:fldChar w:fldCharType="begin"/>
            </w:r>
            <w:r w:rsidRPr="00B92F64">
              <w:rPr>
                <w:rFonts w:asciiTheme="majorHAnsi" w:hAnsiTheme="majorHAnsi" w:cstheme="majorHAnsi"/>
                <w:webHidden/>
              </w:rPr>
              <w:instrText xml:space="preserve"> PAGEREF _Toc444271809 \h </w:instrText>
            </w:r>
            <w:r w:rsidRPr="00B92F64">
              <w:rPr>
                <w:rFonts w:asciiTheme="majorHAnsi" w:hAnsiTheme="majorHAnsi" w:cstheme="majorHAnsi"/>
                <w:webHidden/>
              </w:rPr>
            </w:r>
            <w:r w:rsidRPr="00B92F64">
              <w:rPr>
                <w:rFonts w:asciiTheme="majorHAnsi" w:hAnsiTheme="majorHAnsi" w:cstheme="majorHAnsi"/>
                <w:webHidden/>
              </w:rPr>
              <w:fldChar w:fldCharType="separate"/>
            </w:r>
            <w:r w:rsidRPr="00B92F64">
              <w:rPr>
                <w:rFonts w:asciiTheme="majorHAnsi" w:hAnsiTheme="majorHAnsi" w:cstheme="majorHAnsi"/>
                <w:webHidden/>
              </w:rPr>
              <w:t>68</w:t>
            </w:r>
            <w:r w:rsidRPr="00B92F64">
              <w:rPr>
                <w:rFonts w:asciiTheme="majorHAnsi" w:hAnsiTheme="majorHAnsi" w:cstheme="majorHAnsi"/>
                <w:webHidden/>
              </w:rPr>
              <w:fldChar w:fldCharType="end"/>
            </w:r>
          </w:hyperlink>
        </w:p>
        <w:p w14:paraId="259BBBDA" w14:textId="77777777" w:rsidR="00E50084" w:rsidRPr="00B92F64" w:rsidRDefault="00E50084" w:rsidP="00D0160C">
          <w:pPr>
            <w:pStyle w:val="TOC1"/>
            <w:widowControl w:val="0"/>
            <w:tabs>
              <w:tab w:val="left" w:pos="993"/>
            </w:tabs>
            <w:rPr>
              <w:rFonts w:asciiTheme="majorHAnsi" w:hAnsiTheme="majorHAnsi" w:cstheme="majorHAnsi"/>
              <w:b w:val="0"/>
            </w:rPr>
          </w:pPr>
          <w:hyperlink w:anchor="_Toc444271810" w:history="1">
            <w:r w:rsidRPr="00B92F64">
              <w:rPr>
                <w:rStyle w:val="Hyperlink"/>
                <w:rFonts w:asciiTheme="majorHAnsi" w:hAnsiTheme="majorHAnsi" w:cstheme="majorHAnsi"/>
              </w:rPr>
              <w:t>T.4.1</w:t>
            </w:r>
            <w:r w:rsidRPr="00B92F64">
              <w:rPr>
                <w:rFonts w:asciiTheme="majorHAnsi" w:hAnsiTheme="majorHAnsi" w:cstheme="majorHAnsi"/>
                <w:b w:val="0"/>
              </w:rPr>
              <w:tab/>
            </w:r>
            <w:r w:rsidRPr="00B92F64">
              <w:rPr>
                <w:rStyle w:val="Hyperlink"/>
                <w:rFonts w:asciiTheme="majorHAnsi" w:hAnsiTheme="majorHAnsi" w:cstheme="majorHAnsi"/>
              </w:rPr>
              <w:t>Social and environmental interventions</w:t>
            </w:r>
            <w:r w:rsidRPr="00B92F64">
              <w:rPr>
                <w:rFonts w:asciiTheme="majorHAnsi" w:hAnsiTheme="majorHAnsi" w:cstheme="majorHAnsi"/>
                <w:webHidden/>
              </w:rPr>
              <w:tab/>
            </w:r>
            <w:r w:rsidRPr="00B92F64">
              <w:rPr>
                <w:rFonts w:asciiTheme="majorHAnsi" w:hAnsiTheme="majorHAnsi" w:cstheme="majorHAnsi"/>
                <w:webHidden/>
              </w:rPr>
              <w:fldChar w:fldCharType="begin"/>
            </w:r>
            <w:r w:rsidRPr="00B92F64">
              <w:rPr>
                <w:rFonts w:asciiTheme="majorHAnsi" w:hAnsiTheme="majorHAnsi" w:cstheme="majorHAnsi"/>
                <w:webHidden/>
              </w:rPr>
              <w:instrText xml:space="preserve"> PAGEREF _Toc444271810 \h </w:instrText>
            </w:r>
            <w:r w:rsidRPr="00B92F64">
              <w:rPr>
                <w:rFonts w:asciiTheme="majorHAnsi" w:hAnsiTheme="majorHAnsi" w:cstheme="majorHAnsi"/>
                <w:webHidden/>
              </w:rPr>
            </w:r>
            <w:r w:rsidRPr="00B92F64">
              <w:rPr>
                <w:rFonts w:asciiTheme="majorHAnsi" w:hAnsiTheme="majorHAnsi" w:cstheme="majorHAnsi"/>
                <w:webHidden/>
              </w:rPr>
              <w:fldChar w:fldCharType="separate"/>
            </w:r>
            <w:r w:rsidRPr="00B92F64">
              <w:rPr>
                <w:rFonts w:asciiTheme="majorHAnsi" w:hAnsiTheme="majorHAnsi" w:cstheme="majorHAnsi"/>
                <w:webHidden/>
              </w:rPr>
              <w:t>68</w:t>
            </w:r>
            <w:r w:rsidRPr="00B92F64">
              <w:rPr>
                <w:rFonts w:asciiTheme="majorHAnsi" w:hAnsiTheme="majorHAnsi" w:cstheme="majorHAnsi"/>
                <w:webHidden/>
              </w:rPr>
              <w:fldChar w:fldCharType="end"/>
            </w:r>
          </w:hyperlink>
        </w:p>
        <w:p w14:paraId="62825370" w14:textId="77777777" w:rsidR="00E50084" w:rsidRPr="00B92F64" w:rsidRDefault="00E50084" w:rsidP="00D0160C">
          <w:pPr>
            <w:pStyle w:val="TOC1"/>
            <w:widowControl w:val="0"/>
            <w:tabs>
              <w:tab w:val="left" w:pos="993"/>
            </w:tabs>
            <w:rPr>
              <w:rFonts w:asciiTheme="majorHAnsi" w:hAnsiTheme="majorHAnsi" w:cstheme="majorHAnsi"/>
              <w:b w:val="0"/>
            </w:rPr>
          </w:pPr>
          <w:hyperlink w:anchor="_Toc444271811" w:history="1">
            <w:r w:rsidRPr="00B92F64">
              <w:rPr>
                <w:rStyle w:val="Hyperlink"/>
                <w:rFonts w:asciiTheme="majorHAnsi" w:hAnsiTheme="majorHAnsi" w:cstheme="majorHAnsi"/>
              </w:rPr>
              <w:t>T.4.1.1</w:t>
            </w:r>
            <w:r w:rsidRPr="00B92F64">
              <w:rPr>
                <w:rFonts w:asciiTheme="majorHAnsi" w:hAnsiTheme="majorHAnsi" w:cstheme="majorHAnsi"/>
                <w:b w:val="0"/>
              </w:rPr>
              <w:tab/>
            </w:r>
            <w:r w:rsidRPr="00B92F64">
              <w:rPr>
                <w:rStyle w:val="Hyperlink"/>
                <w:rFonts w:asciiTheme="majorHAnsi" w:hAnsiTheme="majorHAnsi" w:cstheme="majorHAnsi"/>
              </w:rPr>
              <w:t>Round 1</w:t>
            </w:r>
            <w:r w:rsidRPr="00B92F64">
              <w:rPr>
                <w:rFonts w:asciiTheme="majorHAnsi" w:hAnsiTheme="majorHAnsi" w:cstheme="majorHAnsi"/>
                <w:webHidden/>
              </w:rPr>
              <w:tab/>
            </w:r>
            <w:r w:rsidRPr="00B92F64">
              <w:rPr>
                <w:rFonts w:asciiTheme="majorHAnsi" w:hAnsiTheme="majorHAnsi" w:cstheme="majorHAnsi"/>
                <w:webHidden/>
              </w:rPr>
              <w:fldChar w:fldCharType="begin"/>
            </w:r>
            <w:r w:rsidRPr="00B92F64">
              <w:rPr>
                <w:rFonts w:asciiTheme="majorHAnsi" w:hAnsiTheme="majorHAnsi" w:cstheme="majorHAnsi"/>
                <w:webHidden/>
              </w:rPr>
              <w:instrText xml:space="preserve"> PAGEREF _Toc444271811 \h </w:instrText>
            </w:r>
            <w:r w:rsidRPr="00B92F64">
              <w:rPr>
                <w:rFonts w:asciiTheme="majorHAnsi" w:hAnsiTheme="majorHAnsi" w:cstheme="majorHAnsi"/>
                <w:webHidden/>
              </w:rPr>
            </w:r>
            <w:r w:rsidRPr="00B92F64">
              <w:rPr>
                <w:rFonts w:asciiTheme="majorHAnsi" w:hAnsiTheme="majorHAnsi" w:cstheme="majorHAnsi"/>
                <w:webHidden/>
              </w:rPr>
              <w:fldChar w:fldCharType="separate"/>
            </w:r>
            <w:r w:rsidRPr="00B92F64">
              <w:rPr>
                <w:rFonts w:asciiTheme="majorHAnsi" w:hAnsiTheme="majorHAnsi" w:cstheme="majorHAnsi"/>
                <w:webHidden/>
              </w:rPr>
              <w:t>68</w:t>
            </w:r>
            <w:r w:rsidRPr="00B92F64">
              <w:rPr>
                <w:rFonts w:asciiTheme="majorHAnsi" w:hAnsiTheme="majorHAnsi" w:cstheme="majorHAnsi"/>
                <w:webHidden/>
              </w:rPr>
              <w:fldChar w:fldCharType="end"/>
            </w:r>
          </w:hyperlink>
        </w:p>
        <w:p w14:paraId="3CC7E733" w14:textId="77777777" w:rsidR="00E50084" w:rsidRPr="00B92F64" w:rsidRDefault="00E50084" w:rsidP="00D0160C">
          <w:pPr>
            <w:pStyle w:val="TOC1"/>
            <w:widowControl w:val="0"/>
            <w:tabs>
              <w:tab w:val="left" w:pos="993"/>
            </w:tabs>
            <w:rPr>
              <w:rFonts w:asciiTheme="majorHAnsi" w:hAnsiTheme="majorHAnsi" w:cstheme="majorHAnsi"/>
              <w:b w:val="0"/>
            </w:rPr>
          </w:pPr>
          <w:hyperlink w:anchor="_Toc444271812" w:history="1">
            <w:r w:rsidRPr="00B92F64">
              <w:rPr>
                <w:rStyle w:val="Hyperlink"/>
                <w:rFonts w:asciiTheme="majorHAnsi" w:hAnsiTheme="majorHAnsi" w:cstheme="majorHAnsi"/>
              </w:rPr>
              <w:t>T.4.1.2</w:t>
            </w:r>
            <w:r w:rsidRPr="00B92F64">
              <w:rPr>
                <w:rFonts w:asciiTheme="majorHAnsi" w:hAnsiTheme="majorHAnsi" w:cstheme="majorHAnsi"/>
                <w:b w:val="0"/>
              </w:rPr>
              <w:tab/>
            </w:r>
            <w:r w:rsidRPr="00B92F64">
              <w:rPr>
                <w:rStyle w:val="Hyperlink"/>
                <w:rFonts w:asciiTheme="majorHAnsi" w:hAnsiTheme="majorHAnsi" w:cstheme="majorHAnsi"/>
              </w:rPr>
              <w:t>Round 2</w:t>
            </w:r>
            <w:r w:rsidRPr="00B92F64">
              <w:rPr>
                <w:rFonts w:asciiTheme="majorHAnsi" w:hAnsiTheme="majorHAnsi" w:cstheme="majorHAnsi"/>
                <w:webHidden/>
              </w:rPr>
              <w:tab/>
            </w:r>
            <w:r w:rsidRPr="00B92F64">
              <w:rPr>
                <w:rFonts w:asciiTheme="majorHAnsi" w:hAnsiTheme="majorHAnsi" w:cstheme="majorHAnsi"/>
                <w:webHidden/>
              </w:rPr>
              <w:fldChar w:fldCharType="begin"/>
            </w:r>
            <w:r w:rsidRPr="00B92F64">
              <w:rPr>
                <w:rFonts w:asciiTheme="majorHAnsi" w:hAnsiTheme="majorHAnsi" w:cstheme="majorHAnsi"/>
                <w:webHidden/>
              </w:rPr>
              <w:instrText xml:space="preserve"> PAGEREF _Toc444271812 \h </w:instrText>
            </w:r>
            <w:r w:rsidRPr="00B92F64">
              <w:rPr>
                <w:rFonts w:asciiTheme="majorHAnsi" w:hAnsiTheme="majorHAnsi" w:cstheme="majorHAnsi"/>
                <w:webHidden/>
              </w:rPr>
            </w:r>
            <w:r w:rsidRPr="00B92F64">
              <w:rPr>
                <w:rFonts w:asciiTheme="majorHAnsi" w:hAnsiTheme="majorHAnsi" w:cstheme="majorHAnsi"/>
                <w:webHidden/>
              </w:rPr>
              <w:fldChar w:fldCharType="separate"/>
            </w:r>
            <w:r w:rsidRPr="00B92F64">
              <w:rPr>
                <w:rFonts w:asciiTheme="majorHAnsi" w:hAnsiTheme="majorHAnsi" w:cstheme="majorHAnsi"/>
                <w:webHidden/>
              </w:rPr>
              <w:t>71</w:t>
            </w:r>
            <w:r w:rsidRPr="00B92F64">
              <w:rPr>
                <w:rFonts w:asciiTheme="majorHAnsi" w:hAnsiTheme="majorHAnsi" w:cstheme="majorHAnsi"/>
                <w:webHidden/>
              </w:rPr>
              <w:fldChar w:fldCharType="end"/>
            </w:r>
          </w:hyperlink>
        </w:p>
        <w:p w14:paraId="5BFD5E80" w14:textId="77777777" w:rsidR="00E50084" w:rsidRPr="00B92F64" w:rsidRDefault="00E50084" w:rsidP="00D0160C">
          <w:pPr>
            <w:pStyle w:val="TOC1"/>
            <w:widowControl w:val="0"/>
            <w:tabs>
              <w:tab w:val="left" w:pos="993"/>
            </w:tabs>
            <w:rPr>
              <w:rFonts w:asciiTheme="majorHAnsi" w:hAnsiTheme="majorHAnsi" w:cstheme="majorHAnsi"/>
              <w:b w:val="0"/>
            </w:rPr>
          </w:pPr>
          <w:hyperlink w:anchor="_Toc444271813" w:history="1">
            <w:r w:rsidRPr="00B92F64">
              <w:rPr>
                <w:rStyle w:val="Hyperlink"/>
                <w:rFonts w:asciiTheme="majorHAnsi" w:hAnsiTheme="majorHAnsi" w:cstheme="majorHAnsi"/>
              </w:rPr>
              <w:t>T.4.2</w:t>
            </w:r>
            <w:r w:rsidRPr="00B92F64">
              <w:rPr>
                <w:rFonts w:asciiTheme="majorHAnsi" w:hAnsiTheme="majorHAnsi" w:cstheme="majorHAnsi"/>
                <w:b w:val="0"/>
              </w:rPr>
              <w:tab/>
            </w:r>
            <w:r w:rsidRPr="00B92F64">
              <w:rPr>
                <w:rStyle w:val="Hyperlink"/>
                <w:rFonts w:asciiTheme="majorHAnsi" w:hAnsiTheme="majorHAnsi" w:cstheme="majorHAnsi"/>
              </w:rPr>
              <w:t>Occupational interventions</w:t>
            </w:r>
            <w:r w:rsidRPr="00B92F64">
              <w:rPr>
                <w:rFonts w:asciiTheme="majorHAnsi" w:hAnsiTheme="majorHAnsi" w:cstheme="majorHAnsi"/>
                <w:webHidden/>
              </w:rPr>
              <w:tab/>
            </w:r>
            <w:r w:rsidRPr="00B92F64">
              <w:rPr>
                <w:rFonts w:asciiTheme="majorHAnsi" w:hAnsiTheme="majorHAnsi" w:cstheme="majorHAnsi"/>
                <w:webHidden/>
              </w:rPr>
              <w:fldChar w:fldCharType="begin"/>
            </w:r>
            <w:r w:rsidRPr="00B92F64">
              <w:rPr>
                <w:rFonts w:asciiTheme="majorHAnsi" w:hAnsiTheme="majorHAnsi" w:cstheme="majorHAnsi"/>
                <w:webHidden/>
              </w:rPr>
              <w:instrText xml:space="preserve"> PAGEREF _Toc444271813 \h </w:instrText>
            </w:r>
            <w:r w:rsidRPr="00B92F64">
              <w:rPr>
                <w:rFonts w:asciiTheme="majorHAnsi" w:hAnsiTheme="majorHAnsi" w:cstheme="majorHAnsi"/>
                <w:webHidden/>
              </w:rPr>
            </w:r>
            <w:r w:rsidRPr="00B92F64">
              <w:rPr>
                <w:rFonts w:asciiTheme="majorHAnsi" w:hAnsiTheme="majorHAnsi" w:cstheme="majorHAnsi"/>
                <w:webHidden/>
              </w:rPr>
              <w:fldChar w:fldCharType="separate"/>
            </w:r>
            <w:r w:rsidRPr="00B92F64">
              <w:rPr>
                <w:rFonts w:asciiTheme="majorHAnsi" w:hAnsiTheme="majorHAnsi" w:cstheme="majorHAnsi"/>
                <w:webHidden/>
              </w:rPr>
              <w:t>75</w:t>
            </w:r>
            <w:r w:rsidRPr="00B92F64">
              <w:rPr>
                <w:rFonts w:asciiTheme="majorHAnsi" w:hAnsiTheme="majorHAnsi" w:cstheme="majorHAnsi"/>
                <w:webHidden/>
              </w:rPr>
              <w:fldChar w:fldCharType="end"/>
            </w:r>
          </w:hyperlink>
        </w:p>
        <w:p w14:paraId="221F3F93" w14:textId="77777777" w:rsidR="00E50084" w:rsidRPr="00B92F64" w:rsidRDefault="00E50084" w:rsidP="00D0160C">
          <w:pPr>
            <w:pStyle w:val="TOC1"/>
            <w:widowControl w:val="0"/>
            <w:tabs>
              <w:tab w:val="left" w:pos="993"/>
            </w:tabs>
            <w:rPr>
              <w:rFonts w:asciiTheme="majorHAnsi" w:hAnsiTheme="majorHAnsi" w:cstheme="majorHAnsi"/>
              <w:b w:val="0"/>
            </w:rPr>
          </w:pPr>
          <w:hyperlink w:anchor="_Toc444271814" w:history="1">
            <w:r w:rsidRPr="00B92F64">
              <w:rPr>
                <w:rStyle w:val="Hyperlink"/>
                <w:rFonts w:asciiTheme="majorHAnsi" w:hAnsiTheme="majorHAnsi" w:cstheme="majorHAnsi"/>
              </w:rPr>
              <w:t>T.4.2.1</w:t>
            </w:r>
            <w:r w:rsidRPr="00B92F64">
              <w:rPr>
                <w:rFonts w:asciiTheme="majorHAnsi" w:hAnsiTheme="majorHAnsi" w:cstheme="majorHAnsi"/>
                <w:b w:val="0"/>
              </w:rPr>
              <w:tab/>
            </w:r>
            <w:r w:rsidRPr="00B92F64">
              <w:rPr>
                <w:rStyle w:val="Hyperlink"/>
                <w:rFonts w:asciiTheme="majorHAnsi" w:hAnsiTheme="majorHAnsi" w:cstheme="majorHAnsi"/>
              </w:rPr>
              <w:t>Round 1</w:t>
            </w:r>
            <w:r w:rsidRPr="00B92F64">
              <w:rPr>
                <w:rFonts w:asciiTheme="majorHAnsi" w:hAnsiTheme="majorHAnsi" w:cstheme="majorHAnsi"/>
                <w:webHidden/>
              </w:rPr>
              <w:tab/>
            </w:r>
            <w:r w:rsidRPr="00B92F64">
              <w:rPr>
                <w:rFonts w:asciiTheme="majorHAnsi" w:hAnsiTheme="majorHAnsi" w:cstheme="majorHAnsi"/>
                <w:webHidden/>
              </w:rPr>
              <w:fldChar w:fldCharType="begin"/>
            </w:r>
            <w:r w:rsidRPr="00B92F64">
              <w:rPr>
                <w:rFonts w:asciiTheme="majorHAnsi" w:hAnsiTheme="majorHAnsi" w:cstheme="majorHAnsi"/>
                <w:webHidden/>
              </w:rPr>
              <w:instrText xml:space="preserve"> PAGEREF _Toc444271814 \h </w:instrText>
            </w:r>
            <w:r w:rsidRPr="00B92F64">
              <w:rPr>
                <w:rFonts w:asciiTheme="majorHAnsi" w:hAnsiTheme="majorHAnsi" w:cstheme="majorHAnsi"/>
                <w:webHidden/>
              </w:rPr>
            </w:r>
            <w:r w:rsidRPr="00B92F64">
              <w:rPr>
                <w:rFonts w:asciiTheme="majorHAnsi" w:hAnsiTheme="majorHAnsi" w:cstheme="majorHAnsi"/>
                <w:webHidden/>
              </w:rPr>
              <w:fldChar w:fldCharType="separate"/>
            </w:r>
            <w:r w:rsidRPr="00B92F64">
              <w:rPr>
                <w:rFonts w:asciiTheme="majorHAnsi" w:hAnsiTheme="majorHAnsi" w:cstheme="majorHAnsi"/>
                <w:webHidden/>
              </w:rPr>
              <w:t>75</w:t>
            </w:r>
            <w:r w:rsidRPr="00B92F64">
              <w:rPr>
                <w:rFonts w:asciiTheme="majorHAnsi" w:hAnsiTheme="majorHAnsi" w:cstheme="majorHAnsi"/>
                <w:webHidden/>
              </w:rPr>
              <w:fldChar w:fldCharType="end"/>
            </w:r>
          </w:hyperlink>
        </w:p>
        <w:p w14:paraId="23D6B389" w14:textId="241891E2" w:rsidR="00E50084" w:rsidRPr="00B92F64" w:rsidRDefault="00E50084" w:rsidP="00D0160C">
          <w:pPr>
            <w:pStyle w:val="TOC1"/>
            <w:widowControl w:val="0"/>
            <w:rPr>
              <w:rFonts w:asciiTheme="majorHAnsi" w:hAnsiTheme="majorHAnsi" w:cstheme="majorHAnsi"/>
              <w:b w:val="0"/>
            </w:rPr>
          </w:pPr>
          <w:hyperlink w:anchor="_Toc444271815" w:history="1">
            <w:r w:rsidRPr="00B92F64">
              <w:rPr>
                <w:rStyle w:val="Hyperlink"/>
                <w:rFonts w:asciiTheme="majorHAnsi" w:hAnsiTheme="majorHAnsi" w:cstheme="majorHAnsi"/>
              </w:rPr>
              <w:t>T.5</w:t>
            </w:r>
            <w:r w:rsidRPr="00B92F64">
              <w:rPr>
                <w:rFonts w:asciiTheme="majorHAnsi" w:hAnsiTheme="majorHAnsi" w:cstheme="majorHAnsi"/>
                <w:b w:val="0"/>
              </w:rPr>
              <w:tab/>
            </w:r>
            <w:r w:rsidR="009B2A34">
              <w:rPr>
                <w:rStyle w:val="Hyperlink"/>
                <w:rFonts w:asciiTheme="majorHAnsi" w:hAnsiTheme="majorHAnsi" w:cstheme="majorHAnsi"/>
              </w:rPr>
              <w:t>Organisation and s</w:t>
            </w:r>
            <w:r w:rsidRPr="00B92F64">
              <w:rPr>
                <w:rStyle w:val="Hyperlink"/>
                <w:rFonts w:asciiTheme="majorHAnsi" w:hAnsiTheme="majorHAnsi" w:cstheme="majorHAnsi"/>
              </w:rPr>
              <w:t xml:space="preserve">ervice </w:t>
            </w:r>
            <w:r w:rsidR="009B2A34">
              <w:rPr>
                <w:rStyle w:val="Hyperlink"/>
                <w:rFonts w:asciiTheme="majorHAnsi" w:hAnsiTheme="majorHAnsi" w:cstheme="majorHAnsi"/>
              </w:rPr>
              <w:t>d</w:t>
            </w:r>
            <w:bookmarkStart w:id="1" w:name="_GoBack"/>
            <w:bookmarkEnd w:id="1"/>
            <w:r w:rsidRPr="00B92F64">
              <w:rPr>
                <w:rStyle w:val="Hyperlink"/>
                <w:rFonts w:asciiTheme="majorHAnsi" w:hAnsiTheme="majorHAnsi" w:cstheme="majorHAnsi"/>
              </w:rPr>
              <w:t>elivery</w:t>
            </w:r>
            <w:r w:rsidRPr="00B92F64">
              <w:rPr>
                <w:rFonts w:asciiTheme="majorHAnsi" w:hAnsiTheme="majorHAnsi" w:cstheme="majorHAnsi"/>
                <w:webHidden/>
              </w:rPr>
              <w:tab/>
            </w:r>
            <w:r w:rsidRPr="00B92F64">
              <w:rPr>
                <w:rFonts w:asciiTheme="majorHAnsi" w:hAnsiTheme="majorHAnsi" w:cstheme="majorHAnsi"/>
                <w:webHidden/>
              </w:rPr>
              <w:fldChar w:fldCharType="begin"/>
            </w:r>
            <w:r w:rsidRPr="00B92F64">
              <w:rPr>
                <w:rFonts w:asciiTheme="majorHAnsi" w:hAnsiTheme="majorHAnsi" w:cstheme="majorHAnsi"/>
                <w:webHidden/>
              </w:rPr>
              <w:instrText xml:space="preserve"> PAGEREF _Toc444271815 \h </w:instrText>
            </w:r>
            <w:r w:rsidRPr="00B92F64">
              <w:rPr>
                <w:rFonts w:asciiTheme="majorHAnsi" w:hAnsiTheme="majorHAnsi" w:cstheme="majorHAnsi"/>
                <w:webHidden/>
              </w:rPr>
            </w:r>
            <w:r w:rsidRPr="00B92F64">
              <w:rPr>
                <w:rFonts w:asciiTheme="majorHAnsi" w:hAnsiTheme="majorHAnsi" w:cstheme="majorHAnsi"/>
                <w:webHidden/>
              </w:rPr>
              <w:fldChar w:fldCharType="separate"/>
            </w:r>
            <w:r w:rsidRPr="00B92F64">
              <w:rPr>
                <w:rFonts w:asciiTheme="majorHAnsi" w:hAnsiTheme="majorHAnsi" w:cstheme="majorHAnsi"/>
                <w:webHidden/>
              </w:rPr>
              <w:t>78</w:t>
            </w:r>
            <w:r w:rsidRPr="00B92F64">
              <w:rPr>
                <w:rFonts w:asciiTheme="majorHAnsi" w:hAnsiTheme="majorHAnsi" w:cstheme="majorHAnsi"/>
                <w:webHidden/>
              </w:rPr>
              <w:fldChar w:fldCharType="end"/>
            </w:r>
          </w:hyperlink>
        </w:p>
        <w:p w14:paraId="7EB24D08" w14:textId="77777777" w:rsidR="00E50084" w:rsidRPr="00B92F64" w:rsidRDefault="00E50084" w:rsidP="00D0160C">
          <w:pPr>
            <w:pStyle w:val="TOC1"/>
            <w:widowControl w:val="0"/>
            <w:tabs>
              <w:tab w:val="left" w:pos="993"/>
            </w:tabs>
            <w:rPr>
              <w:rFonts w:asciiTheme="majorHAnsi" w:hAnsiTheme="majorHAnsi" w:cstheme="majorHAnsi"/>
              <w:b w:val="0"/>
            </w:rPr>
          </w:pPr>
          <w:hyperlink w:anchor="_Toc444271816" w:history="1">
            <w:r w:rsidRPr="00B92F64">
              <w:rPr>
                <w:rStyle w:val="Hyperlink"/>
                <w:rFonts w:asciiTheme="majorHAnsi" w:hAnsiTheme="majorHAnsi" w:cstheme="majorHAnsi"/>
              </w:rPr>
              <w:t>T.5.1</w:t>
            </w:r>
            <w:r w:rsidRPr="00B92F64">
              <w:rPr>
                <w:rFonts w:asciiTheme="majorHAnsi" w:hAnsiTheme="majorHAnsi" w:cstheme="majorHAnsi"/>
                <w:b w:val="0"/>
              </w:rPr>
              <w:tab/>
            </w:r>
            <w:r w:rsidRPr="00B92F64">
              <w:rPr>
                <w:rStyle w:val="Hyperlink"/>
                <w:rFonts w:asciiTheme="majorHAnsi" w:hAnsiTheme="majorHAnsi" w:cstheme="majorHAnsi"/>
              </w:rPr>
              <w:t>Round 1</w:t>
            </w:r>
            <w:r w:rsidRPr="00B92F64">
              <w:rPr>
                <w:rFonts w:asciiTheme="majorHAnsi" w:hAnsiTheme="majorHAnsi" w:cstheme="majorHAnsi"/>
                <w:webHidden/>
              </w:rPr>
              <w:tab/>
            </w:r>
            <w:r w:rsidRPr="00B92F64">
              <w:rPr>
                <w:rFonts w:asciiTheme="majorHAnsi" w:hAnsiTheme="majorHAnsi" w:cstheme="majorHAnsi"/>
                <w:webHidden/>
              </w:rPr>
              <w:fldChar w:fldCharType="begin"/>
            </w:r>
            <w:r w:rsidRPr="00B92F64">
              <w:rPr>
                <w:rFonts w:asciiTheme="majorHAnsi" w:hAnsiTheme="majorHAnsi" w:cstheme="majorHAnsi"/>
                <w:webHidden/>
              </w:rPr>
              <w:instrText xml:space="preserve"> PAGEREF _Toc444271816 \h </w:instrText>
            </w:r>
            <w:r w:rsidRPr="00B92F64">
              <w:rPr>
                <w:rFonts w:asciiTheme="majorHAnsi" w:hAnsiTheme="majorHAnsi" w:cstheme="majorHAnsi"/>
                <w:webHidden/>
              </w:rPr>
            </w:r>
            <w:r w:rsidRPr="00B92F64">
              <w:rPr>
                <w:rFonts w:asciiTheme="majorHAnsi" w:hAnsiTheme="majorHAnsi" w:cstheme="majorHAnsi"/>
                <w:webHidden/>
              </w:rPr>
              <w:fldChar w:fldCharType="separate"/>
            </w:r>
            <w:r w:rsidRPr="00B92F64">
              <w:rPr>
                <w:rFonts w:asciiTheme="majorHAnsi" w:hAnsiTheme="majorHAnsi" w:cstheme="majorHAnsi"/>
                <w:webHidden/>
              </w:rPr>
              <w:t>78</w:t>
            </w:r>
            <w:r w:rsidRPr="00B92F64">
              <w:rPr>
                <w:rFonts w:asciiTheme="majorHAnsi" w:hAnsiTheme="majorHAnsi" w:cstheme="majorHAnsi"/>
                <w:webHidden/>
              </w:rPr>
              <w:fldChar w:fldCharType="end"/>
            </w:r>
          </w:hyperlink>
        </w:p>
        <w:p w14:paraId="194229F0" w14:textId="77777777" w:rsidR="00E50084" w:rsidRPr="00B92F64" w:rsidRDefault="00E50084" w:rsidP="00D0160C">
          <w:pPr>
            <w:pStyle w:val="TOC1"/>
            <w:widowControl w:val="0"/>
            <w:tabs>
              <w:tab w:val="left" w:pos="993"/>
            </w:tabs>
            <w:rPr>
              <w:rFonts w:asciiTheme="majorHAnsi" w:hAnsiTheme="majorHAnsi" w:cstheme="majorHAnsi"/>
              <w:b w:val="0"/>
            </w:rPr>
          </w:pPr>
          <w:hyperlink w:anchor="_Toc444271817" w:history="1">
            <w:r w:rsidRPr="00B92F64">
              <w:rPr>
                <w:rStyle w:val="Hyperlink"/>
                <w:rFonts w:asciiTheme="majorHAnsi" w:hAnsiTheme="majorHAnsi" w:cstheme="majorHAnsi"/>
              </w:rPr>
              <w:t>T.5.2</w:t>
            </w:r>
            <w:r w:rsidRPr="00B92F64">
              <w:rPr>
                <w:rFonts w:asciiTheme="majorHAnsi" w:hAnsiTheme="majorHAnsi" w:cstheme="majorHAnsi"/>
                <w:b w:val="0"/>
              </w:rPr>
              <w:tab/>
            </w:r>
            <w:r w:rsidRPr="00B92F64">
              <w:rPr>
                <w:rStyle w:val="Hyperlink"/>
                <w:rFonts w:asciiTheme="majorHAnsi" w:hAnsiTheme="majorHAnsi" w:cstheme="majorHAnsi"/>
              </w:rPr>
              <w:t>Round 2</w:t>
            </w:r>
            <w:r w:rsidRPr="00B92F64">
              <w:rPr>
                <w:rFonts w:asciiTheme="majorHAnsi" w:hAnsiTheme="majorHAnsi" w:cstheme="majorHAnsi"/>
                <w:webHidden/>
              </w:rPr>
              <w:tab/>
            </w:r>
            <w:r w:rsidRPr="00B92F64">
              <w:rPr>
                <w:rFonts w:asciiTheme="majorHAnsi" w:hAnsiTheme="majorHAnsi" w:cstheme="majorHAnsi"/>
                <w:webHidden/>
              </w:rPr>
              <w:fldChar w:fldCharType="begin"/>
            </w:r>
            <w:r w:rsidRPr="00B92F64">
              <w:rPr>
                <w:rFonts w:asciiTheme="majorHAnsi" w:hAnsiTheme="majorHAnsi" w:cstheme="majorHAnsi"/>
                <w:webHidden/>
              </w:rPr>
              <w:instrText xml:space="preserve"> PAGEREF _Toc444271817 \h </w:instrText>
            </w:r>
            <w:r w:rsidRPr="00B92F64">
              <w:rPr>
                <w:rFonts w:asciiTheme="majorHAnsi" w:hAnsiTheme="majorHAnsi" w:cstheme="majorHAnsi"/>
                <w:webHidden/>
              </w:rPr>
            </w:r>
            <w:r w:rsidRPr="00B92F64">
              <w:rPr>
                <w:rFonts w:asciiTheme="majorHAnsi" w:hAnsiTheme="majorHAnsi" w:cstheme="majorHAnsi"/>
                <w:webHidden/>
              </w:rPr>
              <w:fldChar w:fldCharType="separate"/>
            </w:r>
            <w:r w:rsidRPr="00B92F64">
              <w:rPr>
                <w:rFonts w:asciiTheme="majorHAnsi" w:hAnsiTheme="majorHAnsi" w:cstheme="majorHAnsi"/>
                <w:webHidden/>
              </w:rPr>
              <w:t>89</w:t>
            </w:r>
            <w:r w:rsidRPr="00B92F64">
              <w:rPr>
                <w:rFonts w:asciiTheme="majorHAnsi" w:hAnsiTheme="majorHAnsi" w:cstheme="majorHAnsi"/>
                <w:webHidden/>
              </w:rPr>
              <w:fldChar w:fldCharType="end"/>
            </w:r>
          </w:hyperlink>
        </w:p>
        <w:p w14:paraId="49397DE4" w14:textId="77777777" w:rsidR="005D2703" w:rsidRPr="00B92F64" w:rsidRDefault="002B4817" w:rsidP="00D0160C">
          <w:pPr>
            <w:widowControl w:val="0"/>
            <w:rPr>
              <w:rFonts w:asciiTheme="majorHAnsi" w:hAnsiTheme="majorHAnsi" w:cstheme="majorHAnsi"/>
            </w:rPr>
          </w:pPr>
          <w:r w:rsidRPr="00B92F64">
            <w:rPr>
              <w:rFonts w:asciiTheme="majorHAnsi" w:hAnsiTheme="majorHAnsi" w:cstheme="majorHAnsi"/>
              <w:b/>
              <w:bCs/>
              <w:noProof/>
            </w:rPr>
            <w:fldChar w:fldCharType="end"/>
          </w:r>
        </w:p>
      </w:sdtContent>
    </w:sdt>
    <w:p w14:paraId="3D9F7DDA" w14:textId="77777777" w:rsidR="00E227CE" w:rsidRPr="00B92F64" w:rsidRDefault="00E227CE">
      <w:pPr>
        <w:spacing w:before="0" w:after="100"/>
        <w:ind w:left="1304" w:hanging="567"/>
        <w:rPr>
          <w:rFonts w:asciiTheme="majorHAnsi" w:hAnsiTheme="majorHAnsi" w:cstheme="majorHAnsi"/>
          <w:b/>
          <w:color w:val="000000"/>
          <w:sz w:val="32"/>
        </w:rPr>
      </w:pPr>
      <w:r w:rsidRPr="00B92F64">
        <w:rPr>
          <w:rFonts w:asciiTheme="majorHAnsi" w:hAnsiTheme="majorHAnsi" w:cstheme="majorHAnsi"/>
        </w:rPr>
        <w:br w:type="page"/>
      </w:r>
    </w:p>
    <w:p w14:paraId="42A55A5A" w14:textId="0A8ED55E" w:rsidR="00061FD4" w:rsidRPr="00B92F64" w:rsidRDefault="00013687" w:rsidP="00E02032">
      <w:pPr>
        <w:pStyle w:val="AppSubHead"/>
        <w:rPr>
          <w:rFonts w:asciiTheme="majorHAnsi" w:hAnsiTheme="majorHAnsi" w:cstheme="majorHAnsi"/>
        </w:rPr>
      </w:pPr>
      <w:bookmarkStart w:id="2" w:name="_Toc444271794"/>
      <w:r w:rsidRPr="00B92F64">
        <w:rPr>
          <w:rFonts w:asciiTheme="majorHAnsi" w:hAnsiTheme="majorHAnsi" w:cstheme="majorHAnsi"/>
        </w:rPr>
        <w:lastRenderedPageBreak/>
        <w:t>Assessment</w:t>
      </w:r>
      <w:bookmarkEnd w:id="2"/>
    </w:p>
    <w:p w14:paraId="369D40EB" w14:textId="7C499BC4" w:rsidR="00C9297A" w:rsidRPr="00B92F64" w:rsidRDefault="00C9297A" w:rsidP="00C9297A">
      <w:pPr>
        <w:pStyle w:val="Heading2"/>
        <w:numPr>
          <w:ilvl w:val="0"/>
          <w:numId w:val="0"/>
        </w:numPr>
        <w:ind w:left="-283"/>
        <w:rPr>
          <w:rFonts w:cstheme="majorHAnsi"/>
        </w:rPr>
      </w:pPr>
      <w:bookmarkStart w:id="3" w:name="_Toc444271795"/>
      <w:proofErr w:type="spellStart"/>
      <w:r w:rsidRPr="00B92F64">
        <w:rPr>
          <w:rFonts w:cstheme="majorHAnsi"/>
        </w:rPr>
        <w:t>A.1.1</w:t>
      </w:r>
      <w:proofErr w:type="spellEnd"/>
      <w:r w:rsidRPr="00B92F64">
        <w:rPr>
          <w:rFonts w:cstheme="majorHAnsi"/>
        </w:rPr>
        <w:t xml:space="preserve"> Case </w:t>
      </w:r>
      <w:r w:rsidR="00E50084" w:rsidRPr="00B92F64">
        <w:rPr>
          <w:rFonts w:cstheme="majorHAnsi"/>
        </w:rPr>
        <w:t>ID</w:t>
      </w:r>
      <w:bookmarkEnd w:id="3"/>
    </w:p>
    <w:p w14:paraId="684C2A10" w14:textId="602BEA17" w:rsidR="00C9297A" w:rsidRPr="00B92F64" w:rsidRDefault="00C9297A" w:rsidP="00C9297A">
      <w:pPr>
        <w:pStyle w:val="Heading3"/>
        <w:numPr>
          <w:ilvl w:val="0"/>
          <w:numId w:val="0"/>
        </w:numPr>
        <w:ind w:left="-283"/>
        <w:rPr>
          <w:rFonts w:cstheme="majorHAnsi"/>
        </w:rPr>
      </w:pPr>
      <w:bookmarkStart w:id="4" w:name="_Toc444271796"/>
      <w:proofErr w:type="spellStart"/>
      <w:r w:rsidRPr="00B92F64">
        <w:rPr>
          <w:rFonts w:cstheme="majorHAnsi"/>
        </w:rPr>
        <w:t>A.1.1.1</w:t>
      </w:r>
      <w:proofErr w:type="spellEnd"/>
      <w:r w:rsidRPr="00B92F64">
        <w:rPr>
          <w:rFonts w:cstheme="majorHAnsi"/>
        </w:rPr>
        <w:t xml:space="preserve"> Round 1</w:t>
      </w:r>
      <w:bookmarkEnd w:id="4"/>
    </w:p>
    <w:p w14:paraId="797EF212" w14:textId="77777777" w:rsidR="00C9297A" w:rsidRPr="00B92F64" w:rsidRDefault="00C9297A" w:rsidP="00C9297A">
      <w:pPr>
        <w:spacing w:before="0" w:after="160" w:line="259" w:lineRule="auto"/>
        <w:jc w:val="center"/>
        <w:rPr>
          <w:rFonts w:asciiTheme="majorHAnsi" w:eastAsia="Calibri" w:hAnsiTheme="majorHAnsi" w:cstheme="majorHAnsi"/>
          <w:lang w:val="fr-FR"/>
        </w:rPr>
      </w:pPr>
      <w:proofErr w:type="spellStart"/>
      <w:r w:rsidRPr="00B92F64">
        <w:rPr>
          <w:rFonts w:asciiTheme="majorHAnsi" w:eastAsia="Calibri" w:hAnsiTheme="majorHAnsi" w:cstheme="majorHAnsi"/>
          <w:lang w:val="fr-FR"/>
        </w:rPr>
        <w:t>MHLD</w:t>
      </w:r>
      <w:proofErr w:type="spellEnd"/>
      <w:r w:rsidRPr="00B92F64">
        <w:rPr>
          <w:rFonts w:asciiTheme="majorHAnsi" w:eastAsia="Calibri" w:hAnsiTheme="majorHAnsi" w:cstheme="majorHAnsi"/>
          <w:lang w:val="fr-FR"/>
        </w:rPr>
        <w:t xml:space="preserve"> CONSENSUS QUESTIONNAIRE (case identification)</w:t>
      </w:r>
    </w:p>
    <w:tbl>
      <w:tblPr>
        <w:tblStyle w:val="TableGrid1"/>
        <w:tblW w:w="0" w:type="auto"/>
        <w:tblLook w:val="04A0" w:firstRow="1" w:lastRow="0" w:firstColumn="1" w:lastColumn="0" w:noHBand="0" w:noVBand="1"/>
      </w:tblPr>
      <w:tblGrid>
        <w:gridCol w:w="4508"/>
        <w:gridCol w:w="4508"/>
      </w:tblGrid>
      <w:tr w:rsidR="00C9297A" w:rsidRPr="00B92F64" w14:paraId="7DAFAB10" w14:textId="77777777" w:rsidTr="00F263E3">
        <w:tc>
          <w:tcPr>
            <w:tcW w:w="4508" w:type="dxa"/>
          </w:tcPr>
          <w:p w14:paraId="161993D4" w14:textId="77777777" w:rsidR="00C9297A" w:rsidRPr="00B92F64" w:rsidRDefault="00C9297A" w:rsidP="00C9297A">
            <w:pPr>
              <w:spacing w:before="0"/>
              <w:rPr>
                <w:rFonts w:asciiTheme="majorHAnsi" w:eastAsia="Calibri" w:hAnsiTheme="majorHAnsi" w:cstheme="majorHAnsi"/>
              </w:rPr>
            </w:pPr>
            <w:r w:rsidRPr="00B92F64">
              <w:rPr>
                <w:rFonts w:asciiTheme="majorHAnsi" w:eastAsia="Calibri" w:hAnsiTheme="majorHAnsi" w:cstheme="majorHAnsi"/>
              </w:rPr>
              <w:t>Name:</w:t>
            </w:r>
          </w:p>
        </w:tc>
        <w:tc>
          <w:tcPr>
            <w:tcW w:w="4508" w:type="dxa"/>
          </w:tcPr>
          <w:p w14:paraId="6E48E615" w14:textId="77777777" w:rsidR="00C9297A" w:rsidRPr="00B92F64" w:rsidRDefault="00C9297A" w:rsidP="00C9297A">
            <w:pPr>
              <w:spacing w:before="0"/>
              <w:rPr>
                <w:rFonts w:asciiTheme="majorHAnsi" w:eastAsia="Calibri" w:hAnsiTheme="majorHAnsi" w:cstheme="majorHAnsi"/>
              </w:rPr>
            </w:pPr>
            <w:r w:rsidRPr="00B92F64">
              <w:rPr>
                <w:rFonts w:asciiTheme="majorHAnsi" w:eastAsia="Calibri" w:hAnsiTheme="majorHAnsi" w:cstheme="majorHAnsi"/>
              </w:rPr>
              <w:t>Date:</w:t>
            </w:r>
          </w:p>
        </w:tc>
      </w:tr>
    </w:tbl>
    <w:p w14:paraId="57427355" w14:textId="77777777" w:rsidR="00C9297A" w:rsidRPr="00B92F64" w:rsidRDefault="00C9297A" w:rsidP="00C9297A">
      <w:pPr>
        <w:spacing w:before="0" w:after="160" w:line="259" w:lineRule="auto"/>
        <w:jc w:val="center"/>
        <w:rPr>
          <w:rFonts w:asciiTheme="majorHAnsi" w:eastAsia="Calibri" w:hAnsiTheme="majorHAnsi" w:cstheme="majorHAnsi"/>
        </w:rPr>
      </w:pPr>
    </w:p>
    <w:p w14:paraId="2B4F5AB9" w14:textId="77777777" w:rsidR="00C9297A" w:rsidRPr="00B92F64" w:rsidRDefault="00C9297A" w:rsidP="00C9297A">
      <w:pPr>
        <w:spacing w:before="0" w:after="160" w:line="259" w:lineRule="auto"/>
        <w:jc w:val="center"/>
        <w:rPr>
          <w:rFonts w:asciiTheme="majorHAnsi" w:eastAsia="Calibri" w:hAnsiTheme="majorHAnsi" w:cstheme="majorHAnsi"/>
          <w:b/>
        </w:rPr>
      </w:pPr>
      <w:r w:rsidRPr="00B92F64">
        <w:rPr>
          <w:rFonts w:asciiTheme="majorHAnsi" w:eastAsia="Calibri" w:hAnsiTheme="majorHAnsi" w:cstheme="majorHAnsi"/>
          <w:b/>
        </w:rPr>
        <w:t>Case identification: completed in any setting by anyone (including family or carers) to determine if someone should have a formal assessment for a mental health problem</w:t>
      </w:r>
    </w:p>
    <w:p w14:paraId="1E5832B1" w14:textId="77777777" w:rsidR="00C9297A" w:rsidRPr="00B92F64" w:rsidRDefault="00C9297A" w:rsidP="00C9297A">
      <w:pPr>
        <w:spacing w:before="0" w:after="160" w:line="259" w:lineRule="auto"/>
        <w:jc w:val="both"/>
        <w:rPr>
          <w:rFonts w:asciiTheme="majorHAnsi" w:eastAsia="Calibri" w:hAnsiTheme="majorHAnsi" w:cstheme="majorHAnsi"/>
        </w:rPr>
      </w:pPr>
      <w:r w:rsidRPr="00B92F64">
        <w:rPr>
          <w:rFonts w:asciiTheme="majorHAnsi" w:eastAsia="Calibri" w:hAnsiTheme="majorHAnsi" w:cstheme="majorHAnsi"/>
        </w:rPr>
        <w:t xml:space="preserve">The literature review did not find evidence on the </w:t>
      </w:r>
      <w:r w:rsidRPr="00B92F64">
        <w:rPr>
          <w:rFonts w:asciiTheme="majorHAnsi" w:eastAsia="Calibri" w:hAnsiTheme="majorHAnsi" w:cstheme="majorHAnsi"/>
          <w:b/>
        </w:rPr>
        <w:t>identification of mental health problems in people with learning disabilities</w:t>
      </w:r>
      <w:r w:rsidRPr="00B92F64">
        <w:rPr>
          <w:rFonts w:asciiTheme="majorHAnsi" w:eastAsia="Calibri" w:hAnsiTheme="majorHAnsi" w:cstheme="majorHAnsi"/>
        </w:rPr>
        <w:t xml:space="preserve"> that was of sufficient methodological quality, as outlined in the review protocols, to include in the review. Therefore statements regarding case identification have been developed to be assessed by the group through the nominal group technique. </w:t>
      </w:r>
    </w:p>
    <w:p w14:paraId="389D6EB8" w14:textId="08CE06A5" w:rsidR="00C9297A" w:rsidRPr="00B92F64" w:rsidRDefault="00C9297A" w:rsidP="00C9297A">
      <w:pPr>
        <w:spacing w:before="0" w:after="160" w:line="259" w:lineRule="auto"/>
        <w:jc w:val="both"/>
        <w:rPr>
          <w:rFonts w:asciiTheme="majorHAnsi" w:eastAsia="Calibri" w:hAnsiTheme="majorHAnsi" w:cstheme="majorHAnsi"/>
        </w:rPr>
      </w:pPr>
      <w:r w:rsidRPr="00B92F64">
        <w:rPr>
          <w:rFonts w:asciiTheme="majorHAnsi" w:eastAsia="Calibri" w:hAnsiTheme="majorHAnsi" w:cstheme="majorHAnsi"/>
        </w:rPr>
        <w:t xml:space="preserve">Statements are split into two sections: general principles for case identification </w:t>
      </w:r>
      <w:r w:rsidR="002B140C">
        <w:rPr>
          <w:rFonts w:asciiTheme="majorHAnsi" w:eastAsia="Calibri" w:hAnsiTheme="majorHAnsi" w:cstheme="majorHAnsi"/>
        </w:rPr>
        <w:t xml:space="preserve">(p. </w:t>
      </w:r>
      <w:r w:rsidRPr="00B92F64">
        <w:rPr>
          <w:rFonts w:asciiTheme="majorHAnsi" w:eastAsia="Calibri" w:hAnsiTheme="majorHAnsi" w:cstheme="majorHAnsi"/>
        </w:rPr>
        <w:t xml:space="preserve">2-3) and action following possible identification of a mental health problem </w:t>
      </w:r>
      <w:r w:rsidR="002B140C">
        <w:rPr>
          <w:rFonts w:asciiTheme="majorHAnsi" w:eastAsia="Calibri" w:hAnsiTheme="majorHAnsi" w:cstheme="majorHAnsi"/>
        </w:rPr>
        <w:t xml:space="preserve">(p. </w:t>
      </w:r>
      <w:r w:rsidRPr="00B92F64">
        <w:rPr>
          <w:rFonts w:asciiTheme="majorHAnsi" w:eastAsia="Calibri" w:hAnsiTheme="majorHAnsi" w:cstheme="majorHAnsi"/>
        </w:rPr>
        <w:t xml:space="preserve">3-4). </w:t>
      </w:r>
    </w:p>
    <w:p w14:paraId="0AAD4816" w14:textId="77777777" w:rsidR="00C9297A" w:rsidRPr="00B92F64" w:rsidRDefault="00C9297A" w:rsidP="00C9297A">
      <w:pPr>
        <w:spacing w:before="0" w:after="160" w:line="259" w:lineRule="auto"/>
        <w:jc w:val="both"/>
        <w:rPr>
          <w:rFonts w:asciiTheme="majorHAnsi" w:eastAsia="Calibri" w:hAnsiTheme="majorHAnsi" w:cstheme="majorHAnsi"/>
        </w:rPr>
      </w:pPr>
      <w:r w:rsidRPr="00B92F64">
        <w:rPr>
          <w:rFonts w:asciiTheme="majorHAnsi" w:eastAsia="Calibri" w:hAnsiTheme="majorHAnsi" w:cstheme="majorHAnsi"/>
        </w:rPr>
        <w:t xml:space="preserve">Please ensure you have checked both sides of each sheet of paper, so that no items are missed. </w:t>
      </w:r>
    </w:p>
    <w:p w14:paraId="34B33328" w14:textId="77777777" w:rsidR="00C9297A" w:rsidRPr="00B92F64" w:rsidRDefault="00C9297A" w:rsidP="00C9297A">
      <w:pPr>
        <w:spacing w:before="0" w:after="160" w:line="259" w:lineRule="auto"/>
        <w:jc w:val="both"/>
        <w:rPr>
          <w:rFonts w:asciiTheme="majorHAnsi" w:eastAsia="Calibri" w:hAnsiTheme="majorHAnsi" w:cstheme="majorHAnsi"/>
        </w:rPr>
      </w:pPr>
      <w:r w:rsidRPr="00B92F64">
        <w:rPr>
          <w:rFonts w:asciiTheme="majorHAnsi" w:eastAsia="Calibri" w:hAnsiTheme="majorHAnsi" w:cstheme="majorHAnsi"/>
        </w:rPr>
        <w:t>For each of the statements please indicate your agreement as to their appropriateness and utility by circling one number in each row. The scale works as follows:</w:t>
      </w:r>
    </w:p>
    <w:p w14:paraId="59BE6417" w14:textId="77777777" w:rsidR="00C9297A" w:rsidRPr="00B92F64" w:rsidRDefault="00C9297A" w:rsidP="00C9297A">
      <w:pPr>
        <w:spacing w:before="0" w:after="160" w:line="259" w:lineRule="auto"/>
        <w:jc w:val="both"/>
        <w:rPr>
          <w:rFonts w:asciiTheme="majorHAnsi" w:eastAsia="Calibri" w:hAnsiTheme="majorHAnsi" w:cstheme="majorHAnsi"/>
        </w:rPr>
      </w:pPr>
      <w:r w:rsidRPr="00B92F64">
        <w:rPr>
          <w:rFonts w:asciiTheme="majorHAnsi" w:eastAsia="Calibri" w:hAnsiTheme="majorHAnsi" w:cstheme="majorHAnsi"/>
          <w:b/>
        </w:rPr>
        <w:t>Number 1</w:t>
      </w:r>
      <w:r w:rsidRPr="00B92F64">
        <w:rPr>
          <w:rFonts w:asciiTheme="majorHAnsi" w:eastAsia="Calibri" w:hAnsiTheme="majorHAnsi" w:cstheme="majorHAnsi"/>
        </w:rPr>
        <w:t xml:space="preserve">: Strongly </w:t>
      </w:r>
      <w:r w:rsidRPr="00B92F64">
        <w:rPr>
          <w:rFonts w:asciiTheme="majorHAnsi" w:eastAsia="Calibri" w:hAnsiTheme="majorHAnsi" w:cstheme="majorHAnsi"/>
          <w:u w:val="single"/>
        </w:rPr>
        <w:t>disagree</w:t>
      </w:r>
      <w:r w:rsidRPr="00B92F64">
        <w:rPr>
          <w:rFonts w:asciiTheme="majorHAnsi" w:eastAsia="Calibri" w:hAnsiTheme="majorHAnsi" w:cstheme="majorHAnsi"/>
        </w:rPr>
        <w:t xml:space="preserve"> with this adaptation.</w:t>
      </w:r>
    </w:p>
    <w:p w14:paraId="7812A908" w14:textId="77777777" w:rsidR="00C9297A" w:rsidRPr="00B92F64" w:rsidRDefault="00C9297A" w:rsidP="00C9297A">
      <w:pPr>
        <w:spacing w:before="0" w:after="160" w:line="259" w:lineRule="auto"/>
        <w:jc w:val="both"/>
        <w:rPr>
          <w:rFonts w:asciiTheme="majorHAnsi" w:eastAsia="Calibri" w:hAnsiTheme="majorHAnsi" w:cstheme="majorHAnsi"/>
        </w:rPr>
      </w:pPr>
      <w:r w:rsidRPr="00B92F64">
        <w:rPr>
          <w:rFonts w:asciiTheme="majorHAnsi" w:eastAsia="Calibri" w:hAnsiTheme="majorHAnsi" w:cstheme="majorHAnsi"/>
          <w:b/>
        </w:rPr>
        <w:t>Number 5</w:t>
      </w:r>
      <w:r w:rsidRPr="00B92F64">
        <w:rPr>
          <w:rFonts w:asciiTheme="majorHAnsi" w:eastAsia="Calibri" w:hAnsiTheme="majorHAnsi" w:cstheme="majorHAnsi"/>
        </w:rPr>
        <w:t>: Neither agree nor disagree.</w:t>
      </w:r>
    </w:p>
    <w:p w14:paraId="7EEBA092" w14:textId="77777777" w:rsidR="00C9297A" w:rsidRPr="00B92F64" w:rsidRDefault="00C9297A" w:rsidP="00C9297A">
      <w:pPr>
        <w:spacing w:before="0" w:after="160" w:line="259" w:lineRule="auto"/>
        <w:jc w:val="both"/>
        <w:rPr>
          <w:rFonts w:asciiTheme="majorHAnsi" w:eastAsia="Calibri" w:hAnsiTheme="majorHAnsi" w:cstheme="majorHAnsi"/>
        </w:rPr>
      </w:pPr>
      <w:r w:rsidRPr="00B92F64">
        <w:rPr>
          <w:rFonts w:asciiTheme="majorHAnsi" w:eastAsia="Calibri" w:hAnsiTheme="majorHAnsi" w:cstheme="majorHAnsi"/>
          <w:b/>
        </w:rPr>
        <w:t>Number 9</w:t>
      </w:r>
      <w:r w:rsidRPr="00B92F64">
        <w:rPr>
          <w:rFonts w:asciiTheme="majorHAnsi" w:eastAsia="Calibri" w:hAnsiTheme="majorHAnsi" w:cstheme="majorHAnsi"/>
        </w:rPr>
        <w:t xml:space="preserve">: Strongly </w:t>
      </w:r>
      <w:r w:rsidRPr="00B92F64">
        <w:rPr>
          <w:rFonts w:asciiTheme="majorHAnsi" w:eastAsia="Calibri" w:hAnsiTheme="majorHAnsi" w:cstheme="majorHAnsi"/>
          <w:u w:val="single"/>
        </w:rPr>
        <w:t>agree</w:t>
      </w:r>
      <w:r w:rsidRPr="00B92F64">
        <w:rPr>
          <w:rFonts w:asciiTheme="majorHAnsi" w:eastAsia="Calibri" w:hAnsiTheme="majorHAnsi" w:cstheme="majorHAnsi"/>
        </w:rPr>
        <w:t xml:space="preserve"> that this is a useful and appropriate adaptation. </w:t>
      </w:r>
    </w:p>
    <w:p w14:paraId="307C0D3B" w14:textId="77777777" w:rsidR="00C9297A" w:rsidRPr="00B92F64" w:rsidRDefault="00C9297A" w:rsidP="00C9297A">
      <w:pPr>
        <w:spacing w:before="0" w:after="160" w:line="259" w:lineRule="auto"/>
        <w:jc w:val="both"/>
        <w:rPr>
          <w:rFonts w:asciiTheme="majorHAnsi" w:eastAsia="Calibri" w:hAnsiTheme="majorHAnsi" w:cstheme="majorHAnsi"/>
        </w:rPr>
      </w:pPr>
      <w:r w:rsidRPr="00B92F64">
        <w:rPr>
          <w:rFonts w:asciiTheme="majorHAnsi" w:eastAsia="Calibri" w:hAnsiTheme="majorHAnsi" w:cstheme="majorHAnsi"/>
        </w:rPr>
        <w:t xml:space="preserve">There is also room to provide comments, if you wish. </w:t>
      </w:r>
    </w:p>
    <w:p w14:paraId="22146495" w14:textId="77777777" w:rsidR="00C9297A" w:rsidRPr="00B92F64" w:rsidRDefault="00C9297A" w:rsidP="00C9297A">
      <w:pPr>
        <w:spacing w:before="0" w:after="160" w:line="259" w:lineRule="auto"/>
        <w:jc w:val="both"/>
        <w:rPr>
          <w:rFonts w:asciiTheme="majorHAnsi" w:eastAsia="Calibri" w:hAnsiTheme="majorHAnsi" w:cstheme="majorHAnsi"/>
        </w:rPr>
        <w:sectPr w:rsidR="00C9297A" w:rsidRPr="00B92F64" w:rsidSect="005D45D4">
          <w:headerReference w:type="default" r:id="rId8"/>
          <w:footerReference w:type="default" r:id="rId9"/>
          <w:pgSz w:w="11906" w:h="16838"/>
          <w:pgMar w:top="1440" w:right="1440" w:bottom="1440" w:left="1440" w:header="708" w:footer="708" w:gutter="0"/>
          <w:cols w:space="708"/>
          <w:docGrid w:linePitch="360"/>
        </w:sectPr>
      </w:pPr>
    </w:p>
    <w:tbl>
      <w:tblPr>
        <w:tblStyle w:val="TableGrid1"/>
        <w:tblW w:w="14742" w:type="dxa"/>
        <w:tblLayout w:type="fixed"/>
        <w:tblLook w:val="04A0" w:firstRow="1" w:lastRow="0" w:firstColumn="1" w:lastColumn="0" w:noHBand="0" w:noVBand="1"/>
      </w:tblPr>
      <w:tblGrid>
        <w:gridCol w:w="9126"/>
        <w:gridCol w:w="28"/>
        <w:gridCol w:w="12"/>
        <w:gridCol w:w="574"/>
        <w:gridCol w:w="29"/>
        <w:gridCol w:w="12"/>
        <w:gridCol w:w="574"/>
        <w:gridCol w:w="29"/>
        <w:gridCol w:w="12"/>
        <w:gridCol w:w="652"/>
        <w:gridCol w:w="616"/>
        <w:gridCol w:w="616"/>
        <w:gridCol w:w="616"/>
        <w:gridCol w:w="615"/>
        <w:gridCol w:w="615"/>
        <w:gridCol w:w="616"/>
      </w:tblGrid>
      <w:tr w:rsidR="00C9297A" w:rsidRPr="00B92F64" w14:paraId="15A43C26" w14:textId="77777777" w:rsidTr="00F263E3">
        <w:tc>
          <w:tcPr>
            <w:tcW w:w="14742" w:type="dxa"/>
            <w:gridSpan w:val="16"/>
          </w:tcPr>
          <w:p w14:paraId="03635AEF" w14:textId="77777777" w:rsidR="00C9297A" w:rsidRPr="00B92F64" w:rsidRDefault="00C9297A" w:rsidP="00C9297A">
            <w:pPr>
              <w:spacing w:before="0"/>
              <w:jc w:val="center"/>
              <w:rPr>
                <w:rFonts w:asciiTheme="majorHAnsi" w:eastAsia="Calibri" w:hAnsiTheme="majorHAnsi" w:cstheme="majorHAnsi"/>
                <w:b/>
              </w:rPr>
            </w:pPr>
            <w:r w:rsidRPr="00B92F64">
              <w:rPr>
                <w:rFonts w:asciiTheme="majorHAnsi" w:eastAsia="Calibri" w:hAnsiTheme="majorHAnsi" w:cstheme="majorHAnsi"/>
                <w:b/>
              </w:rPr>
              <w:t>Case identification: general principles</w:t>
            </w:r>
          </w:p>
        </w:tc>
      </w:tr>
      <w:tr w:rsidR="00C9297A" w:rsidRPr="00B92F64" w14:paraId="6B85E2EB" w14:textId="77777777" w:rsidTr="00F263E3">
        <w:tc>
          <w:tcPr>
            <w:tcW w:w="9126" w:type="dxa"/>
            <w:vMerge w:val="restart"/>
          </w:tcPr>
          <w:p w14:paraId="58A42F8E" w14:textId="77777777" w:rsidR="00C9297A" w:rsidRPr="00B92F64" w:rsidRDefault="00C9297A" w:rsidP="00C9297A">
            <w:pPr>
              <w:spacing w:before="0"/>
              <w:rPr>
                <w:rFonts w:asciiTheme="majorHAnsi" w:eastAsia="Calibri" w:hAnsiTheme="majorHAnsi" w:cstheme="majorHAnsi"/>
                <w:b/>
              </w:rPr>
            </w:pPr>
            <w:r w:rsidRPr="00B92F64">
              <w:rPr>
                <w:rFonts w:asciiTheme="majorHAnsi" w:eastAsia="Calibri" w:hAnsiTheme="majorHAnsi" w:cstheme="majorHAnsi"/>
                <w:b/>
              </w:rPr>
              <w:t>Statements relating to general principles for case identification of mental health problems in people with learning disabilities.</w:t>
            </w:r>
          </w:p>
        </w:tc>
        <w:tc>
          <w:tcPr>
            <w:tcW w:w="5616" w:type="dxa"/>
            <w:gridSpan w:val="15"/>
          </w:tcPr>
          <w:p w14:paraId="2DC14BCE" w14:textId="77777777" w:rsidR="00C9297A" w:rsidRPr="00B92F64" w:rsidRDefault="00C9297A" w:rsidP="00C9297A">
            <w:pPr>
              <w:spacing w:before="0"/>
              <w:jc w:val="center"/>
              <w:rPr>
                <w:rFonts w:asciiTheme="majorHAnsi" w:eastAsia="Calibri" w:hAnsiTheme="majorHAnsi" w:cstheme="majorHAnsi"/>
                <w:b/>
              </w:rPr>
            </w:pPr>
            <w:r w:rsidRPr="00B92F64">
              <w:rPr>
                <w:rFonts w:asciiTheme="majorHAnsi" w:eastAsia="Calibri" w:hAnsiTheme="majorHAnsi" w:cstheme="majorHAnsi"/>
                <w:b/>
              </w:rPr>
              <w:t>Scale</w:t>
            </w:r>
          </w:p>
        </w:tc>
      </w:tr>
      <w:tr w:rsidR="00C9297A" w:rsidRPr="00B92F64" w14:paraId="3B814E49" w14:textId="77777777" w:rsidTr="00F263E3">
        <w:tc>
          <w:tcPr>
            <w:tcW w:w="9126" w:type="dxa"/>
            <w:vMerge/>
          </w:tcPr>
          <w:p w14:paraId="0A5F3D59" w14:textId="77777777" w:rsidR="00C9297A" w:rsidRPr="00B92F64" w:rsidRDefault="00C9297A" w:rsidP="00C9297A">
            <w:pPr>
              <w:spacing w:before="0"/>
              <w:jc w:val="center"/>
              <w:rPr>
                <w:rFonts w:asciiTheme="majorHAnsi" w:eastAsia="Calibri" w:hAnsiTheme="majorHAnsi" w:cstheme="majorHAnsi"/>
                <w:b/>
              </w:rPr>
            </w:pPr>
          </w:p>
        </w:tc>
        <w:tc>
          <w:tcPr>
            <w:tcW w:w="1922" w:type="dxa"/>
            <w:gridSpan w:val="9"/>
          </w:tcPr>
          <w:p w14:paraId="02C12912" w14:textId="77777777" w:rsidR="00C9297A" w:rsidRPr="00B92F64" w:rsidRDefault="00C9297A" w:rsidP="00C9297A">
            <w:pPr>
              <w:spacing w:before="0"/>
              <w:jc w:val="center"/>
              <w:rPr>
                <w:rFonts w:asciiTheme="majorHAnsi" w:eastAsia="Calibri" w:hAnsiTheme="majorHAnsi" w:cstheme="majorHAnsi"/>
                <w:b/>
              </w:rPr>
            </w:pPr>
            <w:r w:rsidRPr="00B92F64">
              <w:rPr>
                <w:rFonts w:asciiTheme="majorHAnsi" w:eastAsia="Calibri" w:hAnsiTheme="majorHAnsi" w:cstheme="majorHAnsi"/>
                <w:b/>
              </w:rPr>
              <w:t>Strongly disagree</w:t>
            </w:r>
          </w:p>
        </w:tc>
        <w:tc>
          <w:tcPr>
            <w:tcW w:w="1848" w:type="dxa"/>
            <w:gridSpan w:val="3"/>
          </w:tcPr>
          <w:p w14:paraId="475151AF" w14:textId="77777777" w:rsidR="00C9297A" w:rsidRPr="00B92F64" w:rsidRDefault="00C9297A" w:rsidP="00C9297A">
            <w:pPr>
              <w:spacing w:before="0"/>
              <w:jc w:val="center"/>
              <w:rPr>
                <w:rFonts w:asciiTheme="majorHAnsi" w:eastAsia="Calibri" w:hAnsiTheme="majorHAnsi" w:cstheme="majorHAnsi"/>
                <w:b/>
              </w:rPr>
            </w:pPr>
          </w:p>
        </w:tc>
        <w:tc>
          <w:tcPr>
            <w:tcW w:w="1846" w:type="dxa"/>
            <w:gridSpan w:val="3"/>
          </w:tcPr>
          <w:p w14:paraId="15B77E9F" w14:textId="77777777" w:rsidR="00C9297A" w:rsidRPr="00B92F64" w:rsidRDefault="00C9297A" w:rsidP="00C9297A">
            <w:pPr>
              <w:spacing w:before="0"/>
              <w:jc w:val="center"/>
              <w:rPr>
                <w:rFonts w:asciiTheme="majorHAnsi" w:eastAsia="Calibri" w:hAnsiTheme="majorHAnsi" w:cstheme="majorHAnsi"/>
                <w:b/>
              </w:rPr>
            </w:pPr>
            <w:r w:rsidRPr="00B92F64">
              <w:rPr>
                <w:rFonts w:asciiTheme="majorHAnsi" w:eastAsia="Calibri" w:hAnsiTheme="majorHAnsi" w:cstheme="majorHAnsi"/>
                <w:b/>
              </w:rPr>
              <w:t>Strongly agree</w:t>
            </w:r>
          </w:p>
        </w:tc>
      </w:tr>
      <w:tr w:rsidR="00C9297A" w:rsidRPr="00B92F64" w14:paraId="720BA30A" w14:textId="77777777" w:rsidTr="00F263E3">
        <w:tc>
          <w:tcPr>
            <w:tcW w:w="9126" w:type="dxa"/>
          </w:tcPr>
          <w:p w14:paraId="6AA52D05" w14:textId="77777777" w:rsidR="00C9297A" w:rsidRPr="00B92F64" w:rsidRDefault="00C9297A" w:rsidP="00C9297A">
            <w:pPr>
              <w:numPr>
                <w:ilvl w:val="0"/>
                <w:numId w:val="12"/>
              </w:numPr>
              <w:spacing w:before="0"/>
              <w:contextualSpacing/>
              <w:rPr>
                <w:rFonts w:asciiTheme="majorHAnsi" w:eastAsia="Calibri" w:hAnsiTheme="majorHAnsi" w:cstheme="majorHAnsi"/>
              </w:rPr>
            </w:pPr>
            <w:r w:rsidRPr="00B92F64">
              <w:rPr>
                <w:rFonts w:asciiTheme="majorHAnsi" w:eastAsia="Calibri" w:hAnsiTheme="majorHAnsi" w:cstheme="majorHAnsi"/>
              </w:rPr>
              <w:t>All staff who come into contact with people with a learning disability should understand the different ways in which mental health problems may develop and present (compared with in people without a learning disability).</w:t>
            </w:r>
          </w:p>
        </w:tc>
        <w:tc>
          <w:tcPr>
            <w:tcW w:w="614" w:type="dxa"/>
            <w:gridSpan w:val="3"/>
          </w:tcPr>
          <w:p w14:paraId="5DBD053C"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1</w:t>
            </w:r>
          </w:p>
        </w:tc>
        <w:tc>
          <w:tcPr>
            <w:tcW w:w="615" w:type="dxa"/>
            <w:gridSpan w:val="3"/>
          </w:tcPr>
          <w:p w14:paraId="377EC8A2"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2</w:t>
            </w:r>
          </w:p>
        </w:tc>
        <w:tc>
          <w:tcPr>
            <w:tcW w:w="693" w:type="dxa"/>
            <w:gridSpan w:val="3"/>
          </w:tcPr>
          <w:p w14:paraId="15E3AFAB"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3</w:t>
            </w:r>
          </w:p>
        </w:tc>
        <w:tc>
          <w:tcPr>
            <w:tcW w:w="616" w:type="dxa"/>
          </w:tcPr>
          <w:p w14:paraId="5AD6EB2B"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4</w:t>
            </w:r>
          </w:p>
        </w:tc>
        <w:tc>
          <w:tcPr>
            <w:tcW w:w="616" w:type="dxa"/>
          </w:tcPr>
          <w:p w14:paraId="0208A55E"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5</w:t>
            </w:r>
          </w:p>
        </w:tc>
        <w:tc>
          <w:tcPr>
            <w:tcW w:w="616" w:type="dxa"/>
          </w:tcPr>
          <w:p w14:paraId="20BCCB56"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6</w:t>
            </w:r>
          </w:p>
        </w:tc>
        <w:tc>
          <w:tcPr>
            <w:tcW w:w="615" w:type="dxa"/>
          </w:tcPr>
          <w:p w14:paraId="05D160F7"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7</w:t>
            </w:r>
          </w:p>
        </w:tc>
        <w:tc>
          <w:tcPr>
            <w:tcW w:w="615" w:type="dxa"/>
          </w:tcPr>
          <w:p w14:paraId="4C81891F"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8</w:t>
            </w:r>
          </w:p>
        </w:tc>
        <w:tc>
          <w:tcPr>
            <w:tcW w:w="616" w:type="dxa"/>
          </w:tcPr>
          <w:p w14:paraId="2076363E"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9</w:t>
            </w:r>
          </w:p>
        </w:tc>
      </w:tr>
      <w:tr w:rsidR="00C9297A" w:rsidRPr="00B92F64" w14:paraId="54F8EA98" w14:textId="77777777" w:rsidTr="00F263E3">
        <w:tc>
          <w:tcPr>
            <w:tcW w:w="14742" w:type="dxa"/>
            <w:gridSpan w:val="16"/>
          </w:tcPr>
          <w:p w14:paraId="437AB184" w14:textId="77777777" w:rsidR="00C9297A" w:rsidRPr="00B92F64" w:rsidRDefault="00C9297A" w:rsidP="00C9297A">
            <w:pPr>
              <w:spacing w:before="0"/>
              <w:rPr>
                <w:rFonts w:asciiTheme="majorHAnsi" w:eastAsia="Calibri" w:hAnsiTheme="majorHAnsi" w:cstheme="majorHAnsi"/>
              </w:rPr>
            </w:pPr>
            <w:r w:rsidRPr="00B92F64">
              <w:rPr>
                <w:rFonts w:asciiTheme="majorHAnsi" w:eastAsia="Calibri" w:hAnsiTheme="majorHAnsi" w:cstheme="majorHAnsi"/>
              </w:rPr>
              <w:t>Comments:</w:t>
            </w:r>
          </w:p>
        </w:tc>
      </w:tr>
      <w:tr w:rsidR="00C9297A" w:rsidRPr="00B92F64" w14:paraId="2DB316A1" w14:textId="77777777" w:rsidTr="00F263E3">
        <w:tc>
          <w:tcPr>
            <w:tcW w:w="9126" w:type="dxa"/>
          </w:tcPr>
          <w:p w14:paraId="6C4CBAA8" w14:textId="77777777" w:rsidR="00C9297A" w:rsidRPr="00B92F64" w:rsidRDefault="00C9297A" w:rsidP="00C9297A">
            <w:pPr>
              <w:numPr>
                <w:ilvl w:val="0"/>
                <w:numId w:val="12"/>
              </w:numPr>
              <w:spacing w:before="0"/>
              <w:contextualSpacing/>
              <w:rPr>
                <w:rFonts w:asciiTheme="majorHAnsi" w:eastAsia="Calibri" w:hAnsiTheme="majorHAnsi" w:cstheme="majorHAnsi"/>
              </w:rPr>
            </w:pPr>
            <w:r w:rsidRPr="00B92F64">
              <w:rPr>
                <w:rFonts w:asciiTheme="majorHAnsi" w:eastAsia="Calibri" w:hAnsiTheme="majorHAnsi" w:cstheme="majorHAnsi"/>
              </w:rPr>
              <w:t>For a person with a mild learning disability, the use of identification questions recommended in relevant NICE guidelines for common mental health problems should be considered.</w:t>
            </w:r>
          </w:p>
        </w:tc>
        <w:tc>
          <w:tcPr>
            <w:tcW w:w="614" w:type="dxa"/>
            <w:gridSpan w:val="3"/>
          </w:tcPr>
          <w:p w14:paraId="56A1BF62"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1</w:t>
            </w:r>
          </w:p>
        </w:tc>
        <w:tc>
          <w:tcPr>
            <w:tcW w:w="615" w:type="dxa"/>
            <w:gridSpan w:val="3"/>
          </w:tcPr>
          <w:p w14:paraId="1637F24A"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2</w:t>
            </w:r>
          </w:p>
        </w:tc>
        <w:tc>
          <w:tcPr>
            <w:tcW w:w="693" w:type="dxa"/>
            <w:gridSpan w:val="3"/>
          </w:tcPr>
          <w:p w14:paraId="7B56B2A2"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3</w:t>
            </w:r>
          </w:p>
        </w:tc>
        <w:tc>
          <w:tcPr>
            <w:tcW w:w="616" w:type="dxa"/>
          </w:tcPr>
          <w:p w14:paraId="480FE211"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4</w:t>
            </w:r>
          </w:p>
        </w:tc>
        <w:tc>
          <w:tcPr>
            <w:tcW w:w="616" w:type="dxa"/>
          </w:tcPr>
          <w:p w14:paraId="246091B3"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5</w:t>
            </w:r>
          </w:p>
        </w:tc>
        <w:tc>
          <w:tcPr>
            <w:tcW w:w="616" w:type="dxa"/>
          </w:tcPr>
          <w:p w14:paraId="27C24C9B"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6</w:t>
            </w:r>
          </w:p>
        </w:tc>
        <w:tc>
          <w:tcPr>
            <w:tcW w:w="615" w:type="dxa"/>
          </w:tcPr>
          <w:p w14:paraId="6401A236"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7</w:t>
            </w:r>
          </w:p>
        </w:tc>
        <w:tc>
          <w:tcPr>
            <w:tcW w:w="615" w:type="dxa"/>
          </w:tcPr>
          <w:p w14:paraId="2DB8CB88"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8</w:t>
            </w:r>
          </w:p>
        </w:tc>
        <w:tc>
          <w:tcPr>
            <w:tcW w:w="616" w:type="dxa"/>
          </w:tcPr>
          <w:p w14:paraId="2564F90C"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9</w:t>
            </w:r>
          </w:p>
        </w:tc>
      </w:tr>
      <w:tr w:rsidR="00C9297A" w:rsidRPr="00B92F64" w14:paraId="75CF5395" w14:textId="77777777" w:rsidTr="00F263E3">
        <w:tc>
          <w:tcPr>
            <w:tcW w:w="14742" w:type="dxa"/>
            <w:gridSpan w:val="16"/>
          </w:tcPr>
          <w:p w14:paraId="4A77ED16" w14:textId="77777777" w:rsidR="00C9297A" w:rsidRPr="00B92F64" w:rsidRDefault="00C9297A" w:rsidP="00C9297A">
            <w:pPr>
              <w:spacing w:before="0"/>
              <w:jc w:val="both"/>
              <w:rPr>
                <w:rFonts w:asciiTheme="majorHAnsi" w:eastAsia="Calibri" w:hAnsiTheme="majorHAnsi" w:cstheme="majorHAnsi"/>
              </w:rPr>
            </w:pPr>
            <w:r w:rsidRPr="00B92F64">
              <w:rPr>
                <w:rFonts w:asciiTheme="majorHAnsi" w:eastAsia="Calibri" w:hAnsiTheme="majorHAnsi" w:cstheme="majorHAnsi"/>
              </w:rPr>
              <w:t>Comments:</w:t>
            </w:r>
          </w:p>
        </w:tc>
      </w:tr>
      <w:tr w:rsidR="00C9297A" w:rsidRPr="00B92F64" w14:paraId="240757AB" w14:textId="77777777" w:rsidTr="00F263E3">
        <w:tc>
          <w:tcPr>
            <w:tcW w:w="9126" w:type="dxa"/>
          </w:tcPr>
          <w:p w14:paraId="2DC67F3B" w14:textId="77777777" w:rsidR="00C9297A" w:rsidRPr="00B92F64" w:rsidRDefault="00C9297A" w:rsidP="00C9297A">
            <w:pPr>
              <w:numPr>
                <w:ilvl w:val="0"/>
                <w:numId w:val="12"/>
              </w:numPr>
              <w:spacing w:before="0"/>
              <w:contextualSpacing/>
              <w:rPr>
                <w:rFonts w:asciiTheme="majorHAnsi" w:eastAsia="Calibri" w:hAnsiTheme="majorHAnsi" w:cstheme="majorHAnsi"/>
              </w:rPr>
            </w:pPr>
            <w:r w:rsidRPr="00B92F64">
              <w:rPr>
                <w:rFonts w:asciiTheme="majorHAnsi" w:eastAsia="Calibri" w:hAnsiTheme="majorHAnsi" w:cstheme="majorHAnsi"/>
              </w:rPr>
              <w:t xml:space="preserve">For a person with a mild learning disability, minor adaptations to the identification questions recommended in relevant NICE guidelines for common mental health problems should be considered, taking into account the individual’s level of comprehension and abilities. </w:t>
            </w:r>
          </w:p>
        </w:tc>
        <w:tc>
          <w:tcPr>
            <w:tcW w:w="614" w:type="dxa"/>
            <w:gridSpan w:val="3"/>
          </w:tcPr>
          <w:p w14:paraId="330BB6E7"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1</w:t>
            </w:r>
          </w:p>
        </w:tc>
        <w:tc>
          <w:tcPr>
            <w:tcW w:w="615" w:type="dxa"/>
            <w:gridSpan w:val="3"/>
          </w:tcPr>
          <w:p w14:paraId="637485CC"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2</w:t>
            </w:r>
          </w:p>
        </w:tc>
        <w:tc>
          <w:tcPr>
            <w:tcW w:w="693" w:type="dxa"/>
            <w:gridSpan w:val="3"/>
          </w:tcPr>
          <w:p w14:paraId="083DC0B3"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3</w:t>
            </w:r>
          </w:p>
        </w:tc>
        <w:tc>
          <w:tcPr>
            <w:tcW w:w="616" w:type="dxa"/>
          </w:tcPr>
          <w:p w14:paraId="4416417C"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4</w:t>
            </w:r>
          </w:p>
        </w:tc>
        <w:tc>
          <w:tcPr>
            <w:tcW w:w="616" w:type="dxa"/>
          </w:tcPr>
          <w:p w14:paraId="24DAFD34"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5</w:t>
            </w:r>
          </w:p>
        </w:tc>
        <w:tc>
          <w:tcPr>
            <w:tcW w:w="616" w:type="dxa"/>
          </w:tcPr>
          <w:p w14:paraId="00306E7D"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6</w:t>
            </w:r>
          </w:p>
        </w:tc>
        <w:tc>
          <w:tcPr>
            <w:tcW w:w="615" w:type="dxa"/>
          </w:tcPr>
          <w:p w14:paraId="5D0B6688"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7</w:t>
            </w:r>
          </w:p>
        </w:tc>
        <w:tc>
          <w:tcPr>
            <w:tcW w:w="615" w:type="dxa"/>
          </w:tcPr>
          <w:p w14:paraId="1969674C"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8</w:t>
            </w:r>
          </w:p>
        </w:tc>
        <w:tc>
          <w:tcPr>
            <w:tcW w:w="616" w:type="dxa"/>
          </w:tcPr>
          <w:p w14:paraId="7BAC8215"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9</w:t>
            </w:r>
          </w:p>
        </w:tc>
      </w:tr>
      <w:tr w:rsidR="00C9297A" w:rsidRPr="00B92F64" w14:paraId="4654B5C5" w14:textId="77777777" w:rsidTr="00F263E3">
        <w:tc>
          <w:tcPr>
            <w:tcW w:w="14742" w:type="dxa"/>
            <w:gridSpan w:val="16"/>
          </w:tcPr>
          <w:p w14:paraId="48BAEE4C" w14:textId="77777777" w:rsidR="00C9297A" w:rsidRPr="00B92F64" w:rsidRDefault="00C9297A" w:rsidP="00C9297A">
            <w:pPr>
              <w:spacing w:before="0"/>
              <w:jc w:val="both"/>
              <w:rPr>
                <w:rFonts w:asciiTheme="majorHAnsi" w:eastAsia="Calibri" w:hAnsiTheme="majorHAnsi" w:cstheme="majorHAnsi"/>
              </w:rPr>
            </w:pPr>
            <w:r w:rsidRPr="00B92F64">
              <w:rPr>
                <w:rFonts w:asciiTheme="majorHAnsi" w:eastAsia="Calibri" w:hAnsiTheme="majorHAnsi" w:cstheme="majorHAnsi"/>
              </w:rPr>
              <w:t>Comments:</w:t>
            </w:r>
          </w:p>
        </w:tc>
      </w:tr>
      <w:tr w:rsidR="00C9297A" w:rsidRPr="00B92F64" w14:paraId="5B2A8896" w14:textId="77777777" w:rsidTr="00F263E3">
        <w:tc>
          <w:tcPr>
            <w:tcW w:w="9126" w:type="dxa"/>
          </w:tcPr>
          <w:p w14:paraId="3ACE3071" w14:textId="77777777" w:rsidR="00C9297A" w:rsidRPr="00B92F64" w:rsidRDefault="00C9297A" w:rsidP="00C9297A">
            <w:pPr>
              <w:numPr>
                <w:ilvl w:val="0"/>
                <w:numId w:val="12"/>
              </w:numPr>
              <w:spacing w:before="0"/>
              <w:contextualSpacing/>
              <w:rPr>
                <w:rFonts w:asciiTheme="majorHAnsi" w:eastAsia="Calibri" w:hAnsiTheme="majorHAnsi" w:cstheme="majorHAnsi"/>
              </w:rPr>
            </w:pPr>
            <w:r w:rsidRPr="00B92F64">
              <w:rPr>
                <w:rFonts w:asciiTheme="majorHAnsi" w:eastAsia="Calibri" w:hAnsiTheme="majorHAnsi" w:cstheme="majorHAnsi"/>
              </w:rPr>
              <w:t xml:space="preserve">Questions designed to identify mental health problems in people with a learning disability should focus not only on signs and symptoms but also on changes in behaviour. </w:t>
            </w:r>
          </w:p>
        </w:tc>
        <w:tc>
          <w:tcPr>
            <w:tcW w:w="614" w:type="dxa"/>
            <w:gridSpan w:val="3"/>
          </w:tcPr>
          <w:p w14:paraId="13252BC8"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1</w:t>
            </w:r>
          </w:p>
        </w:tc>
        <w:tc>
          <w:tcPr>
            <w:tcW w:w="615" w:type="dxa"/>
            <w:gridSpan w:val="3"/>
          </w:tcPr>
          <w:p w14:paraId="140D4B23"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2</w:t>
            </w:r>
          </w:p>
        </w:tc>
        <w:tc>
          <w:tcPr>
            <w:tcW w:w="693" w:type="dxa"/>
            <w:gridSpan w:val="3"/>
          </w:tcPr>
          <w:p w14:paraId="5D082906"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3</w:t>
            </w:r>
          </w:p>
        </w:tc>
        <w:tc>
          <w:tcPr>
            <w:tcW w:w="616" w:type="dxa"/>
          </w:tcPr>
          <w:p w14:paraId="1D1AA492"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4</w:t>
            </w:r>
          </w:p>
        </w:tc>
        <w:tc>
          <w:tcPr>
            <w:tcW w:w="616" w:type="dxa"/>
          </w:tcPr>
          <w:p w14:paraId="22284344"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5</w:t>
            </w:r>
          </w:p>
        </w:tc>
        <w:tc>
          <w:tcPr>
            <w:tcW w:w="616" w:type="dxa"/>
          </w:tcPr>
          <w:p w14:paraId="7DA95374"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6</w:t>
            </w:r>
          </w:p>
        </w:tc>
        <w:tc>
          <w:tcPr>
            <w:tcW w:w="615" w:type="dxa"/>
          </w:tcPr>
          <w:p w14:paraId="63F37B7B"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7</w:t>
            </w:r>
          </w:p>
        </w:tc>
        <w:tc>
          <w:tcPr>
            <w:tcW w:w="615" w:type="dxa"/>
          </w:tcPr>
          <w:p w14:paraId="0ED4FEB8"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8</w:t>
            </w:r>
          </w:p>
        </w:tc>
        <w:tc>
          <w:tcPr>
            <w:tcW w:w="616" w:type="dxa"/>
          </w:tcPr>
          <w:p w14:paraId="1C3C94F0"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9</w:t>
            </w:r>
          </w:p>
        </w:tc>
      </w:tr>
      <w:tr w:rsidR="00C9297A" w:rsidRPr="00B92F64" w14:paraId="2BDA1085" w14:textId="77777777" w:rsidTr="00F263E3">
        <w:tc>
          <w:tcPr>
            <w:tcW w:w="14742" w:type="dxa"/>
            <w:gridSpan w:val="16"/>
          </w:tcPr>
          <w:p w14:paraId="09C6D4B0" w14:textId="77777777" w:rsidR="00C9297A" w:rsidRPr="00B92F64" w:rsidRDefault="00C9297A" w:rsidP="00C9297A">
            <w:pPr>
              <w:spacing w:before="0"/>
              <w:jc w:val="both"/>
              <w:rPr>
                <w:rFonts w:asciiTheme="majorHAnsi" w:eastAsia="Calibri" w:hAnsiTheme="majorHAnsi" w:cstheme="majorHAnsi"/>
              </w:rPr>
            </w:pPr>
            <w:r w:rsidRPr="00B92F64">
              <w:rPr>
                <w:rFonts w:asciiTheme="majorHAnsi" w:eastAsia="Calibri" w:hAnsiTheme="majorHAnsi" w:cstheme="majorHAnsi"/>
              </w:rPr>
              <w:t>Comments:</w:t>
            </w:r>
          </w:p>
        </w:tc>
      </w:tr>
      <w:tr w:rsidR="00C9297A" w:rsidRPr="00B92F64" w14:paraId="0EFB11DB" w14:textId="77777777" w:rsidTr="00F263E3">
        <w:tc>
          <w:tcPr>
            <w:tcW w:w="9126" w:type="dxa"/>
          </w:tcPr>
          <w:p w14:paraId="67B89B13" w14:textId="77777777" w:rsidR="00C9297A" w:rsidRPr="00B92F64" w:rsidRDefault="00C9297A" w:rsidP="00C9297A">
            <w:pPr>
              <w:numPr>
                <w:ilvl w:val="0"/>
                <w:numId w:val="12"/>
              </w:numPr>
              <w:spacing w:before="0"/>
              <w:contextualSpacing/>
              <w:rPr>
                <w:rFonts w:asciiTheme="majorHAnsi" w:eastAsia="Calibri" w:hAnsiTheme="majorHAnsi" w:cstheme="majorHAnsi"/>
              </w:rPr>
            </w:pPr>
            <w:r w:rsidRPr="00B92F64">
              <w:rPr>
                <w:rFonts w:asciiTheme="majorHAnsi" w:eastAsia="Calibri" w:hAnsiTheme="majorHAnsi" w:cstheme="majorHAnsi"/>
              </w:rPr>
              <w:t>Changes in behaviour that could indicate the presence of a mental health problem in a person with a learning disability include behaviour that challenges, social withdrawal, avoidance and agitation.</w:t>
            </w:r>
          </w:p>
        </w:tc>
        <w:tc>
          <w:tcPr>
            <w:tcW w:w="614" w:type="dxa"/>
            <w:gridSpan w:val="3"/>
          </w:tcPr>
          <w:p w14:paraId="30222329"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1</w:t>
            </w:r>
          </w:p>
        </w:tc>
        <w:tc>
          <w:tcPr>
            <w:tcW w:w="615" w:type="dxa"/>
            <w:gridSpan w:val="3"/>
          </w:tcPr>
          <w:p w14:paraId="28ABAE05"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2</w:t>
            </w:r>
          </w:p>
        </w:tc>
        <w:tc>
          <w:tcPr>
            <w:tcW w:w="693" w:type="dxa"/>
            <w:gridSpan w:val="3"/>
          </w:tcPr>
          <w:p w14:paraId="5D3FAC4A"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3</w:t>
            </w:r>
          </w:p>
        </w:tc>
        <w:tc>
          <w:tcPr>
            <w:tcW w:w="616" w:type="dxa"/>
          </w:tcPr>
          <w:p w14:paraId="6EC16EBE"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4</w:t>
            </w:r>
          </w:p>
        </w:tc>
        <w:tc>
          <w:tcPr>
            <w:tcW w:w="616" w:type="dxa"/>
          </w:tcPr>
          <w:p w14:paraId="0DC26364"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5</w:t>
            </w:r>
          </w:p>
        </w:tc>
        <w:tc>
          <w:tcPr>
            <w:tcW w:w="616" w:type="dxa"/>
          </w:tcPr>
          <w:p w14:paraId="756BAA3F"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6</w:t>
            </w:r>
          </w:p>
        </w:tc>
        <w:tc>
          <w:tcPr>
            <w:tcW w:w="615" w:type="dxa"/>
          </w:tcPr>
          <w:p w14:paraId="3E6F388F"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7</w:t>
            </w:r>
          </w:p>
        </w:tc>
        <w:tc>
          <w:tcPr>
            <w:tcW w:w="615" w:type="dxa"/>
          </w:tcPr>
          <w:p w14:paraId="4BD9A196"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8</w:t>
            </w:r>
          </w:p>
        </w:tc>
        <w:tc>
          <w:tcPr>
            <w:tcW w:w="616" w:type="dxa"/>
          </w:tcPr>
          <w:p w14:paraId="7718D6F3"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9</w:t>
            </w:r>
          </w:p>
        </w:tc>
      </w:tr>
      <w:tr w:rsidR="00C9297A" w:rsidRPr="00B92F64" w14:paraId="09A11958" w14:textId="77777777" w:rsidTr="00F263E3">
        <w:tc>
          <w:tcPr>
            <w:tcW w:w="14742" w:type="dxa"/>
            <w:gridSpan w:val="16"/>
          </w:tcPr>
          <w:p w14:paraId="50E8AF7C" w14:textId="77777777" w:rsidR="00C9297A" w:rsidRPr="00B92F64" w:rsidRDefault="00C9297A" w:rsidP="00C9297A">
            <w:pPr>
              <w:spacing w:before="0"/>
              <w:jc w:val="both"/>
              <w:rPr>
                <w:rFonts w:asciiTheme="majorHAnsi" w:eastAsia="Calibri" w:hAnsiTheme="majorHAnsi" w:cstheme="majorHAnsi"/>
              </w:rPr>
            </w:pPr>
            <w:r w:rsidRPr="00B92F64">
              <w:rPr>
                <w:rFonts w:asciiTheme="majorHAnsi" w:eastAsia="Calibri" w:hAnsiTheme="majorHAnsi" w:cstheme="majorHAnsi"/>
              </w:rPr>
              <w:t>Comments:</w:t>
            </w:r>
          </w:p>
        </w:tc>
      </w:tr>
      <w:tr w:rsidR="00C9297A" w:rsidRPr="00B92F64" w14:paraId="6532F2C1" w14:textId="77777777" w:rsidTr="00F263E3">
        <w:tc>
          <w:tcPr>
            <w:tcW w:w="9126" w:type="dxa"/>
          </w:tcPr>
          <w:p w14:paraId="0455EAA9" w14:textId="77777777" w:rsidR="00C9297A" w:rsidRPr="00B92F64" w:rsidRDefault="00C9297A" w:rsidP="00C9297A">
            <w:pPr>
              <w:numPr>
                <w:ilvl w:val="0"/>
                <w:numId w:val="12"/>
              </w:numPr>
              <w:spacing w:before="0"/>
              <w:contextualSpacing/>
              <w:rPr>
                <w:rFonts w:asciiTheme="majorHAnsi" w:eastAsia="Calibri" w:hAnsiTheme="majorHAnsi" w:cstheme="majorHAnsi"/>
              </w:rPr>
            </w:pPr>
            <w:r w:rsidRPr="00B92F64">
              <w:rPr>
                <w:rFonts w:asciiTheme="majorHAnsi" w:eastAsia="Calibri" w:hAnsiTheme="majorHAnsi" w:cstheme="majorHAnsi"/>
              </w:rPr>
              <w:t>In people with a learning disability increased difficulties in communication may indicate the presence of a mental health problem.</w:t>
            </w:r>
          </w:p>
        </w:tc>
        <w:tc>
          <w:tcPr>
            <w:tcW w:w="614" w:type="dxa"/>
            <w:gridSpan w:val="3"/>
          </w:tcPr>
          <w:p w14:paraId="6F1816E1"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1</w:t>
            </w:r>
          </w:p>
        </w:tc>
        <w:tc>
          <w:tcPr>
            <w:tcW w:w="615" w:type="dxa"/>
            <w:gridSpan w:val="3"/>
          </w:tcPr>
          <w:p w14:paraId="0A32AC81"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2</w:t>
            </w:r>
          </w:p>
        </w:tc>
        <w:tc>
          <w:tcPr>
            <w:tcW w:w="693" w:type="dxa"/>
            <w:gridSpan w:val="3"/>
          </w:tcPr>
          <w:p w14:paraId="55108097"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3</w:t>
            </w:r>
          </w:p>
        </w:tc>
        <w:tc>
          <w:tcPr>
            <w:tcW w:w="616" w:type="dxa"/>
          </w:tcPr>
          <w:p w14:paraId="752215BE"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4</w:t>
            </w:r>
          </w:p>
        </w:tc>
        <w:tc>
          <w:tcPr>
            <w:tcW w:w="616" w:type="dxa"/>
          </w:tcPr>
          <w:p w14:paraId="37A901A6"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5</w:t>
            </w:r>
          </w:p>
        </w:tc>
        <w:tc>
          <w:tcPr>
            <w:tcW w:w="616" w:type="dxa"/>
          </w:tcPr>
          <w:p w14:paraId="69B11F3C"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6</w:t>
            </w:r>
          </w:p>
        </w:tc>
        <w:tc>
          <w:tcPr>
            <w:tcW w:w="615" w:type="dxa"/>
          </w:tcPr>
          <w:p w14:paraId="4B082A25"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7</w:t>
            </w:r>
          </w:p>
        </w:tc>
        <w:tc>
          <w:tcPr>
            <w:tcW w:w="615" w:type="dxa"/>
          </w:tcPr>
          <w:p w14:paraId="1345B61F"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8</w:t>
            </w:r>
          </w:p>
        </w:tc>
        <w:tc>
          <w:tcPr>
            <w:tcW w:w="616" w:type="dxa"/>
          </w:tcPr>
          <w:p w14:paraId="74686D38"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9</w:t>
            </w:r>
          </w:p>
        </w:tc>
      </w:tr>
      <w:tr w:rsidR="00C9297A" w:rsidRPr="00B92F64" w14:paraId="4FE94B69" w14:textId="77777777" w:rsidTr="00F263E3">
        <w:tc>
          <w:tcPr>
            <w:tcW w:w="14742" w:type="dxa"/>
            <w:gridSpan w:val="16"/>
          </w:tcPr>
          <w:p w14:paraId="6E97C83A" w14:textId="77777777" w:rsidR="00C9297A" w:rsidRPr="00B92F64" w:rsidRDefault="00C9297A" w:rsidP="00C9297A">
            <w:pPr>
              <w:spacing w:before="0"/>
              <w:jc w:val="both"/>
              <w:rPr>
                <w:rFonts w:asciiTheme="majorHAnsi" w:eastAsia="Calibri" w:hAnsiTheme="majorHAnsi" w:cstheme="majorHAnsi"/>
              </w:rPr>
            </w:pPr>
            <w:r w:rsidRPr="00B92F64">
              <w:rPr>
                <w:rFonts w:asciiTheme="majorHAnsi" w:eastAsia="Calibri" w:hAnsiTheme="majorHAnsi" w:cstheme="majorHAnsi"/>
              </w:rPr>
              <w:t>Comments:</w:t>
            </w:r>
          </w:p>
        </w:tc>
      </w:tr>
      <w:tr w:rsidR="00C9297A" w:rsidRPr="00B92F64" w14:paraId="71353AC8" w14:textId="77777777" w:rsidTr="00F263E3">
        <w:tc>
          <w:tcPr>
            <w:tcW w:w="9126" w:type="dxa"/>
          </w:tcPr>
          <w:p w14:paraId="43FEDC2D" w14:textId="77777777" w:rsidR="00C9297A" w:rsidRPr="00B92F64" w:rsidRDefault="00C9297A" w:rsidP="00C9297A">
            <w:pPr>
              <w:numPr>
                <w:ilvl w:val="0"/>
                <w:numId w:val="12"/>
              </w:numPr>
              <w:spacing w:before="0"/>
              <w:contextualSpacing/>
              <w:rPr>
                <w:rFonts w:asciiTheme="majorHAnsi" w:eastAsia="Calibri" w:hAnsiTheme="majorHAnsi" w:cstheme="majorHAnsi"/>
              </w:rPr>
            </w:pPr>
            <w:r w:rsidRPr="00B92F64">
              <w:rPr>
                <w:rFonts w:asciiTheme="majorHAnsi" w:eastAsia="Calibri" w:hAnsiTheme="majorHAnsi" w:cstheme="majorHAnsi"/>
              </w:rPr>
              <w:t xml:space="preserve">When determining if a mental health problem is present in a person with a learning disability, focusing on what has changed for the individual at the personal or environmental level is important. </w:t>
            </w:r>
          </w:p>
        </w:tc>
        <w:tc>
          <w:tcPr>
            <w:tcW w:w="614" w:type="dxa"/>
            <w:gridSpan w:val="3"/>
          </w:tcPr>
          <w:p w14:paraId="23518CCE"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1</w:t>
            </w:r>
          </w:p>
        </w:tc>
        <w:tc>
          <w:tcPr>
            <w:tcW w:w="615" w:type="dxa"/>
            <w:gridSpan w:val="3"/>
          </w:tcPr>
          <w:p w14:paraId="0A93883E"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2</w:t>
            </w:r>
          </w:p>
        </w:tc>
        <w:tc>
          <w:tcPr>
            <w:tcW w:w="693" w:type="dxa"/>
            <w:gridSpan w:val="3"/>
          </w:tcPr>
          <w:p w14:paraId="58DE57FD"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3</w:t>
            </w:r>
          </w:p>
        </w:tc>
        <w:tc>
          <w:tcPr>
            <w:tcW w:w="616" w:type="dxa"/>
          </w:tcPr>
          <w:p w14:paraId="64E257DB"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4</w:t>
            </w:r>
          </w:p>
        </w:tc>
        <w:tc>
          <w:tcPr>
            <w:tcW w:w="616" w:type="dxa"/>
          </w:tcPr>
          <w:p w14:paraId="5A514952"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5</w:t>
            </w:r>
          </w:p>
        </w:tc>
        <w:tc>
          <w:tcPr>
            <w:tcW w:w="616" w:type="dxa"/>
          </w:tcPr>
          <w:p w14:paraId="7B76A3AE"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6</w:t>
            </w:r>
          </w:p>
        </w:tc>
        <w:tc>
          <w:tcPr>
            <w:tcW w:w="615" w:type="dxa"/>
          </w:tcPr>
          <w:p w14:paraId="117242B3"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7</w:t>
            </w:r>
          </w:p>
        </w:tc>
        <w:tc>
          <w:tcPr>
            <w:tcW w:w="615" w:type="dxa"/>
          </w:tcPr>
          <w:p w14:paraId="67758380"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8</w:t>
            </w:r>
          </w:p>
        </w:tc>
        <w:tc>
          <w:tcPr>
            <w:tcW w:w="616" w:type="dxa"/>
          </w:tcPr>
          <w:p w14:paraId="2242A15D"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9</w:t>
            </w:r>
          </w:p>
        </w:tc>
      </w:tr>
      <w:tr w:rsidR="00C9297A" w:rsidRPr="00B92F64" w14:paraId="4FB7C5C6" w14:textId="77777777" w:rsidTr="00F263E3">
        <w:tc>
          <w:tcPr>
            <w:tcW w:w="14742" w:type="dxa"/>
            <w:gridSpan w:val="16"/>
          </w:tcPr>
          <w:p w14:paraId="221D0E3C" w14:textId="77777777" w:rsidR="00C9297A" w:rsidRPr="00B92F64" w:rsidRDefault="00C9297A" w:rsidP="00C9297A">
            <w:pPr>
              <w:spacing w:before="0"/>
              <w:jc w:val="both"/>
              <w:rPr>
                <w:rFonts w:asciiTheme="majorHAnsi" w:eastAsia="Calibri" w:hAnsiTheme="majorHAnsi" w:cstheme="majorHAnsi"/>
              </w:rPr>
            </w:pPr>
            <w:r w:rsidRPr="00B92F64">
              <w:rPr>
                <w:rFonts w:asciiTheme="majorHAnsi" w:eastAsia="Calibri" w:hAnsiTheme="majorHAnsi" w:cstheme="majorHAnsi"/>
              </w:rPr>
              <w:t>Comments:</w:t>
            </w:r>
          </w:p>
        </w:tc>
      </w:tr>
      <w:tr w:rsidR="00C9297A" w:rsidRPr="00B92F64" w14:paraId="5DC2D7DD" w14:textId="77777777" w:rsidTr="00F263E3">
        <w:tc>
          <w:tcPr>
            <w:tcW w:w="9126" w:type="dxa"/>
          </w:tcPr>
          <w:p w14:paraId="582B1CB0" w14:textId="77777777" w:rsidR="00C9297A" w:rsidRPr="00B92F64" w:rsidRDefault="00C9297A" w:rsidP="00C9297A">
            <w:pPr>
              <w:numPr>
                <w:ilvl w:val="0"/>
                <w:numId w:val="12"/>
              </w:numPr>
              <w:spacing w:before="0"/>
              <w:contextualSpacing/>
              <w:rPr>
                <w:rFonts w:asciiTheme="majorHAnsi" w:eastAsia="Calibri" w:hAnsiTheme="majorHAnsi" w:cstheme="majorHAnsi"/>
              </w:rPr>
            </w:pPr>
            <w:r w:rsidRPr="00B92F64">
              <w:rPr>
                <w:rFonts w:asciiTheme="majorHAnsi" w:eastAsia="Calibri" w:hAnsiTheme="majorHAnsi" w:cstheme="majorHAnsi"/>
              </w:rPr>
              <w:t xml:space="preserve">Records and relevant outcome or behavioural data should be reviewed to help determine if a mental health problem might be present. </w:t>
            </w:r>
          </w:p>
        </w:tc>
        <w:tc>
          <w:tcPr>
            <w:tcW w:w="614" w:type="dxa"/>
            <w:gridSpan w:val="3"/>
          </w:tcPr>
          <w:p w14:paraId="08F86B06"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1</w:t>
            </w:r>
          </w:p>
        </w:tc>
        <w:tc>
          <w:tcPr>
            <w:tcW w:w="615" w:type="dxa"/>
            <w:gridSpan w:val="3"/>
          </w:tcPr>
          <w:p w14:paraId="3D2E8BEA"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2</w:t>
            </w:r>
          </w:p>
        </w:tc>
        <w:tc>
          <w:tcPr>
            <w:tcW w:w="693" w:type="dxa"/>
            <w:gridSpan w:val="3"/>
          </w:tcPr>
          <w:p w14:paraId="3DBA5578"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3</w:t>
            </w:r>
          </w:p>
        </w:tc>
        <w:tc>
          <w:tcPr>
            <w:tcW w:w="616" w:type="dxa"/>
          </w:tcPr>
          <w:p w14:paraId="306D9EAF"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4</w:t>
            </w:r>
          </w:p>
        </w:tc>
        <w:tc>
          <w:tcPr>
            <w:tcW w:w="616" w:type="dxa"/>
          </w:tcPr>
          <w:p w14:paraId="786D5AFD"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5</w:t>
            </w:r>
          </w:p>
        </w:tc>
        <w:tc>
          <w:tcPr>
            <w:tcW w:w="616" w:type="dxa"/>
          </w:tcPr>
          <w:p w14:paraId="16489DB0"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6</w:t>
            </w:r>
          </w:p>
        </w:tc>
        <w:tc>
          <w:tcPr>
            <w:tcW w:w="615" w:type="dxa"/>
          </w:tcPr>
          <w:p w14:paraId="7AD6337D"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7</w:t>
            </w:r>
          </w:p>
        </w:tc>
        <w:tc>
          <w:tcPr>
            <w:tcW w:w="615" w:type="dxa"/>
          </w:tcPr>
          <w:p w14:paraId="0682385A"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8</w:t>
            </w:r>
          </w:p>
        </w:tc>
        <w:tc>
          <w:tcPr>
            <w:tcW w:w="616" w:type="dxa"/>
          </w:tcPr>
          <w:p w14:paraId="4CB88493"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9</w:t>
            </w:r>
          </w:p>
        </w:tc>
      </w:tr>
      <w:tr w:rsidR="00C9297A" w:rsidRPr="00B92F64" w14:paraId="2E1F3ABA" w14:textId="77777777" w:rsidTr="00F263E3">
        <w:tc>
          <w:tcPr>
            <w:tcW w:w="14742" w:type="dxa"/>
            <w:gridSpan w:val="16"/>
          </w:tcPr>
          <w:p w14:paraId="16E018AC" w14:textId="77777777" w:rsidR="00C9297A" w:rsidRPr="00B92F64" w:rsidRDefault="00C9297A" w:rsidP="00C9297A">
            <w:pPr>
              <w:spacing w:before="0"/>
              <w:jc w:val="both"/>
              <w:rPr>
                <w:rFonts w:asciiTheme="majorHAnsi" w:eastAsia="Calibri" w:hAnsiTheme="majorHAnsi" w:cstheme="majorHAnsi"/>
              </w:rPr>
            </w:pPr>
            <w:r w:rsidRPr="00B92F64">
              <w:rPr>
                <w:rFonts w:asciiTheme="majorHAnsi" w:eastAsia="Calibri" w:hAnsiTheme="majorHAnsi" w:cstheme="majorHAnsi"/>
              </w:rPr>
              <w:t>Comments:</w:t>
            </w:r>
          </w:p>
        </w:tc>
      </w:tr>
      <w:tr w:rsidR="00C9297A" w:rsidRPr="00B92F64" w14:paraId="4728F78D" w14:textId="77777777" w:rsidTr="00F263E3">
        <w:tc>
          <w:tcPr>
            <w:tcW w:w="9154" w:type="dxa"/>
            <w:gridSpan w:val="2"/>
          </w:tcPr>
          <w:p w14:paraId="7F1CCCE8" w14:textId="77777777" w:rsidR="00C9297A" w:rsidRPr="00B92F64" w:rsidRDefault="00C9297A" w:rsidP="00C9297A">
            <w:pPr>
              <w:numPr>
                <w:ilvl w:val="0"/>
                <w:numId w:val="12"/>
              </w:numPr>
              <w:spacing w:before="0"/>
              <w:contextualSpacing/>
              <w:rPr>
                <w:rFonts w:asciiTheme="majorHAnsi" w:eastAsia="Calibri" w:hAnsiTheme="majorHAnsi" w:cstheme="majorHAnsi"/>
              </w:rPr>
            </w:pPr>
            <w:r w:rsidRPr="00B92F64">
              <w:rPr>
                <w:rFonts w:asciiTheme="majorHAnsi" w:eastAsia="Calibri" w:hAnsiTheme="majorHAnsi" w:cstheme="majorHAnsi"/>
              </w:rPr>
              <w:t>Prospective monitoring should be considered to help determine if a mental health problem might be present.</w:t>
            </w:r>
          </w:p>
        </w:tc>
        <w:tc>
          <w:tcPr>
            <w:tcW w:w="615" w:type="dxa"/>
            <w:gridSpan w:val="3"/>
          </w:tcPr>
          <w:p w14:paraId="0EEDCA3C"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1</w:t>
            </w:r>
          </w:p>
        </w:tc>
        <w:tc>
          <w:tcPr>
            <w:tcW w:w="615" w:type="dxa"/>
            <w:gridSpan w:val="3"/>
          </w:tcPr>
          <w:p w14:paraId="53740D47"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2</w:t>
            </w:r>
          </w:p>
        </w:tc>
        <w:tc>
          <w:tcPr>
            <w:tcW w:w="664" w:type="dxa"/>
            <w:gridSpan w:val="2"/>
          </w:tcPr>
          <w:p w14:paraId="262E4073"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3</w:t>
            </w:r>
          </w:p>
        </w:tc>
        <w:tc>
          <w:tcPr>
            <w:tcW w:w="616" w:type="dxa"/>
          </w:tcPr>
          <w:p w14:paraId="576B4595"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4</w:t>
            </w:r>
          </w:p>
        </w:tc>
        <w:tc>
          <w:tcPr>
            <w:tcW w:w="616" w:type="dxa"/>
          </w:tcPr>
          <w:p w14:paraId="49593BBF"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5</w:t>
            </w:r>
          </w:p>
        </w:tc>
        <w:tc>
          <w:tcPr>
            <w:tcW w:w="616" w:type="dxa"/>
          </w:tcPr>
          <w:p w14:paraId="7F55E753"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6</w:t>
            </w:r>
          </w:p>
        </w:tc>
        <w:tc>
          <w:tcPr>
            <w:tcW w:w="615" w:type="dxa"/>
          </w:tcPr>
          <w:p w14:paraId="1D984C4C"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7</w:t>
            </w:r>
          </w:p>
        </w:tc>
        <w:tc>
          <w:tcPr>
            <w:tcW w:w="615" w:type="dxa"/>
          </w:tcPr>
          <w:p w14:paraId="76B3BDDF"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8</w:t>
            </w:r>
          </w:p>
        </w:tc>
        <w:tc>
          <w:tcPr>
            <w:tcW w:w="616" w:type="dxa"/>
          </w:tcPr>
          <w:p w14:paraId="6888120A"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9</w:t>
            </w:r>
          </w:p>
        </w:tc>
      </w:tr>
      <w:tr w:rsidR="00C9297A" w:rsidRPr="00B92F64" w14:paraId="6ADD5693" w14:textId="77777777" w:rsidTr="00F263E3">
        <w:tc>
          <w:tcPr>
            <w:tcW w:w="14742" w:type="dxa"/>
            <w:gridSpan w:val="16"/>
          </w:tcPr>
          <w:p w14:paraId="09ADC7F9" w14:textId="77777777" w:rsidR="00C9297A" w:rsidRPr="00B92F64" w:rsidRDefault="00C9297A" w:rsidP="00C9297A">
            <w:pPr>
              <w:spacing w:before="0"/>
              <w:jc w:val="both"/>
              <w:rPr>
                <w:rFonts w:asciiTheme="majorHAnsi" w:eastAsia="Calibri" w:hAnsiTheme="majorHAnsi" w:cstheme="majorHAnsi"/>
              </w:rPr>
            </w:pPr>
            <w:r w:rsidRPr="00B92F64">
              <w:rPr>
                <w:rFonts w:asciiTheme="majorHAnsi" w:eastAsia="Calibri" w:hAnsiTheme="majorHAnsi" w:cstheme="majorHAnsi"/>
              </w:rPr>
              <w:t>Comments:</w:t>
            </w:r>
          </w:p>
        </w:tc>
      </w:tr>
      <w:tr w:rsidR="00C9297A" w:rsidRPr="00B92F64" w14:paraId="1F161630" w14:textId="77777777" w:rsidTr="00F263E3">
        <w:tc>
          <w:tcPr>
            <w:tcW w:w="9154" w:type="dxa"/>
            <w:gridSpan w:val="2"/>
          </w:tcPr>
          <w:p w14:paraId="484F2B4E" w14:textId="77777777" w:rsidR="00C9297A" w:rsidRPr="00B92F64" w:rsidRDefault="00C9297A" w:rsidP="00C9297A">
            <w:pPr>
              <w:numPr>
                <w:ilvl w:val="0"/>
                <w:numId w:val="12"/>
              </w:numPr>
              <w:spacing w:before="0"/>
              <w:contextualSpacing/>
              <w:rPr>
                <w:rFonts w:asciiTheme="majorHAnsi" w:eastAsia="Calibri" w:hAnsiTheme="majorHAnsi" w:cstheme="majorHAnsi"/>
              </w:rPr>
            </w:pPr>
            <w:r w:rsidRPr="00B92F64">
              <w:rPr>
                <w:rFonts w:asciiTheme="majorHAnsi" w:eastAsia="Calibri" w:hAnsiTheme="majorHAnsi" w:cstheme="majorHAnsi"/>
              </w:rPr>
              <w:t>A person with a learning disability should be asked direct questions about their current thoughts and feelings, and whether anything has been bothering them recently.</w:t>
            </w:r>
          </w:p>
        </w:tc>
        <w:tc>
          <w:tcPr>
            <w:tcW w:w="615" w:type="dxa"/>
            <w:gridSpan w:val="3"/>
          </w:tcPr>
          <w:p w14:paraId="203D2A60"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1</w:t>
            </w:r>
          </w:p>
        </w:tc>
        <w:tc>
          <w:tcPr>
            <w:tcW w:w="615" w:type="dxa"/>
            <w:gridSpan w:val="3"/>
          </w:tcPr>
          <w:p w14:paraId="658F72F3"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2</w:t>
            </w:r>
          </w:p>
        </w:tc>
        <w:tc>
          <w:tcPr>
            <w:tcW w:w="664" w:type="dxa"/>
            <w:gridSpan w:val="2"/>
          </w:tcPr>
          <w:p w14:paraId="4B39B875"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3</w:t>
            </w:r>
          </w:p>
        </w:tc>
        <w:tc>
          <w:tcPr>
            <w:tcW w:w="616" w:type="dxa"/>
          </w:tcPr>
          <w:p w14:paraId="006634BA"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4</w:t>
            </w:r>
          </w:p>
        </w:tc>
        <w:tc>
          <w:tcPr>
            <w:tcW w:w="616" w:type="dxa"/>
          </w:tcPr>
          <w:p w14:paraId="6C017D56"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5</w:t>
            </w:r>
          </w:p>
        </w:tc>
        <w:tc>
          <w:tcPr>
            <w:tcW w:w="616" w:type="dxa"/>
          </w:tcPr>
          <w:p w14:paraId="10324E2C"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6</w:t>
            </w:r>
          </w:p>
        </w:tc>
        <w:tc>
          <w:tcPr>
            <w:tcW w:w="615" w:type="dxa"/>
          </w:tcPr>
          <w:p w14:paraId="74EDAE7F"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7</w:t>
            </w:r>
          </w:p>
        </w:tc>
        <w:tc>
          <w:tcPr>
            <w:tcW w:w="615" w:type="dxa"/>
          </w:tcPr>
          <w:p w14:paraId="5D4C2709"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8</w:t>
            </w:r>
          </w:p>
        </w:tc>
        <w:tc>
          <w:tcPr>
            <w:tcW w:w="616" w:type="dxa"/>
          </w:tcPr>
          <w:p w14:paraId="4D82697F"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9</w:t>
            </w:r>
          </w:p>
        </w:tc>
      </w:tr>
      <w:tr w:rsidR="00C9297A" w:rsidRPr="00B92F64" w14:paraId="09A290F9" w14:textId="77777777" w:rsidTr="00F263E3">
        <w:tc>
          <w:tcPr>
            <w:tcW w:w="14742" w:type="dxa"/>
            <w:gridSpan w:val="16"/>
          </w:tcPr>
          <w:p w14:paraId="2D5DFC3E" w14:textId="77777777" w:rsidR="00C9297A" w:rsidRPr="00B92F64" w:rsidRDefault="00C9297A" w:rsidP="00C9297A">
            <w:pPr>
              <w:spacing w:before="0"/>
              <w:jc w:val="both"/>
              <w:rPr>
                <w:rFonts w:asciiTheme="majorHAnsi" w:eastAsia="Calibri" w:hAnsiTheme="majorHAnsi" w:cstheme="majorHAnsi"/>
              </w:rPr>
            </w:pPr>
            <w:r w:rsidRPr="00B92F64">
              <w:rPr>
                <w:rFonts w:asciiTheme="majorHAnsi" w:eastAsia="Calibri" w:hAnsiTheme="majorHAnsi" w:cstheme="majorHAnsi"/>
              </w:rPr>
              <w:t>Comments:</w:t>
            </w:r>
          </w:p>
        </w:tc>
      </w:tr>
      <w:tr w:rsidR="00C9297A" w:rsidRPr="00B92F64" w14:paraId="45AB753B" w14:textId="77777777" w:rsidTr="00F263E3">
        <w:tc>
          <w:tcPr>
            <w:tcW w:w="9166" w:type="dxa"/>
            <w:gridSpan w:val="3"/>
          </w:tcPr>
          <w:p w14:paraId="3CA047A5" w14:textId="77777777" w:rsidR="00C9297A" w:rsidRPr="00B92F64" w:rsidRDefault="00C9297A" w:rsidP="00C9297A">
            <w:pPr>
              <w:numPr>
                <w:ilvl w:val="0"/>
                <w:numId w:val="12"/>
              </w:numPr>
              <w:spacing w:before="0"/>
              <w:contextualSpacing/>
              <w:rPr>
                <w:rFonts w:asciiTheme="majorHAnsi" w:eastAsia="Calibri" w:hAnsiTheme="majorHAnsi" w:cstheme="majorHAnsi"/>
              </w:rPr>
            </w:pPr>
            <w:r w:rsidRPr="00B92F64">
              <w:rPr>
                <w:rFonts w:asciiTheme="majorHAnsi" w:eastAsia="Calibri" w:hAnsiTheme="majorHAnsi" w:cstheme="majorHAnsi"/>
              </w:rPr>
              <w:t>Family members or carers should be asked if recent changes in behaviour are accompanied by a person changes in mood or anxiety levels.</w:t>
            </w:r>
          </w:p>
        </w:tc>
        <w:tc>
          <w:tcPr>
            <w:tcW w:w="615" w:type="dxa"/>
            <w:gridSpan w:val="3"/>
          </w:tcPr>
          <w:p w14:paraId="6BE95EB4"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1</w:t>
            </w:r>
          </w:p>
        </w:tc>
        <w:tc>
          <w:tcPr>
            <w:tcW w:w="615" w:type="dxa"/>
            <w:gridSpan w:val="3"/>
          </w:tcPr>
          <w:p w14:paraId="72E31074"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2</w:t>
            </w:r>
          </w:p>
        </w:tc>
        <w:tc>
          <w:tcPr>
            <w:tcW w:w="652" w:type="dxa"/>
          </w:tcPr>
          <w:p w14:paraId="0BFB3618"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3</w:t>
            </w:r>
          </w:p>
        </w:tc>
        <w:tc>
          <w:tcPr>
            <w:tcW w:w="616" w:type="dxa"/>
          </w:tcPr>
          <w:p w14:paraId="3F56E540"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4</w:t>
            </w:r>
          </w:p>
        </w:tc>
        <w:tc>
          <w:tcPr>
            <w:tcW w:w="616" w:type="dxa"/>
          </w:tcPr>
          <w:p w14:paraId="03A59A60"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5</w:t>
            </w:r>
          </w:p>
        </w:tc>
        <w:tc>
          <w:tcPr>
            <w:tcW w:w="616" w:type="dxa"/>
          </w:tcPr>
          <w:p w14:paraId="03200B5A"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6</w:t>
            </w:r>
          </w:p>
        </w:tc>
        <w:tc>
          <w:tcPr>
            <w:tcW w:w="615" w:type="dxa"/>
          </w:tcPr>
          <w:p w14:paraId="7F603131"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7</w:t>
            </w:r>
          </w:p>
        </w:tc>
        <w:tc>
          <w:tcPr>
            <w:tcW w:w="615" w:type="dxa"/>
          </w:tcPr>
          <w:p w14:paraId="284C192B"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8</w:t>
            </w:r>
          </w:p>
        </w:tc>
        <w:tc>
          <w:tcPr>
            <w:tcW w:w="616" w:type="dxa"/>
          </w:tcPr>
          <w:p w14:paraId="0A6E547A"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9</w:t>
            </w:r>
          </w:p>
        </w:tc>
      </w:tr>
      <w:tr w:rsidR="00C9297A" w:rsidRPr="00B92F64" w14:paraId="3F412D76" w14:textId="77777777" w:rsidTr="00F263E3">
        <w:tc>
          <w:tcPr>
            <w:tcW w:w="14742" w:type="dxa"/>
            <w:gridSpan w:val="16"/>
          </w:tcPr>
          <w:p w14:paraId="5DBD3904" w14:textId="77777777" w:rsidR="00C9297A" w:rsidRPr="00B92F64" w:rsidRDefault="00C9297A" w:rsidP="00C9297A">
            <w:pPr>
              <w:spacing w:before="0"/>
              <w:jc w:val="both"/>
              <w:rPr>
                <w:rFonts w:asciiTheme="majorHAnsi" w:eastAsia="Calibri" w:hAnsiTheme="majorHAnsi" w:cstheme="majorHAnsi"/>
              </w:rPr>
            </w:pPr>
            <w:r w:rsidRPr="00B92F64">
              <w:rPr>
                <w:rFonts w:asciiTheme="majorHAnsi" w:eastAsia="Calibri" w:hAnsiTheme="majorHAnsi" w:cstheme="majorHAnsi"/>
              </w:rPr>
              <w:t>Comments:</w:t>
            </w:r>
          </w:p>
        </w:tc>
      </w:tr>
      <w:tr w:rsidR="00C9297A" w:rsidRPr="00B92F64" w14:paraId="1DA2F4FE" w14:textId="77777777" w:rsidTr="00F263E3">
        <w:tc>
          <w:tcPr>
            <w:tcW w:w="9166" w:type="dxa"/>
            <w:gridSpan w:val="3"/>
          </w:tcPr>
          <w:p w14:paraId="4279EDFF" w14:textId="77777777" w:rsidR="00C9297A" w:rsidRPr="00B92F64" w:rsidRDefault="00C9297A" w:rsidP="00C9297A">
            <w:pPr>
              <w:numPr>
                <w:ilvl w:val="0"/>
                <w:numId w:val="12"/>
              </w:numPr>
              <w:spacing w:before="0"/>
              <w:contextualSpacing/>
              <w:rPr>
                <w:rFonts w:asciiTheme="majorHAnsi" w:eastAsia="Calibri" w:hAnsiTheme="majorHAnsi" w:cstheme="majorHAnsi"/>
                <w:sz w:val="20"/>
                <w:szCs w:val="20"/>
              </w:rPr>
            </w:pPr>
            <w:r w:rsidRPr="00B92F64">
              <w:rPr>
                <w:rFonts w:asciiTheme="majorHAnsi" w:eastAsia="Calibri" w:hAnsiTheme="majorHAnsi" w:cstheme="majorHAnsi"/>
              </w:rPr>
              <w:t xml:space="preserve">Family members, carers and support workers who are in contact with people with a severe or profound learning disability should be aware that changes in the persons’ behaviour, such as phobic or avoidant behaviour, might indicate the development of a mental health problem. </w:t>
            </w:r>
          </w:p>
        </w:tc>
        <w:tc>
          <w:tcPr>
            <w:tcW w:w="615" w:type="dxa"/>
            <w:gridSpan w:val="3"/>
          </w:tcPr>
          <w:p w14:paraId="5AAC1937"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1</w:t>
            </w:r>
          </w:p>
        </w:tc>
        <w:tc>
          <w:tcPr>
            <w:tcW w:w="615" w:type="dxa"/>
            <w:gridSpan w:val="3"/>
          </w:tcPr>
          <w:p w14:paraId="17503B0F"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2</w:t>
            </w:r>
          </w:p>
        </w:tc>
        <w:tc>
          <w:tcPr>
            <w:tcW w:w="652" w:type="dxa"/>
          </w:tcPr>
          <w:p w14:paraId="7BF66D63"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3</w:t>
            </w:r>
          </w:p>
        </w:tc>
        <w:tc>
          <w:tcPr>
            <w:tcW w:w="616" w:type="dxa"/>
          </w:tcPr>
          <w:p w14:paraId="37CF5EFC"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4</w:t>
            </w:r>
          </w:p>
        </w:tc>
        <w:tc>
          <w:tcPr>
            <w:tcW w:w="616" w:type="dxa"/>
          </w:tcPr>
          <w:p w14:paraId="297BB24E"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5</w:t>
            </w:r>
          </w:p>
        </w:tc>
        <w:tc>
          <w:tcPr>
            <w:tcW w:w="616" w:type="dxa"/>
          </w:tcPr>
          <w:p w14:paraId="09741C20"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6</w:t>
            </w:r>
          </w:p>
        </w:tc>
        <w:tc>
          <w:tcPr>
            <w:tcW w:w="615" w:type="dxa"/>
          </w:tcPr>
          <w:p w14:paraId="4667BD88"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7</w:t>
            </w:r>
          </w:p>
        </w:tc>
        <w:tc>
          <w:tcPr>
            <w:tcW w:w="615" w:type="dxa"/>
          </w:tcPr>
          <w:p w14:paraId="14DEF64E"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8</w:t>
            </w:r>
          </w:p>
        </w:tc>
        <w:tc>
          <w:tcPr>
            <w:tcW w:w="616" w:type="dxa"/>
          </w:tcPr>
          <w:p w14:paraId="489BD764"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9</w:t>
            </w:r>
          </w:p>
        </w:tc>
      </w:tr>
      <w:tr w:rsidR="00C9297A" w:rsidRPr="00B92F64" w14:paraId="24ECBF10" w14:textId="77777777" w:rsidTr="00F263E3">
        <w:tc>
          <w:tcPr>
            <w:tcW w:w="14742" w:type="dxa"/>
            <w:gridSpan w:val="16"/>
          </w:tcPr>
          <w:p w14:paraId="0F9D69B3" w14:textId="77777777" w:rsidR="00C9297A" w:rsidRPr="00B92F64" w:rsidRDefault="00C9297A" w:rsidP="00C9297A">
            <w:pPr>
              <w:spacing w:before="0"/>
              <w:jc w:val="both"/>
              <w:rPr>
                <w:rFonts w:asciiTheme="majorHAnsi" w:eastAsia="Calibri" w:hAnsiTheme="majorHAnsi" w:cstheme="majorHAnsi"/>
              </w:rPr>
            </w:pPr>
            <w:r w:rsidRPr="00B92F64">
              <w:rPr>
                <w:rFonts w:asciiTheme="majorHAnsi" w:eastAsia="Calibri" w:hAnsiTheme="majorHAnsi" w:cstheme="majorHAnsi"/>
              </w:rPr>
              <w:t>Comments:</w:t>
            </w:r>
          </w:p>
        </w:tc>
      </w:tr>
    </w:tbl>
    <w:p w14:paraId="764E679E" w14:textId="77777777" w:rsidR="00C9297A" w:rsidRPr="00B92F64" w:rsidRDefault="00C9297A" w:rsidP="00C9297A">
      <w:pPr>
        <w:spacing w:before="0" w:after="160" w:line="259" w:lineRule="auto"/>
        <w:jc w:val="both"/>
        <w:rPr>
          <w:rFonts w:asciiTheme="majorHAnsi" w:eastAsia="Calibri" w:hAnsiTheme="majorHAnsi" w:cstheme="majorHAnsi"/>
        </w:rPr>
      </w:pPr>
    </w:p>
    <w:tbl>
      <w:tblPr>
        <w:tblStyle w:val="TableGrid1"/>
        <w:tblW w:w="14742" w:type="dxa"/>
        <w:tblLayout w:type="fixed"/>
        <w:tblLook w:val="04A0" w:firstRow="1" w:lastRow="0" w:firstColumn="1" w:lastColumn="0" w:noHBand="0" w:noVBand="1"/>
      </w:tblPr>
      <w:tblGrid>
        <w:gridCol w:w="9139"/>
        <w:gridCol w:w="613"/>
        <w:gridCol w:w="615"/>
        <w:gridCol w:w="681"/>
        <w:gridCol w:w="616"/>
        <w:gridCol w:w="616"/>
        <w:gridCol w:w="616"/>
        <w:gridCol w:w="615"/>
        <w:gridCol w:w="615"/>
        <w:gridCol w:w="616"/>
      </w:tblGrid>
      <w:tr w:rsidR="00C9297A" w:rsidRPr="00B92F64" w14:paraId="0928CD67" w14:textId="77777777" w:rsidTr="00F263E3">
        <w:tc>
          <w:tcPr>
            <w:tcW w:w="14742" w:type="dxa"/>
            <w:gridSpan w:val="10"/>
          </w:tcPr>
          <w:p w14:paraId="38EA220B" w14:textId="77777777" w:rsidR="00C9297A" w:rsidRPr="00B92F64" w:rsidRDefault="00C9297A" w:rsidP="00C9297A">
            <w:pPr>
              <w:spacing w:before="0"/>
              <w:jc w:val="center"/>
              <w:rPr>
                <w:rFonts w:asciiTheme="majorHAnsi" w:eastAsia="Calibri" w:hAnsiTheme="majorHAnsi" w:cstheme="majorHAnsi"/>
                <w:b/>
              </w:rPr>
            </w:pPr>
            <w:r w:rsidRPr="00B92F64">
              <w:rPr>
                <w:rFonts w:asciiTheme="majorHAnsi" w:eastAsia="Calibri" w:hAnsiTheme="majorHAnsi" w:cstheme="majorHAnsi"/>
                <w:b/>
              </w:rPr>
              <w:t>Action following possible identification of a mental health problem</w:t>
            </w:r>
          </w:p>
        </w:tc>
      </w:tr>
      <w:tr w:rsidR="00C9297A" w:rsidRPr="00B92F64" w14:paraId="5E0EAB32" w14:textId="77777777" w:rsidTr="00F263E3">
        <w:tc>
          <w:tcPr>
            <w:tcW w:w="9139" w:type="dxa"/>
            <w:vMerge w:val="restart"/>
          </w:tcPr>
          <w:p w14:paraId="7D5C8DE1" w14:textId="77777777" w:rsidR="00C9297A" w:rsidRPr="00B92F64" w:rsidRDefault="00C9297A" w:rsidP="00C9297A">
            <w:pPr>
              <w:spacing w:before="0"/>
              <w:jc w:val="both"/>
              <w:rPr>
                <w:rFonts w:asciiTheme="majorHAnsi" w:eastAsia="Calibri" w:hAnsiTheme="majorHAnsi" w:cstheme="majorHAnsi"/>
                <w:i/>
              </w:rPr>
            </w:pPr>
            <w:r w:rsidRPr="00B92F64">
              <w:rPr>
                <w:rFonts w:asciiTheme="majorHAnsi" w:eastAsia="Calibri" w:hAnsiTheme="majorHAnsi" w:cstheme="majorHAnsi"/>
                <w:b/>
              </w:rPr>
              <w:t>Statements relating to the action following the possible identification of a mental health problems in people with learning disabilities.</w:t>
            </w:r>
          </w:p>
        </w:tc>
        <w:tc>
          <w:tcPr>
            <w:tcW w:w="5603" w:type="dxa"/>
            <w:gridSpan w:val="9"/>
          </w:tcPr>
          <w:p w14:paraId="62BBEA0C"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b/>
              </w:rPr>
              <w:t>Scale</w:t>
            </w:r>
          </w:p>
        </w:tc>
      </w:tr>
      <w:tr w:rsidR="00C9297A" w:rsidRPr="00B92F64" w14:paraId="1C9F92E3" w14:textId="77777777" w:rsidTr="00F263E3">
        <w:tc>
          <w:tcPr>
            <w:tcW w:w="9139" w:type="dxa"/>
            <w:vMerge/>
          </w:tcPr>
          <w:p w14:paraId="73CA7906" w14:textId="77777777" w:rsidR="00C9297A" w:rsidRPr="00B92F64" w:rsidRDefault="00C9297A" w:rsidP="00C9297A">
            <w:pPr>
              <w:spacing w:before="0"/>
              <w:ind w:left="720"/>
              <w:contextualSpacing/>
              <w:jc w:val="both"/>
              <w:rPr>
                <w:rFonts w:asciiTheme="majorHAnsi" w:eastAsia="Calibri" w:hAnsiTheme="majorHAnsi" w:cstheme="majorHAnsi"/>
                <w:i/>
              </w:rPr>
            </w:pPr>
          </w:p>
        </w:tc>
        <w:tc>
          <w:tcPr>
            <w:tcW w:w="1909" w:type="dxa"/>
            <w:gridSpan w:val="3"/>
          </w:tcPr>
          <w:p w14:paraId="3991CF8B"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b/>
              </w:rPr>
              <w:t>Strongly disagree</w:t>
            </w:r>
          </w:p>
        </w:tc>
        <w:tc>
          <w:tcPr>
            <w:tcW w:w="616" w:type="dxa"/>
          </w:tcPr>
          <w:p w14:paraId="29D3E4C9" w14:textId="77777777" w:rsidR="00C9297A" w:rsidRPr="00B92F64" w:rsidRDefault="00C9297A" w:rsidP="00C9297A">
            <w:pPr>
              <w:spacing w:before="0"/>
              <w:jc w:val="center"/>
              <w:rPr>
                <w:rFonts w:asciiTheme="majorHAnsi" w:eastAsia="Calibri" w:hAnsiTheme="majorHAnsi" w:cstheme="majorHAnsi"/>
              </w:rPr>
            </w:pPr>
          </w:p>
        </w:tc>
        <w:tc>
          <w:tcPr>
            <w:tcW w:w="616" w:type="dxa"/>
          </w:tcPr>
          <w:p w14:paraId="40FCABF7" w14:textId="77777777" w:rsidR="00C9297A" w:rsidRPr="00B92F64" w:rsidRDefault="00C9297A" w:rsidP="00C9297A">
            <w:pPr>
              <w:spacing w:before="0"/>
              <w:jc w:val="center"/>
              <w:rPr>
                <w:rFonts w:asciiTheme="majorHAnsi" w:eastAsia="Calibri" w:hAnsiTheme="majorHAnsi" w:cstheme="majorHAnsi"/>
              </w:rPr>
            </w:pPr>
          </w:p>
        </w:tc>
        <w:tc>
          <w:tcPr>
            <w:tcW w:w="616" w:type="dxa"/>
          </w:tcPr>
          <w:p w14:paraId="385DFE5E" w14:textId="77777777" w:rsidR="00C9297A" w:rsidRPr="00B92F64" w:rsidRDefault="00C9297A" w:rsidP="00C9297A">
            <w:pPr>
              <w:spacing w:before="0"/>
              <w:jc w:val="center"/>
              <w:rPr>
                <w:rFonts w:asciiTheme="majorHAnsi" w:eastAsia="Calibri" w:hAnsiTheme="majorHAnsi" w:cstheme="majorHAnsi"/>
              </w:rPr>
            </w:pPr>
          </w:p>
        </w:tc>
        <w:tc>
          <w:tcPr>
            <w:tcW w:w="1846" w:type="dxa"/>
            <w:gridSpan w:val="3"/>
          </w:tcPr>
          <w:p w14:paraId="08F43B9C"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b/>
              </w:rPr>
              <w:t>Strongly agree</w:t>
            </w:r>
          </w:p>
        </w:tc>
      </w:tr>
      <w:tr w:rsidR="00C9297A" w:rsidRPr="00B92F64" w14:paraId="09D80EE1" w14:textId="77777777" w:rsidTr="00F263E3">
        <w:tc>
          <w:tcPr>
            <w:tcW w:w="9139" w:type="dxa"/>
          </w:tcPr>
          <w:p w14:paraId="30D2BF52" w14:textId="77777777" w:rsidR="00C9297A" w:rsidRPr="00B92F64" w:rsidRDefault="00C9297A" w:rsidP="00C9297A">
            <w:pPr>
              <w:numPr>
                <w:ilvl w:val="0"/>
                <w:numId w:val="11"/>
              </w:numPr>
              <w:spacing w:before="0"/>
              <w:contextualSpacing/>
              <w:rPr>
                <w:rFonts w:asciiTheme="majorHAnsi" w:eastAsia="Calibri" w:hAnsiTheme="majorHAnsi" w:cstheme="majorHAnsi"/>
                <w:b/>
              </w:rPr>
            </w:pPr>
            <w:r w:rsidRPr="00B92F64">
              <w:rPr>
                <w:rFonts w:asciiTheme="majorHAnsi" w:eastAsia="Calibri" w:hAnsiTheme="majorHAnsi" w:cstheme="majorHAnsi"/>
              </w:rPr>
              <w:t>If a mental health problem is suspected by a staff member, they should conduct an assessment if they are competent to do so.</w:t>
            </w:r>
          </w:p>
        </w:tc>
        <w:tc>
          <w:tcPr>
            <w:tcW w:w="613" w:type="dxa"/>
          </w:tcPr>
          <w:p w14:paraId="200270C0"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1</w:t>
            </w:r>
          </w:p>
        </w:tc>
        <w:tc>
          <w:tcPr>
            <w:tcW w:w="615" w:type="dxa"/>
          </w:tcPr>
          <w:p w14:paraId="18AC45ED"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2</w:t>
            </w:r>
          </w:p>
        </w:tc>
        <w:tc>
          <w:tcPr>
            <w:tcW w:w="681" w:type="dxa"/>
          </w:tcPr>
          <w:p w14:paraId="24035636"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3</w:t>
            </w:r>
          </w:p>
        </w:tc>
        <w:tc>
          <w:tcPr>
            <w:tcW w:w="616" w:type="dxa"/>
          </w:tcPr>
          <w:p w14:paraId="2F0F298A"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4</w:t>
            </w:r>
          </w:p>
        </w:tc>
        <w:tc>
          <w:tcPr>
            <w:tcW w:w="616" w:type="dxa"/>
          </w:tcPr>
          <w:p w14:paraId="73B95764"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5</w:t>
            </w:r>
          </w:p>
        </w:tc>
        <w:tc>
          <w:tcPr>
            <w:tcW w:w="616" w:type="dxa"/>
          </w:tcPr>
          <w:p w14:paraId="285A8360"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6</w:t>
            </w:r>
          </w:p>
        </w:tc>
        <w:tc>
          <w:tcPr>
            <w:tcW w:w="615" w:type="dxa"/>
          </w:tcPr>
          <w:p w14:paraId="336ED105"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7</w:t>
            </w:r>
          </w:p>
        </w:tc>
        <w:tc>
          <w:tcPr>
            <w:tcW w:w="615" w:type="dxa"/>
          </w:tcPr>
          <w:p w14:paraId="3D5569CF"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8</w:t>
            </w:r>
          </w:p>
        </w:tc>
        <w:tc>
          <w:tcPr>
            <w:tcW w:w="616" w:type="dxa"/>
          </w:tcPr>
          <w:p w14:paraId="10C8FE7F"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9</w:t>
            </w:r>
          </w:p>
        </w:tc>
      </w:tr>
      <w:tr w:rsidR="00C9297A" w:rsidRPr="00B92F64" w14:paraId="0D70F0CB" w14:textId="77777777" w:rsidTr="00F263E3">
        <w:tc>
          <w:tcPr>
            <w:tcW w:w="14742" w:type="dxa"/>
            <w:gridSpan w:val="10"/>
          </w:tcPr>
          <w:p w14:paraId="40BF7ED1" w14:textId="77777777" w:rsidR="00C9297A" w:rsidRPr="00B92F64" w:rsidRDefault="00C9297A" w:rsidP="00C9297A">
            <w:pPr>
              <w:spacing w:before="0"/>
              <w:jc w:val="both"/>
              <w:rPr>
                <w:rFonts w:asciiTheme="majorHAnsi" w:eastAsia="Calibri" w:hAnsiTheme="majorHAnsi" w:cstheme="majorHAnsi"/>
              </w:rPr>
            </w:pPr>
            <w:r w:rsidRPr="00B92F64">
              <w:rPr>
                <w:rFonts w:asciiTheme="majorHAnsi" w:eastAsia="Calibri" w:hAnsiTheme="majorHAnsi" w:cstheme="majorHAnsi"/>
              </w:rPr>
              <w:t>Comments:</w:t>
            </w:r>
          </w:p>
        </w:tc>
      </w:tr>
      <w:tr w:rsidR="00C9297A" w:rsidRPr="00B92F64" w14:paraId="3EAAAF8E" w14:textId="77777777" w:rsidTr="00F263E3">
        <w:tc>
          <w:tcPr>
            <w:tcW w:w="9139" w:type="dxa"/>
          </w:tcPr>
          <w:p w14:paraId="40D25F8E" w14:textId="77777777" w:rsidR="00C9297A" w:rsidRPr="00B92F64" w:rsidRDefault="00C9297A" w:rsidP="00C9297A">
            <w:pPr>
              <w:numPr>
                <w:ilvl w:val="0"/>
                <w:numId w:val="11"/>
              </w:numPr>
              <w:spacing w:before="0"/>
              <w:contextualSpacing/>
              <w:rPr>
                <w:rFonts w:asciiTheme="majorHAnsi" w:eastAsia="Calibri" w:hAnsiTheme="majorHAnsi" w:cstheme="majorHAnsi"/>
                <w:sz w:val="20"/>
                <w:szCs w:val="20"/>
              </w:rPr>
            </w:pPr>
            <w:r w:rsidRPr="00B92F64">
              <w:rPr>
                <w:rFonts w:asciiTheme="majorHAnsi" w:eastAsia="Calibri" w:hAnsiTheme="majorHAnsi" w:cstheme="majorHAnsi"/>
              </w:rPr>
              <w:t>If a mental health problem is suspected by a person who is not competent to complete an assessment, the person with a learning disability should be referred to a competent professional for an assessment.</w:t>
            </w:r>
          </w:p>
        </w:tc>
        <w:tc>
          <w:tcPr>
            <w:tcW w:w="613" w:type="dxa"/>
          </w:tcPr>
          <w:p w14:paraId="61A8B32F"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1</w:t>
            </w:r>
          </w:p>
        </w:tc>
        <w:tc>
          <w:tcPr>
            <w:tcW w:w="615" w:type="dxa"/>
          </w:tcPr>
          <w:p w14:paraId="1FEF01CB"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2</w:t>
            </w:r>
          </w:p>
        </w:tc>
        <w:tc>
          <w:tcPr>
            <w:tcW w:w="681" w:type="dxa"/>
          </w:tcPr>
          <w:p w14:paraId="2F249BEB"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3</w:t>
            </w:r>
          </w:p>
        </w:tc>
        <w:tc>
          <w:tcPr>
            <w:tcW w:w="616" w:type="dxa"/>
          </w:tcPr>
          <w:p w14:paraId="2A7E51AD"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4</w:t>
            </w:r>
          </w:p>
        </w:tc>
        <w:tc>
          <w:tcPr>
            <w:tcW w:w="616" w:type="dxa"/>
          </w:tcPr>
          <w:p w14:paraId="4B102261"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5</w:t>
            </w:r>
          </w:p>
        </w:tc>
        <w:tc>
          <w:tcPr>
            <w:tcW w:w="616" w:type="dxa"/>
          </w:tcPr>
          <w:p w14:paraId="4503B67C"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6</w:t>
            </w:r>
          </w:p>
        </w:tc>
        <w:tc>
          <w:tcPr>
            <w:tcW w:w="615" w:type="dxa"/>
          </w:tcPr>
          <w:p w14:paraId="3A7C8552"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7</w:t>
            </w:r>
          </w:p>
        </w:tc>
        <w:tc>
          <w:tcPr>
            <w:tcW w:w="615" w:type="dxa"/>
          </w:tcPr>
          <w:p w14:paraId="56135F33"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8</w:t>
            </w:r>
          </w:p>
        </w:tc>
        <w:tc>
          <w:tcPr>
            <w:tcW w:w="616" w:type="dxa"/>
          </w:tcPr>
          <w:p w14:paraId="4037FB26"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9</w:t>
            </w:r>
          </w:p>
        </w:tc>
      </w:tr>
      <w:tr w:rsidR="00C9297A" w:rsidRPr="00B92F64" w14:paraId="4F12B19B" w14:textId="77777777" w:rsidTr="00F263E3">
        <w:tc>
          <w:tcPr>
            <w:tcW w:w="14742" w:type="dxa"/>
            <w:gridSpan w:val="10"/>
          </w:tcPr>
          <w:p w14:paraId="351DB0C1" w14:textId="77777777" w:rsidR="00C9297A" w:rsidRPr="00B92F64" w:rsidRDefault="00C9297A" w:rsidP="00C9297A">
            <w:pPr>
              <w:spacing w:before="0"/>
              <w:rPr>
                <w:rFonts w:asciiTheme="majorHAnsi" w:eastAsia="Calibri" w:hAnsiTheme="majorHAnsi" w:cstheme="majorHAnsi"/>
              </w:rPr>
            </w:pPr>
            <w:r w:rsidRPr="00B92F64">
              <w:rPr>
                <w:rFonts w:asciiTheme="majorHAnsi" w:eastAsia="Calibri" w:hAnsiTheme="majorHAnsi" w:cstheme="majorHAnsi"/>
              </w:rPr>
              <w:t>Comments:</w:t>
            </w:r>
          </w:p>
        </w:tc>
      </w:tr>
      <w:tr w:rsidR="00C9297A" w:rsidRPr="00B92F64" w14:paraId="56C60F37" w14:textId="77777777" w:rsidTr="00F263E3">
        <w:tc>
          <w:tcPr>
            <w:tcW w:w="9139" w:type="dxa"/>
          </w:tcPr>
          <w:p w14:paraId="1B346AD1" w14:textId="77777777" w:rsidR="00C9297A" w:rsidRPr="00B92F64" w:rsidRDefault="00C9297A" w:rsidP="00C9297A">
            <w:pPr>
              <w:numPr>
                <w:ilvl w:val="0"/>
                <w:numId w:val="11"/>
              </w:numPr>
              <w:spacing w:before="0"/>
              <w:contextualSpacing/>
              <w:rPr>
                <w:rFonts w:asciiTheme="majorHAnsi" w:eastAsia="Calibri" w:hAnsiTheme="majorHAnsi" w:cstheme="majorHAnsi"/>
              </w:rPr>
            </w:pPr>
            <w:r w:rsidRPr="00B92F64">
              <w:rPr>
                <w:rFonts w:asciiTheme="majorHAnsi" w:eastAsia="Calibri" w:hAnsiTheme="majorHAnsi" w:cstheme="majorHAnsi"/>
              </w:rPr>
              <w:t>The person with a learning disability or their family or carers should be offered support and advice in obtaining a mental health assessment for the person with a learning disability.</w:t>
            </w:r>
          </w:p>
        </w:tc>
        <w:tc>
          <w:tcPr>
            <w:tcW w:w="613" w:type="dxa"/>
          </w:tcPr>
          <w:p w14:paraId="44F28FCB"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1</w:t>
            </w:r>
          </w:p>
        </w:tc>
        <w:tc>
          <w:tcPr>
            <w:tcW w:w="615" w:type="dxa"/>
          </w:tcPr>
          <w:p w14:paraId="28833D9B"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2</w:t>
            </w:r>
          </w:p>
        </w:tc>
        <w:tc>
          <w:tcPr>
            <w:tcW w:w="681" w:type="dxa"/>
          </w:tcPr>
          <w:p w14:paraId="4DDF3B80"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3</w:t>
            </w:r>
          </w:p>
        </w:tc>
        <w:tc>
          <w:tcPr>
            <w:tcW w:w="616" w:type="dxa"/>
          </w:tcPr>
          <w:p w14:paraId="07FA6F53"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4</w:t>
            </w:r>
          </w:p>
        </w:tc>
        <w:tc>
          <w:tcPr>
            <w:tcW w:w="616" w:type="dxa"/>
          </w:tcPr>
          <w:p w14:paraId="2D8D841E"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5</w:t>
            </w:r>
          </w:p>
        </w:tc>
        <w:tc>
          <w:tcPr>
            <w:tcW w:w="616" w:type="dxa"/>
          </w:tcPr>
          <w:p w14:paraId="291238E2"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6</w:t>
            </w:r>
          </w:p>
        </w:tc>
        <w:tc>
          <w:tcPr>
            <w:tcW w:w="615" w:type="dxa"/>
          </w:tcPr>
          <w:p w14:paraId="3B1D029B"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7</w:t>
            </w:r>
          </w:p>
        </w:tc>
        <w:tc>
          <w:tcPr>
            <w:tcW w:w="615" w:type="dxa"/>
          </w:tcPr>
          <w:p w14:paraId="62F9B93E"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8</w:t>
            </w:r>
          </w:p>
        </w:tc>
        <w:tc>
          <w:tcPr>
            <w:tcW w:w="616" w:type="dxa"/>
          </w:tcPr>
          <w:p w14:paraId="21445D90"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9</w:t>
            </w:r>
          </w:p>
        </w:tc>
      </w:tr>
      <w:tr w:rsidR="00C9297A" w:rsidRPr="00B92F64" w14:paraId="1EAC2DC6" w14:textId="77777777" w:rsidTr="00F263E3">
        <w:tc>
          <w:tcPr>
            <w:tcW w:w="14742" w:type="dxa"/>
            <w:gridSpan w:val="10"/>
          </w:tcPr>
          <w:p w14:paraId="074289C6" w14:textId="77777777" w:rsidR="00C9297A" w:rsidRPr="00B92F64" w:rsidRDefault="00C9297A" w:rsidP="00C9297A">
            <w:pPr>
              <w:spacing w:before="0"/>
              <w:jc w:val="both"/>
              <w:rPr>
                <w:rFonts w:asciiTheme="majorHAnsi" w:eastAsia="Calibri" w:hAnsiTheme="majorHAnsi" w:cstheme="majorHAnsi"/>
              </w:rPr>
            </w:pPr>
            <w:r w:rsidRPr="00B92F64">
              <w:rPr>
                <w:rFonts w:asciiTheme="majorHAnsi" w:eastAsia="Calibri" w:hAnsiTheme="majorHAnsi" w:cstheme="majorHAnsi"/>
              </w:rPr>
              <w:t>Comments:</w:t>
            </w:r>
          </w:p>
        </w:tc>
      </w:tr>
      <w:tr w:rsidR="00C9297A" w:rsidRPr="00B92F64" w14:paraId="7CDBFD21" w14:textId="77777777" w:rsidTr="00F263E3">
        <w:tc>
          <w:tcPr>
            <w:tcW w:w="9139" w:type="dxa"/>
          </w:tcPr>
          <w:p w14:paraId="4E64CB49" w14:textId="77777777" w:rsidR="00C9297A" w:rsidRPr="00B92F64" w:rsidRDefault="00C9297A" w:rsidP="00C9297A">
            <w:pPr>
              <w:numPr>
                <w:ilvl w:val="0"/>
                <w:numId w:val="11"/>
              </w:numPr>
              <w:spacing w:before="0"/>
              <w:contextualSpacing/>
              <w:rPr>
                <w:rFonts w:asciiTheme="majorHAnsi" w:eastAsia="Calibri" w:hAnsiTheme="majorHAnsi" w:cstheme="majorHAnsi"/>
                <w:sz w:val="20"/>
                <w:szCs w:val="20"/>
              </w:rPr>
            </w:pPr>
            <w:r w:rsidRPr="00B92F64">
              <w:rPr>
                <w:rFonts w:asciiTheme="majorHAnsi" w:eastAsia="Calibri" w:hAnsiTheme="majorHAnsi" w:cstheme="majorHAnsi"/>
              </w:rPr>
              <w:t>All health and social care workers conducting a mental health assessment should be aware of the nature of the person’s learning disability, their strengths and needs and their current care.</w:t>
            </w:r>
          </w:p>
        </w:tc>
        <w:tc>
          <w:tcPr>
            <w:tcW w:w="613" w:type="dxa"/>
          </w:tcPr>
          <w:p w14:paraId="0BD79EDE"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1</w:t>
            </w:r>
          </w:p>
        </w:tc>
        <w:tc>
          <w:tcPr>
            <w:tcW w:w="615" w:type="dxa"/>
          </w:tcPr>
          <w:p w14:paraId="69F65AFA"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2</w:t>
            </w:r>
          </w:p>
        </w:tc>
        <w:tc>
          <w:tcPr>
            <w:tcW w:w="681" w:type="dxa"/>
          </w:tcPr>
          <w:p w14:paraId="2B0D08BB"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3</w:t>
            </w:r>
          </w:p>
        </w:tc>
        <w:tc>
          <w:tcPr>
            <w:tcW w:w="616" w:type="dxa"/>
          </w:tcPr>
          <w:p w14:paraId="2E14B498"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4</w:t>
            </w:r>
          </w:p>
        </w:tc>
        <w:tc>
          <w:tcPr>
            <w:tcW w:w="616" w:type="dxa"/>
          </w:tcPr>
          <w:p w14:paraId="6B60E9B5"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5</w:t>
            </w:r>
          </w:p>
        </w:tc>
        <w:tc>
          <w:tcPr>
            <w:tcW w:w="616" w:type="dxa"/>
          </w:tcPr>
          <w:p w14:paraId="7FF2B152"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6</w:t>
            </w:r>
          </w:p>
        </w:tc>
        <w:tc>
          <w:tcPr>
            <w:tcW w:w="615" w:type="dxa"/>
          </w:tcPr>
          <w:p w14:paraId="1C899EA3"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7</w:t>
            </w:r>
          </w:p>
        </w:tc>
        <w:tc>
          <w:tcPr>
            <w:tcW w:w="615" w:type="dxa"/>
          </w:tcPr>
          <w:p w14:paraId="669792D4"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8</w:t>
            </w:r>
          </w:p>
        </w:tc>
        <w:tc>
          <w:tcPr>
            <w:tcW w:w="616" w:type="dxa"/>
          </w:tcPr>
          <w:p w14:paraId="5FE8B105"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9</w:t>
            </w:r>
          </w:p>
        </w:tc>
      </w:tr>
      <w:tr w:rsidR="00C9297A" w:rsidRPr="00B92F64" w14:paraId="51A2C621" w14:textId="77777777" w:rsidTr="00F263E3">
        <w:tc>
          <w:tcPr>
            <w:tcW w:w="14742" w:type="dxa"/>
            <w:gridSpan w:val="10"/>
          </w:tcPr>
          <w:p w14:paraId="1E8AE5E8" w14:textId="77777777" w:rsidR="00C9297A" w:rsidRPr="00B92F64" w:rsidRDefault="00C9297A" w:rsidP="00C9297A">
            <w:pPr>
              <w:spacing w:before="0"/>
              <w:rPr>
                <w:rFonts w:asciiTheme="majorHAnsi" w:eastAsia="Calibri" w:hAnsiTheme="majorHAnsi" w:cstheme="majorHAnsi"/>
              </w:rPr>
            </w:pPr>
            <w:r w:rsidRPr="00B92F64">
              <w:rPr>
                <w:rFonts w:asciiTheme="majorHAnsi" w:eastAsia="Calibri" w:hAnsiTheme="majorHAnsi" w:cstheme="majorHAnsi"/>
              </w:rPr>
              <w:t>Comments:</w:t>
            </w:r>
          </w:p>
        </w:tc>
      </w:tr>
      <w:tr w:rsidR="00C9297A" w:rsidRPr="00B92F64" w14:paraId="227EE78F" w14:textId="77777777" w:rsidTr="00F263E3">
        <w:tc>
          <w:tcPr>
            <w:tcW w:w="9139" w:type="dxa"/>
          </w:tcPr>
          <w:p w14:paraId="6C97B973" w14:textId="77777777" w:rsidR="00C9297A" w:rsidRPr="00B92F64" w:rsidRDefault="00C9297A" w:rsidP="00C9297A">
            <w:pPr>
              <w:numPr>
                <w:ilvl w:val="0"/>
                <w:numId w:val="11"/>
              </w:numPr>
              <w:spacing w:before="0"/>
              <w:contextualSpacing/>
              <w:rPr>
                <w:rFonts w:asciiTheme="majorHAnsi" w:eastAsia="Calibri" w:hAnsiTheme="majorHAnsi" w:cstheme="majorHAnsi"/>
                <w:b/>
              </w:rPr>
            </w:pPr>
            <w:r w:rsidRPr="00B92F64">
              <w:rPr>
                <w:rFonts w:asciiTheme="majorHAnsi" w:eastAsia="Calibri" w:hAnsiTheme="majorHAnsi" w:cstheme="majorHAnsi"/>
              </w:rPr>
              <w:t xml:space="preserve">People with a suspected psychotic disorder should be referred to a psychiatrist with experience or expertise of treating mental health problems in people with a learning disability. </w:t>
            </w:r>
          </w:p>
        </w:tc>
        <w:tc>
          <w:tcPr>
            <w:tcW w:w="613" w:type="dxa"/>
          </w:tcPr>
          <w:p w14:paraId="13B26C56"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1</w:t>
            </w:r>
          </w:p>
        </w:tc>
        <w:tc>
          <w:tcPr>
            <w:tcW w:w="615" w:type="dxa"/>
          </w:tcPr>
          <w:p w14:paraId="3EF2E6F3"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2</w:t>
            </w:r>
          </w:p>
        </w:tc>
        <w:tc>
          <w:tcPr>
            <w:tcW w:w="681" w:type="dxa"/>
          </w:tcPr>
          <w:p w14:paraId="0792CB9A"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3</w:t>
            </w:r>
          </w:p>
        </w:tc>
        <w:tc>
          <w:tcPr>
            <w:tcW w:w="616" w:type="dxa"/>
          </w:tcPr>
          <w:p w14:paraId="259985D3"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4</w:t>
            </w:r>
          </w:p>
        </w:tc>
        <w:tc>
          <w:tcPr>
            <w:tcW w:w="616" w:type="dxa"/>
          </w:tcPr>
          <w:p w14:paraId="0DAFAFF2"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5</w:t>
            </w:r>
          </w:p>
        </w:tc>
        <w:tc>
          <w:tcPr>
            <w:tcW w:w="616" w:type="dxa"/>
          </w:tcPr>
          <w:p w14:paraId="27FD848C"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6</w:t>
            </w:r>
          </w:p>
        </w:tc>
        <w:tc>
          <w:tcPr>
            <w:tcW w:w="615" w:type="dxa"/>
          </w:tcPr>
          <w:p w14:paraId="43D2BA16"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7</w:t>
            </w:r>
          </w:p>
        </w:tc>
        <w:tc>
          <w:tcPr>
            <w:tcW w:w="615" w:type="dxa"/>
          </w:tcPr>
          <w:p w14:paraId="0639C5EC"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8</w:t>
            </w:r>
          </w:p>
        </w:tc>
        <w:tc>
          <w:tcPr>
            <w:tcW w:w="616" w:type="dxa"/>
          </w:tcPr>
          <w:p w14:paraId="716A9FBC" w14:textId="77777777" w:rsidR="00C9297A" w:rsidRPr="00B92F64" w:rsidRDefault="00C9297A" w:rsidP="00C9297A">
            <w:pPr>
              <w:spacing w:before="0"/>
              <w:jc w:val="center"/>
              <w:rPr>
                <w:rFonts w:asciiTheme="majorHAnsi" w:eastAsia="Calibri" w:hAnsiTheme="majorHAnsi" w:cstheme="majorHAnsi"/>
              </w:rPr>
            </w:pPr>
            <w:r w:rsidRPr="00B92F64">
              <w:rPr>
                <w:rFonts w:asciiTheme="majorHAnsi" w:eastAsia="Calibri" w:hAnsiTheme="majorHAnsi" w:cstheme="majorHAnsi"/>
              </w:rPr>
              <w:t>9</w:t>
            </w:r>
          </w:p>
        </w:tc>
      </w:tr>
      <w:tr w:rsidR="00C9297A" w:rsidRPr="00B92F64" w14:paraId="29AB1FD6" w14:textId="77777777" w:rsidTr="00F263E3">
        <w:tc>
          <w:tcPr>
            <w:tcW w:w="14742" w:type="dxa"/>
            <w:gridSpan w:val="10"/>
          </w:tcPr>
          <w:p w14:paraId="798620F4" w14:textId="77777777" w:rsidR="00C9297A" w:rsidRPr="00B92F64" w:rsidRDefault="00C9297A" w:rsidP="00C9297A">
            <w:pPr>
              <w:spacing w:before="0"/>
              <w:rPr>
                <w:rFonts w:asciiTheme="majorHAnsi" w:eastAsia="Calibri" w:hAnsiTheme="majorHAnsi" w:cstheme="majorHAnsi"/>
              </w:rPr>
            </w:pPr>
            <w:r w:rsidRPr="00B92F64">
              <w:rPr>
                <w:rFonts w:asciiTheme="majorHAnsi" w:eastAsia="Calibri" w:hAnsiTheme="majorHAnsi" w:cstheme="majorHAnsi"/>
              </w:rPr>
              <w:t>Comments:</w:t>
            </w:r>
          </w:p>
        </w:tc>
      </w:tr>
    </w:tbl>
    <w:p w14:paraId="24F11D80" w14:textId="77777777" w:rsidR="00C9297A" w:rsidRPr="00B92F64" w:rsidRDefault="00C9297A" w:rsidP="00C9297A">
      <w:pPr>
        <w:spacing w:before="0" w:after="160" w:line="259" w:lineRule="auto"/>
        <w:jc w:val="both"/>
        <w:rPr>
          <w:rFonts w:asciiTheme="majorHAnsi" w:eastAsia="Calibri" w:hAnsiTheme="majorHAnsi" w:cstheme="majorHAnsi"/>
        </w:rPr>
      </w:pPr>
    </w:p>
    <w:p w14:paraId="51057949" w14:textId="08E73881" w:rsidR="00C9297A" w:rsidRPr="00B92F64" w:rsidRDefault="00F263E3" w:rsidP="00F263E3">
      <w:pPr>
        <w:pStyle w:val="Heading3"/>
        <w:numPr>
          <w:ilvl w:val="0"/>
          <w:numId w:val="0"/>
        </w:numPr>
        <w:ind w:left="-283"/>
        <w:rPr>
          <w:rFonts w:cstheme="majorHAnsi"/>
        </w:rPr>
      </w:pPr>
      <w:bookmarkStart w:id="5" w:name="_Toc444271797"/>
      <w:proofErr w:type="spellStart"/>
      <w:r w:rsidRPr="00B92F64">
        <w:rPr>
          <w:rFonts w:cstheme="majorHAnsi"/>
        </w:rPr>
        <w:t>A.1.1.2</w:t>
      </w:r>
      <w:proofErr w:type="spellEnd"/>
      <w:r w:rsidRPr="00B92F64">
        <w:rPr>
          <w:rFonts w:cstheme="majorHAnsi"/>
        </w:rPr>
        <w:t xml:space="preserve"> Round 2</w:t>
      </w:r>
      <w:bookmarkEnd w:id="5"/>
    </w:p>
    <w:p w14:paraId="0E0DE2CF" w14:textId="77777777" w:rsidR="005D45D4" w:rsidRPr="00B92F64" w:rsidRDefault="005D45D4" w:rsidP="005D45D4">
      <w:pPr>
        <w:jc w:val="center"/>
        <w:rPr>
          <w:rFonts w:asciiTheme="majorHAnsi" w:hAnsiTheme="majorHAnsi" w:cstheme="majorHAnsi"/>
          <w:lang w:val="fr-FR"/>
        </w:rPr>
      </w:pPr>
      <w:proofErr w:type="spellStart"/>
      <w:r w:rsidRPr="00B92F64">
        <w:rPr>
          <w:rFonts w:asciiTheme="majorHAnsi" w:hAnsiTheme="majorHAnsi" w:cstheme="majorHAnsi"/>
          <w:lang w:val="fr-FR"/>
        </w:rPr>
        <w:t>MHLD</w:t>
      </w:r>
      <w:proofErr w:type="spellEnd"/>
      <w:r w:rsidRPr="00B92F64">
        <w:rPr>
          <w:rFonts w:asciiTheme="majorHAnsi" w:hAnsiTheme="majorHAnsi" w:cstheme="majorHAnsi"/>
          <w:lang w:val="fr-FR"/>
        </w:rPr>
        <w:t xml:space="preserve"> CONSENSUS QUESTIONNAIRE (case identification)</w:t>
      </w:r>
    </w:p>
    <w:tbl>
      <w:tblPr>
        <w:tblStyle w:val="TableGrid"/>
        <w:tblW w:w="0" w:type="auto"/>
        <w:tblLook w:val="04A0" w:firstRow="1" w:lastRow="0" w:firstColumn="1" w:lastColumn="0" w:noHBand="0" w:noVBand="1"/>
      </w:tblPr>
      <w:tblGrid>
        <w:gridCol w:w="4508"/>
        <w:gridCol w:w="4508"/>
      </w:tblGrid>
      <w:tr w:rsidR="005D45D4" w:rsidRPr="00B92F64" w14:paraId="2EDAC4AC" w14:textId="77777777" w:rsidTr="00EF4D9C">
        <w:tc>
          <w:tcPr>
            <w:tcW w:w="4508" w:type="dxa"/>
          </w:tcPr>
          <w:p w14:paraId="45C2CC88"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Name:</w:t>
            </w:r>
          </w:p>
        </w:tc>
        <w:tc>
          <w:tcPr>
            <w:tcW w:w="4508" w:type="dxa"/>
          </w:tcPr>
          <w:p w14:paraId="5D2D531F"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Date:</w:t>
            </w:r>
          </w:p>
        </w:tc>
      </w:tr>
    </w:tbl>
    <w:p w14:paraId="19B7D05B" w14:textId="77777777" w:rsidR="005D45D4" w:rsidRPr="00B92F64" w:rsidRDefault="005D45D4" w:rsidP="005D45D4">
      <w:pPr>
        <w:jc w:val="center"/>
        <w:rPr>
          <w:rFonts w:asciiTheme="majorHAnsi" w:hAnsiTheme="majorHAnsi" w:cstheme="majorHAnsi"/>
        </w:rPr>
      </w:pPr>
    </w:p>
    <w:p w14:paraId="3BC0ECAE" w14:textId="77777777" w:rsidR="005D45D4" w:rsidRPr="00B92F64" w:rsidRDefault="005D45D4" w:rsidP="005D45D4">
      <w:pPr>
        <w:jc w:val="center"/>
        <w:rPr>
          <w:rFonts w:asciiTheme="majorHAnsi" w:hAnsiTheme="majorHAnsi" w:cstheme="majorHAnsi"/>
          <w:b/>
        </w:rPr>
      </w:pPr>
      <w:r w:rsidRPr="00B92F64">
        <w:rPr>
          <w:rFonts w:asciiTheme="majorHAnsi" w:hAnsiTheme="majorHAnsi" w:cstheme="majorHAnsi"/>
          <w:b/>
        </w:rPr>
        <w:t>Case identification: completed in any setting by anyone (including family or carers) to determine if someone should have a formal assessment for a mental health problem</w:t>
      </w:r>
    </w:p>
    <w:p w14:paraId="73449CD5" w14:textId="77777777" w:rsidR="005D45D4" w:rsidRPr="00B92F64" w:rsidRDefault="005D45D4" w:rsidP="005D45D4">
      <w:pPr>
        <w:jc w:val="both"/>
        <w:rPr>
          <w:rFonts w:asciiTheme="majorHAnsi" w:hAnsiTheme="majorHAnsi" w:cstheme="majorHAnsi"/>
        </w:rPr>
      </w:pPr>
      <w:r w:rsidRPr="00B92F64">
        <w:rPr>
          <w:rFonts w:asciiTheme="majorHAnsi" w:hAnsiTheme="majorHAnsi" w:cstheme="majorHAnsi"/>
        </w:rPr>
        <w:t xml:space="preserve">The literature review did not find evidence on the </w:t>
      </w:r>
      <w:r w:rsidRPr="00B92F64">
        <w:rPr>
          <w:rFonts w:asciiTheme="majorHAnsi" w:hAnsiTheme="majorHAnsi" w:cstheme="majorHAnsi"/>
          <w:b/>
        </w:rPr>
        <w:t>identification of mental health problems in people with learning disabilities</w:t>
      </w:r>
      <w:r w:rsidRPr="00B92F64">
        <w:rPr>
          <w:rFonts w:asciiTheme="majorHAnsi" w:hAnsiTheme="majorHAnsi" w:cstheme="majorHAnsi"/>
        </w:rPr>
        <w:t xml:space="preserve"> that was of sufficient methodological quality, as outlined in the review protocols, to include in the review. Therefore statements regarding case identification have been developed to be assessed by the group through the nominal group technique. </w:t>
      </w:r>
    </w:p>
    <w:p w14:paraId="2A419E7A" w14:textId="065E8F2A" w:rsidR="005D45D4" w:rsidRPr="00B92F64" w:rsidRDefault="005D45D4" w:rsidP="005D45D4">
      <w:pPr>
        <w:jc w:val="both"/>
        <w:rPr>
          <w:rFonts w:asciiTheme="majorHAnsi" w:hAnsiTheme="majorHAnsi" w:cstheme="majorHAnsi"/>
        </w:rPr>
      </w:pPr>
      <w:r w:rsidRPr="00B92F64">
        <w:rPr>
          <w:rFonts w:asciiTheme="majorHAnsi" w:hAnsiTheme="majorHAnsi" w:cstheme="majorHAnsi"/>
        </w:rPr>
        <w:t xml:space="preserve">Statements are split into two sections: general principles for case identification </w:t>
      </w:r>
      <w:r w:rsidR="002B140C">
        <w:rPr>
          <w:rFonts w:asciiTheme="majorHAnsi" w:hAnsiTheme="majorHAnsi" w:cstheme="majorHAnsi"/>
        </w:rPr>
        <w:t xml:space="preserve">(p. </w:t>
      </w:r>
      <w:r w:rsidRPr="00B92F64">
        <w:rPr>
          <w:rFonts w:asciiTheme="majorHAnsi" w:hAnsiTheme="majorHAnsi" w:cstheme="majorHAnsi"/>
        </w:rPr>
        <w:t xml:space="preserve">2-3) and action following possible identification of a mental health problem </w:t>
      </w:r>
      <w:r w:rsidR="002B140C">
        <w:rPr>
          <w:rFonts w:asciiTheme="majorHAnsi" w:hAnsiTheme="majorHAnsi" w:cstheme="majorHAnsi"/>
        </w:rPr>
        <w:t xml:space="preserve">(p. </w:t>
      </w:r>
      <w:r w:rsidRPr="00B92F64">
        <w:rPr>
          <w:rFonts w:asciiTheme="majorHAnsi" w:hAnsiTheme="majorHAnsi" w:cstheme="majorHAnsi"/>
        </w:rPr>
        <w:t xml:space="preserve">3-4). </w:t>
      </w:r>
    </w:p>
    <w:p w14:paraId="326974FB" w14:textId="77777777" w:rsidR="005D45D4" w:rsidRPr="00B92F64" w:rsidRDefault="005D45D4" w:rsidP="005D45D4">
      <w:pPr>
        <w:jc w:val="both"/>
        <w:rPr>
          <w:rFonts w:asciiTheme="majorHAnsi" w:hAnsiTheme="majorHAnsi" w:cstheme="majorHAnsi"/>
        </w:rPr>
      </w:pPr>
      <w:r w:rsidRPr="00B92F64">
        <w:rPr>
          <w:rFonts w:asciiTheme="majorHAnsi" w:hAnsiTheme="majorHAnsi" w:cstheme="majorHAnsi"/>
        </w:rPr>
        <w:t xml:space="preserve">Please ensure you have checked both sides of each sheet of paper, so that no items are missed. </w:t>
      </w:r>
    </w:p>
    <w:p w14:paraId="12B97FAD" w14:textId="77777777" w:rsidR="005D45D4" w:rsidRPr="00B92F64" w:rsidRDefault="005D45D4" w:rsidP="005D45D4">
      <w:pPr>
        <w:jc w:val="both"/>
        <w:rPr>
          <w:rFonts w:asciiTheme="majorHAnsi" w:hAnsiTheme="majorHAnsi" w:cstheme="majorHAnsi"/>
        </w:rPr>
      </w:pPr>
      <w:r w:rsidRPr="00B92F64">
        <w:rPr>
          <w:rFonts w:asciiTheme="majorHAnsi" w:hAnsiTheme="majorHAnsi" w:cstheme="majorHAnsi"/>
        </w:rPr>
        <w:t>For each of the statements please indicate your agreement as to their appropriateness and utility by circling one number in each row. The scale works as follows:</w:t>
      </w:r>
    </w:p>
    <w:p w14:paraId="7163D60E" w14:textId="77777777" w:rsidR="005D45D4" w:rsidRPr="00B92F64" w:rsidRDefault="005D45D4" w:rsidP="005D45D4">
      <w:pPr>
        <w:jc w:val="both"/>
        <w:rPr>
          <w:rFonts w:asciiTheme="majorHAnsi" w:hAnsiTheme="majorHAnsi" w:cstheme="majorHAnsi"/>
        </w:rPr>
      </w:pPr>
      <w:r w:rsidRPr="00B92F64">
        <w:rPr>
          <w:rFonts w:asciiTheme="majorHAnsi" w:hAnsiTheme="majorHAnsi" w:cstheme="majorHAnsi"/>
          <w:b/>
        </w:rPr>
        <w:t>Number 1</w:t>
      </w:r>
      <w:r w:rsidRPr="00B92F64">
        <w:rPr>
          <w:rFonts w:asciiTheme="majorHAnsi" w:hAnsiTheme="majorHAnsi" w:cstheme="majorHAnsi"/>
        </w:rPr>
        <w:t xml:space="preserve">: Strongly </w:t>
      </w:r>
      <w:r w:rsidRPr="00B92F64">
        <w:rPr>
          <w:rFonts w:asciiTheme="majorHAnsi" w:hAnsiTheme="majorHAnsi" w:cstheme="majorHAnsi"/>
          <w:u w:val="single"/>
        </w:rPr>
        <w:t>disagree</w:t>
      </w:r>
      <w:r w:rsidRPr="00B92F64">
        <w:rPr>
          <w:rFonts w:asciiTheme="majorHAnsi" w:hAnsiTheme="majorHAnsi" w:cstheme="majorHAnsi"/>
        </w:rPr>
        <w:t xml:space="preserve"> with this adaptation.</w:t>
      </w:r>
    </w:p>
    <w:p w14:paraId="1E17B87F" w14:textId="77777777" w:rsidR="005D45D4" w:rsidRPr="00B92F64" w:rsidRDefault="005D45D4" w:rsidP="005D45D4">
      <w:pPr>
        <w:jc w:val="both"/>
        <w:rPr>
          <w:rFonts w:asciiTheme="majorHAnsi" w:hAnsiTheme="majorHAnsi" w:cstheme="majorHAnsi"/>
        </w:rPr>
      </w:pPr>
      <w:r w:rsidRPr="00B92F64">
        <w:rPr>
          <w:rFonts w:asciiTheme="majorHAnsi" w:hAnsiTheme="majorHAnsi" w:cstheme="majorHAnsi"/>
          <w:b/>
        </w:rPr>
        <w:t>Number 5</w:t>
      </w:r>
      <w:r w:rsidRPr="00B92F64">
        <w:rPr>
          <w:rFonts w:asciiTheme="majorHAnsi" w:hAnsiTheme="majorHAnsi" w:cstheme="majorHAnsi"/>
        </w:rPr>
        <w:t>: Neither agree nor disagree.</w:t>
      </w:r>
    </w:p>
    <w:p w14:paraId="0F0D98B6" w14:textId="77777777" w:rsidR="005D45D4" w:rsidRPr="00B92F64" w:rsidRDefault="005D45D4" w:rsidP="005D45D4">
      <w:pPr>
        <w:jc w:val="both"/>
        <w:rPr>
          <w:rFonts w:asciiTheme="majorHAnsi" w:hAnsiTheme="majorHAnsi" w:cstheme="majorHAnsi"/>
        </w:rPr>
      </w:pPr>
      <w:r w:rsidRPr="00B92F64">
        <w:rPr>
          <w:rFonts w:asciiTheme="majorHAnsi" w:hAnsiTheme="majorHAnsi" w:cstheme="majorHAnsi"/>
          <w:b/>
        </w:rPr>
        <w:t>Number 9</w:t>
      </w:r>
      <w:r w:rsidRPr="00B92F64">
        <w:rPr>
          <w:rFonts w:asciiTheme="majorHAnsi" w:hAnsiTheme="majorHAnsi" w:cstheme="majorHAnsi"/>
        </w:rPr>
        <w:t xml:space="preserve">: Strongly </w:t>
      </w:r>
      <w:r w:rsidRPr="00B92F64">
        <w:rPr>
          <w:rFonts w:asciiTheme="majorHAnsi" w:hAnsiTheme="majorHAnsi" w:cstheme="majorHAnsi"/>
          <w:u w:val="single"/>
        </w:rPr>
        <w:t>agree</w:t>
      </w:r>
      <w:r w:rsidRPr="00B92F64">
        <w:rPr>
          <w:rFonts w:asciiTheme="majorHAnsi" w:hAnsiTheme="majorHAnsi" w:cstheme="majorHAnsi"/>
        </w:rPr>
        <w:t xml:space="preserve"> that this is a useful and appropriate adaptation. </w:t>
      </w:r>
    </w:p>
    <w:p w14:paraId="17A836EA" w14:textId="77777777" w:rsidR="005D45D4" w:rsidRPr="00B92F64" w:rsidRDefault="005D45D4" w:rsidP="005D45D4">
      <w:pPr>
        <w:jc w:val="both"/>
        <w:rPr>
          <w:rFonts w:asciiTheme="majorHAnsi" w:hAnsiTheme="majorHAnsi" w:cstheme="majorHAnsi"/>
        </w:rPr>
      </w:pPr>
      <w:r w:rsidRPr="00B92F64">
        <w:rPr>
          <w:rFonts w:asciiTheme="majorHAnsi" w:hAnsiTheme="majorHAnsi" w:cstheme="majorHAnsi"/>
        </w:rPr>
        <w:t xml:space="preserve">There is also room to provide comments, if you wish. </w:t>
      </w:r>
    </w:p>
    <w:p w14:paraId="2B4F7CB6" w14:textId="77777777" w:rsidR="005D45D4" w:rsidRPr="00B92F64" w:rsidRDefault="005D45D4" w:rsidP="005D45D4">
      <w:pPr>
        <w:jc w:val="both"/>
        <w:rPr>
          <w:rFonts w:asciiTheme="majorHAnsi" w:hAnsiTheme="majorHAnsi" w:cstheme="majorHAnsi"/>
        </w:rPr>
        <w:sectPr w:rsidR="005D45D4" w:rsidRPr="00B92F64" w:rsidSect="005D45D4">
          <w:headerReference w:type="default" r:id="rId10"/>
          <w:footerReference w:type="default" r:id="rId11"/>
          <w:pgSz w:w="16838" w:h="11906" w:orient="landscape"/>
          <w:pgMar w:top="1440" w:right="1440" w:bottom="1440" w:left="1440" w:header="708" w:footer="708" w:gutter="0"/>
          <w:cols w:space="708"/>
          <w:docGrid w:linePitch="360"/>
        </w:sectPr>
      </w:pPr>
    </w:p>
    <w:tbl>
      <w:tblPr>
        <w:tblStyle w:val="TableGrid"/>
        <w:tblW w:w="14742" w:type="dxa"/>
        <w:tblLayout w:type="fixed"/>
        <w:tblLook w:val="04A0" w:firstRow="1" w:lastRow="0" w:firstColumn="1" w:lastColumn="0" w:noHBand="0" w:noVBand="1"/>
      </w:tblPr>
      <w:tblGrid>
        <w:gridCol w:w="9126"/>
        <w:gridCol w:w="28"/>
        <w:gridCol w:w="12"/>
        <w:gridCol w:w="574"/>
        <w:gridCol w:w="29"/>
        <w:gridCol w:w="12"/>
        <w:gridCol w:w="574"/>
        <w:gridCol w:w="29"/>
        <w:gridCol w:w="12"/>
        <w:gridCol w:w="652"/>
        <w:gridCol w:w="616"/>
        <w:gridCol w:w="616"/>
        <w:gridCol w:w="616"/>
        <w:gridCol w:w="615"/>
        <w:gridCol w:w="615"/>
        <w:gridCol w:w="616"/>
      </w:tblGrid>
      <w:tr w:rsidR="005D45D4" w:rsidRPr="00B92F64" w14:paraId="1DA731F8" w14:textId="77777777" w:rsidTr="00EF4D9C">
        <w:tc>
          <w:tcPr>
            <w:tcW w:w="14742" w:type="dxa"/>
            <w:gridSpan w:val="16"/>
          </w:tcPr>
          <w:p w14:paraId="23701375"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Case identification: general principles</w:t>
            </w:r>
          </w:p>
        </w:tc>
      </w:tr>
      <w:tr w:rsidR="005D45D4" w:rsidRPr="00B92F64" w14:paraId="2A44AB0F" w14:textId="77777777" w:rsidTr="00EF4D9C">
        <w:tc>
          <w:tcPr>
            <w:tcW w:w="9126" w:type="dxa"/>
            <w:vMerge w:val="restart"/>
          </w:tcPr>
          <w:p w14:paraId="3234AEFE" w14:textId="77777777" w:rsidR="005D45D4" w:rsidRPr="00B92F64" w:rsidRDefault="005D45D4" w:rsidP="00EF4D9C">
            <w:pPr>
              <w:rPr>
                <w:rFonts w:asciiTheme="majorHAnsi" w:hAnsiTheme="majorHAnsi" w:cstheme="majorHAnsi"/>
                <w:b/>
              </w:rPr>
            </w:pPr>
            <w:r w:rsidRPr="00B92F64">
              <w:rPr>
                <w:rFonts w:asciiTheme="majorHAnsi" w:hAnsiTheme="majorHAnsi" w:cstheme="majorHAnsi"/>
                <w:b/>
              </w:rPr>
              <w:t>Statements relating to general principles for case identification of mental health problems in people with learning disabilities.</w:t>
            </w:r>
          </w:p>
        </w:tc>
        <w:tc>
          <w:tcPr>
            <w:tcW w:w="5616" w:type="dxa"/>
            <w:gridSpan w:val="15"/>
          </w:tcPr>
          <w:p w14:paraId="2A2A0D15"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Scale</w:t>
            </w:r>
          </w:p>
        </w:tc>
      </w:tr>
      <w:tr w:rsidR="005D45D4" w:rsidRPr="00B92F64" w14:paraId="308213D9" w14:textId="77777777" w:rsidTr="00EF4D9C">
        <w:tc>
          <w:tcPr>
            <w:tcW w:w="9126" w:type="dxa"/>
            <w:vMerge/>
          </w:tcPr>
          <w:p w14:paraId="27631C6B" w14:textId="77777777" w:rsidR="005D45D4" w:rsidRPr="00B92F64" w:rsidRDefault="005D45D4" w:rsidP="00EF4D9C">
            <w:pPr>
              <w:jc w:val="center"/>
              <w:rPr>
                <w:rFonts w:asciiTheme="majorHAnsi" w:hAnsiTheme="majorHAnsi" w:cstheme="majorHAnsi"/>
                <w:b/>
              </w:rPr>
            </w:pPr>
          </w:p>
        </w:tc>
        <w:tc>
          <w:tcPr>
            <w:tcW w:w="1922" w:type="dxa"/>
            <w:gridSpan w:val="9"/>
          </w:tcPr>
          <w:p w14:paraId="2045F0AB"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Strongly disagree</w:t>
            </w:r>
          </w:p>
        </w:tc>
        <w:tc>
          <w:tcPr>
            <w:tcW w:w="1848" w:type="dxa"/>
            <w:gridSpan w:val="3"/>
          </w:tcPr>
          <w:p w14:paraId="362E81A6" w14:textId="77777777" w:rsidR="005D45D4" w:rsidRPr="00B92F64" w:rsidRDefault="005D45D4" w:rsidP="00EF4D9C">
            <w:pPr>
              <w:jc w:val="center"/>
              <w:rPr>
                <w:rFonts w:asciiTheme="majorHAnsi" w:hAnsiTheme="majorHAnsi" w:cstheme="majorHAnsi"/>
                <w:b/>
              </w:rPr>
            </w:pPr>
          </w:p>
        </w:tc>
        <w:tc>
          <w:tcPr>
            <w:tcW w:w="1846" w:type="dxa"/>
            <w:gridSpan w:val="3"/>
          </w:tcPr>
          <w:p w14:paraId="3130999E"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Strongly agree</w:t>
            </w:r>
          </w:p>
        </w:tc>
      </w:tr>
      <w:tr w:rsidR="005D45D4" w:rsidRPr="00B92F64" w14:paraId="58180BA2" w14:textId="77777777" w:rsidTr="00EF4D9C">
        <w:tc>
          <w:tcPr>
            <w:tcW w:w="9126" w:type="dxa"/>
          </w:tcPr>
          <w:p w14:paraId="09403052" w14:textId="77777777" w:rsidR="005D45D4" w:rsidRPr="00B92F64" w:rsidRDefault="005D45D4" w:rsidP="005D45D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All staff who come into contact with people with a learning disability should understand the different ways in which mental health problems may develop and present (compared with in people without a learning disability).</w:t>
            </w:r>
          </w:p>
        </w:tc>
        <w:tc>
          <w:tcPr>
            <w:tcW w:w="614" w:type="dxa"/>
            <w:gridSpan w:val="3"/>
          </w:tcPr>
          <w:p w14:paraId="7E8A6E0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1FAB5A1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93" w:type="dxa"/>
            <w:gridSpan w:val="3"/>
          </w:tcPr>
          <w:p w14:paraId="0BABAE2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4459FF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E1648E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7F7AA0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342756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79FE13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B8FD62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1AB4175B" w14:textId="77777777" w:rsidTr="00EF4D9C">
        <w:tc>
          <w:tcPr>
            <w:tcW w:w="14742" w:type="dxa"/>
            <w:gridSpan w:val="16"/>
          </w:tcPr>
          <w:p w14:paraId="2D8321CA"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044759E5" w14:textId="77777777" w:rsidTr="00EF4D9C">
        <w:tc>
          <w:tcPr>
            <w:tcW w:w="9126" w:type="dxa"/>
          </w:tcPr>
          <w:p w14:paraId="09F0B0CA" w14:textId="77777777" w:rsidR="005D45D4" w:rsidRPr="00B92F64" w:rsidRDefault="005D45D4" w:rsidP="005D45D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For a person with a mild learning disability, the use of identification questions recommended in relevant NICE guidelines for common mental health problems should be considered.</w:t>
            </w:r>
          </w:p>
        </w:tc>
        <w:tc>
          <w:tcPr>
            <w:tcW w:w="614" w:type="dxa"/>
            <w:gridSpan w:val="3"/>
          </w:tcPr>
          <w:p w14:paraId="71BAE7B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2A58F38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93" w:type="dxa"/>
            <w:gridSpan w:val="3"/>
          </w:tcPr>
          <w:p w14:paraId="3183995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09DD4B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61F6B9A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13D7D4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EFC1AC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89C4C8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F301FF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641157DD" w14:textId="77777777" w:rsidTr="00EF4D9C">
        <w:tc>
          <w:tcPr>
            <w:tcW w:w="14742" w:type="dxa"/>
            <w:gridSpan w:val="16"/>
          </w:tcPr>
          <w:p w14:paraId="40504FC7"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62779649" w14:textId="77777777" w:rsidTr="00EF4D9C">
        <w:tc>
          <w:tcPr>
            <w:tcW w:w="9126" w:type="dxa"/>
          </w:tcPr>
          <w:p w14:paraId="08649992" w14:textId="77777777" w:rsidR="005D45D4" w:rsidRPr="00B92F64" w:rsidRDefault="005D45D4" w:rsidP="005D45D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 xml:space="preserve">For a person with a mild learning disability, minor adaptations to the identification questions recommended in relevant NICE guidelines for common mental health problems should be considered, taking into account the individual’s level of comprehension and abilities. </w:t>
            </w:r>
          </w:p>
        </w:tc>
        <w:tc>
          <w:tcPr>
            <w:tcW w:w="614" w:type="dxa"/>
            <w:gridSpan w:val="3"/>
          </w:tcPr>
          <w:p w14:paraId="1664392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1DF2439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93" w:type="dxa"/>
            <w:gridSpan w:val="3"/>
          </w:tcPr>
          <w:p w14:paraId="72180CA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FAAA58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09E23A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DCAD38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921A04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A0FCE7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B6F936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00CD8709" w14:textId="77777777" w:rsidTr="00EF4D9C">
        <w:tc>
          <w:tcPr>
            <w:tcW w:w="14742" w:type="dxa"/>
            <w:gridSpan w:val="16"/>
          </w:tcPr>
          <w:p w14:paraId="20CD589F"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159E4E3C" w14:textId="77777777" w:rsidTr="00EF4D9C">
        <w:tc>
          <w:tcPr>
            <w:tcW w:w="9126" w:type="dxa"/>
          </w:tcPr>
          <w:p w14:paraId="67C20B61" w14:textId="77777777" w:rsidR="005D45D4" w:rsidRPr="00B92F64" w:rsidRDefault="005D45D4" w:rsidP="005D45D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 xml:space="preserve">Questions designed to identify mental health problems in people with a learning disability should focus not only on signs and symptoms but also on changes in behaviour. </w:t>
            </w:r>
          </w:p>
        </w:tc>
        <w:tc>
          <w:tcPr>
            <w:tcW w:w="614" w:type="dxa"/>
            <w:gridSpan w:val="3"/>
          </w:tcPr>
          <w:p w14:paraId="1A3B816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77E0005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93" w:type="dxa"/>
            <w:gridSpan w:val="3"/>
          </w:tcPr>
          <w:p w14:paraId="677A051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F22040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6701044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D0E67D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CB3997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112968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125E3B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3595B4CD" w14:textId="77777777" w:rsidTr="00EF4D9C">
        <w:tc>
          <w:tcPr>
            <w:tcW w:w="14742" w:type="dxa"/>
            <w:gridSpan w:val="16"/>
          </w:tcPr>
          <w:p w14:paraId="752C0A57"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6683CF54" w14:textId="77777777" w:rsidTr="00EF4D9C">
        <w:tc>
          <w:tcPr>
            <w:tcW w:w="9126" w:type="dxa"/>
          </w:tcPr>
          <w:p w14:paraId="4B45E66D" w14:textId="77777777" w:rsidR="005D45D4" w:rsidRPr="00B92F64" w:rsidRDefault="005D45D4" w:rsidP="005D45D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Changes in behaviour that could indicate the presence of a mental health problem in a person with a learning disability include behaviour that challenges, social withdrawal, avoidance and agitation.</w:t>
            </w:r>
          </w:p>
        </w:tc>
        <w:tc>
          <w:tcPr>
            <w:tcW w:w="614" w:type="dxa"/>
            <w:gridSpan w:val="3"/>
          </w:tcPr>
          <w:p w14:paraId="53A5C82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19FC50D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93" w:type="dxa"/>
            <w:gridSpan w:val="3"/>
          </w:tcPr>
          <w:p w14:paraId="7FB7202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F5A3BC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3B454F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82CD53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5AFB482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50C2FC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F929C5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78A4A797" w14:textId="77777777" w:rsidTr="00EF4D9C">
        <w:tc>
          <w:tcPr>
            <w:tcW w:w="14742" w:type="dxa"/>
            <w:gridSpan w:val="16"/>
          </w:tcPr>
          <w:p w14:paraId="69B5A5C0"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0C9C2F15" w14:textId="77777777" w:rsidTr="00EF4D9C">
        <w:tc>
          <w:tcPr>
            <w:tcW w:w="9126" w:type="dxa"/>
          </w:tcPr>
          <w:p w14:paraId="5FBE3AD3" w14:textId="77777777" w:rsidR="005D45D4" w:rsidRPr="00B92F64" w:rsidRDefault="005D45D4" w:rsidP="005D45D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In people with a learning disability increased difficulties in communication may indicate the presence of a mental health problem.</w:t>
            </w:r>
          </w:p>
        </w:tc>
        <w:tc>
          <w:tcPr>
            <w:tcW w:w="614" w:type="dxa"/>
            <w:gridSpan w:val="3"/>
          </w:tcPr>
          <w:p w14:paraId="1FE38AF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775614A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93" w:type="dxa"/>
            <w:gridSpan w:val="3"/>
          </w:tcPr>
          <w:p w14:paraId="3C63CB2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B75415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C58FDA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D07AEF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AD0BFA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55650A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B60D36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0E73EF78" w14:textId="77777777" w:rsidTr="00EF4D9C">
        <w:tc>
          <w:tcPr>
            <w:tcW w:w="14742" w:type="dxa"/>
            <w:gridSpan w:val="16"/>
          </w:tcPr>
          <w:p w14:paraId="5EC6DF5E"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765C3539" w14:textId="77777777" w:rsidTr="00EF4D9C">
        <w:tc>
          <w:tcPr>
            <w:tcW w:w="9126" w:type="dxa"/>
          </w:tcPr>
          <w:p w14:paraId="10B68BAA" w14:textId="77777777" w:rsidR="005D45D4" w:rsidRPr="00B92F64" w:rsidRDefault="005D45D4" w:rsidP="005D45D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 xml:space="preserve">When determining if a mental health problem is present in a person with a learning disability, focusing on what has changed for the individual at the personal or environmental level is important. </w:t>
            </w:r>
          </w:p>
        </w:tc>
        <w:tc>
          <w:tcPr>
            <w:tcW w:w="614" w:type="dxa"/>
            <w:gridSpan w:val="3"/>
          </w:tcPr>
          <w:p w14:paraId="4618ADA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3BCAE90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93" w:type="dxa"/>
            <w:gridSpan w:val="3"/>
          </w:tcPr>
          <w:p w14:paraId="7259EFE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F556C9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B350BC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D114FB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C2C26C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4D961F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28FEBF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30F15C39" w14:textId="77777777" w:rsidTr="00EF4D9C">
        <w:tc>
          <w:tcPr>
            <w:tcW w:w="14742" w:type="dxa"/>
            <w:gridSpan w:val="16"/>
          </w:tcPr>
          <w:p w14:paraId="4A72CB62"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15E451D0" w14:textId="77777777" w:rsidTr="00EF4D9C">
        <w:tc>
          <w:tcPr>
            <w:tcW w:w="9126" w:type="dxa"/>
          </w:tcPr>
          <w:p w14:paraId="366BC695" w14:textId="77777777" w:rsidR="005D45D4" w:rsidRPr="00B92F64" w:rsidRDefault="005D45D4" w:rsidP="005D45D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 xml:space="preserve">Records and relevant outcome or behavioural data should be reviewed to help determine if a mental health problem might be present. </w:t>
            </w:r>
          </w:p>
        </w:tc>
        <w:tc>
          <w:tcPr>
            <w:tcW w:w="614" w:type="dxa"/>
            <w:gridSpan w:val="3"/>
          </w:tcPr>
          <w:p w14:paraId="5FAE0DB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3351A35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93" w:type="dxa"/>
            <w:gridSpan w:val="3"/>
          </w:tcPr>
          <w:p w14:paraId="5DF4035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53200E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A5A140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CC0517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90185F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A7E134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1B55E0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2F0BAC12" w14:textId="77777777" w:rsidTr="00EF4D9C">
        <w:tc>
          <w:tcPr>
            <w:tcW w:w="14742" w:type="dxa"/>
            <w:gridSpan w:val="16"/>
          </w:tcPr>
          <w:p w14:paraId="73235F4B"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41340B7B" w14:textId="77777777" w:rsidTr="00EF4D9C">
        <w:tc>
          <w:tcPr>
            <w:tcW w:w="9154" w:type="dxa"/>
            <w:gridSpan w:val="2"/>
          </w:tcPr>
          <w:p w14:paraId="6DD4F0B3" w14:textId="77777777" w:rsidR="005D45D4" w:rsidRPr="00B92F64" w:rsidRDefault="005D45D4" w:rsidP="005D45D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Prospective monitoring should be considered to help determine if a mental health problem might be present.</w:t>
            </w:r>
          </w:p>
        </w:tc>
        <w:tc>
          <w:tcPr>
            <w:tcW w:w="615" w:type="dxa"/>
            <w:gridSpan w:val="3"/>
          </w:tcPr>
          <w:p w14:paraId="1D22EBC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5FBC08B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64" w:type="dxa"/>
            <w:gridSpan w:val="2"/>
          </w:tcPr>
          <w:p w14:paraId="4BA7ED2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442281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907FCC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27927A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CF2DE8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C50997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B1D618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6B80447D" w14:textId="77777777" w:rsidTr="00EF4D9C">
        <w:tc>
          <w:tcPr>
            <w:tcW w:w="14742" w:type="dxa"/>
            <w:gridSpan w:val="16"/>
          </w:tcPr>
          <w:p w14:paraId="04A93C70"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5615134A" w14:textId="77777777" w:rsidTr="00EF4D9C">
        <w:tc>
          <w:tcPr>
            <w:tcW w:w="9154" w:type="dxa"/>
            <w:gridSpan w:val="2"/>
          </w:tcPr>
          <w:p w14:paraId="32D06B45" w14:textId="77777777" w:rsidR="005D45D4" w:rsidRPr="00B92F64" w:rsidRDefault="005D45D4" w:rsidP="005D45D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A person with a learning disability should be asked direct questions about their current thoughts and feelings, and whether anything has been bothering them recently.</w:t>
            </w:r>
          </w:p>
        </w:tc>
        <w:tc>
          <w:tcPr>
            <w:tcW w:w="615" w:type="dxa"/>
            <w:gridSpan w:val="3"/>
          </w:tcPr>
          <w:p w14:paraId="00AFF34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7914FA5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64" w:type="dxa"/>
            <w:gridSpan w:val="2"/>
          </w:tcPr>
          <w:p w14:paraId="34D54FC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663294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533D01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FC3559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3B6EA5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B48710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524211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560D2359" w14:textId="77777777" w:rsidTr="00EF4D9C">
        <w:tc>
          <w:tcPr>
            <w:tcW w:w="14742" w:type="dxa"/>
            <w:gridSpan w:val="16"/>
          </w:tcPr>
          <w:p w14:paraId="0191EBBB"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12CAED7F" w14:textId="77777777" w:rsidTr="00EF4D9C">
        <w:tc>
          <w:tcPr>
            <w:tcW w:w="9166" w:type="dxa"/>
            <w:gridSpan w:val="3"/>
          </w:tcPr>
          <w:p w14:paraId="5111F2EF" w14:textId="77777777" w:rsidR="005D45D4" w:rsidRPr="00B92F64" w:rsidRDefault="005D45D4" w:rsidP="005D45D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Family members or carers should be asked if recent changes in behaviour are accompanied by a person changes in mood or anxiety levels.</w:t>
            </w:r>
          </w:p>
        </w:tc>
        <w:tc>
          <w:tcPr>
            <w:tcW w:w="615" w:type="dxa"/>
            <w:gridSpan w:val="3"/>
          </w:tcPr>
          <w:p w14:paraId="38A1ABD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2D49477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52" w:type="dxa"/>
          </w:tcPr>
          <w:p w14:paraId="6F47989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8B4C19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973089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D1D105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F09067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849DEC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4F4EA3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104761E2" w14:textId="77777777" w:rsidTr="00EF4D9C">
        <w:tc>
          <w:tcPr>
            <w:tcW w:w="14742" w:type="dxa"/>
            <w:gridSpan w:val="16"/>
          </w:tcPr>
          <w:p w14:paraId="0E05D19E"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66B5A49D" w14:textId="77777777" w:rsidTr="00EF4D9C">
        <w:tc>
          <w:tcPr>
            <w:tcW w:w="9166" w:type="dxa"/>
            <w:gridSpan w:val="3"/>
          </w:tcPr>
          <w:p w14:paraId="1D82D985" w14:textId="77777777" w:rsidR="005D45D4" w:rsidRPr="00B92F64" w:rsidRDefault="005D45D4" w:rsidP="005D45D4">
            <w:pPr>
              <w:pStyle w:val="ListParagraph"/>
              <w:numPr>
                <w:ilvl w:val="0"/>
                <w:numId w:val="12"/>
              </w:numPr>
              <w:spacing w:before="0"/>
              <w:rPr>
                <w:rFonts w:asciiTheme="majorHAnsi" w:hAnsiTheme="majorHAnsi" w:cstheme="majorHAnsi"/>
                <w:sz w:val="20"/>
                <w:szCs w:val="20"/>
              </w:rPr>
            </w:pPr>
            <w:r w:rsidRPr="00B92F64">
              <w:rPr>
                <w:rFonts w:asciiTheme="majorHAnsi" w:hAnsiTheme="majorHAnsi" w:cstheme="majorHAnsi"/>
              </w:rPr>
              <w:t xml:space="preserve">Family members, carers and support workers who are in contact with people with a severe or profound learning disability should be aware that changes in the persons’ behaviour, such as phobic or avoidant behaviour, might indicate the development of a mental health problem. </w:t>
            </w:r>
          </w:p>
        </w:tc>
        <w:tc>
          <w:tcPr>
            <w:tcW w:w="615" w:type="dxa"/>
            <w:gridSpan w:val="3"/>
          </w:tcPr>
          <w:p w14:paraId="3FDF828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7CA0671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52" w:type="dxa"/>
          </w:tcPr>
          <w:p w14:paraId="30A0A21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D77558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619CC1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6B7DF0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76F40AB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B4C4CB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928363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7C399A4C" w14:textId="77777777" w:rsidTr="00EF4D9C">
        <w:tc>
          <w:tcPr>
            <w:tcW w:w="14742" w:type="dxa"/>
            <w:gridSpan w:val="16"/>
          </w:tcPr>
          <w:p w14:paraId="61790ECC"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bl>
    <w:p w14:paraId="069D6A36" w14:textId="77777777" w:rsidR="005D45D4" w:rsidRPr="00B92F64" w:rsidRDefault="005D45D4" w:rsidP="005D45D4">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39"/>
        <w:gridCol w:w="613"/>
        <w:gridCol w:w="615"/>
        <w:gridCol w:w="681"/>
        <w:gridCol w:w="616"/>
        <w:gridCol w:w="616"/>
        <w:gridCol w:w="616"/>
        <w:gridCol w:w="615"/>
        <w:gridCol w:w="615"/>
        <w:gridCol w:w="616"/>
      </w:tblGrid>
      <w:tr w:rsidR="005D45D4" w:rsidRPr="00B92F64" w14:paraId="06E7FFE7" w14:textId="77777777" w:rsidTr="00EF4D9C">
        <w:tc>
          <w:tcPr>
            <w:tcW w:w="14742" w:type="dxa"/>
            <w:gridSpan w:val="10"/>
          </w:tcPr>
          <w:p w14:paraId="60004F1D"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Action following possible identification of a mental health problem</w:t>
            </w:r>
          </w:p>
        </w:tc>
      </w:tr>
      <w:tr w:rsidR="005D45D4" w:rsidRPr="00B92F64" w14:paraId="418E9E41" w14:textId="77777777" w:rsidTr="00EF4D9C">
        <w:tc>
          <w:tcPr>
            <w:tcW w:w="9139" w:type="dxa"/>
            <w:vMerge w:val="restart"/>
          </w:tcPr>
          <w:p w14:paraId="0D50F7C5" w14:textId="77777777" w:rsidR="005D45D4" w:rsidRPr="00B92F64" w:rsidRDefault="005D45D4" w:rsidP="00EF4D9C">
            <w:pPr>
              <w:jc w:val="both"/>
              <w:rPr>
                <w:rFonts w:asciiTheme="majorHAnsi" w:hAnsiTheme="majorHAnsi" w:cstheme="majorHAnsi"/>
                <w:i/>
              </w:rPr>
            </w:pPr>
            <w:r w:rsidRPr="00B92F64">
              <w:rPr>
                <w:rFonts w:asciiTheme="majorHAnsi" w:hAnsiTheme="majorHAnsi" w:cstheme="majorHAnsi"/>
                <w:b/>
              </w:rPr>
              <w:t>Statements relating to the action following the possible identification of a mental health problems in people with learning disabilities.</w:t>
            </w:r>
          </w:p>
        </w:tc>
        <w:tc>
          <w:tcPr>
            <w:tcW w:w="5603" w:type="dxa"/>
            <w:gridSpan w:val="9"/>
          </w:tcPr>
          <w:p w14:paraId="763DF28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Scale</w:t>
            </w:r>
          </w:p>
        </w:tc>
      </w:tr>
      <w:tr w:rsidR="005D45D4" w:rsidRPr="00B92F64" w14:paraId="3E37CDCA" w14:textId="77777777" w:rsidTr="00EF4D9C">
        <w:tc>
          <w:tcPr>
            <w:tcW w:w="9139" w:type="dxa"/>
            <w:vMerge/>
          </w:tcPr>
          <w:p w14:paraId="175A02DA" w14:textId="77777777" w:rsidR="005D45D4" w:rsidRPr="00B92F64" w:rsidRDefault="005D45D4" w:rsidP="00EF4D9C">
            <w:pPr>
              <w:pStyle w:val="ListParagraph"/>
              <w:jc w:val="both"/>
              <w:rPr>
                <w:rFonts w:asciiTheme="majorHAnsi" w:hAnsiTheme="majorHAnsi" w:cstheme="majorHAnsi"/>
                <w:i/>
              </w:rPr>
            </w:pPr>
          </w:p>
        </w:tc>
        <w:tc>
          <w:tcPr>
            <w:tcW w:w="1909" w:type="dxa"/>
            <w:gridSpan w:val="3"/>
          </w:tcPr>
          <w:p w14:paraId="732C138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7CF4F914" w14:textId="77777777" w:rsidR="005D45D4" w:rsidRPr="00B92F64" w:rsidRDefault="005D45D4" w:rsidP="00EF4D9C">
            <w:pPr>
              <w:jc w:val="center"/>
              <w:rPr>
                <w:rFonts w:asciiTheme="majorHAnsi" w:hAnsiTheme="majorHAnsi" w:cstheme="majorHAnsi"/>
              </w:rPr>
            </w:pPr>
          </w:p>
        </w:tc>
        <w:tc>
          <w:tcPr>
            <w:tcW w:w="616" w:type="dxa"/>
          </w:tcPr>
          <w:p w14:paraId="5D045D8A" w14:textId="77777777" w:rsidR="005D45D4" w:rsidRPr="00B92F64" w:rsidRDefault="005D45D4" w:rsidP="00EF4D9C">
            <w:pPr>
              <w:jc w:val="center"/>
              <w:rPr>
                <w:rFonts w:asciiTheme="majorHAnsi" w:hAnsiTheme="majorHAnsi" w:cstheme="majorHAnsi"/>
              </w:rPr>
            </w:pPr>
          </w:p>
        </w:tc>
        <w:tc>
          <w:tcPr>
            <w:tcW w:w="616" w:type="dxa"/>
          </w:tcPr>
          <w:p w14:paraId="0B8558EB" w14:textId="77777777" w:rsidR="005D45D4" w:rsidRPr="00B92F64" w:rsidRDefault="005D45D4" w:rsidP="00EF4D9C">
            <w:pPr>
              <w:jc w:val="center"/>
              <w:rPr>
                <w:rFonts w:asciiTheme="majorHAnsi" w:hAnsiTheme="majorHAnsi" w:cstheme="majorHAnsi"/>
              </w:rPr>
            </w:pPr>
          </w:p>
        </w:tc>
        <w:tc>
          <w:tcPr>
            <w:tcW w:w="1846" w:type="dxa"/>
            <w:gridSpan w:val="3"/>
          </w:tcPr>
          <w:p w14:paraId="15B0E46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Strongly agree</w:t>
            </w:r>
          </w:p>
        </w:tc>
      </w:tr>
      <w:tr w:rsidR="005D45D4" w:rsidRPr="00B92F64" w14:paraId="0628192D" w14:textId="77777777" w:rsidTr="00EF4D9C">
        <w:tc>
          <w:tcPr>
            <w:tcW w:w="9139" w:type="dxa"/>
          </w:tcPr>
          <w:p w14:paraId="7DDE8DF4" w14:textId="77777777" w:rsidR="005D45D4" w:rsidRPr="00B92F64" w:rsidRDefault="005D45D4" w:rsidP="005D45D4">
            <w:pPr>
              <w:pStyle w:val="ListParagraph"/>
              <w:numPr>
                <w:ilvl w:val="0"/>
                <w:numId w:val="11"/>
              </w:numPr>
              <w:spacing w:before="0"/>
              <w:rPr>
                <w:rFonts w:asciiTheme="majorHAnsi" w:hAnsiTheme="majorHAnsi" w:cstheme="majorHAnsi"/>
                <w:b/>
              </w:rPr>
            </w:pPr>
            <w:r w:rsidRPr="00B92F64">
              <w:rPr>
                <w:rFonts w:asciiTheme="majorHAnsi" w:hAnsiTheme="majorHAnsi" w:cstheme="majorHAnsi"/>
              </w:rPr>
              <w:t>If a mental health problem is suspected by a staff member, they should conduct an assessment if they are competent to do so.</w:t>
            </w:r>
          </w:p>
        </w:tc>
        <w:tc>
          <w:tcPr>
            <w:tcW w:w="613" w:type="dxa"/>
          </w:tcPr>
          <w:p w14:paraId="5DF8C61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2BD47BA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1" w:type="dxa"/>
          </w:tcPr>
          <w:p w14:paraId="1199B0C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020AC9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0893FC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C61380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8AEF98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BA75E2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ED2C04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6AEA7EB6" w14:textId="77777777" w:rsidTr="00EF4D9C">
        <w:tc>
          <w:tcPr>
            <w:tcW w:w="14742" w:type="dxa"/>
            <w:gridSpan w:val="10"/>
          </w:tcPr>
          <w:p w14:paraId="4B5A8699"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72398A8F" w14:textId="77777777" w:rsidTr="00EF4D9C">
        <w:tc>
          <w:tcPr>
            <w:tcW w:w="9139" w:type="dxa"/>
          </w:tcPr>
          <w:p w14:paraId="410BF1DF" w14:textId="77777777" w:rsidR="005D45D4" w:rsidRPr="00B92F64" w:rsidRDefault="005D45D4" w:rsidP="005D45D4">
            <w:pPr>
              <w:pStyle w:val="ListParagraph"/>
              <w:numPr>
                <w:ilvl w:val="0"/>
                <w:numId w:val="11"/>
              </w:numPr>
              <w:spacing w:before="0"/>
              <w:rPr>
                <w:rFonts w:asciiTheme="majorHAnsi" w:hAnsiTheme="majorHAnsi" w:cstheme="majorHAnsi"/>
                <w:sz w:val="20"/>
                <w:szCs w:val="20"/>
              </w:rPr>
            </w:pPr>
            <w:r w:rsidRPr="00B92F64">
              <w:rPr>
                <w:rFonts w:asciiTheme="majorHAnsi" w:hAnsiTheme="majorHAnsi" w:cstheme="majorHAnsi"/>
              </w:rPr>
              <w:t>If a mental health problem is suspected by a person who is not competent to complete an assessment, the person with a learning disability should be referred to a competent professional for an assessment.</w:t>
            </w:r>
          </w:p>
        </w:tc>
        <w:tc>
          <w:tcPr>
            <w:tcW w:w="613" w:type="dxa"/>
          </w:tcPr>
          <w:p w14:paraId="024AC54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097E7F9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1" w:type="dxa"/>
          </w:tcPr>
          <w:p w14:paraId="54F1C56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A2F19C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BFD1DF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87386C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306C91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65DBC7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51503A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31236EEC" w14:textId="77777777" w:rsidTr="00EF4D9C">
        <w:tc>
          <w:tcPr>
            <w:tcW w:w="14742" w:type="dxa"/>
            <w:gridSpan w:val="10"/>
          </w:tcPr>
          <w:p w14:paraId="248583F1"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7098744F" w14:textId="77777777" w:rsidTr="00EF4D9C">
        <w:tc>
          <w:tcPr>
            <w:tcW w:w="9139" w:type="dxa"/>
          </w:tcPr>
          <w:p w14:paraId="37631A51" w14:textId="77777777" w:rsidR="005D45D4" w:rsidRPr="00B92F64" w:rsidRDefault="005D45D4" w:rsidP="005D45D4">
            <w:pPr>
              <w:pStyle w:val="ListParagraph"/>
              <w:numPr>
                <w:ilvl w:val="0"/>
                <w:numId w:val="11"/>
              </w:numPr>
              <w:spacing w:before="0"/>
              <w:rPr>
                <w:rFonts w:asciiTheme="majorHAnsi" w:hAnsiTheme="majorHAnsi" w:cstheme="majorHAnsi"/>
              </w:rPr>
            </w:pPr>
            <w:r w:rsidRPr="00B92F64">
              <w:rPr>
                <w:rFonts w:asciiTheme="majorHAnsi" w:hAnsiTheme="majorHAnsi" w:cstheme="majorHAnsi"/>
              </w:rPr>
              <w:t>The person with a learning disability or their family or carers should be offered support and advice in obtaining a mental health assessment for the person with a learning disability.</w:t>
            </w:r>
          </w:p>
        </w:tc>
        <w:tc>
          <w:tcPr>
            <w:tcW w:w="613" w:type="dxa"/>
          </w:tcPr>
          <w:p w14:paraId="6FF5734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36558E6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1" w:type="dxa"/>
          </w:tcPr>
          <w:p w14:paraId="0B44735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C0A72E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7E5EF2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B1403E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79E6AE3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1B6C3E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B86773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243942B4" w14:textId="77777777" w:rsidTr="00EF4D9C">
        <w:tc>
          <w:tcPr>
            <w:tcW w:w="14742" w:type="dxa"/>
            <w:gridSpan w:val="10"/>
          </w:tcPr>
          <w:p w14:paraId="23B2FA4E"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1D7F845B" w14:textId="77777777" w:rsidTr="00EF4D9C">
        <w:tc>
          <w:tcPr>
            <w:tcW w:w="9139" w:type="dxa"/>
          </w:tcPr>
          <w:p w14:paraId="43C0A7FE" w14:textId="77777777" w:rsidR="005D45D4" w:rsidRPr="00B92F64" w:rsidRDefault="005D45D4" w:rsidP="005D45D4">
            <w:pPr>
              <w:pStyle w:val="ListParagraph"/>
              <w:numPr>
                <w:ilvl w:val="0"/>
                <w:numId w:val="11"/>
              </w:numPr>
              <w:spacing w:before="0"/>
              <w:rPr>
                <w:rFonts w:asciiTheme="majorHAnsi" w:hAnsiTheme="majorHAnsi" w:cstheme="majorHAnsi"/>
                <w:sz w:val="20"/>
                <w:szCs w:val="20"/>
              </w:rPr>
            </w:pPr>
            <w:r w:rsidRPr="00B92F64">
              <w:rPr>
                <w:rFonts w:asciiTheme="majorHAnsi" w:hAnsiTheme="majorHAnsi" w:cstheme="majorHAnsi"/>
              </w:rPr>
              <w:t>All health and social care workers conducting a mental health assessment should be aware of the nature of the person’s learning disability, their strengths and needs and their current care.</w:t>
            </w:r>
          </w:p>
        </w:tc>
        <w:tc>
          <w:tcPr>
            <w:tcW w:w="613" w:type="dxa"/>
          </w:tcPr>
          <w:p w14:paraId="50F9826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0F0BAB8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1" w:type="dxa"/>
          </w:tcPr>
          <w:p w14:paraId="4DC0A0F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1EC7A7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823642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0C4F65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F2A615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7E4E6E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37AEA6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272B8E62" w14:textId="77777777" w:rsidTr="00EF4D9C">
        <w:tc>
          <w:tcPr>
            <w:tcW w:w="14742" w:type="dxa"/>
            <w:gridSpan w:val="10"/>
          </w:tcPr>
          <w:p w14:paraId="4005521A"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60FE1F79" w14:textId="77777777" w:rsidTr="00EF4D9C">
        <w:tc>
          <w:tcPr>
            <w:tcW w:w="9139" w:type="dxa"/>
          </w:tcPr>
          <w:p w14:paraId="4D01FE66" w14:textId="77777777" w:rsidR="005D45D4" w:rsidRPr="00B92F64" w:rsidRDefault="005D45D4" w:rsidP="005D45D4">
            <w:pPr>
              <w:pStyle w:val="ListParagraph"/>
              <w:numPr>
                <w:ilvl w:val="0"/>
                <w:numId w:val="11"/>
              </w:numPr>
              <w:spacing w:before="0"/>
              <w:rPr>
                <w:rFonts w:asciiTheme="majorHAnsi" w:hAnsiTheme="majorHAnsi" w:cstheme="majorHAnsi"/>
                <w:b/>
              </w:rPr>
            </w:pPr>
            <w:r w:rsidRPr="00B92F64">
              <w:rPr>
                <w:rFonts w:asciiTheme="majorHAnsi" w:hAnsiTheme="majorHAnsi" w:cstheme="majorHAnsi"/>
              </w:rPr>
              <w:t xml:space="preserve">People with a suspected psychotic disorder should be referred to a psychiatrist with experience or expertise of treating mental health problems in people with a learning disability. </w:t>
            </w:r>
          </w:p>
        </w:tc>
        <w:tc>
          <w:tcPr>
            <w:tcW w:w="613" w:type="dxa"/>
          </w:tcPr>
          <w:p w14:paraId="60895CC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10B83FD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1" w:type="dxa"/>
          </w:tcPr>
          <w:p w14:paraId="0774F76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D436F3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F0ECAE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589E62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564FBD9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C2905A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CCA893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7895B60C" w14:textId="77777777" w:rsidTr="00EF4D9C">
        <w:tc>
          <w:tcPr>
            <w:tcW w:w="14742" w:type="dxa"/>
            <w:gridSpan w:val="10"/>
          </w:tcPr>
          <w:p w14:paraId="100A5CC5"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bl>
    <w:p w14:paraId="2275EB50" w14:textId="77777777" w:rsidR="005D45D4" w:rsidRPr="00B92F64" w:rsidRDefault="005D45D4" w:rsidP="005D45D4">
      <w:pPr>
        <w:jc w:val="both"/>
        <w:rPr>
          <w:rFonts w:asciiTheme="majorHAnsi" w:hAnsiTheme="majorHAnsi" w:cstheme="majorHAnsi"/>
        </w:rPr>
      </w:pPr>
    </w:p>
    <w:p w14:paraId="20D126C5" w14:textId="66051F93" w:rsidR="005D45D4" w:rsidRPr="00B92F64" w:rsidRDefault="005D45D4" w:rsidP="005D45D4">
      <w:pPr>
        <w:pStyle w:val="Heading2"/>
        <w:numPr>
          <w:ilvl w:val="0"/>
          <w:numId w:val="0"/>
        </w:numPr>
        <w:ind w:left="-283"/>
        <w:rPr>
          <w:rFonts w:cstheme="majorHAnsi"/>
        </w:rPr>
      </w:pPr>
      <w:bookmarkStart w:id="6" w:name="_Toc444271798"/>
      <w:proofErr w:type="spellStart"/>
      <w:r w:rsidRPr="00B92F64">
        <w:rPr>
          <w:rFonts w:cstheme="majorHAnsi"/>
        </w:rPr>
        <w:t>A.1.2</w:t>
      </w:r>
      <w:proofErr w:type="spellEnd"/>
      <w:r w:rsidRPr="00B92F64">
        <w:rPr>
          <w:rFonts w:cstheme="majorHAnsi"/>
        </w:rPr>
        <w:t xml:space="preserve"> Brief (initial) assessment</w:t>
      </w:r>
      <w:bookmarkEnd w:id="6"/>
    </w:p>
    <w:p w14:paraId="3549A9D5" w14:textId="2CC74E5F" w:rsidR="005D45D4" w:rsidRPr="00B92F64" w:rsidRDefault="005D45D4" w:rsidP="005D45D4">
      <w:pPr>
        <w:pStyle w:val="Heading3"/>
        <w:numPr>
          <w:ilvl w:val="0"/>
          <w:numId w:val="0"/>
        </w:numPr>
        <w:ind w:left="-283"/>
        <w:rPr>
          <w:rFonts w:cstheme="majorHAnsi"/>
        </w:rPr>
      </w:pPr>
      <w:bookmarkStart w:id="7" w:name="_Toc444271799"/>
      <w:proofErr w:type="spellStart"/>
      <w:r w:rsidRPr="00B92F64">
        <w:rPr>
          <w:rFonts w:cstheme="majorHAnsi"/>
        </w:rPr>
        <w:t>A.1.2.1</w:t>
      </w:r>
      <w:proofErr w:type="spellEnd"/>
      <w:r w:rsidRPr="00B92F64">
        <w:rPr>
          <w:rFonts w:cstheme="majorHAnsi"/>
        </w:rPr>
        <w:t xml:space="preserve"> Round 1</w:t>
      </w:r>
      <w:bookmarkEnd w:id="7"/>
    </w:p>
    <w:p w14:paraId="217EBFC9" w14:textId="77777777" w:rsidR="005D45D4" w:rsidRPr="00B92F64" w:rsidRDefault="005D45D4" w:rsidP="005D45D4">
      <w:pPr>
        <w:jc w:val="center"/>
        <w:rPr>
          <w:rFonts w:asciiTheme="majorHAnsi" w:hAnsiTheme="majorHAnsi" w:cstheme="majorHAnsi"/>
        </w:rPr>
      </w:pPr>
      <w:proofErr w:type="spellStart"/>
      <w:r w:rsidRPr="00B92F64">
        <w:rPr>
          <w:rFonts w:asciiTheme="majorHAnsi" w:hAnsiTheme="majorHAnsi" w:cstheme="majorHAnsi"/>
        </w:rPr>
        <w:t>MHLD</w:t>
      </w:r>
      <w:proofErr w:type="spellEnd"/>
      <w:r w:rsidRPr="00B92F64">
        <w:rPr>
          <w:rFonts w:asciiTheme="majorHAnsi" w:hAnsiTheme="majorHAnsi" w:cstheme="majorHAnsi"/>
        </w:rPr>
        <w:t xml:space="preserve"> CONSENSUS QUESTIONNAIRE (brief assessment)</w:t>
      </w:r>
    </w:p>
    <w:tbl>
      <w:tblPr>
        <w:tblStyle w:val="TableGrid"/>
        <w:tblW w:w="0" w:type="auto"/>
        <w:tblLook w:val="04A0" w:firstRow="1" w:lastRow="0" w:firstColumn="1" w:lastColumn="0" w:noHBand="0" w:noVBand="1"/>
      </w:tblPr>
      <w:tblGrid>
        <w:gridCol w:w="4508"/>
        <w:gridCol w:w="4508"/>
      </w:tblGrid>
      <w:tr w:rsidR="005D45D4" w:rsidRPr="00B92F64" w14:paraId="5718460D" w14:textId="77777777" w:rsidTr="00EF4D9C">
        <w:tc>
          <w:tcPr>
            <w:tcW w:w="4508" w:type="dxa"/>
          </w:tcPr>
          <w:p w14:paraId="1690490E"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Name:</w:t>
            </w:r>
          </w:p>
        </w:tc>
        <w:tc>
          <w:tcPr>
            <w:tcW w:w="4508" w:type="dxa"/>
          </w:tcPr>
          <w:p w14:paraId="384F590E"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Date:</w:t>
            </w:r>
          </w:p>
        </w:tc>
      </w:tr>
    </w:tbl>
    <w:p w14:paraId="59444400" w14:textId="77777777" w:rsidR="005D45D4" w:rsidRPr="00B92F64" w:rsidRDefault="005D45D4" w:rsidP="005D45D4">
      <w:pPr>
        <w:jc w:val="center"/>
        <w:rPr>
          <w:rFonts w:asciiTheme="majorHAnsi" w:hAnsiTheme="majorHAnsi" w:cstheme="majorHAnsi"/>
        </w:rPr>
      </w:pPr>
    </w:p>
    <w:p w14:paraId="2AF1A7B1" w14:textId="77777777" w:rsidR="005D45D4" w:rsidRPr="00B92F64" w:rsidRDefault="005D45D4" w:rsidP="005D45D4">
      <w:pPr>
        <w:jc w:val="both"/>
        <w:rPr>
          <w:rFonts w:asciiTheme="majorHAnsi" w:hAnsiTheme="majorHAnsi" w:cstheme="majorHAnsi"/>
        </w:rPr>
      </w:pPr>
      <w:r w:rsidRPr="00B92F64">
        <w:rPr>
          <w:rFonts w:asciiTheme="majorHAnsi" w:hAnsiTheme="majorHAnsi" w:cstheme="majorHAnsi"/>
        </w:rPr>
        <w:t xml:space="preserve">The literature review did not find evidence on adaptations to </w:t>
      </w:r>
      <w:r w:rsidRPr="00B92F64">
        <w:rPr>
          <w:rFonts w:asciiTheme="majorHAnsi" w:hAnsiTheme="majorHAnsi" w:cstheme="majorHAnsi"/>
          <w:b/>
        </w:rPr>
        <w:t>brief assessment of mental health problems in people with learning disabilities</w:t>
      </w:r>
      <w:r w:rsidRPr="00B92F64">
        <w:rPr>
          <w:rFonts w:asciiTheme="majorHAnsi" w:hAnsiTheme="majorHAnsi" w:cstheme="majorHAnsi"/>
        </w:rPr>
        <w:t xml:space="preserve"> that was of sufficient methodological quality, as outlined in the review protocols, to include in the review. Therefore statements regarding adaptations to brief assessment of mental health for people with LD have been developed to be assessed by the group through the nominal group technique. We have also developed statements for comprehensive assessment procedures, however these are presented within another document for the sake of brevity. There is some duplication between the two questionnaires; this is intentional. At times statements may read very similarly, again this is intentional, and you will find that there is a slight difference of emphasis in these cases. </w:t>
      </w:r>
    </w:p>
    <w:p w14:paraId="13BAF62A" w14:textId="77777777" w:rsidR="005D45D4" w:rsidRPr="00B92F64" w:rsidRDefault="005D45D4" w:rsidP="005D45D4">
      <w:pPr>
        <w:jc w:val="both"/>
        <w:rPr>
          <w:rFonts w:asciiTheme="majorHAnsi" w:hAnsiTheme="majorHAnsi" w:cstheme="majorHAnsi"/>
        </w:rPr>
      </w:pPr>
      <w:r w:rsidRPr="00B92F64">
        <w:rPr>
          <w:rFonts w:asciiTheme="majorHAnsi" w:hAnsiTheme="majorHAnsi" w:cstheme="majorHAnsi"/>
        </w:rPr>
        <w:t xml:space="preserve">Statements are split into four sections, each containing a number of sub-sections; Principles of a brief assessment of mental health problems in people with LD (Principles </w:t>
      </w:r>
      <w:proofErr w:type="spellStart"/>
      <w:r w:rsidRPr="00B92F64">
        <w:rPr>
          <w:rFonts w:asciiTheme="majorHAnsi" w:hAnsiTheme="majorHAnsi" w:cstheme="majorHAnsi"/>
        </w:rPr>
        <w:t>p2</w:t>
      </w:r>
      <w:proofErr w:type="spellEnd"/>
      <w:r w:rsidRPr="00B92F64">
        <w:rPr>
          <w:rFonts w:asciiTheme="majorHAnsi" w:hAnsiTheme="majorHAnsi" w:cstheme="majorHAnsi"/>
        </w:rPr>
        <w:t xml:space="preserve">-3, collaborative approach </w:t>
      </w:r>
      <w:proofErr w:type="spellStart"/>
      <w:r w:rsidRPr="00B92F64">
        <w:rPr>
          <w:rFonts w:asciiTheme="majorHAnsi" w:hAnsiTheme="majorHAnsi" w:cstheme="majorHAnsi"/>
        </w:rPr>
        <w:t>p3</w:t>
      </w:r>
      <w:proofErr w:type="spellEnd"/>
      <w:r w:rsidRPr="00B92F64">
        <w:rPr>
          <w:rFonts w:asciiTheme="majorHAnsi" w:hAnsiTheme="majorHAnsi" w:cstheme="majorHAnsi"/>
        </w:rPr>
        <w:t xml:space="preserve">-4, accessibility </w:t>
      </w:r>
      <w:proofErr w:type="spellStart"/>
      <w:r w:rsidRPr="00B92F64">
        <w:rPr>
          <w:rFonts w:asciiTheme="majorHAnsi" w:hAnsiTheme="majorHAnsi" w:cstheme="majorHAnsi"/>
        </w:rPr>
        <w:t>p4</w:t>
      </w:r>
      <w:proofErr w:type="spellEnd"/>
      <w:r w:rsidRPr="00B92F64">
        <w:rPr>
          <w:rFonts w:asciiTheme="majorHAnsi" w:hAnsiTheme="majorHAnsi" w:cstheme="majorHAnsi"/>
        </w:rPr>
        <w:t xml:space="preserve">-5 and rigorous assessments </w:t>
      </w:r>
      <w:proofErr w:type="spellStart"/>
      <w:r w:rsidRPr="00B92F64">
        <w:rPr>
          <w:rFonts w:asciiTheme="majorHAnsi" w:hAnsiTheme="majorHAnsi" w:cstheme="majorHAnsi"/>
        </w:rPr>
        <w:t>p6</w:t>
      </w:r>
      <w:proofErr w:type="spellEnd"/>
      <w:r w:rsidRPr="00B92F64">
        <w:rPr>
          <w:rFonts w:asciiTheme="majorHAnsi" w:hAnsiTheme="majorHAnsi" w:cstheme="majorHAnsi"/>
        </w:rPr>
        <w:t xml:space="preserve">); Purpose of a brief assessment (Purpose </w:t>
      </w:r>
      <w:proofErr w:type="spellStart"/>
      <w:r w:rsidRPr="00B92F64">
        <w:rPr>
          <w:rFonts w:asciiTheme="majorHAnsi" w:hAnsiTheme="majorHAnsi" w:cstheme="majorHAnsi"/>
        </w:rPr>
        <w:t>p6</w:t>
      </w:r>
      <w:proofErr w:type="spellEnd"/>
      <w:r w:rsidRPr="00B92F64">
        <w:rPr>
          <w:rFonts w:asciiTheme="majorHAnsi" w:hAnsiTheme="majorHAnsi" w:cstheme="majorHAnsi"/>
        </w:rPr>
        <w:t xml:space="preserve">-7, Risk assessment </w:t>
      </w:r>
      <w:proofErr w:type="spellStart"/>
      <w:r w:rsidRPr="00B92F64">
        <w:rPr>
          <w:rFonts w:asciiTheme="majorHAnsi" w:hAnsiTheme="majorHAnsi" w:cstheme="majorHAnsi"/>
        </w:rPr>
        <w:t>p7</w:t>
      </w:r>
      <w:proofErr w:type="spellEnd"/>
      <w:r w:rsidRPr="00B92F64">
        <w:rPr>
          <w:rFonts w:asciiTheme="majorHAnsi" w:hAnsiTheme="majorHAnsi" w:cstheme="majorHAnsi"/>
        </w:rPr>
        <w:t xml:space="preserve">-8, formulation </w:t>
      </w:r>
      <w:proofErr w:type="spellStart"/>
      <w:r w:rsidRPr="00B92F64">
        <w:rPr>
          <w:rFonts w:asciiTheme="majorHAnsi" w:hAnsiTheme="majorHAnsi" w:cstheme="majorHAnsi"/>
        </w:rPr>
        <w:t>p8</w:t>
      </w:r>
      <w:proofErr w:type="spellEnd"/>
      <w:r w:rsidRPr="00B92F64">
        <w:rPr>
          <w:rFonts w:asciiTheme="majorHAnsi" w:hAnsiTheme="majorHAnsi" w:cstheme="majorHAnsi"/>
        </w:rPr>
        <w:t xml:space="preserve">); Structure of a brief assessment (Staff conducting the assessment </w:t>
      </w:r>
      <w:proofErr w:type="spellStart"/>
      <w:r w:rsidRPr="00B92F64">
        <w:rPr>
          <w:rFonts w:asciiTheme="majorHAnsi" w:hAnsiTheme="majorHAnsi" w:cstheme="majorHAnsi"/>
        </w:rPr>
        <w:t>p8</w:t>
      </w:r>
      <w:proofErr w:type="spellEnd"/>
      <w:r w:rsidRPr="00B92F64">
        <w:rPr>
          <w:rFonts w:asciiTheme="majorHAnsi" w:hAnsiTheme="majorHAnsi" w:cstheme="majorHAnsi"/>
        </w:rPr>
        <w:t xml:space="preserve">-9, involving service users </w:t>
      </w:r>
      <w:proofErr w:type="spellStart"/>
      <w:r w:rsidRPr="00B92F64">
        <w:rPr>
          <w:rFonts w:asciiTheme="majorHAnsi" w:hAnsiTheme="majorHAnsi" w:cstheme="majorHAnsi"/>
        </w:rPr>
        <w:t>p9</w:t>
      </w:r>
      <w:proofErr w:type="spellEnd"/>
      <w:r w:rsidRPr="00B92F64">
        <w:rPr>
          <w:rFonts w:asciiTheme="majorHAnsi" w:hAnsiTheme="majorHAnsi" w:cstheme="majorHAnsi"/>
        </w:rPr>
        <w:t xml:space="preserve">-10, data sources </w:t>
      </w:r>
      <w:proofErr w:type="spellStart"/>
      <w:r w:rsidRPr="00B92F64">
        <w:rPr>
          <w:rFonts w:asciiTheme="majorHAnsi" w:hAnsiTheme="majorHAnsi" w:cstheme="majorHAnsi"/>
        </w:rPr>
        <w:t>p10</w:t>
      </w:r>
      <w:proofErr w:type="spellEnd"/>
      <w:r w:rsidRPr="00B92F64">
        <w:rPr>
          <w:rFonts w:asciiTheme="majorHAnsi" w:hAnsiTheme="majorHAnsi" w:cstheme="majorHAnsi"/>
        </w:rPr>
        <w:t xml:space="preserve">-11) and Outcomes of a brief assessment (Outcomes </w:t>
      </w:r>
      <w:proofErr w:type="spellStart"/>
      <w:r w:rsidRPr="00B92F64">
        <w:rPr>
          <w:rFonts w:asciiTheme="majorHAnsi" w:hAnsiTheme="majorHAnsi" w:cstheme="majorHAnsi"/>
        </w:rPr>
        <w:t>p11</w:t>
      </w:r>
      <w:proofErr w:type="spellEnd"/>
      <w:r w:rsidRPr="00B92F64">
        <w:rPr>
          <w:rFonts w:asciiTheme="majorHAnsi" w:hAnsiTheme="majorHAnsi" w:cstheme="majorHAnsi"/>
        </w:rPr>
        <w:t xml:space="preserve">, the care plan </w:t>
      </w:r>
      <w:proofErr w:type="spellStart"/>
      <w:r w:rsidRPr="00B92F64">
        <w:rPr>
          <w:rFonts w:asciiTheme="majorHAnsi" w:hAnsiTheme="majorHAnsi" w:cstheme="majorHAnsi"/>
        </w:rPr>
        <w:t>p11</w:t>
      </w:r>
      <w:proofErr w:type="spellEnd"/>
      <w:r w:rsidRPr="00B92F64">
        <w:rPr>
          <w:rFonts w:asciiTheme="majorHAnsi" w:hAnsiTheme="majorHAnsi" w:cstheme="majorHAnsi"/>
        </w:rPr>
        <w:t xml:space="preserve">-12, outcomes monitoring </w:t>
      </w:r>
      <w:proofErr w:type="spellStart"/>
      <w:r w:rsidRPr="00B92F64">
        <w:rPr>
          <w:rFonts w:asciiTheme="majorHAnsi" w:hAnsiTheme="majorHAnsi" w:cstheme="majorHAnsi"/>
        </w:rPr>
        <w:t>p12</w:t>
      </w:r>
      <w:proofErr w:type="spellEnd"/>
      <w:r w:rsidRPr="00B92F64">
        <w:rPr>
          <w:rFonts w:asciiTheme="majorHAnsi" w:hAnsiTheme="majorHAnsi" w:cstheme="majorHAnsi"/>
        </w:rPr>
        <w:t xml:space="preserve">-13). Please ensure you have checked both sides of each sheet of paper, so that no items are missed. </w:t>
      </w:r>
    </w:p>
    <w:p w14:paraId="068259F7" w14:textId="77777777" w:rsidR="005D45D4" w:rsidRPr="00B92F64" w:rsidRDefault="005D45D4" w:rsidP="005D45D4">
      <w:pPr>
        <w:jc w:val="both"/>
        <w:rPr>
          <w:rFonts w:asciiTheme="majorHAnsi" w:hAnsiTheme="majorHAnsi" w:cstheme="majorHAnsi"/>
        </w:rPr>
      </w:pPr>
      <w:r w:rsidRPr="00B92F64">
        <w:rPr>
          <w:rFonts w:asciiTheme="majorHAnsi" w:hAnsiTheme="majorHAnsi" w:cstheme="majorHAnsi"/>
        </w:rPr>
        <w:t>For each of the statements please indicate your agreement as to their appropriateness and utility by circling one number in each row. The scale works as follows:</w:t>
      </w:r>
    </w:p>
    <w:p w14:paraId="51C20EC1" w14:textId="77777777" w:rsidR="005D45D4" w:rsidRPr="00B92F64" w:rsidRDefault="005D45D4" w:rsidP="005D45D4">
      <w:pPr>
        <w:jc w:val="both"/>
        <w:rPr>
          <w:rFonts w:asciiTheme="majorHAnsi" w:hAnsiTheme="majorHAnsi" w:cstheme="majorHAnsi"/>
        </w:rPr>
      </w:pPr>
      <w:r w:rsidRPr="00B92F64">
        <w:rPr>
          <w:rFonts w:asciiTheme="majorHAnsi" w:hAnsiTheme="majorHAnsi" w:cstheme="majorHAnsi"/>
          <w:b/>
        </w:rPr>
        <w:t>Number 1</w:t>
      </w:r>
      <w:r w:rsidRPr="00B92F64">
        <w:rPr>
          <w:rFonts w:asciiTheme="majorHAnsi" w:hAnsiTheme="majorHAnsi" w:cstheme="majorHAnsi"/>
        </w:rPr>
        <w:t xml:space="preserve">: Strongly </w:t>
      </w:r>
      <w:r w:rsidRPr="00B92F64">
        <w:rPr>
          <w:rFonts w:asciiTheme="majorHAnsi" w:hAnsiTheme="majorHAnsi" w:cstheme="majorHAnsi"/>
          <w:u w:val="single"/>
        </w:rPr>
        <w:t>disagree</w:t>
      </w:r>
      <w:r w:rsidRPr="00B92F64">
        <w:rPr>
          <w:rFonts w:asciiTheme="majorHAnsi" w:hAnsiTheme="majorHAnsi" w:cstheme="majorHAnsi"/>
        </w:rPr>
        <w:t xml:space="preserve"> with this adaptation.</w:t>
      </w:r>
    </w:p>
    <w:p w14:paraId="1CBCDA88" w14:textId="77777777" w:rsidR="005D45D4" w:rsidRPr="00B92F64" w:rsidRDefault="005D45D4" w:rsidP="005D45D4">
      <w:pPr>
        <w:jc w:val="both"/>
        <w:rPr>
          <w:rFonts w:asciiTheme="majorHAnsi" w:hAnsiTheme="majorHAnsi" w:cstheme="majorHAnsi"/>
        </w:rPr>
      </w:pPr>
      <w:r w:rsidRPr="00B92F64">
        <w:rPr>
          <w:rFonts w:asciiTheme="majorHAnsi" w:hAnsiTheme="majorHAnsi" w:cstheme="majorHAnsi"/>
          <w:b/>
        </w:rPr>
        <w:t>Number 5</w:t>
      </w:r>
      <w:r w:rsidRPr="00B92F64">
        <w:rPr>
          <w:rFonts w:asciiTheme="majorHAnsi" w:hAnsiTheme="majorHAnsi" w:cstheme="majorHAnsi"/>
        </w:rPr>
        <w:t>: Neither agree nor disagree.</w:t>
      </w:r>
    </w:p>
    <w:p w14:paraId="141853C6" w14:textId="77777777" w:rsidR="005D45D4" w:rsidRPr="00B92F64" w:rsidRDefault="005D45D4" w:rsidP="005D45D4">
      <w:pPr>
        <w:jc w:val="both"/>
        <w:rPr>
          <w:rFonts w:asciiTheme="majorHAnsi" w:hAnsiTheme="majorHAnsi" w:cstheme="majorHAnsi"/>
        </w:rPr>
      </w:pPr>
      <w:r w:rsidRPr="00B92F64">
        <w:rPr>
          <w:rFonts w:asciiTheme="majorHAnsi" w:hAnsiTheme="majorHAnsi" w:cstheme="majorHAnsi"/>
          <w:b/>
        </w:rPr>
        <w:t>Number 9</w:t>
      </w:r>
      <w:r w:rsidRPr="00B92F64">
        <w:rPr>
          <w:rFonts w:asciiTheme="majorHAnsi" w:hAnsiTheme="majorHAnsi" w:cstheme="majorHAnsi"/>
        </w:rPr>
        <w:t xml:space="preserve">: Strongly </w:t>
      </w:r>
      <w:r w:rsidRPr="00B92F64">
        <w:rPr>
          <w:rFonts w:asciiTheme="majorHAnsi" w:hAnsiTheme="majorHAnsi" w:cstheme="majorHAnsi"/>
          <w:u w:val="single"/>
        </w:rPr>
        <w:t>agree</w:t>
      </w:r>
      <w:r w:rsidRPr="00B92F64">
        <w:rPr>
          <w:rFonts w:asciiTheme="majorHAnsi" w:hAnsiTheme="majorHAnsi" w:cstheme="majorHAnsi"/>
        </w:rPr>
        <w:t xml:space="preserve"> that this is a useful and appropriate adaptation. </w:t>
      </w:r>
    </w:p>
    <w:p w14:paraId="04528789" w14:textId="77777777" w:rsidR="005D45D4" w:rsidRPr="00B92F64" w:rsidRDefault="005D45D4" w:rsidP="005D45D4">
      <w:pPr>
        <w:jc w:val="both"/>
        <w:rPr>
          <w:rFonts w:asciiTheme="majorHAnsi" w:hAnsiTheme="majorHAnsi" w:cstheme="majorHAnsi"/>
        </w:rPr>
      </w:pPr>
      <w:r w:rsidRPr="00B92F64">
        <w:rPr>
          <w:rFonts w:asciiTheme="majorHAnsi" w:hAnsiTheme="majorHAnsi" w:cstheme="majorHAnsi"/>
        </w:rPr>
        <w:t xml:space="preserve">There is also room to provide comments, if you wish. </w:t>
      </w:r>
    </w:p>
    <w:p w14:paraId="6D263383" w14:textId="77777777" w:rsidR="005D45D4" w:rsidRPr="00B92F64" w:rsidRDefault="005D45D4" w:rsidP="005D45D4">
      <w:pPr>
        <w:jc w:val="both"/>
        <w:rPr>
          <w:rFonts w:asciiTheme="majorHAnsi" w:hAnsiTheme="majorHAnsi" w:cstheme="majorHAnsi"/>
        </w:rPr>
        <w:sectPr w:rsidR="005D45D4" w:rsidRPr="00B92F64" w:rsidSect="005D45D4">
          <w:headerReference w:type="default" r:id="rId12"/>
          <w:footerReference w:type="default" r:id="rId13"/>
          <w:pgSz w:w="16838" w:h="11906" w:orient="landscape"/>
          <w:pgMar w:top="1440" w:right="1440" w:bottom="1440" w:left="1440" w:header="708" w:footer="708" w:gutter="0"/>
          <w:cols w:space="708"/>
          <w:docGrid w:linePitch="360"/>
        </w:sectPr>
      </w:pPr>
    </w:p>
    <w:tbl>
      <w:tblPr>
        <w:tblStyle w:val="TableGrid"/>
        <w:tblW w:w="14742" w:type="dxa"/>
        <w:tblLayout w:type="fixed"/>
        <w:tblLook w:val="04A0" w:firstRow="1" w:lastRow="0" w:firstColumn="1" w:lastColumn="0" w:noHBand="0" w:noVBand="1"/>
      </w:tblPr>
      <w:tblGrid>
        <w:gridCol w:w="9138"/>
        <w:gridCol w:w="28"/>
        <w:gridCol w:w="12"/>
        <w:gridCol w:w="12"/>
        <w:gridCol w:w="12"/>
        <w:gridCol w:w="550"/>
        <w:gridCol w:w="29"/>
        <w:gridCol w:w="12"/>
        <w:gridCol w:w="12"/>
        <w:gridCol w:w="12"/>
        <w:gridCol w:w="550"/>
        <w:gridCol w:w="29"/>
        <w:gridCol w:w="12"/>
        <w:gridCol w:w="12"/>
        <w:gridCol w:w="12"/>
        <w:gridCol w:w="616"/>
        <w:gridCol w:w="616"/>
        <w:gridCol w:w="616"/>
        <w:gridCol w:w="616"/>
        <w:gridCol w:w="615"/>
        <w:gridCol w:w="615"/>
        <w:gridCol w:w="616"/>
      </w:tblGrid>
      <w:tr w:rsidR="005D45D4" w:rsidRPr="00B92F64" w14:paraId="3DFBCEAC" w14:textId="77777777" w:rsidTr="00EF4D9C">
        <w:tc>
          <w:tcPr>
            <w:tcW w:w="14742" w:type="dxa"/>
            <w:gridSpan w:val="22"/>
          </w:tcPr>
          <w:p w14:paraId="6D9310E3"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Principles of a brief assessment</w:t>
            </w:r>
          </w:p>
        </w:tc>
      </w:tr>
      <w:tr w:rsidR="005D45D4" w:rsidRPr="00B92F64" w14:paraId="7D9C549B" w14:textId="77777777" w:rsidTr="00EF4D9C">
        <w:tc>
          <w:tcPr>
            <w:tcW w:w="9139" w:type="dxa"/>
            <w:vMerge w:val="restart"/>
          </w:tcPr>
          <w:p w14:paraId="00348038" w14:textId="77777777" w:rsidR="005D45D4" w:rsidRPr="00B92F64" w:rsidRDefault="005D45D4" w:rsidP="00EF4D9C">
            <w:pPr>
              <w:rPr>
                <w:rFonts w:asciiTheme="majorHAnsi" w:hAnsiTheme="majorHAnsi" w:cstheme="majorHAnsi"/>
                <w:b/>
              </w:rPr>
            </w:pPr>
            <w:r w:rsidRPr="00B92F64">
              <w:rPr>
                <w:rFonts w:asciiTheme="majorHAnsi" w:hAnsiTheme="majorHAnsi" w:cstheme="majorHAnsi"/>
                <w:b/>
              </w:rPr>
              <w:t>Statements relating to general principles of adaptations to brief assessment of mental health problems in people with learning disabilities.</w:t>
            </w:r>
          </w:p>
        </w:tc>
        <w:tc>
          <w:tcPr>
            <w:tcW w:w="5603" w:type="dxa"/>
            <w:gridSpan w:val="21"/>
          </w:tcPr>
          <w:p w14:paraId="79278EC0"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Scale</w:t>
            </w:r>
          </w:p>
        </w:tc>
      </w:tr>
      <w:tr w:rsidR="005D45D4" w:rsidRPr="00B92F64" w14:paraId="282BC160" w14:textId="77777777" w:rsidTr="00EF4D9C">
        <w:tc>
          <w:tcPr>
            <w:tcW w:w="9144" w:type="dxa"/>
            <w:vMerge/>
          </w:tcPr>
          <w:p w14:paraId="7166CC72" w14:textId="77777777" w:rsidR="005D45D4" w:rsidRPr="00B92F64" w:rsidRDefault="005D45D4" w:rsidP="00EF4D9C">
            <w:pPr>
              <w:jc w:val="center"/>
              <w:rPr>
                <w:rFonts w:asciiTheme="majorHAnsi" w:hAnsiTheme="majorHAnsi" w:cstheme="majorHAnsi"/>
                <w:b/>
              </w:rPr>
            </w:pPr>
          </w:p>
        </w:tc>
        <w:tc>
          <w:tcPr>
            <w:tcW w:w="1904" w:type="dxa"/>
            <w:gridSpan w:val="15"/>
          </w:tcPr>
          <w:p w14:paraId="0FBE2149"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Strongly disagree</w:t>
            </w:r>
          </w:p>
        </w:tc>
        <w:tc>
          <w:tcPr>
            <w:tcW w:w="1848" w:type="dxa"/>
            <w:gridSpan w:val="3"/>
          </w:tcPr>
          <w:p w14:paraId="0C0FA857" w14:textId="77777777" w:rsidR="005D45D4" w:rsidRPr="00B92F64" w:rsidRDefault="005D45D4" w:rsidP="00EF4D9C">
            <w:pPr>
              <w:jc w:val="center"/>
              <w:rPr>
                <w:rFonts w:asciiTheme="majorHAnsi" w:hAnsiTheme="majorHAnsi" w:cstheme="majorHAnsi"/>
                <w:b/>
              </w:rPr>
            </w:pPr>
          </w:p>
        </w:tc>
        <w:tc>
          <w:tcPr>
            <w:tcW w:w="1846" w:type="dxa"/>
            <w:gridSpan w:val="3"/>
          </w:tcPr>
          <w:p w14:paraId="4FB9DBA2"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Strongly agree</w:t>
            </w:r>
          </w:p>
        </w:tc>
      </w:tr>
      <w:tr w:rsidR="005D45D4" w:rsidRPr="00B92F64" w14:paraId="0F108818" w14:textId="77777777" w:rsidTr="00EF4D9C">
        <w:tc>
          <w:tcPr>
            <w:tcW w:w="9144" w:type="dxa"/>
          </w:tcPr>
          <w:p w14:paraId="31A64C74" w14:textId="77777777" w:rsidR="005D45D4" w:rsidRPr="00B92F64" w:rsidRDefault="005D45D4" w:rsidP="005D45D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A brief assessment should be conducted based on an understanding of the context and setting in which it is undertaken.</w:t>
            </w:r>
          </w:p>
        </w:tc>
        <w:tc>
          <w:tcPr>
            <w:tcW w:w="615" w:type="dxa"/>
            <w:gridSpan w:val="5"/>
          </w:tcPr>
          <w:p w14:paraId="53CFCA0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5"/>
          </w:tcPr>
          <w:p w14:paraId="6586E1E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4" w:type="dxa"/>
            <w:gridSpan w:val="5"/>
          </w:tcPr>
          <w:p w14:paraId="0295804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C6745C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60ED24F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4B0B6C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A60EB5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330B2B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E45992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5B79D608" w14:textId="77777777" w:rsidTr="00EF4D9C">
        <w:tc>
          <w:tcPr>
            <w:tcW w:w="14742" w:type="dxa"/>
            <w:gridSpan w:val="22"/>
          </w:tcPr>
          <w:p w14:paraId="0841B2ED"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16164E77" w14:textId="77777777" w:rsidTr="00EF4D9C">
        <w:tc>
          <w:tcPr>
            <w:tcW w:w="9144" w:type="dxa"/>
          </w:tcPr>
          <w:p w14:paraId="6C14E9FD" w14:textId="77777777" w:rsidR="005D45D4" w:rsidRPr="00B92F64" w:rsidRDefault="005D45D4" w:rsidP="005D45D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A brief assessment should take into account symptom severity, the service user’s understanding of the problem, degree of distress and functional impairment.</w:t>
            </w:r>
          </w:p>
        </w:tc>
        <w:tc>
          <w:tcPr>
            <w:tcW w:w="615" w:type="dxa"/>
            <w:gridSpan w:val="5"/>
          </w:tcPr>
          <w:p w14:paraId="79617D2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5"/>
          </w:tcPr>
          <w:p w14:paraId="2C0A3C5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4" w:type="dxa"/>
            <w:gridSpan w:val="5"/>
          </w:tcPr>
          <w:p w14:paraId="1FB8EDD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488C84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E77A1E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E8B2CE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C45874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263C34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8483B4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7E353B2C" w14:textId="77777777" w:rsidTr="00EF4D9C">
        <w:tc>
          <w:tcPr>
            <w:tcW w:w="14742" w:type="dxa"/>
            <w:gridSpan w:val="22"/>
          </w:tcPr>
          <w:p w14:paraId="70CCDC88"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0B888D04" w14:textId="77777777" w:rsidTr="00EF4D9C">
        <w:tc>
          <w:tcPr>
            <w:tcW w:w="9144" w:type="dxa"/>
          </w:tcPr>
          <w:p w14:paraId="5B2C0B3B" w14:textId="77777777" w:rsidR="005D45D4" w:rsidRPr="00B92F64" w:rsidRDefault="005D45D4" w:rsidP="005D45D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A brief assessment should draw on those information sources that directly relate to the purpose of the assessment.</w:t>
            </w:r>
          </w:p>
        </w:tc>
        <w:tc>
          <w:tcPr>
            <w:tcW w:w="615" w:type="dxa"/>
            <w:gridSpan w:val="5"/>
          </w:tcPr>
          <w:p w14:paraId="43B7C73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5"/>
          </w:tcPr>
          <w:p w14:paraId="7C61D78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4" w:type="dxa"/>
            <w:gridSpan w:val="5"/>
          </w:tcPr>
          <w:p w14:paraId="5096346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D643B1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93BB0A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1F3F11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6741EA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FC7A6D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959226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78426CB7" w14:textId="77777777" w:rsidTr="00EF4D9C">
        <w:tc>
          <w:tcPr>
            <w:tcW w:w="14742" w:type="dxa"/>
            <w:gridSpan w:val="22"/>
          </w:tcPr>
          <w:p w14:paraId="10967CE7"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5151E3A1" w14:textId="77777777" w:rsidTr="00EF4D9C">
        <w:tc>
          <w:tcPr>
            <w:tcW w:w="9144" w:type="dxa"/>
          </w:tcPr>
          <w:p w14:paraId="275192EB" w14:textId="77777777" w:rsidR="005D45D4" w:rsidRPr="00B92F64" w:rsidRDefault="005D45D4" w:rsidP="005D45D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 xml:space="preserve">The content and structure of the brief assessment should be adapted to the severity of the learning which a person has.   </w:t>
            </w:r>
          </w:p>
        </w:tc>
        <w:tc>
          <w:tcPr>
            <w:tcW w:w="615" w:type="dxa"/>
            <w:gridSpan w:val="5"/>
          </w:tcPr>
          <w:p w14:paraId="7F7E08E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5"/>
          </w:tcPr>
          <w:p w14:paraId="212957D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4" w:type="dxa"/>
            <w:gridSpan w:val="5"/>
          </w:tcPr>
          <w:p w14:paraId="4A1BDB1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9B141E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03ACD8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AEBA93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7DC8199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089C76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0B3EB2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236BE850" w14:textId="77777777" w:rsidTr="00EF4D9C">
        <w:tc>
          <w:tcPr>
            <w:tcW w:w="14742" w:type="dxa"/>
            <w:gridSpan w:val="22"/>
          </w:tcPr>
          <w:p w14:paraId="4D968B54"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102A067B" w14:textId="77777777" w:rsidTr="00EF4D9C">
        <w:tc>
          <w:tcPr>
            <w:tcW w:w="9144" w:type="dxa"/>
          </w:tcPr>
          <w:p w14:paraId="7DBC13E2" w14:textId="77777777" w:rsidR="005D45D4" w:rsidRPr="00B92F64" w:rsidRDefault="005D45D4" w:rsidP="005D45D4">
            <w:pPr>
              <w:pStyle w:val="ListParagraph"/>
              <w:numPr>
                <w:ilvl w:val="0"/>
                <w:numId w:val="12"/>
              </w:numPr>
              <w:spacing w:before="0"/>
              <w:rPr>
                <w:rFonts w:asciiTheme="majorHAnsi" w:hAnsiTheme="majorHAnsi" w:cstheme="majorHAnsi"/>
                <w:b/>
              </w:rPr>
            </w:pPr>
            <w:r w:rsidRPr="00B92F64">
              <w:rPr>
                <w:rFonts w:asciiTheme="majorHAnsi" w:eastAsia="Calibri" w:hAnsiTheme="majorHAnsi" w:cstheme="majorHAnsi"/>
              </w:rPr>
              <w:t>A brief assessment should consider the misuse of drugs or alcohol as a potential problem in itself and also as a contributory factor in other disorders.</w:t>
            </w:r>
          </w:p>
        </w:tc>
        <w:tc>
          <w:tcPr>
            <w:tcW w:w="615" w:type="dxa"/>
            <w:gridSpan w:val="5"/>
          </w:tcPr>
          <w:p w14:paraId="3353C89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5"/>
          </w:tcPr>
          <w:p w14:paraId="30438D6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4" w:type="dxa"/>
            <w:gridSpan w:val="5"/>
          </w:tcPr>
          <w:p w14:paraId="2A94202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FA338F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3CC19D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8073D7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58CDF69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078E79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958D68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476A9497" w14:textId="77777777" w:rsidTr="00EF4D9C">
        <w:tc>
          <w:tcPr>
            <w:tcW w:w="14742" w:type="dxa"/>
            <w:gridSpan w:val="22"/>
          </w:tcPr>
          <w:p w14:paraId="37475A93"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2960CD2E" w14:textId="77777777" w:rsidTr="00EF4D9C">
        <w:tc>
          <w:tcPr>
            <w:tcW w:w="9144" w:type="dxa"/>
          </w:tcPr>
          <w:p w14:paraId="5ED340DE" w14:textId="77777777" w:rsidR="005D45D4" w:rsidRPr="00B92F64" w:rsidRDefault="005D45D4" w:rsidP="005D45D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 xml:space="preserve">A brief assessment should have an identified outcome. </w:t>
            </w:r>
          </w:p>
        </w:tc>
        <w:tc>
          <w:tcPr>
            <w:tcW w:w="615" w:type="dxa"/>
            <w:gridSpan w:val="5"/>
          </w:tcPr>
          <w:p w14:paraId="696C609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5"/>
          </w:tcPr>
          <w:p w14:paraId="7DC22F7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4" w:type="dxa"/>
            <w:gridSpan w:val="5"/>
          </w:tcPr>
          <w:p w14:paraId="1DA39AF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87C81C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B8C2BF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B7EF5F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0B026F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0D441D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9F00E4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42C2BD19" w14:textId="77777777" w:rsidTr="00EF4D9C">
        <w:tc>
          <w:tcPr>
            <w:tcW w:w="14742" w:type="dxa"/>
            <w:gridSpan w:val="22"/>
          </w:tcPr>
          <w:p w14:paraId="01AC1C35"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5A4216AF" w14:textId="77777777" w:rsidTr="00EF4D9C">
        <w:tc>
          <w:tcPr>
            <w:tcW w:w="9144" w:type="dxa"/>
          </w:tcPr>
          <w:p w14:paraId="43DD497E" w14:textId="77777777" w:rsidR="005D45D4" w:rsidRPr="00B92F64" w:rsidRDefault="005D45D4" w:rsidP="005D45D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A brief assessment should be repeated if further relevant information emerges.</w:t>
            </w:r>
          </w:p>
        </w:tc>
        <w:tc>
          <w:tcPr>
            <w:tcW w:w="615" w:type="dxa"/>
            <w:gridSpan w:val="5"/>
          </w:tcPr>
          <w:p w14:paraId="1B59365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5"/>
          </w:tcPr>
          <w:p w14:paraId="4886CA6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4" w:type="dxa"/>
            <w:gridSpan w:val="5"/>
          </w:tcPr>
          <w:p w14:paraId="7610861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2F63AE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6B3DF86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36F241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9C95C4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CE4FCC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7C2765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5644EC8F" w14:textId="77777777" w:rsidTr="00EF4D9C">
        <w:tc>
          <w:tcPr>
            <w:tcW w:w="14742" w:type="dxa"/>
            <w:gridSpan w:val="22"/>
          </w:tcPr>
          <w:p w14:paraId="346D0AD2"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6462FDDB" w14:textId="77777777" w:rsidTr="00EF4D9C">
        <w:tc>
          <w:tcPr>
            <w:tcW w:w="9144" w:type="dxa"/>
          </w:tcPr>
          <w:p w14:paraId="2D3414B9" w14:textId="77777777" w:rsidR="005D45D4" w:rsidRPr="00B92F64" w:rsidRDefault="005D45D4" w:rsidP="005D45D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 xml:space="preserve">A brief assessment should seek to identify service users’ strengths. </w:t>
            </w:r>
          </w:p>
        </w:tc>
        <w:tc>
          <w:tcPr>
            <w:tcW w:w="615" w:type="dxa"/>
            <w:gridSpan w:val="5"/>
          </w:tcPr>
          <w:p w14:paraId="420BD0D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5"/>
          </w:tcPr>
          <w:p w14:paraId="5A5723C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4" w:type="dxa"/>
            <w:gridSpan w:val="5"/>
          </w:tcPr>
          <w:p w14:paraId="5C03EC5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D8FCE0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0DEDFD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13F29E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F367B9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83074E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602617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6E799D7D" w14:textId="77777777" w:rsidTr="00EF4D9C">
        <w:tc>
          <w:tcPr>
            <w:tcW w:w="14742" w:type="dxa"/>
            <w:gridSpan w:val="22"/>
          </w:tcPr>
          <w:p w14:paraId="44B1A7A7"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75C8CDA0" w14:textId="77777777" w:rsidTr="00EF4D9C">
        <w:tc>
          <w:tcPr>
            <w:tcW w:w="9173" w:type="dxa"/>
            <w:gridSpan w:val="2"/>
          </w:tcPr>
          <w:p w14:paraId="4A9BACDC" w14:textId="77777777" w:rsidR="005D45D4" w:rsidRPr="00B92F64" w:rsidRDefault="005D45D4" w:rsidP="005D45D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When conducting a brief assessment, staff should seek to understand how the physical and social environment may contribute to the development or maintenance of the issues that are the focus of the assessment.</w:t>
            </w:r>
          </w:p>
        </w:tc>
        <w:tc>
          <w:tcPr>
            <w:tcW w:w="615" w:type="dxa"/>
            <w:gridSpan w:val="5"/>
          </w:tcPr>
          <w:p w14:paraId="514355D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5"/>
          </w:tcPr>
          <w:p w14:paraId="1F41758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45" w:type="dxa"/>
            <w:gridSpan w:val="4"/>
          </w:tcPr>
          <w:p w14:paraId="2D473E2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128EE4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A4B1BC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E74606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1A420F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091AF2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FFA061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1F086D79" w14:textId="77777777" w:rsidTr="00EF4D9C">
        <w:tc>
          <w:tcPr>
            <w:tcW w:w="14742" w:type="dxa"/>
            <w:gridSpan w:val="22"/>
          </w:tcPr>
          <w:p w14:paraId="338561DF"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20314560" w14:textId="77777777" w:rsidTr="00EF4D9C">
        <w:tc>
          <w:tcPr>
            <w:tcW w:w="9173" w:type="dxa"/>
            <w:gridSpan w:val="2"/>
          </w:tcPr>
          <w:p w14:paraId="215C7D0C" w14:textId="77777777" w:rsidR="005D45D4" w:rsidRPr="00B92F64" w:rsidRDefault="005D45D4" w:rsidP="005D45D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 xml:space="preserve">A brief assessment with a person with a learning disability should consider any neurological or physical health problems or genetic syndromes that may influence the development or presentation of mental health problems. </w:t>
            </w:r>
          </w:p>
        </w:tc>
        <w:tc>
          <w:tcPr>
            <w:tcW w:w="615" w:type="dxa"/>
            <w:gridSpan w:val="5"/>
          </w:tcPr>
          <w:p w14:paraId="7435F0C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5"/>
          </w:tcPr>
          <w:p w14:paraId="5462DDB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45" w:type="dxa"/>
            <w:gridSpan w:val="4"/>
          </w:tcPr>
          <w:p w14:paraId="6FE0334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71D2D4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55EACA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C131EF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497094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14C8B3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085985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1FA98D43" w14:textId="77777777" w:rsidTr="00EF4D9C">
        <w:tc>
          <w:tcPr>
            <w:tcW w:w="14742" w:type="dxa"/>
            <w:gridSpan w:val="22"/>
          </w:tcPr>
          <w:p w14:paraId="1D3F4793"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7B570B73" w14:textId="77777777" w:rsidTr="00EF4D9C">
        <w:tc>
          <w:tcPr>
            <w:tcW w:w="9185" w:type="dxa"/>
            <w:gridSpan w:val="3"/>
          </w:tcPr>
          <w:p w14:paraId="469CFDAC" w14:textId="77777777" w:rsidR="005D45D4" w:rsidRPr="00B92F64" w:rsidRDefault="005D45D4" w:rsidP="005D45D4">
            <w:pPr>
              <w:pStyle w:val="ListParagraph"/>
              <w:numPr>
                <w:ilvl w:val="0"/>
                <w:numId w:val="12"/>
              </w:numPr>
              <w:autoSpaceDE w:val="0"/>
              <w:autoSpaceDN w:val="0"/>
              <w:adjustRightInd w:val="0"/>
              <w:spacing w:before="0"/>
              <w:rPr>
                <w:rFonts w:asciiTheme="majorHAnsi" w:hAnsiTheme="majorHAnsi" w:cstheme="majorHAnsi"/>
                <w:sz w:val="20"/>
                <w:szCs w:val="20"/>
              </w:rPr>
            </w:pPr>
            <w:r w:rsidRPr="00B92F64">
              <w:rPr>
                <w:rFonts w:asciiTheme="majorHAnsi" w:hAnsiTheme="majorHAnsi" w:cstheme="majorHAnsi"/>
              </w:rPr>
              <w:t xml:space="preserve">Service users, and if appropriate family members, carers or support workers, should be provided with a summary of the brief assessment, including any potential implications.  </w:t>
            </w:r>
          </w:p>
        </w:tc>
        <w:tc>
          <w:tcPr>
            <w:tcW w:w="615" w:type="dxa"/>
            <w:gridSpan w:val="5"/>
          </w:tcPr>
          <w:p w14:paraId="0FBC85C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5"/>
          </w:tcPr>
          <w:p w14:paraId="4E647CE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33" w:type="dxa"/>
            <w:gridSpan w:val="3"/>
          </w:tcPr>
          <w:p w14:paraId="0019904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FC1ABA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3E2B25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AE042D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87020F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0ADAA2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1656EC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3E922185" w14:textId="77777777" w:rsidTr="00EF4D9C">
        <w:tc>
          <w:tcPr>
            <w:tcW w:w="14742" w:type="dxa"/>
            <w:gridSpan w:val="22"/>
          </w:tcPr>
          <w:p w14:paraId="555F2819"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1400E400" w14:textId="77777777" w:rsidTr="00EF4D9C">
        <w:tc>
          <w:tcPr>
            <w:tcW w:w="9185" w:type="dxa"/>
            <w:gridSpan w:val="3"/>
          </w:tcPr>
          <w:p w14:paraId="071CCE60" w14:textId="77777777" w:rsidR="005D45D4" w:rsidRPr="00B92F64" w:rsidRDefault="005D45D4" w:rsidP="005D45D4">
            <w:pPr>
              <w:pStyle w:val="ListParagraph"/>
              <w:numPr>
                <w:ilvl w:val="0"/>
                <w:numId w:val="12"/>
              </w:numPr>
              <w:autoSpaceDE w:val="0"/>
              <w:autoSpaceDN w:val="0"/>
              <w:adjustRightInd w:val="0"/>
              <w:spacing w:before="0"/>
              <w:rPr>
                <w:rFonts w:asciiTheme="majorHAnsi" w:hAnsiTheme="majorHAnsi" w:cstheme="majorHAnsi"/>
                <w:sz w:val="20"/>
                <w:szCs w:val="20"/>
              </w:rPr>
            </w:pPr>
            <w:r w:rsidRPr="00B92F64">
              <w:rPr>
                <w:rFonts w:asciiTheme="majorHAnsi" w:hAnsiTheme="majorHAnsi" w:cstheme="majorHAnsi"/>
              </w:rPr>
              <w:t xml:space="preserve">Confidentiality (and its limits) should be explained clearly to the service user, and family members or carers as appropriate, before the assessment. </w:t>
            </w:r>
          </w:p>
        </w:tc>
        <w:tc>
          <w:tcPr>
            <w:tcW w:w="615" w:type="dxa"/>
            <w:gridSpan w:val="5"/>
          </w:tcPr>
          <w:p w14:paraId="7725F14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5"/>
          </w:tcPr>
          <w:p w14:paraId="05A6C1D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33" w:type="dxa"/>
            <w:gridSpan w:val="3"/>
          </w:tcPr>
          <w:p w14:paraId="6966DE5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A6BD6B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61A008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E931C2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5CABC73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506EBB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58D97A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4D6E814C" w14:textId="77777777" w:rsidTr="00EF4D9C">
        <w:tc>
          <w:tcPr>
            <w:tcW w:w="14742" w:type="dxa"/>
            <w:gridSpan w:val="22"/>
          </w:tcPr>
          <w:p w14:paraId="01379C29"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5D366AB3" w14:textId="77777777" w:rsidTr="00EF4D9C">
        <w:tc>
          <w:tcPr>
            <w:tcW w:w="9197" w:type="dxa"/>
            <w:gridSpan w:val="4"/>
          </w:tcPr>
          <w:p w14:paraId="2363277D" w14:textId="77777777" w:rsidR="005D45D4" w:rsidRPr="00B92F64" w:rsidRDefault="005D45D4" w:rsidP="005D45D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Staff conducting a brief assessment should be aware of diagnostic overshadowing (that a physical health problem or cognitive impairment may mask an underlying mental health problem).</w:t>
            </w:r>
          </w:p>
        </w:tc>
        <w:tc>
          <w:tcPr>
            <w:tcW w:w="615" w:type="dxa"/>
            <w:gridSpan w:val="5"/>
          </w:tcPr>
          <w:p w14:paraId="2DEEB46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5"/>
          </w:tcPr>
          <w:p w14:paraId="398BFD5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21" w:type="dxa"/>
            <w:gridSpan w:val="2"/>
          </w:tcPr>
          <w:p w14:paraId="4A83646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DAF7CD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05416A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4F5A50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EC9361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82CF8E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054B87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519E83D7" w14:textId="77777777" w:rsidTr="00EF4D9C">
        <w:tc>
          <w:tcPr>
            <w:tcW w:w="14742" w:type="dxa"/>
            <w:gridSpan w:val="22"/>
          </w:tcPr>
          <w:p w14:paraId="0BA84653"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4FCC503E" w14:textId="77777777" w:rsidTr="00EF4D9C">
        <w:tc>
          <w:tcPr>
            <w:tcW w:w="9197" w:type="dxa"/>
            <w:gridSpan w:val="4"/>
          </w:tcPr>
          <w:p w14:paraId="4934B6F5" w14:textId="77777777" w:rsidR="005D45D4" w:rsidRPr="00B92F64" w:rsidRDefault="005D45D4" w:rsidP="005D45D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Staff conducting a brief assessment should be aware of the likely presentations of mental health disorders associated with specific disorders or syndrome which causal of the learning disability.</w:t>
            </w:r>
          </w:p>
        </w:tc>
        <w:tc>
          <w:tcPr>
            <w:tcW w:w="615" w:type="dxa"/>
            <w:gridSpan w:val="5"/>
          </w:tcPr>
          <w:p w14:paraId="065BA56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5"/>
          </w:tcPr>
          <w:p w14:paraId="04E5367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21" w:type="dxa"/>
            <w:gridSpan w:val="2"/>
          </w:tcPr>
          <w:p w14:paraId="68662E3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308EC4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85CF48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11E84C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AD807E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CB310D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C98DFB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6AEA1A97" w14:textId="77777777" w:rsidTr="00EF4D9C">
        <w:tc>
          <w:tcPr>
            <w:tcW w:w="14742" w:type="dxa"/>
            <w:gridSpan w:val="22"/>
          </w:tcPr>
          <w:p w14:paraId="6C2F3AA7"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239A6976" w14:textId="77777777" w:rsidTr="00EF4D9C">
        <w:tc>
          <w:tcPr>
            <w:tcW w:w="9204" w:type="dxa"/>
            <w:gridSpan w:val="5"/>
          </w:tcPr>
          <w:p w14:paraId="320B11DC" w14:textId="77777777" w:rsidR="005D45D4" w:rsidRPr="00B92F64" w:rsidRDefault="005D45D4" w:rsidP="005D45D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 xml:space="preserve">Staff conducting a brief assessment should be aware of the impact of neurodevelopmental disorders on the presentations of mental health symptoms. </w:t>
            </w:r>
          </w:p>
        </w:tc>
        <w:tc>
          <w:tcPr>
            <w:tcW w:w="614" w:type="dxa"/>
            <w:gridSpan w:val="5"/>
          </w:tcPr>
          <w:p w14:paraId="6DB8FA4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5"/>
          </w:tcPr>
          <w:p w14:paraId="6C65D84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15" w:type="dxa"/>
          </w:tcPr>
          <w:p w14:paraId="1A26B9B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AAE810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399FA6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5285F7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8E24F0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CFEF62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C35B62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46F77886" w14:textId="77777777" w:rsidTr="00EF4D9C">
        <w:tc>
          <w:tcPr>
            <w:tcW w:w="14742" w:type="dxa"/>
            <w:gridSpan w:val="22"/>
          </w:tcPr>
          <w:p w14:paraId="75CCA589"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3D346E59" w14:textId="77777777" w:rsidTr="00EF4D9C">
        <w:tc>
          <w:tcPr>
            <w:tcW w:w="9209" w:type="dxa"/>
            <w:gridSpan w:val="5"/>
          </w:tcPr>
          <w:p w14:paraId="1ED77AFB" w14:textId="77777777" w:rsidR="005D45D4" w:rsidRPr="00B92F64" w:rsidRDefault="005D45D4" w:rsidP="005D45D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Staff conducting a brief assessment should be aware that what presents as a mental health problem might be caused by an underlying physical health problem.</w:t>
            </w:r>
          </w:p>
        </w:tc>
        <w:tc>
          <w:tcPr>
            <w:tcW w:w="615" w:type="dxa"/>
            <w:gridSpan w:val="5"/>
          </w:tcPr>
          <w:p w14:paraId="4B95C1E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5"/>
          </w:tcPr>
          <w:p w14:paraId="4B3CA92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16" w:type="dxa"/>
          </w:tcPr>
          <w:p w14:paraId="713184F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5" w:type="dxa"/>
          </w:tcPr>
          <w:p w14:paraId="13C7157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5" w:type="dxa"/>
          </w:tcPr>
          <w:p w14:paraId="578EEA9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0CB835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A79A50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7BDA96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218D1C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2C7EB301" w14:textId="77777777" w:rsidTr="00EF4D9C">
        <w:tc>
          <w:tcPr>
            <w:tcW w:w="14742" w:type="dxa"/>
            <w:gridSpan w:val="22"/>
          </w:tcPr>
          <w:p w14:paraId="1F7A28DF"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bl>
    <w:p w14:paraId="5E61A1C2" w14:textId="77777777" w:rsidR="005D45D4" w:rsidRPr="00B92F64" w:rsidRDefault="005D45D4" w:rsidP="005D45D4">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44"/>
        <w:gridCol w:w="613"/>
        <w:gridCol w:w="615"/>
        <w:gridCol w:w="676"/>
        <w:gridCol w:w="616"/>
        <w:gridCol w:w="616"/>
        <w:gridCol w:w="616"/>
        <w:gridCol w:w="615"/>
        <w:gridCol w:w="615"/>
        <w:gridCol w:w="616"/>
      </w:tblGrid>
      <w:tr w:rsidR="005D45D4" w:rsidRPr="00B92F64" w14:paraId="01C30460" w14:textId="77777777" w:rsidTr="00EF4D9C">
        <w:tc>
          <w:tcPr>
            <w:tcW w:w="14742" w:type="dxa"/>
            <w:gridSpan w:val="10"/>
          </w:tcPr>
          <w:p w14:paraId="628775E7"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Principles of a brief assessment: Collaborative approach</w:t>
            </w:r>
          </w:p>
        </w:tc>
      </w:tr>
      <w:tr w:rsidR="005D45D4" w:rsidRPr="00B92F64" w14:paraId="506E4DD2" w14:textId="77777777" w:rsidTr="00EF4D9C">
        <w:tc>
          <w:tcPr>
            <w:tcW w:w="9144" w:type="dxa"/>
            <w:vMerge w:val="restart"/>
          </w:tcPr>
          <w:p w14:paraId="318B881B" w14:textId="77777777" w:rsidR="005D45D4" w:rsidRPr="00B92F64" w:rsidRDefault="005D45D4" w:rsidP="00EF4D9C">
            <w:pPr>
              <w:jc w:val="both"/>
              <w:rPr>
                <w:rFonts w:asciiTheme="majorHAnsi" w:hAnsiTheme="majorHAnsi" w:cstheme="majorHAnsi"/>
                <w:i/>
              </w:rPr>
            </w:pPr>
            <w:r w:rsidRPr="00B92F64">
              <w:rPr>
                <w:rFonts w:asciiTheme="majorHAnsi" w:hAnsiTheme="majorHAnsi" w:cstheme="majorHAnsi"/>
                <w:b/>
              </w:rPr>
              <w:t>Statements relating to the collaborative approach that should be taken during brief assessment of mental health problems in people with learning disabilities.</w:t>
            </w:r>
          </w:p>
        </w:tc>
        <w:tc>
          <w:tcPr>
            <w:tcW w:w="5598" w:type="dxa"/>
            <w:gridSpan w:val="9"/>
          </w:tcPr>
          <w:p w14:paraId="50F1344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Scale</w:t>
            </w:r>
          </w:p>
        </w:tc>
      </w:tr>
      <w:tr w:rsidR="005D45D4" w:rsidRPr="00B92F64" w14:paraId="48CED2C1" w14:textId="77777777" w:rsidTr="00EF4D9C">
        <w:tc>
          <w:tcPr>
            <w:tcW w:w="9144" w:type="dxa"/>
            <w:vMerge/>
          </w:tcPr>
          <w:p w14:paraId="32AC5193" w14:textId="77777777" w:rsidR="005D45D4" w:rsidRPr="00B92F64" w:rsidRDefault="005D45D4" w:rsidP="00EF4D9C">
            <w:pPr>
              <w:pStyle w:val="ListParagraph"/>
              <w:jc w:val="both"/>
              <w:rPr>
                <w:rFonts w:asciiTheme="majorHAnsi" w:hAnsiTheme="majorHAnsi" w:cstheme="majorHAnsi"/>
                <w:i/>
              </w:rPr>
            </w:pPr>
          </w:p>
        </w:tc>
        <w:tc>
          <w:tcPr>
            <w:tcW w:w="1904" w:type="dxa"/>
            <w:gridSpan w:val="3"/>
          </w:tcPr>
          <w:p w14:paraId="17C2378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10D97962" w14:textId="77777777" w:rsidR="005D45D4" w:rsidRPr="00B92F64" w:rsidRDefault="005D45D4" w:rsidP="00EF4D9C">
            <w:pPr>
              <w:jc w:val="center"/>
              <w:rPr>
                <w:rFonts w:asciiTheme="majorHAnsi" w:hAnsiTheme="majorHAnsi" w:cstheme="majorHAnsi"/>
              </w:rPr>
            </w:pPr>
          </w:p>
        </w:tc>
        <w:tc>
          <w:tcPr>
            <w:tcW w:w="616" w:type="dxa"/>
          </w:tcPr>
          <w:p w14:paraId="02126CB0" w14:textId="77777777" w:rsidR="005D45D4" w:rsidRPr="00B92F64" w:rsidRDefault="005D45D4" w:rsidP="00EF4D9C">
            <w:pPr>
              <w:jc w:val="center"/>
              <w:rPr>
                <w:rFonts w:asciiTheme="majorHAnsi" w:hAnsiTheme="majorHAnsi" w:cstheme="majorHAnsi"/>
              </w:rPr>
            </w:pPr>
          </w:p>
        </w:tc>
        <w:tc>
          <w:tcPr>
            <w:tcW w:w="616" w:type="dxa"/>
          </w:tcPr>
          <w:p w14:paraId="17E04560" w14:textId="77777777" w:rsidR="005D45D4" w:rsidRPr="00B92F64" w:rsidRDefault="005D45D4" w:rsidP="00EF4D9C">
            <w:pPr>
              <w:jc w:val="center"/>
              <w:rPr>
                <w:rFonts w:asciiTheme="majorHAnsi" w:hAnsiTheme="majorHAnsi" w:cstheme="majorHAnsi"/>
              </w:rPr>
            </w:pPr>
          </w:p>
        </w:tc>
        <w:tc>
          <w:tcPr>
            <w:tcW w:w="1846" w:type="dxa"/>
            <w:gridSpan w:val="3"/>
          </w:tcPr>
          <w:p w14:paraId="11D2388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Strongly agree</w:t>
            </w:r>
          </w:p>
        </w:tc>
      </w:tr>
      <w:tr w:rsidR="005D45D4" w:rsidRPr="00B92F64" w14:paraId="2F7BB2DC" w14:textId="77777777" w:rsidTr="00EF4D9C">
        <w:tc>
          <w:tcPr>
            <w:tcW w:w="9144" w:type="dxa"/>
          </w:tcPr>
          <w:p w14:paraId="417815CC" w14:textId="77777777" w:rsidR="005D45D4" w:rsidRPr="00B92F64" w:rsidRDefault="005D45D4" w:rsidP="005D45D4">
            <w:pPr>
              <w:pStyle w:val="ListParagraph"/>
              <w:numPr>
                <w:ilvl w:val="0"/>
                <w:numId w:val="11"/>
              </w:numPr>
              <w:spacing w:before="0"/>
              <w:rPr>
                <w:rFonts w:asciiTheme="majorHAnsi" w:hAnsiTheme="majorHAnsi" w:cstheme="majorHAnsi"/>
                <w:b/>
              </w:rPr>
            </w:pPr>
            <w:r w:rsidRPr="00B92F64">
              <w:rPr>
                <w:rFonts w:asciiTheme="majorHAnsi" w:hAnsiTheme="majorHAnsi" w:cstheme="majorHAnsi"/>
              </w:rPr>
              <w:t>A brief assessment should be undertaken in a collaborative manner and maximise the contribution of all people involved.</w:t>
            </w:r>
          </w:p>
        </w:tc>
        <w:tc>
          <w:tcPr>
            <w:tcW w:w="613" w:type="dxa"/>
          </w:tcPr>
          <w:p w14:paraId="36E90B3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25607AE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01589B3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F461FA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03A4C9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7996E9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43444A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43A08C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16F221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2D66DBA8" w14:textId="77777777" w:rsidTr="00EF4D9C">
        <w:tc>
          <w:tcPr>
            <w:tcW w:w="14742" w:type="dxa"/>
            <w:gridSpan w:val="10"/>
          </w:tcPr>
          <w:p w14:paraId="378967FB"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7A9A6740" w14:textId="77777777" w:rsidTr="00EF4D9C">
        <w:tc>
          <w:tcPr>
            <w:tcW w:w="9144" w:type="dxa"/>
          </w:tcPr>
          <w:p w14:paraId="5E057CD8" w14:textId="77777777" w:rsidR="005D45D4" w:rsidRPr="00B92F64" w:rsidRDefault="005D45D4" w:rsidP="005D45D4">
            <w:pPr>
              <w:pStyle w:val="ListParagraph"/>
              <w:numPr>
                <w:ilvl w:val="0"/>
                <w:numId w:val="11"/>
              </w:numPr>
              <w:spacing w:before="0"/>
              <w:rPr>
                <w:rFonts w:asciiTheme="majorHAnsi" w:hAnsiTheme="majorHAnsi" w:cstheme="majorHAnsi"/>
              </w:rPr>
            </w:pPr>
            <w:r w:rsidRPr="00B92F64">
              <w:rPr>
                <w:rFonts w:asciiTheme="majorHAnsi" w:hAnsiTheme="majorHAnsi" w:cstheme="majorHAnsi"/>
              </w:rPr>
              <w:t>Staff conducting a brief assessment should consider involving a family member, partner, carer or advocate to support the service user in order to facilitate the collaborative nature of the assessment.</w:t>
            </w:r>
          </w:p>
        </w:tc>
        <w:tc>
          <w:tcPr>
            <w:tcW w:w="613" w:type="dxa"/>
          </w:tcPr>
          <w:p w14:paraId="139348E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145FB47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369BBD3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FB7658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9BE2DB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FEC276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1B1AD6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8555D3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DE523C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65BB3CA1" w14:textId="77777777" w:rsidTr="00EF4D9C">
        <w:tc>
          <w:tcPr>
            <w:tcW w:w="14742" w:type="dxa"/>
            <w:gridSpan w:val="10"/>
          </w:tcPr>
          <w:p w14:paraId="1077F9EA"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086944F8" w14:textId="77777777" w:rsidTr="00EF4D9C">
        <w:tc>
          <w:tcPr>
            <w:tcW w:w="9144" w:type="dxa"/>
          </w:tcPr>
          <w:p w14:paraId="5B11D649" w14:textId="77777777" w:rsidR="005D45D4" w:rsidRPr="00B92F64" w:rsidRDefault="005D45D4" w:rsidP="005D45D4">
            <w:pPr>
              <w:pStyle w:val="ListParagraph"/>
              <w:numPr>
                <w:ilvl w:val="0"/>
                <w:numId w:val="11"/>
              </w:numPr>
              <w:spacing w:before="0"/>
              <w:rPr>
                <w:rFonts w:asciiTheme="majorHAnsi" w:hAnsiTheme="majorHAnsi" w:cstheme="majorHAnsi"/>
              </w:rPr>
            </w:pPr>
            <w:r w:rsidRPr="00B92F64">
              <w:rPr>
                <w:rFonts w:asciiTheme="majorHAnsi" w:hAnsiTheme="majorHAnsi" w:cstheme="majorHAnsi"/>
              </w:rPr>
              <w:t>Families and carers should be included in decision making if the service user agrees, and this is deemed appropriate.</w:t>
            </w:r>
          </w:p>
        </w:tc>
        <w:tc>
          <w:tcPr>
            <w:tcW w:w="613" w:type="dxa"/>
          </w:tcPr>
          <w:p w14:paraId="56569AA4" w14:textId="77777777" w:rsidR="005D45D4" w:rsidRPr="00B92F64" w:rsidRDefault="005D45D4" w:rsidP="00EF4D9C">
            <w:pPr>
              <w:jc w:val="center"/>
              <w:rPr>
                <w:rFonts w:asciiTheme="majorHAnsi" w:hAnsiTheme="majorHAnsi" w:cstheme="majorHAnsi"/>
              </w:rPr>
            </w:pPr>
          </w:p>
        </w:tc>
        <w:tc>
          <w:tcPr>
            <w:tcW w:w="615" w:type="dxa"/>
          </w:tcPr>
          <w:p w14:paraId="5377638A" w14:textId="77777777" w:rsidR="005D45D4" w:rsidRPr="00B92F64" w:rsidRDefault="005D45D4" w:rsidP="00EF4D9C">
            <w:pPr>
              <w:jc w:val="center"/>
              <w:rPr>
                <w:rFonts w:asciiTheme="majorHAnsi" w:hAnsiTheme="majorHAnsi" w:cstheme="majorHAnsi"/>
              </w:rPr>
            </w:pPr>
          </w:p>
        </w:tc>
        <w:tc>
          <w:tcPr>
            <w:tcW w:w="676" w:type="dxa"/>
          </w:tcPr>
          <w:p w14:paraId="2632766F" w14:textId="77777777" w:rsidR="005D45D4" w:rsidRPr="00B92F64" w:rsidRDefault="005D45D4" w:rsidP="00EF4D9C">
            <w:pPr>
              <w:jc w:val="center"/>
              <w:rPr>
                <w:rFonts w:asciiTheme="majorHAnsi" w:hAnsiTheme="majorHAnsi" w:cstheme="majorHAnsi"/>
              </w:rPr>
            </w:pPr>
          </w:p>
        </w:tc>
        <w:tc>
          <w:tcPr>
            <w:tcW w:w="616" w:type="dxa"/>
          </w:tcPr>
          <w:p w14:paraId="78F636DE" w14:textId="77777777" w:rsidR="005D45D4" w:rsidRPr="00B92F64" w:rsidRDefault="005D45D4" w:rsidP="00EF4D9C">
            <w:pPr>
              <w:jc w:val="center"/>
              <w:rPr>
                <w:rFonts w:asciiTheme="majorHAnsi" w:hAnsiTheme="majorHAnsi" w:cstheme="majorHAnsi"/>
              </w:rPr>
            </w:pPr>
          </w:p>
        </w:tc>
        <w:tc>
          <w:tcPr>
            <w:tcW w:w="616" w:type="dxa"/>
          </w:tcPr>
          <w:p w14:paraId="18A3EBD8" w14:textId="77777777" w:rsidR="005D45D4" w:rsidRPr="00B92F64" w:rsidRDefault="005D45D4" w:rsidP="00EF4D9C">
            <w:pPr>
              <w:jc w:val="center"/>
              <w:rPr>
                <w:rFonts w:asciiTheme="majorHAnsi" w:hAnsiTheme="majorHAnsi" w:cstheme="majorHAnsi"/>
              </w:rPr>
            </w:pPr>
          </w:p>
        </w:tc>
        <w:tc>
          <w:tcPr>
            <w:tcW w:w="616" w:type="dxa"/>
          </w:tcPr>
          <w:p w14:paraId="639B876C" w14:textId="77777777" w:rsidR="005D45D4" w:rsidRPr="00B92F64" w:rsidRDefault="005D45D4" w:rsidP="00EF4D9C">
            <w:pPr>
              <w:jc w:val="center"/>
              <w:rPr>
                <w:rFonts w:asciiTheme="majorHAnsi" w:hAnsiTheme="majorHAnsi" w:cstheme="majorHAnsi"/>
              </w:rPr>
            </w:pPr>
          </w:p>
        </w:tc>
        <w:tc>
          <w:tcPr>
            <w:tcW w:w="615" w:type="dxa"/>
          </w:tcPr>
          <w:p w14:paraId="60A71EC9" w14:textId="77777777" w:rsidR="005D45D4" w:rsidRPr="00B92F64" w:rsidRDefault="005D45D4" w:rsidP="00EF4D9C">
            <w:pPr>
              <w:jc w:val="center"/>
              <w:rPr>
                <w:rFonts w:asciiTheme="majorHAnsi" w:hAnsiTheme="majorHAnsi" w:cstheme="majorHAnsi"/>
              </w:rPr>
            </w:pPr>
          </w:p>
        </w:tc>
        <w:tc>
          <w:tcPr>
            <w:tcW w:w="615" w:type="dxa"/>
          </w:tcPr>
          <w:p w14:paraId="0654FC16" w14:textId="77777777" w:rsidR="005D45D4" w:rsidRPr="00B92F64" w:rsidRDefault="005D45D4" w:rsidP="00EF4D9C">
            <w:pPr>
              <w:jc w:val="center"/>
              <w:rPr>
                <w:rFonts w:asciiTheme="majorHAnsi" w:hAnsiTheme="majorHAnsi" w:cstheme="majorHAnsi"/>
              </w:rPr>
            </w:pPr>
          </w:p>
        </w:tc>
        <w:tc>
          <w:tcPr>
            <w:tcW w:w="616" w:type="dxa"/>
          </w:tcPr>
          <w:p w14:paraId="05577D29" w14:textId="77777777" w:rsidR="005D45D4" w:rsidRPr="00B92F64" w:rsidRDefault="005D45D4" w:rsidP="00EF4D9C">
            <w:pPr>
              <w:jc w:val="center"/>
              <w:rPr>
                <w:rFonts w:asciiTheme="majorHAnsi" w:hAnsiTheme="majorHAnsi" w:cstheme="majorHAnsi"/>
              </w:rPr>
            </w:pPr>
          </w:p>
        </w:tc>
      </w:tr>
      <w:tr w:rsidR="005D45D4" w:rsidRPr="00B92F64" w14:paraId="73D0DE36" w14:textId="77777777" w:rsidTr="00EF4D9C">
        <w:tc>
          <w:tcPr>
            <w:tcW w:w="14742" w:type="dxa"/>
            <w:gridSpan w:val="10"/>
          </w:tcPr>
          <w:p w14:paraId="4987A4FA"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339AB4A5" w14:textId="77777777" w:rsidTr="00EF4D9C">
        <w:tc>
          <w:tcPr>
            <w:tcW w:w="9144" w:type="dxa"/>
          </w:tcPr>
          <w:p w14:paraId="2EE9C431" w14:textId="77777777" w:rsidR="005D45D4" w:rsidRPr="00B92F64" w:rsidRDefault="005D45D4" w:rsidP="005D45D4">
            <w:pPr>
              <w:pStyle w:val="ListParagraph"/>
              <w:numPr>
                <w:ilvl w:val="0"/>
                <w:numId w:val="11"/>
              </w:numPr>
              <w:spacing w:before="0"/>
              <w:rPr>
                <w:rFonts w:asciiTheme="majorHAnsi" w:hAnsiTheme="majorHAnsi" w:cstheme="majorHAnsi"/>
              </w:rPr>
            </w:pPr>
            <w:r w:rsidRPr="00B92F64">
              <w:rPr>
                <w:rFonts w:asciiTheme="majorHAnsi" w:hAnsiTheme="majorHAnsi" w:cstheme="majorHAnsi"/>
              </w:rPr>
              <w:t>At the beginning of a brief assessment the preferred format for feedback about the outcome of the assessment and formulation should be discussed with the service user.</w:t>
            </w:r>
          </w:p>
        </w:tc>
        <w:tc>
          <w:tcPr>
            <w:tcW w:w="613" w:type="dxa"/>
          </w:tcPr>
          <w:p w14:paraId="591847F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138DC97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4176A1F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F2F478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3D71F7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EDEFEF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BE7D7F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8550C5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1C7A89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0ED41550" w14:textId="77777777" w:rsidTr="00EF4D9C">
        <w:tc>
          <w:tcPr>
            <w:tcW w:w="14742" w:type="dxa"/>
            <w:gridSpan w:val="10"/>
          </w:tcPr>
          <w:p w14:paraId="5110DBFB"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185A23AA" w14:textId="77777777" w:rsidTr="00EF4D9C">
        <w:tc>
          <w:tcPr>
            <w:tcW w:w="9144" w:type="dxa"/>
          </w:tcPr>
          <w:p w14:paraId="79424B77" w14:textId="77777777" w:rsidR="005D45D4" w:rsidRPr="00B92F64" w:rsidRDefault="005D45D4" w:rsidP="005D45D4">
            <w:pPr>
              <w:pStyle w:val="ListParagraph"/>
              <w:numPr>
                <w:ilvl w:val="0"/>
                <w:numId w:val="11"/>
              </w:numPr>
              <w:spacing w:before="0"/>
              <w:rPr>
                <w:rFonts w:asciiTheme="majorHAnsi" w:hAnsiTheme="majorHAnsi" w:cstheme="majorHAnsi"/>
              </w:rPr>
            </w:pPr>
            <w:r w:rsidRPr="00B92F64">
              <w:rPr>
                <w:rFonts w:asciiTheme="majorHAnsi" w:hAnsiTheme="majorHAnsi" w:cstheme="majorHAnsi"/>
              </w:rPr>
              <w:t>Staff conducting a brief assessment should acknowledge and identify the reasons for any significant differences between their views and the views of the service user about the issues that are the focus of the assessment.</w:t>
            </w:r>
          </w:p>
        </w:tc>
        <w:tc>
          <w:tcPr>
            <w:tcW w:w="613" w:type="dxa"/>
          </w:tcPr>
          <w:p w14:paraId="7F56174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24C7F32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25C822D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9EC8B3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2A6586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29B79C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19BD73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29CC9A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3F0CFA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6C49CBEE" w14:textId="77777777" w:rsidTr="00EF4D9C">
        <w:tc>
          <w:tcPr>
            <w:tcW w:w="14742" w:type="dxa"/>
            <w:gridSpan w:val="10"/>
          </w:tcPr>
          <w:p w14:paraId="5516F1DF"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7803E7F6" w14:textId="77777777" w:rsidTr="00EF4D9C">
        <w:tc>
          <w:tcPr>
            <w:tcW w:w="9144" w:type="dxa"/>
          </w:tcPr>
          <w:p w14:paraId="66215415" w14:textId="77777777" w:rsidR="005D45D4" w:rsidRPr="00B92F64" w:rsidRDefault="005D45D4" w:rsidP="005D45D4">
            <w:pPr>
              <w:pStyle w:val="ListParagraph"/>
              <w:numPr>
                <w:ilvl w:val="0"/>
                <w:numId w:val="11"/>
              </w:numPr>
              <w:autoSpaceDE w:val="0"/>
              <w:autoSpaceDN w:val="0"/>
              <w:adjustRightInd w:val="0"/>
              <w:spacing w:before="0"/>
              <w:rPr>
                <w:rFonts w:asciiTheme="majorHAnsi" w:hAnsiTheme="majorHAnsi" w:cstheme="majorHAnsi"/>
                <w:sz w:val="20"/>
                <w:szCs w:val="20"/>
              </w:rPr>
            </w:pPr>
            <w:r w:rsidRPr="00B92F64">
              <w:rPr>
                <w:rFonts w:asciiTheme="majorHAnsi" w:hAnsiTheme="majorHAnsi" w:cstheme="majorHAnsi"/>
              </w:rPr>
              <w:t>Staff should discuss any queries or concerns that the service user may have regarding the assessment process and ensure they feel comfortable about asking questions.</w:t>
            </w:r>
          </w:p>
        </w:tc>
        <w:tc>
          <w:tcPr>
            <w:tcW w:w="613" w:type="dxa"/>
          </w:tcPr>
          <w:p w14:paraId="27A395C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49B4C4B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36EB4B6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BB8FE6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30531B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950905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2BE648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D23507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ED261E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55DD9B10" w14:textId="77777777" w:rsidTr="00EF4D9C">
        <w:tc>
          <w:tcPr>
            <w:tcW w:w="14742" w:type="dxa"/>
            <w:gridSpan w:val="10"/>
          </w:tcPr>
          <w:p w14:paraId="48E6B5EA"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328B0DB9" w14:textId="77777777" w:rsidTr="00EF4D9C">
        <w:tc>
          <w:tcPr>
            <w:tcW w:w="9144" w:type="dxa"/>
          </w:tcPr>
          <w:p w14:paraId="31929279" w14:textId="77777777" w:rsidR="005D45D4" w:rsidRPr="00B92F64" w:rsidRDefault="005D45D4" w:rsidP="005D45D4">
            <w:pPr>
              <w:pStyle w:val="ListParagraph"/>
              <w:numPr>
                <w:ilvl w:val="0"/>
                <w:numId w:val="11"/>
              </w:numPr>
              <w:spacing w:before="0"/>
              <w:rPr>
                <w:rFonts w:asciiTheme="majorHAnsi" w:hAnsiTheme="majorHAnsi" w:cstheme="majorHAnsi"/>
              </w:rPr>
            </w:pPr>
            <w:r w:rsidRPr="00B92F64">
              <w:rPr>
                <w:rFonts w:asciiTheme="majorHAnsi" w:hAnsiTheme="majorHAnsi" w:cstheme="majorHAnsi"/>
              </w:rPr>
              <w:t>A collaborative formulation should acknowledge and address the factors that the service user considers relevant.</w:t>
            </w:r>
          </w:p>
        </w:tc>
        <w:tc>
          <w:tcPr>
            <w:tcW w:w="613" w:type="dxa"/>
          </w:tcPr>
          <w:p w14:paraId="5F0A07B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1ED7F16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5D55773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2CADDD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BADFDD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CEFEE6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B9ADD2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F242B2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997E07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069E39FB" w14:textId="77777777" w:rsidTr="00EF4D9C">
        <w:tc>
          <w:tcPr>
            <w:tcW w:w="14742" w:type="dxa"/>
            <w:gridSpan w:val="10"/>
          </w:tcPr>
          <w:p w14:paraId="1B9A398B"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bl>
    <w:p w14:paraId="7ADCB5BF" w14:textId="77777777" w:rsidR="005D45D4" w:rsidRPr="00B92F64" w:rsidRDefault="005D45D4" w:rsidP="005D45D4">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38"/>
        <w:gridCol w:w="28"/>
        <w:gridCol w:w="12"/>
        <w:gridCol w:w="574"/>
        <w:gridCol w:w="29"/>
        <w:gridCol w:w="12"/>
        <w:gridCol w:w="574"/>
        <w:gridCol w:w="29"/>
        <w:gridCol w:w="12"/>
        <w:gridCol w:w="640"/>
        <w:gridCol w:w="616"/>
        <w:gridCol w:w="616"/>
        <w:gridCol w:w="616"/>
        <w:gridCol w:w="615"/>
        <w:gridCol w:w="615"/>
        <w:gridCol w:w="616"/>
      </w:tblGrid>
      <w:tr w:rsidR="005D45D4" w:rsidRPr="00B92F64" w14:paraId="1C8D7E2C" w14:textId="77777777" w:rsidTr="00EF4D9C">
        <w:tc>
          <w:tcPr>
            <w:tcW w:w="14742" w:type="dxa"/>
            <w:gridSpan w:val="16"/>
          </w:tcPr>
          <w:p w14:paraId="00356C6F"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Principles of a brief assessment: Accessible assessments</w:t>
            </w:r>
          </w:p>
        </w:tc>
      </w:tr>
      <w:tr w:rsidR="005D45D4" w:rsidRPr="00B92F64" w14:paraId="68DE0EB9" w14:textId="77777777" w:rsidTr="00EF4D9C">
        <w:tc>
          <w:tcPr>
            <w:tcW w:w="9138" w:type="dxa"/>
            <w:vMerge w:val="restart"/>
          </w:tcPr>
          <w:p w14:paraId="7B2E1907" w14:textId="77777777" w:rsidR="005D45D4" w:rsidRPr="00B92F64" w:rsidRDefault="005D45D4" w:rsidP="00EF4D9C">
            <w:pPr>
              <w:rPr>
                <w:rFonts w:asciiTheme="majorHAnsi" w:hAnsiTheme="majorHAnsi" w:cstheme="majorHAnsi"/>
                <w:b/>
              </w:rPr>
            </w:pPr>
            <w:r w:rsidRPr="00B92F64">
              <w:rPr>
                <w:rFonts w:asciiTheme="majorHAnsi" w:hAnsiTheme="majorHAnsi" w:cstheme="majorHAnsi"/>
                <w:b/>
              </w:rPr>
              <w:t>Statements relating to adaptations designed to increase accessibility of brief assessment of mental health problems in people with learning disabilities.</w:t>
            </w:r>
          </w:p>
        </w:tc>
        <w:tc>
          <w:tcPr>
            <w:tcW w:w="5604" w:type="dxa"/>
            <w:gridSpan w:val="15"/>
          </w:tcPr>
          <w:p w14:paraId="32830EDD"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Scale</w:t>
            </w:r>
          </w:p>
        </w:tc>
      </w:tr>
      <w:tr w:rsidR="005D45D4" w:rsidRPr="00B92F64" w14:paraId="02409FE3" w14:textId="77777777" w:rsidTr="00EF4D9C">
        <w:tc>
          <w:tcPr>
            <w:tcW w:w="9138" w:type="dxa"/>
            <w:vMerge/>
          </w:tcPr>
          <w:p w14:paraId="29E7B244" w14:textId="77777777" w:rsidR="005D45D4" w:rsidRPr="00B92F64" w:rsidRDefault="005D45D4" w:rsidP="00EF4D9C">
            <w:pPr>
              <w:jc w:val="center"/>
              <w:rPr>
                <w:rFonts w:asciiTheme="majorHAnsi" w:hAnsiTheme="majorHAnsi" w:cstheme="majorHAnsi"/>
                <w:b/>
              </w:rPr>
            </w:pPr>
          </w:p>
        </w:tc>
        <w:tc>
          <w:tcPr>
            <w:tcW w:w="1910" w:type="dxa"/>
            <w:gridSpan w:val="9"/>
          </w:tcPr>
          <w:p w14:paraId="38AE9320"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Strongly disagree</w:t>
            </w:r>
          </w:p>
        </w:tc>
        <w:tc>
          <w:tcPr>
            <w:tcW w:w="1848" w:type="dxa"/>
            <w:gridSpan w:val="3"/>
          </w:tcPr>
          <w:p w14:paraId="1C4F03DA" w14:textId="77777777" w:rsidR="005D45D4" w:rsidRPr="00B92F64" w:rsidRDefault="005D45D4" w:rsidP="00EF4D9C">
            <w:pPr>
              <w:jc w:val="center"/>
              <w:rPr>
                <w:rFonts w:asciiTheme="majorHAnsi" w:hAnsiTheme="majorHAnsi" w:cstheme="majorHAnsi"/>
                <w:b/>
              </w:rPr>
            </w:pPr>
          </w:p>
        </w:tc>
        <w:tc>
          <w:tcPr>
            <w:tcW w:w="1846" w:type="dxa"/>
            <w:gridSpan w:val="3"/>
          </w:tcPr>
          <w:p w14:paraId="1E5371C7"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Strongly agree</w:t>
            </w:r>
          </w:p>
        </w:tc>
      </w:tr>
      <w:tr w:rsidR="005D45D4" w:rsidRPr="00B92F64" w14:paraId="1899AE12" w14:textId="77777777" w:rsidTr="00EF4D9C">
        <w:tc>
          <w:tcPr>
            <w:tcW w:w="9138" w:type="dxa"/>
          </w:tcPr>
          <w:p w14:paraId="04426A9C" w14:textId="77777777" w:rsidR="005D45D4" w:rsidRPr="00B92F64" w:rsidRDefault="005D45D4" w:rsidP="005D45D4">
            <w:pPr>
              <w:pStyle w:val="ListParagraph"/>
              <w:numPr>
                <w:ilvl w:val="0"/>
                <w:numId w:val="13"/>
              </w:numPr>
              <w:spacing w:before="0"/>
              <w:rPr>
                <w:rFonts w:asciiTheme="majorHAnsi" w:hAnsiTheme="majorHAnsi" w:cstheme="majorHAnsi"/>
              </w:rPr>
            </w:pPr>
            <w:r w:rsidRPr="00B92F64">
              <w:rPr>
                <w:rFonts w:asciiTheme="majorHAnsi" w:hAnsiTheme="majorHAnsi" w:cstheme="majorHAnsi"/>
              </w:rPr>
              <w:t xml:space="preserve">Staff conducting the brief assessment should ensure the environment for the assessment is free from unnecessary distractions including noise and visual stimuli. </w:t>
            </w:r>
          </w:p>
        </w:tc>
        <w:tc>
          <w:tcPr>
            <w:tcW w:w="614" w:type="dxa"/>
            <w:gridSpan w:val="3"/>
          </w:tcPr>
          <w:p w14:paraId="03009D6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49A3EBE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3"/>
          </w:tcPr>
          <w:p w14:paraId="309EBA6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462843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6277410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4062D2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BFE8D2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F78F6A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E9BC32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5119F4ED" w14:textId="77777777" w:rsidTr="00EF4D9C">
        <w:tc>
          <w:tcPr>
            <w:tcW w:w="14742" w:type="dxa"/>
            <w:gridSpan w:val="16"/>
          </w:tcPr>
          <w:p w14:paraId="5AB79D4A"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3FC3A7BB" w14:textId="77777777" w:rsidTr="00EF4D9C">
        <w:tc>
          <w:tcPr>
            <w:tcW w:w="9138" w:type="dxa"/>
          </w:tcPr>
          <w:p w14:paraId="6BD60827" w14:textId="77777777" w:rsidR="005D45D4" w:rsidRPr="00B92F64" w:rsidRDefault="005D45D4" w:rsidP="005D45D4">
            <w:pPr>
              <w:pStyle w:val="ListParagraph"/>
              <w:numPr>
                <w:ilvl w:val="0"/>
                <w:numId w:val="13"/>
              </w:numPr>
              <w:spacing w:before="0"/>
              <w:rPr>
                <w:rFonts w:asciiTheme="majorHAnsi" w:hAnsiTheme="majorHAnsi" w:cstheme="majorHAnsi"/>
              </w:rPr>
            </w:pPr>
            <w:r w:rsidRPr="00B92F64">
              <w:rPr>
                <w:rFonts w:asciiTheme="majorHAnsi" w:hAnsiTheme="majorHAnsi" w:cstheme="majorHAnsi"/>
              </w:rPr>
              <w:t xml:space="preserve">Staff conducting the brief assessment should ensure that the assessment is adapted to the person with a learning disability, including their cognitive and communication abilities and any other specific needs (including visual, hearing and other sensory impairments). </w:t>
            </w:r>
          </w:p>
        </w:tc>
        <w:tc>
          <w:tcPr>
            <w:tcW w:w="614" w:type="dxa"/>
            <w:gridSpan w:val="3"/>
          </w:tcPr>
          <w:p w14:paraId="0D03BB2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632E974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3"/>
          </w:tcPr>
          <w:p w14:paraId="0D6FA5F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F3FB12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97C01A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5575CD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392B99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EE7BDB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B66BF3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277F2EA9" w14:textId="77777777" w:rsidTr="00EF4D9C">
        <w:tc>
          <w:tcPr>
            <w:tcW w:w="14742" w:type="dxa"/>
            <w:gridSpan w:val="16"/>
          </w:tcPr>
          <w:p w14:paraId="50069496"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0A06897B" w14:textId="77777777" w:rsidTr="00EF4D9C">
        <w:tc>
          <w:tcPr>
            <w:tcW w:w="9138" w:type="dxa"/>
          </w:tcPr>
          <w:p w14:paraId="552DE003" w14:textId="77777777" w:rsidR="005D45D4" w:rsidRPr="00B92F64" w:rsidRDefault="005D45D4" w:rsidP="005D45D4">
            <w:pPr>
              <w:pStyle w:val="ListParagraph"/>
              <w:numPr>
                <w:ilvl w:val="0"/>
                <w:numId w:val="13"/>
              </w:numPr>
              <w:spacing w:before="0"/>
              <w:rPr>
                <w:rFonts w:asciiTheme="majorHAnsi" w:hAnsiTheme="majorHAnsi" w:cstheme="majorHAnsi"/>
              </w:rPr>
            </w:pPr>
            <w:r w:rsidRPr="00B92F64">
              <w:rPr>
                <w:rFonts w:asciiTheme="majorHAnsi" w:hAnsiTheme="majorHAnsi" w:cstheme="majorHAnsi"/>
              </w:rPr>
              <w:t xml:space="preserve">The structure and pace of a brief assessment should be tailored to the service user’s level of comprehension. </w:t>
            </w:r>
          </w:p>
        </w:tc>
        <w:tc>
          <w:tcPr>
            <w:tcW w:w="614" w:type="dxa"/>
            <w:gridSpan w:val="3"/>
          </w:tcPr>
          <w:p w14:paraId="5BF7AC0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478F79A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3"/>
          </w:tcPr>
          <w:p w14:paraId="663C130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9B3C9D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152269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79EB27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E3149C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3E873A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7AA442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7FD4291F" w14:textId="77777777" w:rsidTr="00EF4D9C">
        <w:tc>
          <w:tcPr>
            <w:tcW w:w="14742" w:type="dxa"/>
            <w:gridSpan w:val="16"/>
          </w:tcPr>
          <w:p w14:paraId="37D4F552"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1F29A9AF" w14:textId="77777777" w:rsidTr="00EF4D9C">
        <w:tc>
          <w:tcPr>
            <w:tcW w:w="9138" w:type="dxa"/>
          </w:tcPr>
          <w:p w14:paraId="093A7E67" w14:textId="77777777" w:rsidR="005D45D4" w:rsidRPr="00B92F64" w:rsidRDefault="005D45D4" w:rsidP="005D45D4">
            <w:pPr>
              <w:pStyle w:val="ListParagraph"/>
              <w:numPr>
                <w:ilvl w:val="0"/>
                <w:numId w:val="13"/>
              </w:numPr>
              <w:spacing w:before="0"/>
              <w:rPr>
                <w:rFonts w:asciiTheme="majorHAnsi" w:hAnsiTheme="majorHAnsi" w:cstheme="majorHAnsi"/>
              </w:rPr>
            </w:pPr>
            <w:r w:rsidRPr="00B92F64">
              <w:rPr>
                <w:rFonts w:asciiTheme="majorHAnsi" w:hAnsiTheme="majorHAnsi" w:cstheme="majorHAnsi"/>
              </w:rPr>
              <w:t xml:space="preserve">The structure and pace of a brief assessment should be tailored to the person’s immediate levels of stress and capacity to deal with the emotional content of the assessment. </w:t>
            </w:r>
          </w:p>
        </w:tc>
        <w:tc>
          <w:tcPr>
            <w:tcW w:w="614" w:type="dxa"/>
            <w:gridSpan w:val="3"/>
          </w:tcPr>
          <w:p w14:paraId="240FFDE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148B46A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3"/>
          </w:tcPr>
          <w:p w14:paraId="3E224B1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4A668D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F1123F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F9DEAD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84601D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0C215A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0C5CBD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1359862D" w14:textId="77777777" w:rsidTr="00EF4D9C">
        <w:tc>
          <w:tcPr>
            <w:tcW w:w="14742" w:type="dxa"/>
            <w:gridSpan w:val="16"/>
          </w:tcPr>
          <w:p w14:paraId="1C5F695B"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4AF17DA7" w14:textId="77777777" w:rsidTr="00EF4D9C">
        <w:tc>
          <w:tcPr>
            <w:tcW w:w="9138" w:type="dxa"/>
          </w:tcPr>
          <w:p w14:paraId="6C7D3613" w14:textId="77777777" w:rsidR="005D45D4" w:rsidRPr="00B92F64" w:rsidRDefault="005D45D4" w:rsidP="005D45D4">
            <w:pPr>
              <w:pStyle w:val="ListParagraph"/>
              <w:numPr>
                <w:ilvl w:val="0"/>
                <w:numId w:val="13"/>
              </w:numPr>
              <w:spacing w:before="0"/>
              <w:rPr>
                <w:rFonts w:asciiTheme="majorHAnsi" w:hAnsiTheme="majorHAnsi" w:cstheme="majorHAnsi"/>
              </w:rPr>
            </w:pPr>
            <w:r w:rsidRPr="00B92F64">
              <w:rPr>
                <w:rFonts w:asciiTheme="majorHAnsi" w:hAnsiTheme="majorHAnsi" w:cstheme="majorHAnsi"/>
              </w:rPr>
              <w:t>Staff conducting the brief assessment should use clear and unambiguous questions, employ aids to facilitate communication, ensure brevity, and regularly check understanding.</w:t>
            </w:r>
          </w:p>
        </w:tc>
        <w:tc>
          <w:tcPr>
            <w:tcW w:w="614" w:type="dxa"/>
            <w:gridSpan w:val="3"/>
          </w:tcPr>
          <w:p w14:paraId="1A906CE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31AF2A2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3"/>
          </w:tcPr>
          <w:p w14:paraId="27F09ED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509757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66EB4EC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C39591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F1BC7C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7CC2A6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E82CCA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7C93800C" w14:textId="77777777" w:rsidTr="00EF4D9C">
        <w:tc>
          <w:tcPr>
            <w:tcW w:w="14742" w:type="dxa"/>
            <w:gridSpan w:val="16"/>
          </w:tcPr>
          <w:p w14:paraId="2D6E53D9"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23E862E4" w14:textId="77777777" w:rsidTr="00EF4D9C">
        <w:tc>
          <w:tcPr>
            <w:tcW w:w="9138" w:type="dxa"/>
          </w:tcPr>
          <w:p w14:paraId="41A452DB" w14:textId="77777777" w:rsidR="005D45D4" w:rsidRPr="00B92F64" w:rsidRDefault="005D45D4" w:rsidP="005D45D4">
            <w:pPr>
              <w:pStyle w:val="ListParagraph"/>
              <w:numPr>
                <w:ilvl w:val="0"/>
                <w:numId w:val="13"/>
              </w:numPr>
              <w:spacing w:before="0"/>
              <w:rPr>
                <w:rFonts w:asciiTheme="majorHAnsi" w:hAnsiTheme="majorHAnsi" w:cstheme="majorHAnsi"/>
              </w:rPr>
            </w:pPr>
            <w:r w:rsidRPr="00B92F64">
              <w:rPr>
                <w:rFonts w:asciiTheme="majorHAnsi" w:hAnsiTheme="majorHAnsi" w:cstheme="majorHAnsi"/>
              </w:rPr>
              <w:t>Tools such as a visual timeline should be used to explain the assessment process and be referred to throughout the brief assessment.</w:t>
            </w:r>
          </w:p>
        </w:tc>
        <w:tc>
          <w:tcPr>
            <w:tcW w:w="614" w:type="dxa"/>
            <w:gridSpan w:val="3"/>
          </w:tcPr>
          <w:p w14:paraId="580B773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4AE8989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3"/>
          </w:tcPr>
          <w:p w14:paraId="5833F55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C57BB7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CBF61D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518D23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44462E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E937EE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B7934B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553A5C73" w14:textId="77777777" w:rsidTr="00EF4D9C">
        <w:tc>
          <w:tcPr>
            <w:tcW w:w="14742" w:type="dxa"/>
            <w:gridSpan w:val="16"/>
          </w:tcPr>
          <w:p w14:paraId="25269BF9"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79470463" w14:textId="77777777" w:rsidTr="00EF4D9C">
        <w:tc>
          <w:tcPr>
            <w:tcW w:w="9138" w:type="dxa"/>
          </w:tcPr>
          <w:p w14:paraId="3AF97C13" w14:textId="77777777" w:rsidR="005D45D4" w:rsidRPr="00B92F64" w:rsidRDefault="005D45D4" w:rsidP="005D45D4">
            <w:pPr>
              <w:pStyle w:val="ListParagraph"/>
              <w:numPr>
                <w:ilvl w:val="0"/>
                <w:numId w:val="13"/>
              </w:numPr>
              <w:spacing w:before="0"/>
              <w:rPr>
                <w:rFonts w:asciiTheme="majorHAnsi" w:hAnsiTheme="majorHAnsi" w:cstheme="majorHAnsi"/>
              </w:rPr>
            </w:pPr>
            <w:r w:rsidRPr="00B92F64">
              <w:rPr>
                <w:rFonts w:asciiTheme="majorHAnsi" w:hAnsiTheme="majorHAnsi" w:cstheme="majorHAnsi"/>
              </w:rPr>
              <w:t>The presentation of information should be tailored to the ability of the service user to comprehend the purpose of the brief assessment.</w:t>
            </w:r>
          </w:p>
        </w:tc>
        <w:tc>
          <w:tcPr>
            <w:tcW w:w="614" w:type="dxa"/>
            <w:gridSpan w:val="3"/>
          </w:tcPr>
          <w:p w14:paraId="1019A5A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42F45C0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3"/>
          </w:tcPr>
          <w:p w14:paraId="337B04A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16F716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B5DA53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297853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9DF952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1690BA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5EFBD8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3700B882" w14:textId="77777777" w:rsidTr="00EF4D9C">
        <w:tc>
          <w:tcPr>
            <w:tcW w:w="14742" w:type="dxa"/>
            <w:gridSpan w:val="16"/>
          </w:tcPr>
          <w:p w14:paraId="34803F14"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1EA5EC65" w14:textId="77777777" w:rsidTr="00EF4D9C">
        <w:tc>
          <w:tcPr>
            <w:tcW w:w="9138" w:type="dxa"/>
          </w:tcPr>
          <w:p w14:paraId="31B32FB0" w14:textId="77777777" w:rsidR="005D45D4" w:rsidRPr="00B92F64" w:rsidRDefault="005D45D4" w:rsidP="005D45D4">
            <w:pPr>
              <w:pStyle w:val="ListParagraph"/>
              <w:numPr>
                <w:ilvl w:val="0"/>
                <w:numId w:val="13"/>
              </w:numPr>
              <w:spacing w:before="0"/>
              <w:rPr>
                <w:rFonts w:asciiTheme="majorHAnsi" w:hAnsiTheme="majorHAnsi" w:cstheme="majorHAnsi"/>
              </w:rPr>
            </w:pPr>
            <w:r w:rsidRPr="00B92F64">
              <w:rPr>
                <w:rFonts w:asciiTheme="majorHAnsi" w:hAnsiTheme="majorHAnsi" w:cstheme="majorHAnsi"/>
              </w:rPr>
              <w:t>The pace and content of a brief assessment should be adjusted to be in line with the person’s immediate levels of stress and capacity to deal with the emotional content of the assessment.</w:t>
            </w:r>
          </w:p>
        </w:tc>
        <w:tc>
          <w:tcPr>
            <w:tcW w:w="614" w:type="dxa"/>
            <w:gridSpan w:val="3"/>
          </w:tcPr>
          <w:p w14:paraId="4239525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2C17F66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3"/>
          </w:tcPr>
          <w:p w14:paraId="2E545C0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55B627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DDE4F7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49B846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D32A2F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AA348E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531B2D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3D2802BF" w14:textId="77777777" w:rsidTr="00EF4D9C">
        <w:tc>
          <w:tcPr>
            <w:tcW w:w="14742" w:type="dxa"/>
            <w:gridSpan w:val="16"/>
          </w:tcPr>
          <w:p w14:paraId="5E6AAAD1"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374FE7C3" w14:textId="77777777" w:rsidTr="00EF4D9C">
        <w:tc>
          <w:tcPr>
            <w:tcW w:w="9166" w:type="dxa"/>
            <w:gridSpan w:val="2"/>
          </w:tcPr>
          <w:p w14:paraId="42FE25AA" w14:textId="77777777" w:rsidR="005D45D4" w:rsidRPr="00B92F64" w:rsidRDefault="005D45D4" w:rsidP="005D45D4">
            <w:pPr>
              <w:pStyle w:val="ListParagraph"/>
              <w:numPr>
                <w:ilvl w:val="0"/>
                <w:numId w:val="13"/>
              </w:numPr>
              <w:spacing w:before="0"/>
              <w:rPr>
                <w:rFonts w:asciiTheme="majorHAnsi" w:hAnsiTheme="majorHAnsi" w:cstheme="majorHAnsi"/>
              </w:rPr>
            </w:pPr>
            <w:r w:rsidRPr="00B92F64">
              <w:rPr>
                <w:rFonts w:asciiTheme="majorHAnsi" w:hAnsiTheme="majorHAnsi" w:cstheme="majorHAnsi"/>
              </w:rPr>
              <w:t>A brief assessment should be flexible and responsive to new information and concerns.</w:t>
            </w:r>
          </w:p>
        </w:tc>
        <w:tc>
          <w:tcPr>
            <w:tcW w:w="615" w:type="dxa"/>
            <w:gridSpan w:val="3"/>
          </w:tcPr>
          <w:p w14:paraId="2AF7C12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7DB9B93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52" w:type="dxa"/>
            <w:gridSpan w:val="2"/>
          </w:tcPr>
          <w:p w14:paraId="5902D70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D00315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6B718B8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E01B6D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2D0545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D4129C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7EDC29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7C8DEBF1" w14:textId="77777777" w:rsidTr="00EF4D9C">
        <w:tc>
          <w:tcPr>
            <w:tcW w:w="14742" w:type="dxa"/>
            <w:gridSpan w:val="16"/>
          </w:tcPr>
          <w:p w14:paraId="0F7AFECE"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0A6D2626" w14:textId="77777777" w:rsidTr="00EF4D9C">
        <w:tc>
          <w:tcPr>
            <w:tcW w:w="9166" w:type="dxa"/>
            <w:gridSpan w:val="2"/>
          </w:tcPr>
          <w:p w14:paraId="6BA164D9" w14:textId="77777777" w:rsidR="005D45D4" w:rsidRPr="00B92F64" w:rsidRDefault="005D45D4" w:rsidP="005D45D4">
            <w:pPr>
              <w:pStyle w:val="ListParagraph"/>
              <w:numPr>
                <w:ilvl w:val="0"/>
                <w:numId w:val="13"/>
              </w:numPr>
              <w:spacing w:before="0"/>
              <w:rPr>
                <w:rFonts w:asciiTheme="majorHAnsi" w:hAnsiTheme="majorHAnsi" w:cstheme="majorHAnsi"/>
              </w:rPr>
            </w:pPr>
            <w:r w:rsidRPr="00B92F64">
              <w:rPr>
                <w:rFonts w:asciiTheme="majorHAnsi" w:hAnsiTheme="majorHAnsi" w:cstheme="majorHAnsi"/>
              </w:rPr>
              <w:t>Staff conducting a brief assessment should be competent in a range of communication skills, including the assessment of people with communication difficulties and sensory impairments.</w:t>
            </w:r>
          </w:p>
        </w:tc>
        <w:tc>
          <w:tcPr>
            <w:tcW w:w="615" w:type="dxa"/>
            <w:gridSpan w:val="3"/>
          </w:tcPr>
          <w:p w14:paraId="29A6D30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7FFB0A5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52" w:type="dxa"/>
            <w:gridSpan w:val="2"/>
          </w:tcPr>
          <w:p w14:paraId="5CC9628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4D6DA9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18CE07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48C40F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3A5611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A8A273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10E3DF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4A1507DF" w14:textId="77777777" w:rsidTr="00EF4D9C">
        <w:tc>
          <w:tcPr>
            <w:tcW w:w="14742" w:type="dxa"/>
            <w:gridSpan w:val="16"/>
          </w:tcPr>
          <w:p w14:paraId="185D305C"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7794B99F" w14:textId="77777777" w:rsidTr="00EF4D9C">
        <w:tc>
          <w:tcPr>
            <w:tcW w:w="9178" w:type="dxa"/>
            <w:gridSpan w:val="3"/>
          </w:tcPr>
          <w:p w14:paraId="23DBD6AC" w14:textId="77777777" w:rsidR="005D45D4" w:rsidRPr="00B92F64" w:rsidRDefault="005D45D4" w:rsidP="005D45D4">
            <w:pPr>
              <w:pStyle w:val="ListParagraph"/>
              <w:numPr>
                <w:ilvl w:val="0"/>
                <w:numId w:val="13"/>
              </w:numPr>
              <w:spacing w:before="0"/>
              <w:rPr>
                <w:rFonts w:asciiTheme="majorHAnsi" w:hAnsiTheme="majorHAnsi" w:cstheme="majorHAnsi"/>
              </w:rPr>
            </w:pPr>
            <w:r w:rsidRPr="00B92F64">
              <w:rPr>
                <w:rFonts w:asciiTheme="majorHAnsi" w:hAnsiTheme="majorHAnsi" w:cstheme="majorHAnsi"/>
              </w:rPr>
              <w:t>Staff conducting a brief assessment should be aware of the impact of neurodevelopmental problems on the presentations of mental health problems.</w:t>
            </w:r>
          </w:p>
        </w:tc>
        <w:tc>
          <w:tcPr>
            <w:tcW w:w="615" w:type="dxa"/>
            <w:gridSpan w:val="3"/>
          </w:tcPr>
          <w:p w14:paraId="43C7441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4E8C551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40" w:type="dxa"/>
          </w:tcPr>
          <w:p w14:paraId="78A91D4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AD6444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905427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9D3825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23BCC1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B10BC8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C1DA01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26C01796" w14:textId="77777777" w:rsidTr="00EF4D9C">
        <w:tc>
          <w:tcPr>
            <w:tcW w:w="14742" w:type="dxa"/>
            <w:gridSpan w:val="16"/>
          </w:tcPr>
          <w:p w14:paraId="1FA20C57"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66D4581D" w14:textId="77777777" w:rsidTr="00EF4D9C">
        <w:tc>
          <w:tcPr>
            <w:tcW w:w="9178" w:type="dxa"/>
            <w:gridSpan w:val="3"/>
          </w:tcPr>
          <w:p w14:paraId="32558EE3" w14:textId="77777777" w:rsidR="005D45D4" w:rsidRPr="00B92F64" w:rsidRDefault="005D45D4" w:rsidP="005D45D4">
            <w:pPr>
              <w:pStyle w:val="ListParagraph"/>
              <w:numPr>
                <w:ilvl w:val="0"/>
                <w:numId w:val="13"/>
              </w:numPr>
              <w:spacing w:before="0"/>
              <w:rPr>
                <w:rFonts w:asciiTheme="majorHAnsi" w:hAnsiTheme="majorHAnsi" w:cstheme="majorHAnsi"/>
              </w:rPr>
            </w:pPr>
            <w:r w:rsidRPr="00B92F64">
              <w:rPr>
                <w:rFonts w:asciiTheme="majorHAnsi" w:hAnsiTheme="majorHAnsi" w:cstheme="majorHAnsi"/>
              </w:rPr>
              <w:t>Staff conducting a brief assessment should be aware of the impact of neurodevelopmental problems on the ability of an individual to participate in an assessment and adjust the structure and content of the assessment as necessary.</w:t>
            </w:r>
          </w:p>
        </w:tc>
        <w:tc>
          <w:tcPr>
            <w:tcW w:w="615" w:type="dxa"/>
            <w:gridSpan w:val="3"/>
          </w:tcPr>
          <w:p w14:paraId="1757798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11DEDCF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40" w:type="dxa"/>
          </w:tcPr>
          <w:p w14:paraId="2DCF687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8E75F5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F40883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9B634A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E0F4EA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C4A126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0B18F5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2A969299" w14:textId="77777777" w:rsidTr="00EF4D9C">
        <w:tc>
          <w:tcPr>
            <w:tcW w:w="14742" w:type="dxa"/>
            <w:gridSpan w:val="16"/>
          </w:tcPr>
          <w:p w14:paraId="7B453F33"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bl>
    <w:p w14:paraId="49A127D8" w14:textId="77777777" w:rsidR="005D45D4" w:rsidRPr="00B92F64" w:rsidRDefault="005D45D4" w:rsidP="005D45D4">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44"/>
        <w:gridCol w:w="613"/>
        <w:gridCol w:w="615"/>
        <w:gridCol w:w="676"/>
        <w:gridCol w:w="616"/>
        <w:gridCol w:w="616"/>
        <w:gridCol w:w="616"/>
        <w:gridCol w:w="615"/>
        <w:gridCol w:w="615"/>
        <w:gridCol w:w="616"/>
      </w:tblGrid>
      <w:tr w:rsidR="005D45D4" w:rsidRPr="00B92F64" w14:paraId="13D5179D" w14:textId="77777777" w:rsidTr="00EF4D9C">
        <w:tc>
          <w:tcPr>
            <w:tcW w:w="14742" w:type="dxa"/>
            <w:gridSpan w:val="10"/>
          </w:tcPr>
          <w:p w14:paraId="468267CE"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Principles of a brief assessment: Rigorous assessments</w:t>
            </w:r>
          </w:p>
        </w:tc>
      </w:tr>
      <w:tr w:rsidR="005D45D4" w:rsidRPr="00B92F64" w14:paraId="2DCEA556" w14:textId="77777777" w:rsidTr="00EF4D9C">
        <w:tc>
          <w:tcPr>
            <w:tcW w:w="9144" w:type="dxa"/>
            <w:vMerge w:val="restart"/>
          </w:tcPr>
          <w:p w14:paraId="70F7AA57" w14:textId="77777777" w:rsidR="005D45D4" w:rsidRPr="00B92F64" w:rsidRDefault="005D45D4" w:rsidP="00EF4D9C">
            <w:pPr>
              <w:jc w:val="both"/>
              <w:rPr>
                <w:rFonts w:asciiTheme="majorHAnsi" w:hAnsiTheme="majorHAnsi" w:cstheme="majorHAnsi"/>
                <w:i/>
              </w:rPr>
            </w:pPr>
            <w:r w:rsidRPr="00B92F64">
              <w:rPr>
                <w:rFonts w:asciiTheme="majorHAnsi" w:hAnsiTheme="majorHAnsi" w:cstheme="majorHAnsi"/>
                <w:b/>
              </w:rPr>
              <w:t>Statements relating to the rigorous approach that should be taken during brief assessment of mental health problems in people with learning disabilities.</w:t>
            </w:r>
          </w:p>
        </w:tc>
        <w:tc>
          <w:tcPr>
            <w:tcW w:w="5598" w:type="dxa"/>
            <w:gridSpan w:val="9"/>
          </w:tcPr>
          <w:p w14:paraId="684EB04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Scale</w:t>
            </w:r>
          </w:p>
        </w:tc>
      </w:tr>
      <w:tr w:rsidR="005D45D4" w:rsidRPr="00B92F64" w14:paraId="08FA012D" w14:textId="77777777" w:rsidTr="00EF4D9C">
        <w:tc>
          <w:tcPr>
            <w:tcW w:w="9144" w:type="dxa"/>
            <w:vMerge/>
          </w:tcPr>
          <w:p w14:paraId="6BA99787" w14:textId="77777777" w:rsidR="005D45D4" w:rsidRPr="00B92F64" w:rsidRDefault="005D45D4" w:rsidP="00EF4D9C">
            <w:pPr>
              <w:pStyle w:val="ListParagraph"/>
              <w:jc w:val="both"/>
              <w:rPr>
                <w:rFonts w:asciiTheme="majorHAnsi" w:hAnsiTheme="majorHAnsi" w:cstheme="majorHAnsi"/>
                <w:i/>
              </w:rPr>
            </w:pPr>
          </w:p>
        </w:tc>
        <w:tc>
          <w:tcPr>
            <w:tcW w:w="1904" w:type="dxa"/>
            <w:gridSpan w:val="3"/>
          </w:tcPr>
          <w:p w14:paraId="6426F43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45743B59" w14:textId="77777777" w:rsidR="005D45D4" w:rsidRPr="00B92F64" w:rsidRDefault="005D45D4" w:rsidP="00EF4D9C">
            <w:pPr>
              <w:jc w:val="center"/>
              <w:rPr>
                <w:rFonts w:asciiTheme="majorHAnsi" w:hAnsiTheme="majorHAnsi" w:cstheme="majorHAnsi"/>
              </w:rPr>
            </w:pPr>
          </w:p>
        </w:tc>
        <w:tc>
          <w:tcPr>
            <w:tcW w:w="616" w:type="dxa"/>
          </w:tcPr>
          <w:p w14:paraId="17159CDA" w14:textId="77777777" w:rsidR="005D45D4" w:rsidRPr="00B92F64" w:rsidRDefault="005D45D4" w:rsidP="00EF4D9C">
            <w:pPr>
              <w:jc w:val="center"/>
              <w:rPr>
                <w:rFonts w:asciiTheme="majorHAnsi" w:hAnsiTheme="majorHAnsi" w:cstheme="majorHAnsi"/>
              </w:rPr>
            </w:pPr>
          </w:p>
        </w:tc>
        <w:tc>
          <w:tcPr>
            <w:tcW w:w="616" w:type="dxa"/>
          </w:tcPr>
          <w:p w14:paraId="332F10AB" w14:textId="77777777" w:rsidR="005D45D4" w:rsidRPr="00B92F64" w:rsidRDefault="005D45D4" w:rsidP="00EF4D9C">
            <w:pPr>
              <w:jc w:val="center"/>
              <w:rPr>
                <w:rFonts w:asciiTheme="majorHAnsi" w:hAnsiTheme="majorHAnsi" w:cstheme="majorHAnsi"/>
              </w:rPr>
            </w:pPr>
          </w:p>
        </w:tc>
        <w:tc>
          <w:tcPr>
            <w:tcW w:w="1846" w:type="dxa"/>
            <w:gridSpan w:val="3"/>
          </w:tcPr>
          <w:p w14:paraId="2F9F2FD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Strongly agree</w:t>
            </w:r>
          </w:p>
        </w:tc>
      </w:tr>
      <w:tr w:rsidR="005D45D4" w:rsidRPr="00B92F64" w14:paraId="27FCBF97" w14:textId="77777777" w:rsidTr="00EF4D9C">
        <w:tc>
          <w:tcPr>
            <w:tcW w:w="9144" w:type="dxa"/>
          </w:tcPr>
          <w:p w14:paraId="7A0BE12D" w14:textId="77777777" w:rsidR="005D45D4" w:rsidRPr="00B92F64" w:rsidRDefault="005D45D4" w:rsidP="005D45D4">
            <w:pPr>
              <w:pStyle w:val="ListParagraph"/>
              <w:numPr>
                <w:ilvl w:val="0"/>
                <w:numId w:val="14"/>
              </w:numPr>
              <w:spacing w:before="0"/>
              <w:jc w:val="both"/>
              <w:rPr>
                <w:rFonts w:asciiTheme="majorHAnsi" w:hAnsiTheme="majorHAnsi" w:cstheme="majorHAnsi"/>
              </w:rPr>
            </w:pPr>
            <w:r w:rsidRPr="00B92F64">
              <w:rPr>
                <w:rFonts w:asciiTheme="majorHAnsi" w:hAnsiTheme="majorHAnsi" w:cstheme="majorHAnsi"/>
              </w:rPr>
              <w:t>A brief assessment may use validated tools relevant to the disorder(s) or problem(s) being assessed.</w:t>
            </w:r>
          </w:p>
        </w:tc>
        <w:tc>
          <w:tcPr>
            <w:tcW w:w="613" w:type="dxa"/>
          </w:tcPr>
          <w:p w14:paraId="34CA86A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589C0ED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75F1BF4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643954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9C1BAB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82447E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2E86CA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99DDBF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80BCE7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38965E9E" w14:textId="77777777" w:rsidTr="00EF4D9C">
        <w:tc>
          <w:tcPr>
            <w:tcW w:w="14742" w:type="dxa"/>
            <w:gridSpan w:val="10"/>
          </w:tcPr>
          <w:p w14:paraId="264ED036"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355857F8" w14:textId="77777777" w:rsidTr="00EF4D9C">
        <w:tc>
          <w:tcPr>
            <w:tcW w:w="9144" w:type="dxa"/>
          </w:tcPr>
          <w:p w14:paraId="7BB8934F" w14:textId="77777777" w:rsidR="005D45D4" w:rsidRPr="00B92F64" w:rsidRDefault="005D45D4" w:rsidP="005D45D4">
            <w:pPr>
              <w:pStyle w:val="ListParagraph"/>
              <w:numPr>
                <w:ilvl w:val="0"/>
                <w:numId w:val="14"/>
              </w:numPr>
              <w:spacing w:before="0"/>
              <w:rPr>
                <w:rFonts w:asciiTheme="majorHAnsi" w:hAnsiTheme="majorHAnsi" w:cstheme="majorHAnsi"/>
              </w:rPr>
            </w:pPr>
            <w:r w:rsidRPr="00B92F64">
              <w:rPr>
                <w:rFonts w:asciiTheme="majorHAnsi" w:hAnsiTheme="majorHAnsi" w:cstheme="majorHAnsi"/>
              </w:rPr>
              <w:t>Staff conducting a brief assessment should maintain a record of the content and outcome of the assessments.</w:t>
            </w:r>
          </w:p>
        </w:tc>
        <w:tc>
          <w:tcPr>
            <w:tcW w:w="613" w:type="dxa"/>
          </w:tcPr>
          <w:p w14:paraId="72F83B9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38127C9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3842DFB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88D12B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7131EB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38F1E0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7480364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5AE468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9D4D76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6C62289F" w14:textId="77777777" w:rsidTr="00EF4D9C">
        <w:tc>
          <w:tcPr>
            <w:tcW w:w="14742" w:type="dxa"/>
            <w:gridSpan w:val="10"/>
          </w:tcPr>
          <w:p w14:paraId="19339EDC"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bl>
    <w:p w14:paraId="580ABE10" w14:textId="77777777" w:rsidR="005D45D4" w:rsidRPr="00B92F64" w:rsidRDefault="005D45D4" w:rsidP="005D45D4">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44"/>
        <w:gridCol w:w="613"/>
        <w:gridCol w:w="615"/>
        <w:gridCol w:w="676"/>
        <w:gridCol w:w="616"/>
        <w:gridCol w:w="616"/>
        <w:gridCol w:w="616"/>
        <w:gridCol w:w="615"/>
        <w:gridCol w:w="615"/>
        <w:gridCol w:w="616"/>
      </w:tblGrid>
      <w:tr w:rsidR="005D45D4" w:rsidRPr="00B92F64" w14:paraId="07E9595D" w14:textId="77777777" w:rsidTr="00EF4D9C">
        <w:tc>
          <w:tcPr>
            <w:tcW w:w="14742" w:type="dxa"/>
            <w:gridSpan w:val="10"/>
          </w:tcPr>
          <w:p w14:paraId="2F2A6174"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Purpose of a brief assessment</w:t>
            </w:r>
          </w:p>
        </w:tc>
      </w:tr>
      <w:tr w:rsidR="005D45D4" w:rsidRPr="00B92F64" w14:paraId="6F557AEF" w14:textId="77777777" w:rsidTr="00EF4D9C">
        <w:tc>
          <w:tcPr>
            <w:tcW w:w="9144" w:type="dxa"/>
            <w:vMerge w:val="restart"/>
          </w:tcPr>
          <w:p w14:paraId="1E15FD6F" w14:textId="77777777" w:rsidR="005D45D4" w:rsidRPr="00B92F64" w:rsidRDefault="005D45D4" w:rsidP="00EF4D9C">
            <w:pPr>
              <w:jc w:val="both"/>
              <w:rPr>
                <w:rFonts w:asciiTheme="majorHAnsi" w:hAnsiTheme="majorHAnsi" w:cstheme="majorHAnsi"/>
                <w:i/>
              </w:rPr>
            </w:pPr>
            <w:r w:rsidRPr="00B92F64">
              <w:rPr>
                <w:rFonts w:asciiTheme="majorHAnsi" w:hAnsiTheme="majorHAnsi" w:cstheme="majorHAnsi"/>
                <w:b/>
              </w:rPr>
              <w:t>Statements relating to purpose of a brief assessment of mental health problems in people with learning disabilities.</w:t>
            </w:r>
          </w:p>
        </w:tc>
        <w:tc>
          <w:tcPr>
            <w:tcW w:w="5598" w:type="dxa"/>
            <w:gridSpan w:val="9"/>
          </w:tcPr>
          <w:p w14:paraId="4CA84B1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Scale</w:t>
            </w:r>
          </w:p>
        </w:tc>
      </w:tr>
      <w:tr w:rsidR="005D45D4" w:rsidRPr="00B92F64" w14:paraId="250B74D8" w14:textId="77777777" w:rsidTr="00EF4D9C">
        <w:tc>
          <w:tcPr>
            <w:tcW w:w="9144" w:type="dxa"/>
            <w:vMerge/>
          </w:tcPr>
          <w:p w14:paraId="3D5A0AE6" w14:textId="77777777" w:rsidR="005D45D4" w:rsidRPr="00B92F64" w:rsidRDefault="005D45D4" w:rsidP="00EF4D9C">
            <w:pPr>
              <w:pStyle w:val="ListParagraph"/>
              <w:jc w:val="both"/>
              <w:rPr>
                <w:rFonts w:asciiTheme="majorHAnsi" w:hAnsiTheme="majorHAnsi" w:cstheme="majorHAnsi"/>
                <w:i/>
              </w:rPr>
            </w:pPr>
          </w:p>
        </w:tc>
        <w:tc>
          <w:tcPr>
            <w:tcW w:w="1904" w:type="dxa"/>
            <w:gridSpan w:val="3"/>
          </w:tcPr>
          <w:p w14:paraId="4260FEE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1E20E773" w14:textId="77777777" w:rsidR="005D45D4" w:rsidRPr="00B92F64" w:rsidRDefault="005D45D4" w:rsidP="00EF4D9C">
            <w:pPr>
              <w:jc w:val="center"/>
              <w:rPr>
                <w:rFonts w:asciiTheme="majorHAnsi" w:hAnsiTheme="majorHAnsi" w:cstheme="majorHAnsi"/>
              </w:rPr>
            </w:pPr>
          </w:p>
        </w:tc>
        <w:tc>
          <w:tcPr>
            <w:tcW w:w="616" w:type="dxa"/>
          </w:tcPr>
          <w:p w14:paraId="6F5BEB56" w14:textId="77777777" w:rsidR="005D45D4" w:rsidRPr="00B92F64" w:rsidRDefault="005D45D4" w:rsidP="00EF4D9C">
            <w:pPr>
              <w:jc w:val="center"/>
              <w:rPr>
                <w:rFonts w:asciiTheme="majorHAnsi" w:hAnsiTheme="majorHAnsi" w:cstheme="majorHAnsi"/>
              </w:rPr>
            </w:pPr>
          </w:p>
        </w:tc>
        <w:tc>
          <w:tcPr>
            <w:tcW w:w="616" w:type="dxa"/>
          </w:tcPr>
          <w:p w14:paraId="346023CD" w14:textId="77777777" w:rsidR="005D45D4" w:rsidRPr="00B92F64" w:rsidRDefault="005D45D4" w:rsidP="00EF4D9C">
            <w:pPr>
              <w:jc w:val="center"/>
              <w:rPr>
                <w:rFonts w:asciiTheme="majorHAnsi" w:hAnsiTheme="majorHAnsi" w:cstheme="majorHAnsi"/>
              </w:rPr>
            </w:pPr>
          </w:p>
        </w:tc>
        <w:tc>
          <w:tcPr>
            <w:tcW w:w="1846" w:type="dxa"/>
            <w:gridSpan w:val="3"/>
          </w:tcPr>
          <w:p w14:paraId="674A362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Strongly agree</w:t>
            </w:r>
          </w:p>
        </w:tc>
      </w:tr>
      <w:tr w:rsidR="005D45D4" w:rsidRPr="00B92F64" w14:paraId="5D010CA1" w14:textId="77777777" w:rsidTr="00EF4D9C">
        <w:tc>
          <w:tcPr>
            <w:tcW w:w="9144" w:type="dxa"/>
          </w:tcPr>
          <w:p w14:paraId="438E48AD" w14:textId="77777777" w:rsidR="005D45D4" w:rsidRPr="00B92F64" w:rsidRDefault="005D45D4" w:rsidP="005D45D4">
            <w:pPr>
              <w:pStyle w:val="ListParagraph"/>
              <w:numPr>
                <w:ilvl w:val="0"/>
                <w:numId w:val="15"/>
              </w:numPr>
              <w:spacing w:before="0"/>
              <w:rPr>
                <w:rFonts w:asciiTheme="majorHAnsi" w:hAnsiTheme="majorHAnsi" w:cstheme="majorHAnsi"/>
              </w:rPr>
            </w:pPr>
            <w:r w:rsidRPr="00B92F64">
              <w:rPr>
                <w:rFonts w:asciiTheme="majorHAnsi" w:hAnsiTheme="majorHAnsi" w:cstheme="majorHAnsi"/>
              </w:rPr>
              <w:t>A brief assessment should seek to increase understanding of a potential problem, and, where necessary, to describe the problem and develop a plan of action to address the problem and any needs associated with it.</w:t>
            </w:r>
          </w:p>
        </w:tc>
        <w:tc>
          <w:tcPr>
            <w:tcW w:w="613" w:type="dxa"/>
          </w:tcPr>
          <w:p w14:paraId="4486F64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08A1FA8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4915AC0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F75098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7FAF4A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188937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F8F270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1D94B1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8220AB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3591B7D5" w14:textId="77777777" w:rsidTr="00EF4D9C">
        <w:tc>
          <w:tcPr>
            <w:tcW w:w="14742" w:type="dxa"/>
            <w:gridSpan w:val="10"/>
          </w:tcPr>
          <w:p w14:paraId="0C4E5EA6"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61474302" w14:textId="77777777" w:rsidTr="00EF4D9C">
        <w:tc>
          <w:tcPr>
            <w:tcW w:w="9144" w:type="dxa"/>
          </w:tcPr>
          <w:p w14:paraId="324642B1" w14:textId="77777777" w:rsidR="005D45D4" w:rsidRPr="00B92F64" w:rsidRDefault="005D45D4" w:rsidP="005D45D4">
            <w:pPr>
              <w:pStyle w:val="ListParagraph"/>
              <w:numPr>
                <w:ilvl w:val="0"/>
                <w:numId w:val="15"/>
              </w:numPr>
              <w:spacing w:before="0"/>
              <w:rPr>
                <w:rFonts w:asciiTheme="majorHAnsi" w:hAnsiTheme="majorHAnsi" w:cstheme="majorHAnsi"/>
                <w:b/>
              </w:rPr>
            </w:pPr>
            <w:r w:rsidRPr="00B92F64">
              <w:rPr>
                <w:rFonts w:asciiTheme="majorHAnsi" w:hAnsiTheme="majorHAnsi" w:cstheme="majorHAnsi"/>
              </w:rPr>
              <w:t>The purpose of the brief assessment, and how the data may be used, should be made clear to all people involved in the assessment, including other staff members.</w:t>
            </w:r>
          </w:p>
        </w:tc>
        <w:tc>
          <w:tcPr>
            <w:tcW w:w="613" w:type="dxa"/>
          </w:tcPr>
          <w:p w14:paraId="4C7951B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6541F73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2EB6936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D41079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2CD28C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3A192D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88A047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1DA06F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44A4BB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5D3172C2" w14:textId="77777777" w:rsidTr="00EF4D9C">
        <w:tc>
          <w:tcPr>
            <w:tcW w:w="14742" w:type="dxa"/>
            <w:gridSpan w:val="10"/>
          </w:tcPr>
          <w:p w14:paraId="05E27F11"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07D54871" w14:textId="77777777" w:rsidTr="00EF4D9C">
        <w:tc>
          <w:tcPr>
            <w:tcW w:w="9144" w:type="dxa"/>
          </w:tcPr>
          <w:p w14:paraId="4D0C7689" w14:textId="77777777" w:rsidR="005D45D4" w:rsidRPr="00B92F64" w:rsidRDefault="005D45D4" w:rsidP="005D45D4">
            <w:pPr>
              <w:pStyle w:val="ListParagraph"/>
              <w:numPr>
                <w:ilvl w:val="0"/>
                <w:numId w:val="15"/>
              </w:numPr>
              <w:spacing w:before="0"/>
              <w:rPr>
                <w:rFonts w:asciiTheme="majorHAnsi" w:hAnsiTheme="majorHAnsi" w:cstheme="majorHAnsi"/>
                <w:b/>
                <w:i/>
              </w:rPr>
            </w:pPr>
            <w:r w:rsidRPr="00B92F64">
              <w:rPr>
                <w:rFonts w:asciiTheme="majorHAnsi" w:hAnsiTheme="majorHAnsi" w:cstheme="majorHAnsi"/>
              </w:rPr>
              <w:t>A brief assessment should take into account symptom severity, the service user’s understanding of the problem, degree of distress and functional impairment.</w:t>
            </w:r>
          </w:p>
        </w:tc>
        <w:tc>
          <w:tcPr>
            <w:tcW w:w="613" w:type="dxa"/>
          </w:tcPr>
          <w:p w14:paraId="722C3B7C" w14:textId="77777777" w:rsidR="005D45D4" w:rsidRPr="00B92F64" w:rsidRDefault="005D45D4" w:rsidP="00EF4D9C">
            <w:pPr>
              <w:jc w:val="center"/>
              <w:rPr>
                <w:rFonts w:asciiTheme="majorHAnsi" w:hAnsiTheme="majorHAnsi" w:cstheme="majorHAnsi"/>
              </w:rPr>
            </w:pPr>
          </w:p>
        </w:tc>
        <w:tc>
          <w:tcPr>
            <w:tcW w:w="615" w:type="dxa"/>
          </w:tcPr>
          <w:p w14:paraId="25F2FC75" w14:textId="77777777" w:rsidR="005D45D4" w:rsidRPr="00B92F64" w:rsidRDefault="005D45D4" w:rsidP="00EF4D9C">
            <w:pPr>
              <w:jc w:val="center"/>
              <w:rPr>
                <w:rFonts w:asciiTheme="majorHAnsi" w:hAnsiTheme="majorHAnsi" w:cstheme="majorHAnsi"/>
              </w:rPr>
            </w:pPr>
          </w:p>
        </w:tc>
        <w:tc>
          <w:tcPr>
            <w:tcW w:w="676" w:type="dxa"/>
          </w:tcPr>
          <w:p w14:paraId="75CBEA72" w14:textId="77777777" w:rsidR="005D45D4" w:rsidRPr="00B92F64" w:rsidRDefault="005D45D4" w:rsidP="00EF4D9C">
            <w:pPr>
              <w:jc w:val="center"/>
              <w:rPr>
                <w:rFonts w:asciiTheme="majorHAnsi" w:hAnsiTheme="majorHAnsi" w:cstheme="majorHAnsi"/>
              </w:rPr>
            </w:pPr>
          </w:p>
        </w:tc>
        <w:tc>
          <w:tcPr>
            <w:tcW w:w="616" w:type="dxa"/>
          </w:tcPr>
          <w:p w14:paraId="2AEDFE5E" w14:textId="77777777" w:rsidR="005D45D4" w:rsidRPr="00B92F64" w:rsidRDefault="005D45D4" w:rsidP="00EF4D9C">
            <w:pPr>
              <w:jc w:val="center"/>
              <w:rPr>
                <w:rFonts w:asciiTheme="majorHAnsi" w:hAnsiTheme="majorHAnsi" w:cstheme="majorHAnsi"/>
              </w:rPr>
            </w:pPr>
          </w:p>
        </w:tc>
        <w:tc>
          <w:tcPr>
            <w:tcW w:w="616" w:type="dxa"/>
          </w:tcPr>
          <w:p w14:paraId="074425CF" w14:textId="77777777" w:rsidR="005D45D4" w:rsidRPr="00B92F64" w:rsidRDefault="005D45D4" w:rsidP="00EF4D9C">
            <w:pPr>
              <w:jc w:val="center"/>
              <w:rPr>
                <w:rFonts w:asciiTheme="majorHAnsi" w:hAnsiTheme="majorHAnsi" w:cstheme="majorHAnsi"/>
              </w:rPr>
            </w:pPr>
          </w:p>
        </w:tc>
        <w:tc>
          <w:tcPr>
            <w:tcW w:w="616" w:type="dxa"/>
          </w:tcPr>
          <w:p w14:paraId="5C6B1884" w14:textId="77777777" w:rsidR="005D45D4" w:rsidRPr="00B92F64" w:rsidRDefault="005D45D4" w:rsidP="00EF4D9C">
            <w:pPr>
              <w:jc w:val="center"/>
              <w:rPr>
                <w:rFonts w:asciiTheme="majorHAnsi" w:hAnsiTheme="majorHAnsi" w:cstheme="majorHAnsi"/>
              </w:rPr>
            </w:pPr>
          </w:p>
        </w:tc>
        <w:tc>
          <w:tcPr>
            <w:tcW w:w="615" w:type="dxa"/>
          </w:tcPr>
          <w:p w14:paraId="13986123" w14:textId="77777777" w:rsidR="005D45D4" w:rsidRPr="00B92F64" w:rsidRDefault="005D45D4" w:rsidP="00EF4D9C">
            <w:pPr>
              <w:jc w:val="center"/>
              <w:rPr>
                <w:rFonts w:asciiTheme="majorHAnsi" w:hAnsiTheme="majorHAnsi" w:cstheme="majorHAnsi"/>
              </w:rPr>
            </w:pPr>
          </w:p>
        </w:tc>
        <w:tc>
          <w:tcPr>
            <w:tcW w:w="615" w:type="dxa"/>
          </w:tcPr>
          <w:p w14:paraId="57D345BE" w14:textId="77777777" w:rsidR="005D45D4" w:rsidRPr="00B92F64" w:rsidRDefault="005D45D4" w:rsidP="00EF4D9C">
            <w:pPr>
              <w:jc w:val="center"/>
              <w:rPr>
                <w:rFonts w:asciiTheme="majorHAnsi" w:hAnsiTheme="majorHAnsi" w:cstheme="majorHAnsi"/>
              </w:rPr>
            </w:pPr>
          </w:p>
        </w:tc>
        <w:tc>
          <w:tcPr>
            <w:tcW w:w="616" w:type="dxa"/>
          </w:tcPr>
          <w:p w14:paraId="5F27758B" w14:textId="77777777" w:rsidR="005D45D4" w:rsidRPr="00B92F64" w:rsidRDefault="005D45D4" w:rsidP="00EF4D9C">
            <w:pPr>
              <w:jc w:val="center"/>
              <w:rPr>
                <w:rFonts w:asciiTheme="majorHAnsi" w:hAnsiTheme="majorHAnsi" w:cstheme="majorHAnsi"/>
              </w:rPr>
            </w:pPr>
          </w:p>
        </w:tc>
      </w:tr>
      <w:tr w:rsidR="005D45D4" w:rsidRPr="00B92F64" w14:paraId="2D77C6C5" w14:textId="77777777" w:rsidTr="00EF4D9C">
        <w:tc>
          <w:tcPr>
            <w:tcW w:w="14742" w:type="dxa"/>
            <w:gridSpan w:val="10"/>
          </w:tcPr>
          <w:p w14:paraId="1C48BC98"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7A4E3155" w14:textId="77777777" w:rsidTr="00EF4D9C">
        <w:tc>
          <w:tcPr>
            <w:tcW w:w="9144" w:type="dxa"/>
          </w:tcPr>
          <w:p w14:paraId="67114C34" w14:textId="77777777" w:rsidR="005D45D4" w:rsidRPr="00B92F64" w:rsidRDefault="005D45D4" w:rsidP="005D45D4">
            <w:pPr>
              <w:pStyle w:val="ListParagraph"/>
              <w:numPr>
                <w:ilvl w:val="0"/>
                <w:numId w:val="15"/>
              </w:numPr>
              <w:spacing w:before="0"/>
              <w:rPr>
                <w:rFonts w:asciiTheme="majorHAnsi" w:hAnsiTheme="majorHAnsi" w:cstheme="majorHAnsi"/>
                <w:b/>
                <w:i/>
              </w:rPr>
            </w:pPr>
            <w:r w:rsidRPr="00B92F64">
              <w:rPr>
                <w:rFonts w:asciiTheme="majorHAnsi" w:hAnsiTheme="majorHAnsi" w:cstheme="majorHAnsi"/>
              </w:rPr>
              <w:t>A brief assessment should focus on specific areas of need, in agreement with the service user, family members or carers as appropriate.</w:t>
            </w:r>
          </w:p>
        </w:tc>
        <w:tc>
          <w:tcPr>
            <w:tcW w:w="613" w:type="dxa"/>
          </w:tcPr>
          <w:p w14:paraId="1DA5628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6CC17D4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55EFFB6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28BE2B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B84CFC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124151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50498FF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12589B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821232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150C24C2" w14:textId="77777777" w:rsidTr="00EF4D9C">
        <w:tc>
          <w:tcPr>
            <w:tcW w:w="14742" w:type="dxa"/>
            <w:gridSpan w:val="10"/>
          </w:tcPr>
          <w:p w14:paraId="24C7837D"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27C9F508" w14:textId="77777777" w:rsidTr="00EF4D9C">
        <w:tc>
          <w:tcPr>
            <w:tcW w:w="9144" w:type="dxa"/>
          </w:tcPr>
          <w:p w14:paraId="0DEAF1DC" w14:textId="77777777" w:rsidR="005D45D4" w:rsidRPr="00B92F64" w:rsidRDefault="005D45D4" w:rsidP="005D45D4">
            <w:pPr>
              <w:pStyle w:val="ListParagraph"/>
              <w:numPr>
                <w:ilvl w:val="0"/>
                <w:numId w:val="15"/>
              </w:numPr>
              <w:spacing w:before="0"/>
              <w:rPr>
                <w:rFonts w:asciiTheme="majorHAnsi" w:hAnsiTheme="majorHAnsi" w:cstheme="majorHAnsi"/>
                <w:b/>
              </w:rPr>
            </w:pPr>
            <w:r w:rsidRPr="00B92F64">
              <w:rPr>
                <w:rFonts w:asciiTheme="majorHAnsi" w:hAnsiTheme="majorHAnsi" w:cstheme="majorHAnsi"/>
              </w:rPr>
              <w:t>Identifying the presence or otherwise of a mental health diagnosis or problem specification may be an important component of a brief assessment.</w:t>
            </w:r>
          </w:p>
        </w:tc>
        <w:tc>
          <w:tcPr>
            <w:tcW w:w="613" w:type="dxa"/>
          </w:tcPr>
          <w:p w14:paraId="094D2E1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70ECC49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463E0E0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5ADC9A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71F2AE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1BE6C3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14B251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ADAE7C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AF9AF6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2325BC1C" w14:textId="77777777" w:rsidTr="00EF4D9C">
        <w:tc>
          <w:tcPr>
            <w:tcW w:w="14742" w:type="dxa"/>
            <w:gridSpan w:val="10"/>
          </w:tcPr>
          <w:p w14:paraId="09C9F0C0"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45561DDD" w14:textId="77777777" w:rsidTr="00EF4D9C">
        <w:tc>
          <w:tcPr>
            <w:tcW w:w="9144" w:type="dxa"/>
          </w:tcPr>
          <w:p w14:paraId="79AE4726" w14:textId="77777777" w:rsidR="005D45D4" w:rsidRPr="00B92F64" w:rsidRDefault="005D45D4" w:rsidP="005D45D4">
            <w:pPr>
              <w:pStyle w:val="ListParagraph"/>
              <w:numPr>
                <w:ilvl w:val="0"/>
                <w:numId w:val="15"/>
              </w:numPr>
              <w:spacing w:before="0"/>
              <w:rPr>
                <w:rFonts w:asciiTheme="majorHAnsi" w:hAnsiTheme="majorHAnsi" w:cstheme="majorHAnsi"/>
                <w:b/>
              </w:rPr>
            </w:pPr>
            <w:r w:rsidRPr="00B92F64">
              <w:rPr>
                <w:rFonts w:asciiTheme="majorHAnsi" w:hAnsiTheme="majorHAnsi" w:cstheme="majorHAnsi"/>
              </w:rPr>
              <w:t>A brief assessment should provide relevant information on the nature, duration and severity of the presenting disorder or problem.</w:t>
            </w:r>
          </w:p>
        </w:tc>
        <w:tc>
          <w:tcPr>
            <w:tcW w:w="613" w:type="dxa"/>
          </w:tcPr>
          <w:p w14:paraId="2DEC79D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640BCCE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33C0ADE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1DC7E0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2DB260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C4F052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E85B0D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9DEB83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04F17F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773B1C08" w14:textId="77777777" w:rsidTr="00EF4D9C">
        <w:tc>
          <w:tcPr>
            <w:tcW w:w="14742" w:type="dxa"/>
            <w:gridSpan w:val="10"/>
          </w:tcPr>
          <w:p w14:paraId="13C492A9"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26F54BA1" w14:textId="77777777" w:rsidTr="00EF4D9C">
        <w:tc>
          <w:tcPr>
            <w:tcW w:w="9144" w:type="dxa"/>
          </w:tcPr>
          <w:p w14:paraId="31AF596A" w14:textId="77777777" w:rsidR="005D45D4" w:rsidRPr="00B92F64" w:rsidRDefault="005D45D4" w:rsidP="005D45D4">
            <w:pPr>
              <w:pStyle w:val="ListParagraph"/>
              <w:numPr>
                <w:ilvl w:val="0"/>
                <w:numId w:val="15"/>
              </w:numPr>
              <w:spacing w:before="0"/>
              <w:rPr>
                <w:rFonts w:asciiTheme="majorHAnsi" w:hAnsiTheme="majorHAnsi" w:cstheme="majorHAnsi"/>
              </w:rPr>
            </w:pPr>
            <w:r w:rsidRPr="00B92F64">
              <w:rPr>
                <w:rFonts w:asciiTheme="majorHAnsi" w:hAnsiTheme="majorHAnsi" w:cstheme="majorHAnsi"/>
              </w:rPr>
              <w:t>A brief assessment should consider the consequence of any possible or established coexisting mental or physical health problems.</w:t>
            </w:r>
          </w:p>
        </w:tc>
        <w:tc>
          <w:tcPr>
            <w:tcW w:w="613" w:type="dxa"/>
          </w:tcPr>
          <w:p w14:paraId="2F0610C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16BD560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789A91A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CD198B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6FDC8C6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B03492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81A08D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9D2692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8184AA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13F232DC" w14:textId="77777777" w:rsidTr="00EF4D9C">
        <w:tc>
          <w:tcPr>
            <w:tcW w:w="14742" w:type="dxa"/>
            <w:gridSpan w:val="10"/>
          </w:tcPr>
          <w:p w14:paraId="2B631A3C"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bl>
    <w:p w14:paraId="4D95EB34" w14:textId="77777777" w:rsidR="005D45D4" w:rsidRPr="00B92F64" w:rsidRDefault="005D45D4" w:rsidP="005D45D4">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33"/>
        <w:gridCol w:w="28"/>
        <w:gridCol w:w="12"/>
        <w:gridCol w:w="31"/>
        <w:gridCol w:w="543"/>
        <w:gridCol w:w="29"/>
        <w:gridCol w:w="12"/>
        <w:gridCol w:w="30"/>
        <w:gridCol w:w="544"/>
        <w:gridCol w:w="29"/>
        <w:gridCol w:w="12"/>
        <w:gridCol w:w="30"/>
        <w:gridCol w:w="615"/>
        <w:gridCol w:w="616"/>
        <w:gridCol w:w="616"/>
        <w:gridCol w:w="616"/>
        <w:gridCol w:w="615"/>
        <w:gridCol w:w="615"/>
        <w:gridCol w:w="616"/>
      </w:tblGrid>
      <w:tr w:rsidR="005D45D4" w:rsidRPr="00B92F64" w14:paraId="6E29C624" w14:textId="77777777" w:rsidTr="00EF4D9C">
        <w:tc>
          <w:tcPr>
            <w:tcW w:w="14742" w:type="dxa"/>
            <w:gridSpan w:val="19"/>
          </w:tcPr>
          <w:p w14:paraId="0B6CF619"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Purpose of a brief assessment: risk assessment and management</w:t>
            </w:r>
          </w:p>
        </w:tc>
      </w:tr>
      <w:tr w:rsidR="005D45D4" w:rsidRPr="00B92F64" w14:paraId="775E5A14" w14:textId="77777777" w:rsidTr="00EF4D9C">
        <w:tc>
          <w:tcPr>
            <w:tcW w:w="9138" w:type="dxa"/>
            <w:vMerge w:val="restart"/>
          </w:tcPr>
          <w:p w14:paraId="53A34199" w14:textId="77777777" w:rsidR="005D45D4" w:rsidRPr="00B92F64" w:rsidRDefault="005D45D4" w:rsidP="00EF4D9C">
            <w:pPr>
              <w:rPr>
                <w:rFonts w:asciiTheme="majorHAnsi" w:hAnsiTheme="majorHAnsi" w:cstheme="majorHAnsi"/>
                <w:b/>
              </w:rPr>
            </w:pPr>
            <w:r w:rsidRPr="00B92F64">
              <w:rPr>
                <w:rFonts w:asciiTheme="majorHAnsi" w:hAnsiTheme="majorHAnsi" w:cstheme="majorHAnsi"/>
                <w:b/>
              </w:rPr>
              <w:t>Statements relating to adaptations to risk assessment and management during brief assessment of mental health problems in people with learning disabilities.</w:t>
            </w:r>
          </w:p>
        </w:tc>
        <w:tc>
          <w:tcPr>
            <w:tcW w:w="5604" w:type="dxa"/>
            <w:gridSpan w:val="18"/>
          </w:tcPr>
          <w:p w14:paraId="3918616D"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Scale</w:t>
            </w:r>
          </w:p>
        </w:tc>
      </w:tr>
      <w:tr w:rsidR="005D45D4" w:rsidRPr="00B92F64" w14:paraId="033D4AB6" w14:textId="77777777" w:rsidTr="00EF4D9C">
        <w:tc>
          <w:tcPr>
            <w:tcW w:w="9138" w:type="dxa"/>
            <w:vMerge/>
          </w:tcPr>
          <w:p w14:paraId="79B2960A" w14:textId="77777777" w:rsidR="005D45D4" w:rsidRPr="00B92F64" w:rsidRDefault="005D45D4" w:rsidP="00EF4D9C">
            <w:pPr>
              <w:jc w:val="center"/>
              <w:rPr>
                <w:rFonts w:asciiTheme="majorHAnsi" w:hAnsiTheme="majorHAnsi" w:cstheme="majorHAnsi"/>
                <w:b/>
              </w:rPr>
            </w:pPr>
          </w:p>
        </w:tc>
        <w:tc>
          <w:tcPr>
            <w:tcW w:w="1910" w:type="dxa"/>
            <w:gridSpan w:val="12"/>
          </w:tcPr>
          <w:p w14:paraId="533309AC"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Strongly disagree</w:t>
            </w:r>
          </w:p>
        </w:tc>
        <w:tc>
          <w:tcPr>
            <w:tcW w:w="1848" w:type="dxa"/>
            <w:gridSpan w:val="3"/>
          </w:tcPr>
          <w:p w14:paraId="6806F80E" w14:textId="77777777" w:rsidR="005D45D4" w:rsidRPr="00B92F64" w:rsidRDefault="005D45D4" w:rsidP="00EF4D9C">
            <w:pPr>
              <w:jc w:val="center"/>
              <w:rPr>
                <w:rFonts w:asciiTheme="majorHAnsi" w:hAnsiTheme="majorHAnsi" w:cstheme="majorHAnsi"/>
                <w:b/>
              </w:rPr>
            </w:pPr>
          </w:p>
        </w:tc>
        <w:tc>
          <w:tcPr>
            <w:tcW w:w="1846" w:type="dxa"/>
            <w:gridSpan w:val="3"/>
          </w:tcPr>
          <w:p w14:paraId="6E67127D"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Strongly agree</w:t>
            </w:r>
          </w:p>
        </w:tc>
      </w:tr>
      <w:tr w:rsidR="005D45D4" w:rsidRPr="00B92F64" w14:paraId="452B66C6" w14:textId="77777777" w:rsidTr="00EF4D9C">
        <w:tc>
          <w:tcPr>
            <w:tcW w:w="9138" w:type="dxa"/>
          </w:tcPr>
          <w:p w14:paraId="6167E0FC" w14:textId="77777777" w:rsidR="005D45D4" w:rsidRPr="00B92F64" w:rsidRDefault="005D45D4" w:rsidP="00274CB4">
            <w:pPr>
              <w:pStyle w:val="ListParagraph"/>
              <w:numPr>
                <w:ilvl w:val="0"/>
                <w:numId w:val="16"/>
              </w:numPr>
              <w:autoSpaceDE w:val="0"/>
              <w:autoSpaceDN w:val="0"/>
              <w:adjustRightInd w:val="0"/>
              <w:spacing w:before="0"/>
              <w:rPr>
                <w:rFonts w:asciiTheme="majorHAnsi" w:hAnsiTheme="majorHAnsi" w:cstheme="majorHAnsi"/>
                <w:b/>
              </w:rPr>
            </w:pPr>
            <w:r w:rsidRPr="00B92F64">
              <w:rPr>
                <w:rFonts w:asciiTheme="majorHAnsi" w:hAnsiTheme="majorHAnsi" w:cstheme="majorHAnsi"/>
              </w:rPr>
              <w:t xml:space="preserve">In any brief assessment the decision to undertake a risk assessment should be considered. </w:t>
            </w:r>
          </w:p>
        </w:tc>
        <w:tc>
          <w:tcPr>
            <w:tcW w:w="614" w:type="dxa"/>
            <w:gridSpan w:val="4"/>
          </w:tcPr>
          <w:p w14:paraId="692F1E9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4FB50E5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4"/>
          </w:tcPr>
          <w:p w14:paraId="6FF44C7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A264CC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A5CE06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8190B3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53D0CB8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C1D900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52B320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3DFDAFC1" w14:textId="77777777" w:rsidTr="00EF4D9C">
        <w:tc>
          <w:tcPr>
            <w:tcW w:w="14742" w:type="dxa"/>
            <w:gridSpan w:val="19"/>
          </w:tcPr>
          <w:p w14:paraId="2D129C2A"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5ADC9CA6" w14:textId="77777777" w:rsidTr="00EF4D9C">
        <w:tc>
          <w:tcPr>
            <w:tcW w:w="9138" w:type="dxa"/>
          </w:tcPr>
          <w:p w14:paraId="484C574E" w14:textId="77777777" w:rsidR="005D45D4" w:rsidRPr="00B92F64" w:rsidRDefault="005D45D4" w:rsidP="00274CB4">
            <w:pPr>
              <w:pStyle w:val="ListParagraph"/>
              <w:numPr>
                <w:ilvl w:val="0"/>
                <w:numId w:val="16"/>
              </w:numPr>
              <w:autoSpaceDE w:val="0"/>
              <w:autoSpaceDN w:val="0"/>
              <w:adjustRightInd w:val="0"/>
              <w:spacing w:before="0"/>
              <w:rPr>
                <w:rFonts w:asciiTheme="majorHAnsi" w:hAnsiTheme="majorHAnsi" w:cstheme="majorHAnsi"/>
                <w:b/>
              </w:rPr>
            </w:pPr>
            <w:r w:rsidRPr="00B92F64">
              <w:rPr>
                <w:rFonts w:asciiTheme="majorHAnsi" w:hAnsiTheme="majorHAnsi" w:cstheme="majorHAnsi"/>
              </w:rPr>
              <w:t>A risk assessment should form part of any brief assessment.</w:t>
            </w:r>
          </w:p>
        </w:tc>
        <w:tc>
          <w:tcPr>
            <w:tcW w:w="614" w:type="dxa"/>
            <w:gridSpan w:val="4"/>
          </w:tcPr>
          <w:p w14:paraId="33BE1D2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1F716ED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4"/>
          </w:tcPr>
          <w:p w14:paraId="5DB6B3E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52097C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E6BBEF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68974A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724DE91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1F4D65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8CF116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2E604D1C" w14:textId="77777777" w:rsidTr="00EF4D9C">
        <w:tc>
          <w:tcPr>
            <w:tcW w:w="14742" w:type="dxa"/>
            <w:gridSpan w:val="19"/>
          </w:tcPr>
          <w:p w14:paraId="5C727787"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4598715A" w14:textId="77777777" w:rsidTr="00EF4D9C">
        <w:tc>
          <w:tcPr>
            <w:tcW w:w="9138" w:type="dxa"/>
          </w:tcPr>
          <w:p w14:paraId="3F7B078F" w14:textId="77777777" w:rsidR="005D45D4" w:rsidRPr="00B92F64" w:rsidRDefault="005D45D4" w:rsidP="00274CB4">
            <w:pPr>
              <w:pStyle w:val="ListParagraph"/>
              <w:numPr>
                <w:ilvl w:val="0"/>
                <w:numId w:val="16"/>
              </w:numPr>
              <w:autoSpaceDE w:val="0"/>
              <w:autoSpaceDN w:val="0"/>
              <w:adjustRightInd w:val="0"/>
              <w:spacing w:before="0"/>
              <w:rPr>
                <w:rFonts w:asciiTheme="majorHAnsi" w:hAnsiTheme="majorHAnsi" w:cstheme="majorHAnsi"/>
                <w:b/>
              </w:rPr>
            </w:pPr>
            <w:r w:rsidRPr="00B92F64">
              <w:rPr>
                <w:rFonts w:asciiTheme="majorHAnsi" w:hAnsiTheme="majorHAnsi" w:cstheme="majorHAnsi"/>
              </w:rPr>
              <w:t xml:space="preserve">Vulnerability to exploitation should be assessed as part of a brief assessment. </w:t>
            </w:r>
          </w:p>
        </w:tc>
        <w:tc>
          <w:tcPr>
            <w:tcW w:w="614" w:type="dxa"/>
            <w:gridSpan w:val="4"/>
          </w:tcPr>
          <w:p w14:paraId="6DDDD15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71B5C38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4"/>
          </w:tcPr>
          <w:p w14:paraId="651A53A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E0715A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0D5F95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BCC34E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415A29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D0C12B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336BA5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5E3D91CA" w14:textId="77777777" w:rsidTr="00EF4D9C">
        <w:tc>
          <w:tcPr>
            <w:tcW w:w="14742" w:type="dxa"/>
            <w:gridSpan w:val="19"/>
          </w:tcPr>
          <w:p w14:paraId="0441754C"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0763D64A" w14:textId="77777777" w:rsidTr="00EF4D9C">
        <w:tc>
          <w:tcPr>
            <w:tcW w:w="9138" w:type="dxa"/>
          </w:tcPr>
          <w:p w14:paraId="7B0EE086" w14:textId="77777777" w:rsidR="005D45D4" w:rsidRPr="00B92F64" w:rsidRDefault="005D45D4" w:rsidP="00274CB4">
            <w:pPr>
              <w:pStyle w:val="ListParagraph"/>
              <w:numPr>
                <w:ilvl w:val="0"/>
                <w:numId w:val="16"/>
              </w:numPr>
              <w:autoSpaceDE w:val="0"/>
              <w:autoSpaceDN w:val="0"/>
              <w:adjustRightInd w:val="0"/>
              <w:spacing w:before="0"/>
              <w:rPr>
                <w:rFonts w:asciiTheme="majorHAnsi" w:hAnsiTheme="majorHAnsi" w:cstheme="majorHAnsi"/>
                <w:b/>
              </w:rPr>
            </w:pPr>
            <w:r w:rsidRPr="00B92F64">
              <w:rPr>
                <w:rFonts w:asciiTheme="majorHAnsi" w:hAnsiTheme="majorHAnsi" w:cstheme="majorHAnsi"/>
              </w:rPr>
              <w:t xml:space="preserve">Safeguarding concerns should be assessed as part of a brief assessment. </w:t>
            </w:r>
          </w:p>
        </w:tc>
        <w:tc>
          <w:tcPr>
            <w:tcW w:w="614" w:type="dxa"/>
            <w:gridSpan w:val="4"/>
          </w:tcPr>
          <w:p w14:paraId="04C8755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194A131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4"/>
          </w:tcPr>
          <w:p w14:paraId="49CA878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9BE5F1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75405A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D688B3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7EB095E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773236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722A6B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28D0EF70" w14:textId="77777777" w:rsidTr="00EF4D9C">
        <w:tc>
          <w:tcPr>
            <w:tcW w:w="14742" w:type="dxa"/>
            <w:gridSpan w:val="19"/>
          </w:tcPr>
          <w:p w14:paraId="1C2093C0"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46769237" w14:textId="77777777" w:rsidTr="00EF4D9C">
        <w:tc>
          <w:tcPr>
            <w:tcW w:w="9138" w:type="dxa"/>
          </w:tcPr>
          <w:p w14:paraId="727E687C" w14:textId="77777777" w:rsidR="005D45D4" w:rsidRPr="00B92F64" w:rsidRDefault="005D45D4" w:rsidP="00274CB4">
            <w:pPr>
              <w:pStyle w:val="ListParagraph"/>
              <w:numPr>
                <w:ilvl w:val="0"/>
                <w:numId w:val="16"/>
              </w:numPr>
              <w:autoSpaceDE w:val="0"/>
              <w:autoSpaceDN w:val="0"/>
              <w:adjustRightInd w:val="0"/>
              <w:spacing w:before="0"/>
              <w:rPr>
                <w:rFonts w:asciiTheme="majorHAnsi" w:hAnsiTheme="majorHAnsi" w:cstheme="majorHAnsi"/>
                <w:b/>
              </w:rPr>
            </w:pPr>
            <w:r w:rsidRPr="00B92F64">
              <w:rPr>
                <w:rFonts w:asciiTheme="majorHAnsi" w:hAnsiTheme="majorHAnsi" w:cstheme="majorHAnsi"/>
              </w:rPr>
              <w:t>Risk to self (self-harm, self-neglect) should be assessed as part of a brief assessment.</w:t>
            </w:r>
          </w:p>
        </w:tc>
        <w:tc>
          <w:tcPr>
            <w:tcW w:w="614" w:type="dxa"/>
            <w:gridSpan w:val="4"/>
          </w:tcPr>
          <w:p w14:paraId="767B643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76C085E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4"/>
          </w:tcPr>
          <w:p w14:paraId="52DD7C0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5EC10A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C47B70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64551A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C5A196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78E7FC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0C8E7E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609D8A61" w14:textId="77777777" w:rsidTr="00EF4D9C">
        <w:tc>
          <w:tcPr>
            <w:tcW w:w="14742" w:type="dxa"/>
            <w:gridSpan w:val="19"/>
          </w:tcPr>
          <w:p w14:paraId="4DD43261"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42894A1A" w14:textId="77777777" w:rsidTr="00EF4D9C">
        <w:tc>
          <w:tcPr>
            <w:tcW w:w="9138" w:type="dxa"/>
          </w:tcPr>
          <w:p w14:paraId="16D28E99" w14:textId="77777777" w:rsidR="005D45D4" w:rsidRPr="00B92F64" w:rsidRDefault="005D45D4" w:rsidP="00274CB4">
            <w:pPr>
              <w:pStyle w:val="ListParagraph"/>
              <w:numPr>
                <w:ilvl w:val="0"/>
                <w:numId w:val="16"/>
              </w:numPr>
              <w:autoSpaceDE w:val="0"/>
              <w:autoSpaceDN w:val="0"/>
              <w:adjustRightInd w:val="0"/>
              <w:spacing w:before="0"/>
              <w:rPr>
                <w:rFonts w:asciiTheme="majorHAnsi" w:hAnsiTheme="majorHAnsi" w:cstheme="majorHAnsi"/>
                <w:b/>
              </w:rPr>
            </w:pPr>
            <w:r w:rsidRPr="00B92F64">
              <w:rPr>
                <w:rFonts w:asciiTheme="majorHAnsi" w:hAnsiTheme="majorHAnsi" w:cstheme="majorHAnsi"/>
              </w:rPr>
              <w:t xml:space="preserve">Risk to others (including aggression, violence and sexual offending) should be assessed as part of a brief assessment. </w:t>
            </w:r>
          </w:p>
        </w:tc>
        <w:tc>
          <w:tcPr>
            <w:tcW w:w="614" w:type="dxa"/>
            <w:gridSpan w:val="4"/>
          </w:tcPr>
          <w:p w14:paraId="26B5318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103955B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4"/>
          </w:tcPr>
          <w:p w14:paraId="02993EB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C08D7E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A4F09A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531B1D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E7F859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D3452C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B57CE1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3B956376" w14:textId="77777777" w:rsidTr="00EF4D9C">
        <w:tc>
          <w:tcPr>
            <w:tcW w:w="14742" w:type="dxa"/>
            <w:gridSpan w:val="19"/>
          </w:tcPr>
          <w:p w14:paraId="27EC9ED0"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6F3EF533" w14:textId="77777777" w:rsidTr="00EF4D9C">
        <w:tc>
          <w:tcPr>
            <w:tcW w:w="9138" w:type="dxa"/>
          </w:tcPr>
          <w:p w14:paraId="6D156DCC" w14:textId="77777777" w:rsidR="005D45D4" w:rsidRPr="00B92F64" w:rsidRDefault="005D45D4" w:rsidP="00274CB4">
            <w:pPr>
              <w:pStyle w:val="ListParagraph"/>
              <w:numPr>
                <w:ilvl w:val="0"/>
                <w:numId w:val="16"/>
              </w:numPr>
              <w:autoSpaceDE w:val="0"/>
              <w:autoSpaceDN w:val="0"/>
              <w:adjustRightInd w:val="0"/>
              <w:spacing w:before="0"/>
              <w:rPr>
                <w:rFonts w:asciiTheme="majorHAnsi" w:hAnsiTheme="majorHAnsi" w:cstheme="majorHAnsi"/>
                <w:b/>
              </w:rPr>
            </w:pPr>
            <w:r w:rsidRPr="00B92F64">
              <w:rPr>
                <w:rFonts w:asciiTheme="majorHAnsi" w:hAnsiTheme="majorHAnsi" w:cstheme="majorHAnsi"/>
              </w:rPr>
              <w:t>Risk assessment should assess the nature and severity of any behaviours, potential triggers and maintaining factors.</w:t>
            </w:r>
          </w:p>
        </w:tc>
        <w:tc>
          <w:tcPr>
            <w:tcW w:w="614" w:type="dxa"/>
            <w:gridSpan w:val="4"/>
          </w:tcPr>
          <w:p w14:paraId="6A22135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384C973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4"/>
          </w:tcPr>
          <w:p w14:paraId="6D51218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C80BD2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1E5F53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DFCE33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9A6BE6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CE4540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E77A69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1E7B3DB0" w14:textId="77777777" w:rsidTr="00EF4D9C">
        <w:tc>
          <w:tcPr>
            <w:tcW w:w="14742" w:type="dxa"/>
            <w:gridSpan w:val="19"/>
          </w:tcPr>
          <w:p w14:paraId="5D519984"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4C113EAD" w14:textId="77777777" w:rsidTr="00EF4D9C">
        <w:tc>
          <w:tcPr>
            <w:tcW w:w="9138" w:type="dxa"/>
          </w:tcPr>
          <w:p w14:paraId="78FA4F84" w14:textId="77777777" w:rsidR="005D45D4" w:rsidRPr="00B92F64" w:rsidRDefault="005D45D4" w:rsidP="00274CB4">
            <w:pPr>
              <w:pStyle w:val="ListParagraph"/>
              <w:numPr>
                <w:ilvl w:val="0"/>
                <w:numId w:val="16"/>
              </w:numPr>
              <w:spacing w:before="0"/>
              <w:rPr>
                <w:rFonts w:asciiTheme="majorHAnsi" w:hAnsiTheme="majorHAnsi" w:cstheme="majorHAnsi"/>
                <w:b/>
              </w:rPr>
            </w:pPr>
            <w:r w:rsidRPr="00B92F64">
              <w:rPr>
                <w:rFonts w:asciiTheme="majorHAnsi" w:hAnsiTheme="majorHAnsi" w:cstheme="majorHAnsi"/>
              </w:rPr>
              <w:t>Risk assessment should assess the likelihood, imminence and severity of events.</w:t>
            </w:r>
          </w:p>
        </w:tc>
        <w:tc>
          <w:tcPr>
            <w:tcW w:w="614" w:type="dxa"/>
            <w:gridSpan w:val="4"/>
          </w:tcPr>
          <w:p w14:paraId="35C97F3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0E21B84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4"/>
          </w:tcPr>
          <w:p w14:paraId="3EA7FD3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DAB383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C98B07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8B74D5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B1F5A6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CDBD9B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93B1E9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71CB1845" w14:textId="77777777" w:rsidTr="00EF4D9C">
        <w:tc>
          <w:tcPr>
            <w:tcW w:w="14742" w:type="dxa"/>
            <w:gridSpan w:val="19"/>
          </w:tcPr>
          <w:p w14:paraId="4C9E590D"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4A9F9D12" w14:textId="77777777" w:rsidTr="00EF4D9C">
        <w:tc>
          <w:tcPr>
            <w:tcW w:w="9166" w:type="dxa"/>
            <w:gridSpan w:val="2"/>
          </w:tcPr>
          <w:p w14:paraId="176EF306" w14:textId="77777777" w:rsidR="005D45D4" w:rsidRPr="00B92F64" w:rsidRDefault="005D45D4" w:rsidP="00274CB4">
            <w:pPr>
              <w:pStyle w:val="ListParagraph"/>
              <w:numPr>
                <w:ilvl w:val="0"/>
                <w:numId w:val="16"/>
              </w:numPr>
              <w:spacing w:before="0"/>
              <w:rPr>
                <w:rFonts w:asciiTheme="majorHAnsi" w:hAnsiTheme="majorHAnsi" w:cstheme="majorHAnsi"/>
                <w:b/>
              </w:rPr>
            </w:pPr>
            <w:r w:rsidRPr="00B92F64">
              <w:rPr>
                <w:rFonts w:asciiTheme="majorHAnsi" w:hAnsiTheme="majorHAnsi" w:cstheme="majorHAnsi"/>
              </w:rPr>
              <w:t>Risk assessment should involve a consideration of demographic, psychological, social and historical factors.</w:t>
            </w:r>
          </w:p>
        </w:tc>
        <w:tc>
          <w:tcPr>
            <w:tcW w:w="615" w:type="dxa"/>
            <w:gridSpan w:val="4"/>
          </w:tcPr>
          <w:p w14:paraId="166DECA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121C4A0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52" w:type="dxa"/>
            <w:gridSpan w:val="3"/>
          </w:tcPr>
          <w:p w14:paraId="6250274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7FFFF5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2F2EAE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C2A219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756918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F1946B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7BA216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4DB67394" w14:textId="77777777" w:rsidTr="00EF4D9C">
        <w:tc>
          <w:tcPr>
            <w:tcW w:w="14742" w:type="dxa"/>
            <w:gridSpan w:val="19"/>
          </w:tcPr>
          <w:p w14:paraId="685987AA"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2ED6A39E" w14:textId="77777777" w:rsidTr="00EF4D9C">
        <w:tc>
          <w:tcPr>
            <w:tcW w:w="9166" w:type="dxa"/>
            <w:gridSpan w:val="2"/>
          </w:tcPr>
          <w:p w14:paraId="6B7CC10A" w14:textId="77777777" w:rsidR="005D45D4" w:rsidRPr="00B92F64" w:rsidRDefault="005D45D4" w:rsidP="00274CB4">
            <w:pPr>
              <w:pStyle w:val="ListParagraph"/>
              <w:numPr>
                <w:ilvl w:val="0"/>
                <w:numId w:val="16"/>
              </w:numPr>
              <w:spacing w:before="0"/>
              <w:rPr>
                <w:rFonts w:asciiTheme="majorHAnsi" w:hAnsiTheme="majorHAnsi" w:cstheme="majorHAnsi"/>
                <w:b/>
              </w:rPr>
            </w:pPr>
            <w:r w:rsidRPr="00B92F64">
              <w:rPr>
                <w:rFonts w:asciiTheme="majorHAnsi" w:hAnsiTheme="majorHAnsi" w:cstheme="majorHAnsi"/>
              </w:rPr>
              <w:t>Risk assessment should be informed by knowledge of the service user and their social context.</w:t>
            </w:r>
          </w:p>
        </w:tc>
        <w:tc>
          <w:tcPr>
            <w:tcW w:w="615" w:type="dxa"/>
            <w:gridSpan w:val="4"/>
          </w:tcPr>
          <w:p w14:paraId="2C06996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1437557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52" w:type="dxa"/>
            <w:gridSpan w:val="3"/>
          </w:tcPr>
          <w:p w14:paraId="29D587C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FC77C5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2FA10A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E5D20F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5C5B4B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CB1969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3EAB96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3BE06BBD" w14:textId="77777777" w:rsidTr="00EF4D9C">
        <w:tc>
          <w:tcPr>
            <w:tcW w:w="14742" w:type="dxa"/>
            <w:gridSpan w:val="19"/>
          </w:tcPr>
          <w:p w14:paraId="7B4FB505"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1D50AB21" w14:textId="77777777" w:rsidTr="00EF4D9C">
        <w:tc>
          <w:tcPr>
            <w:tcW w:w="9178" w:type="dxa"/>
            <w:gridSpan w:val="3"/>
          </w:tcPr>
          <w:p w14:paraId="2B92134B" w14:textId="77777777" w:rsidR="005D45D4" w:rsidRPr="00B92F64" w:rsidRDefault="005D45D4" w:rsidP="00274CB4">
            <w:pPr>
              <w:pStyle w:val="ListParagraph"/>
              <w:numPr>
                <w:ilvl w:val="0"/>
                <w:numId w:val="16"/>
              </w:numPr>
              <w:spacing w:before="0"/>
              <w:rPr>
                <w:rFonts w:asciiTheme="majorHAnsi" w:hAnsiTheme="majorHAnsi" w:cstheme="majorHAnsi"/>
                <w:b/>
              </w:rPr>
            </w:pPr>
            <w:r w:rsidRPr="00B92F64">
              <w:rPr>
                <w:rFonts w:asciiTheme="majorHAnsi" w:hAnsiTheme="majorHAnsi" w:cstheme="majorHAnsi"/>
              </w:rPr>
              <w:t>Risk assessment should always lead to the development of a risk management plan.</w:t>
            </w:r>
          </w:p>
        </w:tc>
        <w:tc>
          <w:tcPr>
            <w:tcW w:w="615" w:type="dxa"/>
            <w:gridSpan w:val="4"/>
          </w:tcPr>
          <w:p w14:paraId="1DFAF1B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3F18190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40" w:type="dxa"/>
            <w:gridSpan w:val="2"/>
          </w:tcPr>
          <w:p w14:paraId="1A840A3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687B09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E8DC8C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05C37D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CD5DEE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3D55AE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B0D039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36C5F8F7" w14:textId="77777777" w:rsidTr="00EF4D9C">
        <w:tc>
          <w:tcPr>
            <w:tcW w:w="14742" w:type="dxa"/>
            <w:gridSpan w:val="19"/>
          </w:tcPr>
          <w:p w14:paraId="3AC1C597"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20428822" w14:textId="77777777" w:rsidTr="00EF4D9C">
        <w:tc>
          <w:tcPr>
            <w:tcW w:w="9178" w:type="dxa"/>
            <w:gridSpan w:val="3"/>
          </w:tcPr>
          <w:p w14:paraId="63ECDDAA" w14:textId="77777777" w:rsidR="005D45D4" w:rsidRPr="00B92F64" w:rsidRDefault="005D45D4" w:rsidP="00274CB4">
            <w:pPr>
              <w:pStyle w:val="ListParagraph"/>
              <w:numPr>
                <w:ilvl w:val="0"/>
                <w:numId w:val="16"/>
              </w:numPr>
              <w:spacing w:before="0"/>
              <w:rPr>
                <w:rFonts w:asciiTheme="majorHAnsi" w:hAnsiTheme="majorHAnsi" w:cstheme="majorHAnsi"/>
                <w:b/>
              </w:rPr>
            </w:pPr>
            <w:r w:rsidRPr="00B92F64">
              <w:rPr>
                <w:rFonts w:asciiTheme="majorHAnsi" w:hAnsiTheme="majorHAnsi" w:cstheme="majorHAnsi"/>
              </w:rPr>
              <w:t>A risk management plan should identify interventions and protective factors that may reduce risk.</w:t>
            </w:r>
          </w:p>
        </w:tc>
        <w:tc>
          <w:tcPr>
            <w:tcW w:w="615" w:type="dxa"/>
            <w:gridSpan w:val="4"/>
          </w:tcPr>
          <w:p w14:paraId="1100BCF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645E336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40" w:type="dxa"/>
            <w:gridSpan w:val="2"/>
          </w:tcPr>
          <w:p w14:paraId="0CE626C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46A2A2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7E1260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37C324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EA2C5C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58A75A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BCF718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7FC339AD" w14:textId="77777777" w:rsidTr="00EF4D9C">
        <w:tc>
          <w:tcPr>
            <w:tcW w:w="14742" w:type="dxa"/>
            <w:gridSpan w:val="19"/>
          </w:tcPr>
          <w:p w14:paraId="336D3627"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74E72989" w14:textId="77777777" w:rsidTr="00EF4D9C">
        <w:tc>
          <w:tcPr>
            <w:tcW w:w="9209" w:type="dxa"/>
            <w:gridSpan w:val="4"/>
          </w:tcPr>
          <w:p w14:paraId="7F8894EF" w14:textId="77777777" w:rsidR="005D45D4" w:rsidRPr="00B92F64" w:rsidRDefault="005D45D4" w:rsidP="00274CB4">
            <w:pPr>
              <w:pStyle w:val="ListParagraph"/>
              <w:numPr>
                <w:ilvl w:val="0"/>
                <w:numId w:val="16"/>
              </w:numPr>
              <w:spacing w:before="0"/>
              <w:rPr>
                <w:rFonts w:asciiTheme="majorHAnsi" w:hAnsiTheme="majorHAnsi" w:cstheme="majorHAnsi"/>
                <w:b/>
              </w:rPr>
            </w:pPr>
            <w:r w:rsidRPr="00B92F64">
              <w:rPr>
                <w:rFonts w:asciiTheme="majorHAnsi" w:hAnsiTheme="majorHAnsi" w:cstheme="majorHAnsi"/>
              </w:rPr>
              <w:t xml:space="preserve">The risk management plan should be communicated to relevant services or agencies. </w:t>
            </w:r>
          </w:p>
        </w:tc>
        <w:tc>
          <w:tcPr>
            <w:tcW w:w="614" w:type="dxa"/>
            <w:gridSpan w:val="4"/>
          </w:tcPr>
          <w:p w14:paraId="35C6950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1E4FFF4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15" w:type="dxa"/>
          </w:tcPr>
          <w:p w14:paraId="7E019A3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5" w:type="dxa"/>
          </w:tcPr>
          <w:p w14:paraId="1E8706A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4" w:type="dxa"/>
          </w:tcPr>
          <w:p w14:paraId="3D161AB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5" w:type="dxa"/>
          </w:tcPr>
          <w:p w14:paraId="140AC7B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7C9CF2B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C18A05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5" w:type="dxa"/>
          </w:tcPr>
          <w:p w14:paraId="47CBEA4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7AA718C5" w14:textId="77777777" w:rsidTr="00EF4D9C">
        <w:tc>
          <w:tcPr>
            <w:tcW w:w="14742" w:type="dxa"/>
            <w:gridSpan w:val="19"/>
          </w:tcPr>
          <w:p w14:paraId="6331701E"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bl>
    <w:p w14:paraId="776E30A7" w14:textId="77777777" w:rsidR="005D45D4" w:rsidRPr="00B92F64" w:rsidRDefault="005D45D4" w:rsidP="005D45D4">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33"/>
        <w:gridCol w:w="69"/>
        <w:gridCol w:w="543"/>
        <w:gridCol w:w="72"/>
        <w:gridCol w:w="543"/>
        <w:gridCol w:w="72"/>
        <w:gridCol w:w="616"/>
        <w:gridCol w:w="616"/>
        <w:gridCol w:w="616"/>
        <w:gridCol w:w="616"/>
        <w:gridCol w:w="615"/>
        <w:gridCol w:w="615"/>
        <w:gridCol w:w="616"/>
      </w:tblGrid>
      <w:tr w:rsidR="005D45D4" w:rsidRPr="00B92F64" w14:paraId="0BD61AC3" w14:textId="77777777" w:rsidTr="00EF4D9C">
        <w:tc>
          <w:tcPr>
            <w:tcW w:w="14742" w:type="dxa"/>
            <w:gridSpan w:val="13"/>
          </w:tcPr>
          <w:p w14:paraId="594D76DE"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Purpose of a brief assessment: formulation</w:t>
            </w:r>
          </w:p>
        </w:tc>
      </w:tr>
      <w:tr w:rsidR="005D45D4" w:rsidRPr="00B92F64" w14:paraId="6A1263F5" w14:textId="77777777" w:rsidTr="00EF4D9C">
        <w:tc>
          <w:tcPr>
            <w:tcW w:w="9134" w:type="dxa"/>
            <w:vMerge w:val="restart"/>
          </w:tcPr>
          <w:p w14:paraId="2FCD64D6" w14:textId="77777777" w:rsidR="005D45D4" w:rsidRPr="00B92F64" w:rsidRDefault="005D45D4" w:rsidP="00EF4D9C">
            <w:pPr>
              <w:jc w:val="both"/>
              <w:rPr>
                <w:rFonts w:asciiTheme="majorHAnsi" w:hAnsiTheme="majorHAnsi" w:cstheme="majorHAnsi"/>
                <w:i/>
              </w:rPr>
            </w:pPr>
            <w:r w:rsidRPr="00B92F64">
              <w:rPr>
                <w:rFonts w:asciiTheme="majorHAnsi" w:hAnsiTheme="majorHAnsi" w:cstheme="majorHAnsi"/>
                <w:b/>
              </w:rPr>
              <w:t>Statements relating to formulation during brief assessment of mental health problems in people with learning disabilities.</w:t>
            </w:r>
          </w:p>
        </w:tc>
        <w:tc>
          <w:tcPr>
            <w:tcW w:w="5608" w:type="dxa"/>
            <w:gridSpan w:val="12"/>
          </w:tcPr>
          <w:p w14:paraId="75A22FD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Scale</w:t>
            </w:r>
          </w:p>
        </w:tc>
      </w:tr>
      <w:tr w:rsidR="005D45D4" w:rsidRPr="00B92F64" w14:paraId="7852F796" w14:textId="77777777" w:rsidTr="00EF4D9C">
        <w:tc>
          <w:tcPr>
            <w:tcW w:w="9139" w:type="dxa"/>
            <w:vMerge/>
          </w:tcPr>
          <w:p w14:paraId="5E919CD2" w14:textId="77777777" w:rsidR="005D45D4" w:rsidRPr="00B92F64" w:rsidRDefault="005D45D4" w:rsidP="00EF4D9C">
            <w:pPr>
              <w:pStyle w:val="ListParagraph"/>
              <w:jc w:val="both"/>
              <w:rPr>
                <w:rFonts w:asciiTheme="majorHAnsi" w:hAnsiTheme="majorHAnsi" w:cstheme="majorHAnsi"/>
                <w:i/>
              </w:rPr>
            </w:pPr>
          </w:p>
        </w:tc>
        <w:tc>
          <w:tcPr>
            <w:tcW w:w="1909" w:type="dxa"/>
            <w:gridSpan w:val="6"/>
          </w:tcPr>
          <w:p w14:paraId="133A16E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368E7EDB" w14:textId="77777777" w:rsidR="005D45D4" w:rsidRPr="00B92F64" w:rsidRDefault="005D45D4" w:rsidP="00EF4D9C">
            <w:pPr>
              <w:jc w:val="center"/>
              <w:rPr>
                <w:rFonts w:asciiTheme="majorHAnsi" w:hAnsiTheme="majorHAnsi" w:cstheme="majorHAnsi"/>
              </w:rPr>
            </w:pPr>
          </w:p>
        </w:tc>
        <w:tc>
          <w:tcPr>
            <w:tcW w:w="616" w:type="dxa"/>
          </w:tcPr>
          <w:p w14:paraId="13A55B99" w14:textId="77777777" w:rsidR="005D45D4" w:rsidRPr="00B92F64" w:rsidRDefault="005D45D4" w:rsidP="00EF4D9C">
            <w:pPr>
              <w:jc w:val="center"/>
              <w:rPr>
                <w:rFonts w:asciiTheme="majorHAnsi" w:hAnsiTheme="majorHAnsi" w:cstheme="majorHAnsi"/>
              </w:rPr>
            </w:pPr>
          </w:p>
        </w:tc>
        <w:tc>
          <w:tcPr>
            <w:tcW w:w="616" w:type="dxa"/>
          </w:tcPr>
          <w:p w14:paraId="49B7AD5C" w14:textId="77777777" w:rsidR="005D45D4" w:rsidRPr="00B92F64" w:rsidRDefault="005D45D4" w:rsidP="00EF4D9C">
            <w:pPr>
              <w:jc w:val="center"/>
              <w:rPr>
                <w:rFonts w:asciiTheme="majorHAnsi" w:hAnsiTheme="majorHAnsi" w:cstheme="majorHAnsi"/>
              </w:rPr>
            </w:pPr>
          </w:p>
        </w:tc>
        <w:tc>
          <w:tcPr>
            <w:tcW w:w="1846" w:type="dxa"/>
            <w:gridSpan w:val="3"/>
          </w:tcPr>
          <w:p w14:paraId="268285C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Strongly agree</w:t>
            </w:r>
          </w:p>
        </w:tc>
      </w:tr>
      <w:tr w:rsidR="005D45D4" w:rsidRPr="00B92F64" w14:paraId="18A9A529" w14:textId="77777777" w:rsidTr="00EF4D9C">
        <w:tc>
          <w:tcPr>
            <w:tcW w:w="9139" w:type="dxa"/>
          </w:tcPr>
          <w:p w14:paraId="21F11C98" w14:textId="77777777" w:rsidR="005D45D4" w:rsidRPr="00B92F64" w:rsidRDefault="005D45D4" w:rsidP="00274CB4">
            <w:pPr>
              <w:pStyle w:val="ListParagraph"/>
              <w:numPr>
                <w:ilvl w:val="0"/>
                <w:numId w:val="17"/>
              </w:numPr>
              <w:spacing w:before="0"/>
              <w:jc w:val="both"/>
              <w:rPr>
                <w:rFonts w:asciiTheme="majorHAnsi" w:hAnsiTheme="majorHAnsi" w:cstheme="majorHAnsi"/>
              </w:rPr>
            </w:pPr>
            <w:r w:rsidRPr="00B92F64">
              <w:rPr>
                <w:rFonts w:asciiTheme="majorHAnsi" w:hAnsiTheme="majorHAnsi" w:cstheme="majorHAnsi"/>
              </w:rPr>
              <w:t>A brief assessment should involve a formulation of the service user’s identified problems.</w:t>
            </w:r>
          </w:p>
        </w:tc>
        <w:tc>
          <w:tcPr>
            <w:tcW w:w="613" w:type="dxa"/>
            <w:gridSpan w:val="2"/>
          </w:tcPr>
          <w:p w14:paraId="39E2CAA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4C858E4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2"/>
          </w:tcPr>
          <w:p w14:paraId="3AAF642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5A1EE6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6043D52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55472F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3CB19A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1A36CF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598F98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737A3985" w14:textId="77777777" w:rsidTr="00EF4D9C">
        <w:tc>
          <w:tcPr>
            <w:tcW w:w="14742" w:type="dxa"/>
            <w:gridSpan w:val="13"/>
          </w:tcPr>
          <w:p w14:paraId="3F31C5B3"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13A11272" w14:textId="77777777" w:rsidTr="00EF4D9C">
        <w:tc>
          <w:tcPr>
            <w:tcW w:w="9139" w:type="dxa"/>
          </w:tcPr>
          <w:p w14:paraId="32FD86D3" w14:textId="77777777" w:rsidR="005D45D4" w:rsidRPr="00B92F64" w:rsidRDefault="005D45D4" w:rsidP="00274CB4">
            <w:pPr>
              <w:pStyle w:val="ListParagraph"/>
              <w:numPr>
                <w:ilvl w:val="0"/>
                <w:numId w:val="17"/>
              </w:numPr>
              <w:spacing w:before="0"/>
              <w:rPr>
                <w:rFonts w:asciiTheme="majorHAnsi" w:hAnsiTheme="majorHAnsi" w:cstheme="majorHAnsi"/>
              </w:rPr>
            </w:pPr>
            <w:r w:rsidRPr="00B92F64">
              <w:rPr>
                <w:rFonts w:asciiTheme="majorHAnsi" w:hAnsiTheme="majorHAnsi" w:cstheme="majorHAnsi"/>
              </w:rPr>
              <w:t>A formulation should provide a shared understanding of the nature of any problems, and the factors leading to their development and maintenance.</w:t>
            </w:r>
          </w:p>
        </w:tc>
        <w:tc>
          <w:tcPr>
            <w:tcW w:w="613" w:type="dxa"/>
            <w:gridSpan w:val="2"/>
          </w:tcPr>
          <w:p w14:paraId="432A088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3E95B52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2"/>
          </w:tcPr>
          <w:p w14:paraId="1054578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EAF1AF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6EA9E9F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781951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140ECE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2CDC63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B3B0E5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24ADCCC4" w14:textId="77777777" w:rsidTr="00EF4D9C">
        <w:tc>
          <w:tcPr>
            <w:tcW w:w="14742" w:type="dxa"/>
            <w:gridSpan w:val="13"/>
          </w:tcPr>
          <w:p w14:paraId="254D61CD"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7480D704" w14:textId="77777777" w:rsidTr="00EF4D9C">
        <w:tc>
          <w:tcPr>
            <w:tcW w:w="9204" w:type="dxa"/>
            <w:gridSpan w:val="2"/>
          </w:tcPr>
          <w:p w14:paraId="3A954622" w14:textId="77777777" w:rsidR="005D45D4" w:rsidRPr="00B92F64" w:rsidRDefault="005D45D4" w:rsidP="00274CB4">
            <w:pPr>
              <w:pStyle w:val="ListParagraph"/>
              <w:numPr>
                <w:ilvl w:val="0"/>
                <w:numId w:val="17"/>
              </w:numPr>
              <w:spacing w:before="0"/>
              <w:rPr>
                <w:rFonts w:asciiTheme="majorHAnsi" w:hAnsiTheme="majorHAnsi" w:cstheme="majorHAnsi"/>
              </w:rPr>
            </w:pPr>
            <w:r w:rsidRPr="00B92F64">
              <w:rPr>
                <w:rFonts w:asciiTheme="majorHAnsi" w:hAnsiTheme="majorHAnsi" w:cstheme="majorHAnsi"/>
              </w:rPr>
              <w:t>A formulation should provide a shared understanding of the focus and potential impact of any interventions and the barriers to delivering those interventions.</w:t>
            </w:r>
          </w:p>
        </w:tc>
        <w:tc>
          <w:tcPr>
            <w:tcW w:w="614" w:type="dxa"/>
            <w:gridSpan w:val="2"/>
          </w:tcPr>
          <w:p w14:paraId="0BB0526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0656214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15" w:type="dxa"/>
          </w:tcPr>
          <w:p w14:paraId="3147247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14EBF4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50BC1C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F16E79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CBF209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B52E6A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667504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708E925E" w14:textId="77777777" w:rsidTr="00EF4D9C">
        <w:tc>
          <w:tcPr>
            <w:tcW w:w="14742" w:type="dxa"/>
            <w:gridSpan w:val="13"/>
          </w:tcPr>
          <w:p w14:paraId="0DC59916"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1ABF64C4" w14:textId="77777777" w:rsidTr="00EF4D9C">
        <w:tc>
          <w:tcPr>
            <w:tcW w:w="9209" w:type="dxa"/>
            <w:gridSpan w:val="2"/>
          </w:tcPr>
          <w:p w14:paraId="289214E3" w14:textId="77777777" w:rsidR="005D45D4" w:rsidRPr="00B92F64" w:rsidRDefault="005D45D4" w:rsidP="00274CB4">
            <w:pPr>
              <w:pStyle w:val="ListParagraph"/>
              <w:numPr>
                <w:ilvl w:val="0"/>
                <w:numId w:val="17"/>
              </w:numPr>
              <w:spacing w:before="0"/>
              <w:rPr>
                <w:rFonts w:asciiTheme="majorHAnsi" w:hAnsiTheme="majorHAnsi" w:cstheme="majorHAnsi"/>
              </w:rPr>
            </w:pPr>
            <w:r w:rsidRPr="00B92F64">
              <w:rPr>
                <w:rFonts w:asciiTheme="majorHAnsi" w:hAnsiTheme="majorHAnsi" w:cstheme="majorHAnsi"/>
              </w:rPr>
              <w:t xml:space="preserve">A formulation should consider any risk factors and the impact of the social and physical environment. </w:t>
            </w:r>
          </w:p>
        </w:tc>
        <w:tc>
          <w:tcPr>
            <w:tcW w:w="615" w:type="dxa"/>
            <w:gridSpan w:val="2"/>
          </w:tcPr>
          <w:p w14:paraId="0738224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0F88DC0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16" w:type="dxa"/>
          </w:tcPr>
          <w:p w14:paraId="106D121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5" w:type="dxa"/>
          </w:tcPr>
          <w:p w14:paraId="435CD72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5" w:type="dxa"/>
          </w:tcPr>
          <w:p w14:paraId="5BB5B26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488FF3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76B3C1D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9210FC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468277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213AB2A0" w14:textId="77777777" w:rsidTr="00EF4D9C">
        <w:tc>
          <w:tcPr>
            <w:tcW w:w="14742" w:type="dxa"/>
            <w:gridSpan w:val="13"/>
          </w:tcPr>
          <w:p w14:paraId="3B8966D4"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bl>
    <w:p w14:paraId="63E37545" w14:textId="77777777" w:rsidR="005D45D4" w:rsidRPr="00B92F64" w:rsidRDefault="005D45D4" w:rsidP="005D45D4">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44"/>
        <w:gridCol w:w="613"/>
        <w:gridCol w:w="615"/>
        <w:gridCol w:w="676"/>
        <w:gridCol w:w="616"/>
        <w:gridCol w:w="616"/>
        <w:gridCol w:w="616"/>
        <w:gridCol w:w="615"/>
        <w:gridCol w:w="615"/>
        <w:gridCol w:w="616"/>
      </w:tblGrid>
      <w:tr w:rsidR="005D45D4" w:rsidRPr="00B92F64" w14:paraId="0DD2D37E" w14:textId="77777777" w:rsidTr="00EF4D9C">
        <w:tc>
          <w:tcPr>
            <w:tcW w:w="14742" w:type="dxa"/>
            <w:gridSpan w:val="10"/>
          </w:tcPr>
          <w:p w14:paraId="2816CD68"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Structure of a brief assessment: Staff conducting the assessment</w:t>
            </w:r>
          </w:p>
        </w:tc>
      </w:tr>
      <w:tr w:rsidR="005D45D4" w:rsidRPr="00B92F64" w14:paraId="6E04A599" w14:textId="77777777" w:rsidTr="00EF4D9C">
        <w:tc>
          <w:tcPr>
            <w:tcW w:w="9144" w:type="dxa"/>
            <w:vMerge w:val="restart"/>
          </w:tcPr>
          <w:p w14:paraId="6C0851E7" w14:textId="77777777" w:rsidR="005D45D4" w:rsidRPr="00B92F64" w:rsidRDefault="005D45D4" w:rsidP="00EF4D9C">
            <w:pPr>
              <w:jc w:val="both"/>
              <w:rPr>
                <w:rFonts w:asciiTheme="majorHAnsi" w:hAnsiTheme="majorHAnsi" w:cstheme="majorHAnsi"/>
                <w:i/>
              </w:rPr>
            </w:pPr>
            <w:r w:rsidRPr="00B92F64">
              <w:rPr>
                <w:rFonts w:asciiTheme="majorHAnsi" w:hAnsiTheme="majorHAnsi" w:cstheme="majorHAnsi"/>
                <w:b/>
              </w:rPr>
              <w:t>Statements relating to the staff who should participate in a brief assessment of mental health problems in people with learning disabilities.</w:t>
            </w:r>
          </w:p>
        </w:tc>
        <w:tc>
          <w:tcPr>
            <w:tcW w:w="5598" w:type="dxa"/>
            <w:gridSpan w:val="9"/>
          </w:tcPr>
          <w:p w14:paraId="163AEF8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Scale</w:t>
            </w:r>
          </w:p>
        </w:tc>
      </w:tr>
      <w:tr w:rsidR="005D45D4" w:rsidRPr="00B92F64" w14:paraId="2FA7C80F" w14:textId="77777777" w:rsidTr="00EF4D9C">
        <w:tc>
          <w:tcPr>
            <w:tcW w:w="9144" w:type="dxa"/>
            <w:vMerge/>
          </w:tcPr>
          <w:p w14:paraId="4351D352" w14:textId="77777777" w:rsidR="005D45D4" w:rsidRPr="00B92F64" w:rsidRDefault="005D45D4" w:rsidP="00EF4D9C">
            <w:pPr>
              <w:pStyle w:val="ListParagraph"/>
              <w:jc w:val="both"/>
              <w:rPr>
                <w:rFonts w:asciiTheme="majorHAnsi" w:hAnsiTheme="majorHAnsi" w:cstheme="majorHAnsi"/>
                <w:i/>
              </w:rPr>
            </w:pPr>
          </w:p>
        </w:tc>
        <w:tc>
          <w:tcPr>
            <w:tcW w:w="1904" w:type="dxa"/>
            <w:gridSpan w:val="3"/>
          </w:tcPr>
          <w:p w14:paraId="3524CAA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5F7E5429" w14:textId="77777777" w:rsidR="005D45D4" w:rsidRPr="00B92F64" w:rsidRDefault="005D45D4" w:rsidP="00EF4D9C">
            <w:pPr>
              <w:jc w:val="center"/>
              <w:rPr>
                <w:rFonts w:asciiTheme="majorHAnsi" w:hAnsiTheme="majorHAnsi" w:cstheme="majorHAnsi"/>
              </w:rPr>
            </w:pPr>
          </w:p>
        </w:tc>
        <w:tc>
          <w:tcPr>
            <w:tcW w:w="616" w:type="dxa"/>
          </w:tcPr>
          <w:p w14:paraId="0C6F824A" w14:textId="77777777" w:rsidR="005D45D4" w:rsidRPr="00B92F64" w:rsidRDefault="005D45D4" w:rsidP="00EF4D9C">
            <w:pPr>
              <w:jc w:val="center"/>
              <w:rPr>
                <w:rFonts w:asciiTheme="majorHAnsi" w:hAnsiTheme="majorHAnsi" w:cstheme="majorHAnsi"/>
              </w:rPr>
            </w:pPr>
          </w:p>
        </w:tc>
        <w:tc>
          <w:tcPr>
            <w:tcW w:w="616" w:type="dxa"/>
          </w:tcPr>
          <w:p w14:paraId="2CE5F8BF" w14:textId="77777777" w:rsidR="005D45D4" w:rsidRPr="00B92F64" w:rsidRDefault="005D45D4" w:rsidP="00EF4D9C">
            <w:pPr>
              <w:jc w:val="center"/>
              <w:rPr>
                <w:rFonts w:asciiTheme="majorHAnsi" w:hAnsiTheme="majorHAnsi" w:cstheme="majorHAnsi"/>
              </w:rPr>
            </w:pPr>
          </w:p>
        </w:tc>
        <w:tc>
          <w:tcPr>
            <w:tcW w:w="1846" w:type="dxa"/>
            <w:gridSpan w:val="3"/>
          </w:tcPr>
          <w:p w14:paraId="0D84832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Strongly agree</w:t>
            </w:r>
          </w:p>
        </w:tc>
      </w:tr>
      <w:tr w:rsidR="005D45D4" w:rsidRPr="00B92F64" w14:paraId="61214784" w14:textId="77777777" w:rsidTr="00EF4D9C">
        <w:tc>
          <w:tcPr>
            <w:tcW w:w="9144" w:type="dxa"/>
          </w:tcPr>
          <w:p w14:paraId="52B2A1F8" w14:textId="77777777" w:rsidR="005D45D4" w:rsidRPr="00B92F64" w:rsidRDefault="005D45D4" w:rsidP="00274CB4">
            <w:pPr>
              <w:pStyle w:val="ListParagraph"/>
              <w:numPr>
                <w:ilvl w:val="0"/>
                <w:numId w:val="18"/>
              </w:numPr>
              <w:spacing w:before="0"/>
              <w:rPr>
                <w:rFonts w:asciiTheme="majorHAnsi" w:hAnsiTheme="majorHAnsi" w:cstheme="majorHAnsi"/>
              </w:rPr>
            </w:pPr>
            <w:r w:rsidRPr="00B92F64">
              <w:rPr>
                <w:rFonts w:asciiTheme="majorHAnsi" w:hAnsiTheme="majorHAnsi" w:cstheme="majorHAnsi"/>
              </w:rPr>
              <w:t xml:space="preserve">A brief assessment should be conducted by a clinician with specialist knowledge and understanding of mental health difficulties in people with a learning disability. </w:t>
            </w:r>
          </w:p>
        </w:tc>
        <w:tc>
          <w:tcPr>
            <w:tcW w:w="613" w:type="dxa"/>
          </w:tcPr>
          <w:p w14:paraId="29FC7B9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561F0BA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000FDD4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BA939D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61DFFA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7E455B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DB86CD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733A85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3CE6C6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1C2111CA" w14:textId="77777777" w:rsidTr="00EF4D9C">
        <w:tc>
          <w:tcPr>
            <w:tcW w:w="14742" w:type="dxa"/>
            <w:gridSpan w:val="10"/>
          </w:tcPr>
          <w:p w14:paraId="54C17136"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0427D703" w14:textId="77777777" w:rsidTr="00EF4D9C">
        <w:tc>
          <w:tcPr>
            <w:tcW w:w="9144" w:type="dxa"/>
          </w:tcPr>
          <w:p w14:paraId="3BB43ECF" w14:textId="77777777" w:rsidR="005D45D4" w:rsidRPr="00B92F64" w:rsidRDefault="005D45D4" w:rsidP="00274CB4">
            <w:pPr>
              <w:pStyle w:val="ListParagraph"/>
              <w:numPr>
                <w:ilvl w:val="0"/>
                <w:numId w:val="18"/>
              </w:numPr>
              <w:spacing w:before="0"/>
              <w:rPr>
                <w:rFonts w:asciiTheme="majorHAnsi" w:hAnsiTheme="majorHAnsi" w:cstheme="majorHAnsi"/>
              </w:rPr>
            </w:pPr>
            <w:r w:rsidRPr="00B92F64">
              <w:rPr>
                <w:rFonts w:asciiTheme="majorHAnsi" w:hAnsiTheme="majorHAnsi" w:cstheme="majorHAnsi"/>
              </w:rPr>
              <w:t>A brief assessment should be conducted by a clinician with specialist knowledge and understanding of mental health problems in people with a learning disability in collaboration with other professionals with relevant expertise.</w:t>
            </w:r>
          </w:p>
        </w:tc>
        <w:tc>
          <w:tcPr>
            <w:tcW w:w="613" w:type="dxa"/>
          </w:tcPr>
          <w:p w14:paraId="0CDA6F8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32F5703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0CDE2C6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25AE12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37D998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4776E2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4CA1BD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89B1E8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1EF4B4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76FDBB73" w14:textId="77777777" w:rsidTr="00EF4D9C">
        <w:tc>
          <w:tcPr>
            <w:tcW w:w="14742" w:type="dxa"/>
            <w:gridSpan w:val="10"/>
          </w:tcPr>
          <w:p w14:paraId="07703714"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4BE5BD25" w14:textId="77777777" w:rsidTr="00EF4D9C">
        <w:tc>
          <w:tcPr>
            <w:tcW w:w="9144" w:type="dxa"/>
          </w:tcPr>
          <w:p w14:paraId="7F0D2C06" w14:textId="77777777" w:rsidR="005D45D4" w:rsidRPr="00B92F64" w:rsidRDefault="005D45D4" w:rsidP="00274CB4">
            <w:pPr>
              <w:pStyle w:val="ListParagraph"/>
              <w:numPr>
                <w:ilvl w:val="0"/>
                <w:numId w:val="18"/>
              </w:numPr>
              <w:spacing w:before="0"/>
              <w:rPr>
                <w:rFonts w:asciiTheme="majorHAnsi" w:hAnsiTheme="majorHAnsi" w:cstheme="majorHAnsi"/>
              </w:rPr>
            </w:pPr>
            <w:r w:rsidRPr="00B92F64">
              <w:rPr>
                <w:rFonts w:asciiTheme="majorHAnsi" w:hAnsiTheme="majorHAnsi" w:cstheme="majorHAnsi"/>
              </w:rPr>
              <w:t xml:space="preserve">Staff involved in a brief assessment should be trained and competent in using a range of assessment tools and methods relevant to people with a learning disability and a mental health problem. </w:t>
            </w:r>
          </w:p>
        </w:tc>
        <w:tc>
          <w:tcPr>
            <w:tcW w:w="613" w:type="dxa"/>
          </w:tcPr>
          <w:p w14:paraId="375EEF1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5008455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6859D71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99DE3E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93BE3A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998C73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51EA0F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312928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A8C1A9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63528A74" w14:textId="77777777" w:rsidTr="00EF4D9C">
        <w:tc>
          <w:tcPr>
            <w:tcW w:w="14742" w:type="dxa"/>
            <w:gridSpan w:val="10"/>
          </w:tcPr>
          <w:p w14:paraId="4796128D"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3CC3E69E" w14:textId="77777777" w:rsidTr="00EF4D9C">
        <w:tc>
          <w:tcPr>
            <w:tcW w:w="9144" w:type="dxa"/>
          </w:tcPr>
          <w:p w14:paraId="70967F2C" w14:textId="77777777" w:rsidR="005D45D4" w:rsidRPr="00B92F64" w:rsidRDefault="005D45D4" w:rsidP="00274CB4">
            <w:pPr>
              <w:pStyle w:val="ListParagraph"/>
              <w:numPr>
                <w:ilvl w:val="0"/>
                <w:numId w:val="18"/>
              </w:numPr>
              <w:spacing w:before="0"/>
              <w:rPr>
                <w:rFonts w:asciiTheme="majorHAnsi" w:hAnsiTheme="majorHAnsi" w:cstheme="majorHAnsi"/>
              </w:rPr>
            </w:pPr>
            <w:r w:rsidRPr="00B92F64">
              <w:rPr>
                <w:rFonts w:asciiTheme="majorHAnsi" w:hAnsiTheme="majorHAnsi" w:cstheme="majorHAnsi"/>
              </w:rPr>
              <w:t>Staff involved in a brief assessment should be trained and competent in using routine outcome measures relevant to people with a learning disability and a mental health problem.</w:t>
            </w:r>
          </w:p>
        </w:tc>
        <w:tc>
          <w:tcPr>
            <w:tcW w:w="613" w:type="dxa"/>
          </w:tcPr>
          <w:p w14:paraId="58999E9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1864E39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717BD33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6621FF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6D71623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1D1616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89341E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4531FD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3F86EE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52B525D5" w14:textId="77777777" w:rsidTr="00EF4D9C">
        <w:tc>
          <w:tcPr>
            <w:tcW w:w="14742" w:type="dxa"/>
            <w:gridSpan w:val="10"/>
          </w:tcPr>
          <w:p w14:paraId="42730C8C"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2833A738" w14:textId="77777777" w:rsidTr="00EF4D9C">
        <w:tc>
          <w:tcPr>
            <w:tcW w:w="9144" w:type="dxa"/>
          </w:tcPr>
          <w:p w14:paraId="0A794774" w14:textId="77777777" w:rsidR="005D45D4" w:rsidRPr="00B92F64" w:rsidRDefault="005D45D4" w:rsidP="00274CB4">
            <w:pPr>
              <w:pStyle w:val="ListParagraph"/>
              <w:numPr>
                <w:ilvl w:val="0"/>
                <w:numId w:val="18"/>
              </w:numPr>
              <w:spacing w:before="0"/>
              <w:rPr>
                <w:rFonts w:asciiTheme="majorHAnsi" w:hAnsiTheme="majorHAnsi" w:cstheme="majorHAnsi"/>
              </w:rPr>
            </w:pPr>
            <w:r w:rsidRPr="00B92F64">
              <w:rPr>
                <w:rFonts w:asciiTheme="majorHAnsi" w:hAnsiTheme="majorHAnsi" w:cstheme="majorHAnsi"/>
              </w:rPr>
              <w:t>Staff conducting a brief assessment should have knowledge of diagnostic classification systems.</w:t>
            </w:r>
          </w:p>
        </w:tc>
        <w:tc>
          <w:tcPr>
            <w:tcW w:w="613" w:type="dxa"/>
          </w:tcPr>
          <w:p w14:paraId="69B6F64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2B1299B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039F195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99B994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154635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D73773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1B2445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EF3932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160C35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638B10BF" w14:textId="77777777" w:rsidTr="00EF4D9C">
        <w:tc>
          <w:tcPr>
            <w:tcW w:w="14742" w:type="dxa"/>
            <w:gridSpan w:val="10"/>
          </w:tcPr>
          <w:p w14:paraId="60A2E07D"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2B93590A" w14:textId="77777777" w:rsidTr="00EF4D9C">
        <w:tc>
          <w:tcPr>
            <w:tcW w:w="9144" w:type="dxa"/>
          </w:tcPr>
          <w:p w14:paraId="690E5A75" w14:textId="77777777" w:rsidR="005D45D4" w:rsidRPr="00B92F64" w:rsidRDefault="005D45D4" w:rsidP="00274CB4">
            <w:pPr>
              <w:pStyle w:val="ListParagraph"/>
              <w:numPr>
                <w:ilvl w:val="0"/>
                <w:numId w:val="18"/>
              </w:numPr>
              <w:spacing w:before="0"/>
              <w:rPr>
                <w:rFonts w:asciiTheme="majorHAnsi" w:hAnsiTheme="majorHAnsi" w:cstheme="majorHAnsi"/>
              </w:rPr>
            </w:pPr>
            <w:r w:rsidRPr="00B92F64">
              <w:rPr>
                <w:rFonts w:asciiTheme="majorHAnsi" w:hAnsiTheme="majorHAnsi" w:cstheme="majorHAnsi"/>
              </w:rPr>
              <w:t>Staff conducting a brief assessment should have knowledge of diagnostic classification systems, their limitations and specific concerns such as diagnostic overshadowing relevant to this population.</w:t>
            </w:r>
          </w:p>
        </w:tc>
        <w:tc>
          <w:tcPr>
            <w:tcW w:w="613" w:type="dxa"/>
          </w:tcPr>
          <w:p w14:paraId="66B129F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35A5004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1608085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D35EBE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8A8742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17DF26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7CA717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C70376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80A3B5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75A0D8C2" w14:textId="77777777" w:rsidTr="00EF4D9C">
        <w:tc>
          <w:tcPr>
            <w:tcW w:w="14742" w:type="dxa"/>
            <w:gridSpan w:val="10"/>
          </w:tcPr>
          <w:p w14:paraId="4ECBA5B4"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504EC3A8" w14:textId="77777777" w:rsidTr="00EF4D9C">
        <w:tc>
          <w:tcPr>
            <w:tcW w:w="9144" w:type="dxa"/>
          </w:tcPr>
          <w:p w14:paraId="36A879AC" w14:textId="77777777" w:rsidR="005D45D4" w:rsidRPr="00B92F64" w:rsidRDefault="005D45D4" w:rsidP="00274CB4">
            <w:pPr>
              <w:pStyle w:val="ListParagraph"/>
              <w:numPr>
                <w:ilvl w:val="0"/>
                <w:numId w:val="18"/>
              </w:numPr>
              <w:spacing w:before="0"/>
              <w:rPr>
                <w:rFonts w:asciiTheme="majorHAnsi" w:hAnsiTheme="majorHAnsi" w:cstheme="majorHAnsi"/>
              </w:rPr>
            </w:pPr>
            <w:r w:rsidRPr="00B92F64">
              <w:rPr>
                <w:rFonts w:asciiTheme="majorHAnsi" w:hAnsiTheme="majorHAnsi" w:cstheme="majorHAnsi"/>
              </w:rPr>
              <w:t>Staff should make use of reliable pre-existing information to avoid duplicating areas of assessment that have already been undertaken.</w:t>
            </w:r>
          </w:p>
        </w:tc>
        <w:tc>
          <w:tcPr>
            <w:tcW w:w="613" w:type="dxa"/>
          </w:tcPr>
          <w:p w14:paraId="7850843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43EE005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1C8EC31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BE04FB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75FA01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A8E309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BEA98E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1F78D8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0FE8C0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4CF88DF6" w14:textId="77777777" w:rsidTr="00EF4D9C">
        <w:tc>
          <w:tcPr>
            <w:tcW w:w="14742" w:type="dxa"/>
            <w:gridSpan w:val="10"/>
          </w:tcPr>
          <w:p w14:paraId="78B4D912"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bl>
    <w:p w14:paraId="766AEB1C" w14:textId="77777777" w:rsidR="005D45D4" w:rsidRPr="00B92F64" w:rsidRDefault="005D45D4" w:rsidP="005D45D4">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44"/>
        <w:gridCol w:w="613"/>
        <w:gridCol w:w="615"/>
        <w:gridCol w:w="676"/>
        <w:gridCol w:w="616"/>
        <w:gridCol w:w="616"/>
        <w:gridCol w:w="616"/>
        <w:gridCol w:w="615"/>
        <w:gridCol w:w="615"/>
        <w:gridCol w:w="616"/>
      </w:tblGrid>
      <w:tr w:rsidR="005D45D4" w:rsidRPr="00B92F64" w14:paraId="38F92713" w14:textId="77777777" w:rsidTr="00EF4D9C">
        <w:tc>
          <w:tcPr>
            <w:tcW w:w="14742" w:type="dxa"/>
            <w:gridSpan w:val="10"/>
          </w:tcPr>
          <w:p w14:paraId="7ECA7BB7"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Structure of a brief assessment: Involving service users, families and carers in the assessment</w:t>
            </w:r>
          </w:p>
        </w:tc>
      </w:tr>
      <w:tr w:rsidR="005D45D4" w:rsidRPr="00B92F64" w14:paraId="797E86BA" w14:textId="77777777" w:rsidTr="00EF4D9C">
        <w:tc>
          <w:tcPr>
            <w:tcW w:w="9144" w:type="dxa"/>
            <w:vMerge w:val="restart"/>
          </w:tcPr>
          <w:p w14:paraId="495CC6AA" w14:textId="77777777" w:rsidR="005D45D4" w:rsidRPr="00B92F64" w:rsidRDefault="005D45D4" w:rsidP="00EF4D9C">
            <w:pPr>
              <w:jc w:val="both"/>
              <w:rPr>
                <w:rFonts w:asciiTheme="majorHAnsi" w:hAnsiTheme="majorHAnsi" w:cstheme="majorHAnsi"/>
                <w:i/>
              </w:rPr>
            </w:pPr>
            <w:r w:rsidRPr="00B92F64">
              <w:rPr>
                <w:rFonts w:asciiTheme="majorHAnsi" w:hAnsiTheme="majorHAnsi" w:cstheme="majorHAnsi"/>
                <w:b/>
              </w:rPr>
              <w:t>Statements relating to who else should be involved in a brief assessment of mental health problems in people with learning disabilities.</w:t>
            </w:r>
          </w:p>
        </w:tc>
        <w:tc>
          <w:tcPr>
            <w:tcW w:w="5598" w:type="dxa"/>
            <w:gridSpan w:val="9"/>
          </w:tcPr>
          <w:p w14:paraId="073E3B8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Scale</w:t>
            </w:r>
          </w:p>
        </w:tc>
      </w:tr>
      <w:tr w:rsidR="005D45D4" w:rsidRPr="00B92F64" w14:paraId="23576806" w14:textId="77777777" w:rsidTr="00EF4D9C">
        <w:tc>
          <w:tcPr>
            <w:tcW w:w="9144" w:type="dxa"/>
            <w:vMerge/>
          </w:tcPr>
          <w:p w14:paraId="060381DD" w14:textId="77777777" w:rsidR="005D45D4" w:rsidRPr="00B92F64" w:rsidRDefault="005D45D4" w:rsidP="00EF4D9C">
            <w:pPr>
              <w:pStyle w:val="ListParagraph"/>
              <w:jc w:val="both"/>
              <w:rPr>
                <w:rFonts w:asciiTheme="majorHAnsi" w:hAnsiTheme="majorHAnsi" w:cstheme="majorHAnsi"/>
                <w:i/>
              </w:rPr>
            </w:pPr>
          </w:p>
        </w:tc>
        <w:tc>
          <w:tcPr>
            <w:tcW w:w="1904" w:type="dxa"/>
            <w:gridSpan w:val="3"/>
          </w:tcPr>
          <w:p w14:paraId="4F99AB2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554846B8" w14:textId="77777777" w:rsidR="005D45D4" w:rsidRPr="00B92F64" w:rsidRDefault="005D45D4" w:rsidP="00EF4D9C">
            <w:pPr>
              <w:jc w:val="center"/>
              <w:rPr>
                <w:rFonts w:asciiTheme="majorHAnsi" w:hAnsiTheme="majorHAnsi" w:cstheme="majorHAnsi"/>
              </w:rPr>
            </w:pPr>
          </w:p>
        </w:tc>
        <w:tc>
          <w:tcPr>
            <w:tcW w:w="616" w:type="dxa"/>
          </w:tcPr>
          <w:p w14:paraId="50CDE03A" w14:textId="77777777" w:rsidR="005D45D4" w:rsidRPr="00B92F64" w:rsidRDefault="005D45D4" w:rsidP="00EF4D9C">
            <w:pPr>
              <w:jc w:val="center"/>
              <w:rPr>
                <w:rFonts w:asciiTheme="majorHAnsi" w:hAnsiTheme="majorHAnsi" w:cstheme="majorHAnsi"/>
              </w:rPr>
            </w:pPr>
          </w:p>
        </w:tc>
        <w:tc>
          <w:tcPr>
            <w:tcW w:w="616" w:type="dxa"/>
          </w:tcPr>
          <w:p w14:paraId="051FF3AE" w14:textId="77777777" w:rsidR="005D45D4" w:rsidRPr="00B92F64" w:rsidRDefault="005D45D4" w:rsidP="00EF4D9C">
            <w:pPr>
              <w:jc w:val="center"/>
              <w:rPr>
                <w:rFonts w:asciiTheme="majorHAnsi" w:hAnsiTheme="majorHAnsi" w:cstheme="majorHAnsi"/>
              </w:rPr>
            </w:pPr>
          </w:p>
        </w:tc>
        <w:tc>
          <w:tcPr>
            <w:tcW w:w="1846" w:type="dxa"/>
            <w:gridSpan w:val="3"/>
          </w:tcPr>
          <w:p w14:paraId="35D40F3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Strongly agree</w:t>
            </w:r>
          </w:p>
        </w:tc>
      </w:tr>
      <w:tr w:rsidR="005D45D4" w:rsidRPr="00B92F64" w14:paraId="7214D1B1" w14:textId="77777777" w:rsidTr="00EF4D9C">
        <w:tc>
          <w:tcPr>
            <w:tcW w:w="9144" w:type="dxa"/>
          </w:tcPr>
          <w:p w14:paraId="6B3E81DF" w14:textId="77777777" w:rsidR="005D45D4" w:rsidRPr="00B92F64" w:rsidRDefault="005D45D4" w:rsidP="00274CB4">
            <w:pPr>
              <w:pStyle w:val="ListParagraph"/>
              <w:numPr>
                <w:ilvl w:val="0"/>
                <w:numId w:val="19"/>
              </w:numPr>
              <w:spacing w:before="0"/>
              <w:rPr>
                <w:rFonts w:asciiTheme="majorHAnsi" w:hAnsiTheme="majorHAnsi" w:cstheme="majorHAnsi"/>
              </w:rPr>
            </w:pPr>
            <w:r w:rsidRPr="00B92F64">
              <w:rPr>
                <w:rFonts w:asciiTheme="majorHAnsi" w:hAnsiTheme="majorHAnsi" w:cstheme="majorHAnsi"/>
              </w:rPr>
              <w:t>A brief assessment should elicit service users’ views and corroborate these with families and carers.</w:t>
            </w:r>
          </w:p>
        </w:tc>
        <w:tc>
          <w:tcPr>
            <w:tcW w:w="613" w:type="dxa"/>
          </w:tcPr>
          <w:p w14:paraId="5809441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76861EC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12571B1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2B661A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9CDDF0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9F2A7D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D1E1D8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75F9AE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9C5BDF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32087B72" w14:textId="77777777" w:rsidTr="00EF4D9C">
        <w:tc>
          <w:tcPr>
            <w:tcW w:w="14742" w:type="dxa"/>
            <w:gridSpan w:val="10"/>
          </w:tcPr>
          <w:p w14:paraId="23BD58E8"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7CB753B1" w14:textId="77777777" w:rsidTr="00EF4D9C">
        <w:tc>
          <w:tcPr>
            <w:tcW w:w="9144" w:type="dxa"/>
          </w:tcPr>
          <w:p w14:paraId="0A74A2FA" w14:textId="77777777" w:rsidR="005D45D4" w:rsidRPr="00B92F64" w:rsidRDefault="005D45D4" w:rsidP="00274CB4">
            <w:pPr>
              <w:pStyle w:val="ListParagraph"/>
              <w:numPr>
                <w:ilvl w:val="0"/>
                <w:numId w:val="19"/>
              </w:numPr>
              <w:spacing w:before="0"/>
              <w:rPr>
                <w:rFonts w:asciiTheme="majorHAnsi" w:hAnsiTheme="majorHAnsi" w:cstheme="majorHAnsi"/>
              </w:rPr>
            </w:pPr>
            <w:r w:rsidRPr="00B92F64">
              <w:rPr>
                <w:rFonts w:asciiTheme="majorHAnsi" w:hAnsiTheme="majorHAnsi" w:cstheme="majorHAnsi"/>
              </w:rPr>
              <w:t>A brief assessment should elicit service users’ views and corroborate these with professionals involved in the person’s care and other informants.</w:t>
            </w:r>
          </w:p>
        </w:tc>
        <w:tc>
          <w:tcPr>
            <w:tcW w:w="613" w:type="dxa"/>
          </w:tcPr>
          <w:p w14:paraId="379D0D2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1F0DDA0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7171D7A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76AA90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1E2AA7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FB1561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13F99A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FF750F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DEA331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0951ABB3" w14:textId="77777777" w:rsidTr="00EF4D9C">
        <w:tc>
          <w:tcPr>
            <w:tcW w:w="14742" w:type="dxa"/>
            <w:gridSpan w:val="10"/>
          </w:tcPr>
          <w:p w14:paraId="2012B90B"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0C9D3794" w14:textId="77777777" w:rsidTr="00EF4D9C">
        <w:tc>
          <w:tcPr>
            <w:tcW w:w="9144" w:type="dxa"/>
          </w:tcPr>
          <w:p w14:paraId="1D349732" w14:textId="77777777" w:rsidR="005D45D4" w:rsidRPr="00B92F64" w:rsidRDefault="005D45D4" w:rsidP="00274CB4">
            <w:pPr>
              <w:pStyle w:val="ListParagraph"/>
              <w:numPr>
                <w:ilvl w:val="0"/>
                <w:numId w:val="19"/>
              </w:numPr>
              <w:spacing w:before="0"/>
              <w:rPr>
                <w:rFonts w:asciiTheme="majorHAnsi" w:hAnsiTheme="majorHAnsi" w:cstheme="majorHAnsi"/>
              </w:rPr>
            </w:pPr>
            <w:r w:rsidRPr="00B92F64">
              <w:rPr>
                <w:rFonts w:asciiTheme="majorHAnsi" w:hAnsiTheme="majorHAnsi" w:cstheme="majorHAnsi"/>
              </w:rPr>
              <w:t>A brief assessment should consider the views of other people relevant to the care of the service user, including families, carers and other staff members, with permission and where appropriate.</w:t>
            </w:r>
          </w:p>
        </w:tc>
        <w:tc>
          <w:tcPr>
            <w:tcW w:w="613" w:type="dxa"/>
          </w:tcPr>
          <w:p w14:paraId="0599103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5C10BB0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08E4686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D85A48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B05FE4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FF9A45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7228BA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3553F2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8652DD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2552D249" w14:textId="77777777" w:rsidTr="00EF4D9C">
        <w:tc>
          <w:tcPr>
            <w:tcW w:w="14742" w:type="dxa"/>
            <w:gridSpan w:val="10"/>
          </w:tcPr>
          <w:p w14:paraId="0669D667"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3D4D3874" w14:textId="77777777" w:rsidTr="00EF4D9C">
        <w:tc>
          <w:tcPr>
            <w:tcW w:w="9144" w:type="dxa"/>
          </w:tcPr>
          <w:p w14:paraId="7559FC14" w14:textId="77777777" w:rsidR="005D45D4" w:rsidRPr="00B92F64" w:rsidRDefault="005D45D4" w:rsidP="00274CB4">
            <w:pPr>
              <w:pStyle w:val="ListParagraph"/>
              <w:numPr>
                <w:ilvl w:val="0"/>
                <w:numId w:val="19"/>
              </w:numPr>
              <w:spacing w:before="0"/>
              <w:rPr>
                <w:rFonts w:asciiTheme="majorHAnsi" w:hAnsiTheme="majorHAnsi" w:cstheme="majorHAnsi"/>
              </w:rPr>
            </w:pPr>
            <w:r w:rsidRPr="00B92F64">
              <w:rPr>
                <w:rFonts w:asciiTheme="majorHAnsi" w:hAnsiTheme="majorHAnsi" w:cstheme="majorHAnsi"/>
              </w:rPr>
              <w:t xml:space="preserve">The person with a learning disability should be offered the opportunity to speak to the clinician alone, in order to elicit any concerns that they are uncomfortable sharing in front of family members or carers, including safeguarding concerns. </w:t>
            </w:r>
          </w:p>
        </w:tc>
        <w:tc>
          <w:tcPr>
            <w:tcW w:w="613" w:type="dxa"/>
          </w:tcPr>
          <w:p w14:paraId="1828890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661C70A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6C1BBF7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F8C320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06850F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CF721D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FDB317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704963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6029CF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5C64C750" w14:textId="77777777" w:rsidTr="00EF4D9C">
        <w:tc>
          <w:tcPr>
            <w:tcW w:w="14742" w:type="dxa"/>
            <w:gridSpan w:val="10"/>
          </w:tcPr>
          <w:p w14:paraId="567B89DD"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1CBDF494" w14:textId="77777777" w:rsidTr="00EF4D9C">
        <w:tc>
          <w:tcPr>
            <w:tcW w:w="9144" w:type="dxa"/>
          </w:tcPr>
          <w:p w14:paraId="213F34B6" w14:textId="77777777" w:rsidR="005D45D4" w:rsidRPr="00B92F64" w:rsidRDefault="005D45D4" w:rsidP="00274CB4">
            <w:pPr>
              <w:pStyle w:val="ListParagraph"/>
              <w:numPr>
                <w:ilvl w:val="0"/>
                <w:numId w:val="19"/>
              </w:numPr>
              <w:spacing w:before="0"/>
              <w:rPr>
                <w:rFonts w:asciiTheme="majorHAnsi" w:hAnsiTheme="majorHAnsi" w:cstheme="majorHAnsi"/>
              </w:rPr>
            </w:pPr>
            <w:r w:rsidRPr="00B92F64">
              <w:rPr>
                <w:rFonts w:asciiTheme="majorHAnsi" w:hAnsiTheme="majorHAnsi" w:cstheme="majorHAnsi"/>
              </w:rPr>
              <w:t xml:space="preserve">A brief assessment should, with the service user’s agreement, gather information from relevant data sources and informants who know the service user well. </w:t>
            </w:r>
          </w:p>
        </w:tc>
        <w:tc>
          <w:tcPr>
            <w:tcW w:w="613" w:type="dxa"/>
          </w:tcPr>
          <w:p w14:paraId="10D5EC2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79D088C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501D000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39616F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FFC754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32AD87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DBF1A4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75F255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827DFB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0075D5EC" w14:textId="77777777" w:rsidTr="00EF4D9C">
        <w:tc>
          <w:tcPr>
            <w:tcW w:w="14742" w:type="dxa"/>
            <w:gridSpan w:val="10"/>
          </w:tcPr>
          <w:p w14:paraId="3E5C92BB"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173F437D" w14:textId="77777777" w:rsidTr="00EF4D9C">
        <w:tc>
          <w:tcPr>
            <w:tcW w:w="9144" w:type="dxa"/>
          </w:tcPr>
          <w:p w14:paraId="439C64DF" w14:textId="77777777" w:rsidR="005D45D4" w:rsidRPr="00B92F64" w:rsidRDefault="005D45D4" w:rsidP="00274CB4">
            <w:pPr>
              <w:pStyle w:val="ListParagraph"/>
              <w:numPr>
                <w:ilvl w:val="0"/>
                <w:numId w:val="19"/>
              </w:numPr>
              <w:spacing w:before="0"/>
              <w:rPr>
                <w:rFonts w:asciiTheme="majorHAnsi" w:hAnsiTheme="majorHAnsi" w:cstheme="majorHAnsi"/>
              </w:rPr>
            </w:pPr>
            <w:r w:rsidRPr="00B92F64">
              <w:rPr>
                <w:rFonts w:asciiTheme="majorHAnsi" w:hAnsiTheme="majorHAnsi" w:cstheme="majorHAnsi"/>
              </w:rPr>
              <w:t>A brief assessment should corroborate information with families and carers, if agreed by the service user.</w:t>
            </w:r>
          </w:p>
        </w:tc>
        <w:tc>
          <w:tcPr>
            <w:tcW w:w="613" w:type="dxa"/>
          </w:tcPr>
          <w:p w14:paraId="61D6AA4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0350823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429FAEC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300D06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146D9A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619A3C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0AD09A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957DE8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B01985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14A58965" w14:textId="77777777" w:rsidTr="00EF4D9C">
        <w:tc>
          <w:tcPr>
            <w:tcW w:w="14742" w:type="dxa"/>
            <w:gridSpan w:val="10"/>
          </w:tcPr>
          <w:p w14:paraId="710CD71E"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bl>
    <w:p w14:paraId="2D94A5F5" w14:textId="77777777" w:rsidR="005D45D4" w:rsidRPr="00B92F64" w:rsidRDefault="005D45D4" w:rsidP="005D45D4">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44"/>
        <w:gridCol w:w="613"/>
        <w:gridCol w:w="615"/>
        <w:gridCol w:w="676"/>
        <w:gridCol w:w="616"/>
        <w:gridCol w:w="616"/>
        <w:gridCol w:w="616"/>
        <w:gridCol w:w="615"/>
        <w:gridCol w:w="615"/>
        <w:gridCol w:w="616"/>
      </w:tblGrid>
      <w:tr w:rsidR="005D45D4" w:rsidRPr="00B92F64" w14:paraId="79C1B0E3" w14:textId="77777777" w:rsidTr="00EF4D9C">
        <w:tc>
          <w:tcPr>
            <w:tcW w:w="14742" w:type="dxa"/>
            <w:gridSpan w:val="10"/>
          </w:tcPr>
          <w:p w14:paraId="3AAF7FAC"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Structure of a brief assessment: Data sources</w:t>
            </w:r>
          </w:p>
        </w:tc>
      </w:tr>
      <w:tr w:rsidR="005D45D4" w:rsidRPr="00B92F64" w14:paraId="4DA2D257" w14:textId="77777777" w:rsidTr="00EF4D9C">
        <w:tc>
          <w:tcPr>
            <w:tcW w:w="9144" w:type="dxa"/>
            <w:vMerge w:val="restart"/>
          </w:tcPr>
          <w:p w14:paraId="16ABF8A4" w14:textId="77777777" w:rsidR="005D45D4" w:rsidRPr="00B92F64" w:rsidRDefault="005D45D4" w:rsidP="00EF4D9C">
            <w:pPr>
              <w:jc w:val="both"/>
              <w:rPr>
                <w:rFonts w:asciiTheme="majorHAnsi" w:hAnsiTheme="majorHAnsi" w:cstheme="majorHAnsi"/>
                <w:i/>
              </w:rPr>
            </w:pPr>
            <w:r w:rsidRPr="00B92F64">
              <w:rPr>
                <w:rFonts w:asciiTheme="majorHAnsi" w:hAnsiTheme="majorHAnsi" w:cstheme="majorHAnsi"/>
                <w:b/>
              </w:rPr>
              <w:t>Statements relating to data sources for a brief assessment of mental health problems in people with learning disabilities.</w:t>
            </w:r>
          </w:p>
        </w:tc>
        <w:tc>
          <w:tcPr>
            <w:tcW w:w="5598" w:type="dxa"/>
            <w:gridSpan w:val="9"/>
          </w:tcPr>
          <w:p w14:paraId="5E6E6EF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Scale</w:t>
            </w:r>
          </w:p>
        </w:tc>
      </w:tr>
      <w:tr w:rsidR="005D45D4" w:rsidRPr="00B92F64" w14:paraId="5C77893D" w14:textId="77777777" w:rsidTr="00EF4D9C">
        <w:tc>
          <w:tcPr>
            <w:tcW w:w="9144" w:type="dxa"/>
            <w:vMerge/>
          </w:tcPr>
          <w:p w14:paraId="7A6C35AF" w14:textId="77777777" w:rsidR="005D45D4" w:rsidRPr="00B92F64" w:rsidRDefault="005D45D4" w:rsidP="00EF4D9C">
            <w:pPr>
              <w:pStyle w:val="ListParagraph"/>
              <w:jc w:val="both"/>
              <w:rPr>
                <w:rFonts w:asciiTheme="majorHAnsi" w:hAnsiTheme="majorHAnsi" w:cstheme="majorHAnsi"/>
                <w:i/>
              </w:rPr>
            </w:pPr>
          </w:p>
        </w:tc>
        <w:tc>
          <w:tcPr>
            <w:tcW w:w="1904" w:type="dxa"/>
            <w:gridSpan w:val="3"/>
          </w:tcPr>
          <w:p w14:paraId="245471D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56A0E55B" w14:textId="77777777" w:rsidR="005D45D4" w:rsidRPr="00B92F64" w:rsidRDefault="005D45D4" w:rsidP="00EF4D9C">
            <w:pPr>
              <w:jc w:val="center"/>
              <w:rPr>
                <w:rFonts w:asciiTheme="majorHAnsi" w:hAnsiTheme="majorHAnsi" w:cstheme="majorHAnsi"/>
              </w:rPr>
            </w:pPr>
          </w:p>
        </w:tc>
        <w:tc>
          <w:tcPr>
            <w:tcW w:w="616" w:type="dxa"/>
          </w:tcPr>
          <w:p w14:paraId="758BA521" w14:textId="77777777" w:rsidR="005D45D4" w:rsidRPr="00B92F64" w:rsidRDefault="005D45D4" w:rsidP="00EF4D9C">
            <w:pPr>
              <w:jc w:val="center"/>
              <w:rPr>
                <w:rFonts w:asciiTheme="majorHAnsi" w:hAnsiTheme="majorHAnsi" w:cstheme="majorHAnsi"/>
              </w:rPr>
            </w:pPr>
          </w:p>
        </w:tc>
        <w:tc>
          <w:tcPr>
            <w:tcW w:w="616" w:type="dxa"/>
          </w:tcPr>
          <w:p w14:paraId="094AD15C" w14:textId="77777777" w:rsidR="005D45D4" w:rsidRPr="00B92F64" w:rsidRDefault="005D45D4" w:rsidP="00EF4D9C">
            <w:pPr>
              <w:jc w:val="center"/>
              <w:rPr>
                <w:rFonts w:asciiTheme="majorHAnsi" w:hAnsiTheme="majorHAnsi" w:cstheme="majorHAnsi"/>
              </w:rPr>
            </w:pPr>
          </w:p>
        </w:tc>
        <w:tc>
          <w:tcPr>
            <w:tcW w:w="1846" w:type="dxa"/>
            <w:gridSpan w:val="3"/>
          </w:tcPr>
          <w:p w14:paraId="164E7F5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Strongly agree</w:t>
            </w:r>
          </w:p>
        </w:tc>
      </w:tr>
      <w:tr w:rsidR="005D45D4" w:rsidRPr="00B92F64" w14:paraId="32A83A37" w14:textId="77777777" w:rsidTr="00EF4D9C">
        <w:tc>
          <w:tcPr>
            <w:tcW w:w="9144" w:type="dxa"/>
          </w:tcPr>
          <w:p w14:paraId="70D8CD30" w14:textId="77777777" w:rsidR="005D45D4" w:rsidRPr="00B92F64" w:rsidRDefault="005D45D4" w:rsidP="00274CB4">
            <w:pPr>
              <w:pStyle w:val="ListParagraph"/>
              <w:numPr>
                <w:ilvl w:val="0"/>
                <w:numId w:val="20"/>
              </w:numPr>
              <w:spacing w:before="0"/>
              <w:rPr>
                <w:rFonts w:asciiTheme="majorHAnsi" w:hAnsiTheme="majorHAnsi" w:cstheme="majorHAnsi"/>
              </w:rPr>
            </w:pPr>
            <w:r w:rsidRPr="00B92F64">
              <w:rPr>
                <w:rFonts w:asciiTheme="majorHAnsi" w:hAnsiTheme="majorHAnsi" w:cstheme="majorHAnsi"/>
              </w:rPr>
              <w:t>The impact of environmental factors on data availability and reliability should be considered in a brief assessment.</w:t>
            </w:r>
          </w:p>
        </w:tc>
        <w:tc>
          <w:tcPr>
            <w:tcW w:w="613" w:type="dxa"/>
          </w:tcPr>
          <w:p w14:paraId="4844971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0A64E92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5C5165E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9BFBFA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C28A7B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EB5D6F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71058FC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D68FC3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FA1864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4F83AD5A" w14:textId="77777777" w:rsidTr="00EF4D9C">
        <w:tc>
          <w:tcPr>
            <w:tcW w:w="14742" w:type="dxa"/>
            <w:gridSpan w:val="10"/>
          </w:tcPr>
          <w:p w14:paraId="7ACE1835"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49C42AEE" w14:textId="77777777" w:rsidTr="00EF4D9C">
        <w:tc>
          <w:tcPr>
            <w:tcW w:w="9144" w:type="dxa"/>
          </w:tcPr>
          <w:p w14:paraId="099E3888" w14:textId="77777777" w:rsidR="005D45D4" w:rsidRPr="00B92F64" w:rsidRDefault="005D45D4" w:rsidP="00274CB4">
            <w:pPr>
              <w:pStyle w:val="ListParagraph"/>
              <w:numPr>
                <w:ilvl w:val="0"/>
                <w:numId w:val="20"/>
              </w:numPr>
              <w:spacing w:before="0"/>
              <w:rPr>
                <w:rFonts w:asciiTheme="majorHAnsi" w:hAnsiTheme="majorHAnsi" w:cstheme="majorHAnsi"/>
                <w:b/>
              </w:rPr>
            </w:pPr>
            <w:r w:rsidRPr="00B92F64">
              <w:rPr>
                <w:rFonts w:asciiTheme="majorHAnsi" w:hAnsiTheme="majorHAnsi" w:cstheme="majorHAnsi"/>
              </w:rPr>
              <w:t xml:space="preserve">A brief assessment should evaluate and integrate information from relevant sources, including interviews with service users and others, observations, standardised assessments, psychometric assessments and clinical records. </w:t>
            </w:r>
          </w:p>
        </w:tc>
        <w:tc>
          <w:tcPr>
            <w:tcW w:w="613" w:type="dxa"/>
          </w:tcPr>
          <w:p w14:paraId="15EB5CE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0158A75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4117C99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89E30D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7C3FB1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483DB6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183B2D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470A81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0ED46D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45039660" w14:textId="77777777" w:rsidTr="00EF4D9C">
        <w:tc>
          <w:tcPr>
            <w:tcW w:w="14742" w:type="dxa"/>
            <w:gridSpan w:val="10"/>
          </w:tcPr>
          <w:p w14:paraId="05AFD178"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4A3C69E0" w14:textId="77777777" w:rsidTr="00EF4D9C">
        <w:tc>
          <w:tcPr>
            <w:tcW w:w="9144" w:type="dxa"/>
          </w:tcPr>
          <w:p w14:paraId="35ACBA0A" w14:textId="77777777" w:rsidR="005D45D4" w:rsidRPr="00B92F64" w:rsidRDefault="005D45D4" w:rsidP="00274CB4">
            <w:pPr>
              <w:pStyle w:val="ListParagraph"/>
              <w:numPr>
                <w:ilvl w:val="0"/>
                <w:numId w:val="20"/>
              </w:numPr>
              <w:spacing w:before="0"/>
              <w:rPr>
                <w:rFonts w:asciiTheme="majorHAnsi" w:hAnsiTheme="majorHAnsi" w:cstheme="majorHAnsi"/>
                <w:b/>
              </w:rPr>
            </w:pPr>
            <w:r w:rsidRPr="00B92F64">
              <w:rPr>
                <w:rFonts w:asciiTheme="majorHAnsi" w:hAnsiTheme="majorHAnsi" w:cstheme="majorHAnsi"/>
              </w:rPr>
              <w:t xml:space="preserve">A brief assessment should consider whether, and how, the service user’s behaviour and functioning changes across different settings. </w:t>
            </w:r>
          </w:p>
        </w:tc>
        <w:tc>
          <w:tcPr>
            <w:tcW w:w="613" w:type="dxa"/>
          </w:tcPr>
          <w:p w14:paraId="3E69F15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015B888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2F92075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030CCC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B2CE5C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4776EE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4E5614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ED22C8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002E5F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1BE39BD5" w14:textId="77777777" w:rsidTr="00EF4D9C">
        <w:tc>
          <w:tcPr>
            <w:tcW w:w="14742" w:type="dxa"/>
            <w:gridSpan w:val="10"/>
          </w:tcPr>
          <w:p w14:paraId="0AB6A4F9"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73F7F1C2" w14:textId="77777777" w:rsidTr="00EF4D9C">
        <w:tc>
          <w:tcPr>
            <w:tcW w:w="9144" w:type="dxa"/>
          </w:tcPr>
          <w:p w14:paraId="05DDF6C6" w14:textId="77777777" w:rsidR="005D45D4" w:rsidRPr="00B92F64" w:rsidRDefault="005D45D4" w:rsidP="00274CB4">
            <w:pPr>
              <w:pStyle w:val="ListParagraph"/>
              <w:numPr>
                <w:ilvl w:val="0"/>
                <w:numId w:val="20"/>
              </w:numPr>
              <w:spacing w:before="0"/>
              <w:rPr>
                <w:rFonts w:asciiTheme="majorHAnsi" w:hAnsiTheme="majorHAnsi" w:cstheme="majorHAnsi"/>
                <w:b/>
              </w:rPr>
            </w:pPr>
            <w:r w:rsidRPr="00B92F64">
              <w:rPr>
                <w:rFonts w:asciiTheme="majorHAnsi" w:hAnsiTheme="majorHAnsi" w:cstheme="majorHAnsi"/>
              </w:rPr>
              <w:t>A brief assessment should review relevant history and past behaviour.</w:t>
            </w:r>
          </w:p>
        </w:tc>
        <w:tc>
          <w:tcPr>
            <w:tcW w:w="613" w:type="dxa"/>
          </w:tcPr>
          <w:p w14:paraId="2F50CCD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49CF35D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2D50410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ADAB86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3E1169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D2D851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657871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6E65EF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ED6DD6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200E1AE5" w14:textId="77777777" w:rsidTr="00EF4D9C">
        <w:tc>
          <w:tcPr>
            <w:tcW w:w="14742" w:type="dxa"/>
            <w:gridSpan w:val="10"/>
          </w:tcPr>
          <w:p w14:paraId="0A0294AB"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2042016D" w14:textId="77777777" w:rsidTr="00EF4D9C">
        <w:tc>
          <w:tcPr>
            <w:tcW w:w="9144" w:type="dxa"/>
          </w:tcPr>
          <w:p w14:paraId="582A9490" w14:textId="77777777" w:rsidR="005D45D4" w:rsidRPr="00B92F64" w:rsidRDefault="005D45D4" w:rsidP="00274CB4">
            <w:pPr>
              <w:pStyle w:val="ListParagraph"/>
              <w:numPr>
                <w:ilvl w:val="0"/>
                <w:numId w:val="20"/>
              </w:numPr>
              <w:spacing w:before="0"/>
              <w:rPr>
                <w:rFonts w:asciiTheme="majorHAnsi" w:hAnsiTheme="majorHAnsi" w:cstheme="majorHAnsi"/>
                <w:b/>
              </w:rPr>
            </w:pPr>
            <w:r w:rsidRPr="00B92F64">
              <w:rPr>
                <w:rFonts w:asciiTheme="majorHAnsi" w:hAnsiTheme="majorHAnsi" w:cstheme="majorHAnsi"/>
              </w:rPr>
              <w:t>Staff conducting a brief assessment should be able to appraise the reliability and validity of data sources.</w:t>
            </w:r>
          </w:p>
        </w:tc>
        <w:tc>
          <w:tcPr>
            <w:tcW w:w="613" w:type="dxa"/>
          </w:tcPr>
          <w:p w14:paraId="74923C3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291C028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329925D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84DA98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66DACF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8920C9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5F932C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41CD74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17C7FD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144AA401" w14:textId="77777777" w:rsidTr="00EF4D9C">
        <w:tc>
          <w:tcPr>
            <w:tcW w:w="14742" w:type="dxa"/>
            <w:gridSpan w:val="10"/>
          </w:tcPr>
          <w:p w14:paraId="1F3D78A9"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2B442DE3" w14:textId="77777777" w:rsidTr="00EF4D9C">
        <w:tc>
          <w:tcPr>
            <w:tcW w:w="9144" w:type="dxa"/>
          </w:tcPr>
          <w:p w14:paraId="0E8289D4" w14:textId="77777777" w:rsidR="005D45D4" w:rsidRPr="00B92F64" w:rsidRDefault="005D45D4" w:rsidP="00274CB4">
            <w:pPr>
              <w:pStyle w:val="ListParagraph"/>
              <w:numPr>
                <w:ilvl w:val="0"/>
                <w:numId w:val="20"/>
              </w:numPr>
              <w:spacing w:before="0"/>
              <w:rPr>
                <w:rFonts w:asciiTheme="majorHAnsi" w:hAnsiTheme="majorHAnsi" w:cstheme="majorHAnsi"/>
                <w:b/>
              </w:rPr>
            </w:pPr>
            <w:r w:rsidRPr="00B92F64">
              <w:rPr>
                <w:rFonts w:asciiTheme="majorHAnsi" w:hAnsiTheme="majorHAnsi" w:cstheme="majorHAnsi"/>
              </w:rPr>
              <w:t>Staff conducting a brief assessment should use measures that have been developed in, or adapted for, people with a learning disability.</w:t>
            </w:r>
          </w:p>
        </w:tc>
        <w:tc>
          <w:tcPr>
            <w:tcW w:w="613" w:type="dxa"/>
          </w:tcPr>
          <w:p w14:paraId="40EE427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0F7903D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30955C9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D0D247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C3D5B8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8EDF42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BBD7F3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FC77B5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2D472C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4D303DE9" w14:textId="77777777" w:rsidTr="00EF4D9C">
        <w:tc>
          <w:tcPr>
            <w:tcW w:w="14742" w:type="dxa"/>
            <w:gridSpan w:val="10"/>
          </w:tcPr>
          <w:p w14:paraId="71A11F07"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bl>
    <w:p w14:paraId="4EC402EA" w14:textId="77777777" w:rsidR="005D45D4" w:rsidRPr="00B92F64" w:rsidRDefault="005D45D4" w:rsidP="005D45D4">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44"/>
        <w:gridCol w:w="613"/>
        <w:gridCol w:w="615"/>
        <w:gridCol w:w="676"/>
        <w:gridCol w:w="616"/>
        <w:gridCol w:w="616"/>
        <w:gridCol w:w="616"/>
        <w:gridCol w:w="615"/>
        <w:gridCol w:w="615"/>
        <w:gridCol w:w="616"/>
      </w:tblGrid>
      <w:tr w:rsidR="005D45D4" w:rsidRPr="00B92F64" w14:paraId="222CDBF7" w14:textId="77777777" w:rsidTr="00EF4D9C">
        <w:tc>
          <w:tcPr>
            <w:tcW w:w="14742" w:type="dxa"/>
            <w:gridSpan w:val="10"/>
          </w:tcPr>
          <w:p w14:paraId="50B09ABB"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Outcomes of a brief assessment</w:t>
            </w:r>
          </w:p>
        </w:tc>
      </w:tr>
      <w:tr w:rsidR="005D45D4" w:rsidRPr="00B92F64" w14:paraId="73ACA00A" w14:textId="77777777" w:rsidTr="00EF4D9C">
        <w:tc>
          <w:tcPr>
            <w:tcW w:w="9144" w:type="dxa"/>
            <w:vMerge w:val="restart"/>
          </w:tcPr>
          <w:p w14:paraId="2DFF5904" w14:textId="77777777" w:rsidR="005D45D4" w:rsidRPr="00B92F64" w:rsidRDefault="005D45D4" w:rsidP="00EF4D9C">
            <w:pPr>
              <w:jc w:val="both"/>
              <w:rPr>
                <w:rFonts w:asciiTheme="majorHAnsi" w:hAnsiTheme="majorHAnsi" w:cstheme="majorHAnsi"/>
                <w:i/>
              </w:rPr>
            </w:pPr>
            <w:r w:rsidRPr="00B92F64">
              <w:rPr>
                <w:rFonts w:asciiTheme="majorHAnsi" w:hAnsiTheme="majorHAnsi" w:cstheme="majorHAnsi"/>
                <w:b/>
              </w:rPr>
              <w:t>Statements relating to outcomes from a brief assessment of mental health problems in people with learning disabilities.</w:t>
            </w:r>
          </w:p>
        </w:tc>
        <w:tc>
          <w:tcPr>
            <w:tcW w:w="5598" w:type="dxa"/>
            <w:gridSpan w:val="9"/>
          </w:tcPr>
          <w:p w14:paraId="3806B07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Scale</w:t>
            </w:r>
          </w:p>
        </w:tc>
      </w:tr>
      <w:tr w:rsidR="005D45D4" w:rsidRPr="00B92F64" w14:paraId="1F61D2CB" w14:textId="77777777" w:rsidTr="00EF4D9C">
        <w:tc>
          <w:tcPr>
            <w:tcW w:w="9144" w:type="dxa"/>
            <w:vMerge/>
          </w:tcPr>
          <w:p w14:paraId="4084A588" w14:textId="77777777" w:rsidR="005D45D4" w:rsidRPr="00B92F64" w:rsidRDefault="005D45D4" w:rsidP="00EF4D9C">
            <w:pPr>
              <w:pStyle w:val="ListParagraph"/>
              <w:jc w:val="both"/>
              <w:rPr>
                <w:rFonts w:asciiTheme="majorHAnsi" w:hAnsiTheme="majorHAnsi" w:cstheme="majorHAnsi"/>
                <w:i/>
              </w:rPr>
            </w:pPr>
          </w:p>
        </w:tc>
        <w:tc>
          <w:tcPr>
            <w:tcW w:w="1904" w:type="dxa"/>
            <w:gridSpan w:val="3"/>
          </w:tcPr>
          <w:p w14:paraId="3BCF1CA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138B5976" w14:textId="77777777" w:rsidR="005D45D4" w:rsidRPr="00B92F64" w:rsidRDefault="005D45D4" w:rsidP="00EF4D9C">
            <w:pPr>
              <w:jc w:val="center"/>
              <w:rPr>
                <w:rFonts w:asciiTheme="majorHAnsi" w:hAnsiTheme="majorHAnsi" w:cstheme="majorHAnsi"/>
              </w:rPr>
            </w:pPr>
          </w:p>
        </w:tc>
        <w:tc>
          <w:tcPr>
            <w:tcW w:w="616" w:type="dxa"/>
          </w:tcPr>
          <w:p w14:paraId="63F3C414" w14:textId="77777777" w:rsidR="005D45D4" w:rsidRPr="00B92F64" w:rsidRDefault="005D45D4" w:rsidP="00EF4D9C">
            <w:pPr>
              <w:jc w:val="center"/>
              <w:rPr>
                <w:rFonts w:asciiTheme="majorHAnsi" w:hAnsiTheme="majorHAnsi" w:cstheme="majorHAnsi"/>
              </w:rPr>
            </w:pPr>
          </w:p>
        </w:tc>
        <w:tc>
          <w:tcPr>
            <w:tcW w:w="616" w:type="dxa"/>
          </w:tcPr>
          <w:p w14:paraId="19B626A8" w14:textId="77777777" w:rsidR="005D45D4" w:rsidRPr="00B92F64" w:rsidRDefault="005D45D4" w:rsidP="00EF4D9C">
            <w:pPr>
              <w:jc w:val="center"/>
              <w:rPr>
                <w:rFonts w:asciiTheme="majorHAnsi" w:hAnsiTheme="majorHAnsi" w:cstheme="majorHAnsi"/>
              </w:rPr>
            </w:pPr>
          </w:p>
        </w:tc>
        <w:tc>
          <w:tcPr>
            <w:tcW w:w="1846" w:type="dxa"/>
            <w:gridSpan w:val="3"/>
          </w:tcPr>
          <w:p w14:paraId="7BF5CA6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Strongly agree</w:t>
            </w:r>
          </w:p>
        </w:tc>
      </w:tr>
      <w:tr w:rsidR="005D45D4" w:rsidRPr="00B92F64" w14:paraId="5E9D1E50" w14:textId="77777777" w:rsidTr="00EF4D9C">
        <w:tc>
          <w:tcPr>
            <w:tcW w:w="9144" w:type="dxa"/>
          </w:tcPr>
          <w:p w14:paraId="06E06A6D" w14:textId="77777777" w:rsidR="005D45D4" w:rsidRPr="00B92F64" w:rsidRDefault="005D45D4" w:rsidP="00274CB4">
            <w:pPr>
              <w:pStyle w:val="ListParagraph"/>
              <w:numPr>
                <w:ilvl w:val="0"/>
                <w:numId w:val="21"/>
              </w:numPr>
              <w:autoSpaceDE w:val="0"/>
              <w:autoSpaceDN w:val="0"/>
              <w:adjustRightInd w:val="0"/>
              <w:spacing w:before="0"/>
              <w:rPr>
                <w:rFonts w:asciiTheme="majorHAnsi" w:hAnsiTheme="majorHAnsi" w:cstheme="majorHAnsi"/>
                <w:sz w:val="20"/>
                <w:szCs w:val="20"/>
              </w:rPr>
            </w:pPr>
            <w:r w:rsidRPr="00B92F64">
              <w:rPr>
                <w:rFonts w:asciiTheme="majorHAnsi" w:hAnsiTheme="majorHAnsi" w:cstheme="majorHAnsi"/>
              </w:rPr>
              <w:t>Staff conducting</w:t>
            </w:r>
            <w:r w:rsidRPr="00B92F64" w:rsidDel="002D7893">
              <w:rPr>
                <w:rFonts w:asciiTheme="majorHAnsi" w:hAnsiTheme="majorHAnsi" w:cstheme="majorHAnsi"/>
              </w:rPr>
              <w:t xml:space="preserve"> </w:t>
            </w:r>
            <w:r w:rsidRPr="00B92F64">
              <w:rPr>
                <w:rFonts w:asciiTheme="majorHAnsi" w:hAnsiTheme="majorHAnsi" w:cstheme="majorHAnsi"/>
              </w:rPr>
              <w:t>a brief assessment should agree with the service user appropriate outcome measures used in evaluating any care plan.</w:t>
            </w:r>
          </w:p>
        </w:tc>
        <w:tc>
          <w:tcPr>
            <w:tcW w:w="613" w:type="dxa"/>
          </w:tcPr>
          <w:p w14:paraId="6A5F7F4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6CA3DDE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6583D4F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D8D9B2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C85694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524A14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94C34D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B94660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71B551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4F3F0749" w14:textId="77777777" w:rsidTr="00EF4D9C">
        <w:tc>
          <w:tcPr>
            <w:tcW w:w="14742" w:type="dxa"/>
            <w:gridSpan w:val="10"/>
          </w:tcPr>
          <w:p w14:paraId="4CA0C8AA"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348F6054" w14:textId="77777777" w:rsidTr="00EF4D9C">
        <w:tc>
          <w:tcPr>
            <w:tcW w:w="9144" w:type="dxa"/>
          </w:tcPr>
          <w:p w14:paraId="40075A14" w14:textId="77777777" w:rsidR="005D45D4" w:rsidRPr="00B92F64" w:rsidRDefault="005D45D4" w:rsidP="00274CB4">
            <w:pPr>
              <w:pStyle w:val="ListParagraph"/>
              <w:numPr>
                <w:ilvl w:val="0"/>
                <w:numId w:val="21"/>
              </w:numPr>
              <w:spacing w:before="0"/>
              <w:rPr>
                <w:rFonts w:asciiTheme="majorHAnsi" w:hAnsiTheme="majorHAnsi" w:cstheme="majorHAnsi"/>
              </w:rPr>
            </w:pPr>
            <w:r w:rsidRPr="00B92F64">
              <w:rPr>
                <w:rFonts w:asciiTheme="majorHAnsi" w:hAnsiTheme="majorHAnsi" w:cstheme="majorHAnsi"/>
              </w:rPr>
              <w:t>An outcome of a brief assessment should be the identification of realistic and optimistic short and medium-term goals.</w:t>
            </w:r>
          </w:p>
        </w:tc>
        <w:tc>
          <w:tcPr>
            <w:tcW w:w="613" w:type="dxa"/>
          </w:tcPr>
          <w:p w14:paraId="751793F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24938D3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4B9D832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4BE030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888024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4CC680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0BFFFF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0CC0A7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EB944C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767EFAD8" w14:textId="77777777" w:rsidTr="00EF4D9C">
        <w:tc>
          <w:tcPr>
            <w:tcW w:w="14742" w:type="dxa"/>
            <w:gridSpan w:val="10"/>
          </w:tcPr>
          <w:p w14:paraId="7B6F438A"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7E246832" w14:textId="77777777" w:rsidTr="00EF4D9C">
        <w:tc>
          <w:tcPr>
            <w:tcW w:w="9144" w:type="dxa"/>
          </w:tcPr>
          <w:p w14:paraId="006A1819" w14:textId="77777777" w:rsidR="005D45D4" w:rsidRPr="00B92F64" w:rsidRDefault="005D45D4" w:rsidP="00274CB4">
            <w:pPr>
              <w:pStyle w:val="ListParagraph"/>
              <w:numPr>
                <w:ilvl w:val="0"/>
                <w:numId w:val="21"/>
              </w:numPr>
              <w:spacing w:before="0"/>
              <w:rPr>
                <w:rFonts w:asciiTheme="majorHAnsi" w:hAnsiTheme="majorHAnsi" w:cstheme="majorHAnsi"/>
              </w:rPr>
            </w:pPr>
            <w:r w:rsidRPr="00B92F64">
              <w:rPr>
                <w:rFonts w:asciiTheme="majorHAnsi" w:hAnsiTheme="majorHAnsi" w:cstheme="majorHAnsi"/>
              </w:rPr>
              <w:t>An outcome of a brief assessment should be the identification of realistic and optimistic long-term goals.</w:t>
            </w:r>
          </w:p>
        </w:tc>
        <w:tc>
          <w:tcPr>
            <w:tcW w:w="613" w:type="dxa"/>
          </w:tcPr>
          <w:p w14:paraId="012B32A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7142F3A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308A41D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30CC37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BB3E82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FDDE8E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F3D8DE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779036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8833F6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0030EF61" w14:textId="77777777" w:rsidTr="00EF4D9C">
        <w:tc>
          <w:tcPr>
            <w:tcW w:w="14742" w:type="dxa"/>
            <w:gridSpan w:val="10"/>
          </w:tcPr>
          <w:p w14:paraId="55BE4A30"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64F817A0" w14:textId="77777777" w:rsidTr="00EF4D9C">
        <w:tc>
          <w:tcPr>
            <w:tcW w:w="9144" w:type="dxa"/>
          </w:tcPr>
          <w:p w14:paraId="705C0AD7" w14:textId="77777777" w:rsidR="005D45D4" w:rsidRPr="00B92F64" w:rsidRDefault="005D45D4" w:rsidP="00274CB4">
            <w:pPr>
              <w:pStyle w:val="ListParagraph"/>
              <w:numPr>
                <w:ilvl w:val="0"/>
                <w:numId w:val="21"/>
              </w:numPr>
              <w:spacing w:before="0"/>
              <w:rPr>
                <w:rFonts w:asciiTheme="majorHAnsi" w:hAnsiTheme="majorHAnsi" w:cstheme="majorHAnsi"/>
              </w:rPr>
            </w:pPr>
            <w:r w:rsidRPr="00B92F64">
              <w:rPr>
                <w:rFonts w:asciiTheme="majorHAnsi" w:hAnsiTheme="majorHAnsi" w:cstheme="majorHAnsi"/>
              </w:rPr>
              <w:t>Goals for interventions should be prioritised and start with areas most likely to be amenable to change.</w:t>
            </w:r>
          </w:p>
        </w:tc>
        <w:tc>
          <w:tcPr>
            <w:tcW w:w="613" w:type="dxa"/>
          </w:tcPr>
          <w:p w14:paraId="1618D99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525F2A2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27DFEC0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46EEA0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E145FA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EA5D54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AF4795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FE0937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5861C4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0A2A8E91" w14:textId="77777777" w:rsidTr="00EF4D9C">
        <w:tc>
          <w:tcPr>
            <w:tcW w:w="14742" w:type="dxa"/>
            <w:gridSpan w:val="10"/>
          </w:tcPr>
          <w:p w14:paraId="1CAF3FAD"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58D246C8" w14:textId="77777777" w:rsidTr="00EF4D9C">
        <w:tc>
          <w:tcPr>
            <w:tcW w:w="9144" w:type="dxa"/>
          </w:tcPr>
          <w:p w14:paraId="1DAC056D" w14:textId="77777777" w:rsidR="005D45D4" w:rsidRPr="00B92F64" w:rsidRDefault="005D45D4" w:rsidP="00274CB4">
            <w:pPr>
              <w:pStyle w:val="ListParagraph"/>
              <w:numPr>
                <w:ilvl w:val="0"/>
                <w:numId w:val="21"/>
              </w:numPr>
              <w:spacing w:before="0"/>
              <w:rPr>
                <w:rFonts w:asciiTheme="majorHAnsi" w:hAnsiTheme="majorHAnsi" w:cstheme="majorHAnsi"/>
              </w:rPr>
            </w:pPr>
            <w:r w:rsidRPr="00B92F64">
              <w:rPr>
                <w:rFonts w:asciiTheme="majorHAnsi" w:hAnsiTheme="majorHAnsi" w:cstheme="majorHAnsi"/>
              </w:rPr>
              <w:t>When making a referral, sufficient information should be provided to allow the service to make an informed decision about how to proceed.</w:t>
            </w:r>
          </w:p>
        </w:tc>
        <w:tc>
          <w:tcPr>
            <w:tcW w:w="613" w:type="dxa"/>
          </w:tcPr>
          <w:p w14:paraId="6B58FBA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4FBAA2A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45FE1BF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083708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D81B64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43B831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A20B80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441115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F42981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0C8C7830" w14:textId="77777777" w:rsidTr="00EF4D9C">
        <w:tc>
          <w:tcPr>
            <w:tcW w:w="14742" w:type="dxa"/>
            <w:gridSpan w:val="10"/>
          </w:tcPr>
          <w:p w14:paraId="15F253FB"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bl>
    <w:p w14:paraId="03EB7F2A" w14:textId="77777777" w:rsidR="005D45D4" w:rsidRPr="00B92F64" w:rsidRDefault="005D45D4" w:rsidP="005D45D4">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33"/>
        <w:gridCol w:w="28"/>
        <w:gridCol w:w="586"/>
        <w:gridCol w:w="29"/>
        <w:gridCol w:w="586"/>
        <w:gridCol w:w="29"/>
        <w:gridCol w:w="657"/>
        <w:gridCol w:w="616"/>
        <w:gridCol w:w="616"/>
        <w:gridCol w:w="616"/>
        <w:gridCol w:w="615"/>
        <w:gridCol w:w="615"/>
        <w:gridCol w:w="616"/>
      </w:tblGrid>
      <w:tr w:rsidR="005D45D4" w:rsidRPr="00B92F64" w14:paraId="75C8CB51" w14:textId="77777777" w:rsidTr="00EF4D9C">
        <w:tc>
          <w:tcPr>
            <w:tcW w:w="14742" w:type="dxa"/>
            <w:gridSpan w:val="13"/>
          </w:tcPr>
          <w:p w14:paraId="7C7A2ACC"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Outcomes of a brief assessment: The care plan</w:t>
            </w:r>
          </w:p>
        </w:tc>
      </w:tr>
      <w:tr w:rsidR="005D45D4" w:rsidRPr="00B92F64" w14:paraId="296B9298" w14:textId="77777777" w:rsidTr="00EF4D9C">
        <w:tc>
          <w:tcPr>
            <w:tcW w:w="9133" w:type="dxa"/>
            <w:vMerge w:val="restart"/>
          </w:tcPr>
          <w:p w14:paraId="332CE254" w14:textId="77777777" w:rsidR="005D45D4" w:rsidRPr="00B92F64" w:rsidRDefault="005D45D4" w:rsidP="00EF4D9C">
            <w:pPr>
              <w:rPr>
                <w:rFonts w:asciiTheme="majorHAnsi" w:hAnsiTheme="majorHAnsi" w:cstheme="majorHAnsi"/>
                <w:b/>
              </w:rPr>
            </w:pPr>
            <w:r w:rsidRPr="00B92F64">
              <w:rPr>
                <w:rFonts w:asciiTheme="majorHAnsi" w:hAnsiTheme="majorHAnsi" w:cstheme="majorHAnsi"/>
                <w:b/>
              </w:rPr>
              <w:t>Statements relating to the care plan that should be produced from a brief assessment of mental health problems in people with learning disabilities.</w:t>
            </w:r>
          </w:p>
        </w:tc>
        <w:tc>
          <w:tcPr>
            <w:tcW w:w="5609" w:type="dxa"/>
            <w:gridSpan w:val="12"/>
          </w:tcPr>
          <w:p w14:paraId="5BF38CC0"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Scale</w:t>
            </w:r>
          </w:p>
        </w:tc>
      </w:tr>
      <w:tr w:rsidR="005D45D4" w:rsidRPr="00B92F64" w14:paraId="4EE48013" w14:textId="77777777" w:rsidTr="00EF4D9C">
        <w:tc>
          <w:tcPr>
            <w:tcW w:w="9133" w:type="dxa"/>
            <w:vMerge/>
          </w:tcPr>
          <w:p w14:paraId="1EE399D4" w14:textId="77777777" w:rsidR="005D45D4" w:rsidRPr="00B92F64" w:rsidRDefault="005D45D4" w:rsidP="00EF4D9C">
            <w:pPr>
              <w:jc w:val="center"/>
              <w:rPr>
                <w:rFonts w:asciiTheme="majorHAnsi" w:hAnsiTheme="majorHAnsi" w:cstheme="majorHAnsi"/>
                <w:b/>
              </w:rPr>
            </w:pPr>
          </w:p>
        </w:tc>
        <w:tc>
          <w:tcPr>
            <w:tcW w:w="1915" w:type="dxa"/>
            <w:gridSpan w:val="6"/>
          </w:tcPr>
          <w:p w14:paraId="1C910DDE"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Strongly disagree</w:t>
            </w:r>
          </w:p>
        </w:tc>
        <w:tc>
          <w:tcPr>
            <w:tcW w:w="1848" w:type="dxa"/>
            <w:gridSpan w:val="3"/>
          </w:tcPr>
          <w:p w14:paraId="03CDCBCD" w14:textId="77777777" w:rsidR="005D45D4" w:rsidRPr="00B92F64" w:rsidRDefault="005D45D4" w:rsidP="00EF4D9C">
            <w:pPr>
              <w:jc w:val="center"/>
              <w:rPr>
                <w:rFonts w:asciiTheme="majorHAnsi" w:hAnsiTheme="majorHAnsi" w:cstheme="majorHAnsi"/>
                <w:b/>
              </w:rPr>
            </w:pPr>
          </w:p>
        </w:tc>
        <w:tc>
          <w:tcPr>
            <w:tcW w:w="1846" w:type="dxa"/>
            <w:gridSpan w:val="3"/>
          </w:tcPr>
          <w:p w14:paraId="09103C43"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Strongly agree</w:t>
            </w:r>
          </w:p>
        </w:tc>
      </w:tr>
      <w:tr w:rsidR="005D45D4" w:rsidRPr="00B92F64" w14:paraId="04EE6651" w14:textId="77777777" w:rsidTr="00EF4D9C">
        <w:tc>
          <w:tcPr>
            <w:tcW w:w="9133" w:type="dxa"/>
          </w:tcPr>
          <w:p w14:paraId="2F123969" w14:textId="77777777" w:rsidR="005D45D4" w:rsidRPr="00B92F64" w:rsidRDefault="005D45D4" w:rsidP="00274CB4">
            <w:pPr>
              <w:pStyle w:val="ListParagraph"/>
              <w:numPr>
                <w:ilvl w:val="0"/>
                <w:numId w:val="22"/>
              </w:numPr>
              <w:spacing w:before="0"/>
              <w:rPr>
                <w:rFonts w:asciiTheme="majorHAnsi" w:hAnsiTheme="majorHAnsi" w:cstheme="majorHAnsi"/>
                <w:sz w:val="20"/>
                <w:szCs w:val="20"/>
              </w:rPr>
            </w:pPr>
            <w:r w:rsidRPr="00B92F64">
              <w:rPr>
                <w:rFonts w:asciiTheme="majorHAnsi" w:hAnsiTheme="majorHAnsi" w:cstheme="majorHAnsi"/>
              </w:rPr>
              <w:t xml:space="preserve">A care plan should be informed by the brief assessment, the formulation that emerges from this and the service user’s goals. </w:t>
            </w:r>
          </w:p>
        </w:tc>
        <w:tc>
          <w:tcPr>
            <w:tcW w:w="614" w:type="dxa"/>
            <w:gridSpan w:val="2"/>
          </w:tcPr>
          <w:p w14:paraId="6931492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22D17A5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6" w:type="dxa"/>
            <w:gridSpan w:val="2"/>
          </w:tcPr>
          <w:p w14:paraId="594E8B5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5450DA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529B99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CC12A8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98A172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1A6E1E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A3601C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1FA8AA3F" w14:textId="77777777" w:rsidTr="00EF4D9C">
        <w:tc>
          <w:tcPr>
            <w:tcW w:w="14742" w:type="dxa"/>
            <w:gridSpan w:val="13"/>
          </w:tcPr>
          <w:p w14:paraId="48D7F396" w14:textId="77777777" w:rsidR="005D45D4" w:rsidRPr="00B92F64" w:rsidRDefault="005D45D4" w:rsidP="00EF4D9C">
            <w:pPr>
              <w:rPr>
                <w:rFonts w:asciiTheme="majorHAnsi" w:hAnsiTheme="majorHAnsi" w:cstheme="majorHAnsi"/>
              </w:rPr>
            </w:pPr>
            <w:r w:rsidRPr="00B92F64">
              <w:rPr>
                <w:rFonts w:asciiTheme="majorHAnsi" w:hAnsiTheme="majorHAnsi" w:cstheme="majorHAnsi"/>
              </w:rPr>
              <w:t>Comments:</w:t>
            </w:r>
          </w:p>
        </w:tc>
      </w:tr>
      <w:tr w:rsidR="005D45D4" w:rsidRPr="00B92F64" w14:paraId="6DB1C036" w14:textId="77777777" w:rsidTr="00EF4D9C">
        <w:tc>
          <w:tcPr>
            <w:tcW w:w="9133" w:type="dxa"/>
          </w:tcPr>
          <w:p w14:paraId="2497E3D1" w14:textId="77777777" w:rsidR="005D45D4" w:rsidRPr="00B92F64" w:rsidRDefault="005D45D4" w:rsidP="00274CB4">
            <w:pPr>
              <w:pStyle w:val="ListParagraph"/>
              <w:numPr>
                <w:ilvl w:val="0"/>
                <w:numId w:val="22"/>
              </w:numPr>
              <w:spacing w:before="0"/>
              <w:rPr>
                <w:rFonts w:asciiTheme="majorHAnsi" w:hAnsiTheme="majorHAnsi" w:cstheme="majorHAnsi"/>
                <w:sz w:val="20"/>
                <w:szCs w:val="20"/>
              </w:rPr>
            </w:pPr>
            <w:r w:rsidRPr="00B92F64">
              <w:rPr>
                <w:rFonts w:asciiTheme="majorHAnsi" w:hAnsiTheme="majorHAnsi" w:cstheme="majorHAnsi"/>
              </w:rPr>
              <w:t>Initial care plans appropriate for the current setting should be developed as soon as possible following assessment.</w:t>
            </w:r>
          </w:p>
        </w:tc>
        <w:tc>
          <w:tcPr>
            <w:tcW w:w="614" w:type="dxa"/>
            <w:gridSpan w:val="2"/>
          </w:tcPr>
          <w:p w14:paraId="720B93D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4134049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6" w:type="dxa"/>
            <w:gridSpan w:val="2"/>
          </w:tcPr>
          <w:p w14:paraId="03A1BC9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ECD10F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C100C2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EAFE25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5C8B85E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F9C449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8FFF04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2D9B101B" w14:textId="77777777" w:rsidTr="00EF4D9C">
        <w:tc>
          <w:tcPr>
            <w:tcW w:w="14742" w:type="dxa"/>
            <w:gridSpan w:val="13"/>
          </w:tcPr>
          <w:p w14:paraId="5727D173"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79903B5E" w14:textId="77777777" w:rsidTr="00EF4D9C">
        <w:tc>
          <w:tcPr>
            <w:tcW w:w="9133" w:type="dxa"/>
          </w:tcPr>
          <w:p w14:paraId="30C5A1CB" w14:textId="77777777" w:rsidR="005D45D4" w:rsidRPr="00B92F64" w:rsidRDefault="005D45D4" w:rsidP="00274CB4">
            <w:pPr>
              <w:pStyle w:val="ListParagraph"/>
              <w:numPr>
                <w:ilvl w:val="0"/>
                <w:numId w:val="22"/>
              </w:numPr>
              <w:spacing w:before="0"/>
              <w:rPr>
                <w:rFonts w:asciiTheme="majorHAnsi" w:hAnsiTheme="majorHAnsi" w:cstheme="majorHAnsi"/>
                <w:sz w:val="20"/>
                <w:szCs w:val="20"/>
              </w:rPr>
            </w:pPr>
            <w:r w:rsidRPr="00B92F64">
              <w:rPr>
                <w:rFonts w:asciiTheme="majorHAnsi" w:hAnsiTheme="majorHAnsi" w:cstheme="majorHAnsi"/>
              </w:rPr>
              <w:t>Initial care plans should be communicated in the most appropriate way to the service user and all services involved in their care in a timely manner.</w:t>
            </w:r>
          </w:p>
        </w:tc>
        <w:tc>
          <w:tcPr>
            <w:tcW w:w="614" w:type="dxa"/>
            <w:gridSpan w:val="2"/>
          </w:tcPr>
          <w:p w14:paraId="28DCB54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36221D2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6" w:type="dxa"/>
            <w:gridSpan w:val="2"/>
          </w:tcPr>
          <w:p w14:paraId="55C6721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914747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60C3C57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17BBC8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2FC4D6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432316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49DECB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6A2E1472" w14:textId="77777777" w:rsidTr="00EF4D9C">
        <w:tc>
          <w:tcPr>
            <w:tcW w:w="14742" w:type="dxa"/>
            <w:gridSpan w:val="13"/>
          </w:tcPr>
          <w:p w14:paraId="2D427924"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3589F258" w14:textId="77777777" w:rsidTr="00EF4D9C">
        <w:tc>
          <w:tcPr>
            <w:tcW w:w="9133" w:type="dxa"/>
          </w:tcPr>
          <w:p w14:paraId="04D3465D" w14:textId="77777777" w:rsidR="005D45D4" w:rsidRPr="00B92F64" w:rsidRDefault="005D45D4" w:rsidP="00274CB4">
            <w:pPr>
              <w:pStyle w:val="ListParagraph"/>
              <w:numPr>
                <w:ilvl w:val="0"/>
                <w:numId w:val="22"/>
              </w:numPr>
              <w:spacing w:before="0"/>
              <w:rPr>
                <w:rFonts w:asciiTheme="majorHAnsi" w:hAnsiTheme="majorHAnsi" w:cstheme="majorHAnsi"/>
                <w:b/>
              </w:rPr>
            </w:pPr>
            <w:r w:rsidRPr="00B92F64">
              <w:rPr>
                <w:rFonts w:asciiTheme="majorHAnsi" w:hAnsiTheme="majorHAnsi" w:cstheme="majorHAnsi"/>
              </w:rPr>
              <w:t>The care plan should be developed collaboratively with the service user and, if they agree, their family or carers.</w:t>
            </w:r>
          </w:p>
        </w:tc>
        <w:tc>
          <w:tcPr>
            <w:tcW w:w="614" w:type="dxa"/>
            <w:gridSpan w:val="2"/>
          </w:tcPr>
          <w:p w14:paraId="383F154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6721420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6" w:type="dxa"/>
            <w:gridSpan w:val="2"/>
          </w:tcPr>
          <w:p w14:paraId="01EEE79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536D4D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6390C95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48857F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DA4286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DAFBB2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9ACCEE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41013196" w14:textId="77777777" w:rsidTr="00EF4D9C">
        <w:tc>
          <w:tcPr>
            <w:tcW w:w="14742" w:type="dxa"/>
            <w:gridSpan w:val="13"/>
          </w:tcPr>
          <w:p w14:paraId="0822FAEE"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58210E04" w14:textId="77777777" w:rsidTr="00EF4D9C">
        <w:tc>
          <w:tcPr>
            <w:tcW w:w="9133" w:type="dxa"/>
          </w:tcPr>
          <w:p w14:paraId="65D81903" w14:textId="77777777" w:rsidR="005D45D4" w:rsidRPr="00B92F64" w:rsidRDefault="005D45D4" w:rsidP="00274CB4">
            <w:pPr>
              <w:pStyle w:val="ListParagraph"/>
              <w:numPr>
                <w:ilvl w:val="0"/>
                <w:numId w:val="22"/>
              </w:numPr>
              <w:spacing w:before="0"/>
              <w:rPr>
                <w:rFonts w:asciiTheme="majorHAnsi" w:hAnsiTheme="majorHAnsi" w:cstheme="majorHAnsi"/>
                <w:b/>
              </w:rPr>
            </w:pPr>
            <w:r w:rsidRPr="00B92F64">
              <w:rPr>
                <w:rFonts w:asciiTheme="majorHAnsi" w:hAnsiTheme="majorHAnsi" w:cstheme="majorHAnsi"/>
              </w:rPr>
              <w:t>If the care plan involves a family member, partner, carer or advocate, their involvement should be used to help explain feedback from the assessment to the service user.</w:t>
            </w:r>
          </w:p>
        </w:tc>
        <w:tc>
          <w:tcPr>
            <w:tcW w:w="614" w:type="dxa"/>
            <w:gridSpan w:val="2"/>
          </w:tcPr>
          <w:p w14:paraId="2E4479E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14058FC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6" w:type="dxa"/>
            <w:gridSpan w:val="2"/>
          </w:tcPr>
          <w:p w14:paraId="346883C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893562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75C3A1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82D086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2A829E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85CCF5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B8A6A6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7CF46A46" w14:textId="77777777" w:rsidTr="00EF4D9C">
        <w:tc>
          <w:tcPr>
            <w:tcW w:w="14742" w:type="dxa"/>
            <w:gridSpan w:val="13"/>
          </w:tcPr>
          <w:p w14:paraId="0723A16C"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0B77CE89" w14:textId="77777777" w:rsidTr="00EF4D9C">
        <w:tc>
          <w:tcPr>
            <w:tcW w:w="9133" w:type="dxa"/>
          </w:tcPr>
          <w:p w14:paraId="479DE88E" w14:textId="77777777" w:rsidR="005D45D4" w:rsidRPr="00B92F64" w:rsidRDefault="005D45D4" w:rsidP="00274CB4">
            <w:pPr>
              <w:pStyle w:val="ListParagraph"/>
              <w:numPr>
                <w:ilvl w:val="0"/>
                <w:numId w:val="22"/>
              </w:numPr>
              <w:spacing w:before="0"/>
              <w:rPr>
                <w:rFonts w:asciiTheme="majorHAnsi" w:hAnsiTheme="majorHAnsi" w:cstheme="majorHAnsi"/>
                <w:b/>
              </w:rPr>
            </w:pPr>
            <w:r w:rsidRPr="00B92F64">
              <w:rPr>
                <w:rFonts w:asciiTheme="majorHAnsi" w:hAnsiTheme="majorHAnsi" w:cstheme="majorHAnsi"/>
              </w:rPr>
              <w:t>The care plan should identify appropriate evidence-based interventions.</w:t>
            </w:r>
          </w:p>
        </w:tc>
        <w:tc>
          <w:tcPr>
            <w:tcW w:w="614" w:type="dxa"/>
            <w:gridSpan w:val="2"/>
          </w:tcPr>
          <w:p w14:paraId="0FEF636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6DC6569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6" w:type="dxa"/>
            <w:gridSpan w:val="2"/>
          </w:tcPr>
          <w:p w14:paraId="6CF5B53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935629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013CE1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2D6FC2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5C9491A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AA3A1B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28034D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0C78D664" w14:textId="77777777" w:rsidTr="00EF4D9C">
        <w:tc>
          <w:tcPr>
            <w:tcW w:w="14742" w:type="dxa"/>
            <w:gridSpan w:val="13"/>
          </w:tcPr>
          <w:p w14:paraId="0E3B1A9E"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479D5E02" w14:textId="77777777" w:rsidTr="00EF4D9C">
        <w:tc>
          <w:tcPr>
            <w:tcW w:w="9133" w:type="dxa"/>
          </w:tcPr>
          <w:p w14:paraId="12C56AFF" w14:textId="77777777" w:rsidR="005D45D4" w:rsidRPr="00B92F64" w:rsidRDefault="005D45D4" w:rsidP="00274CB4">
            <w:pPr>
              <w:pStyle w:val="ListParagraph"/>
              <w:numPr>
                <w:ilvl w:val="0"/>
                <w:numId w:val="22"/>
              </w:numPr>
              <w:spacing w:before="0"/>
              <w:rPr>
                <w:rFonts w:asciiTheme="majorHAnsi" w:hAnsiTheme="majorHAnsi" w:cstheme="majorHAnsi"/>
                <w:b/>
              </w:rPr>
            </w:pPr>
            <w:r w:rsidRPr="00B92F64">
              <w:rPr>
                <w:rFonts w:asciiTheme="majorHAnsi" w:hAnsiTheme="majorHAnsi" w:cstheme="majorHAnsi"/>
              </w:rPr>
              <w:t>The care plan should include any necessary adaptations to the social or physical environment.</w:t>
            </w:r>
          </w:p>
        </w:tc>
        <w:tc>
          <w:tcPr>
            <w:tcW w:w="614" w:type="dxa"/>
            <w:gridSpan w:val="2"/>
          </w:tcPr>
          <w:p w14:paraId="3AA67E5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204A56B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6" w:type="dxa"/>
            <w:gridSpan w:val="2"/>
          </w:tcPr>
          <w:p w14:paraId="5EED90F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ADFD99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8ABE2C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527D37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73E8810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9A9D81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3D46E6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6D14ED42" w14:textId="77777777" w:rsidTr="00EF4D9C">
        <w:tc>
          <w:tcPr>
            <w:tcW w:w="14742" w:type="dxa"/>
            <w:gridSpan w:val="13"/>
          </w:tcPr>
          <w:p w14:paraId="7B2C49B7"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484B2076" w14:textId="77777777" w:rsidTr="00EF4D9C">
        <w:tc>
          <w:tcPr>
            <w:tcW w:w="9133" w:type="dxa"/>
          </w:tcPr>
          <w:p w14:paraId="56DEFFE0" w14:textId="77777777" w:rsidR="005D45D4" w:rsidRPr="00B92F64" w:rsidRDefault="005D45D4" w:rsidP="00274CB4">
            <w:pPr>
              <w:pStyle w:val="ListParagraph"/>
              <w:numPr>
                <w:ilvl w:val="0"/>
                <w:numId w:val="22"/>
              </w:numPr>
              <w:spacing w:before="0"/>
              <w:rPr>
                <w:rFonts w:asciiTheme="majorHAnsi" w:hAnsiTheme="majorHAnsi" w:cstheme="majorHAnsi"/>
                <w:b/>
              </w:rPr>
            </w:pPr>
            <w:r w:rsidRPr="00B92F64">
              <w:rPr>
                <w:rFonts w:asciiTheme="majorHAnsi" w:hAnsiTheme="majorHAnsi" w:cstheme="majorHAnsi"/>
              </w:rPr>
              <w:t>The care plan should take into account the needs of families and carers.</w:t>
            </w:r>
          </w:p>
        </w:tc>
        <w:tc>
          <w:tcPr>
            <w:tcW w:w="614" w:type="dxa"/>
            <w:gridSpan w:val="2"/>
          </w:tcPr>
          <w:p w14:paraId="440B1AC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79100FE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6" w:type="dxa"/>
            <w:gridSpan w:val="2"/>
          </w:tcPr>
          <w:p w14:paraId="783FCEB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2E91CD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403408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BCFB3F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A37EFA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EF1F39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31A055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17507653" w14:textId="77777777" w:rsidTr="00EF4D9C">
        <w:tc>
          <w:tcPr>
            <w:tcW w:w="14742" w:type="dxa"/>
            <w:gridSpan w:val="13"/>
          </w:tcPr>
          <w:p w14:paraId="05292A82"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5FA3393D" w14:textId="77777777" w:rsidTr="00EF4D9C">
        <w:tc>
          <w:tcPr>
            <w:tcW w:w="9161" w:type="dxa"/>
            <w:gridSpan w:val="2"/>
          </w:tcPr>
          <w:p w14:paraId="04D8115E" w14:textId="77777777" w:rsidR="005D45D4" w:rsidRPr="00B92F64" w:rsidRDefault="005D45D4" w:rsidP="00274CB4">
            <w:pPr>
              <w:pStyle w:val="ListParagraph"/>
              <w:numPr>
                <w:ilvl w:val="0"/>
                <w:numId w:val="22"/>
              </w:numPr>
              <w:spacing w:before="0"/>
              <w:rPr>
                <w:rFonts w:asciiTheme="majorHAnsi" w:hAnsiTheme="majorHAnsi" w:cstheme="majorHAnsi"/>
                <w:b/>
              </w:rPr>
            </w:pPr>
            <w:r w:rsidRPr="00B92F64">
              <w:rPr>
                <w:rFonts w:asciiTheme="majorHAnsi" w:hAnsiTheme="majorHAnsi" w:cstheme="majorHAnsi"/>
              </w:rPr>
              <w:t>Risk and crisis management plans should be incorporated into the care plan.</w:t>
            </w:r>
          </w:p>
        </w:tc>
        <w:tc>
          <w:tcPr>
            <w:tcW w:w="615" w:type="dxa"/>
            <w:gridSpan w:val="2"/>
          </w:tcPr>
          <w:p w14:paraId="701EF40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6E838E5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57" w:type="dxa"/>
          </w:tcPr>
          <w:p w14:paraId="47F7D66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9E8F59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921DF2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37B5B8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E72000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6783E8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E02773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56062CA5" w14:textId="77777777" w:rsidTr="00EF4D9C">
        <w:tc>
          <w:tcPr>
            <w:tcW w:w="14742" w:type="dxa"/>
            <w:gridSpan w:val="13"/>
          </w:tcPr>
          <w:p w14:paraId="13D7B9F8"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418F2CC1" w14:textId="77777777" w:rsidTr="00EF4D9C">
        <w:tc>
          <w:tcPr>
            <w:tcW w:w="9161" w:type="dxa"/>
            <w:gridSpan w:val="2"/>
          </w:tcPr>
          <w:p w14:paraId="45EB8FB5" w14:textId="77777777" w:rsidR="005D45D4" w:rsidRPr="00B92F64" w:rsidRDefault="005D45D4" w:rsidP="00274CB4">
            <w:pPr>
              <w:pStyle w:val="ListParagraph"/>
              <w:numPr>
                <w:ilvl w:val="0"/>
                <w:numId w:val="22"/>
              </w:numPr>
              <w:spacing w:before="0"/>
              <w:rPr>
                <w:rFonts w:asciiTheme="majorHAnsi" w:hAnsiTheme="majorHAnsi" w:cstheme="majorHAnsi"/>
                <w:b/>
              </w:rPr>
            </w:pPr>
            <w:r w:rsidRPr="00B92F64">
              <w:rPr>
                <w:rFonts w:asciiTheme="majorHAnsi" w:hAnsiTheme="majorHAnsi" w:cstheme="majorHAnsi"/>
              </w:rPr>
              <w:t>The care plan should identify the roles and responsibilities of all people involved in the service user’s care.</w:t>
            </w:r>
          </w:p>
        </w:tc>
        <w:tc>
          <w:tcPr>
            <w:tcW w:w="615" w:type="dxa"/>
            <w:gridSpan w:val="2"/>
          </w:tcPr>
          <w:p w14:paraId="78F4DD7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64E0AF0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57" w:type="dxa"/>
          </w:tcPr>
          <w:p w14:paraId="1AA6FA4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2DD519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F90AE4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C79D29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89203E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4AC0B7C"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7415CB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2B22FA9A" w14:textId="77777777" w:rsidTr="00EF4D9C">
        <w:tc>
          <w:tcPr>
            <w:tcW w:w="14742" w:type="dxa"/>
            <w:gridSpan w:val="13"/>
          </w:tcPr>
          <w:p w14:paraId="2CB4B225"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bl>
    <w:p w14:paraId="77F4B285" w14:textId="77777777" w:rsidR="005D45D4" w:rsidRPr="00B92F64" w:rsidRDefault="005D45D4" w:rsidP="005D45D4">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33"/>
        <w:gridCol w:w="69"/>
        <w:gridCol w:w="543"/>
        <w:gridCol w:w="72"/>
        <w:gridCol w:w="543"/>
        <w:gridCol w:w="72"/>
        <w:gridCol w:w="616"/>
        <w:gridCol w:w="616"/>
        <w:gridCol w:w="616"/>
        <w:gridCol w:w="616"/>
        <w:gridCol w:w="615"/>
        <w:gridCol w:w="615"/>
        <w:gridCol w:w="616"/>
      </w:tblGrid>
      <w:tr w:rsidR="005D45D4" w:rsidRPr="00B92F64" w14:paraId="7BDE501D" w14:textId="77777777" w:rsidTr="00EF4D9C">
        <w:tc>
          <w:tcPr>
            <w:tcW w:w="14742" w:type="dxa"/>
            <w:gridSpan w:val="13"/>
          </w:tcPr>
          <w:p w14:paraId="01718A96" w14:textId="77777777" w:rsidR="005D45D4" w:rsidRPr="00B92F64" w:rsidRDefault="005D45D4" w:rsidP="00EF4D9C">
            <w:pPr>
              <w:jc w:val="center"/>
              <w:rPr>
                <w:rFonts w:asciiTheme="majorHAnsi" w:hAnsiTheme="majorHAnsi" w:cstheme="majorHAnsi"/>
                <w:b/>
              </w:rPr>
            </w:pPr>
            <w:r w:rsidRPr="00B92F64">
              <w:rPr>
                <w:rFonts w:asciiTheme="majorHAnsi" w:hAnsiTheme="majorHAnsi" w:cstheme="majorHAnsi"/>
                <w:b/>
              </w:rPr>
              <w:t>Outcomes of a brief assessment: Monitoring of individualised and standard outcomes</w:t>
            </w:r>
          </w:p>
        </w:tc>
      </w:tr>
      <w:tr w:rsidR="005D45D4" w:rsidRPr="00B92F64" w14:paraId="01B9D7F0" w14:textId="77777777" w:rsidTr="00EF4D9C">
        <w:tc>
          <w:tcPr>
            <w:tcW w:w="9134" w:type="dxa"/>
            <w:vMerge w:val="restart"/>
          </w:tcPr>
          <w:p w14:paraId="1AB46E83" w14:textId="77777777" w:rsidR="005D45D4" w:rsidRPr="00B92F64" w:rsidRDefault="005D45D4" w:rsidP="00EF4D9C">
            <w:pPr>
              <w:jc w:val="both"/>
              <w:rPr>
                <w:rFonts w:asciiTheme="majorHAnsi" w:hAnsiTheme="majorHAnsi" w:cstheme="majorHAnsi"/>
                <w:i/>
              </w:rPr>
            </w:pPr>
            <w:r w:rsidRPr="00B92F64">
              <w:rPr>
                <w:rFonts w:asciiTheme="majorHAnsi" w:hAnsiTheme="majorHAnsi" w:cstheme="majorHAnsi"/>
                <w:b/>
              </w:rPr>
              <w:t>Statements relating to monitoring of outcomes from a brief assessment of mental health problems in people with learning disabilities.</w:t>
            </w:r>
          </w:p>
        </w:tc>
        <w:tc>
          <w:tcPr>
            <w:tcW w:w="5608" w:type="dxa"/>
            <w:gridSpan w:val="12"/>
          </w:tcPr>
          <w:p w14:paraId="17004DE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Scale</w:t>
            </w:r>
          </w:p>
        </w:tc>
      </w:tr>
      <w:tr w:rsidR="005D45D4" w:rsidRPr="00B92F64" w14:paraId="5D2B7474" w14:textId="77777777" w:rsidTr="00EF4D9C">
        <w:tc>
          <w:tcPr>
            <w:tcW w:w="9139" w:type="dxa"/>
            <w:vMerge/>
          </w:tcPr>
          <w:p w14:paraId="519DC211" w14:textId="77777777" w:rsidR="005D45D4" w:rsidRPr="00B92F64" w:rsidRDefault="005D45D4" w:rsidP="00EF4D9C">
            <w:pPr>
              <w:pStyle w:val="ListParagraph"/>
              <w:jc w:val="both"/>
              <w:rPr>
                <w:rFonts w:asciiTheme="majorHAnsi" w:hAnsiTheme="majorHAnsi" w:cstheme="majorHAnsi"/>
                <w:i/>
              </w:rPr>
            </w:pPr>
          </w:p>
        </w:tc>
        <w:tc>
          <w:tcPr>
            <w:tcW w:w="1909" w:type="dxa"/>
            <w:gridSpan w:val="6"/>
          </w:tcPr>
          <w:p w14:paraId="2C2AE2A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04457D9B" w14:textId="77777777" w:rsidR="005D45D4" w:rsidRPr="00B92F64" w:rsidRDefault="005D45D4" w:rsidP="00EF4D9C">
            <w:pPr>
              <w:jc w:val="center"/>
              <w:rPr>
                <w:rFonts w:asciiTheme="majorHAnsi" w:hAnsiTheme="majorHAnsi" w:cstheme="majorHAnsi"/>
              </w:rPr>
            </w:pPr>
          </w:p>
        </w:tc>
        <w:tc>
          <w:tcPr>
            <w:tcW w:w="616" w:type="dxa"/>
          </w:tcPr>
          <w:p w14:paraId="78F0567B" w14:textId="77777777" w:rsidR="005D45D4" w:rsidRPr="00B92F64" w:rsidRDefault="005D45D4" w:rsidP="00EF4D9C">
            <w:pPr>
              <w:jc w:val="center"/>
              <w:rPr>
                <w:rFonts w:asciiTheme="majorHAnsi" w:hAnsiTheme="majorHAnsi" w:cstheme="majorHAnsi"/>
              </w:rPr>
            </w:pPr>
          </w:p>
        </w:tc>
        <w:tc>
          <w:tcPr>
            <w:tcW w:w="616" w:type="dxa"/>
          </w:tcPr>
          <w:p w14:paraId="3732AF36" w14:textId="77777777" w:rsidR="005D45D4" w:rsidRPr="00B92F64" w:rsidRDefault="005D45D4" w:rsidP="00EF4D9C">
            <w:pPr>
              <w:jc w:val="center"/>
              <w:rPr>
                <w:rFonts w:asciiTheme="majorHAnsi" w:hAnsiTheme="majorHAnsi" w:cstheme="majorHAnsi"/>
              </w:rPr>
            </w:pPr>
          </w:p>
        </w:tc>
        <w:tc>
          <w:tcPr>
            <w:tcW w:w="1846" w:type="dxa"/>
            <w:gridSpan w:val="3"/>
          </w:tcPr>
          <w:p w14:paraId="2E786E4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b/>
              </w:rPr>
              <w:t>Strongly agree</w:t>
            </w:r>
          </w:p>
        </w:tc>
      </w:tr>
      <w:tr w:rsidR="005D45D4" w:rsidRPr="00B92F64" w14:paraId="6946AE41" w14:textId="77777777" w:rsidTr="00EF4D9C">
        <w:tc>
          <w:tcPr>
            <w:tcW w:w="9139" w:type="dxa"/>
          </w:tcPr>
          <w:p w14:paraId="671F7E19" w14:textId="77777777" w:rsidR="005D45D4" w:rsidRPr="00B92F64" w:rsidRDefault="005D45D4" w:rsidP="00274CB4">
            <w:pPr>
              <w:pStyle w:val="ListParagraph"/>
              <w:numPr>
                <w:ilvl w:val="0"/>
                <w:numId w:val="23"/>
              </w:numPr>
              <w:spacing w:before="0"/>
              <w:rPr>
                <w:rFonts w:asciiTheme="majorHAnsi" w:hAnsiTheme="majorHAnsi" w:cstheme="majorHAnsi"/>
              </w:rPr>
            </w:pPr>
            <w:r w:rsidRPr="00B92F64">
              <w:rPr>
                <w:rFonts w:asciiTheme="majorHAnsi" w:hAnsiTheme="majorHAnsi" w:cstheme="majorHAnsi"/>
              </w:rPr>
              <w:t>A brief assessment should inform necessary routine outcome monitoring including changes in symptoms and functioning.</w:t>
            </w:r>
          </w:p>
        </w:tc>
        <w:tc>
          <w:tcPr>
            <w:tcW w:w="613" w:type="dxa"/>
            <w:gridSpan w:val="2"/>
          </w:tcPr>
          <w:p w14:paraId="3E357DD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252A7FFF"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2"/>
          </w:tcPr>
          <w:p w14:paraId="6A7D250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E01D9F3"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81334C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3DC15D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D3F0D1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6E5C40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79D515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76DC9F5C" w14:textId="77777777" w:rsidTr="00EF4D9C">
        <w:tc>
          <w:tcPr>
            <w:tcW w:w="14742" w:type="dxa"/>
            <w:gridSpan w:val="13"/>
          </w:tcPr>
          <w:p w14:paraId="5797D53E"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0FC3F65E" w14:textId="77777777" w:rsidTr="00EF4D9C">
        <w:tc>
          <w:tcPr>
            <w:tcW w:w="9139" w:type="dxa"/>
          </w:tcPr>
          <w:p w14:paraId="08DA8596" w14:textId="77777777" w:rsidR="005D45D4" w:rsidRPr="00B92F64" w:rsidRDefault="005D45D4" w:rsidP="00274CB4">
            <w:pPr>
              <w:pStyle w:val="ListParagraph"/>
              <w:numPr>
                <w:ilvl w:val="0"/>
                <w:numId w:val="23"/>
              </w:numPr>
              <w:spacing w:before="0"/>
              <w:rPr>
                <w:rFonts w:asciiTheme="majorHAnsi" w:hAnsiTheme="majorHAnsi" w:cstheme="majorHAnsi"/>
              </w:rPr>
            </w:pPr>
            <w:r w:rsidRPr="00B92F64">
              <w:rPr>
                <w:rFonts w:asciiTheme="majorHAnsi" w:hAnsiTheme="majorHAnsi" w:cstheme="majorHAnsi"/>
              </w:rPr>
              <w:t xml:space="preserve">The care plan should establish a timetable to review whether goals have been met by an agreed time or point in treatment. </w:t>
            </w:r>
          </w:p>
        </w:tc>
        <w:tc>
          <w:tcPr>
            <w:tcW w:w="613" w:type="dxa"/>
            <w:gridSpan w:val="2"/>
          </w:tcPr>
          <w:p w14:paraId="4243740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30C714A6"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2"/>
          </w:tcPr>
          <w:p w14:paraId="606FF18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192B8D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4C9EB4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154784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09657E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2B780FB"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4DBCFE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033EAD2D" w14:textId="77777777" w:rsidTr="00EF4D9C">
        <w:tc>
          <w:tcPr>
            <w:tcW w:w="14742" w:type="dxa"/>
            <w:gridSpan w:val="13"/>
          </w:tcPr>
          <w:p w14:paraId="6BCF1AA9"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2AB40CFA" w14:textId="77777777" w:rsidTr="00EF4D9C">
        <w:tc>
          <w:tcPr>
            <w:tcW w:w="9204" w:type="dxa"/>
            <w:gridSpan w:val="2"/>
          </w:tcPr>
          <w:p w14:paraId="16863A7E" w14:textId="77777777" w:rsidR="005D45D4" w:rsidRPr="00B92F64" w:rsidRDefault="005D45D4" w:rsidP="00274CB4">
            <w:pPr>
              <w:pStyle w:val="ListParagraph"/>
              <w:numPr>
                <w:ilvl w:val="0"/>
                <w:numId w:val="23"/>
              </w:numPr>
              <w:spacing w:before="0"/>
              <w:rPr>
                <w:rFonts w:asciiTheme="majorHAnsi" w:hAnsiTheme="majorHAnsi" w:cstheme="majorHAnsi"/>
              </w:rPr>
            </w:pPr>
            <w:r w:rsidRPr="00B92F64">
              <w:rPr>
                <w:rFonts w:asciiTheme="majorHAnsi" w:hAnsiTheme="majorHAnsi" w:cstheme="majorHAnsi"/>
              </w:rPr>
              <w:t>Outcome measures should be selected that are designed to detect changes in the areas targeted by interventions.</w:t>
            </w:r>
          </w:p>
        </w:tc>
        <w:tc>
          <w:tcPr>
            <w:tcW w:w="614" w:type="dxa"/>
            <w:gridSpan w:val="2"/>
          </w:tcPr>
          <w:p w14:paraId="367EAE8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34F9FE62"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15" w:type="dxa"/>
          </w:tcPr>
          <w:p w14:paraId="75A0B5D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16BDFF4"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27B62F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2916B77"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FD468C1"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2C39A9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50F657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58C68C43" w14:textId="77777777" w:rsidTr="00EF4D9C">
        <w:tc>
          <w:tcPr>
            <w:tcW w:w="14742" w:type="dxa"/>
            <w:gridSpan w:val="13"/>
          </w:tcPr>
          <w:p w14:paraId="586293A2"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r w:rsidR="005D45D4" w:rsidRPr="00B92F64" w14:paraId="5E4DD015" w14:textId="77777777" w:rsidTr="00EF4D9C">
        <w:tc>
          <w:tcPr>
            <w:tcW w:w="9209" w:type="dxa"/>
            <w:gridSpan w:val="2"/>
          </w:tcPr>
          <w:p w14:paraId="53FFBB15" w14:textId="77777777" w:rsidR="005D45D4" w:rsidRPr="00B92F64" w:rsidRDefault="005D45D4" w:rsidP="00274CB4">
            <w:pPr>
              <w:pStyle w:val="ListParagraph"/>
              <w:numPr>
                <w:ilvl w:val="0"/>
                <w:numId w:val="23"/>
              </w:numPr>
              <w:spacing w:before="0"/>
              <w:rPr>
                <w:rFonts w:asciiTheme="majorHAnsi" w:hAnsiTheme="majorHAnsi" w:cstheme="majorHAnsi"/>
                <w:b/>
                <w:i/>
              </w:rPr>
            </w:pPr>
            <w:r w:rsidRPr="00B92F64">
              <w:rPr>
                <w:rFonts w:asciiTheme="majorHAnsi" w:hAnsiTheme="majorHAnsi" w:cstheme="majorHAnsi"/>
              </w:rPr>
              <w:t>Systems should be developed for routine data sharing between other health and social care services and agencies, to reduce repetition in the assessment process.</w:t>
            </w:r>
          </w:p>
        </w:tc>
        <w:tc>
          <w:tcPr>
            <w:tcW w:w="615" w:type="dxa"/>
            <w:gridSpan w:val="2"/>
          </w:tcPr>
          <w:p w14:paraId="14B8FF2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1822466E"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2</w:t>
            </w:r>
          </w:p>
        </w:tc>
        <w:tc>
          <w:tcPr>
            <w:tcW w:w="616" w:type="dxa"/>
          </w:tcPr>
          <w:p w14:paraId="75F49EB5"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3</w:t>
            </w:r>
          </w:p>
        </w:tc>
        <w:tc>
          <w:tcPr>
            <w:tcW w:w="615" w:type="dxa"/>
          </w:tcPr>
          <w:p w14:paraId="44798129"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4</w:t>
            </w:r>
          </w:p>
        </w:tc>
        <w:tc>
          <w:tcPr>
            <w:tcW w:w="615" w:type="dxa"/>
          </w:tcPr>
          <w:p w14:paraId="045CE208"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A58021A"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D559E4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8A6B760"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ED5E20D" w14:textId="77777777" w:rsidR="005D45D4" w:rsidRPr="00B92F64" w:rsidRDefault="005D45D4" w:rsidP="00EF4D9C">
            <w:pPr>
              <w:jc w:val="center"/>
              <w:rPr>
                <w:rFonts w:asciiTheme="majorHAnsi" w:hAnsiTheme="majorHAnsi" w:cstheme="majorHAnsi"/>
              </w:rPr>
            </w:pPr>
            <w:r w:rsidRPr="00B92F64">
              <w:rPr>
                <w:rFonts w:asciiTheme="majorHAnsi" w:hAnsiTheme="majorHAnsi" w:cstheme="majorHAnsi"/>
              </w:rPr>
              <w:t>9</w:t>
            </w:r>
          </w:p>
        </w:tc>
      </w:tr>
      <w:tr w:rsidR="005D45D4" w:rsidRPr="00B92F64" w14:paraId="7F22CCBC" w14:textId="77777777" w:rsidTr="00EF4D9C">
        <w:tc>
          <w:tcPr>
            <w:tcW w:w="14742" w:type="dxa"/>
            <w:gridSpan w:val="13"/>
          </w:tcPr>
          <w:p w14:paraId="6A349AC8" w14:textId="77777777" w:rsidR="005D45D4" w:rsidRPr="00B92F64" w:rsidRDefault="005D45D4" w:rsidP="00EF4D9C">
            <w:pPr>
              <w:jc w:val="both"/>
              <w:rPr>
                <w:rFonts w:asciiTheme="majorHAnsi" w:hAnsiTheme="majorHAnsi" w:cstheme="majorHAnsi"/>
              </w:rPr>
            </w:pPr>
            <w:r w:rsidRPr="00B92F64">
              <w:rPr>
                <w:rFonts w:asciiTheme="majorHAnsi" w:hAnsiTheme="majorHAnsi" w:cstheme="majorHAnsi"/>
              </w:rPr>
              <w:t>Comments:</w:t>
            </w:r>
          </w:p>
        </w:tc>
      </w:tr>
    </w:tbl>
    <w:p w14:paraId="75153F94" w14:textId="77777777" w:rsidR="005D45D4" w:rsidRPr="00B92F64" w:rsidRDefault="005D45D4" w:rsidP="005D45D4">
      <w:pPr>
        <w:jc w:val="both"/>
        <w:rPr>
          <w:rFonts w:asciiTheme="majorHAnsi" w:hAnsiTheme="majorHAnsi" w:cstheme="majorHAnsi"/>
        </w:rPr>
      </w:pPr>
    </w:p>
    <w:p w14:paraId="1BE114E8" w14:textId="39AA3844" w:rsidR="005D45D4" w:rsidRPr="00B92F64" w:rsidRDefault="00B26A72" w:rsidP="00B26A72">
      <w:pPr>
        <w:pStyle w:val="Heading3"/>
        <w:numPr>
          <w:ilvl w:val="0"/>
          <w:numId w:val="0"/>
        </w:numPr>
        <w:ind w:left="-283"/>
        <w:rPr>
          <w:rFonts w:cstheme="majorHAnsi"/>
        </w:rPr>
      </w:pPr>
      <w:bookmarkStart w:id="8" w:name="_Toc444271800"/>
      <w:proofErr w:type="spellStart"/>
      <w:r w:rsidRPr="00B92F64">
        <w:rPr>
          <w:rFonts w:cstheme="majorHAnsi"/>
        </w:rPr>
        <w:t>A.1.2.2</w:t>
      </w:r>
      <w:proofErr w:type="spellEnd"/>
      <w:r w:rsidRPr="00B92F64">
        <w:rPr>
          <w:rFonts w:cstheme="majorHAnsi"/>
        </w:rPr>
        <w:t xml:space="preserve"> Round 2</w:t>
      </w:r>
      <w:bookmarkEnd w:id="8"/>
    </w:p>
    <w:p w14:paraId="521C3249" w14:textId="77777777" w:rsidR="00B26A72" w:rsidRPr="00B92F64" w:rsidRDefault="00B26A72" w:rsidP="00B26A72">
      <w:pPr>
        <w:jc w:val="center"/>
        <w:rPr>
          <w:rFonts w:asciiTheme="majorHAnsi" w:hAnsiTheme="majorHAnsi" w:cstheme="majorHAnsi"/>
        </w:rPr>
      </w:pPr>
      <w:proofErr w:type="spellStart"/>
      <w:r w:rsidRPr="00B92F64">
        <w:rPr>
          <w:rFonts w:asciiTheme="majorHAnsi" w:hAnsiTheme="majorHAnsi" w:cstheme="majorHAnsi"/>
        </w:rPr>
        <w:t>MHLD</w:t>
      </w:r>
      <w:proofErr w:type="spellEnd"/>
      <w:r w:rsidRPr="00B92F64">
        <w:rPr>
          <w:rFonts w:asciiTheme="majorHAnsi" w:hAnsiTheme="majorHAnsi" w:cstheme="majorHAnsi"/>
        </w:rPr>
        <w:t xml:space="preserve"> CONSENSUS QUESTIONNAIRE (brief assessment)</w:t>
      </w:r>
    </w:p>
    <w:tbl>
      <w:tblPr>
        <w:tblStyle w:val="TableGrid"/>
        <w:tblW w:w="0" w:type="auto"/>
        <w:tblLook w:val="04A0" w:firstRow="1" w:lastRow="0" w:firstColumn="1" w:lastColumn="0" w:noHBand="0" w:noVBand="1"/>
      </w:tblPr>
      <w:tblGrid>
        <w:gridCol w:w="4508"/>
        <w:gridCol w:w="4508"/>
      </w:tblGrid>
      <w:tr w:rsidR="00B26A72" w:rsidRPr="00B92F64" w14:paraId="5798AEA9" w14:textId="77777777" w:rsidTr="00EF4D9C">
        <w:tc>
          <w:tcPr>
            <w:tcW w:w="4508" w:type="dxa"/>
          </w:tcPr>
          <w:p w14:paraId="1EC2025F" w14:textId="77777777" w:rsidR="00B26A72" w:rsidRPr="00B92F64" w:rsidRDefault="00B26A72" w:rsidP="00EF4D9C">
            <w:pPr>
              <w:rPr>
                <w:rFonts w:asciiTheme="majorHAnsi" w:hAnsiTheme="majorHAnsi" w:cstheme="majorHAnsi"/>
              </w:rPr>
            </w:pPr>
            <w:r w:rsidRPr="00B92F64">
              <w:rPr>
                <w:rFonts w:asciiTheme="majorHAnsi" w:hAnsiTheme="majorHAnsi" w:cstheme="majorHAnsi"/>
              </w:rPr>
              <w:t>Name:</w:t>
            </w:r>
          </w:p>
        </w:tc>
        <w:tc>
          <w:tcPr>
            <w:tcW w:w="4508" w:type="dxa"/>
          </w:tcPr>
          <w:p w14:paraId="13E1C6EA" w14:textId="77777777" w:rsidR="00B26A72" w:rsidRPr="00B92F64" w:rsidRDefault="00B26A72" w:rsidP="00EF4D9C">
            <w:pPr>
              <w:rPr>
                <w:rFonts w:asciiTheme="majorHAnsi" w:hAnsiTheme="majorHAnsi" w:cstheme="majorHAnsi"/>
              </w:rPr>
            </w:pPr>
            <w:r w:rsidRPr="00B92F64">
              <w:rPr>
                <w:rFonts w:asciiTheme="majorHAnsi" w:hAnsiTheme="majorHAnsi" w:cstheme="majorHAnsi"/>
              </w:rPr>
              <w:t>Date:</w:t>
            </w:r>
          </w:p>
        </w:tc>
      </w:tr>
    </w:tbl>
    <w:p w14:paraId="17717751" w14:textId="77777777" w:rsidR="00B26A72" w:rsidRPr="00B92F64" w:rsidRDefault="00B26A72" w:rsidP="00B26A72">
      <w:pPr>
        <w:jc w:val="center"/>
        <w:rPr>
          <w:rFonts w:asciiTheme="majorHAnsi" w:hAnsiTheme="majorHAnsi" w:cstheme="majorHAnsi"/>
        </w:rPr>
      </w:pPr>
    </w:p>
    <w:p w14:paraId="76FB23CE" w14:textId="77777777" w:rsidR="00B26A72" w:rsidRPr="00B92F64" w:rsidRDefault="00B26A72" w:rsidP="00B26A72">
      <w:pPr>
        <w:jc w:val="both"/>
        <w:rPr>
          <w:rFonts w:asciiTheme="majorHAnsi" w:hAnsiTheme="majorHAnsi" w:cstheme="majorHAnsi"/>
        </w:rPr>
      </w:pPr>
      <w:r w:rsidRPr="00B92F64">
        <w:rPr>
          <w:rFonts w:asciiTheme="majorHAnsi" w:hAnsiTheme="majorHAnsi" w:cstheme="majorHAnsi"/>
        </w:rPr>
        <w:t>The following statements have had moderate agreement on round one and have been re-worded for re-rating.</w:t>
      </w:r>
    </w:p>
    <w:p w14:paraId="1B999DAF" w14:textId="1E501594" w:rsidR="00B26A72" w:rsidRPr="00B92F64" w:rsidRDefault="00B26A72" w:rsidP="00B26A72">
      <w:pPr>
        <w:jc w:val="both"/>
        <w:rPr>
          <w:rFonts w:asciiTheme="majorHAnsi" w:hAnsiTheme="majorHAnsi" w:cstheme="majorHAnsi"/>
        </w:rPr>
      </w:pPr>
      <w:r w:rsidRPr="00B92F64">
        <w:rPr>
          <w:rFonts w:asciiTheme="majorHAnsi" w:hAnsiTheme="majorHAnsi" w:cstheme="majorHAnsi"/>
        </w:rPr>
        <w:t xml:space="preserve">Statements are split into 3 sections: Purpose of a brief assessment </w:t>
      </w:r>
      <w:r w:rsidR="002B140C">
        <w:rPr>
          <w:rFonts w:asciiTheme="majorHAnsi" w:hAnsiTheme="majorHAnsi" w:cstheme="majorHAnsi"/>
        </w:rPr>
        <w:t xml:space="preserve">(p. </w:t>
      </w:r>
      <w:r w:rsidRPr="00B92F64">
        <w:rPr>
          <w:rFonts w:asciiTheme="majorHAnsi" w:hAnsiTheme="majorHAnsi" w:cstheme="majorHAnsi"/>
        </w:rPr>
        <w:t xml:space="preserve">2); Structure of a brief assessment (Staff conducting the assessment </w:t>
      </w:r>
      <w:proofErr w:type="spellStart"/>
      <w:r w:rsidRPr="00B92F64">
        <w:rPr>
          <w:rFonts w:asciiTheme="majorHAnsi" w:hAnsiTheme="majorHAnsi" w:cstheme="majorHAnsi"/>
        </w:rPr>
        <w:t>p2</w:t>
      </w:r>
      <w:proofErr w:type="spellEnd"/>
      <w:r w:rsidRPr="00B92F64">
        <w:rPr>
          <w:rFonts w:asciiTheme="majorHAnsi" w:hAnsiTheme="majorHAnsi" w:cstheme="majorHAnsi"/>
        </w:rPr>
        <w:t xml:space="preserve">,) and Outcomes of a brief assessment </w:t>
      </w:r>
      <w:r w:rsidR="002B140C">
        <w:rPr>
          <w:rFonts w:asciiTheme="majorHAnsi" w:hAnsiTheme="majorHAnsi" w:cstheme="majorHAnsi"/>
        </w:rPr>
        <w:t xml:space="preserve">(p. </w:t>
      </w:r>
      <w:r w:rsidRPr="00B92F64">
        <w:rPr>
          <w:rFonts w:asciiTheme="majorHAnsi" w:hAnsiTheme="majorHAnsi" w:cstheme="majorHAnsi"/>
        </w:rPr>
        <w:t xml:space="preserve">2). Please ensure you have checked both sides of each sheet of paper, so that no items are missed. </w:t>
      </w:r>
    </w:p>
    <w:p w14:paraId="6F430230" w14:textId="77777777" w:rsidR="00B26A72" w:rsidRPr="00B92F64" w:rsidRDefault="00B26A72" w:rsidP="00B26A72">
      <w:pPr>
        <w:jc w:val="both"/>
        <w:rPr>
          <w:rFonts w:asciiTheme="majorHAnsi" w:hAnsiTheme="majorHAnsi" w:cstheme="majorHAnsi"/>
        </w:rPr>
      </w:pPr>
      <w:r w:rsidRPr="00B92F64">
        <w:rPr>
          <w:rFonts w:asciiTheme="majorHAnsi" w:hAnsiTheme="majorHAnsi" w:cstheme="majorHAnsi"/>
        </w:rPr>
        <w:t>For each of the statements please indicate your agreement as to their appropriateness and utility by circling one number in each row. The scale works as follows:</w:t>
      </w:r>
    </w:p>
    <w:p w14:paraId="78B7CD71" w14:textId="77777777" w:rsidR="00B26A72" w:rsidRPr="00B92F64" w:rsidRDefault="00B26A72" w:rsidP="00B26A72">
      <w:pPr>
        <w:jc w:val="both"/>
        <w:rPr>
          <w:rFonts w:asciiTheme="majorHAnsi" w:hAnsiTheme="majorHAnsi" w:cstheme="majorHAnsi"/>
        </w:rPr>
      </w:pPr>
      <w:r w:rsidRPr="00B92F64">
        <w:rPr>
          <w:rFonts w:asciiTheme="majorHAnsi" w:hAnsiTheme="majorHAnsi" w:cstheme="majorHAnsi"/>
          <w:b/>
        </w:rPr>
        <w:t>Number 1</w:t>
      </w:r>
      <w:r w:rsidRPr="00B92F64">
        <w:rPr>
          <w:rFonts w:asciiTheme="majorHAnsi" w:hAnsiTheme="majorHAnsi" w:cstheme="majorHAnsi"/>
        </w:rPr>
        <w:t xml:space="preserve">: Strongly </w:t>
      </w:r>
      <w:r w:rsidRPr="00B92F64">
        <w:rPr>
          <w:rFonts w:asciiTheme="majorHAnsi" w:hAnsiTheme="majorHAnsi" w:cstheme="majorHAnsi"/>
          <w:u w:val="single"/>
        </w:rPr>
        <w:t>disagree</w:t>
      </w:r>
      <w:r w:rsidRPr="00B92F64">
        <w:rPr>
          <w:rFonts w:asciiTheme="majorHAnsi" w:hAnsiTheme="majorHAnsi" w:cstheme="majorHAnsi"/>
        </w:rPr>
        <w:t xml:space="preserve"> with this adaptation.</w:t>
      </w:r>
    </w:p>
    <w:p w14:paraId="3E51585E" w14:textId="77777777" w:rsidR="00B26A72" w:rsidRPr="00B92F64" w:rsidRDefault="00B26A72" w:rsidP="00B26A72">
      <w:pPr>
        <w:jc w:val="both"/>
        <w:rPr>
          <w:rFonts w:asciiTheme="majorHAnsi" w:hAnsiTheme="majorHAnsi" w:cstheme="majorHAnsi"/>
        </w:rPr>
      </w:pPr>
      <w:r w:rsidRPr="00B92F64">
        <w:rPr>
          <w:rFonts w:asciiTheme="majorHAnsi" w:hAnsiTheme="majorHAnsi" w:cstheme="majorHAnsi"/>
          <w:b/>
        </w:rPr>
        <w:t>Number 5</w:t>
      </w:r>
      <w:r w:rsidRPr="00B92F64">
        <w:rPr>
          <w:rFonts w:asciiTheme="majorHAnsi" w:hAnsiTheme="majorHAnsi" w:cstheme="majorHAnsi"/>
        </w:rPr>
        <w:t>: Neither agree nor disagree.</w:t>
      </w:r>
    </w:p>
    <w:p w14:paraId="51B7F2C7" w14:textId="77777777" w:rsidR="00B26A72" w:rsidRPr="00B92F64" w:rsidRDefault="00B26A72" w:rsidP="00B26A72">
      <w:pPr>
        <w:jc w:val="both"/>
        <w:rPr>
          <w:rFonts w:asciiTheme="majorHAnsi" w:hAnsiTheme="majorHAnsi" w:cstheme="majorHAnsi"/>
        </w:rPr>
      </w:pPr>
      <w:r w:rsidRPr="00B92F64">
        <w:rPr>
          <w:rFonts w:asciiTheme="majorHAnsi" w:hAnsiTheme="majorHAnsi" w:cstheme="majorHAnsi"/>
          <w:b/>
        </w:rPr>
        <w:t>Number 9</w:t>
      </w:r>
      <w:r w:rsidRPr="00B92F64">
        <w:rPr>
          <w:rFonts w:asciiTheme="majorHAnsi" w:hAnsiTheme="majorHAnsi" w:cstheme="majorHAnsi"/>
        </w:rPr>
        <w:t xml:space="preserve">: Strongly </w:t>
      </w:r>
      <w:r w:rsidRPr="00B92F64">
        <w:rPr>
          <w:rFonts w:asciiTheme="majorHAnsi" w:hAnsiTheme="majorHAnsi" w:cstheme="majorHAnsi"/>
          <w:u w:val="single"/>
        </w:rPr>
        <w:t>agree</w:t>
      </w:r>
      <w:r w:rsidRPr="00B92F64">
        <w:rPr>
          <w:rFonts w:asciiTheme="majorHAnsi" w:hAnsiTheme="majorHAnsi" w:cstheme="majorHAnsi"/>
        </w:rPr>
        <w:t xml:space="preserve"> that this is a useful and appropriate adaptation. </w:t>
      </w:r>
    </w:p>
    <w:p w14:paraId="18E993F6" w14:textId="77777777" w:rsidR="00B26A72" w:rsidRPr="00B92F64" w:rsidRDefault="00B26A72" w:rsidP="00B26A72">
      <w:pPr>
        <w:jc w:val="both"/>
        <w:rPr>
          <w:rFonts w:asciiTheme="majorHAnsi" w:hAnsiTheme="majorHAnsi" w:cstheme="majorHAnsi"/>
        </w:rPr>
      </w:pPr>
      <w:r w:rsidRPr="00B92F64">
        <w:rPr>
          <w:rFonts w:asciiTheme="majorHAnsi" w:hAnsiTheme="majorHAnsi" w:cstheme="majorHAnsi"/>
        </w:rPr>
        <w:t xml:space="preserve">There is also room to provide comments, if you wish. </w:t>
      </w:r>
    </w:p>
    <w:p w14:paraId="53DE0BC6" w14:textId="77777777" w:rsidR="00B26A72" w:rsidRPr="00B92F64" w:rsidRDefault="00B26A72" w:rsidP="00B26A72">
      <w:pPr>
        <w:jc w:val="both"/>
        <w:rPr>
          <w:rFonts w:asciiTheme="majorHAnsi" w:hAnsiTheme="majorHAnsi" w:cstheme="majorHAnsi"/>
        </w:rPr>
        <w:sectPr w:rsidR="00B26A72" w:rsidRPr="00B92F64" w:rsidSect="00B26A72">
          <w:headerReference w:type="default" r:id="rId14"/>
          <w:footerReference w:type="default" r:id="rId15"/>
          <w:pgSz w:w="16838" w:h="11906" w:orient="landscape"/>
          <w:pgMar w:top="1440" w:right="1440" w:bottom="1440" w:left="1440" w:header="708" w:footer="708" w:gutter="0"/>
          <w:cols w:space="708"/>
          <w:docGrid w:linePitch="360"/>
        </w:sectPr>
      </w:pPr>
    </w:p>
    <w:tbl>
      <w:tblPr>
        <w:tblStyle w:val="TableGrid"/>
        <w:tblW w:w="14742" w:type="dxa"/>
        <w:tblLayout w:type="fixed"/>
        <w:tblLook w:val="04A0" w:firstRow="1" w:lastRow="0" w:firstColumn="1" w:lastColumn="0" w:noHBand="0" w:noVBand="1"/>
      </w:tblPr>
      <w:tblGrid>
        <w:gridCol w:w="9144"/>
        <w:gridCol w:w="613"/>
        <w:gridCol w:w="615"/>
        <w:gridCol w:w="676"/>
        <w:gridCol w:w="616"/>
        <w:gridCol w:w="616"/>
        <w:gridCol w:w="616"/>
        <w:gridCol w:w="615"/>
        <w:gridCol w:w="615"/>
        <w:gridCol w:w="616"/>
      </w:tblGrid>
      <w:tr w:rsidR="00B26A72" w:rsidRPr="00B92F64" w14:paraId="4668A462" w14:textId="77777777" w:rsidTr="00EF4D9C">
        <w:tc>
          <w:tcPr>
            <w:tcW w:w="14742" w:type="dxa"/>
            <w:gridSpan w:val="10"/>
          </w:tcPr>
          <w:p w14:paraId="087688BE" w14:textId="77777777" w:rsidR="00B26A72" w:rsidRPr="00B92F64" w:rsidRDefault="00B26A72" w:rsidP="00EF4D9C">
            <w:pPr>
              <w:jc w:val="center"/>
              <w:rPr>
                <w:rFonts w:asciiTheme="majorHAnsi" w:hAnsiTheme="majorHAnsi" w:cstheme="majorHAnsi"/>
                <w:b/>
              </w:rPr>
            </w:pPr>
            <w:r w:rsidRPr="00B92F64">
              <w:rPr>
                <w:rFonts w:asciiTheme="majorHAnsi" w:hAnsiTheme="majorHAnsi" w:cstheme="majorHAnsi"/>
                <w:b/>
              </w:rPr>
              <w:t>Purpose of a brief assessment</w:t>
            </w:r>
          </w:p>
        </w:tc>
      </w:tr>
      <w:tr w:rsidR="00B26A72" w:rsidRPr="00B92F64" w14:paraId="0AEE8D17" w14:textId="77777777" w:rsidTr="00EF4D9C">
        <w:tc>
          <w:tcPr>
            <w:tcW w:w="9144" w:type="dxa"/>
            <w:vMerge w:val="restart"/>
          </w:tcPr>
          <w:p w14:paraId="377728C1" w14:textId="77777777" w:rsidR="00B26A72" w:rsidRPr="00B92F64" w:rsidRDefault="00B26A72" w:rsidP="00EF4D9C">
            <w:pPr>
              <w:jc w:val="both"/>
              <w:rPr>
                <w:rFonts w:asciiTheme="majorHAnsi" w:hAnsiTheme="majorHAnsi" w:cstheme="majorHAnsi"/>
                <w:i/>
              </w:rPr>
            </w:pPr>
            <w:r w:rsidRPr="00B92F64">
              <w:rPr>
                <w:rFonts w:asciiTheme="majorHAnsi" w:hAnsiTheme="majorHAnsi" w:cstheme="majorHAnsi"/>
                <w:b/>
              </w:rPr>
              <w:t>Statements relating to purpose of a brief assessment of mental health problems in people with learning disabilities.</w:t>
            </w:r>
          </w:p>
        </w:tc>
        <w:tc>
          <w:tcPr>
            <w:tcW w:w="5598" w:type="dxa"/>
            <w:gridSpan w:val="9"/>
          </w:tcPr>
          <w:p w14:paraId="71635631"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b/>
              </w:rPr>
              <w:t>Scale</w:t>
            </w:r>
          </w:p>
        </w:tc>
      </w:tr>
      <w:tr w:rsidR="00B26A72" w:rsidRPr="00B92F64" w14:paraId="32451761" w14:textId="77777777" w:rsidTr="00EF4D9C">
        <w:tc>
          <w:tcPr>
            <w:tcW w:w="9144" w:type="dxa"/>
            <w:vMerge/>
          </w:tcPr>
          <w:p w14:paraId="7CA7656C" w14:textId="77777777" w:rsidR="00B26A72" w:rsidRPr="00B92F64" w:rsidRDefault="00B26A72" w:rsidP="00EF4D9C">
            <w:pPr>
              <w:pStyle w:val="ListParagraph"/>
              <w:jc w:val="both"/>
              <w:rPr>
                <w:rFonts w:asciiTheme="majorHAnsi" w:hAnsiTheme="majorHAnsi" w:cstheme="majorHAnsi"/>
                <w:i/>
              </w:rPr>
            </w:pPr>
          </w:p>
        </w:tc>
        <w:tc>
          <w:tcPr>
            <w:tcW w:w="1904" w:type="dxa"/>
            <w:gridSpan w:val="3"/>
          </w:tcPr>
          <w:p w14:paraId="3CEAD7AC"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1860A9A5" w14:textId="77777777" w:rsidR="00B26A72" w:rsidRPr="00B92F64" w:rsidRDefault="00B26A72" w:rsidP="00EF4D9C">
            <w:pPr>
              <w:jc w:val="center"/>
              <w:rPr>
                <w:rFonts w:asciiTheme="majorHAnsi" w:hAnsiTheme="majorHAnsi" w:cstheme="majorHAnsi"/>
              </w:rPr>
            </w:pPr>
          </w:p>
        </w:tc>
        <w:tc>
          <w:tcPr>
            <w:tcW w:w="616" w:type="dxa"/>
          </w:tcPr>
          <w:p w14:paraId="4F58CF58" w14:textId="77777777" w:rsidR="00B26A72" w:rsidRPr="00B92F64" w:rsidRDefault="00B26A72" w:rsidP="00EF4D9C">
            <w:pPr>
              <w:jc w:val="center"/>
              <w:rPr>
                <w:rFonts w:asciiTheme="majorHAnsi" w:hAnsiTheme="majorHAnsi" w:cstheme="majorHAnsi"/>
              </w:rPr>
            </w:pPr>
          </w:p>
        </w:tc>
        <w:tc>
          <w:tcPr>
            <w:tcW w:w="616" w:type="dxa"/>
          </w:tcPr>
          <w:p w14:paraId="1D1749D9" w14:textId="77777777" w:rsidR="00B26A72" w:rsidRPr="00B92F64" w:rsidRDefault="00B26A72" w:rsidP="00EF4D9C">
            <w:pPr>
              <w:jc w:val="center"/>
              <w:rPr>
                <w:rFonts w:asciiTheme="majorHAnsi" w:hAnsiTheme="majorHAnsi" w:cstheme="majorHAnsi"/>
              </w:rPr>
            </w:pPr>
          </w:p>
        </w:tc>
        <w:tc>
          <w:tcPr>
            <w:tcW w:w="1846" w:type="dxa"/>
            <w:gridSpan w:val="3"/>
          </w:tcPr>
          <w:p w14:paraId="2178CC5F"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b/>
              </w:rPr>
              <w:t>Strongly agree</w:t>
            </w:r>
          </w:p>
        </w:tc>
      </w:tr>
      <w:tr w:rsidR="00B26A72" w:rsidRPr="00B92F64" w14:paraId="62683D08" w14:textId="77777777" w:rsidTr="00EF4D9C">
        <w:tc>
          <w:tcPr>
            <w:tcW w:w="9144" w:type="dxa"/>
          </w:tcPr>
          <w:p w14:paraId="1F9EA6ED" w14:textId="77777777" w:rsidR="00B26A72" w:rsidRPr="00B92F64" w:rsidRDefault="00B26A72" w:rsidP="00B26A72">
            <w:pPr>
              <w:pStyle w:val="ListParagraph"/>
              <w:numPr>
                <w:ilvl w:val="0"/>
                <w:numId w:val="15"/>
              </w:numPr>
              <w:spacing w:before="0"/>
              <w:rPr>
                <w:rFonts w:asciiTheme="majorHAnsi" w:hAnsiTheme="majorHAnsi" w:cstheme="majorHAnsi"/>
              </w:rPr>
            </w:pPr>
            <w:r w:rsidRPr="00B92F64">
              <w:rPr>
                <w:rFonts w:asciiTheme="majorHAnsi" w:hAnsiTheme="majorHAnsi" w:cstheme="majorHAnsi"/>
              </w:rPr>
              <w:t>A brief assessment should be broad with the aim of identifying areas to be addressed in more detail as part of a comprehensive assessment.</w:t>
            </w:r>
          </w:p>
        </w:tc>
        <w:tc>
          <w:tcPr>
            <w:tcW w:w="613" w:type="dxa"/>
          </w:tcPr>
          <w:p w14:paraId="24769EE7"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75BABE5C"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1825C357"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BC39414"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914BB4E"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B625283"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60447C1"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D417AA0"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40A18DB"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9</w:t>
            </w:r>
          </w:p>
        </w:tc>
      </w:tr>
      <w:tr w:rsidR="00B26A72" w:rsidRPr="00B92F64" w14:paraId="45731DF1" w14:textId="77777777" w:rsidTr="00EF4D9C">
        <w:tc>
          <w:tcPr>
            <w:tcW w:w="14742" w:type="dxa"/>
            <w:gridSpan w:val="10"/>
          </w:tcPr>
          <w:p w14:paraId="53FA53F1" w14:textId="77777777" w:rsidR="00B26A72" w:rsidRPr="00B92F64" w:rsidRDefault="00B26A72" w:rsidP="00EF4D9C">
            <w:pPr>
              <w:jc w:val="both"/>
              <w:rPr>
                <w:rFonts w:asciiTheme="majorHAnsi" w:hAnsiTheme="majorHAnsi" w:cstheme="majorHAnsi"/>
              </w:rPr>
            </w:pPr>
            <w:r w:rsidRPr="00B92F64">
              <w:rPr>
                <w:rFonts w:asciiTheme="majorHAnsi" w:hAnsiTheme="majorHAnsi" w:cstheme="majorHAnsi"/>
              </w:rPr>
              <w:t>Comments:</w:t>
            </w:r>
          </w:p>
        </w:tc>
      </w:tr>
    </w:tbl>
    <w:p w14:paraId="6C5074C6" w14:textId="77777777" w:rsidR="00B26A72" w:rsidRPr="00B92F64" w:rsidRDefault="00B26A72" w:rsidP="00B26A72">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44"/>
        <w:gridCol w:w="613"/>
        <w:gridCol w:w="615"/>
        <w:gridCol w:w="676"/>
        <w:gridCol w:w="616"/>
        <w:gridCol w:w="616"/>
        <w:gridCol w:w="616"/>
        <w:gridCol w:w="615"/>
        <w:gridCol w:w="615"/>
        <w:gridCol w:w="616"/>
      </w:tblGrid>
      <w:tr w:rsidR="00B26A72" w:rsidRPr="00B92F64" w14:paraId="49CD1269" w14:textId="77777777" w:rsidTr="00EF4D9C">
        <w:tc>
          <w:tcPr>
            <w:tcW w:w="14742" w:type="dxa"/>
            <w:gridSpan w:val="10"/>
          </w:tcPr>
          <w:p w14:paraId="659CC20B" w14:textId="77777777" w:rsidR="00B26A72" w:rsidRPr="00B92F64" w:rsidRDefault="00B26A72" w:rsidP="00EF4D9C">
            <w:pPr>
              <w:jc w:val="center"/>
              <w:rPr>
                <w:rFonts w:asciiTheme="majorHAnsi" w:hAnsiTheme="majorHAnsi" w:cstheme="majorHAnsi"/>
                <w:b/>
              </w:rPr>
            </w:pPr>
            <w:r w:rsidRPr="00B92F64">
              <w:rPr>
                <w:rFonts w:asciiTheme="majorHAnsi" w:hAnsiTheme="majorHAnsi" w:cstheme="majorHAnsi"/>
                <w:b/>
              </w:rPr>
              <w:t>Structure of a brief assessment: Staff conducting the assessment</w:t>
            </w:r>
          </w:p>
        </w:tc>
      </w:tr>
      <w:tr w:rsidR="00B26A72" w:rsidRPr="00B92F64" w14:paraId="17860F4A" w14:textId="77777777" w:rsidTr="00EF4D9C">
        <w:tc>
          <w:tcPr>
            <w:tcW w:w="9144" w:type="dxa"/>
            <w:vMerge w:val="restart"/>
          </w:tcPr>
          <w:p w14:paraId="5B482DFE" w14:textId="77777777" w:rsidR="00B26A72" w:rsidRPr="00B92F64" w:rsidRDefault="00B26A72" w:rsidP="00EF4D9C">
            <w:pPr>
              <w:jc w:val="both"/>
              <w:rPr>
                <w:rFonts w:asciiTheme="majorHAnsi" w:hAnsiTheme="majorHAnsi" w:cstheme="majorHAnsi"/>
                <w:i/>
              </w:rPr>
            </w:pPr>
            <w:r w:rsidRPr="00B92F64">
              <w:rPr>
                <w:rFonts w:asciiTheme="majorHAnsi" w:hAnsiTheme="majorHAnsi" w:cstheme="majorHAnsi"/>
                <w:b/>
              </w:rPr>
              <w:t>Statements relating to the staff who should participate in a brief assessment of mental health problems in people with learning disabilities.</w:t>
            </w:r>
          </w:p>
        </w:tc>
        <w:tc>
          <w:tcPr>
            <w:tcW w:w="5598" w:type="dxa"/>
            <w:gridSpan w:val="9"/>
          </w:tcPr>
          <w:p w14:paraId="7B196008"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b/>
              </w:rPr>
              <w:t>Scale</w:t>
            </w:r>
          </w:p>
        </w:tc>
      </w:tr>
      <w:tr w:rsidR="00B26A72" w:rsidRPr="00B92F64" w14:paraId="3DB5EFA0" w14:textId="77777777" w:rsidTr="00EF4D9C">
        <w:tc>
          <w:tcPr>
            <w:tcW w:w="9144" w:type="dxa"/>
            <w:vMerge/>
          </w:tcPr>
          <w:p w14:paraId="0D055171" w14:textId="77777777" w:rsidR="00B26A72" w:rsidRPr="00B92F64" w:rsidRDefault="00B26A72" w:rsidP="00EF4D9C">
            <w:pPr>
              <w:pStyle w:val="ListParagraph"/>
              <w:jc w:val="both"/>
              <w:rPr>
                <w:rFonts w:asciiTheme="majorHAnsi" w:hAnsiTheme="majorHAnsi" w:cstheme="majorHAnsi"/>
                <w:i/>
              </w:rPr>
            </w:pPr>
          </w:p>
        </w:tc>
        <w:tc>
          <w:tcPr>
            <w:tcW w:w="1904" w:type="dxa"/>
            <w:gridSpan w:val="3"/>
          </w:tcPr>
          <w:p w14:paraId="20122170"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729980CE" w14:textId="77777777" w:rsidR="00B26A72" w:rsidRPr="00B92F64" w:rsidRDefault="00B26A72" w:rsidP="00EF4D9C">
            <w:pPr>
              <w:jc w:val="center"/>
              <w:rPr>
                <w:rFonts w:asciiTheme="majorHAnsi" w:hAnsiTheme="majorHAnsi" w:cstheme="majorHAnsi"/>
              </w:rPr>
            </w:pPr>
          </w:p>
        </w:tc>
        <w:tc>
          <w:tcPr>
            <w:tcW w:w="616" w:type="dxa"/>
          </w:tcPr>
          <w:p w14:paraId="05EF44BE" w14:textId="77777777" w:rsidR="00B26A72" w:rsidRPr="00B92F64" w:rsidRDefault="00B26A72" w:rsidP="00EF4D9C">
            <w:pPr>
              <w:jc w:val="center"/>
              <w:rPr>
                <w:rFonts w:asciiTheme="majorHAnsi" w:hAnsiTheme="majorHAnsi" w:cstheme="majorHAnsi"/>
              </w:rPr>
            </w:pPr>
          </w:p>
        </w:tc>
        <w:tc>
          <w:tcPr>
            <w:tcW w:w="616" w:type="dxa"/>
          </w:tcPr>
          <w:p w14:paraId="472CE1B3" w14:textId="77777777" w:rsidR="00B26A72" w:rsidRPr="00B92F64" w:rsidRDefault="00B26A72" w:rsidP="00EF4D9C">
            <w:pPr>
              <w:jc w:val="center"/>
              <w:rPr>
                <w:rFonts w:asciiTheme="majorHAnsi" w:hAnsiTheme="majorHAnsi" w:cstheme="majorHAnsi"/>
              </w:rPr>
            </w:pPr>
          </w:p>
        </w:tc>
        <w:tc>
          <w:tcPr>
            <w:tcW w:w="1846" w:type="dxa"/>
            <w:gridSpan w:val="3"/>
          </w:tcPr>
          <w:p w14:paraId="1FDB5E1B"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b/>
              </w:rPr>
              <w:t>Strongly agree</w:t>
            </w:r>
          </w:p>
        </w:tc>
      </w:tr>
      <w:tr w:rsidR="00B26A72" w:rsidRPr="00B92F64" w14:paraId="2547FF0E" w14:textId="77777777" w:rsidTr="00EF4D9C">
        <w:tc>
          <w:tcPr>
            <w:tcW w:w="9144" w:type="dxa"/>
          </w:tcPr>
          <w:p w14:paraId="07B6A159" w14:textId="77777777" w:rsidR="00B26A72" w:rsidRPr="00B92F64" w:rsidRDefault="00B26A72" w:rsidP="00274CB4">
            <w:pPr>
              <w:pStyle w:val="ListParagraph"/>
              <w:numPr>
                <w:ilvl w:val="0"/>
                <w:numId w:val="18"/>
              </w:numPr>
              <w:spacing w:before="0"/>
              <w:rPr>
                <w:rFonts w:asciiTheme="majorHAnsi" w:hAnsiTheme="majorHAnsi" w:cstheme="majorHAnsi"/>
              </w:rPr>
            </w:pPr>
            <w:r w:rsidRPr="00B92F64">
              <w:rPr>
                <w:rFonts w:asciiTheme="majorHAnsi" w:hAnsiTheme="majorHAnsi" w:cstheme="majorHAnsi"/>
              </w:rPr>
              <w:t xml:space="preserve">A brief assessment should be conducted by a professional with knowledge and understanding of mental health difficulties in people with a learning disability. </w:t>
            </w:r>
          </w:p>
        </w:tc>
        <w:tc>
          <w:tcPr>
            <w:tcW w:w="613" w:type="dxa"/>
          </w:tcPr>
          <w:p w14:paraId="04588D1B"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5429FA02"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6968F737"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AE0E6AC"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0FE51B1"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790BADB"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65D4F4E"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4B844D2"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C34EBD4"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9</w:t>
            </w:r>
          </w:p>
        </w:tc>
      </w:tr>
      <w:tr w:rsidR="00B26A72" w:rsidRPr="00B92F64" w14:paraId="53912B13" w14:textId="77777777" w:rsidTr="00EF4D9C">
        <w:tc>
          <w:tcPr>
            <w:tcW w:w="14742" w:type="dxa"/>
            <w:gridSpan w:val="10"/>
          </w:tcPr>
          <w:p w14:paraId="56108A29" w14:textId="77777777" w:rsidR="00B26A72" w:rsidRPr="00B92F64" w:rsidRDefault="00B26A72" w:rsidP="00EF4D9C">
            <w:pPr>
              <w:jc w:val="both"/>
              <w:rPr>
                <w:rFonts w:asciiTheme="majorHAnsi" w:hAnsiTheme="majorHAnsi" w:cstheme="majorHAnsi"/>
              </w:rPr>
            </w:pPr>
            <w:r w:rsidRPr="00B92F64">
              <w:rPr>
                <w:rFonts w:asciiTheme="majorHAnsi" w:hAnsiTheme="majorHAnsi" w:cstheme="majorHAnsi"/>
              </w:rPr>
              <w:t>Comments:</w:t>
            </w:r>
          </w:p>
        </w:tc>
      </w:tr>
      <w:tr w:rsidR="00B26A72" w:rsidRPr="00B92F64" w14:paraId="04CB77B4" w14:textId="77777777" w:rsidTr="00EF4D9C">
        <w:tc>
          <w:tcPr>
            <w:tcW w:w="9144" w:type="dxa"/>
          </w:tcPr>
          <w:p w14:paraId="032E4C20" w14:textId="77777777" w:rsidR="00B26A72" w:rsidRPr="00B92F64" w:rsidRDefault="00B26A72" w:rsidP="00274CB4">
            <w:pPr>
              <w:pStyle w:val="ListParagraph"/>
              <w:numPr>
                <w:ilvl w:val="0"/>
                <w:numId w:val="18"/>
              </w:numPr>
              <w:spacing w:before="0"/>
              <w:rPr>
                <w:rFonts w:asciiTheme="majorHAnsi" w:hAnsiTheme="majorHAnsi" w:cstheme="majorHAnsi"/>
              </w:rPr>
            </w:pPr>
            <w:r w:rsidRPr="00B92F64">
              <w:rPr>
                <w:rFonts w:asciiTheme="majorHAnsi" w:hAnsiTheme="majorHAnsi" w:cstheme="majorHAnsi"/>
              </w:rPr>
              <w:t>A brief assessment should be conducted by a professional with knowledge and understanding of mental health problems in people with a learning disability in collaboration with other professionals with relevant expertise.</w:t>
            </w:r>
          </w:p>
        </w:tc>
        <w:tc>
          <w:tcPr>
            <w:tcW w:w="613" w:type="dxa"/>
          </w:tcPr>
          <w:p w14:paraId="222B2166"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6BACFB41"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662FDC1B"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51BDC70"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8E48C5B"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2E94677"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A41210B"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F9D665C"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46C9635"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9</w:t>
            </w:r>
          </w:p>
        </w:tc>
      </w:tr>
      <w:tr w:rsidR="00B26A72" w:rsidRPr="00B92F64" w14:paraId="1E67D095" w14:textId="77777777" w:rsidTr="00EF4D9C">
        <w:tc>
          <w:tcPr>
            <w:tcW w:w="14742" w:type="dxa"/>
            <w:gridSpan w:val="10"/>
          </w:tcPr>
          <w:p w14:paraId="0CBBDF07" w14:textId="77777777" w:rsidR="00B26A72" w:rsidRPr="00B92F64" w:rsidRDefault="00B26A72" w:rsidP="00EF4D9C">
            <w:pPr>
              <w:rPr>
                <w:rFonts w:asciiTheme="majorHAnsi" w:hAnsiTheme="majorHAnsi" w:cstheme="majorHAnsi"/>
              </w:rPr>
            </w:pPr>
            <w:r w:rsidRPr="00B92F64">
              <w:rPr>
                <w:rFonts w:asciiTheme="majorHAnsi" w:hAnsiTheme="majorHAnsi" w:cstheme="majorHAnsi"/>
              </w:rPr>
              <w:t>Comments:</w:t>
            </w:r>
          </w:p>
        </w:tc>
      </w:tr>
      <w:tr w:rsidR="00B26A72" w:rsidRPr="00B92F64" w14:paraId="5BE4D07F" w14:textId="77777777" w:rsidTr="00EF4D9C">
        <w:tc>
          <w:tcPr>
            <w:tcW w:w="9144" w:type="dxa"/>
          </w:tcPr>
          <w:p w14:paraId="0FB9B115" w14:textId="77777777" w:rsidR="00B26A72" w:rsidRPr="00B92F64" w:rsidRDefault="00B26A72" w:rsidP="00274CB4">
            <w:pPr>
              <w:pStyle w:val="ListParagraph"/>
              <w:numPr>
                <w:ilvl w:val="0"/>
                <w:numId w:val="18"/>
              </w:numPr>
              <w:spacing w:before="0"/>
              <w:rPr>
                <w:rFonts w:asciiTheme="majorHAnsi" w:hAnsiTheme="majorHAnsi" w:cstheme="majorHAnsi"/>
              </w:rPr>
            </w:pPr>
            <w:r w:rsidRPr="00B92F64">
              <w:rPr>
                <w:rFonts w:asciiTheme="majorHAnsi" w:hAnsiTheme="majorHAnsi" w:cstheme="majorHAnsi"/>
              </w:rPr>
              <w:t>Staff conducting a brief assessment should have knowledge of diagnostic classification systems.</w:t>
            </w:r>
          </w:p>
        </w:tc>
        <w:tc>
          <w:tcPr>
            <w:tcW w:w="613" w:type="dxa"/>
          </w:tcPr>
          <w:p w14:paraId="61CB3B02"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4CA3A766"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3D59CE92"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9567AB3"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5ADFFB1"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F36FAE6"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B441BFA"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EF2182B"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895F4FF"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9</w:t>
            </w:r>
          </w:p>
        </w:tc>
      </w:tr>
      <w:tr w:rsidR="00B26A72" w:rsidRPr="00B92F64" w14:paraId="798905C5" w14:textId="77777777" w:rsidTr="00EF4D9C">
        <w:tc>
          <w:tcPr>
            <w:tcW w:w="14742" w:type="dxa"/>
            <w:gridSpan w:val="10"/>
          </w:tcPr>
          <w:p w14:paraId="741F8D9F" w14:textId="77777777" w:rsidR="00B26A72" w:rsidRPr="00B92F64" w:rsidRDefault="00B26A72" w:rsidP="00EF4D9C">
            <w:pPr>
              <w:rPr>
                <w:rFonts w:asciiTheme="majorHAnsi" w:hAnsiTheme="majorHAnsi" w:cstheme="majorHAnsi"/>
              </w:rPr>
            </w:pPr>
            <w:r w:rsidRPr="00B92F64">
              <w:rPr>
                <w:rFonts w:asciiTheme="majorHAnsi" w:hAnsiTheme="majorHAnsi" w:cstheme="majorHAnsi"/>
              </w:rPr>
              <w:t>Comments:</w:t>
            </w:r>
          </w:p>
        </w:tc>
      </w:tr>
    </w:tbl>
    <w:p w14:paraId="18AF3DE5" w14:textId="77777777" w:rsidR="00B26A72" w:rsidRPr="00B92F64" w:rsidRDefault="00B26A72" w:rsidP="00B26A72">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44"/>
        <w:gridCol w:w="613"/>
        <w:gridCol w:w="615"/>
        <w:gridCol w:w="676"/>
        <w:gridCol w:w="616"/>
        <w:gridCol w:w="616"/>
        <w:gridCol w:w="616"/>
        <w:gridCol w:w="615"/>
        <w:gridCol w:w="615"/>
        <w:gridCol w:w="616"/>
      </w:tblGrid>
      <w:tr w:rsidR="00B26A72" w:rsidRPr="00B92F64" w14:paraId="3D3BAAB8" w14:textId="77777777" w:rsidTr="00EF4D9C">
        <w:tc>
          <w:tcPr>
            <w:tcW w:w="14742" w:type="dxa"/>
            <w:gridSpan w:val="10"/>
          </w:tcPr>
          <w:p w14:paraId="15E64041" w14:textId="77777777" w:rsidR="00B26A72" w:rsidRPr="00B92F64" w:rsidRDefault="00B26A72" w:rsidP="00EF4D9C">
            <w:pPr>
              <w:jc w:val="center"/>
              <w:rPr>
                <w:rFonts w:asciiTheme="majorHAnsi" w:hAnsiTheme="majorHAnsi" w:cstheme="majorHAnsi"/>
                <w:b/>
              </w:rPr>
            </w:pPr>
            <w:r w:rsidRPr="00B92F64">
              <w:rPr>
                <w:rFonts w:asciiTheme="majorHAnsi" w:hAnsiTheme="majorHAnsi" w:cstheme="majorHAnsi"/>
                <w:b/>
              </w:rPr>
              <w:t>Outcomes of a brief assessment</w:t>
            </w:r>
          </w:p>
        </w:tc>
      </w:tr>
      <w:tr w:rsidR="00B26A72" w:rsidRPr="00B92F64" w14:paraId="1C5007D1" w14:textId="77777777" w:rsidTr="00EF4D9C">
        <w:tc>
          <w:tcPr>
            <w:tcW w:w="9144" w:type="dxa"/>
            <w:vMerge w:val="restart"/>
          </w:tcPr>
          <w:p w14:paraId="35113C05" w14:textId="77777777" w:rsidR="00B26A72" w:rsidRPr="00B92F64" w:rsidRDefault="00B26A72" w:rsidP="00EF4D9C">
            <w:pPr>
              <w:jc w:val="both"/>
              <w:rPr>
                <w:rFonts w:asciiTheme="majorHAnsi" w:hAnsiTheme="majorHAnsi" w:cstheme="majorHAnsi"/>
                <w:i/>
              </w:rPr>
            </w:pPr>
            <w:r w:rsidRPr="00B92F64">
              <w:rPr>
                <w:rFonts w:asciiTheme="majorHAnsi" w:hAnsiTheme="majorHAnsi" w:cstheme="majorHAnsi"/>
                <w:b/>
              </w:rPr>
              <w:t>Statements relating to outcomes from a brief assessment of mental health problems in people with learning disabilities.</w:t>
            </w:r>
          </w:p>
        </w:tc>
        <w:tc>
          <w:tcPr>
            <w:tcW w:w="5598" w:type="dxa"/>
            <w:gridSpan w:val="9"/>
          </w:tcPr>
          <w:p w14:paraId="71386A39"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b/>
              </w:rPr>
              <w:t>Scale</w:t>
            </w:r>
          </w:p>
        </w:tc>
      </w:tr>
      <w:tr w:rsidR="00B26A72" w:rsidRPr="00B92F64" w14:paraId="30E7F4E7" w14:textId="77777777" w:rsidTr="00EF4D9C">
        <w:tc>
          <w:tcPr>
            <w:tcW w:w="9144" w:type="dxa"/>
            <w:vMerge/>
          </w:tcPr>
          <w:p w14:paraId="4548A12F" w14:textId="77777777" w:rsidR="00B26A72" w:rsidRPr="00B92F64" w:rsidRDefault="00B26A72" w:rsidP="00EF4D9C">
            <w:pPr>
              <w:pStyle w:val="ListParagraph"/>
              <w:jc w:val="both"/>
              <w:rPr>
                <w:rFonts w:asciiTheme="majorHAnsi" w:hAnsiTheme="majorHAnsi" w:cstheme="majorHAnsi"/>
                <w:i/>
              </w:rPr>
            </w:pPr>
          </w:p>
        </w:tc>
        <w:tc>
          <w:tcPr>
            <w:tcW w:w="1904" w:type="dxa"/>
            <w:gridSpan w:val="3"/>
          </w:tcPr>
          <w:p w14:paraId="0E5C7420"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0BDFA042" w14:textId="77777777" w:rsidR="00B26A72" w:rsidRPr="00B92F64" w:rsidRDefault="00B26A72" w:rsidP="00EF4D9C">
            <w:pPr>
              <w:jc w:val="center"/>
              <w:rPr>
                <w:rFonts w:asciiTheme="majorHAnsi" w:hAnsiTheme="majorHAnsi" w:cstheme="majorHAnsi"/>
              </w:rPr>
            </w:pPr>
          </w:p>
        </w:tc>
        <w:tc>
          <w:tcPr>
            <w:tcW w:w="616" w:type="dxa"/>
          </w:tcPr>
          <w:p w14:paraId="1D13B309" w14:textId="77777777" w:rsidR="00B26A72" w:rsidRPr="00B92F64" w:rsidRDefault="00B26A72" w:rsidP="00EF4D9C">
            <w:pPr>
              <w:jc w:val="center"/>
              <w:rPr>
                <w:rFonts w:asciiTheme="majorHAnsi" w:hAnsiTheme="majorHAnsi" w:cstheme="majorHAnsi"/>
              </w:rPr>
            </w:pPr>
          </w:p>
        </w:tc>
        <w:tc>
          <w:tcPr>
            <w:tcW w:w="616" w:type="dxa"/>
          </w:tcPr>
          <w:p w14:paraId="17C81672" w14:textId="77777777" w:rsidR="00B26A72" w:rsidRPr="00B92F64" w:rsidRDefault="00B26A72" w:rsidP="00EF4D9C">
            <w:pPr>
              <w:jc w:val="center"/>
              <w:rPr>
                <w:rFonts w:asciiTheme="majorHAnsi" w:hAnsiTheme="majorHAnsi" w:cstheme="majorHAnsi"/>
              </w:rPr>
            </w:pPr>
          </w:p>
        </w:tc>
        <w:tc>
          <w:tcPr>
            <w:tcW w:w="1846" w:type="dxa"/>
            <w:gridSpan w:val="3"/>
          </w:tcPr>
          <w:p w14:paraId="7211D366"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b/>
              </w:rPr>
              <w:t>Strongly agree</w:t>
            </w:r>
          </w:p>
        </w:tc>
      </w:tr>
      <w:tr w:rsidR="00B26A72" w:rsidRPr="00B92F64" w14:paraId="4791DD91" w14:textId="77777777" w:rsidTr="00EF4D9C">
        <w:tc>
          <w:tcPr>
            <w:tcW w:w="9144" w:type="dxa"/>
          </w:tcPr>
          <w:p w14:paraId="4DAB1DB4" w14:textId="77777777" w:rsidR="00B26A72" w:rsidRPr="00B92F64" w:rsidRDefault="00B26A72" w:rsidP="00274CB4">
            <w:pPr>
              <w:pStyle w:val="ListParagraph"/>
              <w:numPr>
                <w:ilvl w:val="0"/>
                <w:numId w:val="21"/>
              </w:numPr>
              <w:autoSpaceDE w:val="0"/>
              <w:autoSpaceDN w:val="0"/>
              <w:adjustRightInd w:val="0"/>
              <w:spacing w:before="0"/>
              <w:rPr>
                <w:rFonts w:asciiTheme="majorHAnsi" w:hAnsiTheme="majorHAnsi" w:cstheme="majorHAnsi"/>
                <w:sz w:val="20"/>
                <w:szCs w:val="20"/>
              </w:rPr>
            </w:pPr>
            <w:r w:rsidRPr="00B92F64">
              <w:rPr>
                <w:rFonts w:asciiTheme="majorHAnsi" w:hAnsiTheme="majorHAnsi" w:cstheme="majorHAnsi"/>
              </w:rPr>
              <w:t>Staff conducting</w:t>
            </w:r>
            <w:r w:rsidRPr="00B92F64" w:rsidDel="002D7893">
              <w:rPr>
                <w:rFonts w:asciiTheme="majorHAnsi" w:hAnsiTheme="majorHAnsi" w:cstheme="majorHAnsi"/>
              </w:rPr>
              <w:t xml:space="preserve"> </w:t>
            </w:r>
            <w:r w:rsidRPr="00B92F64">
              <w:rPr>
                <w:rFonts w:asciiTheme="majorHAnsi" w:hAnsiTheme="majorHAnsi" w:cstheme="majorHAnsi"/>
              </w:rPr>
              <w:t>a brief assessment should agree with the person being assessed and other involved family members or carers, if needed, appropriate outcome measures used in evaluating any care plan.</w:t>
            </w:r>
          </w:p>
        </w:tc>
        <w:tc>
          <w:tcPr>
            <w:tcW w:w="613" w:type="dxa"/>
          </w:tcPr>
          <w:p w14:paraId="389F6FC9"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5790535A"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56DA7BA9"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6C6E5AD"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6765EB2C"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BFBE235"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921E253"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3F4402D"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C4ED6C4" w14:textId="77777777" w:rsidR="00B26A72" w:rsidRPr="00B92F64" w:rsidRDefault="00B26A72" w:rsidP="00EF4D9C">
            <w:pPr>
              <w:jc w:val="center"/>
              <w:rPr>
                <w:rFonts w:asciiTheme="majorHAnsi" w:hAnsiTheme="majorHAnsi" w:cstheme="majorHAnsi"/>
              </w:rPr>
            </w:pPr>
            <w:r w:rsidRPr="00B92F64">
              <w:rPr>
                <w:rFonts w:asciiTheme="majorHAnsi" w:hAnsiTheme="majorHAnsi" w:cstheme="majorHAnsi"/>
              </w:rPr>
              <w:t>9</w:t>
            </w:r>
          </w:p>
        </w:tc>
      </w:tr>
      <w:tr w:rsidR="00B26A72" w:rsidRPr="00B92F64" w14:paraId="5D8300AF" w14:textId="77777777" w:rsidTr="00EF4D9C">
        <w:tc>
          <w:tcPr>
            <w:tcW w:w="14742" w:type="dxa"/>
            <w:gridSpan w:val="10"/>
          </w:tcPr>
          <w:p w14:paraId="41EDDEA4" w14:textId="77777777" w:rsidR="00B26A72" w:rsidRPr="00B92F64" w:rsidRDefault="00B26A72" w:rsidP="00EF4D9C">
            <w:pPr>
              <w:jc w:val="both"/>
              <w:rPr>
                <w:rFonts w:asciiTheme="majorHAnsi" w:hAnsiTheme="majorHAnsi" w:cstheme="majorHAnsi"/>
              </w:rPr>
            </w:pPr>
            <w:r w:rsidRPr="00B92F64">
              <w:rPr>
                <w:rFonts w:asciiTheme="majorHAnsi" w:hAnsiTheme="majorHAnsi" w:cstheme="majorHAnsi"/>
              </w:rPr>
              <w:t>Comments:</w:t>
            </w:r>
          </w:p>
        </w:tc>
      </w:tr>
    </w:tbl>
    <w:p w14:paraId="05BE21E1" w14:textId="77777777" w:rsidR="00B26A72" w:rsidRPr="00B92F64" w:rsidRDefault="00B26A72" w:rsidP="00B26A72">
      <w:pPr>
        <w:jc w:val="both"/>
        <w:rPr>
          <w:rFonts w:asciiTheme="majorHAnsi" w:hAnsiTheme="majorHAnsi" w:cstheme="majorHAnsi"/>
        </w:rPr>
      </w:pPr>
    </w:p>
    <w:p w14:paraId="76B19B5A" w14:textId="25CFABB7" w:rsidR="00A811A7" w:rsidRPr="00B92F64" w:rsidRDefault="00A811A7" w:rsidP="00A811A7">
      <w:pPr>
        <w:pStyle w:val="Heading2"/>
        <w:numPr>
          <w:ilvl w:val="0"/>
          <w:numId w:val="0"/>
        </w:numPr>
        <w:ind w:left="-283"/>
        <w:rPr>
          <w:rFonts w:cstheme="majorHAnsi"/>
        </w:rPr>
      </w:pPr>
      <w:bookmarkStart w:id="9" w:name="_Toc444271801"/>
      <w:proofErr w:type="spellStart"/>
      <w:r w:rsidRPr="00B92F64">
        <w:rPr>
          <w:rFonts w:cstheme="majorHAnsi"/>
        </w:rPr>
        <w:t>A.1.3</w:t>
      </w:r>
      <w:proofErr w:type="spellEnd"/>
      <w:r w:rsidRPr="00B92F64">
        <w:rPr>
          <w:rFonts w:cstheme="majorHAnsi"/>
        </w:rPr>
        <w:t xml:space="preserve"> Comprehensive assessment</w:t>
      </w:r>
      <w:bookmarkEnd w:id="9"/>
    </w:p>
    <w:p w14:paraId="2AFB5908" w14:textId="51F0E4F2" w:rsidR="00A811A7" w:rsidRPr="00B92F64" w:rsidRDefault="00A811A7" w:rsidP="00A811A7">
      <w:pPr>
        <w:pStyle w:val="Heading3"/>
        <w:numPr>
          <w:ilvl w:val="0"/>
          <w:numId w:val="0"/>
        </w:numPr>
        <w:ind w:left="-283"/>
        <w:rPr>
          <w:rFonts w:cstheme="majorHAnsi"/>
        </w:rPr>
      </w:pPr>
      <w:bookmarkStart w:id="10" w:name="_Toc444271802"/>
      <w:proofErr w:type="spellStart"/>
      <w:r w:rsidRPr="00B92F64">
        <w:rPr>
          <w:rFonts w:cstheme="majorHAnsi"/>
        </w:rPr>
        <w:t>A.1.3.1</w:t>
      </w:r>
      <w:proofErr w:type="spellEnd"/>
      <w:r w:rsidRPr="00B92F64">
        <w:rPr>
          <w:rFonts w:cstheme="majorHAnsi"/>
        </w:rPr>
        <w:t xml:space="preserve"> Round 1</w:t>
      </w:r>
      <w:bookmarkEnd w:id="10"/>
    </w:p>
    <w:p w14:paraId="1671F726" w14:textId="77777777" w:rsidR="00A811A7" w:rsidRPr="00B92F64" w:rsidRDefault="00A811A7" w:rsidP="00A811A7">
      <w:pPr>
        <w:jc w:val="center"/>
        <w:rPr>
          <w:rFonts w:asciiTheme="majorHAnsi" w:hAnsiTheme="majorHAnsi" w:cstheme="majorHAnsi"/>
          <w:lang w:val="fr-FR"/>
        </w:rPr>
      </w:pPr>
      <w:proofErr w:type="spellStart"/>
      <w:r w:rsidRPr="00B92F64">
        <w:rPr>
          <w:rFonts w:asciiTheme="majorHAnsi" w:hAnsiTheme="majorHAnsi" w:cstheme="majorHAnsi"/>
          <w:lang w:val="fr-FR"/>
        </w:rPr>
        <w:t>MHLD</w:t>
      </w:r>
      <w:proofErr w:type="spellEnd"/>
      <w:r w:rsidRPr="00B92F64">
        <w:rPr>
          <w:rFonts w:asciiTheme="majorHAnsi" w:hAnsiTheme="majorHAnsi" w:cstheme="majorHAnsi"/>
          <w:lang w:val="fr-FR"/>
        </w:rPr>
        <w:t xml:space="preserve"> CONSENSUS QUESTIONNAIRE (</w:t>
      </w:r>
      <w:proofErr w:type="spellStart"/>
      <w:r w:rsidRPr="00B92F64">
        <w:rPr>
          <w:rFonts w:asciiTheme="majorHAnsi" w:hAnsiTheme="majorHAnsi" w:cstheme="majorHAnsi"/>
          <w:lang w:val="fr-FR"/>
        </w:rPr>
        <w:t>comprehensive</w:t>
      </w:r>
      <w:proofErr w:type="spellEnd"/>
      <w:r w:rsidRPr="00B92F64">
        <w:rPr>
          <w:rFonts w:asciiTheme="majorHAnsi" w:hAnsiTheme="majorHAnsi" w:cstheme="majorHAnsi"/>
          <w:lang w:val="fr-FR"/>
        </w:rPr>
        <w:t xml:space="preserve"> </w:t>
      </w:r>
      <w:proofErr w:type="spellStart"/>
      <w:r w:rsidRPr="00B92F64">
        <w:rPr>
          <w:rFonts w:asciiTheme="majorHAnsi" w:hAnsiTheme="majorHAnsi" w:cstheme="majorHAnsi"/>
          <w:lang w:val="fr-FR"/>
        </w:rPr>
        <w:t>assessment</w:t>
      </w:r>
      <w:proofErr w:type="spellEnd"/>
      <w:r w:rsidRPr="00B92F64">
        <w:rPr>
          <w:rFonts w:asciiTheme="majorHAnsi" w:hAnsiTheme="majorHAnsi" w:cstheme="majorHAnsi"/>
          <w:lang w:val="fr-FR"/>
        </w:rPr>
        <w:t>)</w:t>
      </w:r>
    </w:p>
    <w:tbl>
      <w:tblPr>
        <w:tblStyle w:val="TableGrid"/>
        <w:tblW w:w="0" w:type="auto"/>
        <w:tblLook w:val="04A0" w:firstRow="1" w:lastRow="0" w:firstColumn="1" w:lastColumn="0" w:noHBand="0" w:noVBand="1"/>
      </w:tblPr>
      <w:tblGrid>
        <w:gridCol w:w="4508"/>
        <w:gridCol w:w="4508"/>
      </w:tblGrid>
      <w:tr w:rsidR="00A811A7" w:rsidRPr="00B92F64" w14:paraId="5F8E569F" w14:textId="77777777" w:rsidTr="00EF4D9C">
        <w:tc>
          <w:tcPr>
            <w:tcW w:w="4508" w:type="dxa"/>
          </w:tcPr>
          <w:p w14:paraId="2D233C3B"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Name:</w:t>
            </w:r>
          </w:p>
        </w:tc>
        <w:tc>
          <w:tcPr>
            <w:tcW w:w="4508" w:type="dxa"/>
          </w:tcPr>
          <w:p w14:paraId="3BCA6B97"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Date:</w:t>
            </w:r>
          </w:p>
        </w:tc>
      </w:tr>
    </w:tbl>
    <w:p w14:paraId="729DF8A3" w14:textId="77777777" w:rsidR="00A811A7" w:rsidRPr="00B92F64" w:rsidRDefault="00A811A7" w:rsidP="00A811A7">
      <w:pPr>
        <w:jc w:val="center"/>
        <w:rPr>
          <w:rFonts w:asciiTheme="majorHAnsi" w:hAnsiTheme="majorHAnsi" w:cstheme="majorHAnsi"/>
        </w:rPr>
      </w:pPr>
    </w:p>
    <w:p w14:paraId="31586E1E" w14:textId="77777777" w:rsidR="00A811A7" w:rsidRPr="00B92F64" w:rsidRDefault="00A811A7" w:rsidP="00A811A7">
      <w:pPr>
        <w:jc w:val="both"/>
        <w:rPr>
          <w:rFonts w:asciiTheme="majorHAnsi" w:hAnsiTheme="majorHAnsi" w:cstheme="majorHAnsi"/>
        </w:rPr>
      </w:pPr>
      <w:r w:rsidRPr="00B92F64">
        <w:rPr>
          <w:rFonts w:asciiTheme="majorHAnsi" w:hAnsiTheme="majorHAnsi" w:cstheme="majorHAnsi"/>
        </w:rPr>
        <w:t xml:space="preserve">The literature review did not find evidence on adaptations to </w:t>
      </w:r>
      <w:r w:rsidRPr="00B92F64">
        <w:rPr>
          <w:rFonts w:asciiTheme="majorHAnsi" w:hAnsiTheme="majorHAnsi" w:cstheme="majorHAnsi"/>
          <w:b/>
        </w:rPr>
        <w:t>comprehensive assessment of mental health problems in people with learning disabilities</w:t>
      </w:r>
      <w:r w:rsidRPr="00B92F64">
        <w:rPr>
          <w:rFonts w:asciiTheme="majorHAnsi" w:hAnsiTheme="majorHAnsi" w:cstheme="majorHAnsi"/>
        </w:rPr>
        <w:t xml:space="preserve"> that was of sufficient methodological quality, as outlined in the review protocols, to include in the review. Therefore statements regarding adaptations to comprehensive assessment have been developed to be assessed by the group through the nominal group technique. We have also developed statements for brief assessment procedures, however these are presented within another document for the sake of brevity. There is some duplication between the two questionnaires; this is intentional. At times statements may read very similarly, again this is intentional, and you will find that there is a slight difference of emphasis in these cases. </w:t>
      </w:r>
    </w:p>
    <w:p w14:paraId="288533C4" w14:textId="77777777" w:rsidR="00A811A7" w:rsidRPr="00B92F64" w:rsidRDefault="00A811A7" w:rsidP="00A811A7">
      <w:pPr>
        <w:jc w:val="both"/>
        <w:rPr>
          <w:rFonts w:asciiTheme="majorHAnsi" w:hAnsiTheme="majorHAnsi" w:cstheme="majorHAnsi"/>
        </w:rPr>
      </w:pPr>
      <w:r w:rsidRPr="00B92F64">
        <w:rPr>
          <w:rFonts w:asciiTheme="majorHAnsi" w:hAnsiTheme="majorHAnsi" w:cstheme="majorHAnsi"/>
        </w:rPr>
        <w:t xml:space="preserve">Statements are split into four sections, each containing a number of sub-sections; Principles of a comprehensive assessment of mental health problems in people with LD (Principles </w:t>
      </w:r>
      <w:proofErr w:type="spellStart"/>
      <w:r w:rsidRPr="00B92F64">
        <w:rPr>
          <w:rFonts w:asciiTheme="majorHAnsi" w:hAnsiTheme="majorHAnsi" w:cstheme="majorHAnsi"/>
        </w:rPr>
        <w:t>p2</w:t>
      </w:r>
      <w:proofErr w:type="spellEnd"/>
      <w:r w:rsidRPr="00B92F64">
        <w:rPr>
          <w:rFonts w:asciiTheme="majorHAnsi" w:hAnsiTheme="majorHAnsi" w:cstheme="majorHAnsi"/>
        </w:rPr>
        <w:t xml:space="preserve">-3, collaborative approach </w:t>
      </w:r>
      <w:proofErr w:type="spellStart"/>
      <w:r w:rsidRPr="00B92F64">
        <w:rPr>
          <w:rFonts w:asciiTheme="majorHAnsi" w:hAnsiTheme="majorHAnsi" w:cstheme="majorHAnsi"/>
        </w:rPr>
        <w:t>p4</w:t>
      </w:r>
      <w:proofErr w:type="spellEnd"/>
      <w:r w:rsidRPr="00B92F64">
        <w:rPr>
          <w:rFonts w:asciiTheme="majorHAnsi" w:hAnsiTheme="majorHAnsi" w:cstheme="majorHAnsi"/>
        </w:rPr>
        <w:t xml:space="preserve">, accessibility </w:t>
      </w:r>
      <w:proofErr w:type="spellStart"/>
      <w:r w:rsidRPr="00B92F64">
        <w:rPr>
          <w:rFonts w:asciiTheme="majorHAnsi" w:hAnsiTheme="majorHAnsi" w:cstheme="majorHAnsi"/>
        </w:rPr>
        <w:t>p5</w:t>
      </w:r>
      <w:proofErr w:type="spellEnd"/>
      <w:r w:rsidRPr="00B92F64">
        <w:rPr>
          <w:rFonts w:asciiTheme="majorHAnsi" w:hAnsiTheme="majorHAnsi" w:cstheme="majorHAnsi"/>
        </w:rPr>
        <w:t xml:space="preserve">-6 and rigorous assessments </w:t>
      </w:r>
      <w:proofErr w:type="spellStart"/>
      <w:r w:rsidRPr="00B92F64">
        <w:rPr>
          <w:rFonts w:asciiTheme="majorHAnsi" w:hAnsiTheme="majorHAnsi" w:cstheme="majorHAnsi"/>
        </w:rPr>
        <w:t>p6</w:t>
      </w:r>
      <w:proofErr w:type="spellEnd"/>
      <w:r w:rsidRPr="00B92F64">
        <w:rPr>
          <w:rFonts w:asciiTheme="majorHAnsi" w:hAnsiTheme="majorHAnsi" w:cstheme="majorHAnsi"/>
        </w:rPr>
        <w:t xml:space="preserve">); Purpose of a comprehensive assessment (Purpose </w:t>
      </w:r>
      <w:proofErr w:type="spellStart"/>
      <w:r w:rsidRPr="00B92F64">
        <w:rPr>
          <w:rFonts w:asciiTheme="majorHAnsi" w:hAnsiTheme="majorHAnsi" w:cstheme="majorHAnsi"/>
        </w:rPr>
        <w:t>p7</w:t>
      </w:r>
      <w:proofErr w:type="spellEnd"/>
      <w:r w:rsidRPr="00B92F64">
        <w:rPr>
          <w:rFonts w:asciiTheme="majorHAnsi" w:hAnsiTheme="majorHAnsi" w:cstheme="majorHAnsi"/>
        </w:rPr>
        <w:t xml:space="preserve">, Risk assessment </w:t>
      </w:r>
      <w:proofErr w:type="spellStart"/>
      <w:r w:rsidRPr="00B92F64">
        <w:rPr>
          <w:rFonts w:asciiTheme="majorHAnsi" w:hAnsiTheme="majorHAnsi" w:cstheme="majorHAnsi"/>
        </w:rPr>
        <w:t>p8</w:t>
      </w:r>
      <w:proofErr w:type="spellEnd"/>
      <w:r w:rsidRPr="00B92F64">
        <w:rPr>
          <w:rFonts w:asciiTheme="majorHAnsi" w:hAnsiTheme="majorHAnsi" w:cstheme="majorHAnsi"/>
        </w:rPr>
        <w:t xml:space="preserve">-9, formulation </w:t>
      </w:r>
      <w:proofErr w:type="spellStart"/>
      <w:r w:rsidRPr="00B92F64">
        <w:rPr>
          <w:rFonts w:asciiTheme="majorHAnsi" w:hAnsiTheme="majorHAnsi" w:cstheme="majorHAnsi"/>
        </w:rPr>
        <w:t>p9</w:t>
      </w:r>
      <w:proofErr w:type="spellEnd"/>
      <w:r w:rsidRPr="00B92F64">
        <w:rPr>
          <w:rFonts w:asciiTheme="majorHAnsi" w:hAnsiTheme="majorHAnsi" w:cstheme="majorHAnsi"/>
        </w:rPr>
        <w:t xml:space="preserve">); Structure of a comprehensive assessment (Staff conducting the assessment </w:t>
      </w:r>
      <w:proofErr w:type="spellStart"/>
      <w:r w:rsidRPr="00B92F64">
        <w:rPr>
          <w:rFonts w:asciiTheme="majorHAnsi" w:hAnsiTheme="majorHAnsi" w:cstheme="majorHAnsi"/>
        </w:rPr>
        <w:t>p9</w:t>
      </w:r>
      <w:proofErr w:type="spellEnd"/>
      <w:r w:rsidRPr="00B92F64">
        <w:rPr>
          <w:rFonts w:asciiTheme="majorHAnsi" w:hAnsiTheme="majorHAnsi" w:cstheme="majorHAnsi"/>
        </w:rPr>
        <w:t xml:space="preserve">-10, involving service users </w:t>
      </w:r>
      <w:proofErr w:type="spellStart"/>
      <w:r w:rsidRPr="00B92F64">
        <w:rPr>
          <w:rFonts w:asciiTheme="majorHAnsi" w:hAnsiTheme="majorHAnsi" w:cstheme="majorHAnsi"/>
        </w:rPr>
        <w:t>p10</w:t>
      </w:r>
      <w:proofErr w:type="spellEnd"/>
      <w:r w:rsidRPr="00B92F64">
        <w:rPr>
          <w:rFonts w:asciiTheme="majorHAnsi" w:hAnsiTheme="majorHAnsi" w:cstheme="majorHAnsi"/>
        </w:rPr>
        <w:t xml:space="preserve">-11, data sources </w:t>
      </w:r>
      <w:proofErr w:type="spellStart"/>
      <w:r w:rsidRPr="00B92F64">
        <w:rPr>
          <w:rFonts w:asciiTheme="majorHAnsi" w:hAnsiTheme="majorHAnsi" w:cstheme="majorHAnsi"/>
        </w:rPr>
        <w:t>p11</w:t>
      </w:r>
      <w:proofErr w:type="spellEnd"/>
      <w:r w:rsidRPr="00B92F64">
        <w:rPr>
          <w:rFonts w:asciiTheme="majorHAnsi" w:hAnsiTheme="majorHAnsi" w:cstheme="majorHAnsi"/>
        </w:rPr>
        <w:t xml:space="preserve">-12) and Outcomes of a comprehensive assessment (Outcomes </w:t>
      </w:r>
      <w:proofErr w:type="spellStart"/>
      <w:r w:rsidRPr="00B92F64">
        <w:rPr>
          <w:rFonts w:asciiTheme="majorHAnsi" w:hAnsiTheme="majorHAnsi" w:cstheme="majorHAnsi"/>
        </w:rPr>
        <w:t>p12</w:t>
      </w:r>
      <w:proofErr w:type="spellEnd"/>
      <w:r w:rsidRPr="00B92F64">
        <w:rPr>
          <w:rFonts w:asciiTheme="majorHAnsi" w:hAnsiTheme="majorHAnsi" w:cstheme="majorHAnsi"/>
        </w:rPr>
        <w:t xml:space="preserve">, the care plan </w:t>
      </w:r>
      <w:proofErr w:type="spellStart"/>
      <w:r w:rsidRPr="00B92F64">
        <w:rPr>
          <w:rFonts w:asciiTheme="majorHAnsi" w:hAnsiTheme="majorHAnsi" w:cstheme="majorHAnsi"/>
        </w:rPr>
        <w:t>p13</w:t>
      </w:r>
      <w:proofErr w:type="spellEnd"/>
      <w:r w:rsidRPr="00B92F64">
        <w:rPr>
          <w:rFonts w:asciiTheme="majorHAnsi" w:hAnsiTheme="majorHAnsi" w:cstheme="majorHAnsi"/>
        </w:rPr>
        <w:t xml:space="preserve">-14, referrals </w:t>
      </w:r>
      <w:proofErr w:type="spellStart"/>
      <w:r w:rsidRPr="00B92F64">
        <w:rPr>
          <w:rFonts w:asciiTheme="majorHAnsi" w:hAnsiTheme="majorHAnsi" w:cstheme="majorHAnsi"/>
        </w:rPr>
        <w:t>p14</w:t>
      </w:r>
      <w:proofErr w:type="spellEnd"/>
      <w:r w:rsidRPr="00B92F64">
        <w:rPr>
          <w:rFonts w:asciiTheme="majorHAnsi" w:hAnsiTheme="majorHAnsi" w:cstheme="majorHAnsi"/>
        </w:rPr>
        <w:t xml:space="preserve"> and outcomes monitoring </w:t>
      </w:r>
      <w:proofErr w:type="spellStart"/>
      <w:r w:rsidRPr="00B92F64">
        <w:rPr>
          <w:rFonts w:asciiTheme="majorHAnsi" w:hAnsiTheme="majorHAnsi" w:cstheme="majorHAnsi"/>
        </w:rPr>
        <w:t>p14</w:t>
      </w:r>
      <w:proofErr w:type="spellEnd"/>
      <w:r w:rsidRPr="00B92F64">
        <w:rPr>
          <w:rFonts w:asciiTheme="majorHAnsi" w:hAnsiTheme="majorHAnsi" w:cstheme="majorHAnsi"/>
        </w:rPr>
        <w:t xml:space="preserve">). Please ensure you have checked both sides of each sheet of paper, so that no items are missed. </w:t>
      </w:r>
    </w:p>
    <w:p w14:paraId="191FA8E4" w14:textId="77777777" w:rsidR="00A811A7" w:rsidRPr="00B92F64" w:rsidRDefault="00A811A7" w:rsidP="00A811A7">
      <w:pPr>
        <w:jc w:val="both"/>
        <w:rPr>
          <w:rFonts w:asciiTheme="majorHAnsi" w:hAnsiTheme="majorHAnsi" w:cstheme="majorHAnsi"/>
        </w:rPr>
      </w:pPr>
      <w:r w:rsidRPr="00B92F64">
        <w:rPr>
          <w:rFonts w:asciiTheme="majorHAnsi" w:hAnsiTheme="majorHAnsi" w:cstheme="majorHAnsi"/>
        </w:rPr>
        <w:t>For each of the statements please indicate your agreement as to their appropriateness and utility by circling one number in each row. The scale works as follows:</w:t>
      </w:r>
    </w:p>
    <w:p w14:paraId="6E9EFFA1" w14:textId="77777777" w:rsidR="00A811A7" w:rsidRPr="00B92F64" w:rsidRDefault="00A811A7" w:rsidP="00A811A7">
      <w:pPr>
        <w:jc w:val="both"/>
        <w:rPr>
          <w:rFonts w:asciiTheme="majorHAnsi" w:hAnsiTheme="majorHAnsi" w:cstheme="majorHAnsi"/>
        </w:rPr>
      </w:pPr>
      <w:r w:rsidRPr="00B92F64">
        <w:rPr>
          <w:rFonts w:asciiTheme="majorHAnsi" w:hAnsiTheme="majorHAnsi" w:cstheme="majorHAnsi"/>
          <w:b/>
        </w:rPr>
        <w:t>Number 1</w:t>
      </w:r>
      <w:r w:rsidRPr="00B92F64">
        <w:rPr>
          <w:rFonts w:asciiTheme="majorHAnsi" w:hAnsiTheme="majorHAnsi" w:cstheme="majorHAnsi"/>
        </w:rPr>
        <w:t xml:space="preserve">: Strongly </w:t>
      </w:r>
      <w:r w:rsidRPr="00B92F64">
        <w:rPr>
          <w:rFonts w:asciiTheme="majorHAnsi" w:hAnsiTheme="majorHAnsi" w:cstheme="majorHAnsi"/>
          <w:u w:val="single"/>
        </w:rPr>
        <w:t>disagree</w:t>
      </w:r>
      <w:r w:rsidRPr="00B92F64">
        <w:rPr>
          <w:rFonts w:asciiTheme="majorHAnsi" w:hAnsiTheme="majorHAnsi" w:cstheme="majorHAnsi"/>
        </w:rPr>
        <w:t xml:space="preserve"> with this adaptation.</w:t>
      </w:r>
    </w:p>
    <w:p w14:paraId="64C1A44B" w14:textId="77777777" w:rsidR="00A811A7" w:rsidRPr="00B92F64" w:rsidRDefault="00A811A7" w:rsidP="00A811A7">
      <w:pPr>
        <w:jc w:val="both"/>
        <w:rPr>
          <w:rFonts w:asciiTheme="majorHAnsi" w:hAnsiTheme="majorHAnsi" w:cstheme="majorHAnsi"/>
        </w:rPr>
      </w:pPr>
      <w:r w:rsidRPr="00B92F64">
        <w:rPr>
          <w:rFonts w:asciiTheme="majorHAnsi" w:hAnsiTheme="majorHAnsi" w:cstheme="majorHAnsi"/>
          <w:b/>
        </w:rPr>
        <w:t>Number 5</w:t>
      </w:r>
      <w:r w:rsidRPr="00B92F64">
        <w:rPr>
          <w:rFonts w:asciiTheme="majorHAnsi" w:hAnsiTheme="majorHAnsi" w:cstheme="majorHAnsi"/>
        </w:rPr>
        <w:t>: Neither agree nor disagree.</w:t>
      </w:r>
    </w:p>
    <w:p w14:paraId="73C8C528" w14:textId="77777777" w:rsidR="00A811A7" w:rsidRPr="00B92F64" w:rsidRDefault="00A811A7" w:rsidP="00A811A7">
      <w:pPr>
        <w:jc w:val="both"/>
        <w:rPr>
          <w:rFonts w:asciiTheme="majorHAnsi" w:hAnsiTheme="majorHAnsi" w:cstheme="majorHAnsi"/>
        </w:rPr>
      </w:pPr>
      <w:r w:rsidRPr="00B92F64">
        <w:rPr>
          <w:rFonts w:asciiTheme="majorHAnsi" w:hAnsiTheme="majorHAnsi" w:cstheme="majorHAnsi"/>
          <w:b/>
        </w:rPr>
        <w:t>Number 9</w:t>
      </w:r>
      <w:r w:rsidRPr="00B92F64">
        <w:rPr>
          <w:rFonts w:asciiTheme="majorHAnsi" w:hAnsiTheme="majorHAnsi" w:cstheme="majorHAnsi"/>
        </w:rPr>
        <w:t xml:space="preserve">: Strongly </w:t>
      </w:r>
      <w:r w:rsidRPr="00B92F64">
        <w:rPr>
          <w:rFonts w:asciiTheme="majorHAnsi" w:hAnsiTheme="majorHAnsi" w:cstheme="majorHAnsi"/>
          <w:u w:val="single"/>
        </w:rPr>
        <w:t>agree</w:t>
      </w:r>
      <w:r w:rsidRPr="00B92F64">
        <w:rPr>
          <w:rFonts w:asciiTheme="majorHAnsi" w:hAnsiTheme="majorHAnsi" w:cstheme="majorHAnsi"/>
        </w:rPr>
        <w:t xml:space="preserve"> that this is a useful and appropriate adaptation. </w:t>
      </w:r>
    </w:p>
    <w:p w14:paraId="78408FA8" w14:textId="77777777" w:rsidR="00A811A7" w:rsidRPr="00B92F64" w:rsidRDefault="00A811A7" w:rsidP="00A811A7">
      <w:pPr>
        <w:jc w:val="both"/>
        <w:rPr>
          <w:rFonts w:asciiTheme="majorHAnsi" w:hAnsiTheme="majorHAnsi" w:cstheme="majorHAnsi"/>
        </w:rPr>
      </w:pPr>
      <w:r w:rsidRPr="00B92F64">
        <w:rPr>
          <w:rFonts w:asciiTheme="majorHAnsi" w:hAnsiTheme="majorHAnsi" w:cstheme="majorHAnsi"/>
        </w:rPr>
        <w:t xml:space="preserve">There is also room to provide comments, if you wish. </w:t>
      </w:r>
    </w:p>
    <w:p w14:paraId="5FD4113F" w14:textId="77777777" w:rsidR="00A811A7" w:rsidRPr="00B92F64" w:rsidRDefault="00A811A7" w:rsidP="00A811A7">
      <w:pPr>
        <w:jc w:val="both"/>
        <w:rPr>
          <w:rFonts w:asciiTheme="majorHAnsi" w:hAnsiTheme="majorHAnsi" w:cstheme="majorHAnsi"/>
        </w:rPr>
        <w:sectPr w:rsidR="00A811A7" w:rsidRPr="00B92F64" w:rsidSect="00A811A7">
          <w:headerReference w:type="default" r:id="rId16"/>
          <w:footerReference w:type="default" r:id="rId17"/>
          <w:pgSz w:w="16838" w:h="11906" w:orient="landscape"/>
          <w:pgMar w:top="1440" w:right="1440" w:bottom="1440" w:left="1440" w:header="708" w:footer="708" w:gutter="0"/>
          <w:cols w:space="708"/>
          <w:docGrid w:linePitch="360"/>
        </w:sectPr>
      </w:pPr>
    </w:p>
    <w:tbl>
      <w:tblPr>
        <w:tblStyle w:val="TableGrid"/>
        <w:tblW w:w="14742" w:type="dxa"/>
        <w:tblLayout w:type="fixed"/>
        <w:tblLook w:val="04A0" w:firstRow="1" w:lastRow="0" w:firstColumn="1" w:lastColumn="0" w:noHBand="0" w:noVBand="1"/>
      </w:tblPr>
      <w:tblGrid>
        <w:gridCol w:w="9126"/>
        <w:gridCol w:w="28"/>
        <w:gridCol w:w="12"/>
        <w:gridCol w:w="12"/>
        <w:gridCol w:w="12"/>
        <w:gridCol w:w="12"/>
        <w:gridCol w:w="538"/>
        <w:gridCol w:w="29"/>
        <w:gridCol w:w="12"/>
        <w:gridCol w:w="12"/>
        <w:gridCol w:w="12"/>
        <w:gridCol w:w="12"/>
        <w:gridCol w:w="538"/>
        <w:gridCol w:w="29"/>
        <w:gridCol w:w="12"/>
        <w:gridCol w:w="12"/>
        <w:gridCol w:w="12"/>
        <w:gridCol w:w="12"/>
        <w:gridCol w:w="616"/>
        <w:gridCol w:w="616"/>
        <w:gridCol w:w="616"/>
        <w:gridCol w:w="616"/>
        <w:gridCol w:w="615"/>
        <w:gridCol w:w="615"/>
        <w:gridCol w:w="616"/>
      </w:tblGrid>
      <w:tr w:rsidR="00A811A7" w:rsidRPr="00B92F64" w14:paraId="40F24DB9" w14:textId="77777777" w:rsidTr="00EF4D9C">
        <w:tc>
          <w:tcPr>
            <w:tcW w:w="14742" w:type="dxa"/>
            <w:gridSpan w:val="25"/>
          </w:tcPr>
          <w:p w14:paraId="65A68968"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Principles of a comprehensive assessment</w:t>
            </w:r>
          </w:p>
        </w:tc>
      </w:tr>
      <w:tr w:rsidR="00A811A7" w:rsidRPr="00B92F64" w14:paraId="77EE6EA1" w14:textId="77777777" w:rsidTr="00EF4D9C">
        <w:tc>
          <w:tcPr>
            <w:tcW w:w="9127" w:type="dxa"/>
            <w:vMerge w:val="restart"/>
          </w:tcPr>
          <w:p w14:paraId="2A9C7E1C" w14:textId="77777777" w:rsidR="00A811A7" w:rsidRPr="00B92F64" w:rsidRDefault="00A811A7" w:rsidP="00EF4D9C">
            <w:pPr>
              <w:rPr>
                <w:rFonts w:asciiTheme="majorHAnsi" w:hAnsiTheme="majorHAnsi" w:cstheme="majorHAnsi"/>
                <w:b/>
              </w:rPr>
            </w:pPr>
            <w:r w:rsidRPr="00B92F64">
              <w:rPr>
                <w:rFonts w:asciiTheme="majorHAnsi" w:hAnsiTheme="majorHAnsi" w:cstheme="majorHAnsi"/>
                <w:b/>
              </w:rPr>
              <w:t>Statements relating to general principles of adaptations to comprehensive assessment of mental health problems in people with learning disabilities.</w:t>
            </w:r>
          </w:p>
        </w:tc>
        <w:tc>
          <w:tcPr>
            <w:tcW w:w="5615" w:type="dxa"/>
            <w:gridSpan w:val="24"/>
          </w:tcPr>
          <w:p w14:paraId="509ED216"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Scale</w:t>
            </w:r>
          </w:p>
        </w:tc>
      </w:tr>
      <w:tr w:rsidR="00A811A7" w:rsidRPr="00B92F64" w14:paraId="17345B1A" w14:textId="77777777" w:rsidTr="00EF4D9C">
        <w:tc>
          <w:tcPr>
            <w:tcW w:w="9132" w:type="dxa"/>
            <w:vMerge/>
          </w:tcPr>
          <w:p w14:paraId="11171220" w14:textId="77777777" w:rsidR="00A811A7" w:rsidRPr="00B92F64" w:rsidRDefault="00A811A7" w:rsidP="00EF4D9C">
            <w:pPr>
              <w:jc w:val="center"/>
              <w:rPr>
                <w:rFonts w:asciiTheme="majorHAnsi" w:hAnsiTheme="majorHAnsi" w:cstheme="majorHAnsi"/>
                <w:b/>
              </w:rPr>
            </w:pPr>
          </w:p>
        </w:tc>
        <w:tc>
          <w:tcPr>
            <w:tcW w:w="1916" w:type="dxa"/>
            <w:gridSpan w:val="18"/>
          </w:tcPr>
          <w:p w14:paraId="3D1EFE03"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Strongly disagree</w:t>
            </w:r>
          </w:p>
        </w:tc>
        <w:tc>
          <w:tcPr>
            <w:tcW w:w="1848" w:type="dxa"/>
            <w:gridSpan w:val="3"/>
          </w:tcPr>
          <w:p w14:paraId="69038F41" w14:textId="77777777" w:rsidR="00A811A7" w:rsidRPr="00B92F64" w:rsidRDefault="00A811A7" w:rsidP="00EF4D9C">
            <w:pPr>
              <w:jc w:val="center"/>
              <w:rPr>
                <w:rFonts w:asciiTheme="majorHAnsi" w:hAnsiTheme="majorHAnsi" w:cstheme="majorHAnsi"/>
                <w:b/>
              </w:rPr>
            </w:pPr>
          </w:p>
        </w:tc>
        <w:tc>
          <w:tcPr>
            <w:tcW w:w="1846" w:type="dxa"/>
            <w:gridSpan w:val="3"/>
          </w:tcPr>
          <w:p w14:paraId="489BAC78"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Strongly agree</w:t>
            </w:r>
          </w:p>
        </w:tc>
      </w:tr>
      <w:tr w:rsidR="00A811A7" w:rsidRPr="00B92F64" w14:paraId="1BD31F79" w14:textId="77777777" w:rsidTr="00EF4D9C">
        <w:tc>
          <w:tcPr>
            <w:tcW w:w="9132" w:type="dxa"/>
          </w:tcPr>
          <w:p w14:paraId="4E97B050" w14:textId="77777777" w:rsidR="00A811A7" w:rsidRPr="00B92F64" w:rsidRDefault="00A811A7" w:rsidP="00A811A7">
            <w:pPr>
              <w:pStyle w:val="ListParagraph"/>
              <w:numPr>
                <w:ilvl w:val="0"/>
                <w:numId w:val="12"/>
              </w:numPr>
              <w:spacing w:before="0"/>
              <w:rPr>
                <w:rFonts w:asciiTheme="majorHAnsi" w:hAnsiTheme="majorHAnsi" w:cstheme="majorHAnsi"/>
              </w:rPr>
            </w:pPr>
            <w:r w:rsidRPr="00B92F64">
              <w:rPr>
                <w:rFonts w:asciiTheme="majorHAnsi" w:hAnsiTheme="majorHAnsi" w:cstheme="majorHAnsi"/>
              </w:rPr>
              <w:t>A comprehensive assessment should be conducted based on an understanding of the context and setting in which it is undertaken.</w:t>
            </w:r>
          </w:p>
        </w:tc>
        <w:tc>
          <w:tcPr>
            <w:tcW w:w="615" w:type="dxa"/>
            <w:gridSpan w:val="6"/>
          </w:tcPr>
          <w:p w14:paraId="2C53CBE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25C2F4E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6" w:type="dxa"/>
            <w:gridSpan w:val="6"/>
          </w:tcPr>
          <w:p w14:paraId="433AF9E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89293B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A39000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7C23F9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20E6F2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ECB093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E2CE82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641603A5" w14:textId="77777777" w:rsidTr="00EF4D9C">
        <w:tc>
          <w:tcPr>
            <w:tcW w:w="14742" w:type="dxa"/>
            <w:gridSpan w:val="25"/>
          </w:tcPr>
          <w:p w14:paraId="0D6B2FD0"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03FDB5FB" w14:textId="77777777" w:rsidTr="00EF4D9C">
        <w:tc>
          <w:tcPr>
            <w:tcW w:w="9132" w:type="dxa"/>
          </w:tcPr>
          <w:p w14:paraId="3B96BCEA" w14:textId="77777777" w:rsidR="00A811A7" w:rsidRPr="00B92F64" w:rsidRDefault="00A811A7" w:rsidP="00A811A7">
            <w:pPr>
              <w:pStyle w:val="ListParagraph"/>
              <w:numPr>
                <w:ilvl w:val="0"/>
                <w:numId w:val="12"/>
              </w:numPr>
              <w:spacing w:before="0"/>
              <w:rPr>
                <w:rFonts w:asciiTheme="majorHAnsi" w:hAnsiTheme="majorHAnsi" w:cstheme="majorHAnsi"/>
              </w:rPr>
            </w:pPr>
            <w:r w:rsidRPr="00B92F64">
              <w:rPr>
                <w:rFonts w:asciiTheme="majorHAnsi" w:hAnsiTheme="majorHAnsi" w:cstheme="majorHAnsi"/>
              </w:rPr>
              <w:t>A comprehensive assessment should take into account symptom severity, the service user’s understanding of the problem, degree of distress and functional impairment.</w:t>
            </w:r>
          </w:p>
        </w:tc>
        <w:tc>
          <w:tcPr>
            <w:tcW w:w="615" w:type="dxa"/>
            <w:gridSpan w:val="6"/>
          </w:tcPr>
          <w:p w14:paraId="20DA2D0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6CFE657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6" w:type="dxa"/>
            <w:gridSpan w:val="6"/>
          </w:tcPr>
          <w:p w14:paraId="7686A29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617CB6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9E3EF5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8618EC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1B069A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7D1E5F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A6FF45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6DBFED7B" w14:textId="77777777" w:rsidTr="00EF4D9C">
        <w:tc>
          <w:tcPr>
            <w:tcW w:w="14742" w:type="dxa"/>
            <w:gridSpan w:val="25"/>
          </w:tcPr>
          <w:p w14:paraId="373B01C7"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701A5612" w14:textId="77777777" w:rsidTr="00EF4D9C">
        <w:tc>
          <w:tcPr>
            <w:tcW w:w="9132" w:type="dxa"/>
          </w:tcPr>
          <w:p w14:paraId="77067EBE" w14:textId="77777777" w:rsidR="00A811A7" w:rsidRPr="00B92F64" w:rsidRDefault="00A811A7" w:rsidP="00A811A7">
            <w:pPr>
              <w:pStyle w:val="ListParagraph"/>
              <w:numPr>
                <w:ilvl w:val="0"/>
                <w:numId w:val="12"/>
              </w:numPr>
              <w:spacing w:before="0"/>
              <w:rPr>
                <w:rFonts w:asciiTheme="majorHAnsi" w:hAnsiTheme="majorHAnsi" w:cstheme="majorHAnsi"/>
              </w:rPr>
            </w:pPr>
            <w:r w:rsidRPr="00B92F64">
              <w:rPr>
                <w:rFonts w:asciiTheme="majorHAnsi" w:hAnsiTheme="majorHAnsi" w:cstheme="majorHAnsi"/>
              </w:rPr>
              <w:t xml:space="preserve">A comprehensive assessment should draw on a wide range of information sources.   </w:t>
            </w:r>
          </w:p>
        </w:tc>
        <w:tc>
          <w:tcPr>
            <w:tcW w:w="615" w:type="dxa"/>
            <w:gridSpan w:val="6"/>
          </w:tcPr>
          <w:p w14:paraId="4F3930F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60193E6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6" w:type="dxa"/>
            <w:gridSpan w:val="6"/>
          </w:tcPr>
          <w:p w14:paraId="437B4C0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C21AB1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62ADBB2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DF144F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BF0BA3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D247FB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C4437B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6509F40B" w14:textId="77777777" w:rsidTr="00EF4D9C">
        <w:tc>
          <w:tcPr>
            <w:tcW w:w="14742" w:type="dxa"/>
            <w:gridSpan w:val="25"/>
          </w:tcPr>
          <w:p w14:paraId="3D64F4A3"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0D5EEEE1" w14:textId="77777777" w:rsidTr="00EF4D9C">
        <w:tc>
          <w:tcPr>
            <w:tcW w:w="9132" w:type="dxa"/>
          </w:tcPr>
          <w:p w14:paraId="49E43A3D" w14:textId="77777777" w:rsidR="00A811A7" w:rsidRPr="00B92F64" w:rsidRDefault="00A811A7" w:rsidP="00A811A7">
            <w:pPr>
              <w:pStyle w:val="ListParagraph"/>
              <w:numPr>
                <w:ilvl w:val="0"/>
                <w:numId w:val="12"/>
              </w:numPr>
              <w:spacing w:before="0"/>
              <w:rPr>
                <w:rFonts w:asciiTheme="majorHAnsi" w:hAnsiTheme="majorHAnsi" w:cstheme="majorHAnsi"/>
              </w:rPr>
            </w:pPr>
            <w:r w:rsidRPr="00B92F64">
              <w:rPr>
                <w:rFonts w:asciiTheme="majorHAnsi" w:hAnsiTheme="majorHAnsi" w:cstheme="majorHAnsi"/>
              </w:rPr>
              <w:t xml:space="preserve">The content and structure of the comprehensive assessment should be adapted to the severity of the learning which a person has.   </w:t>
            </w:r>
          </w:p>
        </w:tc>
        <w:tc>
          <w:tcPr>
            <w:tcW w:w="615" w:type="dxa"/>
            <w:gridSpan w:val="6"/>
          </w:tcPr>
          <w:p w14:paraId="539B13B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7F515B3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6" w:type="dxa"/>
            <w:gridSpan w:val="6"/>
          </w:tcPr>
          <w:p w14:paraId="6F24CB6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19C35D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0C94F1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5EC202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E9AB9E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0DBD50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C8820C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07DEB7F7" w14:textId="77777777" w:rsidTr="00EF4D9C">
        <w:tc>
          <w:tcPr>
            <w:tcW w:w="14742" w:type="dxa"/>
            <w:gridSpan w:val="25"/>
          </w:tcPr>
          <w:p w14:paraId="0DFEED35"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112328CF" w14:textId="77777777" w:rsidTr="00EF4D9C">
        <w:tc>
          <w:tcPr>
            <w:tcW w:w="9132" w:type="dxa"/>
          </w:tcPr>
          <w:p w14:paraId="06442A91" w14:textId="77777777" w:rsidR="00A811A7" w:rsidRPr="00B92F64" w:rsidRDefault="00A811A7" w:rsidP="00A811A7">
            <w:pPr>
              <w:pStyle w:val="ListParagraph"/>
              <w:numPr>
                <w:ilvl w:val="0"/>
                <w:numId w:val="12"/>
              </w:numPr>
              <w:spacing w:before="0"/>
              <w:rPr>
                <w:rFonts w:asciiTheme="majorHAnsi" w:hAnsiTheme="majorHAnsi" w:cstheme="majorHAnsi"/>
              </w:rPr>
            </w:pPr>
            <w:r w:rsidRPr="00B92F64">
              <w:rPr>
                <w:rFonts w:asciiTheme="majorHAnsi" w:hAnsiTheme="majorHAnsi" w:cstheme="majorHAnsi"/>
              </w:rPr>
              <w:t>A comprehensive assessment should consider the misuse of drugs or alcohol as a potential problem in itself and also as a contributory factor in other disorders.</w:t>
            </w:r>
          </w:p>
        </w:tc>
        <w:tc>
          <w:tcPr>
            <w:tcW w:w="615" w:type="dxa"/>
            <w:gridSpan w:val="6"/>
          </w:tcPr>
          <w:p w14:paraId="0021BA1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28EDE8A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6" w:type="dxa"/>
            <w:gridSpan w:val="6"/>
          </w:tcPr>
          <w:p w14:paraId="4A02A9F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33EDDB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DCC9AC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D5ADAA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183E79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C58E71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9A66FF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3BB6D946" w14:textId="77777777" w:rsidTr="00EF4D9C">
        <w:tc>
          <w:tcPr>
            <w:tcW w:w="14742" w:type="dxa"/>
            <w:gridSpan w:val="25"/>
          </w:tcPr>
          <w:p w14:paraId="0CE15642"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44C0D014" w14:textId="77777777" w:rsidTr="00EF4D9C">
        <w:tc>
          <w:tcPr>
            <w:tcW w:w="9132" w:type="dxa"/>
          </w:tcPr>
          <w:p w14:paraId="70BA2E37" w14:textId="77777777" w:rsidR="00A811A7" w:rsidRPr="00B92F64" w:rsidRDefault="00A811A7" w:rsidP="00A811A7">
            <w:pPr>
              <w:pStyle w:val="ListParagraph"/>
              <w:numPr>
                <w:ilvl w:val="0"/>
                <w:numId w:val="12"/>
              </w:numPr>
              <w:spacing w:before="0"/>
              <w:rPr>
                <w:rFonts w:asciiTheme="majorHAnsi" w:hAnsiTheme="majorHAnsi" w:cstheme="majorHAnsi"/>
              </w:rPr>
            </w:pPr>
            <w:r w:rsidRPr="00B92F64">
              <w:rPr>
                <w:rFonts w:asciiTheme="majorHAnsi" w:hAnsiTheme="majorHAnsi" w:cstheme="majorHAnsi"/>
              </w:rPr>
              <w:t>A comprehensive assessment should have an identified outcome.</w:t>
            </w:r>
          </w:p>
        </w:tc>
        <w:tc>
          <w:tcPr>
            <w:tcW w:w="615" w:type="dxa"/>
            <w:gridSpan w:val="6"/>
          </w:tcPr>
          <w:p w14:paraId="318BE16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5E52013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6" w:type="dxa"/>
            <w:gridSpan w:val="6"/>
          </w:tcPr>
          <w:p w14:paraId="0B05263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F98159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6882687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DEDEEF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5BF6AA1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0E72AB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F5E6E7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4F43DF3F" w14:textId="77777777" w:rsidTr="00EF4D9C">
        <w:tc>
          <w:tcPr>
            <w:tcW w:w="14742" w:type="dxa"/>
            <w:gridSpan w:val="25"/>
          </w:tcPr>
          <w:p w14:paraId="33FB6AFB"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525CA631" w14:textId="77777777" w:rsidTr="00EF4D9C">
        <w:tc>
          <w:tcPr>
            <w:tcW w:w="9132" w:type="dxa"/>
          </w:tcPr>
          <w:p w14:paraId="79D85956" w14:textId="77777777" w:rsidR="00A811A7" w:rsidRPr="00B92F64" w:rsidRDefault="00A811A7" w:rsidP="00A811A7">
            <w:pPr>
              <w:pStyle w:val="ListParagraph"/>
              <w:numPr>
                <w:ilvl w:val="0"/>
                <w:numId w:val="12"/>
              </w:numPr>
              <w:spacing w:before="0"/>
              <w:rPr>
                <w:rFonts w:asciiTheme="majorHAnsi" w:hAnsiTheme="majorHAnsi" w:cstheme="majorHAnsi"/>
              </w:rPr>
            </w:pPr>
            <w:r w:rsidRPr="00B92F64">
              <w:rPr>
                <w:rFonts w:asciiTheme="majorHAnsi" w:hAnsiTheme="majorHAnsi" w:cstheme="majorHAnsi"/>
              </w:rPr>
              <w:t>A comprehensive assessment should be reviewed in line with an agreed timescale.</w:t>
            </w:r>
          </w:p>
        </w:tc>
        <w:tc>
          <w:tcPr>
            <w:tcW w:w="615" w:type="dxa"/>
            <w:gridSpan w:val="6"/>
          </w:tcPr>
          <w:p w14:paraId="7BE8363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1674030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6" w:type="dxa"/>
            <w:gridSpan w:val="6"/>
          </w:tcPr>
          <w:p w14:paraId="7BA57F9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71D498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999BEC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A393EE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12FC10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00CBC3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39CD32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5AE9C556" w14:textId="77777777" w:rsidTr="00EF4D9C">
        <w:tc>
          <w:tcPr>
            <w:tcW w:w="14742" w:type="dxa"/>
            <w:gridSpan w:val="25"/>
          </w:tcPr>
          <w:p w14:paraId="47607809"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12099EA6" w14:textId="77777777" w:rsidTr="00EF4D9C">
        <w:tc>
          <w:tcPr>
            <w:tcW w:w="9132" w:type="dxa"/>
          </w:tcPr>
          <w:p w14:paraId="55446CCD" w14:textId="77777777" w:rsidR="00A811A7" w:rsidRPr="00B92F64" w:rsidRDefault="00A811A7" w:rsidP="00A811A7">
            <w:pPr>
              <w:pStyle w:val="ListParagraph"/>
              <w:numPr>
                <w:ilvl w:val="0"/>
                <w:numId w:val="12"/>
              </w:numPr>
              <w:spacing w:before="0"/>
              <w:rPr>
                <w:rFonts w:asciiTheme="majorHAnsi" w:hAnsiTheme="majorHAnsi" w:cstheme="majorHAnsi"/>
              </w:rPr>
            </w:pPr>
            <w:r w:rsidRPr="00B92F64">
              <w:rPr>
                <w:rFonts w:asciiTheme="majorHAnsi" w:hAnsiTheme="majorHAnsi" w:cstheme="majorHAnsi"/>
              </w:rPr>
              <w:t>A comprehensive assessment should be revised when further relevant information emerges.</w:t>
            </w:r>
          </w:p>
        </w:tc>
        <w:tc>
          <w:tcPr>
            <w:tcW w:w="615" w:type="dxa"/>
            <w:gridSpan w:val="6"/>
          </w:tcPr>
          <w:p w14:paraId="3D0ED84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7D8BF38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6" w:type="dxa"/>
            <w:gridSpan w:val="6"/>
          </w:tcPr>
          <w:p w14:paraId="7D0A9D2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B3B6E4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20291E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7A42B4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01D0CE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5849FA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BEEC50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30A84166" w14:textId="77777777" w:rsidTr="00EF4D9C">
        <w:tc>
          <w:tcPr>
            <w:tcW w:w="14742" w:type="dxa"/>
            <w:gridSpan w:val="25"/>
          </w:tcPr>
          <w:p w14:paraId="1617F896"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1EAF3A7E" w14:textId="77777777" w:rsidTr="00EF4D9C">
        <w:tc>
          <w:tcPr>
            <w:tcW w:w="9161" w:type="dxa"/>
            <w:gridSpan w:val="2"/>
          </w:tcPr>
          <w:p w14:paraId="41E1B4A8" w14:textId="77777777" w:rsidR="00A811A7" w:rsidRPr="00B92F64" w:rsidRDefault="00A811A7" w:rsidP="00A811A7">
            <w:pPr>
              <w:pStyle w:val="ListParagraph"/>
              <w:numPr>
                <w:ilvl w:val="0"/>
                <w:numId w:val="12"/>
              </w:numPr>
              <w:spacing w:before="0"/>
              <w:rPr>
                <w:rFonts w:asciiTheme="majorHAnsi" w:hAnsiTheme="majorHAnsi" w:cstheme="majorHAnsi"/>
              </w:rPr>
            </w:pPr>
            <w:r w:rsidRPr="00B92F64">
              <w:rPr>
                <w:rFonts w:asciiTheme="majorHAnsi" w:hAnsiTheme="majorHAnsi" w:cstheme="majorHAnsi"/>
              </w:rPr>
              <w:t xml:space="preserve">A comprehensive assessment should seek to identify service users’ strengths. </w:t>
            </w:r>
          </w:p>
        </w:tc>
        <w:tc>
          <w:tcPr>
            <w:tcW w:w="615" w:type="dxa"/>
            <w:gridSpan w:val="6"/>
          </w:tcPr>
          <w:p w14:paraId="0ADC594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42593D1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57" w:type="dxa"/>
            <w:gridSpan w:val="5"/>
          </w:tcPr>
          <w:p w14:paraId="7488E4A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2B8EA4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B01941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69C1E5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7E43AD9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56855F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EB707B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61E8CA5A" w14:textId="77777777" w:rsidTr="00EF4D9C">
        <w:tc>
          <w:tcPr>
            <w:tcW w:w="14742" w:type="dxa"/>
            <w:gridSpan w:val="25"/>
          </w:tcPr>
          <w:p w14:paraId="4363ACCB"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2FF5DA19" w14:textId="77777777" w:rsidTr="00EF4D9C">
        <w:tc>
          <w:tcPr>
            <w:tcW w:w="9161" w:type="dxa"/>
            <w:gridSpan w:val="2"/>
          </w:tcPr>
          <w:p w14:paraId="3AA7BA09" w14:textId="77777777" w:rsidR="00A811A7" w:rsidRPr="00B92F64" w:rsidRDefault="00A811A7" w:rsidP="00A811A7">
            <w:pPr>
              <w:pStyle w:val="ListParagraph"/>
              <w:numPr>
                <w:ilvl w:val="0"/>
                <w:numId w:val="12"/>
              </w:numPr>
              <w:spacing w:before="0"/>
              <w:rPr>
                <w:rFonts w:asciiTheme="majorHAnsi" w:hAnsiTheme="majorHAnsi" w:cstheme="majorHAnsi"/>
              </w:rPr>
            </w:pPr>
            <w:r w:rsidRPr="00B92F64">
              <w:rPr>
                <w:rFonts w:asciiTheme="majorHAnsi" w:hAnsiTheme="majorHAnsi" w:cstheme="majorHAnsi"/>
              </w:rPr>
              <w:t>When conducting a comprehensive assessment, staff should seek to understand how the physical and social environment may contribute to the development or maintenance of the issues that are the focus of the assessment.</w:t>
            </w:r>
          </w:p>
        </w:tc>
        <w:tc>
          <w:tcPr>
            <w:tcW w:w="615" w:type="dxa"/>
            <w:gridSpan w:val="6"/>
          </w:tcPr>
          <w:p w14:paraId="4F98AED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2F78DB4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57" w:type="dxa"/>
            <w:gridSpan w:val="5"/>
          </w:tcPr>
          <w:p w14:paraId="4A80225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0B1E8E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441A1F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4EF60B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7E5E1A1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B1C5E8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A63C12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34DBC743" w14:textId="77777777" w:rsidTr="00EF4D9C">
        <w:tc>
          <w:tcPr>
            <w:tcW w:w="14742" w:type="dxa"/>
            <w:gridSpan w:val="25"/>
          </w:tcPr>
          <w:p w14:paraId="05BCBE43"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6C0895F3" w14:textId="77777777" w:rsidTr="00EF4D9C">
        <w:tc>
          <w:tcPr>
            <w:tcW w:w="9173" w:type="dxa"/>
            <w:gridSpan w:val="3"/>
          </w:tcPr>
          <w:p w14:paraId="6E7834A5" w14:textId="77777777" w:rsidR="00A811A7" w:rsidRPr="00B92F64" w:rsidRDefault="00A811A7" w:rsidP="00A811A7">
            <w:pPr>
              <w:pStyle w:val="ListParagraph"/>
              <w:numPr>
                <w:ilvl w:val="0"/>
                <w:numId w:val="12"/>
              </w:numPr>
              <w:spacing w:before="0"/>
              <w:rPr>
                <w:rFonts w:asciiTheme="majorHAnsi" w:hAnsiTheme="majorHAnsi" w:cstheme="majorHAnsi"/>
              </w:rPr>
            </w:pPr>
            <w:r w:rsidRPr="00B92F64">
              <w:rPr>
                <w:rFonts w:asciiTheme="majorHAnsi" w:hAnsiTheme="majorHAnsi" w:cstheme="majorHAnsi"/>
              </w:rPr>
              <w:t xml:space="preserve">A comprehensive assessment with a person with a learning disability should take into account any neurological or physical health problems or genetic syndromes that may influence the development or presentation of mental health problems. </w:t>
            </w:r>
          </w:p>
        </w:tc>
        <w:tc>
          <w:tcPr>
            <w:tcW w:w="615" w:type="dxa"/>
            <w:gridSpan w:val="6"/>
          </w:tcPr>
          <w:p w14:paraId="14889FF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586CC01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45" w:type="dxa"/>
            <w:gridSpan w:val="4"/>
          </w:tcPr>
          <w:p w14:paraId="5F11D62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A52291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CFECEF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656A66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539D07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5FF87C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707A9C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20C71679" w14:textId="77777777" w:rsidTr="00EF4D9C">
        <w:tc>
          <w:tcPr>
            <w:tcW w:w="14742" w:type="dxa"/>
            <w:gridSpan w:val="25"/>
          </w:tcPr>
          <w:p w14:paraId="206D6BA3"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276B6B62" w14:textId="77777777" w:rsidTr="00EF4D9C">
        <w:tc>
          <w:tcPr>
            <w:tcW w:w="9173" w:type="dxa"/>
            <w:gridSpan w:val="3"/>
          </w:tcPr>
          <w:p w14:paraId="10B5D3A9" w14:textId="77777777" w:rsidR="00A811A7" w:rsidRPr="00B92F64" w:rsidRDefault="00A811A7" w:rsidP="00A811A7">
            <w:pPr>
              <w:pStyle w:val="ListParagraph"/>
              <w:numPr>
                <w:ilvl w:val="0"/>
                <w:numId w:val="12"/>
              </w:numPr>
              <w:autoSpaceDE w:val="0"/>
              <w:autoSpaceDN w:val="0"/>
              <w:adjustRightInd w:val="0"/>
              <w:spacing w:before="0"/>
              <w:rPr>
                <w:rFonts w:asciiTheme="majorHAnsi" w:hAnsiTheme="majorHAnsi" w:cstheme="majorHAnsi"/>
                <w:sz w:val="20"/>
                <w:szCs w:val="20"/>
              </w:rPr>
            </w:pPr>
            <w:r w:rsidRPr="00B92F64">
              <w:rPr>
                <w:rFonts w:asciiTheme="majorHAnsi" w:hAnsiTheme="majorHAnsi" w:cstheme="majorHAnsi"/>
              </w:rPr>
              <w:t>Service users, and if appropriate family members, carers or support workers, should be provided with a summary of the comprehensive assessment, including any potential implications.</w:t>
            </w:r>
          </w:p>
        </w:tc>
        <w:tc>
          <w:tcPr>
            <w:tcW w:w="615" w:type="dxa"/>
            <w:gridSpan w:val="6"/>
          </w:tcPr>
          <w:p w14:paraId="2A85BA9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6754BFB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45" w:type="dxa"/>
            <w:gridSpan w:val="4"/>
          </w:tcPr>
          <w:p w14:paraId="394B056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E1A1B6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A9AFF7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7481E8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4C8CD4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67816A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808DF4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20071185" w14:textId="77777777" w:rsidTr="00EF4D9C">
        <w:tc>
          <w:tcPr>
            <w:tcW w:w="14742" w:type="dxa"/>
            <w:gridSpan w:val="25"/>
          </w:tcPr>
          <w:p w14:paraId="5F036358"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246FF406" w14:textId="77777777" w:rsidTr="00EF4D9C">
        <w:tc>
          <w:tcPr>
            <w:tcW w:w="9185" w:type="dxa"/>
            <w:gridSpan w:val="4"/>
          </w:tcPr>
          <w:p w14:paraId="4A37DA08" w14:textId="77777777" w:rsidR="00A811A7" w:rsidRPr="00B92F64" w:rsidRDefault="00A811A7" w:rsidP="00A811A7">
            <w:pPr>
              <w:pStyle w:val="ListParagraph"/>
              <w:numPr>
                <w:ilvl w:val="0"/>
                <w:numId w:val="12"/>
              </w:numPr>
              <w:autoSpaceDE w:val="0"/>
              <w:autoSpaceDN w:val="0"/>
              <w:adjustRightInd w:val="0"/>
              <w:spacing w:before="0"/>
              <w:rPr>
                <w:rFonts w:asciiTheme="majorHAnsi" w:hAnsiTheme="majorHAnsi" w:cstheme="majorHAnsi"/>
                <w:sz w:val="20"/>
                <w:szCs w:val="20"/>
              </w:rPr>
            </w:pPr>
            <w:r w:rsidRPr="00B92F64">
              <w:rPr>
                <w:rFonts w:asciiTheme="majorHAnsi" w:hAnsiTheme="majorHAnsi" w:cstheme="majorHAnsi"/>
              </w:rPr>
              <w:t>Service users, and if appropriate family members, carers or support workers, should be offered be given a further opportunity (such as a follow-up appointment) to discuss the outcomes and implications of the comprehensive assessment.</w:t>
            </w:r>
          </w:p>
        </w:tc>
        <w:tc>
          <w:tcPr>
            <w:tcW w:w="615" w:type="dxa"/>
            <w:gridSpan w:val="6"/>
          </w:tcPr>
          <w:p w14:paraId="5BB4400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2D08D4D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33" w:type="dxa"/>
            <w:gridSpan w:val="3"/>
          </w:tcPr>
          <w:p w14:paraId="46DADBF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53600C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3C8AEE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4EAC13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D041B8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1A0BFC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EE9A51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42C8C85A" w14:textId="77777777" w:rsidTr="00EF4D9C">
        <w:tc>
          <w:tcPr>
            <w:tcW w:w="14742" w:type="dxa"/>
            <w:gridSpan w:val="25"/>
          </w:tcPr>
          <w:p w14:paraId="75F13D47"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2A4C6C53" w14:textId="77777777" w:rsidTr="00EF4D9C">
        <w:tc>
          <w:tcPr>
            <w:tcW w:w="9185" w:type="dxa"/>
            <w:gridSpan w:val="4"/>
          </w:tcPr>
          <w:p w14:paraId="2BBAEC67" w14:textId="77777777" w:rsidR="00A811A7" w:rsidRPr="00B92F64" w:rsidRDefault="00A811A7" w:rsidP="00A811A7">
            <w:pPr>
              <w:pStyle w:val="ListParagraph"/>
              <w:numPr>
                <w:ilvl w:val="0"/>
                <w:numId w:val="12"/>
              </w:numPr>
              <w:autoSpaceDE w:val="0"/>
              <w:autoSpaceDN w:val="0"/>
              <w:adjustRightInd w:val="0"/>
              <w:spacing w:before="0"/>
              <w:rPr>
                <w:rFonts w:asciiTheme="majorHAnsi" w:hAnsiTheme="majorHAnsi" w:cstheme="majorHAnsi"/>
                <w:sz w:val="20"/>
                <w:szCs w:val="20"/>
              </w:rPr>
            </w:pPr>
            <w:r w:rsidRPr="00B92F64">
              <w:rPr>
                <w:rFonts w:asciiTheme="majorHAnsi" w:hAnsiTheme="majorHAnsi" w:cstheme="majorHAnsi"/>
              </w:rPr>
              <w:t xml:space="preserve">Confidentiality (and its limits) should be explained clearly to the service user, and family members or carers as appropriate, before the assessment. </w:t>
            </w:r>
          </w:p>
        </w:tc>
        <w:tc>
          <w:tcPr>
            <w:tcW w:w="615" w:type="dxa"/>
            <w:gridSpan w:val="6"/>
          </w:tcPr>
          <w:p w14:paraId="3D0BFEB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103871E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33" w:type="dxa"/>
            <w:gridSpan w:val="3"/>
          </w:tcPr>
          <w:p w14:paraId="60766B3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9FBA44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5D8F67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F748E3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581DE4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23835A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16F6A4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6820B386" w14:textId="77777777" w:rsidTr="00EF4D9C">
        <w:tc>
          <w:tcPr>
            <w:tcW w:w="14742" w:type="dxa"/>
            <w:gridSpan w:val="25"/>
          </w:tcPr>
          <w:p w14:paraId="50E479C7"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54147532" w14:textId="77777777" w:rsidTr="00EF4D9C">
        <w:tc>
          <w:tcPr>
            <w:tcW w:w="9197" w:type="dxa"/>
            <w:gridSpan w:val="5"/>
          </w:tcPr>
          <w:p w14:paraId="49941750" w14:textId="77777777" w:rsidR="00A811A7" w:rsidRPr="00B92F64" w:rsidRDefault="00A811A7" w:rsidP="00A811A7">
            <w:pPr>
              <w:pStyle w:val="ListParagraph"/>
              <w:numPr>
                <w:ilvl w:val="0"/>
                <w:numId w:val="12"/>
              </w:numPr>
              <w:spacing w:before="0"/>
              <w:rPr>
                <w:rFonts w:asciiTheme="majorHAnsi" w:hAnsiTheme="majorHAnsi" w:cstheme="majorHAnsi"/>
              </w:rPr>
            </w:pPr>
            <w:r w:rsidRPr="00B92F64">
              <w:rPr>
                <w:rFonts w:asciiTheme="majorHAnsi" w:hAnsiTheme="majorHAnsi" w:cstheme="majorHAnsi"/>
              </w:rPr>
              <w:t>Staff conducting a comprehensive assessment should be aware of diagnostic overshadowing (that a physical health problem or cognitive impairment may mask an underlying mental health problem).</w:t>
            </w:r>
          </w:p>
        </w:tc>
        <w:tc>
          <w:tcPr>
            <w:tcW w:w="615" w:type="dxa"/>
            <w:gridSpan w:val="6"/>
          </w:tcPr>
          <w:p w14:paraId="514F26A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648B0FF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21" w:type="dxa"/>
            <w:gridSpan w:val="2"/>
          </w:tcPr>
          <w:p w14:paraId="45F13AA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263AEB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531CBF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26997E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57F500A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D263BF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ED748E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637E242B" w14:textId="77777777" w:rsidTr="00EF4D9C">
        <w:tc>
          <w:tcPr>
            <w:tcW w:w="14742" w:type="dxa"/>
            <w:gridSpan w:val="25"/>
          </w:tcPr>
          <w:p w14:paraId="2FE0F0AF"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73F18434" w14:textId="77777777" w:rsidTr="00EF4D9C">
        <w:tc>
          <w:tcPr>
            <w:tcW w:w="9197" w:type="dxa"/>
            <w:gridSpan w:val="5"/>
          </w:tcPr>
          <w:p w14:paraId="793E611B" w14:textId="77777777" w:rsidR="00A811A7" w:rsidRPr="00B92F64" w:rsidRDefault="00A811A7" w:rsidP="00A811A7">
            <w:pPr>
              <w:pStyle w:val="ListParagraph"/>
              <w:numPr>
                <w:ilvl w:val="0"/>
                <w:numId w:val="12"/>
              </w:numPr>
              <w:spacing w:before="0" w:after="160" w:line="259" w:lineRule="auto"/>
              <w:rPr>
                <w:rFonts w:asciiTheme="majorHAnsi" w:hAnsiTheme="majorHAnsi" w:cstheme="majorHAnsi"/>
              </w:rPr>
            </w:pPr>
            <w:r w:rsidRPr="00B92F64">
              <w:rPr>
                <w:rFonts w:asciiTheme="majorHAnsi" w:hAnsiTheme="majorHAnsi" w:cstheme="majorHAnsi"/>
              </w:rPr>
              <w:t>Staff conducting a comprehensive assessment should be aware of the likely presentations of mental health disorders associated with specific disorders or syndrome which causal of the learning disability.</w:t>
            </w:r>
          </w:p>
        </w:tc>
        <w:tc>
          <w:tcPr>
            <w:tcW w:w="615" w:type="dxa"/>
            <w:gridSpan w:val="6"/>
          </w:tcPr>
          <w:p w14:paraId="692040B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155EB81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21" w:type="dxa"/>
            <w:gridSpan w:val="2"/>
          </w:tcPr>
          <w:p w14:paraId="6DCA2D5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03B3A2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B32BD4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4939E0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E22C0A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646548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326D62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5BC6429A" w14:textId="77777777" w:rsidTr="00EF4D9C">
        <w:tc>
          <w:tcPr>
            <w:tcW w:w="14742" w:type="dxa"/>
            <w:gridSpan w:val="25"/>
          </w:tcPr>
          <w:p w14:paraId="1369C564"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5C2CA4A1" w14:textId="77777777" w:rsidTr="00EF4D9C">
        <w:tc>
          <w:tcPr>
            <w:tcW w:w="9204" w:type="dxa"/>
            <w:gridSpan w:val="6"/>
          </w:tcPr>
          <w:p w14:paraId="5FF5ED67" w14:textId="77777777" w:rsidR="00A811A7" w:rsidRPr="00B92F64" w:rsidRDefault="00A811A7" w:rsidP="00A811A7">
            <w:pPr>
              <w:pStyle w:val="ListParagraph"/>
              <w:numPr>
                <w:ilvl w:val="0"/>
                <w:numId w:val="12"/>
              </w:numPr>
              <w:spacing w:before="0"/>
              <w:rPr>
                <w:rFonts w:asciiTheme="majorHAnsi" w:hAnsiTheme="majorHAnsi" w:cstheme="majorHAnsi"/>
              </w:rPr>
            </w:pPr>
            <w:r w:rsidRPr="00B92F64">
              <w:rPr>
                <w:rFonts w:asciiTheme="majorHAnsi" w:hAnsiTheme="majorHAnsi" w:cstheme="majorHAnsi"/>
              </w:rPr>
              <w:t xml:space="preserve">Staff conducting a comprehensive assessment should be aware of the impact of neurodevelopmental disorders on the presentations of mental health symptoms. </w:t>
            </w:r>
          </w:p>
        </w:tc>
        <w:tc>
          <w:tcPr>
            <w:tcW w:w="614" w:type="dxa"/>
            <w:gridSpan w:val="6"/>
          </w:tcPr>
          <w:p w14:paraId="78A171F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649EF47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15" w:type="dxa"/>
          </w:tcPr>
          <w:p w14:paraId="411649B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F17817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3CEC01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DAB467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EBAE12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25B74B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99AA15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253AD8E3" w14:textId="77777777" w:rsidTr="00EF4D9C">
        <w:tc>
          <w:tcPr>
            <w:tcW w:w="14742" w:type="dxa"/>
            <w:gridSpan w:val="25"/>
          </w:tcPr>
          <w:p w14:paraId="37B49166"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6480AC98" w14:textId="77777777" w:rsidTr="00EF4D9C">
        <w:tc>
          <w:tcPr>
            <w:tcW w:w="9209" w:type="dxa"/>
            <w:gridSpan w:val="6"/>
          </w:tcPr>
          <w:p w14:paraId="5D9F4658" w14:textId="77777777" w:rsidR="00A811A7" w:rsidRPr="00B92F64" w:rsidRDefault="00A811A7" w:rsidP="00A811A7">
            <w:pPr>
              <w:pStyle w:val="ListParagraph"/>
              <w:numPr>
                <w:ilvl w:val="0"/>
                <w:numId w:val="12"/>
              </w:numPr>
              <w:autoSpaceDE w:val="0"/>
              <w:autoSpaceDN w:val="0"/>
              <w:adjustRightInd w:val="0"/>
              <w:spacing w:before="0"/>
              <w:rPr>
                <w:rFonts w:asciiTheme="majorHAnsi" w:hAnsiTheme="majorHAnsi" w:cstheme="majorHAnsi"/>
                <w:sz w:val="20"/>
                <w:szCs w:val="20"/>
              </w:rPr>
            </w:pPr>
            <w:r w:rsidRPr="00B92F64">
              <w:rPr>
                <w:rFonts w:asciiTheme="majorHAnsi" w:hAnsiTheme="majorHAnsi" w:cstheme="majorHAnsi"/>
              </w:rPr>
              <w:t>Staff conducting a comprehensive assessment should be aware that what presents as a mental health problem might be caused by an underlying physical health problem.</w:t>
            </w:r>
          </w:p>
        </w:tc>
        <w:tc>
          <w:tcPr>
            <w:tcW w:w="615" w:type="dxa"/>
            <w:gridSpan w:val="6"/>
          </w:tcPr>
          <w:p w14:paraId="425A7B8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2442CB6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16" w:type="dxa"/>
          </w:tcPr>
          <w:p w14:paraId="31821FE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5" w:type="dxa"/>
          </w:tcPr>
          <w:p w14:paraId="680FF4C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5" w:type="dxa"/>
          </w:tcPr>
          <w:p w14:paraId="472E782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CC3F4F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499732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DE4A88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822A77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7F733CE4" w14:textId="77777777" w:rsidTr="00EF4D9C">
        <w:tc>
          <w:tcPr>
            <w:tcW w:w="14742" w:type="dxa"/>
            <w:gridSpan w:val="25"/>
          </w:tcPr>
          <w:p w14:paraId="376A2DFE"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bl>
    <w:p w14:paraId="62AF52CB" w14:textId="77777777" w:rsidR="00A811A7" w:rsidRPr="00B92F64" w:rsidRDefault="00A811A7" w:rsidP="00A811A7">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39"/>
        <w:gridCol w:w="65"/>
        <w:gridCol w:w="548"/>
        <w:gridCol w:w="66"/>
        <w:gridCol w:w="549"/>
        <w:gridCol w:w="66"/>
        <w:gridCol w:w="615"/>
        <w:gridCol w:w="616"/>
        <w:gridCol w:w="616"/>
        <w:gridCol w:w="616"/>
        <w:gridCol w:w="615"/>
        <w:gridCol w:w="615"/>
        <w:gridCol w:w="616"/>
      </w:tblGrid>
      <w:tr w:rsidR="00A811A7" w:rsidRPr="00B92F64" w14:paraId="7FAF71A3" w14:textId="77777777" w:rsidTr="00EF4D9C">
        <w:tc>
          <w:tcPr>
            <w:tcW w:w="14742" w:type="dxa"/>
            <w:gridSpan w:val="13"/>
          </w:tcPr>
          <w:p w14:paraId="7B081235"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Principles of a comprehensive assessment: Collaborative approach</w:t>
            </w:r>
          </w:p>
        </w:tc>
      </w:tr>
      <w:tr w:rsidR="00A811A7" w:rsidRPr="00B92F64" w14:paraId="7A72E231" w14:textId="77777777" w:rsidTr="00EF4D9C">
        <w:tc>
          <w:tcPr>
            <w:tcW w:w="9144" w:type="dxa"/>
            <w:vMerge w:val="restart"/>
          </w:tcPr>
          <w:p w14:paraId="08A77A1F" w14:textId="77777777" w:rsidR="00A811A7" w:rsidRPr="00B92F64" w:rsidRDefault="00A811A7" w:rsidP="00EF4D9C">
            <w:pPr>
              <w:jc w:val="both"/>
              <w:rPr>
                <w:rFonts w:asciiTheme="majorHAnsi" w:hAnsiTheme="majorHAnsi" w:cstheme="majorHAnsi"/>
                <w:i/>
              </w:rPr>
            </w:pPr>
            <w:r w:rsidRPr="00B92F64">
              <w:rPr>
                <w:rFonts w:asciiTheme="majorHAnsi" w:hAnsiTheme="majorHAnsi" w:cstheme="majorHAnsi"/>
                <w:b/>
              </w:rPr>
              <w:t>Statements relating to the collaborative approach that should be taken during comprehensive assessment of mental health problems in people with learning disabilities.</w:t>
            </w:r>
          </w:p>
        </w:tc>
        <w:tc>
          <w:tcPr>
            <w:tcW w:w="5598" w:type="dxa"/>
            <w:gridSpan w:val="12"/>
          </w:tcPr>
          <w:p w14:paraId="1C04AD2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Scale</w:t>
            </w:r>
          </w:p>
        </w:tc>
      </w:tr>
      <w:tr w:rsidR="00A811A7" w:rsidRPr="00B92F64" w14:paraId="0FC199BA" w14:textId="77777777" w:rsidTr="00EF4D9C">
        <w:tc>
          <w:tcPr>
            <w:tcW w:w="9144" w:type="dxa"/>
            <w:vMerge/>
          </w:tcPr>
          <w:p w14:paraId="245C60C6" w14:textId="77777777" w:rsidR="00A811A7" w:rsidRPr="00B92F64" w:rsidRDefault="00A811A7" w:rsidP="00EF4D9C">
            <w:pPr>
              <w:pStyle w:val="ListParagraph"/>
              <w:jc w:val="both"/>
              <w:rPr>
                <w:rFonts w:asciiTheme="majorHAnsi" w:hAnsiTheme="majorHAnsi" w:cstheme="majorHAnsi"/>
                <w:i/>
              </w:rPr>
            </w:pPr>
          </w:p>
        </w:tc>
        <w:tc>
          <w:tcPr>
            <w:tcW w:w="1904" w:type="dxa"/>
            <w:gridSpan w:val="6"/>
          </w:tcPr>
          <w:p w14:paraId="06F93FD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231389AE" w14:textId="77777777" w:rsidR="00A811A7" w:rsidRPr="00B92F64" w:rsidRDefault="00A811A7" w:rsidP="00EF4D9C">
            <w:pPr>
              <w:jc w:val="center"/>
              <w:rPr>
                <w:rFonts w:asciiTheme="majorHAnsi" w:hAnsiTheme="majorHAnsi" w:cstheme="majorHAnsi"/>
              </w:rPr>
            </w:pPr>
          </w:p>
        </w:tc>
        <w:tc>
          <w:tcPr>
            <w:tcW w:w="616" w:type="dxa"/>
          </w:tcPr>
          <w:p w14:paraId="3F9598E0" w14:textId="77777777" w:rsidR="00A811A7" w:rsidRPr="00B92F64" w:rsidRDefault="00A811A7" w:rsidP="00EF4D9C">
            <w:pPr>
              <w:jc w:val="center"/>
              <w:rPr>
                <w:rFonts w:asciiTheme="majorHAnsi" w:hAnsiTheme="majorHAnsi" w:cstheme="majorHAnsi"/>
              </w:rPr>
            </w:pPr>
          </w:p>
        </w:tc>
        <w:tc>
          <w:tcPr>
            <w:tcW w:w="616" w:type="dxa"/>
          </w:tcPr>
          <w:p w14:paraId="691699D9" w14:textId="77777777" w:rsidR="00A811A7" w:rsidRPr="00B92F64" w:rsidRDefault="00A811A7" w:rsidP="00EF4D9C">
            <w:pPr>
              <w:jc w:val="center"/>
              <w:rPr>
                <w:rFonts w:asciiTheme="majorHAnsi" w:hAnsiTheme="majorHAnsi" w:cstheme="majorHAnsi"/>
              </w:rPr>
            </w:pPr>
          </w:p>
        </w:tc>
        <w:tc>
          <w:tcPr>
            <w:tcW w:w="1846" w:type="dxa"/>
            <w:gridSpan w:val="3"/>
          </w:tcPr>
          <w:p w14:paraId="2318F6D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Strongly agree</w:t>
            </w:r>
          </w:p>
        </w:tc>
      </w:tr>
      <w:tr w:rsidR="00A811A7" w:rsidRPr="00B92F64" w14:paraId="7CC29E2D" w14:textId="77777777" w:rsidTr="00EF4D9C">
        <w:tc>
          <w:tcPr>
            <w:tcW w:w="9144" w:type="dxa"/>
          </w:tcPr>
          <w:p w14:paraId="11333A55" w14:textId="77777777" w:rsidR="00A811A7" w:rsidRPr="00B92F64" w:rsidRDefault="00A811A7" w:rsidP="00A811A7">
            <w:pPr>
              <w:pStyle w:val="ListParagraph"/>
              <w:numPr>
                <w:ilvl w:val="0"/>
                <w:numId w:val="11"/>
              </w:numPr>
              <w:spacing w:before="0"/>
              <w:rPr>
                <w:rFonts w:asciiTheme="majorHAnsi" w:hAnsiTheme="majorHAnsi" w:cstheme="majorHAnsi"/>
                <w:b/>
              </w:rPr>
            </w:pPr>
            <w:r w:rsidRPr="00B92F64">
              <w:rPr>
                <w:rFonts w:asciiTheme="majorHAnsi" w:hAnsiTheme="majorHAnsi" w:cstheme="majorHAnsi"/>
              </w:rPr>
              <w:t>A comprehensive assessment should be undertaken in a collaborative manner and maximise the contribution of all people involved.</w:t>
            </w:r>
          </w:p>
        </w:tc>
        <w:tc>
          <w:tcPr>
            <w:tcW w:w="613" w:type="dxa"/>
            <w:gridSpan w:val="2"/>
          </w:tcPr>
          <w:p w14:paraId="7551867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53A0C79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5A16D56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904FA6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F07072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BAB274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00FD30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A1E5D8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9F7A6B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6585C080" w14:textId="77777777" w:rsidTr="00EF4D9C">
        <w:tc>
          <w:tcPr>
            <w:tcW w:w="14742" w:type="dxa"/>
            <w:gridSpan w:val="13"/>
          </w:tcPr>
          <w:p w14:paraId="513B284C"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7E1C589E" w14:textId="77777777" w:rsidTr="00EF4D9C">
        <w:tc>
          <w:tcPr>
            <w:tcW w:w="9144" w:type="dxa"/>
          </w:tcPr>
          <w:p w14:paraId="5736E6FC" w14:textId="77777777" w:rsidR="00A811A7" w:rsidRPr="00B92F64" w:rsidRDefault="00A811A7" w:rsidP="00A811A7">
            <w:pPr>
              <w:pStyle w:val="ListParagraph"/>
              <w:numPr>
                <w:ilvl w:val="0"/>
                <w:numId w:val="11"/>
              </w:numPr>
              <w:autoSpaceDE w:val="0"/>
              <w:autoSpaceDN w:val="0"/>
              <w:adjustRightInd w:val="0"/>
              <w:spacing w:before="0"/>
              <w:rPr>
                <w:rFonts w:asciiTheme="majorHAnsi" w:hAnsiTheme="majorHAnsi" w:cstheme="majorHAnsi"/>
                <w:sz w:val="20"/>
                <w:szCs w:val="20"/>
              </w:rPr>
            </w:pPr>
            <w:r w:rsidRPr="00B92F64">
              <w:rPr>
                <w:rFonts w:asciiTheme="majorHAnsi" w:hAnsiTheme="majorHAnsi" w:cstheme="majorHAnsi"/>
              </w:rPr>
              <w:t>Staff conducting a comprehensive assessment should consider involving a family member, partner, carer or advocate to support the service user in order to facilitate the collaborative nature of the assessment.</w:t>
            </w:r>
          </w:p>
        </w:tc>
        <w:tc>
          <w:tcPr>
            <w:tcW w:w="613" w:type="dxa"/>
            <w:gridSpan w:val="2"/>
          </w:tcPr>
          <w:p w14:paraId="70482E6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1C28417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4F64406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406B46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0430A1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6E5E85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7D0E69D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CFED44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721FE0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00302FC9" w14:textId="77777777" w:rsidTr="00EF4D9C">
        <w:tc>
          <w:tcPr>
            <w:tcW w:w="14742" w:type="dxa"/>
            <w:gridSpan w:val="13"/>
          </w:tcPr>
          <w:p w14:paraId="20809711"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28E17908" w14:textId="77777777" w:rsidTr="00EF4D9C">
        <w:tc>
          <w:tcPr>
            <w:tcW w:w="9144" w:type="dxa"/>
          </w:tcPr>
          <w:p w14:paraId="53A5E5DE" w14:textId="77777777" w:rsidR="00A811A7" w:rsidRPr="00B92F64" w:rsidRDefault="00A811A7" w:rsidP="00A811A7">
            <w:pPr>
              <w:pStyle w:val="ListParagraph"/>
              <w:numPr>
                <w:ilvl w:val="0"/>
                <w:numId w:val="11"/>
              </w:numPr>
              <w:spacing w:before="0"/>
              <w:rPr>
                <w:rFonts w:asciiTheme="majorHAnsi" w:hAnsiTheme="majorHAnsi" w:cstheme="majorHAnsi"/>
              </w:rPr>
            </w:pPr>
            <w:r w:rsidRPr="00B92F64">
              <w:rPr>
                <w:rFonts w:asciiTheme="majorHAnsi" w:hAnsiTheme="majorHAnsi" w:cstheme="majorHAnsi"/>
              </w:rPr>
              <w:t>Families and carers should be included in decision making if the service user agrees, and this is deemed appropriate.</w:t>
            </w:r>
          </w:p>
        </w:tc>
        <w:tc>
          <w:tcPr>
            <w:tcW w:w="613" w:type="dxa"/>
            <w:gridSpan w:val="2"/>
          </w:tcPr>
          <w:p w14:paraId="1E706A2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59A5A06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4208674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76E643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108250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081E94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2DEC07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68ADC0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8275B2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5AD074E9" w14:textId="77777777" w:rsidTr="00EF4D9C">
        <w:tc>
          <w:tcPr>
            <w:tcW w:w="14742" w:type="dxa"/>
            <w:gridSpan w:val="13"/>
          </w:tcPr>
          <w:p w14:paraId="6CECFDC6"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26E336F4" w14:textId="77777777" w:rsidTr="00EF4D9C">
        <w:tc>
          <w:tcPr>
            <w:tcW w:w="9144" w:type="dxa"/>
          </w:tcPr>
          <w:p w14:paraId="0A2202B6" w14:textId="77777777" w:rsidR="00A811A7" w:rsidRPr="00B92F64" w:rsidRDefault="00A811A7" w:rsidP="00A811A7">
            <w:pPr>
              <w:pStyle w:val="ListParagraph"/>
              <w:numPr>
                <w:ilvl w:val="0"/>
                <w:numId w:val="11"/>
              </w:numPr>
              <w:autoSpaceDE w:val="0"/>
              <w:autoSpaceDN w:val="0"/>
              <w:adjustRightInd w:val="0"/>
              <w:spacing w:before="0"/>
              <w:rPr>
                <w:rFonts w:asciiTheme="majorHAnsi" w:hAnsiTheme="majorHAnsi" w:cstheme="majorHAnsi"/>
                <w:sz w:val="20"/>
                <w:szCs w:val="20"/>
              </w:rPr>
            </w:pPr>
            <w:r w:rsidRPr="00B92F64">
              <w:rPr>
                <w:rFonts w:asciiTheme="majorHAnsi" w:hAnsiTheme="majorHAnsi" w:cstheme="majorHAnsi"/>
              </w:rPr>
              <w:t>At the beginning of a comprehensive assessment the preferred format for feedback about the outcome of the assessment and formulation should be discussed with the service user.</w:t>
            </w:r>
          </w:p>
        </w:tc>
        <w:tc>
          <w:tcPr>
            <w:tcW w:w="613" w:type="dxa"/>
            <w:gridSpan w:val="2"/>
          </w:tcPr>
          <w:p w14:paraId="55CEC17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77E067F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77014CF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7F3733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19878E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161E61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53C3F8F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032C6A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6FC44A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60ADE3E6" w14:textId="77777777" w:rsidTr="00EF4D9C">
        <w:tc>
          <w:tcPr>
            <w:tcW w:w="14742" w:type="dxa"/>
            <w:gridSpan w:val="13"/>
          </w:tcPr>
          <w:p w14:paraId="75BFF884"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18866C01" w14:textId="77777777" w:rsidTr="00EF4D9C">
        <w:tc>
          <w:tcPr>
            <w:tcW w:w="9144" w:type="dxa"/>
          </w:tcPr>
          <w:p w14:paraId="0A0CE9D1" w14:textId="77777777" w:rsidR="00A811A7" w:rsidRPr="00B92F64" w:rsidRDefault="00A811A7" w:rsidP="00A811A7">
            <w:pPr>
              <w:pStyle w:val="ListParagraph"/>
              <w:numPr>
                <w:ilvl w:val="0"/>
                <w:numId w:val="11"/>
              </w:numPr>
              <w:spacing w:before="0"/>
              <w:rPr>
                <w:rFonts w:asciiTheme="majorHAnsi" w:hAnsiTheme="majorHAnsi" w:cstheme="majorHAnsi"/>
                <w:b/>
              </w:rPr>
            </w:pPr>
            <w:r w:rsidRPr="00B92F64">
              <w:rPr>
                <w:rFonts w:asciiTheme="majorHAnsi" w:hAnsiTheme="majorHAnsi" w:cstheme="majorHAnsi"/>
              </w:rPr>
              <w:t>How information about the service user will be shared with families, carers and other staff members should be negotiated with service users and carers.</w:t>
            </w:r>
          </w:p>
        </w:tc>
        <w:tc>
          <w:tcPr>
            <w:tcW w:w="613" w:type="dxa"/>
            <w:gridSpan w:val="2"/>
          </w:tcPr>
          <w:p w14:paraId="2C72A2A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44D7F06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2B2EC80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CBBC2B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A2A36C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0846F0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3A30C6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11F5DC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B5D620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6C85318E" w14:textId="77777777" w:rsidTr="00EF4D9C">
        <w:tc>
          <w:tcPr>
            <w:tcW w:w="14742" w:type="dxa"/>
            <w:gridSpan w:val="13"/>
          </w:tcPr>
          <w:p w14:paraId="77EA2472"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5BF4D974" w14:textId="77777777" w:rsidTr="00EF4D9C">
        <w:tc>
          <w:tcPr>
            <w:tcW w:w="9144" w:type="dxa"/>
          </w:tcPr>
          <w:p w14:paraId="4CCB1670" w14:textId="77777777" w:rsidR="00A811A7" w:rsidRPr="00B92F64" w:rsidRDefault="00A811A7" w:rsidP="00A811A7">
            <w:pPr>
              <w:pStyle w:val="ListParagraph"/>
              <w:numPr>
                <w:ilvl w:val="0"/>
                <w:numId w:val="11"/>
              </w:numPr>
              <w:autoSpaceDE w:val="0"/>
              <w:autoSpaceDN w:val="0"/>
              <w:adjustRightInd w:val="0"/>
              <w:spacing w:before="0"/>
              <w:rPr>
                <w:rFonts w:asciiTheme="majorHAnsi" w:hAnsiTheme="majorHAnsi" w:cstheme="majorHAnsi"/>
                <w:sz w:val="20"/>
                <w:szCs w:val="20"/>
              </w:rPr>
            </w:pPr>
            <w:r w:rsidRPr="00B92F64">
              <w:rPr>
                <w:rFonts w:asciiTheme="majorHAnsi" w:hAnsiTheme="majorHAnsi" w:cstheme="majorHAnsi"/>
              </w:rPr>
              <w:t>Staff conducting a comprehensive assessment should acknowledge and identify the reasons for any significant differences between their views and the views of the service user about the issues that are the focus of the assessment.</w:t>
            </w:r>
          </w:p>
        </w:tc>
        <w:tc>
          <w:tcPr>
            <w:tcW w:w="613" w:type="dxa"/>
            <w:gridSpan w:val="2"/>
          </w:tcPr>
          <w:p w14:paraId="2628984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7E66FAF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4FB5C1E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ADC600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35C033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BF3602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2BD24A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D338B4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D74267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54B30D32" w14:textId="77777777" w:rsidTr="00EF4D9C">
        <w:tc>
          <w:tcPr>
            <w:tcW w:w="14742" w:type="dxa"/>
            <w:gridSpan w:val="13"/>
          </w:tcPr>
          <w:p w14:paraId="5B472DC0"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63A9E354" w14:textId="77777777" w:rsidTr="00EF4D9C">
        <w:tc>
          <w:tcPr>
            <w:tcW w:w="9144" w:type="dxa"/>
          </w:tcPr>
          <w:p w14:paraId="740E06F6" w14:textId="77777777" w:rsidR="00A811A7" w:rsidRPr="00B92F64" w:rsidRDefault="00A811A7" w:rsidP="00A811A7">
            <w:pPr>
              <w:pStyle w:val="ListParagraph"/>
              <w:numPr>
                <w:ilvl w:val="0"/>
                <w:numId w:val="11"/>
              </w:numPr>
              <w:autoSpaceDE w:val="0"/>
              <w:autoSpaceDN w:val="0"/>
              <w:adjustRightInd w:val="0"/>
              <w:spacing w:before="0"/>
              <w:rPr>
                <w:rFonts w:asciiTheme="majorHAnsi" w:hAnsiTheme="majorHAnsi" w:cstheme="majorHAnsi"/>
                <w:sz w:val="20"/>
                <w:szCs w:val="20"/>
              </w:rPr>
            </w:pPr>
            <w:r w:rsidRPr="00B92F64">
              <w:rPr>
                <w:rFonts w:asciiTheme="majorHAnsi" w:hAnsiTheme="majorHAnsi" w:cstheme="majorHAnsi"/>
              </w:rPr>
              <w:t>Staff should discuss any queries or concerns that the service user may have regarding the assessment process and ensure they feel comfortable about asking questions.</w:t>
            </w:r>
          </w:p>
        </w:tc>
        <w:tc>
          <w:tcPr>
            <w:tcW w:w="613" w:type="dxa"/>
            <w:gridSpan w:val="2"/>
          </w:tcPr>
          <w:p w14:paraId="592DF65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5351364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6D9D5D7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916DC1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D05698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3AECC8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3E8C7B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441555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97409D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46E93D97" w14:textId="77777777" w:rsidTr="00EF4D9C">
        <w:tc>
          <w:tcPr>
            <w:tcW w:w="14742" w:type="dxa"/>
            <w:gridSpan w:val="13"/>
          </w:tcPr>
          <w:p w14:paraId="0782FB24"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590E9895" w14:textId="77777777" w:rsidTr="00EF4D9C">
        <w:tc>
          <w:tcPr>
            <w:tcW w:w="9209" w:type="dxa"/>
            <w:gridSpan w:val="2"/>
          </w:tcPr>
          <w:p w14:paraId="7CEC9574" w14:textId="77777777" w:rsidR="00A811A7" w:rsidRPr="00B92F64" w:rsidRDefault="00A811A7" w:rsidP="00A811A7">
            <w:pPr>
              <w:pStyle w:val="ListParagraph"/>
              <w:numPr>
                <w:ilvl w:val="0"/>
                <w:numId w:val="11"/>
              </w:numPr>
              <w:spacing w:before="0"/>
              <w:rPr>
                <w:rFonts w:asciiTheme="majorHAnsi" w:hAnsiTheme="majorHAnsi" w:cstheme="majorHAnsi"/>
              </w:rPr>
            </w:pPr>
            <w:r w:rsidRPr="00B92F64">
              <w:rPr>
                <w:rFonts w:asciiTheme="majorHAnsi" w:hAnsiTheme="majorHAnsi" w:cstheme="majorHAnsi"/>
              </w:rPr>
              <w:t>A collaborative formulation should acknowledge and address the factors that the service user considers relevant.</w:t>
            </w:r>
          </w:p>
        </w:tc>
        <w:tc>
          <w:tcPr>
            <w:tcW w:w="614" w:type="dxa"/>
            <w:gridSpan w:val="2"/>
          </w:tcPr>
          <w:p w14:paraId="1B2E8DE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6406E66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15" w:type="dxa"/>
          </w:tcPr>
          <w:p w14:paraId="77C1F78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5" w:type="dxa"/>
          </w:tcPr>
          <w:p w14:paraId="6742B8E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4" w:type="dxa"/>
          </w:tcPr>
          <w:p w14:paraId="05BC90A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5" w:type="dxa"/>
          </w:tcPr>
          <w:p w14:paraId="2E05E72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3819B8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E37A9F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5" w:type="dxa"/>
          </w:tcPr>
          <w:p w14:paraId="088107A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4D068DBA" w14:textId="77777777" w:rsidTr="00EF4D9C">
        <w:tc>
          <w:tcPr>
            <w:tcW w:w="14742" w:type="dxa"/>
            <w:gridSpan w:val="13"/>
          </w:tcPr>
          <w:p w14:paraId="200077F4"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bl>
    <w:p w14:paraId="08CC2A1D" w14:textId="77777777" w:rsidR="00A811A7" w:rsidRPr="00B92F64" w:rsidRDefault="00A811A7" w:rsidP="00A811A7">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38"/>
        <w:gridCol w:w="28"/>
        <w:gridCol w:w="12"/>
        <w:gridCol w:w="574"/>
        <w:gridCol w:w="29"/>
        <w:gridCol w:w="12"/>
        <w:gridCol w:w="574"/>
        <w:gridCol w:w="29"/>
        <w:gridCol w:w="12"/>
        <w:gridCol w:w="640"/>
        <w:gridCol w:w="616"/>
        <w:gridCol w:w="616"/>
        <w:gridCol w:w="616"/>
        <w:gridCol w:w="615"/>
        <w:gridCol w:w="615"/>
        <w:gridCol w:w="616"/>
      </w:tblGrid>
      <w:tr w:rsidR="00A811A7" w:rsidRPr="00B92F64" w14:paraId="6F0B3524" w14:textId="77777777" w:rsidTr="00EF4D9C">
        <w:tc>
          <w:tcPr>
            <w:tcW w:w="14742" w:type="dxa"/>
            <w:gridSpan w:val="16"/>
          </w:tcPr>
          <w:p w14:paraId="1B783EBA"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Principles of a comprehensive assessment: Accessible assessments</w:t>
            </w:r>
          </w:p>
        </w:tc>
      </w:tr>
      <w:tr w:rsidR="00A811A7" w:rsidRPr="00B92F64" w14:paraId="36A674BE" w14:textId="77777777" w:rsidTr="00EF4D9C">
        <w:tc>
          <w:tcPr>
            <w:tcW w:w="9138" w:type="dxa"/>
            <w:vMerge w:val="restart"/>
          </w:tcPr>
          <w:p w14:paraId="1C02A289" w14:textId="77777777" w:rsidR="00A811A7" w:rsidRPr="00B92F64" w:rsidRDefault="00A811A7" w:rsidP="00EF4D9C">
            <w:pPr>
              <w:rPr>
                <w:rFonts w:asciiTheme="majorHAnsi" w:hAnsiTheme="majorHAnsi" w:cstheme="majorHAnsi"/>
                <w:b/>
              </w:rPr>
            </w:pPr>
            <w:r w:rsidRPr="00B92F64">
              <w:rPr>
                <w:rFonts w:asciiTheme="majorHAnsi" w:hAnsiTheme="majorHAnsi" w:cstheme="majorHAnsi"/>
                <w:b/>
              </w:rPr>
              <w:t>Statements relating to adaptations designed to increase accessibility of comprehensive assessment of mental health problems in people with learning disabilities.</w:t>
            </w:r>
          </w:p>
        </w:tc>
        <w:tc>
          <w:tcPr>
            <w:tcW w:w="5604" w:type="dxa"/>
            <w:gridSpan w:val="15"/>
          </w:tcPr>
          <w:p w14:paraId="2C22305F"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Scale</w:t>
            </w:r>
          </w:p>
        </w:tc>
      </w:tr>
      <w:tr w:rsidR="00A811A7" w:rsidRPr="00B92F64" w14:paraId="757FE341" w14:textId="77777777" w:rsidTr="00EF4D9C">
        <w:tc>
          <w:tcPr>
            <w:tcW w:w="9138" w:type="dxa"/>
            <w:vMerge/>
          </w:tcPr>
          <w:p w14:paraId="2AD97AC3" w14:textId="77777777" w:rsidR="00A811A7" w:rsidRPr="00B92F64" w:rsidRDefault="00A811A7" w:rsidP="00EF4D9C">
            <w:pPr>
              <w:jc w:val="center"/>
              <w:rPr>
                <w:rFonts w:asciiTheme="majorHAnsi" w:hAnsiTheme="majorHAnsi" w:cstheme="majorHAnsi"/>
                <w:b/>
              </w:rPr>
            </w:pPr>
          </w:p>
        </w:tc>
        <w:tc>
          <w:tcPr>
            <w:tcW w:w="1910" w:type="dxa"/>
            <w:gridSpan w:val="9"/>
          </w:tcPr>
          <w:p w14:paraId="7447473B"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Strongly disagree</w:t>
            </w:r>
          </w:p>
        </w:tc>
        <w:tc>
          <w:tcPr>
            <w:tcW w:w="1848" w:type="dxa"/>
            <w:gridSpan w:val="3"/>
          </w:tcPr>
          <w:p w14:paraId="6D848BB5" w14:textId="77777777" w:rsidR="00A811A7" w:rsidRPr="00B92F64" w:rsidRDefault="00A811A7" w:rsidP="00EF4D9C">
            <w:pPr>
              <w:jc w:val="center"/>
              <w:rPr>
                <w:rFonts w:asciiTheme="majorHAnsi" w:hAnsiTheme="majorHAnsi" w:cstheme="majorHAnsi"/>
                <w:b/>
              </w:rPr>
            </w:pPr>
          </w:p>
        </w:tc>
        <w:tc>
          <w:tcPr>
            <w:tcW w:w="1846" w:type="dxa"/>
            <w:gridSpan w:val="3"/>
          </w:tcPr>
          <w:p w14:paraId="10F0808A"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Strongly agree</w:t>
            </w:r>
          </w:p>
        </w:tc>
      </w:tr>
      <w:tr w:rsidR="00A811A7" w:rsidRPr="00B92F64" w14:paraId="7C1DBFE0" w14:textId="77777777" w:rsidTr="00EF4D9C">
        <w:tc>
          <w:tcPr>
            <w:tcW w:w="9138" w:type="dxa"/>
          </w:tcPr>
          <w:p w14:paraId="463E2C80" w14:textId="77777777" w:rsidR="00A811A7" w:rsidRPr="00B92F64" w:rsidRDefault="00A811A7" w:rsidP="00A811A7">
            <w:pPr>
              <w:pStyle w:val="ListParagraph"/>
              <w:numPr>
                <w:ilvl w:val="0"/>
                <w:numId w:val="13"/>
              </w:numPr>
              <w:spacing w:before="0"/>
              <w:rPr>
                <w:rFonts w:asciiTheme="majorHAnsi" w:hAnsiTheme="majorHAnsi" w:cstheme="majorHAnsi"/>
              </w:rPr>
            </w:pPr>
            <w:r w:rsidRPr="00B92F64">
              <w:rPr>
                <w:rFonts w:asciiTheme="majorHAnsi" w:hAnsiTheme="majorHAnsi" w:cstheme="majorHAnsi"/>
              </w:rPr>
              <w:t xml:space="preserve">Staff conducting the comprehensive assessment should ensure the environment for the assessment is free from unnecessary distractions including noise and visual stimuli. </w:t>
            </w:r>
          </w:p>
        </w:tc>
        <w:tc>
          <w:tcPr>
            <w:tcW w:w="614" w:type="dxa"/>
            <w:gridSpan w:val="3"/>
          </w:tcPr>
          <w:p w14:paraId="5A3DF5F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1611681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3"/>
          </w:tcPr>
          <w:p w14:paraId="34D3C52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B40225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67353E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165AF8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50B071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31BB04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8478DF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4CCF7C15" w14:textId="77777777" w:rsidTr="00EF4D9C">
        <w:tc>
          <w:tcPr>
            <w:tcW w:w="14742" w:type="dxa"/>
            <w:gridSpan w:val="16"/>
          </w:tcPr>
          <w:p w14:paraId="1C56E658"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57F529E1" w14:textId="77777777" w:rsidTr="00EF4D9C">
        <w:tc>
          <w:tcPr>
            <w:tcW w:w="9138" w:type="dxa"/>
          </w:tcPr>
          <w:p w14:paraId="4ED821B9" w14:textId="77777777" w:rsidR="00A811A7" w:rsidRPr="00B92F64" w:rsidRDefault="00A811A7" w:rsidP="00A811A7">
            <w:pPr>
              <w:pStyle w:val="ListParagraph"/>
              <w:numPr>
                <w:ilvl w:val="0"/>
                <w:numId w:val="13"/>
              </w:numPr>
              <w:spacing w:before="0"/>
              <w:rPr>
                <w:rFonts w:asciiTheme="majorHAnsi" w:hAnsiTheme="majorHAnsi" w:cstheme="majorHAnsi"/>
              </w:rPr>
            </w:pPr>
            <w:r w:rsidRPr="00B92F64">
              <w:rPr>
                <w:rFonts w:asciiTheme="majorHAnsi" w:hAnsiTheme="majorHAnsi" w:cstheme="majorHAnsi"/>
              </w:rPr>
              <w:t xml:space="preserve">Staff conducting the comprehensive assessment should ensure that the assessment is adapted to the person with a learning disability, including their cognitive and communication abilities and any other specific needs (including visual, hearing and other sensory impairments). </w:t>
            </w:r>
          </w:p>
        </w:tc>
        <w:tc>
          <w:tcPr>
            <w:tcW w:w="614" w:type="dxa"/>
            <w:gridSpan w:val="3"/>
          </w:tcPr>
          <w:p w14:paraId="549285D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1425FF9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3"/>
          </w:tcPr>
          <w:p w14:paraId="10CC412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6ECD04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5FE525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8A894D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662C46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615D4D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E93677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0AFC95F1" w14:textId="77777777" w:rsidTr="00EF4D9C">
        <w:tc>
          <w:tcPr>
            <w:tcW w:w="14742" w:type="dxa"/>
            <w:gridSpan w:val="16"/>
          </w:tcPr>
          <w:p w14:paraId="73547AEC"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724C9C3C" w14:textId="77777777" w:rsidTr="00EF4D9C">
        <w:tc>
          <w:tcPr>
            <w:tcW w:w="9138" w:type="dxa"/>
          </w:tcPr>
          <w:p w14:paraId="1710E8BD" w14:textId="77777777" w:rsidR="00A811A7" w:rsidRPr="00B92F64" w:rsidRDefault="00A811A7" w:rsidP="00A811A7">
            <w:pPr>
              <w:pStyle w:val="ListParagraph"/>
              <w:numPr>
                <w:ilvl w:val="0"/>
                <w:numId w:val="13"/>
              </w:numPr>
              <w:spacing w:before="0"/>
              <w:rPr>
                <w:rFonts w:asciiTheme="majorHAnsi" w:hAnsiTheme="majorHAnsi" w:cstheme="majorHAnsi"/>
              </w:rPr>
            </w:pPr>
            <w:r w:rsidRPr="00B92F64">
              <w:rPr>
                <w:rFonts w:asciiTheme="majorHAnsi" w:hAnsiTheme="majorHAnsi" w:cstheme="majorHAnsi"/>
              </w:rPr>
              <w:t>The structure and pace of the comprehensive assessment should be tailored to the service user’s level of comprehension.</w:t>
            </w:r>
          </w:p>
        </w:tc>
        <w:tc>
          <w:tcPr>
            <w:tcW w:w="614" w:type="dxa"/>
            <w:gridSpan w:val="3"/>
          </w:tcPr>
          <w:p w14:paraId="7EBD583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40EF74E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3"/>
          </w:tcPr>
          <w:p w14:paraId="3D6594A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D05458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E492AF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802980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69025C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30540B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B8FAF8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66DFB605" w14:textId="77777777" w:rsidTr="00EF4D9C">
        <w:tc>
          <w:tcPr>
            <w:tcW w:w="14742" w:type="dxa"/>
            <w:gridSpan w:val="16"/>
          </w:tcPr>
          <w:p w14:paraId="0012A8BB"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28CD18D4" w14:textId="77777777" w:rsidTr="00EF4D9C">
        <w:tc>
          <w:tcPr>
            <w:tcW w:w="9138" w:type="dxa"/>
          </w:tcPr>
          <w:p w14:paraId="2F56BE7A" w14:textId="77777777" w:rsidR="00A811A7" w:rsidRPr="00B92F64" w:rsidRDefault="00A811A7" w:rsidP="00A811A7">
            <w:pPr>
              <w:pStyle w:val="ListParagraph"/>
              <w:numPr>
                <w:ilvl w:val="0"/>
                <w:numId w:val="13"/>
              </w:numPr>
              <w:spacing w:before="0"/>
              <w:rPr>
                <w:rFonts w:asciiTheme="majorHAnsi" w:hAnsiTheme="majorHAnsi" w:cstheme="majorHAnsi"/>
              </w:rPr>
            </w:pPr>
            <w:r w:rsidRPr="00B92F64">
              <w:rPr>
                <w:rFonts w:asciiTheme="majorHAnsi" w:hAnsiTheme="majorHAnsi" w:cstheme="majorHAnsi"/>
              </w:rPr>
              <w:t xml:space="preserve">The structure and pace of the comprehensive assessment should be tailored to the person’s immediate levels of stress and capacity to deal with the emotional content of the assessment. </w:t>
            </w:r>
          </w:p>
        </w:tc>
        <w:tc>
          <w:tcPr>
            <w:tcW w:w="614" w:type="dxa"/>
            <w:gridSpan w:val="3"/>
          </w:tcPr>
          <w:p w14:paraId="2DD61B9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09EC944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3"/>
          </w:tcPr>
          <w:p w14:paraId="5401DC6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6726A5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E66412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3DF56A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A0D2A4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61CA4B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3E6D02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7301BEF9" w14:textId="77777777" w:rsidTr="00EF4D9C">
        <w:tc>
          <w:tcPr>
            <w:tcW w:w="14742" w:type="dxa"/>
            <w:gridSpan w:val="16"/>
          </w:tcPr>
          <w:p w14:paraId="5F3E459F"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01D37114" w14:textId="77777777" w:rsidTr="00EF4D9C">
        <w:tc>
          <w:tcPr>
            <w:tcW w:w="9138" w:type="dxa"/>
          </w:tcPr>
          <w:p w14:paraId="25084AF9" w14:textId="77777777" w:rsidR="00A811A7" w:rsidRPr="00B92F64" w:rsidRDefault="00A811A7" w:rsidP="00A811A7">
            <w:pPr>
              <w:pStyle w:val="ListParagraph"/>
              <w:numPr>
                <w:ilvl w:val="0"/>
                <w:numId w:val="13"/>
              </w:numPr>
              <w:spacing w:before="0"/>
              <w:rPr>
                <w:rFonts w:asciiTheme="majorHAnsi" w:hAnsiTheme="majorHAnsi" w:cstheme="majorHAnsi"/>
              </w:rPr>
            </w:pPr>
            <w:r w:rsidRPr="00B92F64">
              <w:rPr>
                <w:rFonts w:asciiTheme="majorHAnsi" w:hAnsiTheme="majorHAnsi" w:cstheme="majorHAnsi"/>
              </w:rPr>
              <w:t>Staff conducting the comprehensive assessment should use clear and unambiguous questions, employ aids to facilitate communication, ensure brevity, and regularly check understanding.</w:t>
            </w:r>
          </w:p>
        </w:tc>
        <w:tc>
          <w:tcPr>
            <w:tcW w:w="614" w:type="dxa"/>
            <w:gridSpan w:val="3"/>
          </w:tcPr>
          <w:p w14:paraId="4A30F75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538CB57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3"/>
          </w:tcPr>
          <w:p w14:paraId="581B7F2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1EA205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DE65D6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99AF99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964D09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BA240E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AA11C9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1F041351" w14:textId="77777777" w:rsidTr="00EF4D9C">
        <w:tc>
          <w:tcPr>
            <w:tcW w:w="14742" w:type="dxa"/>
            <w:gridSpan w:val="16"/>
          </w:tcPr>
          <w:p w14:paraId="27A5CF07"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5380FCAC" w14:textId="77777777" w:rsidTr="00EF4D9C">
        <w:tc>
          <w:tcPr>
            <w:tcW w:w="9138" w:type="dxa"/>
          </w:tcPr>
          <w:p w14:paraId="7A65D7C0" w14:textId="77777777" w:rsidR="00A811A7" w:rsidRPr="00B92F64" w:rsidRDefault="00A811A7" w:rsidP="00A811A7">
            <w:pPr>
              <w:pStyle w:val="ListParagraph"/>
              <w:numPr>
                <w:ilvl w:val="0"/>
                <w:numId w:val="13"/>
              </w:numPr>
              <w:spacing w:before="0"/>
              <w:rPr>
                <w:rFonts w:asciiTheme="majorHAnsi" w:hAnsiTheme="majorHAnsi" w:cstheme="majorHAnsi"/>
              </w:rPr>
            </w:pPr>
            <w:r w:rsidRPr="00B92F64">
              <w:rPr>
                <w:rFonts w:asciiTheme="majorHAnsi" w:hAnsiTheme="majorHAnsi" w:cstheme="majorHAnsi"/>
              </w:rPr>
              <w:t>Tools such as a visual timeline should be used to explain the assessment process and be referred to throughout the comprehensive assessment.</w:t>
            </w:r>
          </w:p>
        </w:tc>
        <w:tc>
          <w:tcPr>
            <w:tcW w:w="614" w:type="dxa"/>
            <w:gridSpan w:val="3"/>
          </w:tcPr>
          <w:p w14:paraId="3012CBF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5C27E69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3"/>
          </w:tcPr>
          <w:p w14:paraId="01C65EF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234F17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420E2C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CA9277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05BD00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D48879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287818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01E2C173" w14:textId="77777777" w:rsidTr="00EF4D9C">
        <w:tc>
          <w:tcPr>
            <w:tcW w:w="14742" w:type="dxa"/>
            <w:gridSpan w:val="16"/>
          </w:tcPr>
          <w:p w14:paraId="166A2A3A"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0187FA78" w14:textId="77777777" w:rsidTr="00EF4D9C">
        <w:tc>
          <w:tcPr>
            <w:tcW w:w="9138" w:type="dxa"/>
          </w:tcPr>
          <w:p w14:paraId="73240C1A" w14:textId="77777777" w:rsidR="00A811A7" w:rsidRPr="00B92F64" w:rsidRDefault="00A811A7" w:rsidP="00A811A7">
            <w:pPr>
              <w:pStyle w:val="ListParagraph"/>
              <w:numPr>
                <w:ilvl w:val="0"/>
                <w:numId w:val="13"/>
              </w:numPr>
              <w:spacing w:before="0"/>
              <w:rPr>
                <w:rFonts w:asciiTheme="majorHAnsi" w:hAnsiTheme="majorHAnsi" w:cstheme="majorHAnsi"/>
              </w:rPr>
            </w:pPr>
            <w:r w:rsidRPr="00B92F64">
              <w:rPr>
                <w:rFonts w:asciiTheme="majorHAnsi" w:hAnsiTheme="majorHAnsi" w:cstheme="majorHAnsi"/>
              </w:rPr>
              <w:t>The presentation of information should be tailored to the ability of the service user to comprehend the purpose of the comprehensive assessment.</w:t>
            </w:r>
          </w:p>
        </w:tc>
        <w:tc>
          <w:tcPr>
            <w:tcW w:w="614" w:type="dxa"/>
            <w:gridSpan w:val="3"/>
          </w:tcPr>
          <w:p w14:paraId="48F12B8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67206C3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3"/>
          </w:tcPr>
          <w:p w14:paraId="61E3F8A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1C62E5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AED01D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16BA7F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7A167A1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B562D9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41F583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20A11FEC" w14:textId="77777777" w:rsidTr="00EF4D9C">
        <w:tc>
          <w:tcPr>
            <w:tcW w:w="14742" w:type="dxa"/>
            <w:gridSpan w:val="16"/>
          </w:tcPr>
          <w:p w14:paraId="58A081D1"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4F43FCA7" w14:textId="77777777" w:rsidTr="00EF4D9C">
        <w:tc>
          <w:tcPr>
            <w:tcW w:w="9138" w:type="dxa"/>
          </w:tcPr>
          <w:p w14:paraId="60525C60" w14:textId="77777777" w:rsidR="00A811A7" w:rsidRPr="00B92F64" w:rsidRDefault="00A811A7" w:rsidP="00A811A7">
            <w:pPr>
              <w:pStyle w:val="ListParagraph"/>
              <w:numPr>
                <w:ilvl w:val="0"/>
                <w:numId w:val="13"/>
              </w:numPr>
              <w:spacing w:before="0"/>
              <w:rPr>
                <w:rFonts w:asciiTheme="majorHAnsi" w:hAnsiTheme="majorHAnsi" w:cstheme="majorHAnsi"/>
              </w:rPr>
            </w:pPr>
            <w:r w:rsidRPr="00B92F64">
              <w:rPr>
                <w:rFonts w:asciiTheme="majorHAnsi" w:hAnsiTheme="majorHAnsi" w:cstheme="majorHAnsi"/>
              </w:rPr>
              <w:t>The pace and content of a comprehensive assessment should be adjusted to be in line with the person’s immediate levels of stress and capacity to deal with the emotional content of the assessment.</w:t>
            </w:r>
          </w:p>
        </w:tc>
        <w:tc>
          <w:tcPr>
            <w:tcW w:w="614" w:type="dxa"/>
            <w:gridSpan w:val="3"/>
          </w:tcPr>
          <w:p w14:paraId="52AEBF3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14E99F5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3"/>
          </w:tcPr>
          <w:p w14:paraId="619336C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7A87C0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5AA0FC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82CF25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5F5A607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933225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9B992D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0B97A5FC" w14:textId="77777777" w:rsidTr="00EF4D9C">
        <w:tc>
          <w:tcPr>
            <w:tcW w:w="14742" w:type="dxa"/>
            <w:gridSpan w:val="16"/>
          </w:tcPr>
          <w:p w14:paraId="7E4080BC"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551FDF66" w14:textId="77777777" w:rsidTr="00EF4D9C">
        <w:tc>
          <w:tcPr>
            <w:tcW w:w="9166" w:type="dxa"/>
            <w:gridSpan w:val="2"/>
          </w:tcPr>
          <w:p w14:paraId="53C7676C" w14:textId="77777777" w:rsidR="00A811A7" w:rsidRPr="00B92F64" w:rsidRDefault="00A811A7" w:rsidP="00A811A7">
            <w:pPr>
              <w:pStyle w:val="ListParagraph"/>
              <w:numPr>
                <w:ilvl w:val="0"/>
                <w:numId w:val="13"/>
              </w:numPr>
              <w:spacing w:before="0"/>
              <w:rPr>
                <w:rFonts w:asciiTheme="majorHAnsi" w:hAnsiTheme="majorHAnsi" w:cstheme="majorHAnsi"/>
              </w:rPr>
            </w:pPr>
            <w:r w:rsidRPr="00B92F64">
              <w:rPr>
                <w:rFonts w:asciiTheme="majorHAnsi" w:hAnsiTheme="majorHAnsi" w:cstheme="majorHAnsi"/>
              </w:rPr>
              <w:t>A comprehensive assessment should be flexible and responsive to new information and concerns.</w:t>
            </w:r>
          </w:p>
        </w:tc>
        <w:tc>
          <w:tcPr>
            <w:tcW w:w="615" w:type="dxa"/>
            <w:gridSpan w:val="3"/>
          </w:tcPr>
          <w:p w14:paraId="23D780E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1D78587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52" w:type="dxa"/>
            <w:gridSpan w:val="2"/>
          </w:tcPr>
          <w:p w14:paraId="2CE6721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FB3EAA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43D934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9490F9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2E8288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F6711D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0234BC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5FBDB821" w14:textId="77777777" w:rsidTr="00EF4D9C">
        <w:tc>
          <w:tcPr>
            <w:tcW w:w="14742" w:type="dxa"/>
            <w:gridSpan w:val="16"/>
          </w:tcPr>
          <w:p w14:paraId="42CA236C"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3A9FA378" w14:textId="77777777" w:rsidTr="00EF4D9C">
        <w:tc>
          <w:tcPr>
            <w:tcW w:w="9166" w:type="dxa"/>
            <w:gridSpan w:val="2"/>
          </w:tcPr>
          <w:p w14:paraId="0C4DB849" w14:textId="77777777" w:rsidR="00A811A7" w:rsidRPr="00B92F64" w:rsidRDefault="00A811A7" w:rsidP="00A811A7">
            <w:pPr>
              <w:pStyle w:val="ListParagraph"/>
              <w:numPr>
                <w:ilvl w:val="0"/>
                <w:numId w:val="13"/>
              </w:numPr>
              <w:spacing w:before="0"/>
              <w:rPr>
                <w:rFonts w:asciiTheme="majorHAnsi" w:hAnsiTheme="majorHAnsi" w:cstheme="majorHAnsi"/>
              </w:rPr>
            </w:pPr>
            <w:r w:rsidRPr="00B92F64">
              <w:rPr>
                <w:rFonts w:asciiTheme="majorHAnsi" w:hAnsiTheme="majorHAnsi" w:cstheme="majorHAnsi"/>
              </w:rPr>
              <w:t>Staff conducting a comprehensive assessment should be competent in a range of communication skills, including the assessment of people with communication difficulties and sensory impairments.</w:t>
            </w:r>
          </w:p>
        </w:tc>
        <w:tc>
          <w:tcPr>
            <w:tcW w:w="615" w:type="dxa"/>
            <w:gridSpan w:val="3"/>
          </w:tcPr>
          <w:p w14:paraId="1CA38A6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49009E7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52" w:type="dxa"/>
            <w:gridSpan w:val="2"/>
          </w:tcPr>
          <w:p w14:paraId="37CC961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EA7068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8B1A9B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2C9321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B9471C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8DEBB8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3CE40F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050AB920" w14:textId="77777777" w:rsidTr="00EF4D9C">
        <w:tc>
          <w:tcPr>
            <w:tcW w:w="14742" w:type="dxa"/>
            <w:gridSpan w:val="16"/>
          </w:tcPr>
          <w:p w14:paraId="194EF49C"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2A246F1C" w14:textId="77777777" w:rsidTr="00EF4D9C">
        <w:tc>
          <w:tcPr>
            <w:tcW w:w="9178" w:type="dxa"/>
            <w:gridSpan w:val="3"/>
          </w:tcPr>
          <w:p w14:paraId="076CB9CD" w14:textId="77777777" w:rsidR="00A811A7" w:rsidRPr="00B92F64" w:rsidRDefault="00A811A7" w:rsidP="00A811A7">
            <w:pPr>
              <w:pStyle w:val="ListParagraph"/>
              <w:numPr>
                <w:ilvl w:val="0"/>
                <w:numId w:val="13"/>
              </w:numPr>
              <w:spacing w:before="0"/>
              <w:rPr>
                <w:rFonts w:asciiTheme="majorHAnsi" w:hAnsiTheme="majorHAnsi" w:cstheme="majorHAnsi"/>
              </w:rPr>
            </w:pPr>
            <w:r w:rsidRPr="00B92F64">
              <w:rPr>
                <w:rFonts w:asciiTheme="majorHAnsi" w:hAnsiTheme="majorHAnsi" w:cstheme="majorHAnsi"/>
              </w:rPr>
              <w:t>Staff conducting a comprehensive assessment should be aware of the impact of neurodevelopmental problems on the presentations of mental health problems.</w:t>
            </w:r>
          </w:p>
        </w:tc>
        <w:tc>
          <w:tcPr>
            <w:tcW w:w="615" w:type="dxa"/>
            <w:gridSpan w:val="3"/>
          </w:tcPr>
          <w:p w14:paraId="7120914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097296F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40" w:type="dxa"/>
          </w:tcPr>
          <w:p w14:paraId="0C16DF9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48C9DD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1900FD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EBD1AB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7B7271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8627FD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5CE65C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42743BC7" w14:textId="77777777" w:rsidTr="00EF4D9C">
        <w:tc>
          <w:tcPr>
            <w:tcW w:w="14742" w:type="dxa"/>
            <w:gridSpan w:val="16"/>
          </w:tcPr>
          <w:p w14:paraId="52C74A24"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007C5B4B" w14:textId="77777777" w:rsidTr="00EF4D9C">
        <w:tc>
          <w:tcPr>
            <w:tcW w:w="9178" w:type="dxa"/>
            <w:gridSpan w:val="3"/>
          </w:tcPr>
          <w:p w14:paraId="00262AA5" w14:textId="77777777" w:rsidR="00A811A7" w:rsidRPr="00B92F64" w:rsidRDefault="00A811A7" w:rsidP="00A811A7">
            <w:pPr>
              <w:pStyle w:val="ListParagraph"/>
              <w:numPr>
                <w:ilvl w:val="0"/>
                <w:numId w:val="13"/>
              </w:numPr>
              <w:spacing w:before="0"/>
              <w:rPr>
                <w:rFonts w:asciiTheme="majorHAnsi" w:hAnsiTheme="majorHAnsi" w:cstheme="majorHAnsi"/>
              </w:rPr>
            </w:pPr>
            <w:r w:rsidRPr="00B92F64">
              <w:rPr>
                <w:rFonts w:asciiTheme="majorHAnsi" w:hAnsiTheme="majorHAnsi" w:cstheme="majorHAnsi"/>
              </w:rPr>
              <w:t>Staff conducting a comprehensive assessment should be aware of the impact of neurodevelopmental problems on the ability of an individual to participate in an assessment and adjust the structure and content of the assessment as necessary.</w:t>
            </w:r>
          </w:p>
        </w:tc>
        <w:tc>
          <w:tcPr>
            <w:tcW w:w="615" w:type="dxa"/>
            <w:gridSpan w:val="3"/>
          </w:tcPr>
          <w:p w14:paraId="533EBE4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291593F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40" w:type="dxa"/>
          </w:tcPr>
          <w:p w14:paraId="3BD93BA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7D1300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F2B901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544D57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CBE3F2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98882F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516385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16362EEB" w14:textId="77777777" w:rsidTr="00EF4D9C">
        <w:tc>
          <w:tcPr>
            <w:tcW w:w="14742" w:type="dxa"/>
            <w:gridSpan w:val="16"/>
          </w:tcPr>
          <w:p w14:paraId="3DC6FF1F"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bl>
    <w:p w14:paraId="5BA90CCE" w14:textId="77777777" w:rsidR="00A811A7" w:rsidRPr="00B92F64" w:rsidRDefault="00A811A7" w:rsidP="00A811A7">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39"/>
        <w:gridCol w:w="65"/>
        <w:gridCol w:w="548"/>
        <w:gridCol w:w="66"/>
        <w:gridCol w:w="549"/>
        <w:gridCol w:w="66"/>
        <w:gridCol w:w="615"/>
        <w:gridCol w:w="616"/>
        <w:gridCol w:w="616"/>
        <w:gridCol w:w="616"/>
        <w:gridCol w:w="615"/>
        <w:gridCol w:w="615"/>
        <w:gridCol w:w="616"/>
      </w:tblGrid>
      <w:tr w:rsidR="00A811A7" w:rsidRPr="00B92F64" w14:paraId="308A670C" w14:textId="77777777" w:rsidTr="00EF4D9C">
        <w:tc>
          <w:tcPr>
            <w:tcW w:w="14742" w:type="dxa"/>
            <w:gridSpan w:val="13"/>
          </w:tcPr>
          <w:p w14:paraId="7F5D120D"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Principles of a comprehensive assessment: Rigorous assessments</w:t>
            </w:r>
          </w:p>
        </w:tc>
      </w:tr>
      <w:tr w:rsidR="00A811A7" w:rsidRPr="00B92F64" w14:paraId="390CC2EA" w14:textId="77777777" w:rsidTr="00EF4D9C">
        <w:tc>
          <w:tcPr>
            <w:tcW w:w="9144" w:type="dxa"/>
            <w:vMerge w:val="restart"/>
          </w:tcPr>
          <w:p w14:paraId="48A0079B" w14:textId="77777777" w:rsidR="00A811A7" w:rsidRPr="00B92F64" w:rsidRDefault="00A811A7" w:rsidP="00EF4D9C">
            <w:pPr>
              <w:jc w:val="both"/>
              <w:rPr>
                <w:rFonts w:asciiTheme="majorHAnsi" w:hAnsiTheme="majorHAnsi" w:cstheme="majorHAnsi"/>
                <w:i/>
              </w:rPr>
            </w:pPr>
            <w:r w:rsidRPr="00B92F64">
              <w:rPr>
                <w:rFonts w:asciiTheme="majorHAnsi" w:hAnsiTheme="majorHAnsi" w:cstheme="majorHAnsi"/>
                <w:b/>
              </w:rPr>
              <w:t>Statements relating to the rigorous approach that should be taken during comprehensive assessment of mental health problems in people with learning disabilities.</w:t>
            </w:r>
          </w:p>
        </w:tc>
        <w:tc>
          <w:tcPr>
            <w:tcW w:w="5598" w:type="dxa"/>
            <w:gridSpan w:val="12"/>
          </w:tcPr>
          <w:p w14:paraId="3E50B3C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Scale</w:t>
            </w:r>
          </w:p>
        </w:tc>
      </w:tr>
      <w:tr w:rsidR="00A811A7" w:rsidRPr="00B92F64" w14:paraId="3F07C5CD" w14:textId="77777777" w:rsidTr="00EF4D9C">
        <w:tc>
          <w:tcPr>
            <w:tcW w:w="9144" w:type="dxa"/>
            <w:vMerge/>
          </w:tcPr>
          <w:p w14:paraId="399E4FA5" w14:textId="77777777" w:rsidR="00A811A7" w:rsidRPr="00B92F64" w:rsidRDefault="00A811A7" w:rsidP="00EF4D9C">
            <w:pPr>
              <w:pStyle w:val="ListParagraph"/>
              <w:jc w:val="both"/>
              <w:rPr>
                <w:rFonts w:asciiTheme="majorHAnsi" w:hAnsiTheme="majorHAnsi" w:cstheme="majorHAnsi"/>
                <w:i/>
              </w:rPr>
            </w:pPr>
          </w:p>
        </w:tc>
        <w:tc>
          <w:tcPr>
            <w:tcW w:w="1904" w:type="dxa"/>
            <w:gridSpan w:val="6"/>
          </w:tcPr>
          <w:p w14:paraId="09622F1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16B5E133" w14:textId="77777777" w:rsidR="00A811A7" w:rsidRPr="00B92F64" w:rsidRDefault="00A811A7" w:rsidP="00EF4D9C">
            <w:pPr>
              <w:jc w:val="center"/>
              <w:rPr>
                <w:rFonts w:asciiTheme="majorHAnsi" w:hAnsiTheme="majorHAnsi" w:cstheme="majorHAnsi"/>
              </w:rPr>
            </w:pPr>
          </w:p>
        </w:tc>
        <w:tc>
          <w:tcPr>
            <w:tcW w:w="616" w:type="dxa"/>
          </w:tcPr>
          <w:p w14:paraId="5A8D1274" w14:textId="77777777" w:rsidR="00A811A7" w:rsidRPr="00B92F64" w:rsidRDefault="00A811A7" w:rsidP="00EF4D9C">
            <w:pPr>
              <w:jc w:val="center"/>
              <w:rPr>
                <w:rFonts w:asciiTheme="majorHAnsi" w:hAnsiTheme="majorHAnsi" w:cstheme="majorHAnsi"/>
              </w:rPr>
            </w:pPr>
          </w:p>
        </w:tc>
        <w:tc>
          <w:tcPr>
            <w:tcW w:w="616" w:type="dxa"/>
          </w:tcPr>
          <w:p w14:paraId="7109DD6E" w14:textId="77777777" w:rsidR="00A811A7" w:rsidRPr="00B92F64" w:rsidRDefault="00A811A7" w:rsidP="00EF4D9C">
            <w:pPr>
              <w:jc w:val="center"/>
              <w:rPr>
                <w:rFonts w:asciiTheme="majorHAnsi" w:hAnsiTheme="majorHAnsi" w:cstheme="majorHAnsi"/>
              </w:rPr>
            </w:pPr>
          </w:p>
        </w:tc>
        <w:tc>
          <w:tcPr>
            <w:tcW w:w="1846" w:type="dxa"/>
            <w:gridSpan w:val="3"/>
          </w:tcPr>
          <w:p w14:paraId="2280B76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Strongly agree</w:t>
            </w:r>
          </w:p>
        </w:tc>
      </w:tr>
      <w:tr w:rsidR="00A811A7" w:rsidRPr="00B92F64" w14:paraId="0CB448EA" w14:textId="77777777" w:rsidTr="00EF4D9C">
        <w:tc>
          <w:tcPr>
            <w:tcW w:w="9144" w:type="dxa"/>
          </w:tcPr>
          <w:p w14:paraId="283C20D7" w14:textId="77777777" w:rsidR="00A811A7" w:rsidRPr="00B92F64" w:rsidRDefault="00A811A7" w:rsidP="00A811A7">
            <w:pPr>
              <w:pStyle w:val="ListParagraph"/>
              <w:numPr>
                <w:ilvl w:val="0"/>
                <w:numId w:val="14"/>
              </w:numPr>
              <w:spacing w:before="0"/>
              <w:jc w:val="both"/>
              <w:rPr>
                <w:rFonts w:asciiTheme="majorHAnsi" w:hAnsiTheme="majorHAnsi" w:cstheme="majorHAnsi"/>
              </w:rPr>
            </w:pPr>
            <w:r w:rsidRPr="00B92F64">
              <w:rPr>
                <w:rFonts w:asciiTheme="majorHAnsi" w:hAnsiTheme="majorHAnsi" w:cstheme="majorHAnsi"/>
              </w:rPr>
              <w:t>A comprehensive assessment should use validated tools relevant to the disorder(s) or problem(s) being assessed.</w:t>
            </w:r>
          </w:p>
        </w:tc>
        <w:tc>
          <w:tcPr>
            <w:tcW w:w="613" w:type="dxa"/>
            <w:gridSpan w:val="2"/>
          </w:tcPr>
          <w:p w14:paraId="25C4AA0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04BAB04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090A157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2E68FD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228C62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146B5F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0BF788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C7EDA6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98DB70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5D997EF7" w14:textId="77777777" w:rsidTr="00EF4D9C">
        <w:tc>
          <w:tcPr>
            <w:tcW w:w="14742" w:type="dxa"/>
            <w:gridSpan w:val="13"/>
          </w:tcPr>
          <w:p w14:paraId="7B5DEEA7"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1803FD61" w14:textId="77777777" w:rsidTr="00EF4D9C">
        <w:tc>
          <w:tcPr>
            <w:tcW w:w="9144" w:type="dxa"/>
          </w:tcPr>
          <w:p w14:paraId="64A8C523" w14:textId="77777777" w:rsidR="00A811A7" w:rsidRPr="00B92F64" w:rsidRDefault="00A811A7" w:rsidP="00A811A7">
            <w:pPr>
              <w:pStyle w:val="ListParagraph"/>
              <w:numPr>
                <w:ilvl w:val="0"/>
                <w:numId w:val="14"/>
              </w:numPr>
              <w:spacing w:before="0"/>
              <w:jc w:val="both"/>
              <w:rPr>
                <w:rFonts w:asciiTheme="majorHAnsi" w:hAnsiTheme="majorHAnsi" w:cstheme="majorHAnsi"/>
              </w:rPr>
            </w:pPr>
            <w:r w:rsidRPr="00B92F64">
              <w:rPr>
                <w:rFonts w:asciiTheme="majorHAnsi" w:hAnsiTheme="majorHAnsi" w:cstheme="majorHAnsi"/>
              </w:rPr>
              <w:t>If tools have (not) been adapted specifically for use with a person with a learning disability, this should be taken into account in their interpretation.</w:t>
            </w:r>
          </w:p>
        </w:tc>
        <w:tc>
          <w:tcPr>
            <w:tcW w:w="613" w:type="dxa"/>
            <w:gridSpan w:val="2"/>
          </w:tcPr>
          <w:p w14:paraId="399FAFC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3E27138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7C24D84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C8A7C3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7CBB15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C5EC69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AF4ADD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7BD48E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3A18F5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123288E0" w14:textId="77777777" w:rsidTr="00EF4D9C">
        <w:tc>
          <w:tcPr>
            <w:tcW w:w="14742" w:type="dxa"/>
            <w:gridSpan w:val="13"/>
          </w:tcPr>
          <w:p w14:paraId="6C1C3BE4"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0D5BC62E" w14:textId="77777777" w:rsidTr="00EF4D9C">
        <w:tc>
          <w:tcPr>
            <w:tcW w:w="9209" w:type="dxa"/>
            <w:gridSpan w:val="2"/>
          </w:tcPr>
          <w:p w14:paraId="37B9B458" w14:textId="77777777" w:rsidR="00A811A7" w:rsidRPr="00B92F64" w:rsidRDefault="00A811A7" w:rsidP="00A811A7">
            <w:pPr>
              <w:pStyle w:val="ListParagraph"/>
              <w:numPr>
                <w:ilvl w:val="0"/>
                <w:numId w:val="14"/>
              </w:numPr>
              <w:spacing w:before="0"/>
              <w:jc w:val="both"/>
              <w:rPr>
                <w:rFonts w:asciiTheme="majorHAnsi" w:hAnsiTheme="majorHAnsi" w:cstheme="majorHAnsi"/>
              </w:rPr>
            </w:pPr>
            <w:r w:rsidRPr="00B92F64">
              <w:rPr>
                <w:rFonts w:asciiTheme="majorHAnsi" w:hAnsiTheme="majorHAnsi" w:cstheme="majorHAnsi"/>
              </w:rPr>
              <w:t>Staff conducting a comprehensive assessment should maintain a record of the content and outcome of the assessments.</w:t>
            </w:r>
          </w:p>
        </w:tc>
        <w:tc>
          <w:tcPr>
            <w:tcW w:w="614" w:type="dxa"/>
            <w:gridSpan w:val="2"/>
          </w:tcPr>
          <w:p w14:paraId="6A486BE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7761931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15" w:type="dxa"/>
          </w:tcPr>
          <w:p w14:paraId="7555402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5" w:type="dxa"/>
          </w:tcPr>
          <w:p w14:paraId="628A439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4" w:type="dxa"/>
          </w:tcPr>
          <w:p w14:paraId="6D4F358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5" w:type="dxa"/>
          </w:tcPr>
          <w:p w14:paraId="12C5F8D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FE897A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90E3D4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5" w:type="dxa"/>
          </w:tcPr>
          <w:p w14:paraId="2250B5D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53632112" w14:textId="77777777" w:rsidTr="00EF4D9C">
        <w:tc>
          <w:tcPr>
            <w:tcW w:w="14742" w:type="dxa"/>
            <w:gridSpan w:val="13"/>
          </w:tcPr>
          <w:p w14:paraId="14CE8F7B"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bl>
    <w:p w14:paraId="099233AF" w14:textId="77777777" w:rsidR="00A811A7" w:rsidRPr="00B92F64" w:rsidRDefault="00A811A7" w:rsidP="00A811A7">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067"/>
        <w:gridCol w:w="77"/>
        <w:gridCol w:w="553"/>
        <w:gridCol w:w="60"/>
        <w:gridCol w:w="571"/>
        <w:gridCol w:w="44"/>
        <w:gridCol w:w="586"/>
        <w:gridCol w:w="90"/>
        <w:gridCol w:w="541"/>
        <w:gridCol w:w="75"/>
        <w:gridCol w:w="555"/>
        <w:gridCol w:w="61"/>
        <w:gridCol w:w="570"/>
        <w:gridCol w:w="46"/>
        <w:gridCol w:w="584"/>
        <w:gridCol w:w="31"/>
        <w:gridCol w:w="600"/>
        <w:gridCol w:w="15"/>
        <w:gridCol w:w="616"/>
      </w:tblGrid>
      <w:tr w:rsidR="00A811A7" w:rsidRPr="00B92F64" w14:paraId="4141D7D7" w14:textId="77777777" w:rsidTr="00EF4D9C">
        <w:tc>
          <w:tcPr>
            <w:tcW w:w="14742" w:type="dxa"/>
            <w:gridSpan w:val="19"/>
          </w:tcPr>
          <w:p w14:paraId="48D57DA4"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Purpose of a comprehensive assessment</w:t>
            </w:r>
          </w:p>
        </w:tc>
      </w:tr>
      <w:tr w:rsidR="00A811A7" w:rsidRPr="00B92F64" w14:paraId="08D4F78C" w14:textId="77777777" w:rsidTr="00EF4D9C">
        <w:tc>
          <w:tcPr>
            <w:tcW w:w="9144" w:type="dxa"/>
            <w:gridSpan w:val="2"/>
            <w:vMerge w:val="restart"/>
          </w:tcPr>
          <w:p w14:paraId="16023617" w14:textId="77777777" w:rsidR="00A811A7" w:rsidRPr="00B92F64" w:rsidRDefault="00A811A7" w:rsidP="00EF4D9C">
            <w:pPr>
              <w:jc w:val="both"/>
              <w:rPr>
                <w:rFonts w:asciiTheme="majorHAnsi" w:hAnsiTheme="majorHAnsi" w:cstheme="majorHAnsi"/>
                <w:i/>
              </w:rPr>
            </w:pPr>
            <w:r w:rsidRPr="00B92F64">
              <w:rPr>
                <w:rFonts w:asciiTheme="majorHAnsi" w:hAnsiTheme="majorHAnsi" w:cstheme="majorHAnsi"/>
                <w:b/>
              </w:rPr>
              <w:t>Statements relating to purpose of a comprehensive assessment of mental health problems in people with learning disabilities.</w:t>
            </w:r>
          </w:p>
        </w:tc>
        <w:tc>
          <w:tcPr>
            <w:tcW w:w="5598" w:type="dxa"/>
            <w:gridSpan w:val="17"/>
          </w:tcPr>
          <w:p w14:paraId="6DE1C1C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Scale</w:t>
            </w:r>
          </w:p>
        </w:tc>
      </w:tr>
      <w:tr w:rsidR="00A811A7" w:rsidRPr="00B92F64" w14:paraId="5CDCB79A" w14:textId="77777777" w:rsidTr="00EF4D9C">
        <w:tc>
          <w:tcPr>
            <w:tcW w:w="9144" w:type="dxa"/>
            <w:gridSpan w:val="2"/>
            <w:vMerge/>
          </w:tcPr>
          <w:p w14:paraId="6D296523" w14:textId="77777777" w:rsidR="00A811A7" w:rsidRPr="00B92F64" w:rsidRDefault="00A811A7" w:rsidP="00EF4D9C">
            <w:pPr>
              <w:pStyle w:val="ListParagraph"/>
              <w:jc w:val="both"/>
              <w:rPr>
                <w:rFonts w:asciiTheme="majorHAnsi" w:hAnsiTheme="majorHAnsi" w:cstheme="majorHAnsi"/>
                <w:i/>
              </w:rPr>
            </w:pPr>
          </w:p>
        </w:tc>
        <w:tc>
          <w:tcPr>
            <w:tcW w:w="1904" w:type="dxa"/>
            <w:gridSpan w:val="6"/>
          </w:tcPr>
          <w:p w14:paraId="6819E12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gridSpan w:val="2"/>
          </w:tcPr>
          <w:p w14:paraId="43DF95AC" w14:textId="77777777" w:rsidR="00A811A7" w:rsidRPr="00B92F64" w:rsidRDefault="00A811A7" w:rsidP="00EF4D9C">
            <w:pPr>
              <w:jc w:val="center"/>
              <w:rPr>
                <w:rFonts w:asciiTheme="majorHAnsi" w:hAnsiTheme="majorHAnsi" w:cstheme="majorHAnsi"/>
              </w:rPr>
            </w:pPr>
          </w:p>
        </w:tc>
        <w:tc>
          <w:tcPr>
            <w:tcW w:w="616" w:type="dxa"/>
            <w:gridSpan w:val="2"/>
          </w:tcPr>
          <w:p w14:paraId="737DAEAA" w14:textId="77777777" w:rsidR="00A811A7" w:rsidRPr="00B92F64" w:rsidRDefault="00A811A7" w:rsidP="00EF4D9C">
            <w:pPr>
              <w:jc w:val="center"/>
              <w:rPr>
                <w:rFonts w:asciiTheme="majorHAnsi" w:hAnsiTheme="majorHAnsi" w:cstheme="majorHAnsi"/>
              </w:rPr>
            </w:pPr>
          </w:p>
        </w:tc>
        <w:tc>
          <w:tcPr>
            <w:tcW w:w="616" w:type="dxa"/>
            <w:gridSpan w:val="2"/>
          </w:tcPr>
          <w:p w14:paraId="37A29F07" w14:textId="77777777" w:rsidR="00A811A7" w:rsidRPr="00B92F64" w:rsidRDefault="00A811A7" w:rsidP="00EF4D9C">
            <w:pPr>
              <w:jc w:val="center"/>
              <w:rPr>
                <w:rFonts w:asciiTheme="majorHAnsi" w:hAnsiTheme="majorHAnsi" w:cstheme="majorHAnsi"/>
              </w:rPr>
            </w:pPr>
          </w:p>
        </w:tc>
        <w:tc>
          <w:tcPr>
            <w:tcW w:w="1846" w:type="dxa"/>
            <w:gridSpan w:val="5"/>
          </w:tcPr>
          <w:p w14:paraId="74BB9F5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Strongly agree</w:t>
            </w:r>
          </w:p>
        </w:tc>
      </w:tr>
      <w:tr w:rsidR="00A811A7" w:rsidRPr="00B92F64" w14:paraId="3E1585C3" w14:textId="77777777" w:rsidTr="00EF4D9C">
        <w:tc>
          <w:tcPr>
            <w:tcW w:w="9144" w:type="dxa"/>
            <w:gridSpan w:val="2"/>
          </w:tcPr>
          <w:p w14:paraId="1A7C7779" w14:textId="77777777" w:rsidR="00A811A7" w:rsidRPr="00B92F64" w:rsidRDefault="00A811A7" w:rsidP="00A811A7">
            <w:pPr>
              <w:pStyle w:val="ListParagraph"/>
              <w:numPr>
                <w:ilvl w:val="0"/>
                <w:numId w:val="15"/>
              </w:numPr>
              <w:spacing w:before="0"/>
              <w:rPr>
                <w:rFonts w:asciiTheme="majorHAnsi" w:hAnsiTheme="majorHAnsi" w:cstheme="majorHAnsi"/>
              </w:rPr>
            </w:pPr>
            <w:r w:rsidRPr="00B92F64">
              <w:rPr>
                <w:rFonts w:asciiTheme="majorHAnsi" w:hAnsiTheme="majorHAnsi" w:cstheme="majorHAnsi"/>
              </w:rPr>
              <w:t>A comprehensive assessment should seek to increase understanding of a potential problem, and, where necessary, to describe the problem and develop a plan of action to address the problem and any needs associated with it.</w:t>
            </w:r>
          </w:p>
        </w:tc>
        <w:tc>
          <w:tcPr>
            <w:tcW w:w="613" w:type="dxa"/>
            <w:gridSpan w:val="2"/>
          </w:tcPr>
          <w:p w14:paraId="34001F5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03BF4A4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5C90B74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gridSpan w:val="2"/>
          </w:tcPr>
          <w:p w14:paraId="36D39E1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gridSpan w:val="2"/>
          </w:tcPr>
          <w:p w14:paraId="6F65CCB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gridSpan w:val="2"/>
          </w:tcPr>
          <w:p w14:paraId="2F6CB22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gridSpan w:val="2"/>
          </w:tcPr>
          <w:p w14:paraId="77FB31E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gridSpan w:val="2"/>
          </w:tcPr>
          <w:p w14:paraId="7AB6131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606CDE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11C52355" w14:textId="77777777" w:rsidTr="00EF4D9C">
        <w:tc>
          <w:tcPr>
            <w:tcW w:w="14742" w:type="dxa"/>
            <w:gridSpan w:val="19"/>
          </w:tcPr>
          <w:p w14:paraId="5AB94CD3"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2243688A" w14:textId="77777777" w:rsidTr="00EF4D9C">
        <w:tc>
          <w:tcPr>
            <w:tcW w:w="9144" w:type="dxa"/>
            <w:gridSpan w:val="2"/>
          </w:tcPr>
          <w:p w14:paraId="52E91DD7" w14:textId="77777777" w:rsidR="00A811A7" w:rsidRPr="00B92F64" w:rsidRDefault="00A811A7" w:rsidP="00A811A7">
            <w:pPr>
              <w:pStyle w:val="ListParagraph"/>
              <w:numPr>
                <w:ilvl w:val="0"/>
                <w:numId w:val="15"/>
              </w:numPr>
              <w:spacing w:before="0"/>
              <w:rPr>
                <w:rFonts w:asciiTheme="majorHAnsi" w:hAnsiTheme="majorHAnsi" w:cstheme="majorHAnsi"/>
                <w:b/>
              </w:rPr>
            </w:pPr>
            <w:r w:rsidRPr="00B92F64">
              <w:rPr>
                <w:rFonts w:asciiTheme="majorHAnsi" w:hAnsiTheme="majorHAnsi" w:cstheme="majorHAnsi"/>
              </w:rPr>
              <w:t>The purpose of the comprehensive assessment, and how the data may be used, should be made clear to all people involved in the assessment, including other staff members.</w:t>
            </w:r>
          </w:p>
        </w:tc>
        <w:tc>
          <w:tcPr>
            <w:tcW w:w="613" w:type="dxa"/>
            <w:gridSpan w:val="2"/>
          </w:tcPr>
          <w:p w14:paraId="542A902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7FE91A3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2C9F4EA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gridSpan w:val="2"/>
          </w:tcPr>
          <w:p w14:paraId="7698353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gridSpan w:val="2"/>
          </w:tcPr>
          <w:p w14:paraId="483DE70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gridSpan w:val="2"/>
          </w:tcPr>
          <w:p w14:paraId="09D3E66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gridSpan w:val="2"/>
          </w:tcPr>
          <w:p w14:paraId="213B03D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gridSpan w:val="2"/>
          </w:tcPr>
          <w:p w14:paraId="700F23B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FD966A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2D733671" w14:textId="77777777" w:rsidTr="00EF4D9C">
        <w:tc>
          <w:tcPr>
            <w:tcW w:w="14742" w:type="dxa"/>
            <w:gridSpan w:val="19"/>
          </w:tcPr>
          <w:p w14:paraId="0F0E2A23"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17DBB91C" w14:textId="77777777" w:rsidTr="00EF4D9C">
        <w:tc>
          <w:tcPr>
            <w:tcW w:w="9144" w:type="dxa"/>
            <w:gridSpan w:val="2"/>
          </w:tcPr>
          <w:p w14:paraId="37FC4998" w14:textId="77777777" w:rsidR="00A811A7" w:rsidRPr="00B92F64" w:rsidRDefault="00A811A7" w:rsidP="00A811A7">
            <w:pPr>
              <w:pStyle w:val="ListParagraph"/>
              <w:numPr>
                <w:ilvl w:val="0"/>
                <w:numId w:val="15"/>
              </w:numPr>
              <w:spacing w:before="0"/>
              <w:rPr>
                <w:rFonts w:asciiTheme="majorHAnsi" w:hAnsiTheme="majorHAnsi" w:cstheme="majorHAnsi"/>
                <w:b/>
                <w:i/>
              </w:rPr>
            </w:pPr>
            <w:r w:rsidRPr="00B92F64">
              <w:rPr>
                <w:rFonts w:asciiTheme="majorHAnsi" w:hAnsiTheme="majorHAnsi" w:cstheme="majorHAnsi"/>
              </w:rPr>
              <w:t>A comprehensive assessment should assess multiple areas of need, including social and personal circumstances, physical health, occupational rehabilitation, and previous care and support.</w:t>
            </w:r>
          </w:p>
        </w:tc>
        <w:tc>
          <w:tcPr>
            <w:tcW w:w="613" w:type="dxa"/>
            <w:gridSpan w:val="2"/>
          </w:tcPr>
          <w:p w14:paraId="64A01D1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6D87EEA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12DADEC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gridSpan w:val="2"/>
          </w:tcPr>
          <w:p w14:paraId="71A119A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gridSpan w:val="2"/>
          </w:tcPr>
          <w:p w14:paraId="4C61558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gridSpan w:val="2"/>
          </w:tcPr>
          <w:p w14:paraId="4D1B420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gridSpan w:val="2"/>
          </w:tcPr>
          <w:p w14:paraId="29C02D6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gridSpan w:val="2"/>
          </w:tcPr>
          <w:p w14:paraId="4C99B63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FF0E70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6C01483E" w14:textId="77777777" w:rsidTr="00EF4D9C">
        <w:tc>
          <w:tcPr>
            <w:tcW w:w="14742" w:type="dxa"/>
            <w:gridSpan w:val="19"/>
          </w:tcPr>
          <w:p w14:paraId="6359182C"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08528ED1" w14:textId="77777777" w:rsidTr="00EF4D9C">
        <w:tc>
          <w:tcPr>
            <w:tcW w:w="9144" w:type="dxa"/>
            <w:gridSpan w:val="2"/>
          </w:tcPr>
          <w:p w14:paraId="083D60D2" w14:textId="77777777" w:rsidR="00A811A7" w:rsidRPr="00B92F64" w:rsidRDefault="00A811A7" w:rsidP="00A811A7">
            <w:pPr>
              <w:pStyle w:val="ListParagraph"/>
              <w:numPr>
                <w:ilvl w:val="0"/>
                <w:numId w:val="15"/>
              </w:numPr>
              <w:spacing w:before="0"/>
              <w:rPr>
                <w:rFonts w:asciiTheme="majorHAnsi" w:hAnsiTheme="majorHAnsi" w:cstheme="majorHAnsi"/>
              </w:rPr>
            </w:pPr>
            <w:r w:rsidRPr="00B92F64">
              <w:rPr>
                <w:rFonts w:asciiTheme="majorHAnsi" w:hAnsiTheme="majorHAnsi" w:cstheme="majorHAnsi"/>
              </w:rPr>
              <w:t>A comprehensive assessment should assess the impact that mental health problems may have on treatment planning.</w:t>
            </w:r>
          </w:p>
        </w:tc>
        <w:tc>
          <w:tcPr>
            <w:tcW w:w="613" w:type="dxa"/>
            <w:gridSpan w:val="2"/>
          </w:tcPr>
          <w:p w14:paraId="35B81A2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72D0170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3410E8C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gridSpan w:val="2"/>
          </w:tcPr>
          <w:p w14:paraId="07BEBD7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gridSpan w:val="2"/>
          </w:tcPr>
          <w:p w14:paraId="3B762C6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gridSpan w:val="2"/>
          </w:tcPr>
          <w:p w14:paraId="3F93616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gridSpan w:val="2"/>
          </w:tcPr>
          <w:p w14:paraId="140BDC3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gridSpan w:val="2"/>
          </w:tcPr>
          <w:p w14:paraId="260D291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1EE26C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7009B564" w14:textId="77777777" w:rsidTr="00EF4D9C">
        <w:tc>
          <w:tcPr>
            <w:tcW w:w="14742" w:type="dxa"/>
            <w:gridSpan w:val="19"/>
          </w:tcPr>
          <w:p w14:paraId="623D9854"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4458D614" w14:textId="77777777" w:rsidTr="00EF4D9C">
        <w:tc>
          <w:tcPr>
            <w:tcW w:w="9144" w:type="dxa"/>
            <w:gridSpan w:val="2"/>
          </w:tcPr>
          <w:p w14:paraId="3F80A63A" w14:textId="77777777" w:rsidR="00A811A7" w:rsidRPr="00B92F64" w:rsidRDefault="00A811A7" w:rsidP="00A811A7">
            <w:pPr>
              <w:pStyle w:val="ListParagraph"/>
              <w:numPr>
                <w:ilvl w:val="0"/>
                <w:numId w:val="15"/>
              </w:numPr>
              <w:spacing w:before="0"/>
              <w:rPr>
                <w:rFonts w:asciiTheme="majorHAnsi" w:hAnsiTheme="majorHAnsi" w:cstheme="majorHAnsi"/>
              </w:rPr>
            </w:pPr>
            <w:r w:rsidRPr="00B92F64">
              <w:rPr>
                <w:rFonts w:asciiTheme="majorHAnsi" w:hAnsiTheme="majorHAnsi" w:cstheme="majorHAnsi"/>
              </w:rPr>
              <w:t>Service users should be reassessed on transfer between or out of institutions or care settings.</w:t>
            </w:r>
          </w:p>
        </w:tc>
        <w:tc>
          <w:tcPr>
            <w:tcW w:w="613" w:type="dxa"/>
            <w:gridSpan w:val="2"/>
          </w:tcPr>
          <w:p w14:paraId="4575E44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56C420A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3D25C03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gridSpan w:val="2"/>
          </w:tcPr>
          <w:p w14:paraId="6C4B1EF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gridSpan w:val="2"/>
          </w:tcPr>
          <w:p w14:paraId="18F0040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gridSpan w:val="2"/>
          </w:tcPr>
          <w:p w14:paraId="4AD69A9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gridSpan w:val="2"/>
          </w:tcPr>
          <w:p w14:paraId="25F47E5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gridSpan w:val="2"/>
          </w:tcPr>
          <w:p w14:paraId="2F9FF5B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6A2886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31B2F068" w14:textId="77777777" w:rsidTr="00EF4D9C">
        <w:tc>
          <w:tcPr>
            <w:tcW w:w="14742" w:type="dxa"/>
            <w:gridSpan w:val="19"/>
          </w:tcPr>
          <w:p w14:paraId="1F19893F"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2F7ED0B7" w14:textId="77777777" w:rsidTr="00EF4D9C">
        <w:tc>
          <w:tcPr>
            <w:tcW w:w="9144" w:type="dxa"/>
            <w:gridSpan w:val="2"/>
          </w:tcPr>
          <w:p w14:paraId="38BD9A4D" w14:textId="77777777" w:rsidR="00A811A7" w:rsidRPr="00B92F64" w:rsidRDefault="00A811A7" w:rsidP="00A811A7">
            <w:pPr>
              <w:pStyle w:val="ListParagraph"/>
              <w:numPr>
                <w:ilvl w:val="0"/>
                <w:numId w:val="15"/>
              </w:numPr>
              <w:spacing w:before="0"/>
              <w:rPr>
                <w:rFonts w:asciiTheme="majorHAnsi" w:hAnsiTheme="majorHAnsi" w:cstheme="majorHAnsi"/>
                <w:b/>
              </w:rPr>
            </w:pPr>
            <w:r w:rsidRPr="00B92F64">
              <w:rPr>
                <w:rFonts w:asciiTheme="majorHAnsi" w:hAnsiTheme="majorHAnsi" w:cstheme="majorHAnsi"/>
              </w:rPr>
              <w:t>Obtaining a mental health diagnosis or problem specification is central to comprehensive assessment.</w:t>
            </w:r>
          </w:p>
        </w:tc>
        <w:tc>
          <w:tcPr>
            <w:tcW w:w="613" w:type="dxa"/>
            <w:gridSpan w:val="2"/>
          </w:tcPr>
          <w:p w14:paraId="5CD5519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7EA8E57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3078534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gridSpan w:val="2"/>
          </w:tcPr>
          <w:p w14:paraId="1320DD6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gridSpan w:val="2"/>
          </w:tcPr>
          <w:p w14:paraId="6ED9D0B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gridSpan w:val="2"/>
          </w:tcPr>
          <w:p w14:paraId="3528EDB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gridSpan w:val="2"/>
          </w:tcPr>
          <w:p w14:paraId="7E33B12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gridSpan w:val="2"/>
          </w:tcPr>
          <w:p w14:paraId="20214B0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847A48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0BD5A9C2" w14:textId="77777777" w:rsidTr="00EF4D9C">
        <w:tc>
          <w:tcPr>
            <w:tcW w:w="14742" w:type="dxa"/>
            <w:gridSpan w:val="19"/>
          </w:tcPr>
          <w:p w14:paraId="2F19CCE1"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5F29B28F" w14:textId="77777777" w:rsidTr="00EF4D9C">
        <w:tc>
          <w:tcPr>
            <w:tcW w:w="9144" w:type="dxa"/>
            <w:gridSpan w:val="2"/>
          </w:tcPr>
          <w:p w14:paraId="1EDE3F09" w14:textId="77777777" w:rsidR="00A811A7" w:rsidRPr="00B92F64" w:rsidRDefault="00A811A7" w:rsidP="00A811A7">
            <w:pPr>
              <w:pStyle w:val="ListParagraph"/>
              <w:numPr>
                <w:ilvl w:val="0"/>
                <w:numId w:val="15"/>
              </w:numPr>
              <w:spacing w:before="0"/>
              <w:rPr>
                <w:rFonts w:asciiTheme="majorHAnsi" w:hAnsiTheme="majorHAnsi" w:cstheme="majorHAnsi"/>
                <w:b/>
              </w:rPr>
            </w:pPr>
            <w:r w:rsidRPr="00B92F64">
              <w:rPr>
                <w:rFonts w:asciiTheme="majorHAnsi" w:hAnsiTheme="majorHAnsi" w:cstheme="majorHAnsi"/>
              </w:rPr>
              <w:t>A comprehensive assessment should determine the nature, duration and severity of the presenting disorder or problem.</w:t>
            </w:r>
          </w:p>
        </w:tc>
        <w:tc>
          <w:tcPr>
            <w:tcW w:w="613" w:type="dxa"/>
            <w:gridSpan w:val="2"/>
          </w:tcPr>
          <w:p w14:paraId="4F2501A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59BD452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4D12A8B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gridSpan w:val="2"/>
          </w:tcPr>
          <w:p w14:paraId="5FDF02C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gridSpan w:val="2"/>
          </w:tcPr>
          <w:p w14:paraId="097AF3D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gridSpan w:val="2"/>
          </w:tcPr>
          <w:p w14:paraId="4CE8A37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gridSpan w:val="2"/>
          </w:tcPr>
          <w:p w14:paraId="13D406D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gridSpan w:val="2"/>
          </w:tcPr>
          <w:p w14:paraId="481639B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7B03D3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5E4961C8" w14:textId="77777777" w:rsidTr="00EF4D9C">
        <w:tc>
          <w:tcPr>
            <w:tcW w:w="14742" w:type="dxa"/>
            <w:gridSpan w:val="19"/>
          </w:tcPr>
          <w:p w14:paraId="5DB405A5"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37CAC7B9" w14:textId="77777777" w:rsidTr="00EF4D9C">
        <w:tc>
          <w:tcPr>
            <w:tcW w:w="9067" w:type="dxa"/>
          </w:tcPr>
          <w:p w14:paraId="40392380" w14:textId="77777777" w:rsidR="00A811A7" w:rsidRPr="00B92F64" w:rsidRDefault="00A811A7" w:rsidP="00A811A7">
            <w:pPr>
              <w:pStyle w:val="ListParagraph"/>
              <w:numPr>
                <w:ilvl w:val="0"/>
                <w:numId w:val="15"/>
              </w:numPr>
              <w:spacing w:before="0"/>
              <w:rPr>
                <w:rFonts w:asciiTheme="majorHAnsi" w:hAnsiTheme="majorHAnsi" w:cstheme="majorHAnsi"/>
              </w:rPr>
            </w:pPr>
            <w:r w:rsidRPr="00B92F64">
              <w:rPr>
                <w:rFonts w:asciiTheme="majorHAnsi" w:hAnsiTheme="majorHAnsi" w:cstheme="majorHAnsi"/>
              </w:rPr>
              <w:t>A comprehensive assessment should assess any possible or established coexisting</w:t>
            </w:r>
            <w:r w:rsidRPr="00B92F64" w:rsidDel="00161E80">
              <w:rPr>
                <w:rFonts w:asciiTheme="majorHAnsi" w:hAnsiTheme="majorHAnsi" w:cstheme="majorHAnsi"/>
              </w:rPr>
              <w:t xml:space="preserve"> </w:t>
            </w:r>
            <w:r w:rsidRPr="00B92F64">
              <w:rPr>
                <w:rFonts w:asciiTheme="majorHAnsi" w:hAnsiTheme="majorHAnsi" w:cstheme="majorHAnsi"/>
              </w:rPr>
              <w:t>mental or physical health problems.</w:t>
            </w:r>
          </w:p>
        </w:tc>
        <w:tc>
          <w:tcPr>
            <w:tcW w:w="630" w:type="dxa"/>
            <w:gridSpan w:val="2"/>
          </w:tcPr>
          <w:p w14:paraId="6B13CA4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31" w:type="dxa"/>
            <w:gridSpan w:val="2"/>
          </w:tcPr>
          <w:p w14:paraId="7143EB6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30" w:type="dxa"/>
            <w:gridSpan w:val="2"/>
          </w:tcPr>
          <w:p w14:paraId="55AA673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31" w:type="dxa"/>
            <w:gridSpan w:val="2"/>
          </w:tcPr>
          <w:p w14:paraId="0546ADF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30" w:type="dxa"/>
            <w:gridSpan w:val="2"/>
          </w:tcPr>
          <w:p w14:paraId="038D397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31" w:type="dxa"/>
            <w:gridSpan w:val="2"/>
          </w:tcPr>
          <w:p w14:paraId="5BE28EC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30" w:type="dxa"/>
            <w:gridSpan w:val="2"/>
          </w:tcPr>
          <w:p w14:paraId="1D8C4E7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31" w:type="dxa"/>
            <w:gridSpan w:val="2"/>
          </w:tcPr>
          <w:p w14:paraId="2AAC2EB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31" w:type="dxa"/>
            <w:gridSpan w:val="2"/>
          </w:tcPr>
          <w:p w14:paraId="2A87D38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77CB460A" w14:textId="77777777" w:rsidTr="00EF4D9C">
        <w:tc>
          <w:tcPr>
            <w:tcW w:w="14742" w:type="dxa"/>
            <w:gridSpan w:val="19"/>
          </w:tcPr>
          <w:p w14:paraId="795CCA56"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bl>
    <w:p w14:paraId="72F76C73" w14:textId="77777777" w:rsidR="00A811A7" w:rsidRPr="00B92F64" w:rsidRDefault="00A811A7" w:rsidP="00A811A7">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33"/>
        <w:gridCol w:w="28"/>
        <w:gridCol w:w="12"/>
        <w:gridCol w:w="31"/>
        <w:gridCol w:w="543"/>
        <w:gridCol w:w="29"/>
        <w:gridCol w:w="12"/>
        <w:gridCol w:w="30"/>
        <w:gridCol w:w="544"/>
        <w:gridCol w:w="29"/>
        <w:gridCol w:w="12"/>
        <w:gridCol w:w="30"/>
        <w:gridCol w:w="615"/>
        <w:gridCol w:w="616"/>
        <w:gridCol w:w="616"/>
        <w:gridCol w:w="616"/>
        <w:gridCol w:w="615"/>
        <w:gridCol w:w="615"/>
        <w:gridCol w:w="616"/>
      </w:tblGrid>
      <w:tr w:rsidR="00A811A7" w:rsidRPr="00B92F64" w14:paraId="741253F6" w14:textId="77777777" w:rsidTr="00EF4D9C">
        <w:tc>
          <w:tcPr>
            <w:tcW w:w="14742" w:type="dxa"/>
            <w:gridSpan w:val="19"/>
          </w:tcPr>
          <w:p w14:paraId="19087236"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Purpose of a comprehensive assessment: risk assessment and management</w:t>
            </w:r>
          </w:p>
        </w:tc>
      </w:tr>
      <w:tr w:rsidR="00A811A7" w:rsidRPr="00B92F64" w14:paraId="05A1D86E" w14:textId="77777777" w:rsidTr="00EF4D9C">
        <w:tc>
          <w:tcPr>
            <w:tcW w:w="9138" w:type="dxa"/>
            <w:vMerge w:val="restart"/>
          </w:tcPr>
          <w:p w14:paraId="7E2BF61B" w14:textId="77777777" w:rsidR="00A811A7" w:rsidRPr="00B92F64" w:rsidRDefault="00A811A7" w:rsidP="00EF4D9C">
            <w:pPr>
              <w:rPr>
                <w:rFonts w:asciiTheme="majorHAnsi" w:hAnsiTheme="majorHAnsi" w:cstheme="majorHAnsi"/>
                <w:b/>
              </w:rPr>
            </w:pPr>
            <w:r w:rsidRPr="00B92F64">
              <w:rPr>
                <w:rFonts w:asciiTheme="majorHAnsi" w:hAnsiTheme="majorHAnsi" w:cstheme="majorHAnsi"/>
                <w:b/>
              </w:rPr>
              <w:t>Statements relating to adaptations to risk assessment and management during comprehensive assessment of mental health problems in people with learning disabilities.</w:t>
            </w:r>
          </w:p>
        </w:tc>
        <w:tc>
          <w:tcPr>
            <w:tcW w:w="5604" w:type="dxa"/>
            <w:gridSpan w:val="18"/>
          </w:tcPr>
          <w:p w14:paraId="778D5FD1"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Scale</w:t>
            </w:r>
          </w:p>
        </w:tc>
      </w:tr>
      <w:tr w:rsidR="00A811A7" w:rsidRPr="00B92F64" w14:paraId="2254D7CF" w14:textId="77777777" w:rsidTr="00EF4D9C">
        <w:tc>
          <w:tcPr>
            <w:tcW w:w="9138" w:type="dxa"/>
            <w:vMerge/>
          </w:tcPr>
          <w:p w14:paraId="2CF89F0C" w14:textId="77777777" w:rsidR="00A811A7" w:rsidRPr="00B92F64" w:rsidRDefault="00A811A7" w:rsidP="00EF4D9C">
            <w:pPr>
              <w:jc w:val="center"/>
              <w:rPr>
                <w:rFonts w:asciiTheme="majorHAnsi" w:hAnsiTheme="majorHAnsi" w:cstheme="majorHAnsi"/>
                <w:b/>
              </w:rPr>
            </w:pPr>
          </w:p>
        </w:tc>
        <w:tc>
          <w:tcPr>
            <w:tcW w:w="1910" w:type="dxa"/>
            <w:gridSpan w:val="12"/>
          </w:tcPr>
          <w:p w14:paraId="58FA53D8"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Strongly disagree</w:t>
            </w:r>
          </w:p>
        </w:tc>
        <w:tc>
          <w:tcPr>
            <w:tcW w:w="1848" w:type="dxa"/>
            <w:gridSpan w:val="3"/>
          </w:tcPr>
          <w:p w14:paraId="166F600F" w14:textId="77777777" w:rsidR="00A811A7" w:rsidRPr="00B92F64" w:rsidRDefault="00A811A7" w:rsidP="00EF4D9C">
            <w:pPr>
              <w:jc w:val="center"/>
              <w:rPr>
                <w:rFonts w:asciiTheme="majorHAnsi" w:hAnsiTheme="majorHAnsi" w:cstheme="majorHAnsi"/>
                <w:b/>
              </w:rPr>
            </w:pPr>
          </w:p>
        </w:tc>
        <w:tc>
          <w:tcPr>
            <w:tcW w:w="1846" w:type="dxa"/>
            <w:gridSpan w:val="3"/>
          </w:tcPr>
          <w:p w14:paraId="49C4EA14"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Strongly agree</w:t>
            </w:r>
          </w:p>
        </w:tc>
      </w:tr>
      <w:tr w:rsidR="00A811A7" w:rsidRPr="00B92F64" w14:paraId="1900D55F" w14:textId="77777777" w:rsidTr="00EF4D9C">
        <w:tc>
          <w:tcPr>
            <w:tcW w:w="9138" w:type="dxa"/>
          </w:tcPr>
          <w:p w14:paraId="2BE7F22C" w14:textId="77777777" w:rsidR="00A811A7" w:rsidRPr="00B92F64" w:rsidRDefault="00A811A7" w:rsidP="00274CB4">
            <w:pPr>
              <w:pStyle w:val="ListParagraph"/>
              <w:numPr>
                <w:ilvl w:val="0"/>
                <w:numId w:val="16"/>
              </w:numPr>
              <w:autoSpaceDE w:val="0"/>
              <w:autoSpaceDN w:val="0"/>
              <w:adjustRightInd w:val="0"/>
              <w:spacing w:before="0"/>
              <w:rPr>
                <w:rFonts w:asciiTheme="majorHAnsi" w:hAnsiTheme="majorHAnsi" w:cstheme="majorHAnsi"/>
                <w:b/>
              </w:rPr>
            </w:pPr>
            <w:r w:rsidRPr="00B92F64">
              <w:rPr>
                <w:rFonts w:asciiTheme="majorHAnsi" w:hAnsiTheme="majorHAnsi" w:cstheme="majorHAnsi"/>
              </w:rPr>
              <w:t xml:space="preserve">In any comprehensive assessment the decision to undertake a risk assessment should be considered. </w:t>
            </w:r>
          </w:p>
        </w:tc>
        <w:tc>
          <w:tcPr>
            <w:tcW w:w="614" w:type="dxa"/>
            <w:gridSpan w:val="4"/>
          </w:tcPr>
          <w:p w14:paraId="7C4250E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1725D23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4"/>
          </w:tcPr>
          <w:p w14:paraId="20FE088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C99211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998571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451C30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5FB2D94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B4733F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5A07DA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1EC51B6B" w14:textId="77777777" w:rsidTr="00EF4D9C">
        <w:tc>
          <w:tcPr>
            <w:tcW w:w="14742" w:type="dxa"/>
            <w:gridSpan w:val="19"/>
          </w:tcPr>
          <w:p w14:paraId="50065A5A"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306BB61B" w14:textId="77777777" w:rsidTr="00EF4D9C">
        <w:tc>
          <w:tcPr>
            <w:tcW w:w="9138" w:type="dxa"/>
          </w:tcPr>
          <w:p w14:paraId="0AB9A0DB" w14:textId="77777777" w:rsidR="00A811A7" w:rsidRPr="00B92F64" w:rsidRDefault="00A811A7" w:rsidP="00274CB4">
            <w:pPr>
              <w:pStyle w:val="ListParagraph"/>
              <w:numPr>
                <w:ilvl w:val="0"/>
                <w:numId w:val="16"/>
              </w:numPr>
              <w:autoSpaceDE w:val="0"/>
              <w:autoSpaceDN w:val="0"/>
              <w:adjustRightInd w:val="0"/>
              <w:spacing w:before="0"/>
              <w:rPr>
                <w:rFonts w:asciiTheme="majorHAnsi" w:hAnsiTheme="majorHAnsi" w:cstheme="majorHAnsi"/>
                <w:b/>
              </w:rPr>
            </w:pPr>
            <w:r w:rsidRPr="00B92F64">
              <w:rPr>
                <w:rFonts w:asciiTheme="majorHAnsi" w:hAnsiTheme="majorHAnsi" w:cstheme="majorHAnsi"/>
              </w:rPr>
              <w:t xml:space="preserve">Any comprehensive assessment should involve a risk assessment. </w:t>
            </w:r>
          </w:p>
        </w:tc>
        <w:tc>
          <w:tcPr>
            <w:tcW w:w="614" w:type="dxa"/>
            <w:gridSpan w:val="4"/>
          </w:tcPr>
          <w:p w14:paraId="0E5CA1E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12BB616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4"/>
          </w:tcPr>
          <w:p w14:paraId="3993668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6D1544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79A548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6AA604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13BEFA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3651F6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971739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42B5F154" w14:textId="77777777" w:rsidTr="00EF4D9C">
        <w:tc>
          <w:tcPr>
            <w:tcW w:w="14742" w:type="dxa"/>
            <w:gridSpan w:val="19"/>
          </w:tcPr>
          <w:p w14:paraId="2F35EC45"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55F02678" w14:textId="77777777" w:rsidTr="00EF4D9C">
        <w:tc>
          <w:tcPr>
            <w:tcW w:w="9138" w:type="dxa"/>
          </w:tcPr>
          <w:p w14:paraId="58F7EA52" w14:textId="77777777" w:rsidR="00A811A7" w:rsidRPr="00B92F64" w:rsidRDefault="00A811A7" w:rsidP="00274CB4">
            <w:pPr>
              <w:pStyle w:val="ListParagraph"/>
              <w:numPr>
                <w:ilvl w:val="0"/>
                <w:numId w:val="16"/>
              </w:numPr>
              <w:autoSpaceDE w:val="0"/>
              <w:autoSpaceDN w:val="0"/>
              <w:adjustRightInd w:val="0"/>
              <w:spacing w:before="0"/>
              <w:rPr>
                <w:rFonts w:asciiTheme="majorHAnsi" w:hAnsiTheme="majorHAnsi" w:cstheme="majorHAnsi"/>
                <w:b/>
              </w:rPr>
            </w:pPr>
            <w:r w:rsidRPr="00B92F64">
              <w:rPr>
                <w:rFonts w:asciiTheme="majorHAnsi" w:hAnsiTheme="majorHAnsi" w:cstheme="majorHAnsi"/>
              </w:rPr>
              <w:t xml:space="preserve">Vulnerability to exploitation should be assessed as part of a comprehensive assessment. </w:t>
            </w:r>
          </w:p>
        </w:tc>
        <w:tc>
          <w:tcPr>
            <w:tcW w:w="614" w:type="dxa"/>
            <w:gridSpan w:val="4"/>
          </w:tcPr>
          <w:p w14:paraId="39E53E9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2A9E981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4"/>
          </w:tcPr>
          <w:p w14:paraId="213DB2E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704134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263F40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F950EE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7469786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D3CE20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3B7316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2C7E7D7A" w14:textId="77777777" w:rsidTr="00EF4D9C">
        <w:tc>
          <w:tcPr>
            <w:tcW w:w="14742" w:type="dxa"/>
            <w:gridSpan w:val="19"/>
          </w:tcPr>
          <w:p w14:paraId="7900BDCE"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24AE4313" w14:textId="77777777" w:rsidTr="00EF4D9C">
        <w:tc>
          <w:tcPr>
            <w:tcW w:w="9138" w:type="dxa"/>
          </w:tcPr>
          <w:p w14:paraId="0BA06BB1" w14:textId="77777777" w:rsidR="00A811A7" w:rsidRPr="00B92F64" w:rsidRDefault="00A811A7" w:rsidP="00274CB4">
            <w:pPr>
              <w:pStyle w:val="ListParagraph"/>
              <w:numPr>
                <w:ilvl w:val="0"/>
                <w:numId w:val="16"/>
              </w:numPr>
              <w:autoSpaceDE w:val="0"/>
              <w:autoSpaceDN w:val="0"/>
              <w:adjustRightInd w:val="0"/>
              <w:spacing w:before="0"/>
              <w:rPr>
                <w:rFonts w:asciiTheme="majorHAnsi" w:hAnsiTheme="majorHAnsi" w:cstheme="majorHAnsi"/>
                <w:b/>
              </w:rPr>
            </w:pPr>
            <w:r w:rsidRPr="00B92F64">
              <w:rPr>
                <w:rFonts w:asciiTheme="majorHAnsi" w:hAnsiTheme="majorHAnsi" w:cstheme="majorHAnsi"/>
              </w:rPr>
              <w:t xml:space="preserve">Safeguarding concerns should be assessed as part of a comprehensive assessment. </w:t>
            </w:r>
          </w:p>
        </w:tc>
        <w:tc>
          <w:tcPr>
            <w:tcW w:w="614" w:type="dxa"/>
            <w:gridSpan w:val="4"/>
          </w:tcPr>
          <w:p w14:paraId="24502BE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32B05AF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4"/>
          </w:tcPr>
          <w:p w14:paraId="329F663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822133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E47214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9D3AE6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58D58B1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344DE2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40A280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346A7D04" w14:textId="77777777" w:rsidTr="00EF4D9C">
        <w:tc>
          <w:tcPr>
            <w:tcW w:w="14742" w:type="dxa"/>
            <w:gridSpan w:val="19"/>
          </w:tcPr>
          <w:p w14:paraId="4C500206"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0DD1CC7D" w14:textId="77777777" w:rsidTr="00EF4D9C">
        <w:tc>
          <w:tcPr>
            <w:tcW w:w="9138" w:type="dxa"/>
          </w:tcPr>
          <w:p w14:paraId="744ADE50" w14:textId="77777777" w:rsidR="00A811A7" w:rsidRPr="00B92F64" w:rsidRDefault="00A811A7" w:rsidP="00274CB4">
            <w:pPr>
              <w:pStyle w:val="ListParagraph"/>
              <w:numPr>
                <w:ilvl w:val="0"/>
                <w:numId w:val="16"/>
              </w:numPr>
              <w:autoSpaceDE w:val="0"/>
              <w:autoSpaceDN w:val="0"/>
              <w:adjustRightInd w:val="0"/>
              <w:spacing w:before="0"/>
              <w:rPr>
                <w:rFonts w:asciiTheme="majorHAnsi" w:hAnsiTheme="majorHAnsi" w:cstheme="majorHAnsi"/>
                <w:b/>
              </w:rPr>
            </w:pPr>
            <w:r w:rsidRPr="00B92F64">
              <w:rPr>
                <w:rFonts w:asciiTheme="majorHAnsi" w:hAnsiTheme="majorHAnsi" w:cstheme="majorHAnsi"/>
              </w:rPr>
              <w:t>Risk to self (self-harm, self-neglect) should be assessed as part of a comprehensive assessment.</w:t>
            </w:r>
          </w:p>
        </w:tc>
        <w:tc>
          <w:tcPr>
            <w:tcW w:w="614" w:type="dxa"/>
            <w:gridSpan w:val="4"/>
          </w:tcPr>
          <w:p w14:paraId="773F976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5DA10DE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4"/>
          </w:tcPr>
          <w:p w14:paraId="069E767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83455A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AC6C30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633E75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03DBBC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B58D73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A446B3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122EAD89" w14:textId="77777777" w:rsidTr="00EF4D9C">
        <w:tc>
          <w:tcPr>
            <w:tcW w:w="14742" w:type="dxa"/>
            <w:gridSpan w:val="19"/>
          </w:tcPr>
          <w:p w14:paraId="449E9108"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4C26421D" w14:textId="77777777" w:rsidTr="00EF4D9C">
        <w:tc>
          <w:tcPr>
            <w:tcW w:w="9138" w:type="dxa"/>
          </w:tcPr>
          <w:p w14:paraId="23C41B24" w14:textId="77777777" w:rsidR="00A811A7" w:rsidRPr="00B92F64" w:rsidRDefault="00A811A7" w:rsidP="00274CB4">
            <w:pPr>
              <w:pStyle w:val="ListParagraph"/>
              <w:numPr>
                <w:ilvl w:val="0"/>
                <w:numId w:val="16"/>
              </w:numPr>
              <w:autoSpaceDE w:val="0"/>
              <w:autoSpaceDN w:val="0"/>
              <w:adjustRightInd w:val="0"/>
              <w:spacing w:before="0"/>
              <w:rPr>
                <w:rFonts w:asciiTheme="majorHAnsi" w:hAnsiTheme="majorHAnsi" w:cstheme="majorHAnsi"/>
                <w:b/>
              </w:rPr>
            </w:pPr>
            <w:r w:rsidRPr="00B92F64">
              <w:rPr>
                <w:rFonts w:asciiTheme="majorHAnsi" w:hAnsiTheme="majorHAnsi" w:cstheme="majorHAnsi"/>
              </w:rPr>
              <w:t xml:space="preserve">Risk to others (including aggression, violence and sexual offending) should be assessed as part of a comprehensive assessment. </w:t>
            </w:r>
          </w:p>
        </w:tc>
        <w:tc>
          <w:tcPr>
            <w:tcW w:w="614" w:type="dxa"/>
            <w:gridSpan w:val="4"/>
          </w:tcPr>
          <w:p w14:paraId="3551FAA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250A034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4"/>
          </w:tcPr>
          <w:p w14:paraId="0C2CAB7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8BB951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F5302B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E9C409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7B676C7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9BA3D7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8D41B4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42C404FB" w14:textId="77777777" w:rsidTr="00EF4D9C">
        <w:tc>
          <w:tcPr>
            <w:tcW w:w="14742" w:type="dxa"/>
            <w:gridSpan w:val="19"/>
          </w:tcPr>
          <w:p w14:paraId="72C32088"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3221BA3B" w14:textId="77777777" w:rsidTr="00EF4D9C">
        <w:tc>
          <w:tcPr>
            <w:tcW w:w="9138" w:type="dxa"/>
          </w:tcPr>
          <w:p w14:paraId="74FFE985" w14:textId="77777777" w:rsidR="00A811A7" w:rsidRPr="00B92F64" w:rsidRDefault="00A811A7" w:rsidP="00274CB4">
            <w:pPr>
              <w:pStyle w:val="ListParagraph"/>
              <w:numPr>
                <w:ilvl w:val="0"/>
                <w:numId w:val="16"/>
              </w:numPr>
              <w:spacing w:before="0"/>
              <w:rPr>
                <w:rFonts w:asciiTheme="majorHAnsi" w:hAnsiTheme="majorHAnsi" w:cstheme="majorHAnsi"/>
                <w:b/>
              </w:rPr>
            </w:pPr>
            <w:r w:rsidRPr="00B92F64">
              <w:rPr>
                <w:rFonts w:asciiTheme="majorHAnsi" w:hAnsiTheme="majorHAnsi" w:cstheme="majorHAnsi"/>
              </w:rPr>
              <w:t>Risk assessment should assess the nature and severity of any behaviours, potential triggers and maintaining factors.</w:t>
            </w:r>
          </w:p>
        </w:tc>
        <w:tc>
          <w:tcPr>
            <w:tcW w:w="614" w:type="dxa"/>
            <w:gridSpan w:val="4"/>
          </w:tcPr>
          <w:p w14:paraId="18AE997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7D413CE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4"/>
          </w:tcPr>
          <w:p w14:paraId="4ACAFE6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88E992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196179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6135B4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FA0F2A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C89DE4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0218CC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30F7DE07" w14:textId="77777777" w:rsidTr="00EF4D9C">
        <w:tc>
          <w:tcPr>
            <w:tcW w:w="14742" w:type="dxa"/>
            <w:gridSpan w:val="19"/>
          </w:tcPr>
          <w:p w14:paraId="52F23569"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776535AB" w14:textId="77777777" w:rsidTr="00EF4D9C">
        <w:tc>
          <w:tcPr>
            <w:tcW w:w="9138" w:type="dxa"/>
          </w:tcPr>
          <w:p w14:paraId="300D8710" w14:textId="77777777" w:rsidR="00A811A7" w:rsidRPr="00B92F64" w:rsidRDefault="00A811A7" w:rsidP="00274CB4">
            <w:pPr>
              <w:pStyle w:val="ListParagraph"/>
              <w:numPr>
                <w:ilvl w:val="0"/>
                <w:numId w:val="16"/>
              </w:numPr>
              <w:spacing w:before="0"/>
              <w:rPr>
                <w:rFonts w:asciiTheme="majorHAnsi" w:hAnsiTheme="majorHAnsi" w:cstheme="majorHAnsi"/>
                <w:b/>
              </w:rPr>
            </w:pPr>
            <w:r w:rsidRPr="00B92F64">
              <w:rPr>
                <w:rFonts w:asciiTheme="majorHAnsi" w:hAnsiTheme="majorHAnsi" w:cstheme="majorHAnsi"/>
              </w:rPr>
              <w:t>Risk assessment should assess the likelihood, imminence and severity of events.</w:t>
            </w:r>
          </w:p>
        </w:tc>
        <w:tc>
          <w:tcPr>
            <w:tcW w:w="614" w:type="dxa"/>
            <w:gridSpan w:val="4"/>
          </w:tcPr>
          <w:p w14:paraId="1203467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22B2C19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4"/>
          </w:tcPr>
          <w:p w14:paraId="3EB94B1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5839D8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53E556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35E12D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B05F9E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F51026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1D65AC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33C132C3" w14:textId="77777777" w:rsidTr="00EF4D9C">
        <w:tc>
          <w:tcPr>
            <w:tcW w:w="14742" w:type="dxa"/>
            <w:gridSpan w:val="19"/>
          </w:tcPr>
          <w:p w14:paraId="00C8D5DD"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1658B733" w14:textId="77777777" w:rsidTr="00EF4D9C">
        <w:tc>
          <w:tcPr>
            <w:tcW w:w="9166" w:type="dxa"/>
            <w:gridSpan w:val="2"/>
          </w:tcPr>
          <w:p w14:paraId="15C53484" w14:textId="77777777" w:rsidR="00A811A7" w:rsidRPr="00B92F64" w:rsidRDefault="00A811A7" w:rsidP="00274CB4">
            <w:pPr>
              <w:pStyle w:val="ListParagraph"/>
              <w:numPr>
                <w:ilvl w:val="0"/>
                <w:numId w:val="16"/>
              </w:numPr>
              <w:spacing w:before="0"/>
              <w:rPr>
                <w:rFonts w:asciiTheme="majorHAnsi" w:hAnsiTheme="majorHAnsi" w:cstheme="majorHAnsi"/>
                <w:b/>
              </w:rPr>
            </w:pPr>
            <w:r w:rsidRPr="00B92F64">
              <w:rPr>
                <w:rFonts w:asciiTheme="majorHAnsi" w:hAnsiTheme="majorHAnsi" w:cstheme="majorHAnsi"/>
              </w:rPr>
              <w:t>Risk assessment should involve a systematic assessment of demographic, psychological, social and historical factors.</w:t>
            </w:r>
          </w:p>
        </w:tc>
        <w:tc>
          <w:tcPr>
            <w:tcW w:w="615" w:type="dxa"/>
            <w:gridSpan w:val="4"/>
          </w:tcPr>
          <w:p w14:paraId="497C6A7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450DCD8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52" w:type="dxa"/>
            <w:gridSpan w:val="3"/>
          </w:tcPr>
          <w:p w14:paraId="3D93B31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649CEB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88C5B7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B9E7A7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9CC051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2EBF42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1019FB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0E571018" w14:textId="77777777" w:rsidTr="00EF4D9C">
        <w:tc>
          <w:tcPr>
            <w:tcW w:w="14742" w:type="dxa"/>
            <w:gridSpan w:val="19"/>
          </w:tcPr>
          <w:p w14:paraId="6478EE33"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3319E6BC" w14:textId="77777777" w:rsidTr="00EF4D9C">
        <w:tc>
          <w:tcPr>
            <w:tcW w:w="9166" w:type="dxa"/>
            <w:gridSpan w:val="2"/>
          </w:tcPr>
          <w:p w14:paraId="3D111BF8" w14:textId="77777777" w:rsidR="00A811A7" w:rsidRPr="00B92F64" w:rsidRDefault="00A811A7" w:rsidP="00274CB4">
            <w:pPr>
              <w:pStyle w:val="ListParagraph"/>
              <w:numPr>
                <w:ilvl w:val="0"/>
                <w:numId w:val="16"/>
              </w:numPr>
              <w:spacing w:before="0" w:after="160"/>
              <w:rPr>
                <w:rFonts w:asciiTheme="majorHAnsi" w:hAnsiTheme="majorHAnsi" w:cstheme="majorHAnsi"/>
                <w:b/>
              </w:rPr>
            </w:pPr>
            <w:r w:rsidRPr="00B92F64">
              <w:rPr>
                <w:rFonts w:asciiTheme="majorHAnsi" w:hAnsiTheme="majorHAnsi" w:cstheme="majorHAnsi"/>
              </w:rPr>
              <w:t>Risk assessment should be informed by knowledge of the service user and their social context.</w:t>
            </w:r>
          </w:p>
        </w:tc>
        <w:tc>
          <w:tcPr>
            <w:tcW w:w="615" w:type="dxa"/>
            <w:gridSpan w:val="4"/>
          </w:tcPr>
          <w:p w14:paraId="546ADC3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228F5C7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52" w:type="dxa"/>
            <w:gridSpan w:val="3"/>
          </w:tcPr>
          <w:p w14:paraId="70DAE7F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901EB6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9B0FE9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62328A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5DDBE4E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7E8BE3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6D6377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63B1060C" w14:textId="77777777" w:rsidTr="00EF4D9C">
        <w:tc>
          <w:tcPr>
            <w:tcW w:w="14742" w:type="dxa"/>
            <w:gridSpan w:val="19"/>
          </w:tcPr>
          <w:p w14:paraId="03B5775E"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56D02781" w14:textId="77777777" w:rsidTr="00EF4D9C">
        <w:tc>
          <w:tcPr>
            <w:tcW w:w="9178" w:type="dxa"/>
            <w:gridSpan w:val="3"/>
          </w:tcPr>
          <w:p w14:paraId="1941DD58" w14:textId="77777777" w:rsidR="00A811A7" w:rsidRPr="00B92F64" w:rsidRDefault="00A811A7" w:rsidP="00274CB4">
            <w:pPr>
              <w:pStyle w:val="ListParagraph"/>
              <w:numPr>
                <w:ilvl w:val="0"/>
                <w:numId w:val="16"/>
              </w:numPr>
              <w:spacing w:before="0"/>
              <w:rPr>
                <w:rFonts w:asciiTheme="majorHAnsi" w:hAnsiTheme="majorHAnsi" w:cstheme="majorHAnsi"/>
                <w:b/>
              </w:rPr>
            </w:pPr>
            <w:r w:rsidRPr="00B92F64">
              <w:rPr>
                <w:rFonts w:asciiTheme="majorHAnsi" w:hAnsiTheme="majorHAnsi" w:cstheme="majorHAnsi"/>
              </w:rPr>
              <w:t>Risk assessment should always lead to the development of a risk management plan.</w:t>
            </w:r>
          </w:p>
        </w:tc>
        <w:tc>
          <w:tcPr>
            <w:tcW w:w="615" w:type="dxa"/>
            <w:gridSpan w:val="4"/>
          </w:tcPr>
          <w:p w14:paraId="0ED52A6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22C9469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40" w:type="dxa"/>
            <w:gridSpan w:val="2"/>
          </w:tcPr>
          <w:p w14:paraId="1EA5715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BF9B45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588BEC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A0CC41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6CABB3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A7CC3D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F71AB9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2BB54243" w14:textId="77777777" w:rsidTr="00EF4D9C">
        <w:tc>
          <w:tcPr>
            <w:tcW w:w="14742" w:type="dxa"/>
            <w:gridSpan w:val="19"/>
          </w:tcPr>
          <w:p w14:paraId="0A88586F"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4EB81891" w14:textId="77777777" w:rsidTr="00EF4D9C">
        <w:tc>
          <w:tcPr>
            <w:tcW w:w="9178" w:type="dxa"/>
            <w:gridSpan w:val="3"/>
          </w:tcPr>
          <w:p w14:paraId="63BBD70F" w14:textId="77777777" w:rsidR="00A811A7" w:rsidRPr="00B92F64" w:rsidRDefault="00A811A7" w:rsidP="00274CB4">
            <w:pPr>
              <w:pStyle w:val="ListParagraph"/>
              <w:numPr>
                <w:ilvl w:val="0"/>
                <w:numId w:val="16"/>
              </w:numPr>
              <w:spacing w:before="0"/>
              <w:rPr>
                <w:rFonts w:asciiTheme="majorHAnsi" w:hAnsiTheme="majorHAnsi" w:cstheme="majorHAnsi"/>
                <w:b/>
              </w:rPr>
            </w:pPr>
            <w:r w:rsidRPr="00B92F64">
              <w:rPr>
                <w:rFonts w:asciiTheme="majorHAnsi" w:hAnsiTheme="majorHAnsi" w:cstheme="majorHAnsi"/>
              </w:rPr>
              <w:t>A risk management plan should identify interventions and protective factors that may reduce risk.</w:t>
            </w:r>
          </w:p>
        </w:tc>
        <w:tc>
          <w:tcPr>
            <w:tcW w:w="615" w:type="dxa"/>
            <w:gridSpan w:val="4"/>
          </w:tcPr>
          <w:p w14:paraId="383648A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158EA96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40" w:type="dxa"/>
            <w:gridSpan w:val="2"/>
          </w:tcPr>
          <w:p w14:paraId="1D04BF3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A29483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CC3997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6E3CC1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C186DA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032C86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73DF39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38C5D74F" w14:textId="77777777" w:rsidTr="00EF4D9C">
        <w:tc>
          <w:tcPr>
            <w:tcW w:w="14742" w:type="dxa"/>
            <w:gridSpan w:val="19"/>
          </w:tcPr>
          <w:p w14:paraId="07934B8B"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2449FFA9" w14:textId="77777777" w:rsidTr="00EF4D9C">
        <w:tc>
          <w:tcPr>
            <w:tcW w:w="9209" w:type="dxa"/>
            <w:gridSpan w:val="4"/>
          </w:tcPr>
          <w:p w14:paraId="18E1B3F0" w14:textId="77777777" w:rsidR="00A811A7" w:rsidRPr="00B92F64" w:rsidRDefault="00A811A7" w:rsidP="00274CB4">
            <w:pPr>
              <w:pStyle w:val="ListParagraph"/>
              <w:numPr>
                <w:ilvl w:val="0"/>
                <w:numId w:val="16"/>
              </w:numPr>
              <w:spacing w:before="0"/>
              <w:rPr>
                <w:rFonts w:asciiTheme="majorHAnsi" w:hAnsiTheme="majorHAnsi" w:cstheme="majorHAnsi"/>
                <w:b/>
              </w:rPr>
            </w:pPr>
            <w:r w:rsidRPr="00B92F64">
              <w:rPr>
                <w:rFonts w:asciiTheme="majorHAnsi" w:hAnsiTheme="majorHAnsi" w:cstheme="majorHAnsi"/>
              </w:rPr>
              <w:t>The risk management plan should be communicated to relevant services or agencies.</w:t>
            </w:r>
          </w:p>
        </w:tc>
        <w:tc>
          <w:tcPr>
            <w:tcW w:w="614" w:type="dxa"/>
            <w:gridSpan w:val="4"/>
          </w:tcPr>
          <w:p w14:paraId="25C0C78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6FB3F2A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15" w:type="dxa"/>
          </w:tcPr>
          <w:p w14:paraId="6571556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5" w:type="dxa"/>
          </w:tcPr>
          <w:p w14:paraId="47E6FF3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4" w:type="dxa"/>
          </w:tcPr>
          <w:p w14:paraId="03D9481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5" w:type="dxa"/>
          </w:tcPr>
          <w:p w14:paraId="41B001F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847FF2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D144B4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5" w:type="dxa"/>
          </w:tcPr>
          <w:p w14:paraId="2E98503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7FB4255C" w14:textId="77777777" w:rsidTr="00EF4D9C">
        <w:tc>
          <w:tcPr>
            <w:tcW w:w="14742" w:type="dxa"/>
            <w:gridSpan w:val="19"/>
          </w:tcPr>
          <w:p w14:paraId="45E1BA48"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bl>
    <w:p w14:paraId="3D0A2605" w14:textId="77777777" w:rsidR="00A811A7" w:rsidRPr="00B92F64" w:rsidRDefault="00A811A7" w:rsidP="00A811A7">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33"/>
        <w:gridCol w:w="69"/>
        <w:gridCol w:w="543"/>
        <w:gridCol w:w="72"/>
        <w:gridCol w:w="543"/>
        <w:gridCol w:w="72"/>
        <w:gridCol w:w="616"/>
        <w:gridCol w:w="616"/>
        <w:gridCol w:w="616"/>
        <w:gridCol w:w="616"/>
        <w:gridCol w:w="615"/>
        <w:gridCol w:w="615"/>
        <w:gridCol w:w="616"/>
      </w:tblGrid>
      <w:tr w:rsidR="00A811A7" w:rsidRPr="00B92F64" w14:paraId="37E0F491" w14:textId="77777777" w:rsidTr="00EF4D9C">
        <w:tc>
          <w:tcPr>
            <w:tcW w:w="14742" w:type="dxa"/>
            <w:gridSpan w:val="13"/>
          </w:tcPr>
          <w:p w14:paraId="4961615C"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Purpose of a comprehensive assessment: formulation</w:t>
            </w:r>
          </w:p>
        </w:tc>
      </w:tr>
      <w:tr w:rsidR="00A811A7" w:rsidRPr="00B92F64" w14:paraId="15C7DBDD" w14:textId="77777777" w:rsidTr="00EF4D9C">
        <w:tc>
          <w:tcPr>
            <w:tcW w:w="9134" w:type="dxa"/>
            <w:vMerge w:val="restart"/>
          </w:tcPr>
          <w:p w14:paraId="4C1338F7" w14:textId="77777777" w:rsidR="00A811A7" w:rsidRPr="00B92F64" w:rsidRDefault="00A811A7" w:rsidP="00EF4D9C">
            <w:pPr>
              <w:jc w:val="both"/>
              <w:rPr>
                <w:rFonts w:asciiTheme="majorHAnsi" w:hAnsiTheme="majorHAnsi" w:cstheme="majorHAnsi"/>
                <w:i/>
              </w:rPr>
            </w:pPr>
            <w:r w:rsidRPr="00B92F64">
              <w:rPr>
                <w:rFonts w:asciiTheme="majorHAnsi" w:hAnsiTheme="majorHAnsi" w:cstheme="majorHAnsi"/>
                <w:b/>
              </w:rPr>
              <w:t>Statements relating to formulation during comprehensive assessment of mental health problems in people with learning disabilities.</w:t>
            </w:r>
          </w:p>
        </w:tc>
        <w:tc>
          <w:tcPr>
            <w:tcW w:w="5608" w:type="dxa"/>
            <w:gridSpan w:val="12"/>
          </w:tcPr>
          <w:p w14:paraId="187D30D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Scale</w:t>
            </w:r>
          </w:p>
        </w:tc>
      </w:tr>
      <w:tr w:rsidR="00A811A7" w:rsidRPr="00B92F64" w14:paraId="48E217FB" w14:textId="77777777" w:rsidTr="00EF4D9C">
        <w:tc>
          <w:tcPr>
            <w:tcW w:w="9139" w:type="dxa"/>
            <w:vMerge/>
          </w:tcPr>
          <w:p w14:paraId="2F4A5765" w14:textId="77777777" w:rsidR="00A811A7" w:rsidRPr="00B92F64" w:rsidRDefault="00A811A7" w:rsidP="00EF4D9C">
            <w:pPr>
              <w:pStyle w:val="ListParagraph"/>
              <w:jc w:val="both"/>
              <w:rPr>
                <w:rFonts w:asciiTheme="majorHAnsi" w:hAnsiTheme="majorHAnsi" w:cstheme="majorHAnsi"/>
                <w:i/>
              </w:rPr>
            </w:pPr>
          </w:p>
        </w:tc>
        <w:tc>
          <w:tcPr>
            <w:tcW w:w="1909" w:type="dxa"/>
            <w:gridSpan w:val="6"/>
          </w:tcPr>
          <w:p w14:paraId="52079AA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08C5C8A6" w14:textId="77777777" w:rsidR="00A811A7" w:rsidRPr="00B92F64" w:rsidRDefault="00A811A7" w:rsidP="00EF4D9C">
            <w:pPr>
              <w:jc w:val="center"/>
              <w:rPr>
                <w:rFonts w:asciiTheme="majorHAnsi" w:hAnsiTheme="majorHAnsi" w:cstheme="majorHAnsi"/>
              </w:rPr>
            </w:pPr>
          </w:p>
        </w:tc>
        <w:tc>
          <w:tcPr>
            <w:tcW w:w="616" w:type="dxa"/>
          </w:tcPr>
          <w:p w14:paraId="26AF4E11" w14:textId="77777777" w:rsidR="00A811A7" w:rsidRPr="00B92F64" w:rsidRDefault="00A811A7" w:rsidP="00EF4D9C">
            <w:pPr>
              <w:jc w:val="center"/>
              <w:rPr>
                <w:rFonts w:asciiTheme="majorHAnsi" w:hAnsiTheme="majorHAnsi" w:cstheme="majorHAnsi"/>
              </w:rPr>
            </w:pPr>
          </w:p>
        </w:tc>
        <w:tc>
          <w:tcPr>
            <w:tcW w:w="616" w:type="dxa"/>
          </w:tcPr>
          <w:p w14:paraId="2E5299C6" w14:textId="77777777" w:rsidR="00A811A7" w:rsidRPr="00B92F64" w:rsidRDefault="00A811A7" w:rsidP="00EF4D9C">
            <w:pPr>
              <w:jc w:val="center"/>
              <w:rPr>
                <w:rFonts w:asciiTheme="majorHAnsi" w:hAnsiTheme="majorHAnsi" w:cstheme="majorHAnsi"/>
              </w:rPr>
            </w:pPr>
          </w:p>
        </w:tc>
        <w:tc>
          <w:tcPr>
            <w:tcW w:w="1846" w:type="dxa"/>
            <w:gridSpan w:val="3"/>
          </w:tcPr>
          <w:p w14:paraId="31E2123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Strongly agree</w:t>
            </w:r>
          </w:p>
        </w:tc>
      </w:tr>
      <w:tr w:rsidR="00A811A7" w:rsidRPr="00B92F64" w14:paraId="6DE4DA08" w14:textId="77777777" w:rsidTr="00EF4D9C">
        <w:tc>
          <w:tcPr>
            <w:tcW w:w="9139" w:type="dxa"/>
          </w:tcPr>
          <w:p w14:paraId="24BEDB04" w14:textId="77777777" w:rsidR="00A811A7" w:rsidRPr="00B92F64" w:rsidRDefault="00A811A7" w:rsidP="00274CB4">
            <w:pPr>
              <w:pStyle w:val="ListParagraph"/>
              <w:numPr>
                <w:ilvl w:val="0"/>
                <w:numId w:val="17"/>
              </w:numPr>
              <w:spacing w:before="0"/>
              <w:rPr>
                <w:rFonts w:asciiTheme="majorHAnsi" w:hAnsiTheme="majorHAnsi" w:cstheme="majorHAnsi"/>
              </w:rPr>
            </w:pPr>
            <w:r w:rsidRPr="00B92F64">
              <w:rPr>
                <w:rFonts w:asciiTheme="majorHAnsi" w:hAnsiTheme="majorHAnsi" w:cstheme="majorHAnsi"/>
              </w:rPr>
              <w:t>A comprehensive assessment should involve a formulation of the service user’s identified problems.</w:t>
            </w:r>
          </w:p>
        </w:tc>
        <w:tc>
          <w:tcPr>
            <w:tcW w:w="613" w:type="dxa"/>
            <w:gridSpan w:val="2"/>
          </w:tcPr>
          <w:p w14:paraId="48E4F25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1231847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2"/>
          </w:tcPr>
          <w:p w14:paraId="10B39E0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5C323E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A44295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3F27D5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8C050A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4E3A1F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BC84AA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6D67209C" w14:textId="77777777" w:rsidTr="00EF4D9C">
        <w:tc>
          <w:tcPr>
            <w:tcW w:w="14742" w:type="dxa"/>
            <w:gridSpan w:val="13"/>
          </w:tcPr>
          <w:p w14:paraId="7F8D5E49"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34955A73" w14:textId="77777777" w:rsidTr="00EF4D9C">
        <w:tc>
          <w:tcPr>
            <w:tcW w:w="9139" w:type="dxa"/>
          </w:tcPr>
          <w:p w14:paraId="285AF7E2" w14:textId="77777777" w:rsidR="00A811A7" w:rsidRPr="00B92F64" w:rsidRDefault="00A811A7" w:rsidP="00274CB4">
            <w:pPr>
              <w:pStyle w:val="ListParagraph"/>
              <w:numPr>
                <w:ilvl w:val="0"/>
                <w:numId w:val="17"/>
              </w:numPr>
              <w:spacing w:before="0"/>
              <w:rPr>
                <w:rFonts w:asciiTheme="majorHAnsi" w:hAnsiTheme="majorHAnsi" w:cstheme="majorHAnsi"/>
              </w:rPr>
            </w:pPr>
            <w:r w:rsidRPr="00B92F64">
              <w:rPr>
                <w:rFonts w:asciiTheme="majorHAnsi" w:hAnsiTheme="majorHAnsi" w:cstheme="majorHAnsi"/>
              </w:rPr>
              <w:t>A formulation should provide a shared understanding of the nature of any problems and the factors leading to their development and maintenance.</w:t>
            </w:r>
          </w:p>
        </w:tc>
        <w:tc>
          <w:tcPr>
            <w:tcW w:w="613" w:type="dxa"/>
            <w:gridSpan w:val="2"/>
          </w:tcPr>
          <w:p w14:paraId="44E472A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0B0ED9B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2"/>
          </w:tcPr>
          <w:p w14:paraId="53C4118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3E1818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D31BEF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8784E7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5A68112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567467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607CEC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1FF3FDEA" w14:textId="77777777" w:rsidTr="00EF4D9C">
        <w:tc>
          <w:tcPr>
            <w:tcW w:w="14742" w:type="dxa"/>
            <w:gridSpan w:val="13"/>
          </w:tcPr>
          <w:p w14:paraId="60BBCEA8"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1413CD4C" w14:textId="77777777" w:rsidTr="00EF4D9C">
        <w:tc>
          <w:tcPr>
            <w:tcW w:w="9204" w:type="dxa"/>
            <w:gridSpan w:val="2"/>
          </w:tcPr>
          <w:p w14:paraId="6E60CFA6" w14:textId="77777777" w:rsidR="00A811A7" w:rsidRPr="00B92F64" w:rsidRDefault="00A811A7" w:rsidP="00274CB4">
            <w:pPr>
              <w:pStyle w:val="ListParagraph"/>
              <w:numPr>
                <w:ilvl w:val="0"/>
                <w:numId w:val="17"/>
              </w:numPr>
              <w:spacing w:before="0" w:after="160"/>
              <w:rPr>
                <w:rFonts w:asciiTheme="majorHAnsi" w:hAnsiTheme="majorHAnsi" w:cstheme="majorHAnsi"/>
              </w:rPr>
            </w:pPr>
            <w:r w:rsidRPr="00B92F64">
              <w:rPr>
                <w:rFonts w:asciiTheme="majorHAnsi" w:hAnsiTheme="majorHAnsi" w:cstheme="majorHAnsi"/>
              </w:rPr>
              <w:t>A formulation should provide a shared understanding of the focus and potential impact of any interventions and the barriers to delivering those interventions.</w:t>
            </w:r>
          </w:p>
        </w:tc>
        <w:tc>
          <w:tcPr>
            <w:tcW w:w="614" w:type="dxa"/>
            <w:gridSpan w:val="2"/>
          </w:tcPr>
          <w:p w14:paraId="130B04C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28C1ED8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15" w:type="dxa"/>
          </w:tcPr>
          <w:p w14:paraId="32C21B3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B9B48F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6F4B6E8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BDCAE8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C20376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AFA336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B92A6C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5DFF4C8E" w14:textId="77777777" w:rsidTr="00EF4D9C">
        <w:tc>
          <w:tcPr>
            <w:tcW w:w="14742" w:type="dxa"/>
            <w:gridSpan w:val="13"/>
          </w:tcPr>
          <w:p w14:paraId="56B7A344"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379132DC" w14:textId="77777777" w:rsidTr="00EF4D9C">
        <w:tc>
          <w:tcPr>
            <w:tcW w:w="9209" w:type="dxa"/>
            <w:gridSpan w:val="2"/>
          </w:tcPr>
          <w:p w14:paraId="2628D029" w14:textId="77777777" w:rsidR="00A811A7" w:rsidRPr="00B92F64" w:rsidRDefault="00A811A7" w:rsidP="00274CB4">
            <w:pPr>
              <w:pStyle w:val="ListParagraph"/>
              <w:numPr>
                <w:ilvl w:val="0"/>
                <w:numId w:val="17"/>
              </w:numPr>
              <w:spacing w:before="0"/>
              <w:rPr>
                <w:rFonts w:asciiTheme="majorHAnsi" w:hAnsiTheme="majorHAnsi" w:cstheme="majorHAnsi"/>
              </w:rPr>
            </w:pPr>
            <w:r w:rsidRPr="00B92F64">
              <w:rPr>
                <w:rFonts w:asciiTheme="majorHAnsi" w:hAnsiTheme="majorHAnsi" w:cstheme="majorHAnsi"/>
              </w:rPr>
              <w:t xml:space="preserve">A formulation should consider any risk factors and the impact of the social and physical environment. </w:t>
            </w:r>
          </w:p>
        </w:tc>
        <w:tc>
          <w:tcPr>
            <w:tcW w:w="615" w:type="dxa"/>
            <w:gridSpan w:val="2"/>
          </w:tcPr>
          <w:p w14:paraId="06C66FF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05C1292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16" w:type="dxa"/>
          </w:tcPr>
          <w:p w14:paraId="5E53696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5" w:type="dxa"/>
          </w:tcPr>
          <w:p w14:paraId="410021E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5" w:type="dxa"/>
          </w:tcPr>
          <w:p w14:paraId="3D22B58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79ABE8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68B392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61B479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F95F97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6A1DE9BB" w14:textId="77777777" w:rsidTr="00EF4D9C">
        <w:tc>
          <w:tcPr>
            <w:tcW w:w="14742" w:type="dxa"/>
            <w:gridSpan w:val="13"/>
          </w:tcPr>
          <w:p w14:paraId="585904E7"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bl>
    <w:p w14:paraId="189CA6A5" w14:textId="77777777" w:rsidR="00A811A7" w:rsidRPr="00B92F64" w:rsidRDefault="00A811A7" w:rsidP="00A811A7">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067"/>
        <w:gridCol w:w="77"/>
        <w:gridCol w:w="553"/>
        <w:gridCol w:w="60"/>
        <w:gridCol w:w="571"/>
        <w:gridCol w:w="44"/>
        <w:gridCol w:w="586"/>
        <w:gridCol w:w="90"/>
        <w:gridCol w:w="541"/>
        <w:gridCol w:w="75"/>
        <w:gridCol w:w="555"/>
        <w:gridCol w:w="61"/>
        <w:gridCol w:w="570"/>
        <w:gridCol w:w="46"/>
        <w:gridCol w:w="584"/>
        <w:gridCol w:w="31"/>
        <w:gridCol w:w="600"/>
        <w:gridCol w:w="15"/>
        <w:gridCol w:w="616"/>
      </w:tblGrid>
      <w:tr w:rsidR="00A811A7" w:rsidRPr="00B92F64" w14:paraId="58CBF0EA" w14:textId="77777777" w:rsidTr="00EF4D9C">
        <w:tc>
          <w:tcPr>
            <w:tcW w:w="14742" w:type="dxa"/>
            <w:gridSpan w:val="19"/>
          </w:tcPr>
          <w:p w14:paraId="4CB1B725"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Structure of a comprehensive assessment: Staff conducting the assessment</w:t>
            </w:r>
          </w:p>
        </w:tc>
      </w:tr>
      <w:tr w:rsidR="00A811A7" w:rsidRPr="00B92F64" w14:paraId="70E66A05" w14:textId="77777777" w:rsidTr="00EF4D9C">
        <w:tc>
          <w:tcPr>
            <w:tcW w:w="9144" w:type="dxa"/>
            <w:gridSpan w:val="2"/>
            <w:vMerge w:val="restart"/>
          </w:tcPr>
          <w:p w14:paraId="22E61F1F" w14:textId="77777777" w:rsidR="00A811A7" w:rsidRPr="00B92F64" w:rsidRDefault="00A811A7" w:rsidP="00EF4D9C">
            <w:pPr>
              <w:jc w:val="both"/>
              <w:rPr>
                <w:rFonts w:asciiTheme="majorHAnsi" w:hAnsiTheme="majorHAnsi" w:cstheme="majorHAnsi"/>
                <w:i/>
              </w:rPr>
            </w:pPr>
            <w:r w:rsidRPr="00B92F64">
              <w:rPr>
                <w:rFonts w:asciiTheme="majorHAnsi" w:hAnsiTheme="majorHAnsi" w:cstheme="majorHAnsi"/>
                <w:b/>
              </w:rPr>
              <w:t>Statements relating to the staff who should participate in a comprehensive assessment of mental health problems in people with learning disabilities.</w:t>
            </w:r>
          </w:p>
        </w:tc>
        <w:tc>
          <w:tcPr>
            <w:tcW w:w="5598" w:type="dxa"/>
            <w:gridSpan w:val="17"/>
          </w:tcPr>
          <w:p w14:paraId="7144A12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Scale</w:t>
            </w:r>
          </w:p>
        </w:tc>
      </w:tr>
      <w:tr w:rsidR="00A811A7" w:rsidRPr="00B92F64" w14:paraId="1C43FCD7" w14:textId="77777777" w:rsidTr="00EF4D9C">
        <w:tc>
          <w:tcPr>
            <w:tcW w:w="9144" w:type="dxa"/>
            <w:gridSpan w:val="2"/>
            <w:vMerge/>
          </w:tcPr>
          <w:p w14:paraId="527E258C" w14:textId="77777777" w:rsidR="00A811A7" w:rsidRPr="00B92F64" w:rsidRDefault="00A811A7" w:rsidP="00EF4D9C">
            <w:pPr>
              <w:pStyle w:val="ListParagraph"/>
              <w:jc w:val="both"/>
              <w:rPr>
                <w:rFonts w:asciiTheme="majorHAnsi" w:hAnsiTheme="majorHAnsi" w:cstheme="majorHAnsi"/>
                <w:i/>
              </w:rPr>
            </w:pPr>
          </w:p>
        </w:tc>
        <w:tc>
          <w:tcPr>
            <w:tcW w:w="1904" w:type="dxa"/>
            <w:gridSpan w:val="6"/>
          </w:tcPr>
          <w:p w14:paraId="4C733CB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gridSpan w:val="2"/>
          </w:tcPr>
          <w:p w14:paraId="7BECC537" w14:textId="77777777" w:rsidR="00A811A7" w:rsidRPr="00B92F64" w:rsidRDefault="00A811A7" w:rsidP="00EF4D9C">
            <w:pPr>
              <w:jc w:val="center"/>
              <w:rPr>
                <w:rFonts w:asciiTheme="majorHAnsi" w:hAnsiTheme="majorHAnsi" w:cstheme="majorHAnsi"/>
              </w:rPr>
            </w:pPr>
          </w:p>
        </w:tc>
        <w:tc>
          <w:tcPr>
            <w:tcW w:w="616" w:type="dxa"/>
            <w:gridSpan w:val="2"/>
          </w:tcPr>
          <w:p w14:paraId="4556CA8A" w14:textId="77777777" w:rsidR="00A811A7" w:rsidRPr="00B92F64" w:rsidRDefault="00A811A7" w:rsidP="00EF4D9C">
            <w:pPr>
              <w:jc w:val="center"/>
              <w:rPr>
                <w:rFonts w:asciiTheme="majorHAnsi" w:hAnsiTheme="majorHAnsi" w:cstheme="majorHAnsi"/>
              </w:rPr>
            </w:pPr>
          </w:p>
        </w:tc>
        <w:tc>
          <w:tcPr>
            <w:tcW w:w="616" w:type="dxa"/>
            <w:gridSpan w:val="2"/>
          </w:tcPr>
          <w:p w14:paraId="2DA4D7D7" w14:textId="77777777" w:rsidR="00A811A7" w:rsidRPr="00B92F64" w:rsidRDefault="00A811A7" w:rsidP="00EF4D9C">
            <w:pPr>
              <w:jc w:val="center"/>
              <w:rPr>
                <w:rFonts w:asciiTheme="majorHAnsi" w:hAnsiTheme="majorHAnsi" w:cstheme="majorHAnsi"/>
              </w:rPr>
            </w:pPr>
          </w:p>
        </w:tc>
        <w:tc>
          <w:tcPr>
            <w:tcW w:w="1846" w:type="dxa"/>
            <w:gridSpan w:val="5"/>
          </w:tcPr>
          <w:p w14:paraId="27F9266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Strongly agree</w:t>
            </w:r>
          </w:p>
        </w:tc>
      </w:tr>
      <w:tr w:rsidR="00A811A7" w:rsidRPr="00B92F64" w14:paraId="6A971FCC" w14:textId="77777777" w:rsidTr="00EF4D9C">
        <w:tc>
          <w:tcPr>
            <w:tcW w:w="9144" w:type="dxa"/>
            <w:gridSpan w:val="2"/>
          </w:tcPr>
          <w:p w14:paraId="77478464" w14:textId="77777777" w:rsidR="00A811A7" w:rsidRPr="00B92F64" w:rsidRDefault="00A811A7" w:rsidP="00274CB4">
            <w:pPr>
              <w:pStyle w:val="ListParagraph"/>
              <w:numPr>
                <w:ilvl w:val="0"/>
                <w:numId w:val="18"/>
              </w:numPr>
              <w:spacing w:before="0"/>
              <w:rPr>
                <w:rFonts w:asciiTheme="majorHAnsi" w:hAnsiTheme="majorHAnsi" w:cstheme="majorHAnsi"/>
              </w:rPr>
            </w:pPr>
            <w:r w:rsidRPr="00B92F64">
              <w:rPr>
                <w:rFonts w:asciiTheme="majorHAnsi" w:hAnsiTheme="majorHAnsi" w:cstheme="majorHAnsi"/>
              </w:rPr>
              <w:t>A comprehensive assessment should be conducted by a multidisciplinary team.</w:t>
            </w:r>
          </w:p>
        </w:tc>
        <w:tc>
          <w:tcPr>
            <w:tcW w:w="613" w:type="dxa"/>
            <w:gridSpan w:val="2"/>
          </w:tcPr>
          <w:p w14:paraId="0DAEEAB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0A6E2D3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3FCA6C0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gridSpan w:val="2"/>
          </w:tcPr>
          <w:p w14:paraId="53A0285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gridSpan w:val="2"/>
          </w:tcPr>
          <w:p w14:paraId="4238172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gridSpan w:val="2"/>
          </w:tcPr>
          <w:p w14:paraId="7CDCF79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gridSpan w:val="2"/>
          </w:tcPr>
          <w:p w14:paraId="4412BC6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gridSpan w:val="2"/>
          </w:tcPr>
          <w:p w14:paraId="1DD1F0B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A0C72A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50D64144" w14:textId="77777777" w:rsidTr="00EF4D9C">
        <w:tc>
          <w:tcPr>
            <w:tcW w:w="14742" w:type="dxa"/>
            <w:gridSpan w:val="19"/>
          </w:tcPr>
          <w:p w14:paraId="42ABB89D"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1DCB3F44" w14:textId="77777777" w:rsidTr="00EF4D9C">
        <w:tc>
          <w:tcPr>
            <w:tcW w:w="9144" w:type="dxa"/>
            <w:gridSpan w:val="2"/>
          </w:tcPr>
          <w:p w14:paraId="4692AC90" w14:textId="77777777" w:rsidR="00A811A7" w:rsidRPr="00B92F64" w:rsidRDefault="00A811A7" w:rsidP="00274CB4">
            <w:pPr>
              <w:pStyle w:val="ListParagraph"/>
              <w:numPr>
                <w:ilvl w:val="0"/>
                <w:numId w:val="18"/>
              </w:numPr>
              <w:spacing w:before="0"/>
              <w:rPr>
                <w:rFonts w:asciiTheme="majorHAnsi" w:hAnsiTheme="majorHAnsi" w:cstheme="majorHAnsi"/>
              </w:rPr>
            </w:pPr>
            <w:r w:rsidRPr="00B92F64">
              <w:rPr>
                <w:rFonts w:asciiTheme="majorHAnsi" w:hAnsiTheme="majorHAnsi" w:cstheme="majorHAnsi"/>
              </w:rPr>
              <w:t xml:space="preserve">A comprehensive assessment should be conducted by a clinician with specialist knowledge and understanding of mental health problems in people with a learning disability. </w:t>
            </w:r>
          </w:p>
        </w:tc>
        <w:tc>
          <w:tcPr>
            <w:tcW w:w="613" w:type="dxa"/>
            <w:gridSpan w:val="2"/>
          </w:tcPr>
          <w:p w14:paraId="03F2E88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18CE6EB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427916E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gridSpan w:val="2"/>
          </w:tcPr>
          <w:p w14:paraId="3A7061E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gridSpan w:val="2"/>
          </w:tcPr>
          <w:p w14:paraId="0468A76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gridSpan w:val="2"/>
          </w:tcPr>
          <w:p w14:paraId="3DEB9F2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gridSpan w:val="2"/>
          </w:tcPr>
          <w:p w14:paraId="134612A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gridSpan w:val="2"/>
          </w:tcPr>
          <w:p w14:paraId="02468F4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7F42F6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4BDB1B4E" w14:textId="77777777" w:rsidTr="00EF4D9C">
        <w:tc>
          <w:tcPr>
            <w:tcW w:w="14742" w:type="dxa"/>
            <w:gridSpan w:val="19"/>
          </w:tcPr>
          <w:p w14:paraId="1946CAB4"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716E175F" w14:textId="77777777" w:rsidTr="00EF4D9C">
        <w:tc>
          <w:tcPr>
            <w:tcW w:w="9144" w:type="dxa"/>
            <w:gridSpan w:val="2"/>
          </w:tcPr>
          <w:p w14:paraId="2FB356DA" w14:textId="77777777" w:rsidR="00A811A7" w:rsidRPr="00B92F64" w:rsidRDefault="00A811A7" w:rsidP="00274CB4">
            <w:pPr>
              <w:pStyle w:val="ListParagraph"/>
              <w:numPr>
                <w:ilvl w:val="0"/>
                <w:numId w:val="18"/>
              </w:numPr>
              <w:spacing w:before="0"/>
              <w:rPr>
                <w:rFonts w:asciiTheme="majorHAnsi" w:hAnsiTheme="majorHAnsi" w:cstheme="majorHAnsi"/>
              </w:rPr>
            </w:pPr>
            <w:r w:rsidRPr="00B92F64">
              <w:rPr>
                <w:rFonts w:asciiTheme="majorHAnsi" w:hAnsiTheme="majorHAnsi" w:cstheme="majorHAnsi"/>
              </w:rPr>
              <w:t>A comprehensive assessment should be conducted by a clinician</w:t>
            </w:r>
            <w:r w:rsidRPr="00B92F64" w:rsidDel="00A93341">
              <w:rPr>
                <w:rFonts w:asciiTheme="majorHAnsi" w:hAnsiTheme="majorHAnsi" w:cstheme="majorHAnsi"/>
              </w:rPr>
              <w:t xml:space="preserve"> </w:t>
            </w:r>
            <w:r w:rsidRPr="00B92F64">
              <w:rPr>
                <w:rFonts w:asciiTheme="majorHAnsi" w:hAnsiTheme="majorHAnsi" w:cstheme="majorHAnsi"/>
              </w:rPr>
              <w:t>with specialist knowledge and understanding of mental health problems in people with a learning disability</w:t>
            </w:r>
            <w:r w:rsidRPr="00B92F64" w:rsidDel="00A93341">
              <w:rPr>
                <w:rFonts w:asciiTheme="majorHAnsi" w:hAnsiTheme="majorHAnsi" w:cstheme="majorHAnsi"/>
              </w:rPr>
              <w:t xml:space="preserve"> </w:t>
            </w:r>
            <w:r w:rsidRPr="00B92F64">
              <w:rPr>
                <w:rFonts w:asciiTheme="majorHAnsi" w:hAnsiTheme="majorHAnsi" w:cstheme="majorHAnsi"/>
              </w:rPr>
              <w:t xml:space="preserve">in collaboration with other professionals with relevant expertise.  </w:t>
            </w:r>
          </w:p>
        </w:tc>
        <w:tc>
          <w:tcPr>
            <w:tcW w:w="613" w:type="dxa"/>
            <w:gridSpan w:val="2"/>
          </w:tcPr>
          <w:p w14:paraId="0E17C90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4187F79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18326B3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gridSpan w:val="2"/>
          </w:tcPr>
          <w:p w14:paraId="614722F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gridSpan w:val="2"/>
          </w:tcPr>
          <w:p w14:paraId="0116759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gridSpan w:val="2"/>
          </w:tcPr>
          <w:p w14:paraId="55A908D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gridSpan w:val="2"/>
          </w:tcPr>
          <w:p w14:paraId="50C5707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gridSpan w:val="2"/>
          </w:tcPr>
          <w:p w14:paraId="4179097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B6CA11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7DD33FA3" w14:textId="77777777" w:rsidTr="00EF4D9C">
        <w:tc>
          <w:tcPr>
            <w:tcW w:w="14742" w:type="dxa"/>
            <w:gridSpan w:val="19"/>
          </w:tcPr>
          <w:p w14:paraId="2783940B"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0EDAF278" w14:textId="77777777" w:rsidTr="00EF4D9C">
        <w:tc>
          <w:tcPr>
            <w:tcW w:w="9144" w:type="dxa"/>
            <w:gridSpan w:val="2"/>
          </w:tcPr>
          <w:p w14:paraId="2C3D41A8" w14:textId="77777777" w:rsidR="00A811A7" w:rsidRPr="00B92F64" w:rsidRDefault="00A811A7" w:rsidP="00274CB4">
            <w:pPr>
              <w:pStyle w:val="ListParagraph"/>
              <w:numPr>
                <w:ilvl w:val="0"/>
                <w:numId w:val="18"/>
              </w:numPr>
              <w:spacing w:before="0"/>
              <w:rPr>
                <w:rFonts w:asciiTheme="majorHAnsi" w:hAnsiTheme="majorHAnsi" w:cstheme="majorHAnsi"/>
              </w:rPr>
            </w:pPr>
            <w:r w:rsidRPr="00B92F64">
              <w:rPr>
                <w:rFonts w:asciiTheme="majorHAnsi" w:hAnsiTheme="majorHAnsi" w:cstheme="majorHAnsi"/>
              </w:rPr>
              <w:t>Staff involved in a comprehensive assessment should be trained and competent in using a range of assessment tools and methods relevant to people with a learning disability and a mental health problem.</w:t>
            </w:r>
          </w:p>
        </w:tc>
        <w:tc>
          <w:tcPr>
            <w:tcW w:w="613" w:type="dxa"/>
            <w:gridSpan w:val="2"/>
          </w:tcPr>
          <w:p w14:paraId="450CA42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1102F32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3937818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gridSpan w:val="2"/>
          </w:tcPr>
          <w:p w14:paraId="2170E7C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gridSpan w:val="2"/>
          </w:tcPr>
          <w:p w14:paraId="03782E3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gridSpan w:val="2"/>
          </w:tcPr>
          <w:p w14:paraId="34927A1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gridSpan w:val="2"/>
          </w:tcPr>
          <w:p w14:paraId="726239A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gridSpan w:val="2"/>
          </w:tcPr>
          <w:p w14:paraId="3D4A236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03C92D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5EBE64D9" w14:textId="77777777" w:rsidTr="00EF4D9C">
        <w:tc>
          <w:tcPr>
            <w:tcW w:w="14742" w:type="dxa"/>
            <w:gridSpan w:val="19"/>
          </w:tcPr>
          <w:p w14:paraId="00949255"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0EC39E58" w14:textId="77777777" w:rsidTr="00EF4D9C">
        <w:tc>
          <w:tcPr>
            <w:tcW w:w="9144" w:type="dxa"/>
            <w:gridSpan w:val="2"/>
          </w:tcPr>
          <w:p w14:paraId="492FCBD9" w14:textId="77777777" w:rsidR="00A811A7" w:rsidRPr="00B92F64" w:rsidRDefault="00A811A7" w:rsidP="00274CB4">
            <w:pPr>
              <w:pStyle w:val="ListParagraph"/>
              <w:numPr>
                <w:ilvl w:val="0"/>
                <w:numId w:val="18"/>
              </w:numPr>
              <w:spacing w:before="0"/>
              <w:rPr>
                <w:rFonts w:asciiTheme="majorHAnsi" w:hAnsiTheme="majorHAnsi" w:cstheme="majorHAnsi"/>
              </w:rPr>
            </w:pPr>
            <w:r w:rsidRPr="00B92F64">
              <w:rPr>
                <w:rFonts w:asciiTheme="majorHAnsi" w:hAnsiTheme="majorHAnsi" w:cstheme="majorHAnsi"/>
              </w:rPr>
              <w:t>Staff involved in a comprehensive assessment should be trained and competent in using routine outcome measures relevant to people with a learning disability and a mental health problem.</w:t>
            </w:r>
          </w:p>
        </w:tc>
        <w:tc>
          <w:tcPr>
            <w:tcW w:w="613" w:type="dxa"/>
            <w:gridSpan w:val="2"/>
          </w:tcPr>
          <w:p w14:paraId="49AC222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6BA7996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17B4A65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gridSpan w:val="2"/>
          </w:tcPr>
          <w:p w14:paraId="085EFC3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gridSpan w:val="2"/>
          </w:tcPr>
          <w:p w14:paraId="3EFE162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gridSpan w:val="2"/>
          </w:tcPr>
          <w:p w14:paraId="34A3D58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gridSpan w:val="2"/>
          </w:tcPr>
          <w:p w14:paraId="0C43078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gridSpan w:val="2"/>
          </w:tcPr>
          <w:p w14:paraId="02840F4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F4AAC6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33098E58" w14:textId="77777777" w:rsidTr="00EF4D9C">
        <w:tc>
          <w:tcPr>
            <w:tcW w:w="14742" w:type="dxa"/>
            <w:gridSpan w:val="19"/>
          </w:tcPr>
          <w:p w14:paraId="019E5AAF"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05E3A333" w14:textId="77777777" w:rsidTr="00EF4D9C">
        <w:tc>
          <w:tcPr>
            <w:tcW w:w="9144" w:type="dxa"/>
            <w:gridSpan w:val="2"/>
          </w:tcPr>
          <w:p w14:paraId="10A6843D" w14:textId="77777777" w:rsidR="00A811A7" w:rsidRPr="00B92F64" w:rsidRDefault="00A811A7" w:rsidP="00274CB4">
            <w:pPr>
              <w:pStyle w:val="ListParagraph"/>
              <w:numPr>
                <w:ilvl w:val="0"/>
                <w:numId w:val="18"/>
              </w:numPr>
              <w:spacing w:before="0"/>
              <w:rPr>
                <w:rFonts w:asciiTheme="majorHAnsi" w:hAnsiTheme="majorHAnsi" w:cstheme="majorHAnsi"/>
              </w:rPr>
            </w:pPr>
            <w:r w:rsidRPr="00B92F64">
              <w:rPr>
                <w:rFonts w:asciiTheme="majorHAnsi" w:hAnsiTheme="majorHAnsi" w:cstheme="majorHAnsi"/>
              </w:rPr>
              <w:t>Staff conducting a comprehensive assessment should have knowledge of diagnostic classification systems.</w:t>
            </w:r>
          </w:p>
        </w:tc>
        <w:tc>
          <w:tcPr>
            <w:tcW w:w="613" w:type="dxa"/>
            <w:gridSpan w:val="2"/>
          </w:tcPr>
          <w:p w14:paraId="5F2BD4F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2F95DDC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236A464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gridSpan w:val="2"/>
          </w:tcPr>
          <w:p w14:paraId="3F16FEF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gridSpan w:val="2"/>
          </w:tcPr>
          <w:p w14:paraId="7040162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gridSpan w:val="2"/>
          </w:tcPr>
          <w:p w14:paraId="659EE0D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gridSpan w:val="2"/>
          </w:tcPr>
          <w:p w14:paraId="1B253A2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gridSpan w:val="2"/>
          </w:tcPr>
          <w:p w14:paraId="7E34C90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A10E9B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3FE3E9F2" w14:textId="77777777" w:rsidTr="00EF4D9C">
        <w:tc>
          <w:tcPr>
            <w:tcW w:w="14742" w:type="dxa"/>
            <w:gridSpan w:val="19"/>
          </w:tcPr>
          <w:p w14:paraId="08F87D19"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309738F0" w14:textId="77777777" w:rsidTr="00EF4D9C">
        <w:tc>
          <w:tcPr>
            <w:tcW w:w="9144" w:type="dxa"/>
            <w:gridSpan w:val="2"/>
          </w:tcPr>
          <w:p w14:paraId="2592B5CB" w14:textId="77777777" w:rsidR="00A811A7" w:rsidRPr="00B92F64" w:rsidRDefault="00A811A7" w:rsidP="00274CB4">
            <w:pPr>
              <w:pStyle w:val="ListParagraph"/>
              <w:numPr>
                <w:ilvl w:val="0"/>
                <w:numId w:val="18"/>
              </w:numPr>
              <w:spacing w:before="0"/>
              <w:rPr>
                <w:rFonts w:asciiTheme="majorHAnsi" w:hAnsiTheme="majorHAnsi" w:cstheme="majorHAnsi"/>
              </w:rPr>
            </w:pPr>
            <w:r w:rsidRPr="00B92F64">
              <w:rPr>
                <w:rFonts w:asciiTheme="majorHAnsi" w:hAnsiTheme="majorHAnsi" w:cstheme="majorHAnsi"/>
              </w:rPr>
              <w:t>Staff conducting a comprehensive assessment should have knowledge of diagnostic classification systems, their limitations and specific concerns such as diagnostic overshadowing relevant to this population.</w:t>
            </w:r>
          </w:p>
        </w:tc>
        <w:tc>
          <w:tcPr>
            <w:tcW w:w="613" w:type="dxa"/>
            <w:gridSpan w:val="2"/>
          </w:tcPr>
          <w:p w14:paraId="0854EE2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3D41645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10B29E4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gridSpan w:val="2"/>
          </w:tcPr>
          <w:p w14:paraId="2F6F6A6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gridSpan w:val="2"/>
          </w:tcPr>
          <w:p w14:paraId="6052C6D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gridSpan w:val="2"/>
          </w:tcPr>
          <w:p w14:paraId="62A4025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gridSpan w:val="2"/>
          </w:tcPr>
          <w:p w14:paraId="48FBDA8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gridSpan w:val="2"/>
          </w:tcPr>
          <w:p w14:paraId="00FBCCC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6EBD6A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4AB547D0" w14:textId="77777777" w:rsidTr="00EF4D9C">
        <w:tc>
          <w:tcPr>
            <w:tcW w:w="14742" w:type="dxa"/>
            <w:gridSpan w:val="19"/>
          </w:tcPr>
          <w:p w14:paraId="347013D3" w14:textId="77777777" w:rsidR="00A811A7" w:rsidRPr="00B92F64" w:rsidRDefault="00A811A7" w:rsidP="00EF4D9C">
            <w:pPr>
              <w:tabs>
                <w:tab w:val="left" w:pos="5580"/>
              </w:tabs>
              <w:rPr>
                <w:rFonts w:asciiTheme="majorHAnsi" w:hAnsiTheme="majorHAnsi" w:cstheme="majorHAnsi"/>
              </w:rPr>
            </w:pPr>
            <w:r w:rsidRPr="00B92F64">
              <w:rPr>
                <w:rFonts w:asciiTheme="majorHAnsi" w:hAnsiTheme="majorHAnsi" w:cstheme="majorHAnsi"/>
              </w:rPr>
              <w:t>Comments:</w:t>
            </w:r>
            <w:r w:rsidRPr="00B92F64">
              <w:rPr>
                <w:rFonts w:asciiTheme="majorHAnsi" w:hAnsiTheme="majorHAnsi" w:cstheme="majorHAnsi"/>
              </w:rPr>
              <w:tab/>
            </w:r>
          </w:p>
        </w:tc>
      </w:tr>
      <w:tr w:rsidR="00A811A7" w:rsidRPr="00B92F64" w14:paraId="63ECBA4E" w14:textId="77777777" w:rsidTr="00EF4D9C">
        <w:tc>
          <w:tcPr>
            <w:tcW w:w="9067" w:type="dxa"/>
          </w:tcPr>
          <w:p w14:paraId="2790DF50" w14:textId="77777777" w:rsidR="00A811A7" w:rsidRPr="00B92F64" w:rsidRDefault="00A811A7" w:rsidP="00274CB4">
            <w:pPr>
              <w:pStyle w:val="ListParagraph"/>
              <w:numPr>
                <w:ilvl w:val="0"/>
                <w:numId w:val="18"/>
              </w:numPr>
              <w:tabs>
                <w:tab w:val="left" w:pos="5580"/>
              </w:tabs>
              <w:spacing w:before="0"/>
              <w:rPr>
                <w:rFonts w:asciiTheme="majorHAnsi" w:hAnsiTheme="majorHAnsi" w:cstheme="majorHAnsi"/>
              </w:rPr>
            </w:pPr>
            <w:r w:rsidRPr="00B92F64">
              <w:rPr>
                <w:rFonts w:asciiTheme="majorHAnsi" w:hAnsiTheme="majorHAnsi" w:cstheme="majorHAnsi"/>
              </w:rPr>
              <w:t>Staff should make use of reliable pre-existing information to avoid duplicating areas of assessment that have already been undertaken.</w:t>
            </w:r>
          </w:p>
        </w:tc>
        <w:tc>
          <w:tcPr>
            <w:tcW w:w="630" w:type="dxa"/>
            <w:gridSpan w:val="2"/>
          </w:tcPr>
          <w:p w14:paraId="7BD3D75A" w14:textId="77777777" w:rsidR="00A811A7" w:rsidRPr="00B92F64" w:rsidRDefault="00A811A7" w:rsidP="00EF4D9C">
            <w:pPr>
              <w:tabs>
                <w:tab w:val="left" w:pos="5580"/>
              </w:tabs>
              <w:jc w:val="center"/>
              <w:rPr>
                <w:rFonts w:asciiTheme="majorHAnsi" w:hAnsiTheme="majorHAnsi" w:cstheme="majorHAnsi"/>
              </w:rPr>
            </w:pPr>
            <w:r w:rsidRPr="00B92F64">
              <w:rPr>
                <w:rFonts w:asciiTheme="majorHAnsi" w:hAnsiTheme="majorHAnsi" w:cstheme="majorHAnsi"/>
              </w:rPr>
              <w:t>1</w:t>
            </w:r>
          </w:p>
        </w:tc>
        <w:tc>
          <w:tcPr>
            <w:tcW w:w="631" w:type="dxa"/>
            <w:gridSpan w:val="2"/>
          </w:tcPr>
          <w:p w14:paraId="08F988FE" w14:textId="77777777" w:rsidR="00A811A7" w:rsidRPr="00B92F64" w:rsidRDefault="00A811A7" w:rsidP="00EF4D9C">
            <w:pPr>
              <w:tabs>
                <w:tab w:val="left" w:pos="5580"/>
              </w:tabs>
              <w:jc w:val="center"/>
              <w:rPr>
                <w:rFonts w:asciiTheme="majorHAnsi" w:hAnsiTheme="majorHAnsi" w:cstheme="majorHAnsi"/>
              </w:rPr>
            </w:pPr>
            <w:r w:rsidRPr="00B92F64">
              <w:rPr>
                <w:rFonts w:asciiTheme="majorHAnsi" w:hAnsiTheme="majorHAnsi" w:cstheme="majorHAnsi"/>
              </w:rPr>
              <w:t>2</w:t>
            </w:r>
          </w:p>
        </w:tc>
        <w:tc>
          <w:tcPr>
            <w:tcW w:w="630" w:type="dxa"/>
            <w:gridSpan w:val="2"/>
          </w:tcPr>
          <w:p w14:paraId="68091DF6" w14:textId="77777777" w:rsidR="00A811A7" w:rsidRPr="00B92F64" w:rsidRDefault="00A811A7" w:rsidP="00EF4D9C">
            <w:pPr>
              <w:tabs>
                <w:tab w:val="left" w:pos="5580"/>
              </w:tabs>
              <w:jc w:val="center"/>
              <w:rPr>
                <w:rFonts w:asciiTheme="majorHAnsi" w:hAnsiTheme="majorHAnsi" w:cstheme="majorHAnsi"/>
              </w:rPr>
            </w:pPr>
            <w:r w:rsidRPr="00B92F64">
              <w:rPr>
                <w:rFonts w:asciiTheme="majorHAnsi" w:hAnsiTheme="majorHAnsi" w:cstheme="majorHAnsi"/>
              </w:rPr>
              <w:t>3</w:t>
            </w:r>
          </w:p>
        </w:tc>
        <w:tc>
          <w:tcPr>
            <w:tcW w:w="631" w:type="dxa"/>
            <w:gridSpan w:val="2"/>
          </w:tcPr>
          <w:p w14:paraId="40CF4E38" w14:textId="77777777" w:rsidR="00A811A7" w:rsidRPr="00B92F64" w:rsidRDefault="00A811A7" w:rsidP="00EF4D9C">
            <w:pPr>
              <w:tabs>
                <w:tab w:val="left" w:pos="5580"/>
              </w:tabs>
              <w:jc w:val="center"/>
              <w:rPr>
                <w:rFonts w:asciiTheme="majorHAnsi" w:hAnsiTheme="majorHAnsi" w:cstheme="majorHAnsi"/>
              </w:rPr>
            </w:pPr>
            <w:r w:rsidRPr="00B92F64">
              <w:rPr>
                <w:rFonts w:asciiTheme="majorHAnsi" w:hAnsiTheme="majorHAnsi" w:cstheme="majorHAnsi"/>
              </w:rPr>
              <w:t>4</w:t>
            </w:r>
          </w:p>
        </w:tc>
        <w:tc>
          <w:tcPr>
            <w:tcW w:w="630" w:type="dxa"/>
            <w:gridSpan w:val="2"/>
          </w:tcPr>
          <w:p w14:paraId="6BF88ABD" w14:textId="77777777" w:rsidR="00A811A7" w:rsidRPr="00B92F64" w:rsidRDefault="00A811A7" w:rsidP="00EF4D9C">
            <w:pPr>
              <w:tabs>
                <w:tab w:val="left" w:pos="5580"/>
              </w:tabs>
              <w:jc w:val="center"/>
              <w:rPr>
                <w:rFonts w:asciiTheme="majorHAnsi" w:hAnsiTheme="majorHAnsi" w:cstheme="majorHAnsi"/>
              </w:rPr>
            </w:pPr>
            <w:r w:rsidRPr="00B92F64">
              <w:rPr>
                <w:rFonts w:asciiTheme="majorHAnsi" w:hAnsiTheme="majorHAnsi" w:cstheme="majorHAnsi"/>
              </w:rPr>
              <w:t>5</w:t>
            </w:r>
          </w:p>
        </w:tc>
        <w:tc>
          <w:tcPr>
            <w:tcW w:w="631" w:type="dxa"/>
            <w:gridSpan w:val="2"/>
          </w:tcPr>
          <w:p w14:paraId="38EF710B" w14:textId="77777777" w:rsidR="00A811A7" w:rsidRPr="00B92F64" w:rsidRDefault="00A811A7" w:rsidP="00EF4D9C">
            <w:pPr>
              <w:tabs>
                <w:tab w:val="left" w:pos="5580"/>
              </w:tabs>
              <w:jc w:val="center"/>
              <w:rPr>
                <w:rFonts w:asciiTheme="majorHAnsi" w:hAnsiTheme="majorHAnsi" w:cstheme="majorHAnsi"/>
              </w:rPr>
            </w:pPr>
            <w:r w:rsidRPr="00B92F64">
              <w:rPr>
                <w:rFonts w:asciiTheme="majorHAnsi" w:hAnsiTheme="majorHAnsi" w:cstheme="majorHAnsi"/>
              </w:rPr>
              <w:t>6</w:t>
            </w:r>
          </w:p>
        </w:tc>
        <w:tc>
          <w:tcPr>
            <w:tcW w:w="630" w:type="dxa"/>
            <w:gridSpan w:val="2"/>
          </w:tcPr>
          <w:p w14:paraId="54D07A8D" w14:textId="77777777" w:rsidR="00A811A7" w:rsidRPr="00B92F64" w:rsidRDefault="00A811A7" w:rsidP="00EF4D9C">
            <w:pPr>
              <w:tabs>
                <w:tab w:val="left" w:pos="5580"/>
              </w:tabs>
              <w:jc w:val="center"/>
              <w:rPr>
                <w:rFonts w:asciiTheme="majorHAnsi" w:hAnsiTheme="majorHAnsi" w:cstheme="majorHAnsi"/>
              </w:rPr>
            </w:pPr>
            <w:r w:rsidRPr="00B92F64">
              <w:rPr>
                <w:rFonts w:asciiTheme="majorHAnsi" w:hAnsiTheme="majorHAnsi" w:cstheme="majorHAnsi"/>
              </w:rPr>
              <w:t>7</w:t>
            </w:r>
          </w:p>
        </w:tc>
        <w:tc>
          <w:tcPr>
            <w:tcW w:w="631" w:type="dxa"/>
            <w:gridSpan w:val="2"/>
          </w:tcPr>
          <w:p w14:paraId="5CFA5EF8" w14:textId="77777777" w:rsidR="00A811A7" w:rsidRPr="00B92F64" w:rsidRDefault="00A811A7" w:rsidP="00EF4D9C">
            <w:pPr>
              <w:tabs>
                <w:tab w:val="left" w:pos="5580"/>
              </w:tabs>
              <w:jc w:val="center"/>
              <w:rPr>
                <w:rFonts w:asciiTheme="majorHAnsi" w:hAnsiTheme="majorHAnsi" w:cstheme="majorHAnsi"/>
              </w:rPr>
            </w:pPr>
            <w:r w:rsidRPr="00B92F64">
              <w:rPr>
                <w:rFonts w:asciiTheme="majorHAnsi" w:hAnsiTheme="majorHAnsi" w:cstheme="majorHAnsi"/>
              </w:rPr>
              <w:t>8</w:t>
            </w:r>
          </w:p>
        </w:tc>
        <w:tc>
          <w:tcPr>
            <w:tcW w:w="631" w:type="dxa"/>
            <w:gridSpan w:val="2"/>
          </w:tcPr>
          <w:p w14:paraId="0C1A3194" w14:textId="77777777" w:rsidR="00A811A7" w:rsidRPr="00B92F64" w:rsidRDefault="00A811A7" w:rsidP="00EF4D9C">
            <w:pPr>
              <w:tabs>
                <w:tab w:val="left" w:pos="5580"/>
              </w:tabs>
              <w:jc w:val="center"/>
              <w:rPr>
                <w:rFonts w:asciiTheme="majorHAnsi" w:hAnsiTheme="majorHAnsi" w:cstheme="majorHAnsi"/>
              </w:rPr>
            </w:pPr>
            <w:r w:rsidRPr="00B92F64">
              <w:rPr>
                <w:rFonts w:asciiTheme="majorHAnsi" w:hAnsiTheme="majorHAnsi" w:cstheme="majorHAnsi"/>
              </w:rPr>
              <w:t>9</w:t>
            </w:r>
          </w:p>
        </w:tc>
      </w:tr>
      <w:tr w:rsidR="00A811A7" w:rsidRPr="00B92F64" w14:paraId="17D7B9F4" w14:textId="77777777" w:rsidTr="00EF4D9C">
        <w:tc>
          <w:tcPr>
            <w:tcW w:w="14742" w:type="dxa"/>
            <w:gridSpan w:val="19"/>
          </w:tcPr>
          <w:p w14:paraId="0BB41D61" w14:textId="77777777" w:rsidR="00A811A7" w:rsidRPr="00B92F64" w:rsidRDefault="00A811A7" w:rsidP="00EF4D9C">
            <w:pPr>
              <w:tabs>
                <w:tab w:val="left" w:pos="5580"/>
              </w:tabs>
              <w:rPr>
                <w:rFonts w:asciiTheme="majorHAnsi" w:hAnsiTheme="majorHAnsi" w:cstheme="majorHAnsi"/>
              </w:rPr>
            </w:pPr>
            <w:r w:rsidRPr="00B92F64">
              <w:rPr>
                <w:rFonts w:asciiTheme="majorHAnsi" w:hAnsiTheme="majorHAnsi" w:cstheme="majorHAnsi"/>
              </w:rPr>
              <w:t>Comments:</w:t>
            </w:r>
          </w:p>
        </w:tc>
      </w:tr>
    </w:tbl>
    <w:p w14:paraId="4A058375" w14:textId="77777777" w:rsidR="00A811A7" w:rsidRPr="00B92F64" w:rsidRDefault="00A811A7" w:rsidP="00A811A7">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44"/>
        <w:gridCol w:w="613"/>
        <w:gridCol w:w="615"/>
        <w:gridCol w:w="676"/>
        <w:gridCol w:w="616"/>
        <w:gridCol w:w="616"/>
        <w:gridCol w:w="616"/>
        <w:gridCol w:w="615"/>
        <w:gridCol w:w="615"/>
        <w:gridCol w:w="616"/>
      </w:tblGrid>
      <w:tr w:rsidR="00A811A7" w:rsidRPr="00B92F64" w14:paraId="63E2E057" w14:textId="77777777" w:rsidTr="00EF4D9C">
        <w:tc>
          <w:tcPr>
            <w:tcW w:w="14742" w:type="dxa"/>
            <w:gridSpan w:val="10"/>
          </w:tcPr>
          <w:p w14:paraId="5090F3B9"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Structure of a comprehensive assessment: Involving service users, families and carers in the assessment</w:t>
            </w:r>
          </w:p>
        </w:tc>
      </w:tr>
      <w:tr w:rsidR="00A811A7" w:rsidRPr="00B92F64" w14:paraId="60E32EDD" w14:textId="77777777" w:rsidTr="00EF4D9C">
        <w:tc>
          <w:tcPr>
            <w:tcW w:w="9144" w:type="dxa"/>
            <w:vMerge w:val="restart"/>
          </w:tcPr>
          <w:p w14:paraId="11C5452C" w14:textId="77777777" w:rsidR="00A811A7" w:rsidRPr="00B92F64" w:rsidRDefault="00A811A7" w:rsidP="00EF4D9C">
            <w:pPr>
              <w:jc w:val="both"/>
              <w:rPr>
                <w:rFonts w:asciiTheme="majorHAnsi" w:hAnsiTheme="majorHAnsi" w:cstheme="majorHAnsi"/>
                <w:i/>
              </w:rPr>
            </w:pPr>
            <w:r w:rsidRPr="00B92F64">
              <w:rPr>
                <w:rFonts w:asciiTheme="majorHAnsi" w:hAnsiTheme="majorHAnsi" w:cstheme="majorHAnsi"/>
                <w:b/>
              </w:rPr>
              <w:t>Statements relating to who else should be involved in a comprehensive assessment of mental health problems in people with learning disabilities.</w:t>
            </w:r>
          </w:p>
        </w:tc>
        <w:tc>
          <w:tcPr>
            <w:tcW w:w="5598" w:type="dxa"/>
            <w:gridSpan w:val="9"/>
          </w:tcPr>
          <w:p w14:paraId="57FB5B1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Scale</w:t>
            </w:r>
          </w:p>
        </w:tc>
      </w:tr>
      <w:tr w:rsidR="00A811A7" w:rsidRPr="00B92F64" w14:paraId="03340C5F" w14:textId="77777777" w:rsidTr="00EF4D9C">
        <w:tc>
          <w:tcPr>
            <w:tcW w:w="9144" w:type="dxa"/>
            <w:vMerge/>
          </w:tcPr>
          <w:p w14:paraId="0689D17F" w14:textId="77777777" w:rsidR="00A811A7" w:rsidRPr="00B92F64" w:rsidRDefault="00A811A7" w:rsidP="00EF4D9C">
            <w:pPr>
              <w:pStyle w:val="ListParagraph"/>
              <w:jc w:val="both"/>
              <w:rPr>
                <w:rFonts w:asciiTheme="majorHAnsi" w:hAnsiTheme="majorHAnsi" w:cstheme="majorHAnsi"/>
                <w:i/>
              </w:rPr>
            </w:pPr>
          </w:p>
        </w:tc>
        <w:tc>
          <w:tcPr>
            <w:tcW w:w="1904" w:type="dxa"/>
            <w:gridSpan w:val="3"/>
          </w:tcPr>
          <w:p w14:paraId="7036964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792F2064" w14:textId="77777777" w:rsidR="00A811A7" w:rsidRPr="00B92F64" w:rsidRDefault="00A811A7" w:rsidP="00EF4D9C">
            <w:pPr>
              <w:jc w:val="center"/>
              <w:rPr>
                <w:rFonts w:asciiTheme="majorHAnsi" w:hAnsiTheme="majorHAnsi" w:cstheme="majorHAnsi"/>
              </w:rPr>
            </w:pPr>
          </w:p>
        </w:tc>
        <w:tc>
          <w:tcPr>
            <w:tcW w:w="616" w:type="dxa"/>
          </w:tcPr>
          <w:p w14:paraId="1FFA8202" w14:textId="77777777" w:rsidR="00A811A7" w:rsidRPr="00B92F64" w:rsidRDefault="00A811A7" w:rsidP="00EF4D9C">
            <w:pPr>
              <w:jc w:val="center"/>
              <w:rPr>
                <w:rFonts w:asciiTheme="majorHAnsi" w:hAnsiTheme="majorHAnsi" w:cstheme="majorHAnsi"/>
              </w:rPr>
            </w:pPr>
          </w:p>
        </w:tc>
        <w:tc>
          <w:tcPr>
            <w:tcW w:w="616" w:type="dxa"/>
          </w:tcPr>
          <w:p w14:paraId="685A4CEF" w14:textId="77777777" w:rsidR="00A811A7" w:rsidRPr="00B92F64" w:rsidRDefault="00A811A7" w:rsidP="00EF4D9C">
            <w:pPr>
              <w:jc w:val="center"/>
              <w:rPr>
                <w:rFonts w:asciiTheme="majorHAnsi" w:hAnsiTheme="majorHAnsi" w:cstheme="majorHAnsi"/>
              </w:rPr>
            </w:pPr>
          </w:p>
        </w:tc>
        <w:tc>
          <w:tcPr>
            <w:tcW w:w="1846" w:type="dxa"/>
            <w:gridSpan w:val="3"/>
          </w:tcPr>
          <w:p w14:paraId="6B464E3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Strongly agree</w:t>
            </w:r>
          </w:p>
        </w:tc>
      </w:tr>
      <w:tr w:rsidR="00A811A7" w:rsidRPr="00B92F64" w14:paraId="26941EC8" w14:textId="77777777" w:rsidTr="00EF4D9C">
        <w:tc>
          <w:tcPr>
            <w:tcW w:w="9144" w:type="dxa"/>
          </w:tcPr>
          <w:p w14:paraId="7ECB5161" w14:textId="77777777" w:rsidR="00A811A7" w:rsidRPr="00B92F64" w:rsidRDefault="00A811A7" w:rsidP="00274CB4">
            <w:pPr>
              <w:pStyle w:val="ListParagraph"/>
              <w:numPr>
                <w:ilvl w:val="0"/>
                <w:numId w:val="19"/>
              </w:numPr>
              <w:spacing w:before="0"/>
              <w:rPr>
                <w:rFonts w:asciiTheme="majorHAnsi" w:hAnsiTheme="majorHAnsi" w:cstheme="majorHAnsi"/>
              </w:rPr>
            </w:pPr>
            <w:r w:rsidRPr="00B92F64">
              <w:rPr>
                <w:rFonts w:asciiTheme="majorHAnsi" w:hAnsiTheme="majorHAnsi" w:cstheme="majorHAnsi"/>
              </w:rPr>
              <w:t>A comprehensive assessment should elicit service users’ views and corroborate these with families and carers.</w:t>
            </w:r>
          </w:p>
        </w:tc>
        <w:tc>
          <w:tcPr>
            <w:tcW w:w="613" w:type="dxa"/>
          </w:tcPr>
          <w:p w14:paraId="58FDF14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211DDEB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11F6465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FF41C2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2E869F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9352CB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8019DC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10FD78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7CD35C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58B3AFAF" w14:textId="77777777" w:rsidTr="00EF4D9C">
        <w:tc>
          <w:tcPr>
            <w:tcW w:w="14742" w:type="dxa"/>
            <w:gridSpan w:val="10"/>
          </w:tcPr>
          <w:p w14:paraId="1B6DA730"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5A2D9572" w14:textId="77777777" w:rsidTr="00EF4D9C">
        <w:tc>
          <w:tcPr>
            <w:tcW w:w="9144" w:type="dxa"/>
          </w:tcPr>
          <w:p w14:paraId="00679EDA" w14:textId="77777777" w:rsidR="00A811A7" w:rsidRPr="00B92F64" w:rsidRDefault="00A811A7" w:rsidP="00274CB4">
            <w:pPr>
              <w:pStyle w:val="ListParagraph"/>
              <w:numPr>
                <w:ilvl w:val="0"/>
                <w:numId w:val="19"/>
              </w:numPr>
              <w:spacing w:before="0"/>
              <w:rPr>
                <w:rFonts w:asciiTheme="majorHAnsi" w:hAnsiTheme="majorHAnsi" w:cstheme="majorHAnsi"/>
              </w:rPr>
            </w:pPr>
            <w:r w:rsidRPr="00B92F64">
              <w:rPr>
                <w:rFonts w:asciiTheme="majorHAnsi" w:hAnsiTheme="majorHAnsi" w:cstheme="majorHAnsi"/>
              </w:rPr>
              <w:t>A comprehensive assessment should elicit service users’ views and corroborate these with professionals involved in the person’s care and other informants.</w:t>
            </w:r>
          </w:p>
        </w:tc>
        <w:tc>
          <w:tcPr>
            <w:tcW w:w="613" w:type="dxa"/>
          </w:tcPr>
          <w:p w14:paraId="2245AF3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6660B12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2678B59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FDAC02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609E29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446C00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940B79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2CFCB6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8BC484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0968DAB1" w14:textId="77777777" w:rsidTr="00EF4D9C">
        <w:tc>
          <w:tcPr>
            <w:tcW w:w="14742" w:type="dxa"/>
            <w:gridSpan w:val="10"/>
          </w:tcPr>
          <w:p w14:paraId="21CB2576"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2131C852" w14:textId="77777777" w:rsidTr="00EF4D9C">
        <w:tc>
          <w:tcPr>
            <w:tcW w:w="9144" w:type="dxa"/>
          </w:tcPr>
          <w:p w14:paraId="169A5BF8" w14:textId="77777777" w:rsidR="00A811A7" w:rsidRPr="00B92F64" w:rsidRDefault="00A811A7" w:rsidP="00274CB4">
            <w:pPr>
              <w:pStyle w:val="ListParagraph"/>
              <w:numPr>
                <w:ilvl w:val="0"/>
                <w:numId w:val="19"/>
              </w:numPr>
              <w:spacing w:before="0"/>
              <w:rPr>
                <w:rFonts w:asciiTheme="majorHAnsi" w:hAnsiTheme="majorHAnsi" w:cstheme="majorHAnsi"/>
              </w:rPr>
            </w:pPr>
            <w:r w:rsidRPr="00B92F64">
              <w:rPr>
                <w:rFonts w:asciiTheme="majorHAnsi" w:hAnsiTheme="majorHAnsi" w:cstheme="majorHAnsi"/>
              </w:rPr>
              <w:t>A comprehensive assessment should consider the views of other people relevant to the care of the service user, including families, carers and other staff members, with permission and where appropriate.</w:t>
            </w:r>
          </w:p>
        </w:tc>
        <w:tc>
          <w:tcPr>
            <w:tcW w:w="613" w:type="dxa"/>
          </w:tcPr>
          <w:p w14:paraId="3AC6FE4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7F14D03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5C83B3B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391DA6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D739AD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70847F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3BE372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356E49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78CD77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31239720" w14:textId="77777777" w:rsidTr="00EF4D9C">
        <w:tc>
          <w:tcPr>
            <w:tcW w:w="14742" w:type="dxa"/>
            <w:gridSpan w:val="10"/>
          </w:tcPr>
          <w:p w14:paraId="0DDEA318"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22381E21" w14:textId="77777777" w:rsidTr="00EF4D9C">
        <w:tc>
          <w:tcPr>
            <w:tcW w:w="9144" w:type="dxa"/>
          </w:tcPr>
          <w:p w14:paraId="3D698470" w14:textId="77777777" w:rsidR="00A811A7" w:rsidRPr="00B92F64" w:rsidRDefault="00A811A7" w:rsidP="00274CB4">
            <w:pPr>
              <w:pStyle w:val="ListParagraph"/>
              <w:numPr>
                <w:ilvl w:val="0"/>
                <w:numId w:val="19"/>
              </w:numPr>
              <w:spacing w:before="0"/>
              <w:rPr>
                <w:rFonts w:asciiTheme="majorHAnsi" w:hAnsiTheme="majorHAnsi" w:cstheme="majorHAnsi"/>
              </w:rPr>
            </w:pPr>
            <w:r w:rsidRPr="00B92F64">
              <w:rPr>
                <w:rFonts w:asciiTheme="majorHAnsi" w:hAnsiTheme="majorHAnsi" w:cstheme="majorHAnsi"/>
              </w:rPr>
              <w:t xml:space="preserve">The person with a learning disability should be offered the opportunity to speak to the clinician alone, in order to elicit any concerns that they are uncomfortable sharing in front of family members or carers, including safeguarding concerns. </w:t>
            </w:r>
          </w:p>
        </w:tc>
        <w:tc>
          <w:tcPr>
            <w:tcW w:w="613" w:type="dxa"/>
          </w:tcPr>
          <w:p w14:paraId="140A800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71DF318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1A7B50A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7D2A77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770011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EE675F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A478D4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60461E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12D4EE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3D5AC47B" w14:textId="77777777" w:rsidTr="00EF4D9C">
        <w:tc>
          <w:tcPr>
            <w:tcW w:w="14742" w:type="dxa"/>
            <w:gridSpan w:val="10"/>
          </w:tcPr>
          <w:p w14:paraId="5DE88C49"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1082E459" w14:textId="77777777" w:rsidTr="00EF4D9C">
        <w:tc>
          <w:tcPr>
            <w:tcW w:w="9144" w:type="dxa"/>
          </w:tcPr>
          <w:p w14:paraId="5E30751A" w14:textId="77777777" w:rsidR="00A811A7" w:rsidRPr="00B92F64" w:rsidRDefault="00A811A7" w:rsidP="00274CB4">
            <w:pPr>
              <w:pStyle w:val="ListParagraph"/>
              <w:numPr>
                <w:ilvl w:val="0"/>
                <w:numId w:val="19"/>
              </w:numPr>
              <w:spacing w:before="0"/>
              <w:rPr>
                <w:rFonts w:asciiTheme="majorHAnsi" w:hAnsiTheme="majorHAnsi" w:cstheme="majorHAnsi"/>
              </w:rPr>
            </w:pPr>
            <w:r w:rsidRPr="00B92F64">
              <w:rPr>
                <w:rFonts w:asciiTheme="majorHAnsi" w:hAnsiTheme="majorHAnsi" w:cstheme="majorHAnsi"/>
              </w:rPr>
              <w:t xml:space="preserve">A comprehensive assessment should, with the service user’s agreement, gather information from multiple data sources and informants who know the service user well. </w:t>
            </w:r>
          </w:p>
        </w:tc>
        <w:tc>
          <w:tcPr>
            <w:tcW w:w="613" w:type="dxa"/>
          </w:tcPr>
          <w:p w14:paraId="04095F2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76944CE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3257562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B9098A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53CA53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29A2BE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F942F3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2E41E1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462E1F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06499D4A" w14:textId="77777777" w:rsidTr="00EF4D9C">
        <w:tc>
          <w:tcPr>
            <w:tcW w:w="14742" w:type="dxa"/>
            <w:gridSpan w:val="10"/>
          </w:tcPr>
          <w:p w14:paraId="087EDF4F"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5A25ACF0" w14:textId="77777777" w:rsidTr="00EF4D9C">
        <w:tc>
          <w:tcPr>
            <w:tcW w:w="9144" w:type="dxa"/>
          </w:tcPr>
          <w:p w14:paraId="5123CD37" w14:textId="77777777" w:rsidR="00A811A7" w:rsidRPr="00B92F64" w:rsidRDefault="00A811A7" w:rsidP="00274CB4">
            <w:pPr>
              <w:pStyle w:val="ListParagraph"/>
              <w:numPr>
                <w:ilvl w:val="0"/>
                <w:numId w:val="19"/>
              </w:numPr>
              <w:spacing w:before="0"/>
              <w:rPr>
                <w:rFonts w:asciiTheme="majorHAnsi" w:hAnsiTheme="majorHAnsi" w:cstheme="majorHAnsi"/>
              </w:rPr>
            </w:pPr>
            <w:r w:rsidRPr="00B92F64">
              <w:rPr>
                <w:rFonts w:asciiTheme="majorHAnsi" w:hAnsiTheme="majorHAnsi" w:cstheme="majorHAnsi"/>
              </w:rPr>
              <w:t>A comprehensive assessment should corroborate information with families and carers, if agreed by the service user.</w:t>
            </w:r>
          </w:p>
        </w:tc>
        <w:tc>
          <w:tcPr>
            <w:tcW w:w="613" w:type="dxa"/>
          </w:tcPr>
          <w:p w14:paraId="65848CB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2916811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5F628BC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298E48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E84C2D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633DF9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F14844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122B5D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BA7A9B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28C58BA5" w14:textId="77777777" w:rsidTr="00EF4D9C">
        <w:tc>
          <w:tcPr>
            <w:tcW w:w="14742" w:type="dxa"/>
            <w:gridSpan w:val="10"/>
          </w:tcPr>
          <w:p w14:paraId="72685D05"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bl>
    <w:p w14:paraId="3D8AF21D" w14:textId="77777777" w:rsidR="00A811A7" w:rsidRPr="00B92F64" w:rsidRDefault="00A811A7" w:rsidP="00A811A7">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39"/>
        <w:gridCol w:w="65"/>
        <w:gridCol w:w="548"/>
        <w:gridCol w:w="66"/>
        <w:gridCol w:w="549"/>
        <w:gridCol w:w="66"/>
        <w:gridCol w:w="615"/>
        <w:gridCol w:w="616"/>
        <w:gridCol w:w="616"/>
        <w:gridCol w:w="616"/>
        <w:gridCol w:w="615"/>
        <w:gridCol w:w="615"/>
        <w:gridCol w:w="616"/>
      </w:tblGrid>
      <w:tr w:rsidR="00A811A7" w:rsidRPr="00B92F64" w14:paraId="702F9B93" w14:textId="77777777" w:rsidTr="00EF4D9C">
        <w:tc>
          <w:tcPr>
            <w:tcW w:w="14742" w:type="dxa"/>
            <w:gridSpan w:val="13"/>
          </w:tcPr>
          <w:p w14:paraId="16770CB8"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Structure of a comprehensive assessment: Data sources</w:t>
            </w:r>
          </w:p>
        </w:tc>
      </w:tr>
      <w:tr w:rsidR="00A811A7" w:rsidRPr="00B92F64" w14:paraId="36AD4507" w14:textId="77777777" w:rsidTr="00EF4D9C">
        <w:tc>
          <w:tcPr>
            <w:tcW w:w="9144" w:type="dxa"/>
            <w:vMerge w:val="restart"/>
          </w:tcPr>
          <w:p w14:paraId="6D704119" w14:textId="77777777" w:rsidR="00A811A7" w:rsidRPr="00B92F64" w:rsidRDefault="00A811A7" w:rsidP="00EF4D9C">
            <w:pPr>
              <w:jc w:val="both"/>
              <w:rPr>
                <w:rFonts w:asciiTheme="majorHAnsi" w:hAnsiTheme="majorHAnsi" w:cstheme="majorHAnsi"/>
                <w:i/>
              </w:rPr>
            </w:pPr>
            <w:r w:rsidRPr="00B92F64">
              <w:rPr>
                <w:rFonts w:asciiTheme="majorHAnsi" w:hAnsiTheme="majorHAnsi" w:cstheme="majorHAnsi"/>
                <w:b/>
              </w:rPr>
              <w:t>Statements relating to data sources for a brief assessment of mental health problems in people with learning disabilities.</w:t>
            </w:r>
          </w:p>
        </w:tc>
        <w:tc>
          <w:tcPr>
            <w:tcW w:w="5598" w:type="dxa"/>
            <w:gridSpan w:val="12"/>
          </w:tcPr>
          <w:p w14:paraId="067E4F1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Scale</w:t>
            </w:r>
          </w:p>
        </w:tc>
      </w:tr>
      <w:tr w:rsidR="00A811A7" w:rsidRPr="00B92F64" w14:paraId="18F316D8" w14:textId="77777777" w:rsidTr="00EF4D9C">
        <w:tc>
          <w:tcPr>
            <w:tcW w:w="9144" w:type="dxa"/>
            <w:vMerge/>
          </w:tcPr>
          <w:p w14:paraId="303DFA4E" w14:textId="77777777" w:rsidR="00A811A7" w:rsidRPr="00B92F64" w:rsidRDefault="00A811A7" w:rsidP="00EF4D9C">
            <w:pPr>
              <w:pStyle w:val="ListParagraph"/>
              <w:jc w:val="both"/>
              <w:rPr>
                <w:rFonts w:asciiTheme="majorHAnsi" w:hAnsiTheme="majorHAnsi" w:cstheme="majorHAnsi"/>
                <w:i/>
              </w:rPr>
            </w:pPr>
          </w:p>
        </w:tc>
        <w:tc>
          <w:tcPr>
            <w:tcW w:w="1904" w:type="dxa"/>
            <w:gridSpan w:val="6"/>
          </w:tcPr>
          <w:p w14:paraId="54B8573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3EF7448E" w14:textId="77777777" w:rsidR="00A811A7" w:rsidRPr="00B92F64" w:rsidRDefault="00A811A7" w:rsidP="00EF4D9C">
            <w:pPr>
              <w:jc w:val="center"/>
              <w:rPr>
                <w:rFonts w:asciiTheme="majorHAnsi" w:hAnsiTheme="majorHAnsi" w:cstheme="majorHAnsi"/>
              </w:rPr>
            </w:pPr>
          </w:p>
        </w:tc>
        <w:tc>
          <w:tcPr>
            <w:tcW w:w="616" w:type="dxa"/>
          </w:tcPr>
          <w:p w14:paraId="2F0DD86C" w14:textId="77777777" w:rsidR="00A811A7" w:rsidRPr="00B92F64" w:rsidRDefault="00A811A7" w:rsidP="00EF4D9C">
            <w:pPr>
              <w:jc w:val="center"/>
              <w:rPr>
                <w:rFonts w:asciiTheme="majorHAnsi" w:hAnsiTheme="majorHAnsi" w:cstheme="majorHAnsi"/>
              </w:rPr>
            </w:pPr>
          </w:p>
        </w:tc>
        <w:tc>
          <w:tcPr>
            <w:tcW w:w="616" w:type="dxa"/>
          </w:tcPr>
          <w:p w14:paraId="41348319" w14:textId="77777777" w:rsidR="00A811A7" w:rsidRPr="00B92F64" w:rsidRDefault="00A811A7" w:rsidP="00EF4D9C">
            <w:pPr>
              <w:jc w:val="center"/>
              <w:rPr>
                <w:rFonts w:asciiTheme="majorHAnsi" w:hAnsiTheme="majorHAnsi" w:cstheme="majorHAnsi"/>
              </w:rPr>
            </w:pPr>
          </w:p>
        </w:tc>
        <w:tc>
          <w:tcPr>
            <w:tcW w:w="1846" w:type="dxa"/>
            <w:gridSpan w:val="3"/>
          </w:tcPr>
          <w:p w14:paraId="1696241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Strongly agree</w:t>
            </w:r>
          </w:p>
        </w:tc>
      </w:tr>
      <w:tr w:rsidR="00A811A7" w:rsidRPr="00B92F64" w14:paraId="2385E72D" w14:textId="77777777" w:rsidTr="00EF4D9C">
        <w:tc>
          <w:tcPr>
            <w:tcW w:w="9144" w:type="dxa"/>
          </w:tcPr>
          <w:p w14:paraId="40C00E72" w14:textId="77777777" w:rsidR="00A811A7" w:rsidRPr="00B92F64" w:rsidRDefault="00A811A7" w:rsidP="00274CB4">
            <w:pPr>
              <w:pStyle w:val="ListParagraph"/>
              <w:numPr>
                <w:ilvl w:val="0"/>
                <w:numId w:val="20"/>
              </w:numPr>
              <w:spacing w:before="0"/>
              <w:rPr>
                <w:rFonts w:asciiTheme="majorHAnsi" w:hAnsiTheme="majorHAnsi" w:cstheme="majorHAnsi"/>
              </w:rPr>
            </w:pPr>
            <w:r w:rsidRPr="00B92F64">
              <w:rPr>
                <w:rFonts w:asciiTheme="majorHAnsi" w:hAnsiTheme="majorHAnsi" w:cstheme="majorHAnsi"/>
              </w:rPr>
              <w:t>A comprehensive assessment should aim to capture baseline data on what is typical behaviour for the person so that differences in behaviour can be evaluated.</w:t>
            </w:r>
          </w:p>
        </w:tc>
        <w:tc>
          <w:tcPr>
            <w:tcW w:w="613" w:type="dxa"/>
            <w:gridSpan w:val="2"/>
          </w:tcPr>
          <w:p w14:paraId="22F70B2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7A74761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60E2574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63ADDE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B5F35E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EA433C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C63A7D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62BE78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D5E3E3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703C3374" w14:textId="77777777" w:rsidTr="00EF4D9C">
        <w:tc>
          <w:tcPr>
            <w:tcW w:w="14742" w:type="dxa"/>
            <w:gridSpan w:val="13"/>
          </w:tcPr>
          <w:p w14:paraId="63027480"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0544FA8B" w14:textId="77777777" w:rsidTr="00EF4D9C">
        <w:tc>
          <w:tcPr>
            <w:tcW w:w="9144" w:type="dxa"/>
          </w:tcPr>
          <w:p w14:paraId="508EEAFE" w14:textId="77777777" w:rsidR="00A811A7" w:rsidRPr="00B92F64" w:rsidRDefault="00A811A7" w:rsidP="00274CB4">
            <w:pPr>
              <w:pStyle w:val="ListParagraph"/>
              <w:numPr>
                <w:ilvl w:val="0"/>
                <w:numId w:val="20"/>
              </w:numPr>
              <w:spacing w:before="0"/>
              <w:rPr>
                <w:rFonts w:asciiTheme="majorHAnsi" w:hAnsiTheme="majorHAnsi" w:cstheme="majorHAnsi"/>
              </w:rPr>
            </w:pPr>
            <w:r w:rsidRPr="00B92F64">
              <w:rPr>
                <w:rFonts w:asciiTheme="majorHAnsi" w:hAnsiTheme="majorHAnsi" w:cstheme="majorHAnsi"/>
              </w:rPr>
              <w:t xml:space="preserve">The impact of environmental factors on data availability and reliability should be considered in a comprehensive assessment. </w:t>
            </w:r>
          </w:p>
        </w:tc>
        <w:tc>
          <w:tcPr>
            <w:tcW w:w="613" w:type="dxa"/>
            <w:gridSpan w:val="2"/>
          </w:tcPr>
          <w:p w14:paraId="15D9E3E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6307B46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39A1D8A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10209D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64132C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E46182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219161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771313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C7AFCE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08B3D9A5" w14:textId="77777777" w:rsidTr="00EF4D9C">
        <w:tc>
          <w:tcPr>
            <w:tcW w:w="14742" w:type="dxa"/>
            <w:gridSpan w:val="13"/>
          </w:tcPr>
          <w:p w14:paraId="424C6B0E"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22489855" w14:textId="77777777" w:rsidTr="00EF4D9C">
        <w:tc>
          <w:tcPr>
            <w:tcW w:w="9144" w:type="dxa"/>
          </w:tcPr>
          <w:p w14:paraId="76B15572" w14:textId="77777777" w:rsidR="00A811A7" w:rsidRPr="00B92F64" w:rsidRDefault="00A811A7" w:rsidP="00274CB4">
            <w:pPr>
              <w:pStyle w:val="ListParagraph"/>
              <w:numPr>
                <w:ilvl w:val="0"/>
                <w:numId w:val="20"/>
              </w:numPr>
              <w:spacing w:before="0"/>
              <w:rPr>
                <w:rFonts w:asciiTheme="majorHAnsi" w:hAnsiTheme="majorHAnsi" w:cstheme="majorHAnsi"/>
                <w:b/>
              </w:rPr>
            </w:pPr>
            <w:r w:rsidRPr="00B92F64">
              <w:rPr>
                <w:rFonts w:asciiTheme="majorHAnsi" w:hAnsiTheme="majorHAnsi" w:cstheme="majorHAnsi"/>
              </w:rPr>
              <w:t xml:space="preserve">A comprehensive assessment should evaluate and integrate information from multiple sources, including structured interviews with service users and others, observations, standardised assessments, psychometric assessments and clinical records. </w:t>
            </w:r>
          </w:p>
        </w:tc>
        <w:tc>
          <w:tcPr>
            <w:tcW w:w="613" w:type="dxa"/>
            <w:gridSpan w:val="2"/>
          </w:tcPr>
          <w:p w14:paraId="0C27F3B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73BCC21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2B6FB33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73A44E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173280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9D3EFD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2A597C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5BD54E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B6E51E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28237AB8" w14:textId="77777777" w:rsidTr="00EF4D9C">
        <w:tc>
          <w:tcPr>
            <w:tcW w:w="14742" w:type="dxa"/>
            <w:gridSpan w:val="13"/>
          </w:tcPr>
          <w:p w14:paraId="5608BC0F"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69B44DAC" w14:textId="77777777" w:rsidTr="00EF4D9C">
        <w:tc>
          <w:tcPr>
            <w:tcW w:w="9144" w:type="dxa"/>
          </w:tcPr>
          <w:p w14:paraId="7427B491" w14:textId="77777777" w:rsidR="00A811A7" w:rsidRPr="00B92F64" w:rsidRDefault="00A811A7" w:rsidP="00274CB4">
            <w:pPr>
              <w:pStyle w:val="ListParagraph"/>
              <w:numPr>
                <w:ilvl w:val="0"/>
                <w:numId w:val="20"/>
              </w:numPr>
              <w:spacing w:before="0"/>
              <w:rPr>
                <w:rFonts w:asciiTheme="majorHAnsi" w:hAnsiTheme="majorHAnsi" w:cstheme="majorHAnsi"/>
                <w:b/>
              </w:rPr>
            </w:pPr>
            <w:r w:rsidRPr="00B92F64">
              <w:rPr>
                <w:rFonts w:asciiTheme="majorHAnsi" w:hAnsiTheme="majorHAnsi" w:cstheme="majorHAnsi"/>
              </w:rPr>
              <w:t xml:space="preserve">A comprehensive assessment should consider whether, and how, the service user’s behaviour and functioning changes across different settings. </w:t>
            </w:r>
          </w:p>
        </w:tc>
        <w:tc>
          <w:tcPr>
            <w:tcW w:w="613" w:type="dxa"/>
            <w:gridSpan w:val="2"/>
          </w:tcPr>
          <w:p w14:paraId="324702B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693FA01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48EE418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7543BA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58108D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23D59D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6ACE52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1DEC9E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AF37AA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4860D0BB" w14:textId="77777777" w:rsidTr="00EF4D9C">
        <w:tc>
          <w:tcPr>
            <w:tcW w:w="14742" w:type="dxa"/>
            <w:gridSpan w:val="13"/>
          </w:tcPr>
          <w:p w14:paraId="4514C1EF"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0CBC5C50" w14:textId="77777777" w:rsidTr="00EF4D9C">
        <w:tc>
          <w:tcPr>
            <w:tcW w:w="9144" w:type="dxa"/>
          </w:tcPr>
          <w:p w14:paraId="453466C8" w14:textId="77777777" w:rsidR="00A811A7" w:rsidRPr="00B92F64" w:rsidRDefault="00A811A7" w:rsidP="00274CB4">
            <w:pPr>
              <w:pStyle w:val="ListParagraph"/>
              <w:numPr>
                <w:ilvl w:val="0"/>
                <w:numId w:val="20"/>
              </w:numPr>
              <w:spacing w:before="0"/>
              <w:rPr>
                <w:rFonts w:asciiTheme="majorHAnsi" w:hAnsiTheme="majorHAnsi" w:cstheme="majorHAnsi"/>
                <w:b/>
              </w:rPr>
            </w:pPr>
            <w:r w:rsidRPr="00B92F64">
              <w:rPr>
                <w:rFonts w:asciiTheme="majorHAnsi" w:hAnsiTheme="majorHAnsi" w:cstheme="majorHAnsi"/>
              </w:rPr>
              <w:t>A comprehensive assessment should review relevant history and past behaviour.</w:t>
            </w:r>
          </w:p>
        </w:tc>
        <w:tc>
          <w:tcPr>
            <w:tcW w:w="613" w:type="dxa"/>
            <w:gridSpan w:val="2"/>
          </w:tcPr>
          <w:p w14:paraId="0657E02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743DDA7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03F2822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977451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FA17A8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0E6C00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F6263E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C9E683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4109F4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53C9EC1E" w14:textId="77777777" w:rsidTr="00EF4D9C">
        <w:tc>
          <w:tcPr>
            <w:tcW w:w="14742" w:type="dxa"/>
            <w:gridSpan w:val="13"/>
          </w:tcPr>
          <w:p w14:paraId="312E2EE6"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146E779A" w14:textId="77777777" w:rsidTr="00EF4D9C">
        <w:tc>
          <w:tcPr>
            <w:tcW w:w="9144" w:type="dxa"/>
          </w:tcPr>
          <w:p w14:paraId="04742E71" w14:textId="77777777" w:rsidR="00A811A7" w:rsidRPr="00B92F64" w:rsidRDefault="00A811A7" w:rsidP="00274CB4">
            <w:pPr>
              <w:pStyle w:val="ListParagraph"/>
              <w:numPr>
                <w:ilvl w:val="0"/>
                <w:numId w:val="20"/>
              </w:numPr>
              <w:spacing w:before="0"/>
              <w:rPr>
                <w:rFonts w:asciiTheme="majorHAnsi" w:hAnsiTheme="majorHAnsi" w:cstheme="majorHAnsi"/>
                <w:b/>
              </w:rPr>
            </w:pPr>
            <w:r w:rsidRPr="00B92F64">
              <w:rPr>
                <w:rFonts w:asciiTheme="majorHAnsi" w:hAnsiTheme="majorHAnsi" w:cstheme="majorHAnsi"/>
              </w:rPr>
              <w:t>Staff conducting a comprehensive assessment should be able to appraise the reliability and validity of data sources.</w:t>
            </w:r>
          </w:p>
        </w:tc>
        <w:tc>
          <w:tcPr>
            <w:tcW w:w="613" w:type="dxa"/>
            <w:gridSpan w:val="2"/>
          </w:tcPr>
          <w:p w14:paraId="78265BF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72A33EC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2"/>
          </w:tcPr>
          <w:p w14:paraId="7BABC0D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711D7A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28A78D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54A5D7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0EF9EA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3A5538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881BE4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29704D12" w14:textId="77777777" w:rsidTr="00EF4D9C">
        <w:tc>
          <w:tcPr>
            <w:tcW w:w="14742" w:type="dxa"/>
            <w:gridSpan w:val="13"/>
          </w:tcPr>
          <w:p w14:paraId="6CEF0A70"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3F3E5F0A" w14:textId="77777777" w:rsidTr="00EF4D9C">
        <w:tc>
          <w:tcPr>
            <w:tcW w:w="9209" w:type="dxa"/>
            <w:gridSpan w:val="2"/>
          </w:tcPr>
          <w:p w14:paraId="5449720C" w14:textId="77777777" w:rsidR="00A811A7" w:rsidRPr="00B92F64" w:rsidRDefault="00A811A7" w:rsidP="00274CB4">
            <w:pPr>
              <w:pStyle w:val="ListParagraph"/>
              <w:numPr>
                <w:ilvl w:val="0"/>
                <w:numId w:val="20"/>
              </w:numPr>
              <w:spacing w:before="0"/>
              <w:rPr>
                <w:rFonts w:asciiTheme="majorHAnsi" w:hAnsiTheme="majorHAnsi" w:cstheme="majorHAnsi"/>
                <w:b/>
              </w:rPr>
            </w:pPr>
            <w:r w:rsidRPr="00B92F64">
              <w:rPr>
                <w:rFonts w:asciiTheme="majorHAnsi" w:hAnsiTheme="majorHAnsi" w:cstheme="majorHAnsi"/>
              </w:rPr>
              <w:t>Staff conducting a comprehensive assessment should use measures that have been developed in, or adapted for, people with a learning disability.</w:t>
            </w:r>
          </w:p>
        </w:tc>
        <w:tc>
          <w:tcPr>
            <w:tcW w:w="614" w:type="dxa"/>
            <w:gridSpan w:val="2"/>
          </w:tcPr>
          <w:p w14:paraId="20A90D4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106F2B3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15" w:type="dxa"/>
          </w:tcPr>
          <w:p w14:paraId="13DACA2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5" w:type="dxa"/>
          </w:tcPr>
          <w:p w14:paraId="4B8B2CB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4" w:type="dxa"/>
          </w:tcPr>
          <w:p w14:paraId="353E3DF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5" w:type="dxa"/>
          </w:tcPr>
          <w:p w14:paraId="2FDB36D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7D4C73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8EAE69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5" w:type="dxa"/>
          </w:tcPr>
          <w:p w14:paraId="369CFA6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22CFA05A" w14:textId="77777777" w:rsidTr="00EF4D9C">
        <w:tc>
          <w:tcPr>
            <w:tcW w:w="14742" w:type="dxa"/>
            <w:gridSpan w:val="13"/>
          </w:tcPr>
          <w:p w14:paraId="56D0C984"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bl>
    <w:p w14:paraId="1247568B" w14:textId="77777777" w:rsidR="00A811A7" w:rsidRPr="00B92F64" w:rsidRDefault="00A811A7" w:rsidP="00A811A7">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44"/>
        <w:gridCol w:w="613"/>
        <w:gridCol w:w="615"/>
        <w:gridCol w:w="676"/>
        <w:gridCol w:w="616"/>
        <w:gridCol w:w="616"/>
        <w:gridCol w:w="616"/>
        <w:gridCol w:w="615"/>
        <w:gridCol w:w="615"/>
        <w:gridCol w:w="616"/>
      </w:tblGrid>
      <w:tr w:rsidR="00A811A7" w:rsidRPr="00B92F64" w14:paraId="20382421" w14:textId="77777777" w:rsidTr="00EF4D9C">
        <w:tc>
          <w:tcPr>
            <w:tcW w:w="14742" w:type="dxa"/>
            <w:gridSpan w:val="10"/>
          </w:tcPr>
          <w:p w14:paraId="55CFCEAA"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Outcomes of a comprehensive assessment</w:t>
            </w:r>
          </w:p>
        </w:tc>
      </w:tr>
      <w:tr w:rsidR="00A811A7" w:rsidRPr="00B92F64" w14:paraId="5C1DB4C9" w14:textId="77777777" w:rsidTr="00EF4D9C">
        <w:tc>
          <w:tcPr>
            <w:tcW w:w="9144" w:type="dxa"/>
            <w:vMerge w:val="restart"/>
          </w:tcPr>
          <w:p w14:paraId="24CECDB2" w14:textId="77777777" w:rsidR="00A811A7" w:rsidRPr="00B92F64" w:rsidRDefault="00A811A7" w:rsidP="00EF4D9C">
            <w:pPr>
              <w:jc w:val="both"/>
              <w:rPr>
                <w:rFonts w:asciiTheme="majorHAnsi" w:hAnsiTheme="majorHAnsi" w:cstheme="majorHAnsi"/>
                <w:i/>
              </w:rPr>
            </w:pPr>
            <w:r w:rsidRPr="00B92F64">
              <w:rPr>
                <w:rFonts w:asciiTheme="majorHAnsi" w:hAnsiTheme="majorHAnsi" w:cstheme="majorHAnsi"/>
                <w:b/>
              </w:rPr>
              <w:t>Statements relating to outcomes from a comprehensive assessment of mental health problems in people with learning disabilities.</w:t>
            </w:r>
          </w:p>
        </w:tc>
        <w:tc>
          <w:tcPr>
            <w:tcW w:w="5598" w:type="dxa"/>
            <w:gridSpan w:val="9"/>
          </w:tcPr>
          <w:p w14:paraId="2CB5F8F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Scale</w:t>
            </w:r>
          </w:p>
        </w:tc>
      </w:tr>
      <w:tr w:rsidR="00A811A7" w:rsidRPr="00B92F64" w14:paraId="4DFD0B83" w14:textId="77777777" w:rsidTr="00EF4D9C">
        <w:tc>
          <w:tcPr>
            <w:tcW w:w="9144" w:type="dxa"/>
            <w:vMerge/>
          </w:tcPr>
          <w:p w14:paraId="7AAD69AB" w14:textId="77777777" w:rsidR="00A811A7" w:rsidRPr="00B92F64" w:rsidRDefault="00A811A7" w:rsidP="00EF4D9C">
            <w:pPr>
              <w:pStyle w:val="ListParagraph"/>
              <w:jc w:val="both"/>
              <w:rPr>
                <w:rFonts w:asciiTheme="majorHAnsi" w:hAnsiTheme="majorHAnsi" w:cstheme="majorHAnsi"/>
                <w:i/>
              </w:rPr>
            </w:pPr>
          </w:p>
        </w:tc>
        <w:tc>
          <w:tcPr>
            <w:tcW w:w="1904" w:type="dxa"/>
            <w:gridSpan w:val="3"/>
          </w:tcPr>
          <w:p w14:paraId="69BBBF7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62AD9CFC" w14:textId="77777777" w:rsidR="00A811A7" w:rsidRPr="00B92F64" w:rsidRDefault="00A811A7" w:rsidP="00EF4D9C">
            <w:pPr>
              <w:jc w:val="center"/>
              <w:rPr>
                <w:rFonts w:asciiTheme="majorHAnsi" w:hAnsiTheme="majorHAnsi" w:cstheme="majorHAnsi"/>
              </w:rPr>
            </w:pPr>
          </w:p>
        </w:tc>
        <w:tc>
          <w:tcPr>
            <w:tcW w:w="616" w:type="dxa"/>
          </w:tcPr>
          <w:p w14:paraId="396C5E71" w14:textId="77777777" w:rsidR="00A811A7" w:rsidRPr="00B92F64" w:rsidRDefault="00A811A7" w:rsidP="00EF4D9C">
            <w:pPr>
              <w:jc w:val="center"/>
              <w:rPr>
                <w:rFonts w:asciiTheme="majorHAnsi" w:hAnsiTheme="majorHAnsi" w:cstheme="majorHAnsi"/>
              </w:rPr>
            </w:pPr>
          </w:p>
        </w:tc>
        <w:tc>
          <w:tcPr>
            <w:tcW w:w="616" w:type="dxa"/>
          </w:tcPr>
          <w:p w14:paraId="0D6FE84D" w14:textId="77777777" w:rsidR="00A811A7" w:rsidRPr="00B92F64" w:rsidRDefault="00A811A7" w:rsidP="00EF4D9C">
            <w:pPr>
              <w:jc w:val="center"/>
              <w:rPr>
                <w:rFonts w:asciiTheme="majorHAnsi" w:hAnsiTheme="majorHAnsi" w:cstheme="majorHAnsi"/>
              </w:rPr>
            </w:pPr>
          </w:p>
        </w:tc>
        <w:tc>
          <w:tcPr>
            <w:tcW w:w="1846" w:type="dxa"/>
            <w:gridSpan w:val="3"/>
          </w:tcPr>
          <w:p w14:paraId="192F7DE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Strongly agree</w:t>
            </w:r>
          </w:p>
        </w:tc>
      </w:tr>
      <w:tr w:rsidR="00A811A7" w:rsidRPr="00B92F64" w14:paraId="4B403926" w14:textId="77777777" w:rsidTr="00EF4D9C">
        <w:tc>
          <w:tcPr>
            <w:tcW w:w="9144" w:type="dxa"/>
          </w:tcPr>
          <w:p w14:paraId="7FAF7435" w14:textId="77777777" w:rsidR="00A811A7" w:rsidRPr="00B92F64" w:rsidRDefault="00A811A7" w:rsidP="00274CB4">
            <w:pPr>
              <w:pStyle w:val="ListParagraph"/>
              <w:numPr>
                <w:ilvl w:val="0"/>
                <w:numId w:val="21"/>
              </w:numPr>
              <w:spacing w:before="0"/>
              <w:rPr>
                <w:rFonts w:asciiTheme="majorHAnsi" w:hAnsiTheme="majorHAnsi" w:cstheme="majorHAnsi"/>
              </w:rPr>
            </w:pPr>
            <w:r w:rsidRPr="00B92F64">
              <w:rPr>
                <w:rFonts w:asciiTheme="majorHAnsi" w:hAnsiTheme="majorHAnsi" w:cstheme="majorHAnsi"/>
              </w:rPr>
              <w:t>Staff conducting</w:t>
            </w:r>
            <w:r w:rsidRPr="00B92F64" w:rsidDel="002D7893">
              <w:rPr>
                <w:rFonts w:asciiTheme="majorHAnsi" w:hAnsiTheme="majorHAnsi" w:cstheme="majorHAnsi"/>
              </w:rPr>
              <w:t xml:space="preserve"> </w:t>
            </w:r>
            <w:r w:rsidRPr="00B92F64">
              <w:rPr>
                <w:rFonts w:asciiTheme="majorHAnsi" w:hAnsiTheme="majorHAnsi" w:cstheme="majorHAnsi"/>
              </w:rPr>
              <w:t xml:space="preserve">a comprehensive assessment should agree with the service user appropriate outcome measures used in evaluating any care plan. </w:t>
            </w:r>
          </w:p>
        </w:tc>
        <w:tc>
          <w:tcPr>
            <w:tcW w:w="613" w:type="dxa"/>
          </w:tcPr>
          <w:p w14:paraId="090A0A5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613C8E6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6B2F6EC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5BA1AC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FA1B3E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97EC76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FB4C69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53422B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C25A53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37B54F3C" w14:textId="77777777" w:rsidTr="00EF4D9C">
        <w:tc>
          <w:tcPr>
            <w:tcW w:w="14742" w:type="dxa"/>
            <w:gridSpan w:val="10"/>
          </w:tcPr>
          <w:p w14:paraId="79DD3E8B"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6C2B5BB7" w14:textId="77777777" w:rsidTr="00EF4D9C">
        <w:tc>
          <w:tcPr>
            <w:tcW w:w="9144" w:type="dxa"/>
          </w:tcPr>
          <w:p w14:paraId="41AD8AA3" w14:textId="77777777" w:rsidR="00A811A7" w:rsidRPr="00B92F64" w:rsidRDefault="00A811A7" w:rsidP="00274CB4">
            <w:pPr>
              <w:pStyle w:val="ListParagraph"/>
              <w:numPr>
                <w:ilvl w:val="0"/>
                <w:numId w:val="21"/>
              </w:numPr>
              <w:spacing w:before="0"/>
              <w:rPr>
                <w:rFonts w:asciiTheme="majorHAnsi" w:hAnsiTheme="majorHAnsi" w:cstheme="majorHAnsi"/>
              </w:rPr>
            </w:pPr>
            <w:r w:rsidRPr="00B92F64">
              <w:rPr>
                <w:rFonts w:asciiTheme="majorHAnsi" w:hAnsiTheme="majorHAnsi" w:cstheme="majorHAnsi"/>
              </w:rPr>
              <w:t>An outcome of a comprehensive assessment should be the identification of realistic and optimistic short and medium-term goals.</w:t>
            </w:r>
          </w:p>
        </w:tc>
        <w:tc>
          <w:tcPr>
            <w:tcW w:w="613" w:type="dxa"/>
          </w:tcPr>
          <w:p w14:paraId="39AC60E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250DBDD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1B3948C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FAA12C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A9F01E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119025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77A998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56050B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B057A2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4D122604" w14:textId="77777777" w:rsidTr="00EF4D9C">
        <w:tc>
          <w:tcPr>
            <w:tcW w:w="14742" w:type="dxa"/>
            <w:gridSpan w:val="10"/>
          </w:tcPr>
          <w:p w14:paraId="566A74DD"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09EC31EF" w14:textId="77777777" w:rsidTr="00EF4D9C">
        <w:tc>
          <w:tcPr>
            <w:tcW w:w="9144" w:type="dxa"/>
          </w:tcPr>
          <w:p w14:paraId="4C49383A" w14:textId="77777777" w:rsidR="00A811A7" w:rsidRPr="00B92F64" w:rsidRDefault="00A811A7" w:rsidP="00274CB4">
            <w:pPr>
              <w:pStyle w:val="ListParagraph"/>
              <w:numPr>
                <w:ilvl w:val="0"/>
                <w:numId w:val="21"/>
              </w:numPr>
              <w:spacing w:before="0"/>
              <w:rPr>
                <w:rFonts w:asciiTheme="majorHAnsi" w:hAnsiTheme="majorHAnsi" w:cstheme="majorHAnsi"/>
              </w:rPr>
            </w:pPr>
            <w:r w:rsidRPr="00B92F64">
              <w:rPr>
                <w:rFonts w:asciiTheme="majorHAnsi" w:hAnsiTheme="majorHAnsi" w:cstheme="majorHAnsi"/>
              </w:rPr>
              <w:t>An outcome of a comprehensive assessment should be the identification of realistic and optimistic long-term goals.</w:t>
            </w:r>
          </w:p>
        </w:tc>
        <w:tc>
          <w:tcPr>
            <w:tcW w:w="613" w:type="dxa"/>
          </w:tcPr>
          <w:p w14:paraId="2FFEDB9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5F3A22F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545D318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641FE4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CC4DBC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72F85E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52FF1D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B5E7F0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33D18C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697402B1" w14:textId="77777777" w:rsidTr="00EF4D9C">
        <w:tc>
          <w:tcPr>
            <w:tcW w:w="14742" w:type="dxa"/>
            <w:gridSpan w:val="10"/>
          </w:tcPr>
          <w:p w14:paraId="454454BF"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0B1ECDE1" w14:textId="77777777" w:rsidTr="00EF4D9C">
        <w:tc>
          <w:tcPr>
            <w:tcW w:w="9144" w:type="dxa"/>
          </w:tcPr>
          <w:p w14:paraId="2298424E" w14:textId="77777777" w:rsidR="00A811A7" w:rsidRPr="00B92F64" w:rsidRDefault="00A811A7" w:rsidP="00274CB4">
            <w:pPr>
              <w:pStyle w:val="ListParagraph"/>
              <w:numPr>
                <w:ilvl w:val="0"/>
                <w:numId w:val="21"/>
              </w:numPr>
              <w:spacing w:before="0"/>
              <w:rPr>
                <w:rFonts w:asciiTheme="majorHAnsi" w:hAnsiTheme="majorHAnsi" w:cstheme="majorHAnsi"/>
              </w:rPr>
            </w:pPr>
            <w:r w:rsidRPr="00B92F64">
              <w:rPr>
                <w:rFonts w:asciiTheme="majorHAnsi" w:hAnsiTheme="majorHAnsi" w:cstheme="majorHAnsi"/>
              </w:rPr>
              <w:t>Goals for interventions should be prioritised and start with areas most likely to be amenable to change.</w:t>
            </w:r>
          </w:p>
        </w:tc>
        <w:tc>
          <w:tcPr>
            <w:tcW w:w="613" w:type="dxa"/>
          </w:tcPr>
          <w:p w14:paraId="4634636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62D75C8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7B05CAF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8490FD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5F2AE4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A14086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D93E70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E1308E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B496E7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4B057C06" w14:textId="77777777" w:rsidTr="00EF4D9C">
        <w:tc>
          <w:tcPr>
            <w:tcW w:w="14742" w:type="dxa"/>
            <w:gridSpan w:val="10"/>
          </w:tcPr>
          <w:p w14:paraId="37CCE8A3"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610F95C9" w14:textId="77777777" w:rsidTr="00EF4D9C">
        <w:tc>
          <w:tcPr>
            <w:tcW w:w="9144" w:type="dxa"/>
          </w:tcPr>
          <w:p w14:paraId="2C73BE9C" w14:textId="77777777" w:rsidR="00A811A7" w:rsidRPr="00B92F64" w:rsidRDefault="00A811A7" w:rsidP="00274CB4">
            <w:pPr>
              <w:pStyle w:val="ListParagraph"/>
              <w:numPr>
                <w:ilvl w:val="0"/>
                <w:numId w:val="21"/>
              </w:numPr>
              <w:spacing w:before="0"/>
              <w:rPr>
                <w:rFonts w:asciiTheme="majorHAnsi" w:hAnsiTheme="majorHAnsi" w:cstheme="majorHAnsi"/>
              </w:rPr>
            </w:pPr>
            <w:r w:rsidRPr="00B92F64">
              <w:rPr>
                <w:rFonts w:asciiTheme="majorHAnsi" w:hAnsiTheme="majorHAnsi" w:cstheme="majorHAnsi"/>
              </w:rPr>
              <w:t>When making a referral, sufficient information should be provided to allow the service to make an informed decision about how to proceed.</w:t>
            </w:r>
          </w:p>
        </w:tc>
        <w:tc>
          <w:tcPr>
            <w:tcW w:w="613" w:type="dxa"/>
          </w:tcPr>
          <w:p w14:paraId="6F6424A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6FDE635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41970B8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AA30A8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BD86D0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8DBB36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F7D8A8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E37FAF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4A2B53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40ED0402" w14:textId="77777777" w:rsidTr="00EF4D9C">
        <w:tc>
          <w:tcPr>
            <w:tcW w:w="14742" w:type="dxa"/>
            <w:gridSpan w:val="10"/>
          </w:tcPr>
          <w:p w14:paraId="2DF23BCD"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bl>
    <w:p w14:paraId="3DF7DA4B" w14:textId="77777777" w:rsidR="00A811A7" w:rsidRPr="00B92F64" w:rsidRDefault="00A811A7" w:rsidP="00A811A7">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28"/>
        <w:gridCol w:w="28"/>
        <w:gridCol w:w="48"/>
        <w:gridCol w:w="538"/>
        <w:gridCol w:w="29"/>
        <w:gridCol w:w="47"/>
        <w:gridCol w:w="539"/>
        <w:gridCol w:w="29"/>
        <w:gridCol w:w="47"/>
        <w:gridCol w:w="615"/>
        <w:gridCol w:w="616"/>
        <w:gridCol w:w="616"/>
        <w:gridCol w:w="616"/>
        <w:gridCol w:w="615"/>
        <w:gridCol w:w="615"/>
        <w:gridCol w:w="616"/>
      </w:tblGrid>
      <w:tr w:rsidR="00A811A7" w:rsidRPr="00B92F64" w14:paraId="51842E9E" w14:textId="77777777" w:rsidTr="00EF4D9C">
        <w:tc>
          <w:tcPr>
            <w:tcW w:w="14742" w:type="dxa"/>
            <w:gridSpan w:val="16"/>
          </w:tcPr>
          <w:p w14:paraId="687E54B2"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Outcomes of a comprehensive assessment: The care plan</w:t>
            </w:r>
          </w:p>
        </w:tc>
      </w:tr>
      <w:tr w:rsidR="00A811A7" w:rsidRPr="00B92F64" w14:paraId="7FF839D9" w14:textId="77777777" w:rsidTr="00EF4D9C">
        <w:tc>
          <w:tcPr>
            <w:tcW w:w="9133" w:type="dxa"/>
            <w:vMerge w:val="restart"/>
          </w:tcPr>
          <w:p w14:paraId="56FD4A33" w14:textId="77777777" w:rsidR="00A811A7" w:rsidRPr="00B92F64" w:rsidRDefault="00A811A7" w:rsidP="00EF4D9C">
            <w:pPr>
              <w:rPr>
                <w:rFonts w:asciiTheme="majorHAnsi" w:hAnsiTheme="majorHAnsi" w:cstheme="majorHAnsi"/>
                <w:b/>
              </w:rPr>
            </w:pPr>
            <w:r w:rsidRPr="00B92F64">
              <w:rPr>
                <w:rFonts w:asciiTheme="majorHAnsi" w:hAnsiTheme="majorHAnsi" w:cstheme="majorHAnsi"/>
                <w:b/>
              </w:rPr>
              <w:t>Statements relating to the care plan that should be produced from a comprehensive assessment of mental health problems in people with learning disabilities.</w:t>
            </w:r>
          </w:p>
        </w:tc>
        <w:tc>
          <w:tcPr>
            <w:tcW w:w="5609" w:type="dxa"/>
            <w:gridSpan w:val="15"/>
          </w:tcPr>
          <w:p w14:paraId="4E146875"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Scale</w:t>
            </w:r>
          </w:p>
        </w:tc>
      </w:tr>
      <w:tr w:rsidR="00A811A7" w:rsidRPr="00B92F64" w14:paraId="3146A7AA" w14:textId="77777777" w:rsidTr="00EF4D9C">
        <w:tc>
          <w:tcPr>
            <w:tcW w:w="9133" w:type="dxa"/>
            <w:vMerge/>
          </w:tcPr>
          <w:p w14:paraId="70D048DE" w14:textId="77777777" w:rsidR="00A811A7" w:rsidRPr="00B92F64" w:rsidRDefault="00A811A7" w:rsidP="00EF4D9C">
            <w:pPr>
              <w:jc w:val="center"/>
              <w:rPr>
                <w:rFonts w:asciiTheme="majorHAnsi" w:hAnsiTheme="majorHAnsi" w:cstheme="majorHAnsi"/>
                <w:b/>
              </w:rPr>
            </w:pPr>
          </w:p>
        </w:tc>
        <w:tc>
          <w:tcPr>
            <w:tcW w:w="1915" w:type="dxa"/>
            <w:gridSpan w:val="9"/>
          </w:tcPr>
          <w:p w14:paraId="0188636A"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Strongly disagree</w:t>
            </w:r>
          </w:p>
        </w:tc>
        <w:tc>
          <w:tcPr>
            <w:tcW w:w="1848" w:type="dxa"/>
            <w:gridSpan w:val="3"/>
          </w:tcPr>
          <w:p w14:paraId="685A893C" w14:textId="77777777" w:rsidR="00A811A7" w:rsidRPr="00B92F64" w:rsidRDefault="00A811A7" w:rsidP="00EF4D9C">
            <w:pPr>
              <w:jc w:val="center"/>
              <w:rPr>
                <w:rFonts w:asciiTheme="majorHAnsi" w:hAnsiTheme="majorHAnsi" w:cstheme="majorHAnsi"/>
                <w:b/>
              </w:rPr>
            </w:pPr>
          </w:p>
        </w:tc>
        <w:tc>
          <w:tcPr>
            <w:tcW w:w="1846" w:type="dxa"/>
            <w:gridSpan w:val="3"/>
          </w:tcPr>
          <w:p w14:paraId="744FB7AF"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Strongly agree</w:t>
            </w:r>
          </w:p>
        </w:tc>
      </w:tr>
      <w:tr w:rsidR="00A811A7" w:rsidRPr="00B92F64" w14:paraId="24759E0F" w14:textId="77777777" w:rsidTr="00EF4D9C">
        <w:tc>
          <w:tcPr>
            <w:tcW w:w="9133" w:type="dxa"/>
          </w:tcPr>
          <w:p w14:paraId="7E9AFE98" w14:textId="77777777" w:rsidR="00A811A7" w:rsidRPr="00B92F64" w:rsidRDefault="00A811A7" w:rsidP="00274CB4">
            <w:pPr>
              <w:pStyle w:val="ListParagraph"/>
              <w:numPr>
                <w:ilvl w:val="0"/>
                <w:numId w:val="22"/>
              </w:numPr>
              <w:spacing w:before="0"/>
              <w:rPr>
                <w:rFonts w:asciiTheme="majorHAnsi" w:hAnsiTheme="majorHAnsi" w:cstheme="majorHAnsi"/>
              </w:rPr>
            </w:pPr>
            <w:r w:rsidRPr="00B92F64">
              <w:rPr>
                <w:rFonts w:asciiTheme="majorHAnsi" w:hAnsiTheme="majorHAnsi" w:cstheme="majorHAnsi"/>
              </w:rPr>
              <w:t>Staff conducting the assessment should engage the service user in a collaborative discussion of their treatment options and support their participation in decision making.</w:t>
            </w:r>
          </w:p>
        </w:tc>
        <w:tc>
          <w:tcPr>
            <w:tcW w:w="614" w:type="dxa"/>
            <w:gridSpan w:val="3"/>
          </w:tcPr>
          <w:p w14:paraId="1B26054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1CA4682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6" w:type="dxa"/>
            <w:gridSpan w:val="3"/>
          </w:tcPr>
          <w:p w14:paraId="6A3C7C5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D7A8C6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168A50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690E3E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F84CCC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4B07AF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169D74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02972A99" w14:textId="77777777" w:rsidTr="00EF4D9C">
        <w:tc>
          <w:tcPr>
            <w:tcW w:w="14742" w:type="dxa"/>
            <w:gridSpan w:val="16"/>
          </w:tcPr>
          <w:p w14:paraId="4F3D6D4E" w14:textId="77777777" w:rsidR="00A811A7" w:rsidRPr="00B92F64" w:rsidRDefault="00A811A7" w:rsidP="00EF4D9C">
            <w:pPr>
              <w:rPr>
                <w:rFonts w:asciiTheme="majorHAnsi" w:hAnsiTheme="majorHAnsi" w:cstheme="majorHAnsi"/>
              </w:rPr>
            </w:pPr>
            <w:r w:rsidRPr="00B92F64">
              <w:rPr>
                <w:rFonts w:asciiTheme="majorHAnsi" w:hAnsiTheme="majorHAnsi" w:cstheme="majorHAnsi"/>
              </w:rPr>
              <w:t>Comments:</w:t>
            </w:r>
          </w:p>
        </w:tc>
      </w:tr>
      <w:tr w:rsidR="00A811A7" w:rsidRPr="00B92F64" w14:paraId="46EE535E" w14:textId="77777777" w:rsidTr="00EF4D9C">
        <w:tc>
          <w:tcPr>
            <w:tcW w:w="9133" w:type="dxa"/>
          </w:tcPr>
          <w:p w14:paraId="7C49DA36" w14:textId="77777777" w:rsidR="00A811A7" w:rsidRPr="00B92F64" w:rsidRDefault="00A811A7" w:rsidP="00274CB4">
            <w:pPr>
              <w:pStyle w:val="ListParagraph"/>
              <w:numPr>
                <w:ilvl w:val="0"/>
                <w:numId w:val="22"/>
              </w:numPr>
              <w:spacing w:before="0"/>
              <w:rPr>
                <w:rFonts w:asciiTheme="majorHAnsi" w:hAnsiTheme="majorHAnsi" w:cstheme="majorHAnsi"/>
                <w:sz w:val="20"/>
                <w:szCs w:val="20"/>
              </w:rPr>
            </w:pPr>
            <w:r w:rsidRPr="00B92F64">
              <w:rPr>
                <w:rFonts w:asciiTheme="majorHAnsi" w:hAnsiTheme="majorHAnsi" w:cstheme="majorHAnsi"/>
              </w:rPr>
              <w:t xml:space="preserve">A care plan should be informed by the comprehensive assessment, the formulation that emerges from this and the service user’s goals. </w:t>
            </w:r>
          </w:p>
        </w:tc>
        <w:tc>
          <w:tcPr>
            <w:tcW w:w="614" w:type="dxa"/>
            <w:gridSpan w:val="3"/>
          </w:tcPr>
          <w:p w14:paraId="3845576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57362EA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6" w:type="dxa"/>
            <w:gridSpan w:val="3"/>
          </w:tcPr>
          <w:p w14:paraId="54A7C32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2F5D7B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6C61D56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043F02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96038F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B765C2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6BA5F7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057132DC" w14:textId="77777777" w:rsidTr="00EF4D9C">
        <w:tc>
          <w:tcPr>
            <w:tcW w:w="14742" w:type="dxa"/>
            <w:gridSpan w:val="16"/>
          </w:tcPr>
          <w:p w14:paraId="40011AE2"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3F4A85D8" w14:textId="77777777" w:rsidTr="00EF4D9C">
        <w:tc>
          <w:tcPr>
            <w:tcW w:w="9133" w:type="dxa"/>
          </w:tcPr>
          <w:p w14:paraId="62B8E4D5" w14:textId="77777777" w:rsidR="00A811A7" w:rsidRPr="00B92F64" w:rsidRDefault="00A811A7" w:rsidP="00274CB4">
            <w:pPr>
              <w:pStyle w:val="ListParagraph"/>
              <w:numPr>
                <w:ilvl w:val="0"/>
                <w:numId w:val="22"/>
              </w:numPr>
              <w:spacing w:before="0"/>
              <w:rPr>
                <w:rFonts w:asciiTheme="majorHAnsi" w:hAnsiTheme="majorHAnsi" w:cstheme="majorHAnsi"/>
                <w:sz w:val="20"/>
                <w:szCs w:val="20"/>
              </w:rPr>
            </w:pPr>
            <w:r w:rsidRPr="00B92F64">
              <w:rPr>
                <w:rFonts w:asciiTheme="majorHAnsi" w:hAnsiTheme="majorHAnsi" w:cstheme="majorHAnsi"/>
              </w:rPr>
              <w:t>Initial care plans appropriate for the current setting should be developed as soon as possible following assessment.</w:t>
            </w:r>
          </w:p>
        </w:tc>
        <w:tc>
          <w:tcPr>
            <w:tcW w:w="614" w:type="dxa"/>
            <w:gridSpan w:val="3"/>
          </w:tcPr>
          <w:p w14:paraId="6A2FA11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40439D7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6" w:type="dxa"/>
            <w:gridSpan w:val="3"/>
          </w:tcPr>
          <w:p w14:paraId="7CFBA05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C43DEF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2CE433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DF63EE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5AD7B8D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0DA442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07478C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2207E7AF" w14:textId="77777777" w:rsidTr="00EF4D9C">
        <w:tc>
          <w:tcPr>
            <w:tcW w:w="14742" w:type="dxa"/>
            <w:gridSpan w:val="16"/>
          </w:tcPr>
          <w:p w14:paraId="28FD8C9B"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1939564E" w14:textId="77777777" w:rsidTr="00EF4D9C">
        <w:tc>
          <w:tcPr>
            <w:tcW w:w="9133" w:type="dxa"/>
          </w:tcPr>
          <w:p w14:paraId="244FE218" w14:textId="77777777" w:rsidR="00A811A7" w:rsidRPr="00B92F64" w:rsidRDefault="00A811A7" w:rsidP="00274CB4">
            <w:pPr>
              <w:pStyle w:val="ListParagraph"/>
              <w:numPr>
                <w:ilvl w:val="0"/>
                <w:numId w:val="22"/>
              </w:numPr>
              <w:spacing w:before="0"/>
              <w:rPr>
                <w:rFonts w:asciiTheme="majorHAnsi" w:hAnsiTheme="majorHAnsi" w:cstheme="majorHAnsi"/>
                <w:sz w:val="20"/>
                <w:szCs w:val="20"/>
              </w:rPr>
            </w:pPr>
            <w:r w:rsidRPr="00B92F64">
              <w:rPr>
                <w:rFonts w:asciiTheme="majorHAnsi" w:hAnsiTheme="majorHAnsi" w:cstheme="majorHAnsi"/>
              </w:rPr>
              <w:t>Initial care plans should be communicated in the most appropriate way to the service user and all services involved in their care in a timely manner.</w:t>
            </w:r>
          </w:p>
        </w:tc>
        <w:tc>
          <w:tcPr>
            <w:tcW w:w="614" w:type="dxa"/>
            <w:gridSpan w:val="3"/>
          </w:tcPr>
          <w:p w14:paraId="27A16B1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7695356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6" w:type="dxa"/>
            <w:gridSpan w:val="3"/>
          </w:tcPr>
          <w:p w14:paraId="552F970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DC1A7E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9534A3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B5419F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4760D9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FF3944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E8B188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5DC0DFCB" w14:textId="77777777" w:rsidTr="00EF4D9C">
        <w:tc>
          <w:tcPr>
            <w:tcW w:w="14742" w:type="dxa"/>
            <w:gridSpan w:val="16"/>
          </w:tcPr>
          <w:p w14:paraId="47B09E97"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1C5E9346" w14:textId="77777777" w:rsidTr="00EF4D9C">
        <w:tc>
          <w:tcPr>
            <w:tcW w:w="9133" w:type="dxa"/>
          </w:tcPr>
          <w:p w14:paraId="4B565FE3" w14:textId="77777777" w:rsidR="00A811A7" w:rsidRPr="00B92F64" w:rsidRDefault="00A811A7" w:rsidP="00274CB4">
            <w:pPr>
              <w:pStyle w:val="ListParagraph"/>
              <w:numPr>
                <w:ilvl w:val="0"/>
                <w:numId w:val="22"/>
              </w:numPr>
              <w:spacing w:before="0"/>
              <w:rPr>
                <w:rFonts w:asciiTheme="majorHAnsi" w:hAnsiTheme="majorHAnsi" w:cstheme="majorHAnsi"/>
                <w:b/>
              </w:rPr>
            </w:pPr>
            <w:r w:rsidRPr="00B92F64">
              <w:rPr>
                <w:rFonts w:asciiTheme="majorHAnsi" w:hAnsiTheme="majorHAnsi" w:cstheme="majorHAnsi"/>
              </w:rPr>
              <w:t>The care plan should be multidisciplinary and developed collaboratively with the service user and, if they agree, their family or carers.</w:t>
            </w:r>
          </w:p>
        </w:tc>
        <w:tc>
          <w:tcPr>
            <w:tcW w:w="614" w:type="dxa"/>
            <w:gridSpan w:val="3"/>
          </w:tcPr>
          <w:p w14:paraId="4BA96BF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3D9EECA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6" w:type="dxa"/>
            <w:gridSpan w:val="3"/>
          </w:tcPr>
          <w:p w14:paraId="14E9459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41F8EE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9BA97C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65D6EE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9757EC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B8E25E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7503DC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2A3C68AE" w14:textId="77777777" w:rsidTr="00EF4D9C">
        <w:tc>
          <w:tcPr>
            <w:tcW w:w="14742" w:type="dxa"/>
            <w:gridSpan w:val="16"/>
          </w:tcPr>
          <w:p w14:paraId="73449CB3"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669FBD64" w14:textId="77777777" w:rsidTr="00EF4D9C">
        <w:tc>
          <w:tcPr>
            <w:tcW w:w="9133" w:type="dxa"/>
          </w:tcPr>
          <w:p w14:paraId="6A88932E" w14:textId="77777777" w:rsidR="00A811A7" w:rsidRPr="00B92F64" w:rsidRDefault="00A811A7" w:rsidP="00274CB4">
            <w:pPr>
              <w:pStyle w:val="ListParagraph"/>
              <w:numPr>
                <w:ilvl w:val="0"/>
                <w:numId w:val="22"/>
              </w:numPr>
              <w:spacing w:before="0"/>
              <w:rPr>
                <w:rFonts w:asciiTheme="majorHAnsi" w:hAnsiTheme="majorHAnsi" w:cstheme="majorHAnsi"/>
                <w:b/>
              </w:rPr>
            </w:pPr>
            <w:r w:rsidRPr="00B92F64">
              <w:rPr>
                <w:rFonts w:asciiTheme="majorHAnsi" w:hAnsiTheme="majorHAnsi" w:cstheme="majorHAnsi"/>
              </w:rPr>
              <w:t>If the care plan involves a family member, partner, carer or advocate, their involvement should be used to help explain feedback from the assessment to the service user.</w:t>
            </w:r>
          </w:p>
        </w:tc>
        <w:tc>
          <w:tcPr>
            <w:tcW w:w="614" w:type="dxa"/>
            <w:gridSpan w:val="3"/>
          </w:tcPr>
          <w:p w14:paraId="14833FD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0A35568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6" w:type="dxa"/>
            <w:gridSpan w:val="3"/>
          </w:tcPr>
          <w:p w14:paraId="3B44513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6EC168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6A28FC5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16500B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5AD8B93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746DCF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4986D2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1DB42618" w14:textId="77777777" w:rsidTr="00EF4D9C">
        <w:tc>
          <w:tcPr>
            <w:tcW w:w="14742" w:type="dxa"/>
            <w:gridSpan w:val="16"/>
          </w:tcPr>
          <w:p w14:paraId="193191D4"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137D431A" w14:textId="77777777" w:rsidTr="00EF4D9C">
        <w:tc>
          <w:tcPr>
            <w:tcW w:w="9133" w:type="dxa"/>
          </w:tcPr>
          <w:p w14:paraId="2326236A" w14:textId="77777777" w:rsidR="00A811A7" w:rsidRPr="00B92F64" w:rsidRDefault="00A811A7" w:rsidP="00274CB4">
            <w:pPr>
              <w:pStyle w:val="ListParagraph"/>
              <w:numPr>
                <w:ilvl w:val="0"/>
                <w:numId w:val="22"/>
              </w:numPr>
              <w:spacing w:before="0"/>
              <w:rPr>
                <w:rFonts w:asciiTheme="majorHAnsi" w:hAnsiTheme="majorHAnsi" w:cstheme="majorHAnsi"/>
                <w:b/>
              </w:rPr>
            </w:pPr>
            <w:r w:rsidRPr="00B92F64">
              <w:rPr>
                <w:rFonts w:asciiTheme="majorHAnsi" w:hAnsiTheme="majorHAnsi" w:cstheme="majorHAnsi"/>
              </w:rPr>
              <w:t>The care plan should identify appropriate evidence-based interventions.</w:t>
            </w:r>
          </w:p>
        </w:tc>
        <w:tc>
          <w:tcPr>
            <w:tcW w:w="614" w:type="dxa"/>
            <w:gridSpan w:val="3"/>
          </w:tcPr>
          <w:p w14:paraId="092951E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1138E8B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6" w:type="dxa"/>
            <w:gridSpan w:val="3"/>
          </w:tcPr>
          <w:p w14:paraId="4F43578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58149E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BFD12C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6C68A2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9ADD70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D1FD70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9880D9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2EB15EB7" w14:textId="77777777" w:rsidTr="00EF4D9C">
        <w:tc>
          <w:tcPr>
            <w:tcW w:w="14742" w:type="dxa"/>
            <w:gridSpan w:val="16"/>
          </w:tcPr>
          <w:p w14:paraId="4784049A"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6415DE2C" w14:textId="77777777" w:rsidTr="00EF4D9C">
        <w:tc>
          <w:tcPr>
            <w:tcW w:w="9133" w:type="dxa"/>
          </w:tcPr>
          <w:p w14:paraId="658B52FE" w14:textId="77777777" w:rsidR="00A811A7" w:rsidRPr="00B92F64" w:rsidRDefault="00A811A7" w:rsidP="00274CB4">
            <w:pPr>
              <w:pStyle w:val="ListParagraph"/>
              <w:numPr>
                <w:ilvl w:val="0"/>
                <w:numId w:val="22"/>
              </w:numPr>
              <w:spacing w:before="0"/>
              <w:rPr>
                <w:rFonts w:asciiTheme="majorHAnsi" w:hAnsiTheme="majorHAnsi" w:cstheme="majorHAnsi"/>
                <w:b/>
              </w:rPr>
            </w:pPr>
            <w:r w:rsidRPr="00B92F64">
              <w:rPr>
                <w:rFonts w:asciiTheme="majorHAnsi" w:hAnsiTheme="majorHAnsi" w:cstheme="majorHAnsi"/>
              </w:rPr>
              <w:t>The care plan should include a profile of the service user’s needs, including any necessary adaptations to the social or physical environment.</w:t>
            </w:r>
          </w:p>
        </w:tc>
        <w:tc>
          <w:tcPr>
            <w:tcW w:w="614" w:type="dxa"/>
            <w:gridSpan w:val="3"/>
          </w:tcPr>
          <w:p w14:paraId="2CFBC32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517B543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6" w:type="dxa"/>
            <w:gridSpan w:val="3"/>
          </w:tcPr>
          <w:p w14:paraId="035A84A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2A060E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DB31E8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BA7880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51B0E1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9F9AC7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A5AAFC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345AFA0D" w14:textId="77777777" w:rsidTr="00EF4D9C">
        <w:tc>
          <w:tcPr>
            <w:tcW w:w="14742" w:type="dxa"/>
            <w:gridSpan w:val="16"/>
          </w:tcPr>
          <w:p w14:paraId="35F9345F"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17C28B3F" w14:textId="77777777" w:rsidTr="00EF4D9C">
        <w:tc>
          <w:tcPr>
            <w:tcW w:w="9161" w:type="dxa"/>
            <w:gridSpan w:val="2"/>
          </w:tcPr>
          <w:p w14:paraId="2137A0E3" w14:textId="77777777" w:rsidR="00A811A7" w:rsidRPr="00B92F64" w:rsidRDefault="00A811A7" w:rsidP="00274CB4">
            <w:pPr>
              <w:pStyle w:val="ListParagraph"/>
              <w:numPr>
                <w:ilvl w:val="0"/>
                <w:numId w:val="22"/>
              </w:numPr>
              <w:spacing w:before="0"/>
              <w:rPr>
                <w:rFonts w:asciiTheme="majorHAnsi" w:hAnsiTheme="majorHAnsi" w:cstheme="majorHAnsi"/>
                <w:b/>
              </w:rPr>
            </w:pPr>
            <w:r w:rsidRPr="00B92F64">
              <w:rPr>
                <w:rFonts w:asciiTheme="majorHAnsi" w:hAnsiTheme="majorHAnsi" w:cstheme="majorHAnsi"/>
              </w:rPr>
              <w:t>The care plan should take into account the needs of families and carers.</w:t>
            </w:r>
          </w:p>
        </w:tc>
        <w:tc>
          <w:tcPr>
            <w:tcW w:w="615" w:type="dxa"/>
            <w:gridSpan w:val="3"/>
          </w:tcPr>
          <w:p w14:paraId="6E23E7F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72872E8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57" w:type="dxa"/>
            <w:gridSpan w:val="2"/>
          </w:tcPr>
          <w:p w14:paraId="47118AB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702C6C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0907A4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1B032F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FA0E00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9BFA81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8A046A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3B573BE0" w14:textId="77777777" w:rsidTr="00EF4D9C">
        <w:tc>
          <w:tcPr>
            <w:tcW w:w="14742" w:type="dxa"/>
            <w:gridSpan w:val="16"/>
          </w:tcPr>
          <w:p w14:paraId="1D64B3ED"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1DE5E7EB" w14:textId="77777777" w:rsidTr="00EF4D9C">
        <w:tc>
          <w:tcPr>
            <w:tcW w:w="9161" w:type="dxa"/>
            <w:gridSpan w:val="2"/>
          </w:tcPr>
          <w:p w14:paraId="1CA0E3BB" w14:textId="77777777" w:rsidR="00A811A7" w:rsidRPr="00B92F64" w:rsidRDefault="00A811A7" w:rsidP="00274CB4">
            <w:pPr>
              <w:pStyle w:val="ListParagraph"/>
              <w:numPr>
                <w:ilvl w:val="0"/>
                <w:numId w:val="22"/>
              </w:numPr>
              <w:spacing w:before="0"/>
              <w:rPr>
                <w:rFonts w:asciiTheme="majorHAnsi" w:hAnsiTheme="majorHAnsi" w:cstheme="majorHAnsi"/>
                <w:b/>
              </w:rPr>
            </w:pPr>
            <w:r w:rsidRPr="00B92F64">
              <w:rPr>
                <w:rFonts w:asciiTheme="majorHAnsi" w:hAnsiTheme="majorHAnsi" w:cstheme="majorHAnsi"/>
              </w:rPr>
              <w:t>Risk and crisis management plans should be incorporated into the care plan.</w:t>
            </w:r>
          </w:p>
        </w:tc>
        <w:tc>
          <w:tcPr>
            <w:tcW w:w="615" w:type="dxa"/>
            <w:gridSpan w:val="3"/>
          </w:tcPr>
          <w:p w14:paraId="634D513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2832052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57" w:type="dxa"/>
            <w:gridSpan w:val="2"/>
          </w:tcPr>
          <w:p w14:paraId="21FD406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B9D6E7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1A38F0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AB35B3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7DBFD62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387695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CE0FA0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29E54EE6" w14:textId="77777777" w:rsidTr="00EF4D9C">
        <w:tc>
          <w:tcPr>
            <w:tcW w:w="14742" w:type="dxa"/>
            <w:gridSpan w:val="16"/>
          </w:tcPr>
          <w:p w14:paraId="17FEED61" w14:textId="77777777" w:rsidR="00A811A7" w:rsidRPr="00B92F64" w:rsidRDefault="00A811A7" w:rsidP="00EF4D9C">
            <w:pPr>
              <w:tabs>
                <w:tab w:val="left" w:pos="1890"/>
              </w:tabs>
              <w:jc w:val="both"/>
              <w:rPr>
                <w:rFonts w:asciiTheme="majorHAnsi" w:hAnsiTheme="majorHAnsi" w:cstheme="majorHAnsi"/>
              </w:rPr>
            </w:pPr>
            <w:r w:rsidRPr="00B92F64">
              <w:rPr>
                <w:rFonts w:asciiTheme="majorHAnsi" w:hAnsiTheme="majorHAnsi" w:cstheme="majorHAnsi"/>
              </w:rPr>
              <w:t>Comments:</w:t>
            </w:r>
            <w:r w:rsidRPr="00B92F64">
              <w:rPr>
                <w:rFonts w:asciiTheme="majorHAnsi" w:hAnsiTheme="majorHAnsi" w:cstheme="majorHAnsi"/>
              </w:rPr>
              <w:tab/>
            </w:r>
          </w:p>
        </w:tc>
      </w:tr>
      <w:tr w:rsidR="00A811A7" w:rsidRPr="00B92F64" w14:paraId="06830DD7" w14:textId="77777777" w:rsidTr="00EF4D9C">
        <w:tc>
          <w:tcPr>
            <w:tcW w:w="9209" w:type="dxa"/>
            <w:gridSpan w:val="3"/>
          </w:tcPr>
          <w:p w14:paraId="5D108AEB" w14:textId="77777777" w:rsidR="00A811A7" w:rsidRPr="00B92F64" w:rsidRDefault="00A811A7" w:rsidP="00274CB4">
            <w:pPr>
              <w:pStyle w:val="ListParagraph"/>
              <w:numPr>
                <w:ilvl w:val="0"/>
                <w:numId w:val="22"/>
              </w:numPr>
              <w:spacing w:before="0"/>
              <w:rPr>
                <w:rFonts w:asciiTheme="majorHAnsi" w:hAnsiTheme="majorHAnsi" w:cstheme="majorHAnsi"/>
                <w:b/>
              </w:rPr>
            </w:pPr>
            <w:r w:rsidRPr="00B92F64">
              <w:rPr>
                <w:rFonts w:asciiTheme="majorHAnsi" w:hAnsiTheme="majorHAnsi" w:cstheme="majorHAnsi"/>
              </w:rPr>
              <w:t>The care plan should identify the roles and responsibilities of all people involved in the service user’s care.</w:t>
            </w:r>
          </w:p>
        </w:tc>
        <w:tc>
          <w:tcPr>
            <w:tcW w:w="614" w:type="dxa"/>
            <w:gridSpan w:val="3"/>
          </w:tcPr>
          <w:p w14:paraId="5EAE5081" w14:textId="77777777" w:rsidR="00A811A7" w:rsidRPr="00B92F64" w:rsidRDefault="00A811A7" w:rsidP="00EF4D9C">
            <w:pPr>
              <w:tabs>
                <w:tab w:val="left" w:pos="1890"/>
              </w:tabs>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60535DB9" w14:textId="77777777" w:rsidR="00A811A7" w:rsidRPr="00B92F64" w:rsidRDefault="00A811A7" w:rsidP="00EF4D9C">
            <w:pPr>
              <w:tabs>
                <w:tab w:val="left" w:pos="1890"/>
              </w:tabs>
              <w:jc w:val="center"/>
              <w:rPr>
                <w:rFonts w:asciiTheme="majorHAnsi" w:hAnsiTheme="majorHAnsi" w:cstheme="majorHAnsi"/>
              </w:rPr>
            </w:pPr>
            <w:r w:rsidRPr="00B92F64">
              <w:rPr>
                <w:rFonts w:asciiTheme="majorHAnsi" w:hAnsiTheme="majorHAnsi" w:cstheme="majorHAnsi"/>
              </w:rPr>
              <w:t>2</w:t>
            </w:r>
          </w:p>
        </w:tc>
        <w:tc>
          <w:tcPr>
            <w:tcW w:w="615" w:type="dxa"/>
          </w:tcPr>
          <w:p w14:paraId="793F5B85" w14:textId="77777777" w:rsidR="00A811A7" w:rsidRPr="00B92F64" w:rsidRDefault="00A811A7" w:rsidP="00EF4D9C">
            <w:pPr>
              <w:tabs>
                <w:tab w:val="left" w:pos="1890"/>
              </w:tabs>
              <w:jc w:val="center"/>
              <w:rPr>
                <w:rFonts w:asciiTheme="majorHAnsi" w:hAnsiTheme="majorHAnsi" w:cstheme="majorHAnsi"/>
              </w:rPr>
            </w:pPr>
            <w:r w:rsidRPr="00B92F64">
              <w:rPr>
                <w:rFonts w:asciiTheme="majorHAnsi" w:hAnsiTheme="majorHAnsi" w:cstheme="majorHAnsi"/>
              </w:rPr>
              <w:t>3</w:t>
            </w:r>
          </w:p>
        </w:tc>
        <w:tc>
          <w:tcPr>
            <w:tcW w:w="615" w:type="dxa"/>
          </w:tcPr>
          <w:p w14:paraId="0EA6EAF1" w14:textId="77777777" w:rsidR="00A811A7" w:rsidRPr="00B92F64" w:rsidRDefault="00A811A7" w:rsidP="00EF4D9C">
            <w:pPr>
              <w:tabs>
                <w:tab w:val="left" w:pos="1890"/>
              </w:tabs>
              <w:jc w:val="center"/>
              <w:rPr>
                <w:rFonts w:asciiTheme="majorHAnsi" w:hAnsiTheme="majorHAnsi" w:cstheme="majorHAnsi"/>
              </w:rPr>
            </w:pPr>
            <w:r w:rsidRPr="00B92F64">
              <w:rPr>
                <w:rFonts w:asciiTheme="majorHAnsi" w:hAnsiTheme="majorHAnsi" w:cstheme="majorHAnsi"/>
              </w:rPr>
              <w:t>4</w:t>
            </w:r>
          </w:p>
        </w:tc>
        <w:tc>
          <w:tcPr>
            <w:tcW w:w="614" w:type="dxa"/>
          </w:tcPr>
          <w:p w14:paraId="348FC923" w14:textId="77777777" w:rsidR="00A811A7" w:rsidRPr="00B92F64" w:rsidRDefault="00A811A7" w:rsidP="00EF4D9C">
            <w:pPr>
              <w:tabs>
                <w:tab w:val="left" w:pos="1890"/>
              </w:tabs>
              <w:jc w:val="center"/>
              <w:rPr>
                <w:rFonts w:asciiTheme="majorHAnsi" w:hAnsiTheme="majorHAnsi" w:cstheme="majorHAnsi"/>
              </w:rPr>
            </w:pPr>
            <w:r w:rsidRPr="00B92F64">
              <w:rPr>
                <w:rFonts w:asciiTheme="majorHAnsi" w:hAnsiTheme="majorHAnsi" w:cstheme="majorHAnsi"/>
              </w:rPr>
              <w:t>5</w:t>
            </w:r>
          </w:p>
        </w:tc>
        <w:tc>
          <w:tcPr>
            <w:tcW w:w="615" w:type="dxa"/>
          </w:tcPr>
          <w:p w14:paraId="0B24164A" w14:textId="77777777" w:rsidR="00A811A7" w:rsidRPr="00B92F64" w:rsidRDefault="00A811A7" w:rsidP="00EF4D9C">
            <w:pPr>
              <w:tabs>
                <w:tab w:val="left" w:pos="1890"/>
              </w:tabs>
              <w:jc w:val="center"/>
              <w:rPr>
                <w:rFonts w:asciiTheme="majorHAnsi" w:hAnsiTheme="majorHAnsi" w:cstheme="majorHAnsi"/>
              </w:rPr>
            </w:pPr>
            <w:r w:rsidRPr="00B92F64">
              <w:rPr>
                <w:rFonts w:asciiTheme="majorHAnsi" w:hAnsiTheme="majorHAnsi" w:cstheme="majorHAnsi"/>
              </w:rPr>
              <w:t>6</w:t>
            </w:r>
          </w:p>
        </w:tc>
        <w:tc>
          <w:tcPr>
            <w:tcW w:w="615" w:type="dxa"/>
          </w:tcPr>
          <w:p w14:paraId="0277CECE" w14:textId="77777777" w:rsidR="00A811A7" w:rsidRPr="00B92F64" w:rsidRDefault="00A811A7" w:rsidP="00EF4D9C">
            <w:pPr>
              <w:tabs>
                <w:tab w:val="left" w:pos="1890"/>
              </w:tabs>
              <w:jc w:val="center"/>
              <w:rPr>
                <w:rFonts w:asciiTheme="majorHAnsi" w:hAnsiTheme="majorHAnsi" w:cstheme="majorHAnsi"/>
              </w:rPr>
            </w:pPr>
            <w:r w:rsidRPr="00B92F64">
              <w:rPr>
                <w:rFonts w:asciiTheme="majorHAnsi" w:hAnsiTheme="majorHAnsi" w:cstheme="majorHAnsi"/>
              </w:rPr>
              <w:t>7</w:t>
            </w:r>
          </w:p>
        </w:tc>
        <w:tc>
          <w:tcPr>
            <w:tcW w:w="615" w:type="dxa"/>
          </w:tcPr>
          <w:p w14:paraId="494577F9" w14:textId="77777777" w:rsidR="00A811A7" w:rsidRPr="00B92F64" w:rsidRDefault="00A811A7" w:rsidP="00EF4D9C">
            <w:pPr>
              <w:tabs>
                <w:tab w:val="left" w:pos="1890"/>
              </w:tabs>
              <w:jc w:val="center"/>
              <w:rPr>
                <w:rFonts w:asciiTheme="majorHAnsi" w:hAnsiTheme="majorHAnsi" w:cstheme="majorHAnsi"/>
              </w:rPr>
            </w:pPr>
            <w:r w:rsidRPr="00B92F64">
              <w:rPr>
                <w:rFonts w:asciiTheme="majorHAnsi" w:hAnsiTheme="majorHAnsi" w:cstheme="majorHAnsi"/>
              </w:rPr>
              <w:t>8</w:t>
            </w:r>
          </w:p>
        </w:tc>
        <w:tc>
          <w:tcPr>
            <w:tcW w:w="615" w:type="dxa"/>
          </w:tcPr>
          <w:p w14:paraId="09185BB6" w14:textId="77777777" w:rsidR="00A811A7" w:rsidRPr="00B92F64" w:rsidRDefault="00A811A7" w:rsidP="00EF4D9C">
            <w:pPr>
              <w:tabs>
                <w:tab w:val="left" w:pos="1890"/>
              </w:tabs>
              <w:jc w:val="center"/>
              <w:rPr>
                <w:rFonts w:asciiTheme="majorHAnsi" w:hAnsiTheme="majorHAnsi" w:cstheme="majorHAnsi"/>
              </w:rPr>
            </w:pPr>
            <w:r w:rsidRPr="00B92F64">
              <w:rPr>
                <w:rFonts w:asciiTheme="majorHAnsi" w:hAnsiTheme="majorHAnsi" w:cstheme="majorHAnsi"/>
              </w:rPr>
              <w:t>9</w:t>
            </w:r>
          </w:p>
        </w:tc>
      </w:tr>
      <w:tr w:rsidR="00A811A7" w:rsidRPr="00B92F64" w14:paraId="38B77891" w14:textId="77777777" w:rsidTr="00EF4D9C">
        <w:tc>
          <w:tcPr>
            <w:tcW w:w="14742" w:type="dxa"/>
            <w:gridSpan w:val="16"/>
          </w:tcPr>
          <w:p w14:paraId="6CB6B7D6" w14:textId="77777777" w:rsidR="00A811A7" w:rsidRPr="00B92F64" w:rsidRDefault="00A811A7" w:rsidP="00EF4D9C">
            <w:pPr>
              <w:tabs>
                <w:tab w:val="left" w:pos="1890"/>
              </w:tabs>
              <w:jc w:val="both"/>
              <w:rPr>
                <w:rFonts w:asciiTheme="majorHAnsi" w:hAnsiTheme="majorHAnsi" w:cstheme="majorHAnsi"/>
              </w:rPr>
            </w:pPr>
            <w:r w:rsidRPr="00B92F64">
              <w:rPr>
                <w:rFonts w:asciiTheme="majorHAnsi" w:hAnsiTheme="majorHAnsi" w:cstheme="majorHAnsi"/>
              </w:rPr>
              <w:t>Comments:</w:t>
            </w:r>
          </w:p>
        </w:tc>
      </w:tr>
    </w:tbl>
    <w:p w14:paraId="18C13E7F" w14:textId="77777777" w:rsidR="00A811A7" w:rsidRPr="00B92F64" w:rsidRDefault="00A811A7" w:rsidP="00A811A7">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33"/>
        <w:gridCol w:w="612"/>
        <w:gridCol w:w="615"/>
        <w:gridCol w:w="688"/>
        <w:gridCol w:w="616"/>
        <w:gridCol w:w="616"/>
        <w:gridCol w:w="616"/>
        <w:gridCol w:w="615"/>
        <w:gridCol w:w="615"/>
        <w:gridCol w:w="616"/>
      </w:tblGrid>
      <w:tr w:rsidR="00A811A7" w:rsidRPr="00B92F64" w14:paraId="0790F9D9" w14:textId="77777777" w:rsidTr="00EF4D9C">
        <w:tc>
          <w:tcPr>
            <w:tcW w:w="14742" w:type="dxa"/>
            <w:gridSpan w:val="10"/>
          </w:tcPr>
          <w:p w14:paraId="48873F37"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Outcomes of a comprehensive assessment: Referral to other services</w:t>
            </w:r>
          </w:p>
        </w:tc>
      </w:tr>
      <w:tr w:rsidR="00A811A7" w:rsidRPr="00B92F64" w14:paraId="282C1F11" w14:textId="77777777" w:rsidTr="00EF4D9C">
        <w:tc>
          <w:tcPr>
            <w:tcW w:w="9133" w:type="dxa"/>
            <w:vMerge w:val="restart"/>
          </w:tcPr>
          <w:p w14:paraId="5FCDBDA4" w14:textId="77777777" w:rsidR="00A811A7" w:rsidRPr="00B92F64" w:rsidRDefault="00A811A7" w:rsidP="00EF4D9C">
            <w:pPr>
              <w:jc w:val="both"/>
              <w:rPr>
                <w:rFonts w:asciiTheme="majorHAnsi" w:hAnsiTheme="majorHAnsi" w:cstheme="majorHAnsi"/>
                <w:i/>
              </w:rPr>
            </w:pPr>
            <w:r w:rsidRPr="00B92F64">
              <w:rPr>
                <w:rFonts w:asciiTheme="majorHAnsi" w:hAnsiTheme="majorHAnsi" w:cstheme="majorHAnsi"/>
                <w:b/>
              </w:rPr>
              <w:t>Statements relating to referrals to other services resulting from comprehensive assessment of mental health problems in people with learning disabilities.</w:t>
            </w:r>
          </w:p>
        </w:tc>
        <w:tc>
          <w:tcPr>
            <w:tcW w:w="5609" w:type="dxa"/>
            <w:gridSpan w:val="9"/>
          </w:tcPr>
          <w:p w14:paraId="72F1252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Scale</w:t>
            </w:r>
          </w:p>
        </w:tc>
      </w:tr>
      <w:tr w:rsidR="00A811A7" w:rsidRPr="00B92F64" w14:paraId="20A50C53" w14:textId="77777777" w:rsidTr="00EF4D9C">
        <w:tc>
          <w:tcPr>
            <w:tcW w:w="9133" w:type="dxa"/>
            <w:vMerge/>
          </w:tcPr>
          <w:p w14:paraId="3FB0A26C" w14:textId="77777777" w:rsidR="00A811A7" w:rsidRPr="00B92F64" w:rsidRDefault="00A811A7" w:rsidP="00EF4D9C">
            <w:pPr>
              <w:pStyle w:val="ListParagraph"/>
              <w:jc w:val="both"/>
              <w:rPr>
                <w:rFonts w:asciiTheme="majorHAnsi" w:hAnsiTheme="majorHAnsi" w:cstheme="majorHAnsi"/>
                <w:i/>
              </w:rPr>
            </w:pPr>
          </w:p>
        </w:tc>
        <w:tc>
          <w:tcPr>
            <w:tcW w:w="1915" w:type="dxa"/>
            <w:gridSpan w:val="3"/>
          </w:tcPr>
          <w:p w14:paraId="7653DB8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0A18CEA4" w14:textId="77777777" w:rsidR="00A811A7" w:rsidRPr="00B92F64" w:rsidRDefault="00A811A7" w:rsidP="00EF4D9C">
            <w:pPr>
              <w:jc w:val="center"/>
              <w:rPr>
                <w:rFonts w:asciiTheme="majorHAnsi" w:hAnsiTheme="majorHAnsi" w:cstheme="majorHAnsi"/>
              </w:rPr>
            </w:pPr>
          </w:p>
        </w:tc>
        <w:tc>
          <w:tcPr>
            <w:tcW w:w="616" w:type="dxa"/>
          </w:tcPr>
          <w:p w14:paraId="74BC16E8" w14:textId="77777777" w:rsidR="00A811A7" w:rsidRPr="00B92F64" w:rsidRDefault="00A811A7" w:rsidP="00EF4D9C">
            <w:pPr>
              <w:jc w:val="center"/>
              <w:rPr>
                <w:rFonts w:asciiTheme="majorHAnsi" w:hAnsiTheme="majorHAnsi" w:cstheme="majorHAnsi"/>
              </w:rPr>
            </w:pPr>
          </w:p>
        </w:tc>
        <w:tc>
          <w:tcPr>
            <w:tcW w:w="616" w:type="dxa"/>
          </w:tcPr>
          <w:p w14:paraId="6EC7BE5C" w14:textId="77777777" w:rsidR="00A811A7" w:rsidRPr="00B92F64" w:rsidRDefault="00A811A7" w:rsidP="00EF4D9C">
            <w:pPr>
              <w:jc w:val="center"/>
              <w:rPr>
                <w:rFonts w:asciiTheme="majorHAnsi" w:hAnsiTheme="majorHAnsi" w:cstheme="majorHAnsi"/>
              </w:rPr>
            </w:pPr>
          </w:p>
        </w:tc>
        <w:tc>
          <w:tcPr>
            <w:tcW w:w="1846" w:type="dxa"/>
            <w:gridSpan w:val="3"/>
          </w:tcPr>
          <w:p w14:paraId="7FDEC7D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Strongly agree</w:t>
            </w:r>
          </w:p>
        </w:tc>
      </w:tr>
      <w:tr w:rsidR="00A811A7" w:rsidRPr="00B92F64" w14:paraId="3862738D" w14:textId="77777777" w:rsidTr="00EF4D9C">
        <w:tc>
          <w:tcPr>
            <w:tcW w:w="9133" w:type="dxa"/>
          </w:tcPr>
          <w:p w14:paraId="76D68CD0" w14:textId="77777777" w:rsidR="00A811A7" w:rsidRPr="00B92F64" w:rsidRDefault="00A811A7" w:rsidP="00274CB4">
            <w:pPr>
              <w:pStyle w:val="ListParagraph"/>
              <w:numPr>
                <w:ilvl w:val="0"/>
                <w:numId w:val="24"/>
              </w:numPr>
              <w:spacing w:before="0"/>
              <w:rPr>
                <w:rFonts w:asciiTheme="majorHAnsi" w:hAnsiTheme="majorHAnsi" w:cstheme="majorHAnsi"/>
              </w:rPr>
            </w:pPr>
            <w:r w:rsidRPr="00B92F64">
              <w:rPr>
                <w:rFonts w:asciiTheme="majorHAnsi" w:hAnsiTheme="majorHAnsi" w:cstheme="majorHAnsi"/>
              </w:rPr>
              <w:t>A comprehensive assessment should identify appropriate treatment and referral options in line with relevant NICE guidance.</w:t>
            </w:r>
          </w:p>
        </w:tc>
        <w:tc>
          <w:tcPr>
            <w:tcW w:w="612" w:type="dxa"/>
          </w:tcPr>
          <w:p w14:paraId="1FE4FE6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2F006C3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8" w:type="dxa"/>
          </w:tcPr>
          <w:p w14:paraId="3E43652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A8D2CD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4FEF8F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4A318E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FFEBCE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AA15D6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B892BC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3F2AFC08" w14:textId="77777777" w:rsidTr="00EF4D9C">
        <w:tc>
          <w:tcPr>
            <w:tcW w:w="14742" w:type="dxa"/>
            <w:gridSpan w:val="10"/>
          </w:tcPr>
          <w:p w14:paraId="33F7A969"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bl>
    <w:p w14:paraId="5FBD7333" w14:textId="77777777" w:rsidR="00A811A7" w:rsidRPr="00B92F64" w:rsidRDefault="00A811A7" w:rsidP="00A811A7">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33"/>
        <w:gridCol w:w="69"/>
        <w:gridCol w:w="543"/>
        <w:gridCol w:w="72"/>
        <w:gridCol w:w="543"/>
        <w:gridCol w:w="72"/>
        <w:gridCol w:w="616"/>
        <w:gridCol w:w="616"/>
        <w:gridCol w:w="616"/>
        <w:gridCol w:w="616"/>
        <w:gridCol w:w="615"/>
        <w:gridCol w:w="615"/>
        <w:gridCol w:w="616"/>
      </w:tblGrid>
      <w:tr w:rsidR="00A811A7" w:rsidRPr="00B92F64" w14:paraId="57B54178" w14:textId="77777777" w:rsidTr="00EF4D9C">
        <w:tc>
          <w:tcPr>
            <w:tcW w:w="14742" w:type="dxa"/>
            <w:gridSpan w:val="13"/>
          </w:tcPr>
          <w:p w14:paraId="01F96571" w14:textId="77777777" w:rsidR="00A811A7" w:rsidRPr="00B92F64" w:rsidRDefault="00A811A7" w:rsidP="00EF4D9C">
            <w:pPr>
              <w:jc w:val="center"/>
              <w:rPr>
                <w:rFonts w:asciiTheme="majorHAnsi" w:hAnsiTheme="majorHAnsi" w:cstheme="majorHAnsi"/>
                <w:b/>
              </w:rPr>
            </w:pPr>
            <w:r w:rsidRPr="00B92F64">
              <w:rPr>
                <w:rFonts w:asciiTheme="majorHAnsi" w:hAnsiTheme="majorHAnsi" w:cstheme="majorHAnsi"/>
                <w:b/>
              </w:rPr>
              <w:t>Outcomes of a comprehensive assessment: Monitoring of individualised and standard outcomes</w:t>
            </w:r>
          </w:p>
        </w:tc>
      </w:tr>
      <w:tr w:rsidR="00A811A7" w:rsidRPr="00B92F64" w14:paraId="4AD94CAB" w14:textId="77777777" w:rsidTr="00EF4D9C">
        <w:tc>
          <w:tcPr>
            <w:tcW w:w="9134" w:type="dxa"/>
            <w:vMerge w:val="restart"/>
          </w:tcPr>
          <w:p w14:paraId="5F9D72E2" w14:textId="77777777" w:rsidR="00A811A7" w:rsidRPr="00B92F64" w:rsidRDefault="00A811A7" w:rsidP="00EF4D9C">
            <w:pPr>
              <w:jc w:val="both"/>
              <w:rPr>
                <w:rFonts w:asciiTheme="majorHAnsi" w:hAnsiTheme="majorHAnsi" w:cstheme="majorHAnsi"/>
                <w:i/>
              </w:rPr>
            </w:pPr>
            <w:r w:rsidRPr="00B92F64">
              <w:rPr>
                <w:rFonts w:asciiTheme="majorHAnsi" w:hAnsiTheme="majorHAnsi" w:cstheme="majorHAnsi"/>
                <w:b/>
              </w:rPr>
              <w:t>Statements relating to monitoring of outcomes from a comprehensive assessment of mental health problems in people with learning disabilities.</w:t>
            </w:r>
          </w:p>
        </w:tc>
        <w:tc>
          <w:tcPr>
            <w:tcW w:w="5608" w:type="dxa"/>
            <w:gridSpan w:val="12"/>
          </w:tcPr>
          <w:p w14:paraId="364D343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Scale</w:t>
            </w:r>
          </w:p>
        </w:tc>
      </w:tr>
      <w:tr w:rsidR="00A811A7" w:rsidRPr="00B92F64" w14:paraId="5D847BA9" w14:textId="77777777" w:rsidTr="00EF4D9C">
        <w:tc>
          <w:tcPr>
            <w:tcW w:w="9139" w:type="dxa"/>
            <w:vMerge/>
          </w:tcPr>
          <w:p w14:paraId="0D5F0D6C" w14:textId="77777777" w:rsidR="00A811A7" w:rsidRPr="00B92F64" w:rsidRDefault="00A811A7" w:rsidP="00EF4D9C">
            <w:pPr>
              <w:pStyle w:val="ListParagraph"/>
              <w:jc w:val="both"/>
              <w:rPr>
                <w:rFonts w:asciiTheme="majorHAnsi" w:hAnsiTheme="majorHAnsi" w:cstheme="majorHAnsi"/>
                <w:i/>
              </w:rPr>
            </w:pPr>
          </w:p>
        </w:tc>
        <w:tc>
          <w:tcPr>
            <w:tcW w:w="1909" w:type="dxa"/>
            <w:gridSpan w:val="6"/>
          </w:tcPr>
          <w:p w14:paraId="12929EC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1DE2417D" w14:textId="77777777" w:rsidR="00A811A7" w:rsidRPr="00B92F64" w:rsidRDefault="00A811A7" w:rsidP="00EF4D9C">
            <w:pPr>
              <w:jc w:val="center"/>
              <w:rPr>
                <w:rFonts w:asciiTheme="majorHAnsi" w:hAnsiTheme="majorHAnsi" w:cstheme="majorHAnsi"/>
              </w:rPr>
            </w:pPr>
          </w:p>
        </w:tc>
        <w:tc>
          <w:tcPr>
            <w:tcW w:w="616" w:type="dxa"/>
          </w:tcPr>
          <w:p w14:paraId="0BF7224B" w14:textId="77777777" w:rsidR="00A811A7" w:rsidRPr="00B92F64" w:rsidRDefault="00A811A7" w:rsidP="00EF4D9C">
            <w:pPr>
              <w:jc w:val="center"/>
              <w:rPr>
                <w:rFonts w:asciiTheme="majorHAnsi" w:hAnsiTheme="majorHAnsi" w:cstheme="majorHAnsi"/>
              </w:rPr>
            </w:pPr>
          </w:p>
        </w:tc>
        <w:tc>
          <w:tcPr>
            <w:tcW w:w="616" w:type="dxa"/>
          </w:tcPr>
          <w:p w14:paraId="22EB4E78" w14:textId="77777777" w:rsidR="00A811A7" w:rsidRPr="00B92F64" w:rsidRDefault="00A811A7" w:rsidP="00EF4D9C">
            <w:pPr>
              <w:jc w:val="center"/>
              <w:rPr>
                <w:rFonts w:asciiTheme="majorHAnsi" w:hAnsiTheme="majorHAnsi" w:cstheme="majorHAnsi"/>
              </w:rPr>
            </w:pPr>
          </w:p>
        </w:tc>
        <w:tc>
          <w:tcPr>
            <w:tcW w:w="1846" w:type="dxa"/>
            <w:gridSpan w:val="3"/>
          </w:tcPr>
          <w:p w14:paraId="382E266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b/>
              </w:rPr>
              <w:t>Strongly agree</w:t>
            </w:r>
          </w:p>
        </w:tc>
      </w:tr>
      <w:tr w:rsidR="00A811A7" w:rsidRPr="00B92F64" w14:paraId="26217266" w14:textId="77777777" w:rsidTr="00EF4D9C">
        <w:tc>
          <w:tcPr>
            <w:tcW w:w="9139" w:type="dxa"/>
          </w:tcPr>
          <w:p w14:paraId="3E88E35A" w14:textId="77777777" w:rsidR="00A811A7" w:rsidRPr="00B92F64" w:rsidRDefault="00A811A7" w:rsidP="00274CB4">
            <w:pPr>
              <w:pStyle w:val="ListParagraph"/>
              <w:numPr>
                <w:ilvl w:val="0"/>
                <w:numId w:val="23"/>
              </w:numPr>
              <w:spacing w:before="0"/>
              <w:rPr>
                <w:rFonts w:asciiTheme="majorHAnsi" w:hAnsiTheme="majorHAnsi" w:cstheme="majorHAnsi"/>
              </w:rPr>
            </w:pPr>
            <w:r w:rsidRPr="00B92F64">
              <w:rPr>
                <w:rFonts w:asciiTheme="majorHAnsi" w:hAnsiTheme="majorHAnsi" w:cstheme="majorHAnsi"/>
              </w:rPr>
              <w:t>A comprehensive assessment should inform on necessary routine outcome monitoring including changes in symptoms and functioning.</w:t>
            </w:r>
          </w:p>
        </w:tc>
        <w:tc>
          <w:tcPr>
            <w:tcW w:w="613" w:type="dxa"/>
            <w:gridSpan w:val="2"/>
          </w:tcPr>
          <w:p w14:paraId="2486CF2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62C70F98"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2"/>
          </w:tcPr>
          <w:p w14:paraId="09AE2C0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9DC2BB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E86BCA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20098D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BF4CDE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98B96D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B26AF5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50C06049" w14:textId="77777777" w:rsidTr="00EF4D9C">
        <w:tc>
          <w:tcPr>
            <w:tcW w:w="14742" w:type="dxa"/>
            <w:gridSpan w:val="13"/>
          </w:tcPr>
          <w:p w14:paraId="6C2E8C11"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2CF5B67D" w14:textId="77777777" w:rsidTr="00EF4D9C">
        <w:tc>
          <w:tcPr>
            <w:tcW w:w="9139" w:type="dxa"/>
          </w:tcPr>
          <w:p w14:paraId="7F3AB0F3" w14:textId="77777777" w:rsidR="00A811A7" w:rsidRPr="00B92F64" w:rsidRDefault="00A811A7" w:rsidP="00274CB4">
            <w:pPr>
              <w:pStyle w:val="ListParagraph"/>
              <w:numPr>
                <w:ilvl w:val="0"/>
                <w:numId w:val="23"/>
              </w:numPr>
              <w:spacing w:before="0"/>
              <w:rPr>
                <w:rFonts w:asciiTheme="majorHAnsi" w:hAnsiTheme="majorHAnsi" w:cstheme="majorHAnsi"/>
              </w:rPr>
            </w:pPr>
            <w:r w:rsidRPr="00B92F64">
              <w:rPr>
                <w:rFonts w:asciiTheme="majorHAnsi" w:hAnsiTheme="majorHAnsi" w:cstheme="majorHAnsi"/>
              </w:rPr>
              <w:t xml:space="preserve">The care plan should establish a timetable to review whether goals have been met by an agreed time or point in treatment. </w:t>
            </w:r>
          </w:p>
        </w:tc>
        <w:tc>
          <w:tcPr>
            <w:tcW w:w="613" w:type="dxa"/>
            <w:gridSpan w:val="2"/>
          </w:tcPr>
          <w:p w14:paraId="09A351B7"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5982A1A3"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81" w:type="dxa"/>
            <w:gridSpan w:val="2"/>
          </w:tcPr>
          <w:p w14:paraId="037FC0F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71B440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C0EDC5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128278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C82820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5C206F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F918706"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24114EC3" w14:textId="77777777" w:rsidTr="00EF4D9C">
        <w:tc>
          <w:tcPr>
            <w:tcW w:w="14742" w:type="dxa"/>
            <w:gridSpan w:val="13"/>
          </w:tcPr>
          <w:p w14:paraId="6966B3EC"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69A9B9F0" w14:textId="77777777" w:rsidTr="00EF4D9C">
        <w:tc>
          <w:tcPr>
            <w:tcW w:w="9204" w:type="dxa"/>
            <w:gridSpan w:val="2"/>
          </w:tcPr>
          <w:p w14:paraId="47074324" w14:textId="77777777" w:rsidR="00A811A7" w:rsidRPr="00B92F64" w:rsidRDefault="00A811A7" w:rsidP="00274CB4">
            <w:pPr>
              <w:pStyle w:val="ListParagraph"/>
              <w:numPr>
                <w:ilvl w:val="0"/>
                <w:numId w:val="23"/>
              </w:numPr>
              <w:spacing w:before="0"/>
              <w:rPr>
                <w:rFonts w:asciiTheme="majorHAnsi" w:hAnsiTheme="majorHAnsi" w:cstheme="majorHAnsi"/>
              </w:rPr>
            </w:pPr>
            <w:r w:rsidRPr="00B92F64">
              <w:rPr>
                <w:rFonts w:asciiTheme="majorHAnsi" w:hAnsiTheme="majorHAnsi" w:cstheme="majorHAnsi"/>
              </w:rPr>
              <w:t>Outcome measures should be selected that are designed to detect changes in the areas targeted by interventions.</w:t>
            </w:r>
          </w:p>
        </w:tc>
        <w:tc>
          <w:tcPr>
            <w:tcW w:w="614" w:type="dxa"/>
            <w:gridSpan w:val="2"/>
          </w:tcPr>
          <w:p w14:paraId="7CA78DAC"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42F2F845"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15" w:type="dxa"/>
          </w:tcPr>
          <w:p w14:paraId="7E2B416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C794AE2"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43AB61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B695399"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2B8DEF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94F518D"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2F8463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08C62844" w14:textId="77777777" w:rsidTr="00EF4D9C">
        <w:tc>
          <w:tcPr>
            <w:tcW w:w="14742" w:type="dxa"/>
            <w:gridSpan w:val="13"/>
          </w:tcPr>
          <w:p w14:paraId="2F4F1ADC"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r w:rsidR="00A811A7" w:rsidRPr="00B92F64" w14:paraId="44E3740B" w14:textId="77777777" w:rsidTr="00EF4D9C">
        <w:tc>
          <w:tcPr>
            <w:tcW w:w="9209" w:type="dxa"/>
            <w:gridSpan w:val="2"/>
          </w:tcPr>
          <w:p w14:paraId="350370FA" w14:textId="77777777" w:rsidR="00A811A7" w:rsidRPr="00B92F64" w:rsidRDefault="00A811A7" w:rsidP="00274CB4">
            <w:pPr>
              <w:pStyle w:val="ListParagraph"/>
              <w:numPr>
                <w:ilvl w:val="0"/>
                <w:numId w:val="23"/>
              </w:numPr>
              <w:spacing w:before="0"/>
              <w:rPr>
                <w:rFonts w:asciiTheme="majorHAnsi" w:hAnsiTheme="majorHAnsi" w:cstheme="majorHAnsi"/>
              </w:rPr>
            </w:pPr>
            <w:r w:rsidRPr="00B92F64">
              <w:rPr>
                <w:rFonts w:asciiTheme="majorHAnsi" w:hAnsiTheme="majorHAnsi" w:cstheme="majorHAnsi"/>
              </w:rPr>
              <w:t>Systems should be developed for routine data sharing between other health and social care services and agencies, to reduce repetition in the assessment process.</w:t>
            </w:r>
          </w:p>
        </w:tc>
        <w:tc>
          <w:tcPr>
            <w:tcW w:w="615" w:type="dxa"/>
            <w:gridSpan w:val="2"/>
          </w:tcPr>
          <w:p w14:paraId="6011EA1B"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2"/>
          </w:tcPr>
          <w:p w14:paraId="2A4EEBFF"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2</w:t>
            </w:r>
          </w:p>
        </w:tc>
        <w:tc>
          <w:tcPr>
            <w:tcW w:w="616" w:type="dxa"/>
          </w:tcPr>
          <w:p w14:paraId="30C0557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3</w:t>
            </w:r>
          </w:p>
        </w:tc>
        <w:tc>
          <w:tcPr>
            <w:tcW w:w="615" w:type="dxa"/>
          </w:tcPr>
          <w:p w14:paraId="5D9BF9DE"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4</w:t>
            </w:r>
          </w:p>
        </w:tc>
        <w:tc>
          <w:tcPr>
            <w:tcW w:w="615" w:type="dxa"/>
          </w:tcPr>
          <w:p w14:paraId="43CD9D9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22402A0"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7A857A41"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DB0106A"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67295A4" w14:textId="77777777" w:rsidR="00A811A7" w:rsidRPr="00B92F64" w:rsidRDefault="00A811A7" w:rsidP="00EF4D9C">
            <w:pPr>
              <w:jc w:val="center"/>
              <w:rPr>
                <w:rFonts w:asciiTheme="majorHAnsi" w:hAnsiTheme="majorHAnsi" w:cstheme="majorHAnsi"/>
              </w:rPr>
            </w:pPr>
            <w:r w:rsidRPr="00B92F64">
              <w:rPr>
                <w:rFonts w:asciiTheme="majorHAnsi" w:hAnsiTheme="majorHAnsi" w:cstheme="majorHAnsi"/>
              </w:rPr>
              <w:t>9</w:t>
            </w:r>
          </w:p>
        </w:tc>
      </w:tr>
      <w:tr w:rsidR="00A811A7" w:rsidRPr="00B92F64" w14:paraId="24A7C460" w14:textId="77777777" w:rsidTr="00EF4D9C">
        <w:tc>
          <w:tcPr>
            <w:tcW w:w="14742" w:type="dxa"/>
            <w:gridSpan w:val="13"/>
          </w:tcPr>
          <w:p w14:paraId="64E79E10" w14:textId="77777777" w:rsidR="00A811A7" w:rsidRPr="00B92F64" w:rsidRDefault="00A811A7" w:rsidP="00EF4D9C">
            <w:pPr>
              <w:jc w:val="both"/>
              <w:rPr>
                <w:rFonts w:asciiTheme="majorHAnsi" w:hAnsiTheme="majorHAnsi" w:cstheme="majorHAnsi"/>
              </w:rPr>
            </w:pPr>
            <w:r w:rsidRPr="00B92F64">
              <w:rPr>
                <w:rFonts w:asciiTheme="majorHAnsi" w:hAnsiTheme="majorHAnsi" w:cstheme="majorHAnsi"/>
              </w:rPr>
              <w:t>Comments:</w:t>
            </w:r>
          </w:p>
        </w:tc>
      </w:tr>
    </w:tbl>
    <w:p w14:paraId="78DD6300" w14:textId="77777777" w:rsidR="00C9297A" w:rsidRPr="00B92F64" w:rsidRDefault="00C9297A" w:rsidP="00C9297A">
      <w:pPr>
        <w:rPr>
          <w:rFonts w:asciiTheme="majorHAnsi" w:hAnsiTheme="majorHAnsi" w:cstheme="majorHAnsi"/>
        </w:rPr>
      </w:pPr>
    </w:p>
    <w:p w14:paraId="0317B1E2" w14:textId="2DDFD9D2" w:rsidR="009570BE" w:rsidRPr="00B92F64" w:rsidRDefault="00ED31C2" w:rsidP="00C85C81">
      <w:pPr>
        <w:pStyle w:val="AppSubHead"/>
        <w:rPr>
          <w:rFonts w:asciiTheme="majorHAnsi" w:hAnsiTheme="majorHAnsi" w:cstheme="majorHAnsi"/>
        </w:rPr>
      </w:pPr>
      <w:bookmarkStart w:id="11" w:name="_Toc444271803"/>
      <w:r w:rsidRPr="00B92F64">
        <w:rPr>
          <w:rFonts w:asciiTheme="majorHAnsi" w:hAnsiTheme="majorHAnsi" w:cstheme="majorHAnsi"/>
        </w:rPr>
        <w:t>Psychological interventions</w:t>
      </w:r>
      <w:bookmarkEnd w:id="11"/>
      <w:r w:rsidR="00E26359" w:rsidRPr="00B92F64">
        <w:rPr>
          <w:rFonts w:asciiTheme="majorHAnsi" w:hAnsiTheme="majorHAnsi" w:cstheme="majorHAnsi"/>
        </w:rPr>
        <w:t xml:space="preserve"> </w:t>
      </w:r>
    </w:p>
    <w:p w14:paraId="478EDCDF" w14:textId="41B31C5F" w:rsidR="00ED31C2" w:rsidRPr="00B92F64" w:rsidRDefault="008C5151" w:rsidP="008C5151">
      <w:pPr>
        <w:pStyle w:val="AppMinorSubHead"/>
        <w:rPr>
          <w:rFonts w:asciiTheme="majorHAnsi" w:hAnsiTheme="majorHAnsi" w:cstheme="majorHAnsi"/>
        </w:rPr>
      </w:pPr>
      <w:bookmarkStart w:id="12" w:name="_Toc444271804"/>
      <w:r w:rsidRPr="00B92F64">
        <w:rPr>
          <w:rFonts w:asciiTheme="majorHAnsi" w:hAnsiTheme="majorHAnsi" w:cstheme="majorHAnsi"/>
        </w:rPr>
        <w:t>Round 1</w:t>
      </w:r>
      <w:bookmarkEnd w:id="12"/>
    </w:p>
    <w:p w14:paraId="0B330C0E" w14:textId="77777777" w:rsidR="008C5151" w:rsidRPr="00B92F64" w:rsidRDefault="008C5151" w:rsidP="008C5151">
      <w:pPr>
        <w:jc w:val="center"/>
        <w:rPr>
          <w:rFonts w:asciiTheme="majorHAnsi" w:hAnsiTheme="majorHAnsi" w:cstheme="majorHAnsi"/>
          <w:b/>
        </w:rPr>
      </w:pPr>
      <w:r w:rsidRPr="00B92F64">
        <w:rPr>
          <w:rFonts w:asciiTheme="majorHAnsi" w:hAnsiTheme="majorHAnsi" w:cstheme="majorHAnsi"/>
          <w:b/>
        </w:rPr>
        <w:t xml:space="preserve">Review </w:t>
      </w:r>
      <w:proofErr w:type="spellStart"/>
      <w:r w:rsidRPr="00B92F64">
        <w:rPr>
          <w:rFonts w:asciiTheme="majorHAnsi" w:hAnsiTheme="majorHAnsi" w:cstheme="majorHAnsi"/>
          <w:b/>
        </w:rPr>
        <w:t>Q3.1</w:t>
      </w:r>
      <w:proofErr w:type="spellEnd"/>
      <w:r w:rsidRPr="00B92F64">
        <w:rPr>
          <w:rFonts w:asciiTheme="majorHAnsi" w:hAnsiTheme="majorHAnsi" w:cstheme="majorHAnsi"/>
          <w:b/>
        </w:rPr>
        <w:t xml:space="preserve">: Psychological interventions to treat mental health difficulties in people with a learning disability. </w:t>
      </w:r>
    </w:p>
    <w:p w14:paraId="40623021" w14:textId="77777777" w:rsidR="008C5151" w:rsidRPr="00B92F64" w:rsidRDefault="008C5151" w:rsidP="008C5151">
      <w:pPr>
        <w:jc w:val="both"/>
        <w:rPr>
          <w:rFonts w:asciiTheme="majorHAnsi" w:hAnsiTheme="majorHAnsi" w:cstheme="majorHAnsi"/>
        </w:rPr>
      </w:pPr>
      <w:r w:rsidRPr="00B92F64">
        <w:rPr>
          <w:rFonts w:asciiTheme="majorHAnsi" w:hAnsiTheme="majorHAnsi" w:cstheme="majorHAnsi"/>
        </w:rPr>
        <w:t>There is limited available evidence for the utility of psychological interventions to treat mental health difficulties in people with a learning disability (LD). The available evidence was presented to the Guideline Committee on 23</w:t>
      </w:r>
      <w:r w:rsidRPr="00B92F64">
        <w:rPr>
          <w:rFonts w:asciiTheme="majorHAnsi" w:hAnsiTheme="majorHAnsi" w:cstheme="majorHAnsi"/>
          <w:vertAlign w:val="superscript"/>
        </w:rPr>
        <w:t>rd</w:t>
      </w:r>
      <w:r w:rsidRPr="00B92F64">
        <w:rPr>
          <w:rFonts w:asciiTheme="majorHAnsi" w:hAnsiTheme="majorHAnsi" w:cstheme="majorHAnsi"/>
        </w:rPr>
        <w:t xml:space="preserve"> July 2015 (GC 6). There was some evidence that psychological treatments may be of benefit in reducing general psychopathology in mild to moderate LD. The Guideline Committee (GC) felt that there was sufficient evidence to recommend adapted CBT for depression in people with a mild LD. However there was insufficient evidence for other psychological interventions and for other mental health difficulties. </w:t>
      </w:r>
    </w:p>
    <w:p w14:paraId="11DD40ED" w14:textId="77777777" w:rsidR="008C5151" w:rsidRPr="00B92F64" w:rsidRDefault="008C5151" w:rsidP="008C5151">
      <w:pPr>
        <w:jc w:val="both"/>
        <w:rPr>
          <w:rFonts w:asciiTheme="majorHAnsi" w:hAnsiTheme="majorHAnsi" w:cstheme="majorHAnsi"/>
        </w:rPr>
      </w:pPr>
      <w:r w:rsidRPr="00B92F64">
        <w:rPr>
          <w:rFonts w:asciiTheme="majorHAnsi" w:hAnsiTheme="majorHAnsi" w:cstheme="majorHAnsi"/>
        </w:rPr>
        <w:t xml:space="preserve">Furthermore, there was some qualitative evidence from service users with mild to moderate LD who had accessed CBT sessions to treat mental health difficulties which indicated some issues or preferences with how the treatment was delivered. For example, some service users felt that the involvement of support workers can be valuable and help improve service-user access to sessions, some commented that the use of homework tasks sometimes felt persecutory, and many preferred ‘free floating’ rather than task-oriented sessions. </w:t>
      </w:r>
    </w:p>
    <w:p w14:paraId="70107CE4" w14:textId="77777777" w:rsidR="008C5151" w:rsidRPr="00B92F64" w:rsidRDefault="008C5151" w:rsidP="008C5151">
      <w:pPr>
        <w:jc w:val="both"/>
        <w:rPr>
          <w:rFonts w:asciiTheme="majorHAnsi" w:hAnsiTheme="majorHAnsi" w:cstheme="majorHAnsi"/>
        </w:rPr>
      </w:pPr>
      <w:r w:rsidRPr="00B92F64">
        <w:rPr>
          <w:rFonts w:asciiTheme="majorHAnsi" w:hAnsiTheme="majorHAnsi" w:cstheme="majorHAnsi"/>
        </w:rPr>
        <w:t xml:space="preserve">The GC agreed that a set of general principles for adaptations to psychological interventions in people with an LD would be useful. However, in the context of the lack of available evidence (and according to the agreed procedure in such situations), recommendations would need to be developed using a modified nominal group technique. </w:t>
      </w:r>
    </w:p>
    <w:p w14:paraId="43942AE4" w14:textId="77777777" w:rsidR="008C5151" w:rsidRPr="00B92F64" w:rsidRDefault="008C5151" w:rsidP="008C5151">
      <w:pPr>
        <w:jc w:val="both"/>
        <w:rPr>
          <w:rFonts w:asciiTheme="majorHAnsi" w:hAnsiTheme="majorHAnsi" w:cstheme="majorHAnsi"/>
          <w:b/>
        </w:rPr>
      </w:pPr>
      <w:r w:rsidRPr="00B92F64">
        <w:rPr>
          <w:rFonts w:asciiTheme="majorHAnsi" w:hAnsiTheme="majorHAnsi" w:cstheme="majorHAnsi"/>
          <w:b/>
        </w:rPr>
        <w:t>Background on the nominal group technique</w:t>
      </w:r>
    </w:p>
    <w:p w14:paraId="263E549B" w14:textId="77777777" w:rsidR="008C5151" w:rsidRPr="00B92F64" w:rsidRDefault="008C5151" w:rsidP="008C5151">
      <w:pPr>
        <w:jc w:val="both"/>
        <w:rPr>
          <w:rFonts w:asciiTheme="majorHAnsi" w:hAnsiTheme="majorHAnsi" w:cstheme="majorHAnsi"/>
        </w:rPr>
      </w:pPr>
      <w:r w:rsidRPr="00B92F64">
        <w:rPr>
          <w:rFonts w:asciiTheme="majorHAnsi" w:hAnsiTheme="majorHAnsi" w:cstheme="majorHAnsi"/>
        </w:rPr>
        <w:t>The nominal group technique is a formal consensus method used when the scientific evidence needed to answer a clinical question is poor quality, inconsistent or non-existent.</w:t>
      </w:r>
    </w:p>
    <w:p w14:paraId="404087BD" w14:textId="77777777" w:rsidR="008C5151" w:rsidRPr="00B92F64" w:rsidRDefault="008C5151" w:rsidP="008C5151">
      <w:pPr>
        <w:jc w:val="both"/>
        <w:rPr>
          <w:rFonts w:asciiTheme="majorHAnsi" w:hAnsiTheme="majorHAnsi" w:cstheme="majorHAnsi"/>
        </w:rPr>
      </w:pPr>
      <w:r w:rsidRPr="00B92F64">
        <w:rPr>
          <w:rFonts w:asciiTheme="majorHAnsi" w:hAnsiTheme="majorHAnsi" w:cstheme="majorHAnsi"/>
        </w:rPr>
        <w:t>This technique has been used in other NICE guidelines, including the guideline on behaviour that challenges in people with learning disabilities.</w:t>
      </w:r>
    </w:p>
    <w:p w14:paraId="06A437CD" w14:textId="77777777" w:rsidR="008C5151" w:rsidRPr="00B92F64" w:rsidRDefault="008C5151" w:rsidP="008C5151">
      <w:pPr>
        <w:jc w:val="both"/>
        <w:rPr>
          <w:rFonts w:asciiTheme="majorHAnsi" w:hAnsiTheme="majorHAnsi" w:cstheme="majorHAnsi"/>
        </w:rPr>
      </w:pPr>
      <w:r w:rsidRPr="00B92F64">
        <w:rPr>
          <w:rFonts w:asciiTheme="majorHAnsi" w:hAnsiTheme="majorHAnsi" w:cstheme="majorHAnsi"/>
        </w:rPr>
        <w:t>Highlights include:</w:t>
      </w:r>
    </w:p>
    <w:p w14:paraId="64FD7AA7" w14:textId="77777777" w:rsidR="008C5151" w:rsidRPr="00B92F64" w:rsidRDefault="008C5151" w:rsidP="00274CB4">
      <w:pPr>
        <w:numPr>
          <w:ilvl w:val="0"/>
          <w:numId w:val="29"/>
        </w:numPr>
        <w:spacing w:before="0" w:after="160" w:line="259" w:lineRule="auto"/>
        <w:jc w:val="both"/>
        <w:rPr>
          <w:rFonts w:asciiTheme="majorHAnsi" w:hAnsiTheme="majorHAnsi" w:cstheme="majorHAnsi"/>
        </w:rPr>
      </w:pPr>
      <w:r w:rsidRPr="00B92F64">
        <w:rPr>
          <w:rFonts w:asciiTheme="majorHAnsi" w:hAnsiTheme="majorHAnsi" w:cstheme="majorHAnsi"/>
        </w:rPr>
        <w:t xml:space="preserve">A method of obtaining a practical result quickly. </w:t>
      </w:r>
    </w:p>
    <w:p w14:paraId="6B5747EF" w14:textId="77777777" w:rsidR="008C5151" w:rsidRPr="00B92F64" w:rsidRDefault="008C5151" w:rsidP="00274CB4">
      <w:pPr>
        <w:numPr>
          <w:ilvl w:val="0"/>
          <w:numId w:val="29"/>
        </w:numPr>
        <w:spacing w:before="0" w:after="160" w:line="259" w:lineRule="auto"/>
        <w:jc w:val="both"/>
        <w:rPr>
          <w:rFonts w:asciiTheme="majorHAnsi" w:hAnsiTheme="majorHAnsi" w:cstheme="majorHAnsi"/>
        </w:rPr>
      </w:pPr>
      <w:r w:rsidRPr="00B92F64">
        <w:rPr>
          <w:rFonts w:asciiTheme="majorHAnsi" w:hAnsiTheme="majorHAnsi" w:cstheme="majorHAnsi"/>
        </w:rPr>
        <w:t>Effective in obtaining consensus from a range of participants, thus generating a wide range of ideas.</w:t>
      </w:r>
    </w:p>
    <w:p w14:paraId="0E6F91EA" w14:textId="77777777" w:rsidR="008C5151" w:rsidRPr="00B92F64" w:rsidRDefault="008C5151" w:rsidP="00274CB4">
      <w:pPr>
        <w:numPr>
          <w:ilvl w:val="0"/>
          <w:numId w:val="29"/>
        </w:numPr>
        <w:spacing w:before="0" w:after="160" w:line="259" w:lineRule="auto"/>
        <w:jc w:val="both"/>
        <w:rPr>
          <w:rFonts w:asciiTheme="majorHAnsi" w:hAnsiTheme="majorHAnsi" w:cstheme="majorHAnsi"/>
        </w:rPr>
      </w:pPr>
      <w:r w:rsidRPr="00B92F64">
        <w:rPr>
          <w:rFonts w:asciiTheme="majorHAnsi" w:hAnsiTheme="majorHAnsi" w:cstheme="majorHAnsi"/>
        </w:rPr>
        <w:t>Utilises a variety of postal and face-to-face techniques to elicit a consensus view.</w:t>
      </w:r>
    </w:p>
    <w:p w14:paraId="693D7BAC" w14:textId="77777777" w:rsidR="008C5151" w:rsidRPr="00B92F64" w:rsidRDefault="008C5151" w:rsidP="00274CB4">
      <w:pPr>
        <w:numPr>
          <w:ilvl w:val="0"/>
          <w:numId w:val="29"/>
        </w:numPr>
        <w:spacing w:before="0" w:after="160" w:line="259" w:lineRule="auto"/>
        <w:jc w:val="both"/>
        <w:rPr>
          <w:rFonts w:asciiTheme="majorHAnsi" w:hAnsiTheme="majorHAnsi" w:cstheme="majorHAnsi"/>
        </w:rPr>
      </w:pPr>
      <w:r w:rsidRPr="00B92F64">
        <w:rPr>
          <w:rFonts w:asciiTheme="majorHAnsi" w:hAnsiTheme="majorHAnsi" w:cstheme="majorHAnsi"/>
        </w:rPr>
        <w:t>Discussion structured by a facilitator.</w:t>
      </w:r>
    </w:p>
    <w:p w14:paraId="76BE6221" w14:textId="77777777" w:rsidR="008C5151" w:rsidRPr="00B92F64" w:rsidRDefault="008C5151" w:rsidP="00274CB4">
      <w:pPr>
        <w:numPr>
          <w:ilvl w:val="0"/>
          <w:numId w:val="29"/>
        </w:numPr>
        <w:spacing w:before="0" w:after="160" w:line="259" w:lineRule="auto"/>
        <w:jc w:val="both"/>
        <w:rPr>
          <w:rFonts w:asciiTheme="majorHAnsi" w:hAnsiTheme="majorHAnsi" w:cstheme="majorHAnsi"/>
        </w:rPr>
      </w:pPr>
      <w:r w:rsidRPr="00B92F64">
        <w:rPr>
          <w:rFonts w:asciiTheme="majorHAnsi" w:hAnsiTheme="majorHAnsi" w:cstheme="majorHAnsi"/>
        </w:rPr>
        <w:t>Individual participants (</w:t>
      </w:r>
      <w:proofErr w:type="spellStart"/>
      <w:r w:rsidRPr="00B92F64">
        <w:rPr>
          <w:rFonts w:asciiTheme="majorHAnsi" w:hAnsiTheme="majorHAnsi" w:cstheme="majorHAnsi"/>
        </w:rPr>
        <w:t>ie</w:t>
      </w:r>
      <w:proofErr w:type="spellEnd"/>
      <w:r w:rsidRPr="00B92F64">
        <w:rPr>
          <w:rFonts w:asciiTheme="majorHAnsi" w:hAnsiTheme="majorHAnsi" w:cstheme="majorHAnsi"/>
        </w:rPr>
        <w:t>. GC members) record their ideas independently and privately. The ideas are then collected in turn from individuals and are fed back to the group when they are brought together for discussion, followed by a further private vote.</w:t>
      </w:r>
    </w:p>
    <w:p w14:paraId="00C7745E" w14:textId="77777777" w:rsidR="008C5151" w:rsidRPr="00B92F64" w:rsidRDefault="008C5151" w:rsidP="008C5151">
      <w:pPr>
        <w:jc w:val="both"/>
        <w:rPr>
          <w:rFonts w:asciiTheme="majorHAnsi" w:hAnsiTheme="majorHAnsi" w:cstheme="majorHAnsi"/>
          <w:b/>
        </w:rPr>
      </w:pPr>
      <w:r w:rsidRPr="00B92F64">
        <w:rPr>
          <w:rFonts w:asciiTheme="majorHAnsi" w:hAnsiTheme="majorHAnsi" w:cstheme="majorHAnsi"/>
          <w:b/>
        </w:rPr>
        <w:t>Use of the nominal group technique for general principles for adapting psychological interventions</w:t>
      </w:r>
    </w:p>
    <w:p w14:paraId="7EC7EEAB" w14:textId="77777777" w:rsidR="008C5151" w:rsidRPr="00B92F64" w:rsidRDefault="008C5151" w:rsidP="008C5151">
      <w:pPr>
        <w:jc w:val="both"/>
        <w:rPr>
          <w:rFonts w:asciiTheme="majorHAnsi" w:hAnsiTheme="majorHAnsi" w:cstheme="majorHAnsi"/>
          <w:u w:val="single"/>
        </w:rPr>
      </w:pPr>
      <w:r w:rsidRPr="00B92F64">
        <w:rPr>
          <w:rFonts w:asciiTheme="majorHAnsi" w:hAnsiTheme="majorHAnsi" w:cstheme="majorHAnsi"/>
          <w:u w:val="single"/>
        </w:rPr>
        <w:t>Round 1:  (by email)</w:t>
      </w:r>
    </w:p>
    <w:p w14:paraId="571C22FD" w14:textId="77777777" w:rsidR="008C5151" w:rsidRPr="00B92F64" w:rsidRDefault="008C5151" w:rsidP="00274CB4">
      <w:pPr>
        <w:numPr>
          <w:ilvl w:val="1"/>
          <w:numId w:val="26"/>
        </w:numPr>
        <w:spacing w:before="0" w:after="160" w:line="259" w:lineRule="auto"/>
        <w:jc w:val="both"/>
        <w:rPr>
          <w:rFonts w:asciiTheme="majorHAnsi" w:hAnsiTheme="majorHAnsi" w:cstheme="majorHAnsi"/>
        </w:rPr>
      </w:pPr>
      <w:r w:rsidRPr="00B92F64">
        <w:rPr>
          <w:rFonts w:asciiTheme="majorHAnsi" w:hAnsiTheme="majorHAnsi" w:cstheme="majorHAnsi"/>
        </w:rPr>
        <w:t>Provide GC members with a consensus questionnaire and necessary instructions.</w:t>
      </w:r>
    </w:p>
    <w:p w14:paraId="6D771581" w14:textId="77777777" w:rsidR="008C5151" w:rsidRPr="00B92F64" w:rsidRDefault="008C5151" w:rsidP="00274CB4">
      <w:pPr>
        <w:numPr>
          <w:ilvl w:val="1"/>
          <w:numId w:val="26"/>
        </w:numPr>
        <w:spacing w:before="0" w:after="160" w:line="259" w:lineRule="auto"/>
        <w:jc w:val="both"/>
        <w:rPr>
          <w:rFonts w:asciiTheme="majorHAnsi" w:hAnsiTheme="majorHAnsi" w:cstheme="majorHAnsi"/>
        </w:rPr>
      </w:pPr>
      <w:r w:rsidRPr="00B92F64">
        <w:rPr>
          <w:rFonts w:asciiTheme="majorHAnsi" w:hAnsiTheme="majorHAnsi" w:cstheme="majorHAnsi"/>
        </w:rPr>
        <w:t xml:space="preserve">GC members rate their agreement with the initial statements taking into account the research evidence and their clinical expertise. </w:t>
      </w:r>
    </w:p>
    <w:p w14:paraId="0C80EEA7" w14:textId="77777777" w:rsidR="008C5151" w:rsidRPr="00B92F64" w:rsidRDefault="008C5151" w:rsidP="008C5151">
      <w:pPr>
        <w:ind w:left="1440"/>
        <w:jc w:val="both"/>
        <w:rPr>
          <w:rFonts w:asciiTheme="majorHAnsi" w:hAnsiTheme="majorHAnsi" w:cstheme="majorHAnsi"/>
          <w:b/>
          <w:i/>
        </w:rPr>
      </w:pPr>
      <w:r w:rsidRPr="00B92F64">
        <w:rPr>
          <w:rFonts w:asciiTheme="majorHAnsi" w:hAnsiTheme="majorHAnsi" w:cstheme="majorHAnsi"/>
          <w:b/>
          <w:i/>
        </w:rPr>
        <w:t>(FYI. As requested by the guideline committee, the initial statements have been circulated to expert advisers [appointed by the committee], to check content and comprehensiveness.)</w:t>
      </w:r>
    </w:p>
    <w:p w14:paraId="495028A7" w14:textId="77777777" w:rsidR="008C5151" w:rsidRPr="00B92F64" w:rsidRDefault="008C5151" w:rsidP="00274CB4">
      <w:pPr>
        <w:numPr>
          <w:ilvl w:val="1"/>
          <w:numId w:val="26"/>
        </w:numPr>
        <w:spacing w:before="0" w:after="160" w:line="259" w:lineRule="auto"/>
        <w:jc w:val="both"/>
        <w:rPr>
          <w:rFonts w:asciiTheme="majorHAnsi" w:hAnsiTheme="majorHAnsi" w:cstheme="majorHAnsi"/>
        </w:rPr>
      </w:pPr>
      <w:r w:rsidRPr="00B92F64">
        <w:rPr>
          <w:rFonts w:asciiTheme="majorHAnsi" w:hAnsiTheme="majorHAnsi" w:cstheme="majorHAnsi"/>
        </w:rPr>
        <w:t>Ratings made using a nine-point scale (1= least agreement; 9= most agreement).</w:t>
      </w:r>
    </w:p>
    <w:p w14:paraId="23345A0C" w14:textId="77777777" w:rsidR="008C5151" w:rsidRPr="00B92F64" w:rsidRDefault="008C5151" w:rsidP="00274CB4">
      <w:pPr>
        <w:numPr>
          <w:ilvl w:val="1"/>
          <w:numId w:val="26"/>
        </w:numPr>
        <w:spacing w:before="0" w:after="160" w:line="259" w:lineRule="auto"/>
        <w:jc w:val="both"/>
        <w:rPr>
          <w:rFonts w:asciiTheme="majorHAnsi" w:hAnsiTheme="majorHAnsi" w:cstheme="majorHAnsi"/>
        </w:rPr>
      </w:pPr>
      <w:r w:rsidRPr="00B92F64">
        <w:rPr>
          <w:rFonts w:asciiTheme="majorHAnsi" w:hAnsiTheme="majorHAnsi" w:cstheme="majorHAnsi"/>
        </w:rPr>
        <w:t xml:space="preserve">Space is also provided for GC members to provide written comments on each statement (optional). </w:t>
      </w:r>
    </w:p>
    <w:p w14:paraId="2A6F4DDC" w14:textId="77777777" w:rsidR="008C5151" w:rsidRPr="00B92F64" w:rsidRDefault="008C5151" w:rsidP="008C5151">
      <w:pPr>
        <w:jc w:val="both"/>
        <w:rPr>
          <w:rFonts w:asciiTheme="majorHAnsi" w:hAnsiTheme="majorHAnsi" w:cstheme="majorHAnsi"/>
          <w:u w:val="single"/>
        </w:rPr>
      </w:pPr>
      <w:r w:rsidRPr="00B92F64">
        <w:rPr>
          <w:rFonts w:asciiTheme="majorHAnsi" w:hAnsiTheme="majorHAnsi" w:cstheme="majorHAnsi"/>
          <w:u w:val="single"/>
        </w:rPr>
        <w:t>Background work conducted by review team:</w:t>
      </w:r>
    </w:p>
    <w:p w14:paraId="0B0AC00D" w14:textId="77777777" w:rsidR="008C5151" w:rsidRPr="00B92F64" w:rsidRDefault="008C5151" w:rsidP="00274CB4">
      <w:pPr>
        <w:numPr>
          <w:ilvl w:val="1"/>
          <w:numId w:val="27"/>
        </w:numPr>
        <w:spacing w:before="0" w:after="160" w:line="259" w:lineRule="auto"/>
        <w:jc w:val="both"/>
        <w:rPr>
          <w:rFonts w:asciiTheme="majorHAnsi" w:hAnsiTheme="majorHAnsi" w:cstheme="majorHAnsi"/>
        </w:rPr>
      </w:pPr>
      <w:r w:rsidRPr="00B92F64">
        <w:rPr>
          <w:rFonts w:asciiTheme="majorHAnsi" w:hAnsiTheme="majorHAnsi" w:cstheme="majorHAnsi"/>
        </w:rPr>
        <w:t>Combine results to develop graph of distributions.</w:t>
      </w:r>
    </w:p>
    <w:p w14:paraId="36765F02" w14:textId="77777777" w:rsidR="008C5151" w:rsidRPr="00B92F64" w:rsidRDefault="008C5151" w:rsidP="00274CB4">
      <w:pPr>
        <w:numPr>
          <w:ilvl w:val="1"/>
          <w:numId w:val="27"/>
        </w:numPr>
        <w:spacing w:before="0" w:after="160" w:line="259" w:lineRule="auto"/>
        <w:jc w:val="both"/>
        <w:rPr>
          <w:rFonts w:asciiTheme="majorHAnsi" w:hAnsiTheme="majorHAnsi" w:cstheme="majorHAnsi"/>
        </w:rPr>
      </w:pPr>
      <w:r w:rsidRPr="00B92F64">
        <w:rPr>
          <w:rFonts w:asciiTheme="majorHAnsi" w:hAnsiTheme="majorHAnsi" w:cstheme="majorHAnsi"/>
        </w:rPr>
        <w:t>Calculate median and interquartile ranges, following predefined criteria for determining consensus, e.g.</w:t>
      </w:r>
    </w:p>
    <w:p w14:paraId="7627909D" w14:textId="77777777" w:rsidR="008C5151" w:rsidRPr="00B92F64" w:rsidRDefault="008C5151" w:rsidP="00274CB4">
      <w:pPr>
        <w:numPr>
          <w:ilvl w:val="2"/>
          <w:numId w:val="27"/>
        </w:numPr>
        <w:spacing w:before="0" w:after="160" w:line="259" w:lineRule="auto"/>
        <w:jc w:val="both"/>
        <w:rPr>
          <w:rFonts w:asciiTheme="majorHAnsi" w:hAnsiTheme="majorHAnsi" w:cstheme="majorHAnsi"/>
        </w:rPr>
      </w:pPr>
      <w:r w:rsidRPr="00B92F64">
        <w:rPr>
          <w:rFonts w:asciiTheme="majorHAnsi" w:hAnsiTheme="majorHAnsi" w:cstheme="majorHAnsi"/>
        </w:rPr>
        <w:t>100% consensus= ratings from all members fall within a single point region (1-3 disagree;  4-6, neither agree nor disagree; 7-9, agree)</w:t>
      </w:r>
    </w:p>
    <w:p w14:paraId="66E3BC69" w14:textId="77777777" w:rsidR="008C5151" w:rsidRPr="00B92F64" w:rsidRDefault="008C5151" w:rsidP="00274CB4">
      <w:pPr>
        <w:numPr>
          <w:ilvl w:val="1"/>
          <w:numId w:val="27"/>
        </w:numPr>
        <w:spacing w:before="0" w:after="160" w:line="259" w:lineRule="auto"/>
        <w:jc w:val="both"/>
        <w:rPr>
          <w:rFonts w:asciiTheme="majorHAnsi" w:hAnsiTheme="majorHAnsi" w:cstheme="majorHAnsi"/>
        </w:rPr>
      </w:pPr>
      <w:r w:rsidRPr="00B92F64">
        <w:rPr>
          <w:rFonts w:asciiTheme="majorHAnsi" w:hAnsiTheme="majorHAnsi" w:cstheme="majorHAnsi"/>
        </w:rPr>
        <w:t xml:space="preserve">Rank the statements 1 to 15 based on consensus percentage. </w:t>
      </w:r>
    </w:p>
    <w:p w14:paraId="49BFFF35" w14:textId="77777777" w:rsidR="008C5151" w:rsidRPr="00B92F64" w:rsidRDefault="008C5151" w:rsidP="008C5151">
      <w:pPr>
        <w:jc w:val="both"/>
        <w:rPr>
          <w:rFonts w:asciiTheme="majorHAnsi" w:hAnsiTheme="majorHAnsi" w:cstheme="majorHAnsi"/>
          <w:u w:val="single"/>
        </w:rPr>
      </w:pPr>
      <w:r w:rsidRPr="00B92F64">
        <w:rPr>
          <w:rFonts w:asciiTheme="majorHAnsi" w:hAnsiTheme="majorHAnsi" w:cstheme="majorHAnsi"/>
          <w:u w:val="single"/>
        </w:rPr>
        <w:t>Round 2: (at GC meeting on 22</w:t>
      </w:r>
      <w:r w:rsidRPr="00B92F64">
        <w:rPr>
          <w:rFonts w:asciiTheme="majorHAnsi" w:hAnsiTheme="majorHAnsi" w:cstheme="majorHAnsi"/>
          <w:u w:val="single"/>
          <w:vertAlign w:val="superscript"/>
        </w:rPr>
        <w:t>nd</w:t>
      </w:r>
      <w:r w:rsidRPr="00B92F64">
        <w:rPr>
          <w:rFonts w:asciiTheme="majorHAnsi" w:hAnsiTheme="majorHAnsi" w:cstheme="majorHAnsi"/>
          <w:u w:val="single"/>
        </w:rPr>
        <w:t xml:space="preserve"> October)</w:t>
      </w:r>
    </w:p>
    <w:p w14:paraId="65AE5FC8" w14:textId="77777777" w:rsidR="008C5151" w:rsidRPr="00B92F64" w:rsidRDefault="008C5151" w:rsidP="00274CB4">
      <w:pPr>
        <w:numPr>
          <w:ilvl w:val="0"/>
          <w:numId w:val="28"/>
        </w:numPr>
        <w:spacing w:before="0" w:after="160" w:line="259" w:lineRule="auto"/>
        <w:jc w:val="both"/>
        <w:rPr>
          <w:rFonts w:asciiTheme="majorHAnsi" w:hAnsiTheme="majorHAnsi" w:cstheme="majorHAnsi"/>
        </w:rPr>
      </w:pPr>
      <w:r w:rsidRPr="00B92F64">
        <w:rPr>
          <w:rFonts w:asciiTheme="majorHAnsi" w:hAnsiTheme="majorHAnsi" w:cstheme="majorHAnsi"/>
        </w:rPr>
        <w:t>Provide anonymised distributions of responses to each GC member, together with each member’s response to each statement;</w:t>
      </w:r>
    </w:p>
    <w:p w14:paraId="6D9D5917" w14:textId="77777777" w:rsidR="008C5151" w:rsidRPr="00B92F64" w:rsidRDefault="008C5151" w:rsidP="00274CB4">
      <w:pPr>
        <w:numPr>
          <w:ilvl w:val="1"/>
          <w:numId w:val="28"/>
        </w:numPr>
        <w:spacing w:before="0" w:after="160" w:line="259" w:lineRule="auto"/>
        <w:jc w:val="both"/>
        <w:rPr>
          <w:rFonts w:asciiTheme="majorHAnsi" w:hAnsiTheme="majorHAnsi" w:cstheme="majorHAnsi"/>
        </w:rPr>
      </w:pPr>
      <w:r w:rsidRPr="00B92F64">
        <w:rPr>
          <w:rFonts w:asciiTheme="majorHAnsi" w:hAnsiTheme="majorHAnsi" w:cstheme="majorHAnsi"/>
        </w:rPr>
        <w:t>Allows member to see the spread of views and how their own response relates.</w:t>
      </w:r>
    </w:p>
    <w:p w14:paraId="486FB49A" w14:textId="77777777" w:rsidR="008C5151" w:rsidRPr="00B92F64" w:rsidRDefault="008C5151" w:rsidP="00274CB4">
      <w:pPr>
        <w:numPr>
          <w:ilvl w:val="0"/>
          <w:numId w:val="28"/>
        </w:numPr>
        <w:spacing w:before="0" w:after="160" w:line="259" w:lineRule="auto"/>
        <w:jc w:val="both"/>
        <w:rPr>
          <w:rFonts w:asciiTheme="majorHAnsi" w:hAnsiTheme="majorHAnsi" w:cstheme="majorHAnsi"/>
        </w:rPr>
      </w:pPr>
      <w:r w:rsidRPr="00B92F64">
        <w:rPr>
          <w:rFonts w:asciiTheme="majorHAnsi" w:hAnsiTheme="majorHAnsi" w:cstheme="majorHAnsi"/>
        </w:rPr>
        <w:t xml:space="preserve">Typically, the statements are recirculated and the GC members would vote anonymously again (taking into consideration the anonymous comments from their fellow members). However, the challenging behaviour guideline found that they already had a very high agreement at the first stage and felt that another rating would create 100% agreement (which they felt was inappropriate). We will tailor our approach based on how high the level of agreement is at this stage: </w:t>
      </w:r>
    </w:p>
    <w:p w14:paraId="00704B7F" w14:textId="77777777" w:rsidR="008C5151" w:rsidRPr="00B92F64" w:rsidRDefault="008C5151" w:rsidP="00274CB4">
      <w:pPr>
        <w:numPr>
          <w:ilvl w:val="1"/>
          <w:numId w:val="28"/>
        </w:numPr>
        <w:spacing w:before="0" w:after="160" w:line="259" w:lineRule="auto"/>
        <w:jc w:val="both"/>
        <w:rPr>
          <w:rFonts w:asciiTheme="majorHAnsi" w:hAnsiTheme="majorHAnsi" w:cstheme="majorHAnsi"/>
        </w:rPr>
      </w:pPr>
      <w:r w:rsidRPr="00B92F64">
        <w:rPr>
          <w:rFonts w:asciiTheme="majorHAnsi" w:hAnsiTheme="majorHAnsi" w:cstheme="majorHAnsi"/>
        </w:rPr>
        <w:t xml:space="preserve">Option 1: If there is already a very high level of agreement, we will do this stage in the process in the October GC meeting. This will involve the discussion of each statement in the top half of the ranking table, together with GC members’ comments. Utilise these statements to develop recommendations. </w:t>
      </w:r>
    </w:p>
    <w:p w14:paraId="6F0CE88D" w14:textId="77777777" w:rsidR="008C5151" w:rsidRPr="00B92F64" w:rsidRDefault="008C5151" w:rsidP="00274CB4">
      <w:pPr>
        <w:numPr>
          <w:ilvl w:val="1"/>
          <w:numId w:val="28"/>
        </w:numPr>
        <w:spacing w:before="0" w:after="160" w:line="259" w:lineRule="auto"/>
        <w:jc w:val="both"/>
        <w:rPr>
          <w:rFonts w:asciiTheme="majorHAnsi" w:hAnsiTheme="majorHAnsi" w:cstheme="majorHAnsi"/>
        </w:rPr>
      </w:pPr>
      <w:r w:rsidRPr="00B92F64">
        <w:rPr>
          <w:rFonts w:asciiTheme="majorHAnsi" w:hAnsiTheme="majorHAnsi" w:cstheme="majorHAnsi"/>
        </w:rPr>
        <w:t>Option 2: If lower level of agreement, the statements will be recirculated for further rating and results will be discussed at the November meeting. The GC members will then use the statements to develop recommendations.</w:t>
      </w:r>
    </w:p>
    <w:p w14:paraId="5D4269E0" w14:textId="77777777" w:rsidR="008C5151" w:rsidRPr="00B92F64" w:rsidRDefault="008C5151" w:rsidP="008C5151">
      <w:pPr>
        <w:jc w:val="both"/>
        <w:rPr>
          <w:rFonts w:asciiTheme="majorHAnsi" w:hAnsiTheme="majorHAnsi" w:cstheme="majorHAnsi"/>
          <w:b/>
          <w:i/>
        </w:rPr>
      </w:pPr>
    </w:p>
    <w:p w14:paraId="57E4971B" w14:textId="77777777" w:rsidR="008C5151" w:rsidRPr="00B92F64" w:rsidRDefault="008C5151" w:rsidP="008C5151">
      <w:pPr>
        <w:jc w:val="both"/>
        <w:rPr>
          <w:rFonts w:asciiTheme="majorHAnsi" w:hAnsiTheme="majorHAnsi" w:cstheme="majorHAnsi"/>
          <w:b/>
          <w:i/>
        </w:rPr>
      </w:pPr>
      <w:r w:rsidRPr="00B92F64">
        <w:rPr>
          <w:rFonts w:asciiTheme="majorHAnsi" w:hAnsiTheme="majorHAnsi" w:cstheme="majorHAnsi"/>
          <w:b/>
          <w:i/>
        </w:rPr>
        <w:t xml:space="preserve">* Please note that similar process will be followed for other areas: questionnaires for these areas will be circulated after the October GC meeting and results will be discussed at the November GC meeting. </w:t>
      </w:r>
    </w:p>
    <w:p w14:paraId="7785D3C0" w14:textId="77777777" w:rsidR="008C5151" w:rsidRPr="00B92F64" w:rsidRDefault="008C5151" w:rsidP="008C5151">
      <w:pPr>
        <w:rPr>
          <w:rFonts w:asciiTheme="majorHAnsi" w:hAnsiTheme="majorHAnsi" w:cstheme="majorHAnsi"/>
        </w:rPr>
      </w:pPr>
      <w:r w:rsidRPr="00B92F64">
        <w:rPr>
          <w:rFonts w:asciiTheme="majorHAnsi" w:hAnsiTheme="majorHAnsi" w:cstheme="majorHAnsi"/>
        </w:rPr>
        <w:br w:type="page"/>
      </w:r>
    </w:p>
    <w:p w14:paraId="641970FF" w14:textId="77777777" w:rsidR="008C5151" w:rsidRPr="00B92F64" w:rsidRDefault="008C5151" w:rsidP="008C5151">
      <w:pPr>
        <w:jc w:val="center"/>
        <w:rPr>
          <w:rFonts w:asciiTheme="majorHAnsi" w:hAnsiTheme="majorHAnsi" w:cstheme="majorHAnsi"/>
        </w:rPr>
      </w:pPr>
      <w:proofErr w:type="spellStart"/>
      <w:r w:rsidRPr="00B92F64">
        <w:rPr>
          <w:rFonts w:asciiTheme="majorHAnsi" w:hAnsiTheme="majorHAnsi" w:cstheme="majorHAnsi"/>
        </w:rPr>
        <w:t>MHLD</w:t>
      </w:r>
      <w:proofErr w:type="spellEnd"/>
      <w:r w:rsidRPr="00B92F64">
        <w:rPr>
          <w:rFonts w:asciiTheme="majorHAnsi" w:hAnsiTheme="majorHAnsi" w:cstheme="majorHAnsi"/>
        </w:rPr>
        <w:t xml:space="preserve"> CONSENSUS QUESTIONNAIRE</w:t>
      </w:r>
    </w:p>
    <w:tbl>
      <w:tblPr>
        <w:tblStyle w:val="TableGrid"/>
        <w:tblW w:w="0" w:type="auto"/>
        <w:tblLook w:val="04A0" w:firstRow="1" w:lastRow="0" w:firstColumn="1" w:lastColumn="0" w:noHBand="0" w:noVBand="1"/>
      </w:tblPr>
      <w:tblGrid>
        <w:gridCol w:w="4508"/>
        <w:gridCol w:w="4508"/>
      </w:tblGrid>
      <w:tr w:rsidR="008C5151" w:rsidRPr="00B92F64" w14:paraId="05465136" w14:textId="77777777" w:rsidTr="00EF4D9C">
        <w:tc>
          <w:tcPr>
            <w:tcW w:w="4508" w:type="dxa"/>
          </w:tcPr>
          <w:p w14:paraId="3F10D767" w14:textId="77777777" w:rsidR="008C5151" w:rsidRPr="00B92F64" w:rsidRDefault="008C5151" w:rsidP="00EF4D9C">
            <w:pPr>
              <w:rPr>
                <w:rFonts w:asciiTheme="majorHAnsi" w:hAnsiTheme="majorHAnsi" w:cstheme="majorHAnsi"/>
              </w:rPr>
            </w:pPr>
            <w:r w:rsidRPr="00B92F64">
              <w:rPr>
                <w:rFonts w:asciiTheme="majorHAnsi" w:hAnsiTheme="majorHAnsi" w:cstheme="majorHAnsi"/>
              </w:rPr>
              <w:t>Name:</w:t>
            </w:r>
          </w:p>
        </w:tc>
        <w:tc>
          <w:tcPr>
            <w:tcW w:w="4508" w:type="dxa"/>
          </w:tcPr>
          <w:p w14:paraId="0424726C" w14:textId="77777777" w:rsidR="008C5151" w:rsidRPr="00B92F64" w:rsidRDefault="008C5151" w:rsidP="00EF4D9C">
            <w:pPr>
              <w:rPr>
                <w:rFonts w:asciiTheme="majorHAnsi" w:hAnsiTheme="majorHAnsi" w:cstheme="majorHAnsi"/>
              </w:rPr>
            </w:pPr>
            <w:r w:rsidRPr="00B92F64">
              <w:rPr>
                <w:rFonts w:asciiTheme="majorHAnsi" w:hAnsiTheme="majorHAnsi" w:cstheme="majorHAnsi"/>
              </w:rPr>
              <w:t>Date:</w:t>
            </w:r>
          </w:p>
        </w:tc>
      </w:tr>
    </w:tbl>
    <w:p w14:paraId="75A62C07" w14:textId="77777777" w:rsidR="008C5151" w:rsidRPr="00B92F64" w:rsidRDefault="008C5151" w:rsidP="008C5151">
      <w:pPr>
        <w:jc w:val="center"/>
        <w:rPr>
          <w:rFonts w:asciiTheme="majorHAnsi" w:hAnsiTheme="majorHAnsi" w:cstheme="majorHAnsi"/>
        </w:rPr>
      </w:pPr>
    </w:p>
    <w:p w14:paraId="02F3F737" w14:textId="77777777" w:rsidR="008C5151" w:rsidRPr="00B92F64" w:rsidRDefault="008C5151" w:rsidP="008C5151">
      <w:pPr>
        <w:jc w:val="both"/>
        <w:rPr>
          <w:rFonts w:asciiTheme="majorHAnsi" w:hAnsiTheme="majorHAnsi" w:cstheme="majorHAnsi"/>
        </w:rPr>
      </w:pPr>
      <w:r w:rsidRPr="00B92F64">
        <w:rPr>
          <w:rFonts w:asciiTheme="majorHAnsi" w:hAnsiTheme="majorHAnsi" w:cstheme="majorHAnsi"/>
        </w:rPr>
        <w:t xml:space="preserve">The following statements concern suggested adaptations to, and important considerations during the administration of, psychological interventions to treat mental health difficulties in people with a learning disability. </w:t>
      </w:r>
    </w:p>
    <w:p w14:paraId="645FB765" w14:textId="77777777" w:rsidR="008C5151" w:rsidRPr="00B92F64" w:rsidRDefault="008C5151" w:rsidP="008C5151">
      <w:pPr>
        <w:jc w:val="both"/>
        <w:rPr>
          <w:rFonts w:asciiTheme="majorHAnsi" w:hAnsiTheme="majorHAnsi" w:cstheme="majorHAnsi"/>
        </w:rPr>
      </w:pPr>
      <w:r w:rsidRPr="00B92F64">
        <w:rPr>
          <w:rFonts w:asciiTheme="majorHAnsi" w:hAnsiTheme="majorHAnsi" w:cstheme="majorHAnsi"/>
        </w:rPr>
        <w:t>Statements are split into two sections, structure and content of sessions.</w:t>
      </w:r>
    </w:p>
    <w:p w14:paraId="470B834C" w14:textId="77777777" w:rsidR="008C5151" w:rsidRPr="00B92F64" w:rsidRDefault="008C5151" w:rsidP="008C5151">
      <w:pPr>
        <w:jc w:val="both"/>
        <w:rPr>
          <w:rFonts w:asciiTheme="majorHAnsi" w:hAnsiTheme="majorHAnsi" w:cstheme="majorHAnsi"/>
        </w:rPr>
      </w:pPr>
      <w:r w:rsidRPr="00B92F64">
        <w:rPr>
          <w:rFonts w:asciiTheme="majorHAnsi" w:hAnsiTheme="majorHAnsi" w:cstheme="majorHAnsi"/>
        </w:rPr>
        <w:t>For each of the statements please indicate your agreement as to their appropriateness and utility by circling one number in each row. The scale works as follows:</w:t>
      </w:r>
    </w:p>
    <w:p w14:paraId="1FB8D0C7" w14:textId="77777777" w:rsidR="008C5151" w:rsidRPr="00B92F64" w:rsidRDefault="008C5151" w:rsidP="008C5151">
      <w:pPr>
        <w:jc w:val="both"/>
        <w:rPr>
          <w:rFonts w:asciiTheme="majorHAnsi" w:hAnsiTheme="majorHAnsi" w:cstheme="majorHAnsi"/>
        </w:rPr>
      </w:pPr>
      <w:r w:rsidRPr="00B92F64">
        <w:rPr>
          <w:rFonts w:asciiTheme="majorHAnsi" w:hAnsiTheme="majorHAnsi" w:cstheme="majorHAnsi"/>
          <w:b/>
        </w:rPr>
        <w:t>Number 1</w:t>
      </w:r>
      <w:r w:rsidRPr="00B92F64">
        <w:rPr>
          <w:rFonts w:asciiTheme="majorHAnsi" w:hAnsiTheme="majorHAnsi" w:cstheme="majorHAnsi"/>
        </w:rPr>
        <w:t xml:space="preserve">: Strongly </w:t>
      </w:r>
      <w:r w:rsidRPr="00B92F64">
        <w:rPr>
          <w:rFonts w:asciiTheme="majorHAnsi" w:hAnsiTheme="majorHAnsi" w:cstheme="majorHAnsi"/>
          <w:u w:val="single"/>
        </w:rPr>
        <w:t>disagree</w:t>
      </w:r>
      <w:r w:rsidRPr="00B92F64">
        <w:rPr>
          <w:rFonts w:asciiTheme="majorHAnsi" w:hAnsiTheme="majorHAnsi" w:cstheme="majorHAnsi"/>
        </w:rPr>
        <w:t xml:space="preserve"> with this adaptation.</w:t>
      </w:r>
    </w:p>
    <w:p w14:paraId="102E37CA" w14:textId="77777777" w:rsidR="008C5151" w:rsidRPr="00B92F64" w:rsidRDefault="008C5151" w:rsidP="008C5151">
      <w:pPr>
        <w:jc w:val="both"/>
        <w:rPr>
          <w:rFonts w:asciiTheme="majorHAnsi" w:hAnsiTheme="majorHAnsi" w:cstheme="majorHAnsi"/>
        </w:rPr>
      </w:pPr>
      <w:r w:rsidRPr="00B92F64">
        <w:rPr>
          <w:rFonts w:asciiTheme="majorHAnsi" w:hAnsiTheme="majorHAnsi" w:cstheme="majorHAnsi"/>
          <w:b/>
        </w:rPr>
        <w:t>Number 5</w:t>
      </w:r>
      <w:r w:rsidRPr="00B92F64">
        <w:rPr>
          <w:rFonts w:asciiTheme="majorHAnsi" w:hAnsiTheme="majorHAnsi" w:cstheme="majorHAnsi"/>
        </w:rPr>
        <w:t>: Neither agree nor disagree.</w:t>
      </w:r>
    </w:p>
    <w:p w14:paraId="581EFD86" w14:textId="77777777" w:rsidR="008C5151" w:rsidRPr="00B92F64" w:rsidRDefault="008C5151" w:rsidP="008C5151">
      <w:pPr>
        <w:jc w:val="both"/>
        <w:rPr>
          <w:rFonts w:asciiTheme="majorHAnsi" w:hAnsiTheme="majorHAnsi" w:cstheme="majorHAnsi"/>
        </w:rPr>
      </w:pPr>
      <w:r w:rsidRPr="00B92F64">
        <w:rPr>
          <w:rFonts w:asciiTheme="majorHAnsi" w:hAnsiTheme="majorHAnsi" w:cstheme="majorHAnsi"/>
          <w:b/>
        </w:rPr>
        <w:t>Number 9</w:t>
      </w:r>
      <w:r w:rsidRPr="00B92F64">
        <w:rPr>
          <w:rFonts w:asciiTheme="majorHAnsi" w:hAnsiTheme="majorHAnsi" w:cstheme="majorHAnsi"/>
        </w:rPr>
        <w:t xml:space="preserve">: Strongly </w:t>
      </w:r>
      <w:r w:rsidRPr="00B92F64">
        <w:rPr>
          <w:rFonts w:asciiTheme="majorHAnsi" w:hAnsiTheme="majorHAnsi" w:cstheme="majorHAnsi"/>
          <w:u w:val="single"/>
        </w:rPr>
        <w:t>agree</w:t>
      </w:r>
      <w:r w:rsidRPr="00B92F64">
        <w:rPr>
          <w:rFonts w:asciiTheme="majorHAnsi" w:hAnsiTheme="majorHAnsi" w:cstheme="majorHAnsi"/>
        </w:rPr>
        <w:t xml:space="preserve"> that this is a useful and appropriate adaptation. </w:t>
      </w:r>
    </w:p>
    <w:p w14:paraId="37F0DFE9" w14:textId="77777777" w:rsidR="008C5151" w:rsidRPr="00B92F64" w:rsidRDefault="008C5151" w:rsidP="008C5151">
      <w:pPr>
        <w:jc w:val="both"/>
        <w:rPr>
          <w:rFonts w:asciiTheme="majorHAnsi" w:hAnsiTheme="majorHAnsi" w:cstheme="majorHAnsi"/>
        </w:rPr>
      </w:pPr>
      <w:r w:rsidRPr="00B92F64">
        <w:rPr>
          <w:rFonts w:asciiTheme="majorHAnsi" w:hAnsiTheme="majorHAnsi" w:cstheme="majorHAnsi"/>
        </w:rPr>
        <w:t xml:space="preserve">There is also room to provide comments, if you wish. </w:t>
      </w:r>
    </w:p>
    <w:p w14:paraId="2ECACC81" w14:textId="77777777" w:rsidR="008C5151" w:rsidRPr="00B92F64" w:rsidRDefault="008C5151" w:rsidP="008C5151">
      <w:pPr>
        <w:jc w:val="both"/>
        <w:rPr>
          <w:rFonts w:asciiTheme="majorHAnsi" w:hAnsiTheme="majorHAnsi" w:cstheme="majorHAnsi"/>
        </w:rPr>
        <w:sectPr w:rsidR="008C5151" w:rsidRPr="00B92F64" w:rsidSect="008C5151">
          <w:headerReference w:type="default" r:id="rId18"/>
          <w:pgSz w:w="16838" w:h="11906" w:orient="landscape"/>
          <w:pgMar w:top="1440" w:right="1440" w:bottom="1440" w:left="1440" w:header="708" w:footer="708" w:gutter="0"/>
          <w:cols w:space="708"/>
          <w:docGrid w:linePitch="360"/>
        </w:sectPr>
      </w:pPr>
    </w:p>
    <w:tbl>
      <w:tblPr>
        <w:tblStyle w:val="TableGrid"/>
        <w:tblW w:w="14742" w:type="dxa"/>
        <w:tblLayout w:type="fixed"/>
        <w:tblLook w:val="04A0" w:firstRow="1" w:lastRow="0" w:firstColumn="1" w:lastColumn="0" w:noHBand="0" w:noVBand="1"/>
      </w:tblPr>
      <w:tblGrid>
        <w:gridCol w:w="9209"/>
        <w:gridCol w:w="614"/>
        <w:gridCol w:w="615"/>
        <w:gridCol w:w="614"/>
        <w:gridCol w:w="616"/>
        <w:gridCol w:w="614"/>
        <w:gridCol w:w="615"/>
        <w:gridCol w:w="615"/>
        <w:gridCol w:w="615"/>
        <w:gridCol w:w="615"/>
      </w:tblGrid>
      <w:tr w:rsidR="008C5151" w:rsidRPr="00B92F64" w14:paraId="66436FE8" w14:textId="77777777" w:rsidTr="00EF4D9C">
        <w:tc>
          <w:tcPr>
            <w:tcW w:w="14742" w:type="dxa"/>
            <w:gridSpan w:val="10"/>
          </w:tcPr>
          <w:p w14:paraId="3514490E" w14:textId="77777777" w:rsidR="008C5151" w:rsidRPr="00B92F64" w:rsidRDefault="008C5151" w:rsidP="00EF4D9C">
            <w:pPr>
              <w:jc w:val="center"/>
              <w:rPr>
                <w:rFonts w:asciiTheme="majorHAnsi" w:hAnsiTheme="majorHAnsi" w:cstheme="majorHAnsi"/>
                <w:b/>
              </w:rPr>
            </w:pPr>
            <w:r w:rsidRPr="00B92F64">
              <w:rPr>
                <w:rFonts w:asciiTheme="majorHAnsi" w:hAnsiTheme="majorHAnsi" w:cstheme="majorHAnsi"/>
                <w:b/>
              </w:rPr>
              <w:t>Structure</w:t>
            </w:r>
          </w:p>
        </w:tc>
      </w:tr>
      <w:tr w:rsidR="008C5151" w:rsidRPr="00B92F64" w14:paraId="1EA13589" w14:textId="77777777" w:rsidTr="00EF4D9C">
        <w:tc>
          <w:tcPr>
            <w:tcW w:w="9209" w:type="dxa"/>
            <w:vMerge w:val="restart"/>
          </w:tcPr>
          <w:p w14:paraId="4428FE9C" w14:textId="77777777" w:rsidR="008C5151" w:rsidRPr="00B92F64" w:rsidRDefault="008C5151" w:rsidP="00EF4D9C">
            <w:pPr>
              <w:jc w:val="both"/>
              <w:rPr>
                <w:rFonts w:asciiTheme="majorHAnsi" w:hAnsiTheme="majorHAnsi" w:cstheme="majorHAnsi"/>
                <w:b/>
              </w:rPr>
            </w:pPr>
            <w:r w:rsidRPr="00B92F64">
              <w:rPr>
                <w:rFonts w:asciiTheme="majorHAnsi" w:hAnsiTheme="majorHAnsi" w:cstheme="majorHAnsi"/>
                <w:b/>
              </w:rPr>
              <w:t>Statements concerning adaptations to the structure of treatment for people with learning disabilities who have mental health difficulties.</w:t>
            </w:r>
          </w:p>
        </w:tc>
        <w:tc>
          <w:tcPr>
            <w:tcW w:w="5533" w:type="dxa"/>
            <w:gridSpan w:val="9"/>
          </w:tcPr>
          <w:p w14:paraId="73BC6CA7" w14:textId="77777777" w:rsidR="008C5151" w:rsidRPr="00B92F64" w:rsidRDefault="008C5151" w:rsidP="00EF4D9C">
            <w:pPr>
              <w:jc w:val="center"/>
              <w:rPr>
                <w:rFonts w:asciiTheme="majorHAnsi" w:hAnsiTheme="majorHAnsi" w:cstheme="majorHAnsi"/>
                <w:b/>
              </w:rPr>
            </w:pPr>
            <w:r w:rsidRPr="00B92F64">
              <w:rPr>
                <w:rFonts w:asciiTheme="majorHAnsi" w:hAnsiTheme="majorHAnsi" w:cstheme="majorHAnsi"/>
                <w:b/>
              </w:rPr>
              <w:t>Scale</w:t>
            </w:r>
          </w:p>
        </w:tc>
      </w:tr>
      <w:tr w:rsidR="008C5151" w:rsidRPr="00B92F64" w14:paraId="67DB0A7A" w14:textId="77777777" w:rsidTr="00EF4D9C">
        <w:tc>
          <w:tcPr>
            <w:tcW w:w="9209" w:type="dxa"/>
            <w:vMerge/>
          </w:tcPr>
          <w:p w14:paraId="298F8DC8" w14:textId="77777777" w:rsidR="008C5151" w:rsidRPr="00B92F64" w:rsidRDefault="008C5151" w:rsidP="00EF4D9C">
            <w:pPr>
              <w:jc w:val="both"/>
              <w:rPr>
                <w:rFonts w:asciiTheme="majorHAnsi" w:hAnsiTheme="majorHAnsi" w:cstheme="majorHAnsi"/>
                <w:b/>
              </w:rPr>
            </w:pPr>
          </w:p>
        </w:tc>
        <w:tc>
          <w:tcPr>
            <w:tcW w:w="1843" w:type="dxa"/>
            <w:gridSpan w:val="3"/>
          </w:tcPr>
          <w:p w14:paraId="033EF04D" w14:textId="77777777" w:rsidR="008C5151" w:rsidRPr="00B92F64" w:rsidRDefault="008C5151" w:rsidP="00EF4D9C">
            <w:pPr>
              <w:jc w:val="both"/>
              <w:rPr>
                <w:rFonts w:asciiTheme="majorHAnsi" w:hAnsiTheme="majorHAnsi" w:cstheme="majorHAnsi"/>
                <w:b/>
              </w:rPr>
            </w:pPr>
            <w:r w:rsidRPr="00B92F64">
              <w:rPr>
                <w:rFonts w:asciiTheme="majorHAnsi" w:hAnsiTheme="majorHAnsi" w:cstheme="majorHAnsi"/>
                <w:b/>
              </w:rPr>
              <w:t>Strongly disagree</w:t>
            </w:r>
          </w:p>
        </w:tc>
        <w:tc>
          <w:tcPr>
            <w:tcW w:w="1845" w:type="dxa"/>
            <w:gridSpan w:val="3"/>
          </w:tcPr>
          <w:p w14:paraId="209567C2" w14:textId="77777777" w:rsidR="008C5151" w:rsidRPr="00B92F64" w:rsidRDefault="008C5151" w:rsidP="00EF4D9C">
            <w:pPr>
              <w:jc w:val="both"/>
              <w:rPr>
                <w:rFonts w:asciiTheme="majorHAnsi" w:hAnsiTheme="majorHAnsi" w:cstheme="majorHAnsi"/>
                <w:b/>
              </w:rPr>
            </w:pPr>
          </w:p>
        </w:tc>
        <w:tc>
          <w:tcPr>
            <w:tcW w:w="1845" w:type="dxa"/>
            <w:gridSpan w:val="3"/>
          </w:tcPr>
          <w:p w14:paraId="1EBA3048" w14:textId="77777777" w:rsidR="008C5151" w:rsidRPr="00B92F64" w:rsidRDefault="008C5151" w:rsidP="00EF4D9C">
            <w:pPr>
              <w:jc w:val="both"/>
              <w:rPr>
                <w:rFonts w:asciiTheme="majorHAnsi" w:hAnsiTheme="majorHAnsi" w:cstheme="majorHAnsi"/>
                <w:b/>
              </w:rPr>
            </w:pPr>
            <w:r w:rsidRPr="00B92F64">
              <w:rPr>
                <w:rFonts w:asciiTheme="majorHAnsi" w:hAnsiTheme="majorHAnsi" w:cstheme="majorHAnsi"/>
                <w:b/>
              </w:rPr>
              <w:t>Strongly agree</w:t>
            </w:r>
          </w:p>
        </w:tc>
      </w:tr>
      <w:tr w:rsidR="008C5151" w:rsidRPr="00B92F64" w14:paraId="02C39CEB" w14:textId="77777777" w:rsidTr="00EF4D9C">
        <w:tc>
          <w:tcPr>
            <w:tcW w:w="9209" w:type="dxa"/>
          </w:tcPr>
          <w:p w14:paraId="592DDFBB" w14:textId="77777777" w:rsidR="008C5151" w:rsidRPr="00B92F64" w:rsidRDefault="008C5151" w:rsidP="00274CB4">
            <w:pPr>
              <w:pStyle w:val="ListParagraph"/>
              <w:numPr>
                <w:ilvl w:val="0"/>
                <w:numId w:val="25"/>
              </w:numPr>
              <w:spacing w:before="0"/>
              <w:rPr>
                <w:rFonts w:asciiTheme="majorHAnsi" w:hAnsiTheme="majorHAnsi" w:cstheme="majorHAnsi"/>
                <w:i/>
              </w:rPr>
            </w:pPr>
            <w:r w:rsidRPr="00B92F64">
              <w:rPr>
                <w:rFonts w:asciiTheme="majorHAnsi" w:hAnsiTheme="majorHAnsi" w:cstheme="majorHAnsi"/>
                <w:i/>
              </w:rPr>
              <w:t xml:space="preserve">The duration and pace of each session should be modified according to the capacity of the individual to engage. For example, sessions should be shorter in duration, slower paced and more frequent than for people without a learning disability. </w:t>
            </w:r>
          </w:p>
        </w:tc>
        <w:tc>
          <w:tcPr>
            <w:tcW w:w="614" w:type="dxa"/>
          </w:tcPr>
          <w:p w14:paraId="4FECFAF9"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51650DD4"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2</w:t>
            </w:r>
          </w:p>
        </w:tc>
        <w:tc>
          <w:tcPr>
            <w:tcW w:w="614" w:type="dxa"/>
          </w:tcPr>
          <w:p w14:paraId="2CD06305"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1738AF6"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4</w:t>
            </w:r>
          </w:p>
        </w:tc>
        <w:tc>
          <w:tcPr>
            <w:tcW w:w="614" w:type="dxa"/>
          </w:tcPr>
          <w:p w14:paraId="58A6D888"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5</w:t>
            </w:r>
          </w:p>
        </w:tc>
        <w:tc>
          <w:tcPr>
            <w:tcW w:w="615" w:type="dxa"/>
          </w:tcPr>
          <w:p w14:paraId="13CDB918"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56427F78"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0210FCF"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8</w:t>
            </w:r>
          </w:p>
        </w:tc>
        <w:tc>
          <w:tcPr>
            <w:tcW w:w="615" w:type="dxa"/>
          </w:tcPr>
          <w:p w14:paraId="1F6863A6"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9</w:t>
            </w:r>
          </w:p>
        </w:tc>
      </w:tr>
      <w:tr w:rsidR="008C5151" w:rsidRPr="00B92F64" w14:paraId="109A4573" w14:textId="77777777" w:rsidTr="00EF4D9C">
        <w:tc>
          <w:tcPr>
            <w:tcW w:w="14742" w:type="dxa"/>
            <w:gridSpan w:val="10"/>
          </w:tcPr>
          <w:p w14:paraId="25678D08" w14:textId="77777777" w:rsidR="008C5151" w:rsidRPr="00B92F64" w:rsidRDefault="008C5151" w:rsidP="00EF4D9C">
            <w:pPr>
              <w:jc w:val="both"/>
              <w:rPr>
                <w:rFonts w:asciiTheme="majorHAnsi" w:hAnsiTheme="majorHAnsi" w:cstheme="majorHAnsi"/>
              </w:rPr>
            </w:pPr>
            <w:r w:rsidRPr="00B92F64">
              <w:rPr>
                <w:rFonts w:asciiTheme="majorHAnsi" w:hAnsiTheme="majorHAnsi" w:cstheme="majorHAnsi"/>
              </w:rPr>
              <w:t xml:space="preserve">Comments: </w:t>
            </w:r>
          </w:p>
        </w:tc>
      </w:tr>
      <w:tr w:rsidR="008C5151" w:rsidRPr="00B92F64" w14:paraId="5FCFECC6" w14:textId="77777777" w:rsidTr="00EF4D9C">
        <w:tc>
          <w:tcPr>
            <w:tcW w:w="9209" w:type="dxa"/>
          </w:tcPr>
          <w:p w14:paraId="09671995" w14:textId="77777777" w:rsidR="008C5151" w:rsidRPr="00B92F64" w:rsidRDefault="008C5151" w:rsidP="00274CB4">
            <w:pPr>
              <w:pStyle w:val="ListParagraph"/>
              <w:numPr>
                <w:ilvl w:val="0"/>
                <w:numId w:val="25"/>
              </w:numPr>
              <w:spacing w:before="0"/>
              <w:rPr>
                <w:rFonts w:asciiTheme="majorHAnsi" w:hAnsiTheme="majorHAnsi" w:cstheme="majorHAnsi"/>
                <w:i/>
              </w:rPr>
            </w:pPr>
            <w:r w:rsidRPr="00B92F64">
              <w:rPr>
                <w:rFonts w:asciiTheme="majorHAnsi" w:hAnsiTheme="majorHAnsi" w:cstheme="majorHAnsi"/>
                <w:i/>
              </w:rPr>
              <w:t xml:space="preserve">The person’s ability to correctly identify and label their emotions, and identify situations or thoughts which may make them feel a certain way, should be evaluated prior to commencement of therapy. </w:t>
            </w:r>
          </w:p>
        </w:tc>
        <w:tc>
          <w:tcPr>
            <w:tcW w:w="614" w:type="dxa"/>
          </w:tcPr>
          <w:p w14:paraId="534D2392"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515A8BF4"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2</w:t>
            </w:r>
          </w:p>
        </w:tc>
        <w:tc>
          <w:tcPr>
            <w:tcW w:w="614" w:type="dxa"/>
          </w:tcPr>
          <w:p w14:paraId="19B7E968"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F82057C"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4</w:t>
            </w:r>
          </w:p>
        </w:tc>
        <w:tc>
          <w:tcPr>
            <w:tcW w:w="614" w:type="dxa"/>
          </w:tcPr>
          <w:p w14:paraId="7A19438E"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5</w:t>
            </w:r>
          </w:p>
        </w:tc>
        <w:tc>
          <w:tcPr>
            <w:tcW w:w="615" w:type="dxa"/>
          </w:tcPr>
          <w:p w14:paraId="364192CD"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CA991D3"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04C0CD7"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8</w:t>
            </w:r>
          </w:p>
        </w:tc>
        <w:tc>
          <w:tcPr>
            <w:tcW w:w="615" w:type="dxa"/>
          </w:tcPr>
          <w:p w14:paraId="60956EFE"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9</w:t>
            </w:r>
          </w:p>
        </w:tc>
      </w:tr>
      <w:tr w:rsidR="008C5151" w:rsidRPr="00B92F64" w14:paraId="1B9FD42B" w14:textId="77777777" w:rsidTr="00EF4D9C">
        <w:tc>
          <w:tcPr>
            <w:tcW w:w="14742" w:type="dxa"/>
            <w:gridSpan w:val="10"/>
          </w:tcPr>
          <w:p w14:paraId="46BB545A" w14:textId="77777777" w:rsidR="008C5151" w:rsidRPr="00B92F64" w:rsidRDefault="008C5151" w:rsidP="00EF4D9C">
            <w:pPr>
              <w:jc w:val="both"/>
              <w:rPr>
                <w:rFonts w:asciiTheme="majorHAnsi" w:hAnsiTheme="majorHAnsi" w:cstheme="majorHAnsi"/>
              </w:rPr>
            </w:pPr>
            <w:r w:rsidRPr="00B92F64">
              <w:rPr>
                <w:rFonts w:asciiTheme="majorHAnsi" w:hAnsiTheme="majorHAnsi" w:cstheme="majorHAnsi"/>
              </w:rPr>
              <w:t>Comments:</w:t>
            </w:r>
          </w:p>
        </w:tc>
      </w:tr>
      <w:tr w:rsidR="008C5151" w:rsidRPr="00B92F64" w14:paraId="10D5C430" w14:textId="77777777" w:rsidTr="00EF4D9C">
        <w:tc>
          <w:tcPr>
            <w:tcW w:w="9209" w:type="dxa"/>
          </w:tcPr>
          <w:p w14:paraId="5D9B366F" w14:textId="77777777" w:rsidR="008C5151" w:rsidRPr="00B92F64" w:rsidRDefault="008C5151" w:rsidP="00274CB4">
            <w:pPr>
              <w:pStyle w:val="ListParagraph"/>
              <w:numPr>
                <w:ilvl w:val="0"/>
                <w:numId w:val="25"/>
              </w:numPr>
              <w:spacing w:before="0"/>
              <w:rPr>
                <w:rFonts w:asciiTheme="majorHAnsi" w:hAnsiTheme="majorHAnsi" w:cstheme="majorHAnsi"/>
                <w:i/>
              </w:rPr>
            </w:pPr>
            <w:r w:rsidRPr="00B92F64">
              <w:rPr>
                <w:rFonts w:asciiTheme="majorHAnsi" w:hAnsiTheme="majorHAnsi" w:cstheme="majorHAnsi"/>
                <w:i/>
              </w:rPr>
              <w:t>A course of treatment may need to be longer, with sessions closer together, than for people without a learning disability to allow more time to establish a therapeutic alliance, for learning, and for consolidation of concepts.</w:t>
            </w:r>
          </w:p>
        </w:tc>
        <w:tc>
          <w:tcPr>
            <w:tcW w:w="614" w:type="dxa"/>
          </w:tcPr>
          <w:p w14:paraId="26841EBC"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359BE70B"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2</w:t>
            </w:r>
          </w:p>
        </w:tc>
        <w:tc>
          <w:tcPr>
            <w:tcW w:w="614" w:type="dxa"/>
          </w:tcPr>
          <w:p w14:paraId="38FB552E"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CFFAACB"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4</w:t>
            </w:r>
          </w:p>
        </w:tc>
        <w:tc>
          <w:tcPr>
            <w:tcW w:w="614" w:type="dxa"/>
          </w:tcPr>
          <w:p w14:paraId="1747E280"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5</w:t>
            </w:r>
          </w:p>
        </w:tc>
        <w:tc>
          <w:tcPr>
            <w:tcW w:w="615" w:type="dxa"/>
          </w:tcPr>
          <w:p w14:paraId="3BC8F72E"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7BF7FC5"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8957D28"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8</w:t>
            </w:r>
          </w:p>
        </w:tc>
        <w:tc>
          <w:tcPr>
            <w:tcW w:w="615" w:type="dxa"/>
          </w:tcPr>
          <w:p w14:paraId="19EF6A82"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9</w:t>
            </w:r>
          </w:p>
        </w:tc>
      </w:tr>
      <w:tr w:rsidR="008C5151" w:rsidRPr="00B92F64" w14:paraId="2AE0B9C7" w14:textId="77777777" w:rsidTr="00EF4D9C">
        <w:tc>
          <w:tcPr>
            <w:tcW w:w="14742" w:type="dxa"/>
            <w:gridSpan w:val="10"/>
          </w:tcPr>
          <w:p w14:paraId="73D4196F" w14:textId="77777777" w:rsidR="008C5151" w:rsidRPr="00B92F64" w:rsidRDefault="008C5151" w:rsidP="00EF4D9C">
            <w:pPr>
              <w:jc w:val="both"/>
              <w:rPr>
                <w:rFonts w:asciiTheme="majorHAnsi" w:hAnsiTheme="majorHAnsi" w:cstheme="majorHAnsi"/>
              </w:rPr>
            </w:pPr>
            <w:r w:rsidRPr="00B92F64">
              <w:rPr>
                <w:rFonts w:asciiTheme="majorHAnsi" w:hAnsiTheme="majorHAnsi" w:cstheme="majorHAnsi"/>
              </w:rPr>
              <w:t>Comments:</w:t>
            </w:r>
          </w:p>
        </w:tc>
      </w:tr>
      <w:tr w:rsidR="008C5151" w:rsidRPr="00B92F64" w14:paraId="43244F63" w14:textId="77777777" w:rsidTr="00EF4D9C">
        <w:tc>
          <w:tcPr>
            <w:tcW w:w="9209" w:type="dxa"/>
          </w:tcPr>
          <w:p w14:paraId="0A43C3EA" w14:textId="77777777" w:rsidR="008C5151" w:rsidRPr="00B92F64" w:rsidRDefault="008C5151" w:rsidP="00274CB4">
            <w:pPr>
              <w:pStyle w:val="ListParagraph"/>
              <w:numPr>
                <w:ilvl w:val="0"/>
                <w:numId w:val="25"/>
              </w:numPr>
              <w:spacing w:before="0"/>
              <w:rPr>
                <w:rFonts w:asciiTheme="majorHAnsi" w:hAnsiTheme="majorHAnsi" w:cstheme="majorHAnsi"/>
                <w:i/>
              </w:rPr>
            </w:pPr>
            <w:r w:rsidRPr="00B92F64">
              <w:rPr>
                <w:rFonts w:asciiTheme="majorHAnsi" w:hAnsiTheme="majorHAnsi" w:cstheme="majorHAnsi"/>
                <w:i/>
              </w:rPr>
              <w:t>Structure sessions using an agenda or visual timetable which sets out what the session aims to achieve, with the goals of the intervention clearly indicated.</w:t>
            </w:r>
          </w:p>
        </w:tc>
        <w:tc>
          <w:tcPr>
            <w:tcW w:w="614" w:type="dxa"/>
          </w:tcPr>
          <w:p w14:paraId="64BF9975"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256F1936"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2</w:t>
            </w:r>
          </w:p>
        </w:tc>
        <w:tc>
          <w:tcPr>
            <w:tcW w:w="614" w:type="dxa"/>
          </w:tcPr>
          <w:p w14:paraId="32270230"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D8BAF8D"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4</w:t>
            </w:r>
          </w:p>
        </w:tc>
        <w:tc>
          <w:tcPr>
            <w:tcW w:w="614" w:type="dxa"/>
          </w:tcPr>
          <w:p w14:paraId="12DA6BF9"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5</w:t>
            </w:r>
          </w:p>
        </w:tc>
        <w:tc>
          <w:tcPr>
            <w:tcW w:w="615" w:type="dxa"/>
          </w:tcPr>
          <w:p w14:paraId="606CE853"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D19B32F"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DFBF5A7"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8</w:t>
            </w:r>
          </w:p>
        </w:tc>
        <w:tc>
          <w:tcPr>
            <w:tcW w:w="615" w:type="dxa"/>
          </w:tcPr>
          <w:p w14:paraId="760BF0DD"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9</w:t>
            </w:r>
          </w:p>
        </w:tc>
      </w:tr>
      <w:tr w:rsidR="008C5151" w:rsidRPr="00B92F64" w14:paraId="06DB4C95" w14:textId="77777777" w:rsidTr="00EF4D9C">
        <w:tc>
          <w:tcPr>
            <w:tcW w:w="14742" w:type="dxa"/>
            <w:gridSpan w:val="10"/>
          </w:tcPr>
          <w:p w14:paraId="6306619A" w14:textId="77777777" w:rsidR="008C5151" w:rsidRPr="00B92F64" w:rsidRDefault="008C5151" w:rsidP="00EF4D9C">
            <w:pPr>
              <w:jc w:val="both"/>
              <w:rPr>
                <w:rFonts w:asciiTheme="majorHAnsi" w:hAnsiTheme="majorHAnsi" w:cstheme="majorHAnsi"/>
              </w:rPr>
            </w:pPr>
            <w:r w:rsidRPr="00B92F64">
              <w:rPr>
                <w:rFonts w:asciiTheme="majorHAnsi" w:hAnsiTheme="majorHAnsi" w:cstheme="majorHAnsi"/>
              </w:rPr>
              <w:t>Comments:</w:t>
            </w:r>
          </w:p>
        </w:tc>
      </w:tr>
      <w:tr w:rsidR="008C5151" w:rsidRPr="00B92F64" w14:paraId="7EC15F7D" w14:textId="77777777" w:rsidTr="00EF4D9C">
        <w:tc>
          <w:tcPr>
            <w:tcW w:w="9209" w:type="dxa"/>
          </w:tcPr>
          <w:p w14:paraId="2615985E" w14:textId="77777777" w:rsidR="008C5151" w:rsidRPr="00B92F64" w:rsidRDefault="008C5151" w:rsidP="00274CB4">
            <w:pPr>
              <w:pStyle w:val="ListParagraph"/>
              <w:numPr>
                <w:ilvl w:val="0"/>
                <w:numId w:val="25"/>
              </w:numPr>
              <w:spacing w:before="0"/>
              <w:rPr>
                <w:rFonts w:asciiTheme="majorHAnsi" w:hAnsiTheme="majorHAnsi" w:cstheme="majorHAnsi"/>
                <w:b/>
                <w:i/>
              </w:rPr>
            </w:pPr>
            <w:r w:rsidRPr="00B92F64">
              <w:rPr>
                <w:rFonts w:asciiTheme="majorHAnsi" w:hAnsiTheme="majorHAnsi" w:cstheme="majorHAnsi"/>
                <w:i/>
              </w:rPr>
              <w:t>Use a written or visual agenda depending on the capabilities of the individual.</w:t>
            </w:r>
          </w:p>
        </w:tc>
        <w:tc>
          <w:tcPr>
            <w:tcW w:w="614" w:type="dxa"/>
          </w:tcPr>
          <w:p w14:paraId="25831662"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30FE64FA"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2</w:t>
            </w:r>
          </w:p>
        </w:tc>
        <w:tc>
          <w:tcPr>
            <w:tcW w:w="614" w:type="dxa"/>
          </w:tcPr>
          <w:p w14:paraId="2A748737"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3740BE4"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4</w:t>
            </w:r>
          </w:p>
        </w:tc>
        <w:tc>
          <w:tcPr>
            <w:tcW w:w="614" w:type="dxa"/>
          </w:tcPr>
          <w:p w14:paraId="25F90B89"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5</w:t>
            </w:r>
          </w:p>
        </w:tc>
        <w:tc>
          <w:tcPr>
            <w:tcW w:w="615" w:type="dxa"/>
          </w:tcPr>
          <w:p w14:paraId="5E3C5B36"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C841BA8"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325CB3C"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8</w:t>
            </w:r>
          </w:p>
        </w:tc>
        <w:tc>
          <w:tcPr>
            <w:tcW w:w="615" w:type="dxa"/>
          </w:tcPr>
          <w:p w14:paraId="5BF2700C"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9</w:t>
            </w:r>
          </w:p>
        </w:tc>
      </w:tr>
      <w:tr w:rsidR="008C5151" w:rsidRPr="00B92F64" w14:paraId="54DFA4BB" w14:textId="77777777" w:rsidTr="00EF4D9C">
        <w:tc>
          <w:tcPr>
            <w:tcW w:w="14742" w:type="dxa"/>
            <w:gridSpan w:val="10"/>
          </w:tcPr>
          <w:p w14:paraId="5B793B2A" w14:textId="77777777" w:rsidR="008C5151" w:rsidRPr="00B92F64" w:rsidRDefault="008C5151" w:rsidP="00EF4D9C">
            <w:pPr>
              <w:jc w:val="both"/>
              <w:rPr>
                <w:rFonts w:asciiTheme="majorHAnsi" w:hAnsiTheme="majorHAnsi" w:cstheme="majorHAnsi"/>
              </w:rPr>
            </w:pPr>
            <w:r w:rsidRPr="00B92F64">
              <w:rPr>
                <w:rFonts w:asciiTheme="majorHAnsi" w:hAnsiTheme="majorHAnsi" w:cstheme="majorHAnsi"/>
              </w:rPr>
              <w:t>Comments:</w:t>
            </w:r>
          </w:p>
        </w:tc>
      </w:tr>
      <w:tr w:rsidR="008C5151" w:rsidRPr="00B92F64" w14:paraId="3D3B358C" w14:textId="77777777" w:rsidTr="00EF4D9C">
        <w:tc>
          <w:tcPr>
            <w:tcW w:w="9209" w:type="dxa"/>
          </w:tcPr>
          <w:p w14:paraId="22BF780C" w14:textId="77777777" w:rsidR="008C5151" w:rsidRPr="00B92F64" w:rsidRDefault="008C5151" w:rsidP="00274CB4">
            <w:pPr>
              <w:pStyle w:val="ListParagraph"/>
              <w:numPr>
                <w:ilvl w:val="0"/>
                <w:numId w:val="25"/>
              </w:numPr>
              <w:spacing w:before="0"/>
              <w:rPr>
                <w:rFonts w:asciiTheme="majorHAnsi" w:hAnsiTheme="majorHAnsi" w:cstheme="majorHAnsi"/>
                <w:i/>
              </w:rPr>
            </w:pPr>
            <w:r w:rsidRPr="00B92F64">
              <w:rPr>
                <w:rFonts w:asciiTheme="majorHAnsi" w:hAnsiTheme="majorHAnsi" w:cstheme="majorHAnsi"/>
                <w:i/>
              </w:rPr>
              <w:t xml:space="preserve">The choice of intervention and introduction of subsequent adaptations should be informed by the person’s strengths and weaknesses, employing areas of relative strength, such as verbal abilities in people with William’s Syndrome, as much as possible. </w:t>
            </w:r>
          </w:p>
        </w:tc>
        <w:tc>
          <w:tcPr>
            <w:tcW w:w="614" w:type="dxa"/>
          </w:tcPr>
          <w:p w14:paraId="266D1D3B"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4307351A"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2</w:t>
            </w:r>
          </w:p>
        </w:tc>
        <w:tc>
          <w:tcPr>
            <w:tcW w:w="614" w:type="dxa"/>
          </w:tcPr>
          <w:p w14:paraId="068D0A07"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BC67160"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4</w:t>
            </w:r>
          </w:p>
        </w:tc>
        <w:tc>
          <w:tcPr>
            <w:tcW w:w="614" w:type="dxa"/>
          </w:tcPr>
          <w:p w14:paraId="36F870FA"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5</w:t>
            </w:r>
          </w:p>
        </w:tc>
        <w:tc>
          <w:tcPr>
            <w:tcW w:w="615" w:type="dxa"/>
          </w:tcPr>
          <w:p w14:paraId="7412FF75"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7DF2723"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6ED3876"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8</w:t>
            </w:r>
          </w:p>
        </w:tc>
        <w:tc>
          <w:tcPr>
            <w:tcW w:w="615" w:type="dxa"/>
          </w:tcPr>
          <w:p w14:paraId="359C0366"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9</w:t>
            </w:r>
          </w:p>
        </w:tc>
      </w:tr>
      <w:tr w:rsidR="008C5151" w:rsidRPr="00B92F64" w14:paraId="51FA1504" w14:textId="77777777" w:rsidTr="00EF4D9C">
        <w:tc>
          <w:tcPr>
            <w:tcW w:w="14742" w:type="dxa"/>
            <w:gridSpan w:val="10"/>
          </w:tcPr>
          <w:p w14:paraId="23821F5E" w14:textId="77777777" w:rsidR="008C5151" w:rsidRPr="00B92F64" w:rsidRDefault="008C5151" w:rsidP="00EF4D9C">
            <w:pPr>
              <w:rPr>
                <w:rFonts w:asciiTheme="majorHAnsi" w:hAnsiTheme="majorHAnsi" w:cstheme="majorHAnsi"/>
              </w:rPr>
            </w:pPr>
            <w:r w:rsidRPr="00B92F64">
              <w:rPr>
                <w:rFonts w:asciiTheme="majorHAnsi" w:hAnsiTheme="majorHAnsi" w:cstheme="majorHAnsi"/>
              </w:rPr>
              <w:t>Comments:</w:t>
            </w:r>
          </w:p>
        </w:tc>
      </w:tr>
      <w:tr w:rsidR="008C5151" w:rsidRPr="00B92F64" w14:paraId="296D2634" w14:textId="77777777" w:rsidTr="00EF4D9C">
        <w:tc>
          <w:tcPr>
            <w:tcW w:w="9209" w:type="dxa"/>
          </w:tcPr>
          <w:p w14:paraId="02051951" w14:textId="77777777" w:rsidR="008C5151" w:rsidRPr="00B92F64" w:rsidRDefault="008C5151" w:rsidP="00274CB4">
            <w:pPr>
              <w:pStyle w:val="ListParagraph"/>
              <w:numPr>
                <w:ilvl w:val="0"/>
                <w:numId w:val="25"/>
              </w:numPr>
              <w:spacing w:before="0"/>
              <w:rPr>
                <w:rFonts w:asciiTheme="majorHAnsi" w:hAnsiTheme="majorHAnsi" w:cstheme="majorHAnsi"/>
                <w:i/>
              </w:rPr>
            </w:pPr>
            <w:r w:rsidRPr="00B92F64">
              <w:rPr>
                <w:rFonts w:asciiTheme="majorHAnsi" w:hAnsiTheme="majorHAnsi" w:cstheme="majorHAnsi"/>
                <w:i/>
              </w:rPr>
              <w:t>The importance of routine should be considered when establishing a treatment plan and scheduling appointments. For example, scheduling at the same time and in the same place as often as possible and that sessions follow a consistent format.</w:t>
            </w:r>
          </w:p>
        </w:tc>
        <w:tc>
          <w:tcPr>
            <w:tcW w:w="614" w:type="dxa"/>
          </w:tcPr>
          <w:p w14:paraId="18A8EA41"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232F9170"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2</w:t>
            </w:r>
          </w:p>
        </w:tc>
        <w:tc>
          <w:tcPr>
            <w:tcW w:w="614" w:type="dxa"/>
          </w:tcPr>
          <w:p w14:paraId="72EB4DA7"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80EE2F3"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4</w:t>
            </w:r>
          </w:p>
        </w:tc>
        <w:tc>
          <w:tcPr>
            <w:tcW w:w="614" w:type="dxa"/>
          </w:tcPr>
          <w:p w14:paraId="7E2551AD"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5</w:t>
            </w:r>
          </w:p>
        </w:tc>
        <w:tc>
          <w:tcPr>
            <w:tcW w:w="615" w:type="dxa"/>
          </w:tcPr>
          <w:p w14:paraId="78BB4C09"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460EE94"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5AD809A"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8</w:t>
            </w:r>
          </w:p>
        </w:tc>
        <w:tc>
          <w:tcPr>
            <w:tcW w:w="615" w:type="dxa"/>
          </w:tcPr>
          <w:p w14:paraId="7C2B6FCE"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9</w:t>
            </w:r>
          </w:p>
        </w:tc>
      </w:tr>
      <w:tr w:rsidR="008C5151" w:rsidRPr="00B92F64" w14:paraId="7285BDDE" w14:textId="77777777" w:rsidTr="00EF4D9C">
        <w:tc>
          <w:tcPr>
            <w:tcW w:w="14742" w:type="dxa"/>
            <w:gridSpan w:val="10"/>
          </w:tcPr>
          <w:p w14:paraId="5B5F4FD0" w14:textId="77777777" w:rsidR="008C5151" w:rsidRPr="00B92F64" w:rsidRDefault="008C5151" w:rsidP="00EF4D9C">
            <w:pPr>
              <w:jc w:val="both"/>
              <w:rPr>
                <w:rFonts w:asciiTheme="majorHAnsi" w:hAnsiTheme="majorHAnsi" w:cstheme="majorHAnsi"/>
              </w:rPr>
            </w:pPr>
            <w:r w:rsidRPr="00B92F64">
              <w:rPr>
                <w:rFonts w:asciiTheme="majorHAnsi" w:hAnsiTheme="majorHAnsi" w:cstheme="majorHAnsi"/>
              </w:rPr>
              <w:t>Comments:</w:t>
            </w:r>
          </w:p>
        </w:tc>
      </w:tr>
      <w:tr w:rsidR="008C5151" w:rsidRPr="00B92F64" w14:paraId="3D10E84F" w14:textId="77777777" w:rsidTr="00EF4D9C">
        <w:tc>
          <w:tcPr>
            <w:tcW w:w="9209" w:type="dxa"/>
          </w:tcPr>
          <w:p w14:paraId="0FD1EFA7" w14:textId="77777777" w:rsidR="008C5151" w:rsidRPr="00B92F64" w:rsidRDefault="008C5151" w:rsidP="00274CB4">
            <w:pPr>
              <w:pStyle w:val="ListParagraph"/>
              <w:numPr>
                <w:ilvl w:val="0"/>
                <w:numId w:val="25"/>
              </w:numPr>
              <w:spacing w:before="0"/>
              <w:rPr>
                <w:rFonts w:asciiTheme="majorHAnsi" w:hAnsiTheme="majorHAnsi" w:cstheme="majorHAnsi"/>
                <w:i/>
              </w:rPr>
            </w:pPr>
            <w:r w:rsidRPr="00B92F64">
              <w:rPr>
                <w:rFonts w:asciiTheme="majorHAnsi" w:hAnsiTheme="majorHAnsi" w:cstheme="majorHAnsi"/>
                <w:i/>
              </w:rPr>
              <w:t>Ensure that the individual’s needs, including physical disabilities, distractibility and sensitivity to noise, are considered carefully when choosing a location for therapy sessions.</w:t>
            </w:r>
          </w:p>
        </w:tc>
        <w:tc>
          <w:tcPr>
            <w:tcW w:w="614" w:type="dxa"/>
          </w:tcPr>
          <w:p w14:paraId="03E392D8"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4C850C49"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2</w:t>
            </w:r>
          </w:p>
        </w:tc>
        <w:tc>
          <w:tcPr>
            <w:tcW w:w="614" w:type="dxa"/>
          </w:tcPr>
          <w:p w14:paraId="27351F9E"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C0AB4BC"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4</w:t>
            </w:r>
          </w:p>
        </w:tc>
        <w:tc>
          <w:tcPr>
            <w:tcW w:w="614" w:type="dxa"/>
          </w:tcPr>
          <w:p w14:paraId="01C45CF4"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5</w:t>
            </w:r>
          </w:p>
        </w:tc>
        <w:tc>
          <w:tcPr>
            <w:tcW w:w="615" w:type="dxa"/>
          </w:tcPr>
          <w:p w14:paraId="652EA925"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A1BEC9A"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C50999A"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8</w:t>
            </w:r>
          </w:p>
        </w:tc>
        <w:tc>
          <w:tcPr>
            <w:tcW w:w="615" w:type="dxa"/>
          </w:tcPr>
          <w:p w14:paraId="2B2171A1"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9</w:t>
            </w:r>
          </w:p>
        </w:tc>
      </w:tr>
      <w:tr w:rsidR="008C5151" w:rsidRPr="00B92F64" w14:paraId="20691318" w14:textId="77777777" w:rsidTr="00EF4D9C">
        <w:tc>
          <w:tcPr>
            <w:tcW w:w="14742" w:type="dxa"/>
            <w:gridSpan w:val="10"/>
          </w:tcPr>
          <w:p w14:paraId="4CACE8BA" w14:textId="77777777" w:rsidR="008C5151" w:rsidRPr="00B92F64" w:rsidRDefault="008C5151" w:rsidP="00EF4D9C">
            <w:pPr>
              <w:jc w:val="both"/>
              <w:rPr>
                <w:rFonts w:asciiTheme="majorHAnsi" w:hAnsiTheme="majorHAnsi" w:cstheme="majorHAnsi"/>
              </w:rPr>
            </w:pPr>
            <w:r w:rsidRPr="00B92F64">
              <w:rPr>
                <w:rFonts w:asciiTheme="majorHAnsi" w:hAnsiTheme="majorHAnsi" w:cstheme="majorHAnsi"/>
              </w:rPr>
              <w:t>Comments:</w:t>
            </w:r>
          </w:p>
        </w:tc>
      </w:tr>
    </w:tbl>
    <w:p w14:paraId="2B891F60" w14:textId="77777777" w:rsidR="008C5151" w:rsidRPr="00B92F64" w:rsidRDefault="008C5151" w:rsidP="008C5151">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79"/>
        <w:gridCol w:w="12"/>
        <w:gridCol w:w="12"/>
        <w:gridCol w:w="590"/>
        <w:gridCol w:w="12"/>
        <w:gridCol w:w="12"/>
        <w:gridCol w:w="591"/>
        <w:gridCol w:w="12"/>
        <w:gridCol w:w="12"/>
        <w:gridCol w:w="616"/>
        <w:gridCol w:w="616"/>
        <w:gridCol w:w="616"/>
        <w:gridCol w:w="616"/>
        <w:gridCol w:w="615"/>
        <w:gridCol w:w="615"/>
        <w:gridCol w:w="616"/>
      </w:tblGrid>
      <w:tr w:rsidR="008C5151" w:rsidRPr="00B92F64" w14:paraId="0933F028" w14:textId="77777777" w:rsidTr="00EF4D9C">
        <w:tc>
          <w:tcPr>
            <w:tcW w:w="14742" w:type="dxa"/>
            <w:gridSpan w:val="16"/>
          </w:tcPr>
          <w:p w14:paraId="46857706" w14:textId="77777777" w:rsidR="008C5151" w:rsidRPr="00B92F64" w:rsidRDefault="008C5151" w:rsidP="00EF4D9C">
            <w:pPr>
              <w:jc w:val="center"/>
              <w:rPr>
                <w:rFonts w:asciiTheme="majorHAnsi" w:hAnsiTheme="majorHAnsi" w:cstheme="majorHAnsi"/>
                <w:b/>
              </w:rPr>
            </w:pPr>
            <w:r w:rsidRPr="00B92F64">
              <w:rPr>
                <w:rFonts w:asciiTheme="majorHAnsi" w:hAnsiTheme="majorHAnsi" w:cstheme="majorHAnsi"/>
                <w:b/>
              </w:rPr>
              <w:t>Structure</w:t>
            </w:r>
          </w:p>
        </w:tc>
      </w:tr>
      <w:tr w:rsidR="008C5151" w:rsidRPr="00B92F64" w14:paraId="4F7C952A" w14:textId="77777777" w:rsidTr="00EF4D9C">
        <w:tc>
          <w:tcPr>
            <w:tcW w:w="9180" w:type="dxa"/>
          </w:tcPr>
          <w:p w14:paraId="2890F33E" w14:textId="77777777" w:rsidR="008C5151" w:rsidRPr="00B92F64" w:rsidRDefault="008C5151" w:rsidP="00274CB4">
            <w:pPr>
              <w:pStyle w:val="ListParagraph"/>
              <w:numPr>
                <w:ilvl w:val="0"/>
                <w:numId w:val="25"/>
              </w:numPr>
              <w:spacing w:before="0"/>
              <w:rPr>
                <w:rFonts w:asciiTheme="majorHAnsi" w:hAnsiTheme="majorHAnsi" w:cstheme="majorHAnsi"/>
                <w:i/>
              </w:rPr>
            </w:pPr>
            <w:r w:rsidRPr="00B92F64">
              <w:rPr>
                <w:rFonts w:asciiTheme="majorHAnsi" w:hAnsiTheme="majorHAnsi" w:cstheme="majorHAnsi"/>
                <w:i/>
              </w:rPr>
              <w:t>Deliver interventions face-to-face.</w:t>
            </w:r>
          </w:p>
        </w:tc>
        <w:tc>
          <w:tcPr>
            <w:tcW w:w="615" w:type="dxa"/>
            <w:gridSpan w:val="3"/>
          </w:tcPr>
          <w:p w14:paraId="5BD05AA7"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63329D4B"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2</w:t>
            </w:r>
          </w:p>
        </w:tc>
        <w:tc>
          <w:tcPr>
            <w:tcW w:w="638" w:type="dxa"/>
            <w:gridSpan w:val="3"/>
          </w:tcPr>
          <w:p w14:paraId="27C94447"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F4D1F32"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CB2C556"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1495DF7"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6A6B1F6"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405ED20"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266DEC2"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9</w:t>
            </w:r>
          </w:p>
        </w:tc>
      </w:tr>
      <w:tr w:rsidR="008C5151" w:rsidRPr="00B92F64" w14:paraId="548BF351" w14:textId="77777777" w:rsidTr="00EF4D9C">
        <w:tc>
          <w:tcPr>
            <w:tcW w:w="14742" w:type="dxa"/>
            <w:gridSpan w:val="16"/>
          </w:tcPr>
          <w:p w14:paraId="79733A2E" w14:textId="77777777" w:rsidR="008C5151" w:rsidRPr="00B92F64" w:rsidRDefault="008C5151" w:rsidP="00EF4D9C">
            <w:pPr>
              <w:jc w:val="both"/>
              <w:rPr>
                <w:rFonts w:asciiTheme="majorHAnsi" w:hAnsiTheme="majorHAnsi" w:cstheme="majorHAnsi"/>
              </w:rPr>
            </w:pPr>
            <w:r w:rsidRPr="00B92F64">
              <w:rPr>
                <w:rFonts w:asciiTheme="majorHAnsi" w:hAnsiTheme="majorHAnsi" w:cstheme="majorHAnsi"/>
              </w:rPr>
              <w:t>Comments:</w:t>
            </w:r>
          </w:p>
        </w:tc>
      </w:tr>
      <w:tr w:rsidR="008C5151" w:rsidRPr="00B92F64" w14:paraId="2A6931B9" w14:textId="77777777" w:rsidTr="00EF4D9C">
        <w:tc>
          <w:tcPr>
            <w:tcW w:w="14742" w:type="dxa"/>
            <w:gridSpan w:val="16"/>
          </w:tcPr>
          <w:p w14:paraId="180246F7" w14:textId="77777777" w:rsidR="008C5151" w:rsidRPr="00B92F64" w:rsidRDefault="008C5151" w:rsidP="00EF4D9C">
            <w:pPr>
              <w:jc w:val="center"/>
              <w:rPr>
                <w:rFonts w:asciiTheme="majorHAnsi" w:hAnsiTheme="majorHAnsi" w:cstheme="majorHAnsi"/>
                <w:b/>
              </w:rPr>
            </w:pPr>
            <w:r w:rsidRPr="00B92F64">
              <w:rPr>
                <w:rFonts w:asciiTheme="majorHAnsi" w:hAnsiTheme="majorHAnsi" w:cstheme="majorHAnsi"/>
                <w:b/>
              </w:rPr>
              <w:t>Content</w:t>
            </w:r>
          </w:p>
        </w:tc>
      </w:tr>
      <w:tr w:rsidR="008C5151" w:rsidRPr="00B92F64" w14:paraId="1CC3AF80" w14:textId="77777777" w:rsidTr="00EF4D9C">
        <w:tc>
          <w:tcPr>
            <w:tcW w:w="9185" w:type="dxa"/>
            <w:vMerge w:val="restart"/>
          </w:tcPr>
          <w:p w14:paraId="20A53E55" w14:textId="77777777" w:rsidR="008C5151" w:rsidRPr="00B92F64" w:rsidRDefault="008C5151" w:rsidP="00EF4D9C">
            <w:pPr>
              <w:jc w:val="both"/>
              <w:rPr>
                <w:rFonts w:asciiTheme="majorHAnsi" w:hAnsiTheme="majorHAnsi" w:cstheme="majorHAnsi"/>
                <w:i/>
              </w:rPr>
            </w:pPr>
            <w:r w:rsidRPr="00B92F64">
              <w:rPr>
                <w:rFonts w:asciiTheme="majorHAnsi" w:hAnsiTheme="majorHAnsi" w:cstheme="majorHAnsi"/>
                <w:b/>
              </w:rPr>
              <w:t>Statements concerning adaptations to the content of psychological intervention sessions for people with learning disabilities who have mental health difficulties.</w:t>
            </w:r>
          </w:p>
        </w:tc>
        <w:tc>
          <w:tcPr>
            <w:tcW w:w="5557" w:type="dxa"/>
            <w:gridSpan w:val="15"/>
          </w:tcPr>
          <w:p w14:paraId="7E54F839"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b/>
              </w:rPr>
              <w:t>Scale</w:t>
            </w:r>
          </w:p>
        </w:tc>
      </w:tr>
      <w:tr w:rsidR="008C5151" w:rsidRPr="00B92F64" w14:paraId="1820ACC2" w14:textId="77777777" w:rsidTr="00EF4D9C">
        <w:tc>
          <w:tcPr>
            <w:tcW w:w="9185" w:type="dxa"/>
            <w:vMerge/>
          </w:tcPr>
          <w:p w14:paraId="1A3080AB" w14:textId="77777777" w:rsidR="008C5151" w:rsidRPr="00B92F64" w:rsidRDefault="008C5151" w:rsidP="00EF4D9C">
            <w:pPr>
              <w:pStyle w:val="ListParagraph"/>
              <w:jc w:val="both"/>
              <w:rPr>
                <w:rFonts w:asciiTheme="majorHAnsi" w:hAnsiTheme="majorHAnsi" w:cstheme="majorHAnsi"/>
                <w:i/>
              </w:rPr>
            </w:pPr>
          </w:p>
        </w:tc>
        <w:tc>
          <w:tcPr>
            <w:tcW w:w="1863" w:type="dxa"/>
            <w:gridSpan w:val="9"/>
          </w:tcPr>
          <w:p w14:paraId="51C4D851"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07AB7E1C" w14:textId="77777777" w:rsidR="008C5151" w:rsidRPr="00B92F64" w:rsidRDefault="008C5151" w:rsidP="00EF4D9C">
            <w:pPr>
              <w:jc w:val="center"/>
              <w:rPr>
                <w:rFonts w:asciiTheme="majorHAnsi" w:hAnsiTheme="majorHAnsi" w:cstheme="majorHAnsi"/>
              </w:rPr>
            </w:pPr>
          </w:p>
        </w:tc>
        <w:tc>
          <w:tcPr>
            <w:tcW w:w="616" w:type="dxa"/>
          </w:tcPr>
          <w:p w14:paraId="5911B41D" w14:textId="77777777" w:rsidR="008C5151" w:rsidRPr="00B92F64" w:rsidRDefault="008C5151" w:rsidP="00EF4D9C">
            <w:pPr>
              <w:jc w:val="center"/>
              <w:rPr>
                <w:rFonts w:asciiTheme="majorHAnsi" w:hAnsiTheme="majorHAnsi" w:cstheme="majorHAnsi"/>
              </w:rPr>
            </w:pPr>
          </w:p>
        </w:tc>
        <w:tc>
          <w:tcPr>
            <w:tcW w:w="616" w:type="dxa"/>
          </w:tcPr>
          <w:p w14:paraId="1737A25E" w14:textId="77777777" w:rsidR="008C5151" w:rsidRPr="00B92F64" w:rsidRDefault="008C5151" w:rsidP="00EF4D9C">
            <w:pPr>
              <w:jc w:val="center"/>
              <w:rPr>
                <w:rFonts w:asciiTheme="majorHAnsi" w:hAnsiTheme="majorHAnsi" w:cstheme="majorHAnsi"/>
              </w:rPr>
            </w:pPr>
          </w:p>
        </w:tc>
        <w:tc>
          <w:tcPr>
            <w:tcW w:w="1846" w:type="dxa"/>
            <w:gridSpan w:val="3"/>
          </w:tcPr>
          <w:p w14:paraId="4C5C9DDB"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b/>
              </w:rPr>
              <w:t>Strongly agree</w:t>
            </w:r>
          </w:p>
        </w:tc>
      </w:tr>
      <w:tr w:rsidR="008C5151" w:rsidRPr="00B92F64" w14:paraId="70F631BB" w14:textId="77777777" w:rsidTr="00EF4D9C">
        <w:tc>
          <w:tcPr>
            <w:tcW w:w="9185" w:type="dxa"/>
          </w:tcPr>
          <w:p w14:paraId="38904BEB" w14:textId="77777777" w:rsidR="008C5151" w:rsidRPr="00B92F64" w:rsidRDefault="008C5151" w:rsidP="008C5151">
            <w:pPr>
              <w:pStyle w:val="ListParagraph"/>
              <w:numPr>
                <w:ilvl w:val="0"/>
                <w:numId w:val="11"/>
              </w:numPr>
              <w:spacing w:before="0"/>
              <w:rPr>
                <w:rFonts w:asciiTheme="majorHAnsi" w:hAnsiTheme="majorHAnsi" w:cstheme="majorHAnsi"/>
                <w:i/>
              </w:rPr>
            </w:pPr>
            <w:r w:rsidRPr="00B92F64">
              <w:rPr>
                <w:rFonts w:asciiTheme="majorHAnsi" w:hAnsiTheme="majorHAnsi" w:cstheme="majorHAnsi"/>
                <w:i/>
              </w:rPr>
              <w:t xml:space="preserve">All aspects of the intervention, including the setting of goals and evaluation of progress, should be as collaborative as possible. </w:t>
            </w:r>
          </w:p>
        </w:tc>
        <w:tc>
          <w:tcPr>
            <w:tcW w:w="615" w:type="dxa"/>
            <w:gridSpan w:val="3"/>
          </w:tcPr>
          <w:p w14:paraId="12BD4E1D"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036A7CEA"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2</w:t>
            </w:r>
          </w:p>
        </w:tc>
        <w:tc>
          <w:tcPr>
            <w:tcW w:w="633" w:type="dxa"/>
            <w:gridSpan w:val="3"/>
          </w:tcPr>
          <w:p w14:paraId="2746D056"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2B336FA"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050F675"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D0B8D9F"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F44B933"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A8181FD"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564A40C"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9</w:t>
            </w:r>
          </w:p>
        </w:tc>
      </w:tr>
      <w:tr w:rsidR="008C5151" w:rsidRPr="00B92F64" w14:paraId="0E18285A" w14:textId="77777777" w:rsidTr="00EF4D9C">
        <w:tc>
          <w:tcPr>
            <w:tcW w:w="14742" w:type="dxa"/>
            <w:gridSpan w:val="16"/>
          </w:tcPr>
          <w:p w14:paraId="2FDEB6D0" w14:textId="77777777" w:rsidR="008C5151" w:rsidRPr="00B92F64" w:rsidRDefault="008C5151" w:rsidP="00EF4D9C">
            <w:pPr>
              <w:jc w:val="both"/>
              <w:rPr>
                <w:rFonts w:asciiTheme="majorHAnsi" w:hAnsiTheme="majorHAnsi" w:cstheme="majorHAnsi"/>
              </w:rPr>
            </w:pPr>
            <w:r w:rsidRPr="00B92F64">
              <w:rPr>
                <w:rFonts w:asciiTheme="majorHAnsi" w:hAnsiTheme="majorHAnsi" w:cstheme="majorHAnsi"/>
              </w:rPr>
              <w:t>Comments:</w:t>
            </w:r>
          </w:p>
        </w:tc>
      </w:tr>
      <w:tr w:rsidR="008C5151" w:rsidRPr="00B92F64" w14:paraId="6BD76963" w14:textId="77777777" w:rsidTr="00EF4D9C">
        <w:tc>
          <w:tcPr>
            <w:tcW w:w="9185" w:type="dxa"/>
          </w:tcPr>
          <w:p w14:paraId="4FD0AF8E" w14:textId="77777777" w:rsidR="008C5151" w:rsidRPr="00B92F64" w:rsidRDefault="008C5151" w:rsidP="008C5151">
            <w:pPr>
              <w:pStyle w:val="ListParagraph"/>
              <w:numPr>
                <w:ilvl w:val="0"/>
                <w:numId w:val="11"/>
              </w:numPr>
              <w:spacing w:before="0"/>
              <w:rPr>
                <w:rFonts w:asciiTheme="majorHAnsi" w:hAnsiTheme="majorHAnsi" w:cstheme="majorHAnsi"/>
                <w:i/>
              </w:rPr>
            </w:pPr>
            <w:r w:rsidRPr="00B92F64">
              <w:rPr>
                <w:rFonts w:asciiTheme="majorHAnsi" w:hAnsiTheme="majorHAnsi" w:cstheme="majorHAnsi"/>
                <w:i/>
              </w:rPr>
              <w:t>Consider reducing the reliance upon written materials and activities, such as workbooks and diaries. For example, consider using materials such as pictures and simple diagrams.</w:t>
            </w:r>
          </w:p>
        </w:tc>
        <w:tc>
          <w:tcPr>
            <w:tcW w:w="615" w:type="dxa"/>
            <w:gridSpan w:val="3"/>
          </w:tcPr>
          <w:p w14:paraId="13EBB088"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53E011FE"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2</w:t>
            </w:r>
          </w:p>
        </w:tc>
        <w:tc>
          <w:tcPr>
            <w:tcW w:w="633" w:type="dxa"/>
            <w:gridSpan w:val="3"/>
          </w:tcPr>
          <w:p w14:paraId="561F2D24"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5139F30"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CCEB77F"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16272C9"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8DA2EDC"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5447D59"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F8992F4"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9</w:t>
            </w:r>
          </w:p>
        </w:tc>
      </w:tr>
      <w:tr w:rsidR="008C5151" w:rsidRPr="00B92F64" w14:paraId="210D98C8" w14:textId="77777777" w:rsidTr="00EF4D9C">
        <w:tc>
          <w:tcPr>
            <w:tcW w:w="14742" w:type="dxa"/>
            <w:gridSpan w:val="16"/>
          </w:tcPr>
          <w:p w14:paraId="41F2F77F" w14:textId="77777777" w:rsidR="008C5151" w:rsidRPr="00B92F64" w:rsidRDefault="008C5151" w:rsidP="00EF4D9C">
            <w:pPr>
              <w:jc w:val="both"/>
              <w:rPr>
                <w:rFonts w:asciiTheme="majorHAnsi" w:hAnsiTheme="majorHAnsi" w:cstheme="majorHAnsi"/>
              </w:rPr>
            </w:pPr>
            <w:r w:rsidRPr="00B92F64">
              <w:rPr>
                <w:rFonts w:asciiTheme="majorHAnsi" w:hAnsiTheme="majorHAnsi" w:cstheme="majorHAnsi"/>
              </w:rPr>
              <w:t>Comments:</w:t>
            </w:r>
          </w:p>
        </w:tc>
      </w:tr>
      <w:tr w:rsidR="008C5151" w:rsidRPr="00B92F64" w14:paraId="5BBA67DF" w14:textId="77777777" w:rsidTr="00EF4D9C">
        <w:tc>
          <w:tcPr>
            <w:tcW w:w="9185" w:type="dxa"/>
          </w:tcPr>
          <w:p w14:paraId="21AAFBBD" w14:textId="77777777" w:rsidR="008C5151" w:rsidRPr="00B92F64" w:rsidRDefault="008C5151" w:rsidP="008C5151">
            <w:pPr>
              <w:pStyle w:val="ListParagraph"/>
              <w:numPr>
                <w:ilvl w:val="0"/>
                <w:numId w:val="11"/>
              </w:numPr>
              <w:spacing w:before="0"/>
              <w:rPr>
                <w:rFonts w:asciiTheme="majorHAnsi" w:hAnsiTheme="majorHAnsi" w:cstheme="majorHAnsi"/>
                <w:i/>
              </w:rPr>
            </w:pPr>
            <w:r w:rsidRPr="00B92F64">
              <w:rPr>
                <w:rFonts w:asciiTheme="majorHAnsi" w:hAnsiTheme="majorHAnsi" w:cstheme="majorHAnsi"/>
                <w:i/>
              </w:rPr>
              <w:t xml:space="preserve">Continue to use written materials and activities such as homework diaries and workbooks, but provide support to the person to use these. </w:t>
            </w:r>
          </w:p>
        </w:tc>
        <w:tc>
          <w:tcPr>
            <w:tcW w:w="615" w:type="dxa"/>
            <w:gridSpan w:val="3"/>
          </w:tcPr>
          <w:p w14:paraId="37883549"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7F711120"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2</w:t>
            </w:r>
          </w:p>
        </w:tc>
        <w:tc>
          <w:tcPr>
            <w:tcW w:w="633" w:type="dxa"/>
            <w:gridSpan w:val="3"/>
          </w:tcPr>
          <w:p w14:paraId="2FAAF023"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BCB3DC4"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F0D53E1"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D57CA1C"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BF1792D"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9C2877E"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6D4C5EF"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9</w:t>
            </w:r>
          </w:p>
        </w:tc>
      </w:tr>
      <w:tr w:rsidR="008C5151" w:rsidRPr="00B92F64" w14:paraId="553AD2B6" w14:textId="77777777" w:rsidTr="00EF4D9C">
        <w:tc>
          <w:tcPr>
            <w:tcW w:w="14742" w:type="dxa"/>
            <w:gridSpan w:val="16"/>
          </w:tcPr>
          <w:p w14:paraId="192FAE34" w14:textId="77777777" w:rsidR="008C5151" w:rsidRPr="00B92F64" w:rsidRDefault="008C5151" w:rsidP="00EF4D9C">
            <w:pPr>
              <w:rPr>
                <w:rFonts w:asciiTheme="majorHAnsi" w:hAnsiTheme="majorHAnsi" w:cstheme="majorHAnsi"/>
              </w:rPr>
            </w:pPr>
            <w:r w:rsidRPr="00B92F64">
              <w:rPr>
                <w:rFonts w:asciiTheme="majorHAnsi" w:hAnsiTheme="majorHAnsi" w:cstheme="majorHAnsi"/>
              </w:rPr>
              <w:t>Comments:</w:t>
            </w:r>
          </w:p>
        </w:tc>
      </w:tr>
      <w:tr w:rsidR="008C5151" w:rsidRPr="00B92F64" w14:paraId="08E59BA7" w14:textId="77777777" w:rsidTr="00EF4D9C">
        <w:tc>
          <w:tcPr>
            <w:tcW w:w="9185" w:type="dxa"/>
          </w:tcPr>
          <w:p w14:paraId="4CB27771" w14:textId="77777777" w:rsidR="008C5151" w:rsidRPr="00B92F64" w:rsidRDefault="008C5151" w:rsidP="008C5151">
            <w:pPr>
              <w:pStyle w:val="ListParagraph"/>
              <w:numPr>
                <w:ilvl w:val="0"/>
                <w:numId w:val="11"/>
              </w:numPr>
              <w:spacing w:before="0"/>
              <w:rPr>
                <w:rFonts w:asciiTheme="majorHAnsi" w:hAnsiTheme="majorHAnsi" w:cstheme="majorHAnsi"/>
                <w:i/>
              </w:rPr>
            </w:pPr>
            <w:r w:rsidRPr="00B92F64">
              <w:rPr>
                <w:rFonts w:asciiTheme="majorHAnsi" w:hAnsiTheme="majorHAnsi" w:cstheme="majorHAnsi"/>
                <w:i/>
              </w:rPr>
              <w:t>Use concrete examples, visual methods and practical demonstrations to explain concepts.</w:t>
            </w:r>
          </w:p>
        </w:tc>
        <w:tc>
          <w:tcPr>
            <w:tcW w:w="615" w:type="dxa"/>
            <w:gridSpan w:val="3"/>
          </w:tcPr>
          <w:p w14:paraId="759D1665"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2671138F"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2</w:t>
            </w:r>
          </w:p>
        </w:tc>
        <w:tc>
          <w:tcPr>
            <w:tcW w:w="633" w:type="dxa"/>
            <w:gridSpan w:val="3"/>
          </w:tcPr>
          <w:p w14:paraId="5B0819F5"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0D8B101"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40B6DDE"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582DD2C"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86BE72F"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E90B5D7"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09CC2B0"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9</w:t>
            </w:r>
          </w:p>
        </w:tc>
      </w:tr>
      <w:tr w:rsidR="008C5151" w:rsidRPr="00B92F64" w14:paraId="37D06E54" w14:textId="77777777" w:rsidTr="00EF4D9C">
        <w:tc>
          <w:tcPr>
            <w:tcW w:w="14742" w:type="dxa"/>
            <w:gridSpan w:val="16"/>
          </w:tcPr>
          <w:p w14:paraId="6B91149B" w14:textId="77777777" w:rsidR="008C5151" w:rsidRPr="00B92F64" w:rsidRDefault="008C5151" w:rsidP="00EF4D9C">
            <w:pPr>
              <w:rPr>
                <w:rFonts w:asciiTheme="majorHAnsi" w:hAnsiTheme="majorHAnsi" w:cstheme="majorHAnsi"/>
              </w:rPr>
            </w:pPr>
            <w:r w:rsidRPr="00B92F64">
              <w:rPr>
                <w:rFonts w:asciiTheme="majorHAnsi" w:hAnsiTheme="majorHAnsi" w:cstheme="majorHAnsi"/>
              </w:rPr>
              <w:t>Comments:</w:t>
            </w:r>
          </w:p>
        </w:tc>
      </w:tr>
      <w:tr w:rsidR="008C5151" w:rsidRPr="00B92F64" w14:paraId="61B78CF0" w14:textId="77777777" w:rsidTr="00EF4D9C">
        <w:tc>
          <w:tcPr>
            <w:tcW w:w="9185" w:type="dxa"/>
          </w:tcPr>
          <w:p w14:paraId="52255545" w14:textId="77777777" w:rsidR="008C5151" w:rsidRPr="00B92F64" w:rsidRDefault="008C5151" w:rsidP="008C5151">
            <w:pPr>
              <w:pStyle w:val="ListParagraph"/>
              <w:numPr>
                <w:ilvl w:val="0"/>
                <w:numId w:val="11"/>
              </w:numPr>
              <w:spacing w:before="0"/>
              <w:rPr>
                <w:rFonts w:asciiTheme="majorHAnsi" w:hAnsiTheme="majorHAnsi" w:cstheme="majorHAnsi"/>
                <w:i/>
              </w:rPr>
            </w:pPr>
            <w:r w:rsidRPr="00B92F64">
              <w:rPr>
                <w:rFonts w:asciiTheme="majorHAnsi" w:hAnsiTheme="majorHAnsi" w:cstheme="majorHAnsi"/>
                <w:i/>
              </w:rPr>
              <w:t>If the individual has a specific area of interest it may be helpful to try and use this to improve understanding and engagement with sessions.</w:t>
            </w:r>
          </w:p>
        </w:tc>
        <w:tc>
          <w:tcPr>
            <w:tcW w:w="615" w:type="dxa"/>
            <w:gridSpan w:val="3"/>
          </w:tcPr>
          <w:p w14:paraId="7D452037"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5FF1CA40"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2</w:t>
            </w:r>
          </w:p>
        </w:tc>
        <w:tc>
          <w:tcPr>
            <w:tcW w:w="633" w:type="dxa"/>
            <w:gridSpan w:val="3"/>
          </w:tcPr>
          <w:p w14:paraId="59E8E538"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6AE8BBB"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1335E7A"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ABC241F"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EC27CC7"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6399028"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95C3704"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9</w:t>
            </w:r>
          </w:p>
        </w:tc>
      </w:tr>
      <w:tr w:rsidR="008C5151" w:rsidRPr="00B92F64" w14:paraId="6ABBB20A" w14:textId="77777777" w:rsidTr="00EF4D9C">
        <w:tc>
          <w:tcPr>
            <w:tcW w:w="14742" w:type="dxa"/>
            <w:gridSpan w:val="16"/>
          </w:tcPr>
          <w:p w14:paraId="59A6B006" w14:textId="77777777" w:rsidR="008C5151" w:rsidRPr="00B92F64" w:rsidRDefault="008C5151" w:rsidP="00EF4D9C">
            <w:pPr>
              <w:rPr>
                <w:rFonts w:asciiTheme="majorHAnsi" w:hAnsiTheme="majorHAnsi" w:cstheme="majorHAnsi"/>
              </w:rPr>
            </w:pPr>
            <w:r w:rsidRPr="00B92F64">
              <w:rPr>
                <w:rFonts w:asciiTheme="majorHAnsi" w:hAnsiTheme="majorHAnsi" w:cstheme="majorHAnsi"/>
              </w:rPr>
              <w:t>Comments:</w:t>
            </w:r>
          </w:p>
        </w:tc>
      </w:tr>
      <w:tr w:rsidR="008C5151" w:rsidRPr="00B92F64" w14:paraId="7CFF32D0" w14:textId="77777777" w:rsidTr="00EF4D9C">
        <w:tc>
          <w:tcPr>
            <w:tcW w:w="9185" w:type="dxa"/>
          </w:tcPr>
          <w:p w14:paraId="3DAA1DFF" w14:textId="77777777" w:rsidR="008C5151" w:rsidRPr="00B92F64" w:rsidRDefault="008C5151" w:rsidP="008C5151">
            <w:pPr>
              <w:pStyle w:val="ListParagraph"/>
              <w:numPr>
                <w:ilvl w:val="0"/>
                <w:numId w:val="11"/>
              </w:numPr>
              <w:spacing w:before="0"/>
              <w:rPr>
                <w:rFonts w:asciiTheme="majorHAnsi" w:hAnsiTheme="majorHAnsi" w:cstheme="majorHAnsi"/>
                <w:i/>
              </w:rPr>
            </w:pPr>
            <w:r w:rsidRPr="00B92F64">
              <w:rPr>
                <w:rFonts w:asciiTheme="majorHAnsi" w:hAnsiTheme="majorHAnsi" w:cstheme="majorHAnsi"/>
                <w:i/>
              </w:rPr>
              <w:t>It is important to adapt to the individual’s level of understanding.</w:t>
            </w:r>
          </w:p>
        </w:tc>
        <w:tc>
          <w:tcPr>
            <w:tcW w:w="615" w:type="dxa"/>
            <w:gridSpan w:val="3"/>
          </w:tcPr>
          <w:p w14:paraId="424D9CD9"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3687092C"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2</w:t>
            </w:r>
          </w:p>
        </w:tc>
        <w:tc>
          <w:tcPr>
            <w:tcW w:w="633" w:type="dxa"/>
            <w:gridSpan w:val="3"/>
          </w:tcPr>
          <w:p w14:paraId="7577BCBD"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D90A41C"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0F48CFC"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0D1459C"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7685601"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8B82B9F"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C6E42A4"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9</w:t>
            </w:r>
          </w:p>
        </w:tc>
      </w:tr>
      <w:tr w:rsidR="008C5151" w:rsidRPr="00B92F64" w14:paraId="64755FA3" w14:textId="77777777" w:rsidTr="00EF4D9C">
        <w:tc>
          <w:tcPr>
            <w:tcW w:w="14742" w:type="dxa"/>
            <w:gridSpan w:val="16"/>
          </w:tcPr>
          <w:p w14:paraId="654D6054" w14:textId="77777777" w:rsidR="008C5151" w:rsidRPr="00B92F64" w:rsidRDefault="008C5151" w:rsidP="00EF4D9C">
            <w:pPr>
              <w:rPr>
                <w:rFonts w:asciiTheme="majorHAnsi" w:hAnsiTheme="majorHAnsi" w:cstheme="majorHAnsi"/>
              </w:rPr>
            </w:pPr>
            <w:r w:rsidRPr="00B92F64">
              <w:rPr>
                <w:rFonts w:asciiTheme="majorHAnsi" w:hAnsiTheme="majorHAnsi" w:cstheme="majorHAnsi"/>
              </w:rPr>
              <w:t>Comments:</w:t>
            </w:r>
          </w:p>
        </w:tc>
      </w:tr>
      <w:tr w:rsidR="008C5151" w:rsidRPr="00B92F64" w14:paraId="0CDA0578" w14:textId="77777777" w:rsidTr="00EF4D9C">
        <w:tc>
          <w:tcPr>
            <w:tcW w:w="9185" w:type="dxa"/>
          </w:tcPr>
          <w:p w14:paraId="05E2EA5A" w14:textId="77777777" w:rsidR="008C5151" w:rsidRPr="00B92F64" w:rsidRDefault="008C5151" w:rsidP="008C5151">
            <w:pPr>
              <w:pStyle w:val="ListParagraph"/>
              <w:numPr>
                <w:ilvl w:val="0"/>
                <w:numId w:val="11"/>
              </w:numPr>
              <w:spacing w:before="0"/>
              <w:rPr>
                <w:rFonts w:asciiTheme="majorHAnsi" w:hAnsiTheme="majorHAnsi" w:cstheme="majorHAnsi"/>
                <w:i/>
              </w:rPr>
            </w:pPr>
            <w:r w:rsidRPr="00B92F64">
              <w:rPr>
                <w:rFonts w:asciiTheme="majorHAnsi" w:hAnsiTheme="majorHAnsi" w:cstheme="majorHAnsi"/>
                <w:i/>
              </w:rPr>
              <w:t xml:space="preserve">If thought to be helpful, undertake some initial work to help the person to identify and label their own emotions. </w:t>
            </w:r>
          </w:p>
        </w:tc>
        <w:tc>
          <w:tcPr>
            <w:tcW w:w="615" w:type="dxa"/>
            <w:gridSpan w:val="3"/>
          </w:tcPr>
          <w:p w14:paraId="6D453504"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130FCEBF"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2</w:t>
            </w:r>
          </w:p>
        </w:tc>
        <w:tc>
          <w:tcPr>
            <w:tcW w:w="633" w:type="dxa"/>
            <w:gridSpan w:val="3"/>
          </w:tcPr>
          <w:p w14:paraId="607B2544"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F517E29"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461F0A5"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C59A642"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764C1448"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FB2F3FB"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F46DEB0"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9</w:t>
            </w:r>
          </w:p>
        </w:tc>
      </w:tr>
      <w:tr w:rsidR="008C5151" w:rsidRPr="00B92F64" w14:paraId="4BF3F9DD" w14:textId="77777777" w:rsidTr="00EF4D9C">
        <w:tc>
          <w:tcPr>
            <w:tcW w:w="14742" w:type="dxa"/>
            <w:gridSpan w:val="16"/>
          </w:tcPr>
          <w:p w14:paraId="23108611" w14:textId="77777777" w:rsidR="008C5151" w:rsidRPr="00B92F64" w:rsidRDefault="008C5151" w:rsidP="00EF4D9C">
            <w:pPr>
              <w:rPr>
                <w:rFonts w:asciiTheme="majorHAnsi" w:hAnsiTheme="majorHAnsi" w:cstheme="majorHAnsi"/>
              </w:rPr>
            </w:pPr>
            <w:r w:rsidRPr="00B92F64">
              <w:rPr>
                <w:rFonts w:asciiTheme="majorHAnsi" w:hAnsiTheme="majorHAnsi" w:cstheme="majorHAnsi"/>
              </w:rPr>
              <w:t>Comments:</w:t>
            </w:r>
          </w:p>
        </w:tc>
      </w:tr>
      <w:tr w:rsidR="008C5151" w:rsidRPr="00B92F64" w14:paraId="3EB6A834" w14:textId="77777777" w:rsidTr="00EF4D9C">
        <w:tc>
          <w:tcPr>
            <w:tcW w:w="9185" w:type="dxa"/>
          </w:tcPr>
          <w:p w14:paraId="69C57C42" w14:textId="77777777" w:rsidR="008C5151" w:rsidRPr="00B92F64" w:rsidRDefault="008C5151" w:rsidP="008C5151">
            <w:pPr>
              <w:pStyle w:val="ListParagraph"/>
              <w:numPr>
                <w:ilvl w:val="0"/>
                <w:numId w:val="11"/>
              </w:numPr>
              <w:spacing w:before="0"/>
              <w:rPr>
                <w:rFonts w:asciiTheme="majorHAnsi" w:hAnsiTheme="majorHAnsi" w:cstheme="majorHAnsi"/>
                <w:i/>
              </w:rPr>
            </w:pPr>
            <w:r w:rsidRPr="00B92F64">
              <w:rPr>
                <w:rFonts w:asciiTheme="majorHAnsi" w:hAnsiTheme="majorHAnsi" w:cstheme="majorHAnsi"/>
                <w:i/>
              </w:rPr>
              <w:t>Identify and use the terms clients themselves use to describe their emotions.</w:t>
            </w:r>
          </w:p>
        </w:tc>
        <w:tc>
          <w:tcPr>
            <w:tcW w:w="615" w:type="dxa"/>
            <w:gridSpan w:val="3"/>
          </w:tcPr>
          <w:p w14:paraId="583CDC2C"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31D768EA"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2</w:t>
            </w:r>
          </w:p>
        </w:tc>
        <w:tc>
          <w:tcPr>
            <w:tcW w:w="633" w:type="dxa"/>
            <w:gridSpan w:val="3"/>
          </w:tcPr>
          <w:p w14:paraId="2FE0A62F"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854365C"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1B646BB"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8C44F92"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5E2D737F"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0B4B8B7"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01EF557"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9</w:t>
            </w:r>
          </w:p>
        </w:tc>
      </w:tr>
      <w:tr w:rsidR="008C5151" w:rsidRPr="00B92F64" w14:paraId="6FFF92AC" w14:textId="77777777" w:rsidTr="00EF4D9C">
        <w:tc>
          <w:tcPr>
            <w:tcW w:w="14742" w:type="dxa"/>
            <w:gridSpan w:val="16"/>
          </w:tcPr>
          <w:p w14:paraId="005FA312" w14:textId="77777777" w:rsidR="008C5151" w:rsidRPr="00B92F64" w:rsidRDefault="008C5151" w:rsidP="00EF4D9C">
            <w:pPr>
              <w:jc w:val="both"/>
              <w:rPr>
                <w:rFonts w:asciiTheme="majorHAnsi" w:hAnsiTheme="majorHAnsi" w:cstheme="majorHAnsi"/>
              </w:rPr>
            </w:pPr>
            <w:r w:rsidRPr="00B92F64">
              <w:rPr>
                <w:rFonts w:asciiTheme="majorHAnsi" w:hAnsiTheme="majorHAnsi" w:cstheme="majorHAnsi"/>
              </w:rPr>
              <w:t>Comments:</w:t>
            </w:r>
          </w:p>
        </w:tc>
      </w:tr>
      <w:tr w:rsidR="008C5151" w:rsidRPr="00B92F64" w14:paraId="4F156DCB" w14:textId="77777777" w:rsidTr="00EF4D9C">
        <w:tc>
          <w:tcPr>
            <w:tcW w:w="9197" w:type="dxa"/>
            <w:gridSpan w:val="2"/>
          </w:tcPr>
          <w:p w14:paraId="3AAAC5F9" w14:textId="77777777" w:rsidR="008C5151" w:rsidRPr="00B92F64" w:rsidRDefault="008C5151" w:rsidP="008C5151">
            <w:pPr>
              <w:pStyle w:val="ListParagraph"/>
              <w:numPr>
                <w:ilvl w:val="0"/>
                <w:numId w:val="11"/>
              </w:numPr>
              <w:spacing w:before="0"/>
              <w:rPr>
                <w:rFonts w:asciiTheme="majorHAnsi" w:hAnsiTheme="majorHAnsi" w:cstheme="majorHAnsi"/>
                <w:i/>
              </w:rPr>
            </w:pPr>
            <w:r w:rsidRPr="00B92F64">
              <w:rPr>
                <w:rFonts w:asciiTheme="majorHAnsi" w:hAnsiTheme="majorHAnsi" w:cstheme="majorHAnsi"/>
                <w:i/>
              </w:rPr>
              <w:t xml:space="preserve">Provide opportunities to practise and generalise any new skills developed through treatment. </w:t>
            </w:r>
          </w:p>
        </w:tc>
        <w:tc>
          <w:tcPr>
            <w:tcW w:w="615" w:type="dxa"/>
            <w:gridSpan w:val="3"/>
          </w:tcPr>
          <w:p w14:paraId="4479C27D"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0E2717DF"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2</w:t>
            </w:r>
          </w:p>
        </w:tc>
        <w:tc>
          <w:tcPr>
            <w:tcW w:w="621" w:type="dxa"/>
            <w:gridSpan w:val="2"/>
          </w:tcPr>
          <w:p w14:paraId="0CCB6D0E"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323578C"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DE28F2B"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79B4175"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A2B015E"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EE04125"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C302C04"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9</w:t>
            </w:r>
          </w:p>
        </w:tc>
      </w:tr>
      <w:tr w:rsidR="008C5151" w:rsidRPr="00B92F64" w14:paraId="234807F3" w14:textId="77777777" w:rsidTr="00EF4D9C">
        <w:tc>
          <w:tcPr>
            <w:tcW w:w="14742" w:type="dxa"/>
            <w:gridSpan w:val="16"/>
          </w:tcPr>
          <w:p w14:paraId="0421E482" w14:textId="77777777" w:rsidR="008C5151" w:rsidRPr="00B92F64" w:rsidRDefault="008C5151" w:rsidP="00EF4D9C">
            <w:pPr>
              <w:jc w:val="both"/>
              <w:rPr>
                <w:rFonts w:asciiTheme="majorHAnsi" w:hAnsiTheme="majorHAnsi" w:cstheme="majorHAnsi"/>
              </w:rPr>
            </w:pPr>
            <w:r w:rsidRPr="00B92F64">
              <w:rPr>
                <w:rFonts w:asciiTheme="majorHAnsi" w:hAnsiTheme="majorHAnsi" w:cstheme="majorHAnsi"/>
              </w:rPr>
              <w:t>Comments:</w:t>
            </w:r>
          </w:p>
        </w:tc>
      </w:tr>
      <w:tr w:rsidR="008C5151" w:rsidRPr="00B92F64" w14:paraId="6EA90F93" w14:textId="77777777" w:rsidTr="00EF4D9C">
        <w:tc>
          <w:tcPr>
            <w:tcW w:w="9185" w:type="dxa"/>
          </w:tcPr>
          <w:p w14:paraId="1D65BC03" w14:textId="77777777" w:rsidR="008C5151" w:rsidRPr="00B92F64" w:rsidRDefault="008C5151" w:rsidP="008C5151">
            <w:pPr>
              <w:pStyle w:val="ListParagraph"/>
              <w:numPr>
                <w:ilvl w:val="0"/>
                <w:numId w:val="11"/>
              </w:numPr>
              <w:spacing w:before="0"/>
              <w:rPr>
                <w:rFonts w:asciiTheme="majorHAnsi" w:hAnsiTheme="majorHAnsi" w:cstheme="majorHAnsi"/>
                <w:i/>
              </w:rPr>
            </w:pPr>
            <w:r w:rsidRPr="00B92F64">
              <w:rPr>
                <w:rFonts w:asciiTheme="majorHAnsi" w:hAnsiTheme="majorHAnsi" w:cstheme="majorHAnsi"/>
                <w:i/>
              </w:rPr>
              <w:t>Ensure systems are in place to support practice between sessions.</w:t>
            </w:r>
          </w:p>
        </w:tc>
        <w:tc>
          <w:tcPr>
            <w:tcW w:w="615" w:type="dxa"/>
            <w:gridSpan w:val="3"/>
          </w:tcPr>
          <w:p w14:paraId="62EA848C"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59EBD74F"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2</w:t>
            </w:r>
          </w:p>
        </w:tc>
        <w:tc>
          <w:tcPr>
            <w:tcW w:w="633" w:type="dxa"/>
            <w:gridSpan w:val="3"/>
          </w:tcPr>
          <w:p w14:paraId="47AFD37B"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F50F119"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F3E16A3"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BF73ACA"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6972D7A"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0B86FD9"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EA79919"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9</w:t>
            </w:r>
          </w:p>
        </w:tc>
      </w:tr>
      <w:tr w:rsidR="008C5151" w:rsidRPr="00B92F64" w14:paraId="093F5188" w14:textId="77777777" w:rsidTr="00EF4D9C">
        <w:tc>
          <w:tcPr>
            <w:tcW w:w="14742" w:type="dxa"/>
            <w:gridSpan w:val="16"/>
          </w:tcPr>
          <w:p w14:paraId="66C75CC8" w14:textId="77777777" w:rsidR="008C5151" w:rsidRPr="00B92F64" w:rsidRDefault="008C5151" w:rsidP="00EF4D9C">
            <w:pPr>
              <w:jc w:val="both"/>
              <w:rPr>
                <w:rFonts w:asciiTheme="majorHAnsi" w:hAnsiTheme="majorHAnsi" w:cstheme="majorHAnsi"/>
              </w:rPr>
            </w:pPr>
            <w:r w:rsidRPr="00B92F64">
              <w:rPr>
                <w:rFonts w:asciiTheme="majorHAnsi" w:hAnsiTheme="majorHAnsi" w:cstheme="majorHAnsi"/>
              </w:rPr>
              <w:t>Comments:</w:t>
            </w:r>
          </w:p>
        </w:tc>
      </w:tr>
      <w:tr w:rsidR="008C5151" w:rsidRPr="00B92F64" w14:paraId="4C1F5EA9" w14:textId="77777777" w:rsidTr="00EF4D9C">
        <w:tc>
          <w:tcPr>
            <w:tcW w:w="9185" w:type="dxa"/>
          </w:tcPr>
          <w:p w14:paraId="5D277EF5" w14:textId="77777777" w:rsidR="008C5151" w:rsidRPr="00B92F64" w:rsidRDefault="008C5151" w:rsidP="008C5151">
            <w:pPr>
              <w:pStyle w:val="ListParagraph"/>
              <w:numPr>
                <w:ilvl w:val="0"/>
                <w:numId w:val="11"/>
              </w:numPr>
              <w:spacing w:before="0"/>
              <w:rPr>
                <w:rFonts w:asciiTheme="majorHAnsi" w:hAnsiTheme="majorHAnsi" w:cstheme="majorHAnsi"/>
                <w:i/>
              </w:rPr>
            </w:pPr>
            <w:r w:rsidRPr="00B92F64">
              <w:rPr>
                <w:rFonts w:asciiTheme="majorHAnsi" w:hAnsiTheme="majorHAnsi" w:cstheme="majorHAnsi"/>
                <w:i/>
              </w:rPr>
              <w:t xml:space="preserve">Consider whether the individual has difficulty generalising information across different settings such as home, school, and therapy. If so, provide support to achieve this.  </w:t>
            </w:r>
          </w:p>
        </w:tc>
        <w:tc>
          <w:tcPr>
            <w:tcW w:w="615" w:type="dxa"/>
            <w:gridSpan w:val="3"/>
          </w:tcPr>
          <w:p w14:paraId="4F3E71D1"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29A13F96"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2</w:t>
            </w:r>
          </w:p>
        </w:tc>
        <w:tc>
          <w:tcPr>
            <w:tcW w:w="633" w:type="dxa"/>
            <w:gridSpan w:val="3"/>
          </w:tcPr>
          <w:p w14:paraId="2A111D1C"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D9676D0"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058F9E1"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077115E"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2E21AD0"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72B8B56"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C8D19B0"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9</w:t>
            </w:r>
          </w:p>
        </w:tc>
      </w:tr>
      <w:tr w:rsidR="008C5151" w:rsidRPr="00B92F64" w14:paraId="335DE2D0" w14:textId="77777777" w:rsidTr="00EF4D9C">
        <w:tc>
          <w:tcPr>
            <w:tcW w:w="14742" w:type="dxa"/>
            <w:gridSpan w:val="16"/>
          </w:tcPr>
          <w:p w14:paraId="6A7F5E9F" w14:textId="77777777" w:rsidR="008C5151" w:rsidRPr="00B92F64" w:rsidRDefault="008C5151" w:rsidP="00EF4D9C">
            <w:pPr>
              <w:jc w:val="both"/>
              <w:rPr>
                <w:rFonts w:asciiTheme="majorHAnsi" w:hAnsiTheme="majorHAnsi" w:cstheme="majorHAnsi"/>
              </w:rPr>
            </w:pPr>
            <w:r w:rsidRPr="00B92F64">
              <w:rPr>
                <w:rFonts w:asciiTheme="majorHAnsi" w:hAnsiTheme="majorHAnsi" w:cstheme="majorHAnsi"/>
              </w:rPr>
              <w:t>Comments:</w:t>
            </w:r>
          </w:p>
        </w:tc>
      </w:tr>
      <w:tr w:rsidR="008C5151" w:rsidRPr="00B92F64" w14:paraId="2808FE0C" w14:textId="77777777" w:rsidTr="00EF4D9C">
        <w:tc>
          <w:tcPr>
            <w:tcW w:w="9185" w:type="dxa"/>
          </w:tcPr>
          <w:p w14:paraId="33D3125D" w14:textId="77777777" w:rsidR="008C5151" w:rsidRPr="00B92F64" w:rsidRDefault="008C5151" w:rsidP="008C5151">
            <w:pPr>
              <w:pStyle w:val="ListParagraph"/>
              <w:numPr>
                <w:ilvl w:val="0"/>
                <w:numId w:val="11"/>
              </w:numPr>
              <w:spacing w:before="0"/>
              <w:rPr>
                <w:rFonts w:asciiTheme="majorHAnsi" w:hAnsiTheme="majorHAnsi" w:cstheme="majorHAnsi"/>
                <w:i/>
              </w:rPr>
            </w:pPr>
            <w:r w:rsidRPr="00B92F64">
              <w:rPr>
                <w:rFonts w:asciiTheme="majorHAnsi" w:hAnsiTheme="majorHAnsi" w:cstheme="majorHAnsi"/>
                <w:i/>
              </w:rPr>
              <w:t>Employ a range of aids to facilitate communication and understanding including: clear, straight-forward language, role plays, visual and practical aids and modelling.</w:t>
            </w:r>
          </w:p>
        </w:tc>
        <w:tc>
          <w:tcPr>
            <w:tcW w:w="615" w:type="dxa"/>
            <w:gridSpan w:val="3"/>
          </w:tcPr>
          <w:p w14:paraId="43745A98"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61C446C5"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2</w:t>
            </w:r>
          </w:p>
        </w:tc>
        <w:tc>
          <w:tcPr>
            <w:tcW w:w="633" w:type="dxa"/>
            <w:gridSpan w:val="3"/>
          </w:tcPr>
          <w:p w14:paraId="41DBCD55"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8610096"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C6031A4"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15D2E6F"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ECB013C"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CFB3B61"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D21E2DC"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9</w:t>
            </w:r>
          </w:p>
        </w:tc>
      </w:tr>
      <w:tr w:rsidR="008C5151" w:rsidRPr="00B92F64" w14:paraId="2B7E8D4D" w14:textId="77777777" w:rsidTr="00EF4D9C">
        <w:tc>
          <w:tcPr>
            <w:tcW w:w="14742" w:type="dxa"/>
            <w:gridSpan w:val="16"/>
          </w:tcPr>
          <w:p w14:paraId="7C06C9F4" w14:textId="77777777" w:rsidR="008C5151" w:rsidRPr="00B92F64" w:rsidRDefault="008C5151" w:rsidP="00EF4D9C">
            <w:pPr>
              <w:rPr>
                <w:rFonts w:asciiTheme="majorHAnsi" w:hAnsiTheme="majorHAnsi" w:cstheme="majorHAnsi"/>
              </w:rPr>
            </w:pPr>
            <w:r w:rsidRPr="00B92F64">
              <w:rPr>
                <w:rFonts w:asciiTheme="majorHAnsi" w:hAnsiTheme="majorHAnsi" w:cstheme="majorHAnsi"/>
              </w:rPr>
              <w:t>Comments:</w:t>
            </w:r>
          </w:p>
        </w:tc>
      </w:tr>
      <w:tr w:rsidR="008C5151" w:rsidRPr="00B92F64" w14:paraId="5140A668" w14:textId="77777777" w:rsidTr="00EF4D9C">
        <w:tc>
          <w:tcPr>
            <w:tcW w:w="9197" w:type="dxa"/>
            <w:gridSpan w:val="2"/>
          </w:tcPr>
          <w:p w14:paraId="30FF9FF6" w14:textId="77777777" w:rsidR="008C5151" w:rsidRPr="00B92F64" w:rsidRDefault="008C5151" w:rsidP="008C5151">
            <w:pPr>
              <w:pStyle w:val="ListParagraph"/>
              <w:numPr>
                <w:ilvl w:val="0"/>
                <w:numId w:val="11"/>
              </w:numPr>
              <w:spacing w:before="0"/>
              <w:rPr>
                <w:rFonts w:asciiTheme="majorHAnsi" w:hAnsiTheme="majorHAnsi" w:cstheme="majorHAnsi"/>
                <w:i/>
              </w:rPr>
            </w:pPr>
            <w:r w:rsidRPr="00B92F64">
              <w:rPr>
                <w:rFonts w:asciiTheme="majorHAnsi" w:hAnsiTheme="majorHAnsi" w:cstheme="majorHAnsi"/>
                <w:i/>
              </w:rPr>
              <w:t>Consider involving a family member or carer to facilitate engagement.</w:t>
            </w:r>
          </w:p>
        </w:tc>
        <w:tc>
          <w:tcPr>
            <w:tcW w:w="615" w:type="dxa"/>
            <w:gridSpan w:val="3"/>
          </w:tcPr>
          <w:p w14:paraId="59A863CD"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2C099B99"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2</w:t>
            </w:r>
          </w:p>
        </w:tc>
        <w:tc>
          <w:tcPr>
            <w:tcW w:w="621" w:type="dxa"/>
            <w:gridSpan w:val="2"/>
          </w:tcPr>
          <w:p w14:paraId="07A2F42F"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17E5A03"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74FDBA3"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DA9DF0C"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8DE993D"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EA996BF"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B08F234"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9</w:t>
            </w:r>
          </w:p>
        </w:tc>
      </w:tr>
      <w:tr w:rsidR="008C5151" w:rsidRPr="00B92F64" w14:paraId="0E574206" w14:textId="77777777" w:rsidTr="00EF4D9C">
        <w:tc>
          <w:tcPr>
            <w:tcW w:w="14742" w:type="dxa"/>
            <w:gridSpan w:val="16"/>
          </w:tcPr>
          <w:p w14:paraId="383CC4D0" w14:textId="77777777" w:rsidR="008C5151" w:rsidRPr="00B92F64" w:rsidRDefault="008C5151" w:rsidP="00EF4D9C">
            <w:pPr>
              <w:rPr>
                <w:rFonts w:asciiTheme="majorHAnsi" w:hAnsiTheme="majorHAnsi" w:cstheme="majorHAnsi"/>
              </w:rPr>
            </w:pPr>
            <w:r w:rsidRPr="00B92F64">
              <w:rPr>
                <w:rFonts w:asciiTheme="majorHAnsi" w:hAnsiTheme="majorHAnsi" w:cstheme="majorHAnsi"/>
              </w:rPr>
              <w:t>Comments:</w:t>
            </w:r>
          </w:p>
        </w:tc>
      </w:tr>
      <w:tr w:rsidR="008C5151" w:rsidRPr="00B92F64" w14:paraId="0B4EDEA2" w14:textId="77777777" w:rsidTr="00EF4D9C">
        <w:tc>
          <w:tcPr>
            <w:tcW w:w="9204" w:type="dxa"/>
            <w:gridSpan w:val="3"/>
          </w:tcPr>
          <w:p w14:paraId="448C8738" w14:textId="77777777" w:rsidR="008C5151" w:rsidRPr="00B92F64" w:rsidRDefault="008C5151" w:rsidP="008C5151">
            <w:pPr>
              <w:pStyle w:val="ListParagraph"/>
              <w:numPr>
                <w:ilvl w:val="0"/>
                <w:numId w:val="11"/>
              </w:numPr>
              <w:spacing w:before="0"/>
              <w:rPr>
                <w:rFonts w:asciiTheme="majorHAnsi" w:hAnsiTheme="majorHAnsi" w:cstheme="majorHAnsi"/>
                <w:i/>
              </w:rPr>
            </w:pPr>
            <w:r w:rsidRPr="00B92F64">
              <w:rPr>
                <w:rFonts w:asciiTheme="majorHAnsi" w:hAnsiTheme="majorHAnsi" w:cstheme="majorHAnsi"/>
                <w:i/>
              </w:rPr>
              <w:t>Consider involving a family member or carer to assist with implementation.</w:t>
            </w:r>
          </w:p>
        </w:tc>
        <w:tc>
          <w:tcPr>
            <w:tcW w:w="614" w:type="dxa"/>
            <w:gridSpan w:val="3"/>
          </w:tcPr>
          <w:p w14:paraId="5E2C3B2B"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61E6D9EE"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2</w:t>
            </w:r>
          </w:p>
        </w:tc>
        <w:tc>
          <w:tcPr>
            <w:tcW w:w="615" w:type="dxa"/>
          </w:tcPr>
          <w:p w14:paraId="70435C38"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335CB99"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1D0A525"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C5C39E2"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59256AD7"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B80AED9"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2C06E28"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9</w:t>
            </w:r>
          </w:p>
        </w:tc>
      </w:tr>
      <w:tr w:rsidR="008C5151" w:rsidRPr="00B92F64" w14:paraId="32A17ABD" w14:textId="77777777" w:rsidTr="00EF4D9C">
        <w:tc>
          <w:tcPr>
            <w:tcW w:w="14742" w:type="dxa"/>
            <w:gridSpan w:val="16"/>
          </w:tcPr>
          <w:p w14:paraId="6BBFA81E" w14:textId="77777777" w:rsidR="008C5151" w:rsidRPr="00B92F64" w:rsidRDefault="008C5151" w:rsidP="00EF4D9C">
            <w:pPr>
              <w:rPr>
                <w:rFonts w:asciiTheme="majorHAnsi" w:hAnsiTheme="majorHAnsi" w:cstheme="majorHAnsi"/>
              </w:rPr>
            </w:pPr>
            <w:r w:rsidRPr="00B92F64">
              <w:rPr>
                <w:rFonts w:asciiTheme="majorHAnsi" w:hAnsiTheme="majorHAnsi" w:cstheme="majorHAnsi"/>
              </w:rPr>
              <w:t>Comments:</w:t>
            </w:r>
          </w:p>
        </w:tc>
      </w:tr>
      <w:tr w:rsidR="008C5151" w:rsidRPr="00B92F64" w14:paraId="25CE7C5E" w14:textId="77777777" w:rsidTr="00EF4D9C">
        <w:tc>
          <w:tcPr>
            <w:tcW w:w="9209" w:type="dxa"/>
            <w:gridSpan w:val="3"/>
          </w:tcPr>
          <w:p w14:paraId="77EE779A" w14:textId="77777777" w:rsidR="008C5151" w:rsidRPr="00B92F64" w:rsidRDefault="008C5151" w:rsidP="008C5151">
            <w:pPr>
              <w:pStyle w:val="ListParagraph"/>
              <w:numPr>
                <w:ilvl w:val="0"/>
                <w:numId w:val="11"/>
              </w:numPr>
              <w:spacing w:before="0"/>
              <w:rPr>
                <w:rFonts w:asciiTheme="majorHAnsi" w:hAnsiTheme="majorHAnsi" w:cstheme="majorHAnsi"/>
                <w:i/>
              </w:rPr>
            </w:pPr>
            <w:r w:rsidRPr="00B92F64">
              <w:rPr>
                <w:rFonts w:asciiTheme="majorHAnsi" w:hAnsiTheme="majorHAnsi" w:cstheme="majorHAnsi"/>
                <w:i/>
              </w:rPr>
              <w:t xml:space="preserve">Support individuals to identify and reflect on change and progress after treatment using different methods such as a thermometer or numerical scale.  </w:t>
            </w:r>
          </w:p>
        </w:tc>
        <w:tc>
          <w:tcPr>
            <w:tcW w:w="615" w:type="dxa"/>
            <w:gridSpan w:val="3"/>
          </w:tcPr>
          <w:p w14:paraId="126F5213"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53AC5195"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2</w:t>
            </w:r>
          </w:p>
        </w:tc>
        <w:tc>
          <w:tcPr>
            <w:tcW w:w="616" w:type="dxa"/>
          </w:tcPr>
          <w:p w14:paraId="14C2A131"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3</w:t>
            </w:r>
          </w:p>
        </w:tc>
        <w:tc>
          <w:tcPr>
            <w:tcW w:w="615" w:type="dxa"/>
          </w:tcPr>
          <w:p w14:paraId="09AE8309"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4</w:t>
            </w:r>
          </w:p>
        </w:tc>
        <w:tc>
          <w:tcPr>
            <w:tcW w:w="615" w:type="dxa"/>
          </w:tcPr>
          <w:p w14:paraId="06E5A685"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3320346"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0B46ECC"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50B3DD5"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B4FF748" w14:textId="77777777" w:rsidR="008C5151" w:rsidRPr="00B92F64" w:rsidRDefault="008C5151" w:rsidP="00EF4D9C">
            <w:pPr>
              <w:jc w:val="center"/>
              <w:rPr>
                <w:rFonts w:asciiTheme="majorHAnsi" w:hAnsiTheme="majorHAnsi" w:cstheme="majorHAnsi"/>
              </w:rPr>
            </w:pPr>
            <w:r w:rsidRPr="00B92F64">
              <w:rPr>
                <w:rFonts w:asciiTheme="majorHAnsi" w:hAnsiTheme="majorHAnsi" w:cstheme="majorHAnsi"/>
              </w:rPr>
              <w:t>9</w:t>
            </w:r>
          </w:p>
        </w:tc>
      </w:tr>
      <w:tr w:rsidR="008C5151" w:rsidRPr="00B92F64" w14:paraId="18128B3B" w14:textId="77777777" w:rsidTr="00EF4D9C">
        <w:tc>
          <w:tcPr>
            <w:tcW w:w="14742" w:type="dxa"/>
            <w:gridSpan w:val="16"/>
          </w:tcPr>
          <w:p w14:paraId="7D85FB9C" w14:textId="77777777" w:rsidR="008C5151" w:rsidRPr="00B92F64" w:rsidRDefault="008C5151" w:rsidP="00EF4D9C">
            <w:pPr>
              <w:rPr>
                <w:rFonts w:asciiTheme="majorHAnsi" w:hAnsiTheme="majorHAnsi" w:cstheme="majorHAnsi"/>
              </w:rPr>
            </w:pPr>
            <w:r w:rsidRPr="00B92F64">
              <w:rPr>
                <w:rFonts w:asciiTheme="majorHAnsi" w:hAnsiTheme="majorHAnsi" w:cstheme="majorHAnsi"/>
              </w:rPr>
              <w:t>Comments:</w:t>
            </w:r>
          </w:p>
        </w:tc>
      </w:tr>
    </w:tbl>
    <w:p w14:paraId="1A741E25" w14:textId="77777777" w:rsidR="008C5151" w:rsidRPr="00B92F64" w:rsidRDefault="008C5151" w:rsidP="008C5151">
      <w:pPr>
        <w:jc w:val="both"/>
        <w:rPr>
          <w:rFonts w:asciiTheme="majorHAnsi" w:hAnsiTheme="majorHAnsi" w:cstheme="majorHAnsi"/>
        </w:rPr>
      </w:pPr>
    </w:p>
    <w:p w14:paraId="7132B769" w14:textId="4BFFA064" w:rsidR="008C5151" w:rsidRPr="00B92F64" w:rsidRDefault="008C5151" w:rsidP="008C5151">
      <w:pPr>
        <w:pStyle w:val="AppMinorSubHead"/>
        <w:rPr>
          <w:rFonts w:asciiTheme="majorHAnsi" w:hAnsiTheme="majorHAnsi" w:cstheme="majorHAnsi"/>
        </w:rPr>
      </w:pPr>
      <w:bookmarkStart w:id="13" w:name="_Toc444271805"/>
      <w:r w:rsidRPr="00B92F64">
        <w:rPr>
          <w:rFonts w:asciiTheme="majorHAnsi" w:hAnsiTheme="majorHAnsi" w:cstheme="majorHAnsi"/>
        </w:rPr>
        <w:t>Round 2</w:t>
      </w:r>
      <w:r w:rsidR="000F34B6" w:rsidRPr="00B92F64">
        <w:rPr>
          <w:rFonts w:asciiTheme="majorHAnsi" w:hAnsiTheme="majorHAnsi" w:cstheme="majorHAnsi"/>
        </w:rPr>
        <w:t xml:space="preserve"> (Mild to moderate)</w:t>
      </w:r>
      <w:bookmarkEnd w:id="13"/>
    </w:p>
    <w:p w14:paraId="445AA055" w14:textId="77777777" w:rsidR="00EF4D9C" w:rsidRPr="00B92F64" w:rsidRDefault="00EF4D9C" w:rsidP="00EF4D9C">
      <w:pPr>
        <w:jc w:val="center"/>
        <w:rPr>
          <w:rFonts w:asciiTheme="majorHAnsi" w:hAnsiTheme="majorHAnsi" w:cstheme="majorHAnsi"/>
        </w:rPr>
      </w:pPr>
      <w:proofErr w:type="spellStart"/>
      <w:r w:rsidRPr="00B92F64">
        <w:rPr>
          <w:rFonts w:asciiTheme="majorHAnsi" w:hAnsiTheme="majorHAnsi" w:cstheme="majorHAnsi"/>
        </w:rPr>
        <w:t>MHLD</w:t>
      </w:r>
      <w:proofErr w:type="spellEnd"/>
      <w:r w:rsidRPr="00B92F64">
        <w:rPr>
          <w:rFonts w:asciiTheme="majorHAnsi" w:hAnsiTheme="majorHAnsi" w:cstheme="majorHAnsi"/>
        </w:rPr>
        <w:t xml:space="preserve"> CONSENSUS QUESTIONNAIRE</w:t>
      </w:r>
    </w:p>
    <w:tbl>
      <w:tblPr>
        <w:tblStyle w:val="TableGrid"/>
        <w:tblW w:w="0" w:type="auto"/>
        <w:tblLook w:val="04A0" w:firstRow="1" w:lastRow="0" w:firstColumn="1" w:lastColumn="0" w:noHBand="0" w:noVBand="1"/>
      </w:tblPr>
      <w:tblGrid>
        <w:gridCol w:w="4508"/>
        <w:gridCol w:w="4508"/>
      </w:tblGrid>
      <w:tr w:rsidR="00EF4D9C" w:rsidRPr="00B92F64" w14:paraId="6BEACC3A" w14:textId="77777777" w:rsidTr="00EF4D9C">
        <w:tc>
          <w:tcPr>
            <w:tcW w:w="4508" w:type="dxa"/>
          </w:tcPr>
          <w:p w14:paraId="63C5B1FF" w14:textId="77777777" w:rsidR="00EF4D9C" w:rsidRPr="00B92F64" w:rsidRDefault="00EF4D9C" w:rsidP="00EF4D9C">
            <w:pPr>
              <w:rPr>
                <w:rFonts w:asciiTheme="majorHAnsi" w:hAnsiTheme="majorHAnsi" w:cstheme="majorHAnsi"/>
              </w:rPr>
            </w:pPr>
            <w:r w:rsidRPr="00B92F64">
              <w:rPr>
                <w:rFonts w:asciiTheme="majorHAnsi" w:hAnsiTheme="majorHAnsi" w:cstheme="majorHAnsi"/>
              </w:rPr>
              <w:t>Name:</w:t>
            </w:r>
          </w:p>
        </w:tc>
        <w:tc>
          <w:tcPr>
            <w:tcW w:w="4508" w:type="dxa"/>
          </w:tcPr>
          <w:p w14:paraId="324A6AAA" w14:textId="77777777" w:rsidR="00EF4D9C" w:rsidRPr="00B92F64" w:rsidRDefault="00EF4D9C" w:rsidP="00EF4D9C">
            <w:pPr>
              <w:rPr>
                <w:rFonts w:asciiTheme="majorHAnsi" w:hAnsiTheme="majorHAnsi" w:cstheme="majorHAnsi"/>
              </w:rPr>
            </w:pPr>
            <w:r w:rsidRPr="00B92F64">
              <w:rPr>
                <w:rFonts w:asciiTheme="majorHAnsi" w:hAnsiTheme="majorHAnsi" w:cstheme="majorHAnsi"/>
              </w:rPr>
              <w:t>Date:</w:t>
            </w:r>
          </w:p>
        </w:tc>
      </w:tr>
    </w:tbl>
    <w:p w14:paraId="29A9D06C" w14:textId="77777777" w:rsidR="00EF4D9C" w:rsidRPr="00B92F64" w:rsidRDefault="00EF4D9C" w:rsidP="00EF4D9C">
      <w:pPr>
        <w:jc w:val="center"/>
        <w:rPr>
          <w:rFonts w:asciiTheme="majorHAnsi" w:hAnsiTheme="majorHAnsi" w:cstheme="majorHAnsi"/>
          <w:b/>
        </w:rPr>
      </w:pPr>
    </w:p>
    <w:p w14:paraId="72AD82BE" w14:textId="77777777" w:rsidR="00EF4D9C" w:rsidRPr="00B92F64" w:rsidRDefault="00EF4D9C" w:rsidP="00EF4D9C">
      <w:pPr>
        <w:jc w:val="center"/>
        <w:rPr>
          <w:rFonts w:asciiTheme="majorHAnsi" w:hAnsiTheme="majorHAnsi" w:cstheme="majorHAnsi"/>
          <w:b/>
        </w:rPr>
      </w:pPr>
      <w:r w:rsidRPr="00B92F64">
        <w:rPr>
          <w:rFonts w:asciiTheme="majorHAnsi" w:hAnsiTheme="majorHAnsi" w:cstheme="majorHAnsi"/>
          <w:b/>
        </w:rPr>
        <w:t>Adaptations to psychological interventions for people with mild to moderate LD</w:t>
      </w:r>
    </w:p>
    <w:p w14:paraId="057DA61E" w14:textId="77777777" w:rsidR="00EF4D9C" w:rsidRPr="00B92F64" w:rsidRDefault="00EF4D9C" w:rsidP="00EF4D9C">
      <w:pPr>
        <w:jc w:val="both"/>
        <w:rPr>
          <w:rFonts w:asciiTheme="majorHAnsi" w:hAnsiTheme="majorHAnsi" w:cstheme="majorHAnsi"/>
        </w:rPr>
      </w:pPr>
      <w:r w:rsidRPr="00B92F64">
        <w:rPr>
          <w:rFonts w:asciiTheme="majorHAnsi" w:hAnsiTheme="majorHAnsi" w:cstheme="majorHAnsi"/>
        </w:rPr>
        <w:t xml:space="preserve">The following statements concern suggested adaptations to, and important considerations during the administration of, psychological interventions to treat mental health difficulties in people with a </w:t>
      </w:r>
      <w:r w:rsidRPr="00B92F64">
        <w:rPr>
          <w:rFonts w:asciiTheme="majorHAnsi" w:hAnsiTheme="majorHAnsi" w:cstheme="majorHAnsi"/>
          <w:b/>
        </w:rPr>
        <w:t>mild or moderate</w:t>
      </w:r>
      <w:r w:rsidRPr="00B92F64">
        <w:rPr>
          <w:rFonts w:asciiTheme="majorHAnsi" w:hAnsiTheme="majorHAnsi" w:cstheme="majorHAnsi"/>
        </w:rPr>
        <w:t xml:space="preserve"> learning disability. </w:t>
      </w:r>
    </w:p>
    <w:p w14:paraId="405A8060" w14:textId="77777777" w:rsidR="00EF4D9C" w:rsidRPr="00B92F64" w:rsidRDefault="00EF4D9C" w:rsidP="00EF4D9C">
      <w:pPr>
        <w:jc w:val="both"/>
        <w:rPr>
          <w:rFonts w:asciiTheme="majorHAnsi" w:hAnsiTheme="majorHAnsi" w:cstheme="majorHAnsi"/>
        </w:rPr>
      </w:pPr>
      <w:r w:rsidRPr="00B92F64">
        <w:rPr>
          <w:rFonts w:asciiTheme="majorHAnsi" w:hAnsiTheme="majorHAnsi" w:cstheme="majorHAnsi"/>
        </w:rPr>
        <w:t xml:space="preserve">Recommendations about adaptations to psychological interventions will be informed from the nominal group statements in which there is at least 80% agreement. These ‘adaptation’ recommendations will follow initial recommendations about which psychological interventions should be considered in those with mild to moderate LD and a mental health problem which will be based on the evidence presented to the committee (draft recommendations will be discussed with the group). </w:t>
      </w:r>
    </w:p>
    <w:p w14:paraId="6AFBB48B" w14:textId="7FC4E8F4" w:rsidR="00EF4D9C" w:rsidRPr="00B92F64" w:rsidRDefault="00EF4D9C" w:rsidP="00EF4D9C">
      <w:pPr>
        <w:jc w:val="both"/>
        <w:rPr>
          <w:rFonts w:asciiTheme="majorHAnsi" w:hAnsiTheme="majorHAnsi" w:cstheme="majorHAnsi"/>
        </w:rPr>
      </w:pPr>
      <w:r w:rsidRPr="00B92F64">
        <w:rPr>
          <w:rFonts w:asciiTheme="majorHAnsi" w:hAnsiTheme="majorHAnsi" w:cstheme="majorHAnsi"/>
        </w:rPr>
        <w:t xml:space="preserve">Statements are split into several sections; General </w:t>
      </w:r>
      <w:r w:rsidR="002B140C">
        <w:rPr>
          <w:rFonts w:asciiTheme="majorHAnsi" w:hAnsiTheme="majorHAnsi" w:cstheme="majorHAnsi"/>
        </w:rPr>
        <w:t xml:space="preserve">(p. </w:t>
      </w:r>
      <w:r w:rsidRPr="00B92F64">
        <w:rPr>
          <w:rFonts w:asciiTheme="majorHAnsi" w:hAnsiTheme="majorHAnsi" w:cstheme="majorHAnsi"/>
        </w:rPr>
        <w:t xml:space="preserve">2), Setting </w:t>
      </w:r>
      <w:r w:rsidR="002B140C">
        <w:rPr>
          <w:rFonts w:asciiTheme="majorHAnsi" w:hAnsiTheme="majorHAnsi" w:cstheme="majorHAnsi"/>
        </w:rPr>
        <w:t xml:space="preserve">(p. </w:t>
      </w:r>
      <w:r w:rsidRPr="00B92F64">
        <w:rPr>
          <w:rFonts w:asciiTheme="majorHAnsi" w:hAnsiTheme="majorHAnsi" w:cstheme="majorHAnsi"/>
        </w:rPr>
        <w:t xml:space="preserve">2), Structure </w:t>
      </w:r>
      <w:r w:rsidR="002B140C">
        <w:rPr>
          <w:rFonts w:asciiTheme="majorHAnsi" w:hAnsiTheme="majorHAnsi" w:cstheme="majorHAnsi"/>
        </w:rPr>
        <w:t xml:space="preserve">(p. </w:t>
      </w:r>
      <w:r w:rsidRPr="00B92F64">
        <w:rPr>
          <w:rFonts w:asciiTheme="majorHAnsi" w:hAnsiTheme="majorHAnsi" w:cstheme="majorHAnsi"/>
        </w:rPr>
        <w:t xml:space="preserve">2-3), Content </w:t>
      </w:r>
      <w:r w:rsidR="002B140C">
        <w:rPr>
          <w:rFonts w:asciiTheme="majorHAnsi" w:hAnsiTheme="majorHAnsi" w:cstheme="majorHAnsi"/>
        </w:rPr>
        <w:t xml:space="preserve">(p. </w:t>
      </w:r>
      <w:r w:rsidRPr="00B92F64">
        <w:rPr>
          <w:rFonts w:asciiTheme="majorHAnsi" w:hAnsiTheme="majorHAnsi" w:cstheme="majorHAnsi"/>
        </w:rPr>
        <w:t xml:space="preserve">4-6) and Involving others </w:t>
      </w:r>
      <w:r w:rsidR="002B140C">
        <w:rPr>
          <w:rFonts w:asciiTheme="majorHAnsi" w:hAnsiTheme="majorHAnsi" w:cstheme="majorHAnsi"/>
        </w:rPr>
        <w:t xml:space="preserve">(p. </w:t>
      </w:r>
      <w:r w:rsidRPr="00B92F64">
        <w:rPr>
          <w:rFonts w:asciiTheme="majorHAnsi" w:hAnsiTheme="majorHAnsi" w:cstheme="majorHAnsi"/>
        </w:rPr>
        <w:t xml:space="preserve">7). Please ensure you have checked both sides of each sheet of paper, so that no items are missed. </w:t>
      </w:r>
    </w:p>
    <w:p w14:paraId="554A383F" w14:textId="77777777" w:rsidR="00EF4D9C" w:rsidRPr="00B92F64" w:rsidRDefault="00EF4D9C" w:rsidP="00EF4D9C">
      <w:pPr>
        <w:jc w:val="both"/>
        <w:rPr>
          <w:rFonts w:asciiTheme="majorHAnsi" w:hAnsiTheme="majorHAnsi" w:cstheme="majorHAnsi"/>
        </w:rPr>
      </w:pPr>
      <w:r w:rsidRPr="00B92F64">
        <w:rPr>
          <w:rFonts w:asciiTheme="majorHAnsi" w:hAnsiTheme="majorHAnsi" w:cstheme="majorHAnsi"/>
        </w:rPr>
        <w:t>For each of the statements please indicate your agreement as to their appropriateness and utility by circling one number in each row. The scale works as follows:</w:t>
      </w:r>
    </w:p>
    <w:p w14:paraId="1B5CBD8D" w14:textId="77777777" w:rsidR="00EF4D9C" w:rsidRPr="00B92F64" w:rsidRDefault="00EF4D9C" w:rsidP="00EF4D9C">
      <w:pPr>
        <w:jc w:val="both"/>
        <w:rPr>
          <w:rFonts w:asciiTheme="majorHAnsi" w:hAnsiTheme="majorHAnsi" w:cstheme="majorHAnsi"/>
        </w:rPr>
      </w:pPr>
      <w:r w:rsidRPr="00B92F64">
        <w:rPr>
          <w:rFonts w:asciiTheme="majorHAnsi" w:hAnsiTheme="majorHAnsi" w:cstheme="majorHAnsi"/>
          <w:b/>
        </w:rPr>
        <w:t>Number 1</w:t>
      </w:r>
      <w:r w:rsidRPr="00B92F64">
        <w:rPr>
          <w:rFonts w:asciiTheme="majorHAnsi" w:hAnsiTheme="majorHAnsi" w:cstheme="majorHAnsi"/>
        </w:rPr>
        <w:t xml:space="preserve">: Strongly </w:t>
      </w:r>
      <w:r w:rsidRPr="00B92F64">
        <w:rPr>
          <w:rFonts w:asciiTheme="majorHAnsi" w:hAnsiTheme="majorHAnsi" w:cstheme="majorHAnsi"/>
          <w:u w:val="single"/>
        </w:rPr>
        <w:t>disagree</w:t>
      </w:r>
      <w:r w:rsidRPr="00B92F64">
        <w:rPr>
          <w:rFonts w:asciiTheme="majorHAnsi" w:hAnsiTheme="majorHAnsi" w:cstheme="majorHAnsi"/>
        </w:rPr>
        <w:t xml:space="preserve"> with this adaptation.</w:t>
      </w:r>
    </w:p>
    <w:p w14:paraId="4FE09CF1" w14:textId="77777777" w:rsidR="00EF4D9C" w:rsidRPr="00B92F64" w:rsidRDefault="00EF4D9C" w:rsidP="00EF4D9C">
      <w:pPr>
        <w:jc w:val="both"/>
        <w:rPr>
          <w:rFonts w:asciiTheme="majorHAnsi" w:hAnsiTheme="majorHAnsi" w:cstheme="majorHAnsi"/>
        </w:rPr>
      </w:pPr>
      <w:r w:rsidRPr="00B92F64">
        <w:rPr>
          <w:rFonts w:asciiTheme="majorHAnsi" w:hAnsiTheme="majorHAnsi" w:cstheme="majorHAnsi"/>
          <w:b/>
        </w:rPr>
        <w:t>Number 5</w:t>
      </w:r>
      <w:r w:rsidRPr="00B92F64">
        <w:rPr>
          <w:rFonts w:asciiTheme="majorHAnsi" w:hAnsiTheme="majorHAnsi" w:cstheme="majorHAnsi"/>
        </w:rPr>
        <w:t>: Neither agree nor disagree.</w:t>
      </w:r>
    </w:p>
    <w:p w14:paraId="76F1B7C4" w14:textId="77777777" w:rsidR="00EF4D9C" w:rsidRPr="00B92F64" w:rsidRDefault="00EF4D9C" w:rsidP="00EF4D9C">
      <w:pPr>
        <w:jc w:val="both"/>
        <w:rPr>
          <w:rFonts w:asciiTheme="majorHAnsi" w:hAnsiTheme="majorHAnsi" w:cstheme="majorHAnsi"/>
        </w:rPr>
      </w:pPr>
      <w:r w:rsidRPr="00B92F64">
        <w:rPr>
          <w:rFonts w:asciiTheme="majorHAnsi" w:hAnsiTheme="majorHAnsi" w:cstheme="majorHAnsi"/>
          <w:b/>
        </w:rPr>
        <w:t>Number 9</w:t>
      </w:r>
      <w:r w:rsidRPr="00B92F64">
        <w:rPr>
          <w:rFonts w:asciiTheme="majorHAnsi" w:hAnsiTheme="majorHAnsi" w:cstheme="majorHAnsi"/>
        </w:rPr>
        <w:t xml:space="preserve">: Strongly </w:t>
      </w:r>
      <w:r w:rsidRPr="00B92F64">
        <w:rPr>
          <w:rFonts w:asciiTheme="majorHAnsi" w:hAnsiTheme="majorHAnsi" w:cstheme="majorHAnsi"/>
          <w:u w:val="single"/>
        </w:rPr>
        <w:t>agree</w:t>
      </w:r>
      <w:r w:rsidRPr="00B92F64">
        <w:rPr>
          <w:rFonts w:asciiTheme="majorHAnsi" w:hAnsiTheme="majorHAnsi" w:cstheme="majorHAnsi"/>
        </w:rPr>
        <w:t xml:space="preserve"> that this is a useful and appropriate adaptation. </w:t>
      </w:r>
    </w:p>
    <w:p w14:paraId="3223E1D3" w14:textId="77777777" w:rsidR="00EF4D9C" w:rsidRPr="00B92F64" w:rsidRDefault="00EF4D9C" w:rsidP="00EF4D9C">
      <w:pPr>
        <w:jc w:val="both"/>
        <w:rPr>
          <w:rFonts w:asciiTheme="majorHAnsi" w:hAnsiTheme="majorHAnsi" w:cstheme="majorHAnsi"/>
        </w:rPr>
      </w:pPr>
      <w:r w:rsidRPr="00B92F64">
        <w:rPr>
          <w:rFonts w:asciiTheme="majorHAnsi" w:hAnsiTheme="majorHAnsi" w:cstheme="majorHAnsi"/>
        </w:rPr>
        <w:t xml:space="preserve">There is also room to provide comments, if you wish. </w:t>
      </w:r>
    </w:p>
    <w:p w14:paraId="259B2CCD" w14:textId="77777777" w:rsidR="00EF4D9C" w:rsidRPr="00B92F64" w:rsidRDefault="00EF4D9C" w:rsidP="00EF4D9C">
      <w:pPr>
        <w:jc w:val="both"/>
        <w:rPr>
          <w:rFonts w:asciiTheme="majorHAnsi" w:hAnsiTheme="majorHAnsi" w:cstheme="majorHAnsi"/>
        </w:rPr>
        <w:sectPr w:rsidR="00EF4D9C" w:rsidRPr="00B92F64" w:rsidSect="00EF4D9C">
          <w:headerReference w:type="default" r:id="rId19"/>
          <w:footerReference w:type="default" r:id="rId20"/>
          <w:pgSz w:w="16838" w:h="11906" w:orient="landscape"/>
          <w:pgMar w:top="1440" w:right="1440" w:bottom="1440" w:left="1440" w:header="708" w:footer="708" w:gutter="0"/>
          <w:cols w:space="708"/>
          <w:docGrid w:linePitch="360"/>
        </w:sectPr>
      </w:pPr>
    </w:p>
    <w:tbl>
      <w:tblPr>
        <w:tblStyle w:val="TableGrid"/>
        <w:tblW w:w="14742" w:type="dxa"/>
        <w:tblLayout w:type="fixed"/>
        <w:tblLook w:val="04A0" w:firstRow="1" w:lastRow="0" w:firstColumn="1" w:lastColumn="0" w:noHBand="0" w:noVBand="1"/>
      </w:tblPr>
      <w:tblGrid>
        <w:gridCol w:w="9185"/>
        <w:gridCol w:w="12"/>
        <w:gridCol w:w="7"/>
        <w:gridCol w:w="596"/>
        <w:gridCol w:w="12"/>
        <w:gridCol w:w="6"/>
        <w:gridCol w:w="597"/>
        <w:gridCol w:w="12"/>
        <w:gridCol w:w="6"/>
        <w:gridCol w:w="615"/>
        <w:gridCol w:w="616"/>
        <w:gridCol w:w="616"/>
        <w:gridCol w:w="616"/>
        <w:gridCol w:w="615"/>
        <w:gridCol w:w="615"/>
        <w:gridCol w:w="616"/>
      </w:tblGrid>
      <w:tr w:rsidR="00EF4D9C" w:rsidRPr="00B92F64" w14:paraId="5A49977C" w14:textId="77777777" w:rsidTr="00EF4D9C">
        <w:tc>
          <w:tcPr>
            <w:tcW w:w="14742" w:type="dxa"/>
            <w:gridSpan w:val="16"/>
          </w:tcPr>
          <w:p w14:paraId="4D128372" w14:textId="77777777" w:rsidR="00EF4D9C" w:rsidRPr="00B92F64" w:rsidRDefault="00EF4D9C" w:rsidP="00EF4D9C">
            <w:pPr>
              <w:jc w:val="center"/>
              <w:rPr>
                <w:rFonts w:asciiTheme="majorHAnsi" w:hAnsiTheme="majorHAnsi" w:cstheme="majorHAnsi"/>
                <w:b/>
              </w:rPr>
            </w:pPr>
            <w:r w:rsidRPr="00B92F64">
              <w:rPr>
                <w:rFonts w:asciiTheme="majorHAnsi" w:hAnsiTheme="majorHAnsi" w:cstheme="majorHAnsi"/>
                <w:b/>
              </w:rPr>
              <w:t>General</w:t>
            </w:r>
          </w:p>
        </w:tc>
      </w:tr>
      <w:tr w:rsidR="00EF4D9C" w:rsidRPr="00B92F64" w14:paraId="34A2B182" w14:textId="77777777" w:rsidTr="00EF4D9C">
        <w:tc>
          <w:tcPr>
            <w:tcW w:w="9190" w:type="dxa"/>
            <w:vMerge w:val="restart"/>
          </w:tcPr>
          <w:p w14:paraId="54455F8A" w14:textId="77777777" w:rsidR="00EF4D9C" w:rsidRPr="00B92F64" w:rsidRDefault="00EF4D9C" w:rsidP="00EF4D9C">
            <w:pPr>
              <w:jc w:val="both"/>
              <w:rPr>
                <w:rFonts w:asciiTheme="majorHAnsi" w:hAnsiTheme="majorHAnsi" w:cstheme="majorHAnsi"/>
                <w:b/>
              </w:rPr>
            </w:pPr>
          </w:p>
        </w:tc>
        <w:tc>
          <w:tcPr>
            <w:tcW w:w="5552" w:type="dxa"/>
            <w:gridSpan w:val="15"/>
          </w:tcPr>
          <w:p w14:paraId="046F15C4" w14:textId="77777777" w:rsidR="00EF4D9C" w:rsidRPr="00B92F64" w:rsidRDefault="00EF4D9C" w:rsidP="00EF4D9C">
            <w:pPr>
              <w:jc w:val="center"/>
              <w:rPr>
                <w:rFonts w:asciiTheme="majorHAnsi" w:hAnsiTheme="majorHAnsi" w:cstheme="majorHAnsi"/>
                <w:b/>
              </w:rPr>
            </w:pPr>
            <w:r w:rsidRPr="00B92F64">
              <w:rPr>
                <w:rFonts w:asciiTheme="majorHAnsi" w:hAnsiTheme="majorHAnsi" w:cstheme="majorHAnsi"/>
                <w:b/>
              </w:rPr>
              <w:t>Scale</w:t>
            </w:r>
          </w:p>
        </w:tc>
      </w:tr>
      <w:tr w:rsidR="00EF4D9C" w:rsidRPr="00B92F64" w14:paraId="2E9E80CE" w14:textId="77777777" w:rsidTr="00EF4D9C">
        <w:tc>
          <w:tcPr>
            <w:tcW w:w="9190" w:type="dxa"/>
            <w:vMerge/>
          </w:tcPr>
          <w:p w14:paraId="60808FA2" w14:textId="77777777" w:rsidR="00EF4D9C" w:rsidRPr="00B92F64" w:rsidRDefault="00EF4D9C" w:rsidP="00EF4D9C">
            <w:pPr>
              <w:jc w:val="both"/>
              <w:rPr>
                <w:rFonts w:asciiTheme="majorHAnsi" w:hAnsiTheme="majorHAnsi" w:cstheme="majorHAnsi"/>
                <w:b/>
              </w:rPr>
            </w:pPr>
          </w:p>
        </w:tc>
        <w:tc>
          <w:tcPr>
            <w:tcW w:w="1858" w:type="dxa"/>
            <w:gridSpan w:val="9"/>
          </w:tcPr>
          <w:p w14:paraId="3F1317AA" w14:textId="77777777" w:rsidR="00EF4D9C" w:rsidRPr="00B92F64" w:rsidRDefault="00EF4D9C" w:rsidP="00EF4D9C">
            <w:pPr>
              <w:jc w:val="both"/>
              <w:rPr>
                <w:rFonts w:asciiTheme="majorHAnsi" w:hAnsiTheme="majorHAnsi" w:cstheme="majorHAnsi"/>
                <w:b/>
              </w:rPr>
            </w:pPr>
            <w:r w:rsidRPr="00B92F64">
              <w:rPr>
                <w:rFonts w:asciiTheme="majorHAnsi" w:hAnsiTheme="majorHAnsi" w:cstheme="majorHAnsi"/>
                <w:b/>
              </w:rPr>
              <w:t>Strongly disagree</w:t>
            </w:r>
          </w:p>
        </w:tc>
        <w:tc>
          <w:tcPr>
            <w:tcW w:w="1848" w:type="dxa"/>
            <w:gridSpan w:val="3"/>
          </w:tcPr>
          <w:p w14:paraId="5A7F981E" w14:textId="77777777" w:rsidR="00EF4D9C" w:rsidRPr="00B92F64" w:rsidRDefault="00EF4D9C" w:rsidP="00EF4D9C">
            <w:pPr>
              <w:jc w:val="both"/>
              <w:rPr>
                <w:rFonts w:asciiTheme="majorHAnsi" w:hAnsiTheme="majorHAnsi" w:cstheme="majorHAnsi"/>
                <w:b/>
              </w:rPr>
            </w:pPr>
          </w:p>
        </w:tc>
        <w:tc>
          <w:tcPr>
            <w:tcW w:w="1846" w:type="dxa"/>
            <w:gridSpan w:val="3"/>
          </w:tcPr>
          <w:p w14:paraId="6BFB9C0D" w14:textId="77777777" w:rsidR="00EF4D9C" w:rsidRPr="00B92F64" w:rsidRDefault="00EF4D9C" w:rsidP="00EF4D9C">
            <w:pPr>
              <w:jc w:val="both"/>
              <w:rPr>
                <w:rFonts w:asciiTheme="majorHAnsi" w:hAnsiTheme="majorHAnsi" w:cstheme="majorHAnsi"/>
                <w:b/>
              </w:rPr>
            </w:pPr>
            <w:r w:rsidRPr="00B92F64">
              <w:rPr>
                <w:rFonts w:asciiTheme="majorHAnsi" w:hAnsiTheme="majorHAnsi" w:cstheme="majorHAnsi"/>
                <w:b/>
              </w:rPr>
              <w:t>Strongly agree</w:t>
            </w:r>
          </w:p>
        </w:tc>
      </w:tr>
      <w:tr w:rsidR="00EF4D9C" w:rsidRPr="00B92F64" w14:paraId="5A53BA11" w14:textId="77777777" w:rsidTr="00EF4D9C">
        <w:tc>
          <w:tcPr>
            <w:tcW w:w="9190" w:type="dxa"/>
          </w:tcPr>
          <w:p w14:paraId="11C02FD6" w14:textId="0451CF59" w:rsidR="00EF4D9C" w:rsidRPr="00B92F64" w:rsidRDefault="00EF4D9C" w:rsidP="00274CB4">
            <w:pPr>
              <w:pStyle w:val="ListParagraph"/>
              <w:numPr>
                <w:ilvl w:val="0"/>
                <w:numId w:val="33"/>
              </w:numPr>
              <w:spacing w:before="0"/>
              <w:rPr>
                <w:rFonts w:asciiTheme="majorHAnsi" w:hAnsiTheme="majorHAnsi" w:cstheme="majorHAnsi"/>
              </w:rPr>
            </w:pPr>
            <w:r w:rsidRPr="00B92F64">
              <w:rPr>
                <w:rFonts w:asciiTheme="majorHAnsi" w:hAnsiTheme="majorHAnsi" w:cstheme="majorHAnsi"/>
              </w:rPr>
              <w:t xml:space="preserve">People with a learning disability may have a broad range of sensory, physical, cognitive and communication difficulties; any adaptations to psychological treatments should be informed by careful assessment of the person and tailored to their needs. </w:t>
            </w:r>
          </w:p>
        </w:tc>
        <w:tc>
          <w:tcPr>
            <w:tcW w:w="615" w:type="dxa"/>
            <w:gridSpan w:val="3"/>
          </w:tcPr>
          <w:p w14:paraId="14F7E5C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0536F69D"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28" w:type="dxa"/>
            <w:gridSpan w:val="3"/>
          </w:tcPr>
          <w:p w14:paraId="289F870E"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B0CE966"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962A23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7F58EE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27881AD"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413751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97F790C"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3E6D79DF" w14:textId="77777777" w:rsidTr="00EF4D9C">
        <w:tc>
          <w:tcPr>
            <w:tcW w:w="14742" w:type="dxa"/>
            <w:gridSpan w:val="16"/>
          </w:tcPr>
          <w:p w14:paraId="59160FEA" w14:textId="77777777" w:rsidR="00EF4D9C" w:rsidRPr="00B92F64" w:rsidRDefault="00EF4D9C" w:rsidP="00EF4D9C">
            <w:pPr>
              <w:jc w:val="both"/>
              <w:rPr>
                <w:rFonts w:asciiTheme="majorHAnsi" w:hAnsiTheme="majorHAnsi" w:cstheme="majorHAnsi"/>
              </w:rPr>
            </w:pPr>
            <w:r w:rsidRPr="00B92F64">
              <w:rPr>
                <w:rFonts w:asciiTheme="majorHAnsi" w:hAnsiTheme="majorHAnsi" w:cstheme="majorHAnsi"/>
              </w:rPr>
              <w:t xml:space="preserve">Comments: </w:t>
            </w:r>
          </w:p>
        </w:tc>
      </w:tr>
      <w:tr w:rsidR="00EF4D9C" w:rsidRPr="00B92F64" w14:paraId="74C2245C" w14:textId="77777777" w:rsidTr="00EF4D9C">
        <w:tc>
          <w:tcPr>
            <w:tcW w:w="14742" w:type="dxa"/>
            <w:gridSpan w:val="16"/>
          </w:tcPr>
          <w:p w14:paraId="08E92F24" w14:textId="77777777" w:rsidR="00EF4D9C" w:rsidRPr="00B92F64" w:rsidRDefault="00EF4D9C" w:rsidP="00EF4D9C">
            <w:pPr>
              <w:jc w:val="center"/>
              <w:rPr>
                <w:rFonts w:asciiTheme="majorHAnsi" w:hAnsiTheme="majorHAnsi" w:cstheme="majorHAnsi"/>
                <w:b/>
              </w:rPr>
            </w:pPr>
            <w:r w:rsidRPr="00B92F64">
              <w:rPr>
                <w:rFonts w:asciiTheme="majorHAnsi" w:hAnsiTheme="majorHAnsi" w:cstheme="majorHAnsi"/>
                <w:b/>
              </w:rPr>
              <w:t>Setting</w:t>
            </w:r>
          </w:p>
        </w:tc>
      </w:tr>
      <w:tr w:rsidR="00EF4D9C" w:rsidRPr="00B92F64" w14:paraId="2170B1A7" w14:textId="77777777" w:rsidTr="00EF4D9C">
        <w:tc>
          <w:tcPr>
            <w:tcW w:w="9190" w:type="dxa"/>
            <w:vMerge w:val="restart"/>
          </w:tcPr>
          <w:p w14:paraId="56F9C4AC" w14:textId="77777777" w:rsidR="00EF4D9C" w:rsidRPr="00B92F64" w:rsidRDefault="00EF4D9C" w:rsidP="00EF4D9C">
            <w:pPr>
              <w:jc w:val="both"/>
              <w:rPr>
                <w:rFonts w:asciiTheme="majorHAnsi" w:hAnsiTheme="majorHAnsi" w:cstheme="majorHAnsi"/>
                <w:b/>
              </w:rPr>
            </w:pPr>
            <w:r w:rsidRPr="00B92F64">
              <w:rPr>
                <w:rFonts w:asciiTheme="majorHAnsi" w:hAnsiTheme="majorHAnsi" w:cstheme="majorHAnsi"/>
                <w:b/>
              </w:rPr>
              <w:t xml:space="preserve">Statements relating to adaptations to the setting in which psychological interventions may be provided for people with learning disabilities and mental health problems. </w:t>
            </w:r>
          </w:p>
        </w:tc>
        <w:tc>
          <w:tcPr>
            <w:tcW w:w="5552" w:type="dxa"/>
            <w:gridSpan w:val="15"/>
          </w:tcPr>
          <w:p w14:paraId="46FAE003" w14:textId="77777777" w:rsidR="00EF4D9C" w:rsidRPr="00B92F64" w:rsidRDefault="00EF4D9C" w:rsidP="00EF4D9C">
            <w:pPr>
              <w:jc w:val="center"/>
              <w:rPr>
                <w:rFonts w:asciiTheme="majorHAnsi" w:hAnsiTheme="majorHAnsi" w:cstheme="majorHAnsi"/>
                <w:b/>
              </w:rPr>
            </w:pPr>
            <w:r w:rsidRPr="00B92F64">
              <w:rPr>
                <w:rFonts w:asciiTheme="majorHAnsi" w:hAnsiTheme="majorHAnsi" w:cstheme="majorHAnsi"/>
                <w:b/>
              </w:rPr>
              <w:t>Scale</w:t>
            </w:r>
          </w:p>
        </w:tc>
      </w:tr>
      <w:tr w:rsidR="00EF4D9C" w:rsidRPr="00B92F64" w14:paraId="5A994C72" w14:textId="77777777" w:rsidTr="00EF4D9C">
        <w:tc>
          <w:tcPr>
            <w:tcW w:w="9190" w:type="dxa"/>
            <w:vMerge/>
          </w:tcPr>
          <w:p w14:paraId="7B5C0FFB" w14:textId="77777777" w:rsidR="00EF4D9C" w:rsidRPr="00B92F64" w:rsidRDefault="00EF4D9C" w:rsidP="00EF4D9C">
            <w:pPr>
              <w:jc w:val="both"/>
              <w:rPr>
                <w:rFonts w:asciiTheme="majorHAnsi" w:hAnsiTheme="majorHAnsi" w:cstheme="majorHAnsi"/>
              </w:rPr>
            </w:pPr>
          </w:p>
        </w:tc>
        <w:tc>
          <w:tcPr>
            <w:tcW w:w="1858" w:type="dxa"/>
            <w:gridSpan w:val="9"/>
          </w:tcPr>
          <w:p w14:paraId="15DE18DB" w14:textId="77777777" w:rsidR="00EF4D9C" w:rsidRPr="00B92F64" w:rsidRDefault="00EF4D9C" w:rsidP="00EF4D9C">
            <w:pPr>
              <w:jc w:val="both"/>
              <w:rPr>
                <w:rFonts w:asciiTheme="majorHAnsi" w:hAnsiTheme="majorHAnsi" w:cstheme="majorHAnsi"/>
              </w:rPr>
            </w:pPr>
            <w:r w:rsidRPr="00B92F64">
              <w:rPr>
                <w:rFonts w:asciiTheme="majorHAnsi" w:hAnsiTheme="majorHAnsi" w:cstheme="majorHAnsi"/>
                <w:b/>
              </w:rPr>
              <w:t>Strongly disagree</w:t>
            </w:r>
          </w:p>
        </w:tc>
        <w:tc>
          <w:tcPr>
            <w:tcW w:w="1848" w:type="dxa"/>
            <w:gridSpan w:val="3"/>
          </w:tcPr>
          <w:p w14:paraId="046C4907" w14:textId="77777777" w:rsidR="00EF4D9C" w:rsidRPr="00B92F64" w:rsidRDefault="00EF4D9C" w:rsidP="00EF4D9C">
            <w:pPr>
              <w:jc w:val="both"/>
              <w:rPr>
                <w:rFonts w:asciiTheme="majorHAnsi" w:hAnsiTheme="majorHAnsi" w:cstheme="majorHAnsi"/>
              </w:rPr>
            </w:pPr>
          </w:p>
        </w:tc>
        <w:tc>
          <w:tcPr>
            <w:tcW w:w="1846" w:type="dxa"/>
            <w:gridSpan w:val="3"/>
          </w:tcPr>
          <w:p w14:paraId="493A3F40" w14:textId="77777777" w:rsidR="00EF4D9C" w:rsidRPr="00B92F64" w:rsidRDefault="00EF4D9C" w:rsidP="00EF4D9C">
            <w:pPr>
              <w:jc w:val="both"/>
              <w:rPr>
                <w:rFonts w:asciiTheme="majorHAnsi" w:hAnsiTheme="majorHAnsi" w:cstheme="majorHAnsi"/>
              </w:rPr>
            </w:pPr>
            <w:r w:rsidRPr="00B92F64">
              <w:rPr>
                <w:rFonts w:asciiTheme="majorHAnsi" w:hAnsiTheme="majorHAnsi" w:cstheme="majorHAnsi"/>
                <w:b/>
              </w:rPr>
              <w:t>Strongly agree</w:t>
            </w:r>
          </w:p>
        </w:tc>
      </w:tr>
      <w:tr w:rsidR="00EF4D9C" w:rsidRPr="00B92F64" w14:paraId="27187255" w14:textId="77777777" w:rsidTr="00EF4D9C">
        <w:tc>
          <w:tcPr>
            <w:tcW w:w="9190" w:type="dxa"/>
          </w:tcPr>
          <w:p w14:paraId="46169538" w14:textId="77777777" w:rsidR="00EF4D9C" w:rsidRPr="00B92F64" w:rsidRDefault="00EF4D9C" w:rsidP="00274CB4">
            <w:pPr>
              <w:pStyle w:val="ListParagraph"/>
              <w:numPr>
                <w:ilvl w:val="0"/>
                <w:numId w:val="30"/>
              </w:numPr>
              <w:spacing w:before="0"/>
              <w:rPr>
                <w:rFonts w:asciiTheme="majorHAnsi" w:hAnsiTheme="majorHAnsi" w:cstheme="majorHAnsi"/>
              </w:rPr>
            </w:pPr>
            <w:r w:rsidRPr="00B92F64">
              <w:rPr>
                <w:rFonts w:asciiTheme="majorHAnsi" w:hAnsiTheme="majorHAnsi" w:cstheme="majorHAnsi"/>
              </w:rPr>
              <w:t xml:space="preserve">Ensure that the chosen setting provides sufficient privacy (such as when offering treatment on an outreach basis). </w:t>
            </w:r>
          </w:p>
        </w:tc>
        <w:tc>
          <w:tcPr>
            <w:tcW w:w="615" w:type="dxa"/>
            <w:gridSpan w:val="3"/>
          </w:tcPr>
          <w:p w14:paraId="6B675D1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776AE35D"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28" w:type="dxa"/>
            <w:gridSpan w:val="3"/>
          </w:tcPr>
          <w:p w14:paraId="5AA166FC"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CF8C9A7"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6F5D1263"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097509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7FB3E4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C90A43F"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3F9F42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08E5E91E" w14:textId="77777777" w:rsidTr="00EF4D9C">
        <w:tc>
          <w:tcPr>
            <w:tcW w:w="14742" w:type="dxa"/>
            <w:gridSpan w:val="16"/>
          </w:tcPr>
          <w:p w14:paraId="6FE6EB83" w14:textId="77777777" w:rsidR="00EF4D9C" w:rsidRPr="00B92F64" w:rsidRDefault="00EF4D9C" w:rsidP="00EF4D9C">
            <w:pPr>
              <w:jc w:val="both"/>
              <w:rPr>
                <w:rFonts w:asciiTheme="majorHAnsi" w:hAnsiTheme="majorHAnsi" w:cstheme="majorHAnsi"/>
              </w:rPr>
            </w:pPr>
            <w:r w:rsidRPr="00B92F64">
              <w:rPr>
                <w:rFonts w:asciiTheme="majorHAnsi" w:hAnsiTheme="majorHAnsi" w:cstheme="majorHAnsi"/>
              </w:rPr>
              <w:t>Comments:</w:t>
            </w:r>
          </w:p>
        </w:tc>
      </w:tr>
      <w:tr w:rsidR="00EF4D9C" w:rsidRPr="00B92F64" w14:paraId="239B663E" w14:textId="77777777" w:rsidTr="00EF4D9C">
        <w:tc>
          <w:tcPr>
            <w:tcW w:w="9190" w:type="dxa"/>
          </w:tcPr>
          <w:p w14:paraId="772CE65B" w14:textId="1862DBAA" w:rsidR="00EF4D9C" w:rsidRPr="00B92F64" w:rsidRDefault="00EF4D9C" w:rsidP="00274CB4">
            <w:pPr>
              <w:pStyle w:val="ListParagraph"/>
              <w:numPr>
                <w:ilvl w:val="0"/>
                <w:numId w:val="30"/>
              </w:numPr>
              <w:spacing w:before="0"/>
              <w:rPr>
                <w:rFonts w:asciiTheme="majorHAnsi" w:hAnsiTheme="majorHAnsi" w:cstheme="majorHAnsi"/>
                <w:b/>
              </w:rPr>
            </w:pPr>
            <w:r w:rsidRPr="00B92F64">
              <w:rPr>
                <w:rFonts w:asciiTheme="majorHAnsi" w:hAnsiTheme="majorHAnsi" w:cstheme="majorHAnsi"/>
              </w:rPr>
              <w:t xml:space="preserve">When choosing a location for therapy sessions ensure that the person’s needs, for example neurological or physical health problems or sensory sensitivities, are taken into account. </w:t>
            </w:r>
          </w:p>
        </w:tc>
        <w:tc>
          <w:tcPr>
            <w:tcW w:w="615" w:type="dxa"/>
            <w:gridSpan w:val="3"/>
          </w:tcPr>
          <w:p w14:paraId="108E35AF"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3AAE418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28" w:type="dxa"/>
            <w:gridSpan w:val="3"/>
          </w:tcPr>
          <w:p w14:paraId="4A14D8C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CCCD9A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9C6BE92"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889DE40"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C2016C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6171F8C"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022015F"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7F0F2DAB" w14:textId="77777777" w:rsidTr="00EF4D9C">
        <w:tc>
          <w:tcPr>
            <w:tcW w:w="14742" w:type="dxa"/>
            <w:gridSpan w:val="16"/>
          </w:tcPr>
          <w:p w14:paraId="1BAE0C00" w14:textId="77777777" w:rsidR="00EF4D9C" w:rsidRPr="00B92F64" w:rsidRDefault="00EF4D9C" w:rsidP="00EF4D9C">
            <w:pPr>
              <w:jc w:val="both"/>
              <w:rPr>
                <w:rFonts w:asciiTheme="majorHAnsi" w:hAnsiTheme="majorHAnsi" w:cstheme="majorHAnsi"/>
              </w:rPr>
            </w:pPr>
            <w:r w:rsidRPr="00B92F64">
              <w:rPr>
                <w:rFonts w:asciiTheme="majorHAnsi" w:hAnsiTheme="majorHAnsi" w:cstheme="majorHAnsi"/>
              </w:rPr>
              <w:t>Comments:</w:t>
            </w:r>
          </w:p>
        </w:tc>
      </w:tr>
      <w:tr w:rsidR="00EF4D9C" w:rsidRPr="00B92F64" w14:paraId="3D520D52" w14:textId="77777777" w:rsidTr="00EF4D9C">
        <w:tc>
          <w:tcPr>
            <w:tcW w:w="9190" w:type="dxa"/>
          </w:tcPr>
          <w:p w14:paraId="0457F8E1" w14:textId="77777777" w:rsidR="00EF4D9C" w:rsidRPr="00B92F64" w:rsidRDefault="00EF4D9C" w:rsidP="00274CB4">
            <w:pPr>
              <w:pStyle w:val="ListParagraph"/>
              <w:numPr>
                <w:ilvl w:val="0"/>
                <w:numId w:val="30"/>
              </w:numPr>
              <w:spacing w:before="0"/>
              <w:rPr>
                <w:rFonts w:asciiTheme="majorHAnsi" w:hAnsiTheme="majorHAnsi" w:cstheme="majorHAnsi"/>
                <w:b/>
              </w:rPr>
            </w:pPr>
            <w:r w:rsidRPr="00B92F64">
              <w:rPr>
                <w:rFonts w:asciiTheme="majorHAnsi" w:hAnsiTheme="majorHAnsi" w:cstheme="majorHAnsi"/>
              </w:rPr>
              <w:t xml:space="preserve">The mode of delivery of an intervention, for example face-to-face or online, should be decided based on the person’s needs rather than the preference of the service. </w:t>
            </w:r>
          </w:p>
        </w:tc>
        <w:tc>
          <w:tcPr>
            <w:tcW w:w="615" w:type="dxa"/>
            <w:gridSpan w:val="3"/>
          </w:tcPr>
          <w:p w14:paraId="3DF377AD"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4042FA92"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28" w:type="dxa"/>
            <w:gridSpan w:val="3"/>
          </w:tcPr>
          <w:p w14:paraId="64937AE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8DE847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B8C00C6"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506935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84EF0D6"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779E3C2"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A23752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172B0472" w14:textId="77777777" w:rsidTr="00EF4D9C">
        <w:tc>
          <w:tcPr>
            <w:tcW w:w="14742" w:type="dxa"/>
            <w:gridSpan w:val="16"/>
          </w:tcPr>
          <w:p w14:paraId="0FD5C674" w14:textId="77777777" w:rsidR="00EF4D9C" w:rsidRPr="00B92F64" w:rsidRDefault="00EF4D9C" w:rsidP="00EF4D9C">
            <w:pPr>
              <w:jc w:val="both"/>
              <w:rPr>
                <w:rFonts w:asciiTheme="majorHAnsi" w:hAnsiTheme="majorHAnsi" w:cstheme="majorHAnsi"/>
              </w:rPr>
            </w:pPr>
            <w:r w:rsidRPr="00B92F64">
              <w:rPr>
                <w:rFonts w:asciiTheme="majorHAnsi" w:hAnsiTheme="majorHAnsi" w:cstheme="majorHAnsi"/>
              </w:rPr>
              <w:t>Comments:</w:t>
            </w:r>
          </w:p>
        </w:tc>
      </w:tr>
      <w:tr w:rsidR="00EF4D9C" w:rsidRPr="00B92F64" w14:paraId="4E2E96BA" w14:textId="77777777" w:rsidTr="00EF4D9C">
        <w:tc>
          <w:tcPr>
            <w:tcW w:w="14742" w:type="dxa"/>
            <w:gridSpan w:val="16"/>
          </w:tcPr>
          <w:p w14:paraId="685634A5" w14:textId="77777777" w:rsidR="00EF4D9C" w:rsidRPr="00B92F64" w:rsidRDefault="00EF4D9C" w:rsidP="00EF4D9C">
            <w:pPr>
              <w:jc w:val="center"/>
              <w:rPr>
                <w:rFonts w:asciiTheme="majorHAnsi" w:hAnsiTheme="majorHAnsi" w:cstheme="majorHAnsi"/>
                <w:b/>
              </w:rPr>
            </w:pPr>
            <w:r w:rsidRPr="00B92F64">
              <w:rPr>
                <w:rFonts w:asciiTheme="majorHAnsi" w:hAnsiTheme="majorHAnsi" w:cstheme="majorHAnsi"/>
                <w:b/>
              </w:rPr>
              <w:t>Structure</w:t>
            </w:r>
          </w:p>
        </w:tc>
      </w:tr>
      <w:tr w:rsidR="00EF4D9C" w:rsidRPr="00B92F64" w14:paraId="169F3667" w14:textId="77777777" w:rsidTr="00EF4D9C">
        <w:tc>
          <w:tcPr>
            <w:tcW w:w="9190" w:type="dxa"/>
            <w:vMerge w:val="restart"/>
          </w:tcPr>
          <w:p w14:paraId="6C592FEA" w14:textId="77777777" w:rsidR="00EF4D9C" w:rsidRPr="00B92F64" w:rsidRDefault="00EF4D9C" w:rsidP="00EF4D9C">
            <w:pPr>
              <w:rPr>
                <w:rFonts w:asciiTheme="majorHAnsi" w:hAnsiTheme="majorHAnsi" w:cstheme="majorHAnsi"/>
                <w:b/>
              </w:rPr>
            </w:pPr>
            <w:r w:rsidRPr="00B92F64">
              <w:rPr>
                <w:rFonts w:asciiTheme="majorHAnsi" w:hAnsiTheme="majorHAnsi" w:cstheme="majorHAnsi"/>
                <w:b/>
              </w:rPr>
              <w:t>Statements relating to adaptations to the structure of psychological interventions provided to people with learning disabilities and mental health problems.</w:t>
            </w:r>
          </w:p>
        </w:tc>
        <w:tc>
          <w:tcPr>
            <w:tcW w:w="5552" w:type="dxa"/>
            <w:gridSpan w:val="15"/>
          </w:tcPr>
          <w:p w14:paraId="349015C0" w14:textId="77777777" w:rsidR="00EF4D9C" w:rsidRPr="00B92F64" w:rsidRDefault="00EF4D9C" w:rsidP="00EF4D9C">
            <w:pPr>
              <w:jc w:val="center"/>
              <w:rPr>
                <w:rFonts w:asciiTheme="majorHAnsi" w:hAnsiTheme="majorHAnsi" w:cstheme="majorHAnsi"/>
                <w:b/>
              </w:rPr>
            </w:pPr>
            <w:r w:rsidRPr="00B92F64">
              <w:rPr>
                <w:rFonts w:asciiTheme="majorHAnsi" w:hAnsiTheme="majorHAnsi" w:cstheme="majorHAnsi"/>
                <w:b/>
              </w:rPr>
              <w:t>Scale</w:t>
            </w:r>
          </w:p>
        </w:tc>
      </w:tr>
      <w:tr w:rsidR="00EF4D9C" w:rsidRPr="00B92F64" w14:paraId="77CE8369" w14:textId="77777777" w:rsidTr="00EF4D9C">
        <w:tc>
          <w:tcPr>
            <w:tcW w:w="9190" w:type="dxa"/>
            <w:vMerge/>
          </w:tcPr>
          <w:p w14:paraId="74F6C41D" w14:textId="77777777" w:rsidR="00EF4D9C" w:rsidRPr="00B92F64" w:rsidRDefault="00EF4D9C" w:rsidP="00EF4D9C">
            <w:pPr>
              <w:jc w:val="center"/>
              <w:rPr>
                <w:rFonts w:asciiTheme="majorHAnsi" w:hAnsiTheme="majorHAnsi" w:cstheme="majorHAnsi"/>
                <w:b/>
              </w:rPr>
            </w:pPr>
          </w:p>
        </w:tc>
        <w:tc>
          <w:tcPr>
            <w:tcW w:w="1858" w:type="dxa"/>
            <w:gridSpan w:val="9"/>
          </w:tcPr>
          <w:p w14:paraId="39CE7D4E" w14:textId="77777777" w:rsidR="00EF4D9C" w:rsidRPr="00B92F64" w:rsidRDefault="00EF4D9C" w:rsidP="00EF4D9C">
            <w:pPr>
              <w:jc w:val="center"/>
              <w:rPr>
                <w:rFonts w:asciiTheme="majorHAnsi" w:hAnsiTheme="majorHAnsi" w:cstheme="majorHAnsi"/>
                <w:b/>
              </w:rPr>
            </w:pPr>
            <w:r w:rsidRPr="00B92F64">
              <w:rPr>
                <w:rFonts w:asciiTheme="majorHAnsi" w:hAnsiTheme="majorHAnsi" w:cstheme="majorHAnsi"/>
                <w:b/>
              </w:rPr>
              <w:t>Strongly disagree</w:t>
            </w:r>
          </w:p>
        </w:tc>
        <w:tc>
          <w:tcPr>
            <w:tcW w:w="1848" w:type="dxa"/>
            <w:gridSpan w:val="3"/>
          </w:tcPr>
          <w:p w14:paraId="41A9DB0C" w14:textId="77777777" w:rsidR="00EF4D9C" w:rsidRPr="00B92F64" w:rsidRDefault="00EF4D9C" w:rsidP="00EF4D9C">
            <w:pPr>
              <w:jc w:val="center"/>
              <w:rPr>
                <w:rFonts w:asciiTheme="majorHAnsi" w:hAnsiTheme="majorHAnsi" w:cstheme="majorHAnsi"/>
                <w:b/>
              </w:rPr>
            </w:pPr>
          </w:p>
        </w:tc>
        <w:tc>
          <w:tcPr>
            <w:tcW w:w="1846" w:type="dxa"/>
            <w:gridSpan w:val="3"/>
          </w:tcPr>
          <w:p w14:paraId="2C4540AA" w14:textId="77777777" w:rsidR="00EF4D9C" w:rsidRPr="00B92F64" w:rsidRDefault="00EF4D9C" w:rsidP="00EF4D9C">
            <w:pPr>
              <w:jc w:val="center"/>
              <w:rPr>
                <w:rFonts w:asciiTheme="majorHAnsi" w:hAnsiTheme="majorHAnsi" w:cstheme="majorHAnsi"/>
                <w:b/>
              </w:rPr>
            </w:pPr>
            <w:r w:rsidRPr="00B92F64">
              <w:rPr>
                <w:rFonts w:asciiTheme="majorHAnsi" w:hAnsiTheme="majorHAnsi" w:cstheme="majorHAnsi"/>
                <w:b/>
              </w:rPr>
              <w:t>Strongly agree</w:t>
            </w:r>
          </w:p>
        </w:tc>
      </w:tr>
      <w:tr w:rsidR="00EF4D9C" w:rsidRPr="00B92F64" w14:paraId="439DB39F" w14:textId="77777777" w:rsidTr="00EF4D9C">
        <w:tc>
          <w:tcPr>
            <w:tcW w:w="9190" w:type="dxa"/>
          </w:tcPr>
          <w:p w14:paraId="48944230" w14:textId="77777777" w:rsidR="00EF4D9C" w:rsidRPr="00B92F64" w:rsidRDefault="00EF4D9C" w:rsidP="00274CB4">
            <w:pPr>
              <w:pStyle w:val="ListParagraph"/>
              <w:numPr>
                <w:ilvl w:val="0"/>
                <w:numId w:val="31"/>
              </w:numPr>
              <w:spacing w:before="0"/>
              <w:rPr>
                <w:rFonts w:asciiTheme="majorHAnsi" w:hAnsiTheme="majorHAnsi" w:cstheme="majorHAnsi"/>
                <w:b/>
              </w:rPr>
            </w:pPr>
            <w:r w:rsidRPr="00B92F64">
              <w:rPr>
                <w:rFonts w:asciiTheme="majorHAnsi" w:hAnsiTheme="majorHAnsi" w:cstheme="majorHAnsi"/>
              </w:rPr>
              <w:t xml:space="preserve">The choice of intervention and introduction of adaptations should be informed by the person’s strengths and weaknesses identified during assessment, drawing on areas of relative strength as much as possible. </w:t>
            </w:r>
          </w:p>
        </w:tc>
        <w:tc>
          <w:tcPr>
            <w:tcW w:w="615" w:type="dxa"/>
            <w:gridSpan w:val="3"/>
          </w:tcPr>
          <w:p w14:paraId="7ABC0CC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1B42B98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28" w:type="dxa"/>
            <w:gridSpan w:val="3"/>
          </w:tcPr>
          <w:p w14:paraId="69D479D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752E202"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61B5235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D19BEC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5FB8FA5C"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669976D"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BE3220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7AFA9FA8" w14:textId="77777777" w:rsidTr="00EF4D9C">
        <w:tc>
          <w:tcPr>
            <w:tcW w:w="14742" w:type="dxa"/>
            <w:gridSpan w:val="16"/>
          </w:tcPr>
          <w:p w14:paraId="1400BA60" w14:textId="77777777" w:rsidR="00EF4D9C" w:rsidRPr="00B92F64" w:rsidRDefault="00EF4D9C" w:rsidP="00EF4D9C">
            <w:pPr>
              <w:rPr>
                <w:rFonts w:asciiTheme="majorHAnsi" w:hAnsiTheme="majorHAnsi" w:cstheme="majorHAnsi"/>
              </w:rPr>
            </w:pPr>
            <w:r w:rsidRPr="00B92F64">
              <w:rPr>
                <w:rFonts w:asciiTheme="majorHAnsi" w:hAnsiTheme="majorHAnsi" w:cstheme="majorHAnsi"/>
              </w:rPr>
              <w:t>Comments:</w:t>
            </w:r>
          </w:p>
        </w:tc>
      </w:tr>
      <w:tr w:rsidR="00EF4D9C" w:rsidRPr="00B92F64" w14:paraId="487DB016" w14:textId="77777777" w:rsidTr="00EF4D9C">
        <w:tc>
          <w:tcPr>
            <w:tcW w:w="9190" w:type="dxa"/>
          </w:tcPr>
          <w:p w14:paraId="7BCBE55E" w14:textId="77777777" w:rsidR="00EF4D9C" w:rsidRPr="00B92F64" w:rsidRDefault="00EF4D9C" w:rsidP="00274CB4">
            <w:pPr>
              <w:pStyle w:val="ListParagraph"/>
              <w:numPr>
                <w:ilvl w:val="0"/>
                <w:numId w:val="31"/>
              </w:numPr>
              <w:spacing w:before="0"/>
              <w:rPr>
                <w:rFonts w:asciiTheme="majorHAnsi" w:hAnsiTheme="majorHAnsi" w:cstheme="majorHAnsi"/>
                <w:b/>
              </w:rPr>
            </w:pPr>
            <w:r w:rsidRPr="00B92F64">
              <w:rPr>
                <w:rFonts w:asciiTheme="majorHAnsi" w:hAnsiTheme="majorHAnsi" w:cstheme="majorHAnsi"/>
              </w:rPr>
              <w:t xml:space="preserve">When establishing a treatment plan and scheduling appointments, whether routine is important to, or would be helpful for, the person should be taken into account. </w:t>
            </w:r>
          </w:p>
        </w:tc>
        <w:tc>
          <w:tcPr>
            <w:tcW w:w="615" w:type="dxa"/>
            <w:gridSpan w:val="3"/>
          </w:tcPr>
          <w:p w14:paraId="582B325F"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0C383DA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28" w:type="dxa"/>
            <w:gridSpan w:val="3"/>
          </w:tcPr>
          <w:p w14:paraId="64A2130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8C0A17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0FF860F"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5C6C4E3"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57C37B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9716B9F"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F3AA94C"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5A444844" w14:textId="77777777" w:rsidTr="00EF4D9C">
        <w:tc>
          <w:tcPr>
            <w:tcW w:w="14742" w:type="dxa"/>
            <w:gridSpan w:val="16"/>
          </w:tcPr>
          <w:p w14:paraId="18D90FEA" w14:textId="77777777" w:rsidR="00EF4D9C" w:rsidRPr="00B92F64" w:rsidRDefault="00EF4D9C" w:rsidP="00EF4D9C">
            <w:pPr>
              <w:jc w:val="both"/>
              <w:rPr>
                <w:rFonts w:asciiTheme="majorHAnsi" w:hAnsiTheme="majorHAnsi" w:cstheme="majorHAnsi"/>
              </w:rPr>
            </w:pPr>
            <w:r w:rsidRPr="00B92F64">
              <w:rPr>
                <w:rFonts w:asciiTheme="majorHAnsi" w:hAnsiTheme="majorHAnsi" w:cstheme="majorHAnsi"/>
              </w:rPr>
              <w:t>Comments:</w:t>
            </w:r>
          </w:p>
        </w:tc>
      </w:tr>
      <w:tr w:rsidR="00EF4D9C" w:rsidRPr="00B92F64" w14:paraId="16147358" w14:textId="77777777" w:rsidTr="00EF4D9C">
        <w:tc>
          <w:tcPr>
            <w:tcW w:w="9190" w:type="dxa"/>
          </w:tcPr>
          <w:p w14:paraId="089544C1" w14:textId="77777777" w:rsidR="00EF4D9C" w:rsidRPr="00B92F64" w:rsidRDefault="00EF4D9C" w:rsidP="00274CB4">
            <w:pPr>
              <w:pStyle w:val="ListParagraph"/>
              <w:numPr>
                <w:ilvl w:val="0"/>
                <w:numId w:val="31"/>
              </w:numPr>
              <w:spacing w:before="0"/>
              <w:rPr>
                <w:rFonts w:asciiTheme="majorHAnsi" w:hAnsiTheme="majorHAnsi" w:cstheme="majorHAnsi"/>
                <w:b/>
              </w:rPr>
            </w:pPr>
            <w:r w:rsidRPr="00B92F64">
              <w:rPr>
                <w:rFonts w:asciiTheme="majorHAnsi" w:hAnsiTheme="majorHAnsi" w:cstheme="majorHAnsi"/>
              </w:rPr>
              <w:t>For some people with a learning disability, for instance those with autistic traits or memory impairments, scheduling therapy sessions at the same time of day/week and in the same place, and ensuring that sessions follow a consistent format, can be beneficial.</w:t>
            </w:r>
          </w:p>
        </w:tc>
        <w:tc>
          <w:tcPr>
            <w:tcW w:w="615" w:type="dxa"/>
            <w:gridSpan w:val="3"/>
          </w:tcPr>
          <w:p w14:paraId="617B50BD"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52D55E7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28" w:type="dxa"/>
            <w:gridSpan w:val="3"/>
          </w:tcPr>
          <w:p w14:paraId="5E94F196"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304EDD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F2555F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65F4D5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1275C1F"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E05F6B7"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5D6A213"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08631B1F" w14:textId="77777777" w:rsidTr="00EF4D9C">
        <w:tc>
          <w:tcPr>
            <w:tcW w:w="14742" w:type="dxa"/>
            <w:gridSpan w:val="16"/>
          </w:tcPr>
          <w:p w14:paraId="2999B28A" w14:textId="77777777" w:rsidR="00EF4D9C" w:rsidRPr="00B92F64" w:rsidRDefault="00EF4D9C" w:rsidP="00EF4D9C">
            <w:pPr>
              <w:jc w:val="both"/>
              <w:rPr>
                <w:rFonts w:asciiTheme="majorHAnsi" w:hAnsiTheme="majorHAnsi" w:cstheme="majorHAnsi"/>
              </w:rPr>
            </w:pPr>
            <w:r w:rsidRPr="00B92F64">
              <w:rPr>
                <w:rFonts w:asciiTheme="majorHAnsi" w:hAnsiTheme="majorHAnsi" w:cstheme="majorHAnsi"/>
              </w:rPr>
              <w:t>Comments:</w:t>
            </w:r>
          </w:p>
        </w:tc>
      </w:tr>
      <w:tr w:rsidR="00EF4D9C" w:rsidRPr="00B92F64" w14:paraId="76B62284" w14:textId="77777777" w:rsidTr="00EF4D9C">
        <w:tc>
          <w:tcPr>
            <w:tcW w:w="9190" w:type="dxa"/>
          </w:tcPr>
          <w:p w14:paraId="5D143692" w14:textId="77777777" w:rsidR="00EF4D9C" w:rsidRPr="00B92F64" w:rsidRDefault="00EF4D9C" w:rsidP="00274CB4">
            <w:pPr>
              <w:pStyle w:val="ListParagraph"/>
              <w:numPr>
                <w:ilvl w:val="0"/>
                <w:numId w:val="31"/>
              </w:numPr>
              <w:spacing w:before="0"/>
              <w:rPr>
                <w:rFonts w:asciiTheme="majorHAnsi" w:hAnsiTheme="majorHAnsi" w:cstheme="majorHAnsi"/>
                <w:b/>
              </w:rPr>
            </w:pPr>
            <w:r w:rsidRPr="00B92F64">
              <w:rPr>
                <w:rFonts w:asciiTheme="majorHAnsi" w:hAnsiTheme="majorHAnsi" w:cstheme="majorHAnsi"/>
              </w:rPr>
              <w:t>The duration of each therapy session should be modified according to the person’s needs.</w:t>
            </w:r>
          </w:p>
        </w:tc>
        <w:tc>
          <w:tcPr>
            <w:tcW w:w="615" w:type="dxa"/>
            <w:gridSpan w:val="3"/>
          </w:tcPr>
          <w:p w14:paraId="6B7E75B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6D772F9E"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28" w:type="dxa"/>
            <w:gridSpan w:val="3"/>
          </w:tcPr>
          <w:p w14:paraId="106AB28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84F3E0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30A9437"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7E4D262"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7067A94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3D5108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FE81D3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5EF6DC91" w14:textId="77777777" w:rsidTr="00EF4D9C">
        <w:tc>
          <w:tcPr>
            <w:tcW w:w="14742" w:type="dxa"/>
            <w:gridSpan w:val="16"/>
          </w:tcPr>
          <w:p w14:paraId="44572A19" w14:textId="77777777" w:rsidR="00EF4D9C" w:rsidRPr="00B92F64" w:rsidRDefault="00EF4D9C" w:rsidP="00EF4D9C">
            <w:pPr>
              <w:jc w:val="both"/>
              <w:rPr>
                <w:rFonts w:asciiTheme="majorHAnsi" w:hAnsiTheme="majorHAnsi" w:cstheme="majorHAnsi"/>
              </w:rPr>
            </w:pPr>
            <w:r w:rsidRPr="00B92F64">
              <w:rPr>
                <w:rFonts w:asciiTheme="majorHAnsi" w:hAnsiTheme="majorHAnsi" w:cstheme="majorHAnsi"/>
              </w:rPr>
              <w:t>Comments:</w:t>
            </w:r>
          </w:p>
        </w:tc>
      </w:tr>
      <w:tr w:rsidR="00EF4D9C" w:rsidRPr="00B92F64" w14:paraId="4D5FE6B0" w14:textId="77777777" w:rsidTr="00EF4D9C">
        <w:tc>
          <w:tcPr>
            <w:tcW w:w="9190" w:type="dxa"/>
          </w:tcPr>
          <w:p w14:paraId="3F789E90" w14:textId="77777777" w:rsidR="00EF4D9C" w:rsidRPr="00B92F64" w:rsidRDefault="00EF4D9C" w:rsidP="00274CB4">
            <w:pPr>
              <w:pStyle w:val="ListParagraph"/>
              <w:numPr>
                <w:ilvl w:val="0"/>
                <w:numId w:val="31"/>
              </w:numPr>
              <w:spacing w:before="0"/>
              <w:rPr>
                <w:rFonts w:asciiTheme="majorHAnsi" w:hAnsiTheme="majorHAnsi" w:cstheme="majorHAnsi"/>
                <w:b/>
              </w:rPr>
            </w:pPr>
            <w:r w:rsidRPr="00B92F64">
              <w:rPr>
                <w:rFonts w:asciiTheme="majorHAnsi" w:hAnsiTheme="majorHAnsi" w:cstheme="majorHAnsi"/>
              </w:rPr>
              <w:t xml:space="preserve">Therapy sessions may need to be shorter or longer than the standard clinical hour or breaks may need to be provided.  </w:t>
            </w:r>
          </w:p>
        </w:tc>
        <w:tc>
          <w:tcPr>
            <w:tcW w:w="615" w:type="dxa"/>
            <w:gridSpan w:val="3"/>
          </w:tcPr>
          <w:p w14:paraId="1167C5C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551AC6A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28" w:type="dxa"/>
            <w:gridSpan w:val="3"/>
          </w:tcPr>
          <w:p w14:paraId="7F447F7C"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1DBB16F"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6432ACB0"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717D31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8096967"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C1D64A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EABBC33"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748F1138" w14:textId="77777777" w:rsidTr="00EF4D9C">
        <w:tc>
          <w:tcPr>
            <w:tcW w:w="14742" w:type="dxa"/>
            <w:gridSpan w:val="16"/>
          </w:tcPr>
          <w:p w14:paraId="7321D902" w14:textId="77777777" w:rsidR="00EF4D9C" w:rsidRPr="00B92F64" w:rsidRDefault="00EF4D9C" w:rsidP="00EF4D9C">
            <w:pPr>
              <w:jc w:val="both"/>
              <w:rPr>
                <w:rFonts w:asciiTheme="majorHAnsi" w:hAnsiTheme="majorHAnsi" w:cstheme="majorHAnsi"/>
              </w:rPr>
            </w:pPr>
            <w:r w:rsidRPr="00B92F64">
              <w:rPr>
                <w:rFonts w:asciiTheme="majorHAnsi" w:hAnsiTheme="majorHAnsi" w:cstheme="majorHAnsi"/>
              </w:rPr>
              <w:t>Comments:</w:t>
            </w:r>
          </w:p>
        </w:tc>
      </w:tr>
      <w:tr w:rsidR="00EF4D9C" w:rsidRPr="00B92F64" w14:paraId="460BD510" w14:textId="77777777" w:rsidTr="00EF4D9C">
        <w:tc>
          <w:tcPr>
            <w:tcW w:w="9190" w:type="dxa"/>
          </w:tcPr>
          <w:p w14:paraId="2F9475F9" w14:textId="77777777" w:rsidR="00EF4D9C" w:rsidRPr="00B92F64" w:rsidRDefault="00EF4D9C" w:rsidP="00274CB4">
            <w:pPr>
              <w:pStyle w:val="ListParagraph"/>
              <w:numPr>
                <w:ilvl w:val="0"/>
                <w:numId w:val="31"/>
              </w:numPr>
              <w:spacing w:before="0"/>
              <w:rPr>
                <w:rFonts w:asciiTheme="majorHAnsi" w:hAnsiTheme="majorHAnsi" w:cstheme="majorHAnsi"/>
                <w:b/>
              </w:rPr>
            </w:pPr>
            <w:r w:rsidRPr="00B92F64">
              <w:rPr>
                <w:rFonts w:asciiTheme="majorHAnsi" w:hAnsiTheme="majorHAnsi" w:cstheme="majorHAnsi"/>
              </w:rPr>
              <w:t xml:space="preserve">The pace of each therapy session should be modified according to the person’s needs. </w:t>
            </w:r>
          </w:p>
        </w:tc>
        <w:tc>
          <w:tcPr>
            <w:tcW w:w="615" w:type="dxa"/>
            <w:gridSpan w:val="3"/>
          </w:tcPr>
          <w:p w14:paraId="6D7EA932"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2F2DD7E7"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28" w:type="dxa"/>
            <w:gridSpan w:val="3"/>
          </w:tcPr>
          <w:p w14:paraId="0CC092C3"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2CAEE26"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E1F0132"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67DA96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DD82D1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9464A9C"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8A8FD57"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57B7CDCF" w14:textId="77777777" w:rsidTr="00EF4D9C">
        <w:tc>
          <w:tcPr>
            <w:tcW w:w="14742" w:type="dxa"/>
            <w:gridSpan w:val="16"/>
          </w:tcPr>
          <w:p w14:paraId="4EF99436" w14:textId="77777777" w:rsidR="00EF4D9C" w:rsidRPr="00B92F64" w:rsidRDefault="00EF4D9C" w:rsidP="00EF4D9C">
            <w:pPr>
              <w:jc w:val="both"/>
              <w:rPr>
                <w:rFonts w:asciiTheme="majorHAnsi" w:hAnsiTheme="majorHAnsi" w:cstheme="majorHAnsi"/>
              </w:rPr>
            </w:pPr>
            <w:r w:rsidRPr="00B92F64">
              <w:rPr>
                <w:rFonts w:asciiTheme="majorHAnsi" w:hAnsiTheme="majorHAnsi" w:cstheme="majorHAnsi"/>
              </w:rPr>
              <w:t>Comments:</w:t>
            </w:r>
          </w:p>
        </w:tc>
      </w:tr>
      <w:tr w:rsidR="00EF4D9C" w:rsidRPr="00B92F64" w14:paraId="18D39760" w14:textId="77777777" w:rsidTr="00EF4D9C">
        <w:tc>
          <w:tcPr>
            <w:tcW w:w="9190" w:type="dxa"/>
          </w:tcPr>
          <w:p w14:paraId="415F5125" w14:textId="77777777" w:rsidR="00EF4D9C" w:rsidRPr="00B92F64" w:rsidRDefault="00EF4D9C" w:rsidP="00274CB4">
            <w:pPr>
              <w:pStyle w:val="ListParagraph"/>
              <w:numPr>
                <w:ilvl w:val="0"/>
                <w:numId w:val="31"/>
              </w:numPr>
              <w:spacing w:before="0"/>
              <w:rPr>
                <w:rFonts w:asciiTheme="majorHAnsi" w:hAnsiTheme="majorHAnsi" w:cstheme="majorHAnsi"/>
                <w:b/>
              </w:rPr>
            </w:pPr>
            <w:r w:rsidRPr="00B92F64">
              <w:rPr>
                <w:rFonts w:asciiTheme="majorHAnsi" w:hAnsiTheme="majorHAnsi" w:cstheme="majorHAnsi"/>
              </w:rPr>
              <w:t xml:space="preserve">Therapy sessions may need to be slower paced and/or include more repetition of key concepts. </w:t>
            </w:r>
          </w:p>
        </w:tc>
        <w:tc>
          <w:tcPr>
            <w:tcW w:w="615" w:type="dxa"/>
            <w:gridSpan w:val="3"/>
          </w:tcPr>
          <w:p w14:paraId="00B8D53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4DD800C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28" w:type="dxa"/>
            <w:gridSpan w:val="3"/>
          </w:tcPr>
          <w:p w14:paraId="72A2F12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009DA60"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50B8F1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77CFC5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0EA2632"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1C81EA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54D12B6"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5B134A5A" w14:textId="77777777" w:rsidTr="00EF4D9C">
        <w:tc>
          <w:tcPr>
            <w:tcW w:w="14742" w:type="dxa"/>
            <w:gridSpan w:val="16"/>
          </w:tcPr>
          <w:p w14:paraId="08630DC1" w14:textId="77777777" w:rsidR="00EF4D9C" w:rsidRPr="00B92F64" w:rsidRDefault="00EF4D9C" w:rsidP="00EF4D9C">
            <w:pPr>
              <w:jc w:val="both"/>
              <w:rPr>
                <w:rFonts w:asciiTheme="majorHAnsi" w:hAnsiTheme="majorHAnsi" w:cstheme="majorHAnsi"/>
              </w:rPr>
            </w:pPr>
            <w:r w:rsidRPr="00B92F64">
              <w:rPr>
                <w:rFonts w:asciiTheme="majorHAnsi" w:hAnsiTheme="majorHAnsi" w:cstheme="majorHAnsi"/>
              </w:rPr>
              <w:t>Comments:</w:t>
            </w:r>
          </w:p>
        </w:tc>
      </w:tr>
      <w:tr w:rsidR="00EF4D9C" w:rsidRPr="00B92F64" w14:paraId="39DC8BE5" w14:textId="77777777" w:rsidTr="00EF4D9C">
        <w:tc>
          <w:tcPr>
            <w:tcW w:w="9190" w:type="dxa"/>
          </w:tcPr>
          <w:p w14:paraId="0E18431A" w14:textId="77777777" w:rsidR="00EF4D9C" w:rsidRPr="00B92F64" w:rsidRDefault="00EF4D9C" w:rsidP="00274CB4">
            <w:pPr>
              <w:pStyle w:val="ListParagraph"/>
              <w:numPr>
                <w:ilvl w:val="0"/>
                <w:numId w:val="31"/>
              </w:numPr>
              <w:spacing w:before="0"/>
              <w:rPr>
                <w:rFonts w:asciiTheme="majorHAnsi" w:hAnsiTheme="majorHAnsi" w:cstheme="majorHAnsi"/>
                <w:b/>
              </w:rPr>
            </w:pPr>
            <w:r w:rsidRPr="00B92F64">
              <w:rPr>
                <w:rFonts w:asciiTheme="majorHAnsi" w:hAnsiTheme="majorHAnsi" w:cstheme="majorHAnsi"/>
              </w:rPr>
              <w:t xml:space="preserve">Thought should be given to the frequency of therapy sessions, taking into account clinical need and the frequency of the person’s other appointments. </w:t>
            </w:r>
          </w:p>
        </w:tc>
        <w:tc>
          <w:tcPr>
            <w:tcW w:w="615" w:type="dxa"/>
            <w:gridSpan w:val="3"/>
          </w:tcPr>
          <w:p w14:paraId="53D2FF3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60956806"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28" w:type="dxa"/>
            <w:gridSpan w:val="3"/>
          </w:tcPr>
          <w:p w14:paraId="5EC48ADD"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5103493"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9BDC1A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FBAB36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88155CE"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4C57C1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735E69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706F112E" w14:textId="77777777" w:rsidTr="00EF4D9C">
        <w:tc>
          <w:tcPr>
            <w:tcW w:w="14742" w:type="dxa"/>
            <w:gridSpan w:val="16"/>
          </w:tcPr>
          <w:p w14:paraId="5CEFA3E3" w14:textId="77777777" w:rsidR="00EF4D9C" w:rsidRPr="00B92F64" w:rsidRDefault="00EF4D9C" w:rsidP="00EF4D9C">
            <w:pPr>
              <w:jc w:val="both"/>
              <w:rPr>
                <w:rFonts w:asciiTheme="majorHAnsi" w:hAnsiTheme="majorHAnsi" w:cstheme="majorHAnsi"/>
              </w:rPr>
            </w:pPr>
            <w:r w:rsidRPr="00B92F64">
              <w:rPr>
                <w:rFonts w:asciiTheme="majorHAnsi" w:hAnsiTheme="majorHAnsi" w:cstheme="majorHAnsi"/>
              </w:rPr>
              <w:t>Comments:</w:t>
            </w:r>
          </w:p>
        </w:tc>
      </w:tr>
      <w:tr w:rsidR="00EF4D9C" w:rsidRPr="00B92F64" w14:paraId="39A34B73" w14:textId="77777777" w:rsidTr="00EF4D9C">
        <w:tc>
          <w:tcPr>
            <w:tcW w:w="9202" w:type="dxa"/>
            <w:gridSpan w:val="2"/>
          </w:tcPr>
          <w:p w14:paraId="6FF30A1E" w14:textId="77777777" w:rsidR="00EF4D9C" w:rsidRPr="00B92F64" w:rsidRDefault="00EF4D9C" w:rsidP="00274CB4">
            <w:pPr>
              <w:pStyle w:val="ListParagraph"/>
              <w:numPr>
                <w:ilvl w:val="0"/>
                <w:numId w:val="31"/>
              </w:numPr>
              <w:spacing w:before="0"/>
              <w:rPr>
                <w:rFonts w:asciiTheme="majorHAnsi" w:hAnsiTheme="majorHAnsi" w:cstheme="majorHAnsi"/>
                <w:b/>
              </w:rPr>
            </w:pPr>
            <w:r w:rsidRPr="00B92F64">
              <w:rPr>
                <w:rFonts w:asciiTheme="majorHAnsi" w:hAnsiTheme="majorHAnsi" w:cstheme="majorHAnsi"/>
              </w:rPr>
              <w:t>In order to guide individualisation of the intervention, the person’s ability to identify their emotions, and thoughts or situations which make them feel a certain way, should be evaluated before starting treatment.</w:t>
            </w:r>
          </w:p>
        </w:tc>
        <w:tc>
          <w:tcPr>
            <w:tcW w:w="615" w:type="dxa"/>
            <w:gridSpan w:val="3"/>
          </w:tcPr>
          <w:p w14:paraId="59D81D3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52E53AE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16" w:type="dxa"/>
            <w:gridSpan w:val="2"/>
          </w:tcPr>
          <w:p w14:paraId="3F1219D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476507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9F95BF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E48F24F"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F849EA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DC78AB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B208536"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2E60BE9E" w14:textId="77777777" w:rsidTr="00EF4D9C">
        <w:tc>
          <w:tcPr>
            <w:tcW w:w="14742" w:type="dxa"/>
            <w:gridSpan w:val="16"/>
          </w:tcPr>
          <w:p w14:paraId="489244A8" w14:textId="77777777" w:rsidR="00EF4D9C" w:rsidRPr="00B92F64" w:rsidRDefault="00EF4D9C" w:rsidP="00EF4D9C">
            <w:pPr>
              <w:jc w:val="both"/>
              <w:rPr>
                <w:rFonts w:asciiTheme="majorHAnsi" w:hAnsiTheme="majorHAnsi" w:cstheme="majorHAnsi"/>
              </w:rPr>
            </w:pPr>
            <w:r w:rsidRPr="00B92F64">
              <w:rPr>
                <w:rFonts w:asciiTheme="majorHAnsi" w:hAnsiTheme="majorHAnsi" w:cstheme="majorHAnsi"/>
              </w:rPr>
              <w:t>Comments:</w:t>
            </w:r>
          </w:p>
        </w:tc>
      </w:tr>
      <w:tr w:rsidR="00EF4D9C" w:rsidRPr="00B92F64" w14:paraId="567B55A6" w14:textId="77777777" w:rsidTr="00EF4D9C">
        <w:tc>
          <w:tcPr>
            <w:tcW w:w="9202" w:type="dxa"/>
            <w:gridSpan w:val="2"/>
          </w:tcPr>
          <w:p w14:paraId="507D8837" w14:textId="77777777" w:rsidR="00EF4D9C" w:rsidRPr="00B92F64" w:rsidRDefault="00EF4D9C" w:rsidP="00274CB4">
            <w:pPr>
              <w:pStyle w:val="ListParagraph"/>
              <w:numPr>
                <w:ilvl w:val="0"/>
                <w:numId w:val="31"/>
              </w:numPr>
              <w:spacing w:before="0"/>
              <w:rPr>
                <w:rFonts w:asciiTheme="majorHAnsi" w:hAnsiTheme="majorHAnsi" w:cstheme="majorHAnsi"/>
                <w:b/>
              </w:rPr>
            </w:pPr>
            <w:r w:rsidRPr="00B92F64">
              <w:rPr>
                <w:rFonts w:asciiTheme="majorHAnsi" w:hAnsiTheme="majorHAnsi" w:cstheme="majorHAnsi"/>
              </w:rPr>
              <w:t>A course of treatment may need to be longer than for people without a learning disability to allow more time for learning and consolidation of concepts.</w:t>
            </w:r>
          </w:p>
        </w:tc>
        <w:tc>
          <w:tcPr>
            <w:tcW w:w="615" w:type="dxa"/>
            <w:gridSpan w:val="3"/>
          </w:tcPr>
          <w:p w14:paraId="7ADF977E"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6EC3C417"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16" w:type="dxa"/>
            <w:gridSpan w:val="2"/>
          </w:tcPr>
          <w:p w14:paraId="6746A85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CB58A9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B92B36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5F92326"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1C6539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0812863"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5F72CB7"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74B6E10B" w14:textId="77777777" w:rsidTr="00EF4D9C">
        <w:tc>
          <w:tcPr>
            <w:tcW w:w="14742" w:type="dxa"/>
            <w:gridSpan w:val="16"/>
          </w:tcPr>
          <w:p w14:paraId="5491B418" w14:textId="77777777" w:rsidR="00EF4D9C" w:rsidRPr="00B92F64" w:rsidRDefault="00EF4D9C" w:rsidP="00EF4D9C">
            <w:pPr>
              <w:jc w:val="both"/>
              <w:rPr>
                <w:rFonts w:asciiTheme="majorHAnsi" w:hAnsiTheme="majorHAnsi" w:cstheme="majorHAnsi"/>
              </w:rPr>
            </w:pPr>
            <w:r w:rsidRPr="00B92F64">
              <w:rPr>
                <w:rFonts w:asciiTheme="majorHAnsi" w:hAnsiTheme="majorHAnsi" w:cstheme="majorHAnsi"/>
              </w:rPr>
              <w:t>Comments:</w:t>
            </w:r>
          </w:p>
        </w:tc>
      </w:tr>
      <w:tr w:rsidR="00EF4D9C" w:rsidRPr="00B92F64" w14:paraId="435D6BC2" w14:textId="77777777" w:rsidTr="00EF4D9C">
        <w:tc>
          <w:tcPr>
            <w:tcW w:w="9209" w:type="dxa"/>
            <w:gridSpan w:val="3"/>
          </w:tcPr>
          <w:p w14:paraId="26E46B84" w14:textId="77777777" w:rsidR="00EF4D9C" w:rsidRPr="00B92F64" w:rsidRDefault="00EF4D9C" w:rsidP="00274CB4">
            <w:pPr>
              <w:pStyle w:val="ListParagraph"/>
              <w:numPr>
                <w:ilvl w:val="0"/>
                <w:numId w:val="31"/>
              </w:numPr>
              <w:spacing w:before="0"/>
              <w:rPr>
                <w:rFonts w:asciiTheme="majorHAnsi" w:hAnsiTheme="majorHAnsi" w:cstheme="majorHAnsi"/>
              </w:rPr>
            </w:pPr>
            <w:r w:rsidRPr="00B92F64">
              <w:rPr>
                <w:rFonts w:asciiTheme="majorHAnsi" w:hAnsiTheme="majorHAnsi" w:cstheme="majorHAnsi"/>
              </w:rPr>
              <w:t xml:space="preserve">Consider providing reminders to assist in the completion of homework tasks. </w:t>
            </w:r>
          </w:p>
        </w:tc>
        <w:tc>
          <w:tcPr>
            <w:tcW w:w="614" w:type="dxa"/>
            <w:gridSpan w:val="3"/>
          </w:tcPr>
          <w:p w14:paraId="23FD7EFF"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3"/>
          </w:tcPr>
          <w:p w14:paraId="4EFDC08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15" w:type="dxa"/>
          </w:tcPr>
          <w:p w14:paraId="77CF9DE2"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5" w:type="dxa"/>
          </w:tcPr>
          <w:p w14:paraId="72E8D2B2"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4" w:type="dxa"/>
          </w:tcPr>
          <w:p w14:paraId="68E7F092"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5" w:type="dxa"/>
          </w:tcPr>
          <w:p w14:paraId="2504FF43"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BC1683C"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5C896C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5" w:type="dxa"/>
          </w:tcPr>
          <w:p w14:paraId="0B4DD127"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6115F23B" w14:textId="77777777" w:rsidTr="00EF4D9C">
        <w:tc>
          <w:tcPr>
            <w:tcW w:w="14742" w:type="dxa"/>
            <w:gridSpan w:val="16"/>
          </w:tcPr>
          <w:p w14:paraId="71FBB9DB" w14:textId="77777777" w:rsidR="00EF4D9C" w:rsidRPr="00B92F64" w:rsidRDefault="00EF4D9C" w:rsidP="00EF4D9C">
            <w:pPr>
              <w:jc w:val="both"/>
              <w:rPr>
                <w:rFonts w:asciiTheme="majorHAnsi" w:hAnsiTheme="majorHAnsi" w:cstheme="majorHAnsi"/>
              </w:rPr>
            </w:pPr>
            <w:r w:rsidRPr="00B92F64">
              <w:rPr>
                <w:rFonts w:asciiTheme="majorHAnsi" w:hAnsiTheme="majorHAnsi" w:cstheme="majorHAnsi"/>
              </w:rPr>
              <w:t>Comments:</w:t>
            </w:r>
          </w:p>
        </w:tc>
      </w:tr>
    </w:tbl>
    <w:p w14:paraId="21FA9C06" w14:textId="77777777" w:rsidR="00EF4D9C" w:rsidRPr="00B92F64" w:rsidRDefault="00EF4D9C" w:rsidP="00EF4D9C">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44"/>
        <w:gridCol w:w="12"/>
        <w:gridCol w:w="12"/>
        <w:gridCol w:w="11"/>
        <w:gridCol w:w="12"/>
        <w:gridCol w:w="12"/>
        <w:gridCol w:w="554"/>
        <w:gridCol w:w="12"/>
        <w:gridCol w:w="12"/>
        <w:gridCol w:w="12"/>
        <w:gridCol w:w="12"/>
        <w:gridCol w:w="12"/>
        <w:gridCol w:w="555"/>
        <w:gridCol w:w="12"/>
        <w:gridCol w:w="12"/>
        <w:gridCol w:w="12"/>
        <w:gridCol w:w="12"/>
        <w:gridCol w:w="12"/>
        <w:gridCol w:w="616"/>
        <w:gridCol w:w="616"/>
        <w:gridCol w:w="616"/>
        <w:gridCol w:w="616"/>
        <w:gridCol w:w="615"/>
        <w:gridCol w:w="615"/>
        <w:gridCol w:w="616"/>
      </w:tblGrid>
      <w:tr w:rsidR="00EF4D9C" w:rsidRPr="00B92F64" w14:paraId="0E3547BF" w14:textId="77777777" w:rsidTr="00EF4D9C">
        <w:tc>
          <w:tcPr>
            <w:tcW w:w="14742" w:type="dxa"/>
            <w:gridSpan w:val="25"/>
          </w:tcPr>
          <w:p w14:paraId="26405CCF" w14:textId="77777777" w:rsidR="00EF4D9C" w:rsidRPr="00B92F64" w:rsidRDefault="00EF4D9C" w:rsidP="00EF4D9C">
            <w:pPr>
              <w:jc w:val="center"/>
              <w:rPr>
                <w:rFonts w:asciiTheme="majorHAnsi" w:hAnsiTheme="majorHAnsi" w:cstheme="majorHAnsi"/>
                <w:b/>
              </w:rPr>
            </w:pPr>
            <w:r w:rsidRPr="00B92F64">
              <w:rPr>
                <w:rFonts w:asciiTheme="majorHAnsi" w:hAnsiTheme="majorHAnsi" w:cstheme="majorHAnsi"/>
                <w:b/>
              </w:rPr>
              <w:t>Content</w:t>
            </w:r>
          </w:p>
        </w:tc>
      </w:tr>
      <w:tr w:rsidR="00EF4D9C" w:rsidRPr="00B92F64" w14:paraId="7FF7B9DF" w14:textId="77777777" w:rsidTr="00EF4D9C">
        <w:tc>
          <w:tcPr>
            <w:tcW w:w="9144" w:type="dxa"/>
            <w:vMerge w:val="restart"/>
          </w:tcPr>
          <w:p w14:paraId="2D0E15FF" w14:textId="77777777" w:rsidR="00EF4D9C" w:rsidRPr="00B92F64" w:rsidRDefault="00EF4D9C" w:rsidP="00EF4D9C">
            <w:pPr>
              <w:jc w:val="both"/>
              <w:rPr>
                <w:rFonts w:asciiTheme="majorHAnsi" w:hAnsiTheme="majorHAnsi" w:cstheme="majorHAnsi"/>
                <w:i/>
              </w:rPr>
            </w:pPr>
            <w:r w:rsidRPr="00B92F64">
              <w:rPr>
                <w:rFonts w:asciiTheme="majorHAnsi" w:hAnsiTheme="majorHAnsi" w:cstheme="majorHAnsi"/>
                <w:b/>
              </w:rPr>
              <w:t>Statements concerning adaptations to the content of psychological intervention sessions for people with learning disabilities who have mental health difficulties.</w:t>
            </w:r>
          </w:p>
        </w:tc>
        <w:tc>
          <w:tcPr>
            <w:tcW w:w="5598" w:type="dxa"/>
            <w:gridSpan w:val="24"/>
          </w:tcPr>
          <w:p w14:paraId="106EA68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b/>
              </w:rPr>
              <w:t>Scale</w:t>
            </w:r>
          </w:p>
        </w:tc>
      </w:tr>
      <w:tr w:rsidR="00EF4D9C" w:rsidRPr="00B92F64" w14:paraId="063C86A7" w14:textId="77777777" w:rsidTr="00EF4D9C">
        <w:tc>
          <w:tcPr>
            <w:tcW w:w="9144" w:type="dxa"/>
            <w:vMerge/>
          </w:tcPr>
          <w:p w14:paraId="5DA293A0" w14:textId="77777777" w:rsidR="00EF4D9C" w:rsidRPr="00B92F64" w:rsidRDefault="00EF4D9C" w:rsidP="00EF4D9C">
            <w:pPr>
              <w:pStyle w:val="ListParagraph"/>
              <w:jc w:val="both"/>
              <w:rPr>
                <w:rFonts w:asciiTheme="majorHAnsi" w:hAnsiTheme="majorHAnsi" w:cstheme="majorHAnsi"/>
                <w:i/>
              </w:rPr>
            </w:pPr>
          </w:p>
        </w:tc>
        <w:tc>
          <w:tcPr>
            <w:tcW w:w="1904" w:type="dxa"/>
            <w:gridSpan w:val="18"/>
          </w:tcPr>
          <w:p w14:paraId="4106457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28A3554C" w14:textId="77777777" w:rsidR="00EF4D9C" w:rsidRPr="00B92F64" w:rsidRDefault="00EF4D9C" w:rsidP="00EF4D9C">
            <w:pPr>
              <w:jc w:val="center"/>
              <w:rPr>
                <w:rFonts w:asciiTheme="majorHAnsi" w:hAnsiTheme="majorHAnsi" w:cstheme="majorHAnsi"/>
              </w:rPr>
            </w:pPr>
          </w:p>
        </w:tc>
        <w:tc>
          <w:tcPr>
            <w:tcW w:w="616" w:type="dxa"/>
          </w:tcPr>
          <w:p w14:paraId="1D0C1C81" w14:textId="77777777" w:rsidR="00EF4D9C" w:rsidRPr="00B92F64" w:rsidRDefault="00EF4D9C" w:rsidP="00EF4D9C">
            <w:pPr>
              <w:jc w:val="center"/>
              <w:rPr>
                <w:rFonts w:asciiTheme="majorHAnsi" w:hAnsiTheme="majorHAnsi" w:cstheme="majorHAnsi"/>
              </w:rPr>
            </w:pPr>
          </w:p>
        </w:tc>
        <w:tc>
          <w:tcPr>
            <w:tcW w:w="616" w:type="dxa"/>
          </w:tcPr>
          <w:p w14:paraId="74AE36CF" w14:textId="77777777" w:rsidR="00EF4D9C" w:rsidRPr="00B92F64" w:rsidRDefault="00EF4D9C" w:rsidP="00EF4D9C">
            <w:pPr>
              <w:jc w:val="center"/>
              <w:rPr>
                <w:rFonts w:asciiTheme="majorHAnsi" w:hAnsiTheme="majorHAnsi" w:cstheme="majorHAnsi"/>
              </w:rPr>
            </w:pPr>
          </w:p>
        </w:tc>
        <w:tc>
          <w:tcPr>
            <w:tcW w:w="1846" w:type="dxa"/>
            <w:gridSpan w:val="3"/>
          </w:tcPr>
          <w:p w14:paraId="5A799B02"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b/>
              </w:rPr>
              <w:t>Strongly agree</w:t>
            </w:r>
          </w:p>
        </w:tc>
      </w:tr>
      <w:tr w:rsidR="00EF4D9C" w:rsidRPr="00B92F64" w14:paraId="55C5B063" w14:textId="77777777" w:rsidTr="00EF4D9C">
        <w:tc>
          <w:tcPr>
            <w:tcW w:w="9144" w:type="dxa"/>
          </w:tcPr>
          <w:p w14:paraId="5B066FDC" w14:textId="77777777" w:rsidR="00EF4D9C" w:rsidRPr="00B92F64" w:rsidRDefault="00EF4D9C" w:rsidP="00274CB4">
            <w:pPr>
              <w:pStyle w:val="ListParagraph"/>
              <w:numPr>
                <w:ilvl w:val="0"/>
                <w:numId w:val="33"/>
              </w:numPr>
              <w:spacing w:before="0"/>
              <w:rPr>
                <w:rFonts w:asciiTheme="majorHAnsi" w:hAnsiTheme="majorHAnsi" w:cstheme="majorHAnsi"/>
              </w:rPr>
            </w:pPr>
            <w:r w:rsidRPr="00B92F64">
              <w:rPr>
                <w:rFonts w:asciiTheme="majorHAnsi" w:hAnsiTheme="majorHAnsi" w:cstheme="majorHAnsi"/>
              </w:rPr>
              <w:t xml:space="preserve">Maintain an awareness of the potential impact of the person’s experiences of stigma and prejudice on engagement with therapy. </w:t>
            </w:r>
          </w:p>
        </w:tc>
        <w:tc>
          <w:tcPr>
            <w:tcW w:w="613" w:type="dxa"/>
            <w:gridSpan w:val="6"/>
          </w:tcPr>
          <w:p w14:paraId="20FE37C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53AF3DA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6"/>
          </w:tcPr>
          <w:p w14:paraId="04DD7136"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E4CDEE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61076A0"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0A393C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7E68B68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22EF0E0"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DDB6BDC"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2AA93B87" w14:textId="77777777" w:rsidTr="00EF4D9C">
        <w:tc>
          <w:tcPr>
            <w:tcW w:w="14742" w:type="dxa"/>
            <w:gridSpan w:val="25"/>
          </w:tcPr>
          <w:p w14:paraId="1C0C9B29" w14:textId="77777777" w:rsidR="00EF4D9C" w:rsidRPr="00B92F64" w:rsidRDefault="00EF4D9C" w:rsidP="00EF4D9C">
            <w:pPr>
              <w:jc w:val="both"/>
              <w:rPr>
                <w:rFonts w:asciiTheme="majorHAnsi" w:hAnsiTheme="majorHAnsi" w:cstheme="majorHAnsi"/>
              </w:rPr>
            </w:pPr>
          </w:p>
        </w:tc>
      </w:tr>
      <w:tr w:rsidR="00EF4D9C" w:rsidRPr="00B92F64" w14:paraId="3CA99656" w14:textId="77777777" w:rsidTr="00EF4D9C">
        <w:tc>
          <w:tcPr>
            <w:tcW w:w="9144" w:type="dxa"/>
          </w:tcPr>
          <w:p w14:paraId="395D7665" w14:textId="77777777" w:rsidR="00EF4D9C" w:rsidRPr="00B92F64" w:rsidRDefault="00EF4D9C" w:rsidP="00274CB4">
            <w:pPr>
              <w:pStyle w:val="ListParagraph"/>
              <w:numPr>
                <w:ilvl w:val="0"/>
                <w:numId w:val="33"/>
              </w:numPr>
              <w:spacing w:before="0"/>
              <w:rPr>
                <w:rFonts w:asciiTheme="majorHAnsi" w:hAnsiTheme="majorHAnsi" w:cstheme="majorHAnsi"/>
              </w:rPr>
            </w:pPr>
            <w:r w:rsidRPr="00B92F64">
              <w:rPr>
                <w:rFonts w:asciiTheme="majorHAnsi" w:hAnsiTheme="majorHAnsi" w:cstheme="majorHAnsi"/>
              </w:rPr>
              <w:t xml:space="preserve">Clinicians should be careful to communicate with the person with a learning disability and mental health problem directly, rather than talking about, or over them. </w:t>
            </w:r>
          </w:p>
        </w:tc>
        <w:tc>
          <w:tcPr>
            <w:tcW w:w="613" w:type="dxa"/>
            <w:gridSpan w:val="6"/>
          </w:tcPr>
          <w:p w14:paraId="5193DE0D"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30BA7F00"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6"/>
          </w:tcPr>
          <w:p w14:paraId="7DA6FA83"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9E579C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37DFA26"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2F24D62"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48F90AE"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2AE222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D60FBD2"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032BB403" w14:textId="77777777" w:rsidTr="00EF4D9C">
        <w:tc>
          <w:tcPr>
            <w:tcW w:w="14742" w:type="dxa"/>
            <w:gridSpan w:val="25"/>
          </w:tcPr>
          <w:p w14:paraId="50F93323" w14:textId="77777777" w:rsidR="00EF4D9C" w:rsidRPr="00B92F64" w:rsidRDefault="00EF4D9C" w:rsidP="00EF4D9C">
            <w:pPr>
              <w:jc w:val="both"/>
              <w:rPr>
                <w:rFonts w:asciiTheme="majorHAnsi" w:hAnsiTheme="majorHAnsi" w:cstheme="majorHAnsi"/>
              </w:rPr>
            </w:pPr>
          </w:p>
        </w:tc>
      </w:tr>
      <w:tr w:rsidR="00EF4D9C" w:rsidRPr="00B92F64" w14:paraId="3C13186C" w14:textId="77777777" w:rsidTr="00EF4D9C">
        <w:tc>
          <w:tcPr>
            <w:tcW w:w="9144" w:type="dxa"/>
          </w:tcPr>
          <w:p w14:paraId="3EA598F4" w14:textId="77777777" w:rsidR="00EF4D9C" w:rsidRPr="00B92F64" w:rsidRDefault="00EF4D9C" w:rsidP="00274CB4">
            <w:pPr>
              <w:pStyle w:val="ListParagraph"/>
              <w:numPr>
                <w:ilvl w:val="0"/>
                <w:numId w:val="33"/>
              </w:numPr>
              <w:spacing w:before="0"/>
              <w:rPr>
                <w:rFonts w:asciiTheme="majorHAnsi" w:hAnsiTheme="majorHAnsi" w:cstheme="majorHAnsi"/>
              </w:rPr>
            </w:pPr>
            <w:r w:rsidRPr="00B92F64">
              <w:rPr>
                <w:rFonts w:asciiTheme="majorHAnsi" w:hAnsiTheme="majorHAnsi" w:cstheme="majorHAnsi"/>
              </w:rPr>
              <w:t xml:space="preserve">Psychological interventions should be adapted to the person’s level of understanding. </w:t>
            </w:r>
          </w:p>
        </w:tc>
        <w:tc>
          <w:tcPr>
            <w:tcW w:w="613" w:type="dxa"/>
            <w:gridSpan w:val="6"/>
          </w:tcPr>
          <w:p w14:paraId="71E9958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2919E7BC"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6"/>
          </w:tcPr>
          <w:p w14:paraId="61DBD7A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9ED495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F24158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65AC45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32B37D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C090A3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1D9D026"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6F854920" w14:textId="77777777" w:rsidTr="00EF4D9C">
        <w:tc>
          <w:tcPr>
            <w:tcW w:w="14742" w:type="dxa"/>
            <w:gridSpan w:val="25"/>
          </w:tcPr>
          <w:p w14:paraId="439CC02D" w14:textId="77777777" w:rsidR="00EF4D9C" w:rsidRPr="00B92F64" w:rsidRDefault="00EF4D9C" w:rsidP="00EF4D9C">
            <w:pPr>
              <w:rPr>
                <w:rFonts w:asciiTheme="majorHAnsi" w:hAnsiTheme="majorHAnsi" w:cstheme="majorHAnsi"/>
              </w:rPr>
            </w:pPr>
          </w:p>
        </w:tc>
      </w:tr>
      <w:tr w:rsidR="00EF4D9C" w:rsidRPr="00B92F64" w14:paraId="590DD5FE" w14:textId="77777777" w:rsidTr="00EF4D9C">
        <w:tc>
          <w:tcPr>
            <w:tcW w:w="9144" w:type="dxa"/>
          </w:tcPr>
          <w:p w14:paraId="6753351A" w14:textId="77777777" w:rsidR="00EF4D9C" w:rsidRPr="00B92F64" w:rsidRDefault="00EF4D9C" w:rsidP="00274CB4">
            <w:pPr>
              <w:pStyle w:val="ListParagraph"/>
              <w:numPr>
                <w:ilvl w:val="0"/>
                <w:numId w:val="33"/>
              </w:numPr>
              <w:spacing w:before="0"/>
              <w:jc w:val="both"/>
              <w:rPr>
                <w:rFonts w:asciiTheme="majorHAnsi" w:hAnsiTheme="majorHAnsi" w:cstheme="majorHAnsi"/>
              </w:rPr>
            </w:pPr>
            <w:r w:rsidRPr="00B92F64">
              <w:rPr>
                <w:rFonts w:asciiTheme="majorHAnsi" w:hAnsiTheme="majorHAnsi" w:cstheme="majorHAnsi"/>
              </w:rPr>
              <w:t>If indicated by assessment, initial work may be undertaken to help the person to identify and label their own emotions.</w:t>
            </w:r>
          </w:p>
        </w:tc>
        <w:tc>
          <w:tcPr>
            <w:tcW w:w="613" w:type="dxa"/>
            <w:gridSpan w:val="6"/>
          </w:tcPr>
          <w:p w14:paraId="7E29169C"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09555BA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6"/>
          </w:tcPr>
          <w:p w14:paraId="2AA9EE9C"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433A173"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BC59D4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72EB6B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66240D67"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023057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A960A17"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1915E173" w14:textId="77777777" w:rsidTr="00EF4D9C">
        <w:tc>
          <w:tcPr>
            <w:tcW w:w="14742" w:type="dxa"/>
            <w:gridSpan w:val="25"/>
          </w:tcPr>
          <w:p w14:paraId="02D74F9D" w14:textId="77777777" w:rsidR="00EF4D9C" w:rsidRPr="00B92F64" w:rsidRDefault="00EF4D9C" w:rsidP="00EF4D9C">
            <w:pPr>
              <w:rPr>
                <w:rFonts w:asciiTheme="majorHAnsi" w:hAnsiTheme="majorHAnsi" w:cstheme="majorHAnsi"/>
              </w:rPr>
            </w:pPr>
          </w:p>
        </w:tc>
      </w:tr>
      <w:tr w:rsidR="00EF4D9C" w:rsidRPr="00B92F64" w14:paraId="6A1F67F3" w14:textId="77777777" w:rsidTr="00EF4D9C">
        <w:tc>
          <w:tcPr>
            <w:tcW w:w="9144" w:type="dxa"/>
          </w:tcPr>
          <w:p w14:paraId="7776C115" w14:textId="77777777" w:rsidR="00EF4D9C" w:rsidRPr="00B92F64" w:rsidRDefault="00EF4D9C" w:rsidP="00274CB4">
            <w:pPr>
              <w:pStyle w:val="ListParagraph"/>
              <w:numPr>
                <w:ilvl w:val="0"/>
                <w:numId w:val="33"/>
              </w:numPr>
              <w:spacing w:before="0"/>
              <w:jc w:val="both"/>
              <w:rPr>
                <w:rFonts w:asciiTheme="majorHAnsi" w:hAnsiTheme="majorHAnsi" w:cstheme="majorHAnsi"/>
              </w:rPr>
            </w:pPr>
            <w:r w:rsidRPr="00B92F64">
              <w:rPr>
                <w:rFonts w:asciiTheme="majorHAnsi" w:hAnsiTheme="majorHAnsi" w:cstheme="majorHAnsi"/>
              </w:rPr>
              <w:t>The terms that the person uses to describe their emotions should be used during therapy sessions.</w:t>
            </w:r>
          </w:p>
        </w:tc>
        <w:tc>
          <w:tcPr>
            <w:tcW w:w="613" w:type="dxa"/>
            <w:gridSpan w:val="6"/>
          </w:tcPr>
          <w:p w14:paraId="21DA3E56"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4C963EE3"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6"/>
          </w:tcPr>
          <w:p w14:paraId="3AF7558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D998F7C"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72267A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0DEF692F"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4A2D8B0"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65F9CA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D09556E"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2C3124FA" w14:textId="77777777" w:rsidTr="00EF4D9C">
        <w:tc>
          <w:tcPr>
            <w:tcW w:w="14742" w:type="dxa"/>
            <w:gridSpan w:val="25"/>
          </w:tcPr>
          <w:p w14:paraId="51E3D362" w14:textId="77777777" w:rsidR="00EF4D9C" w:rsidRPr="00B92F64" w:rsidRDefault="00EF4D9C" w:rsidP="00EF4D9C">
            <w:pPr>
              <w:rPr>
                <w:rFonts w:asciiTheme="majorHAnsi" w:hAnsiTheme="majorHAnsi" w:cstheme="majorHAnsi"/>
              </w:rPr>
            </w:pPr>
          </w:p>
        </w:tc>
      </w:tr>
      <w:tr w:rsidR="00EF4D9C" w:rsidRPr="00B92F64" w14:paraId="2A4E4D24" w14:textId="77777777" w:rsidTr="00EF4D9C">
        <w:tc>
          <w:tcPr>
            <w:tcW w:w="9144" w:type="dxa"/>
          </w:tcPr>
          <w:p w14:paraId="74646482" w14:textId="77777777" w:rsidR="00EF4D9C" w:rsidRPr="00B92F64" w:rsidRDefault="00EF4D9C" w:rsidP="00274CB4">
            <w:pPr>
              <w:pStyle w:val="ListParagraph"/>
              <w:numPr>
                <w:ilvl w:val="0"/>
                <w:numId w:val="33"/>
              </w:numPr>
              <w:spacing w:before="0"/>
              <w:rPr>
                <w:rFonts w:asciiTheme="majorHAnsi" w:hAnsiTheme="majorHAnsi" w:cstheme="majorHAnsi"/>
              </w:rPr>
            </w:pPr>
            <w:r w:rsidRPr="00B92F64">
              <w:rPr>
                <w:rFonts w:asciiTheme="majorHAnsi" w:hAnsiTheme="majorHAnsi" w:cstheme="majorHAnsi"/>
              </w:rPr>
              <w:t xml:space="preserve">All aspects of the intervention, including the setting of goals and evaluation of progress, should be developed collaboratively with the person.  </w:t>
            </w:r>
          </w:p>
        </w:tc>
        <w:tc>
          <w:tcPr>
            <w:tcW w:w="613" w:type="dxa"/>
            <w:gridSpan w:val="6"/>
          </w:tcPr>
          <w:p w14:paraId="4A70B953"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618286C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6"/>
          </w:tcPr>
          <w:p w14:paraId="67799A7E"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F28CCEF"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B4ABBA7"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D0DAC7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09D3C6D"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B23DF1E"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A333A3F"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1F60A3A8" w14:textId="77777777" w:rsidTr="00EF4D9C">
        <w:tc>
          <w:tcPr>
            <w:tcW w:w="14742" w:type="dxa"/>
            <w:gridSpan w:val="25"/>
          </w:tcPr>
          <w:p w14:paraId="18F23825" w14:textId="77777777" w:rsidR="00EF4D9C" w:rsidRPr="00B92F64" w:rsidRDefault="00EF4D9C" w:rsidP="00EF4D9C">
            <w:pPr>
              <w:rPr>
                <w:rFonts w:asciiTheme="majorHAnsi" w:hAnsiTheme="majorHAnsi" w:cstheme="majorHAnsi"/>
              </w:rPr>
            </w:pPr>
          </w:p>
        </w:tc>
      </w:tr>
      <w:tr w:rsidR="00EF4D9C" w:rsidRPr="00B92F64" w14:paraId="2BDBE0F0" w14:textId="77777777" w:rsidTr="00EF4D9C">
        <w:tc>
          <w:tcPr>
            <w:tcW w:w="9144" w:type="dxa"/>
          </w:tcPr>
          <w:p w14:paraId="5973310E" w14:textId="77777777" w:rsidR="00EF4D9C" w:rsidRPr="00B92F64" w:rsidRDefault="00EF4D9C" w:rsidP="00274CB4">
            <w:pPr>
              <w:pStyle w:val="ListParagraph"/>
              <w:numPr>
                <w:ilvl w:val="0"/>
                <w:numId w:val="33"/>
              </w:numPr>
              <w:spacing w:before="0"/>
              <w:rPr>
                <w:rFonts w:asciiTheme="majorHAnsi" w:hAnsiTheme="majorHAnsi" w:cstheme="majorHAnsi"/>
              </w:rPr>
            </w:pPr>
            <w:r w:rsidRPr="00B92F64">
              <w:rPr>
                <w:rFonts w:asciiTheme="majorHAnsi" w:hAnsiTheme="majorHAnsi" w:cstheme="majorHAnsi"/>
              </w:rPr>
              <w:t xml:space="preserve">Agreed goals for the intervention should be clear and concrete. </w:t>
            </w:r>
          </w:p>
        </w:tc>
        <w:tc>
          <w:tcPr>
            <w:tcW w:w="613" w:type="dxa"/>
            <w:gridSpan w:val="6"/>
          </w:tcPr>
          <w:p w14:paraId="332DDBCD"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015608A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6"/>
          </w:tcPr>
          <w:p w14:paraId="5C97164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B3EAEA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EBF5AE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E0FB4D3"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B98D91F"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1CE454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14414B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1D76E65E" w14:textId="77777777" w:rsidTr="00EF4D9C">
        <w:tc>
          <w:tcPr>
            <w:tcW w:w="14742" w:type="dxa"/>
            <w:gridSpan w:val="25"/>
          </w:tcPr>
          <w:p w14:paraId="2D5127F6" w14:textId="77777777" w:rsidR="00EF4D9C" w:rsidRPr="00B92F64" w:rsidRDefault="00EF4D9C" w:rsidP="00EF4D9C">
            <w:pPr>
              <w:rPr>
                <w:rFonts w:asciiTheme="majorHAnsi" w:hAnsiTheme="majorHAnsi" w:cstheme="majorHAnsi"/>
              </w:rPr>
            </w:pPr>
          </w:p>
        </w:tc>
      </w:tr>
      <w:tr w:rsidR="00EF4D9C" w:rsidRPr="00B92F64" w14:paraId="656F021B" w14:textId="77777777" w:rsidTr="00EF4D9C">
        <w:tc>
          <w:tcPr>
            <w:tcW w:w="9144" w:type="dxa"/>
          </w:tcPr>
          <w:p w14:paraId="757065BF" w14:textId="77777777" w:rsidR="00EF4D9C" w:rsidRPr="00B92F64" w:rsidRDefault="00EF4D9C" w:rsidP="00274CB4">
            <w:pPr>
              <w:pStyle w:val="ListParagraph"/>
              <w:numPr>
                <w:ilvl w:val="0"/>
                <w:numId w:val="33"/>
              </w:numPr>
              <w:spacing w:before="0"/>
              <w:rPr>
                <w:rFonts w:asciiTheme="majorHAnsi" w:hAnsiTheme="majorHAnsi" w:cstheme="majorHAnsi"/>
                <w:b/>
              </w:rPr>
            </w:pPr>
            <w:r w:rsidRPr="00B92F64">
              <w:rPr>
                <w:rFonts w:asciiTheme="majorHAnsi" w:hAnsiTheme="majorHAnsi" w:cstheme="majorHAnsi"/>
              </w:rPr>
              <w:t xml:space="preserve">The agenda for the session should be communicated in the way most suited to the person, for example in a written format, visually, orally or a combination of these. </w:t>
            </w:r>
          </w:p>
        </w:tc>
        <w:tc>
          <w:tcPr>
            <w:tcW w:w="613" w:type="dxa"/>
            <w:gridSpan w:val="6"/>
          </w:tcPr>
          <w:p w14:paraId="73FC3E6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2EF3720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6"/>
          </w:tcPr>
          <w:p w14:paraId="4C694FD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F284C1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7FBBA30"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F22A752"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F79AD23"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9F3E1F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C30C12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0CBDA8E1" w14:textId="77777777" w:rsidTr="00EF4D9C">
        <w:tc>
          <w:tcPr>
            <w:tcW w:w="14742" w:type="dxa"/>
            <w:gridSpan w:val="25"/>
          </w:tcPr>
          <w:p w14:paraId="6EB0B932" w14:textId="77777777" w:rsidR="00EF4D9C" w:rsidRPr="00B92F64" w:rsidRDefault="00EF4D9C" w:rsidP="00EF4D9C">
            <w:pPr>
              <w:jc w:val="both"/>
              <w:rPr>
                <w:rFonts w:asciiTheme="majorHAnsi" w:hAnsiTheme="majorHAnsi" w:cstheme="majorHAnsi"/>
              </w:rPr>
            </w:pPr>
          </w:p>
        </w:tc>
      </w:tr>
      <w:tr w:rsidR="00EF4D9C" w:rsidRPr="00B92F64" w14:paraId="1963BA87" w14:textId="77777777" w:rsidTr="00EF4D9C">
        <w:tc>
          <w:tcPr>
            <w:tcW w:w="9156" w:type="dxa"/>
            <w:gridSpan w:val="2"/>
          </w:tcPr>
          <w:p w14:paraId="63048100" w14:textId="77777777" w:rsidR="00EF4D9C" w:rsidRPr="00B92F64" w:rsidRDefault="00EF4D9C" w:rsidP="00274CB4">
            <w:pPr>
              <w:pStyle w:val="ListParagraph"/>
              <w:numPr>
                <w:ilvl w:val="0"/>
                <w:numId w:val="33"/>
              </w:numPr>
              <w:spacing w:before="0"/>
              <w:rPr>
                <w:rFonts w:asciiTheme="majorHAnsi" w:hAnsiTheme="majorHAnsi" w:cstheme="majorHAnsi"/>
              </w:rPr>
            </w:pPr>
            <w:r w:rsidRPr="00B92F64">
              <w:rPr>
                <w:rFonts w:asciiTheme="majorHAnsi" w:hAnsiTheme="majorHAnsi" w:cstheme="majorHAnsi"/>
              </w:rPr>
              <w:t>A range of aids to facilitate communication and understanding should be used including role play, visual and practical aids and modelling</w:t>
            </w:r>
            <w:r w:rsidRPr="00B92F64">
              <w:rPr>
                <w:rFonts w:asciiTheme="majorHAnsi" w:hAnsiTheme="majorHAnsi" w:cstheme="majorHAnsi"/>
                <w:i/>
              </w:rPr>
              <w:t>.</w:t>
            </w:r>
          </w:p>
        </w:tc>
        <w:tc>
          <w:tcPr>
            <w:tcW w:w="613" w:type="dxa"/>
            <w:gridSpan w:val="6"/>
          </w:tcPr>
          <w:p w14:paraId="3ED5BED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2907B9F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64" w:type="dxa"/>
            <w:gridSpan w:val="5"/>
          </w:tcPr>
          <w:p w14:paraId="287518FC"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F4C4B7F"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CF919B6"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B5C150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69FE3C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EF1CCD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D4B3603"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319C8260" w14:textId="77777777" w:rsidTr="00EF4D9C">
        <w:tc>
          <w:tcPr>
            <w:tcW w:w="14742" w:type="dxa"/>
            <w:gridSpan w:val="25"/>
          </w:tcPr>
          <w:p w14:paraId="21F791AE" w14:textId="77777777" w:rsidR="00EF4D9C" w:rsidRPr="00B92F64" w:rsidRDefault="00EF4D9C" w:rsidP="00EF4D9C">
            <w:pPr>
              <w:jc w:val="both"/>
              <w:rPr>
                <w:rFonts w:asciiTheme="majorHAnsi" w:hAnsiTheme="majorHAnsi" w:cstheme="majorHAnsi"/>
              </w:rPr>
            </w:pPr>
          </w:p>
        </w:tc>
      </w:tr>
      <w:tr w:rsidR="00EF4D9C" w:rsidRPr="00B92F64" w14:paraId="41E33B28" w14:textId="77777777" w:rsidTr="00EF4D9C">
        <w:tc>
          <w:tcPr>
            <w:tcW w:w="9144" w:type="dxa"/>
          </w:tcPr>
          <w:p w14:paraId="5C425F43" w14:textId="77777777" w:rsidR="00EF4D9C" w:rsidRPr="00B92F64" w:rsidRDefault="00EF4D9C" w:rsidP="00274CB4">
            <w:pPr>
              <w:pStyle w:val="ListParagraph"/>
              <w:numPr>
                <w:ilvl w:val="0"/>
                <w:numId w:val="33"/>
              </w:numPr>
              <w:spacing w:before="0"/>
              <w:rPr>
                <w:rFonts w:asciiTheme="majorHAnsi" w:hAnsiTheme="majorHAnsi" w:cstheme="majorHAnsi"/>
              </w:rPr>
            </w:pPr>
            <w:r w:rsidRPr="00B92F64">
              <w:rPr>
                <w:rFonts w:asciiTheme="majorHAnsi" w:hAnsiTheme="majorHAnsi" w:cstheme="majorHAnsi"/>
              </w:rPr>
              <w:t xml:space="preserve">Explanations should be provided in clear, straightforward language; complicated sentences should be avoided. </w:t>
            </w:r>
          </w:p>
        </w:tc>
        <w:tc>
          <w:tcPr>
            <w:tcW w:w="613" w:type="dxa"/>
            <w:gridSpan w:val="6"/>
          </w:tcPr>
          <w:p w14:paraId="794D64A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291A65C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6"/>
          </w:tcPr>
          <w:p w14:paraId="74BF75B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013889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86C72D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37F1F97"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EEBAA2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1EAE91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BFCF22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3DA31437" w14:textId="77777777" w:rsidTr="00EF4D9C">
        <w:tc>
          <w:tcPr>
            <w:tcW w:w="14742" w:type="dxa"/>
            <w:gridSpan w:val="25"/>
          </w:tcPr>
          <w:p w14:paraId="456137B6" w14:textId="77777777" w:rsidR="00EF4D9C" w:rsidRPr="00B92F64" w:rsidRDefault="00EF4D9C" w:rsidP="00EF4D9C">
            <w:pPr>
              <w:jc w:val="both"/>
              <w:rPr>
                <w:rFonts w:asciiTheme="majorHAnsi" w:hAnsiTheme="majorHAnsi" w:cstheme="majorHAnsi"/>
              </w:rPr>
            </w:pPr>
          </w:p>
        </w:tc>
      </w:tr>
      <w:tr w:rsidR="00EF4D9C" w:rsidRPr="00B92F64" w14:paraId="5A75BD7C" w14:textId="77777777" w:rsidTr="00EF4D9C">
        <w:tc>
          <w:tcPr>
            <w:tcW w:w="9144" w:type="dxa"/>
          </w:tcPr>
          <w:p w14:paraId="344B4651" w14:textId="77777777" w:rsidR="00EF4D9C" w:rsidRPr="00B92F64" w:rsidRDefault="00EF4D9C" w:rsidP="00274CB4">
            <w:pPr>
              <w:pStyle w:val="ListParagraph"/>
              <w:numPr>
                <w:ilvl w:val="0"/>
                <w:numId w:val="33"/>
              </w:numPr>
              <w:spacing w:before="0"/>
              <w:rPr>
                <w:rFonts w:asciiTheme="majorHAnsi" w:hAnsiTheme="majorHAnsi" w:cstheme="majorHAnsi"/>
              </w:rPr>
            </w:pPr>
            <w:r w:rsidRPr="00B92F64">
              <w:rPr>
                <w:rFonts w:asciiTheme="majorHAnsi" w:hAnsiTheme="majorHAnsi" w:cstheme="majorHAnsi"/>
              </w:rPr>
              <w:t xml:space="preserve">Abstract visual stimuli, such as symbols, may require explanation as to their meaning and purpose. </w:t>
            </w:r>
          </w:p>
        </w:tc>
        <w:tc>
          <w:tcPr>
            <w:tcW w:w="613" w:type="dxa"/>
            <w:gridSpan w:val="6"/>
          </w:tcPr>
          <w:p w14:paraId="46D55E1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0286F82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6"/>
          </w:tcPr>
          <w:p w14:paraId="0EEA2C83"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8BA503E"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EA54346"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512ABB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852A32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54941C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66CE40E"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155597BC" w14:textId="77777777" w:rsidTr="00EF4D9C">
        <w:tc>
          <w:tcPr>
            <w:tcW w:w="14742" w:type="dxa"/>
            <w:gridSpan w:val="25"/>
          </w:tcPr>
          <w:p w14:paraId="71F31410" w14:textId="77777777" w:rsidR="00EF4D9C" w:rsidRPr="00B92F64" w:rsidRDefault="00EF4D9C" w:rsidP="00EF4D9C">
            <w:pPr>
              <w:jc w:val="both"/>
              <w:rPr>
                <w:rFonts w:asciiTheme="majorHAnsi" w:hAnsiTheme="majorHAnsi" w:cstheme="majorHAnsi"/>
              </w:rPr>
            </w:pPr>
          </w:p>
        </w:tc>
      </w:tr>
      <w:tr w:rsidR="00EF4D9C" w:rsidRPr="00B92F64" w14:paraId="08A74986" w14:textId="77777777" w:rsidTr="00EF4D9C">
        <w:tc>
          <w:tcPr>
            <w:tcW w:w="9144" w:type="dxa"/>
          </w:tcPr>
          <w:p w14:paraId="0FAACCC2" w14:textId="77777777" w:rsidR="00EF4D9C" w:rsidRPr="00B92F64" w:rsidRDefault="00EF4D9C" w:rsidP="00274CB4">
            <w:pPr>
              <w:pStyle w:val="ListParagraph"/>
              <w:numPr>
                <w:ilvl w:val="0"/>
                <w:numId w:val="33"/>
              </w:numPr>
              <w:spacing w:before="0"/>
              <w:rPr>
                <w:rFonts w:asciiTheme="majorHAnsi" w:hAnsiTheme="majorHAnsi" w:cstheme="majorHAnsi"/>
              </w:rPr>
            </w:pPr>
            <w:r w:rsidRPr="00B92F64">
              <w:rPr>
                <w:rFonts w:asciiTheme="majorHAnsi" w:hAnsiTheme="majorHAnsi" w:cstheme="majorHAnsi"/>
              </w:rPr>
              <w:t>Repeating key messages can help the person remember them.</w:t>
            </w:r>
          </w:p>
        </w:tc>
        <w:tc>
          <w:tcPr>
            <w:tcW w:w="613" w:type="dxa"/>
            <w:gridSpan w:val="6"/>
          </w:tcPr>
          <w:p w14:paraId="267DF09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4882A61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76" w:type="dxa"/>
            <w:gridSpan w:val="6"/>
          </w:tcPr>
          <w:p w14:paraId="572AC22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E665CE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5806FFD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F924AA7"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A46B73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15EEBA6E"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272C97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19C01F7B" w14:textId="77777777" w:rsidTr="00EF4D9C">
        <w:tc>
          <w:tcPr>
            <w:tcW w:w="14742" w:type="dxa"/>
            <w:gridSpan w:val="25"/>
          </w:tcPr>
          <w:p w14:paraId="14BC601E" w14:textId="77777777" w:rsidR="00EF4D9C" w:rsidRPr="00B92F64" w:rsidRDefault="00EF4D9C" w:rsidP="00EF4D9C">
            <w:pPr>
              <w:rPr>
                <w:rFonts w:asciiTheme="majorHAnsi" w:hAnsiTheme="majorHAnsi" w:cstheme="majorHAnsi"/>
              </w:rPr>
            </w:pPr>
          </w:p>
        </w:tc>
      </w:tr>
      <w:tr w:rsidR="00EF4D9C" w:rsidRPr="00B92F64" w14:paraId="124F85EE" w14:textId="77777777" w:rsidTr="00EF4D9C">
        <w:tc>
          <w:tcPr>
            <w:tcW w:w="9156" w:type="dxa"/>
            <w:gridSpan w:val="2"/>
          </w:tcPr>
          <w:p w14:paraId="7A846BF0" w14:textId="77777777" w:rsidR="00EF4D9C" w:rsidRPr="00B92F64" w:rsidRDefault="00EF4D9C" w:rsidP="00274CB4">
            <w:pPr>
              <w:pStyle w:val="ListParagraph"/>
              <w:numPr>
                <w:ilvl w:val="0"/>
                <w:numId w:val="33"/>
              </w:numPr>
              <w:spacing w:before="0"/>
              <w:rPr>
                <w:rFonts w:asciiTheme="majorHAnsi" w:hAnsiTheme="majorHAnsi" w:cstheme="majorHAnsi"/>
              </w:rPr>
            </w:pPr>
            <w:r w:rsidRPr="00B92F64">
              <w:rPr>
                <w:rFonts w:asciiTheme="majorHAnsi" w:hAnsiTheme="majorHAnsi" w:cstheme="majorHAnsi"/>
              </w:rPr>
              <w:t>It may be helpful to regularly summarise and review the material covered.</w:t>
            </w:r>
          </w:p>
        </w:tc>
        <w:tc>
          <w:tcPr>
            <w:tcW w:w="613" w:type="dxa"/>
            <w:gridSpan w:val="6"/>
          </w:tcPr>
          <w:p w14:paraId="452DCBDD"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08F2AE4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64" w:type="dxa"/>
            <w:gridSpan w:val="5"/>
          </w:tcPr>
          <w:p w14:paraId="6114E78E"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A0425E6"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C2ED74D"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C066A6E"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1D2DE66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4ED2C1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9C0BE4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78C3EF48" w14:textId="77777777" w:rsidTr="00EF4D9C">
        <w:tc>
          <w:tcPr>
            <w:tcW w:w="14742" w:type="dxa"/>
            <w:gridSpan w:val="25"/>
          </w:tcPr>
          <w:p w14:paraId="0FD1A56D" w14:textId="77777777" w:rsidR="00EF4D9C" w:rsidRPr="00B92F64" w:rsidRDefault="00EF4D9C" w:rsidP="00EF4D9C">
            <w:pPr>
              <w:rPr>
                <w:rFonts w:asciiTheme="majorHAnsi" w:hAnsiTheme="majorHAnsi" w:cstheme="majorHAnsi"/>
              </w:rPr>
            </w:pPr>
          </w:p>
        </w:tc>
      </w:tr>
      <w:tr w:rsidR="00EF4D9C" w:rsidRPr="00B92F64" w14:paraId="391CCC84" w14:textId="77777777" w:rsidTr="00EF4D9C">
        <w:tc>
          <w:tcPr>
            <w:tcW w:w="9168" w:type="dxa"/>
            <w:gridSpan w:val="3"/>
          </w:tcPr>
          <w:p w14:paraId="0FBF8F33" w14:textId="77777777" w:rsidR="00EF4D9C" w:rsidRPr="00B92F64" w:rsidRDefault="00EF4D9C" w:rsidP="00274CB4">
            <w:pPr>
              <w:pStyle w:val="ListParagraph"/>
              <w:numPr>
                <w:ilvl w:val="0"/>
                <w:numId w:val="33"/>
              </w:numPr>
              <w:spacing w:before="0"/>
              <w:rPr>
                <w:rFonts w:asciiTheme="majorHAnsi" w:hAnsiTheme="majorHAnsi" w:cstheme="majorHAnsi"/>
                <w:i/>
              </w:rPr>
            </w:pPr>
            <w:r w:rsidRPr="00B92F64">
              <w:rPr>
                <w:rFonts w:asciiTheme="majorHAnsi" w:hAnsiTheme="majorHAnsi" w:cstheme="majorHAnsi"/>
              </w:rPr>
              <w:t>It may be helpful to check understanding at regular intervals and clarify areas of confusion.</w:t>
            </w:r>
          </w:p>
        </w:tc>
        <w:tc>
          <w:tcPr>
            <w:tcW w:w="613" w:type="dxa"/>
            <w:gridSpan w:val="6"/>
          </w:tcPr>
          <w:p w14:paraId="42E55CB0"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74219883"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52" w:type="dxa"/>
            <w:gridSpan w:val="4"/>
          </w:tcPr>
          <w:p w14:paraId="47E4CBD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2F6D6A8C"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39D5C7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6F138BE"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F1AA000"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B78E4B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7EAE33F"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1BD08A2C" w14:textId="77777777" w:rsidTr="00EF4D9C">
        <w:tc>
          <w:tcPr>
            <w:tcW w:w="14742" w:type="dxa"/>
            <w:gridSpan w:val="25"/>
          </w:tcPr>
          <w:p w14:paraId="20DEBB9F" w14:textId="77777777" w:rsidR="00EF4D9C" w:rsidRPr="00B92F64" w:rsidRDefault="00EF4D9C" w:rsidP="00EF4D9C">
            <w:pPr>
              <w:rPr>
                <w:rFonts w:asciiTheme="majorHAnsi" w:hAnsiTheme="majorHAnsi" w:cstheme="majorHAnsi"/>
              </w:rPr>
            </w:pPr>
          </w:p>
        </w:tc>
      </w:tr>
      <w:tr w:rsidR="00EF4D9C" w:rsidRPr="00B92F64" w14:paraId="73B65FB6" w14:textId="77777777" w:rsidTr="00EF4D9C">
        <w:tc>
          <w:tcPr>
            <w:tcW w:w="9168" w:type="dxa"/>
            <w:gridSpan w:val="3"/>
          </w:tcPr>
          <w:p w14:paraId="2A51716F" w14:textId="77777777" w:rsidR="00EF4D9C" w:rsidRPr="00B92F64" w:rsidRDefault="00EF4D9C" w:rsidP="00274CB4">
            <w:pPr>
              <w:pStyle w:val="ListParagraph"/>
              <w:numPr>
                <w:ilvl w:val="0"/>
                <w:numId w:val="33"/>
              </w:numPr>
              <w:spacing w:before="0"/>
              <w:rPr>
                <w:rFonts w:asciiTheme="majorHAnsi" w:hAnsiTheme="majorHAnsi" w:cstheme="majorHAnsi"/>
              </w:rPr>
            </w:pPr>
            <w:r w:rsidRPr="00B92F64">
              <w:rPr>
                <w:rFonts w:asciiTheme="majorHAnsi" w:hAnsiTheme="majorHAnsi" w:cstheme="majorHAnsi"/>
              </w:rPr>
              <w:t>Depending on the person’s needs and preferences, reducing reliance on written materials and activities (such as workbooks and diaries) and using materials such as pictures and diagrams, should be considered.</w:t>
            </w:r>
          </w:p>
        </w:tc>
        <w:tc>
          <w:tcPr>
            <w:tcW w:w="613" w:type="dxa"/>
            <w:gridSpan w:val="6"/>
          </w:tcPr>
          <w:p w14:paraId="117972B0"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7B3188B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52" w:type="dxa"/>
            <w:gridSpan w:val="4"/>
          </w:tcPr>
          <w:p w14:paraId="365729A7"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48E5BCA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083AD2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4696CAD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1F0AF37"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97E964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8586F6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52949EFC" w14:textId="77777777" w:rsidTr="00EF4D9C">
        <w:tc>
          <w:tcPr>
            <w:tcW w:w="14742" w:type="dxa"/>
            <w:gridSpan w:val="25"/>
          </w:tcPr>
          <w:p w14:paraId="3682CA38" w14:textId="77777777" w:rsidR="00EF4D9C" w:rsidRPr="00B92F64" w:rsidRDefault="00EF4D9C" w:rsidP="00EF4D9C">
            <w:pPr>
              <w:rPr>
                <w:rFonts w:asciiTheme="majorHAnsi" w:hAnsiTheme="majorHAnsi" w:cstheme="majorHAnsi"/>
              </w:rPr>
            </w:pPr>
            <w:r w:rsidRPr="00B92F64">
              <w:rPr>
                <w:rFonts w:asciiTheme="majorHAnsi" w:hAnsiTheme="majorHAnsi" w:cstheme="majorHAnsi"/>
              </w:rPr>
              <w:t>Comments:</w:t>
            </w:r>
          </w:p>
        </w:tc>
      </w:tr>
      <w:tr w:rsidR="00EF4D9C" w:rsidRPr="00B92F64" w14:paraId="7F59E20B" w14:textId="77777777" w:rsidTr="00EF4D9C">
        <w:tc>
          <w:tcPr>
            <w:tcW w:w="9179" w:type="dxa"/>
            <w:gridSpan w:val="4"/>
          </w:tcPr>
          <w:p w14:paraId="2AA3FED1" w14:textId="77777777" w:rsidR="00EF4D9C" w:rsidRPr="00B92F64" w:rsidRDefault="00EF4D9C" w:rsidP="00274CB4">
            <w:pPr>
              <w:pStyle w:val="ListParagraph"/>
              <w:numPr>
                <w:ilvl w:val="0"/>
                <w:numId w:val="33"/>
              </w:numPr>
              <w:spacing w:before="0"/>
              <w:rPr>
                <w:rFonts w:asciiTheme="majorHAnsi" w:hAnsiTheme="majorHAnsi" w:cstheme="majorHAnsi"/>
              </w:rPr>
            </w:pPr>
            <w:r w:rsidRPr="00B92F64">
              <w:rPr>
                <w:rFonts w:asciiTheme="majorHAnsi" w:hAnsiTheme="majorHAnsi" w:cstheme="majorHAnsi"/>
              </w:rPr>
              <w:t xml:space="preserve">If written materials and activities such as (workbooks and diaries) are used, it should be assessed whether the person will require any support to use these. </w:t>
            </w:r>
          </w:p>
        </w:tc>
        <w:tc>
          <w:tcPr>
            <w:tcW w:w="614" w:type="dxa"/>
            <w:gridSpan w:val="6"/>
          </w:tcPr>
          <w:p w14:paraId="70736686"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16311147"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40" w:type="dxa"/>
            <w:gridSpan w:val="3"/>
          </w:tcPr>
          <w:p w14:paraId="7370882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F24960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99BDA83"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B1AC33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7CC0A12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4F30C3F"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B296D7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13D33224" w14:textId="77777777" w:rsidTr="00EF4D9C">
        <w:tc>
          <w:tcPr>
            <w:tcW w:w="14742" w:type="dxa"/>
            <w:gridSpan w:val="25"/>
          </w:tcPr>
          <w:p w14:paraId="3641C299" w14:textId="77777777" w:rsidR="00EF4D9C" w:rsidRPr="00B92F64" w:rsidRDefault="00EF4D9C" w:rsidP="00EF4D9C">
            <w:pPr>
              <w:rPr>
                <w:rFonts w:asciiTheme="majorHAnsi" w:hAnsiTheme="majorHAnsi" w:cstheme="majorHAnsi"/>
              </w:rPr>
            </w:pPr>
            <w:r w:rsidRPr="00B92F64">
              <w:rPr>
                <w:rFonts w:asciiTheme="majorHAnsi" w:hAnsiTheme="majorHAnsi" w:cstheme="majorHAnsi"/>
              </w:rPr>
              <w:t>Comments:</w:t>
            </w:r>
          </w:p>
        </w:tc>
      </w:tr>
      <w:tr w:rsidR="00EF4D9C" w:rsidRPr="00B92F64" w14:paraId="5B4FBF3C" w14:textId="77777777" w:rsidTr="00EF4D9C">
        <w:tc>
          <w:tcPr>
            <w:tcW w:w="9179" w:type="dxa"/>
            <w:gridSpan w:val="4"/>
          </w:tcPr>
          <w:p w14:paraId="2837384A" w14:textId="77777777" w:rsidR="00EF4D9C" w:rsidRPr="00B92F64" w:rsidRDefault="00EF4D9C" w:rsidP="00274CB4">
            <w:pPr>
              <w:pStyle w:val="ListParagraph"/>
              <w:numPr>
                <w:ilvl w:val="0"/>
                <w:numId w:val="33"/>
              </w:numPr>
              <w:spacing w:before="0"/>
              <w:rPr>
                <w:rFonts w:asciiTheme="majorHAnsi" w:hAnsiTheme="majorHAnsi" w:cstheme="majorHAnsi"/>
              </w:rPr>
            </w:pPr>
            <w:r w:rsidRPr="00B92F64">
              <w:rPr>
                <w:rFonts w:asciiTheme="majorHAnsi" w:hAnsiTheme="majorHAnsi" w:cstheme="majorHAnsi"/>
              </w:rPr>
              <w:t>The use of abstract examples should be avoided as much as possible. Concrete examples, visual methods and practical demonstrations should be used to explain concepts.</w:t>
            </w:r>
          </w:p>
        </w:tc>
        <w:tc>
          <w:tcPr>
            <w:tcW w:w="614" w:type="dxa"/>
            <w:gridSpan w:val="6"/>
          </w:tcPr>
          <w:p w14:paraId="697744F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1F9DF95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40" w:type="dxa"/>
            <w:gridSpan w:val="3"/>
          </w:tcPr>
          <w:p w14:paraId="0A738C9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0DE5851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92F0C4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CF712F3"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D9EEA9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49A756E"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5497B6E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46EE1F3A" w14:textId="77777777" w:rsidTr="00EF4D9C">
        <w:tc>
          <w:tcPr>
            <w:tcW w:w="14742" w:type="dxa"/>
            <w:gridSpan w:val="25"/>
          </w:tcPr>
          <w:p w14:paraId="1D685769" w14:textId="77777777" w:rsidR="00EF4D9C" w:rsidRPr="00B92F64" w:rsidRDefault="00EF4D9C" w:rsidP="00EF4D9C">
            <w:pPr>
              <w:rPr>
                <w:rFonts w:asciiTheme="majorHAnsi" w:hAnsiTheme="majorHAnsi" w:cstheme="majorHAnsi"/>
              </w:rPr>
            </w:pPr>
            <w:r w:rsidRPr="00B92F64">
              <w:rPr>
                <w:rFonts w:asciiTheme="majorHAnsi" w:hAnsiTheme="majorHAnsi" w:cstheme="majorHAnsi"/>
              </w:rPr>
              <w:t>Comments:</w:t>
            </w:r>
          </w:p>
        </w:tc>
      </w:tr>
      <w:tr w:rsidR="00EF4D9C" w:rsidRPr="00B92F64" w14:paraId="4DC176F1" w14:textId="77777777" w:rsidTr="00EF4D9C">
        <w:tc>
          <w:tcPr>
            <w:tcW w:w="9191" w:type="dxa"/>
            <w:gridSpan w:val="5"/>
          </w:tcPr>
          <w:p w14:paraId="3830C3DF" w14:textId="77777777" w:rsidR="00EF4D9C" w:rsidRPr="00B92F64" w:rsidRDefault="00EF4D9C" w:rsidP="00274CB4">
            <w:pPr>
              <w:pStyle w:val="ListParagraph"/>
              <w:numPr>
                <w:ilvl w:val="0"/>
                <w:numId w:val="33"/>
              </w:numPr>
              <w:spacing w:before="0"/>
              <w:rPr>
                <w:rFonts w:asciiTheme="majorHAnsi" w:hAnsiTheme="majorHAnsi" w:cstheme="majorHAnsi"/>
              </w:rPr>
            </w:pPr>
            <w:r w:rsidRPr="00B92F64">
              <w:rPr>
                <w:rFonts w:asciiTheme="majorHAnsi" w:hAnsiTheme="majorHAnsi" w:cstheme="majorHAnsi"/>
              </w:rPr>
              <w:t xml:space="preserve">If the person has a specific area of interest, consider incorporating this into therapy sessions to improve engagement and understanding of concepts. It should be borne in mind that this may not be a helpful approach with people who are very perseverative or have a rehearsed script around a topic.  </w:t>
            </w:r>
          </w:p>
        </w:tc>
        <w:tc>
          <w:tcPr>
            <w:tcW w:w="614" w:type="dxa"/>
            <w:gridSpan w:val="6"/>
          </w:tcPr>
          <w:p w14:paraId="41D706A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7126D077"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28" w:type="dxa"/>
            <w:gridSpan w:val="2"/>
          </w:tcPr>
          <w:p w14:paraId="79184DF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4746DA0"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19E6C10"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65A492F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75A67F4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0F6D51BC"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6FE560D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2CBE218D" w14:textId="77777777" w:rsidTr="00EF4D9C">
        <w:tc>
          <w:tcPr>
            <w:tcW w:w="14742" w:type="dxa"/>
            <w:gridSpan w:val="25"/>
          </w:tcPr>
          <w:p w14:paraId="11FCDD2F" w14:textId="77777777" w:rsidR="00EF4D9C" w:rsidRPr="00B92F64" w:rsidRDefault="00EF4D9C" w:rsidP="00EF4D9C">
            <w:pPr>
              <w:rPr>
                <w:rFonts w:asciiTheme="majorHAnsi" w:hAnsiTheme="majorHAnsi" w:cstheme="majorHAnsi"/>
              </w:rPr>
            </w:pPr>
            <w:r w:rsidRPr="00B92F64">
              <w:rPr>
                <w:rFonts w:asciiTheme="majorHAnsi" w:hAnsiTheme="majorHAnsi" w:cstheme="majorHAnsi"/>
              </w:rPr>
              <w:t>Comments:</w:t>
            </w:r>
          </w:p>
        </w:tc>
      </w:tr>
      <w:tr w:rsidR="00EF4D9C" w:rsidRPr="00B92F64" w14:paraId="75900B21" w14:textId="77777777" w:rsidTr="00EF4D9C">
        <w:tc>
          <w:tcPr>
            <w:tcW w:w="9191" w:type="dxa"/>
            <w:gridSpan w:val="5"/>
          </w:tcPr>
          <w:p w14:paraId="1519F105" w14:textId="77777777" w:rsidR="00EF4D9C" w:rsidRPr="00B92F64" w:rsidRDefault="00EF4D9C" w:rsidP="00274CB4">
            <w:pPr>
              <w:pStyle w:val="ListParagraph"/>
              <w:numPr>
                <w:ilvl w:val="0"/>
                <w:numId w:val="33"/>
              </w:numPr>
              <w:spacing w:before="0"/>
              <w:rPr>
                <w:rFonts w:asciiTheme="majorHAnsi" w:hAnsiTheme="majorHAnsi" w:cstheme="majorHAnsi"/>
              </w:rPr>
            </w:pPr>
            <w:r w:rsidRPr="00B92F64">
              <w:rPr>
                <w:rFonts w:asciiTheme="majorHAnsi" w:hAnsiTheme="majorHAnsi" w:cstheme="majorHAnsi"/>
              </w:rPr>
              <w:t xml:space="preserve">In-session opportunities to practise and generalise new skills, depending on the person’s needs, should be considered. </w:t>
            </w:r>
          </w:p>
        </w:tc>
        <w:tc>
          <w:tcPr>
            <w:tcW w:w="614" w:type="dxa"/>
            <w:gridSpan w:val="6"/>
          </w:tcPr>
          <w:p w14:paraId="1F401BA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79713FB6"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28" w:type="dxa"/>
            <w:gridSpan w:val="2"/>
          </w:tcPr>
          <w:p w14:paraId="08A620D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8472F3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DEB8A5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0278713"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2775985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6562943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1DD659E"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7283BB96" w14:textId="77777777" w:rsidTr="00EF4D9C">
        <w:tc>
          <w:tcPr>
            <w:tcW w:w="14742" w:type="dxa"/>
            <w:gridSpan w:val="25"/>
          </w:tcPr>
          <w:p w14:paraId="3207DBB0" w14:textId="77777777" w:rsidR="00EF4D9C" w:rsidRPr="00B92F64" w:rsidRDefault="00EF4D9C" w:rsidP="00EF4D9C">
            <w:pPr>
              <w:rPr>
                <w:rFonts w:asciiTheme="majorHAnsi" w:hAnsiTheme="majorHAnsi" w:cstheme="majorHAnsi"/>
              </w:rPr>
            </w:pPr>
            <w:r w:rsidRPr="00B92F64">
              <w:rPr>
                <w:rFonts w:asciiTheme="majorHAnsi" w:hAnsiTheme="majorHAnsi" w:cstheme="majorHAnsi"/>
              </w:rPr>
              <w:t>Comments:</w:t>
            </w:r>
          </w:p>
        </w:tc>
      </w:tr>
      <w:tr w:rsidR="00EF4D9C" w:rsidRPr="00B92F64" w14:paraId="6BA2DE39" w14:textId="77777777" w:rsidTr="00EF4D9C">
        <w:tc>
          <w:tcPr>
            <w:tcW w:w="9203" w:type="dxa"/>
            <w:gridSpan w:val="6"/>
          </w:tcPr>
          <w:p w14:paraId="42C062BA" w14:textId="77777777" w:rsidR="00EF4D9C" w:rsidRPr="00B92F64" w:rsidRDefault="00EF4D9C" w:rsidP="00274CB4">
            <w:pPr>
              <w:pStyle w:val="ListParagraph"/>
              <w:numPr>
                <w:ilvl w:val="0"/>
                <w:numId w:val="33"/>
              </w:numPr>
              <w:spacing w:before="0"/>
              <w:rPr>
                <w:rFonts w:asciiTheme="majorHAnsi" w:hAnsiTheme="majorHAnsi" w:cstheme="majorHAnsi"/>
              </w:rPr>
            </w:pPr>
            <w:r w:rsidRPr="00B92F64">
              <w:rPr>
                <w:rFonts w:asciiTheme="majorHAnsi" w:hAnsiTheme="majorHAnsi" w:cstheme="majorHAnsi"/>
              </w:rPr>
              <w:t xml:space="preserve">Thought should be given to the best way of supporting people to identify and reflect upon change both during and at the end of the intervention. </w:t>
            </w:r>
          </w:p>
        </w:tc>
        <w:tc>
          <w:tcPr>
            <w:tcW w:w="614" w:type="dxa"/>
            <w:gridSpan w:val="6"/>
          </w:tcPr>
          <w:p w14:paraId="69984F83"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132F3B8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16" w:type="dxa"/>
          </w:tcPr>
          <w:p w14:paraId="160C0D0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75B9A1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4033E73C"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223AB21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0CE757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B7D4C0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20DA23F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0379981C" w14:textId="77777777" w:rsidTr="00EF4D9C">
        <w:tc>
          <w:tcPr>
            <w:tcW w:w="14742" w:type="dxa"/>
            <w:gridSpan w:val="25"/>
          </w:tcPr>
          <w:p w14:paraId="62341795" w14:textId="77777777" w:rsidR="00EF4D9C" w:rsidRPr="00B92F64" w:rsidRDefault="00EF4D9C" w:rsidP="00EF4D9C">
            <w:pPr>
              <w:rPr>
                <w:rFonts w:asciiTheme="majorHAnsi" w:hAnsiTheme="majorHAnsi" w:cstheme="majorHAnsi"/>
              </w:rPr>
            </w:pPr>
            <w:r w:rsidRPr="00B92F64">
              <w:rPr>
                <w:rFonts w:asciiTheme="majorHAnsi" w:hAnsiTheme="majorHAnsi" w:cstheme="majorHAnsi"/>
              </w:rPr>
              <w:t>Comments:</w:t>
            </w:r>
          </w:p>
        </w:tc>
      </w:tr>
      <w:tr w:rsidR="00EF4D9C" w:rsidRPr="00B92F64" w14:paraId="7A058571" w14:textId="77777777" w:rsidTr="00EF4D9C">
        <w:tc>
          <w:tcPr>
            <w:tcW w:w="9203" w:type="dxa"/>
            <w:gridSpan w:val="6"/>
          </w:tcPr>
          <w:p w14:paraId="6ACD09A4" w14:textId="77777777" w:rsidR="00EF4D9C" w:rsidRPr="00B92F64" w:rsidRDefault="00EF4D9C" w:rsidP="00274CB4">
            <w:pPr>
              <w:pStyle w:val="ListParagraph"/>
              <w:numPr>
                <w:ilvl w:val="0"/>
                <w:numId w:val="33"/>
              </w:numPr>
              <w:spacing w:before="0"/>
              <w:rPr>
                <w:rFonts w:asciiTheme="majorHAnsi" w:hAnsiTheme="majorHAnsi" w:cstheme="majorHAnsi"/>
              </w:rPr>
            </w:pPr>
            <w:r w:rsidRPr="00B92F64">
              <w:rPr>
                <w:rFonts w:asciiTheme="majorHAnsi" w:hAnsiTheme="majorHAnsi" w:cstheme="majorHAnsi"/>
              </w:rPr>
              <w:t xml:space="preserve">The choice of progress and outcome measure should be based on the person’s needs and understanding, and could include tools such as face scales, thermometers to depict anger or distress, or numerical scales. </w:t>
            </w:r>
          </w:p>
        </w:tc>
        <w:tc>
          <w:tcPr>
            <w:tcW w:w="614" w:type="dxa"/>
            <w:gridSpan w:val="6"/>
          </w:tcPr>
          <w:p w14:paraId="56F7BD8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gridSpan w:val="6"/>
          </w:tcPr>
          <w:p w14:paraId="792DF17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16" w:type="dxa"/>
          </w:tcPr>
          <w:p w14:paraId="7295B992"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4FD17BD"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2C8497AF"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75BBEF4F"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5D8A8A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3C9F6F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61335D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04302131" w14:textId="77777777" w:rsidTr="00EF4D9C">
        <w:tc>
          <w:tcPr>
            <w:tcW w:w="14742" w:type="dxa"/>
            <w:gridSpan w:val="25"/>
          </w:tcPr>
          <w:p w14:paraId="40DD486C" w14:textId="77777777" w:rsidR="00EF4D9C" w:rsidRPr="00B92F64" w:rsidRDefault="00EF4D9C" w:rsidP="00EF4D9C">
            <w:pPr>
              <w:rPr>
                <w:rFonts w:asciiTheme="majorHAnsi" w:hAnsiTheme="majorHAnsi" w:cstheme="majorHAnsi"/>
              </w:rPr>
            </w:pPr>
            <w:r w:rsidRPr="00B92F64">
              <w:rPr>
                <w:rFonts w:asciiTheme="majorHAnsi" w:hAnsiTheme="majorHAnsi" w:cstheme="majorHAnsi"/>
              </w:rPr>
              <w:t>Comments:</w:t>
            </w:r>
          </w:p>
        </w:tc>
      </w:tr>
    </w:tbl>
    <w:p w14:paraId="5DC36AF8" w14:textId="77777777" w:rsidR="00EF4D9C" w:rsidRPr="00B92F64" w:rsidRDefault="00EF4D9C" w:rsidP="00EF4D9C">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44"/>
        <w:gridCol w:w="613"/>
        <w:gridCol w:w="615"/>
        <w:gridCol w:w="676"/>
        <w:gridCol w:w="616"/>
        <w:gridCol w:w="616"/>
        <w:gridCol w:w="616"/>
        <w:gridCol w:w="615"/>
        <w:gridCol w:w="615"/>
        <w:gridCol w:w="616"/>
      </w:tblGrid>
      <w:tr w:rsidR="00EF4D9C" w:rsidRPr="00B92F64" w14:paraId="6618A9FB" w14:textId="77777777" w:rsidTr="00EF4D9C">
        <w:tc>
          <w:tcPr>
            <w:tcW w:w="14742" w:type="dxa"/>
            <w:gridSpan w:val="10"/>
          </w:tcPr>
          <w:p w14:paraId="2CEB9DFC" w14:textId="77777777" w:rsidR="00EF4D9C" w:rsidRPr="00B92F64" w:rsidRDefault="00EF4D9C" w:rsidP="00EF4D9C">
            <w:pPr>
              <w:jc w:val="center"/>
              <w:rPr>
                <w:rFonts w:asciiTheme="majorHAnsi" w:hAnsiTheme="majorHAnsi" w:cstheme="majorHAnsi"/>
                <w:b/>
              </w:rPr>
            </w:pPr>
            <w:r w:rsidRPr="00B92F64">
              <w:rPr>
                <w:rFonts w:asciiTheme="majorHAnsi" w:hAnsiTheme="majorHAnsi" w:cstheme="majorHAnsi"/>
                <w:b/>
              </w:rPr>
              <w:t>Involving others</w:t>
            </w:r>
          </w:p>
        </w:tc>
      </w:tr>
      <w:tr w:rsidR="00EF4D9C" w:rsidRPr="00B92F64" w14:paraId="7C8DDD43" w14:textId="77777777" w:rsidTr="00EF4D9C">
        <w:tc>
          <w:tcPr>
            <w:tcW w:w="9144" w:type="dxa"/>
            <w:vMerge w:val="restart"/>
          </w:tcPr>
          <w:p w14:paraId="5B3DEF6D" w14:textId="77777777" w:rsidR="00EF4D9C" w:rsidRPr="00B92F64" w:rsidRDefault="00EF4D9C" w:rsidP="00EF4D9C">
            <w:pPr>
              <w:jc w:val="both"/>
              <w:rPr>
                <w:rFonts w:asciiTheme="majorHAnsi" w:hAnsiTheme="majorHAnsi" w:cstheme="majorHAnsi"/>
                <w:i/>
              </w:rPr>
            </w:pPr>
            <w:r w:rsidRPr="00B92F64">
              <w:rPr>
                <w:rFonts w:asciiTheme="majorHAnsi" w:hAnsiTheme="majorHAnsi" w:cstheme="majorHAnsi"/>
                <w:b/>
              </w:rPr>
              <w:t>Statements concerning involving others in psychological intervention sessions for people with learning disabilities who have mental health difficulties.</w:t>
            </w:r>
          </w:p>
        </w:tc>
        <w:tc>
          <w:tcPr>
            <w:tcW w:w="5598" w:type="dxa"/>
            <w:gridSpan w:val="9"/>
          </w:tcPr>
          <w:p w14:paraId="7217225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b/>
              </w:rPr>
              <w:t>Scale</w:t>
            </w:r>
          </w:p>
        </w:tc>
      </w:tr>
      <w:tr w:rsidR="00EF4D9C" w:rsidRPr="00B92F64" w14:paraId="547E75A4" w14:textId="77777777" w:rsidTr="00EF4D9C">
        <w:tc>
          <w:tcPr>
            <w:tcW w:w="9144" w:type="dxa"/>
            <w:vMerge/>
          </w:tcPr>
          <w:p w14:paraId="696E5C3B" w14:textId="77777777" w:rsidR="00EF4D9C" w:rsidRPr="00B92F64" w:rsidRDefault="00EF4D9C" w:rsidP="00EF4D9C">
            <w:pPr>
              <w:pStyle w:val="ListParagraph"/>
              <w:jc w:val="both"/>
              <w:rPr>
                <w:rFonts w:asciiTheme="majorHAnsi" w:hAnsiTheme="majorHAnsi" w:cstheme="majorHAnsi"/>
                <w:i/>
              </w:rPr>
            </w:pPr>
          </w:p>
        </w:tc>
        <w:tc>
          <w:tcPr>
            <w:tcW w:w="1904" w:type="dxa"/>
            <w:gridSpan w:val="3"/>
          </w:tcPr>
          <w:p w14:paraId="49D53E3E"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14C19F33" w14:textId="77777777" w:rsidR="00EF4D9C" w:rsidRPr="00B92F64" w:rsidRDefault="00EF4D9C" w:rsidP="00EF4D9C">
            <w:pPr>
              <w:jc w:val="center"/>
              <w:rPr>
                <w:rFonts w:asciiTheme="majorHAnsi" w:hAnsiTheme="majorHAnsi" w:cstheme="majorHAnsi"/>
              </w:rPr>
            </w:pPr>
          </w:p>
        </w:tc>
        <w:tc>
          <w:tcPr>
            <w:tcW w:w="616" w:type="dxa"/>
          </w:tcPr>
          <w:p w14:paraId="630536BA" w14:textId="77777777" w:rsidR="00EF4D9C" w:rsidRPr="00B92F64" w:rsidRDefault="00EF4D9C" w:rsidP="00EF4D9C">
            <w:pPr>
              <w:jc w:val="center"/>
              <w:rPr>
                <w:rFonts w:asciiTheme="majorHAnsi" w:hAnsiTheme="majorHAnsi" w:cstheme="majorHAnsi"/>
              </w:rPr>
            </w:pPr>
          </w:p>
        </w:tc>
        <w:tc>
          <w:tcPr>
            <w:tcW w:w="616" w:type="dxa"/>
          </w:tcPr>
          <w:p w14:paraId="5A11572F" w14:textId="77777777" w:rsidR="00EF4D9C" w:rsidRPr="00B92F64" w:rsidRDefault="00EF4D9C" w:rsidP="00EF4D9C">
            <w:pPr>
              <w:jc w:val="center"/>
              <w:rPr>
                <w:rFonts w:asciiTheme="majorHAnsi" w:hAnsiTheme="majorHAnsi" w:cstheme="majorHAnsi"/>
              </w:rPr>
            </w:pPr>
          </w:p>
        </w:tc>
        <w:tc>
          <w:tcPr>
            <w:tcW w:w="1846" w:type="dxa"/>
            <w:gridSpan w:val="3"/>
          </w:tcPr>
          <w:p w14:paraId="664A893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b/>
              </w:rPr>
              <w:t>Strongly agree</w:t>
            </w:r>
          </w:p>
        </w:tc>
      </w:tr>
      <w:tr w:rsidR="00EF4D9C" w:rsidRPr="00B92F64" w14:paraId="64A08DD2" w14:textId="77777777" w:rsidTr="00EF4D9C">
        <w:tc>
          <w:tcPr>
            <w:tcW w:w="9144" w:type="dxa"/>
          </w:tcPr>
          <w:p w14:paraId="1274080C" w14:textId="77777777" w:rsidR="00EF4D9C" w:rsidRPr="00B92F64" w:rsidRDefault="00EF4D9C" w:rsidP="00274CB4">
            <w:pPr>
              <w:pStyle w:val="ListParagraph"/>
              <w:numPr>
                <w:ilvl w:val="0"/>
                <w:numId w:val="32"/>
              </w:numPr>
              <w:spacing w:before="0"/>
              <w:rPr>
                <w:rFonts w:asciiTheme="majorHAnsi" w:hAnsiTheme="majorHAnsi" w:cstheme="majorHAnsi"/>
              </w:rPr>
            </w:pPr>
            <w:r w:rsidRPr="00B92F64">
              <w:rPr>
                <w:rFonts w:asciiTheme="majorHAnsi" w:hAnsiTheme="majorHAnsi" w:cstheme="majorHAnsi"/>
              </w:rPr>
              <w:t>If appropriate, a family member or carer may be involved in the therapeutic process to facilitate engagement.</w:t>
            </w:r>
          </w:p>
        </w:tc>
        <w:tc>
          <w:tcPr>
            <w:tcW w:w="613" w:type="dxa"/>
          </w:tcPr>
          <w:p w14:paraId="0865645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34C6347E"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32D8A10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3BA6B940"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61DA412"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A2BF58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376C4E2"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E6BFC93"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FC57183"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5078A95E" w14:textId="77777777" w:rsidTr="00EF4D9C">
        <w:tc>
          <w:tcPr>
            <w:tcW w:w="14742" w:type="dxa"/>
            <w:gridSpan w:val="10"/>
          </w:tcPr>
          <w:p w14:paraId="7E6DAC51" w14:textId="77777777" w:rsidR="00EF4D9C" w:rsidRPr="00B92F64" w:rsidRDefault="00EF4D9C" w:rsidP="00EF4D9C">
            <w:pPr>
              <w:jc w:val="both"/>
              <w:rPr>
                <w:rFonts w:asciiTheme="majorHAnsi" w:hAnsiTheme="majorHAnsi" w:cstheme="majorHAnsi"/>
              </w:rPr>
            </w:pPr>
            <w:r w:rsidRPr="00B92F64">
              <w:rPr>
                <w:rFonts w:asciiTheme="majorHAnsi" w:hAnsiTheme="majorHAnsi" w:cstheme="majorHAnsi"/>
              </w:rPr>
              <w:t>Comments:</w:t>
            </w:r>
          </w:p>
        </w:tc>
      </w:tr>
      <w:tr w:rsidR="00EF4D9C" w:rsidRPr="00B92F64" w14:paraId="7E74CCBD" w14:textId="77777777" w:rsidTr="00EF4D9C">
        <w:tc>
          <w:tcPr>
            <w:tcW w:w="9144" w:type="dxa"/>
          </w:tcPr>
          <w:p w14:paraId="4006646C" w14:textId="77777777" w:rsidR="00EF4D9C" w:rsidRPr="00B92F64" w:rsidRDefault="00EF4D9C" w:rsidP="00274CB4">
            <w:pPr>
              <w:pStyle w:val="ListParagraph"/>
              <w:numPr>
                <w:ilvl w:val="0"/>
                <w:numId w:val="32"/>
              </w:numPr>
              <w:spacing w:before="0"/>
              <w:rPr>
                <w:rFonts w:asciiTheme="majorHAnsi" w:hAnsiTheme="majorHAnsi" w:cstheme="majorHAnsi"/>
              </w:rPr>
            </w:pPr>
            <w:r w:rsidRPr="00B92F64">
              <w:rPr>
                <w:rFonts w:asciiTheme="majorHAnsi" w:hAnsiTheme="majorHAnsi" w:cstheme="majorHAnsi"/>
              </w:rPr>
              <w:t>If appropriate, involving a family member of carer may help to assist with implementation of the intervention, including in the person’s everyday life.</w:t>
            </w:r>
          </w:p>
        </w:tc>
        <w:tc>
          <w:tcPr>
            <w:tcW w:w="613" w:type="dxa"/>
          </w:tcPr>
          <w:p w14:paraId="504764F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5DF845FE"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18A21650"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1D3ECA4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CE245F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FA284C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78CC5F5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537199E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829963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53456AB0" w14:textId="77777777" w:rsidTr="00EF4D9C">
        <w:tc>
          <w:tcPr>
            <w:tcW w:w="14742" w:type="dxa"/>
            <w:gridSpan w:val="10"/>
          </w:tcPr>
          <w:p w14:paraId="61DF6C2A" w14:textId="77777777" w:rsidR="00EF4D9C" w:rsidRPr="00B92F64" w:rsidRDefault="00EF4D9C" w:rsidP="00EF4D9C">
            <w:pPr>
              <w:jc w:val="both"/>
              <w:rPr>
                <w:rFonts w:asciiTheme="majorHAnsi" w:hAnsiTheme="majorHAnsi" w:cstheme="majorHAnsi"/>
              </w:rPr>
            </w:pPr>
            <w:r w:rsidRPr="00B92F64">
              <w:rPr>
                <w:rFonts w:asciiTheme="majorHAnsi" w:hAnsiTheme="majorHAnsi" w:cstheme="majorHAnsi"/>
              </w:rPr>
              <w:t>Comments:</w:t>
            </w:r>
          </w:p>
        </w:tc>
      </w:tr>
      <w:tr w:rsidR="00EF4D9C" w:rsidRPr="00B92F64" w14:paraId="10294DE3" w14:textId="77777777" w:rsidTr="00EF4D9C">
        <w:tc>
          <w:tcPr>
            <w:tcW w:w="9144" w:type="dxa"/>
          </w:tcPr>
          <w:p w14:paraId="291ABD34" w14:textId="77777777" w:rsidR="00EF4D9C" w:rsidRPr="00B92F64" w:rsidRDefault="00EF4D9C" w:rsidP="00274CB4">
            <w:pPr>
              <w:pStyle w:val="ListParagraph"/>
              <w:numPr>
                <w:ilvl w:val="0"/>
                <w:numId w:val="32"/>
              </w:numPr>
              <w:spacing w:before="0"/>
              <w:rPr>
                <w:rFonts w:asciiTheme="majorHAnsi" w:hAnsiTheme="majorHAnsi" w:cstheme="majorHAnsi"/>
              </w:rPr>
            </w:pPr>
            <w:r w:rsidRPr="00B92F64">
              <w:rPr>
                <w:rFonts w:asciiTheme="majorHAnsi" w:hAnsiTheme="majorHAnsi" w:cstheme="majorHAnsi"/>
              </w:rPr>
              <w:t xml:space="preserve">It should be discussed with the person whether they require any support to practice new skills between sessions. If support is required, liaise with relevant individuals or services to ensure that this is put in place. </w:t>
            </w:r>
          </w:p>
        </w:tc>
        <w:tc>
          <w:tcPr>
            <w:tcW w:w="613" w:type="dxa"/>
          </w:tcPr>
          <w:p w14:paraId="01D93083"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0426C30C"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5E155257"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304C02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184D03BF"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D956CDC"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487E0FC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27306006"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05E07D0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0C7CF502" w14:textId="77777777" w:rsidTr="00EF4D9C">
        <w:tc>
          <w:tcPr>
            <w:tcW w:w="14742" w:type="dxa"/>
            <w:gridSpan w:val="10"/>
          </w:tcPr>
          <w:p w14:paraId="1B9DB6DD" w14:textId="77777777" w:rsidR="00EF4D9C" w:rsidRPr="00B92F64" w:rsidRDefault="00EF4D9C" w:rsidP="00EF4D9C">
            <w:pPr>
              <w:rPr>
                <w:rFonts w:asciiTheme="majorHAnsi" w:hAnsiTheme="majorHAnsi" w:cstheme="majorHAnsi"/>
              </w:rPr>
            </w:pPr>
            <w:r w:rsidRPr="00B92F64">
              <w:rPr>
                <w:rFonts w:asciiTheme="majorHAnsi" w:hAnsiTheme="majorHAnsi" w:cstheme="majorHAnsi"/>
              </w:rPr>
              <w:t>Comments:</w:t>
            </w:r>
          </w:p>
        </w:tc>
      </w:tr>
      <w:tr w:rsidR="00EF4D9C" w:rsidRPr="00B92F64" w14:paraId="5596538B" w14:textId="77777777" w:rsidTr="00EF4D9C">
        <w:tc>
          <w:tcPr>
            <w:tcW w:w="9144" w:type="dxa"/>
          </w:tcPr>
          <w:p w14:paraId="30D01476" w14:textId="77777777" w:rsidR="00EF4D9C" w:rsidRPr="00B92F64" w:rsidRDefault="00EF4D9C" w:rsidP="00274CB4">
            <w:pPr>
              <w:pStyle w:val="ListParagraph"/>
              <w:numPr>
                <w:ilvl w:val="0"/>
                <w:numId w:val="32"/>
              </w:numPr>
              <w:spacing w:before="0"/>
              <w:rPr>
                <w:rFonts w:asciiTheme="majorHAnsi" w:hAnsiTheme="majorHAnsi" w:cstheme="majorHAnsi"/>
              </w:rPr>
            </w:pPr>
            <w:r w:rsidRPr="00B92F64">
              <w:rPr>
                <w:rFonts w:asciiTheme="majorHAnsi" w:hAnsiTheme="majorHAnsi" w:cstheme="majorHAnsi"/>
              </w:rPr>
              <w:t>If appropriate, a family member or carer may help maintain change after the therapy has finished by supporting the individual to continue using strategies learned.</w:t>
            </w:r>
          </w:p>
        </w:tc>
        <w:tc>
          <w:tcPr>
            <w:tcW w:w="613" w:type="dxa"/>
          </w:tcPr>
          <w:p w14:paraId="39ADB85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5885309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08A665B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72996BF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2D06D1B"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0F64E1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541ECBC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3C7C9910"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1308D9C0"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156628A7" w14:textId="77777777" w:rsidTr="00EF4D9C">
        <w:tc>
          <w:tcPr>
            <w:tcW w:w="14742" w:type="dxa"/>
            <w:gridSpan w:val="10"/>
          </w:tcPr>
          <w:p w14:paraId="030FEF90" w14:textId="77777777" w:rsidR="00EF4D9C" w:rsidRPr="00B92F64" w:rsidRDefault="00EF4D9C" w:rsidP="00EF4D9C">
            <w:pPr>
              <w:rPr>
                <w:rFonts w:asciiTheme="majorHAnsi" w:hAnsiTheme="majorHAnsi" w:cstheme="majorHAnsi"/>
              </w:rPr>
            </w:pPr>
            <w:r w:rsidRPr="00B92F64">
              <w:rPr>
                <w:rFonts w:asciiTheme="majorHAnsi" w:hAnsiTheme="majorHAnsi" w:cstheme="majorHAnsi"/>
              </w:rPr>
              <w:t>Comments:</w:t>
            </w:r>
          </w:p>
        </w:tc>
      </w:tr>
      <w:tr w:rsidR="00EF4D9C" w:rsidRPr="00B92F64" w14:paraId="3FDB2417" w14:textId="77777777" w:rsidTr="00EF4D9C">
        <w:tc>
          <w:tcPr>
            <w:tcW w:w="9144" w:type="dxa"/>
          </w:tcPr>
          <w:p w14:paraId="0B325123" w14:textId="77777777" w:rsidR="00EF4D9C" w:rsidRPr="00B92F64" w:rsidRDefault="00EF4D9C" w:rsidP="00274CB4">
            <w:pPr>
              <w:pStyle w:val="ListParagraph"/>
              <w:numPr>
                <w:ilvl w:val="0"/>
                <w:numId w:val="32"/>
              </w:numPr>
              <w:spacing w:before="0"/>
              <w:rPr>
                <w:rFonts w:asciiTheme="majorHAnsi" w:hAnsiTheme="majorHAnsi" w:cstheme="majorHAnsi"/>
              </w:rPr>
            </w:pPr>
            <w:r w:rsidRPr="00B92F64">
              <w:rPr>
                <w:rFonts w:asciiTheme="majorHAnsi" w:hAnsiTheme="majorHAnsi" w:cstheme="majorHAnsi"/>
              </w:rPr>
              <w:t>Care needs to be taken to avoid inviting family or carer members to take part in the therapy if they are in conflict with the individual or involved in the individual’s distress.</w:t>
            </w:r>
          </w:p>
        </w:tc>
        <w:tc>
          <w:tcPr>
            <w:tcW w:w="613" w:type="dxa"/>
          </w:tcPr>
          <w:p w14:paraId="245F544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782FFF5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6464134F"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6E45A207"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0065C8B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5BD1531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86C9D6E"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9E03630"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398BB63D"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263E3511" w14:textId="77777777" w:rsidTr="00EF4D9C">
        <w:tc>
          <w:tcPr>
            <w:tcW w:w="14742" w:type="dxa"/>
            <w:gridSpan w:val="10"/>
          </w:tcPr>
          <w:p w14:paraId="55046FB4" w14:textId="77777777" w:rsidR="00EF4D9C" w:rsidRPr="00B92F64" w:rsidRDefault="00EF4D9C" w:rsidP="00EF4D9C">
            <w:pPr>
              <w:rPr>
                <w:rFonts w:asciiTheme="majorHAnsi" w:hAnsiTheme="majorHAnsi" w:cstheme="majorHAnsi"/>
              </w:rPr>
            </w:pPr>
            <w:r w:rsidRPr="00B92F64">
              <w:rPr>
                <w:rFonts w:asciiTheme="majorHAnsi" w:hAnsiTheme="majorHAnsi" w:cstheme="majorHAnsi"/>
              </w:rPr>
              <w:t>Comments:</w:t>
            </w:r>
          </w:p>
        </w:tc>
      </w:tr>
      <w:tr w:rsidR="00EF4D9C" w:rsidRPr="00B92F64" w14:paraId="29AE8022" w14:textId="77777777" w:rsidTr="00EF4D9C">
        <w:tc>
          <w:tcPr>
            <w:tcW w:w="9144" w:type="dxa"/>
          </w:tcPr>
          <w:p w14:paraId="3B869D80" w14:textId="77777777" w:rsidR="00EF4D9C" w:rsidRPr="00B92F64" w:rsidRDefault="00EF4D9C" w:rsidP="00274CB4">
            <w:pPr>
              <w:pStyle w:val="ListParagraph"/>
              <w:numPr>
                <w:ilvl w:val="0"/>
                <w:numId w:val="32"/>
              </w:numPr>
              <w:spacing w:before="0"/>
              <w:rPr>
                <w:rFonts w:asciiTheme="majorHAnsi" w:hAnsiTheme="majorHAnsi" w:cstheme="majorHAnsi"/>
              </w:rPr>
            </w:pPr>
            <w:r w:rsidRPr="00B92F64">
              <w:rPr>
                <w:rFonts w:asciiTheme="majorHAnsi" w:hAnsiTheme="majorHAnsi" w:cstheme="majorHAnsi"/>
              </w:rPr>
              <w:t>When considering whether to involve the family or carer member in therapy the individual with a learning disability and a mental health problem should be asked for their views.</w:t>
            </w:r>
          </w:p>
        </w:tc>
        <w:tc>
          <w:tcPr>
            <w:tcW w:w="613" w:type="dxa"/>
          </w:tcPr>
          <w:p w14:paraId="3655068D"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76E91AE6"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67B9D4ED"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F2A6D2D"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79AB327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37BBADE9"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360BA3C7"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7796E4D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72D67E0C"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23E30EB5" w14:textId="77777777" w:rsidTr="00EF4D9C">
        <w:tc>
          <w:tcPr>
            <w:tcW w:w="14742" w:type="dxa"/>
            <w:gridSpan w:val="10"/>
          </w:tcPr>
          <w:p w14:paraId="26764FE0" w14:textId="77777777" w:rsidR="00EF4D9C" w:rsidRPr="00B92F64" w:rsidRDefault="00EF4D9C" w:rsidP="00EF4D9C">
            <w:pPr>
              <w:rPr>
                <w:rFonts w:asciiTheme="majorHAnsi" w:hAnsiTheme="majorHAnsi" w:cstheme="majorHAnsi"/>
              </w:rPr>
            </w:pPr>
            <w:r w:rsidRPr="00B92F64">
              <w:rPr>
                <w:rFonts w:asciiTheme="majorHAnsi" w:hAnsiTheme="majorHAnsi" w:cstheme="majorHAnsi"/>
              </w:rPr>
              <w:t>Comments:</w:t>
            </w:r>
          </w:p>
        </w:tc>
      </w:tr>
      <w:tr w:rsidR="00EF4D9C" w:rsidRPr="00B92F64" w14:paraId="76249887" w14:textId="77777777" w:rsidTr="00EF4D9C">
        <w:tc>
          <w:tcPr>
            <w:tcW w:w="9144" w:type="dxa"/>
          </w:tcPr>
          <w:p w14:paraId="58B7F06C" w14:textId="77777777" w:rsidR="00EF4D9C" w:rsidRPr="00B92F64" w:rsidRDefault="00EF4D9C" w:rsidP="00274CB4">
            <w:pPr>
              <w:pStyle w:val="ListParagraph"/>
              <w:numPr>
                <w:ilvl w:val="0"/>
                <w:numId w:val="32"/>
              </w:numPr>
              <w:spacing w:before="0"/>
              <w:rPr>
                <w:rFonts w:asciiTheme="majorHAnsi" w:hAnsiTheme="majorHAnsi" w:cstheme="majorHAnsi"/>
              </w:rPr>
            </w:pPr>
            <w:r w:rsidRPr="00B92F64">
              <w:rPr>
                <w:rFonts w:asciiTheme="majorHAnsi" w:hAnsiTheme="majorHAnsi" w:cstheme="majorHAnsi"/>
              </w:rPr>
              <w:t xml:space="preserve">If the person is experiencing difficulties generalising information learnt within sessions to other settings, discuss with the person how to address this and liaise with relevant individuals or services to implement necessary support.  </w:t>
            </w:r>
          </w:p>
        </w:tc>
        <w:tc>
          <w:tcPr>
            <w:tcW w:w="613" w:type="dxa"/>
          </w:tcPr>
          <w:p w14:paraId="238F41B1"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1</w:t>
            </w:r>
          </w:p>
        </w:tc>
        <w:tc>
          <w:tcPr>
            <w:tcW w:w="615" w:type="dxa"/>
          </w:tcPr>
          <w:p w14:paraId="49D7F0B4"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2</w:t>
            </w:r>
          </w:p>
        </w:tc>
        <w:tc>
          <w:tcPr>
            <w:tcW w:w="676" w:type="dxa"/>
          </w:tcPr>
          <w:p w14:paraId="7C39F537"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3</w:t>
            </w:r>
          </w:p>
        </w:tc>
        <w:tc>
          <w:tcPr>
            <w:tcW w:w="616" w:type="dxa"/>
          </w:tcPr>
          <w:p w14:paraId="5681384A"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4</w:t>
            </w:r>
          </w:p>
        </w:tc>
        <w:tc>
          <w:tcPr>
            <w:tcW w:w="616" w:type="dxa"/>
          </w:tcPr>
          <w:p w14:paraId="36594BB8"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5</w:t>
            </w:r>
          </w:p>
        </w:tc>
        <w:tc>
          <w:tcPr>
            <w:tcW w:w="616" w:type="dxa"/>
          </w:tcPr>
          <w:p w14:paraId="1ABAADB5"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6</w:t>
            </w:r>
          </w:p>
        </w:tc>
        <w:tc>
          <w:tcPr>
            <w:tcW w:w="615" w:type="dxa"/>
          </w:tcPr>
          <w:p w14:paraId="06A6C6C2"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7</w:t>
            </w:r>
          </w:p>
        </w:tc>
        <w:tc>
          <w:tcPr>
            <w:tcW w:w="615" w:type="dxa"/>
          </w:tcPr>
          <w:p w14:paraId="4723B753"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8</w:t>
            </w:r>
          </w:p>
        </w:tc>
        <w:tc>
          <w:tcPr>
            <w:tcW w:w="616" w:type="dxa"/>
          </w:tcPr>
          <w:p w14:paraId="403CC37E" w14:textId="77777777" w:rsidR="00EF4D9C" w:rsidRPr="00B92F64" w:rsidRDefault="00EF4D9C" w:rsidP="00EF4D9C">
            <w:pPr>
              <w:jc w:val="center"/>
              <w:rPr>
                <w:rFonts w:asciiTheme="majorHAnsi" w:hAnsiTheme="majorHAnsi" w:cstheme="majorHAnsi"/>
              </w:rPr>
            </w:pPr>
            <w:r w:rsidRPr="00B92F64">
              <w:rPr>
                <w:rFonts w:asciiTheme="majorHAnsi" w:hAnsiTheme="majorHAnsi" w:cstheme="majorHAnsi"/>
              </w:rPr>
              <w:t>9</w:t>
            </w:r>
          </w:p>
        </w:tc>
      </w:tr>
      <w:tr w:rsidR="00EF4D9C" w:rsidRPr="00B92F64" w14:paraId="14A74095" w14:textId="77777777" w:rsidTr="00EF4D9C">
        <w:tc>
          <w:tcPr>
            <w:tcW w:w="14742" w:type="dxa"/>
            <w:gridSpan w:val="10"/>
          </w:tcPr>
          <w:p w14:paraId="74FC787D" w14:textId="77777777" w:rsidR="00EF4D9C" w:rsidRPr="00B92F64" w:rsidRDefault="00EF4D9C" w:rsidP="00EF4D9C">
            <w:pPr>
              <w:rPr>
                <w:rFonts w:asciiTheme="majorHAnsi" w:hAnsiTheme="majorHAnsi" w:cstheme="majorHAnsi"/>
              </w:rPr>
            </w:pPr>
            <w:r w:rsidRPr="00B92F64">
              <w:rPr>
                <w:rFonts w:asciiTheme="majorHAnsi" w:hAnsiTheme="majorHAnsi" w:cstheme="majorHAnsi"/>
              </w:rPr>
              <w:t>Comments:</w:t>
            </w:r>
          </w:p>
        </w:tc>
      </w:tr>
    </w:tbl>
    <w:p w14:paraId="6F6560A1" w14:textId="09E4BC1A" w:rsidR="00EF4D9C" w:rsidRPr="00B92F64" w:rsidRDefault="000F34B6" w:rsidP="000F34B6">
      <w:pPr>
        <w:pStyle w:val="AppMinorSubHead"/>
        <w:rPr>
          <w:rFonts w:asciiTheme="majorHAnsi" w:hAnsiTheme="majorHAnsi" w:cstheme="majorHAnsi"/>
        </w:rPr>
      </w:pPr>
      <w:bookmarkStart w:id="14" w:name="_Toc444271806"/>
      <w:r w:rsidRPr="00B92F64">
        <w:rPr>
          <w:rFonts w:asciiTheme="majorHAnsi" w:hAnsiTheme="majorHAnsi" w:cstheme="majorHAnsi"/>
        </w:rPr>
        <w:t>Round 2 (Severe to Profound)</w:t>
      </w:r>
      <w:bookmarkEnd w:id="14"/>
    </w:p>
    <w:p w14:paraId="2710E91E" w14:textId="77777777" w:rsidR="000F34B6" w:rsidRPr="00B92F64" w:rsidRDefault="000F34B6" w:rsidP="000F34B6">
      <w:pPr>
        <w:jc w:val="center"/>
        <w:rPr>
          <w:rFonts w:asciiTheme="majorHAnsi" w:hAnsiTheme="majorHAnsi" w:cstheme="majorHAnsi"/>
        </w:rPr>
      </w:pPr>
      <w:proofErr w:type="spellStart"/>
      <w:r w:rsidRPr="00B92F64">
        <w:rPr>
          <w:rFonts w:asciiTheme="majorHAnsi" w:hAnsiTheme="majorHAnsi" w:cstheme="majorHAnsi"/>
        </w:rPr>
        <w:t>MHLD</w:t>
      </w:r>
      <w:proofErr w:type="spellEnd"/>
      <w:r w:rsidRPr="00B92F64">
        <w:rPr>
          <w:rFonts w:asciiTheme="majorHAnsi" w:hAnsiTheme="majorHAnsi" w:cstheme="majorHAnsi"/>
        </w:rPr>
        <w:t xml:space="preserve"> CONSENSUS QUESTIONNAIRE</w:t>
      </w:r>
    </w:p>
    <w:tbl>
      <w:tblPr>
        <w:tblStyle w:val="TableGrid"/>
        <w:tblW w:w="0" w:type="auto"/>
        <w:tblLook w:val="04A0" w:firstRow="1" w:lastRow="0" w:firstColumn="1" w:lastColumn="0" w:noHBand="0" w:noVBand="1"/>
      </w:tblPr>
      <w:tblGrid>
        <w:gridCol w:w="4508"/>
        <w:gridCol w:w="4508"/>
      </w:tblGrid>
      <w:tr w:rsidR="000F34B6" w:rsidRPr="00B92F64" w14:paraId="438F9F91" w14:textId="77777777" w:rsidTr="00FE1295">
        <w:tc>
          <w:tcPr>
            <w:tcW w:w="4508" w:type="dxa"/>
          </w:tcPr>
          <w:p w14:paraId="4ECBFC2A" w14:textId="77777777" w:rsidR="000F34B6" w:rsidRPr="00B92F64" w:rsidRDefault="000F34B6" w:rsidP="00FE1295">
            <w:pPr>
              <w:rPr>
                <w:rFonts w:asciiTheme="majorHAnsi" w:hAnsiTheme="majorHAnsi" w:cstheme="majorHAnsi"/>
              </w:rPr>
            </w:pPr>
            <w:r w:rsidRPr="00B92F64">
              <w:rPr>
                <w:rFonts w:asciiTheme="majorHAnsi" w:hAnsiTheme="majorHAnsi" w:cstheme="majorHAnsi"/>
              </w:rPr>
              <w:t>Name:</w:t>
            </w:r>
          </w:p>
        </w:tc>
        <w:tc>
          <w:tcPr>
            <w:tcW w:w="4508" w:type="dxa"/>
          </w:tcPr>
          <w:p w14:paraId="0295B00D" w14:textId="77777777" w:rsidR="000F34B6" w:rsidRPr="00B92F64" w:rsidRDefault="000F34B6" w:rsidP="00FE1295">
            <w:pPr>
              <w:rPr>
                <w:rFonts w:asciiTheme="majorHAnsi" w:hAnsiTheme="majorHAnsi" w:cstheme="majorHAnsi"/>
              </w:rPr>
            </w:pPr>
            <w:r w:rsidRPr="00B92F64">
              <w:rPr>
                <w:rFonts w:asciiTheme="majorHAnsi" w:hAnsiTheme="majorHAnsi" w:cstheme="majorHAnsi"/>
              </w:rPr>
              <w:t>Date:</w:t>
            </w:r>
          </w:p>
        </w:tc>
      </w:tr>
    </w:tbl>
    <w:p w14:paraId="77E94408" w14:textId="77777777" w:rsidR="000F34B6" w:rsidRPr="00B92F64" w:rsidRDefault="000F34B6" w:rsidP="000F34B6">
      <w:pPr>
        <w:jc w:val="center"/>
        <w:rPr>
          <w:rFonts w:asciiTheme="majorHAnsi" w:hAnsiTheme="majorHAnsi" w:cstheme="majorHAnsi"/>
        </w:rPr>
      </w:pPr>
    </w:p>
    <w:p w14:paraId="4AE3ED41" w14:textId="77777777" w:rsidR="000F34B6" w:rsidRPr="00B92F64" w:rsidRDefault="000F34B6" w:rsidP="000F34B6">
      <w:pPr>
        <w:jc w:val="center"/>
        <w:rPr>
          <w:rFonts w:asciiTheme="majorHAnsi" w:hAnsiTheme="majorHAnsi" w:cstheme="majorHAnsi"/>
          <w:b/>
        </w:rPr>
      </w:pPr>
      <w:r w:rsidRPr="00B92F64">
        <w:rPr>
          <w:rFonts w:asciiTheme="majorHAnsi" w:hAnsiTheme="majorHAnsi" w:cstheme="majorHAnsi"/>
          <w:b/>
        </w:rPr>
        <w:t>Interventions or adaptations to interventions for people with severe to profound LD</w:t>
      </w:r>
    </w:p>
    <w:p w14:paraId="2511A451" w14:textId="77777777" w:rsidR="000F34B6" w:rsidRPr="00B92F64" w:rsidRDefault="000F34B6" w:rsidP="000F34B6">
      <w:pPr>
        <w:jc w:val="both"/>
        <w:rPr>
          <w:rFonts w:asciiTheme="majorHAnsi" w:hAnsiTheme="majorHAnsi" w:cstheme="majorHAnsi"/>
        </w:rPr>
      </w:pPr>
      <w:r w:rsidRPr="00B92F64">
        <w:rPr>
          <w:rFonts w:asciiTheme="majorHAnsi" w:hAnsiTheme="majorHAnsi" w:cstheme="majorHAnsi"/>
        </w:rPr>
        <w:t>Apart from some very low-quality evidence on the use of relaxation therapy for anxiety, the literature review did not find evidence on interventions for people with</w:t>
      </w:r>
      <w:r w:rsidRPr="00B92F64">
        <w:rPr>
          <w:rFonts w:asciiTheme="majorHAnsi" w:hAnsiTheme="majorHAnsi" w:cstheme="majorHAnsi"/>
          <w:b/>
        </w:rPr>
        <w:t xml:space="preserve"> severe to profound learning disabilities</w:t>
      </w:r>
      <w:r w:rsidRPr="00B92F64">
        <w:rPr>
          <w:rFonts w:asciiTheme="majorHAnsi" w:hAnsiTheme="majorHAnsi" w:cstheme="majorHAnsi"/>
        </w:rPr>
        <w:t xml:space="preserve"> with mental health problems that was of sufficient methodological quality, as outlined in the review protocols, to include in the review. Therefore statements regarding interventions or adaptations to interventions have been developed to be assessed by the group through the nominal group technique. </w:t>
      </w:r>
    </w:p>
    <w:p w14:paraId="30D978C4" w14:textId="77777777" w:rsidR="000F34B6" w:rsidRPr="00B92F64" w:rsidRDefault="000F34B6" w:rsidP="000F34B6">
      <w:pPr>
        <w:jc w:val="both"/>
        <w:rPr>
          <w:rFonts w:asciiTheme="majorHAnsi" w:hAnsiTheme="majorHAnsi" w:cstheme="majorHAnsi"/>
        </w:rPr>
      </w:pPr>
      <w:r w:rsidRPr="00B92F64">
        <w:rPr>
          <w:rFonts w:asciiTheme="majorHAnsi" w:hAnsiTheme="majorHAnsi" w:cstheme="majorHAnsi"/>
        </w:rPr>
        <w:t xml:space="preserve">Recommendations will be informed from the nominal group statements in which there is at least 80% agreement. Draft recommendations will be discussed with the group. </w:t>
      </w:r>
    </w:p>
    <w:p w14:paraId="21FAB9AB" w14:textId="77777777" w:rsidR="000F34B6" w:rsidRPr="00B92F64" w:rsidRDefault="000F34B6" w:rsidP="000F34B6">
      <w:pPr>
        <w:jc w:val="both"/>
        <w:rPr>
          <w:rFonts w:asciiTheme="majorHAnsi" w:hAnsiTheme="majorHAnsi" w:cstheme="majorHAnsi"/>
        </w:rPr>
      </w:pPr>
      <w:r w:rsidRPr="00B92F64">
        <w:rPr>
          <w:rFonts w:asciiTheme="majorHAnsi" w:hAnsiTheme="majorHAnsi" w:cstheme="majorHAnsi"/>
        </w:rPr>
        <w:t xml:space="preserve">Please ensure you have checked both sides of each sheet of paper, so that no items are missed. </w:t>
      </w:r>
    </w:p>
    <w:p w14:paraId="2AB18D05" w14:textId="77777777" w:rsidR="000F34B6" w:rsidRPr="00B92F64" w:rsidRDefault="000F34B6" w:rsidP="000F34B6">
      <w:pPr>
        <w:jc w:val="both"/>
        <w:rPr>
          <w:rFonts w:asciiTheme="majorHAnsi" w:hAnsiTheme="majorHAnsi" w:cstheme="majorHAnsi"/>
        </w:rPr>
      </w:pPr>
      <w:r w:rsidRPr="00B92F64">
        <w:rPr>
          <w:rFonts w:asciiTheme="majorHAnsi" w:hAnsiTheme="majorHAnsi" w:cstheme="majorHAnsi"/>
        </w:rPr>
        <w:t>For each of the statements please indicate your agreement as to their appropriateness and utility by circling one number in each row. The scale works as follows:</w:t>
      </w:r>
    </w:p>
    <w:p w14:paraId="787BBF9F" w14:textId="77777777" w:rsidR="000F34B6" w:rsidRPr="00B92F64" w:rsidRDefault="000F34B6" w:rsidP="000F34B6">
      <w:pPr>
        <w:jc w:val="both"/>
        <w:rPr>
          <w:rFonts w:asciiTheme="majorHAnsi" w:hAnsiTheme="majorHAnsi" w:cstheme="majorHAnsi"/>
        </w:rPr>
      </w:pPr>
      <w:r w:rsidRPr="00B92F64">
        <w:rPr>
          <w:rFonts w:asciiTheme="majorHAnsi" w:hAnsiTheme="majorHAnsi" w:cstheme="majorHAnsi"/>
          <w:b/>
        </w:rPr>
        <w:t>Number 1</w:t>
      </w:r>
      <w:r w:rsidRPr="00B92F64">
        <w:rPr>
          <w:rFonts w:asciiTheme="majorHAnsi" w:hAnsiTheme="majorHAnsi" w:cstheme="majorHAnsi"/>
        </w:rPr>
        <w:t xml:space="preserve">: Strongly </w:t>
      </w:r>
      <w:r w:rsidRPr="00B92F64">
        <w:rPr>
          <w:rFonts w:asciiTheme="majorHAnsi" w:hAnsiTheme="majorHAnsi" w:cstheme="majorHAnsi"/>
          <w:u w:val="single"/>
        </w:rPr>
        <w:t>disagree</w:t>
      </w:r>
      <w:r w:rsidRPr="00B92F64">
        <w:rPr>
          <w:rFonts w:asciiTheme="majorHAnsi" w:hAnsiTheme="majorHAnsi" w:cstheme="majorHAnsi"/>
        </w:rPr>
        <w:t xml:space="preserve"> with this adaptation.</w:t>
      </w:r>
    </w:p>
    <w:p w14:paraId="3E73298D" w14:textId="77777777" w:rsidR="000F34B6" w:rsidRPr="00B92F64" w:rsidRDefault="000F34B6" w:rsidP="000F34B6">
      <w:pPr>
        <w:jc w:val="both"/>
        <w:rPr>
          <w:rFonts w:asciiTheme="majorHAnsi" w:hAnsiTheme="majorHAnsi" w:cstheme="majorHAnsi"/>
        </w:rPr>
      </w:pPr>
      <w:r w:rsidRPr="00B92F64">
        <w:rPr>
          <w:rFonts w:asciiTheme="majorHAnsi" w:hAnsiTheme="majorHAnsi" w:cstheme="majorHAnsi"/>
          <w:b/>
        </w:rPr>
        <w:t>Number 5</w:t>
      </w:r>
      <w:r w:rsidRPr="00B92F64">
        <w:rPr>
          <w:rFonts w:asciiTheme="majorHAnsi" w:hAnsiTheme="majorHAnsi" w:cstheme="majorHAnsi"/>
        </w:rPr>
        <w:t>: Neither agree nor disagree.</w:t>
      </w:r>
    </w:p>
    <w:p w14:paraId="630DEA8D" w14:textId="77777777" w:rsidR="000F34B6" w:rsidRPr="00B92F64" w:rsidRDefault="000F34B6" w:rsidP="000F34B6">
      <w:pPr>
        <w:jc w:val="both"/>
        <w:rPr>
          <w:rFonts w:asciiTheme="majorHAnsi" w:hAnsiTheme="majorHAnsi" w:cstheme="majorHAnsi"/>
        </w:rPr>
      </w:pPr>
      <w:r w:rsidRPr="00B92F64">
        <w:rPr>
          <w:rFonts w:asciiTheme="majorHAnsi" w:hAnsiTheme="majorHAnsi" w:cstheme="majorHAnsi"/>
          <w:b/>
        </w:rPr>
        <w:t>Number 9</w:t>
      </w:r>
      <w:r w:rsidRPr="00B92F64">
        <w:rPr>
          <w:rFonts w:asciiTheme="majorHAnsi" w:hAnsiTheme="majorHAnsi" w:cstheme="majorHAnsi"/>
        </w:rPr>
        <w:t xml:space="preserve">: Strongly </w:t>
      </w:r>
      <w:r w:rsidRPr="00B92F64">
        <w:rPr>
          <w:rFonts w:asciiTheme="majorHAnsi" w:hAnsiTheme="majorHAnsi" w:cstheme="majorHAnsi"/>
          <w:u w:val="single"/>
        </w:rPr>
        <w:t>agree</w:t>
      </w:r>
      <w:r w:rsidRPr="00B92F64">
        <w:rPr>
          <w:rFonts w:asciiTheme="majorHAnsi" w:hAnsiTheme="majorHAnsi" w:cstheme="majorHAnsi"/>
        </w:rPr>
        <w:t xml:space="preserve"> that this is a useful and appropriate adaptation. </w:t>
      </w:r>
    </w:p>
    <w:p w14:paraId="27EC0561" w14:textId="77777777" w:rsidR="000F34B6" w:rsidRPr="00B92F64" w:rsidRDefault="000F34B6" w:rsidP="000F34B6">
      <w:pPr>
        <w:jc w:val="both"/>
        <w:rPr>
          <w:rFonts w:asciiTheme="majorHAnsi" w:hAnsiTheme="majorHAnsi" w:cstheme="majorHAnsi"/>
        </w:rPr>
        <w:sectPr w:rsidR="000F34B6" w:rsidRPr="00B92F64" w:rsidSect="000F34B6">
          <w:headerReference w:type="default" r:id="rId21"/>
          <w:footerReference w:type="default" r:id="rId22"/>
          <w:pgSz w:w="16838" w:h="11906" w:orient="landscape"/>
          <w:pgMar w:top="1440" w:right="1440" w:bottom="1440" w:left="1440" w:header="708" w:footer="708" w:gutter="0"/>
          <w:cols w:space="708"/>
          <w:docGrid w:linePitch="360"/>
        </w:sectPr>
      </w:pPr>
      <w:r w:rsidRPr="00B92F64">
        <w:rPr>
          <w:rFonts w:asciiTheme="majorHAnsi" w:hAnsiTheme="majorHAnsi" w:cstheme="majorHAnsi"/>
        </w:rPr>
        <w:t xml:space="preserve">There is also room to provide comments, if you wish. </w:t>
      </w:r>
    </w:p>
    <w:tbl>
      <w:tblPr>
        <w:tblStyle w:val="TableGrid"/>
        <w:tblW w:w="14742" w:type="dxa"/>
        <w:tblLayout w:type="fixed"/>
        <w:tblLook w:val="04A0" w:firstRow="1" w:lastRow="0" w:firstColumn="1" w:lastColumn="0" w:noHBand="0" w:noVBand="1"/>
      </w:tblPr>
      <w:tblGrid>
        <w:gridCol w:w="9139"/>
        <w:gridCol w:w="613"/>
        <w:gridCol w:w="615"/>
        <w:gridCol w:w="681"/>
        <w:gridCol w:w="616"/>
        <w:gridCol w:w="616"/>
        <w:gridCol w:w="616"/>
        <w:gridCol w:w="615"/>
        <w:gridCol w:w="615"/>
        <w:gridCol w:w="616"/>
      </w:tblGrid>
      <w:tr w:rsidR="000F34B6" w:rsidRPr="00B92F64" w14:paraId="576AF84D" w14:textId="77777777" w:rsidTr="00FE1295">
        <w:tc>
          <w:tcPr>
            <w:tcW w:w="14742" w:type="dxa"/>
            <w:gridSpan w:val="10"/>
          </w:tcPr>
          <w:p w14:paraId="24973222" w14:textId="77777777" w:rsidR="000F34B6" w:rsidRPr="00B92F64" w:rsidRDefault="000F34B6" w:rsidP="00FE1295">
            <w:pPr>
              <w:jc w:val="center"/>
              <w:rPr>
                <w:rFonts w:asciiTheme="majorHAnsi" w:hAnsiTheme="majorHAnsi" w:cstheme="majorHAnsi"/>
                <w:b/>
              </w:rPr>
            </w:pPr>
            <w:r w:rsidRPr="00B92F64">
              <w:rPr>
                <w:rFonts w:asciiTheme="majorHAnsi" w:hAnsiTheme="majorHAnsi" w:cstheme="majorHAnsi"/>
                <w:b/>
              </w:rPr>
              <w:t>Interventions or adaptations to interventions for people with severe to profound learning disabilities</w:t>
            </w:r>
          </w:p>
        </w:tc>
      </w:tr>
      <w:tr w:rsidR="000F34B6" w:rsidRPr="00B92F64" w14:paraId="15E3FF6F" w14:textId="77777777" w:rsidTr="00FE1295">
        <w:tc>
          <w:tcPr>
            <w:tcW w:w="9139" w:type="dxa"/>
            <w:vMerge w:val="restart"/>
          </w:tcPr>
          <w:p w14:paraId="3DC4736C" w14:textId="77777777" w:rsidR="000F34B6" w:rsidRPr="00B92F64" w:rsidRDefault="000F34B6" w:rsidP="00FE1295">
            <w:pPr>
              <w:jc w:val="both"/>
              <w:rPr>
                <w:rFonts w:asciiTheme="majorHAnsi" w:hAnsiTheme="majorHAnsi" w:cstheme="majorHAnsi"/>
                <w:i/>
              </w:rPr>
            </w:pPr>
            <w:r w:rsidRPr="00B92F64">
              <w:rPr>
                <w:rFonts w:asciiTheme="majorHAnsi" w:hAnsiTheme="majorHAnsi" w:cstheme="majorHAnsi"/>
                <w:b/>
              </w:rPr>
              <w:t>Statements relating to interventions or adaptations to interventions for people with severe to profound learning disabilities and a mental health problems.</w:t>
            </w:r>
          </w:p>
        </w:tc>
        <w:tc>
          <w:tcPr>
            <w:tcW w:w="5603" w:type="dxa"/>
            <w:gridSpan w:val="9"/>
          </w:tcPr>
          <w:p w14:paraId="348CBAB8"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b/>
              </w:rPr>
              <w:t>Scale</w:t>
            </w:r>
          </w:p>
        </w:tc>
      </w:tr>
      <w:tr w:rsidR="000F34B6" w:rsidRPr="00B92F64" w14:paraId="4E58D411" w14:textId="77777777" w:rsidTr="00FE1295">
        <w:tc>
          <w:tcPr>
            <w:tcW w:w="9139" w:type="dxa"/>
            <w:vMerge/>
          </w:tcPr>
          <w:p w14:paraId="66CB0FF3" w14:textId="77777777" w:rsidR="000F34B6" w:rsidRPr="00B92F64" w:rsidRDefault="000F34B6" w:rsidP="00FE1295">
            <w:pPr>
              <w:pStyle w:val="ListParagraph"/>
              <w:jc w:val="both"/>
              <w:rPr>
                <w:rFonts w:asciiTheme="majorHAnsi" w:hAnsiTheme="majorHAnsi" w:cstheme="majorHAnsi"/>
                <w:i/>
              </w:rPr>
            </w:pPr>
          </w:p>
        </w:tc>
        <w:tc>
          <w:tcPr>
            <w:tcW w:w="1909" w:type="dxa"/>
            <w:gridSpan w:val="3"/>
          </w:tcPr>
          <w:p w14:paraId="172FDA30"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21D20F0C" w14:textId="77777777" w:rsidR="000F34B6" w:rsidRPr="00B92F64" w:rsidRDefault="000F34B6" w:rsidP="00FE1295">
            <w:pPr>
              <w:jc w:val="center"/>
              <w:rPr>
                <w:rFonts w:asciiTheme="majorHAnsi" w:hAnsiTheme="majorHAnsi" w:cstheme="majorHAnsi"/>
              </w:rPr>
            </w:pPr>
          </w:p>
        </w:tc>
        <w:tc>
          <w:tcPr>
            <w:tcW w:w="616" w:type="dxa"/>
          </w:tcPr>
          <w:p w14:paraId="12980E43" w14:textId="77777777" w:rsidR="000F34B6" w:rsidRPr="00B92F64" w:rsidRDefault="000F34B6" w:rsidP="00FE1295">
            <w:pPr>
              <w:jc w:val="center"/>
              <w:rPr>
                <w:rFonts w:asciiTheme="majorHAnsi" w:hAnsiTheme="majorHAnsi" w:cstheme="majorHAnsi"/>
              </w:rPr>
            </w:pPr>
          </w:p>
        </w:tc>
        <w:tc>
          <w:tcPr>
            <w:tcW w:w="616" w:type="dxa"/>
          </w:tcPr>
          <w:p w14:paraId="6E67DE14" w14:textId="77777777" w:rsidR="000F34B6" w:rsidRPr="00B92F64" w:rsidRDefault="000F34B6" w:rsidP="00FE1295">
            <w:pPr>
              <w:jc w:val="center"/>
              <w:rPr>
                <w:rFonts w:asciiTheme="majorHAnsi" w:hAnsiTheme="majorHAnsi" w:cstheme="majorHAnsi"/>
              </w:rPr>
            </w:pPr>
          </w:p>
        </w:tc>
        <w:tc>
          <w:tcPr>
            <w:tcW w:w="1846" w:type="dxa"/>
            <w:gridSpan w:val="3"/>
          </w:tcPr>
          <w:p w14:paraId="21BF98E2"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b/>
              </w:rPr>
              <w:t>Strongly agree</w:t>
            </w:r>
          </w:p>
        </w:tc>
      </w:tr>
      <w:tr w:rsidR="000F34B6" w:rsidRPr="00B92F64" w14:paraId="46C5E9E6" w14:textId="77777777" w:rsidTr="00FE1295">
        <w:tc>
          <w:tcPr>
            <w:tcW w:w="9139" w:type="dxa"/>
          </w:tcPr>
          <w:p w14:paraId="40CC7255" w14:textId="77777777" w:rsidR="000F34B6" w:rsidRPr="00B92F64" w:rsidRDefault="000F34B6" w:rsidP="00274CB4">
            <w:pPr>
              <w:pStyle w:val="ListParagraph"/>
              <w:numPr>
                <w:ilvl w:val="0"/>
                <w:numId w:val="34"/>
              </w:numPr>
              <w:spacing w:before="0"/>
              <w:rPr>
                <w:rFonts w:asciiTheme="majorHAnsi" w:hAnsiTheme="majorHAnsi" w:cstheme="majorHAnsi"/>
              </w:rPr>
            </w:pPr>
            <w:r w:rsidRPr="00B92F64">
              <w:rPr>
                <w:rFonts w:asciiTheme="majorHAnsi" w:hAnsiTheme="majorHAnsi" w:cstheme="majorHAnsi"/>
              </w:rPr>
              <w:t>For people with severe or profound learning disabilities, it may be particularly useful to help to manage the person’s environment to reduce stressors or to help them to manage change.</w:t>
            </w:r>
          </w:p>
        </w:tc>
        <w:tc>
          <w:tcPr>
            <w:tcW w:w="613" w:type="dxa"/>
          </w:tcPr>
          <w:p w14:paraId="7E4AFEC4"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1</w:t>
            </w:r>
          </w:p>
        </w:tc>
        <w:tc>
          <w:tcPr>
            <w:tcW w:w="615" w:type="dxa"/>
          </w:tcPr>
          <w:p w14:paraId="1E1CA7E1"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2</w:t>
            </w:r>
          </w:p>
        </w:tc>
        <w:tc>
          <w:tcPr>
            <w:tcW w:w="681" w:type="dxa"/>
          </w:tcPr>
          <w:p w14:paraId="4C61342F"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481BD9EC"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6F840D52"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37FFF3C8"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71381632"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0FB87481"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325A218D"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9</w:t>
            </w:r>
          </w:p>
        </w:tc>
      </w:tr>
      <w:tr w:rsidR="000F34B6" w:rsidRPr="00B92F64" w14:paraId="095BF41B" w14:textId="77777777" w:rsidTr="00FE1295">
        <w:tc>
          <w:tcPr>
            <w:tcW w:w="14742" w:type="dxa"/>
            <w:gridSpan w:val="10"/>
          </w:tcPr>
          <w:p w14:paraId="31AB07EE" w14:textId="77777777" w:rsidR="000F34B6" w:rsidRPr="00B92F64" w:rsidRDefault="000F34B6" w:rsidP="00FE1295">
            <w:pPr>
              <w:jc w:val="both"/>
              <w:rPr>
                <w:rFonts w:asciiTheme="majorHAnsi" w:hAnsiTheme="majorHAnsi" w:cstheme="majorHAnsi"/>
              </w:rPr>
            </w:pPr>
            <w:r w:rsidRPr="00B92F64">
              <w:rPr>
                <w:rFonts w:asciiTheme="majorHAnsi" w:hAnsiTheme="majorHAnsi" w:cstheme="majorHAnsi"/>
              </w:rPr>
              <w:t>Comments:</w:t>
            </w:r>
          </w:p>
        </w:tc>
      </w:tr>
      <w:tr w:rsidR="000F34B6" w:rsidRPr="00B92F64" w14:paraId="1E95910D" w14:textId="77777777" w:rsidTr="00FE1295">
        <w:tc>
          <w:tcPr>
            <w:tcW w:w="9139" w:type="dxa"/>
          </w:tcPr>
          <w:p w14:paraId="27B05D97" w14:textId="77777777" w:rsidR="000F34B6" w:rsidRPr="00B92F64" w:rsidRDefault="000F34B6" w:rsidP="00274CB4">
            <w:pPr>
              <w:pStyle w:val="ListParagraph"/>
              <w:numPr>
                <w:ilvl w:val="0"/>
                <w:numId w:val="34"/>
              </w:numPr>
              <w:spacing w:before="0"/>
              <w:rPr>
                <w:rFonts w:asciiTheme="majorHAnsi" w:hAnsiTheme="majorHAnsi" w:cstheme="majorHAnsi"/>
              </w:rPr>
            </w:pPr>
            <w:r w:rsidRPr="00B92F64">
              <w:rPr>
                <w:rFonts w:asciiTheme="majorHAnsi" w:hAnsiTheme="majorHAnsi" w:cstheme="majorHAnsi"/>
              </w:rPr>
              <w:t>For people with severe or profound learning disabilities with mental health problems, techniques that involve demonstration (such as modelling) are likely to be more beneficial at treating the mental health problem than techniques that involve verbal explanations.</w:t>
            </w:r>
          </w:p>
        </w:tc>
        <w:tc>
          <w:tcPr>
            <w:tcW w:w="613" w:type="dxa"/>
          </w:tcPr>
          <w:p w14:paraId="34034305"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1</w:t>
            </w:r>
          </w:p>
        </w:tc>
        <w:tc>
          <w:tcPr>
            <w:tcW w:w="615" w:type="dxa"/>
          </w:tcPr>
          <w:p w14:paraId="7C2EF67F"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2</w:t>
            </w:r>
          </w:p>
        </w:tc>
        <w:tc>
          <w:tcPr>
            <w:tcW w:w="681" w:type="dxa"/>
          </w:tcPr>
          <w:p w14:paraId="30B3649E"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6D27CC40"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2AD39EB3"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137BFECA"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16EA42FC"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3418687B"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276D1399"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9</w:t>
            </w:r>
          </w:p>
        </w:tc>
      </w:tr>
      <w:tr w:rsidR="000F34B6" w:rsidRPr="00B92F64" w14:paraId="3DE21688" w14:textId="77777777" w:rsidTr="00FE1295">
        <w:tc>
          <w:tcPr>
            <w:tcW w:w="14742" w:type="dxa"/>
            <w:gridSpan w:val="10"/>
          </w:tcPr>
          <w:p w14:paraId="6AEA699A" w14:textId="77777777" w:rsidR="000F34B6" w:rsidRPr="00B92F64" w:rsidRDefault="000F34B6" w:rsidP="00FE1295">
            <w:pPr>
              <w:rPr>
                <w:rFonts w:asciiTheme="majorHAnsi" w:hAnsiTheme="majorHAnsi" w:cstheme="majorHAnsi"/>
              </w:rPr>
            </w:pPr>
            <w:r w:rsidRPr="00B92F64">
              <w:rPr>
                <w:rFonts w:asciiTheme="majorHAnsi" w:hAnsiTheme="majorHAnsi" w:cstheme="majorHAnsi"/>
              </w:rPr>
              <w:t>Comments:</w:t>
            </w:r>
          </w:p>
        </w:tc>
      </w:tr>
      <w:tr w:rsidR="000F34B6" w:rsidRPr="00B92F64" w14:paraId="3E4B2CF0" w14:textId="77777777" w:rsidTr="00FE1295">
        <w:tc>
          <w:tcPr>
            <w:tcW w:w="9139" w:type="dxa"/>
          </w:tcPr>
          <w:p w14:paraId="2587344D" w14:textId="77777777" w:rsidR="000F34B6" w:rsidRPr="00B92F64" w:rsidRDefault="000F34B6" w:rsidP="00274CB4">
            <w:pPr>
              <w:pStyle w:val="ListParagraph"/>
              <w:numPr>
                <w:ilvl w:val="0"/>
                <w:numId w:val="34"/>
              </w:numPr>
              <w:spacing w:before="0"/>
              <w:rPr>
                <w:rFonts w:asciiTheme="majorHAnsi" w:hAnsiTheme="majorHAnsi" w:cstheme="majorHAnsi"/>
              </w:rPr>
            </w:pPr>
            <w:r w:rsidRPr="00B92F64">
              <w:rPr>
                <w:rFonts w:asciiTheme="majorHAnsi" w:hAnsiTheme="majorHAnsi" w:cstheme="majorHAnsi"/>
              </w:rPr>
              <w:t>For people with severe or profound learning disabilities with mental health problems, psychological or psychosocial interventions should include clear, structured activities and provide support to the person to engage with the activities.</w:t>
            </w:r>
          </w:p>
        </w:tc>
        <w:tc>
          <w:tcPr>
            <w:tcW w:w="613" w:type="dxa"/>
          </w:tcPr>
          <w:p w14:paraId="4EEE4018"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1</w:t>
            </w:r>
          </w:p>
        </w:tc>
        <w:tc>
          <w:tcPr>
            <w:tcW w:w="615" w:type="dxa"/>
          </w:tcPr>
          <w:p w14:paraId="251DB58F"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2</w:t>
            </w:r>
          </w:p>
        </w:tc>
        <w:tc>
          <w:tcPr>
            <w:tcW w:w="681" w:type="dxa"/>
          </w:tcPr>
          <w:p w14:paraId="7FCAE472"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25AADDC8"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270AF895"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6AEF2512"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736E2589"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63A2FEAA"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7F10B05F"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9</w:t>
            </w:r>
          </w:p>
        </w:tc>
      </w:tr>
      <w:tr w:rsidR="000F34B6" w:rsidRPr="00B92F64" w14:paraId="793FC0F8" w14:textId="77777777" w:rsidTr="00FE1295">
        <w:tc>
          <w:tcPr>
            <w:tcW w:w="14742" w:type="dxa"/>
            <w:gridSpan w:val="10"/>
          </w:tcPr>
          <w:p w14:paraId="6507D9EA" w14:textId="77777777" w:rsidR="000F34B6" w:rsidRPr="00B92F64" w:rsidRDefault="000F34B6" w:rsidP="00FE1295">
            <w:pPr>
              <w:jc w:val="both"/>
              <w:rPr>
                <w:rFonts w:asciiTheme="majorHAnsi" w:hAnsiTheme="majorHAnsi" w:cstheme="majorHAnsi"/>
              </w:rPr>
            </w:pPr>
            <w:r w:rsidRPr="00B92F64">
              <w:rPr>
                <w:rFonts w:asciiTheme="majorHAnsi" w:hAnsiTheme="majorHAnsi" w:cstheme="majorHAnsi"/>
              </w:rPr>
              <w:t>Comments:</w:t>
            </w:r>
          </w:p>
        </w:tc>
      </w:tr>
      <w:tr w:rsidR="000F34B6" w:rsidRPr="00B92F64" w14:paraId="2FBF291B" w14:textId="77777777" w:rsidTr="00FE1295">
        <w:tc>
          <w:tcPr>
            <w:tcW w:w="9139" w:type="dxa"/>
          </w:tcPr>
          <w:p w14:paraId="1DDAD791" w14:textId="77777777" w:rsidR="000F34B6" w:rsidRPr="00B92F64" w:rsidRDefault="000F34B6" w:rsidP="00274CB4">
            <w:pPr>
              <w:pStyle w:val="ListParagraph"/>
              <w:numPr>
                <w:ilvl w:val="0"/>
                <w:numId w:val="34"/>
              </w:numPr>
              <w:spacing w:before="0"/>
              <w:rPr>
                <w:rFonts w:asciiTheme="majorHAnsi" w:hAnsiTheme="majorHAnsi" w:cstheme="majorHAnsi"/>
              </w:rPr>
            </w:pPr>
            <w:r w:rsidRPr="00B92F64">
              <w:rPr>
                <w:rFonts w:asciiTheme="majorHAnsi" w:hAnsiTheme="majorHAnsi" w:cstheme="majorHAnsi"/>
              </w:rPr>
              <w:t>For people with severe or profound learning disabilities with phobias and anxiety problems, graded exposure may be useful in supporting the person to deal with these problems.</w:t>
            </w:r>
          </w:p>
        </w:tc>
        <w:tc>
          <w:tcPr>
            <w:tcW w:w="613" w:type="dxa"/>
          </w:tcPr>
          <w:p w14:paraId="6F8C97AF"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1</w:t>
            </w:r>
          </w:p>
        </w:tc>
        <w:tc>
          <w:tcPr>
            <w:tcW w:w="615" w:type="dxa"/>
          </w:tcPr>
          <w:p w14:paraId="7FA415BF"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2</w:t>
            </w:r>
          </w:p>
        </w:tc>
        <w:tc>
          <w:tcPr>
            <w:tcW w:w="681" w:type="dxa"/>
          </w:tcPr>
          <w:p w14:paraId="54E34648"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2E0C28C6"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23850DFF"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4276AFDA"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5E450B38"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19CC590F"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4F8155A3"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9</w:t>
            </w:r>
          </w:p>
        </w:tc>
      </w:tr>
      <w:tr w:rsidR="000F34B6" w:rsidRPr="00B92F64" w14:paraId="23C92056" w14:textId="77777777" w:rsidTr="00FE1295">
        <w:tc>
          <w:tcPr>
            <w:tcW w:w="14742" w:type="dxa"/>
            <w:gridSpan w:val="10"/>
          </w:tcPr>
          <w:p w14:paraId="5398B0F2" w14:textId="77777777" w:rsidR="000F34B6" w:rsidRPr="00B92F64" w:rsidRDefault="000F34B6" w:rsidP="00FE1295">
            <w:pPr>
              <w:rPr>
                <w:rFonts w:asciiTheme="majorHAnsi" w:hAnsiTheme="majorHAnsi" w:cstheme="majorHAnsi"/>
              </w:rPr>
            </w:pPr>
            <w:r w:rsidRPr="00B92F64">
              <w:rPr>
                <w:rFonts w:asciiTheme="majorHAnsi" w:hAnsiTheme="majorHAnsi" w:cstheme="majorHAnsi"/>
              </w:rPr>
              <w:t>Comments:</w:t>
            </w:r>
          </w:p>
        </w:tc>
      </w:tr>
      <w:tr w:rsidR="000F34B6" w:rsidRPr="00B92F64" w14:paraId="0BE6BFBB" w14:textId="77777777" w:rsidTr="00FE1295">
        <w:tc>
          <w:tcPr>
            <w:tcW w:w="9139" w:type="dxa"/>
          </w:tcPr>
          <w:p w14:paraId="75EA56B6" w14:textId="77777777" w:rsidR="000F34B6" w:rsidRPr="00B92F64" w:rsidRDefault="000F34B6" w:rsidP="00274CB4">
            <w:pPr>
              <w:pStyle w:val="ListParagraph"/>
              <w:numPr>
                <w:ilvl w:val="0"/>
                <w:numId w:val="34"/>
              </w:numPr>
              <w:spacing w:before="0"/>
              <w:rPr>
                <w:rFonts w:asciiTheme="majorHAnsi" w:hAnsiTheme="majorHAnsi" w:cstheme="majorHAnsi"/>
              </w:rPr>
            </w:pPr>
            <w:r w:rsidRPr="00B92F64">
              <w:rPr>
                <w:rFonts w:asciiTheme="majorHAnsi" w:hAnsiTheme="majorHAnsi" w:cstheme="majorHAnsi"/>
              </w:rPr>
              <w:t>Staff working with people with severe or profound learning disabilities with mental health problems should work with the family members or carers of the person to ensure that their input is consistent and sensitive to the individual.</w:t>
            </w:r>
          </w:p>
        </w:tc>
        <w:tc>
          <w:tcPr>
            <w:tcW w:w="613" w:type="dxa"/>
          </w:tcPr>
          <w:p w14:paraId="3A0D6B4B"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1</w:t>
            </w:r>
          </w:p>
        </w:tc>
        <w:tc>
          <w:tcPr>
            <w:tcW w:w="615" w:type="dxa"/>
          </w:tcPr>
          <w:p w14:paraId="2FD9FABB"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2</w:t>
            </w:r>
          </w:p>
        </w:tc>
        <w:tc>
          <w:tcPr>
            <w:tcW w:w="681" w:type="dxa"/>
          </w:tcPr>
          <w:p w14:paraId="5874B3A5"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101CA75F"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364DA69A"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5BFD3989"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1C952393"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208279F9"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488E0871" w14:textId="77777777" w:rsidR="000F34B6" w:rsidRPr="00B92F64" w:rsidRDefault="000F34B6" w:rsidP="00FE1295">
            <w:pPr>
              <w:jc w:val="center"/>
              <w:rPr>
                <w:rFonts w:asciiTheme="majorHAnsi" w:hAnsiTheme="majorHAnsi" w:cstheme="majorHAnsi"/>
              </w:rPr>
            </w:pPr>
            <w:r w:rsidRPr="00B92F64">
              <w:rPr>
                <w:rFonts w:asciiTheme="majorHAnsi" w:hAnsiTheme="majorHAnsi" w:cstheme="majorHAnsi"/>
              </w:rPr>
              <w:t>9</w:t>
            </w:r>
          </w:p>
        </w:tc>
      </w:tr>
      <w:tr w:rsidR="000F34B6" w:rsidRPr="00B92F64" w14:paraId="371FAA3E" w14:textId="77777777" w:rsidTr="00FE1295">
        <w:tc>
          <w:tcPr>
            <w:tcW w:w="14742" w:type="dxa"/>
            <w:gridSpan w:val="10"/>
          </w:tcPr>
          <w:p w14:paraId="2E5612E5" w14:textId="77777777" w:rsidR="000F34B6" w:rsidRPr="00B92F64" w:rsidRDefault="000F34B6" w:rsidP="00FE1295">
            <w:pPr>
              <w:rPr>
                <w:rFonts w:asciiTheme="majorHAnsi" w:hAnsiTheme="majorHAnsi" w:cstheme="majorHAnsi"/>
              </w:rPr>
            </w:pPr>
            <w:r w:rsidRPr="00B92F64">
              <w:rPr>
                <w:rFonts w:asciiTheme="majorHAnsi" w:hAnsiTheme="majorHAnsi" w:cstheme="majorHAnsi"/>
              </w:rPr>
              <w:t>Comments:</w:t>
            </w:r>
          </w:p>
        </w:tc>
      </w:tr>
    </w:tbl>
    <w:p w14:paraId="48AAFFA5" w14:textId="77777777" w:rsidR="008C5151" w:rsidRPr="00B92F64" w:rsidRDefault="008C5151" w:rsidP="008C5151">
      <w:pPr>
        <w:rPr>
          <w:rFonts w:asciiTheme="majorHAnsi" w:hAnsiTheme="majorHAnsi" w:cstheme="majorHAnsi"/>
        </w:rPr>
      </w:pPr>
    </w:p>
    <w:p w14:paraId="55BBFB73" w14:textId="77777777" w:rsidR="00061FD4" w:rsidRPr="00B92F64" w:rsidRDefault="00061FD4" w:rsidP="00061FD4">
      <w:pPr>
        <w:pStyle w:val="AppSubHead"/>
        <w:rPr>
          <w:rFonts w:asciiTheme="majorHAnsi" w:hAnsiTheme="majorHAnsi" w:cstheme="majorHAnsi"/>
        </w:rPr>
      </w:pPr>
      <w:bookmarkStart w:id="15" w:name="_Toc436670771"/>
      <w:bookmarkStart w:id="16" w:name="_Toc444271807"/>
      <w:r w:rsidRPr="00B92F64">
        <w:rPr>
          <w:rFonts w:asciiTheme="majorHAnsi" w:hAnsiTheme="majorHAnsi" w:cstheme="majorHAnsi"/>
        </w:rPr>
        <w:t>Pharmacological interventions</w:t>
      </w:r>
      <w:bookmarkEnd w:id="15"/>
      <w:bookmarkEnd w:id="16"/>
    </w:p>
    <w:p w14:paraId="58C1E5B3" w14:textId="06C2B8A0" w:rsidR="00BB2173" w:rsidRPr="00B92F64" w:rsidRDefault="001752D6" w:rsidP="001752D6">
      <w:pPr>
        <w:pStyle w:val="AppMinorSubHead"/>
        <w:rPr>
          <w:rFonts w:asciiTheme="majorHAnsi" w:hAnsiTheme="majorHAnsi" w:cstheme="majorHAnsi"/>
        </w:rPr>
      </w:pPr>
      <w:bookmarkStart w:id="17" w:name="_Toc436670774"/>
      <w:bookmarkStart w:id="18" w:name="_Toc444271808"/>
      <w:r w:rsidRPr="00B92F64">
        <w:rPr>
          <w:rFonts w:asciiTheme="majorHAnsi" w:hAnsiTheme="majorHAnsi" w:cstheme="majorHAnsi"/>
        </w:rPr>
        <w:t>Round 1</w:t>
      </w:r>
      <w:bookmarkEnd w:id="18"/>
    </w:p>
    <w:p w14:paraId="7C241D2A" w14:textId="77777777" w:rsidR="001752D6" w:rsidRPr="00B92F64" w:rsidRDefault="001752D6" w:rsidP="001752D6">
      <w:pPr>
        <w:jc w:val="center"/>
        <w:rPr>
          <w:rFonts w:asciiTheme="majorHAnsi" w:hAnsiTheme="majorHAnsi" w:cstheme="majorHAnsi"/>
        </w:rPr>
      </w:pPr>
      <w:proofErr w:type="spellStart"/>
      <w:r w:rsidRPr="00B92F64">
        <w:rPr>
          <w:rFonts w:asciiTheme="majorHAnsi" w:hAnsiTheme="majorHAnsi" w:cstheme="majorHAnsi"/>
        </w:rPr>
        <w:t>MHLD</w:t>
      </w:r>
      <w:proofErr w:type="spellEnd"/>
      <w:r w:rsidRPr="00B92F64">
        <w:rPr>
          <w:rFonts w:asciiTheme="majorHAnsi" w:hAnsiTheme="majorHAnsi" w:cstheme="majorHAnsi"/>
        </w:rPr>
        <w:t xml:space="preserve"> CONSENSUS QUESTIONNAIRE</w:t>
      </w:r>
    </w:p>
    <w:tbl>
      <w:tblPr>
        <w:tblStyle w:val="TableGrid"/>
        <w:tblW w:w="0" w:type="auto"/>
        <w:tblLook w:val="04A0" w:firstRow="1" w:lastRow="0" w:firstColumn="1" w:lastColumn="0" w:noHBand="0" w:noVBand="1"/>
      </w:tblPr>
      <w:tblGrid>
        <w:gridCol w:w="4508"/>
        <w:gridCol w:w="4508"/>
      </w:tblGrid>
      <w:tr w:rsidR="001752D6" w:rsidRPr="00B92F64" w14:paraId="0DD6D160" w14:textId="77777777" w:rsidTr="00FE1295">
        <w:tc>
          <w:tcPr>
            <w:tcW w:w="4508" w:type="dxa"/>
          </w:tcPr>
          <w:p w14:paraId="107FD463"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Name:</w:t>
            </w:r>
          </w:p>
        </w:tc>
        <w:tc>
          <w:tcPr>
            <w:tcW w:w="4508" w:type="dxa"/>
          </w:tcPr>
          <w:p w14:paraId="1303A4D2"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Date:</w:t>
            </w:r>
          </w:p>
        </w:tc>
      </w:tr>
    </w:tbl>
    <w:p w14:paraId="052B157D" w14:textId="77777777" w:rsidR="001752D6" w:rsidRPr="00B92F64" w:rsidRDefault="001752D6" w:rsidP="001752D6">
      <w:pPr>
        <w:jc w:val="center"/>
        <w:rPr>
          <w:rFonts w:asciiTheme="majorHAnsi" w:hAnsiTheme="majorHAnsi" w:cstheme="majorHAnsi"/>
          <w:b/>
        </w:rPr>
      </w:pPr>
    </w:p>
    <w:p w14:paraId="60E40612" w14:textId="77777777" w:rsidR="001752D6" w:rsidRPr="00B92F64" w:rsidRDefault="001752D6" w:rsidP="001752D6">
      <w:pPr>
        <w:jc w:val="center"/>
        <w:rPr>
          <w:rFonts w:asciiTheme="majorHAnsi" w:hAnsiTheme="majorHAnsi" w:cstheme="majorHAnsi"/>
          <w:b/>
        </w:rPr>
      </w:pPr>
      <w:r w:rsidRPr="00B92F64">
        <w:rPr>
          <w:rFonts w:asciiTheme="majorHAnsi" w:hAnsiTheme="majorHAnsi" w:cstheme="majorHAnsi"/>
          <w:b/>
        </w:rPr>
        <w:t>Adaptations to pharmacological interventions for people with an LD and mental health problems</w:t>
      </w:r>
    </w:p>
    <w:p w14:paraId="26C9BA15" w14:textId="77777777" w:rsidR="001752D6" w:rsidRPr="00B92F64" w:rsidRDefault="001752D6" w:rsidP="001752D6">
      <w:pPr>
        <w:jc w:val="both"/>
        <w:rPr>
          <w:rFonts w:asciiTheme="majorHAnsi" w:hAnsiTheme="majorHAnsi" w:cstheme="majorHAnsi"/>
        </w:rPr>
      </w:pPr>
      <w:r w:rsidRPr="00B92F64">
        <w:rPr>
          <w:rFonts w:asciiTheme="majorHAnsi" w:hAnsiTheme="majorHAnsi" w:cstheme="majorHAnsi"/>
        </w:rPr>
        <w:t xml:space="preserve">The following statements concern suggested adaptations to pharmacological interventions to treat mental health difficulties in people with a learning disability. </w:t>
      </w:r>
    </w:p>
    <w:p w14:paraId="23F46D6E" w14:textId="77777777" w:rsidR="001752D6" w:rsidRPr="00B92F64" w:rsidRDefault="001752D6" w:rsidP="001752D6">
      <w:pPr>
        <w:jc w:val="both"/>
        <w:rPr>
          <w:rFonts w:asciiTheme="majorHAnsi" w:hAnsiTheme="majorHAnsi" w:cstheme="majorHAnsi"/>
        </w:rPr>
      </w:pPr>
      <w:r w:rsidRPr="00B92F64">
        <w:rPr>
          <w:rFonts w:asciiTheme="majorHAnsi" w:hAnsiTheme="majorHAnsi" w:cstheme="majorHAnsi"/>
        </w:rPr>
        <w:t xml:space="preserve">Recommendations about adaptations to pharmacological interventions will be informed from the nominal group statements in which there is at least 80% agreement. These ‘adaptation’ recommendations will follow initial recommendations about which pharmacological interventions should be considered in those with an LD and a mental health problem which will be based on the evidence presented to the committee (draft recommendations have been discussed with the group). </w:t>
      </w:r>
    </w:p>
    <w:p w14:paraId="7316D878" w14:textId="77777777" w:rsidR="001752D6" w:rsidRPr="00B92F64" w:rsidRDefault="001752D6" w:rsidP="001752D6">
      <w:pPr>
        <w:jc w:val="both"/>
        <w:rPr>
          <w:rFonts w:asciiTheme="majorHAnsi" w:hAnsiTheme="majorHAnsi" w:cstheme="majorHAnsi"/>
        </w:rPr>
      </w:pPr>
      <w:r w:rsidRPr="00B92F64">
        <w:rPr>
          <w:rFonts w:asciiTheme="majorHAnsi" w:hAnsiTheme="majorHAnsi" w:cstheme="majorHAnsi"/>
        </w:rPr>
        <w:t>For each of the statements please indicate your agreement as to their appropriateness and utility by circling one number in each row. The scale works as follows:</w:t>
      </w:r>
    </w:p>
    <w:p w14:paraId="4E7B66AF" w14:textId="77777777" w:rsidR="001752D6" w:rsidRPr="00B92F64" w:rsidRDefault="001752D6" w:rsidP="001752D6">
      <w:pPr>
        <w:jc w:val="both"/>
        <w:rPr>
          <w:rFonts w:asciiTheme="majorHAnsi" w:hAnsiTheme="majorHAnsi" w:cstheme="majorHAnsi"/>
        </w:rPr>
      </w:pPr>
      <w:r w:rsidRPr="00B92F64">
        <w:rPr>
          <w:rFonts w:asciiTheme="majorHAnsi" w:hAnsiTheme="majorHAnsi" w:cstheme="majorHAnsi"/>
          <w:b/>
        </w:rPr>
        <w:t>Number 1</w:t>
      </w:r>
      <w:r w:rsidRPr="00B92F64">
        <w:rPr>
          <w:rFonts w:asciiTheme="majorHAnsi" w:hAnsiTheme="majorHAnsi" w:cstheme="majorHAnsi"/>
        </w:rPr>
        <w:t xml:space="preserve">: Strongly </w:t>
      </w:r>
      <w:r w:rsidRPr="00B92F64">
        <w:rPr>
          <w:rFonts w:asciiTheme="majorHAnsi" w:hAnsiTheme="majorHAnsi" w:cstheme="majorHAnsi"/>
          <w:u w:val="single"/>
        </w:rPr>
        <w:t>disagree</w:t>
      </w:r>
      <w:r w:rsidRPr="00B92F64">
        <w:rPr>
          <w:rFonts w:asciiTheme="majorHAnsi" w:hAnsiTheme="majorHAnsi" w:cstheme="majorHAnsi"/>
        </w:rPr>
        <w:t xml:space="preserve"> with this adaptation.</w:t>
      </w:r>
    </w:p>
    <w:p w14:paraId="6F1F2169" w14:textId="77777777" w:rsidR="001752D6" w:rsidRPr="00B92F64" w:rsidRDefault="001752D6" w:rsidP="001752D6">
      <w:pPr>
        <w:jc w:val="both"/>
        <w:rPr>
          <w:rFonts w:asciiTheme="majorHAnsi" w:hAnsiTheme="majorHAnsi" w:cstheme="majorHAnsi"/>
        </w:rPr>
      </w:pPr>
      <w:r w:rsidRPr="00B92F64">
        <w:rPr>
          <w:rFonts w:asciiTheme="majorHAnsi" w:hAnsiTheme="majorHAnsi" w:cstheme="majorHAnsi"/>
          <w:b/>
        </w:rPr>
        <w:t>Number 5</w:t>
      </w:r>
      <w:r w:rsidRPr="00B92F64">
        <w:rPr>
          <w:rFonts w:asciiTheme="majorHAnsi" w:hAnsiTheme="majorHAnsi" w:cstheme="majorHAnsi"/>
        </w:rPr>
        <w:t>: Neither agree nor disagree.</w:t>
      </w:r>
    </w:p>
    <w:p w14:paraId="1851B12F" w14:textId="77777777" w:rsidR="001752D6" w:rsidRPr="00B92F64" w:rsidRDefault="001752D6" w:rsidP="001752D6">
      <w:pPr>
        <w:jc w:val="both"/>
        <w:rPr>
          <w:rFonts w:asciiTheme="majorHAnsi" w:hAnsiTheme="majorHAnsi" w:cstheme="majorHAnsi"/>
        </w:rPr>
      </w:pPr>
      <w:r w:rsidRPr="00B92F64">
        <w:rPr>
          <w:rFonts w:asciiTheme="majorHAnsi" w:hAnsiTheme="majorHAnsi" w:cstheme="majorHAnsi"/>
          <w:b/>
        </w:rPr>
        <w:t>Number 9</w:t>
      </w:r>
      <w:r w:rsidRPr="00B92F64">
        <w:rPr>
          <w:rFonts w:asciiTheme="majorHAnsi" w:hAnsiTheme="majorHAnsi" w:cstheme="majorHAnsi"/>
        </w:rPr>
        <w:t xml:space="preserve">: Strongly </w:t>
      </w:r>
      <w:r w:rsidRPr="00B92F64">
        <w:rPr>
          <w:rFonts w:asciiTheme="majorHAnsi" w:hAnsiTheme="majorHAnsi" w:cstheme="majorHAnsi"/>
          <w:u w:val="single"/>
        </w:rPr>
        <w:t>agree</w:t>
      </w:r>
      <w:r w:rsidRPr="00B92F64">
        <w:rPr>
          <w:rFonts w:asciiTheme="majorHAnsi" w:hAnsiTheme="majorHAnsi" w:cstheme="majorHAnsi"/>
        </w:rPr>
        <w:t xml:space="preserve"> that this is a useful and appropriate adaptation. </w:t>
      </w:r>
    </w:p>
    <w:p w14:paraId="11070B41" w14:textId="77777777" w:rsidR="001752D6" w:rsidRPr="00B92F64" w:rsidRDefault="001752D6" w:rsidP="001752D6">
      <w:pPr>
        <w:jc w:val="both"/>
        <w:rPr>
          <w:rFonts w:asciiTheme="majorHAnsi" w:hAnsiTheme="majorHAnsi" w:cstheme="majorHAnsi"/>
        </w:rPr>
        <w:sectPr w:rsidR="001752D6" w:rsidRPr="00B92F64" w:rsidSect="001752D6">
          <w:headerReference w:type="default" r:id="rId23"/>
          <w:footerReference w:type="default" r:id="rId24"/>
          <w:pgSz w:w="16838" w:h="11906" w:orient="landscape"/>
          <w:pgMar w:top="1440" w:right="1440" w:bottom="1440" w:left="1440" w:header="708" w:footer="708" w:gutter="0"/>
          <w:cols w:space="708"/>
          <w:docGrid w:linePitch="360"/>
        </w:sectPr>
      </w:pPr>
      <w:r w:rsidRPr="00B92F64">
        <w:rPr>
          <w:rFonts w:asciiTheme="majorHAnsi" w:hAnsiTheme="majorHAnsi" w:cstheme="majorHAnsi"/>
        </w:rPr>
        <w:t xml:space="preserve">There is also room to provide comments, if you wish. </w:t>
      </w:r>
    </w:p>
    <w:p w14:paraId="56477269" w14:textId="77777777" w:rsidR="001752D6" w:rsidRPr="00B92F64" w:rsidRDefault="001752D6" w:rsidP="001752D6">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091"/>
        <w:gridCol w:w="12"/>
        <w:gridCol w:w="12"/>
        <w:gridCol w:w="11"/>
        <w:gridCol w:w="12"/>
        <w:gridCol w:w="12"/>
        <w:gridCol w:w="11"/>
        <w:gridCol w:w="12"/>
        <w:gridCol w:w="12"/>
        <w:gridCol w:w="12"/>
        <w:gridCol w:w="7"/>
        <w:gridCol w:w="500"/>
        <w:gridCol w:w="12"/>
        <w:gridCol w:w="12"/>
        <w:gridCol w:w="12"/>
        <w:gridCol w:w="12"/>
        <w:gridCol w:w="12"/>
        <w:gridCol w:w="12"/>
        <w:gridCol w:w="12"/>
        <w:gridCol w:w="12"/>
        <w:gridCol w:w="12"/>
        <w:gridCol w:w="6"/>
        <w:gridCol w:w="501"/>
        <w:gridCol w:w="12"/>
        <w:gridCol w:w="12"/>
        <w:gridCol w:w="12"/>
        <w:gridCol w:w="12"/>
        <w:gridCol w:w="12"/>
        <w:gridCol w:w="12"/>
        <w:gridCol w:w="12"/>
        <w:gridCol w:w="12"/>
        <w:gridCol w:w="12"/>
        <w:gridCol w:w="6"/>
        <w:gridCol w:w="615"/>
        <w:gridCol w:w="616"/>
        <w:gridCol w:w="616"/>
        <w:gridCol w:w="616"/>
        <w:gridCol w:w="615"/>
        <w:gridCol w:w="615"/>
        <w:gridCol w:w="616"/>
      </w:tblGrid>
      <w:tr w:rsidR="001752D6" w:rsidRPr="00B92F64" w14:paraId="405C5C8B" w14:textId="77777777" w:rsidTr="00FE1295">
        <w:tc>
          <w:tcPr>
            <w:tcW w:w="14742" w:type="dxa"/>
            <w:gridSpan w:val="40"/>
          </w:tcPr>
          <w:p w14:paraId="0DFD1006" w14:textId="77777777" w:rsidR="001752D6" w:rsidRPr="00B92F64" w:rsidRDefault="001752D6" w:rsidP="00FE1295">
            <w:pPr>
              <w:jc w:val="center"/>
              <w:rPr>
                <w:rFonts w:asciiTheme="majorHAnsi" w:hAnsiTheme="majorHAnsi" w:cstheme="majorHAnsi"/>
                <w:b/>
              </w:rPr>
            </w:pPr>
            <w:r w:rsidRPr="00B92F64">
              <w:rPr>
                <w:rFonts w:asciiTheme="majorHAnsi" w:hAnsiTheme="majorHAnsi" w:cstheme="majorHAnsi"/>
                <w:b/>
              </w:rPr>
              <w:t>Treatment and Management</w:t>
            </w:r>
          </w:p>
        </w:tc>
      </w:tr>
      <w:tr w:rsidR="001752D6" w:rsidRPr="00B92F64" w14:paraId="7ED3B865" w14:textId="77777777" w:rsidTr="00FE1295">
        <w:tc>
          <w:tcPr>
            <w:tcW w:w="9096" w:type="dxa"/>
            <w:vMerge w:val="restart"/>
          </w:tcPr>
          <w:p w14:paraId="32571A56" w14:textId="77777777" w:rsidR="001752D6" w:rsidRPr="00B92F64" w:rsidRDefault="001752D6" w:rsidP="00FE1295">
            <w:pPr>
              <w:jc w:val="both"/>
              <w:rPr>
                <w:rFonts w:asciiTheme="majorHAnsi" w:hAnsiTheme="majorHAnsi" w:cstheme="majorHAnsi"/>
                <w:i/>
              </w:rPr>
            </w:pPr>
            <w:r w:rsidRPr="00B92F64">
              <w:rPr>
                <w:rFonts w:asciiTheme="majorHAnsi" w:hAnsiTheme="majorHAnsi" w:cstheme="majorHAnsi"/>
                <w:b/>
              </w:rPr>
              <w:t>Statements concerning adaptations to pharmacological interventions to treat and manage mental health problems in people with learning disabilities.</w:t>
            </w:r>
          </w:p>
        </w:tc>
        <w:tc>
          <w:tcPr>
            <w:tcW w:w="5646" w:type="dxa"/>
            <w:gridSpan w:val="39"/>
          </w:tcPr>
          <w:p w14:paraId="529A26EA"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b/>
              </w:rPr>
              <w:t>Scale</w:t>
            </w:r>
          </w:p>
        </w:tc>
      </w:tr>
      <w:tr w:rsidR="001752D6" w:rsidRPr="00B92F64" w14:paraId="027B40AC" w14:textId="77777777" w:rsidTr="00FE1295">
        <w:tc>
          <w:tcPr>
            <w:tcW w:w="9096" w:type="dxa"/>
            <w:vMerge/>
          </w:tcPr>
          <w:p w14:paraId="1B55EF48" w14:textId="77777777" w:rsidR="001752D6" w:rsidRPr="00B92F64" w:rsidRDefault="001752D6" w:rsidP="00FE1295">
            <w:pPr>
              <w:pStyle w:val="ListParagraph"/>
              <w:jc w:val="both"/>
              <w:rPr>
                <w:rFonts w:asciiTheme="majorHAnsi" w:hAnsiTheme="majorHAnsi" w:cstheme="majorHAnsi"/>
                <w:i/>
              </w:rPr>
            </w:pPr>
          </w:p>
        </w:tc>
        <w:tc>
          <w:tcPr>
            <w:tcW w:w="1952" w:type="dxa"/>
            <w:gridSpan w:val="33"/>
          </w:tcPr>
          <w:p w14:paraId="4AC968E9"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2BCA7EA0" w14:textId="77777777" w:rsidR="001752D6" w:rsidRPr="00B92F64" w:rsidRDefault="001752D6" w:rsidP="00FE1295">
            <w:pPr>
              <w:jc w:val="center"/>
              <w:rPr>
                <w:rFonts w:asciiTheme="majorHAnsi" w:hAnsiTheme="majorHAnsi" w:cstheme="majorHAnsi"/>
              </w:rPr>
            </w:pPr>
          </w:p>
        </w:tc>
        <w:tc>
          <w:tcPr>
            <w:tcW w:w="616" w:type="dxa"/>
          </w:tcPr>
          <w:p w14:paraId="12687AA6" w14:textId="77777777" w:rsidR="001752D6" w:rsidRPr="00B92F64" w:rsidRDefault="001752D6" w:rsidP="00FE1295">
            <w:pPr>
              <w:jc w:val="center"/>
              <w:rPr>
                <w:rFonts w:asciiTheme="majorHAnsi" w:hAnsiTheme="majorHAnsi" w:cstheme="majorHAnsi"/>
              </w:rPr>
            </w:pPr>
          </w:p>
        </w:tc>
        <w:tc>
          <w:tcPr>
            <w:tcW w:w="616" w:type="dxa"/>
          </w:tcPr>
          <w:p w14:paraId="4D35E076" w14:textId="77777777" w:rsidR="001752D6" w:rsidRPr="00B92F64" w:rsidRDefault="001752D6" w:rsidP="00FE1295">
            <w:pPr>
              <w:jc w:val="center"/>
              <w:rPr>
                <w:rFonts w:asciiTheme="majorHAnsi" w:hAnsiTheme="majorHAnsi" w:cstheme="majorHAnsi"/>
              </w:rPr>
            </w:pPr>
          </w:p>
        </w:tc>
        <w:tc>
          <w:tcPr>
            <w:tcW w:w="1846" w:type="dxa"/>
            <w:gridSpan w:val="3"/>
          </w:tcPr>
          <w:p w14:paraId="26F0E483"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b/>
              </w:rPr>
              <w:t>Strongly agree</w:t>
            </w:r>
          </w:p>
        </w:tc>
      </w:tr>
      <w:tr w:rsidR="001752D6" w:rsidRPr="00B92F64" w14:paraId="1C9E58AF" w14:textId="77777777" w:rsidTr="00FE1295">
        <w:tc>
          <w:tcPr>
            <w:tcW w:w="9096" w:type="dxa"/>
          </w:tcPr>
          <w:p w14:paraId="4D6CBA1C"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Only learning disabilities specialists should start drug treatment for a mental health problem in people with a learning disability.</w:t>
            </w:r>
          </w:p>
        </w:tc>
        <w:tc>
          <w:tcPr>
            <w:tcW w:w="613" w:type="dxa"/>
            <w:gridSpan w:val="11"/>
          </w:tcPr>
          <w:p w14:paraId="5F2CA3C8"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4E9417CE"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724" w:type="dxa"/>
            <w:gridSpan w:val="11"/>
          </w:tcPr>
          <w:p w14:paraId="2262261C"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2A5CC5B5"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441979CF"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2062D7DD"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0AFFEEB6"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17758327"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12352A24"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48162519" w14:textId="77777777" w:rsidTr="00FE1295">
        <w:tc>
          <w:tcPr>
            <w:tcW w:w="14742" w:type="dxa"/>
            <w:gridSpan w:val="40"/>
          </w:tcPr>
          <w:p w14:paraId="01BCEE7F" w14:textId="77777777" w:rsidR="001752D6" w:rsidRPr="00B92F64" w:rsidRDefault="001752D6" w:rsidP="00FE1295">
            <w:pPr>
              <w:jc w:val="both"/>
              <w:rPr>
                <w:rFonts w:asciiTheme="majorHAnsi" w:hAnsiTheme="majorHAnsi" w:cstheme="majorHAnsi"/>
              </w:rPr>
            </w:pPr>
            <w:r w:rsidRPr="00B92F64">
              <w:rPr>
                <w:rFonts w:asciiTheme="majorHAnsi" w:hAnsiTheme="majorHAnsi" w:cstheme="majorHAnsi"/>
              </w:rPr>
              <w:t>Comments:</w:t>
            </w:r>
          </w:p>
        </w:tc>
      </w:tr>
      <w:tr w:rsidR="001752D6" w:rsidRPr="00B92F64" w14:paraId="14C489D9" w14:textId="77777777" w:rsidTr="00FE1295">
        <w:tc>
          <w:tcPr>
            <w:tcW w:w="9096" w:type="dxa"/>
          </w:tcPr>
          <w:p w14:paraId="149A1B4F"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Before prescribing a drug to treat a mental health problem in people with a learning disability, there needs to be careful consideration of a number of things when obtaining consent including the mode of communication.</w:t>
            </w:r>
          </w:p>
        </w:tc>
        <w:tc>
          <w:tcPr>
            <w:tcW w:w="613" w:type="dxa"/>
            <w:gridSpan w:val="11"/>
          </w:tcPr>
          <w:p w14:paraId="77166D67"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3270021A"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724" w:type="dxa"/>
            <w:gridSpan w:val="11"/>
          </w:tcPr>
          <w:p w14:paraId="0E0D78B0"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35DBB83A"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49375D11"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6BFA2067"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75B9F757"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7A52C268"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53F90F15"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51EE12FB" w14:textId="77777777" w:rsidTr="00FE1295">
        <w:tc>
          <w:tcPr>
            <w:tcW w:w="14742" w:type="dxa"/>
            <w:gridSpan w:val="40"/>
          </w:tcPr>
          <w:p w14:paraId="52E90EEA" w14:textId="77777777" w:rsidR="001752D6" w:rsidRPr="00B92F64" w:rsidRDefault="001752D6" w:rsidP="00FE1295">
            <w:pPr>
              <w:jc w:val="both"/>
              <w:rPr>
                <w:rFonts w:asciiTheme="majorHAnsi" w:hAnsiTheme="majorHAnsi" w:cstheme="majorHAnsi"/>
              </w:rPr>
            </w:pPr>
            <w:r w:rsidRPr="00B92F64">
              <w:rPr>
                <w:rFonts w:asciiTheme="majorHAnsi" w:hAnsiTheme="majorHAnsi" w:cstheme="majorHAnsi"/>
              </w:rPr>
              <w:t>Comments:</w:t>
            </w:r>
          </w:p>
        </w:tc>
      </w:tr>
      <w:tr w:rsidR="001752D6" w:rsidRPr="00B92F64" w14:paraId="0D5DF629" w14:textId="77777777" w:rsidTr="00FE1295">
        <w:tc>
          <w:tcPr>
            <w:tcW w:w="9096" w:type="dxa"/>
          </w:tcPr>
          <w:p w14:paraId="355AF735"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Before prescribing a drug to treat a mental health problem in people with a learning disability, there needs to be careful consideration of a number of things when obtaining consent including the environment where the information is provided.</w:t>
            </w:r>
          </w:p>
        </w:tc>
        <w:tc>
          <w:tcPr>
            <w:tcW w:w="613" w:type="dxa"/>
            <w:gridSpan w:val="11"/>
          </w:tcPr>
          <w:p w14:paraId="7DCA85CA"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5D7B98E8"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724" w:type="dxa"/>
            <w:gridSpan w:val="11"/>
          </w:tcPr>
          <w:p w14:paraId="69A5E64D"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1C811900"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1FA8E699"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2DA34E01"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6CF44EB5"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737C677E"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069B42CA"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2322DACD" w14:textId="77777777" w:rsidTr="00FE1295">
        <w:tc>
          <w:tcPr>
            <w:tcW w:w="14742" w:type="dxa"/>
            <w:gridSpan w:val="40"/>
          </w:tcPr>
          <w:p w14:paraId="68B92DE7"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Comments:</w:t>
            </w:r>
          </w:p>
        </w:tc>
      </w:tr>
      <w:tr w:rsidR="001752D6" w:rsidRPr="00B92F64" w14:paraId="036F44EE" w14:textId="77777777" w:rsidTr="00FE1295">
        <w:tc>
          <w:tcPr>
            <w:tcW w:w="9096" w:type="dxa"/>
          </w:tcPr>
          <w:p w14:paraId="0B30A2D3"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Before prescribing a drug to treat a mental health problem in people with a learning disability, there needs to be careful consideration of a number of things when obtaining consent including the person’s familiarity with whoever provides the information.</w:t>
            </w:r>
          </w:p>
        </w:tc>
        <w:tc>
          <w:tcPr>
            <w:tcW w:w="613" w:type="dxa"/>
            <w:gridSpan w:val="11"/>
          </w:tcPr>
          <w:p w14:paraId="63E31C8B"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1ACADA90"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724" w:type="dxa"/>
            <w:gridSpan w:val="11"/>
          </w:tcPr>
          <w:p w14:paraId="732F8686"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0148B613"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5D7D9FE3"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376BAF05"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392612CE"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04AC4753"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6038F080"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3EDE81D0" w14:textId="77777777" w:rsidTr="00FE1295">
        <w:tc>
          <w:tcPr>
            <w:tcW w:w="14742" w:type="dxa"/>
            <w:gridSpan w:val="40"/>
          </w:tcPr>
          <w:p w14:paraId="5EB41D8D"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Comments:</w:t>
            </w:r>
          </w:p>
        </w:tc>
      </w:tr>
      <w:tr w:rsidR="001752D6" w:rsidRPr="00B92F64" w14:paraId="7745AB98" w14:textId="77777777" w:rsidTr="00FE1295">
        <w:tc>
          <w:tcPr>
            <w:tcW w:w="9096" w:type="dxa"/>
          </w:tcPr>
          <w:p w14:paraId="7926EF5C"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Before prescribing a drug to treat a mental health problem in people with a learning disability, there needs to be careful consideration of a number of things when obtaining consent including the pace the information is provided.</w:t>
            </w:r>
          </w:p>
        </w:tc>
        <w:tc>
          <w:tcPr>
            <w:tcW w:w="613" w:type="dxa"/>
            <w:gridSpan w:val="11"/>
          </w:tcPr>
          <w:p w14:paraId="65B9A4B7"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1DF0E9E8"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724" w:type="dxa"/>
            <w:gridSpan w:val="11"/>
          </w:tcPr>
          <w:p w14:paraId="3E4A3290"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3F828A84"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0E08B961"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7FBC8664"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7E7CA774"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0F311A89"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69D3A3F4"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6C9EFCC3" w14:textId="77777777" w:rsidTr="00FE1295">
        <w:tc>
          <w:tcPr>
            <w:tcW w:w="14742" w:type="dxa"/>
            <w:gridSpan w:val="40"/>
          </w:tcPr>
          <w:p w14:paraId="46D4CBE5"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Comments:</w:t>
            </w:r>
          </w:p>
        </w:tc>
      </w:tr>
      <w:tr w:rsidR="001752D6" w:rsidRPr="00B92F64" w14:paraId="2FC45F11" w14:textId="77777777" w:rsidTr="00FE1295">
        <w:tc>
          <w:tcPr>
            <w:tcW w:w="9096" w:type="dxa"/>
          </w:tcPr>
          <w:p w14:paraId="2A53A640"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Before prescribing a drug to treat a mental health problem in people with a learning disability, there needs to be careful consideration of a number of things when obtaining consent including the person’s capacity to consent.</w:t>
            </w:r>
          </w:p>
        </w:tc>
        <w:tc>
          <w:tcPr>
            <w:tcW w:w="613" w:type="dxa"/>
            <w:gridSpan w:val="11"/>
          </w:tcPr>
          <w:p w14:paraId="661D9DD2"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193C6073"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724" w:type="dxa"/>
            <w:gridSpan w:val="11"/>
          </w:tcPr>
          <w:p w14:paraId="3C4CE97B"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6DA5D505"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0DEA09A5"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6680B6E9"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72F5FCC8"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61EF7353"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3A281BEE"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111BBE2B" w14:textId="77777777" w:rsidTr="00FE1295">
        <w:tc>
          <w:tcPr>
            <w:tcW w:w="14742" w:type="dxa"/>
            <w:gridSpan w:val="40"/>
          </w:tcPr>
          <w:p w14:paraId="1B7FCE58"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Comments:</w:t>
            </w:r>
          </w:p>
        </w:tc>
      </w:tr>
      <w:tr w:rsidR="001752D6" w:rsidRPr="00B92F64" w14:paraId="5F4FEC8D" w14:textId="77777777" w:rsidTr="00FE1295">
        <w:tc>
          <w:tcPr>
            <w:tcW w:w="9096" w:type="dxa"/>
          </w:tcPr>
          <w:p w14:paraId="705B33F0"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The potential for people with a learning disability and a mental health problem to react to psychotropic medication atypically should be taken into account.</w:t>
            </w:r>
          </w:p>
        </w:tc>
        <w:tc>
          <w:tcPr>
            <w:tcW w:w="613" w:type="dxa"/>
            <w:gridSpan w:val="11"/>
          </w:tcPr>
          <w:p w14:paraId="75E4607E"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5556A79A"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724" w:type="dxa"/>
            <w:gridSpan w:val="11"/>
          </w:tcPr>
          <w:p w14:paraId="78689316"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5EDFB285"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46D07826"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469E2FDB"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3D9ECD89"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103FC69B"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79B2E6DF"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6D2FAC46" w14:textId="77777777" w:rsidTr="00FE1295">
        <w:tc>
          <w:tcPr>
            <w:tcW w:w="14742" w:type="dxa"/>
            <w:gridSpan w:val="40"/>
          </w:tcPr>
          <w:p w14:paraId="1832BAA9"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Comments:</w:t>
            </w:r>
          </w:p>
        </w:tc>
      </w:tr>
      <w:tr w:rsidR="001752D6" w:rsidRPr="00B92F64" w14:paraId="509D0894" w14:textId="77777777" w:rsidTr="00FE1295">
        <w:tc>
          <w:tcPr>
            <w:tcW w:w="9096" w:type="dxa"/>
          </w:tcPr>
          <w:p w14:paraId="58F0F330"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Additional risk factors due to underlying syndromes (such as cardiovascular risk factors, difficulties with weight management, increased susceptibility to metabolic syndromes) should be borne in mind before prescribing a drug to treat a mental health problem in people with a learning disability.</w:t>
            </w:r>
          </w:p>
        </w:tc>
        <w:tc>
          <w:tcPr>
            <w:tcW w:w="613" w:type="dxa"/>
            <w:gridSpan w:val="11"/>
          </w:tcPr>
          <w:p w14:paraId="2EAE58B9"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718E7457"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724" w:type="dxa"/>
            <w:gridSpan w:val="11"/>
          </w:tcPr>
          <w:p w14:paraId="01122439"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30044080"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2E2B4545"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4D0D3415"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0E93DAD1"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593E432A"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44A387C9"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5D6E0FB8" w14:textId="77777777" w:rsidTr="00FE1295">
        <w:tc>
          <w:tcPr>
            <w:tcW w:w="14742" w:type="dxa"/>
            <w:gridSpan w:val="40"/>
          </w:tcPr>
          <w:p w14:paraId="335EF873" w14:textId="77777777" w:rsidR="001752D6" w:rsidRPr="00B92F64" w:rsidRDefault="001752D6" w:rsidP="00FE1295">
            <w:pPr>
              <w:jc w:val="both"/>
              <w:rPr>
                <w:rFonts w:asciiTheme="majorHAnsi" w:hAnsiTheme="majorHAnsi" w:cstheme="majorHAnsi"/>
              </w:rPr>
            </w:pPr>
            <w:r w:rsidRPr="00B92F64">
              <w:rPr>
                <w:rFonts w:asciiTheme="majorHAnsi" w:hAnsiTheme="majorHAnsi" w:cstheme="majorHAnsi"/>
              </w:rPr>
              <w:t>Comments:</w:t>
            </w:r>
          </w:p>
        </w:tc>
      </w:tr>
      <w:tr w:rsidR="001752D6" w:rsidRPr="00B92F64" w14:paraId="3976C799" w14:textId="77777777" w:rsidTr="00FE1295">
        <w:tc>
          <w:tcPr>
            <w:tcW w:w="9108" w:type="dxa"/>
            <w:gridSpan w:val="2"/>
          </w:tcPr>
          <w:p w14:paraId="625DEBAB"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Before prescribing a drug to treat a mental health problem in people with a learning disability, the difficulty of taking blood samples from some people with a learning disability should be borne in mind.</w:t>
            </w:r>
          </w:p>
        </w:tc>
        <w:tc>
          <w:tcPr>
            <w:tcW w:w="613" w:type="dxa"/>
            <w:gridSpan w:val="11"/>
          </w:tcPr>
          <w:p w14:paraId="4826F98E"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1A408EC9"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712" w:type="dxa"/>
            <w:gridSpan w:val="10"/>
          </w:tcPr>
          <w:p w14:paraId="39B27276"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0DDDF09D"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16645F0D"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239F290D"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2BF69B76"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2EB6B923"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32E94131"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0D2CFDEC" w14:textId="77777777" w:rsidTr="00FE1295">
        <w:tc>
          <w:tcPr>
            <w:tcW w:w="14742" w:type="dxa"/>
            <w:gridSpan w:val="40"/>
          </w:tcPr>
          <w:p w14:paraId="1CD40769" w14:textId="77777777" w:rsidR="001752D6" w:rsidRPr="00B92F64" w:rsidRDefault="001752D6" w:rsidP="00FE1295">
            <w:pPr>
              <w:jc w:val="both"/>
              <w:rPr>
                <w:rFonts w:asciiTheme="majorHAnsi" w:hAnsiTheme="majorHAnsi" w:cstheme="majorHAnsi"/>
              </w:rPr>
            </w:pPr>
            <w:r w:rsidRPr="00B92F64">
              <w:rPr>
                <w:rFonts w:asciiTheme="majorHAnsi" w:hAnsiTheme="majorHAnsi" w:cstheme="majorHAnsi"/>
              </w:rPr>
              <w:t>Comments:</w:t>
            </w:r>
          </w:p>
        </w:tc>
      </w:tr>
      <w:tr w:rsidR="001752D6" w:rsidRPr="00B92F64" w14:paraId="6ED44D2E" w14:textId="77777777" w:rsidTr="00FE1295">
        <w:tc>
          <w:tcPr>
            <w:tcW w:w="9096" w:type="dxa"/>
          </w:tcPr>
          <w:p w14:paraId="1215F1BF"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Before prescribing a drug to treat a mental health problem in people with a learning disability, likely compliance issues, should be borne in mind.</w:t>
            </w:r>
          </w:p>
        </w:tc>
        <w:tc>
          <w:tcPr>
            <w:tcW w:w="613" w:type="dxa"/>
            <w:gridSpan w:val="11"/>
          </w:tcPr>
          <w:p w14:paraId="6EE7E9E6"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520521A0"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724" w:type="dxa"/>
            <w:gridSpan w:val="11"/>
          </w:tcPr>
          <w:p w14:paraId="29E7E7BE"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40B23E16"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1104B892"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7D298610"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3D090986"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1EBF414F"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2A392F32"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16E2AD2E" w14:textId="77777777" w:rsidTr="00FE1295">
        <w:tc>
          <w:tcPr>
            <w:tcW w:w="14742" w:type="dxa"/>
            <w:gridSpan w:val="40"/>
          </w:tcPr>
          <w:p w14:paraId="61A1CA81" w14:textId="77777777" w:rsidR="001752D6" w:rsidRPr="00B92F64" w:rsidRDefault="001752D6" w:rsidP="00FE1295">
            <w:pPr>
              <w:jc w:val="both"/>
              <w:rPr>
                <w:rFonts w:asciiTheme="majorHAnsi" w:hAnsiTheme="majorHAnsi" w:cstheme="majorHAnsi"/>
              </w:rPr>
            </w:pPr>
            <w:r w:rsidRPr="00B92F64">
              <w:rPr>
                <w:rFonts w:asciiTheme="majorHAnsi" w:hAnsiTheme="majorHAnsi" w:cstheme="majorHAnsi"/>
              </w:rPr>
              <w:t>Comments:</w:t>
            </w:r>
          </w:p>
        </w:tc>
      </w:tr>
      <w:tr w:rsidR="001752D6" w:rsidRPr="00B92F64" w14:paraId="2A98654D" w14:textId="77777777" w:rsidTr="00FE1295">
        <w:tc>
          <w:tcPr>
            <w:tcW w:w="9096" w:type="dxa"/>
          </w:tcPr>
          <w:p w14:paraId="111A69EC"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 xml:space="preserve">It may be helpful to support and monitor people with mild learning disabilities who are taking medication for mental health problems to improve compliance with drug regimens (such as through blood testing). </w:t>
            </w:r>
          </w:p>
        </w:tc>
        <w:tc>
          <w:tcPr>
            <w:tcW w:w="613" w:type="dxa"/>
            <w:gridSpan w:val="11"/>
          </w:tcPr>
          <w:p w14:paraId="3D5E3CA8"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6349BC2A"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724" w:type="dxa"/>
            <w:gridSpan w:val="11"/>
          </w:tcPr>
          <w:p w14:paraId="1EC48DDF"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75836C17"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4DD6A484"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3E724707"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411BA0AC"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5BEFCB1D"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194FEF34"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5BCADC98" w14:textId="77777777" w:rsidTr="00FE1295">
        <w:tc>
          <w:tcPr>
            <w:tcW w:w="14742" w:type="dxa"/>
            <w:gridSpan w:val="40"/>
          </w:tcPr>
          <w:p w14:paraId="3372F26C" w14:textId="77777777" w:rsidR="001752D6" w:rsidRPr="00B92F64" w:rsidRDefault="001752D6" w:rsidP="00FE1295">
            <w:pPr>
              <w:jc w:val="both"/>
              <w:rPr>
                <w:rFonts w:asciiTheme="majorHAnsi" w:hAnsiTheme="majorHAnsi" w:cstheme="majorHAnsi"/>
              </w:rPr>
            </w:pPr>
            <w:r w:rsidRPr="00B92F64">
              <w:rPr>
                <w:rFonts w:asciiTheme="majorHAnsi" w:hAnsiTheme="majorHAnsi" w:cstheme="majorHAnsi"/>
              </w:rPr>
              <w:t>Comments:</w:t>
            </w:r>
          </w:p>
        </w:tc>
      </w:tr>
      <w:tr w:rsidR="001752D6" w:rsidRPr="00B92F64" w14:paraId="6638E2FD" w14:textId="77777777" w:rsidTr="00FE1295">
        <w:tc>
          <w:tcPr>
            <w:tcW w:w="9096" w:type="dxa"/>
          </w:tcPr>
          <w:p w14:paraId="107D9860"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The potential difficulties for people with a learning disability and a mental health problem in tolerating or communicating any side effects should be borne in mind.</w:t>
            </w:r>
          </w:p>
        </w:tc>
        <w:tc>
          <w:tcPr>
            <w:tcW w:w="613" w:type="dxa"/>
            <w:gridSpan w:val="11"/>
          </w:tcPr>
          <w:p w14:paraId="3D4B5698"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0E45D625"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724" w:type="dxa"/>
            <w:gridSpan w:val="11"/>
          </w:tcPr>
          <w:p w14:paraId="28350383"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14D489AA"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38B206C4"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20BA5609"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27836007"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7607AE54"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1FB7B8CA"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69570F26" w14:textId="77777777" w:rsidTr="00FE1295">
        <w:tc>
          <w:tcPr>
            <w:tcW w:w="14742" w:type="dxa"/>
            <w:gridSpan w:val="40"/>
          </w:tcPr>
          <w:p w14:paraId="2F68FA4C"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Comments:</w:t>
            </w:r>
          </w:p>
        </w:tc>
      </w:tr>
      <w:tr w:rsidR="001752D6" w:rsidRPr="00B92F64" w14:paraId="24D785EA" w14:textId="77777777" w:rsidTr="00FE1295">
        <w:tc>
          <w:tcPr>
            <w:tcW w:w="9108" w:type="dxa"/>
            <w:gridSpan w:val="2"/>
          </w:tcPr>
          <w:p w14:paraId="4BED00F7"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When prescribing a drug to treat a mental health problem in people with a learning disability, polypharmacy should be avoided.</w:t>
            </w:r>
          </w:p>
        </w:tc>
        <w:tc>
          <w:tcPr>
            <w:tcW w:w="613" w:type="dxa"/>
            <w:gridSpan w:val="11"/>
          </w:tcPr>
          <w:p w14:paraId="5E4AED9A"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7B8A2008"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712" w:type="dxa"/>
            <w:gridSpan w:val="10"/>
          </w:tcPr>
          <w:p w14:paraId="7CFBD31B"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63DEAAEB"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704FD9CD"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426384E9"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7EEEA6CC"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2481DD3E"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25115430"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5872C249" w14:textId="77777777" w:rsidTr="00FE1295">
        <w:tc>
          <w:tcPr>
            <w:tcW w:w="14742" w:type="dxa"/>
            <w:gridSpan w:val="40"/>
          </w:tcPr>
          <w:p w14:paraId="7B3918A1"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Comments:</w:t>
            </w:r>
          </w:p>
        </w:tc>
      </w:tr>
      <w:tr w:rsidR="001752D6" w:rsidRPr="00B92F64" w14:paraId="5E33CE45" w14:textId="77777777" w:rsidTr="00FE1295">
        <w:tc>
          <w:tcPr>
            <w:tcW w:w="9120" w:type="dxa"/>
            <w:gridSpan w:val="3"/>
          </w:tcPr>
          <w:p w14:paraId="459456A4"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To avoid polypharmacy, regular comprehensive medication review is necessary.</w:t>
            </w:r>
          </w:p>
        </w:tc>
        <w:tc>
          <w:tcPr>
            <w:tcW w:w="613" w:type="dxa"/>
            <w:gridSpan w:val="11"/>
          </w:tcPr>
          <w:p w14:paraId="66CCAF89"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5577126E"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700" w:type="dxa"/>
            <w:gridSpan w:val="9"/>
          </w:tcPr>
          <w:p w14:paraId="540AE2DF"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40AE67D8"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7DD29358"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126B9AEC"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4522FE44"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6A8148D2"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7CD3A37C"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4F7E15EA" w14:textId="77777777" w:rsidTr="00FE1295">
        <w:tc>
          <w:tcPr>
            <w:tcW w:w="14742" w:type="dxa"/>
            <w:gridSpan w:val="40"/>
          </w:tcPr>
          <w:p w14:paraId="047D2195"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Comments:</w:t>
            </w:r>
          </w:p>
        </w:tc>
      </w:tr>
      <w:tr w:rsidR="001752D6" w:rsidRPr="00B92F64" w14:paraId="38736F0B" w14:textId="77777777" w:rsidTr="00FE1295">
        <w:tc>
          <w:tcPr>
            <w:tcW w:w="9120" w:type="dxa"/>
            <w:gridSpan w:val="3"/>
          </w:tcPr>
          <w:p w14:paraId="331B821B"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When prescribing a drug to treat a mental health problem in people with a learning disability, any drugs that the person is taking for other conditions (such as epilepsy) should be taken into consideration.</w:t>
            </w:r>
          </w:p>
        </w:tc>
        <w:tc>
          <w:tcPr>
            <w:tcW w:w="613" w:type="dxa"/>
            <w:gridSpan w:val="11"/>
          </w:tcPr>
          <w:p w14:paraId="415B2651"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60D9C977"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700" w:type="dxa"/>
            <w:gridSpan w:val="9"/>
          </w:tcPr>
          <w:p w14:paraId="1E12C47B"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51086BE3"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4B1FCF10"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1E576C5C"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1AE4CD35"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56A11E2E"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7E0F9FD3"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717BBD73" w14:textId="77777777" w:rsidTr="00FE1295">
        <w:tc>
          <w:tcPr>
            <w:tcW w:w="14742" w:type="dxa"/>
            <w:gridSpan w:val="40"/>
          </w:tcPr>
          <w:p w14:paraId="3F77C98B"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Comments:</w:t>
            </w:r>
          </w:p>
        </w:tc>
      </w:tr>
      <w:tr w:rsidR="001752D6" w:rsidRPr="00B92F64" w14:paraId="6BF52F16" w14:textId="77777777" w:rsidTr="00FE1295">
        <w:tc>
          <w:tcPr>
            <w:tcW w:w="9131" w:type="dxa"/>
            <w:gridSpan w:val="4"/>
          </w:tcPr>
          <w:p w14:paraId="331FCA75"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Cardiovascular investigations should be undertaken before prescribing a drug to treat a mental health problem because of an increased risk of stroke in some people with a learning disability.</w:t>
            </w:r>
          </w:p>
        </w:tc>
        <w:tc>
          <w:tcPr>
            <w:tcW w:w="614" w:type="dxa"/>
            <w:gridSpan w:val="11"/>
          </w:tcPr>
          <w:p w14:paraId="65A6B0B6"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46D61786"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688" w:type="dxa"/>
            <w:gridSpan w:val="8"/>
          </w:tcPr>
          <w:p w14:paraId="1E514E9E"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3041BC32"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64DD97DD"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2417E0FD"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431F0C5F"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192A76C6"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0D1B50BE"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2F4F8305" w14:textId="77777777" w:rsidTr="00FE1295">
        <w:tc>
          <w:tcPr>
            <w:tcW w:w="14742" w:type="dxa"/>
            <w:gridSpan w:val="40"/>
          </w:tcPr>
          <w:p w14:paraId="381C4352"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Comments:</w:t>
            </w:r>
          </w:p>
        </w:tc>
      </w:tr>
      <w:tr w:rsidR="001752D6" w:rsidRPr="00B92F64" w14:paraId="55E9DA86" w14:textId="77777777" w:rsidTr="00FE1295">
        <w:tc>
          <w:tcPr>
            <w:tcW w:w="9131" w:type="dxa"/>
            <w:gridSpan w:val="4"/>
          </w:tcPr>
          <w:p w14:paraId="186235AE"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‘Easy read’ written or pictorial instructions can be helpful to increase compliance with drug treatment in people with a learning disability.</w:t>
            </w:r>
          </w:p>
        </w:tc>
        <w:tc>
          <w:tcPr>
            <w:tcW w:w="614" w:type="dxa"/>
            <w:gridSpan w:val="11"/>
          </w:tcPr>
          <w:p w14:paraId="0AB2060B"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6A9E7F74"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688" w:type="dxa"/>
            <w:gridSpan w:val="8"/>
          </w:tcPr>
          <w:p w14:paraId="5D8C6C77"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6F29FD93"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38F1E345"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32A89314"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081F24E9"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2DD7AC6D"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45FEAAC3"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19B742F7" w14:textId="77777777" w:rsidTr="00FE1295">
        <w:tc>
          <w:tcPr>
            <w:tcW w:w="14742" w:type="dxa"/>
            <w:gridSpan w:val="40"/>
          </w:tcPr>
          <w:p w14:paraId="07711ECD"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Comments:</w:t>
            </w:r>
          </w:p>
        </w:tc>
      </w:tr>
      <w:tr w:rsidR="001752D6" w:rsidRPr="00B92F64" w14:paraId="1CCBFD05" w14:textId="77777777" w:rsidTr="00FE1295">
        <w:tc>
          <w:tcPr>
            <w:tcW w:w="9143" w:type="dxa"/>
            <w:gridSpan w:val="5"/>
          </w:tcPr>
          <w:p w14:paraId="2690C2D1"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When prescribing a drug to treat a mental health problem in people with a learning disability, prescribing clinicians should start with a low dose.</w:t>
            </w:r>
          </w:p>
        </w:tc>
        <w:tc>
          <w:tcPr>
            <w:tcW w:w="614" w:type="dxa"/>
            <w:gridSpan w:val="11"/>
          </w:tcPr>
          <w:p w14:paraId="1A8E9189"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6A7204CA"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676" w:type="dxa"/>
            <w:gridSpan w:val="7"/>
          </w:tcPr>
          <w:p w14:paraId="332EB949"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228701AF"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30585A16"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4884CAB8"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2961CEAF"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2842E13F"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28C80747"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6AA2D104" w14:textId="77777777" w:rsidTr="00FE1295">
        <w:tc>
          <w:tcPr>
            <w:tcW w:w="14742" w:type="dxa"/>
            <w:gridSpan w:val="40"/>
          </w:tcPr>
          <w:p w14:paraId="58B67491"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Comments:</w:t>
            </w:r>
          </w:p>
        </w:tc>
      </w:tr>
      <w:tr w:rsidR="001752D6" w:rsidRPr="00B92F64" w14:paraId="5060D776" w14:textId="77777777" w:rsidTr="00FE1295">
        <w:tc>
          <w:tcPr>
            <w:tcW w:w="9143" w:type="dxa"/>
            <w:gridSpan w:val="5"/>
          </w:tcPr>
          <w:p w14:paraId="03396757"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When determining the initial dose, prescribing clinicians should balance the need to ensure a low dose to monitor for side effects while avoiding sub-therapeutic doses that may not treat the mental health problem effectively.</w:t>
            </w:r>
          </w:p>
        </w:tc>
        <w:tc>
          <w:tcPr>
            <w:tcW w:w="614" w:type="dxa"/>
            <w:gridSpan w:val="11"/>
          </w:tcPr>
          <w:p w14:paraId="4C3E22C3"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06C8687D"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676" w:type="dxa"/>
            <w:gridSpan w:val="7"/>
          </w:tcPr>
          <w:p w14:paraId="515D3F21"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014BA5EA"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4E28BC14"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0BC41C58"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7D800912"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33E90514"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0D74AEC1"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031612B4" w14:textId="77777777" w:rsidTr="00FE1295">
        <w:tc>
          <w:tcPr>
            <w:tcW w:w="14742" w:type="dxa"/>
            <w:gridSpan w:val="40"/>
          </w:tcPr>
          <w:p w14:paraId="2E36B04C"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Comments:</w:t>
            </w:r>
          </w:p>
        </w:tc>
      </w:tr>
      <w:tr w:rsidR="001752D6" w:rsidRPr="00B92F64" w14:paraId="19B89896" w14:textId="77777777" w:rsidTr="00FE1295">
        <w:tc>
          <w:tcPr>
            <w:tcW w:w="9155" w:type="dxa"/>
            <w:gridSpan w:val="6"/>
          </w:tcPr>
          <w:p w14:paraId="00D8349F"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If the person with a learning disability is physically healthy, the mean therapeutic dose recommended for use in the non-learning disability population may be appropriate.</w:t>
            </w:r>
          </w:p>
        </w:tc>
        <w:tc>
          <w:tcPr>
            <w:tcW w:w="614" w:type="dxa"/>
            <w:gridSpan w:val="11"/>
          </w:tcPr>
          <w:p w14:paraId="01677835"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797B3574"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664" w:type="dxa"/>
            <w:gridSpan w:val="6"/>
          </w:tcPr>
          <w:p w14:paraId="06BE96AA"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58A6B69F"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0EB8DAD1"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64AF2A5D"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2EF91298"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244B1EC6"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70E84554"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125E664D" w14:textId="77777777" w:rsidTr="00FE1295">
        <w:tc>
          <w:tcPr>
            <w:tcW w:w="14742" w:type="dxa"/>
            <w:gridSpan w:val="40"/>
          </w:tcPr>
          <w:p w14:paraId="59C269B7"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Comments:</w:t>
            </w:r>
          </w:p>
        </w:tc>
      </w:tr>
      <w:tr w:rsidR="001752D6" w:rsidRPr="00B92F64" w14:paraId="3F695AF3" w14:textId="77777777" w:rsidTr="00FE1295">
        <w:tc>
          <w:tcPr>
            <w:tcW w:w="9155" w:type="dxa"/>
            <w:gridSpan w:val="6"/>
          </w:tcPr>
          <w:p w14:paraId="4A876320"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The dose of a drug to treat a mental health problem in people with a learning disability should be increased very gradually.</w:t>
            </w:r>
          </w:p>
        </w:tc>
        <w:tc>
          <w:tcPr>
            <w:tcW w:w="614" w:type="dxa"/>
            <w:gridSpan w:val="11"/>
          </w:tcPr>
          <w:p w14:paraId="46F2A395"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657A669D"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664" w:type="dxa"/>
            <w:gridSpan w:val="6"/>
          </w:tcPr>
          <w:p w14:paraId="23BF8CEC"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068E0531"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1169D8E8"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24B30749"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032B4E8B"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2F70E7DD"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197BDA10"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01C8BF21" w14:textId="77777777" w:rsidTr="00FE1295">
        <w:tc>
          <w:tcPr>
            <w:tcW w:w="14742" w:type="dxa"/>
            <w:gridSpan w:val="40"/>
          </w:tcPr>
          <w:p w14:paraId="47D2EC87"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Comments:</w:t>
            </w:r>
          </w:p>
        </w:tc>
      </w:tr>
      <w:tr w:rsidR="001752D6" w:rsidRPr="00B92F64" w14:paraId="552122B5" w14:textId="77777777" w:rsidTr="00FE1295">
        <w:tc>
          <w:tcPr>
            <w:tcW w:w="9166" w:type="dxa"/>
            <w:gridSpan w:val="7"/>
          </w:tcPr>
          <w:p w14:paraId="0D58FE6D"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Particular care needs to be taken when discontinuing a drug in people with a learning disability because symptoms may be exacerbated such as with selective serotonin reuptake inhibitors (</w:t>
            </w:r>
            <w:proofErr w:type="spellStart"/>
            <w:r w:rsidRPr="00B92F64">
              <w:rPr>
                <w:rFonts w:asciiTheme="majorHAnsi" w:hAnsiTheme="majorHAnsi" w:cstheme="majorHAnsi"/>
              </w:rPr>
              <w:t>SSRIs</w:t>
            </w:r>
            <w:proofErr w:type="spellEnd"/>
            <w:r w:rsidRPr="00B92F64">
              <w:rPr>
                <w:rFonts w:asciiTheme="majorHAnsi" w:hAnsiTheme="majorHAnsi" w:cstheme="majorHAnsi"/>
              </w:rPr>
              <w:t>) for anxiety.</w:t>
            </w:r>
          </w:p>
        </w:tc>
        <w:tc>
          <w:tcPr>
            <w:tcW w:w="615" w:type="dxa"/>
            <w:gridSpan w:val="11"/>
          </w:tcPr>
          <w:p w14:paraId="2A25603C"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76E9B6F5"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652" w:type="dxa"/>
            <w:gridSpan w:val="5"/>
          </w:tcPr>
          <w:p w14:paraId="7F1CDB0C"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110C59EB"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21E237E8"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7E878735"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305B0AD8"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2FBBCD6C"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52C4709D"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12D69EBB" w14:textId="77777777" w:rsidTr="00FE1295">
        <w:tc>
          <w:tcPr>
            <w:tcW w:w="14742" w:type="dxa"/>
            <w:gridSpan w:val="40"/>
          </w:tcPr>
          <w:p w14:paraId="733D5444"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Comments:</w:t>
            </w:r>
          </w:p>
        </w:tc>
      </w:tr>
      <w:tr w:rsidR="001752D6" w:rsidRPr="00B92F64" w14:paraId="3CF503FA" w14:textId="77777777" w:rsidTr="00FE1295">
        <w:tc>
          <w:tcPr>
            <w:tcW w:w="9166" w:type="dxa"/>
            <w:gridSpan w:val="7"/>
          </w:tcPr>
          <w:p w14:paraId="4E94204F"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Particular vigilance for side effects should be exercised when starting or changing a drug to treat a mental health problem in a person with a learning disability.</w:t>
            </w:r>
          </w:p>
        </w:tc>
        <w:tc>
          <w:tcPr>
            <w:tcW w:w="615" w:type="dxa"/>
            <w:gridSpan w:val="11"/>
          </w:tcPr>
          <w:p w14:paraId="23A84F44"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0AF5B202"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652" w:type="dxa"/>
            <w:gridSpan w:val="5"/>
          </w:tcPr>
          <w:p w14:paraId="0EBAA316"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290F4ADA"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4AB74817"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74556B5A"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0C04431A"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1A8EE309"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76A898A6"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71004EC5" w14:textId="77777777" w:rsidTr="00FE1295">
        <w:tc>
          <w:tcPr>
            <w:tcW w:w="14742" w:type="dxa"/>
            <w:gridSpan w:val="40"/>
          </w:tcPr>
          <w:p w14:paraId="1EA66869"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Comments:</w:t>
            </w:r>
          </w:p>
        </w:tc>
      </w:tr>
      <w:tr w:rsidR="001752D6" w:rsidRPr="00B92F64" w14:paraId="2B84580C" w14:textId="77777777" w:rsidTr="00FE1295">
        <w:tc>
          <w:tcPr>
            <w:tcW w:w="9178" w:type="dxa"/>
            <w:gridSpan w:val="8"/>
          </w:tcPr>
          <w:p w14:paraId="33DAD879"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 xml:space="preserve">Before prescribing a drug to treat a mental health problem in people with a learning disability, clinicians should ensure that they liaise with any other involved specialists (such as neurologists for epilepsy care) to discuss existing drug regimens and possible interactions. </w:t>
            </w:r>
          </w:p>
        </w:tc>
        <w:tc>
          <w:tcPr>
            <w:tcW w:w="615" w:type="dxa"/>
            <w:gridSpan w:val="11"/>
          </w:tcPr>
          <w:p w14:paraId="6DAF6C00"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7DCF383A"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640" w:type="dxa"/>
            <w:gridSpan w:val="4"/>
          </w:tcPr>
          <w:p w14:paraId="11AD0F92"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373B0950"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6EE12185"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4DCFD4E4"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3927061F"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29229E31"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301B89DB"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2281AC7F" w14:textId="77777777" w:rsidTr="00FE1295">
        <w:tc>
          <w:tcPr>
            <w:tcW w:w="14742" w:type="dxa"/>
            <w:gridSpan w:val="40"/>
          </w:tcPr>
          <w:p w14:paraId="0F3294C3"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Comments:</w:t>
            </w:r>
          </w:p>
        </w:tc>
      </w:tr>
      <w:tr w:rsidR="001752D6" w:rsidRPr="00B92F64" w14:paraId="27DE91C9" w14:textId="77777777" w:rsidTr="00FE1295">
        <w:tc>
          <w:tcPr>
            <w:tcW w:w="9178" w:type="dxa"/>
            <w:gridSpan w:val="8"/>
          </w:tcPr>
          <w:p w14:paraId="63C34BB1"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 xml:space="preserve">Prescribing clinicians should liaise with other involved specialists (such as neurologists for epilepsy care) regarding the person’s drug regimen. </w:t>
            </w:r>
          </w:p>
        </w:tc>
        <w:tc>
          <w:tcPr>
            <w:tcW w:w="615" w:type="dxa"/>
            <w:gridSpan w:val="11"/>
          </w:tcPr>
          <w:p w14:paraId="563BB10C"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4B03FAD7"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640" w:type="dxa"/>
            <w:gridSpan w:val="4"/>
          </w:tcPr>
          <w:p w14:paraId="72BAF001"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089657C5"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0AB1C85B"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61600FD7"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3D4CA191"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3FDF182F"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6CAF9B1D"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25EE570C" w14:textId="77777777" w:rsidTr="00FE1295">
        <w:tc>
          <w:tcPr>
            <w:tcW w:w="14742" w:type="dxa"/>
            <w:gridSpan w:val="40"/>
          </w:tcPr>
          <w:p w14:paraId="208B9560"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Comments:</w:t>
            </w:r>
          </w:p>
        </w:tc>
      </w:tr>
      <w:tr w:rsidR="001752D6" w:rsidRPr="00B92F64" w14:paraId="3D142BAB" w14:textId="77777777" w:rsidTr="00FE1295">
        <w:tc>
          <w:tcPr>
            <w:tcW w:w="9190" w:type="dxa"/>
            <w:gridSpan w:val="9"/>
          </w:tcPr>
          <w:p w14:paraId="438E32AA"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 xml:space="preserve">A drug used to treat a mental health problem in people with a learning disability should be reviewed for effectiveness and side effects after 3 to 4 weeks. </w:t>
            </w:r>
          </w:p>
        </w:tc>
        <w:tc>
          <w:tcPr>
            <w:tcW w:w="615" w:type="dxa"/>
            <w:gridSpan w:val="11"/>
          </w:tcPr>
          <w:p w14:paraId="413A6C4A"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79592620"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628" w:type="dxa"/>
            <w:gridSpan w:val="3"/>
          </w:tcPr>
          <w:p w14:paraId="6C189242"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05AFD8E7"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4620D130"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7405EBE9"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223842CE"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6367A7BC"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1A9ABB67"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1D45F511" w14:textId="77777777" w:rsidTr="00FE1295">
        <w:tc>
          <w:tcPr>
            <w:tcW w:w="14742" w:type="dxa"/>
            <w:gridSpan w:val="40"/>
          </w:tcPr>
          <w:p w14:paraId="49DC2360"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Comments:</w:t>
            </w:r>
          </w:p>
        </w:tc>
      </w:tr>
      <w:tr w:rsidR="001752D6" w:rsidRPr="00B92F64" w14:paraId="79E2C9A8" w14:textId="77777777" w:rsidTr="00FE1295">
        <w:tc>
          <w:tcPr>
            <w:tcW w:w="9190" w:type="dxa"/>
            <w:gridSpan w:val="9"/>
          </w:tcPr>
          <w:p w14:paraId="1FD742D4"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A drug used to treat a mental health problem in people with a learning disability should be reviewed for effectiveness and side effects after 6 weeks.</w:t>
            </w:r>
          </w:p>
        </w:tc>
        <w:tc>
          <w:tcPr>
            <w:tcW w:w="615" w:type="dxa"/>
            <w:gridSpan w:val="11"/>
          </w:tcPr>
          <w:p w14:paraId="202B7497"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3E2499D3"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628" w:type="dxa"/>
            <w:gridSpan w:val="3"/>
          </w:tcPr>
          <w:p w14:paraId="1D2E0CBF"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0AABADBE"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773507E5"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487CCD09"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76D29B06"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08921D55"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687C0BEF"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3756E4BD" w14:textId="77777777" w:rsidTr="00FE1295">
        <w:tc>
          <w:tcPr>
            <w:tcW w:w="14742" w:type="dxa"/>
            <w:gridSpan w:val="40"/>
          </w:tcPr>
          <w:p w14:paraId="0C5F1936"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Comments:</w:t>
            </w:r>
          </w:p>
        </w:tc>
      </w:tr>
      <w:tr w:rsidR="001752D6" w:rsidRPr="00B92F64" w14:paraId="6202B07E" w14:textId="77777777" w:rsidTr="00FE1295">
        <w:tc>
          <w:tcPr>
            <w:tcW w:w="9202" w:type="dxa"/>
            <w:gridSpan w:val="10"/>
          </w:tcPr>
          <w:p w14:paraId="1B920260"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Use of in people with a learning disability and a mental health problem should ideally not be used in the long-term.</w:t>
            </w:r>
          </w:p>
        </w:tc>
        <w:tc>
          <w:tcPr>
            <w:tcW w:w="615" w:type="dxa"/>
            <w:gridSpan w:val="11"/>
          </w:tcPr>
          <w:p w14:paraId="4B71DCF0"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6A35C8A3"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616" w:type="dxa"/>
            <w:gridSpan w:val="2"/>
          </w:tcPr>
          <w:p w14:paraId="2C5F132C"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566F3F6C"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04E0F42B"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4503D89B"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3F999AFC"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02DB85E0"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3AAB8B10"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6BCCD3F4" w14:textId="77777777" w:rsidTr="00FE1295">
        <w:tc>
          <w:tcPr>
            <w:tcW w:w="14742" w:type="dxa"/>
            <w:gridSpan w:val="40"/>
          </w:tcPr>
          <w:p w14:paraId="1C39ADCA"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Comments:</w:t>
            </w:r>
          </w:p>
        </w:tc>
      </w:tr>
      <w:tr w:rsidR="001752D6" w:rsidRPr="00B92F64" w14:paraId="040EDA64" w14:textId="77777777" w:rsidTr="00FE1295">
        <w:tc>
          <w:tcPr>
            <w:tcW w:w="9202" w:type="dxa"/>
            <w:gridSpan w:val="10"/>
          </w:tcPr>
          <w:p w14:paraId="2BEC32F9"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Psychotropic medication for behavioural and cognitive symptoms in dementia should only be considered if other approaches have been ineffective and risk from symptoms is high.</w:t>
            </w:r>
          </w:p>
        </w:tc>
        <w:tc>
          <w:tcPr>
            <w:tcW w:w="615" w:type="dxa"/>
            <w:gridSpan w:val="11"/>
          </w:tcPr>
          <w:p w14:paraId="1F6C53B3"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19D3BA52"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616" w:type="dxa"/>
            <w:gridSpan w:val="2"/>
          </w:tcPr>
          <w:p w14:paraId="6A9F896B"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6" w:type="dxa"/>
          </w:tcPr>
          <w:p w14:paraId="0567BF77"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6" w:type="dxa"/>
          </w:tcPr>
          <w:p w14:paraId="7828F9CA"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6" w:type="dxa"/>
          </w:tcPr>
          <w:p w14:paraId="5703B81D"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44BB0295"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555EE3FF"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6" w:type="dxa"/>
          </w:tcPr>
          <w:p w14:paraId="345D8D9F"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5DD7E19C" w14:textId="77777777" w:rsidTr="00FE1295">
        <w:tc>
          <w:tcPr>
            <w:tcW w:w="14742" w:type="dxa"/>
            <w:gridSpan w:val="40"/>
          </w:tcPr>
          <w:p w14:paraId="48DCE8B2"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Comments:</w:t>
            </w:r>
          </w:p>
        </w:tc>
      </w:tr>
      <w:tr w:rsidR="001752D6" w:rsidRPr="00B92F64" w14:paraId="137CEEE7" w14:textId="77777777" w:rsidTr="00FE1295">
        <w:tc>
          <w:tcPr>
            <w:tcW w:w="9209" w:type="dxa"/>
            <w:gridSpan w:val="11"/>
          </w:tcPr>
          <w:p w14:paraId="3DF6FB8F" w14:textId="77777777" w:rsidR="001752D6" w:rsidRPr="00B92F64" w:rsidRDefault="001752D6" w:rsidP="00274CB4">
            <w:pPr>
              <w:pStyle w:val="ListParagraph"/>
              <w:numPr>
                <w:ilvl w:val="0"/>
                <w:numId w:val="35"/>
              </w:numPr>
              <w:spacing w:before="0"/>
              <w:rPr>
                <w:rFonts w:asciiTheme="majorHAnsi" w:hAnsiTheme="majorHAnsi" w:cstheme="majorHAnsi"/>
              </w:rPr>
            </w:pPr>
            <w:r w:rsidRPr="00B92F64">
              <w:rPr>
                <w:rFonts w:asciiTheme="majorHAnsi" w:hAnsiTheme="majorHAnsi" w:cstheme="majorHAnsi"/>
              </w:rPr>
              <w:t>Drug treatment for a mental health problem in people with a learning disability should be reviewed by learning disabilities specialists, unless there are locally agreed protocols for shared care.</w:t>
            </w:r>
          </w:p>
        </w:tc>
        <w:tc>
          <w:tcPr>
            <w:tcW w:w="614" w:type="dxa"/>
            <w:gridSpan w:val="11"/>
          </w:tcPr>
          <w:p w14:paraId="471D6747"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1</w:t>
            </w:r>
          </w:p>
        </w:tc>
        <w:tc>
          <w:tcPr>
            <w:tcW w:w="615" w:type="dxa"/>
            <w:gridSpan w:val="11"/>
          </w:tcPr>
          <w:p w14:paraId="4E0FEFD3"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2</w:t>
            </w:r>
          </w:p>
        </w:tc>
        <w:tc>
          <w:tcPr>
            <w:tcW w:w="615" w:type="dxa"/>
          </w:tcPr>
          <w:p w14:paraId="5470541B"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3</w:t>
            </w:r>
          </w:p>
        </w:tc>
        <w:tc>
          <w:tcPr>
            <w:tcW w:w="615" w:type="dxa"/>
          </w:tcPr>
          <w:p w14:paraId="74578392"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4</w:t>
            </w:r>
          </w:p>
        </w:tc>
        <w:tc>
          <w:tcPr>
            <w:tcW w:w="614" w:type="dxa"/>
          </w:tcPr>
          <w:p w14:paraId="5C5F6A3A"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5</w:t>
            </w:r>
          </w:p>
        </w:tc>
        <w:tc>
          <w:tcPr>
            <w:tcW w:w="615" w:type="dxa"/>
          </w:tcPr>
          <w:p w14:paraId="537B2C61"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6</w:t>
            </w:r>
          </w:p>
        </w:tc>
        <w:tc>
          <w:tcPr>
            <w:tcW w:w="615" w:type="dxa"/>
          </w:tcPr>
          <w:p w14:paraId="37626200"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7</w:t>
            </w:r>
          </w:p>
        </w:tc>
        <w:tc>
          <w:tcPr>
            <w:tcW w:w="615" w:type="dxa"/>
          </w:tcPr>
          <w:p w14:paraId="54566EE5"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8</w:t>
            </w:r>
          </w:p>
        </w:tc>
        <w:tc>
          <w:tcPr>
            <w:tcW w:w="615" w:type="dxa"/>
          </w:tcPr>
          <w:p w14:paraId="12E91951" w14:textId="77777777" w:rsidR="001752D6" w:rsidRPr="00B92F64" w:rsidRDefault="001752D6" w:rsidP="00FE1295">
            <w:pPr>
              <w:jc w:val="center"/>
              <w:rPr>
                <w:rFonts w:asciiTheme="majorHAnsi" w:hAnsiTheme="majorHAnsi" w:cstheme="majorHAnsi"/>
              </w:rPr>
            </w:pPr>
            <w:r w:rsidRPr="00B92F64">
              <w:rPr>
                <w:rFonts w:asciiTheme="majorHAnsi" w:hAnsiTheme="majorHAnsi" w:cstheme="majorHAnsi"/>
              </w:rPr>
              <w:t>9</w:t>
            </w:r>
          </w:p>
        </w:tc>
      </w:tr>
      <w:tr w:rsidR="001752D6" w:rsidRPr="00B92F64" w14:paraId="1C6CDBE0" w14:textId="77777777" w:rsidTr="00FE1295">
        <w:tc>
          <w:tcPr>
            <w:tcW w:w="14742" w:type="dxa"/>
            <w:gridSpan w:val="40"/>
          </w:tcPr>
          <w:p w14:paraId="3AE5C96B" w14:textId="77777777" w:rsidR="001752D6" w:rsidRPr="00B92F64" w:rsidRDefault="001752D6" w:rsidP="00FE1295">
            <w:pPr>
              <w:rPr>
                <w:rFonts w:asciiTheme="majorHAnsi" w:hAnsiTheme="majorHAnsi" w:cstheme="majorHAnsi"/>
              </w:rPr>
            </w:pPr>
            <w:r w:rsidRPr="00B92F64">
              <w:rPr>
                <w:rFonts w:asciiTheme="majorHAnsi" w:hAnsiTheme="majorHAnsi" w:cstheme="majorHAnsi"/>
              </w:rPr>
              <w:t>Comments:</w:t>
            </w:r>
          </w:p>
        </w:tc>
      </w:tr>
    </w:tbl>
    <w:p w14:paraId="57021A95" w14:textId="77777777" w:rsidR="001752D6" w:rsidRPr="00B92F64" w:rsidRDefault="001752D6" w:rsidP="001752D6">
      <w:pPr>
        <w:rPr>
          <w:rFonts w:asciiTheme="majorHAnsi" w:hAnsiTheme="majorHAnsi" w:cstheme="majorHAnsi"/>
        </w:rPr>
      </w:pPr>
    </w:p>
    <w:p w14:paraId="10D1FAD5" w14:textId="03B183C0" w:rsidR="00C151CE" w:rsidRPr="00B92F64" w:rsidRDefault="00ED31C2" w:rsidP="00FB43A3">
      <w:pPr>
        <w:pStyle w:val="AppSubHead"/>
        <w:rPr>
          <w:rFonts w:asciiTheme="majorHAnsi" w:hAnsiTheme="majorHAnsi" w:cstheme="majorHAnsi"/>
        </w:rPr>
      </w:pPr>
      <w:bookmarkStart w:id="19" w:name="_Toc444271809"/>
      <w:bookmarkEnd w:id="17"/>
      <w:r w:rsidRPr="00B92F64">
        <w:rPr>
          <w:rFonts w:asciiTheme="majorHAnsi" w:hAnsiTheme="majorHAnsi" w:cstheme="majorHAnsi"/>
        </w:rPr>
        <w:t>Other interventions</w:t>
      </w:r>
      <w:bookmarkEnd w:id="19"/>
    </w:p>
    <w:p w14:paraId="24D6F314" w14:textId="0E499F85" w:rsidR="002F06EF" w:rsidRPr="00B92F64" w:rsidRDefault="00FE1295" w:rsidP="00FE1295">
      <w:pPr>
        <w:pStyle w:val="AppMinorSubHead"/>
        <w:rPr>
          <w:rFonts w:asciiTheme="majorHAnsi" w:hAnsiTheme="majorHAnsi" w:cstheme="majorHAnsi"/>
        </w:rPr>
      </w:pPr>
      <w:bookmarkStart w:id="20" w:name="_Toc444271810"/>
      <w:r w:rsidRPr="00B92F64">
        <w:rPr>
          <w:rFonts w:asciiTheme="majorHAnsi" w:hAnsiTheme="majorHAnsi" w:cstheme="majorHAnsi"/>
        </w:rPr>
        <w:t>Social and environmental interventions</w:t>
      </w:r>
      <w:bookmarkEnd w:id="20"/>
    </w:p>
    <w:p w14:paraId="4BBE6474" w14:textId="2154667C" w:rsidR="00E21C07" w:rsidRPr="00B92F64" w:rsidRDefault="00E21C07" w:rsidP="00E21C07">
      <w:pPr>
        <w:pStyle w:val="AppLevel4Head"/>
        <w:rPr>
          <w:rFonts w:asciiTheme="majorHAnsi" w:hAnsiTheme="majorHAnsi" w:cstheme="majorHAnsi"/>
        </w:rPr>
      </w:pPr>
      <w:bookmarkStart w:id="21" w:name="_Toc444271811"/>
      <w:r w:rsidRPr="00B92F64">
        <w:rPr>
          <w:rFonts w:asciiTheme="majorHAnsi" w:hAnsiTheme="majorHAnsi" w:cstheme="majorHAnsi"/>
        </w:rPr>
        <w:t>Round 1</w:t>
      </w:r>
      <w:bookmarkEnd w:id="21"/>
    </w:p>
    <w:p w14:paraId="529988B7" w14:textId="77777777" w:rsidR="007B72F9" w:rsidRPr="00B92F64" w:rsidRDefault="007B72F9" w:rsidP="007B72F9">
      <w:pPr>
        <w:jc w:val="center"/>
        <w:rPr>
          <w:rFonts w:asciiTheme="majorHAnsi" w:hAnsiTheme="majorHAnsi" w:cstheme="majorHAnsi"/>
        </w:rPr>
      </w:pPr>
      <w:proofErr w:type="spellStart"/>
      <w:r w:rsidRPr="00B92F64">
        <w:rPr>
          <w:rFonts w:asciiTheme="majorHAnsi" w:hAnsiTheme="majorHAnsi" w:cstheme="majorHAnsi"/>
        </w:rPr>
        <w:t>MHLD</w:t>
      </w:r>
      <w:proofErr w:type="spellEnd"/>
      <w:r w:rsidRPr="00B92F64">
        <w:rPr>
          <w:rFonts w:asciiTheme="majorHAnsi" w:hAnsiTheme="majorHAnsi" w:cstheme="majorHAnsi"/>
        </w:rPr>
        <w:t xml:space="preserve"> CONSENSUS QUESTIONNAIRE</w:t>
      </w:r>
    </w:p>
    <w:tbl>
      <w:tblPr>
        <w:tblStyle w:val="TableGrid"/>
        <w:tblW w:w="0" w:type="auto"/>
        <w:tblLook w:val="04A0" w:firstRow="1" w:lastRow="0" w:firstColumn="1" w:lastColumn="0" w:noHBand="0" w:noVBand="1"/>
      </w:tblPr>
      <w:tblGrid>
        <w:gridCol w:w="4508"/>
        <w:gridCol w:w="4508"/>
      </w:tblGrid>
      <w:tr w:rsidR="007B72F9" w:rsidRPr="00B92F64" w14:paraId="24698D01" w14:textId="77777777" w:rsidTr="00673CEC">
        <w:tc>
          <w:tcPr>
            <w:tcW w:w="4508" w:type="dxa"/>
          </w:tcPr>
          <w:p w14:paraId="671EA51B" w14:textId="77777777" w:rsidR="007B72F9" w:rsidRPr="00B92F64" w:rsidRDefault="007B72F9" w:rsidP="00673CEC">
            <w:pPr>
              <w:rPr>
                <w:rFonts w:asciiTheme="majorHAnsi" w:hAnsiTheme="majorHAnsi" w:cstheme="majorHAnsi"/>
              </w:rPr>
            </w:pPr>
            <w:r w:rsidRPr="00B92F64">
              <w:rPr>
                <w:rFonts w:asciiTheme="majorHAnsi" w:hAnsiTheme="majorHAnsi" w:cstheme="majorHAnsi"/>
              </w:rPr>
              <w:t xml:space="preserve">Name: </w:t>
            </w:r>
          </w:p>
        </w:tc>
        <w:tc>
          <w:tcPr>
            <w:tcW w:w="4508" w:type="dxa"/>
          </w:tcPr>
          <w:p w14:paraId="1DB0D860" w14:textId="77777777" w:rsidR="007B72F9" w:rsidRPr="00B92F64" w:rsidRDefault="007B72F9" w:rsidP="00673CEC">
            <w:pPr>
              <w:rPr>
                <w:rFonts w:asciiTheme="majorHAnsi" w:hAnsiTheme="majorHAnsi" w:cstheme="majorHAnsi"/>
              </w:rPr>
            </w:pPr>
            <w:r w:rsidRPr="00B92F64">
              <w:rPr>
                <w:rFonts w:asciiTheme="majorHAnsi" w:hAnsiTheme="majorHAnsi" w:cstheme="majorHAnsi"/>
              </w:rPr>
              <w:t>Date:</w:t>
            </w:r>
          </w:p>
        </w:tc>
      </w:tr>
    </w:tbl>
    <w:p w14:paraId="005326B3" w14:textId="77777777" w:rsidR="007B72F9" w:rsidRPr="00B92F64" w:rsidRDefault="007B72F9" w:rsidP="007B72F9">
      <w:pPr>
        <w:jc w:val="center"/>
        <w:rPr>
          <w:rFonts w:asciiTheme="majorHAnsi" w:hAnsiTheme="majorHAnsi" w:cstheme="majorHAnsi"/>
        </w:rPr>
      </w:pPr>
    </w:p>
    <w:p w14:paraId="11005182" w14:textId="77777777" w:rsidR="007B72F9" w:rsidRPr="00B92F64" w:rsidRDefault="007B72F9" w:rsidP="007B72F9">
      <w:pPr>
        <w:jc w:val="both"/>
        <w:rPr>
          <w:rFonts w:asciiTheme="majorHAnsi" w:hAnsiTheme="majorHAnsi" w:cstheme="majorHAnsi"/>
        </w:rPr>
      </w:pPr>
      <w:r w:rsidRPr="00B92F64">
        <w:rPr>
          <w:rFonts w:asciiTheme="majorHAnsi" w:hAnsiTheme="majorHAnsi" w:cstheme="majorHAnsi"/>
        </w:rPr>
        <w:t>The literature review did not find evidence on the use of social and physical environmental interventions for either the prevention (</w:t>
      </w:r>
      <w:proofErr w:type="spellStart"/>
      <w:r w:rsidRPr="00B92F64">
        <w:rPr>
          <w:rFonts w:asciiTheme="majorHAnsi" w:hAnsiTheme="majorHAnsi" w:cstheme="majorHAnsi"/>
        </w:rPr>
        <w:t>RQ2.2</w:t>
      </w:r>
      <w:proofErr w:type="spellEnd"/>
      <w:r w:rsidRPr="00B92F64">
        <w:rPr>
          <w:rFonts w:asciiTheme="majorHAnsi" w:hAnsiTheme="majorHAnsi" w:cstheme="majorHAnsi"/>
        </w:rPr>
        <w:t>) or treatment/management (</w:t>
      </w:r>
      <w:proofErr w:type="spellStart"/>
      <w:r w:rsidRPr="00B92F64">
        <w:rPr>
          <w:rFonts w:asciiTheme="majorHAnsi" w:hAnsiTheme="majorHAnsi" w:cstheme="majorHAnsi"/>
        </w:rPr>
        <w:t>Q3.2</w:t>
      </w:r>
      <w:proofErr w:type="spellEnd"/>
      <w:r w:rsidRPr="00B92F64">
        <w:rPr>
          <w:rFonts w:asciiTheme="majorHAnsi" w:hAnsiTheme="majorHAnsi" w:cstheme="majorHAnsi"/>
        </w:rPr>
        <w:t>) of mental health problems that was of sufficient methodological quality, as outlined in the review protocols, to include in the review.</w:t>
      </w:r>
    </w:p>
    <w:p w14:paraId="5443AFB5" w14:textId="77777777" w:rsidR="007B72F9" w:rsidRPr="00B92F64" w:rsidRDefault="007B72F9" w:rsidP="007B72F9">
      <w:pPr>
        <w:jc w:val="both"/>
        <w:rPr>
          <w:rFonts w:asciiTheme="majorHAnsi" w:hAnsiTheme="majorHAnsi" w:cstheme="majorHAnsi"/>
        </w:rPr>
      </w:pPr>
      <w:r w:rsidRPr="00B92F64">
        <w:rPr>
          <w:rFonts w:asciiTheme="majorHAnsi" w:hAnsiTheme="majorHAnsi" w:cstheme="majorHAnsi"/>
        </w:rPr>
        <w:t>It will be possible to cross-refer to existing guidelines that have recommendations in these areas. However, statements regarding adaptations to social and physical environment for people with LD have been developed to be assessed by the group through the nominal group technique.</w:t>
      </w:r>
    </w:p>
    <w:p w14:paraId="43B8A5E6" w14:textId="7627E76C" w:rsidR="007B72F9" w:rsidRPr="00B92F64" w:rsidRDefault="007B72F9" w:rsidP="007B72F9">
      <w:pPr>
        <w:jc w:val="both"/>
        <w:rPr>
          <w:rFonts w:asciiTheme="majorHAnsi" w:hAnsiTheme="majorHAnsi" w:cstheme="majorHAnsi"/>
        </w:rPr>
      </w:pPr>
      <w:r w:rsidRPr="00B92F64">
        <w:rPr>
          <w:rFonts w:asciiTheme="majorHAnsi" w:hAnsiTheme="majorHAnsi" w:cstheme="majorHAnsi"/>
        </w:rPr>
        <w:t xml:space="preserve">Statements are split into two sections; Prevention of mental health problems in people with LD </w:t>
      </w:r>
      <w:r w:rsidR="002B140C">
        <w:rPr>
          <w:rFonts w:asciiTheme="majorHAnsi" w:hAnsiTheme="majorHAnsi" w:cstheme="majorHAnsi"/>
        </w:rPr>
        <w:t xml:space="preserve">(p. </w:t>
      </w:r>
      <w:r w:rsidRPr="00B92F64">
        <w:rPr>
          <w:rFonts w:asciiTheme="majorHAnsi" w:hAnsiTheme="majorHAnsi" w:cstheme="majorHAnsi"/>
        </w:rPr>
        <w:t xml:space="preserve">2) and Treatment or management of mental health problems in people with LD </w:t>
      </w:r>
      <w:r w:rsidR="002B140C">
        <w:rPr>
          <w:rFonts w:asciiTheme="majorHAnsi" w:hAnsiTheme="majorHAnsi" w:cstheme="majorHAnsi"/>
        </w:rPr>
        <w:t xml:space="preserve">(p. </w:t>
      </w:r>
      <w:r w:rsidRPr="00B92F64">
        <w:rPr>
          <w:rFonts w:asciiTheme="majorHAnsi" w:hAnsiTheme="majorHAnsi" w:cstheme="majorHAnsi"/>
        </w:rPr>
        <w:t xml:space="preserve">3). Please ensure you have checked both sides of each sheet of paper, so that no items are missed. </w:t>
      </w:r>
    </w:p>
    <w:p w14:paraId="1DC1513B" w14:textId="77777777" w:rsidR="007B72F9" w:rsidRPr="00B92F64" w:rsidRDefault="007B72F9" w:rsidP="007B72F9">
      <w:pPr>
        <w:jc w:val="both"/>
        <w:rPr>
          <w:rFonts w:asciiTheme="majorHAnsi" w:hAnsiTheme="majorHAnsi" w:cstheme="majorHAnsi"/>
        </w:rPr>
      </w:pPr>
      <w:r w:rsidRPr="00B92F64">
        <w:rPr>
          <w:rFonts w:asciiTheme="majorHAnsi" w:hAnsiTheme="majorHAnsi" w:cstheme="majorHAnsi"/>
        </w:rPr>
        <w:t>For each of the statements please indicate your agreement as to their appropriateness and utility by circling one number in each row. The scale works as follows:</w:t>
      </w:r>
    </w:p>
    <w:p w14:paraId="1C5614C2" w14:textId="77777777" w:rsidR="007B72F9" w:rsidRPr="00B92F64" w:rsidRDefault="007B72F9" w:rsidP="007B72F9">
      <w:pPr>
        <w:jc w:val="both"/>
        <w:rPr>
          <w:rFonts w:asciiTheme="majorHAnsi" w:hAnsiTheme="majorHAnsi" w:cstheme="majorHAnsi"/>
        </w:rPr>
      </w:pPr>
      <w:r w:rsidRPr="00B92F64">
        <w:rPr>
          <w:rFonts w:asciiTheme="majorHAnsi" w:hAnsiTheme="majorHAnsi" w:cstheme="majorHAnsi"/>
          <w:b/>
        </w:rPr>
        <w:t>Number 1</w:t>
      </w:r>
      <w:r w:rsidRPr="00B92F64">
        <w:rPr>
          <w:rFonts w:asciiTheme="majorHAnsi" w:hAnsiTheme="majorHAnsi" w:cstheme="majorHAnsi"/>
        </w:rPr>
        <w:t xml:space="preserve">: Strongly </w:t>
      </w:r>
      <w:r w:rsidRPr="00B92F64">
        <w:rPr>
          <w:rFonts w:asciiTheme="majorHAnsi" w:hAnsiTheme="majorHAnsi" w:cstheme="majorHAnsi"/>
          <w:u w:val="single"/>
        </w:rPr>
        <w:t>disagree</w:t>
      </w:r>
      <w:r w:rsidRPr="00B92F64">
        <w:rPr>
          <w:rFonts w:asciiTheme="majorHAnsi" w:hAnsiTheme="majorHAnsi" w:cstheme="majorHAnsi"/>
        </w:rPr>
        <w:t xml:space="preserve"> with this adaptation.</w:t>
      </w:r>
    </w:p>
    <w:p w14:paraId="2D672587" w14:textId="77777777" w:rsidR="007B72F9" w:rsidRPr="00B92F64" w:rsidRDefault="007B72F9" w:rsidP="007B72F9">
      <w:pPr>
        <w:jc w:val="both"/>
        <w:rPr>
          <w:rFonts w:asciiTheme="majorHAnsi" w:hAnsiTheme="majorHAnsi" w:cstheme="majorHAnsi"/>
        </w:rPr>
      </w:pPr>
      <w:r w:rsidRPr="00B92F64">
        <w:rPr>
          <w:rFonts w:asciiTheme="majorHAnsi" w:hAnsiTheme="majorHAnsi" w:cstheme="majorHAnsi"/>
          <w:b/>
        </w:rPr>
        <w:t>Number 5</w:t>
      </w:r>
      <w:r w:rsidRPr="00B92F64">
        <w:rPr>
          <w:rFonts w:asciiTheme="majorHAnsi" w:hAnsiTheme="majorHAnsi" w:cstheme="majorHAnsi"/>
        </w:rPr>
        <w:t>: Neither agree nor disagree.</w:t>
      </w:r>
    </w:p>
    <w:p w14:paraId="691777B8" w14:textId="77777777" w:rsidR="007B72F9" w:rsidRPr="00B92F64" w:rsidRDefault="007B72F9" w:rsidP="007B72F9">
      <w:pPr>
        <w:jc w:val="both"/>
        <w:rPr>
          <w:rFonts w:asciiTheme="majorHAnsi" w:hAnsiTheme="majorHAnsi" w:cstheme="majorHAnsi"/>
        </w:rPr>
      </w:pPr>
      <w:r w:rsidRPr="00B92F64">
        <w:rPr>
          <w:rFonts w:asciiTheme="majorHAnsi" w:hAnsiTheme="majorHAnsi" w:cstheme="majorHAnsi"/>
          <w:b/>
        </w:rPr>
        <w:t>Number 9</w:t>
      </w:r>
      <w:r w:rsidRPr="00B92F64">
        <w:rPr>
          <w:rFonts w:asciiTheme="majorHAnsi" w:hAnsiTheme="majorHAnsi" w:cstheme="majorHAnsi"/>
        </w:rPr>
        <w:t xml:space="preserve">: Strongly </w:t>
      </w:r>
      <w:r w:rsidRPr="00B92F64">
        <w:rPr>
          <w:rFonts w:asciiTheme="majorHAnsi" w:hAnsiTheme="majorHAnsi" w:cstheme="majorHAnsi"/>
          <w:u w:val="single"/>
        </w:rPr>
        <w:t>agree</w:t>
      </w:r>
      <w:r w:rsidRPr="00B92F64">
        <w:rPr>
          <w:rFonts w:asciiTheme="majorHAnsi" w:hAnsiTheme="majorHAnsi" w:cstheme="majorHAnsi"/>
        </w:rPr>
        <w:t xml:space="preserve"> that this is a useful and appropriate adaptation. </w:t>
      </w:r>
    </w:p>
    <w:p w14:paraId="4458B937" w14:textId="77777777" w:rsidR="007B72F9" w:rsidRPr="00B92F64" w:rsidRDefault="007B72F9" w:rsidP="007B72F9">
      <w:pPr>
        <w:jc w:val="both"/>
        <w:rPr>
          <w:rFonts w:asciiTheme="majorHAnsi" w:hAnsiTheme="majorHAnsi" w:cstheme="majorHAnsi"/>
        </w:rPr>
      </w:pPr>
      <w:r w:rsidRPr="00B92F64">
        <w:rPr>
          <w:rFonts w:asciiTheme="majorHAnsi" w:hAnsiTheme="majorHAnsi" w:cstheme="majorHAnsi"/>
        </w:rPr>
        <w:t xml:space="preserve">There is also room to provide comments, if you wish. </w:t>
      </w:r>
    </w:p>
    <w:p w14:paraId="1AC657FD" w14:textId="77777777" w:rsidR="007B72F9" w:rsidRPr="00B92F64" w:rsidRDefault="007B72F9" w:rsidP="007B72F9">
      <w:pPr>
        <w:jc w:val="both"/>
        <w:rPr>
          <w:rFonts w:asciiTheme="majorHAnsi" w:hAnsiTheme="majorHAnsi" w:cstheme="majorHAnsi"/>
        </w:rPr>
        <w:sectPr w:rsidR="007B72F9" w:rsidRPr="00B92F64" w:rsidSect="007B72F9">
          <w:headerReference w:type="default" r:id="rId25"/>
          <w:footerReference w:type="default" r:id="rId26"/>
          <w:pgSz w:w="16838" w:h="11906" w:orient="landscape"/>
          <w:pgMar w:top="1440" w:right="1440" w:bottom="1440" w:left="1440" w:header="708" w:footer="708" w:gutter="0"/>
          <w:cols w:space="708"/>
          <w:docGrid w:linePitch="360"/>
        </w:sectPr>
      </w:pPr>
    </w:p>
    <w:tbl>
      <w:tblPr>
        <w:tblStyle w:val="TableGrid"/>
        <w:tblW w:w="14742" w:type="dxa"/>
        <w:tblLayout w:type="fixed"/>
        <w:tblLook w:val="04A0" w:firstRow="1" w:lastRow="0" w:firstColumn="1" w:lastColumn="0" w:noHBand="0" w:noVBand="1"/>
      </w:tblPr>
      <w:tblGrid>
        <w:gridCol w:w="9185"/>
        <w:gridCol w:w="615"/>
        <w:gridCol w:w="615"/>
        <w:gridCol w:w="633"/>
        <w:gridCol w:w="616"/>
        <w:gridCol w:w="616"/>
        <w:gridCol w:w="616"/>
        <w:gridCol w:w="615"/>
        <w:gridCol w:w="615"/>
        <w:gridCol w:w="616"/>
      </w:tblGrid>
      <w:tr w:rsidR="007B72F9" w:rsidRPr="00B92F64" w14:paraId="5BE78977" w14:textId="77777777" w:rsidTr="00673CEC">
        <w:tc>
          <w:tcPr>
            <w:tcW w:w="14742" w:type="dxa"/>
            <w:gridSpan w:val="10"/>
          </w:tcPr>
          <w:p w14:paraId="462A32B1" w14:textId="77777777" w:rsidR="007B72F9" w:rsidRPr="00B92F64" w:rsidRDefault="007B72F9" w:rsidP="00673CEC">
            <w:pPr>
              <w:jc w:val="center"/>
              <w:rPr>
                <w:rFonts w:asciiTheme="majorHAnsi" w:hAnsiTheme="majorHAnsi" w:cstheme="majorHAnsi"/>
                <w:b/>
              </w:rPr>
            </w:pPr>
            <w:r w:rsidRPr="00B92F64">
              <w:rPr>
                <w:rFonts w:asciiTheme="majorHAnsi" w:hAnsiTheme="majorHAnsi" w:cstheme="majorHAnsi"/>
                <w:b/>
              </w:rPr>
              <w:t>Prevention</w:t>
            </w:r>
          </w:p>
        </w:tc>
      </w:tr>
      <w:tr w:rsidR="007B72F9" w:rsidRPr="00B92F64" w14:paraId="739C3C7A" w14:textId="77777777" w:rsidTr="00673CEC">
        <w:tc>
          <w:tcPr>
            <w:tcW w:w="9185" w:type="dxa"/>
            <w:vMerge w:val="restart"/>
          </w:tcPr>
          <w:p w14:paraId="5C9179EA" w14:textId="77777777" w:rsidR="007B72F9" w:rsidRPr="00B92F64" w:rsidRDefault="007B72F9" w:rsidP="00673CEC">
            <w:pPr>
              <w:rPr>
                <w:rFonts w:asciiTheme="majorHAnsi" w:hAnsiTheme="majorHAnsi" w:cstheme="majorHAnsi"/>
                <w:b/>
              </w:rPr>
            </w:pPr>
            <w:r w:rsidRPr="00B92F64">
              <w:rPr>
                <w:rFonts w:asciiTheme="majorHAnsi" w:hAnsiTheme="majorHAnsi" w:cstheme="majorHAnsi"/>
                <w:b/>
              </w:rPr>
              <w:t>Statements relating to social and physical environmental adaptations that may help prevent the development of mental health problems in people with learning disabilities.</w:t>
            </w:r>
          </w:p>
        </w:tc>
        <w:tc>
          <w:tcPr>
            <w:tcW w:w="5557" w:type="dxa"/>
            <w:gridSpan w:val="9"/>
          </w:tcPr>
          <w:p w14:paraId="53FEDE1F" w14:textId="77777777" w:rsidR="007B72F9" w:rsidRPr="00B92F64" w:rsidRDefault="007B72F9" w:rsidP="00673CEC">
            <w:pPr>
              <w:jc w:val="center"/>
              <w:rPr>
                <w:rFonts w:asciiTheme="majorHAnsi" w:hAnsiTheme="majorHAnsi" w:cstheme="majorHAnsi"/>
                <w:b/>
              </w:rPr>
            </w:pPr>
            <w:r w:rsidRPr="00B92F64">
              <w:rPr>
                <w:rFonts w:asciiTheme="majorHAnsi" w:hAnsiTheme="majorHAnsi" w:cstheme="majorHAnsi"/>
                <w:b/>
              </w:rPr>
              <w:t>Scale</w:t>
            </w:r>
          </w:p>
        </w:tc>
      </w:tr>
      <w:tr w:rsidR="007B72F9" w:rsidRPr="00B92F64" w14:paraId="25155109" w14:textId="77777777" w:rsidTr="00673CEC">
        <w:tc>
          <w:tcPr>
            <w:tcW w:w="9185" w:type="dxa"/>
            <w:vMerge/>
          </w:tcPr>
          <w:p w14:paraId="4BC8FFC4" w14:textId="77777777" w:rsidR="007B72F9" w:rsidRPr="00B92F64" w:rsidRDefault="007B72F9" w:rsidP="00673CEC">
            <w:pPr>
              <w:jc w:val="center"/>
              <w:rPr>
                <w:rFonts w:asciiTheme="majorHAnsi" w:hAnsiTheme="majorHAnsi" w:cstheme="majorHAnsi"/>
                <w:b/>
              </w:rPr>
            </w:pPr>
          </w:p>
        </w:tc>
        <w:tc>
          <w:tcPr>
            <w:tcW w:w="1863" w:type="dxa"/>
            <w:gridSpan w:val="3"/>
          </w:tcPr>
          <w:p w14:paraId="7908EE52" w14:textId="77777777" w:rsidR="007B72F9" w:rsidRPr="00B92F64" w:rsidRDefault="007B72F9" w:rsidP="00673CEC">
            <w:pPr>
              <w:jc w:val="center"/>
              <w:rPr>
                <w:rFonts w:asciiTheme="majorHAnsi" w:hAnsiTheme="majorHAnsi" w:cstheme="majorHAnsi"/>
                <w:b/>
              </w:rPr>
            </w:pPr>
            <w:r w:rsidRPr="00B92F64">
              <w:rPr>
                <w:rFonts w:asciiTheme="majorHAnsi" w:hAnsiTheme="majorHAnsi" w:cstheme="majorHAnsi"/>
                <w:b/>
              </w:rPr>
              <w:t>Strongly disagree</w:t>
            </w:r>
          </w:p>
        </w:tc>
        <w:tc>
          <w:tcPr>
            <w:tcW w:w="1848" w:type="dxa"/>
            <w:gridSpan w:val="3"/>
          </w:tcPr>
          <w:p w14:paraId="66ABC41C" w14:textId="77777777" w:rsidR="007B72F9" w:rsidRPr="00B92F64" w:rsidRDefault="007B72F9" w:rsidP="00673CEC">
            <w:pPr>
              <w:jc w:val="center"/>
              <w:rPr>
                <w:rFonts w:asciiTheme="majorHAnsi" w:hAnsiTheme="majorHAnsi" w:cstheme="majorHAnsi"/>
                <w:b/>
              </w:rPr>
            </w:pPr>
          </w:p>
        </w:tc>
        <w:tc>
          <w:tcPr>
            <w:tcW w:w="1846" w:type="dxa"/>
            <w:gridSpan w:val="3"/>
          </w:tcPr>
          <w:p w14:paraId="668F5DFB" w14:textId="77777777" w:rsidR="007B72F9" w:rsidRPr="00B92F64" w:rsidRDefault="007B72F9" w:rsidP="00673CEC">
            <w:pPr>
              <w:jc w:val="center"/>
              <w:rPr>
                <w:rFonts w:asciiTheme="majorHAnsi" w:hAnsiTheme="majorHAnsi" w:cstheme="majorHAnsi"/>
                <w:b/>
              </w:rPr>
            </w:pPr>
            <w:r w:rsidRPr="00B92F64">
              <w:rPr>
                <w:rFonts w:asciiTheme="majorHAnsi" w:hAnsiTheme="majorHAnsi" w:cstheme="majorHAnsi"/>
                <w:b/>
              </w:rPr>
              <w:t>Strongly agree</w:t>
            </w:r>
          </w:p>
        </w:tc>
      </w:tr>
      <w:tr w:rsidR="007B72F9" w:rsidRPr="00B92F64" w14:paraId="387DD505" w14:textId="77777777" w:rsidTr="00673CEC">
        <w:tc>
          <w:tcPr>
            <w:tcW w:w="9185" w:type="dxa"/>
          </w:tcPr>
          <w:p w14:paraId="3DD27A7F" w14:textId="77777777" w:rsidR="007B72F9" w:rsidRPr="00B92F64" w:rsidRDefault="007B72F9" w:rsidP="007B72F9">
            <w:pPr>
              <w:pStyle w:val="ListParagraph"/>
              <w:numPr>
                <w:ilvl w:val="0"/>
                <w:numId w:val="12"/>
              </w:numPr>
              <w:spacing w:before="0"/>
              <w:rPr>
                <w:rFonts w:asciiTheme="majorHAnsi" w:hAnsiTheme="majorHAnsi" w:cstheme="majorHAnsi"/>
              </w:rPr>
            </w:pPr>
            <w:r w:rsidRPr="00B92F64">
              <w:rPr>
                <w:rFonts w:asciiTheme="majorHAnsi" w:hAnsiTheme="majorHAnsi" w:cstheme="majorHAnsi"/>
              </w:rPr>
              <w:t xml:space="preserve">Social relationships may help prevent the development of mental health problems in people with a learning disability. </w:t>
            </w:r>
          </w:p>
        </w:tc>
        <w:tc>
          <w:tcPr>
            <w:tcW w:w="615" w:type="dxa"/>
          </w:tcPr>
          <w:p w14:paraId="4EB224C4"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233949BF"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2</w:t>
            </w:r>
          </w:p>
        </w:tc>
        <w:tc>
          <w:tcPr>
            <w:tcW w:w="633" w:type="dxa"/>
          </w:tcPr>
          <w:p w14:paraId="67CEF65B"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09CDF653"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3D6F8BE5"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7B569D70"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44E2DC4E"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4E2A77AC"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4E3DEB6F"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9</w:t>
            </w:r>
          </w:p>
        </w:tc>
      </w:tr>
      <w:tr w:rsidR="007B72F9" w:rsidRPr="00B92F64" w14:paraId="1F3BB7D1" w14:textId="77777777" w:rsidTr="00673CEC">
        <w:tc>
          <w:tcPr>
            <w:tcW w:w="14742" w:type="dxa"/>
            <w:gridSpan w:val="10"/>
          </w:tcPr>
          <w:p w14:paraId="4E61F689" w14:textId="77777777" w:rsidR="007B72F9" w:rsidRPr="00B92F64" w:rsidRDefault="007B72F9" w:rsidP="00673CEC">
            <w:pPr>
              <w:rPr>
                <w:rFonts w:asciiTheme="majorHAnsi" w:hAnsiTheme="majorHAnsi" w:cstheme="majorHAnsi"/>
              </w:rPr>
            </w:pPr>
            <w:r w:rsidRPr="00B92F64">
              <w:rPr>
                <w:rFonts w:asciiTheme="majorHAnsi" w:hAnsiTheme="majorHAnsi" w:cstheme="majorHAnsi"/>
              </w:rPr>
              <w:t>Comments:</w:t>
            </w:r>
          </w:p>
        </w:tc>
      </w:tr>
      <w:tr w:rsidR="007B72F9" w:rsidRPr="00B92F64" w14:paraId="5ED14FE6" w14:textId="77777777" w:rsidTr="00673CEC">
        <w:tc>
          <w:tcPr>
            <w:tcW w:w="9185" w:type="dxa"/>
          </w:tcPr>
          <w:p w14:paraId="5107A2CB" w14:textId="77777777" w:rsidR="007B72F9" w:rsidRPr="00B92F64" w:rsidRDefault="007B72F9" w:rsidP="007B72F9">
            <w:pPr>
              <w:pStyle w:val="ListParagraph"/>
              <w:numPr>
                <w:ilvl w:val="0"/>
                <w:numId w:val="12"/>
              </w:numPr>
              <w:spacing w:before="0"/>
              <w:rPr>
                <w:rFonts w:asciiTheme="majorHAnsi" w:hAnsiTheme="majorHAnsi" w:cstheme="majorHAnsi"/>
                <w:b/>
              </w:rPr>
            </w:pPr>
            <w:r w:rsidRPr="00B92F64">
              <w:rPr>
                <w:rFonts w:asciiTheme="majorHAnsi" w:hAnsiTheme="majorHAnsi" w:cstheme="majorHAnsi"/>
              </w:rPr>
              <w:t>Support to develop and maintain fulfilling social relationships, including intimate relationships, may help prevent the development of mental health problems in people with a learning disability.</w:t>
            </w:r>
          </w:p>
        </w:tc>
        <w:tc>
          <w:tcPr>
            <w:tcW w:w="615" w:type="dxa"/>
          </w:tcPr>
          <w:p w14:paraId="2CFD25BB"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069D4490"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2</w:t>
            </w:r>
          </w:p>
        </w:tc>
        <w:tc>
          <w:tcPr>
            <w:tcW w:w="633" w:type="dxa"/>
          </w:tcPr>
          <w:p w14:paraId="5A5C02AE"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16DFBA29"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1FF56E6B"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2599C934"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17C88A90"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03787269"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3EC9CD2F"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9</w:t>
            </w:r>
          </w:p>
        </w:tc>
      </w:tr>
      <w:tr w:rsidR="007B72F9" w:rsidRPr="00B92F64" w14:paraId="70B3B20B" w14:textId="77777777" w:rsidTr="00673CEC">
        <w:tc>
          <w:tcPr>
            <w:tcW w:w="14742" w:type="dxa"/>
            <w:gridSpan w:val="10"/>
          </w:tcPr>
          <w:p w14:paraId="1EF323DE" w14:textId="77777777" w:rsidR="007B72F9" w:rsidRPr="00B92F64" w:rsidRDefault="007B72F9" w:rsidP="00673CEC">
            <w:pPr>
              <w:jc w:val="both"/>
              <w:rPr>
                <w:rFonts w:asciiTheme="majorHAnsi" w:hAnsiTheme="majorHAnsi" w:cstheme="majorHAnsi"/>
              </w:rPr>
            </w:pPr>
            <w:r w:rsidRPr="00B92F64">
              <w:rPr>
                <w:rFonts w:asciiTheme="majorHAnsi" w:hAnsiTheme="majorHAnsi" w:cstheme="majorHAnsi"/>
              </w:rPr>
              <w:t>Comments:</w:t>
            </w:r>
          </w:p>
        </w:tc>
      </w:tr>
      <w:tr w:rsidR="007B72F9" w:rsidRPr="00B92F64" w14:paraId="20A3DCB8" w14:textId="77777777" w:rsidTr="00673CEC">
        <w:tc>
          <w:tcPr>
            <w:tcW w:w="9185" w:type="dxa"/>
          </w:tcPr>
          <w:p w14:paraId="38C24B41" w14:textId="77777777" w:rsidR="007B72F9" w:rsidRPr="00B92F64" w:rsidRDefault="007B72F9" w:rsidP="007B72F9">
            <w:pPr>
              <w:pStyle w:val="ListParagraph"/>
              <w:numPr>
                <w:ilvl w:val="0"/>
                <w:numId w:val="12"/>
              </w:numPr>
              <w:spacing w:before="0"/>
              <w:rPr>
                <w:rFonts w:asciiTheme="majorHAnsi" w:hAnsiTheme="majorHAnsi" w:cstheme="majorHAnsi"/>
                <w:b/>
              </w:rPr>
            </w:pPr>
            <w:r w:rsidRPr="00B92F64">
              <w:rPr>
                <w:rFonts w:asciiTheme="majorHAnsi" w:hAnsiTheme="majorHAnsi" w:cstheme="majorHAnsi"/>
              </w:rPr>
              <w:t>Additional support for people with a learning disability to develop and maintain fulfilling social relationships may be provided by families and carers, or through formal educational programs.</w:t>
            </w:r>
          </w:p>
        </w:tc>
        <w:tc>
          <w:tcPr>
            <w:tcW w:w="615" w:type="dxa"/>
          </w:tcPr>
          <w:p w14:paraId="10CDCED0"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4283BF01"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2</w:t>
            </w:r>
          </w:p>
        </w:tc>
        <w:tc>
          <w:tcPr>
            <w:tcW w:w="633" w:type="dxa"/>
          </w:tcPr>
          <w:p w14:paraId="5343611A"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5AF1172F"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6E133FC3"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738205EF"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5E2AA9D1"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25C1AAD7"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11C3D3DF"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9</w:t>
            </w:r>
          </w:p>
        </w:tc>
      </w:tr>
      <w:tr w:rsidR="007B72F9" w:rsidRPr="00B92F64" w14:paraId="31BF1F20" w14:textId="77777777" w:rsidTr="00673CEC">
        <w:tc>
          <w:tcPr>
            <w:tcW w:w="14742" w:type="dxa"/>
            <w:gridSpan w:val="10"/>
          </w:tcPr>
          <w:p w14:paraId="495735FE" w14:textId="77777777" w:rsidR="007B72F9" w:rsidRPr="00B92F64" w:rsidRDefault="007B72F9" w:rsidP="00673CEC">
            <w:pPr>
              <w:jc w:val="both"/>
              <w:rPr>
                <w:rFonts w:asciiTheme="majorHAnsi" w:hAnsiTheme="majorHAnsi" w:cstheme="majorHAnsi"/>
              </w:rPr>
            </w:pPr>
            <w:r w:rsidRPr="00B92F64">
              <w:rPr>
                <w:rFonts w:asciiTheme="majorHAnsi" w:hAnsiTheme="majorHAnsi" w:cstheme="majorHAnsi"/>
              </w:rPr>
              <w:t>Comments:</w:t>
            </w:r>
          </w:p>
        </w:tc>
      </w:tr>
      <w:tr w:rsidR="007B72F9" w:rsidRPr="00B92F64" w14:paraId="69ADA322" w14:textId="77777777" w:rsidTr="00673CEC">
        <w:tc>
          <w:tcPr>
            <w:tcW w:w="9185" w:type="dxa"/>
          </w:tcPr>
          <w:p w14:paraId="0C19DDE7" w14:textId="77777777" w:rsidR="007B72F9" w:rsidRPr="00B92F64" w:rsidRDefault="007B72F9" w:rsidP="007B72F9">
            <w:pPr>
              <w:pStyle w:val="ListParagraph"/>
              <w:numPr>
                <w:ilvl w:val="0"/>
                <w:numId w:val="12"/>
              </w:numPr>
              <w:spacing w:before="0"/>
              <w:rPr>
                <w:rFonts w:asciiTheme="majorHAnsi" w:hAnsiTheme="majorHAnsi" w:cstheme="majorHAnsi"/>
                <w:b/>
              </w:rPr>
            </w:pPr>
            <w:r w:rsidRPr="00B92F64">
              <w:rPr>
                <w:rFonts w:asciiTheme="majorHAnsi" w:hAnsiTheme="majorHAnsi" w:cstheme="majorHAnsi"/>
              </w:rPr>
              <w:t xml:space="preserve">People with a learning disability should be offered social opportunities that will allow them to develop meaningful social relationships.  </w:t>
            </w:r>
          </w:p>
        </w:tc>
        <w:tc>
          <w:tcPr>
            <w:tcW w:w="615" w:type="dxa"/>
          </w:tcPr>
          <w:p w14:paraId="5762A123"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7DCC9AB8"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2</w:t>
            </w:r>
          </w:p>
        </w:tc>
        <w:tc>
          <w:tcPr>
            <w:tcW w:w="633" w:type="dxa"/>
          </w:tcPr>
          <w:p w14:paraId="2D589156"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39CC59E6"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6FA1953C"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24E6FFFB"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4CF70A4A"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3C528503"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44C58C8C"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9</w:t>
            </w:r>
          </w:p>
        </w:tc>
      </w:tr>
      <w:tr w:rsidR="007B72F9" w:rsidRPr="00B92F64" w14:paraId="676C9234" w14:textId="77777777" w:rsidTr="00673CEC">
        <w:tc>
          <w:tcPr>
            <w:tcW w:w="14742" w:type="dxa"/>
            <w:gridSpan w:val="10"/>
          </w:tcPr>
          <w:p w14:paraId="45584C1B" w14:textId="77777777" w:rsidR="007B72F9" w:rsidRPr="00B92F64" w:rsidRDefault="007B72F9" w:rsidP="00673CEC">
            <w:pPr>
              <w:jc w:val="both"/>
              <w:rPr>
                <w:rFonts w:asciiTheme="majorHAnsi" w:hAnsiTheme="majorHAnsi" w:cstheme="majorHAnsi"/>
              </w:rPr>
            </w:pPr>
            <w:r w:rsidRPr="00B92F64">
              <w:rPr>
                <w:rFonts w:asciiTheme="majorHAnsi" w:hAnsiTheme="majorHAnsi" w:cstheme="majorHAnsi"/>
              </w:rPr>
              <w:t>Comments:</w:t>
            </w:r>
          </w:p>
        </w:tc>
      </w:tr>
      <w:tr w:rsidR="007B72F9" w:rsidRPr="00B92F64" w14:paraId="2C60F576" w14:textId="77777777" w:rsidTr="00673CEC">
        <w:tc>
          <w:tcPr>
            <w:tcW w:w="9185" w:type="dxa"/>
          </w:tcPr>
          <w:p w14:paraId="4B31D265" w14:textId="77777777" w:rsidR="007B72F9" w:rsidRPr="00B92F64" w:rsidRDefault="007B72F9" w:rsidP="007B72F9">
            <w:pPr>
              <w:pStyle w:val="ListParagraph"/>
              <w:numPr>
                <w:ilvl w:val="0"/>
                <w:numId w:val="12"/>
              </w:numPr>
              <w:spacing w:before="0"/>
              <w:rPr>
                <w:rFonts w:asciiTheme="majorHAnsi" w:hAnsiTheme="majorHAnsi" w:cstheme="majorHAnsi"/>
                <w:b/>
              </w:rPr>
            </w:pPr>
            <w:r w:rsidRPr="00B92F64">
              <w:rPr>
                <w:rFonts w:asciiTheme="majorHAnsi" w:hAnsiTheme="majorHAnsi" w:cstheme="majorHAnsi"/>
              </w:rPr>
              <w:t>People with a learning disability should not be subject to frequent changes of environment.</w:t>
            </w:r>
          </w:p>
        </w:tc>
        <w:tc>
          <w:tcPr>
            <w:tcW w:w="615" w:type="dxa"/>
          </w:tcPr>
          <w:p w14:paraId="5161500C"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1D48B0A8"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2</w:t>
            </w:r>
          </w:p>
        </w:tc>
        <w:tc>
          <w:tcPr>
            <w:tcW w:w="633" w:type="dxa"/>
          </w:tcPr>
          <w:p w14:paraId="08ADDDC6"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1121A603"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52EA7397"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07615208"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3B94BF25"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5475B7CC"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4318E048"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9</w:t>
            </w:r>
          </w:p>
        </w:tc>
      </w:tr>
      <w:tr w:rsidR="007B72F9" w:rsidRPr="00B92F64" w14:paraId="32D8B44D" w14:textId="77777777" w:rsidTr="00673CEC">
        <w:tc>
          <w:tcPr>
            <w:tcW w:w="14742" w:type="dxa"/>
            <w:gridSpan w:val="10"/>
          </w:tcPr>
          <w:p w14:paraId="1EB57866" w14:textId="77777777" w:rsidR="007B72F9" w:rsidRPr="00B92F64" w:rsidRDefault="007B72F9" w:rsidP="00673CEC">
            <w:pPr>
              <w:jc w:val="both"/>
              <w:rPr>
                <w:rFonts w:asciiTheme="majorHAnsi" w:hAnsiTheme="majorHAnsi" w:cstheme="majorHAnsi"/>
              </w:rPr>
            </w:pPr>
            <w:r w:rsidRPr="00B92F64">
              <w:rPr>
                <w:rFonts w:asciiTheme="majorHAnsi" w:hAnsiTheme="majorHAnsi" w:cstheme="majorHAnsi"/>
              </w:rPr>
              <w:t>Comments:</w:t>
            </w:r>
          </w:p>
        </w:tc>
      </w:tr>
      <w:tr w:rsidR="007B72F9" w:rsidRPr="00B92F64" w14:paraId="1023DACE" w14:textId="77777777" w:rsidTr="00673CEC">
        <w:tc>
          <w:tcPr>
            <w:tcW w:w="9185" w:type="dxa"/>
          </w:tcPr>
          <w:p w14:paraId="3E89C03F" w14:textId="77777777" w:rsidR="007B72F9" w:rsidRPr="00B92F64" w:rsidRDefault="007B72F9" w:rsidP="007B72F9">
            <w:pPr>
              <w:pStyle w:val="ListParagraph"/>
              <w:numPr>
                <w:ilvl w:val="0"/>
                <w:numId w:val="12"/>
              </w:numPr>
              <w:spacing w:before="0"/>
              <w:rPr>
                <w:rFonts w:asciiTheme="majorHAnsi" w:hAnsiTheme="majorHAnsi" w:cstheme="majorHAnsi"/>
              </w:rPr>
            </w:pPr>
            <w:r w:rsidRPr="00B92F64">
              <w:rPr>
                <w:rFonts w:asciiTheme="majorHAnsi" w:hAnsiTheme="majorHAnsi" w:cstheme="majorHAnsi"/>
              </w:rPr>
              <w:t>When changes to the care setting of a person with a learning disability are required, the details should be explained and consent should be obtained.</w:t>
            </w:r>
          </w:p>
        </w:tc>
        <w:tc>
          <w:tcPr>
            <w:tcW w:w="615" w:type="dxa"/>
          </w:tcPr>
          <w:p w14:paraId="45A0F54C"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4AEF383B"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2</w:t>
            </w:r>
          </w:p>
        </w:tc>
        <w:tc>
          <w:tcPr>
            <w:tcW w:w="633" w:type="dxa"/>
          </w:tcPr>
          <w:p w14:paraId="564CFE2F"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62C0273D"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00AE4B05"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3980BBF5"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1AB7883D"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0DF25020"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23F88570"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9</w:t>
            </w:r>
          </w:p>
        </w:tc>
      </w:tr>
      <w:tr w:rsidR="007B72F9" w:rsidRPr="00B92F64" w14:paraId="3ACDECF4" w14:textId="77777777" w:rsidTr="00673CEC">
        <w:tc>
          <w:tcPr>
            <w:tcW w:w="14742" w:type="dxa"/>
            <w:gridSpan w:val="10"/>
          </w:tcPr>
          <w:p w14:paraId="4A8DBE64" w14:textId="77777777" w:rsidR="007B72F9" w:rsidRPr="00B92F64" w:rsidRDefault="007B72F9" w:rsidP="00673CEC">
            <w:pPr>
              <w:jc w:val="both"/>
              <w:rPr>
                <w:rFonts w:asciiTheme="majorHAnsi" w:hAnsiTheme="majorHAnsi" w:cstheme="majorHAnsi"/>
              </w:rPr>
            </w:pPr>
            <w:r w:rsidRPr="00B92F64">
              <w:rPr>
                <w:rFonts w:asciiTheme="majorHAnsi" w:hAnsiTheme="majorHAnsi" w:cstheme="majorHAnsi"/>
              </w:rPr>
              <w:t xml:space="preserve">Comments: </w:t>
            </w:r>
          </w:p>
        </w:tc>
      </w:tr>
      <w:tr w:rsidR="007B72F9" w:rsidRPr="00B92F64" w14:paraId="62954DA2" w14:textId="77777777" w:rsidTr="00673CEC">
        <w:tc>
          <w:tcPr>
            <w:tcW w:w="9185" w:type="dxa"/>
          </w:tcPr>
          <w:p w14:paraId="09081254" w14:textId="77777777" w:rsidR="007B72F9" w:rsidRPr="00B92F64" w:rsidRDefault="007B72F9" w:rsidP="007B72F9">
            <w:pPr>
              <w:pStyle w:val="ListParagraph"/>
              <w:numPr>
                <w:ilvl w:val="0"/>
                <w:numId w:val="12"/>
              </w:numPr>
              <w:spacing w:before="0"/>
              <w:rPr>
                <w:rFonts w:asciiTheme="majorHAnsi" w:hAnsiTheme="majorHAnsi" w:cstheme="majorHAnsi"/>
                <w:b/>
              </w:rPr>
            </w:pPr>
            <w:r w:rsidRPr="00B92F64">
              <w:rPr>
                <w:rFonts w:asciiTheme="majorHAnsi" w:hAnsiTheme="majorHAnsi" w:cstheme="majorHAnsi"/>
              </w:rPr>
              <w:t>When changes to the environment of people with a learning disability are necessary, the change should be planned in advance.</w:t>
            </w:r>
          </w:p>
        </w:tc>
        <w:tc>
          <w:tcPr>
            <w:tcW w:w="615" w:type="dxa"/>
          </w:tcPr>
          <w:p w14:paraId="15B3D126"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2E6B4DDC"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2</w:t>
            </w:r>
          </w:p>
        </w:tc>
        <w:tc>
          <w:tcPr>
            <w:tcW w:w="633" w:type="dxa"/>
          </w:tcPr>
          <w:p w14:paraId="6596CD75"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6554E7DB"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054F9B0C"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59FBD0B5"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2C82962F"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28C8482A"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26854ADA"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9</w:t>
            </w:r>
          </w:p>
        </w:tc>
      </w:tr>
      <w:tr w:rsidR="007B72F9" w:rsidRPr="00B92F64" w14:paraId="0FACDF02" w14:textId="77777777" w:rsidTr="00673CEC">
        <w:tc>
          <w:tcPr>
            <w:tcW w:w="14742" w:type="dxa"/>
            <w:gridSpan w:val="10"/>
          </w:tcPr>
          <w:p w14:paraId="14D021C9" w14:textId="77777777" w:rsidR="007B72F9" w:rsidRPr="00B92F64" w:rsidRDefault="007B72F9" w:rsidP="00673CEC">
            <w:pPr>
              <w:jc w:val="both"/>
              <w:rPr>
                <w:rFonts w:asciiTheme="majorHAnsi" w:hAnsiTheme="majorHAnsi" w:cstheme="majorHAnsi"/>
              </w:rPr>
            </w:pPr>
            <w:r w:rsidRPr="00B92F64">
              <w:rPr>
                <w:rFonts w:asciiTheme="majorHAnsi" w:hAnsiTheme="majorHAnsi" w:cstheme="majorHAnsi"/>
              </w:rPr>
              <w:t xml:space="preserve">Comments: </w:t>
            </w:r>
          </w:p>
        </w:tc>
      </w:tr>
      <w:tr w:rsidR="007B72F9" w:rsidRPr="00B92F64" w14:paraId="4159CE62" w14:textId="77777777" w:rsidTr="00673CEC">
        <w:tc>
          <w:tcPr>
            <w:tcW w:w="9185" w:type="dxa"/>
          </w:tcPr>
          <w:p w14:paraId="75F41209" w14:textId="77777777" w:rsidR="007B72F9" w:rsidRPr="00B92F64" w:rsidRDefault="007B72F9" w:rsidP="007B72F9">
            <w:pPr>
              <w:pStyle w:val="ListParagraph"/>
              <w:numPr>
                <w:ilvl w:val="0"/>
                <w:numId w:val="12"/>
              </w:numPr>
              <w:spacing w:before="0"/>
              <w:rPr>
                <w:rFonts w:asciiTheme="majorHAnsi" w:hAnsiTheme="majorHAnsi" w:cstheme="majorHAnsi"/>
              </w:rPr>
            </w:pPr>
            <w:r w:rsidRPr="00B92F64">
              <w:rPr>
                <w:rFonts w:asciiTheme="majorHAnsi" w:hAnsiTheme="majorHAnsi" w:cstheme="majorHAnsi"/>
              </w:rPr>
              <w:t>Where possible, people with a learning disability and their families and carers should be provided with the support necessary to allow them to live at home, and as independently as possible.</w:t>
            </w:r>
          </w:p>
        </w:tc>
        <w:tc>
          <w:tcPr>
            <w:tcW w:w="615" w:type="dxa"/>
          </w:tcPr>
          <w:p w14:paraId="2F64D9F5"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4B0A5B0E"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2</w:t>
            </w:r>
          </w:p>
        </w:tc>
        <w:tc>
          <w:tcPr>
            <w:tcW w:w="633" w:type="dxa"/>
          </w:tcPr>
          <w:p w14:paraId="6753F3C3"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1ABB6B37"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230CDB9F"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3F5236E8"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50113B72"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40226419"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0266EB34"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9</w:t>
            </w:r>
          </w:p>
        </w:tc>
      </w:tr>
      <w:tr w:rsidR="007B72F9" w:rsidRPr="00B92F64" w14:paraId="55F11E8C" w14:textId="77777777" w:rsidTr="00673CEC">
        <w:tc>
          <w:tcPr>
            <w:tcW w:w="14742" w:type="dxa"/>
            <w:gridSpan w:val="10"/>
          </w:tcPr>
          <w:p w14:paraId="2D4F4AB0" w14:textId="77777777" w:rsidR="007B72F9" w:rsidRPr="00B92F64" w:rsidRDefault="007B72F9" w:rsidP="00673CEC">
            <w:pPr>
              <w:jc w:val="both"/>
              <w:rPr>
                <w:rFonts w:asciiTheme="majorHAnsi" w:hAnsiTheme="majorHAnsi" w:cstheme="majorHAnsi"/>
              </w:rPr>
            </w:pPr>
            <w:r w:rsidRPr="00B92F64">
              <w:rPr>
                <w:rFonts w:asciiTheme="majorHAnsi" w:hAnsiTheme="majorHAnsi" w:cstheme="majorHAnsi"/>
              </w:rPr>
              <w:t xml:space="preserve">Comments: </w:t>
            </w:r>
          </w:p>
        </w:tc>
      </w:tr>
    </w:tbl>
    <w:p w14:paraId="5E4B9513" w14:textId="77777777" w:rsidR="007B72F9" w:rsidRPr="00B92F64" w:rsidRDefault="007B72F9" w:rsidP="007B72F9">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44"/>
        <w:gridCol w:w="613"/>
        <w:gridCol w:w="615"/>
        <w:gridCol w:w="676"/>
        <w:gridCol w:w="616"/>
        <w:gridCol w:w="616"/>
        <w:gridCol w:w="616"/>
        <w:gridCol w:w="615"/>
        <w:gridCol w:w="615"/>
        <w:gridCol w:w="616"/>
      </w:tblGrid>
      <w:tr w:rsidR="007B72F9" w:rsidRPr="00B92F64" w14:paraId="45F82DD1" w14:textId="77777777" w:rsidTr="00673CEC">
        <w:tc>
          <w:tcPr>
            <w:tcW w:w="14742" w:type="dxa"/>
            <w:gridSpan w:val="10"/>
          </w:tcPr>
          <w:p w14:paraId="14A2D5FE" w14:textId="77777777" w:rsidR="007B72F9" w:rsidRPr="00B92F64" w:rsidRDefault="007B72F9" w:rsidP="00673CEC">
            <w:pPr>
              <w:jc w:val="center"/>
              <w:rPr>
                <w:rFonts w:asciiTheme="majorHAnsi" w:hAnsiTheme="majorHAnsi" w:cstheme="majorHAnsi"/>
                <w:b/>
              </w:rPr>
            </w:pPr>
            <w:r w:rsidRPr="00B92F64">
              <w:rPr>
                <w:rFonts w:asciiTheme="majorHAnsi" w:hAnsiTheme="majorHAnsi" w:cstheme="majorHAnsi"/>
                <w:b/>
              </w:rPr>
              <w:t>Content</w:t>
            </w:r>
          </w:p>
        </w:tc>
      </w:tr>
      <w:tr w:rsidR="007B72F9" w:rsidRPr="00B92F64" w14:paraId="6A0DDBE2" w14:textId="77777777" w:rsidTr="00673CEC">
        <w:tc>
          <w:tcPr>
            <w:tcW w:w="9144" w:type="dxa"/>
            <w:vMerge w:val="restart"/>
          </w:tcPr>
          <w:p w14:paraId="5D027BC6" w14:textId="77777777" w:rsidR="007B72F9" w:rsidRPr="00B92F64" w:rsidRDefault="007B72F9" w:rsidP="00673CEC">
            <w:pPr>
              <w:jc w:val="both"/>
              <w:rPr>
                <w:rFonts w:asciiTheme="majorHAnsi" w:hAnsiTheme="majorHAnsi" w:cstheme="majorHAnsi"/>
                <w:i/>
              </w:rPr>
            </w:pPr>
            <w:r w:rsidRPr="00B92F64">
              <w:rPr>
                <w:rFonts w:asciiTheme="majorHAnsi" w:hAnsiTheme="majorHAnsi" w:cstheme="majorHAnsi"/>
                <w:b/>
              </w:rPr>
              <w:t>Statements relating to social and physical environmental adaptations that may help in the treatment or management of mental health problems in people with learning disabilities.</w:t>
            </w:r>
          </w:p>
        </w:tc>
        <w:tc>
          <w:tcPr>
            <w:tcW w:w="5598" w:type="dxa"/>
            <w:gridSpan w:val="9"/>
          </w:tcPr>
          <w:p w14:paraId="43533465"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b/>
              </w:rPr>
              <w:t>Scale</w:t>
            </w:r>
          </w:p>
        </w:tc>
      </w:tr>
      <w:tr w:rsidR="007B72F9" w:rsidRPr="00B92F64" w14:paraId="3391AF55" w14:textId="77777777" w:rsidTr="00673CEC">
        <w:tc>
          <w:tcPr>
            <w:tcW w:w="9144" w:type="dxa"/>
            <w:vMerge/>
          </w:tcPr>
          <w:p w14:paraId="30B95B19" w14:textId="77777777" w:rsidR="007B72F9" w:rsidRPr="00B92F64" w:rsidRDefault="007B72F9" w:rsidP="00673CEC">
            <w:pPr>
              <w:pStyle w:val="ListParagraph"/>
              <w:jc w:val="both"/>
              <w:rPr>
                <w:rFonts w:asciiTheme="majorHAnsi" w:hAnsiTheme="majorHAnsi" w:cstheme="majorHAnsi"/>
                <w:i/>
              </w:rPr>
            </w:pPr>
          </w:p>
        </w:tc>
        <w:tc>
          <w:tcPr>
            <w:tcW w:w="1904" w:type="dxa"/>
            <w:gridSpan w:val="3"/>
          </w:tcPr>
          <w:p w14:paraId="51E89A6F"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637971AF" w14:textId="77777777" w:rsidR="007B72F9" w:rsidRPr="00B92F64" w:rsidRDefault="007B72F9" w:rsidP="00673CEC">
            <w:pPr>
              <w:jc w:val="center"/>
              <w:rPr>
                <w:rFonts w:asciiTheme="majorHAnsi" w:hAnsiTheme="majorHAnsi" w:cstheme="majorHAnsi"/>
              </w:rPr>
            </w:pPr>
          </w:p>
        </w:tc>
        <w:tc>
          <w:tcPr>
            <w:tcW w:w="616" w:type="dxa"/>
          </w:tcPr>
          <w:p w14:paraId="450B2CDA" w14:textId="77777777" w:rsidR="007B72F9" w:rsidRPr="00B92F64" w:rsidRDefault="007B72F9" w:rsidP="00673CEC">
            <w:pPr>
              <w:jc w:val="center"/>
              <w:rPr>
                <w:rFonts w:asciiTheme="majorHAnsi" w:hAnsiTheme="majorHAnsi" w:cstheme="majorHAnsi"/>
              </w:rPr>
            </w:pPr>
          </w:p>
        </w:tc>
        <w:tc>
          <w:tcPr>
            <w:tcW w:w="616" w:type="dxa"/>
          </w:tcPr>
          <w:p w14:paraId="58C47EB6" w14:textId="77777777" w:rsidR="007B72F9" w:rsidRPr="00B92F64" w:rsidRDefault="007B72F9" w:rsidP="00673CEC">
            <w:pPr>
              <w:jc w:val="center"/>
              <w:rPr>
                <w:rFonts w:asciiTheme="majorHAnsi" w:hAnsiTheme="majorHAnsi" w:cstheme="majorHAnsi"/>
              </w:rPr>
            </w:pPr>
          </w:p>
        </w:tc>
        <w:tc>
          <w:tcPr>
            <w:tcW w:w="1846" w:type="dxa"/>
            <w:gridSpan w:val="3"/>
          </w:tcPr>
          <w:p w14:paraId="053DEBF4"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b/>
              </w:rPr>
              <w:t>Strongly agree</w:t>
            </w:r>
          </w:p>
        </w:tc>
      </w:tr>
      <w:tr w:rsidR="007B72F9" w:rsidRPr="00B92F64" w14:paraId="28604767" w14:textId="77777777" w:rsidTr="00673CEC">
        <w:tc>
          <w:tcPr>
            <w:tcW w:w="9144" w:type="dxa"/>
          </w:tcPr>
          <w:p w14:paraId="7700127D" w14:textId="77777777" w:rsidR="007B72F9" w:rsidRPr="00B92F64" w:rsidRDefault="007B72F9" w:rsidP="007B72F9">
            <w:pPr>
              <w:pStyle w:val="ListParagraph"/>
              <w:numPr>
                <w:ilvl w:val="0"/>
                <w:numId w:val="11"/>
              </w:numPr>
              <w:spacing w:before="0"/>
              <w:rPr>
                <w:rFonts w:asciiTheme="majorHAnsi" w:hAnsiTheme="majorHAnsi" w:cstheme="majorHAnsi"/>
              </w:rPr>
            </w:pPr>
            <w:r w:rsidRPr="00B92F64">
              <w:rPr>
                <w:rFonts w:asciiTheme="majorHAnsi" w:hAnsiTheme="majorHAnsi" w:cstheme="majorHAnsi"/>
              </w:rPr>
              <w:t>Social relationships can help people with a learning disability manage mental health problems.</w:t>
            </w:r>
          </w:p>
        </w:tc>
        <w:tc>
          <w:tcPr>
            <w:tcW w:w="613" w:type="dxa"/>
          </w:tcPr>
          <w:p w14:paraId="58D2319B"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12C5EC3D"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2</w:t>
            </w:r>
          </w:p>
        </w:tc>
        <w:tc>
          <w:tcPr>
            <w:tcW w:w="676" w:type="dxa"/>
          </w:tcPr>
          <w:p w14:paraId="4E04AD56"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247A9988"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0E60AF5B"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2E33EB56"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18D7FB57"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30D1FBD1"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02B65825"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9</w:t>
            </w:r>
          </w:p>
        </w:tc>
      </w:tr>
      <w:tr w:rsidR="007B72F9" w:rsidRPr="00B92F64" w14:paraId="66C34155" w14:textId="77777777" w:rsidTr="00673CEC">
        <w:tc>
          <w:tcPr>
            <w:tcW w:w="14742" w:type="dxa"/>
            <w:gridSpan w:val="10"/>
          </w:tcPr>
          <w:p w14:paraId="10A00A99" w14:textId="77777777" w:rsidR="007B72F9" w:rsidRPr="00B92F64" w:rsidRDefault="007B72F9" w:rsidP="00673CEC">
            <w:pPr>
              <w:jc w:val="both"/>
              <w:rPr>
                <w:rFonts w:asciiTheme="majorHAnsi" w:hAnsiTheme="majorHAnsi" w:cstheme="majorHAnsi"/>
              </w:rPr>
            </w:pPr>
            <w:r w:rsidRPr="00B92F64">
              <w:rPr>
                <w:rFonts w:asciiTheme="majorHAnsi" w:hAnsiTheme="majorHAnsi" w:cstheme="majorHAnsi"/>
              </w:rPr>
              <w:t>Comments:</w:t>
            </w:r>
          </w:p>
        </w:tc>
      </w:tr>
      <w:tr w:rsidR="007B72F9" w:rsidRPr="00B92F64" w14:paraId="16BC6ED2" w14:textId="77777777" w:rsidTr="00673CEC">
        <w:tc>
          <w:tcPr>
            <w:tcW w:w="9144" w:type="dxa"/>
          </w:tcPr>
          <w:p w14:paraId="6BAE4B18" w14:textId="77777777" w:rsidR="007B72F9" w:rsidRPr="00B92F64" w:rsidRDefault="007B72F9" w:rsidP="007B72F9">
            <w:pPr>
              <w:pStyle w:val="ListParagraph"/>
              <w:numPr>
                <w:ilvl w:val="0"/>
                <w:numId w:val="11"/>
              </w:numPr>
              <w:spacing w:before="0"/>
              <w:rPr>
                <w:rFonts w:asciiTheme="majorHAnsi" w:hAnsiTheme="majorHAnsi" w:cstheme="majorHAnsi"/>
              </w:rPr>
            </w:pPr>
            <w:r w:rsidRPr="00B92F64">
              <w:rPr>
                <w:rFonts w:asciiTheme="majorHAnsi" w:hAnsiTheme="majorHAnsi" w:cstheme="majorHAnsi"/>
              </w:rPr>
              <w:t>People with a learning disability and mental health problem may require additional support to develop and maintain fulfilling social relationships, including intimate relationships.</w:t>
            </w:r>
          </w:p>
        </w:tc>
        <w:tc>
          <w:tcPr>
            <w:tcW w:w="613" w:type="dxa"/>
          </w:tcPr>
          <w:p w14:paraId="1883C32B"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11E30E62"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2</w:t>
            </w:r>
          </w:p>
        </w:tc>
        <w:tc>
          <w:tcPr>
            <w:tcW w:w="676" w:type="dxa"/>
          </w:tcPr>
          <w:p w14:paraId="4EAB7D33"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23EEDED4"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1DE72191"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46FF7425"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51177952"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0C961C61"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75CB63B1"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9</w:t>
            </w:r>
          </w:p>
        </w:tc>
      </w:tr>
      <w:tr w:rsidR="007B72F9" w:rsidRPr="00B92F64" w14:paraId="12D42176" w14:textId="77777777" w:rsidTr="00673CEC">
        <w:tc>
          <w:tcPr>
            <w:tcW w:w="14742" w:type="dxa"/>
            <w:gridSpan w:val="10"/>
          </w:tcPr>
          <w:p w14:paraId="55F428F5" w14:textId="77777777" w:rsidR="007B72F9" w:rsidRPr="00B92F64" w:rsidRDefault="007B72F9" w:rsidP="00673CEC">
            <w:pPr>
              <w:jc w:val="both"/>
              <w:rPr>
                <w:rFonts w:asciiTheme="majorHAnsi" w:hAnsiTheme="majorHAnsi" w:cstheme="majorHAnsi"/>
              </w:rPr>
            </w:pPr>
            <w:r w:rsidRPr="00B92F64">
              <w:rPr>
                <w:rFonts w:asciiTheme="majorHAnsi" w:hAnsiTheme="majorHAnsi" w:cstheme="majorHAnsi"/>
              </w:rPr>
              <w:t>Comments:</w:t>
            </w:r>
          </w:p>
        </w:tc>
      </w:tr>
      <w:tr w:rsidR="007B72F9" w:rsidRPr="00B92F64" w14:paraId="0849B2A2" w14:textId="77777777" w:rsidTr="00673CEC">
        <w:tc>
          <w:tcPr>
            <w:tcW w:w="9144" w:type="dxa"/>
          </w:tcPr>
          <w:p w14:paraId="6F147944" w14:textId="77777777" w:rsidR="007B72F9" w:rsidRPr="00B92F64" w:rsidRDefault="007B72F9" w:rsidP="007B72F9">
            <w:pPr>
              <w:pStyle w:val="ListParagraph"/>
              <w:numPr>
                <w:ilvl w:val="0"/>
                <w:numId w:val="11"/>
              </w:numPr>
              <w:spacing w:before="0"/>
              <w:rPr>
                <w:rFonts w:asciiTheme="majorHAnsi" w:hAnsiTheme="majorHAnsi" w:cstheme="majorHAnsi"/>
              </w:rPr>
            </w:pPr>
            <w:r w:rsidRPr="00B92F64">
              <w:rPr>
                <w:rFonts w:asciiTheme="majorHAnsi" w:hAnsiTheme="majorHAnsi" w:cstheme="majorHAnsi"/>
              </w:rPr>
              <w:t>People with a learning disability and a mental health problem should be supported to develop fulfilling social relationships, including intimate relationships.</w:t>
            </w:r>
          </w:p>
        </w:tc>
        <w:tc>
          <w:tcPr>
            <w:tcW w:w="613" w:type="dxa"/>
          </w:tcPr>
          <w:p w14:paraId="7F7D17E4"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7D0A7F22"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2</w:t>
            </w:r>
          </w:p>
        </w:tc>
        <w:tc>
          <w:tcPr>
            <w:tcW w:w="676" w:type="dxa"/>
          </w:tcPr>
          <w:p w14:paraId="16BC3E8E"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4EB88329"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178C90DE"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069E4761"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01250698"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047AAB19"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71028232"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9</w:t>
            </w:r>
          </w:p>
        </w:tc>
      </w:tr>
      <w:tr w:rsidR="007B72F9" w:rsidRPr="00B92F64" w14:paraId="2E0A6F42" w14:textId="77777777" w:rsidTr="00673CEC">
        <w:tc>
          <w:tcPr>
            <w:tcW w:w="14742" w:type="dxa"/>
            <w:gridSpan w:val="10"/>
          </w:tcPr>
          <w:p w14:paraId="0E56ABD3" w14:textId="77777777" w:rsidR="007B72F9" w:rsidRPr="00B92F64" w:rsidRDefault="007B72F9" w:rsidP="00673CEC">
            <w:pPr>
              <w:rPr>
                <w:rFonts w:asciiTheme="majorHAnsi" w:hAnsiTheme="majorHAnsi" w:cstheme="majorHAnsi"/>
              </w:rPr>
            </w:pPr>
            <w:r w:rsidRPr="00B92F64">
              <w:rPr>
                <w:rFonts w:asciiTheme="majorHAnsi" w:hAnsiTheme="majorHAnsi" w:cstheme="majorHAnsi"/>
              </w:rPr>
              <w:t>Comments:</w:t>
            </w:r>
          </w:p>
        </w:tc>
      </w:tr>
      <w:tr w:rsidR="007B72F9" w:rsidRPr="00B92F64" w14:paraId="4EAF0C1C" w14:textId="77777777" w:rsidTr="00673CEC">
        <w:tc>
          <w:tcPr>
            <w:tcW w:w="9144" w:type="dxa"/>
          </w:tcPr>
          <w:p w14:paraId="615AF3E4" w14:textId="77777777" w:rsidR="007B72F9" w:rsidRPr="00B92F64" w:rsidRDefault="007B72F9" w:rsidP="007B72F9">
            <w:pPr>
              <w:pStyle w:val="ListParagraph"/>
              <w:numPr>
                <w:ilvl w:val="0"/>
                <w:numId w:val="11"/>
              </w:numPr>
              <w:spacing w:before="0"/>
              <w:rPr>
                <w:rFonts w:asciiTheme="majorHAnsi" w:hAnsiTheme="majorHAnsi" w:cstheme="majorHAnsi"/>
              </w:rPr>
            </w:pPr>
            <w:r w:rsidRPr="00B92F64">
              <w:rPr>
                <w:rFonts w:asciiTheme="majorHAnsi" w:hAnsiTheme="majorHAnsi" w:cstheme="majorHAnsi"/>
              </w:rPr>
              <w:t>Additional support for people with a learning disability and mental health problem to develop and maintain fulfilling social relationships can be provided informally by families and carers or through education programmes.</w:t>
            </w:r>
          </w:p>
        </w:tc>
        <w:tc>
          <w:tcPr>
            <w:tcW w:w="613" w:type="dxa"/>
          </w:tcPr>
          <w:p w14:paraId="794B6584"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5C82642D"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2</w:t>
            </w:r>
          </w:p>
        </w:tc>
        <w:tc>
          <w:tcPr>
            <w:tcW w:w="676" w:type="dxa"/>
          </w:tcPr>
          <w:p w14:paraId="1149E97E"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5B8F43C4"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22278A80"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61F9113C"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2B17289A"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327D74D0"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11F71360"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9</w:t>
            </w:r>
          </w:p>
        </w:tc>
      </w:tr>
      <w:tr w:rsidR="007B72F9" w:rsidRPr="00B92F64" w14:paraId="729A66FF" w14:textId="77777777" w:rsidTr="00673CEC">
        <w:tc>
          <w:tcPr>
            <w:tcW w:w="14742" w:type="dxa"/>
            <w:gridSpan w:val="10"/>
          </w:tcPr>
          <w:p w14:paraId="2C707DE4" w14:textId="77777777" w:rsidR="007B72F9" w:rsidRPr="00B92F64" w:rsidRDefault="007B72F9" w:rsidP="00673CEC">
            <w:pPr>
              <w:rPr>
                <w:rFonts w:asciiTheme="majorHAnsi" w:hAnsiTheme="majorHAnsi" w:cstheme="majorHAnsi"/>
              </w:rPr>
            </w:pPr>
            <w:r w:rsidRPr="00B92F64">
              <w:rPr>
                <w:rFonts w:asciiTheme="majorHAnsi" w:hAnsiTheme="majorHAnsi" w:cstheme="majorHAnsi"/>
              </w:rPr>
              <w:t>Comments:</w:t>
            </w:r>
          </w:p>
        </w:tc>
      </w:tr>
      <w:tr w:rsidR="007B72F9" w:rsidRPr="00B92F64" w14:paraId="17E4B576" w14:textId="77777777" w:rsidTr="00673CEC">
        <w:tc>
          <w:tcPr>
            <w:tcW w:w="9144" w:type="dxa"/>
          </w:tcPr>
          <w:p w14:paraId="286E364E" w14:textId="77777777" w:rsidR="007B72F9" w:rsidRPr="00B92F64" w:rsidRDefault="007B72F9" w:rsidP="007B72F9">
            <w:pPr>
              <w:pStyle w:val="ListParagraph"/>
              <w:numPr>
                <w:ilvl w:val="0"/>
                <w:numId w:val="11"/>
              </w:numPr>
              <w:spacing w:before="0"/>
              <w:jc w:val="both"/>
              <w:rPr>
                <w:rFonts w:asciiTheme="majorHAnsi" w:hAnsiTheme="majorHAnsi" w:cstheme="majorHAnsi"/>
              </w:rPr>
            </w:pPr>
            <w:r w:rsidRPr="00B92F64">
              <w:rPr>
                <w:rFonts w:asciiTheme="majorHAnsi" w:hAnsiTheme="majorHAnsi" w:cstheme="majorHAnsi"/>
              </w:rPr>
              <w:t>People with a learning disability and mental health problem should be offered social opportunities that will allow them to develop meaningful social relationships. People with a learning disability and a mental health problem should not be subject to frequent changes of care setting.</w:t>
            </w:r>
          </w:p>
        </w:tc>
        <w:tc>
          <w:tcPr>
            <w:tcW w:w="613" w:type="dxa"/>
          </w:tcPr>
          <w:p w14:paraId="272616F1"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7B4AF5C3"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2</w:t>
            </w:r>
          </w:p>
        </w:tc>
        <w:tc>
          <w:tcPr>
            <w:tcW w:w="676" w:type="dxa"/>
          </w:tcPr>
          <w:p w14:paraId="05C32E5B"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2BD61DEB"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50469770"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3F2C8013"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293A3152"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3882D727"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0E84CE22"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9</w:t>
            </w:r>
          </w:p>
        </w:tc>
      </w:tr>
      <w:tr w:rsidR="007B72F9" w:rsidRPr="00B92F64" w14:paraId="210D7FAF" w14:textId="77777777" w:rsidTr="00673CEC">
        <w:tc>
          <w:tcPr>
            <w:tcW w:w="14742" w:type="dxa"/>
            <w:gridSpan w:val="10"/>
          </w:tcPr>
          <w:p w14:paraId="3C1231CE" w14:textId="77777777" w:rsidR="007B72F9" w:rsidRPr="00B92F64" w:rsidRDefault="007B72F9" w:rsidP="00673CEC">
            <w:pPr>
              <w:rPr>
                <w:rFonts w:asciiTheme="majorHAnsi" w:hAnsiTheme="majorHAnsi" w:cstheme="majorHAnsi"/>
              </w:rPr>
            </w:pPr>
            <w:r w:rsidRPr="00B92F64">
              <w:rPr>
                <w:rFonts w:asciiTheme="majorHAnsi" w:hAnsiTheme="majorHAnsi" w:cstheme="majorHAnsi"/>
              </w:rPr>
              <w:t>Comments:</w:t>
            </w:r>
          </w:p>
        </w:tc>
      </w:tr>
      <w:tr w:rsidR="007B72F9" w:rsidRPr="00B92F64" w14:paraId="4A1282B7" w14:textId="77777777" w:rsidTr="00673CEC">
        <w:tc>
          <w:tcPr>
            <w:tcW w:w="9144" w:type="dxa"/>
          </w:tcPr>
          <w:p w14:paraId="1DE819DE" w14:textId="77777777" w:rsidR="007B72F9" w:rsidRPr="00B92F64" w:rsidRDefault="007B72F9" w:rsidP="007B72F9">
            <w:pPr>
              <w:pStyle w:val="ListParagraph"/>
              <w:numPr>
                <w:ilvl w:val="0"/>
                <w:numId w:val="11"/>
              </w:numPr>
              <w:spacing w:before="0"/>
              <w:rPr>
                <w:rFonts w:asciiTheme="majorHAnsi" w:hAnsiTheme="majorHAnsi" w:cstheme="majorHAnsi"/>
              </w:rPr>
            </w:pPr>
            <w:r w:rsidRPr="00B92F64">
              <w:rPr>
                <w:rFonts w:asciiTheme="majorHAnsi" w:hAnsiTheme="majorHAnsi" w:cstheme="majorHAnsi"/>
              </w:rPr>
              <w:t>When changes to the care setting of people with a learning disability and a mental health problem are necessary, the details should be clearly explained and consent should be obtained.</w:t>
            </w:r>
          </w:p>
        </w:tc>
        <w:tc>
          <w:tcPr>
            <w:tcW w:w="613" w:type="dxa"/>
          </w:tcPr>
          <w:p w14:paraId="6C352373"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4D9DEFC2"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2</w:t>
            </w:r>
          </w:p>
        </w:tc>
        <w:tc>
          <w:tcPr>
            <w:tcW w:w="676" w:type="dxa"/>
          </w:tcPr>
          <w:p w14:paraId="3F03BE6B"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0DACD9A7"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3B2699C9"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52E67DC0"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6F72FE65"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29966C1E"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0ABE8575"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9</w:t>
            </w:r>
          </w:p>
        </w:tc>
      </w:tr>
      <w:tr w:rsidR="007B72F9" w:rsidRPr="00B92F64" w14:paraId="4310E1ED" w14:textId="77777777" w:rsidTr="00673CEC">
        <w:tc>
          <w:tcPr>
            <w:tcW w:w="14742" w:type="dxa"/>
            <w:gridSpan w:val="10"/>
          </w:tcPr>
          <w:p w14:paraId="432D7C93" w14:textId="77777777" w:rsidR="007B72F9" w:rsidRPr="00B92F64" w:rsidRDefault="007B72F9" w:rsidP="00673CEC">
            <w:pPr>
              <w:rPr>
                <w:rFonts w:asciiTheme="majorHAnsi" w:hAnsiTheme="majorHAnsi" w:cstheme="majorHAnsi"/>
              </w:rPr>
            </w:pPr>
            <w:r w:rsidRPr="00B92F64">
              <w:rPr>
                <w:rFonts w:asciiTheme="majorHAnsi" w:hAnsiTheme="majorHAnsi" w:cstheme="majorHAnsi"/>
              </w:rPr>
              <w:t xml:space="preserve">Comments: </w:t>
            </w:r>
          </w:p>
        </w:tc>
      </w:tr>
      <w:tr w:rsidR="007B72F9" w:rsidRPr="00B92F64" w14:paraId="76D9EBFF" w14:textId="77777777" w:rsidTr="00673CEC">
        <w:tc>
          <w:tcPr>
            <w:tcW w:w="9144" w:type="dxa"/>
          </w:tcPr>
          <w:p w14:paraId="79B828B8" w14:textId="77777777" w:rsidR="007B72F9" w:rsidRPr="00B92F64" w:rsidRDefault="007B72F9" w:rsidP="007B72F9">
            <w:pPr>
              <w:pStyle w:val="ListParagraph"/>
              <w:numPr>
                <w:ilvl w:val="0"/>
                <w:numId w:val="11"/>
              </w:numPr>
              <w:spacing w:before="0"/>
              <w:rPr>
                <w:rFonts w:asciiTheme="majorHAnsi" w:hAnsiTheme="majorHAnsi" w:cstheme="majorHAnsi"/>
              </w:rPr>
            </w:pPr>
            <w:r w:rsidRPr="00B92F64">
              <w:rPr>
                <w:rFonts w:asciiTheme="majorHAnsi" w:hAnsiTheme="majorHAnsi" w:cstheme="majorHAnsi"/>
              </w:rPr>
              <w:t>When changes to the environment of people with a learning disability and a mental health problem are necessary, the change should be planned in advance.</w:t>
            </w:r>
          </w:p>
        </w:tc>
        <w:tc>
          <w:tcPr>
            <w:tcW w:w="613" w:type="dxa"/>
          </w:tcPr>
          <w:p w14:paraId="28FF2311"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5EF0FF57"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2</w:t>
            </w:r>
          </w:p>
        </w:tc>
        <w:tc>
          <w:tcPr>
            <w:tcW w:w="676" w:type="dxa"/>
          </w:tcPr>
          <w:p w14:paraId="5E80A756"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08A07C51"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0FCDDC63"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678C74D7"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126B42C3"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37ECE079"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156C4D30"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9</w:t>
            </w:r>
          </w:p>
        </w:tc>
      </w:tr>
      <w:tr w:rsidR="007B72F9" w:rsidRPr="00B92F64" w14:paraId="1F054F32" w14:textId="77777777" w:rsidTr="00673CEC">
        <w:tc>
          <w:tcPr>
            <w:tcW w:w="14742" w:type="dxa"/>
            <w:gridSpan w:val="10"/>
          </w:tcPr>
          <w:p w14:paraId="213F935E" w14:textId="77777777" w:rsidR="007B72F9" w:rsidRPr="00B92F64" w:rsidRDefault="007B72F9" w:rsidP="00673CEC">
            <w:pPr>
              <w:rPr>
                <w:rFonts w:asciiTheme="majorHAnsi" w:hAnsiTheme="majorHAnsi" w:cstheme="majorHAnsi"/>
              </w:rPr>
            </w:pPr>
            <w:r w:rsidRPr="00B92F64">
              <w:rPr>
                <w:rFonts w:asciiTheme="majorHAnsi" w:hAnsiTheme="majorHAnsi" w:cstheme="majorHAnsi"/>
              </w:rPr>
              <w:t>Comments:</w:t>
            </w:r>
          </w:p>
        </w:tc>
      </w:tr>
      <w:tr w:rsidR="007B72F9" w:rsidRPr="00B92F64" w14:paraId="3299B11B" w14:textId="77777777" w:rsidTr="00673CEC">
        <w:tc>
          <w:tcPr>
            <w:tcW w:w="9144" w:type="dxa"/>
          </w:tcPr>
          <w:p w14:paraId="29BC0709" w14:textId="77777777" w:rsidR="007B72F9" w:rsidRPr="00B92F64" w:rsidRDefault="007B72F9" w:rsidP="007B72F9">
            <w:pPr>
              <w:pStyle w:val="ListParagraph"/>
              <w:numPr>
                <w:ilvl w:val="0"/>
                <w:numId w:val="11"/>
              </w:numPr>
              <w:spacing w:before="0"/>
              <w:rPr>
                <w:rFonts w:asciiTheme="majorHAnsi" w:hAnsiTheme="majorHAnsi" w:cstheme="majorHAnsi"/>
                <w:b/>
              </w:rPr>
            </w:pPr>
            <w:r w:rsidRPr="00B92F64">
              <w:rPr>
                <w:rFonts w:asciiTheme="majorHAnsi" w:hAnsiTheme="majorHAnsi" w:cstheme="majorHAnsi"/>
              </w:rPr>
              <w:t>Depending upon their individual needs, people with a learning disability and a mental health problem should be able to live at home with varying degrees of independence, as needed; removal to institutionalised care should be the exception rather than the rule.</w:t>
            </w:r>
          </w:p>
        </w:tc>
        <w:tc>
          <w:tcPr>
            <w:tcW w:w="613" w:type="dxa"/>
          </w:tcPr>
          <w:p w14:paraId="2D669DE4"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54C40174"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2</w:t>
            </w:r>
          </w:p>
        </w:tc>
        <w:tc>
          <w:tcPr>
            <w:tcW w:w="676" w:type="dxa"/>
          </w:tcPr>
          <w:p w14:paraId="7E789FDF"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749A1AF4"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5709070A"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105FE2FA"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49934A37"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3292FF11"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4C4FF5E8" w14:textId="77777777" w:rsidR="007B72F9" w:rsidRPr="00B92F64" w:rsidRDefault="007B72F9" w:rsidP="00673CEC">
            <w:pPr>
              <w:jc w:val="center"/>
              <w:rPr>
                <w:rFonts w:asciiTheme="majorHAnsi" w:hAnsiTheme="majorHAnsi" w:cstheme="majorHAnsi"/>
              </w:rPr>
            </w:pPr>
            <w:r w:rsidRPr="00B92F64">
              <w:rPr>
                <w:rFonts w:asciiTheme="majorHAnsi" w:hAnsiTheme="majorHAnsi" w:cstheme="majorHAnsi"/>
              </w:rPr>
              <w:t>9</w:t>
            </w:r>
          </w:p>
        </w:tc>
      </w:tr>
      <w:tr w:rsidR="007B72F9" w:rsidRPr="00B92F64" w14:paraId="3010A4F9" w14:textId="77777777" w:rsidTr="00673CEC">
        <w:tc>
          <w:tcPr>
            <w:tcW w:w="14742" w:type="dxa"/>
            <w:gridSpan w:val="10"/>
          </w:tcPr>
          <w:p w14:paraId="4D2C1AE5" w14:textId="77777777" w:rsidR="007B72F9" w:rsidRPr="00B92F64" w:rsidRDefault="007B72F9" w:rsidP="00673CEC">
            <w:pPr>
              <w:jc w:val="both"/>
              <w:rPr>
                <w:rFonts w:asciiTheme="majorHAnsi" w:hAnsiTheme="majorHAnsi" w:cstheme="majorHAnsi"/>
              </w:rPr>
            </w:pPr>
            <w:r w:rsidRPr="00B92F64">
              <w:rPr>
                <w:rFonts w:asciiTheme="majorHAnsi" w:hAnsiTheme="majorHAnsi" w:cstheme="majorHAnsi"/>
              </w:rPr>
              <w:t>Comments:</w:t>
            </w:r>
          </w:p>
        </w:tc>
      </w:tr>
    </w:tbl>
    <w:p w14:paraId="0AECD181" w14:textId="77777777" w:rsidR="00E21C07" w:rsidRPr="00B92F64" w:rsidRDefault="00E21C07" w:rsidP="00E21C07">
      <w:pPr>
        <w:rPr>
          <w:rFonts w:asciiTheme="majorHAnsi" w:hAnsiTheme="majorHAnsi" w:cstheme="majorHAnsi"/>
        </w:rPr>
      </w:pPr>
    </w:p>
    <w:p w14:paraId="6BC5E0F7" w14:textId="60BEF635" w:rsidR="00E21C07" w:rsidRPr="00B92F64" w:rsidRDefault="00E21C07" w:rsidP="00E21C07">
      <w:pPr>
        <w:pStyle w:val="AppLevel4Head"/>
        <w:rPr>
          <w:rFonts w:asciiTheme="majorHAnsi" w:hAnsiTheme="majorHAnsi" w:cstheme="majorHAnsi"/>
        </w:rPr>
      </w:pPr>
      <w:bookmarkStart w:id="22" w:name="_Toc444271812"/>
      <w:r w:rsidRPr="00B92F64">
        <w:rPr>
          <w:rFonts w:asciiTheme="majorHAnsi" w:hAnsiTheme="majorHAnsi" w:cstheme="majorHAnsi"/>
        </w:rPr>
        <w:t>Round 2</w:t>
      </w:r>
      <w:bookmarkEnd w:id="22"/>
    </w:p>
    <w:p w14:paraId="6DDD4FCF" w14:textId="77777777" w:rsidR="00FB1829" w:rsidRPr="00B92F64" w:rsidRDefault="00FB1829" w:rsidP="00FB1829">
      <w:pPr>
        <w:jc w:val="center"/>
        <w:rPr>
          <w:rFonts w:asciiTheme="majorHAnsi" w:hAnsiTheme="majorHAnsi" w:cstheme="majorHAnsi"/>
        </w:rPr>
      </w:pPr>
      <w:proofErr w:type="spellStart"/>
      <w:r w:rsidRPr="00B92F64">
        <w:rPr>
          <w:rFonts w:asciiTheme="majorHAnsi" w:hAnsiTheme="majorHAnsi" w:cstheme="majorHAnsi"/>
        </w:rPr>
        <w:t>MHLD</w:t>
      </w:r>
      <w:proofErr w:type="spellEnd"/>
      <w:r w:rsidRPr="00B92F64">
        <w:rPr>
          <w:rFonts w:asciiTheme="majorHAnsi" w:hAnsiTheme="majorHAnsi" w:cstheme="majorHAnsi"/>
        </w:rPr>
        <w:t xml:space="preserve"> CONSENSUS QUESTIONNAIRE</w:t>
      </w:r>
    </w:p>
    <w:tbl>
      <w:tblPr>
        <w:tblStyle w:val="TableGrid"/>
        <w:tblW w:w="0" w:type="auto"/>
        <w:tblLook w:val="04A0" w:firstRow="1" w:lastRow="0" w:firstColumn="1" w:lastColumn="0" w:noHBand="0" w:noVBand="1"/>
      </w:tblPr>
      <w:tblGrid>
        <w:gridCol w:w="4508"/>
        <w:gridCol w:w="4508"/>
      </w:tblGrid>
      <w:tr w:rsidR="00FB1829" w:rsidRPr="00B92F64" w14:paraId="1394200E" w14:textId="77777777" w:rsidTr="00673CEC">
        <w:tc>
          <w:tcPr>
            <w:tcW w:w="4508" w:type="dxa"/>
          </w:tcPr>
          <w:p w14:paraId="5E4BB34E" w14:textId="77777777" w:rsidR="00FB1829" w:rsidRPr="00B92F64" w:rsidRDefault="00FB1829" w:rsidP="00673CEC">
            <w:pPr>
              <w:rPr>
                <w:rFonts w:asciiTheme="majorHAnsi" w:hAnsiTheme="majorHAnsi" w:cstheme="majorHAnsi"/>
              </w:rPr>
            </w:pPr>
            <w:r w:rsidRPr="00B92F64">
              <w:rPr>
                <w:rFonts w:asciiTheme="majorHAnsi" w:hAnsiTheme="majorHAnsi" w:cstheme="majorHAnsi"/>
              </w:rPr>
              <w:t>Name:</w:t>
            </w:r>
          </w:p>
        </w:tc>
        <w:tc>
          <w:tcPr>
            <w:tcW w:w="4508" w:type="dxa"/>
          </w:tcPr>
          <w:p w14:paraId="192AA1F6" w14:textId="77777777" w:rsidR="00FB1829" w:rsidRPr="00B92F64" w:rsidRDefault="00FB1829" w:rsidP="00673CEC">
            <w:pPr>
              <w:rPr>
                <w:rFonts w:asciiTheme="majorHAnsi" w:hAnsiTheme="majorHAnsi" w:cstheme="majorHAnsi"/>
              </w:rPr>
            </w:pPr>
            <w:r w:rsidRPr="00B92F64">
              <w:rPr>
                <w:rFonts w:asciiTheme="majorHAnsi" w:hAnsiTheme="majorHAnsi" w:cstheme="majorHAnsi"/>
              </w:rPr>
              <w:t>Date:</w:t>
            </w:r>
          </w:p>
        </w:tc>
      </w:tr>
    </w:tbl>
    <w:p w14:paraId="349E69B7" w14:textId="77777777" w:rsidR="00FB1829" w:rsidRPr="00B92F64" w:rsidRDefault="00FB1829" w:rsidP="00FB1829">
      <w:pPr>
        <w:jc w:val="center"/>
        <w:rPr>
          <w:rFonts w:asciiTheme="majorHAnsi" w:hAnsiTheme="majorHAnsi" w:cstheme="majorHAnsi"/>
        </w:rPr>
      </w:pPr>
    </w:p>
    <w:p w14:paraId="3C4A66E6" w14:textId="77777777" w:rsidR="00FB1829" w:rsidRPr="00B92F64" w:rsidRDefault="00FB1829" w:rsidP="00FB1829">
      <w:pPr>
        <w:jc w:val="both"/>
        <w:rPr>
          <w:rFonts w:asciiTheme="majorHAnsi" w:hAnsiTheme="majorHAnsi" w:cstheme="majorHAnsi"/>
        </w:rPr>
      </w:pPr>
      <w:r w:rsidRPr="00B92F64">
        <w:rPr>
          <w:rFonts w:asciiTheme="majorHAnsi" w:hAnsiTheme="majorHAnsi" w:cstheme="majorHAnsi"/>
        </w:rPr>
        <w:t>The literature review did not find evidence on the use of social and physical environmental interventions for either the prevention (</w:t>
      </w:r>
      <w:proofErr w:type="spellStart"/>
      <w:r w:rsidRPr="00B92F64">
        <w:rPr>
          <w:rFonts w:asciiTheme="majorHAnsi" w:hAnsiTheme="majorHAnsi" w:cstheme="majorHAnsi"/>
        </w:rPr>
        <w:t>RQ2.2</w:t>
      </w:r>
      <w:proofErr w:type="spellEnd"/>
      <w:r w:rsidRPr="00B92F64">
        <w:rPr>
          <w:rFonts w:asciiTheme="majorHAnsi" w:hAnsiTheme="majorHAnsi" w:cstheme="majorHAnsi"/>
        </w:rPr>
        <w:t>) or treatment/management (</w:t>
      </w:r>
      <w:proofErr w:type="spellStart"/>
      <w:r w:rsidRPr="00B92F64">
        <w:rPr>
          <w:rFonts w:asciiTheme="majorHAnsi" w:hAnsiTheme="majorHAnsi" w:cstheme="majorHAnsi"/>
        </w:rPr>
        <w:t>Q3.2</w:t>
      </w:r>
      <w:proofErr w:type="spellEnd"/>
      <w:r w:rsidRPr="00B92F64">
        <w:rPr>
          <w:rFonts w:asciiTheme="majorHAnsi" w:hAnsiTheme="majorHAnsi" w:cstheme="majorHAnsi"/>
        </w:rPr>
        <w:t>) of mental health problems that was of sufficient methodological quality, as outlined in the review protocols, to include in the review.</w:t>
      </w:r>
    </w:p>
    <w:p w14:paraId="0D5A6218" w14:textId="77777777" w:rsidR="00FB1829" w:rsidRPr="00B92F64" w:rsidRDefault="00FB1829" w:rsidP="00FB1829">
      <w:pPr>
        <w:jc w:val="both"/>
        <w:rPr>
          <w:rFonts w:asciiTheme="majorHAnsi" w:hAnsiTheme="majorHAnsi" w:cstheme="majorHAnsi"/>
        </w:rPr>
      </w:pPr>
      <w:r w:rsidRPr="00B92F64">
        <w:rPr>
          <w:rFonts w:asciiTheme="majorHAnsi" w:hAnsiTheme="majorHAnsi" w:cstheme="majorHAnsi"/>
        </w:rPr>
        <w:t>It will be possible to cross-refer to existing guidelines that have recommendations in these areas. However, statements regarding adaptations to social and physical environment for people with LD have been developed to be assessed by the group through the nominal group technique.</w:t>
      </w:r>
    </w:p>
    <w:p w14:paraId="5F71F2B5" w14:textId="77777777" w:rsidR="00FB1829" w:rsidRPr="00B92F64" w:rsidRDefault="00FB1829" w:rsidP="00FB1829">
      <w:pPr>
        <w:jc w:val="both"/>
        <w:rPr>
          <w:rFonts w:asciiTheme="majorHAnsi" w:hAnsiTheme="majorHAnsi" w:cstheme="majorHAnsi"/>
        </w:rPr>
      </w:pPr>
      <w:r w:rsidRPr="00B92F64">
        <w:rPr>
          <w:rFonts w:asciiTheme="majorHAnsi" w:hAnsiTheme="majorHAnsi" w:cstheme="majorHAnsi"/>
        </w:rPr>
        <w:t xml:space="preserve">Please ensure you have checked both sides of each sheet of paper, so that no items are missed. </w:t>
      </w:r>
    </w:p>
    <w:p w14:paraId="3178E83D" w14:textId="77777777" w:rsidR="00FB1829" w:rsidRPr="00B92F64" w:rsidRDefault="00FB1829" w:rsidP="00FB1829">
      <w:pPr>
        <w:jc w:val="both"/>
        <w:rPr>
          <w:rFonts w:asciiTheme="majorHAnsi" w:hAnsiTheme="majorHAnsi" w:cstheme="majorHAnsi"/>
        </w:rPr>
      </w:pPr>
      <w:r w:rsidRPr="00B92F64">
        <w:rPr>
          <w:rFonts w:asciiTheme="majorHAnsi" w:hAnsiTheme="majorHAnsi" w:cstheme="majorHAnsi"/>
        </w:rPr>
        <w:t>For each of the statements please indicate your agreement as to their appropriateness and utility by circling one number in each row. The scale works as follows:</w:t>
      </w:r>
    </w:p>
    <w:p w14:paraId="067247E0" w14:textId="77777777" w:rsidR="00FB1829" w:rsidRPr="00B92F64" w:rsidRDefault="00FB1829" w:rsidP="00FB1829">
      <w:pPr>
        <w:jc w:val="both"/>
        <w:rPr>
          <w:rFonts w:asciiTheme="majorHAnsi" w:hAnsiTheme="majorHAnsi" w:cstheme="majorHAnsi"/>
        </w:rPr>
      </w:pPr>
      <w:r w:rsidRPr="00B92F64">
        <w:rPr>
          <w:rFonts w:asciiTheme="majorHAnsi" w:hAnsiTheme="majorHAnsi" w:cstheme="majorHAnsi"/>
          <w:b/>
        </w:rPr>
        <w:t>Number 1</w:t>
      </w:r>
      <w:r w:rsidRPr="00B92F64">
        <w:rPr>
          <w:rFonts w:asciiTheme="majorHAnsi" w:hAnsiTheme="majorHAnsi" w:cstheme="majorHAnsi"/>
        </w:rPr>
        <w:t xml:space="preserve">: Strongly </w:t>
      </w:r>
      <w:r w:rsidRPr="00B92F64">
        <w:rPr>
          <w:rFonts w:asciiTheme="majorHAnsi" w:hAnsiTheme="majorHAnsi" w:cstheme="majorHAnsi"/>
          <w:u w:val="single"/>
        </w:rPr>
        <w:t>disagree</w:t>
      </w:r>
      <w:r w:rsidRPr="00B92F64">
        <w:rPr>
          <w:rFonts w:asciiTheme="majorHAnsi" w:hAnsiTheme="majorHAnsi" w:cstheme="majorHAnsi"/>
        </w:rPr>
        <w:t xml:space="preserve"> with this adaptation.</w:t>
      </w:r>
    </w:p>
    <w:p w14:paraId="693C1C70" w14:textId="77777777" w:rsidR="00FB1829" w:rsidRPr="00B92F64" w:rsidRDefault="00FB1829" w:rsidP="00FB1829">
      <w:pPr>
        <w:jc w:val="both"/>
        <w:rPr>
          <w:rFonts w:asciiTheme="majorHAnsi" w:hAnsiTheme="majorHAnsi" w:cstheme="majorHAnsi"/>
        </w:rPr>
      </w:pPr>
      <w:r w:rsidRPr="00B92F64">
        <w:rPr>
          <w:rFonts w:asciiTheme="majorHAnsi" w:hAnsiTheme="majorHAnsi" w:cstheme="majorHAnsi"/>
          <w:b/>
        </w:rPr>
        <w:t>Number 5</w:t>
      </w:r>
      <w:r w:rsidRPr="00B92F64">
        <w:rPr>
          <w:rFonts w:asciiTheme="majorHAnsi" w:hAnsiTheme="majorHAnsi" w:cstheme="majorHAnsi"/>
        </w:rPr>
        <w:t>: Neither agree nor disagree.</w:t>
      </w:r>
    </w:p>
    <w:p w14:paraId="421BDA24" w14:textId="77777777" w:rsidR="00FB1829" w:rsidRPr="00B92F64" w:rsidRDefault="00FB1829" w:rsidP="00FB1829">
      <w:pPr>
        <w:jc w:val="both"/>
        <w:rPr>
          <w:rFonts w:asciiTheme="majorHAnsi" w:hAnsiTheme="majorHAnsi" w:cstheme="majorHAnsi"/>
        </w:rPr>
      </w:pPr>
      <w:r w:rsidRPr="00B92F64">
        <w:rPr>
          <w:rFonts w:asciiTheme="majorHAnsi" w:hAnsiTheme="majorHAnsi" w:cstheme="majorHAnsi"/>
          <w:b/>
        </w:rPr>
        <w:t>Number 9</w:t>
      </w:r>
      <w:r w:rsidRPr="00B92F64">
        <w:rPr>
          <w:rFonts w:asciiTheme="majorHAnsi" w:hAnsiTheme="majorHAnsi" w:cstheme="majorHAnsi"/>
        </w:rPr>
        <w:t xml:space="preserve">: Strongly </w:t>
      </w:r>
      <w:r w:rsidRPr="00B92F64">
        <w:rPr>
          <w:rFonts w:asciiTheme="majorHAnsi" w:hAnsiTheme="majorHAnsi" w:cstheme="majorHAnsi"/>
          <w:u w:val="single"/>
        </w:rPr>
        <w:t>agree</w:t>
      </w:r>
      <w:r w:rsidRPr="00B92F64">
        <w:rPr>
          <w:rFonts w:asciiTheme="majorHAnsi" w:hAnsiTheme="majorHAnsi" w:cstheme="majorHAnsi"/>
        </w:rPr>
        <w:t xml:space="preserve"> that this is a useful and appropriate adaptation. </w:t>
      </w:r>
    </w:p>
    <w:p w14:paraId="418C6EAB" w14:textId="77777777" w:rsidR="00FB1829" w:rsidRPr="00B92F64" w:rsidRDefault="00FB1829" w:rsidP="00FB1829">
      <w:pPr>
        <w:jc w:val="both"/>
        <w:rPr>
          <w:rFonts w:asciiTheme="majorHAnsi" w:hAnsiTheme="majorHAnsi" w:cstheme="majorHAnsi"/>
        </w:rPr>
      </w:pPr>
      <w:r w:rsidRPr="00B92F64">
        <w:rPr>
          <w:rFonts w:asciiTheme="majorHAnsi" w:hAnsiTheme="majorHAnsi" w:cstheme="majorHAnsi"/>
        </w:rPr>
        <w:t xml:space="preserve">There is also room to provide comments, if you wish. </w:t>
      </w:r>
    </w:p>
    <w:p w14:paraId="437E7CEC" w14:textId="77777777" w:rsidR="00FB1829" w:rsidRPr="00B92F64" w:rsidRDefault="00FB1829" w:rsidP="00FB1829">
      <w:pPr>
        <w:jc w:val="both"/>
        <w:rPr>
          <w:rFonts w:asciiTheme="majorHAnsi" w:hAnsiTheme="majorHAnsi" w:cstheme="majorHAnsi"/>
        </w:rPr>
        <w:sectPr w:rsidR="00FB1829" w:rsidRPr="00B92F64" w:rsidSect="00FB1829">
          <w:headerReference w:type="default" r:id="rId27"/>
          <w:footerReference w:type="default" r:id="rId28"/>
          <w:pgSz w:w="16838" w:h="11906" w:orient="landscape"/>
          <w:pgMar w:top="1440" w:right="1440" w:bottom="1440" w:left="1440" w:header="708" w:footer="708" w:gutter="0"/>
          <w:cols w:space="708"/>
          <w:docGrid w:linePitch="360"/>
        </w:sectPr>
      </w:pPr>
    </w:p>
    <w:tbl>
      <w:tblPr>
        <w:tblStyle w:val="TableGrid"/>
        <w:tblW w:w="14742" w:type="dxa"/>
        <w:tblLayout w:type="fixed"/>
        <w:tblLook w:val="04A0" w:firstRow="1" w:lastRow="0" w:firstColumn="1" w:lastColumn="0" w:noHBand="0" w:noVBand="1"/>
      </w:tblPr>
      <w:tblGrid>
        <w:gridCol w:w="9132"/>
        <w:gridCol w:w="29"/>
        <w:gridCol w:w="12"/>
        <w:gridCol w:w="12"/>
        <w:gridCol w:w="562"/>
        <w:gridCol w:w="29"/>
        <w:gridCol w:w="12"/>
        <w:gridCol w:w="12"/>
        <w:gridCol w:w="562"/>
        <w:gridCol w:w="29"/>
        <w:gridCol w:w="12"/>
        <w:gridCol w:w="12"/>
        <w:gridCol w:w="633"/>
        <w:gridCol w:w="616"/>
        <w:gridCol w:w="616"/>
        <w:gridCol w:w="616"/>
        <w:gridCol w:w="615"/>
        <w:gridCol w:w="615"/>
        <w:gridCol w:w="616"/>
      </w:tblGrid>
      <w:tr w:rsidR="00FB1829" w:rsidRPr="00B92F64" w14:paraId="7971CE7B" w14:textId="77777777" w:rsidTr="00673CEC">
        <w:tc>
          <w:tcPr>
            <w:tcW w:w="9132" w:type="dxa"/>
            <w:vMerge w:val="restart"/>
          </w:tcPr>
          <w:p w14:paraId="668B4BAA" w14:textId="77777777" w:rsidR="00FB1829" w:rsidRPr="00B92F64" w:rsidRDefault="00FB1829" w:rsidP="00673CEC">
            <w:pPr>
              <w:rPr>
                <w:rFonts w:asciiTheme="majorHAnsi" w:hAnsiTheme="majorHAnsi" w:cstheme="majorHAnsi"/>
                <w:b/>
              </w:rPr>
            </w:pPr>
          </w:p>
        </w:tc>
        <w:tc>
          <w:tcPr>
            <w:tcW w:w="5610" w:type="dxa"/>
            <w:gridSpan w:val="18"/>
          </w:tcPr>
          <w:p w14:paraId="08E2A21C" w14:textId="77777777" w:rsidR="00FB1829" w:rsidRPr="00B92F64" w:rsidRDefault="00FB1829" w:rsidP="00673CEC">
            <w:pPr>
              <w:jc w:val="center"/>
              <w:rPr>
                <w:rFonts w:asciiTheme="majorHAnsi" w:hAnsiTheme="majorHAnsi" w:cstheme="majorHAnsi"/>
                <w:b/>
              </w:rPr>
            </w:pPr>
            <w:r w:rsidRPr="00B92F64">
              <w:rPr>
                <w:rFonts w:asciiTheme="majorHAnsi" w:hAnsiTheme="majorHAnsi" w:cstheme="majorHAnsi"/>
                <w:b/>
              </w:rPr>
              <w:t>Scale</w:t>
            </w:r>
          </w:p>
        </w:tc>
      </w:tr>
      <w:tr w:rsidR="00FB1829" w:rsidRPr="00B92F64" w14:paraId="3C540929" w14:textId="77777777" w:rsidTr="00673CEC">
        <w:tc>
          <w:tcPr>
            <w:tcW w:w="9132" w:type="dxa"/>
            <w:vMerge/>
          </w:tcPr>
          <w:p w14:paraId="1E0B3B5F" w14:textId="77777777" w:rsidR="00FB1829" w:rsidRPr="00B92F64" w:rsidRDefault="00FB1829" w:rsidP="00673CEC">
            <w:pPr>
              <w:jc w:val="center"/>
              <w:rPr>
                <w:rFonts w:asciiTheme="majorHAnsi" w:hAnsiTheme="majorHAnsi" w:cstheme="majorHAnsi"/>
                <w:b/>
              </w:rPr>
            </w:pPr>
          </w:p>
        </w:tc>
        <w:tc>
          <w:tcPr>
            <w:tcW w:w="1916" w:type="dxa"/>
            <w:gridSpan w:val="12"/>
          </w:tcPr>
          <w:p w14:paraId="2FF17A90" w14:textId="77777777" w:rsidR="00FB1829" w:rsidRPr="00B92F64" w:rsidRDefault="00FB1829" w:rsidP="00673CEC">
            <w:pPr>
              <w:jc w:val="center"/>
              <w:rPr>
                <w:rFonts w:asciiTheme="majorHAnsi" w:hAnsiTheme="majorHAnsi" w:cstheme="majorHAnsi"/>
                <w:b/>
              </w:rPr>
            </w:pPr>
            <w:r w:rsidRPr="00B92F64">
              <w:rPr>
                <w:rFonts w:asciiTheme="majorHAnsi" w:hAnsiTheme="majorHAnsi" w:cstheme="majorHAnsi"/>
                <w:b/>
              </w:rPr>
              <w:t>Strongly disagree</w:t>
            </w:r>
          </w:p>
        </w:tc>
        <w:tc>
          <w:tcPr>
            <w:tcW w:w="1848" w:type="dxa"/>
            <w:gridSpan w:val="3"/>
          </w:tcPr>
          <w:p w14:paraId="5DF7B1FD" w14:textId="77777777" w:rsidR="00FB1829" w:rsidRPr="00B92F64" w:rsidRDefault="00FB1829" w:rsidP="00673CEC">
            <w:pPr>
              <w:jc w:val="center"/>
              <w:rPr>
                <w:rFonts w:asciiTheme="majorHAnsi" w:hAnsiTheme="majorHAnsi" w:cstheme="majorHAnsi"/>
                <w:b/>
              </w:rPr>
            </w:pPr>
          </w:p>
        </w:tc>
        <w:tc>
          <w:tcPr>
            <w:tcW w:w="1846" w:type="dxa"/>
            <w:gridSpan w:val="3"/>
          </w:tcPr>
          <w:p w14:paraId="02742249" w14:textId="77777777" w:rsidR="00FB1829" w:rsidRPr="00B92F64" w:rsidRDefault="00FB1829" w:rsidP="00673CEC">
            <w:pPr>
              <w:jc w:val="center"/>
              <w:rPr>
                <w:rFonts w:asciiTheme="majorHAnsi" w:hAnsiTheme="majorHAnsi" w:cstheme="majorHAnsi"/>
                <w:b/>
              </w:rPr>
            </w:pPr>
            <w:r w:rsidRPr="00B92F64">
              <w:rPr>
                <w:rFonts w:asciiTheme="majorHAnsi" w:hAnsiTheme="majorHAnsi" w:cstheme="majorHAnsi"/>
                <w:b/>
              </w:rPr>
              <w:t>Strongly agree</w:t>
            </w:r>
          </w:p>
        </w:tc>
      </w:tr>
      <w:tr w:rsidR="00FB1829" w:rsidRPr="00B92F64" w14:paraId="57357922" w14:textId="77777777" w:rsidTr="00673CEC">
        <w:tc>
          <w:tcPr>
            <w:tcW w:w="9132" w:type="dxa"/>
          </w:tcPr>
          <w:p w14:paraId="7EF03E0A" w14:textId="77777777" w:rsidR="00FB1829" w:rsidRPr="00B92F64" w:rsidRDefault="00FB1829" w:rsidP="00274CB4">
            <w:pPr>
              <w:pStyle w:val="ListParagraph"/>
              <w:numPr>
                <w:ilvl w:val="0"/>
                <w:numId w:val="36"/>
              </w:numPr>
              <w:spacing w:before="0"/>
              <w:rPr>
                <w:rFonts w:asciiTheme="majorHAnsi" w:hAnsiTheme="majorHAnsi" w:cstheme="majorHAnsi"/>
              </w:rPr>
            </w:pPr>
            <w:r w:rsidRPr="00B92F64">
              <w:rPr>
                <w:rFonts w:asciiTheme="majorHAnsi" w:hAnsiTheme="majorHAnsi" w:cstheme="majorHAnsi"/>
              </w:rPr>
              <w:t>People with a learning disability and mental health problem should be assisted to live independently if they wish to do so.</w:t>
            </w:r>
          </w:p>
        </w:tc>
        <w:tc>
          <w:tcPr>
            <w:tcW w:w="615" w:type="dxa"/>
            <w:gridSpan w:val="4"/>
          </w:tcPr>
          <w:p w14:paraId="6188F5CC"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5E4A902A"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2</w:t>
            </w:r>
          </w:p>
        </w:tc>
        <w:tc>
          <w:tcPr>
            <w:tcW w:w="686" w:type="dxa"/>
            <w:gridSpan w:val="4"/>
          </w:tcPr>
          <w:p w14:paraId="6D897B2A"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4E46E747"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112373B9"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181B4D63"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6A7485E3"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134134C7"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47926B91"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9</w:t>
            </w:r>
          </w:p>
        </w:tc>
      </w:tr>
      <w:tr w:rsidR="00FB1829" w:rsidRPr="00B92F64" w14:paraId="5731B950" w14:textId="77777777" w:rsidTr="00673CEC">
        <w:tc>
          <w:tcPr>
            <w:tcW w:w="14742" w:type="dxa"/>
            <w:gridSpan w:val="19"/>
          </w:tcPr>
          <w:p w14:paraId="3974F6ED" w14:textId="77777777" w:rsidR="00FB1829" w:rsidRPr="00B92F64" w:rsidRDefault="00FB1829" w:rsidP="00673CEC">
            <w:pPr>
              <w:rPr>
                <w:rFonts w:asciiTheme="majorHAnsi" w:hAnsiTheme="majorHAnsi" w:cstheme="majorHAnsi"/>
              </w:rPr>
            </w:pPr>
            <w:r w:rsidRPr="00B92F64">
              <w:rPr>
                <w:rFonts w:asciiTheme="majorHAnsi" w:hAnsiTheme="majorHAnsi" w:cstheme="majorHAnsi"/>
              </w:rPr>
              <w:t>Comments:</w:t>
            </w:r>
          </w:p>
        </w:tc>
      </w:tr>
      <w:tr w:rsidR="00FB1829" w:rsidRPr="00B92F64" w14:paraId="4973EEEF" w14:textId="77777777" w:rsidTr="00673CEC">
        <w:tc>
          <w:tcPr>
            <w:tcW w:w="9132" w:type="dxa"/>
          </w:tcPr>
          <w:p w14:paraId="299F1C63" w14:textId="77777777" w:rsidR="00FB1829" w:rsidRPr="00B92F64" w:rsidRDefault="00FB1829" w:rsidP="00274CB4">
            <w:pPr>
              <w:pStyle w:val="ListParagraph"/>
              <w:numPr>
                <w:ilvl w:val="0"/>
                <w:numId w:val="36"/>
              </w:numPr>
              <w:spacing w:before="0"/>
              <w:rPr>
                <w:rFonts w:asciiTheme="majorHAnsi" w:hAnsiTheme="majorHAnsi" w:cstheme="majorHAnsi"/>
                <w:b/>
              </w:rPr>
            </w:pPr>
            <w:r w:rsidRPr="00B92F64">
              <w:rPr>
                <w:rFonts w:asciiTheme="majorHAnsi" w:hAnsiTheme="majorHAnsi" w:cstheme="majorHAnsi"/>
              </w:rPr>
              <w:t>People with a learning disability and mental health problem should be assisted to live within their family home.</w:t>
            </w:r>
          </w:p>
        </w:tc>
        <w:tc>
          <w:tcPr>
            <w:tcW w:w="615" w:type="dxa"/>
            <w:gridSpan w:val="4"/>
          </w:tcPr>
          <w:p w14:paraId="5810D223"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185A7032"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2</w:t>
            </w:r>
          </w:p>
        </w:tc>
        <w:tc>
          <w:tcPr>
            <w:tcW w:w="686" w:type="dxa"/>
            <w:gridSpan w:val="4"/>
          </w:tcPr>
          <w:p w14:paraId="608EDBB8"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63900C77"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283B1D47"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7EDF03C8"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4CA10B70"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5940A439"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1FE90510"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9</w:t>
            </w:r>
          </w:p>
        </w:tc>
      </w:tr>
      <w:tr w:rsidR="00FB1829" w:rsidRPr="00B92F64" w14:paraId="0A13C833" w14:textId="77777777" w:rsidTr="00673CEC">
        <w:tc>
          <w:tcPr>
            <w:tcW w:w="14742" w:type="dxa"/>
            <w:gridSpan w:val="19"/>
          </w:tcPr>
          <w:p w14:paraId="7FA22288" w14:textId="77777777" w:rsidR="00FB1829" w:rsidRPr="00B92F64" w:rsidRDefault="00FB1829" w:rsidP="00673CEC">
            <w:pPr>
              <w:jc w:val="both"/>
              <w:rPr>
                <w:rFonts w:asciiTheme="majorHAnsi" w:hAnsiTheme="majorHAnsi" w:cstheme="majorHAnsi"/>
              </w:rPr>
            </w:pPr>
            <w:r w:rsidRPr="00B92F64">
              <w:rPr>
                <w:rFonts w:asciiTheme="majorHAnsi" w:hAnsiTheme="majorHAnsi" w:cstheme="majorHAnsi"/>
              </w:rPr>
              <w:t>Comments:</w:t>
            </w:r>
          </w:p>
        </w:tc>
      </w:tr>
      <w:tr w:rsidR="00FB1829" w:rsidRPr="00B92F64" w14:paraId="629A7B5A" w14:textId="77777777" w:rsidTr="00673CEC">
        <w:tc>
          <w:tcPr>
            <w:tcW w:w="9132" w:type="dxa"/>
          </w:tcPr>
          <w:p w14:paraId="33F40BB1" w14:textId="77777777" w:rsidR="00FB1829" w:rsidRPr="00B92F64" w:rsidRDefault="00FB1829" w:rsidP="00274CB4">
            <w:pPr>
              <w:pStyle w:val="ListParagraph"/>
              <w:numPr>
                <w:ilvl w:val="0"/>
                <w:numId w:val="36"/>
              </w:numPr>
              <w:spacing w:before="0"/>
              <w:rPr>
                <w:rFonts w:asciiTheme="majorHAnsi" w:hAnsiTheme="majorHAnsi" w:cstheme="majorHAnsi"/>
              </w:rPr>
            </w:pPr>
            <w:r w:rsidRPr="00B92F64">
              <w:rPr>
                <w:rFonts w:asciiTheme="majorHAnsi" w:hAnsiTheme="majorHAnsi" w:cstheme="majorHAnsi"/>
              </w:rPr>
              <w:t>If people with a learning disability and mental health problem are unable to live either independently or with their family they should be offered a place that is close to important members of their social and support network.</w:t>
            </w:r>
          </w:p>
        </w:tc>
        <w:tc>
          <w:tcPr>
            <w:tcW w:w="615" w:type="dxa"/>
            <w:gridSpan w:val="4"/>
          </w:tcPr>
          <w:p w14:paraId="347163DC"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7D10D199"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2</w:t>
            </w:r>
          </w:p>
        </w:tc>
        <w:tc>
          <w:tcPr>
            <w:tcW w:w="686" w:type="dxa"/>
            <w:gridSpan w:val="4"/>
          </w:tcPr>
          <w:p w14:paraId="0945E341"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592BF414"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063F7757"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4BD1F070"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5001DC7E"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7274A583"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7FFE8753"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9</w:t>
            </w:r>
          </w:p>
        </w:tc>
      </w:tr>
      <w:tr w:rsidR="00FB1829" w:rsidRPr="00B92F64" w14:paraId="1E197632" w14:textId="77777777" w:rsidTr="00673CEC">
        <w:tc>
          <w:tcPr>
            <w:tcW w:w="14742" w:type="dxa"/>
            <w:gridSpan w:val="19"/>
          </w:tcPr>
          <w:p w14:paraId="5B7B23CE" w14:textId="77777777" w:rsidR="00FB1829" w:rsidRPr="00B92F64" w:rsidRDefault="00FB1829" w:rsidP="00673CEC">
            <w:pPr>
              <w:jc w:val="both"/>
              <w:rPr>
                <w:rFonts w:asciiTheme="majorHAnsi" w:hAnsiTheme="majorHAnsi" w:cstheme="majorHAnsi"/>
              </w:rPr>
            </w:pPr>
            <w:r w:rsidRPr="00B92F64">
              <w:rPr>
                <w:rFonts w:asciiTheme="majorHAnsi" w:hAnsiTheme="majorHAnsi" w:cstheme="majorHAnsi"/>
              </w:rPr>
              <w:t>Comments:</w:t>
            </w:r>
          </w:p>
        </w:tc>
      </w:tr>
      <w:tr w:rsidR="00FB1829" w:rsidRPr="00B92F64" w14:paraId="141D0DE2" w14:textId="77777777" w:rsidTr="00673CEC">
        <w:tc>
          <w:tcPr>
            <w:tcW w:w="9132" w:type="dxa"/>
          </w:tcPr>
          <w:p w14:paraId="51D82644" w14:textId="77777777" w:rsidR="00FB1829" w:rsidRPr="00B92F64" w:rsidRDefault="00FB1829" w:rsidP="00274CB4">
            <w:pPr>
              <w:pStyle w:val="ListParagraph"/>
              <w:numPr>
                <w:ilvl w:val="0"/>
                <w:numId w:val="36"/>
              </w:numPr>
              <w:spacing w:before="0"/>
              <w:rPr>
                <w:rFonts w:asciiTheme="majorHAnsi" w:hAnsiTheme="majorHAnsi" w:cstheme="majorHAnsi"/>
                <w:b/>
              </w:rPr>
            </w:pPr>
            <w:r w:rsidRPr="00B92F64">
              <w:rPr>
                <w:rFonts w:asciiTheme="majorHAnsi" w:hAnsiTheme="majorHAnsi" w:cstheme="majorHAnsi"/>
              </w:rPr>
              <w:t xml:space="preserve">The person with a learning disability and mental health problem should be empowered to make a decision about living environment that is right for them and their needs. </w:t>
            </w:r>
          </w:p>
        </w:tc>
        <w:tc>
          <w:tcPr>
            <w:tcW w:w="615" w:type="dxa"/>
            <w:gridSpan w:val="4"/>
          </w:tcPr>
          <w:p w14:paraId="6C40F131"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1271D39F"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2</w:t>
            </w:r>
          </w:p>
        </w:tc>
        <w:tc>
          <w:tcPr>
            <w:tcW w:w="686" w:type="dxa"/>
            <w:gridSpan w:val="4"/>
          </w:tcPr>
          <w:p w14:paraId="33D0471D"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584500E5"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6A403777"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3C9CCE1C"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669BE801"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0620546B"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21534F7C"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9</w:t>
            </w:r>
          </w:p>
        </w:tc>
      </w:tr>
      <w:tr w:rsidR="00FB1829" w:rsidRPr="00B92F64" w14:paraId="56A54E4C" w14:textId="77777777" w:rsidTr="00673CEC">
        <w:tc>
          <w:tcPr>
            <w:tcW w:w="14742" w:type="dxa"/>
            <w:gridSpan w:val="19"/>
          </w:tcPr>
          <w:p w14:paraId="39AA55AB" w14:textId="77777777" w:rsidR="00FB1829" w:rsidRPr="00B92F64" w:rsidRDefault="00FB1829" w:rsidP="00673CEC">
            <w:pPr>
              <w:jc w:val="both"/>
              <w:rPr>
                <w:rFonts w:asciiTheme="majorHAnsi" w:hAnsiTheme="majorHAnsi" w:cstheme="majorHAnsi"/>
              </w:rPr>
            </w:pPr>
            <w:r w:rsidRPr="00B92F64">
              <w:rPr>
                <w:rFonts w:asciiTheme="majorHAnsi" w:hAnsiTheme="majorHAnsi" w:cstheme="majorHAnsi"/>
              </w:rPr>
              <w:t>Comments:</w:t>
            </w:r>
          </w:p>
        </w:tc>
      </w:tr>
      <w:tr w:rsidR="00FB1829" w:rsidRPr="00B92F64" w14:paraId="27228279" w14:textId="77777777" w:rsidTr="00673CEC">
        <w:tc>
          <w:tcPr>
            <w:tcW w:w="9132" w:type="dxa"/>
          </w:tcPr>
          <w:p w14:paraId="1EB996E6" w14:textId="77777777" w:rsidR="00FB1829" w:rsidRPr="00B92F64" w:rsidRDefault="00FB1829" w:rsidP="00274CB4">
            <w:pPr>
              <w:pStyle w:val="ListParagraph"/>
              <w:numPr>
                <w:ilvl w:val="0"/>
                <w:numId w:val="36"/>
              </w:numPr>
              <w:spacing w:before="0"/>
              <w:rPr>
                <w:rFonts w:asciiTheme="majorHAnsi" w:hAnsiTheme="majorHAnsi" w:cstheme="majorHAnsi"/>
                <w:b/>
              </w:rPr>
            </w:pPr>
            <w:r w:rsidRPr="00B92F64">
              <w:rPr>
                <w:rFonts w:asciiTheme="majorHAnsi" w:hAnsiTheme="majorHAnsi" w:cstheme="majorHAnsi"/>
              </w:rPr>
              <w:t xml:space="preserve">Provide a positive educational environment for a person with a learning disability and mental health problem. </w:t>
            </w:r>
          </w:p>
        </w:tc>
        <w:tc>
          <w:tcPr>
            <w:tcW w:w="615" w:type="dxa"/>
            <w:gridSpan w:val="4"/>
          </w:tcPr>
          <w:p w14:paraId="50DEAE80"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09D94024"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2</w:t>
            </w:r>
          </w:p>
        </w:tc>
        <w:tc>
          <w:tcPr>
            <w:tcW w:w="686" w:type="dxa"/>
            <w:gridSpan w:val="4"/>
          </w:tcPr>
          <w:p w14:paraId="6E7E5E2C"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00EFA790"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04FBF03F"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503C4574"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33414AB1"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6ADB30D4"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75ED2E9F"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9</w:t>
            </w:r>
          </w:p>
        </w:tc>
      </w:tr>
      <w:tr w:rsidR="00FB1829" w:rsidRPr="00B92F64" w14:paraId="3E98BD9D" w14:textId="77777777" w:rsidTr="00673CEC">
        <w:tc>
          <w:tcPr>
            <w:tcW w:w="14742" w:type="dxa"/>
            <w:gridSpan w:val="19"/>
          </w:tcPr>
          <w:p w14:paraId="71F42768" w14:textId="77777777" w:rsidR="00FB1829" w:rsidRPr="00B92F64" w:rsidRDefault="00FB1829" w:rsidP="00673CEC">
            <w:pPr>
              <w:jc w:val="both"/>
              <w:rPr>
                <w:rFonts w:asciiTheme="majorHAnsi" w:hAnsiTheme="majorHAnsi" w:cstheme="majorHAnsi"/>
              </w:rPr>
            </w:pPr>
            <w:r w:rsidRPr="00B92F64">
              <w:rPr>
                <w:rFonts w:asciiTheme="majorHAnsi" w:hAnsiTheme="majorHAnsi" w:cstheme="majorHAnsi"/>
              </w:rPr>
              <w:t>Comments:</w:t>
            </w:r>
          </w:p>
        </w:tc>
      </w:tr>
      <w:tr w:rsidR="00FB1829" w:rsidRPr="00B92F64" w14:paraId="75BF813E" w14:textId="77777777" w:rsidTr="00673CEC">
        <w:tc>
          <w:tcPr>
            <w:tcW w:w="9132" w:type="dxa"/>
          </w:tcPr>
          <w:p w14:paraId="04AEFB31" w14:textId="77777777" w:rsidR="00FB1829" w:rsidRPr="00B92F64" w:rsidRDefault="00FB1829" w:rsidP="00274CB4">
            <w:pPr>
              <w:pStyle w:val="ListParagraph"/>
              <w:numPr>
                <w:ilvl w:val="0"/>
                <w:numId w:val="36"/>
              </w:numPr>
              <w:spacing w:before="0"/>
              <w:rPr>
                <w:rFonts w:asciiTheme="majorHAnsi" w:hAnsiTheme="majorHAnsi" w:cstheme="majorHAnsi"/>
              </w:rPr>
            </w:pPr>
            <w:r w:rsidRPr="00B92F64">
              <w:rPr>
                <w:rFonts w:asciiTheme="majorHAnsi" w:hAnsiTheme="majorHAnsi" w:cstheme="majorHAnsi"/>
              </w:rPr>
              <w:t xml:space="preserve">Provide consistent physical healthcare for a person with a learning disability and mental health problem. </w:t>
            </w:r>
          </w:p>
        </w:tc>
        <w:tc>
          <w:tcPr>
            <w:tcW w:w="615" w:type="dxa"/>
            <w:gridSpan w:val="4"/>
          </w:tcPr>
          <w:p w14:paraId="47E74165"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0DC49B2F"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2</w:t>
            </w:r>
          </w:p>
        </w:tc>
        <w:tc>
          <w:tcPr>
            <w:tcW w:w="686" w:type="dxa"/>
            <w:gridSpan w:val="4"/>
          </w:tcPr>
          <w:p w14:paraId="4A82053C"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790F9A3F"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669D5FB7"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3E6DE0FF"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185D7799"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54C1DDB5"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2C633A47"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9</w:t>
            </w:r>
          </w:p>
        </w:tc>
      </w:tr>
      <w:tr w:rsidR="00FB1829" w:rsidRPr="00B92F64" w14:paraId="55558236" w14:textId="77777777" w:rsidTr="00673CEC">
        <w:tc>
          <w:tcPr>
            <w:tcW w:w="14742" w:type="dxa"/>
            <w:gridSpan w:val="19"/>
          </w:tcPr>
          <w:p w14:paraId="4ECE245A" w14:textId="77777777" w:rsidR="00FB1829" w:rsidRPr="00B92F64" w:rsidRDefault="00FB1829" w:rsidP="00673CEC">
            <w:pPr>
              <w:jc w:val="both"/>
              <w:rPr>
                <w:rFonts w:asciiTheme="majorHAnsi" w:hAnsiTheme="majorHAnsi" w:cstheme="majorHAnsi"/>
              </w:rPr>
            </w:pPr>
            <w:r w:rsidRPr="00B92F64">
              <w:rPr>
                <w:rFonts w:asciiTheme="majorHAnsi" w:hAnsiTheme="majorHAnsi" w:cstheme="majorHAnsi"/>
              </w:rPr>
              <w:t>Comments:</w:t>
            </w:r>
          </w:p>
        </w:tc>
      </w:tr>
      <w:tr w:rsidR="00FB1829" w:rsidRPr="00B92F64" w14:paraId="1FD43469" w14:textId="77777777" w:rsidTr="00673CEC">
        <w:tc>
          <w:tcPr>
            <w:tcW w:w="9132" w:type="dxa"/>
          </w:tcPr>
          <w:p w14:paraId="4C713293" w14:textId="77777777" w:rsidR="00FB1829" w:rsidRPr="00B92F64" w:rsidRDefault="00FB1829" w:rsidP="00274CB4">
            <w:pPr>
              <w:pStyle w:val="ListParagraph"/>
              <w:numPr>
                <w:ilvl w:val="0"/>
                <w:numId w:val="36"/>
              </w:numPr>
              <w:spacing w:before="0"/>
              <w:rPr>
                <w:rFonts w:asciiTheme="majorHAnsi" w:hAnsiTheme="majorHAnsi" w:cstheme="majorHAnsi"/>
                <w:b/>
              </w:rPr>
            </w:pPr>
            <w:r w:rsidRPr="00B92F64">
              <w:rPr>
                <w:rFonts w:asciiTheme="majorHAnsi" w:hAnsiTheme="majorHAnsi" w:cstheme="majorHAnsi"/>
              </w:rPr>
              <w:t xml:space="preserve">Where a person with a learning disability and mental health problem is cared for by their family within the family home, alternatives should be considered as the parents approach later life. </w:t>
            </w:r>
          </w:p>
        </w:tc>
        <w:tc>
          <w:tcPr>
            <w:tcW w:w="615" w:type="dxa"/>
            <w:gridSpan w:val="4"/>
          </w:tcPr>
          <w:p w14:paraId="2DAE0CE4"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0931585B"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2</w:t>
            </w:r>
          </w:p>
        </w:tc>
        <w:tc>
          <w:tcPr>
            <w:tcW w:w="686" w:type="dxa"/>
            <w:gridSpan w:val="4"/>
          </w:tcPr>
          <w:p w14:paraId="45174026"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2804C846"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5A83F06E"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12ABA559"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5DF304B2"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4F0817CD"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0485E5F9"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9</w:t>
            </w:r>
          </w:p>
        </w:tc>
      </w:tr>
      <w:tr w:rsidR="00FB1829" w:rsidRPr="00B92F64" w14:paraId="23EAAA4B" w14:textId="77777777" w:rsidTr="00673CEC">
        <w:tc>
          <w:tcPr>
            <w:tcW w:w="14742" w:type="dxa"/>
            <w:gridSpan w:val="19"/>
          </w:tcPr>
          <w:p w14:paraId="2AEB6767" w14:textId="77777777" w:rsidR="00FB1829" w:rsidRPr="00B92F64" w:rsidRDefault="00FB1829" w:rsidP="00673CEC">
            <w:pPr>
              <w:jc w:val="both"/>
              <w:rPr>
                <w:rFonts w:asciiTheme="majorHAnsi" w:hAnsiTheme="majorHAnsi" w:cstheme="majorHAnsi"/>
              </w:rPr>
            </w:pPr>
            <w:r w:rsidRPr="00B92F64">
              <w:rPr>
                <w:rFonts w:asciiTheme="majorHAnsi" w:hAnsiTheme="majorHAnsi" w:cstheme="majorHAnsi"/>
              </w:rPr>
              <w:t>Comments:</w:t>
            </w:r>
          </w:p>
        </w:tc>
      </w:tr>
      <w:tr w:rsidR="00FB1829" w:rsidRPr="00B92F64" w14:paraId="2FD7FB7A" w14:textId="77777777" w:rsidTr="00673CEC">
        <w:tc>
          <w:tcPr>
            <w:tcW w:w="9132" w:type="dxa"/>
          </w:tcPr>
          <w:p w14:paraId="7C93CAD8" w14:textId="77777777" w:rsidR="00FB1829" w:rsidRPr="00B92F64" w:rsidRDefault="00FB1829" w:rsidP="00274CB4">
            <w:pPr>
              <w:pStyle w:val="ListParagraph"/>
              <w:numPr>
                <w:ilvl w:val="0"/>
                <w:numId w:val="36"/>
              </w:numPr>
              <w:spacing w:before="0"/>
              <w:rPr>
                <w:rFonts w:asciiTheme="majorHAnsi" w:hAnsiTheme="majorHAnsi" w:cstheme="majorHAnsi"/>
              </w:rPr>
            </w:pPr>
            <w:r w:rsidRPr="00B92F64">
              <w:rPr>
                <w:rFonts w:asciiTheme="majorHAnsi" w:hAnsiTheme="majorHAnsi" w:cstheme="majorHAnsi"/>
              </w:rPr>
              <w:t xml:space="preserve">Care should be taken when arranging foster or other care placements for children for children and young people with a learning disability and mental health problem, to minimise the risk of placement breakdown. </w:t>
            </w:r>
          </w:p>
        </w:tc>
        <w:tc>
          <w:tcPr>
            <w:tcW w:w="615" w:type="dxa"/>
            <w:gridSpan w:val="4"/>
          </w:tcPr>
          <w:p w14:paraId="4CD9CB3C"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5A56A5EC"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2</w:t>
            </w:r>
          </w:p>
        </w:tc>
        <w:tc>
          <w:tcPr>
            <w:tcW w:w="686" w:type="dxa"/>
            <w:gridSpan w:val="4"/>
          </w:tcPr>
          <w:p w14:paraId="49282281"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23C08B8D"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2CB66E26"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6DAC7E0B"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0D6C6ED3"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13E44DD3"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388A61D5"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9</w:t>
            </w:r>
          </w:p>
        </w:tc>
      </w:tr>
      <w:tr w:rsidR="00FB1829" w:rsidRPr="00B92F64" w14:paraId="5B1868AE" w14:textId="77777777" w:rsidTr="00673CEC">
        <w:tc>
          <w:tcPr>
            <w:tcW w:w="14742" w:type="dxa"/>
            <w:gridSpan w:val="19"/>
          </w:tcPr>
          <w:p w14:paraId="0BD73BA9" w14:textId="77777777" w:rsidR="00FB1829" w:rsidRPr="00B92F64" w:rsidRDefault="00FB1829" w:rsidP="00673CEC">
            <w:pPr>
              <w:jc w:val="both"/>
              <w:rPr>
                <w:rFonts w:asciiTheme="majorHAnsi" w:hAnsiTheme="majorHAnsi" w:cstheme="majorHAnsi"/>
              </w:rPr>
            </w:pPr>
            <w:r w:rsidRPr="00B92F64">
              <w:rPr>
                <w:rFonts w:asciiTheme="majorHAnsi" w:hAnsiTheme="majorHAnsi" w:cstheme="majorHAnsi"/>
              </w:rPr>
              <w:t>Comments:</w:t>
            </w:r>
          </w:p>
        </w:tc>
      </w:tr>
      <w:tr w:rsidR="00FB1829" w:rsidRPr="00B92F64" w14:paraId="5865FBA2" w14:textId="77777777" w:rsidTr="00673CEC">
        <w:tc>
          <w:tcPr>
            <w:tcW w:w="9161" w:type="dxa"/>
            <w:gridSpan w:val="2"/>
          </w:tcPr>
          <w:p w14:paraId="5274D472" w14:textId="77777777" w:rsidR="00FB1829" w:rsidRPr="00B92F64" w:rsidRDefault="00FB1829" w:rsidP="00274CB4">
            <w:pPr>
              <w:pStyle w:val="ListParagraph"/>
              <w:numPr>
                <w:ilvl w:val="0"/>
                <w:numId w:val="36"/>
              </w:numPr>
              <w:spacing w:before="0"/>
              <w:jc w:val="both"/>
              <w:rPr>
                <w:rFonts w:asciiTheme="majorHAnsi" w:hAnsiTheme="majorHAnsi" w:cstheme="majorHAnsi"/>
              </w:rPr>
            </w:pPr>
            <w:r w:rsidRPr="00B92F64">
              <w:rPr>
                <w:rFonts w:asciiTheme="majorHAnsi" w:hAnsiTheme="majorHAnsi" w:cstheme="majorHAnsi"/>
              </w:rPr>
              <w:t xml:space="preserve">Opportunities to participate in a range of social activities of interest to the individual should be offered. </w:t>
            </w:r>
          </w:p>
        </w:tc>
        <w:tc>
          <w:tcPr>
            <w:tcW w:w="615" w:type="dxa"/>
            <w:gridSpan w:val="4"/>
          </w:tcPr>
          <w:p w14:paraId="6706EF34"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10139D46"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2</w:t>
            </w:r>
          </w:p>
        </w:tc>
        <w:tc>
          <w:tcPr>
            <w:tcW w:w="657" w:type="dxa"/>
            <w:gridSpan w:val="3"/>
          </w:tcPr>
          <w:p w14:paraId="5B8531D0"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1FD4D8EC"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43929FD7"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6B0AC73B"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178A1141"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26C4B6F8"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63ABFF17"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9</w:t>
            </w:r>
          </w:p>
        </w:tc>
      </w:tr>
      <w:tr w:rsidR="00FB1829" w:rsidRPr="00B92F64" w14:paraId="716BEEFB" w14:textId="77777777" w:rsidTr="00673CEC">
        <w:tc>
          <w:tcPr>
            <w:tcW w:w="14742" w:type="dxa"/>
            <w:gridSpan w:val="19"/>
          </w:tcPr>
          <w:p w14:paraId="5B734D5E" w14:textId="77777777" w:rsidR="00FB1829" w:rsidRPr="00B92F64" w:rsidRDefault="00FB1829" w:rsidP="00673CEC">
            <w:pPr>
              <w:jc w:val="both"/>
              <w:rPr>
                <w:rFonts w:asciiTheme="majorHAnsi" w:hAnsiTheme="majorHAnsi" w:cstheme="majorHAnsi"/>
              </w:rPr>
            </w:pPr>
            <w:r w:rsidRPr="00B92F64">
              <w:rPr>
                <w:rFonts w:asciiTheme="majorHAnsi" w:hAnsiTheme="majorHAnsi" w:cstheme="majorHAnsi"/>
              </w:rPr>
              <w:t>Comments:</w:t>
            </w:r>
          </w:p>
        </w:tc>
      </w:tr>
      <w:tr w:rsidR="00FB1829" w:rsidRPr="00B92F64" w14:paraId="30F3E325" w14:textId="77777777" w:rsidTr="00673CEC">
        <w:tc>
          <w:tcPr>
            <w:tcW w:w="9161" w:type="dxa"/>
            <w:gridSpan w:val="2"/>
          </w:tcPr>
          <w:p w14:paraId="54BBF93C" w14:textId="77777777" w:rsidR="00FB1829" w:rsidRPr="00B92F64" w:rsidRDefault="00FB1829" w:rsidP="00274CB4">
            <w:pPr>
              <w:pStyle w:val="ListParagraph"/>
              <w:numPr>
                <w:ilvl w:val="0"/>
                <w:numId w:val="36"/>
              </w:numPr>
              <w:spacing w:before="0"/>
              <w:jc w:val="both"/>
              <w:rPr>
                <w:rFonts w:asciiTheme="majorHAnsi" w:hAnsiTheme="majorHAnsi" w:cstheme="majorHAnsi"/>
              </w:rPr>
            </w:pPr>
            <w:r w:rsidRPr="00B92F64">
              <w:rPr>
                <w:rFonts w:asciiTheme="majorHAnsi" w:hAnsiTheme="majorHAnsi" w:cstheme="majorHAnsi"/>
              </w:rPr>
              <w:t xml:space="preserve">Opportunities to participate in community activities of interest to the individual should be offered. </w:t>
            </w:r>
          </w:p>
        </w:tc>
        <w:tc>
          <w:tcPr>
            <w:tcW w:w="615" w:type="dxa"/>
            <w:gridSpan w:val="4"/>
          </w:tcPr>
          <w:p w14:paraId="4A555BEC"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47B44081"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2</w:t>
            </w:r>
          </w:p>
        </w:tc>
        <w:tc>
          <w:tcPr>
            <w:tcW w:w="657" w:type="dxa"/>
            <w:gridSpan w:val="3"/>
          </w:tcPr>
          <w:p w14:paraId="691B718C"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5CDFFC26"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17D9140D"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7DE2ECD1"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05A413AD"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0293902B"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720E7D90"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9</w:t>
            </w:r>
          </w:p>
        </w:tc>
      </w:tr>
      <w:tr w:rsidR="00FB1829" w:rsidRPr="00B92F64" w14:paraId="03ADEC4D" w14:textId="77777777" w:rsidTr="00673CEC">
        <w:tc>
          <w:tcPr>
            <w:tcW w:w="14742" w:type="dxa"/>
            <w:gridSpan w:val="19"/>
          </w:tcPr>
          <w:p w14:paraId="175DC727" w14:textId="77777777" w:rsidR="00FB1829" w:rsidRPr="00B92F64" w:rsidRDefault="00FB1829" w:rsidP="00673CEC">
            <w:pPr>
              <w:jc w:val="both"/>
              <w:rPr>
                <w:rFonts w:asciiTheme="majorHAnsi" w:hAnsiTheme="majorHAnsi" w:cstheme="majorHAnsi"/>
              </w:rPr>
            </w:pPr>
            <w:r w:rsidRPr="00B92F64">
              <w:rPr>
                <w:rFonts w:asciiTheme="majorHAnsi" w:hAnsiTheme="majorHAnsi" w:cstheme="majorHAnsi"/>
              </w:rPr>
              <w:t>Comments:</w:t>
            </w:r>
          </w:p>
        </w:tc>
      </w:tr>
      <w:tr w:rsidR="00FB1829" w:rsidRPr="00B92F64" w14:paraId="35AA592F" w14:textId="77777777" w:rsidTr="00673CEC">
        <w:tc>
          <w:tcPr>
            <w:tcW w:w="9173" w:type="dxa"/>
            <w:gridSpan w:val="3"/>
          </w:tcPr>
          <w:p w14:paraId="424F043D" w14:textId="77777777" w:rsidR="00FB1829" w:rsidRPr="00B92F64" w:rsidRDefault="00FB1829" w:rsidP="00274CB4">
            <w:pPr>
              <w:pStyle w:val="ListParagraph"/>
              <w:numPr>
                <w:ilvl w:val="0"/>
                <w:numId w:val="36"/>
              </w:numPr>
              <w:spacing w:before="0"/>
              <w:jc w:val="both"/>
              <w:rPr>
                <w:rFonts w:asciiTheme="majorHAnsi" w:hAnsiTheme="majorHAnsi" w:cstheme="majorHAnsi"/>
              </w:rPr>
            </w:pPr>
            <w:r w:rsidRPr="00B92F64">
              <w:rPr>
                <w:rFonts w:asciiTheme="majorHAnsi" w:hAnsiTheme="majorHAnsi" w:cstheme="majorHAnsi"/>
              </w:rPr>
              <w:t xml:space="preserve">When mental health difficulties emerge or worsen, consider the possibility that environmental or social factors have contributed to these. </w:t>
            </w:r>
          </w:p>
        </w:tc>
        <w:tc>
          <w:tcPr>
            <w:tcW w:w="615" w:type="dxa"/>
            <w:gridSpan w:val="4"/>
          </w:tcPr>
          <w:p w14:paraId="6C626FD3"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1768DF6D"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2</w:t>
            </w:r>
          </w:p>
        </w:tc>
        <w:tc>
          <w:tcPr>
            <w:tcW w:w="645" w:type="dxa"/>
            <w:gridSpan w:val="2"/>
          </w:tcPr>
          <w:p w14:paraId="2D50101F"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73873F96"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269F64E4"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4BEE3AFF"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0D5A1D02"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55179D6F"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05FF7EA6"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9</w:t>
            </w:r>
          </w:p>
        </w:tc>
      </w:tr>
      <w:tr w:rsidR="00FB1829" w:rsidRPr="00B92F64" w14:paraId="2EE263C8" w14:textId="77777777" w:rsidTr="00673CEC">
        <w:tc>
          <w:tcPr>
            <w:tcW w:w="14742" w:type="dxa"/>
            <w:gridSpan w:val="19"/>
          </w:tcPr>
          <w:p w14:paraId="632C205C" w14:textId="77777777" w:rsidR="00FB1829" w:rsidRPr="00B92F64" w:rsidRDefault="00FB1829" w:rsidP="00673CEC">
            <w:pPr>
              <w:jc w:val="both"/>
              <w:rPr>
                <w:rFonts w:asciiTheme="majorHAnsi" w:hAnsiTheme="majorHAnsi" w:cstheme="majorHAnsi"/>
              </w:rPr>
            </w:pPr>
            <w:r w:rsidRPr="00B92F64">
              <w:rPr>
                <w:rFonts w:asciiTheme="majorHAnsi" w:hAnsiTheme="majorHAnsi" w:cstheme="majorHAnsi"/>
              </w:rPr>
              <w:t>Comments:</w:t>
            </w:r>
          </w:p>
        </w:tc>
      </w:tr>
      <w:tr w:rsidR="00FB1829" w:rsidRPr="00B92F64" w14:paraId="532EB0CE" w14:textId="77777777" w:rsidTr="00673CEC">
        <w:tc>
          <w:tcPr>
            <w:tcW w:w="9173" w:type="dxa"/>
            <w:gridSpan w:val="3"/>
          </w:tcPr>
          <w:p w14:paraId="3E1ABAE2" w14:textId="77777777" w:rsidR="00FB1829" w:rsidRPr="00B92F64" w:rsidRDefault="00FB1829" w:rsidP="00274CB4">
            <w:pPr>
              <w:pStyle w:val="ListParagraph"/>
              <w:numPr>
                <w:ilvl w:val="0"/>
                <w:numId w:val="36"/>
              </w:numPr>
              <w:spacing w:before="0"/>
              <w:jc w:val="both"/>
              <w:rPr>
                <w:rFonts w:asciiTheme="majorHAnsi" w:hAnsiTheme="majorHAnsi" w:cstheme="majorHAnsi"/>
              </w:rPr>
            </w:pPr>
            <w:r w:rsidRPr="00B92F64">
              <w:rPr>
                <w:rFonts w:asciiTheme="majorHAnsi" w:hAnsiTheme="majorHAnsi" w:cstheme="majorHAnsi"/>
              </w:rPr>
              <w:t xml:space="preserve">When mental health difficulties emerge or worsen, consider the possibility that changes to social relationships may alleviate these. </w:t>
            </w:r>
          </w:p>
        </w:tc>
        <w:tc>
          <w:tcPr>
            <w:tcW w:w="615" w:type="dxa"/>
            <w:gridSpan w:val="4"/>
          </w:tcPr>
          <w:p w14:paraId="22805807"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30BDDBE9"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2</w:t>
            </w:r>
          </w:p>
        </w:tc>
        <w:tc>
          <w:tcPr>
            <w:tcW w:w="645" w:type="dxa"/>
            <w:gridSpan w:val="2"/>
          </w:tcPr>
          <w:p w14:paraId="7EAA4B8A"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6620DB6D"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158ECCD3"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22548788"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1FE02DD2"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764A9AB7"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271E5EFC"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9</w:t>
            </w:r>
          </w:p>
        </w:tc>
      </w:tr>
      <w:tr w:rsidR="00FB1829" w:rsidRPr="00B92F64" w14:paraId="0D7277B9" w14:textId="77777777" w:rsidTr="00673CEC">
        <w:tc>
          <w:tcPr>
            <w:tcW w:w="14742" w:type="dxa"/>
            <w:gridSpan w:val="19"/>
          </w:tcPr>
          <w:p w14:paraId="41419EB6" w14:textId="77777777" w:rsidR="00FB1829" w:rsidRPr="00B92F64" w:rsidRDefault="00FB1829" w:rsidP="00673CEC">
            <w:pPr>
              <w:jc w:val="both"/>
              <w:rPr>
                <w:rFonts w:asciiTheme="majorHAnsi" w:hAnsiTheme="majorHAnsi" w:cstheme="majorHAnsi"/>
              </w:rPr>
            </w:pPr>
            <w:r w:rsidRPr="00B92F64">
              <w:rPr>
                <w:rFonts w:asciiTheme="majorHAnsi" w:hAnsiTheme="majorHAnsi" w:cstheme="majorHAnsi"/>
              </w:rPr>
              <w:t>Comments:</w:t>
            </w:r>
          </w:p>
        </w:tc>
      </w:tr>
      <w:tr w:rsidR="00FB1829" w:rsidRPr="00B92F64" w14:paraId="7F455D2E" w14:textId="77777777" w:rsidTr="00673CEC">
        <w:tc>
          <w:tcPr>
            <w:tcW w:w="9185" w:type="dxa"/>
            <w:gridSpan w:val="4"/>
          </w:tcPr>
          <w:p w14:paraId="7B67B23F" w14:textId="77777777" w:rsidR="00FB1829" w:rsidRPr="00B92F64" w:rsidRDefault="00FB1829" w:rsidP="00274CB4">
            <w:pPr>
              <w:pStyle w:val="ListParagraph"/>
              <w:numPr>
                <w:ilvl w:val="0"/>
                <w:numId w:val="36"/>
              </w:numPr>
              <w:spacing w:before="0"/>
              <w:jc w:val="both"/>
              <w:rPr>
                <w:rFonts w:asciiTheme="majorHAnsi" w:hAnsiTheme="majorHAnsi" w:cstheme="majorHAnsi"/>
              </w:rPr>
            </w:pPr>
            <w:r w:rsidRPr="00B92F64">
              <w:rPr>
                <w:rFonts w:asciiTheme="majorHAnsi" w:hAnsiTheme="majorHAnsi" w:cstheme="majorHAnsi"/>
              </w:rPr>
              <w:t xml:space="preserve">In people with a severe or profound learning disability, consider that the nature and quality of the physical environment can have a significant positive or negative impact upon their health and wellbeing. </w:t>
            </w:r>
          </w:p>
        </w:tc>
        <w:tc>
          <w:tcPr>
            <w:tcW w:w="615" w:type="dxa"/>
            <w:gridSpan w:val="4"/>
          </w:tcPr>
          <w:p w14:paraId="542E0403"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045CBAF0"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2</w:t>
            </w:r>
          </w:p>
        </w:tc>
        <w:tc>
          <w:tcPr>
            <w:tcW w:w="633" w:type="dxa"/>
          </w:tcPr>
          <w:p w14:paraId="747C467A"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5EA8A67D"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0707E01B"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542D255A"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62FEDAB7"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66198355"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7BD04072"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9</w:t>
            </w:r>
          </w:p>
        </w:tc>
      </w:tr>
      <w:tr w:rsidR="00FB1829" w:rsidRPr="00B92F64" w14:paraId="6C2432F5" w14:textId="77777777" w:rsidTr="00673CEC">
        <w:tc>
          <w:tcPr>
            <w:tcW w:w="14742" w:type="dxa"/>
            <w:gridSpan w:val="19"/>
          </w:tcPr>
          <w:p w14:paraId="2314B303" w14:textId="77777777" w:rsidR="00FB1829" w:rsidRPr="00B92F64" w:rsidRDefault="00FB1829" w:rsidP="00673CEC">
            <w:pPr>
              <w:jc w:val="both"/>
              <w:rPr>
                <w:rFonts w:asciiTheme="majorHAnsi" w:hAnsiTheme="majorHAnsi" w:cstheme="majorHAnsi"/>
              </w:rPr>
            </w:pPr>
            <w:r w:rsidRPr="00B92F64">
              <w:rPr>
                <w:rFonts w:asciiTheme="majorHAnsi" w:hAnsiTheme="majorHAnsi" w:cstheme="majorHAnsi"/>
              </w:rPr>
              <w:t>Comments:</w:t>
            </w:r>
          </w:p>
        </w:tc>
      </w:tr>
      <w:tr w:rsidR="00FB1829" w:rsidRPr="00B92F64" w14:paraId="3FBA280A" w14:textId="77777777" w:rsidTr="00673CEC">
        <w:tc>
          <w:tcPr>
            <w:tcW w:w="9185" w:type="dxa"/>
            <w:gridSpan w:val="4"/>
          </w:tcPr>
          <w:p w14:paraId="43C3DC09" w14:textId="77777777" w:rsidR="00FB1829" w:rsidRPr="00B92F64" w:rsidRDefault="00FB1829" w:rsidP="00274CB4">
            <w:pPr>
              <w:pStyle w:val="ListParagraph"/>
              <w:numPr>
                <w:ilvl w:val="0"/>
                <w:numId w:val="36"/>
              </w:numPr>
              <w:spacing w:before="0"/>
              <w:jc w:val="both"/>
              <w:rPr>
                <w:rFonts w:asciiTheme="majorHAnsi" w:hAnsiTheme="majorHAnsi" w:cstheme="majorHAnsi"/>
              </w:rPr>
            </w:pPr>
            <w:r w:rsidRPr="00B92F64">
              <w:rPr>
                <w:rFonts w:asciiTheme="majorHAnsi" w:hAnsiTheme="majorHAnsi" w:cstheme="majorHAnsi"/>
              </w:rPr>
              <w:t xml:space="preserve">In people with a severe or profound learning disability and mental health problems careful consideration should be given to the physical environment. </w:t>
            </w:r>
          </w:p>
        </w:tc>
        <w:tc>
          <w:tcPr>
            <w:tcW w:w="615" w:type="dxa"/>
            <w:gridSpan w:val="4"/>
          </w:tcPr>
          <w:p w14:paraId="4BDD2900"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1</w:t>
            </w:r>
          </w:p>
        </w:tc>
        <w:tc>
          <w:tcPr>
            <w:tcW w:w="615" w:type="dxa"/>
            <w:gridSpan w:val="4"/>
          </w:tcPr>
          <w:p w14:paraId="7E7AB5C5"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2</w:t>
            </w:r>
          </w:p>
        </w:tc>
        <w:tc>
          <w:tcPr>
            <w:tcW w:w="633" w:type="dxa"/>
          </w:tcPr>
          <w:p w14:paraId="449C3F6D"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393A11FD"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03D0E524"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7FF33B77"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313D3693"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14636013"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436974FF" w14:textId="77777777" w:rsidR="00FB1829" w:rsidRPr="00B92F64" w:rsidRDefault="00FB1829" w:rsidP="00673CEC">
            <w:pPr>
              <w:jc w:val="center"/>
              <w:rPr>
                <w:rFonts w:asciiTheme="majorHAnsi" w:hAnsiTheme="majorHAnsi" w:cstheme="majorHAnsi"/>
              </w:rPr>
            </w:pPr>
            <w:r w:rsidRPr="00B92F64">
              <w:rPr>
                <w:rFonts w:asciiTheme="majorHAnsi" w:hAnsiTheme="majorHAnsi" w:cstheme="majorHAnsi"/>
              </w:rPr>
              <w:t>9</w:t>
            </w:r>
          </w:p>
        </w:tc>
      </w:tr>
      <w:tr w:rsidR="00FB1829" w:rsidRPr="00B92F64" w14:paraId="5F2328D0" w14:textId="77777777" w:rsidTr="00673CEC">
        <w:tc>
          <w:tcPr>
            <w:tcW w:w="14742" w:type="dxa"/>
            <w:gridSpan w:val="19"/>
          </w:tcPr>
          <w:p w14:paraId="639ED375" w14:textId="77777777" w:rsidR="00FB1829" w:rsidRPr="00B92F64" w:rsidRDefault="00FB1829" w:rsidP="00673CEC">
            <w:pPr>
              <w:jc w:val="both"/>
              <w:rPr>
                <w:rFonts w:asciiTheme="majorHAnsi" w:hAnsiTheme="majorHAnsi" w:cstheme="majorHAnsi"/>
              </w:rPr>
            </w:pPr>
            <w:r w:rsidRPr="00B92F64">
              <w:rPr>
                <w:rFonts w:asciiTheme="majorHAnsi" w:hAnsiTheme="majorHAnsi" w:cstheme="majorHAnsi"/>
              </w:rPr>
              <w:t>Comments:</w:t>
            </w:r>
          </w:p>
        </w:tc>
      </w:tr>
    </w:tbl>
    <w:p w14:paraId="3A2E0706" w14:textId="77777777" w:rsidR="00E21C07" w:rsidRPr="00B92F64" w:rsidRDefault="00E21C07" w:rsidP="00E21C07">
      <w:pPr>
        <w:rPr>
          <w:rFonts w:asciiTheme="majorHAnsi" w:hAnsiTheme="majorHAnsi" w:cstheme="majorHAnsi"/>
        </w:rPr>
      </w:pPr>
    </w:p>
    <w:p w14:paraId="17D62B58" w14:textId="68EAC25D" w:rsidR="00FE1295" w:rsidRPr="00B92F64" w:rsidRDefault="00E21C07" w:rsidP="00FE1295">
      <w:pPr>
        <w:pStyle w:val="AppMinorSubHead"/>
        <w:rPr>
          <w:rFonts w:asciiTheme="majorHAnsi" w:hAnsiTheme="majorHAnsi" w:cstheme="majorHAnsi"/>
        </w:rPr>
      </w:pPr>
      <w:bookmarkStart w:id="23" w:name="_Toc444271813"/>
      <w:r w:rsidRPr="00B92F64">
        <w:rPr>
          <w:rFonts w:asciiTheme="majorHAnsi" w:hAnsiTheme="majorHAnsi" w:cstheme="majorHAnsi"/>
        </w:rPr>
        <w:t>Occupational interventions</w:t>
      </w:r>
      <w:bookmarkEnd w:id="23"/>
    </w:p>
    <w:p w14:paraId="18F82D71" w14:textId="116A1A86" w:rsidR="00E21C07" w:rsidRPr="00B92F64" w:rsidRDefault="00E21C07" w:rsidP="00E21C07">
      <w:pPr>
        <w:pStyle w:val="AppLevel4Head"/>
        <w:rPr>
          <w:rFonts w:asciiTheme="majorHAnsi" w:hAnsiTheme="majorHAnsi" w:cstheme="majorHAnsi"/>
        </w:rPr>
      </w:pPr>
      <w:bookmarkStart w:id="24" w:name="_Toc444271814"/>
      <w:r w:rsidRPr="00B92F64">
        <w:rPr>
          <w:rFonts w:asciiTheme="majorHAnsi" w:hAnsiTheme="majorHAnsi" w:cstheme="majorHAnsi"/>
        </w:rPr>
        <w:t>Round 1</w:t>
      </w:r>
      <w:bookmarkEnd w:id="24"/>
    </w:p>
    <w:p w14:paraId="7F2387B7" w14:textId="77777777" w:rsidR="00F0229C" w:rsidRPr="00B92F64" w:rsidRDefault="00F0229C" w:rsidP="00F0229C">
      <w:pPr>
        <w:jc w:val="center"/>
        <w:rPr>
          <w:rFonts w:asciiTheme="majorHAnsi" w:hAnsiTheme="majorHAnsi" w:cstheme="majorHAnsi"/>
        </w:rPr>
      </w:pPr>
      <w:proofErr w:type="spellStart"/>
      <w:r w:rsidRPr="00B92F64">
        <w:rPr>
          <w:rFonts w:asciiTheme="majorHAnsi" w:hAnsiTheme="majorHAnsi" w:cstheme="majorHAnsi"/>
        </w:rPr>
        <w:t>MHLD</w:t>
      </w:r>
      <w:proofErr w:type="spellEnd"/>
      <w:r w:rsidRPr="00B92F64">
        <w:rPr>
          <w:rFonts w:asciiTheme="majorHAnsi" w:hAnsiTheme="majorHAnsi" w:cstheme="majorHAnsi"/>
        </w:rPr>
        <w:t xml:space="preserve"> CONSENSUS QUESTIONNAIRE</w:t>
      </w:r>
    </w:p>
    <w:tbl>
      <w:tblPr>
        <w:tblStyle w:val="TableGrid"/>
        <w:tblW w:w="0" w:type="auto"/>
        <w:tblLook w:val="04A0" w:firstRow="1" w:lastRow="0" w:firstColumn="1" w:lastColumn="0" w:noHBand="0" w:noVBand="1"/>
      </w:tblPr>
      <w:tblGrid>
        <w:gridCol w:w="4508"/>
        <w:gridCol w:w="4508"/>
      </w:tblGrid>
      <w:tr w:rsidR="00F0229C" w:rsidRPr="00B92F64" w14:paraId="1A714DB5" w14:textId="77777777" w:rsidTr="00673CEC">
        <w:tc>
          <w:tcPr>
            <w:tcW w:w="4508" w:type="dxa"/>
          </w:tcPr>
          <w:p w14:paraId="111A6E65" w14:textId="77777777" w:rsidR="00F0229C" w:rsidRPr="00B92F64" w:rsidRDefault="00F0229C" w:rsidP="00673CEC">
            <w:pPr>
              <w:rPr>
                <w:rFonts w:asciiTheme="majorHAnsi" w:hAnsiTheme="majorHAnsi" w:cstheme="majorHAnsi"/>
              </w:rPr>
            </w:pPr>
            <w:r w:rsidRPr="00B92F64">
              <w:rPr>
                <w:rFonts w:asciiTheme="majorHAnsi" w:hAnsiTheme="majorHAnsi" w:cstheme="majorHAnsi"/>
              </w:rPr>
              <w:t>Name:</w:t>
            </w:r>
          </w:p>
        </w:tc>
        <w:tc>
          <w:tcPr>
            <w:tcW w:w="4508" w:type="dxa"/>
          </w:tcPr>
          <w:p w14:paraId="3E09D65C" w14:textId="77777777" w:rsidR="00F0229C" w:rsidRPr="00B92F64" w:rsidRDefault="00F0229C" w:rsidP="00673CEC">
            <w:pPr>
              <w:rPr>
                <w:rFonts w:asciiTheme="majorHAnsi" w:hAnsiTheme="majorHAnsi" w:cstheme="majorHAnsi"/>
              </w:rPr>
            </w:pPr>
            <w:r w:rsidRPr="00B92F64">
              <w:rPr>
                <w:rFonts w:asciiTheme="majorHAnsi" w:hAnsiTheme="majorHAnsi" w:cstheme="majorHAnsi"/>
              </w:rPr>
              <w:t>Date:</w:t>
            </w:r>
          </w:p>
        </w:tc>
      </w:tr>
    </w:tbl>
    <w:p w14:paraId="07BEDAC5" w14:textId="77777777" w:rsidR="00F0229C" w:rsidRPr="00B92F64" w:rsidRDefault="00F0229C" w:rsidP="00F0229C">
      <w:pPr>
        <w:jc w:val="center"/>
        <w:rPr>
          <w:rFonts w:asciiTheme="majorHAnsi" w:hAnsiTheme="majorHAnsi" w:cstheme="majorHAnsi"/>
        </w:rPr>
      </w:pPr>
    </w:p>
    <w:p w14:paraId="3FDB6C04" w14:textId="77777777" w:rsidR="00F0229C" w:rsidRPr="00B92F64" w:rsidRDefault="00F0229C" w:rsidP="00F0229C">
      <w:pPr>
        <w:jc w:val="both"/>
        <w:rPr>
          <w:rFonts w:asciiTheme="majorHAnsi" w:hAnsiTheme="majorHAnsi" w:cstheme="majorHAnsi"/>
        </w:rPr>
      </w:pPr>
      <w:r w:rsidRPr="00B92F64">
        <w:rPr>
          <w:rFonts w:asciiTheme="majorHAnsi" w:hAnsiTheme="majorHAnsi" w:cstheme="majorHAnsi"/>
        </w:rPr>
        <w:t>The literature review did not find evidence on the use of occupational interventions for either the prevention (</w:t>
      </w:r>
      <w:proofErr w:type="spellStart"/>
      <w:r w:rsidRPr="00B92F64">
        <w:rPr>
          <w:rFonts w:asciiTheme="majorHAnsi" w:hAnsiTheme="majorHAnsi" w:cstheme="majorHAnsi"/>
        </w:rPr>
        <w:t>RQ2.8</w:t>
      </w:r>
      <w:proofErr w:type="spellEnd"/>
      <w:r w:rsidRPr="00B92F64">
        <w:rPr>
          <w:rFonts w:asciiTheme="majorHAnsi" w:hAnsiTheme="majorHAnsi" w:cstheme="majorHAnsi"/>
        </w:rPr>
        <w:t>) or treatment/management (</w:t>
      </w:r>
      <w:proofErr w:type="spellStart"/>
      <w:r w:rsidRPr="00B92F64">
        <w:rPr>
          <w:rFonts w:asciiTheme="majorHAnsi" w:hAnsiTheme="majorHAnsi" w:cstheme="majorHAnsi"/>
        </w:rPr>
        <w:t>R3.8</w:t>
      </w:r>
      <w:proofErr w:type="spellEnd"/>
      <w:r w:rsidRPr="00B92F64">
        <w:rPr>
          <w:rFonts w:asciiTheme="majorHAnsi" w:hAnsiTheme="majorHAnsi" w:cstheme="majorHAnsi"/>
        </w:rPr>
        <w:t>) of mental health problems that was of sufficient methodological quality, as outlined in the review protocols, to include in the review.</w:t>
      </w:r>
    </w:p>
    <w:p w14:paraId="5FCBB4FC" w14:textId="77777777" w:rsidR="00F0229C" w:rsidRPr="00B92F64" w:rsidRDefault="00F0229C" w:rsidP="00F0229C">
      <w:pPr>
        <w:jc w:val="both"/>
        <w:rPr>
          <w:rFonts w:asciiTheme="majorHAnsi" w:hAnsiTheme="majorHAnsi" w:cstheme="majorHAnsi"/>
        </w:rPr>
      </w:pPr>
      <w:r w:rsidRPr="00B92F64">
        <w:rPr>
          <w:rFonts w:asciiTheme="majorHAnsi" w:hAnsiTheme="majorHAnsi" w:cstheme="majorHAnsi"/>
        </w:rPr>
        <w:t>It will be possible to cross-refer to existing guidelines that have recommendations in these areas. However, statements regarding occupational interventions for people with LD have been developed to be assessed by the group through the nominal group technique.</w:t>
      </w:r>
    </w:p>
    <w:p w14:paraId="24EB1817" w14:textId="1D38AB21" w:rsidR="00F0229C" w:rsidRPr="00B92F64" w:rsidRDefault="00F0229C" w:rsidP="00F0229C">
      <w:pPr>
        <w:jc w:val="both"/>
        <w:rPr>
          <w:rFonts w:asciiTheme="majorHAnsi" w:hAnsiTheme="majorHAnsi" w:cstheme="majorHAnsi"/>
        </w:rPr>
      </w:pPr>
      <w:r w:rsidRPr="00B92F64">
        <w:rPr>
          <w:rFonts w:asciiTheme="majorHAnsi" w:hAnsiTheme="majorHAnsi" w:cstheme="majorHAnsi"/>
        </w:rPr>
        <w:t xml:space="preserve">Statements are split into several sections; General </w:t>
      </w:r>
      <w:r w:rsidR="002B140C">
        <w:rPr>
          <w:rFonts w:asciiTheme="majorHAnsi" w:hAnsiTheme="majorHAnsi" w:cstheme="majorHAnsi"/>
        </w:rPr>
        <w:t xml:space="preserve">(p. </w:t>
      </w:r>
      <w:r w:rsidRPr="00B92F64">
        <w:rPr>
          <w:rFonts w:asciiTheme="majorHAnsi" w:hAnsiTheme="majorHAnsi" w:cstheme="majorHAnsi"/>
        </w:rPr>
        <w:t xml:space="preserve">2), Prevention </w:t>
      </w:r>
      <w:r w:rsidR="002B140C">
        <w:rPr>
          <w:rFonts w:asciiTheme="majorHAnsi" w:hAnsiTheme="majorHAnsi" w:cstheme="majorHAnsi"/>
        </w:rPr>
        <w:t xml:space="preserve">(p. </w:t>
      </w:r>
      <w:r w:rsidRPr="00B92F64">
        <w:rPr>
          <w:rFonts w:asciiTheme="majorHAnsi" w:hAnsiTheme="majorHAnsi" w:cstheme="majorHAnsi"/>
        </w:rPr>
        <w:t xml:space="preserve">2-3) and Treatment </w:t>
      </w:r>
      <w:r w:rsidR="002B140C">
        <w:rPr>
          <w:rFonts w:asciiTheme="majorHAnsi" w:hAnsiTheme="majorHAnsi" w:cstheme="majorHAnsi"/>
        </w:rPr>
        <w:t xml:space="preserve">(p. </w:t>
      </w:r>
      <w:r w:rsidRPr="00B92F64">
        <w:rPr>
          <w:rFonts w:asciiTheme="majorHAnsi" w:hAnsiTheme="majorHAnsi" w:cstheme="majorHAnsi"/>
        </w:rPr>
        <w:t xml:space="preserve">4). Please ensure you have checked both sides of each sheet of paper, so that no items are missed. </w:t>
      </w:r>
    </w:p>
    <w:p w14:paraId="6A07FD73" w14:textId="77777777" w:rsidR="00F0229C" w:rsidRPr="00B92F64" w:rsidRDefault="00F0229C" w:rsidP="00F0229C">
      <w:pPr>
        <w:jc w:val="both"/>
        <w:rPr>
          <w:rFonts w:asciiTheme="majorHAnsi" w:hAnsiTheme="majorHAnsi" w:cstheme="majorHAnsi"/>
        </w:rPr>
      </w:pPr>
      <w:r w:rsidRPr="00B92F64">
        <w:rPr>
          <w:rFonts w:asciiTheme="majorHAnsi" w:hAnsiTheme="majorHAnsi" w:cstheme="majorHAnsi"/>
        </w:rPr>
        <w:t>For each of the statements please indicate your agreement as to their appropriateness and utility by circling one number in each row. The scale works as follows:</w:t>
      </w:r>
    </w:p>
    <w:p w14:paraId="4F930F79" w14:textId="77777777" w:rsidR="00F0229C" w:rsidRPr="00B92F64" w:rsidRDefault="00F0229C" w:rsidP="00F0229C">
      <w:pPr>
        <w:jc w:val="both"/>
        <w:rPr>
          <w:rFonts w:asciiTheme="majorHAnsi" w:hAnsiTheme="majorHAnsi" w:cstheme="majorHAnsi"/>
        </w:rPr>
      </w:pPr>
      <w:r w:rsidRPr="00B92F64">
        <w:rPr>
          <w:rFonts w:asciiTheme="majorHAnsi" w:hAnsiTheme="majorHAnsi" w:cstheme="majorHAnsi"/>
          <w:b/>
        </w:rPr>
        <w:t>Number 1</w:t>
      </w:r>
      <w:r w:rsidRPr="00B92F64">
        <w:rPr>
          <w:rFonts w:asciiTheme="majorHAnsi" w:hAnsiTheme="majorHAnsi" w:cstheme="majorHAnsi"/>
        </w:rPr>
        <w:t xml:space="preserve">: Strongly </w:t>
      </w:r>
      <w:r w:rsidRPr="00B92F64">
        <w:rPr>
          <w:rFonts w:asciiTheme="majorHAnsi" w:hAnsiTheme="majorHAnsi" w:cstheme="majorHAnsi"/>
          <w:u w:val="single"/>
        </w:rPr>
        <w:t>disagree</w:t>
      </w:r>
      <w:r w:rsidRPr="00B92F64">
        <w:rPr>
          <w:rFonts w:asciiTheme="majorHAnsi" w:hAnsiTheme="majorHAnsi" w:cstheme="majorHAnsi"/>
        </w:rPr>
        <w:t xml:space="preserve"> with this adaptation.</w:t>
      </w:r>
    </w:p>
    <w:p w14:paraId="57C587F9" w14:textId="77777777" w:rsidR="00F0229C" w:rsidRPr="00B92F64" w:rsidRDefault="00F0229C" w:rsidP="00F0229C">
      <w:pPr>
        <w:jc w:val="both"/>
        <w:rPr>
          <w:rFonts w:asciiTheme="majorHAnsi" w:hAnsiTheme="majorHAnsi" w:cstheme="majorHAnsi"/>
        </w:rPr>
      </w:pPr>
      <w:r w:rsidRPr="00B92F64">
        <w:rPr>
          <w:rFonts w:asciiTheme="majorHAnsi" w:hAnsiTheme="majorHAnsi" w:cstheme="majorHAnsi"/>
          <w:b/>
        </w:rPr>
        <w:t>Number 5</w:t>
      </w:r>
      <w:r w:rsidRPr="00B92F64">
        <w:rPr>
          <w:rFonts w:asciiTheme="majorHAnsi" w:hAnsiTheme="majorHAnsi" w:cstheme="majorHAnsi"/>
        </w:rPr>
        <w:t>: Neither agree nor disagree.</w:t>
      </w:r>
    </w:p>
    <w:p w14:paraId="4FFE2E54" w14:textId="77777777" w:rsidR="00F0229C" w:rsidRPr="00B92F64" w:rsidRDefault="00F0229C" w:rsidP="00F0229C">
      <w:pPr>
        <w:jc w:val="both"/>
        <w:rPr>
          <w:rFonts w:asciiTheme="majorHAnsi" w:hAnsiTheme="majorHAnsi" w:cstheme="majorHAnsi"/>
        </w:rPr>
      </w:pPr>
      <w:r w:rsidRPr="00B92F64">
        <w:rPr>
          <w:rFonts w:asciiTheme="majorHAnsi" w:hAnsiTheme="majorHAnsi" w:cstheme="majorHAnsi"/>
          <w:b/>
        </w:rPr>
        <w:t>Number 9</w:t>
      </w:r>
      <w:r w:rsidRPr="00B92F64">
        <w:rPr>
          <w:rFonts w:asciiTheme="majorHAnsi" w:hAnsiTheme="majorHAnsi" w:cstheme="majorHAnsi"/>
        </w:rPr>
        <w:t xml:space="preserve">: Strongly </w:t>
      </w:r>
      <w:r w:rsidRPr="00B92F64">
        <w:rPr>
          <w:rFonts w:asciiTheme="majorHAnsi" w:hAnsiTheme="majorHAnsi" w:cstheme="majorHAnsi"/>
          <w:u w:val="single"/>
        </w:rPr>
        <w:t>agree</w:t>
      </w:r>
      <w:r w:rsidRPr="00B92F64">
        <w:rPr>
          <w:rFonts w:asciiTheme="majorHAnsi" w:hAnsiTheme="majorHAnsi" w:cstheme="majorHAnsi"/>
        </w:rPr>
        <w:t xml:space="preserve"> that this is a useful and appropriate adaptation. </w:t>
      </w:r>
    </w:p>
    <w:p w14:paraId="6544224E" w14:textId="77777777" w:rsidR="00F0229C" w:rsidRPr="00B92F64" w:rsidRDefault="00F0229C" w:rsidP="00F0229C">
      <w:pPr>
        <w:jc w:val="both"/>
        <w:rPr>
          <w:rFonts w:asciiTheme="majorHAnsi" w:hAnsiTheme="majorHAnsi" w:cstheme="majorHAnsi"/>
        </w:rPr>
      </w:pPr>
      <w:r w:rsidRPr="00B92F64">
        <w:rPr>
          <w:rFonts w:asciiTheme="majorHAnsi" w:hAnsiTheme="majorHAnsi" w:cstheme="majorHAnsi"/>
        </w:rPr>
        <w:t xml:space="preserve">There is also room to provide comments, if you wish. </w:t>
      </w:r>
    </w:p>
    <w:p w14:paraId="01E509B8" w14:textId="77777777" w:rsidR="00F0229C" w:rsidRPr="00B92F64" w:rsidRDefault="00F0229C" w:rsidP="00F0229C">
      <w:pPr>
        <w:jc w:val="both"/>
        <w:rPr>
          <w:rFonts w:asciiTheme="majorHAnsi" w:hAnsiTheme="majorHAnsi" w:cstheme="majorHAnsi"/>
        </w:rPr>
        <w:sectPr w:rsidR="00F0229C" w:rsidRPr="00B92F64" w:rsidSect="00F0229C">
          <w:headerReference w:type="default" r:id="rId29"/>
          <w:footerReference w:type="default" r:id="rId30"/>
          <w:pgSz w:w="16838" w:h="11906" w:orient="landscape"/>
          <w:pgMar w:top="1440" w:right="1440" w:bottom="1440" w:left="1440" w:header="708" w:footer="708" w:gutter="0"/>
          <w:cols w:space="708"/>
          <w:docGrid w:linePitch="360"/>
        </w:sectPr>
      </w:pPr>
    </w:p>
    <w:tbl>
      <w:tblPr>
        <w:tblStyle w:val="TableGrid"/>
        <w:tblW w:w="14742" w:type="dxa"/>
        <w:tblLayout w:type="fixed"/>
        <w:tblLook w:val="04A0" w:firstRow="1" w:lastRow="0" w:firstColumn="1" w:lastColumn="0" w:noHBand="0" w:noVBand="1"/>
      </w:tblPr>
      <w:tblGrid>
        <w:gridCol w:w="9185"/>
        <w:gridCol w:w="615"/>
        <w:gridCol w:w="615"/>
        <w:gridCol w:w="633"/>
        <w:gridCol w:w="616"/>
        <w:gridCol w:w="616"/>
        <w:gridCol w:w="616"/>
        <w:gridCol w:w="615"/>
        <w:gridCol w:w="615"/>
        <w:gridCol w:w="616"/>
      </w:tblGrid>
      <w:tr w:rsidR="00F0229C" w:rsidRPr="00B92F64" w14:paraId="3D61286E" w14:textId="77777777" w:rsidTr="00673CEC">
        <w:tc>
          <w:tcPr>
            <w:tcW w:w="14742" w:type="dxa"/>
            <w:gridSpan w:val="10"/>
          </w:tcPr>
          <w:p w14:paraId="4AB2833A" w14:textId="77777777" w:rsidR="00F0229C" w:rsidRPr="00B92F64" w:rsidRDefault="00F0229C" w:rsidP="00673CEC">
            <w:pPr>
              <w:jc w:val="center"/>
              <w:rPr>
                <w:rFonts w:asciiTheme="majorHAnsi" w:hAnsiTheme="majorHAnsi" w:cstheme="majorHAnsi"/>
                <w:b/>
              </w:rPr>
            </w:pPr>
            <w:r w:rsidRPr="00B92F64">
              <w:rPr>
                <w:rFonts w:asciiTheme="majorHAnsi" w:hAnsiTheme="majorHAnsi" w:cstheme="majorHAnsi"/>
                <w:b/>
              </w:rPr>
              <w:t>General</w:t>
            </w:r>
          </w:p>
        </w:tc>
      </w:tr>
      <w:tr w:rsidR="00F0229C" w:rsidRPr="00B92F64" w14:paraId="27FC2B3A" w14:textId="77777777" w:rsidTr="00673CEC">
        <w:tc>
          <w:tcPr>
            <w:tcW w:w="9185" w:type="dxa"/>
            <w:vMerge w:val="restart"/>
          </w:tcPr>
          <w:p w14:paraId="5358E511" w14:textId="77777777" w:rsidR="00F0229C" w:rsidRPr="00B92F64" w:rsidRDefault="00F0229C" w:rsidP="00673CEC">
            <w:pPr>
              <w:jc w:val="both"/>
              <w:rPr>
                <w:rFonts w:asciiTheme="majorHAnsi" w:hAnsiTheme="majorHAnsi" w:cstheme="majorHAnsi"/>
                <w:b/>
              </w:rPr>
            </w:pPr>
            <w:r w:rsidRPr="00B92F64">
              <w:rPr>
                <w:rFonts w:asciiTheme="majorHAnsi" w:hAnsiTheme="majorHAnsi" w:cstheme="majorHAnsi"/>
                <w:b/>
              </w:rPr>
              <w:t>General statements</w:t>
            </w:r>
          </w:p>
        </w:tc>
        <w:tc>
          <w:tcPr>
            <w:tcW w:w="5557" w:type="dxa"/>
            <w:gridSpan w:val="9"/>
          </w:tcPr>
          <w:p w14:paraId="1458A69A" w14:textId="77777777" w:rsidR="00F0229C" w:rsidRPr="00B92F64" w:rsidRDefault="00F0229C" w:rsidP="00673CEC">
            <w:pPr>
              <w:jc w:val="center"/>
              <w:rPr>
                <w:rFonts w:asciiTheme="majorHAnsi" w:hAnsiTheme="majorHAnsi" w:cstheme="majorHAnsi"/>
                <w:b/>
              </w:rPr>
            </w:pPr>
            <w:r w:rsidRPr="00B92F64">
              <w:rPr>
                <w:rFonts w:asciiTheme="majorHAnsi" w:hAnsiTheme="majorHAnsi" w:cstheme="majorHAnsi"/>
                <w:b/>
              </w:rPr>
              <w:t>Scale</w:t>
            </w:r>
          </w:p>
        </w:tc>
      </w:tr>
      <w:tr w:rsidR="00F0229C" w:rsidRPr="00B92F64" w14:paraId="491D27C3" w14:textId="77777777" w:rsidTr="00673CEC">
        <w:tc>
          <w:tcPr>
            <w:tcW w:w="9185" w:type="dxa"/>
            <w:vMerge/>
          </w:tcPr>
          <w:p w14:paraId="10131C47" w14:textId="77777777" w:rsidR="00F0229C" w:rsidRPr="00B92F64" w:rsidRDefault="00F0229C" w:rsidP="00673CEC">
            <w:pPr>
              <w:jc w:val="both"/>
              <w:rPr>
                <w:rFonts w:asciiTheme="majorHAnsi" w:hAnsiTheme="majorHAnsi" w:cstheme="majorHAnsi"/>
                <w:b/>
              </w:rPr>
            </w:pPr>
          </w:p>
        </w:tc>
        <w:tc>
          <w:tcPr>
            <w:tcW w:w="1863" w:type="dxa"/>
            <w:gridSpan w:val="3"/>
          </w:tcPr>
          <w:p w14:paraId="483078DA" w14:textId="77777777" w:rsidR="00F0229C" w:rsidRPr="00B92F64" w:rsidRDefault="00F0229C" w:rsidP="00673CEC">
            <w:pPr>
              <w:jc w:val="both"/>
              <w:rPr>
                <w:rFonts w:asciiTheme="majorHAnsi" w:hAnsiTheme="majorHAnsi" w:cstheme="majorHAnsi"/>
                <w:b/>
              </w:rPr>
            </w:pPr>
            <w:r w:rsidRPr="00B92F64">
              <w:rPr>
                <w:rFonts w:asciiTheme="majorHAnsi" w:hAnsiTheme="majorHAnsi" w:cstheme="majorHAnsi"/>
                <w:b/>
              </w:rPr>
              <w:t>Strongly disagree</w:t>
            </w:r>
          </w:p>
        </w:tc>
        <w:tc>
          <w:tcPr>
            <w:tcW w:w="1848" w:type="dxa"/>
            <w:gridSpan w:val="3"/>
          </w:tcPr>
          <w:p w14:paraId="069931B8" w14:textId="77777777" w:rsidR="00F0229C" w:rsidRPr="00B92F64" w:rsidRDefault="00F0229C" w:rsidP="00673CEC">
            <w:pPr>
              <w:jc w:val="both"/>
              <w:rPr>
                <w:rFonts w:asciiTheme="majorHAnsi" w:hAnsiTheme="majorHAnsi" w:cstheme="majorHAnsi"/>
                <w:b/>
              </w:rPr>
            </w:pPr>
          </w:p>
        </w:tc>
        <w:tc>
          <w:tcPr>
            <w:tcW w:w="1846" w:type="dxa"/>
            <w:gridSpan w:val="3"/>
          </w:tcPr>
          <w:p w14:paraId="3E15103F" w14:textId="77777777" w:rsidR="00F0229C" w:rsidRPr="00B92F64" w:rsidRDefault="00F0229C" w:rsidP="00673CEC">
            <w:pPr>
              <w:jc w:val="both"/>
              <w:rPr>
                <w:rFonts w:asciiTheme="majorHAnsi" w:hAnsiTheme="majorHAnsi" w:cstheme="majorHAnsi"/>
                <w:b/>
              </w:rPr>
            </w:pPr>
            <w:r w:rsidRPr="00B92F64">
              <w:rPr>
                <w:rFonts w:asciiTheme="majorHAnsi" w:hAnsiTheme="majorHAnsi" w:cstheme="majorHAnsi"/>
                <w:b/>
              </w:rPr>
              <w:t>Strongly agree</w:t>
            </w:r>
          </w:p>
        </w:tc>
      </w:tr>
      <w:tr w:rsidR="00F0229C" w:rsidRPr="00B92F64" w14:paraId="53B4B848" w14:textId="77777777" w:rsidTr="00673CEC">
        <w:tc>
          <w:tcPr>
            <w:tcW w:w="9185" w:type="dxa"/>
          </w:tcPr>
          <w:p w14:paraId="7E8B4CBC" w14:textId="77777777" w:rsidR="00F0229C" w:rsidRPr="00B92F64" w:rsidRDefault="00F0229C" w:rsidP="00274CB4">
            <w:pPr>
              <w:pStyle w:val="ListParagraph"/>
              <w:numPr>
                <w:ilvl w:val="0"/>
                <w:numId w:val="25"/>
              </w:numPr>
              <w:spacing w:before="0"/>
              <w:rPr>
                <w:rFonts w:asciiTheme="majorHAnsi" w:hAnsiTheme="majorHAnsi" w:cstheme="majorHAnsi"/>
              </w:rPr>
            </w:pPr>
            <w:r w:rsidRPr="00B92F64">
              <w:rPr>
                <w:rFonts w:asciiTheme="majorHAnsi" w:hAnsiTheme="majorHAnsi" w:cstheme="majorHAnsi"/>
              </w:rPr>
              <w:t xml:space="preserve">People with a learning disability may have a broad range of sensory, physical, cognitive and communication difficulties; the use of occupational interventions should be informed by understanding of the person and tailored to their needs. </w:t>
            </w:r>
          </w:p>
        </w:tc>
        <w:tc>
          <w:tcPr>
            <w:tcW w:w="615" w:type="dxa"/>
          </w:tcPr>
          <w:p w14:paraId="410BD3E3"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7DCC9496"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2</w:t>
            </w:r>
          </w:p>
        </w:tc>
        <w:tc>
          <w:tcPr>
            <w:tcW w:w="633" w:type="dxa"/>
          </w:tcPr>
          <w:p w14:paraId="2C6D38A0"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75222EF5"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3B706F3B"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6367F895"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26B85747"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08F90EE5"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55BD2156"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9</w:t>
            </w:r>
          </w:p>
        </w:tc>
      </w:tr>
      <w:tr w:rsidR="00F0229C" w:rsidRPr="00B92F64" w14:paraId="642D3AFC" w14:textId="77777777" w:rsidTr="00673CEC">
        <w:tc>
          <w:tcPr>
            <w:tcW w:w="14742" w:type="dxa"/>
            <w:gridSpan w:val="10"/>
          </w:tcPr>
          <w:p w14:paraId="570E8C67" w14:textId="77777777" w:rsidR="00F0229C" w:rsidRPr="00B92F64" w:rsidRDefault="00F0229C" w:rsidP="00673CEC">
            <w:pPr>
              <w:jc w:val="both"/>
              <w:rPr>
                <w:rFonts w:asciiTheme="majorHAnsi" w:hAnsiTheme="majorHAnsi" w:cstheme="majorHAnsi"/>
              </w:rPr>
            </w:pPr>
            <w:r w:rsidRPr="00B92F64">
              <w:rPr>
                <w:rFonts w:asciiTheme="majorHAnsi" w:hAnsiTheme="majorHAnsi" w:cstheme="majorHAnsi"/>
              </w:rPr>
              <w:t xml:space="preserve">Comments: </w:t>
            </w:r>
          </w:p>
        </w:tc>
      </w:tr>
      <w:tr w:rsidR="00F0229C" w:rsidRPr="00B92F64" w14:paraId="53CA7BFC" w14:textId="77777777" w:rsidTr="00673CEC">
        <w:tc>
          <w:tcPr>
            <w:tcW w:w="14742" w:type="dxa"/>
            <w:gridSpan w:val="10"/>
          </w:tcPr>
          <w:p w14:paraId="363CC125" w14:textId="77777777" w:rsidR="00F0229C" w:rsidRPr="00B92F64" w:rsidRDefault="00F0229C" w:rsidP="00673CEC">
            <w:pPr>
              <w:jc w:val="center"/>
              <w:rPr>
                <w:rFonts w:asciiTheme="majorHAnsi" w:hAnsiTheme="majorHAnsi" w:cstheme="majorHAnsi"/>
                <w:b/>
              </w:rPr>
            </w:pPr>
            <w:r w:rsidRPr="00B92F64">
              <w:rPr>
                <w:rFonts w:asciiTheme="majorHAnsi" w:hAnsiTheme="majorHAnsi" w:cstheme="majorHAnsi"/>
                <w:b/>
              </w:rPr>
              <w:t>Prevention</w:t>
            </w:r>
          </w:p>
        </w:tc>
      </w:tr>
      <w:tr w:rsidR="00F0229C" w:rsidRPr="00B92F64" w14:paraId="5B37B5F9" w14:textId="77777777" w:rsidTr="00673CEC">
        <w:tc>
          <w:tcPr>
            <w:tcW w:w="9185" w:type="dxa"/>
            <w:vMerge w:val="restart"/>
          </w:tcPr>
          <w:p w14:paraId="1A0360B2" w14:textId="77777777" w:rsidR="00F0229C" w:rsidRPr="00B92F64" w:rsidRDefault="00F0229C" w:rsidP="00673CEC">
            <w:pPr>
              <w:jc w:val="both"/>
              <w:rPr>
                <w:rFonts w:asciiTheme="majorHAnsi" w:hAnsiTheme="majorHAnsi" w:cstheme="majorHAnsi"/>
                <w:b/>
              </w:rPr>
            </w:pPr>
            <w:r w:rsidRPr="00B92F64">
              <w:rPr>
                <w:rFonts w:asciiTheme="majorHAnsi" w:hAnsiTheme="majorHAnsi" w:cstheme="majorHAnsi"/>
                <w:b/>
              </w:rPr>
              <w:t xml:space="preserve">Statements relating to occupational interventions that may be provided for people with learning disabilities to help prevent mental health problems. </w:t>
            </w:r>
          </w:p>
        </w:tc>
        <w:tc>
          <w:tcPr>
            <w:tcW w:w="5557" w:type="dxa"/>
            <w:gridSpan w:val="9"/>
          </w:tcPr>
          <w:p w14:paraId="0EA14098" w14:textId="77777777" w:rsidR="00F0229C" w:rsidRPr="00B92F64" w:rsidRDefault="00F0229C" w:rsidP="00673CEC">
            <w:pPr>
              <w:jc w:val="center"/>
              <w:rPr>
                <w:rFonts w:asciiTheme="majorHAnsi" w:hAnsiTheme="majorHAnsi" w:cstheme="majorHAnsi"/>
                <w:b/>
              </w:rPr>
            </w:pPr>
            <w:r w:rsidRPr="00B92F64">
              <w:rPr>
                <w:rFonts w:asciiTheme="majorHAnsi" w:hAnsiTheme="majorHAnsi" w:cstheme="majorHAnsi"/>
                <w:b/>
              </w:rPr>
              <w:t>Scale</w:t>
            </w:r>
          </w:p>
        </w:tc>
      </w:tr>
      <w:tr w:rsidR="00F0229C" w:rsidRPr="00B92F64" w14:paraId="065284FD" w14:textId="77777777" w:rsidTr="00673CEC">
        <w:tc>
          <w:tcPr>
            <w:tcW w:w="9185" w:type="dxa"/>
            <w:vMerge/>
          </w:tcPr>
          <w:p w14:paraId="034CF87D" w14:textId="77777777" w:rsidR="00F0229C" w:rsidRPr="00B92F64" w:rsidRDefault="00F0229C" w:rsidP="00673CEC">
            <w:pPr>
              <w:jc w:val="both"/>
              <w:rPr>
                <w:rFonts w:asciiTheme="majorHAnsi" w:hAnsiTheme="majorHAnsi" w:cstheme="majorHAnsi"/>
              </w:rPr>
            </w:pPr>
          </w:p>
        </w:tc>
        <w:tc>
          <w:tcPr>
            <w:tcW w:w="1863" w:type="dxa"/>
            <w:gridSpan w:val="3"/>
          </w:tcPr>
          <w:p w14:paraId="3AE57D85" w14:textId="77777777" w:rsidR="00F0229C" w:rsidRPr="00B92F64" w:rsidRDefault="00F0229C" w:rsidP="00673CEC">
            <w:pPr>
              <w:jc w:val="both"/>
              <w:rPr>
                <w:rFonts w:asciiTheme="majorHAnsi" w:hAnsiTheme="majorHAnsi" w:cstheme="majorHAnsi"/>
              </w:rPr>
            </w:pPr>
            <w:r w:rsidRPr="00B92F64">
              <w:rPr>
                <w:rFonts w:asciiTheme="majorHAnsi" w:hAnsiTheme="majorHAnsi" w:cstheme="majorHAnsi"/>
                <w:b/>
              </w:rPr>
              <w:t>Strongly disagree</w:t>
            </w:r>
          </w:p>
        </w:tc>
        <w:tc>
          <w:tcPr>
            <w:tcW w:w="1848" w:type="dxa"/>
            <w:gridSpan w:val="3"/>
          </w:tcPr>
          <w:p w14:paraId="110D344F" w14:textId="77777777" w:rsidR="00F0229C" w:rsidRPr="00B92F64" w:rsidRDefault="00F0229C" w:rsidP="00673CEC">
            <w:pPr>
              <w:jc w:val="both"/>
              <w:rPr>
                <w:rFonts w:asciiTheme="majorHAnsi" w:hAnsiTheme="majorHAnsi" w:cstheme="majorHAnsi"/>
              </w:rPr>
            </w:pPr>
          </w:p>
        </w:tc>
        <w:tc>
          <w:tcPr>
            <w:tcW w:w="1846" w:type="dxa"/>
            <w:gridSpan w:val="3"/>
          </w:tcPr>
          <w:p w14:paraId="429C6EC6" w14:textId="77777777" w:rsidR="00F0229C" w:rsidRPr="00B92F64" w:rsidRDefault="00F0229C" w:rsidP="00673CEC">
            <w:pPr>
              <w:jc w:val="both"/>
              <w:rPr>
                <w:rFonts w:asciiTheme="majorHAnsi" w:hAnsiTheme="majorHAnsi" w:cstheme="majorHAnsi"/>
              </w:rPr>
            </w:pPr>
            <w:r w:rsidRPr="00B92F64">
              <w:rPr>
                <w:rFonts w:asciiTheme="majorHAnsi" w:hAnsiTheme="majorHAnsi" w:cstheme="majorHAnsi"/>
                <w:b/>
              </w:rPr>
              <w:t>Strongly agree</w:t>
            </w:r>
          </w:p>
        </w:tc>
      </w:tr>
      <w:tr w:rsidR="00F0229C" w:rsidRPr="00B92F64" w14:paraId="54AF1AD4" w14:textId="77777777" w:rsidTr="00673CEC">
        <w:tc>
          <w:tcPr>
            <w:tcW w:w="9185" w:type="dxa"/>
          </w:tcPr>
          <w:p w14:paraId="26C49655" w14:textId="77777777" w:rsidR="00F0229C" w:rsidRPr="00B92F64" w:rsidRDefault="00F0229C" w:rsidP="00274CB4">
            <w:pPr>
              <w:pStyle w:val="ListParagraph"/>
              <w:numPr>
                <w:ilvl w:val="0"/>
                <w:numId w:val="31"/>
              </w:numPr>
              <w:spacing w:before="0"/>
              <w:rPr>
                <w:rFonts w:asciiTheme="majorHAnsi" w:hAnsiTheme="majorHAnsi" w:cstheme="majorHAnsi"/>
              </w:rPr>
            </w:pPr>
            <w:r w:rsidRPr="00B92F64">
              <w:rPr>
                <w:rFonts w:asciiTheme="majorHAnsi" w:hAnsiTheme="majorHAnsi" w:cstheme="majorHAnsi"/>
              </w:rPr>
              <w:t xml:space="preserve">Adults with a learning disability should be actively encouraged and supported (for example, by their support worker) to find and participate in meaningful work, either paid or voluntary, if it is possible for them to do so. </w:t>
            </w:r>
          </w:p>
        </w:tc>
        <w:tc>
          <w:tcPr>
            <w:tcW w:w="615" w:type="dxa"/>
          </w:tcPr>
          <w:p w14:paraId="5EC80C1A"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3B851763"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2</w:t>
            </w:r>
          </w:p>
        </w:tc>
        <w:tc>
          <w:tcPr>
            <w:tcW w:w="633" w:type="dxa"/>
          </w:tcPr>
          <w:p w14:paraId="7BDF17EA"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38A55BE0"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3AC2818F"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52F114FA"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05BEA659"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7E004A8B"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6C38A8C2"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9</w:t>
            </w:r>
          </w:p>
        </w:tc>
      </w:tr>
      <w:tr w:rsidR="00F0229C" w:rsidRPr="00B92F64" w14:paraId="4464A925" w14:textId="77777777" w:rsidTr="00673CEC">
        <w:tc>
          <w:tcPr>
            <w:tcW w:w="14742" w:type="dxa"/>
            <w:gridSpan w:val="10"/>
          </w:tcPr>
          <w:p w14:paraId="5CA516B3" w14:textId="77777777" w:rsidR="00F0229C" w:rsidRPr="00B92F64" w:rsidRDefault="00F0229C" w:rsidP="00673CEC">
            <w:pPr>
              <w:rPr>
                <w:rFonts w:asciiTheme="majorHAnsi" w:hAnsiTheme="majorHAnsi" w:cstheme="majorHAnsi"/>
              </w:rPr>
            </w:pPr>
            <w:r w:rsidRPr="00B92F64">
              <w:rPr>
                <w:rFonts w:asciiTheme="majorHAnsi" w:hAnsiTheme="majorHAnsi" w:cstheme="majorHAnsi"/>
              </w:rPr>
              <w:t>Comments:</w:t>
            </w:r>
          </w:p>
        </w:tc>
      </w:tr>
      <w:tr w:rsidR="00F0229C" w:rsidRPr="00B92F64" w14:paraId="42E2540C" w14:textId="77777777" w:rsidTr="00673CEC">
        <w:tc>
          <w:tcPr>
            <w:tcW w:w="9185" w:type="dxa"/>
          </w:tcPr>
          <w:p w14:paraId="64B9BB4B" w14:textId="77777777" w:rsidR="00F0229C" w:rsidRPr="00B92F64" w:rsidRDefault="00F0229C" w:rsidP="00274CB4">
            <w:pPr>
              <w:pStyle w:val="ListParagraph"/>
              <w:numPr>
                <w:ilvl w:val="0"/>
                <w:numId w:val="31"/>
              </w:numPr>
              <w:spacing w:before="0"/>
              <w:rPr>
                <w:rFonts w:asciiTheme="majorHAnsi" w:hAnsiTheme="majorHAnsi" w:cstheme="majorHAnsi"/>
              </w:rPr>
            </w:pPr>
            <w:r w:rsidRPr="00B92F64">
              <w:rPr>
                <w:rFonts w:asciiTheme="majorHAnsi" w:hAnsiTheme="majorHAnsi" w:cstheme="majorHAnsi"/>
              </w:rPr>
              <w:t xml:space="preserve">Adults with a learning disability who are capable of participating in meaningful work should be provided with opportunities to do so. </w:t>
            </w:r>
          </w:p>
        </w:tc>
        <w:tc>
          <w:tcPr>
            <w:tcW w:w="615" w:type="dxa"/>
          </w:tcPr>
          <w:p w14:paraId="445317B1"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42C0CD46"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2</w:t>
            </w:r>
          </w:p>
        </w:tc>
        <w:tc>
          <w:tcPr>
            <w:tcW w:w="633" w:type="dxa"/>
          </w:tcPr>
          <w:p w14:paraId="798FC673"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1BBD29AF"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42F4D473"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45870A42"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68A14E94"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0F508459"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1EF1F21F"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9</w:t>
            </w:r>
          </w:p>
        </w:tc>
      </w:tr>
      <w:tr w:rsidR="00F0229C" w:rsidRPr="00B92F64" w14:paraId="624D0903" w14:textId="77777777" w:rsidTr="00673CEC">
        <w:tc>
          <w:tcPr>
            <w:tcW w:w="14742" w:type="dxa"/>
            <w:gridSpan w:val="10"/>
          </w:tcPr>
          <w:p w14:paraId="7FBF2074" w14:textId="77777777" w:rsidR="00F0229C" w:rsidRPr="00B92F64" w:rsidRDefault="00F0229C" w:rsidP="00673CEC">
            <w:pPr>
              <w:jc w:val="both"/>
              <w:rPr>
                <w:rFonts w:asciiTheme="majorHAnsi" w:hAnsiTheme="majorHAnsi" w:cstheme="majorHAnsi"/>
              </w:rPr>
            </w:pPr>
            <w:r w:rsidRPr="00B92F64">
              <w:rPr>
                <w:rFonts w:asciiTheme="majorHAnsi" w:hAnsiTheme="majorHAnsi" w:cstheme="majorHAnsi"/>
              </w:rPr>
              <w:t>Comments:</w:t>
            </w:r>
          </w:p>
        </w:tc>
      </w:tr>
      <w:tr w:rsidR="00F0229C" w:rsidRPr="00B92F64" w14:paraId="19270783" w14:textId="77777777" w:rsidTr="00673CEC">
        <w:tc>
          <w:tcPr>
            <w:tcW w:w="9185" w:type="dxa"/>
          </w:tcPr>
          <w:p w14:paraId="405F9022" w14:textId="77777777" w:rsidR="00F0229C" w:rsidRPr="00B92F64" w:rsidRDefault="00F0229C" w:rsidP="00274CB4">
            <w:pPr>
              <w:pStyle w:val="ListParagraph"/>
              <w:numPr>
                <w:ilvl w:val="0"/>
                <w:numId w:val="31"/>
              </w:numPr>
              <w:spacing w:before="0"/>
              <w:rPr>
                <w:rFonts w:asciiTheme="majorHAnsi" w:hAnsiTheme="majorHAnsi" w:cstheme="majorHAnsi"/>
              </w:rPr>
            </w:pPr>
            <w:r w:rsidRPr="00B92F64">
              <w:rPr>
                <w:rFonts w:asciiTheme="majorHAnsi" w:hAnsiTheme="majorHAnsi" w:cstheme="majorHAnsi"/>
              </w:rPr>
              <w:t>Young people with a learning disability may benefit from support to identify personal strengths, potential occupations of interest and to develop work skills at special educational needs colleges.</w:t>
            </w:r>
          </w:p>
        </w:tc>
        <w:tc>
          <w:tcPr>
            <w:tcW w:w="615" w:type="dxa"/>
          </w:tcPr>
          <w:p w14:paraId="2D292C3D"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1F92E95E"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2</w:t>
            </w:r>
          </w:p>
        </w:tc>
        <w:tc>
          <w:tcPr>
            <w:tcW w:w="633" w:type="dxa"/>
          </w:tcPr>
          <w:p w14:paraId="620F8061"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07BD0326"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792E9095"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0A6DA4C9"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2B5761DA"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5251AFD3"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22D3245F"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9</w:t>
            </w:r>
          </w:p>
        </w:tc>
      </w:tr>
      <w:tr w:rsidR="00F0229C" w:rsidRPr="00B92F64" w14:paraId="0D18E862" w14:textId="77777777" w:rsidTr="00673CEC">
        <w:tc>
          <w:tcPr>
            <w:tcW w:w="14742" w:type="dxa"/>
            <w:gridSpan w:val="10"/>
          </w:tcPr>
          <w:p w14:paraId="0957EC82" w14:textId="77777777" w:rsidR="00F0229C" w:rsidRPr="00B92F64" w:rsidRDefault="00F0229C" w:rsidP="00673CEC">
            <w:pPr>
              <w:jc w:val="both"/>
              <w:rPr>
                <w:rFonts w:asciiTheme="majorHAnsi" w:hAnsiTheme="majorHAnsi" w:cstheme="majorHAnsi"/>
              </w:rPr>
            </w:pPr>
            <w:r w:rsidRPr="00B92F64">
              <w:rPr>
                <w:rFonts w:asciiTheme="majorHAnsi" w:hAnsiTheme="majorHAnsi" w:cstheme="majorHAnsi"/>
              </w:rPr>
              <w:t>Comments:</w:t>
            </w:r>
          </w:p>
        </w:tc>
      </w:tr>
      <w:tr w:rsidR="00F0229C" w:rsidRPr="00B92F64" w14:paraId="59284288" w14:textId="77777777" w:rsidTr="00673CEC">
        <w:tc>
          <w:tcPr>
            <w:tcW w:w="9185" w:type="dxa"/>
          </w:tcPr>
          <w:p w14:paraId="0F97B113" w14:textId="77777777" w:rsidR="00F0229C" w:rsidRPr="00B92F64" w:rsidRDefault="00F0229C" w:rsidP="00274CB4">
            <w:pPr>
              <w:pStyle w:val="ListParagraph"/>
              <w:numPr>
                <w:ilvl w:val="0"/>
                <w:numId w:val="31"/>
              </w:numPr>
              <w:spacing w:before="0"/>
              <w:rPr>
                <w:rFonts w:asciiTheme="majorHAnsi" w:hAnsiTheme="majorHAnsi" w:cstheme="majorHAnsi"/>
              </w:rPr>
            </w:pPr>
            <w:r w:rsidRPr="00B92F64">
              <w:rPr>
                <w:rFonts w:asciiTheme="majorHAnsi" w:hAnsiTheme="majorHAnsi" w:cstheme="majorHAnsi"/>
              </w:rPr>
              <w:t>Services should provide information and guidance to people with a learning disability regarding tasks that are typically required to find employment (either paid or voluntary).</w:t>
            </w:r>
          </w:p>
        </w:tc>
        <w:tc>
          <w:tcPr>
            <w:tcW w:w="615" w:type="dxa"/>
          </w:tcPr>
          <w:p w14:paraId="4970E597"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0B24BAD5"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2</w:t>
            </w:r>
          </w:p>
        </w:tc>
        <w:tc>
          <w:tcPr>
            <w:tcW w:w="633" w:type="dxa"/>
          </w:tcPr>
          <w:p w14:paraId="1B204337"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3FBF538C"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29F4EF0A"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3483098E"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22126BE6"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37C20BD4"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2A4CA37A"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9</w:t>
            </w:r>
          </w:p>
        </w:tc>
      </w:tr>
      <w:tr w:rsidR="00F0229C" w:rsidRPr="00B92F64" w14:paraId="5BDBE815" w14:textId="77777777" w:rsidTr="00673CEC">
        <w:tc>
          <w:tcPr>
            <w:tcW w:w="14742" w:type="dxa"/>
            <w:gridSpan w:val="10"/>
          </w:tcPr>
          <w:p w14:paraId="788D329F" w14:textId="77777777" w:rsidR="00F0229C" w:rsidRPr="00B92F64" w:rsidRDefault="00F0229C" w:rsidP="00673CEC">
            <w:pPr>
              <w:jc w:val="both"/>
              <w:rPr>
                <w:rFonts w:asciiTheme="majorHAnsi" w:hAnsiTheme="majorHAnsi" w:cstheme="majorHAnsi"/>
              </w:rPr>
            </w:pPr>
            <w:r w:rsidRPr="00B92F64">
              <w:rPr>
                <w:rFonts w:asciiTheme="majorHAnsi" w:hAnsiTheme="majorHAnsi" w:cstheme="majorHAnsi"/>
              </w:rPr>
              <w:t>Comments:</w:t>
            </w:r>
          </w:p>
        </w:tc>
      </w:tr>
      <w:tr w:rsidR="00F0229C" w:rsidRPr="00B92F64" w14:paraId="5CDE4852" w14:textId="77777777" w:rsidTr="00673CEC">
        <w:tc>
          <w:tcPr>
            <w:tcW w:w="9185" w:type="dxa"/>
          </w:tcPr>
          <w:p w14:paraId="1E63643E" w14:textId="77777777" w:rsidR="00F0229C" w:rsidRPr="00B92F64" w:rsidRDefault="00F0229C" w:rsidP="00274CB4">
            <w:pPr>
              <w:pStyle w:val="ListParagraph"/>
              <w:numPr>
                <w:ilvl w:val="0"/>
                <w:numId w:val="31"/>
              </w:numPr>
              <w:spacing w:before="0"/>
              <w:rPr>
                <w:rFonts w:asciiTheme="majorHAnsi" w:hAnsiTheme="majorHAnsi" w:cstheme="majorHAnsi"/>
              </w:rPr>
            </w:pPr>
            <w:r w:rsidRPr="00B92F64">
              <w:rPr>
                <w:rFonts w:asciiTheme="majorHAnsi" w:hAnsiTheme="majorHAnsi" w:cstheme="majorHAnsi"/>
              </w:rPr>
              <w:t>People with a learning disability should be offered practical support with specific tasks typically required to find employment (substantive or voluntary) with writing a CV, completing application forms, preparing for interviews and completing any pre-employment checks, as necessary.</w:t>
            </w:r>
          </w:p>
        </w:tc>
        <w:tc>
          <w:tcPr>
            <w:tcW w:w="615" w:type="dxa"/>
          </w:tcPr>
          <w:p w14:paraId="6609669A"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11B2181C"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2</w:t>
            </w:r>
          </w:p>
        </w:tc>
        <w:tc>
          <w:tcPr>
            <w:tcW w:w="633" w:type="dxa"/>
          </w:tcPr>
          <w:p w14:paraId="7853AECE"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3D65FD5D"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0CB59B40"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2E119E26"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74ECDE9C"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3E24F976"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2B830833"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9</w:t>
            </w:r>
          </w:p>
        </w:tc>
      </w:tr>
      <w:tr w:rsidR="00F0229C" w:rsidRPr="00B92F64" w14:paraId="6BDC7485" w14:textId="77777777" w:rsidTr="00673CEC">
        <w:tc>
          <w:tcPr>
            <w:tcW w:w="14742" w:type="dxa"/>
            <w:gridSpan w:val="10"/>
          </w:tcPr>
          <w:p w14:paraId="568949AE" w14:textId="77777777" w:rsidR="00F0229C" w:rsidRPr="00B92F64" w:rsidRDefault="00F0229C" w:rsidP="00673CEC">
            <w:pPr>
              <w:jc w:val="both"/>
              <w:rPr>
                <w:rFonts w:asciiTheme="majorHAnsi" w:hAnsiTheme="majorHAnsi" w:cstheme="majorHAnsi"/>
              </w:rPr>
            </w:pPr>
            <w:r w:rsidRPr="00B92F64">
              <w:rPr>
                <w:rFonts w:asciiTheme="majorHAnsi" w:hAnsiTheme="majorHAnsi" w:cstheme="majorHAnsi"/>
              </w:rPr>
              <w:t>Comments:</w:t>
            </w:r>
          </w:p>
        </w:tc>
      </w:tr>
      <w:tr w:rsidR="00F0229C" w:rsidRPr="00B92F64" w14:paraId="4322FE40" w14:textId="77777777" w:rsidTr="00673CEC">
        <w:tc>
          <w:tcPr>
            <w:tcW w:w="9185" w:type="dxa"/>
          </w:tcPr>
          <w:p w14:paraId="036F0A21" w14:textId="77777777" w:rsidR="00F0229C" w:rsidRPr="00B92F64" w:rsidRDefault="00F0229C" w:rsidP="00274CB4">
            <w:pPr>
              <w:pStyle w:val="ListParagraph"/>
              <w:numPr>
                <w:ilvl w:val="0"/>
                <w:numId w:val="31"/>
              </w:numPr>
              <w:spacing w:before="0"/>
              <w:rPr>
                <w:rFonts w:asciiTheme="majorHAnsi" w:hAnsiTheme="majorHAnsi" w:cstheme="majorHAnsi"/>
              </w:rPr>
            </w:pPr>
            <w:r w:rsidRPr="00B92F64">
              <w:rPr>
                <w:rFonts w:asciiTheme="majorHAnsi" w:hAnsiTheme="majorHAnsi" w:cstheme="majorHAnsi"/>
              </w:rPr>
              <w:t xml:space="preserve">Services should assist people with a learning disability and potential employers in identifying areas of potential difficulty during employment, and how best to prevent these. </w:t>
            </w:r>
          </w:p>
        </w:tc>
        <w:tc>
          <w:tcPr>
            <w:tcW w:w="615" w:type="dxa"/>
          </w:tcPr>
          <w:p w14:paraId="55E4588C"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3425D46B"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2</w:t>
            </w:r>
          </w:p>
        </w:tc>
        <w:tc>
          <w:tcPr>
            <w:tcW w:w="633" w:type="dxa"/>
          </w:tcPr>
          <w:p w14:paraId="2A52D361"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46840728"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521357FB"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4B2318D7"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1C7CD616"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7C2DC5A2"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0303C82C"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9</w:t>
            </w:r>
          </w:p>
        </w:tc>
      </w:tr>
      <w:tr w:rsidR="00F0229C" w:rsidRPr="00B92F64" w14:paraId="54A979C8" w14:textId="77777777" w:rsidTr="00673CEC">
        <w:tc>
          <w:tcPr>
            <w:tcW w:w="14742" w:type="dxa"/>
            <w:gridSpan w:val="10"/>
          </w:tcPr>
          <w:p w14:paraId="3080B4EB" w14:textId="77777777" w:rsidR="00F0229C" w:rsidRPr="00B92F64" w:rsidRDefault="00F0229C" w:rsidP="00673CEC">
            <w:pPr>
              <w:jc w:val="both"/>
              <w:rPr>
                <w:rFonts w:asciiTheme="majorHAnsi" w:hAnsiTheme="majorHAnsi" w:cstheme="majorHAnsi"/>
              </w:rPr>
            </w:pPr>
            <w:r w:rsidRPr="00B92F64">
              <w:rPr>
                <w:rFonts w:asciiTheme="majorHAnsi" w:hAnsiTheme="majorHAnsi" w:cstheme="majorHAnsi"/>
              </w:rPr>
              <w:t>Comments:</w:t>
            </w:r>
          </w:p>
        </w:tc>
      </w:tr>
      <w:tr w:rsidR="00F0229C" w:rsidRPr="00B92F64" w14:paraId="5CB00682" w14:textId="77777777" w:rsidTr="00673CEC">
        <w:tc>
          <w:tcPr>
            <w:tcW w:w="9185" w:type="dxa"/>
          </w:tcPr>
          <w:p w14:paraId="04B1C267" w14:textId="77777777" w:rsidR="00F0229C" w:rsidRPr="00B92F64" w:rsidRDefault="00F0229C" w:rsidP="00274CB4">
            <w:pPr>
              <w:pStyle w:val="ListParagraph"/>
              <w:numPr>
                <w:ilvl w:val="0"/>
                <w:numId w:val="31"/>
              </w:numPr>
              <w:spacing w:before="0"/>
              <w:rPr>
                <w:rFonts w:asciiTheme="majorHAnsi" w:hAnsiTheme="majorHAnsi" w:cstheme="majorHAnsi"/>
              </w:rPr>
            </w:pPr>
            <w:r w:rsidRPr="00B92F64">
              <w:rPr>
                <w:rFonts w:asciiTheme="majorHAnsi" w:hAnsiTheme="majorHAnsi" w:cstheme="majorHAnsi"/>
              </w:rPr>
              <w:t>Support workers should assist people with a learning disability in addressing any work difficulties in order to help them remain engaged in meaningful activity.</w:t>
            </w:r>
          </w:p>
        </w:tc>
        <w:tc>
          <w:tcPr>
            <w:tcW w:w="615" w:type="dxa"/>
          </w:tcPr>
          <w:p w14:paraId="327BAD9B"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4DBFD206"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2</w:t>
            </w:r>
          </w:p>
        </w:tc>
        <w:tc>
          <w:tcPr>
            <w:tcW w:w="633" w:type="dxa"/>
          </w:tcPr>
          <w:p w14:paraId="52E90B4B"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5163114A"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609B23F0"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3ABEA925"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3F6BCD0E"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25A6590C"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79B2D55B"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9</w:t>
            </w:r>
          </w:p>
        </w:tc>
      </w:tr>
      <w:tr w:rsidR="00F0229C" w:rsidRPr="00B92F64" w14:paraId="786DA511" w14:textId="77777777" w:rsidTr="00673CEC">
        <w:tc>
          <w:tcPr>
            <w:tcW w:w="14742" w:type="dxa"/>
            <w:gridSpan w:val="10"/>
          </w:tcPr>
          <w:p w14:paraId="67F68C34" w14:textId="77777777" w:rsidR="00F0229C" w:rsidRPr="00B92F64" w:rsidRDefault="00F0229C" w:rsidP="00673CEC">
            <w:pPr>
              <w:jc w:val="both"/>
              <w:rPr>
                <w:rFonts w:asciiTheme="majorHAnsi" w:hAnsiTheme="majorHAnsi" w:cstheme="majorHAnsi"/>
              </w:rPr>
            </w:pPr>
            <w:r w:rsidRPr="00B92F64">
              <w:rPr>
                <w:rFonts w:asciiTheme="majorHAnsi" w:hAnsiTheme="majorHAnsi" w:cstheme="majorHAnsi"/>
              </w:rPr>
              <w:t>Comments:</w:t>
            </w:r>
          </w:p>
        </w:tc>
      </w:tr>
    </w:tbl>
    <w:p w14:paraId="71E89144" w14:textId="77777777" w:rsidR="00F0229C" w:rsidRPr="00B92F64" w:rsidRDefault="00F0229C" w:rsidP="00F0229C">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44"/>
        <w:gridCol w:w="613"/>
        <w:gridCol w:w="615"/>
        <w:gridCol w:w="676"/>
        <w:gridCol w:w="616"/>
        <w:gridCol w:w="616"/>
        <w:gridCol w:w="616"/>
        <w:gridCol w:w="615"/>
        <w:gridCol w:w="615"/>
        <w:gridCol w:w="616"/>
      </w:tblGrid>
      <w:tr w:rsidR="00F0229C" w:rsidRPr="00B92F64" w14:paraId="3600F7FE" w14:textId="77777777" w:rsidTr="00673CEC">
        <w:tc>
          <w:tcPr>
            <w:tcW w:w="14742" w:type="dxa"/>
            <w:gridSpan w:val="10"/>
          </w:tcPr>
          <w:p w14:paraId="0219E208" w14:textId="77777777" w:rsidR="00F0229C" w:rsidRPr="00B92F64" w:rsidRDefault="00F0229C" w:rsidP="00673CEC">
            <w:pPr>
              <w:jc w:val="center"/>
              <w:rPr>
                <w:rFonts w:asciiTheme="majorHAnsi" w:hAnsiTheme="majorHAnsi" w:cstheme="majorHAnsi"/>
                <w:b/>
              </w:rPr>
            </w:pPr>
            <w:r w:rsidRPr="00B92F64">
              <w:rPr>
                <w:rFonts w:asciiTheme="majorHAnsi" w:hAnsiTheme="majorHAnsi" w:cstheme="majorHAnsi"/>
                <w:b/>
              </w:rPr>
              <w:t>Treatment</w:t>
            </w:r>
          </w:p>
        </w:tc>
      </w:tr>
      <w:tr w:rsidR="00F0229C" w:rsidRPr="00B92F64" w14:paraId="27542F1A" w14:textId="77777777" w:rsidTr="00673CEC">
        <w:tc>
          <w:tcPr>
            <w:tcW w:w="9144" w:type="dxa"/>
            <w:vMerge w:val="restart"/>
          </w:tcPr>
          <w:p w14:paraId="5E368FC2" w14:textId="77777777" w:rsidR="00F0229C" w:rsidRPr="00B92F64" w:rsidRDefault="00F0229C" w:rsidP="00673CEC">
            <w:pPr>
              <w:jc w:val="both"/>
              <w:rPr>
                <w:rFonts w:asciiTheme="majorHAnsi" w:hAnsiTheme="majorHAnsi" w:cstheme="majorHAnsi"/>
                <w:i/>
              </w:rPr>
            </w:pPr>
            <w:r w:rsidRPr="00B92F64">
              <w:rPr>
                <w:rFonts w:asciiTheme="majorHAnsi" w:hAnsiTheme="majorHAnsi" w:cstheme="majorHAnsi"/>
                <w:b/>
              </w:rPr>
              <w:t>Statements concerning occupational interventions to treat or manage mental health problems in people with learning disabilities.</w:t>
            </w:r>
          </w:p>
        </w:tc>
        <w:tc>
          <w:tcPr>
            <w:tcW w:w="5598" w:type="dxa"/>
            <w:gridSpan w:val="9"/>
          </w:tcPr>
          <w:p w14:paraId="6E35F711"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b/>
              </w:rPr>
              <w:t>Scale</w:t>
            </w:r>
          </w:p>
        </w:tc>
      </w:tr>
      <w:tr w:rsidR="00F0229C" w:rsidRPr="00B92F64" w14:paraId="4AA1BC4D" w14:textId="77777777" w:rsidTr="00673CEC">
        <w:tc>
          <w:tcPr>
            <w:tcW w:w="9144" w:type="dxa"/>
            <w:vMerge/>
          </w:tcPr>
          <w:p w14:paraId="639FCFE3" w14:textId="77777777" w:rsidR="00F0229C" w:rsidRPr="00B92F64" w:rsidRDefault="00F0229C" w:rsidP="00673CEC">
            <w:pPr>
              <w:pStyle w:val="ListParagraph"/>
              <w:jc w:val="both"/>
              <w:rPr>
                <w:rFonts w:asciiTheme="majorHAnsi" w:hAnsiTheme="majorHAnsi" w:cstheme="majorHAnsi"/>
                <w:i/>
              </w:rPr>
            </w:pPr>
          </w:p>
        </w:tc>
        <w:tc>
          <w:tcPr>
            <w:tcW w:w="1904" w:type="dxa"/>
            <w:gridSpan w:val="3"/>
          </w:tcPr>
          <w:p w14:paraId="04F71055"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153A50B1" w14:textId="77777777" w:rsidR="00F0229C" w:rsidRPr="00B92F64" w:rsidRDefault="00F0229C" w:rsidP="00673CEC">
            <w:pPr>
              <w:jc w:val="center"/>
              <w:rPr>
                <w:rFonts w:asciiTheme="majorHAnsi" w:hAnsiTheme="majorHAnsi" w:cstheme="majorHAnsi"/>
              </w:rPr>
            </w:pPr>
          </w:p>
        </w:tc>
        <w:tc>
          <w:tcPr>
            <w:tcW w:w="616" w:type="dxa"/>
          </w:tcPr>
          <w:p w14:paraId="79365889" w14:textId="77777777" w:rsidR="00F0229C" w:rsidRPr="00B92F64" w:rsidRDefault="00F0229C" w:rsidP="00673CEC">
            <w:pPr>
              <w:jc w:val="center"/>
              <w:rPr>
                <w:rFonts w:asciiTheme="majorHAnsi" w:hAnsiTheme="majorHAnsi" w:cstheme="majorHAnsi"/>
              </w:rPr>
            </w:pPr>
          </w:p>
        </w:tc>
        <w:tc>
          <w:tcPr>
            <w:tcW w:w="616" w:type="dxa"/>
          </w:tcPr>
          <w:p w14:paraId="34EF6F7D" w14:textId="77777777" w:rsidR="00F0229C" w:rsidRPr="00B92F64" w:rsidRDefault="00F0229C" w:rsidP="00673CEC">
            <w:pPr>
              <w:jc w:val="center"/>
              <w:rPr>
                <w:rFonts w:asciiTheme="majorHAnsi" w:hAnsiTheme="majorHAnsi" w:cstheme="majorHAnsi"/>
              </w:rPr>
            </w:pPr>
          </w:p>
        </w:tc>
        <w:tc>
          <w:tcPr>
            <w:tcW w:w="1846" w:type="dxa"/>
            <w:gridSpan w:val="3"/>
          </w:tcPr>
          <w:p w14:paraId="6094E1A7"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b/>
              </w:rPr>
              <w:t>Strongly agree</w:t>
            </w:r>
          </w:p>
        </w:tc>
      </w:tr>
      <w:tr w:rsidR="00F0229C" w:rsidRPr="00B92F64" w14:paraId="72583E77" w14:textId="77777777" w:rsidTr="00673CEC">
        <w:tc>
          <w:tcPr>
            <w:tcW w:w="9144" w:type="dxa"/>
          </w:tcPr>
          <w:p w14:paraId="39C1C0BF" w14:textId="77777777" w:rsidR="00F0229C" w:rsidRPr="00B92F64" w:rsidRDefault="00F0229C" w:rsidP="00F0229C">
            <w:pPr>
              <w:pStyle w:val="ListParagraph"/>
              <w:numPr>
                <w:ilvl w:val="0"/>
                <w:numId w:val="11"/>
              </w:numPr>
              <w:spacing w:before="0"/>
              <w:rPr>
                <w:rFonts w:asciiTheme="majorHAnsi" w:hAnsiTheme="majorHAnsi" w:cstheme="majorHAnsi"/>
              </w:rPr>
            </w:pPr>
            <w:r w:rsidRPr="00B92F64">
              <w:rPr>
                <w:rFonts w:asciiTheme="majorHAnsi" w:hAnsiTheme="majorHAnsi" w:cstheme="majorHAnsi"/>
              </w:rPr>
              <w:t>Adults with a learning disability and a mental health problem should be actively encouraged and supported (for example, by their support worker) to find and participate in meaningful work, either paid or voluntary, if it is possible for them to do so.</w:t>
            </w:r>
          </w:p>
        </w:tc>
        <w:tc>
          <w:tcPr>
            <w:tcW w:w="613" w:type="dxa"/>
          </w:tcPr>
          <w:p w14:paraId="590C3301"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440DA27A"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2</w:t>
            </w:r>
          </w:p>
        </w:tc>
        <w:tc>
          <w:tcPr>
            <w:tcW w:w="676" w:type="dxa"/>
          </w:tcPr>
          <w:p w14:paraId="5A1EF87D"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712FA8E7"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4C6F896C"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6DF7D676"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57EB7217"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7E84B4B1"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4414F06C"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9</w:t>
            </w:r>
          </w:p>
        </w:tc>
      </w:tr>
      <w:tr w:rsidR="00F0229C" w:rsidRPr="00B92F64" w14:paraId="37372C12" w14:textId="77777777" w:rsidTr="00673CEC">
        <w:tc>
          <w:tcPr>
            <w:tcW w:w="14742" w:type="dxa"/>
            <w:gridSpan w:val="10"/>
          </w:tcPr>
          <w:p w14:paraId="3E615643" w14:textId="77777777" w:rsidR="00F0229C" w:rsidRPr="00B92F64" w:rsidRDefault="00F0229C" w:rsidP="00673CEC">
            <w:pPr>
              <w:jc w:val="both"/>
              <w:rPr>
                <w:rFonts w:asciiTheme="majorHAnsi" w:hAnsiTheme="majorHAnsi" w:cstheme="majorHAnsi"/>
              </w:rPr>
            </w:pPr>
            <w:r w:rsidRPr="00B92F64">
              <w:rPr>
                <w:rFonts w:asciiTheme="majorHAnsi" w:hAnsiTheme="majorHAnsi" w:cstheme="majorHAnsi"/>
              </w:rPr>
              <w:t>Comments:</w:t>
            </w:r>
          </w:p>
        </w:tc>
      </w:tr>
      <w:tr w:rsidR="00F0229C" w:rsidRPr="00B92F64" w14:paraId="2AE0C1B1" w14:textId="77777777" w:rsidTr="00673CEC">
        <w:tc>
          <w:tcPr>
            <w:tcW w:w="9144" w:type="dxa"/>
          </w:tcPr>
          <w:p w14:paraId="5AA27F4F" w14:textId="77777777" w:rsidR="00F0229C" w:rsidRPr="00B92F64" w:rsidRDefault="00F0229C" w:rsidP="00F0229C">
            <w:pPr>
              <w:pStyle w:val="ListParagraph"/>
              <w:numPr>
                <w:ilvl w:val="0"/>
                <w:numId w:val="11"/>
              </w:numPr>
              <w:spacing w:before="0"/>
              <w:rPr>
                <w:rFonts w:asciiTheme="majorHAnsi" w:hAnsiTheme="majorHAnsi" w:cstheme="majorHAnsi"/>
              </w:rPr>
            </w:pPr>
            <w:r w:rsidRPr="00B92F64">
              <w:rPr>
                <w:rFonts w:asciiTheme="majorHAnsi" w:hAnsiTheme="majorHAnsi" w:cstheme="majorHAnsi"/>
              </w:rPr>
              <w:t>Adults with a learning disability and a mental health problem who are capable of participating in meaningful work should be provided with opportunities to do so.</w:t>
            </w:r>
          </w:p>
        </w:tc>
        <w:tc>
          <w:tcPr>
            <w:tcW w:w="613" w:type="dxa"/>
          </w:tcPr>
          <w:p w14:paraId="26FAF28F"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04383145"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2</w:t>
            </w:r>
          </w:p>
        </w:tc>
        <w:tc>
          <w:tcPr>
            <w:tcW w:w="676" w:type="dxa"/>
          </w:tcPr>
          <w:p w14:paraId="7AC6C4F5"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367EE13E"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3C93D347"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0E1D16C6"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0CFF6474"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3CBD644C"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48BD8D41"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9</w:t>
            </w:r>
          </w:p>
        </w:tc>
      </w:tr>
      <w:tr w:rsidR="00F0229C" w:rsidRPr="00B92F64" w14:paraId="689A5F7D" w14:textId="77777777" w:rsidTr="00673CEC">
        <w:tc>
          <w:tcPr>
            <w:tcW w:w="14742" w:type="dxa"/>
            <w:gridSpan w:val="10"/>
          </w:tcPr>
          <w:p w14:paraId="0B737D4B" w14:textId="77777777" w:rsidR="00F0229C" w:rsidRPr="00B92F64" w:rsidRDefault="00F0229C" w:rsidP="00673CEC">
            <w:pPr>
              <w:jc w:val="both"/>
              <w:rPr>
                <w:rFonts w:asciiTheme="majorHAnsi" w:hAnsiTheme="majorHAnsi" w:cstheme="majorHAnsi"/>
              </w:rPr>
            </w:pPr>
            <w:r w:rsidRPr="00B92F64">
              <w:rPr>
                <w:rFonts w:asciiTheme="majorHAnsi" w:hAnsiTheme="majorHAnsi" w:cstheme="majorHAnsi"/>
              </w:rPr>
              <w:t>Comments:</w:t>
            </w:r>
          </w:p>
        </w:tc>
      </w:tr>
      <w:tr w:rsidR="00F0229C" w:rsidRPr="00B92F64" w14:paraId="741DAB84" w14:textId="77777777" w:rsidTr="00673CEC">
        <w:tc>
          <w:tcPr>
            <w:tcW w:w="9144" w:type="dxa"/>
          </w:tcPr>
          <w:p w14:paraId="054E35ED" w14:textId="77777777" w:rsidR="00F0229C" w:rsidRPr="00B92F64" w:rsidRDefault="00F0229C" w:rsidP="00F0229C">
            <w:pPr>
              <w:pStyle w:val="ListParagraph"/>
              <w:numPr>
                <w:ilvl w:val="0"/>
                <w:numId w:val="11"/>
              </w:numPr>
              <w:spacing w:before="0"/>
              <w:rPr>
                <w:rFonts w:asciiTheme="majorHAnsi" w:hAnsiTheme="majorHAnsi" w:cstheme="majorHAnsi"/>
              </w:rPr>
            </w:pPr>
            <w:r w:rsidRPr="00B92F64">
              <w:rPr>
                <w:rFonts w:asciiTheme="majorHAnsi" w:hAnsiTheme="majorHAnsi" w:cstheme="majorHAnsi"/>
              </w:rPr>
              <w:t>Young people with a learning disability and a mental health problem may benefit from support to identify personal strengths, potential occupations of interest and to develop work skills at special educational needs colleges.</w:t>
            </w:r>
          </w:p>
        </w:tc>
        <w:tc>
          <w:tcPr>
            <w:tcW w:w="613" w:type="dxa"/>
          </w:tcPr>
          <w:p w14:paraId="24776DB6"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14B8A3D4"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2</w:t>
            </w:r>
          </w:p>
        </w:tc>
        <w:tc>
          <w:tcPr>
            <w:tcW w:w="676" w:type="dxa"/>
          </w:tcPr>
          <w:p w14:paraId="0A71C526"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49A50112"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5A26E734"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2180A3AA"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5F136834"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06917C9E"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16667831"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9</w:t>
            </w:r>
          </w:p>
        </w:tc>
      </w:tr>
      <w:tr w:rsidR="00F0229C" w:rsidRPr="00B92F64" w14:paraId="79DFAA97" w14:textId="77777777" w:rsidTr="00673CEC">
        <w:tc>
          <w:tcPr>
            <w:tcW w:w="14742" w:type="dxa"/>
            <w:gridSpan w:val="10"/>
          </w:tcPr>
          <w:p w14:paraId="3149DE3D" w14:textId="77777777" w:rsidR="00F0229C" w:rsidRPr="00B92F64" w:rsidRDefault="00F0229C" w:rsidP="00673CEC">
            <w:pPr>
              <w:rPr>
                <w:rFonts w:asciiTheme="majorHAnsi" w:hAnsiTheme="majorHAnsi" w:cstheme="majorHAnsi"/>
              </w:rPr>
            </w:pPr>
            <w:r w:rsidRPr="00B92F64">
              <w:rPr>
                <w:rFonts w:asciiTheme="majorHAnsi" w:hAnsiTheme="majorHAnsi" w:cstheme="majorHAnsi"/>
              </w:rPr>
              <w:t>Comments:</w:t>
            </w:r>
          </w:p>
        </w:tc>
      </w:tr>
      <w:tr w:rsidR="00F0229C" w:rsidRPr="00B92F64" w14:paraId="779B144B" w14:textId="77777777" w:rsidTr="00673CEC">
        <w:tc>
          <w:tcPr>
            <w:tcW w:w="9144" w:type="dxa"/>
          </w:tcPr>
          <w:p w14:paraId="14A05A4B" w14:textId="77777777" w:rsidR="00F0229C" w:rsidRPr="00B92F64" w:rsidRDefault="00F0229C" w:rsidP="00F0229C">
            <w:pPr>
              <w:pStyle w:val="ListParagraph"/>
              <w:numPr>
                <w:ilvl w:val="0"/>
                <w:numId w:val="11"/>
              </w:numPr>
              <w:spacing w:before="0"/>
              <w:rPr>
                <w:rFonts w:asciiTheme="majorHAnsi" w:hAnsiTheme="majorHAnsi" w:cstheme="majorHAnsi"/>
              </w:rPr>
            </w:pPr>
            <w:r w:rsidRPr="00B92F64">
              <w:rPr>
                <w:rFonts w:asciiTheme="majorHAnsi" w:hAnsiTheme="majorHAnsi" w:cstheme="majorHAnsi"/>
              </w:rPr>
              <w:t>Services should provide information and guidance to people with a learning disability and a mental health problem regarding tasks that are typically required to find employment (either paid or voluntary).</w:t>
            </w:r>
          </w:p>
        </w:tc>
        <w:tc>
          <w:tcPr>
            <w:tcW w:w="613" w:type="dxa"/>
          </w:tcPr>
          <w:p w14:paraId="66B4B766"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3DECC12F"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2</w:t>
            </w:r>
          </w:p>
        </w:tc>
        <w:tc>
          <w:tcPr>
            <w:tcW w:w="676" w:type="dxa"/>
          </w:tcPr>
          <w:p w14:paraId="3EBC0EF3"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4F96692D"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584DC893"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3B149874"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202966F2"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6F5F0C5B"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2C69F2F9"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9</w:t>
            </w:r>
          </w:p>
        </w:tc>
      </w:tr>
      <w:tr w:rsidR="00F0229C" w:rsidRPr="00B92F64" w14:paraId="5D4798B2" w14:textId="77777777" w:rsidTr="00673CEC">
        <w:tc>
          <w:tcPr>
            <w:tcW w:w="14742" w:type="dxa"/>
            <w:gridSpan w:val="10"/>
          </w:tcPr>
          <w:p w14:paraId="13667949" w14:textId="77777777" w:rsidR="00F0229C" w:rsidRPr="00B92F64" w:rsidRDefault="00F0229C" w:rsidP="00673CEC">
            <w:pPr>
              <w:rPr>
                <w:rFonts w:asciiTheme="majorHAnsi" w:hAnsiTheme="majorHAnsi" w:cstheme="majorHAnsi"/>
              </w:rPr>
            </w:pPr>
            <w:r w:rsidRPr="00B92F64">
              <w:rPr>
                <w:rFonts w:asciiTheme="majorHAnsi" w:hAnsiTheme="majorHAnsi" w:cstheme="majorHAnsi"/>
              </w:rPr>
              <w:t>Comments:</w:t>
            </w:r>
          </w:p>
        </w:tc>
      </w:tr>
      <w:tr w:rsidR="00F0229C" w:rsidRPr="00B92F64" w14:paraId="4C58EE38" w14:textId="77777777" w:rsidTr="00673CEC">
        <w:tc>
          <w:tcPr>
            <w:tcW w:w="9144" w:type="dxa"/>
          </w:tcPr>
          <w:p w14:paraId="1EB9C0D4" w14:textId="77777777" w:rsidR="00F0229C" w:rsidRPr="00B92F64" w:rsidRDefault="00F0229C" w:rsidP="00F0229C">
            <w:pPr>
              <w:pStyle w:val="ListParagraph"/>
              <w:numPr>
                <w:ilvl w:val="0"/>
                <w:numId w:val="11"/>
              </w:numPr>
              <w:spacing w:before="0"/>
              <w:rPr>
                <w:rFonts w:asciiTheme="majorHAnsi" w:hAnsiTheme="majorHAnsi" w:cstheme="majorHAnsi"/>
              </w:rPr>
            </w:pPr>
            <w:r w:rsidRPr="00B92F64">
              <w:rPr>
                <w:rFonts w:asciiTheme="majorHAnsi" w:hAnsiTheme="majorHAnsi" w:cstheme="majorHAnsi"/>
              </w:rPr>
              <w:t>People with a learning disability and a mental health problem should be offered practical support with specific tasks typically required to find employment (substantive or voluntary) with writing a CV, completing application forms, preparing for interviews and completing any pre-employment checks, as necessary.</w:t>
            </w:r>
          </w:p>
        </w:tc>
        <w:tc>
          <w:tcPr>
            <w:tcW w:w="613" w:type="dxa"/>
          </w:tcPr>
          <w:p w14:paraId="57274886"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19162FC6"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2</w:t>
            </w:r>
          </w:p>
        </w:tc>
        <w:tc>
          <w:tcPr>
            <w:tcW w:w="676" w:type="dxa"/>
          </w:tcPr>
          <w:p w14:paraId="03337269"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67B8D173"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38482889"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4347CEA2"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34CF05E7"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05223BB9"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0D59E2A8"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9</w:t>
            </w:r>
          </w:p>
        </w:tc>
      </w:tr>
      <w:tr w:rsidR="00F0229C" w:rsidRPr="00B92F64" w14:paraId="448560E0" w14:textId="77777777" w:rsidTr="00673CEC">
        <w:tc>
          <w:tcPr>
            <w:tcW w:w="14742" w:type="dxa"/>
            <w:gridSpan w:val="10"/>
          </w:tcPr>
          <w:p w14:paraId="0AB7B41D" w14:textId="77777777" w:rsidR="00F0229C" w:rsidRPr="00B92F64" w:rsidRDefault="00F0229C" w:rsidP="00673CEC">
            <w:pPr>
              <w:rPr>
                <w:rFonts w:asciiTheme="majorHAnsi" w:hAnsiTheme="majorHAnsi" w:cstheme="majorHAnsi"/>
              </w:rPr>
            </w:pPr>
            <w:r w:rsidRPr="00B92F64">
              <w:rPr>
                <w:rFonts w:asciiTheme="majorHAnsi" w:hAnsiTheme="majorHAnsi" w:cstheme="majorHAnsi"/>
              </w:rPr>
              <w:t>Comments:</w:t>
            </w:r>
          </w:p>
        </w:tc>
      </w:tr>
      <w:tr w:rsidR="00F0229C" w:rsidRPr="00B92F64" w14:paraId="445562B2" w14:textId="77777777" w:rsidTr="00673CEC">
        <w:tc>
          <w:tcPr>
            <w:tcW w:w="9144" w:type="dxa"/>
          </w:tcPr>
          <w:p w14:paraId="4BE24EE3" w14:textId="77777777" w:rsidR="00F0229C" w:rsidRPr="00B92F64" w:rsidRDefault="00F0229C" w:rsidP="00F0229C">
            <w:pPr>
              <w:pStyle w:val="ListParagraph"/>
              <w:numPr>
                <w:ilvl w:val="0"/>
                <w:numId w:val="11"/>
              </w:numPr>
              <w:spacing w:before="0"/>
              <w:rPr>
                <w:rFonts w:asciiTheme="majorHAnsi" w:hAnsiTheme="majorHAnsi" w:cstheme="majorHAnsi"/>
              </w:rPr>
            </w:pPr>
            <w:r w:rsidRPr="00B92F64">
              <w:rPr>
                <w:rFonts w:asciiTheme="majorHAnsi" w:hAnsiTheme="majorHAnsi" w:cstheme="majorHAnsi"/>
              </w:rPr>
              <w:t>Services should assist people with a learning disability and a mental health problem and potential employers in identifying areas of potential difficulty during employment, and how best to prevent these.</w:t>
            </w:r>
          </w:p>
        </w:tc>
        <w:tc>
          <w:tcPr>
            <w:tcW w:w="613" w:type="dxa"/>
          </w:tcPr>
          <w:p w14:paraId="43F92851"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488C7AB3"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2</w:t>
            </w:r>
          </w:p>
        </w:tc>
        <w:tc>
          <w:tcPr>
            <w:tcW w:w="676" w:type="dxa"/>
          </w:tcPr>
          <w:p w14:paraId="504C059C"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0F8010AF"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3F0CC957"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6894D82F"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31366B27"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0FB9761C"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58F4D9D3"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9</w:t>
            </w:r>
          </w:p>
        </w:tc>
      </w:tr>
      <w:tr w:rsidR="00F0229C" w:rsidRPr="00B92F64" w14:paraId="25DD79DD" w14:textId="77777777" w:rsidTr="00673CEC">
        <w:tc>
          <w:tcPr>
            <w:tcW w:w="14742" w:type="dxa"/>
            <w:gridSpan w:val="10"/>
          </w:tcPr>
          <w:p w14:paraId="1AB827D9" w14:textId="77777777" w:rsidR="00F0229C" w:rsidRPr="00B92F64" w:rsidRDefault="00F0229C" w:rsidP="00673CEC">
            <w:pPr>
              <w:rPr>
                <w:rFonts w:asciiTheme="majorHAnsi" w:hAnsiTheme="majorHAnsi" w:cstheme="majorHAnsi"/>
              </w:rPr>
            </w:pPr>
            <w:r w:rsidRPr="00B92F64">
              <w:rPr>
                <w:rFonts w:asciiTheme="majorHAnsi" w:hAnsiTheme="majorHAnsi" w:cstheme="majorHAnsi"/>
              </w:rPr>
              <w:t>Comments:</w:t>
            </w:r>
          </w:p>
        </w:tc>
      </w:tr>
      <w:tr w:rsidR="00F0229C" w:rsidRPr="00B92F64" w14:paraId="0686F3B4" w14:textId="77777777" w:rsidTr="00673CEC">
        <w:tc>
          <w:tcPr>
            <w:tcW w:w="9144" w:type="dxa"/>
          </w:tcPr>
          <w:p w14:paraId="3C98D872" w14:textId="77777777" w:rsidR="00F0229C" w:rsidRPr="00B92F64" w:rsidRDefault="00F0229C" w:rsidP="00F0229C">
            <w:pPr>
              <w:pStyle w:val="ListParagraph"/>
              <w:numPr>
                <w:ilvl w:val="0"/>
                <w:numId w:val="11"/>
              </w:numPr>
              <w:spacing w:before="0"/>
              <w:rPr>
                <w:rFonts w:asciiTheme="majorHAnsi" w:hAnsiTheme="majorHAnsi" w:cstheme="majorHAnsi"/>
              </w:rPr>
            </w:pPr>
            <w:r w:rsidRPr="00B92F64">
              <w:rPr>
                <w:rFonts w:asciiTheme="majorHAnsi" w:hAnsiTheme="majorHAnsi" w:cstheme="majorHAnsi"/>
              </w:rPr>
              <w:t>Support workers should assist people with a learning disability and mental health problem in addressing any work difficulties in order to help them remain engaged in meaningful activity.</w:t>
            </w:r>
          </w:p>
        </w:tc>
        <w:tc>
          <w:tcPr>
            <w:tcW w:w="613" w:type="dxa"/>
          </w:tcPr>
          <w:p w14:paraId="4EB459FD"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77ED312C"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2</w:t>
            </w:r>
          </w:p>
        </w:tc>
        <w:tc>
          <w:tcPr>
            <w:tcW w:w="676" w:type="dxa"/>
          </w:tcPr>
          <w:p w14:paraId="61846543"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2F2D93FB"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0292D975"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56AD05BD"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46C21242"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1E433C5B"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146F2263" w14:textId="77777777" w:rsidR="00F0229C" w:rsidRPr="00B92F64" w:rsidRDefault="00F0229C" w:rsidP="00673CEC">
            <w:pPr>
              <w:jc w:val="center"/>
              <w:rPr>
                <w:rFonts w:asciiTheme="majorHAnsi" w:hAnsiTheme="majorHAnsi" w:cstheme="majorHAnsi"/>
              </w:rPr>
            </w:pPr>
            <w:r w:rsidRPr="00B92F64">
              <w:rPr>
                <w:rFonts w:asciiTheme="majorHAnsi" w:hAnsiTheme="majorHAnsi" w:cstheme="majorHAnsi"/>
              </w:rPr>
              <w:t>9</w:t>
            </w:r>
          </w:p>
        </w:tc>
      </w:tr>
      <w:tr w:rsidR="00F0229C" w:rsidRPr="00B92F64" w14:paraId="6BA64FDE" w14:textId="77777777" w:rsidTr="00673CEC">
        <w:tc>
          <w:tcPr>
            <w:tcW w:w="14742" w:type="dxa"/>
            <w:gridSpan w:val="10"/>
          </w:tcPr>
          <w:p w14:paraId="023FFBAA" w14:textId="77777777" w:rsidR="00F0229C" w:rsidRPr="00B92F64" w:rsidRDefault="00F0229C" w:rsidP="00673CEC">
            <w:pPr>
              <w:rPr>
                <w:rFonts w:asciiTheme="majorHAnsi" w:hAnsiTheme="majorHAnsi" w:cstheme="majorHAnsi"/>
              </w:rPr>
            </w:pPr>
            <w:r w:rsidRPr="00B92F64">
              <w:rPr>
                <w:rFonts w:asciiTheme="majorHAnsi" w:hAnsiTheme="majorHAnsi" w:cstheme="majorHAnsi"/>
              </w:rPr>
              <w:t>Comments:</w:t>
            </w:r>
          </w:p>
        </w:tc>
      </w:tr>
    </w:tbl>
    <w:p w14:paraId="59DE0761" w14:textId="2D6F3AB6" w:rsidR="00E21C07" w:rsidRPr="00B92F64" w:rsidRDefault="00E21C07" w:rsidP="00360255">
      <w:pPr>
        <w:pStyle w:val="AppLevel4Head"/>
        <w:numPr>
          <w:ilvl w:val="0"/>
          <w:numId w:val="0"/>
        </w:numPr>
        <w:rPr>
          <w:rFonts w:asciiTheme="majorHAnsi" w:hAnsiTheme="majorHAnsi" w:cstheme="majorHAnsi"/>
        </w:rPr>
      </w:pPr>
    </w:p>
    <w:p w14:paraId="25825D8C" w14:textId="53502CA5" w:rsidR="00FE2965" w:rsidRPr="00B92F64" w:rsidRDefault="009B2A34" w:rsidP="00FE2965">
      <w:pPr>
        <w:pStyle w:val="AppSubHead"/>
        <w:rPr>
          <w:rFonts w:asciiTheme="majorHAnsi" w:hAnsiTheme="majorHAnsi" w:cstheme="majorHAnsi"/>
        </w:rPr>
      </w:pPr>
      <w:bookmarkStart w:id="25" w:name="_Toc444271815"/>
      <w:r>
        <w:rPr>
          <w:rFonts w:asciiTheme="majorHAnsi" w:hAnsiTheme="majorHAnsi" w:cstheme="majorHAnsi"/>
        </w:rPr>
        <w:t>Organisation and s</w:t>
      </w:r>
      <w:r w:rsidR="00FE2965" w:rsidRPr="00B92F64">
        <w:rPr>
          <w:rFonts w:asciiTheme="majorHAnsi" w:hAnsiTheme="majorHAnsi" w:cstheme="majorHAnsi"/>
        </w:rPr>
        <w:t xml:space="preserve">ervice </w:t>
      </w:r>
      <w:r>
        <w:rPr>
          <w:rFonts w:asciiTheme="majorHAnsi" w:hAnsiTheme="majorHAnsi" w:cstheme="majorHAnsi"/>
        </w:rPr>
        <w:t>d</w:t>
      </w:r>
      <w:r w:rsidR="00FE2965" w:rsidRPr="00B92F64">
        <w:rPr>
          <w:rFonts w:asciiTheme="majorHAnsi" w:hAnsiTheme="majorHAnsi" w:cstheme="majorHAnsi"/>
        </w:rPr>
        <w:t>elivery</w:t>
      </w:r>
      <w:bookmarkEnd w:id="25"/>
    </w:p>
    <w:p w14:paraId="39133A6F" w14:textId="7A84FD7E" w:rsidR="007A3A03" w:rsidRPr="00B92F64" w:rsidRDefault="00360255" w:rsidP="00360255">
      <w:pPr>
        <w:pStyle w:val="AppMinorSubHead"/>
        <w:rPr>
          <w:rFonts w:asciiTheme="majorHAnsi" w:hAnsiTheme="majorHAnsi" w:cstheme="majorHAnsi"/>
        </w:rPr>
      </w:pPr>
      <w:bookmarkStart w:id="26" w:name="_Toc444271816"/>
      <w:r w:rsidRPr="00B92F64">
        <w:rPr>
          <w:rFonts w:asciiTheme="majorHAnsi" w:hAnsiTheme="majorHAnsi" w:cstheme="majorHAnsi"/>
        </w:rPr>
        <w:t>Round 1</w:t>
      </w:r>
      <w:bookmarkEnd w:id="26"/>
    </w:p>
    <w:p w14:paraId="66E38FCA" w14:textId="77777777" w:rsidR="00274CB4" w:rsidRPr="00B92F64" w:rsidRDefault="00274CB4" w:rsidP="00274CB4">
      <w:pPr>
        <w:jc w:val="center"/>
        <w:rPr>
          <w:rFonts w:asciiTheme="majorHAnsi" w:hAnsiTheme="majorHAnsi" w:cstheme="majorHAnsi"/>
        </w:rPr>
      </w:pPr>
      <w:proofErr w:type="spellStart"/>
      <w:r w:rsidRPr="00B92F64">
        <w:rPr>
          <w:rFonts w:asciiTheme="majorHAnsi" w:hAnsiTheme="majorHAnsi" w:cstheme="majorHAnsi"/>
        </w:rPr>
        <w:t>MHLD</w:t>
      </w:r>
      <w:proofErr w:type="spellEnd"/>
      <w:r w:rsidRPr="00B92F64">
        <w:rPr>
          <w:rFonts w:asciiTheme="majorHAnsi" w:hAnsiTheme="majorHAnsi" w:cstheme="majorHAnsi"/>
        </w:rPr>
        <w:t xml:space="preserve"> CONSENSUS QUESTIONNAIRE</w:t>
      </w:r>
    </w:p>
    <w:tbl>
      <w:tblPr>
        <w:tblStyle w:val="TableGrid"/>
        <w:tblW w:w="0" w:type="auto"/>
        <w:tblLook w:val="04A0" w:firstRow="1" w:lastRow="0" w:firstColumn="1" w:lastColumn="0" w:noHBand="0" w:noVBand="1"/>
      </w:tblPr>
      <w:tblGrid>
        <w:gridCol w:w="4508"/>
        <w:gridCol w:w="4508"/>
      </w:tblGrid>
      <w:tr w:rsidR="00274CB4" w:rsidRPr="00B92F64" w14:paraId="21E94C87" w14:textId="77777777" w:rsidTr="00673CEC">
        <w:tc>
          <w:tcPr>
            <w:tcW w:w="4508" w:type="dxa"/>
          </w:tcPr>
          <w:p w14:paraId="43101BE3"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Name:</w:t>
            </w:r>
          </w:p>
        </w:tc>
        <w:tc>
          <w:tcPr>
            <w:tcW w:w="4508" w:type="dxa"/>
          </w:tcPr>
          <w:p w14:paraId="5C0AB5B2"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Date:</w:t>
            </w:r>
          </w:p>
        </w:tc>
      </w:tr>
    </w:tbl>
    <w:p w14:paraId="0E2988E0" w14:textId="77777777" w:rsidR="00274CB4" w:rsidRPr="00B92F64" w:rsidRDefault="00274CB4" w:rsidP="00274CB4">
      <w:pPr>
        <w:jc w:val="center"/>
        <w:rPr>
          <w:rFonts w:asciiTheme="majorHAnsi" w:hAnsiTheme="majorHAnsi" w:cstheme="majorHAnsi"/>
        </w:rPr>
      </w:pPr>
    </w:p>
    <w:p w14:paraId="6A74A4D5" w14:textId="77777777" w:rsidR="00274CB4" w:rsidRPr="00B92F64" w:rsidRDefault="00274CB4" w:rsidP="00274CB4">
      <w:pPr>
        <w:jc w:val="center"/>
        <w:rPr>
          <w:rFonts w:asciiTheme="majorHAnsi" w:hAnsiTheme="majorHAnsi" w:cstheme="majorHAnsi"/>
          <w:b/>
        </w:rPr>
      </w:pPr>
      <w:r w:rsidRPr="00B92F64">
        <w:rPr>
          <w:rFonts w:asciiTheme="majorHAnsi" w:hAnsiTheme="majorHAnsi" w:cstheme="majorHAnsi"/>
          <w:b/>
        </w:rPr>
        <w:t>Organisation and delivery of support</w:t>
      </w:r>
    </w:p>
    <w:p w14:paraId="17E466B5" w14:textId="77777777" w:rsidR="00274CB4" w:rsidRPr="00B92F64" w:rsidRDefault="00274CB4" w:rsidP="00274CB4">
      <w:pPr>
        <w:jc w:val="both"/>
        <w:rPr>
          <w:rFonts w:asciiTheme="majorHAnsi" w:hAnsiTheme="majorHAnsi" w:cstheme="majorHAnsi"/>
        </w:rPr>
      </w:pPr>
      <w:r w:rsidRPr="00B92F64">
        <w:rPr>
          <w:rFonts w:asciiTheme="majorHAnsi" w:hAnsiTheme="majorHAnsi" w:cstheme="majorHAnsi"/>
        </w:rPr>
        <w:t xml:space="preserve">The literature review did not find sufficient evidence on organisation and service delivery of support for people with a learning disability and mental health problem to inform recommendations in this area. Therefore statements regarding these areas have been developed to be assessed by the group through the nominal group technique. </w:t>
      </w:r>
    </w:p>
    <w:p w14:paraId="3044F3BD" w14:textId="77777777" w:rsidR="00274CB4" w:rsidRPr="00B92F64" w:rsidRDefault="00274CB4" w:rsidP="00274CB4">
      <w:pPr>
        <w:jc w:val="both"/>
        <w:rPr>
          <w:rFonts w:asciiTheme="majorHAnsi" w:hAnsiTheme="majorHAnsi" w:cstheme="majorHAnsi"/>
        </w:rPr>
      </w:pPr>
      <w:r w:rsidRPr="00B92F64">
        <w:rPr>
          <w:rFonts w:asciiTheme="majorHAnsi" w:hAnsiTheme="majorHAnsi" w:cstheme="majorHAnsi"/>
        </w:rPr>
        <w:t>Statements are split into 6 sections:</w:t>
      </w:r>
    </w:p>
    <w:p w14:paraId="60476629" w14:textId="6CDF6E19" w:rsidR="00274CB4" w:rsidRPr="00B92F64" w:rsidRDefault="00274CB4" w:rsidP="00274CB4">
      <w:pPr>
        <w:pStyle w:val="ListParagraph"/>
        <w:numPr>
          <w:ilvl w:val="0"/>
          <w:numId w:val="41"/>
        </w:numPr>
        <w:spacing w:before="0" w:after="160" w:line="259" w:lineRule="auto"/>
        <w:jc w:val="both"/>
        <w:rPr>
          <w:rFonts w:asciiTheme="majorHAnsi" w:hAnsiTheme="majorHAnsi" w:cstheme="majorHAnsi"/>
        </w:rPr>
      </w:pPr>
      <w:r w:rsidRPr="00B92F64">
        <w:rPr>
          <w:rFonts w:asciiTheme="majorHAnsi" w:hAnsiTheme="majorHAnsi" w:cstheme="majorHAnsi"/>
        </w:rPr>
        <w:t>Structures, training and supervision to support practitioners in the effective delivery of interventions (</w:t>
      </w:r>
      <w:proofErr w:type="spellStart"/>
      <w:r w:rsidRPr="00B92F64">
        <w:rPr>
          <w:rFonts w:asciiTheme="majorHAnsi" w:hAnsiTheme="majorHAnsi" w:cstheme="majorHAnsi"/>
        </w:rPr>
        <w:t>RQ4.6</w:t>
      </w:r>
      <w:proofErr w:type="spellEnd"/>
      <w:r w:rsidRPr="00B92F64">
        <w:rPr>
          <w:rFonts w:asciiTheme="majorHAnsi" w:hAnsiTheme="majorHAnsi" w:cstheme="majorHAnsi"/>
        </w:rPr>
        <w:t xml:space="preserve">) </w:t>
      </w:r>
      <w:r w:rsidR="002B140C">
        <w:rPr>
          <w:rFonts w:asciiTheme="majorHAnsi" w:hAnsiTheme="majorHAnsi" w:cstheme="majorHAnsi"/>
        </w:rPr>
        <w:t xml:space="preserve">(p. </w:t>
      </w:r>
      <w:r w:rsidRPr="00B92F64">
        <w:rPr>
          <w:rFonts w:asciiTheme="majorHAnsi" w:hAnsiTheme="majorHAnsi" w:cstheme="majorHAnsi"/>
        </w:rPr>
        <w:t>2-3)</w:t>
      </w:r>
    </w:p>
    <w:p w14:paraId="2E271E31" w14:textId="6A730DFF" w:rsidR="00274CB4" w:rsidRPr="00B92F64" w:rsidRDefault="00274CB4" w:rsidP="00274CB4">
      <w:pPr>
        <w:pStyle w:val="ListParagraph"/>
        <w:numPr>
          <w:ilvl w:val="0"/>
          <w:numId w:val="41"/>
        </w:numPr>
        <w:spacing w:before="0" w:after="160" w:line="259" w:lineRule="auto"/>
        <w:jc w:val="both"/>
        <w:rPr>
          <w:rFonts w:asciiTheme="majorHAnsi" w:hAnsiTheme="majorHAnsi" w:cstheme="majorHAnsi"/>
        </w:rPr>
      </w:pPr>
      <w:r w:rsidRPr="00B92F64">
        <w:rPr>
          <w:rFonts w:asciiTheme="majorHAnsi" w:hAnsiTheme="majorHAnsi" w:cstheme="majorHAnsi"/>
        </w:rPr>
        <w:t>Improving accessibility of services (</w:t>
      </w:r>
      <w:proofErr w:type="spellStart"/>
      <w:r w:rsidRPr="00B92F64">
        <w:rPr>
          <w:rFonts w:asciiTheme="majorHAnsi" w:hAnsiTheme="majorHAnsi" w:cstheme="majorHAnsi"/>
        </w:rPr>
        <w:t>RQ4.1</w:t>
      </w:r>
      <w:proofErr w:type="spellEnd"/>
      <w:r w:rsidRPr="00B92F64">
        <w:rPr>
          <w:rFonts w:asciiTheme="majorHAnsi" w:hAnsiTheme="majorHAnsi" w:cstheme="majorHAnsi"/>
        </w:rPr>
        <w:t xml:space="preserve">) </w:t>
      </w:r>
      <w:r w:rsidR="002B140C">
        <w:rPr>
          <w:rFonts w:asciiTheme="majorHAnsi" w:hAnsiTheme="majorHAnsi" w:cstheme="majorHAnsi"/>
        </w:rPr>
        <w:t xml:space="preserve">(p. </w:t>
      </w:r>
      <w:r w:rsidRPr="00B92F64">
        <w:rPr>
          <w:rFonts w:asciiTheme="majorHAnsi" w:hAnsiTheme="majorHAnsi" w:cstheme="majorHAnsi"/>
        </w:rPr>
        <w:t>4)</w:t>
      </w:r>
    </w:p>
    <w:p w14:paraId="2DBE1BD6" w14:textId="4C1C1AE9" w:rsidR="00274CB4" w:rsidRPr="00B92F64" w:rsidRDefault="00274CB4" w:rsidP="00274CB4">
      <w:pPr>
        <w:pStyle w:val="ListParagraph"/>
        <w:numPr>
          <w:ilvl w:val="0"/>
          <w:numId w:val="41"/>
        </w:numPr>
        <w:spacing w:before="0" w:after="160" w:line="259" w:lineRule="auto"/>
        <w:jc w:val="both"/>
        <w:rPr>
          <w:rFonts w:asciiTheme="majorHAnsi" w:hAnsiTheme="majorHAnsi" w:cstheme="majorHAnsi"/>
        </w:rPr>
      </w:pPr>
      <w:r w:rsidRPr="00B92F64">
        <w:rPr>
          <w:rFonts w:asciiTheme="majorHAnsi" w:hAnsiTheme="majorHAnsi" w:cstheme="majorHAnsi"/>
        </w:rPr>
        <w:t>Models or support for transition between services (</w:t>
      </w:r>
      <w:proofErr w:type="spellStart"/>
      <w:r w:rsidRPr="00B92F64">
        <w:rPr>
          <w:rFonts w:asciiTheme="majorHAnsi" w:hAnsiTheme="majorHAnsi" w:cstheme="majorHAnsi"/>
        </w:rPr>
        <w:t>RQ4.2</w:t>
      </w:r>
      <w:proofErr w:type="spellEnd"/>
      <w:r w:rsidRPr="00B92F64">
        <w:rPr>
          <w:rFonts w:asciiTheme="majorHAnsi" w:hAnsiTheme="majorHAnsi" w:cstheme="majorHAnsi"/>
        </w:rPr>
        <w:t xml:space="preserve">) </w:t>
      </w:r>
      <w:r w:rsidR="002B140C">
        <w:rPr>
          <w:rFonts w:asciiTheme="majorHAnsi" w:hAnsiTheme="majorHAnsi" w:cstheme="majorHAnsi"/>
        </w:rPr>
        <w:t xml:space="preserve">(p. </w:t>
      </w:r>
      <w:r w:rsidRPr="00B92F64">
        <w:rPr>
          <w:rFonts w:asciiTheme="majorHAnsi" w:hAnsiTheme="majorHAnsi" w:cstheme="majorHAnsi"/>
        </w:rPr>
        <w:t>4-6)</w:t>
      </w:r>
    </w:p>
    <w:p w14:paraId="713EB901" w14:textId="79EDE38D" w:rsidR="00274CB4" w:rsidRPr="00B92F64" w:rsidRDefault="00274CB4" w:rsidP="00274CB4">
      <w:pPr>
        <w:pStyle w:val="ListParagraph"/>
        <w:numPr>
          <w:ilvl w:val="0"/>
          <w:numId w:val="41"/>
        </w:numPr>
        <w:spacing w:before="0" w:after="160" w:line="259" w:lineRule="auto"/>
        <w:jc w:val="both"/>
        <w:rPr>
          <w:rFonts w:asciiTheme="majorHAnsi" w:hAnsiTheme="majorHAnsi" w:cstheme="majorHAnsi"/>
        </w:rPr>
      </w:pPr>
      <w:r w:rsidRPr="00B92F64">
        <w:rPr>
          <w:rFonts w:asciiTheme="majorHAnsi" w:hAnsiTheme="majorHAnsi" w:cstheme="majorHAnsi"/>
        </w:rPr>
        <w:t>Coordination and communication between key persons and services in the life of a person with LD and MH problems (</w:t>
      </w:r>
      <w:proofErr w:type="spellStart"/>
      <w:r w:rsidRPr="00B92F64">
        <w:rPr>
          <w:rFonts w:asciiTheme="majorHAnsi" w:hAnsiTheme="majorHAnsi" w:cstheme="majorHAnsi"/>
        </w:rPr>
        <w:t>RQ4.3</w:t>
      </w:r>
      <w:proofErr w:type="spellEnd"/>
      <w:r w:rsidRPr="00B92F64">
        <w:rPr>
          <w:rFonts w:asciiTheme="majorHAnsi" w:hAnsiTheme="majorHAnsi" w:cstheme="majorHAnsi"/>
        </w:rPr>
        <w:t xml:space="preserve">) </w:t>
      </w:r>
      <w:r w:rsidR="002B140C">
        <w:rPr>
          <w:rFonts w:asciiTheme="majorHAnsi" w:hAnsiTheme="majorHAnsi" w:cstheme="majorHAnsi"/>
        </w:rPr>
        <w:t xml:space="preserve">(p. </w:t>
      </w:r>
      <w:r w:rsidRPr="00B92F64">
        <w:rPr>
          <w:rFonts w:asciiTheme="majorHAnsi" w:hAnsiTheme="majorHAnsi" w:cstheme="majorHAnsi"/>
        </w:rPr>
        <w:t>6-7)</w:t>
      </w:r>
    </w:p>
    <w:p w14:paraId="0E4C5A85" w14:textId="40E9DDCB" w:rsidR="00274CB4" w:rsidRPr="00B92F64" w:rsidRDefault="00274CB4" w:rsidP="00274CB4">
      <w:pPr>
        <w:pStyle w:val="ListParagraph"/>
        <w:numPr>
          <w:ilvl w:val="0"/>
          <w:numId w:val="41"/>
        </w:numPr>
        <w:spacing w:before="0" w:after="160" w:line="259" w:lineRule="auto"/>
        <w:jc w:val="both"/>
        <w:rPr>
          <w:rFonts w:asciiTheme="majorHAnsi" w:hAnsiTheme="majorHAnsi" w:cstheme="majorHAnsi"/>
        </w:rPr>
      </w:pPr>
      <w:r w:rsidRPr="00B92F64">
        <w:rPr>
          <w:rFonts w:asciiTheme="majorHAnsi" w:hAnsiTheme="majorHAnsi" w:cstheme="majorHAnsi"/>
        </w:rPr>
        <w:t>Engaging the family and staff/advocate of people with LD in the design, implementation and monitoring of interventions for that person’s mental health problems (</w:t>
      </w:r>
      <w:proofErr w:type="spellStart"/>
      <w:r w:rsidRPr="00B92F64">
        <w:rPr>
          <w:rFonts w:asciiTheme="majorHAnsi" w:hAnsiTheme="majorHAnsi" w:cstheme="majorHAnsi"/>
        </w:rPr>
        <w:t>RQ4.4</w:t>
      </w:r>
      <w:proofErr w:type="spellEnd"/>
      <w:r w:rsidRPr="00B92F64">
        <w:rPr>
          <w:rFonts w:asciiTheme="majorHAnsi" w:hAnsiTheme="majorHAnsi" w:cstheme="majorHAnsi"/>
        </w:rPr>
        <w:t xml:space="preserve">) </w:t>
      </w:r>
      <w:r w:rsidR="002B140C">
        <w:rPr>
          <w:rFonts w:asciiTheme="majorHAnsi" w:hAnsiTheme="majorHAnsi" w:cstheme="majorHAnsi"/>
        </w:rPr>
        <w:t xml:space="preserve">(p. </w:t>
      </w:r>
      <w:r w:rsidRPr="00B92F64">
        <w:rPr>
          <w:rFonts w:asciiTheme="majorHAnsi" w:hAnsiTheme="majorHAnsi" w:cstheme="majorHAnsi"/>
        </w:rPr>
        <w:t>7-8)</w:t>
      </w:r>
    </w:p>
    <w:p w14:paraId="22395D3C" w14:textId="68318A0D" w:rsidR="00274CB4" w:rsidRPr="00B92F64" w:rsidRDefault="00274CB4" w:rsidP="00274CB4">
      <w:pPr>
        <w:pStyle w:val="ListParagraph"/>
        <w:numPr>
          <w:ilvl w:val="0"/>
          <w:numId w:val="41"/>
        </w:numPr>
        <w:spacing w:before="0" w:after="160" w:line="259" w:lineRule="auto"/>
        <w:jc w:val="both"/>
        <w:rPr>
          <w:rFonts w:asciiTheme="majorHAnsi" w:hAnsiTheme="majorHAnsi" w:cstheme="majorHAnsi"/>
        </w:rPr>
      </w:pPr>
      <w:r w:rsidRPr="00B92F64">
        <w:rPr>
          <w:rFonts w:asciiTheme="majorHAnsi" w:hAnsiTheme="majorHAnsi" w:cstheme="majorHAnsi"/>
        </w:rPr>
        <w:t>Engaging and empowering service users with LD in the design, implementation and monitoring of interventions for that person’s mental health problems (</w:t>
      </w:r>
      <w:proofErr w:type="spellStart"/>
      <w:r w:rsidRPr="00B92F64">
        <w:rPr>
          <w:rFonts w:asciiTheme="majorHAnsi" w:hAnsiTheme="majorHAnsi" w:cstheme="majorHAnsi"/>
        </w:rPr>
        <w:t>RQ4.5</w:t>
      </w:r>
      <w:proofErr w:type="spellEnd"/>
      <w:r w:rsidRPr="00B92F64">
        <w:rPr>
          <w:rFonts w:asciiTheme="majorHAnsi" w:hAnsiTheme="majorHAnsi" w:cstheme="majorHAnsi"/>
        </w:rPr>
        <w:t xml:space="preserve">) </w:t>
      </w:r>
      <w:r w:rsidR="002B140C">
        <w:rPr>
          <w:rFonts w:asciiTheme="majorHAnsi" w:hAnsiTheme="majorHAnsi" w:cstheme="majorHAnsi"/>
        </w:rPr>
        <w:t xml:space="preserve">(p. </w:t>
      </w:r>
      <w:r w:rsidRPr="00B92F64">
        <w:rPr>
          <w:rFonts w:asciiTheme="majorHAnsi" w:hAnsiTheme="majorHAnsi" w:cstheme="majorHAnsi"/>
        </w:rPr>
        <w:t>9-10)</w:t>
      </w:r>
    </w:p>
    <w:p w14:paraId="0DBA9420" w14:textId="77777777" w:rsidR="00274CB4" w:rsidRPr="00B92F64" w:rsidRDefault="00274CB4" w:rsidP="00274CB4">
      <w:pPr>
        <w:jc w:val="both"/>
        <w:rPr>
          <w:rFonts w:asciiTheme="majorHAnsi" w:hAnsiTheme="majorHAnsi" w:cstheme="majorHAnsi"/>
          <w:i/>
          <w:sz w:val="20"/>
          <w:szCs w:val="20"/>
        </w:rPr>
      </w:pPr>
      <w:r w:rsidRPr="00B92F64">
        <w:rPr>
          <w:rFonts w:asciiTheme="majorHAnsi" w:hAnsiTheme="majorHAnsi" w:cstheme="majorHAnsi"/>
          <w:i/>
          <w:sz w:val="20"/>
          <w:szCs w:val="20"/>
        </w:rPr>
        <w:t>(Please note that these have been categorised that are structured under the relevant review questions but some statements may fit under more than one category. For example, some statements about coordination between key persons and services [</w:t>
      </w:r>
      <w:proofErr w:type="spellStart"/>
      <w:r w:rsidRPr="00B92F64">
        <w:rPr>
          <w:rFonts w:asciiTheme="majorHAnsi" w:hAnsiTheme="majorHAnsi" w:cstheme="majorHAnsi"/>
          <w:i/>
          <w:sz w:val="20"/>
          <w:szCs w:val="20"/>
        </w:rPr>
        <w:t>RQ4.3</w:t>
      </w:r>
      <w:proofErr w:type="spellEnd"/>
      <w:r w:rsidRPr="00B92F64">
        <w:rPr>
          <w:rFonts w:asciiTheme="majorHAnsi" w:hAnsiTheme="majorHAnsi" w:cstheme="majorHAnsi"/>
          <w:i/>
          <w:sz w:val="20"/>
          <w:szCs w:val="20"/>
        </w:rPr>
        <w:t>] might also be considered under structures to support practitioners in the effective delivery of interventions [</w:t>
      </w:r>
      <w:proofErr w:type="spellStart"/>
      <w:r w:rsidRPr="00B92F64">
        <w:rPr>
          <w:rFonts w:asciiTheme="majorHAnsi" w:hAnsiTheme="majorHAnsi" w:cstheme="majorHAnsi"/>
          <w:i/>
          <w:sz w:val="20"/>
          <w:szCs w:val="20"/>
        </w:rPr>
        <w:t>RQ4.6</w:t>
      </w:r>
      <w:proofErr w:type="spellEnd"/>
      <w:r w:rsidRPr="00B92F64">
        <w:rPr>
          <w:rFonts w:asciiTheme="majorHAnsi" w:hAnsiTheme="majorHAnsi" w:cstheme="majorHAnsi"/>
          <w:i/>
          <w:sz w:val="20"/>
          <w:szCs w:val="20"/>
        </w:rPr>
        <w:t>]. The recommendations in the guideline may be organised in a slightly different way.)</w:t>
      </w:r>
    </w:p>
    <w:p w14:paraId="49D1547C" w14:textId="77777777" w:rsidR="00274CB4" w:rsidRPr="00B92F64" w:rsidRDefault="00274CB4" w:rsidP="00274CB4">
      <w:pPr>
        <w:jc w:val="both"/>
        <w:rPr>
          <w:rFonts w:asciiTheme="majorHAnsi" w:hAnsiTheme="majorHAnsi" w:cstheme="majorHAnsi"/>
        </w:rPr>
      </w:pPr>
      <w:r w:rsidRPr="00B92F64">
        <w:rPr>
          <w:rFonts w:asciiTheme="majorHAnsi" w:hAnsiTheme="majorHAnsi" w:cstheme="majorHAnsi"/>
        </w:rPr>
        <w:t xml:space="preserve">Please ensure you have checked both sides of each sheet of paper, so that no items are missed. </w:t>
      </w:r>
    </w:p>
    <w:p w14:paraId="7EA2F01C" w14:textId="77777777" w:rsidR="00274CB4" w:rsidRPr="00B92F64" w:rsidRDefault="00274CB4" w:rsidP="00274CB4">
      <w:pPr>
        <w:jc w:val="both"/>
        <w:rPr>
          <w:rFonts w:asciiTheme="majorHAnsi" w:hAnsiTheme="majorHAnsi" w:cstheme="majorHAnsi"/>
        </w:rPr>
      </w:pPr>
      <w:r w:rsidRPr="00B92F64">
        <w:rPr>
          <w:rFonts w:asciiTheme="majorHAnsi" w:hAnsiTheme="majorHAnsi" w:cstheme="majorHAnsi"/>
        </w:rPr>
        <w:t>For each of the statements please indicate your agreement as to their appropriateness and utility by circling one number in each row. The scale works as follows:</w:t>
      </w:r>
    </w:p>
    <w:p w14:paraId="4BE264EC" w14:textId="77777777" w:rsidR="00274CB4" w:rsidRPr="00B92F64" w:rsidRDefault="00274CB4" w:rsidP="00274CB4">
      <w:pPr>
        <w:jc w:val="both"/>
        <w:rPr>
          <w:rFonts w:asciiTheme="majorHAnsi" w:hAnsiTheme="majorHAnsi" w:cstheme="majorHAnsi"/>
        </w:rPr>
      </w:pPr>
      <w:r w:rsidRPr="00B92F64">
        <w:rPr>
          <w:rFonts w:asciiTheme="majorHAnsi" w:hAnsiTheme="majorHAnsi" w:cstheme="majorHAnsi"/>
          <w:b/>
        </w:rPr>
        <w:t>Number 1</w:t>
      </w:r>
      <w:r w:rsidRPr="00B92F64">
        <w:rPr>
          <w:rFonts w:asciiTheme="majorHAnsi" w:hAnsiTheme="majorHAnsi" w:cstheme="majorHAnsi"/>
        </w:rPr>
        <w:t xml:space="preserve">: Strongly </w:t>
      </w:r>
      <w:r w:rsidRPr="00B92F64">
        <w:rPr>
          <w:rFonts w:asciiTheme="majorHAnsi" w:hAnsiTheme="majorHAnsi" w:cstheme="majorHAnsi"/>
          <w:u w:val="single"/>
        </w:rPr>
        <w:t>disagree</w:t>
      </w:r>
      <w:r w:rsidRPr="00B92F64">
        <w:rPr>
          <w:rFonts w:asciiTheme="majorHAnsi" w:hAnsiTheme="majorHAnsi" w:cstheme="majorHAnsi"/>
        </w:rPr>
        <w:t xml:space="preserve"> with this adaptation.</w:t>
      </w:r>
    </w:p>
    <w:p w14:paraId="47468A39" w14:textId="77777777" w:rsidR="00274CB4" w:rsidRPr="00B92F64" w:rsidRDefault="00274CB4" w:rsidP="00274CB4">
      <w:pPr>
        <w:jc w:val="both"/>
        <w:rPr>
          <w:rFonts w:asciiTheme="majorHAnsi" w:hAnsiTheme="majorHAnsi" w:cstheme="majorHAnsi"/>
        </w:rPr>
      </w:pPr>
      <w:r w:rsidRPr="00B92F64">
        <w:rPr>
          <w:rFonts w:asciiTheme="majorHAnsi" w:hAnsiTheme="majorHAnsi" w:cstheme="majorHAnsi"/>
          <w:b/>
        </w:rPr>
        <w:t>Number 5</w:t>
      </w:r>
      <w:r w:rsidRPr="00B92F64">
        <w:rPr>
          <w:rFonts w:asciiTheme="majorHAnsi" w:hAnsiTheme="majorHAnsi" w:cstheme="majorHAnsi"/>
        </w:rPr>
        <w:t>: Neither agree nor disagree.</w:t>
      </w:r>
    </w:p>
    <w:p w14:paraId="78319A66" w14:textId="77777777" w:rsidR="00274CB4" w:rsidRPr="00B92F64" w:rsidRDefault="00274CB4" w:rsidP="00274CB4">
      <w:pPr>
        <w:jc w:val="both"/>
        <w:rPr>
          <w:rFonts w:asciiTheme="majorHAnsi" w:hAnsiTheme="majorHAnsi" w:cstheme="majorHAnsi"/>
        </w:rPr>
      </w:pPr>
      <w:r w:rsidRPr="00B92F64">
        <w:rPr>
          <w:rFonts w:asciiTheme="majorHAnsi" w:hAnsiTheme="majorHAnsi" w:cstheme="majorHAnsi"/>
          <w:b/>
        </w:rPr>
        <w:t>Number 9</w:t>
      </w:r>
      <w:r w:rsidRPr="00B92F64">
        <w:rPr>
          <w:rFonts w:asciiTheme="majorHAnsi" w:hAnsiTheme="majorHAnsi" w:cstheme="majorHAnsi"/>
        </w:rPr>
        <w:t xml:space="preserve">: Strongly </w:t>
      </w:r>
      <w:r w:rsidRPr="00B92F64">
        <w:rPr>
          <w:rFonts w:asciiTheme="majorHAnsi" w:hAnsiTheme="majorHAnsi" w:cstheme="majorHAnsi"/>
          <w:u w:val="single"/>
        </w:rPr>
        <w:t>agree</w:t>
      </w:r>
      <w:r w:rsidRPr="00B92F64">
        <w:rPr>
          <w:rFonts w:asciiTheme="majorHAnsi" w:hAnsiTheme="majorHAnsi" w:cstheme="majorHAnsi"/>
        </w:rPr>
        <w:t xml:space="preserve"> that this is a useful and appropriate adaptation. </w:t>
      </w:r>
    </w:p>
    <w:p w14:paraId="21FD3843" w14:textId="77777777" w:rsidR="00274CB4" w:rsidRPr="00B92F64" w:rsidRDefault="00274CB4" w:rsidP="00274CB4">
      <w:pPr>
        <w:jc w:val="both"/>
        <w:rPr>
          <w:rFonts w:asciiTheme="majorHAnsi" w:hAnsiTheme="majorHAnsi" w:cstheme="majorHAnsi"/>
        </w:rPr>
      </w:pPr>
      <w:r w:rsidRPr="00B92F64">
        <w:rPr>
          <w:rFonts w:asciiTheme="majorHAnsi" w:hAnsiTheme="majorHAnsi" w:cstheme="majorHAnsi"/>
        </w:rPr>
        <w:t xml:space="preserve">There is also room to provide comments, if you wish. </w:t>
      </w:r>
    </w:p>
    <w:p w14:paraId="0A6429E6" w14:textId="77777777" w:rsidR="00274CB4" w:rsidRPr="00B92F64" w:rsidRDefault="00274CB4" w:rsidP="00274CB4">
      <w:pPr>
        <w:jc w:val="both"/>
        <w:rPr>
          <w:rFonts w:asciiTheme="majorHAnsi" w:hAnsiTheme="majorHAnsi" w:cstheme="majorHAnsi"/>
        </w:rPr>
        <w:sectPr w:rsidR="00274CB4" w:rsidRPr="00B92F64" w:rsidSect="00274CB4">
          <w:headerReference w:type="default" r:id="rId31"/>
          <w:footerReference w:type="default" r:id="rId32"/>
          <w:pgSz w:w="16838" w:h="11906" w:orient="landscape"/>
          <w:pgMar w:top="1440" w:right="1440" w:bottom="1440" w:left="1440" w:header="708" w:footer="708" w:gutter="0"/>
          <w:cols w:space="708"/>
          <w:docGrid w:linePitch="360"/>
        </w:sectPr>
      </w:pPr>
    </w:p>
    <w:tbl>
      <w:tblPr>
        <w:tblStyle w:val="TableGrid"/>
        <w:tblW w:w="14742" w:type="dxa"/>
        <w:tblLayout w:type="fixed"/>
        <w:tblLook w:val="04A0" w:firstRow="1" w:lastRow="0" w:firstColumn="1" w:lastColumn="0" w:noHBand="0" w:noVBand="1"/>
      </w:tblPr>
      <w:tblGrid>
        <w:gridCol w:w="9139"/>
        <w:gridCol w:w="613"/>
        <w:gridCol w:w="615"/>
        <w:gridCol w:w="681"/>
        <w:gridCol w:w="616"/>
        <w:gridCol w:w="616"/>
        <w:gridCol w:w="616"/>
        <w:gridCol w:w="615"/>
        <w:gridCol w:w="615"/>
        <w:gridCol w:w="616"/>
      </w:tblGrid>
      <w:tr w:rsidR="00274CB4" w:rsidRPr="00B92F64" w14:paraId="302AD5AC" w14:textId="77777777" w:rsidTr="00673CEC">
        <w:tc>
          <w:tcPr>
            <w:tcW w:w="14742" w:type="dxa"/>
            <w:gridSpan w:val="10"/>
          </w:tcPr>
          <w:p w14:paraId="3FA821F0" w14:textId="77777777" w:rsidR="00274CB4" w:rsidRPr="00B92F64" w:rsidRDefault="00274CB4" w:rsidP="00673CEC">
            <w:pPr>
              <w:jc w:val="center"/>
              <w:rPr>
                <w:rFonts w:asciiTheme="majorHAnsi" w:hAnsiTheme="majorHAnsi" w:cstheme="majorHAnsi"/>
                <w:b/>
              </w:rPr>
            </w:pPr>
            <w:r w:rsidRPr="00B92F64">
              <w:rPr>
                <w:rFonts w:asciiTheme="majorHAnsi" w:hAnsiTheme="majorHAnsi" w:cstheme="majorHAnsi"/>
                <w:b/>
              </w:rPr>
              <w:t>Structures, training and supervision to support practitioners in the effective delivery of interventions</w:t>
            </w:r>
          </w:p>
        </w:tc>
      </w:tr>
      <w:tr w:rsidR="00274CB4" w:rsidRPr="00B92F64" w14:paraId="2C25AE7F" w14:textId="77777777" w:rsidTr="00673CEC">
        <w:tc>
          <w:tcPr>
            <w:tcW w:w="9139" w:type="dxa"/>
            <w:vMerge w:val="restart"/>
          </w:tcPr>
          <w:p w14:paraId="7653E705" w14:textId="77777777" w:rsidR="00274CB4" w:rsidRPr="00B92F64" w:rsidRDefault="00274CB4" w:rsidP="00673CEC">
            <w:pPr>
              <w:jc w:val="both"/>
              <w:rPr>
                <w:rFonts w:asciiTheme="majorHAnsi" w:hAnsiTheme="majorHAnsi" w:cstheme="majorHAnsi"/>
                <w:i/>
              </w:rPr>
            </w:pPr>
            <w:r w:rsidRPr="00B92F64">
              <w:rPr>
                <w:rFonts w:asciiTheme="majorHAnsi" w:hAnsiTheme="majorHAnsi" w:cstheme="majorHAnsi"/>
                <w:b/>
              </w:rPr>
              <w:t>Statements relating to structures, training and supervision to support practitioners in the effective delivery of interventions.</w:t>
            </w:r>
          </w:p>
        </w:tc>
        <w:tc>
          <w:tcPr>
            <w:tcW w:w="5603" w:type="dxa"/>
            <w:gridSpan w:val="9"/>
          </w:tcPr>
          <w:p w14:paraId="0BD2AC3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b/>
              </w:rPr>
              <w:t>Scale</w:t>
            </w:r>
          </w:p>
        </w:tc>
      </w:tr>
      <w:tr w:rsidR="00274CB4" w:rsidRPr="00B92F64" w14:paraId="7E6F9441" w14:textId="77777777" w:rsidTr="00673CEC">
        <w:tc>
          <w:tcPr>
            <w:tcW w:w="9139" w:type="dxa"/>
            <w:vMerge/>
          </w:tcPr>
          <w:p w14:paraId="3CA402EC" w14:textId="77777777" w:rsidR="00274CB4" w:rsidRPr="00B92F64" w:rsidRDefault="00274CB4" w:rsidP="00673CEC">
            <w:pPr>
              <w:pStyle w:val="ListParagraph"/>
              <w:jc w:val="both"/>
              <w:rPr>
                <w:rFonts w:asciiTheme="majorHAnsi" w:hAnsiTheme="majorHAnsi" w:cstheme="majorHAnsi"/>
                <w:i/>
              </w:rPr>
            </w:pPr>
          </w:p>
        </w:tc>
        <w:tc>
          <w:tcPr>
            <w:tcW w:w="1909" w:type="dxa"/>
            <w:gridSpan w:val="3"/>
          </w:tcPr>
          <w:p w14:paraId="7B10E7D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529AB6E3" w14:textId="77777777" w:rsidR="00274CB4" w:rsidRPr="00B92F64" w:rsidRDefault="00274CB4" w:rsidP="00673CEC">
            <w:pPr>
              <w:jc w:val="center"/>
              <w:rPr>
                <w:rFonts w:asciiTheme="majorHAnsi" w:hAnsiTheme="majorHAnsi" w:cstheme="majorHAnsi"/>
              </w:rPr>
            </w:pPr>
          </w:p>
        </w:tc>
        <w:tc>
          <w:tcPr>
            <w:tcW w:w="616" w:type="dxa"/>
          </w:tcPr>
          <w:p w14:paraId="1466FA82" w14:textId="77777777" w:rsidR="00274CB4" w:rsidRPr="00B92F64" w:rsidRDefault="00274CB4" w:rsidP="00673CEC">
            <w:pPr>
              <w:jc w:val="center"/>
              <w:rPr>
                <w:rFonts w:asciiTheme="majorHAnsi" w:hAnsiTheme="majorHAnsi" w:cstheme="majorHAnsi"/>
              </w:rPr>
            </w:pPr>
          </w:p>
        </w:tc>
        <w:tc>
          <w:tcPr>
            <w:tcW w:w="616" w:type="dxa"/>
          </w:tcPr>
          <w:p w14:paraId="4DA5111C" w14:textId="77777777" w:rsidR="00274CB4" w:rsidRPr="00B92F64" w:rsidRDefault="00274CB4" w:rsidP="00673CEC">
            <w:pPr>
              <w:jc w:val="center"/>
              <w:rPr>
                <w:rFonts w:asciiTheme="majorHAnsi" w:hAnsiTheme="majorHAnsi" w:cstheme="majorHAnsi"/>
              </w:rPr>
            </w:pPr>
          </w:p>
        </w:tc>
        <w:tc>
          <w:tcPr>
            <w:tcW w:w="1846" w:type="dxa"/>
            <w:gridSpan w:val="3"/>
          </w:tcPr>
          <w:p w14:paraId="508E4EB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b/>
              </w:rPr>
              <w:t>Strongly agree</w:t>
            </w:r>
          </w:p>
        </w:tc>
      </w:tr>
      <w:tr w:rsidR="00274CB4" w:rsidRPr="00B92F64" w14:paraId="6E1B8484" w14:textId="77777777" w:rsidTr="00673CEC">
        <w:tc>
          <w:tcPr>
            <w:tcW w:w="9139" w:type="dxa"/>
          </w:tcPr>
          <w:p w14:paraId="19977B86" w14:textId="77777777" w:rsidR="00274CB4" w:rsidRPr="00B92F64" w:rsidRDefault="00274CB4" w:rsidP="00274CB4">
            <w:pPr>
              <w:pStyle w:val="ListParagraph"/>
              <w:numPr>
                <w:ilvl w:val="0"/>
                <w:numId w:val="40"/>
              </w:numPr>
              <w:spacing w:before="0"/>
              <w:rPr>
                <w:rFonts w:asciiTheme="majorHAnsi" w:hAnsiTheme="majorHAnsi" w:cstheme="majorHAnsi"/>
                <w:b/>
              </w:rPr>
            </w:pPr>
            <w:r w:rsidRPr="00B92F64">
              <w:rPr>
                <w:rFonts w:asciiTheme="majorHAnsi" w:hAnsiTheme="majorHAnsi" w:cstheme="majorHAnsi"/>
              </w:rPr>
              <w:t xml:space="preserve">Services for people with a learning disability and a mental health problem should be co-located, if possible, in order to facilitate co-working and joined-up service provision. </w:t>
            </w:r>
          </w:p>
        </w:tc>
        <w:tc>
          <w:tcPr>
            <w:tcW w:w="613" w:type="dxa"/>
          </w:tcPr>
          <w:p w14:paraId="636A8B8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0977E80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580D258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0B66068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641582B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2844BB9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6FDD552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191906C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70259D9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1283AA40" w14:textId="77777777" w:rsidTr="00673CEC">
        <w:tc>
          <w:tcPr>
            <w:tcW w:w="14742" w:type="dxa"/>
            <w:gridSpan w:val="10"/>
          </w:tcPr>
          <w:p w14:paraId="30B7B410" w14:textId="77777777" w:rsidR="00274CB4" w:rsidRPr="00B92F64" w:rsidRDefault="00274CB4" w:rsidP="00673CEC">
            <w:pPr>
              <w:jc w:val="both"/>
              <w:rPr>
                <w:rFonts w:asciiTheme="majorHAnsi" w:hAnsiTheme="majorHAnsi" w:cstheme="majorHAnsi"/>
              </w:rPr>
            </w:pPr>
            <w:r w:rsidRPr="00B92F64">
              <w:rPr>
                <w:rFonts w:asciiTheme="majorHAnsi" w:hAnsiTheme="majorHAnsi" w:cstheme="majorHAnsi"/>
              </w:rPr>
              <w:t>Comments:</w:t>
            </w:r>
          </w:p>
        </w:tc>
      </w:tr>
      <w:tr w:rsidR="00274CB4" w:rsidRPr="00B92F64" w14:paraId="0880E939" w14:textId="77777777" w:rsidTr="00673CEC">
        <w:tc>
          <w:tcPr>
            <w:tcW w:w="9139" w:type="dxa"/>
          </w:tcPr>
          <w:p w14:paraId="602703F5" w14:textId="77777777" w:rsidR="00274CB4" w:rsidRPr="00B92F64" w:rsidRDefault="00274CB4" w:rsidP="00274CB4">
            <w:pPr>
              <w:pStyle w:val="ListParagraph"/>
              <w:numPr>
                <w:ilvl w:val="0"/>
                <w:numId w:val="40"/>
              </w:numPr>
              <w:spacing w:before="0"/>
              <w:rPr>
                <w:rFonts w:asciiTheme="majorHAnsi" w:hAnsiTheme="majorHAnsi" w:cstheme="majorHAnsi"/>
              </w:rPr>
            </w:pPr>
            <w:r w:rsidRPr="00B92F64">
              <w:rPr>
                <w:rFonts w:asciiTheme="majorHAnsi" w:hAnsiTheme="majorHAnsi" w:cstheme="majorHAnsi"/>
              </w:rPr>
              <w:t>To prevent people with a learning disability and a mental health problem from falling ‘between the gaps’ of different services, care should generally be provided within mainstream mental health services with staff who have appropriate specialist training in working with people with learning disabilities.</w:t>
            </w:r>
          </w:p>
        </w:tc>
        <w:tc>
          <w:tcPr>
            <w:tcW w:w="613" w:type="dxa"/>
          </w:tcPr>
          <w:p w14:paraId="53CFBC5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637A77B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6C4F238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33121A6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588AC14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5E26541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7F746A7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30244F7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7C09369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4AF04017" w14:textId="77777777" w:rsidTr="00673CEC">
        <w:tc>
          <w:tcPr>
            <w:tcW w:w="14742" w:type="dxa"/>
            <w:gridSpan w:val="10"/>
          </w:tcPr>
          <w:p w14:paraId="547FEE92"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6E35127A" w14:textId="77777777" w:rsidTr="00673CEC">
        <w:tc>
          <w:tcPr>
            <w:tcW w:w="9139" w:type="dxa"/>
          </w:tcPr>
          <w:p w14:paraId="7DD77F27" w14:textId="77777777" w:rsidR="00274CB4" w:rsidRPr="00B92F64" w:rsidRDefault="00274CB4" w:rsidP="00274CB4">
            <w:pPr>
              <w:pStyle w:val="ListParagraph"/>
              <w:numPr>
                <w:ilvl w:val="0"/>
                <w:numId w:val="40"/>
              </w:numPr>
              <w:spacing w:before="0"/>
              <w:rPr>
                <w:rFonts w:asciiTheme="majorHAnsi" w:hAnsiTheme="majorHAnsi" w:cstheme="majorHAnsi"/>
              </w:rPr>
            </w:pPr>
            <w:r w:rsidRPr="00B92F64">
              <w:rPr>
                <w:rFonts w:asciiTheme="majorHAnsi" w:hAnsiTheme="majorHAnsi" w:cstheme="majorHAnsi"/>
              </w:rPr>
              <w:t xml:space="preserve">Where people with a learning disability and a mental health problem are treated in mainstream settings (such as by a crisis or home response team), care coordinators should ensure that these services are fully informed of the nature of the person’s disability and the impact on the mental health problem. </w:t>
            </w:r>
          </w:p>
        </w:tc>
        <w:tc>
          <w:tcPr>
            <w:tcW w:w="613" w:type="dxa"/>
          </w:tcPr>
          <w:p w14:paraId="4F36025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6604912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5841854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64A37F5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6F57FD9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1DA7BE4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473A92F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2D24CEE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7822E84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3B2C5292" w14:textId="77777777" w:rsidTr="00673CEC">
        <w:tc>
          <w:tcPr>
            <w:tcW w:w="14742" w:type="dxa"/>
            <w:gridSpan w:val="10"/>
          </w:tcPr>
          <w:p w14:paraId="0512BEBF" w14:textId="77777777" w:rsidR="00274CB4" w:rsidRPr="00B92F64" w:rsidRDefault="00274CB4" w:rsidP="00673CEC">
            <w:pPr>
              <w:jc w:val="both"/>
              <w:rPr>
                <w:rFonts w:asciiTheme="majorHAnsi" w:hAnsiTheme="majorHAnsi" w:cstheme="majorHAnsi"/>
              </w:rPr>
            </w:pPr>
            <w:r w:rsidRPr="00B92F64">
              <w:rPr>
                <w:rFonts w:asciiTheme="majorHAnsi" w:hAnsiTheme="majorHAnsi" w:cstheme="majorHAnsi"/>
              </w:rPr>
              <w:t>Comments:</w:t>
            </w:r>
          </w:p>
        </w:tc>
      </w:tr>
      <w:tr w:rsidR="00274CB4" w:rsidRPr="00B92F64" w14:paraId="77856B02" w14:textId="77777777" w:rsidTr="00673CEC">
        <w:tc>
          <w:tcPr>
            <w:tcW w:w="9139" w:type="dxa"/>
          </w:tcPr>
          <w:p w14:paraId="2E6872D2" w14:textId="77777777" w:rsidR="00274CB4" w:rsidRPr="00B92F64" w:rsidRDefault="00274CB4" w:rsidP="00274CB4">
            <w:pPr>
              <w:pStyle w:val="ListParagraph"/>
              <w:numPr>
                <w:ilvl w:val="0"/>
                <w:numId w:val="40"/>
              </w:numPr>
              <w:spacing w:before="0"/>
              <w:rPr>
                <w:rFonts w:asciiTheme="majorHAnsi" w:hAnsiTheme="majorHAnsi" w:cstheme="majorHAnsi"/>
                <w:sz w:val="20"/>
                <w:szCs w:val="20"/>
              </w:rPr>
            </w:pPr>
            <w:r w:rsidRPr="00B92F64">
              <w:rPr>
                <w:rFonts w:asciiTheme="majorHAnsi" w:hAnsiTheme="majorHAnsi" w:cstheme="majorHAnsi"/>
              </w:rPr>
              <w:t xml:space="preserve">General mental health service who provide crisis care to people with a learning disability and mental health problem should ensure that they are fully informed about the nature of the learning disability. </w:t>
            </w:r>
          </w:p>
        </w:tc>
        <w:tc>
          <w:tcPr>
            <w:tcW w:w="613" w:type="dxa"/>
          </w:tcPr>
          <w:p w14:paraId="7809BC9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28944EE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5CA31B2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7854917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5F5D38D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165AED1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3945984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3DEF428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1ED8A02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134F8F2E" w14:textId="77777777" w:rsidTr="00673CEC">
        <w:tc>
          <w:tcPr>
            <w:tcW w:w="14742" w:type="dxa"/>
            <w:gridSpan w:val="10"/>
          </w:tcPr>
          <w:p w14:paraId="54672050"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49189F25" w14:textId="77777777" w:rsidTr="00673CEC">
        <w:tc>
          <w:tcPr>
            <w:tcW w:w="9139" w:type="dxa"/>
          </w:tcPr>
          <w:p w14:paraId="6E34A3B0" w14:textId="77777777" w:rsidR="00274CB4" w:rsidRPr="00B92F64" w:rsidRDefault="00274CB4" w:rsidP="00274CB4">
            <w:pPr>
              <w:pStyle w:val="ListParagraph"/>
              <w:numPr>
                <w:ilvl w:val="0"/>
                <w:numId w:val="40"/>
              </w:numPr>
              <w:spacing w:before="0"/>
              <w:rPr>
                <w:rFonts w:asciiTheme="majorHAnsi" w:hAnsiTheme="majorHAnsi" w:cstheme="majorHAnsi"/>
                <w:b/>
              </w:rPr>
            </w:pPr>
            <w:r w:rsidRPr="00B92F64">
              <w:rPr>
                <w:rFonts w:asciiTheme="majorHAnsi" w:hAnsiTheme="majorHAnsi" w:cstheme="majorHAnsi"/>
              </w:rPr>
              <w:t xml:space="preserve">Specific dedicated beds should be provided in a general mental health service for people with a learning disability and a mental health problem who require an acute admission.    </w:t>
            </w:r>
          </w:p>
        </w:tc>
        <w:tc>
          <w:tcPr>
            <w:tcW w:w="613" w:type="dxa"/>
          </w:tcPr>
          <w:p w14:paraId="747877D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4C9987E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38FEC5C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20F6A44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310A40F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716A3A0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1340647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285B58A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5364478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5D9ECDC9" w14:textId="77777777" w:rsidTr="00673CEC">
        <w:tc>
          <w:tcPr>
            <w:tcW w:w="14742" w:type="dxa"/>
            <w:gridSpan w:val="10"/>
          </w:tcPr>
          <w:p w14:paraId="509E2283"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253D330A" w14:textId="77777777" w:rsidTr="00673CEC">
        <w:tc>
          <w:tcPr>
            <w:tcW w:w="9139" w:type="dxa"/>
          </w:tcPr>
          <w:p w14:paraId="30497BD3" w14:textId="77777777" w:rsidR="00274CB4" w:rsidRPr="00B92F64" w:rsidRDefault="00274CB4" w:rsidP="00274CB4">
            <w:pPr>
              <w:pStyle w:val="ListParagraph"/>
              <w:numPr>
                <w:ilvl w:val="0"/>
                <w:numId w:val="40"/>
              </w:numPr>
              <w:spacing w:before="0"/>
              <w:rPr>
                <w:rFonts w:asciiTheme="majorHAnsi" w:hAnsiTheme="majorHAnsi" w:cstheme="majorHAnsi"/>
              </w:rPr>
            </w:pPr>
            <w:r w:rsidRPr="00B92F64">
              <w:rPr>
                <w:rFonts w:asciiTheme="majorHAnsi" w:hAnsiTheme="majorHAnsi" w:cstheme="majorHAnsi"/>
              </w:rPr>
              <w:t xml:space="preserve">Inpatient services with dedicated beds for people with a learning disability and mental health problem should have staff with specialists training in learning disability. </w:t>
            </w:r>
          </w:p>
        </w:tc>
        <w:tc>
          <w:tcPr>
            <w:tcW w:w="613" w:type="dxa"/>
          </w:tcPr>
          <w:p w14:paraId="0E20256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0247621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0789FFD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5429AB6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5DA0C73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7C07D78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53E55A7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20CC9F6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650C559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0839BF67" w14:textId="77777777" w:rsidTr="00673CEC">
        <w:tc>
          <w:tcPr>
            <w:tcW w:w="14742" w:type="dxa"/>
            <w:gridSpan w:val="10"/>
          </w:tcPr>
          <w:p w14:paraId="37DBD9A7" w14:textId="77777777" w:rsidR="00274CB4" w:rsidRPr="00B92F64" w:rsidRDefault="00274CB4" w:rsidP="00673CEC">
            <w:pPr>
              <w:jc w:val="both"/>
              <w:rPr>
                <w:rFonts w:asciiTheme="majorHAnsi" w:hAnsiTheme="majorHAnsi" w:cstheme="majorHAnsi"/>
              </w:rPr>
            </w:pPr>
            <w:r w:rsidRPr="00B92F64">
              <w:rPr>
                <w:rFonts w:asciiTheme="majorHAnsi" w:hAnsiTheme="majorHAnsi" w:cstheme="majorHAnsi"/>
              </w:rPr>
              <w:t>Comments:</w:t>
            </w:r>
          </w:p>
        </w:tc>
      </w:tr>
      <w:tr w:rsidR="00274CB4" w:rsidRPr="00B92F64" w14:paraId="3AAA432D" w14:textId="77777777" w:rsidTr="00673CEC">
        <w:tc>
          <w:tcPr>
            <w:tcW w:w="9139" w:type="dxa"/>
          </w:tcPr>
          <w:p w14:paraId="2A707CD4" w14:textId="77777777" w:rsidR="00274CB4" w:rsidRPr="00B92F64" w:rsidRDefault="00274CB4" w:rsidP="00274CB4">
            <w:pPr>
              <w:pStyle w:val="ListParagraph"/>
              <w:numPr>
                <w:ilvl w:val="0"/>
                <w:numId w:val="40"/>
              </w:numPr>
              <w:spacing w:before="0"/>
              <w:rPr>
                <w:rFonts w:asciiTheme="majorHAnsi" w:hAnsiTheme="majorHAnsi" w:cstheme="majorHAnsi"/>
                <w:sz w:val="20"/>
                <w:szCs w:val="20"/>
              </w:rPr>
            </w:pPr>
            <w:r w:rsidRPr="00B92F64">
              <w:rPr>
                <w:rFonts w:asciiTheme="majorHAnsi" w:hAnsiTheme="majorHAnsi" w:cstheme="majorHAnsi"/>
              </w:rPr>
              <w:t xml:space="preserve">General mental health services who provide out- or day-patient care for people with a learning disability and a mental health problem should employ staff who are competent to treat and aware of the interaction between the learning disability and mental health problems.  </w:t>
            </w:r>
          </w:p>
        </w:tc>
        <w:tc>
          <w:tcPr>
            <w:tcW w:w="613" w:type="dxa"/>
          </w:tcPr>
          <w:p w14:paraId="3871A38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7A9AB1E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1BA7D88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112AF61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382F563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0B0AC2D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36E068B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5A1D6B4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35A94AE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16BA5AB6" w14:textId="77777777" w:rsidTr="00673CEC">
        <w:tc>
          <w:tcPr>
            <w:tcW w:w="14742" w:type="dxa"/>
            <w:gridSpan w:val="10"/>
          </w:tcPr>
          <w:p w14:paraId="30DFD9FC"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511B247A" w14:textId="77777777" w:rsidTr="00673CEC">
        <w:tc>
          <w:tcPr>
            <w:tcW w:w="9139" w:type="dxa"/>
          </w:tcPr>
          <w:p w14:paraId="0636BA82" w14:textId="77777777" w:rsidR="00274CB4" w:rsidRPr="00B92F64" w:rsidRDefault="00274CB4" w:rsidP="00274CB4">
            <w:pPr>
              <w:pStyle w:val="ListParagraph"/>
              <w:numPr>
                <w:ilvl w:val="0"/>
                <w:numId w:val="40"/>
              </w:numPr>
              <w:spacing w:before="0"/>
              <w:rPr>
                <w:rFonts w:asciiTheme="majorHAnsi" w:hAnsiTheme="majorHAnsi" w:cstheme="majorHAnsi"/>
              </w:rPr>
            </w:pPr>
            <w:r w:rsidRPr="00B92F64">
              <w:rPr>
                <w:rFonts w:asciiTheme="majorHAnsi" w:hAnsiTheme="majorHAnsi" w:cstheme="majorHAnsi"/>
              </w:rPr>
              <w:t xml:space="preserve">To improve outcomes in people with a learning disability and a severe mental health problem intensive support at home and in community settings, with provision for more frequent contact with services, could be considered.    </w:t>
            </w:r>
          </w:p>
        </w:tc>
        <w:tc>
          <w:tcPr>
            <w:tcW w:w="613" w:type="dxa"/>
          </w:tcPr>
          <w:p w14:paraId="7C9DBE2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4A94CF7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49E7ADE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5807F83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44CA731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25AEA8D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388F949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774390C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7616508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298DC658" w14:textId="77777777" w:rsidTr="00673CEC">
        <w:tc>
          <w:tcPr>
            <w:tcW w:w="14742" w:type="dxa"/>
            <w:gridSpan w:val="10"/>
          </w:tcPr>
          <w:p w14:paraId="19533E67"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32FFAC4F" w14:textId="77777777" w:rsidTr="00673CEC">
        <w:tc>
          <w:tcPr>
            <w:tcW w:w="9139" w:type="dxa"/>
          </w:tcPr>
          <w:p w14:paraId="3EFED80A" w14:textId="77777777" w:rsidR="00274CB4" w:rsidRPr="00B92F64" w:rsidRDefault="00274CB4" w:rsidP="00274CB4">
            <w:pPr>
              <w:pStyle w:val="ListParagraph"/>
              <w:numPr>
                <w:ilvl w:val="0"/>
                <w:numId w:val="40"/>
              </w:numPr>
              <w:spacing w:before="0"/>
              <w:rPr>
                <w:rFonts w:asciiTheme="majorHAnsi" w:hAnsiTheme="majorHAnsi" w:cstheme="majorHAnsi"/>
              </w:rPr>
            </w:pPr>
            <w:r w:rsidRPr="00B92F64">
              <w:rPr>
                <w:rFonts w:asciiTheme="majorHAnsi" w:hAnsiTheme="majorHAnsi" w:cstheme="majorHAnsi"/>
              </w:rPr>
              <w:t xml:space="preserve">If care is not provided by a practitioner with accredited specialist skills in work with people with a learning disability and a mental health problem, supervision must be provided by a more senior member of staff who has these skills.  </w:t>
            </w:r>
          </w:p>
        </w:tc>
        <w:tc>
          <w:tcPr>
            <w:tcW w:w="613" w:type="dxa"/>
          </w:tcPr>
          <w:p w14:paraId="51B2C8B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52CA8FC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3FF9F4A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732C333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01B6935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543E2A1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6FE2BAB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6822961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11E5ABE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3AB1E14F" w14:textId="77777777" w:rsidTr="00673CEC">
        <w:tc>
          <w:tcPr>
            <w:tcW w:w="14742" w:type="dxa"/>
            <w:gridSpan w:val="10"/>
          </w:tcPr>
          <w:p w14:paraId="158216D0" w14:textId="77777777" w:rsidR="00274CB4" w:rsidRPr="00B92F64" w:rsidRDefault="00274CB4" w:rsidP="00673CEC">
            <w:pPr>
              <w:jc w:val="both"/>
              <w:rPr>
                <w:rFonts w:asciiTheme="majorHAnsi" w:hAnsiTheme="majorHAnsi" w:cstheme="majorHAnsi"/>
              </w:rPr>
            </w:pPr>
            <w:r w:rsidRPr="00B92F64">
              <w:rPr>
                <w:rFonts w:asciiTheme="majorHAnsi" w:hAnsiTheme="majorHAnsi" w:cstheme="majorHAnsi"/>
              </w:rPr>
              <w:t>Comments:</w:t>
            </w:r>
          </w:p>
        </w:tc>
      </w:tr>
      <w:tr w:rsidR="00274CB4" w:rsidRPr="00B92F64" w14:paraId="6B103F07" w14:textId="77777777" w:rsidTr="00673CEC">
        <w:tc>
          <w:tcPr>
            <w:tcW w:w="9139" w:type="dxa"/>
          </w:tcPr>
          <w:p w14:paraId="551D72EF" w14:textId="77777777" w:rsidR="00274CB4" w:rsidRPr="00B92F64" w:rsidRDefault="00274CB4" w:rsidP="00274CB4">
            <w:pPr>
              <w:pStyle w:val="ListParagraph"/>
              <w:numPr>
                <w:ilvl w:val="0"/>
                <w:numId w:val="40"/>
              </w:numPr>
              <w:spacing w:before="0"/>
              <w:rPr>
                <w:rFonts w:asciiTheme="majorHAnsi" w:hAnsiTheme="majorHAnsi" w:cstheme="majorHAnsi"/>
              </w:rPr>
            </w:pPr>
            <w:r w:rsidRPr="00B92F64">
              <w:rPr>
                <w:rFonts w:asciiTheme="majorHAnsi" w:hAnsiTheme="majorHAnsi" w:cstheme="majorHAnsi"/>
              </w:rPr>
              <w:t xml:space="preserve">Guidance and supervision should be sought by any staff member working with an individual with a learning disability and a mental health problem from a colleague with appropriate accredited specialist skills.  </w:t>
            </w:r>
          </w:p>
        </w:tc>
        <w:tc>
          <w:tcPr>
            <w:tcW w:w="613" w:type="dxa"/>
          </w:tcPr>
          <w:p w14:paraId="65CF0F7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5392385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2B88BDE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37E9D4E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209A870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633AE5D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6590623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6F13B9A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62C6434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12AF76F7" w14:textId="77777777" w:rsidTr="00673CEC">
        <w:tc>
          <w:tcPr>
            <w:tcW w:w="14742" w:type="dxa"/>
            <w:gridSpan w:val="10"/>
          </w:tcPr>
          <w:p w14:paraId="694EE4E1"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1B15D54C" w14:textId="77777777" w:rsidTr="00673CEC">
        <w:tc>
          <w:tcPr>
            <w:tcW w:w="9139" w:type="dxa"/>
          </w:tcPr>
          <w:p w14:paraId="7073926E" w14:textId="77777777" w:rsidR="00274CB4" w:rsidRPr="00B92F64" w:rsidRDefault="00274CB4" w:rsidP="00274CB4">
            <w:pPr>
              <w:pStyle w:val="ListParagraph"/>
              <w:numPr>
                <w:ilvl w:val="0"/>
                <w:numId w:val="40"/>
              </w:numPr>
              <w:spacing w:before="0"/>
              <w:rPr>
                <w:rFonts w:asciiTheme="majorHAnsi" w:hAnsiTheme="majorHAnsi" w:cstheme="majorHAnsi"/>
                <w:b/>
              </w:rPr>
            </w:pPr>
            <w:r w:rsidRPr="00B92F64">
              <w:rPr>
                <w:rFonts w:asciiTheme="majorHAnsi" w:hAnsiTheme="majorHAnsi" w:cstheme="majorHAnsi"/>
              </w:rPr>
              <w:t xml:space="preserve">All staff who will work with people with a learning disability and a mental health problem should receive training in the needs of people with a learning disability, including issues relating to safeguarding and communication challenges, and the potential different presentations of mental health problems in these people.  </w:t>
            </w:r>
          </w:p>
        </w:tc>
        <w:tc>
          <w:tcPr>
            <w:tcW w:w="613" w:type="dxa"/>
          </w:tcPr>
          <w:p w14:paraId="1CC588B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611A869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51AAD60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21E0BB3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457AA7B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0D81BC1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45190A8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6CB4DC6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7177C6E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56FE0EDD" w14:textId="77777777" w:rsidTr="00673CEC">
        <w:tc>
          <w:tcPr>
            <w:tcW w:w="14742" w:type="dxa"/>
            <w:gridSpan w:val="10"/>
          </w:tcPr>
          <w:p w14:paraId="2FA48E91"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59200E5B" w14:textId="77777777" w:rsidTr="00673CEC">
        <w:tc>
          <w:tcPr>
            <w:tcW w:w="9139" w:type="dxa"/>
          </w:tcPr>
          <w:p w14:paraId="6B8D2B58" w14:textId="77777777" w:rsidR="00274CB4" w:rsidRPr="00B92F64" w:rsidRDefault="00274CB4" w:rsidP="00274CB4">
            <w:pPr>
              <w:pStyle w:val="ListParagraph"/>
              <w:numPr>
                <w:ilvl w:val="0"/>
                <w:numId w:val="40"/>
              </w:numPr>
              <w:spacing w:before="0"/>
              <w:rPr>
                <w:rFonts w:asciiTheme="majorHAnsi" w:hAnsiTheme="majorHAnsi" w:cstheme="majorHAnsi"/>
                <w:b/>
              </w:rPr>
            </w:pPr>
            <w:r w:rsidRPr="00B92F64">
              <w:rPr>
                <w:rFonts w:asciiTheme="majorHAnsi" w:hAnsiTheme="majorHAnsi" w:cstheme="majorHAnsi"/>
              </w:rPr>
              <w:t>Staff who work with people with a learning disability and a mental health problem on a regular basis should receive training in the needs of people with a learning disability, including issues relating to safeguarding and communication challenges, and the potential different presentations of mental health problems in these people.</w:t>
            </w:r>
          </w:p>
        </w:tc>
        <w:tc>
          <w:tcPr>
            <w:tcW w:w="613" w:type="dxa"/>
          </w:tcPr>
          <w:p w14:paraId="21C4C0D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1427955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4D99B14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1C33D0B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0ADB762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2050259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3DBFA60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7C51BBB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669ABBB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7AA2DD1C" w14:textId="77777777" w:rsidTr="00673CEC">
        <w:tc>
          <w:tcPr>
            <w:tcW w:w="14742" w:type="dxa"/>
            <w:gridSpan w:val="10"/>
          </w:tcPr>
          <w:p w14:paraId="3DD39FB6"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49271062" w14:textId="77777777" w:rsidTr="00673CEC">
        <w:tc>
          <w:tcPr>
            <w:tcW w:w="9139" w:type="dxa"/>
          </w:tcPr>
          <w:p w14:paraId="55096CC3" w14:textId="77777777" w:rsidR="00274CB4" w:rsidRPr="00B92F64" w:rsidRDefault="00274CB4" w:rsidP="00274CB4">
            <w:pPr>
              <w:pStyle w:val="ListParagraph"/>
              <w:numPr>
                <w:ilvl w:val="0"/>
                <w:numId w:val="40"/>
              </w:numPr>
              <w:spacing w:before="0"/>
              <w:rPr>
                <w:rFonts w:asciiTheme="majorHAnsi" w:hAnsiTheme="majorHAnsi" w:cstheme="majorHAnsi"/>
                <w:b/>
              </w:rPr>
            </w:pPr>
            <w:r w:rsidRPr="00B92F64">
              <w:rPr>
                <w:rFonts w:asciiTheme="majorHAnsi" w:hAnsiTheme="majorHAnsi" w:cstheme="majorHAnsi"/>
              </w:rPr>
              <w:t xml:space="preserve">Specialist LD services should have the capacity to offer a broad range of psychological interventions for common and severe mental disorders.  </w:t>
            </w:r>
          </w:p>
        </w:tc>
        <w:tc>
          <w:tcPr>
            <w:tcW w:w="613" w:type="dxa"/>
          </w:tcPr>
          <w:p w14:paraId="659E5CC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0759A29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14BE8CF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6D319B1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2318B62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060FB69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23DC142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4CFDBB1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3D00220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410FB44D" w14:textId="77777777" w:rsidTr="00673CEC">
        <w:tc>
          <w:tcPr>
            <w:tcW w:w="14742" w:type="dxa"/>
            <w:gridSpan w:val="10"/>
          </w:tcPr>
          <w:p w14:paraId="7AAC5A43"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53E7ECD3" w14:textId="77777777" w:rsidTr="00673CEC">
        <w:trPr>
          <w:trHeight w:val="132"/>
        </w:trPr>
        <w:tc>
          <w:tcPr>
            <w:tcW w:w="9139" w:type="dxa"/>
          </w:tcPr>
          <w:p w14:paraId="1284C079" w14:textId="77777777" w:rsidR="00274CB4" w:rsidRPr="00B92F64" w:rsidRDefault="00274CB4" w:rsidP="00274CB4">
            <w:pPr>
              <w:pStyle w:val="ListParagraph"/>
              <w:numPr>
                <w:ilvl w:val="0"/>
                <w:numId w:val="40"/>
              </w:numPr>
              <w:spacing w:before="0"/>
              <w:rPr>
                <w:rFonts w:asciiTheme="majorHAnsi" w:hAnsiTheme="majorHAnsi" w:cstheme="majorHAnsi"/>
                <w:b/>
              </w:rPr>
            </w:pPr>
            <w:r w:rsidRPr="00B92F64">
              <w:rPr>
                <w:rFonts w:asciiTheme="majorHAnsi" w:hAnsiTheme="majorHAnsi" w:cstheme="majorHAnsi"/>
              </w:rPr>
              <w:t xml:space="preserve">Generic psychological treatment services (for example, IAPT) should have the competence to be able to delivery treatment to people with LD. </w:t>
            </w:r>
          </w:p>
        </w:tc>
        <w:tc>
          <w:tcPr>
            <w:tcW w:w="613" w:type="dxa"/>
          </w:tcPr>
          <w:p w14:paraId="09D894E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54D575E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1C18EEC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038DAD5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6D4013B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4E41FC6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547D8F1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6FE6D5E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05A9888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43546CF8" w14:textId="77777777" w:rsidTr="00673CEC">
        <w:tc>
          <w:tcPr>
            <w:tcW w:w="14742" w:type="dxa"/>
            <w:gridSpan w:val="10"/>
          </w:tcPr>
          <w:p w14:paraId="03753A91"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7FC43C81" w14:textId="77777777" w:rsidTr="00673CEC">
        <w:trPr>
          <w:trHeight w:val="132"/>
        </w:trPr>
        <w:tc>
          <w:tcPr>
            <w:tcW w:w="9139" w:type="dxa"/>
          </w:tcPr>
          <w:p w14:paraId="18E54AF3" w14:textId="77777777" w:rsidR="00274CB4" w:rsidRPr="00B92F64" w:rsidRDefault="00274CB4" w:rsidP="00274CB4">
            <w:pPr>
              <w:pStyle w:val="ListParagraph"/>
              <w:numPr>
                <w:ilvl w:val="0"/>
                <w:numId w:val="40"/>
              </w:numPr>
              <w:spacing w:before="0"/>
              <w:rPr>
                <w:rFonts w:asciiTheme="majorHAnsi" w:hAnsiTheme="majorHAnsi" w:cstheme="majorHAnsi"/>
                <w:b/>
              </w:rPr>
            </w:pPr>
            <w:r w:rsidRPr="00B92F64">
              <w:rPr>
                <w:rFonts w:asciiTheme="majorHAnsi" w:hAnsiTheme="majorHAnsi" w:cstheme="majorHAnsi"/>
              </w:rPr>
              <w:t>Generic MH services should have the competence to be able to delivery treatment to people with LD.</w:t>
            </w:r>
          </w:p>
        </w:tc>
        <w:tc>
          <w:tcPr>
            <w:tcW w:w="613" w:type="dxa"/>
          </w:tcPr>
          <w:p w14:paraId="2F79127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52C7007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3769411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5BF2550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7AB6148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363DCD4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7BF978B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2C98960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74BFDE6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382756C9" w14:textId="77777777" w:rsidTr="00673CEC">
        <w:tc>
          <w:tcPr>
            <w:tcW w:w="14742" w:type="dxa"/>
            <w:gridSpan w:val="10"/>
          </w:tcPr>
          <w:p w14:paraId="26522377"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bl>
    <w:p w14:paraId="58392C98" w14:textId="77777777" w:rsidR="00274CB4" w:rsidRPr="00B92F64" w:rsidRDefault="00274CB4" w:rsidP="00274CB4">
      <w:pPr>
        <w:jc w:val="both"/>
        <w:rPr>
          <w:rFonts w:asciiTheme="majorHAnsi" w:hAnsiTheme="majorHAnsi" w:cstheme="majorHAnsi"/>
          <w:b/>
        </w:rPr>
      </w:pPr>
    </w:p>
    <w:tbl>
      <w:tblPr>
        <w:tblStyle w:val="TableGrid"/>
        <w:tblW w:w="14742" w:type="dxa"/>
        <w:tblLayout w:type="fixed"/>
        <w:tblLook w:val="04A0" w:firstRow="1" w:lastRow="0" w:firstColumn="1" w:lastColumn="0" w:noHBand="0" w:noVBand="1"/>
      </w:tblPr>
      <w:tblGrid>
        <w:gridCol w:w="9126"/>
        <w:gridCol w:w="614"/>
        <w:gridCol w:w="615"/>
        <w:gridCol w:w="693"/>
        <w:gridCol w:w="616"/>
        <w:gridCol w:w="616"/>
        <w:gridCol w:w="616"/>
        <w:gridCol w:w="615"/>
        <w:gridCol w:w="615"/>
        <w:gridCol w:w="616"/>
      </w:tblGrid>
      <w:tr w:rsidR="00274CB4" w:rsidRPr="00B92F64" w14:paraId="0EB66097" w14:textId="77777777" w:rsidTr="00673CEC">
        <w:tc>
          <w:tcPr>
            <w:tcW w:w="14742" w:type="dxa"/>
            <w:gridSpan w:val="10"/>
          </w:tcPr>
          <w:p w14:paraId="24709950" w14:textId="77777777" w:rsidR="00274CB4" w:rsidRPr="00B92F64" w:rsidRDefault="00274CB4" w:rsidP="00673CEC">
            <w:pPr>
              <w:jc w:val="center"/>
              <w:rPr>
                <w:rFonts w:asciiTheme="majorHAnsi" w:hAnsiTheme="majorHAnsi" w:cstheme="majorHAnsi"/>
                <w:b/>
              </w:rPr>
            </w:pPr>
            <w:r w:rsidRPr="00B92F64">
              <w:rPr>
                <w:rFonts w:asciiTheme="majorHAnsi" w:hAnsiTheme="majorHAnsi" w:cstheme="majorHAnsi"/>
                <w:b/>
              </w:rPr>
              <w:t>Improving accessibility of services</w:t>
            </w:r>
          </w:p>
        </w:tc>
      </w:tr>
      <w:tr w:rsidR="00274CB4" w:rsidRPr="00B92F64" w14:paraId="756B807E" w14:textId="77777777" w:rsidTr="00673CEC">
        <w:tc>
          <w:tcPr>
            <w:tcW w:w="9126" w:type="dxa"/>
            <w:vMerge w:val="restart"/>
          </w:tcPr>
          <w:p w14:paraId="05A4421F" w14:textId="77777777" w:rsidR="00274CB4" w:rsidRPr="00B92F64" w:rsidRDefault="00274CB4" w:rsidP="00673CEC">
            <w:pPr>
              <w:rPr>
                <w:rFonts w:asciiTheme="majorHAnsi" w:hAnsiTheme="majorHAnsi" w:cstheme="majorHAnsi"/>
                <w:b/>
              </w:rPr>
            </w:pPr>
            <w:r w:rsidRPr="00B92F64">
              <w:rPr>
                <w:rFonts w:asciiTheme="majorHAnsi" w:hAnsiTheme="majorHAnsi" w:cstheme="majorHAnsi"/>
                <w:b/>
              </w:rPr>
              <w:t>Statements relating to general principles for improving accessibility of services for people with a learning disability and a mental health problem.</w:t>
            </w:r>
          </w:p>
        </w:tc>
        <w:tc>
          <w:tcPr>
            <w:tcW w:w="5616" w:type="dxa"/>
            <w:gridSpan w:val="9"/>
          </w:tcPr>
          <w:p w14:paraId="09895AC2" w14:textId="77777777" w:rsidR="00274CB4" w:rsidRPr="00B92F64" w:rsidRDefault="00274CB4" w:rsidP="00673CEC">
            <w:pPr>
              <w:jc w:val="center"/>
              <w:rPr>
                <w:rFonts w:asciiTheme="majorHAnsi" w:hAnsiTheme="majorHAnsi" w:cstheme="majorHAnsi"/>
                <w:b/>
              </w:rPr>
            </w:pPr>
            <w:r w:rsidRPr="00B92F64">
              <w:rPr>
                <w:rFonts w:asciiTheme="majorHAnsi" w:hAnsiTheme="majorHAnsi" w:cstheme="majorHAnsi"/>
                <w:b/>
              </w:rPr>
              <w:t>Scale</w:t>
            </w:r>
          </w:p>
        </w:tc>
      </w:tr>
      <w:tr w:rsidR="00274CB4" w:rsidRPr="00B92F64" w14:paraId="3752FD3B" w14:textId="77777777" w:rsidTr="00673CEC">
        <w:tc>
          <w:tcPr>
            <w:tcW w:w="9126" w:type="dxa"/>
            <w:vMerge/>
          </w:tcPr>
          <w:p w14:paraId="382D4E92" w14:textId="77777777" w:rsidR="00274CB4" w:rsidRPr="00B92F64" w:rsidRDefault="00274CB4" w:rsidP="00673CEC">
            <w:pPr>
              <w:jc w:val="center"/>
              <w:rPr>
                <w:rFonts w:asciiTheme="majorHAnsi" w:hAnsiTheme="majorHAnsi" w:cstheme="majorHAnsi"/>
                <w:b/>
              </w:rPr>
            </w:pPr>
          </w:p>
        </w:tc>
        <w:tc>
          <w:tcPr>
            <w:tcW w:w="1922" w:type="dxa"/>
            <w:gridSpan w:val="3"/>
          </w:tcPr>
          <w:p w14:paraId="3D2C06FD" w14:textId="77777777" w:rsidR="00274CB4" w:rsidRPr="00B92F64" w:rsidRDefault="00274CB4" w:rsidP="00673CEC">
            <w:pPr>
              <w:jc w:val="center"/>
              <w:rPr>
                <w:rFonts w:asciiTheme="majorHAnsi" w:hAnsiTheme="majorHAnsi" w:cstheme="majorHAnsi"/>
                <w:b/>
              </w:rPr>
            </w:pPr>
            <w:r w:rsidRPr="00B92F64">
              <w:rPr>
                <w:rFonts w:asciiTheme="majorHAnsi" w:hAnsiTheme="majorHAnsi" w:cstheme="majorHAnsi"/>
                <w:b/>
              </w:rPr>
              <w:t>Strongly disagree</w:t>
            </w:r>
          </w:p>
        </w:tc>
        <w:tc>
          <w:tcPr>
            <w:tcW w:w="1848" w:type="dxa"/>
            <w:gridSpan w:val="3"/>
          </w:tcPr>
          <w:p w14:paraId="5D14EA7B" w14:textId="77777777" w:rsidR="00274CB4" w:rsidRPr="00B92F64" w:rsidRDefault="00274CB4" w:rsidP="00673CEC">
            <w:pPr>
              <w:jc w:val="center"/>
              <w:rPr>
                <w:rFonts w:asciiTheme="majorHAnsi" w:hAnsiTheme="majorHAnsi" w:cstheme="majorHAnsi"/>
                <w:b/>
              </w:rPr>
            </w:pPr>
          </w:p>
        </w:tc>
        <w:tc>
          <w:tcPr>
            <w:tcW w:w="1846" w:type="dxa"/>
            <w:gridSpan w:val="3"/>
          </w:tcPr>
          <w:p w14:paraId="067450F8" w14:textId="77777777" w:rsidR="00274CB4" w:rsidRPr="00B92F64" w:rsidRDefault="00274CB4" w:rsidP="00673CEC">
            <w:pPr>
              <w:jc w:val="center"/>
              <w:rPr>
                <w:rFonts w:asciiTheme="majorHAnsi" w:hAnsiTheme="majorHAnsi" w:cstheme="majorHAnsi"/>
                <w:b/>
              </w:rPr>
            </w:pPr>
            <w:r w:rsidRPr="00B92F64">
              <w:rPr>
                <w:rFonts w:asciiTheme="majorHAnsi" w:hAnsiTheme="majorHAnsi" w:cstheme="majorHAnsi"/>
                <w:b/>
              </w:rPr>
              <w:t>Strongly agree</w:t>
            </w:r>
          </w:p>
        </w:tc>
      </w:tr>
      <w:tr w:rsidR="00274CB4" w:rsidRPr="00B92F64" w14:paraId="23A782C3" w14:textId="77777777" w:rsidTr="00673CEC">
        <w:tc>
          <w:tcPr>
            <w:tcW w:w="9126" w:type="dxa"/>
          </w:tcPr>
          <w:p w14:paraId="05C990B0" w14:textId="77777777" w:rsidR="00274CB4" w:rsidRPr="00B92F64" w:rsidRDefault="00274CB4" w:rsidP="00274CB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 xml:space="preserve">Services for people with a learning disability and a mental health problem should be delivered flexibly, taking into account the person’s needs (including financial considerations, mobility needs or any anxieties about travel). </w:t>
            </w:r>
          </w:p>
        </w:tc>
        <w:tc>
          <w:tcPr>
            <w:tcW w:w="614" w:type="dxa"/>
          </w:tcPr>
          <w:p w14:paraId="20C051A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0D0969D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93" w:type="dxa"/>
          </w:tcPr>
          <w:p w14:paraId="3D2DD50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2251BC9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34BDBBC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6DD9E54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5B3EF8F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19E2F45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32C3FC0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5F07E77A" w14:textId="77777777" w:rsidTr="00673CEC">
        <w:tc>
          <w:tcPr>
            <w:tcW w:w="14742" w:type="dxa"/>
            <w:gridSpan w:val="10"/>
          </w:tcPr>
          <w:p w14:paraId="6C5048DB"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22312768" w14:textId="77777777" w:rsidTr="00673CEC">
        <w:tc>
          <w:tcPr>
            <w:tcW w:w="9126" w:type="dxa"/>
          </w:tcPr>
          <w:p w14:paraId="4D481F24" w14:textId="77777777" w:rsidR="00274CB4" w:rsidRPr="00B92F64" w:rsidRDefault="00274CB4" w:rsidP="00274CB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Services for people with learning disabilities and mental health problems should be delivered flexibly (including provision of care outside of the care environment) where possible.</w:t>
            </w:r>
          </w:p>
        </w:tc>
        <w:tc>
          <w:tcPr>
            <w:tcW w:w="614" w:type="dxa"/>
          </w:tcPr>
          <w:p w14:paraId="62DF908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35B86CD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93" w:type="dxa"/>
          </w:tcPr>
          <w:p w14:paraId="7F33B61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7DDC74B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0D76F99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2851A64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5F64501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2660CCC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6A9CF35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629E7942" w14:textId="77777777" w:rsidTr="00673CEC">
        <w:tc>
          <w:tcPr>
            <w:tcW w:w="14742" w:type="dxa"/>
            <w:gridSpan w:val="10"/>
          </w:tcPr>
          <w:p w14:paraId="52C1747B" w14:textId="77777777" w:rsidR="00274CB4" w:rsidRPr="00B92F64" w:rsidRDefault="00274CB4" w:rsidP="00673CEC">
            <w:pPr>
              <w:jc w:val="both"/>
              <w:rPr>
                <w:rFonts w:asciiTheme="majorHAnsi" w:hAnsiTheme="majorHAnsi" w:cstheme="majorHAnsi"/>
              </w:rPr>
            </w:pPr>
            <w:r w:rsidRPr="00B92F64">
              <w:rPr>
                <w:rFonts w:asciiTheme="majorHAnsi" w:hAnsiTheme="majorHAnsi" w:cstheme="majorHAnsi"/>
              </w:rPr>
              <w:t>Comments:</w:t>
            </w:r>
          </w:p>
        </w:tc>
      </w:tr>
      <w:tr w:rsidR="00274CB4" w:rsidRPr="00B92F64" w14:paraId="31C74AF7" w14:textId="77777777" w:rsidTr="00673CEC">
        <w:tc>
          <w:tcPr>
            <w:tcW w:w="9126" w:type="dxa"/>
          </w:tcPr>
          <w:p w14:paraId="749ECC5D" w14:textId="77777777" w:rsidR="00274CB4" w:rsidRPr="00B92F64" w:rsidRDefault="00274CB4" w:rsidP="00274CB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Services for people with a learning disability and a mental health problem should be accessible to people from different cultural backgrounds.</w:t>
            </w:r>
          </w:p>
        </w:tc>
        <w:tc>
          <w:tcPr>
            <w:tcW w:w="614" w:type="dxa"/>
          </w:tcPr>
          <w:p w14:paraId="0B13018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732D4CC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93" w:type="dxa"/>
          </w:tcPr>
          <w:p w14:paraId="2BE6B6B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4CFBAD3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6E302B8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4902EE7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108391B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2279F9B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3C6CB77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4D717502" w14:textId="77777777" w:rsidTr="00673CEC">
        <w:tc>
          <w:tcPr>
            <w:tcW w:w="14742" w:type="dxa"/>
            <w:gridSpan w:val="10"/>
          </w:tcPr>
          <w:p w14:paraId="4593AD70" w14:textId="77777777" w:rsidR="00274CB4" w:rsidRPr="00B92F64" w:rsidRDefault="00274CB4" w:rsidP="00673CEC">
            <w:pPr>
              <w:jc w:val="both"/>
              <w:rPr>
                <w:rFonts w:asciiTheme="majorHAnsi" w:hAnsiTheme="majorHAnsi" w:cstheme="majorHAnsi"/>
              </w:rPr>
            </w:pPr>
            <w:r w:rsidRPr="00B92F64">
              <w:rPr>
                <w:rFonts w:asciiTheme="majorHAnsi" w:hAnsiTheme="majorHAnsi" w:cstheme="majorHAnsi"/>
              </w:rPr>
              <w:t>Comments:</w:t>
            </w:r>
          </w:p>
        </w:tc>
      </w:tr>
      <w:tr w:rsidR="00274CB4" w:rsidRPr="00B92F64" w14:paraId="23E5E043" w14:textId="77777777" w:rsidTr="00673CEC">
        <w:tc>
          <w:tcPr>
            <w:tcW w:w="9126" w:type="dxa"/>
          </w:tcPr>
          <w:p w14:paraId="14A2A6F8" w14:textId="77777777" w:rsidR="00274CB4" w:rsidRPr="00B92F64" w:rsidRDefault="00274CB4" w:rsidP="00274CB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When a person with a learning disability and a mental health problem is having difficulties accessing services, consider if communication difficulties may be a contributing factor.</w:t>
            </w:r>
          </w:p>
        </w:tc>
        <w:tc>
          <w:tcPr>
            <w:tcW w:w="614" w:type="dxa"/>
          </w:tcPr>
          <w:p w14:paraId="3EEC386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073BDB9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93" w:type="dxa"/>
          </w:tcPr>
          <w:p w14:paraId="1E6447D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0823B82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5D5B7AF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198A342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660043E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333A503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5F24DAA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5BA3E6B4" w14:textId="77777777" w:rsidTr="00673CEC">
        <w:tc>
          <w:tcPr>
            <w:tcW w:w="14742" w:type="dxa"/>
            <w:gridSpan w:val="10"/>
          </w:tcPr>
          <w:p w14:paraId="44D933C5" w14:textId="77777777" w:rsidR="00274CB4" w:rsidRPr="00B92F64" w:rsidRDefault="00274CB4" w:rsidP="00673CEC">
            <w:pPr>
              <w:jc w:val="both"/>
              <w:rPr>
                <w:rFonts w:asciiTheme="majorHAnsi" w:hAnsiTheme="majorHAnsi" w:cstheme="majorHAnsi"/>
              </w:rPr>
            </w:pPr>
            <w:r w:rsidRPr="00B92F64">
              <w:rPr>
                <w:rFonts w:asciiTheme="majorHAnsi" w:hAnsiTheme="majorHAnsi" w:cstheme="majorHAnsi"/>
              </w:rPr>
              <w:t>Comments:</w:t>
            </w:r>
          </w:p>
        </w:tc>
      </w:tr>
      <w:tr w:rsidR="00274CB4" w:rsidRPr="00B92F64" w14:paraId="06C29A57" w14:textId="77777777" w:rsidTr="00673CEC">
        <w:tc>
          <w:tcPr>
            <w:tcW w:w="9126" w:type="dxa"/>
          </w:tcPr>
          <w:p w14:paraId="39D674F0" w14:textId="77777777" w:rsidR="00274CB4" w:rsidRPr="00B92F64" w:rsidRDefault="00274CB4" w:rsidP="00274CB4">
            <w:pPr>
              <w:pStyle w:val="ListParagraph"/>
              <w:numPr>
                <w:ilvl w:val="0"/>
                <w:numId w:val="12"/>
              </w:numPr>
              <w:spacing w:before="0"/>
              <w:rPr>
                <w:rFonts w:asciiTheme="majorHAnsi" w:hAnsiTheme="majorHAnsi" w:cstheme="majorHAnsi"/>
              </w:rPr>
            </w:pPr>
            <w:r w:rsidRPr="00B92F64">
              <w:rPr>
                <w:rFonts w:asciiTheme="majorHAnsi" w:hAnsiTheme="majorHAnsi" w:cstheme="majorHAnsi"/>
              </w:rPr>
              <w:t>For people with a learning disability and a mental health problem service-user preference for a worker of a particular gender, or ethnic or cultural background, should be accommodated where possible.</w:t>
            </w:r>
          </w:p>
        </w:tc>
        <w:tc>
          <w:tcPr>
            <w:tcW w:w="614" w:type="dxa"/>
          </w:tcPr>
          <w:p w14:paraId="7350E41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014B3C7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93" w:type="dxa"/>
          </w:tcPr>
          <w:p w14:paraId="3E5A9F1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3595AEE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4A64147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7C72ABD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56374C4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2276B66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3F3F9EF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26AF61E5" w14:textId="77777777" w:rsidTr="00673CEC">
        <w:tc>
          <w:tcPr>
            <w:tcW w:w="14742" w:type="dxa"/>
            <w:gridSpan w:val="10"/>
          </w:tcPr>
          <w:p w14:paraId="72A7B3F3" w14:textId="77777777" w:rsidR="00274CB4" w:rsidRPr="00B92F64" w:rsidRDefault="00274CB4" w:rsidP="00673CEC">
            <w:pPr>
              <w:jc w:val="both"/>
              <w:rPr>
                <w:rFonts w:asciiTheme="majorHAnsi" w:hAnsiTheme="majorHAnsi" w:cstheme="majorHAnsi"/>
              </w:rPr>
            </w:pPr>
            <w:r w:rsidRPr="00B92F64">
              <w:rPr>
                <w:rFonts w:asciiTheme="majorHAnsi" w:hAnsiTheme="majorHAnsi" w:cstheme="majorHAnsi"/>
              </w:rPr>
              <w:t>Comments:</w:t>
            </w:r>
          </w:p>
        </w:tc>
      </w:tr>
    </w:tbl>
    <w:p w14:paraId="314B6855" w14:textId="77777777" w:rsidR="00274CB4" w:rsidRPr="00B92F64" w:rsidRDefault="00274CB4" w:rsidP="00274CB4">
      <w:pPr>
        <w:jc w:val="both"/>
        <w:rPr>
          <w:rFonts w:asciiTheme="majorHAnsi" w:hAnsiTheme="majorHAnsi" w:cstheme="majorHAnsi"/>
          <w:b/>
        </w:rPr>
      </w:pPr>
    </w:p>
    <w:tbl>
      <w:tblPr>
        <w:tblStyle w:val="TableGrid"/>
        <w:tblW w:w="14742" w:type="dxa"/>
        <w:tblLayout w:type="fixed"/>
        <w:tblLook w:val="04A0" w:firstRow="1" w:lastRow="0" w:firstColumn="1" w:lastColumn="0" w:noHBand="0" w:noVBand="1"/>
      </w:tblPr>
      <w:tblGrid>
        <w:gridCol w:w="9139"/>
        <w:gridCol w:w="613"/>
        <w:gridCol w:w="615"/>
        <w:gridCol w:w="681"/>
        <w:gridCol w:w="616"/>
        <w:gridCol w:w="616"/>
        <w:gridCol w:w="616"/>
        <w:gridCol w:w="615"/>
        <w:gridCol w:w="615"/>
        <w:gridCol w:w="616"/>
      </w:tblGrid>
      <w:tr w:rsidR="00274CB4" w:rsidRPr="00B92F64" w14:paraId="34E8CAB8" w14:textId="77777777" w:rsidTr="00673CEC">
        <w:tc>
          <w:tcPr>
            <w:tcW w:w="14742" w:type="dxa"/>
            <w:gridSpan w:val="10"/>
          </w:tcPr>
          <w:p w14:paraId="34EE4C10" w14:textId="77777777" w:rsidR="00274CB4" w:rsidRPr="00B92F64" w:rsidRDefault="00274CB4" w:rsidP="00673CEC">
            <w:pPr>
              <w:jc w:val="center"/>
              <w:rPr>
                <w:rFonts w:asciiTheme="majorHAnsi" w:hAnsiTheme="majorHAnsi" w:cstheme="majorHAnsi"/>
                <w:b/>
              </w:rPr>
            </w:pPr>
            <w:r w:rsidRPr="00B92F64">
              <w:rPr>
                <w:rFonts w:asciiTheme="majorHAnsi" w:hAnsiTheme="majorHAnsi" w:cstheme="majorHAnsi"/>
                <w:b/>
              </w:rPr>
              <w:t xml:space="preserve">Models or support for transition between services  </w:t>
            </w:r>
          </w:p>
        </w:tc>
      </w:tr>
      <w:tr w:rsidR="00274CB4" w:rsidRPr="00B92F64" w14:paraId="3F9A3009" w14:textId="77777777" w:rsidTr="00673CEC">
        <w:tc>
          <w:tcPr>
            <w:tcW w:w="9139" w:type="dxa"/>
            <w:vMerge w:val="restart"/>
          </w:tcPr>
          <w:p w14:paraId="61B5C491" w14:textId="77777777" w:rsidR="00274CB4" w:rsidRPr="00B92F64" w:rsidRDefault="00274CB4" w:rsidP="00673CEC">
            <w:pPr>
              <w:jc w:val="both"/>
              <w:rPr>
                <w:rFonts w:asciiTheme="majorHAnsi" w:hAnsiTheme="majorHAnsi" w:cstheme="majorHAnsi"/>
                <w:i/>
              </w:rPr>
            </w:pPr>
            <w:r w:rsidRPr="00B92F64">
              <w:rPr>
                <w:rFonts w:asciiTheme="majorHAnsi" w:hAnsiTheme="majorHAnsi" w:cstheme="majorHAnsi"/>
                <w:b/>
              </w:rPr>
              <w:t>Statements relating to general principles for improving transition between services for people with a learning disability and a mental health problem.</w:t>
            </w:r>
          </w:p>
        </w:tc>
        <w:tc>
          <w:tcPr>
            <w:tcW w:w="5603" w:type="dxa"/>
            <w:gridSpan w:val="9"/>
          </w:tcPr>
          <w:p w14:paraId="1542D2B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b/>
              </w:rPr>
              <w:t>Scale</w:t>
            </w:r>
          </w:p>
        </w:tc>
      </w:tr>
      <w:tr w:rsidR="00274CB4" w:rsidRPr="00B92F64" w14:paraId="497853F2" w14:textId="77777777" w:rsidTr="00673CEC">
        <w:tc>
          <w:tcPr>
            <w:tcW w:w="9139" w:type="dxa"/>
            <w:vMerge/>
          </w:tcPr>
          <w:p w14:paraId="1931B1A6" w14:textId="77777777" w:rsidR="00274CB4" w:rsidRPr="00B92F64" w:rsidRDefault="00274CB4" w:rsidP="00673CEC">
            <w:pPr>
              <w:pStyle w:val="ListParagraph"/>
              <w:jc w:val="both"/>
              <w:rPr>
                <w:rFonts w:asciiTheme="majorHAnsi" w:hAnsiTheme="majorHAnsi" w:cstheme="majorHAnsi"/>
                <w:i/>
              </w:rPr>
            </w:pPr>
          </w:p>
        </w:tc>
        <w:tc>
          <w:tcPr>
            <w:tcW w:w="1909" w:type="dxa"/>
            <w:gridSpan w:val="3"/>
          </w:tcPr>
          <w:p w14:paraId="2278E1C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127988A6" w14:textId="77777777" w:rsidR="00274CB4" w:rsidRPr="00B92F64" w:rsidRDefault="00274CB4" w:rsidP="00673CEC">
            <w:pPr>
              <w:jc w:val="center"/>
              <w:rPr>
                <w:rFonts w:asciiTheme="majorHAnsi" w:hAnsiTheme="majorHAnsi" w:cstheme="majorHAnsi"/>
              </w:rPr>
            </w:pPr>
          </w:p>
        </w:tc>
        <w:tc>
          <w:tcPr>
            <w:tcW w:w="616" w:type="dxa"/>
          </w:tcPr>
          <w:p w14:paraId="5B7C127B" w14:textId="77777777" w:rsidR="00274CB4" w:rsidRPr="00B92F64" w:rsidRDefault="00274CB4" w:rsidP="00673CEC">
            <w:pPr>
              <w:jc w:val="center"/>
              <w:rPr>
                <w:rFonts w:asciiTheme="majorHAnsi" w:hAnsiTheme="majorHAnsi" w:cstheme="majorHAnsi"/>
              </w:rPr>
            </w:pPr>
          </w:p>
        </w:tc>
        <w:tc>
          <w:tcPr>
            <w:tcW w:w="616" w:type="dxa"/>
          </w:tcPr>
          <w:p w14:paraId="41DDF224" w14:textId="77777777" w:rsidR="00274CB4" w:rsidRPr="00B92F64" w:rsidRDefault="00274CB4" w:rsidP="00673CEC">
            <w:pPr>
              <w:jc w:val="center"/>
              <w:rPr>
                <w:rFonts w:asciiTheme="majorHAnsi" w:hAnsiTheme="majorHAnsi" w:cstheme="majorHAnsi"/>
              </w:rPr>
            </w:pPr>
          </w:p>
        </w:tc>
        <w:tc>
          <w:tcPr>
            <w:tcW w:w="1846" w:type="dxa"/>
            <w:gridSpan w:val="3"/>
          </w:tcPr>
          <w:p w14:paraId="7A9F39C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b/>
              </w:rPr>
              <w:t>Strongly agree</w:t>
            </w:r>
          </w:p>
        </w:tc>
      </w:tr>
      <w:tr w:rsidR="00274CB4" w:rsidRPr="00B92F64" w14:paraId="6B87B46E" w14:textId="77777777" w:rsidTr="00673CEC">
        <w:tc>
          <w:tcPr>
            <w:tcW w:w="9139" w:type="dxa"/>
          </w:tcPr>
          <w:p w14:paraId="28393DDD" w14:textId="77777777" w:rsidR="00274CB4" w:rsidRPr="00B92F64" w:rsidRDefault="00274CB4" w:rsidP="00274CB4">
            <w:pPr>
              <w:pStyle w:val="ListParagraph"/>
              <w:numPr>
                <w:ilvl w:val="0"/>
                <w:numId w:val="11"/>
              </w:numPr>
              <w:spacing w:before="0"/>
              <w:rPr>
                <w:rFonts w:asciiTheme="majorHAnsi" w:hAnsiTheme="majorHAnsi" w:cstheme="majorHAnsi"/>
                <w:b/>
              </w:rPr>
            </w:pPr>
            <w:r w:rsidRPr="00B92F64">
              <w:rPr>
                <w:rFonts w:asciiTheme="majorHAnsi" w:hAnsiTheme="majorHAnsi" w:cstheme="majorHAnsi"/>
              </w:rPr>
              <w:t>Transitions for people with a learning disability and a mental health problem should be planned in advance.</w:t>
            </w:r>
          </w:p>
        </w:tc>
        <w:tc>
          <w:tcPr>
            <w:tcW w:w="613" w:type="dxa"/>
          </w:tcPr>
          <w:p w14:paraId="3706FDA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223EF77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64A888B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3091B15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604C4C4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6A1780E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22B83B5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10C8446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6DF5032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3BC75DDB" w14:textId="77777777" w:rsidTr="00673CEC">
        <w:tc>
          <w:tcPr>
            <w:tcW w:w="14742" w:type="dxa"/>
            <w:gridSpan w:val="10"/>
          </w:tcPr>
          <w:p w14:paraId="5021CD21" w14:textId="77777777" w:rsidR="00274CB4" w:rsidRPr="00B92F64" w:rsidRDefault="00274CB4" w:rsidP="00673CEC">
            <w:pPr>
              <w:jc w:val="both"/>
              <w:rPr>
                <w:rFonts w:asciiTheme="majorHAnsi" w:hAnsiTheme="majorHAnsi" w:cstheme="majorHAnsi"/>
              </w:rPr>
            </w:pPr>
            <w:r w:rsidRPr="00B92F64">
              <w:rPr>
                <w:rFonts w:asciiTheme="majorHAnsi" w:hAnsiTheme="majorHAnsi" w:cstheme="majorHAnsi"/>
              </w:rPr>
              <w:t>Comments:</w:t>
            </w:r>
          </w:p>
        </w:tc>
      </w:tr>
      <w:tr w:rsidR="00274CB4" w:rsidRPr="00B92F64" w14:paraId="7591D9F5" w14:textId="77777777" w:rsidTr="00673CEC">
        <w:tc>
          <w:tcPr>
            <w:tcW w:w="9139" w:type="dxa"/>
          </w:tcPr>
          <w:p w14:paraId="6A685F7E" w14:textId="77777777" w:rsidR="00274CB4" w:rsidRPr="00B92F64" w:rsidRDefault="00274CB4" w:rsidP="00274CB4">
            <w:pPr>
              <w:pStyle w:val="ListParagraph"/>
              <w:numPr>
                <w:ilvl w:val="0"/>
                <w:numId w:val="11"/>
              </w:numPr>
              <w:spacing w:before="0"/>
              <w:rPr>
                <w:rFonts w:asciiTheme="majorHAnsi" w:hAnsiTheme="majorHAnsi" w:cstheme="majorHAnsi"/>
              </w:rPr>
            </w:pPr>
            <w:r w:rsidRPr="00B92F64">
              <w:rPr>
                <w:rFonts w:asciiTheme="majorHAnsi" w:hAnsiTheme="majorHAnsi" w:cstheme="majorHAnsi"/>
              </w:rPr>
              <w:t>The person with a learning disability and a mental health problem and their families and carers should be involved in the planning of transitions.</w:t>
            </w:r>
          </w:p>
        </w:tc>
        <w:tc>
          <w:tcPr>
            <w:tcW w:w="613" w:type="dxa"/>
          </w:tcPr>
          <w:p w14:paraId="412442C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2723D77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250DC90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1CE5A80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316BB48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0BF9DB1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0B57BE3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402996F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1691E1D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3E1580E2" w14:textId="77777777" w:rsidTr="00673CEC">
        <w:tc>
          <w:tcPr>
            <w:tcW w:w="14742" w:type="dxa"/>
            <w:gridSpan w:val="10"/>
          </w:tcPr>
          <w:p w14:paraId="77637892"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650ACAF9" w14:textId="77777777" w:rsidTr="00673CEC">
        <w:tc>
          <w:tcPr>
            <w:tcW w:w="9139" w:type="dxa"/>
          </w:tcPr>
          <w:p w14:paraId="59FE4414" w14:textId="77777777" w:rsidR="00274CB4" w:rsidRPr="00B92F64" w:rsidRDefault="00274CB4" w:rsidP="00274CB4">
            <w:pPr>
              <w:pStyle w:val="ListParagraph"/>
              <w:numPr>
                <w:ilvl w:val="0"/>
                <w:numId w:val="11"/>
              </w:numPr>
              <w:spacing w:before="0"/>
              <w:rPr>
                <w:rFonts w:asciiTheme="majorHAnsi" w:hAnsiTheme="majorHAnsi" w:cstheme="majorHAnsi"/>
              </w:rPr>
            </w:pPr>
            <w:r w:rsidRPr="00B92F64">
              <w:rPr>
                <w:rFonts w:asciiTheme="majorHAnsi" w:hAnsiTheme="majorHAnsi" w:cstheme="majorHAnsi"/>
              </w:rPr>
              <w:t>All effort should be made to ensure the person with a learning disability and a mental health problem feels adequately supported during transitions.</w:t>
            </w:r>
          </w:p>
        </w:tc>
        <w:tc>
          <w:tcPr>
            <w:tcW w:w="613" w:type="dxa"/>
          </w:tcPr>
          <w:p w14:paraId="0A86954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6819686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31C65C2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21CA3B3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664F11F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0270E7C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407990B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12B1B63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46A9395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76359715" w14:textId="77777777" w:rsidTr="00673CEC">
        <w:tc>
          <w:tcPr>
            <w:tcW w:w="14742" w:type="dxa"/>
            <w:gridSpan w:val="10"/>
          </w:tcPr>
          <w:p w14:paraId="6A19AE03" w14:textId="77777777" w:rsidR="00274CB4" w:rsidRPr="00B92F64" w:rsidRDefault="00274CB4" w:rsidP="00673CEC">
            <w:pPr>
              <w:jc w:val="both"/>
              <w:rPr>
                <w:rFonts w:asciiTheme="majorHAnsi" w:hAnsiTheme="majorHAnsi" w:cstheme="majorHAnsi"/>
              </w:rPr>
            </w:pPr>
            <w:r w:rsidRPr="00B92F64">
              <w:rPr>
                <w:rFonts w:asciiTheme="majorHAnsi" w:hAnsiTheme="majorHAnsi" w:cstheme="majorHAnsi"/>
              </w:rPr>
              <w:t>Comments:</w:t>
            </w:r>
          </w:p>
        </w:tc>
      </w:tr>
      <w:tr w:rsidR="00274CB4" w:rsidRPr="00B92F64" w14:paraId="1E70E21E" w14:textId="77777777" w:rsidTr="00673CEC">
        <w:tc>
          <w:tcPr>
            <w:tcW w:w="9139" w:type="dxa"/>
          </w:tcPr>
          <w:p w14:paraId="00F1F359" w14:textId="77777777" w:rsidR="00274CB4" w:rsidRPr="00B92F64" w:rsidRDefault="00274CB4" w:rsidP="00274CB4">
            <w:pPr>
              <w:pStyle w:val="ListParagraph"/>
              <w:numPr>
                <w:ilvl w:val="0"/>
                <w:numId w:val="11"/>
              </w:numPr>
              <w:spacing w:before="0"/>
              <w:rPr>
                <w:rFonts w:asciiTheme="majorHAnsi" w:hAnsiTheme="majorHAnsi" w:cstheme="majorHAnsi"/>
                <w:sz w:val="20"/>
                <w:szCs w:val="20"/>
              </w:rPr>
            </w:pPr>
            <w:r w:rsidRPr="00B92F64">
              <w:rPr>
                <w:rFonts w:asciiTheme="majorHAnsi" w:hAnsiTheme="majorHAnsi" w:cstheme="majorHAnsi"/>
              </w:rPr>
              <w:t>When a person with a learning disability and a mental health problem is transitioning between services, all effort should be made to ensure a smooth transition of care.</w:t>
            </w:r>
          </w:p>
        </w:tc>
        <w:tc>
          <w:tcPr>
            <w:tcW w:w="613" w:type="dxa"/>
          </w:tcPr>
          <w:p w14:paraId="5D11546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7CDFE0A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33BAB89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1D495DB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229DFB6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21C316F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54547BB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481BC71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6CB2B25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59810DB3" w14:textId="77777777" w:rsidTr="00673CEC">
        <w:tc>
          <w:tcPr>
            <w:tcW w:w="14742" w:type="dxa"/>
            <w:gridSpan w:val="10"/>
          </w:tcPr>
          <w:p w14:paraId="6B9F4E05"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443351C3" w14:textId="77777777" w:rsidTr="00673CEC">
        <w:tc>
          <w:tcPr>
            <w:tcW w:w="9139" w:type="dxa"/>
          </w:tcPr>
          <w:p w14:paraId="46F77DD8" w14:textId="77777777" w:rsidR="00274CB4" w:rsidRPr="00B92F64" w:rsidRDefault="00274CB4" w:rsidP="00274CB4">
            <w:pPr>
              <w:pStyle w:val="ListParagraph"/>
              <w:numPr>
                <w:ilvl w:val="0"/>
                <w:numId w:val="11"/>
              </w:numPr>
              <w:spacing w:before="0"/>
              <w:rPr>
                <w:rFonts w:asciiTheme="majorHAnsi" w:hAnsiTheme="majorHAnsi" w:cstheme="majorHAnsi"/>
                <w:b/>
              </w:rPr>
            </w:pPr>
            <w:r w:rsidRPr="00B92F64">
              <w:rPr>
                <w:rFonts w:asciiTheme="majorHAnsi" w:hAnsiTheme="majorHAnsi" w:cstheme="majorHAnsi"/>
              </w:rPr>
              <w:t xml:space="preserve">For people with a learning disability and a mental health problem, a key individual should be identified to facilitate a smooth transition between services.  </w:t>
            </w:r>
          </w:p>
        </w:tc>
        <w:tc>
          <w:tcPr>
            <w:tcW w:w="613" w:type="dxa"/>
          </w:tcPr>
          <w:p w14:paraId="1FA39DF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62EECB3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7DF5E9D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5E18010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59EBEDA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4B096C3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43899BE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112EB48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47D1519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1810326B" w14:textId="77777777" w:rsidTr="00673CEC">
        <w:tc>
          <w:tcPr>
            <w:tcW w:w="14742" w:type="dxa"/>
            <w:gridSpan w:val="10"/>
          </w:tcPr>
          <w:p w14:paraId="7FD48C1D"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650627D5" w14:textId="77777777" w:rsidTr="00673CEC">
        <w:tc>
          <w:tcPr>
            <w:tcW w:w="9139" w:type="dxa"/>
          </w:tcPr>
          <w:p w14:paraId="406AEC57" w14:textId="77777777" w:rsidR="00274CB4" w:rsidRPr="00B92F64" w:rsidRDefault="00274CB4" w:rsidP="00274CB4">
            <w:pPr>
              <w:pStyle w:val="ListParagraph"/>
              <w:numPr>
                <w:ilvl w:val="0"/>
                <w:numId w:val="11"/>
              </w:numPr>
              <w:spacing w:before="0"/>
              <w:rPr>
                <w:rFonts w:asciiTheme="majorHAnsi" w:hAnsiTheme="majorHAnsi" w:cstheme="majorHAnsi"/>
              </w:rPr>
            </w:pPr>
            <w:r w:rsidRPr="00B92F64">
              <w:rPr>
                <w:rFonts w:asciiTheme="majorHAnsi" w:hAnsiTheme="majorHAnsi" w:cstheme="majorHAnsi"/>
              </w:rPr>
              <w:t>For people with a learning disability and a mental health problem consideration should be given to any special requirements that may assist with a smooth transition between services (such as difficulties with changes to routine or anxiety about meeting new people).</w:t>
            </w:r>
          </w:p>
        </w:tc>
        <w:tc>
          <w:tcPr>
            <w:tcW w:w="613" w:type="dxa"/>
          </w:tcPr>
          <w:p w14:paraId="60F9ABA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653B350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2B6D539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1C2B79E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4AEF79E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6024E34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0230938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1C998A3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49588C2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1935B7FA" w14:textId="77777777" w:rsidTr="00673CEC">
        <w:tc>
          <w:tcPr>
            <w:tcW w:w="14742" w:type="dxa"/>
            <w:gridSpan w:val="10"/>
          </w:tcPr>
          <w:p w14:paraId="38330AE5" w14:textId="77777777" w:rsidR="00274CB4" w:rsidRPr="00B92F64" w:rsidRDefault="00274CB4" w:rsidP="00673CEC">
            <w:pPr>
              <w:jc w:val="both"/>
              <w:rPr>
                <w:rFonts w:asciiTheme="majorHAnsi" w:hAnsiTheme="majorHAnsi" w:cstheme="majorHAnsi"/>
              </w:rPr>
            </w:pPr>
            <w:r w:rsidRPr="00B92F64">
              <w:rPr>
                <w:rFonts w:asciiTheme="majorHAnsi" w:hAnsiTheme="majorHAnsi" w:cstheme="majorHAnsi"/>
              </w:rPr>
              <w:t>Comments:</w:t>
            </w:r>
          </w:p>
        </w:tc>
      </w:tr>
      <w:tr w:rsidR="00274CB4" w:rsidRPr="00B92F64" w14:paraId="6026A7FB" w14:textId="77777777" w:rsidTr="00673CEC">
        <w:tc>
          <w:tcPr>
            <w:tcW w:w="9139" w:type="dxa"/>
          </w:tcPr>
          <w:p w14:paraId="3CDFC1EB" w14:textId="77777777" w:rsidR="00274CB4" w:rsidRPr="00B92F64" w:rsidRDefault="00274CB4" w:rsidP="00274CB4">
            <w:pPr>
              <w:pStyle w:val="ListParagraph"/>
              <w:numPr>
                <w:ilvl w:val="0"/>
                <w:numId w:val="11"/>
              </w:numPr>
              <w:spacing w:before="0"/>
              <w:rPr>
                <w:rFonts w:asciiTheme="majorHAnsi" w:hAnsiTheme="majorHAnsi" w:cstheme="majorHAnsi"/>
                <w:sz w:val="20"/>
                <w:szCs w:val="20"/>
              </w:rPr>
            </w:pPr>
            <w:r w:rsidRPr="00B92F64">
              <w:rPr>
                <w:rFonts w:asciiTheme="majorHAnsi" w:hAnsiTheme="majorHAnsi" w:cstheme="majorHAnsi"/>
              </w:rPr>
              <w:t xml:space="preserve">A joint meeting should be held during the transition period with the person with a learning disability and a mental health problem, their families and carers and staff from both the outgoing and incoming services. </w:t>
            </w:r>
          </w:p>
        </w:tc>
        <w:tc>
          <w:tcPr>
            <w:tcW w:w="613" w:type="dxa"/>
          </w:tcPr>
          <w:p w14:paraId="6F1F34E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1B3C73C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7932839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21F0149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12520CA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70BCB79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12DCE46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3F33A36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3B0F972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1BB6A616" w14:textId="77777777" w:rsidTr="00673CEC">
        <w:tc>
          <w:tcPr>
            <w:tcW w:w="14742" w:type="dxa"/>
            <w:gridSpan w:val="10"/>
          </w:tcPr>
          <w:p w14:paraId="460728D7"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65BF7F21" w14:textId="77777777" w:rsidTr="00673CEC">
        <w:tc>
          <w:tcPr>
            <w:tcW w:w="9139" w:type="dxa"/>
          </w:tcPr>
          <w:p w14:paraId="490E55A3" w14:textId="77777777" w:rsidR="00274CB4" w:rsidRPr="00B92F64" w:rsidRDefault="00274CB4" w:rsidP="00274CB4">
            <w:pPr>
              <w:pStyle w:val="ListParagraph"/>
              <w:numPr>
                <w:ilvl w:val="0"/>
                <w:numId w:val="11"/>
              </w:numPr>
              <w:spacing w:before="0"/>
              <w:rPr>
                <w:rFonts w:asciiTheme="majorHAnsi" w:hAnsiTheme="majorHAnsi" w:cstheme="majorHAnsi"/>
              </w:rPr>
            </w:pPr>
            <w:r w:rsidRPr="00B92F64">
              <w:rPr>
                <w:rFonts w:asciiTheme="majorHAnsi" w:hAnsiTheme="majorHAnsi" w:cstheme="majorHAnsi"/>
              </w:rPr>
              <w:t xml:space="preserve">Children and young people with a learning disability and a mental health problem who are within the care system should receive additional support when transitioning between settings.   </w:t>
            </w:r>
          </w:p>
        </w:tc>
        <w:tc>
          <w:tcPr>
            <w:tcW w:w="613" w:type="dxa"/>
          </w:tcPr>
          <w:p w14:paraId="45F8182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59C40E2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5160A50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03A888E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739849E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3457E9C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2BB1310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47B2549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1F644BD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1BDCF5EE" w14:textId="77777777" w:rsidTr="00673CEC">
        <w:tc>
          <w:tcPr>
            <w:tcW w:w="14742" w:type="dxa"/>
            <w:gridSpan w:val="10"/>
          </w:tcPr>
          <w:p w14:paraId="7E7CFC03"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42D60478" w14:textId="77777777" w:rsidTr="00673CEC">
        <w:tc>
          <w:tcPr>
            <w:tcW w:w="9139" w:type="dxa"/>
          </w:tcPr>
          <w:p w14:paraId="06D3623D" w14:textId="77777777" w:rsidR="00274CB4" w:rsidRPr="00B92F64" w:rsidRDefault="00274CB4" w:rsidP="00274CB4">
            <w:pPr>
              <w:pStyle w:val="ListParagraph"/>
              <w:numPr>
                <w:ilvl w:val="0"/>
                <w:numId w:val="11"/>
              </w:numPr>
              <w:spacing w:before="0"/>
              <w:rPr>
                <w:rFonts w:asciiTheme="majorHAnsi" w:hAnsiTheme="majorHAnsi" w:cstheme="majorHAnsi"/>
              </w:rPr>
            </w:pPr>
            <w:r w:rsidRPr="00B92F64">
              <w:rPr>
                <w:rFonts w:asciiTheme="majorHAnsi" w:hAnsiTheme="majorHAnsi" w:cstheme="majorHAnsi"/>
              </w:rPr>
              <w:t xml:space="preserve">People with a learning disability and a mental health problem who are admitted to hospital because of neurological or physical health problems should receive additional support during admission or discharge. </w:t>
            </w:r>
          </w:p>
        </w:tc>
        <w:tc>
          <w:tcPr>
            <w:tcW w:w="613" w:type="dxa"/>
          </w:tcPr>
          <w:p w14:paraId="766C692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380B7A8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2B675F4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37BF44B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3FBD02F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5127A4A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78E5971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1AE1BB6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60DE14E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7DE0D088" w14:textId="77777777" w:rsidTr="00673CEC">
        <w:tc>
          <w:tcPr>
            <w:tcW w:w="14742" w:type="dxa"/>
            <w:gridSpan w:val="10"/>
          </w:tcPr>
          <w:p w14:paraId="27763BCC" w14:textId="77777777" w:rsidR="00274CB4" w:rsidRPr="00B92F64" w:rsidRDefault="00274CB4" w:rsidP="00673CEC">
            <w:pPr>
              <w:jc w:val="both"/>
              <w:rPr>
                <w:rFonts w:asciiTheme="majorHAnsi" w:hAnsiTheme="majorHAnsi" w:cstheme="majorHAnsi"/>
              </w:rPr>
            </w:pPr>
            <w:r w:rsidRPr="00B92F64">
              <w:rPr>
                <w:rFonts w:asciiTheme="majorHAnsi" w:hAnsiTheme="majorHAnsi" w:cstheme="majorHAnsi"/>
              </w:rPr>
              <w:t>Comments:</w:t>
            </w:r>
          </w:p>
        </w:tc>
      </w:tr>
      <w:tr w:rsidR="00274CB4" w:rsidRPr="00B92F64" w14:paraId="0855A0BE" w14:textId="77777777" w:rsidTr="00673CEC">
        <w:tc>
          <w:tcPr>
            <w:tcW w:w="9139" w:type="dxa"/>
          </w:tcPr>
          <w:p w14:paraId="34ACDFED" w14:textId="77777777" w:rsidR="00274CB4" w:rsidRPr="00B92F64" w:rsidRDefault="00274CB4" w:rsidP="00274CB4">
            <w:pPr>
              <w:pStyle w:val="ListParagraph"/>
              <w:numPr>
                <w:ilvl w:val="0"/>
                <w:numId w:val="11"/>
              </w:numPr>
              <w:spacing w:before="0"/>
              <w:rPr>
                <w:rFonts w:asciiTheme="majorHAnsi" w:hAnsiTheme="majorHAnsi" w:cstheme="majorHAnsi"/>
              </w:rPr>
            </w:pPr>
            <w:r w:rsidRPr="00B92F64">
              <w:rPr>
                <w:rFonts w:asciiTheme="majorHAnsi" w:hAnsiTheme="majorHAnsi" w:cstheme="majorHAnsi"/>
              </w:rPr>
              <w:t xml:space="preserve">For people with a learning disability and a mental health problem, a referral needs to be accepted by the organisation accepting care before discharge from the referring organisation. </w:t>
            </w:r>
          </w:p>
        </w:tc>
        <w:tc>
          <w:tcPr>
            <w:tcW w:w="613" w:type="dxa"/>
          </w:tcPr>
          <w:p w14:paraId="67175DF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067BAE0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51D04DA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3F41182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3F495BE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7C567EE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1D50798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33522C3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7278335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36E3A897" w14:textId="77777777" w:rsidTr="00673CEC">
        <w:tc>
          <w:tcPr>
            <w:tcW w:w="14742" w:type="dxa"/>
            <w:gridSpan w:val="10"/>
          </w:tcPr>
          <w:p w14:paraId="5804454E"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0C50A92A" w14:textId="77777777" w:rsidTr="00673CEC">
        <w:tc>
          <w:tcPr>
            <w:tcW w:w="9139" w:type="dxa"/>
          </w:tcPr>
          <w:p w14:paraId="56C767DE" w14:textId="77777777" w:rsidR="00274CB4" w:rsidRPr="00B92F64" w:rsidRDefault="00274CB4" w:rsidP="00274CB4">
            <w:pPr>
              <w:pStyle w:val="ListParagraph"/>
              <w:numPr>
                <w:ilvl w:val="0"/>
                <w:numId w:val="11"/>
              </w:numPr>
              <w:spacing w:before="0"/>
              <w:rPr>
                <w:rFonts w:asciiTheme="majorHAnsi" w:hAnsiTheme="majorHAnsi" w:cstheme="majorHAnsi"/>
                <w:b/>
              </w:rPr>
            </w:pPr>
            <w:r w:rsidRPr="00B92F64">
              <w:rPr>
                <w:rFonts w:asciiTheme="majorHAnsi" w:hAnsiTheme="majorHAnsi" w:cstheme="majorHAnsi"/>
              </w:rPr>
              <w:t xml:space="preserve"> When a person’s care is being transferred to another service or organisation, the referring or discharging organisations should ensure that information related to the person with a learning disability and a mental health problem and their families and carers is provided securely and in a timely manner to the organisation accepting care.</w:t>
            </w:r>
          </w:p>
        </w:tc>
        <w:tc>
          <w:tcPr>
            <w:tcW w:w="613" w:type="dxa"/>
          </w:tcPr>
          <w:p w14:paraId="3AE8A6A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0A4D7FC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5A2BB07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591E71E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00051B4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5EF4B45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6CB7018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43C2D89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24FCAB9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111F3D82" w14:textId="77777777" w:rsidTr="00673CEC">
        <w:tc>
          <w:tcPr>
            <w:tcW w:w="14742" w:type="dxa"/>
            <w:gridSpan w:val="10"/>
          </w:tcPr>
          <w:p w14:paraId="0D765ECB"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50710FAF" w14:textId="77777777" w:rsidTr="00673CEC">
        <w:tc>
          <w:tcPr>
            <w:tcW w:w="9139" w:type="dxa"/>
          </w:tcPr>
          <w:p w14:paraId="76875AB2" w14:textId="77777777" w:rsidR="00274CB4" w:rsidRPr="00B92F64" w:rsidRDefault="00274CB4" w:rsidP="00274CB4">
            <w:pPr>
              <w:pStyle w:val="ListParagraph"/>
              <w:numPr>
                <w:ilvl w:val="0"/>
                <w:numId w:val="11"/>
              </w:numPr>
              <w:spacing w:before="0"/>
              <w:rPr>
                <w:rFonts w:asciiTheme="majorHAnsi" w:hAnsiTheme="majorHAnsi" w:cstheme="majorHAnsi"/>
                <w:b/>
              </w:rPr>
            </w:pPr>
            <w:r w:rsidRPr="00B92F64">
              <w:rPr>
                <w:rFonts w:asciiTheme="majorHAnsi" w:hAnsiTheme="majorHAnsi" w:cstheme="majorHAnsi"/>
              </w:rPr>
              <w:t xml:space="preserve">When a person’s care is being transferred to another service or organisation, the referring or discharging organisation should ensure that information relating to any safeguarding concerns for the person with a learning disability and a mental health problem is shared with all relevant services. </w:t>
            </w:r>
          </w:p>
        </w:tc>
        <w:tc>
          <w:tcPr>
            <w:tcW w:w="613" w:type="dxa"/>
          </w:tcPr>
          <w:p w14:paraId="41AF60E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0024D8F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20A4D9F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6F4ACF3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23FB79B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017874E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0529E0E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32A65BC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331BE6C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1932F879" w14:textId="77777777" w:rsidTr="00673CEC">
        <w:tc>
          <w:tcPr>
            <w:tcW w:w="14742" w:type="dxa"/>
            <w:gridSpan w:val="10"/>
          </w:tcPr>
          <w:p w14:paraId="1C73954A"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61E374E7" w14:textId="77777777" w:rsidTr="00673CEC">
        <w:tc>
          <w:tcPr>
            <w:tcW w:w="9139" w:type="dxa"/>
          </w:tcPr>
          <w:p w14:paraId="53730376" w14:textId="77777777" w:rsidR="00274CB4" w:rsidRPr="00B92F64" w:rsidRDefault="00274CB4" w:rsidP="00274CB4">
            <w:pPr>
              <w:pStyle w:val="ListParagraph"/>
              <w:numPr>
                <w:ilvl w:val="0"/>
                <w:numId w:val="11"/>
              </w:numPr>
              <w:spacing w:before="0"/>
              <w:rPr>
                <w:rFonts w:asciiTheme="majorHAnsi" w:hAnsiTheme="majorHAnsi" w:cstheme="majorHAnsi"/>
                <w:b/>
              </w:rPr>
            </w:pPr>
            <w:r w:rsidRPr="00B92F64">
              <w:rPr>
                <w:rFonts w:asciiTheme="majorHAnsi" w:hAnsiTheme="majorHAnsi" w:cstheme="majorHAnsi"/>
              </w:rPr>
              <w:t xml:space="preserve">It is the responsibility of the organisation accepting care to ensure that they have received the person’s records, including any safeguarding concerns. </w:t>
            </w:r>
          </w:p>
        </w:tc>
        <w:tc>
          <w:tcPr>
            <w:tcW w:w="613" w:type="dxa"/>
          </w:tcPr>
          <w:p w14:paraId="7E58A6F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2A0A87E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710BB27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68CA05A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2948894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5EC8257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3F512B0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27ED8B1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5EFE6E8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5FF23D9B" w14:textId="77777777" w:rsidTr="00673CEC">
        <w:tc>
          <w:tcPr>
            <w:tcW w:w="14742" w:type="dxa"/>
            <w:gridSpan w:val="10"/>
          </w:tcPr>
          <w:p w14:paraId="6E08BAC6"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7713DA6B" w14:textId="77777777" w:rsidTr="00673CEC">
        <w:trPr>
          <w:trHeight w:val="656"/>
        </w:trPr>
        <w:tc>
          <w:tcPr>
            <w:tcW w:w="9139" w:type="dxa"/>
          </w:tcPr>
          <w:p w14:paraId="6B3250ED" w14:textId="77777777" w:rsidR="00274CB4" w:rsidRPr="00B92F64" w:rsidRDefault="00274CB4" w:rsidP="00274CB4">
            <w:pPr>
              <w:pStyle w:val="ListParagraph"/>
              <w:numPr>
                <w:ilvl w:val="0"/>
                <w:numId w:val="11"/>
              </w:numPr>
              <w:spacing w:before="0" w:after="160" w:line="259" w:lineRule="auto"/>
              <w:rPr>
                <w:rFonts w:asciiTheme="majorHAnsi" w:hAnsiTheme="majorHAnsi" w:cstheme="majorHAnsi"/>
                <w:b/>
              </w:rPr>
            </w:pPr>
            <w:r w:rsidRPr="00B92F64">
              <w:rPr>
                <w:rFonts w:asciiTheme="majorHAnsi" w:hAnsiTheme="majorHAnsi" w:cstheme="majorHAnsi"/>
              </w:rPr>
              <w:t>In educational settings, children and adolescent mental health services staff should provide advice and facilitate transitions for people with learning disabilities and mental health problems.</w:t>
            </w:r>
          </w:p>
        </w:tc>
        <w:tc>
          <w:tcPr>
            <w:tcW w:w="613" w:type="dxa"/>
          </w:tcPr>
          <w:p w14:paraId="04578A5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2D62D0F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42F8929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551D71E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65A818E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7CCFB87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47E4C50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2E67C46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5DE6B75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0EF60B09" w14:textId="77777777" w:rsidTr="00673CEC">
        <w:tc>
          <w:tcPr>
            <w:tcW w:w="14742" w:type="dxa"/>
            <w:gridSpan w:val="10"/>
          </w:tcPr>
          <w:p w14:paraId="4FAF30F5"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bl>
    <w:p w14:paraId="10121E8E" w14:textId="77777777" w:rsidR="00274CB4" w:rsidRPr="00B92F64" w:rsidRDefault="00274CB4" w:rsidP="00274CB4">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39"/>
        <w:gridCol w:w="613"/>
        <w:gridCol w:w="615"/>
        <w:gridCol w:w="681"/>
        <w:gridCol w:w="616"/>
        <w:gridCol w:w="616"/>
        <w:gridCol w:w="616"/>
        <w:gridCol w:w="615"/>
        <w:gridCol w:w="615"/>
        <w:gridCol w:w="616"/>
      </w:tblGrid>
      <w:tr w:rsidR="00274CB4" w:rsidRPr="00B92F64" w14:paraId="64369B65" w14:textId="77777777" w:rsidTr="00673CEC">
        <w:tc>
          <w:tcPr>
            <w:tcW w:w="14742" w:type="dxa"/>
            <w:gridSpan w:val="10"/>
          </w:tcPr>
          <w:p w14:paraId="222AEF9A" w14:textId="77777777" w:rsidR="00274CB4" w:rsidRPr="00B92F64" w:rsidRDefault="00274CB4" w:rsidP="00673CEC">
            <w:pPr>
              <w:jc w:val="center"/>
              <w:rPr>
                <w:rFonts w:asciiTheme="majorHAnsi" w:hAnsiTheme="majorHAnsi" w:cstheme="majorHAnsi"/>
                <w:b/>
              </w:rPr>
            </w:pPr>
            <w:r w:rsidRPr="00B92F64">
              <w:rPr>
                <w:rFonts w:asciiTheme="majorHAnsi" w:hAnsiTheme="majorHAnsi" w:cstheme="majorHAnsi"/>
                <w:b/>
              </w:rPr>
              <w:t xml:space="preserve">Coordination and communication between key persons and services in the life of a person with LD and MH problems  </w:t>
            </w:r>
          </w:p>
        </w:tc>
      </w:tr>
      <w:tr w:rsidR="00274CB4" w:rsidRPr="00B92F64" w14:paraId="75C6B258" w14:textId="77777777" w:rsidTr="00673CEC">
        <w:tc>
          <w:tcPr>
            <w:tcW w:w="9139" w:type="dxa"/>
            <w:vMerge w:val="restart"/>
          </w:tcPr>
          <w:p w14:paraId="1DF4513A" w14:textId="77777777" w:rsidR="00274CB4" w:rsidRPr="00B92F64" w:rsidRDefault="00274CB4" w:rsidP="00673CEC">
            <w:pPr>
              <w:jc w:val="both"/>
              <w:rPr>
                <w:rFonts w:asciiTheme="majorHAnsi" w:hAnsiTheme="majorHAnsi" w:cstheme="majorHAnsi"/>
                <w:i/>
              </w:rPr>
            </w:pPr>
            <w:r w:rsidRPr="00B92F64">
              <w:rPr>
                <w:rFonts w:asciiTheme="majorHAnsi" w:hAnsiTheme="majorHAnsi" w:cstheme="majorHAnsi"/>
                <w:b/>
              </w:rPr>
              <w:t>Statements relating to general principles for coordination and communication between key persons and services in the life of a person with LD and MH problems.</w:t>
            </w:r>
          </w:p>
        </w:tc>
        <w:tc>
          <w:tcPr>
            <w:tcW w:w="5603" w:type="dxa"/>
            <w:gridSpan w:val="9"/>
          </w:tcPr>
          <w:p w14:paraId="40DCE84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b/>
              </w:rPr>
              <w:t>Scale</w:t>
            </w:r>
          </w:p>
        </w:tc>
      </w:tr>
      <w:tr w:rsidR="00274CB4" w:rsidRPr="00B92F64" w14:paraId="2D58AA37" w14:textId="77777777" w:rsidTr="00673CEC">
        <w:tc>
          <w:tcPr>
            <w:tcW w:w="9139" w:type="dxa"/>
            <w:vMerge/>
          </w:tcPr>
          <w:p w14:paraId="62B4C4AA" w14:textId="77777777" w:rsidR="00274CB4" w:rsidRPr="00B92F64" w:rsidRDefault="00274CB4" w:rsidP="00673CEC">
            <w:pPr>
              <w:pStyle w:val="ListParagraph"/>
              <w:jc w:val="both"/>
              <w:rPr>
                <w:rFonts w:asciiTheme="majorHAnsi" w:hAnsiTheme="majorHAnsi" w:cstheme="majorHAnsi"/>
                <w:i/>
              </w:rPr>
            </w:pPr>
          </w:p>
        </w:tc>
        <w:tc>
          <w:tcPr>
            <w:tcW w:w="1909" w:type="dxa"/>
            <w:gridSpan w:val="3"/>
          </w:tcPr>
          <w:p w14:paraId="4BE9A0C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5CC99ECD" w14:textId="77777777" w:rsidR="00274CB4" w:rsidRPr="00B92F64" w:rsidRDefault="00274CB4" w:rsidP="00673CEC">
            <w:pPr>
              <w:jc w:val="center"/>
              <w:rPr>
                <w:rFonts w:asciiTheme="majorHAnsi" w:hAnsiTheme="majorHAnsi" w:cstheme="majorHAnsi"/>
              </w:rPr>
            </w:pPr>
          </w:p>
        </w:tc>
        <w:tc>
          <w:tcPr>
            <w:tcW w:w="616" w:type="dxa"/>
          </w:tcPr>
          <w:p w14:paraId="3DDDF444" w14:textId="77777777" w:rsidR="00274CB4" w:rsidRPr="00B92F64" w:rsidRDefault="00274CB4" w:rsidP="00673CEC">
            <w:pPr>
              <w:jc w:val="center"/>
              <w:rPr>
                <w:rFonts w:asciiTheme="majorHAnsi" w:hAnsiTheme="majorHAnsi" w:cstheme="majorHAnsi"/>
              </w:rPr>
            </w:pPr>
          </w:p>
        </w:tc>
        <w:tc>
          <w:tcPr>
            <w:tcW w:w="616" w:type="dxa"/>
          </w:tcPr>
          <w:p w14:paraId="06F0ADB9" w14:textId="77777777" w:rsidR="00274CB4" w:rsidRPr="00B92F64" w:rsidRDefault="00274CB4" w:rsidP="00673CEC">
            <w:pPr>
              <w:jc w:val="center"/>
              <w:rPr>
                <w:rFonts w:asciiTheme="majorHAnsi" w:hAnsiTheme="majorHAnsi" w:cstheme="majorHAnsi"/>
              </w:rPr>
            </w:pPr>
          </w:p>
        </w:tc>
        <w:tc>
          <w:tcPr>
            <w:tcW w:w="1846" w:type="dxa"/>
            <w:gridSpan w:val="3"/>
          </w:tcPr>
          <w:p w14:paraId="5A453D9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b/>
              </w:rPr>
              <w:t>Strongly agree</w:t>
            </w:r>
          </w:p>
        </w:tc>
      </w:tr>
      <w:tr w:rsidR="00274CB4" w:rsidRPr="00B92F64" w14:paraId="2891DF8A" w14:textId="77777777" w:rsidTr="00673CEC">
        <w:tc>
          <w:tcPr>
            <w:tcW w:w="9139" w:type="dxa"/>
          </w:tcPr>
          <w:p w14:paraId="3D86CA16" w14:textId="77777777" w:rsidR="00274CB4" w:rsidRPr="00B92F64" w:rsidRDefault="00274CB4" w:rsidP="00274CB4">
            <w:pPr>
              <w:pStyle w:val="ListParagraph"/>
              <w:numPr>
                <w:ilvl w:val="0"/>
                <w:numId w:val="37"/>
              </w:numPr>
              <w:spacing w:before="0"/>
              <w:rPr>
                <w:rFonts w:asciiTheme="majorHAnsi" w:hAnsiTheme="majorHAnsi" w:cstheme="majorHAnsi"/>
                <w:b/>
              </w:rPr>
            </w:pPr>
            <w:r w:rsidRPr="00B92F64">
              <w:rPr>
                <w:rFonts w:asciiTheme="majorHAnsi" w:hAnsiTheme="majorHAnsi" w:cstheme="majorHAnsi"/>
              </w:rPr>
              <w:t xml:space="preserve">All involved agencies should ensure that they communicate information clearly, both between services and with the person with a learning disability and a mental health problem and any key people involved (such as family members or carers). </w:t>
            </w:r>
          </w:p>
        </w:tc>
        <w:tc>
          <w:tcPr>
            <w:tcW w:w="613" w:type="dxa"/>
          </w:tcPr>
          <w:p w14:paraId="77037A1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5B70BFB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0F77C23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0061D58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44495BF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4D599D8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01FCE58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5DFE9A0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0B67CF8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5A4B0A05" w14:textId="77777777" w:rsidTr="00673CEC">
        <w:tc>
          <w:tcPr>
            <w:tcW w:w="14742" w:type="dxa"/>
            <w:gridSpan w:val="10"/>
          </w:tcPr>
          <w:p w14:paraId="7F397504" w14:textId="77777777" w:rsidR="00274CB4" w:rsidRPr="00B92F64" w:rsidRDefault="00274CB4" w:rsidP="00673CEC">
            <w:pPr>
              <w:jc w:val="both"/>
              <w:rPr>
                <w:rFonts w:asciiTheme="majorHAnsi" w:hAnsiTheme="majorHAnsi" w:cstheme="majorHAnsi"/>
              </w:rPr>
            </w:pPr>
            <w:r w:rsidRPr="00B92F64">
              <w:rPr>
                <w:rFonts w:asciiTheme="majorHAnsi" w:hAnsiTheme="majorHAnsi" w:cstheme="majorHAnsi"/>
              </w:rPr>
              <w:t>Comments:</w:t>
            </w:r>
          </w:p>
        </w:tc>
      </w:tr>
      <w:tr w:rsidR="00274CB4" w:rsidRPr="00B92F64" w14:paraId="0584FA35" w14:textId="77777777" w:rsidTr="00673CEC">
        <w:tc>
          <w:tcPr>
            <w:tcW w:w="9139" w:type="dxa"/>
          </w:tcPr>
          <w:p w14:paraId="0BCC4D7E" w14:textId="77777777" w:rsidR="00274CB4" w:rsidRPr="00B92F64" w:rsidRDefault="00274CB4" w:rsidP="00274CB4">
            <w:pPr>
              <w:pStyle w:val="ListParagraph"/>
              <w:numPr>
                <w:ilvl w:val="0"/>
                <w:numId w:val="37"/>
              </w:numPr>
              <w:spacing w:before="0"/>
              <w:rPr>
                <w:rFonts w:asciiTheme="majorHAnsi" w:hAnsiTheme="majorHAnsi" w:cstheme="majorHAnsi"/>
              </w:rPr>
            </w:pPr>
            <w:r w:rsidRPr="00B92F64">
              <w:rPr>
                <w:rFonts w:asciiTheme="majorHAnsi" w:hAnsiTheme="majorHAnsi" w:cstheme="majorHAnsi"/>
              </w:rPr>
              <w:t xml:space="preserve">A key worker should be allocated who co-ordinates all aspects of care for people with a learning disability and a mental health problem. </w:t>
            </w:r>
          </w:p>
        </w:tc>
        <w:tc>
          <w:tcPr>
            <w:tcW w:w="613" w:type="dxa"/>
          </w:tcPr>
          <w:p w14:paraId="37C58EE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3108DDC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3C30362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2099D4A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4880C34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0ED0006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5CACADE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6797ACF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40D34ED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0BFD3E76" w14:textId="77777777" w:rsidTr="00673CEC">
        <w:tc>
          <w:tcPr>
            <w:tcW w:w="14742" w:type="dxa"/>
            <w:gridSpan w:val="10"/>
          </w:tcPr>
          <w:p w14:paraId="597F8424"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195B5B2D" w14:textId="77777777" w:rsidTr="00673CEC">
        <w:tc>
          <w:tcPr>
            <w:tcW w:w="9139" w:type="dxa"/>
          </w:tcPr>
          <w:p w14:paraId="0D51DF21" w14:textId="77777777" w:rsidR="00274CB4" w:rsidRPr="00B92F64" w:rsidRDefault="00274CB4" w:rsidP="00274CB4">
            <w:pPr>
              <w:pStyle w:val="ListParagraph"/>
              <w:numPr>
                <w:ilvl w:val="0"/>
                <w:numId w:val="37"/>
              </w:numPr>
              <w:spacing w:before="0"/>
              <w:rPr>
                <w:rFonts w:asciiTheme="majorHAnsi" w:hAnsiTheme="majorHAnsi" w:cstheme="majorHAnsi"/>
              </w:rPr>
            </w:pPr>
            <w:r w:rsidRPr="00B92F64">
              <w:rPr>
                <w:rFonts w:asciiTheme="majorHAnsi" w:hAnsiTheme="majorHAnsi" w:cstheme="majorHAnsi"/>
              </w:rPr>
              <w:t xml:space="preserve">A key worker should be allocated to facilitate clear communication between the person with a learning disability and mental health problem, their family and carers, and involved services. </w:t>
            </w:r>
          </w:p>
        </w:tc>
        <w:tc>
          <w:tcPr>
            <w:tcW w:w="613" w:type="dxa"/>
          </w:tcPr>
          <w:p w14:paraId="18E9B98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5980116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2128FC6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3C66EC2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537E88F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3859E5D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6BD34F1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248DBAA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6C3DC92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1852BDA2" w14:textId="77777777" w:rsidTr="00673CEC">
        <w:tc>
          <w:tcPr>
            <w:tcW w:w="14742" w:type="dxa"/>
            <w:gridSpan w:val="10"/>
          </w:tcPr>
          <w:p w14:paraId="60C59E32" w14:textId="77777777" w:rsidR="00274CB4" w:rsidRPr="00B92F64" w:rsidRDefault="00274CB4" w:rsidP="00673CEC">
            <w:pPr>
              <w:jc w:val="both"/>
              <w:rPr>
                <w:rFonts w:asciiTheme="majorHAnsi" w:hAnsiTheme="majorHAnsi" w:cstheme="majorHAnsi"/>
              </w:rPr>
            </w:pPr>
            <w:r w:rsidRPr="00B92F64">
              <w:rPr>
                <w:rFonts w:asciiTheme="majorHAnsi" w:hAnsiTheme="majorHAnsi" w:cstheme="majorHAnsi"/>
              </w:rPr>
              <w:t>Comments:</w:t>
            </w:r>
          </w:p>
        </w:tc>
      </w:tr>
      <w:tr w:rsidR="00274CB4" w:rsidRPr="00B92F64" w14:paraId="766EB8D0" w14:textId="77777777" w:rsidTr="00673CEC">
        <w:tc>
          <w:tcPr>
            <w:tcW w:w="9139" w:type="dxa"/>
          </w:tcPr>
          <w:p w14:paraId="39419EAF" w14:textId="77777777" w:rsidR="00274CB4" w:rsidRPr="00B92F64" w:rsidRDefault="00274CB4" w:rsidP="00274CB4">
            <w:pPr>
              <w:pStyle w:val="ListParagraph"/>
              <w:numPr>
                <w:ilvl w:val="0"/>
                <w:numId w:val="37"/>
              </w:numPr>
              <w:spacing w:before="0"/>
              <w:rPr>
                <w:rFonts w:asciiTheme="majorHAnsi" w:hAnsiTheme="majorHAnsi" w:cstheme="majorHAnsi"/>
                <w:sz w:val="20"/>
                <w:szCs w:val="20"/>
              </w:rPr>
            </w:pPr>
            <w:r w:rsidRPr="00B92F64">
              <w:rPr>
                <w:rFonts w:asciiTheme="majorHAnsi" w:hAnsiTheme="majorHAnsi" w:cstheme="majorHAnsi"/>
              </w:rPr>
              <w:t xml:space="preserve">For people with a learning disability and a mental health problem, a proactive approach should be taken to the sharing of information with key people and services, in line with local procedures and with the permission of the person with a learning disability and a mental health problem.   </w:t>
            </w:r>
          </w:p>
        </w:tc>
        <w:tc>
          <w:tcPr>
            <w:tcW w:w="613" w:type="dxa"/>
          </w:tcPr>
          <w:p w14:paraId="2571673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0A91289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7DCF9FA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212D496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6165A5A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139091B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2C3407F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632204F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2B26469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09C05A94" w14:textId="77777777" w:rsidTr="00673CEC">
        <w:tc>
          <w:tcPr>
            <w:tcW w:w="14742" w:type="dxa"/>
            <w:gridSpan w:val="10"/>
          </w:tcPr>
          <w:p w14:paraId="10B4F8FA"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124F3735" w14:textId="77777777" w:rsidTr="00673CEC">
        <w:tc>
          <w:tcPr>
            <w:tcW w:w="9139" w:type="dxa"/>
          </w:tcPr>
          <w:p w14:paraId="335F8561" w14:textId="77777777" w:rsidR="00274CB4" w:rsidRPr="00B92F64" w:rsidRDefault="00274CB4" w:rsidP="00274CB4">
            <w:pPr>
              <w:pStyle w:val="ListParagraph"/>
              <w:numPr>
                <w:ilvl w:val="0"/>
                <w:numId w:val="37"/>
              </w:numPr>
              <w:spacing w:before="0"/>
              <w:rPr>
                <w:rFonts w:asciiTheme="majorHAnsi" w:hAnsiTheme="majorHAnsi" w:cstheme="majorHAnsi"/>
                <w:b/>
              </w:rPr>
            </w:pPr>
            <w:r w:rsidRPr="00B92F64">
              <w:rPr>
                <w:rFonts w:asciiTheme="majorHAnsi" w:hAnsiTheme="majorHAnsi" w:cstheme="majorHAnsi"/>
              </w:rPr>
              <w:t xml:space="preserve">It is important that staff familiarise themselves with the role of each key person or service in </w:t>
            </w:r>
            <w:r w:rsidRPr="00B92F64">
              <w:rPr>
                <w:rFonts w:asciiTheme="majorHAnsi" w:hAnsiTheme="majorHAnsi" w:cstheme="majorHAnsi"/>
                <w:b/>
              </w:rPr>
              <w:t>the</w:t>
            </w:r>
            <w:r w:rsidRPr="00B92F64">
              <w:rPr>
                <w:rFonts w:asciiTheme="majorHAnsi" w:hAnsiTheme="majorHAnsi" w:cstheme="majorHAnsi"/>
              </w:rPr>
              <w:t xml:space="preserve"> life of the person with a learning disability and a mental health problem. </w:t>
            </w:r>
          </w:p>
        </w:tc>
        <w:tc>
          <w:tcPr>
            <w:tcW w:w="613" w:type="dxa"/>
          </w:tcPr>
          <w:p w14:paraId="728CBB1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1BF368C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6407964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121DD30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1D3673B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4D01ECB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5DE36CB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78CE9DD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2989460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6976DBF4" w14:textId="77777777" w:rsidTr="00673CEC">
        <w:tc>
          <w:tcPr>
            <w:tcW w:w="14742" w:type="dxa"/>
            <w:gridSpan w:val="10"/>
          </w:tcPr>
          <w:p w14:paraId="0405B17E"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6865E1B6" w14:textId="77777777" w:rsidTr="00673CEC">
        <w:tc>
          <w:tcPr>
            <w:tcW w:w="9139" w:type="dxa"/>
          </w:tcPr>
          <w:p w14:paraId="0FE10DCA" w14:textId="77777777" w:rsidR="00274CB4" w:rsidRPr="00B92F64" w:rsidRDefault="00274CB4" w:rsidP="00274CB4">
            <w:pPr>
              <w:pStyle w:val="ListParagraph"/>
              <w:numPr>
                <w:ilvl w:val="0"/>
                <w:numId w:val="37"/>
              </w:numPr>
              <w:spacing w:before="0"/>
              <w:rPr>
                <w:rFonts w:asciiTheme="majorHAnsi" w:hAnsiTheme="majorHAnsi" w:cstheme="majorHAnsi"/>
              </w:rPr>
            </w:pPr>
            <w:r w:rsidRPr="00B92F64">
              <w:rPr>
                <w:rFonts w:asciiTheme="majorHAnsi" w:hAnsiTheme="majorHAnsi" w:cstheme="majorHAnsi"/>
              </w:rPr>
              <w:t xml:space="preserve">It is important that staff familiarise themselves with the working practices of each key person or service in the life of the person with a learning disability and a mental health problem.  </w:t>
            </w:r>
          </w:p>
        </w:tc>
        <w:tc>
          <w:tcPr>
            <w:tcW w:w="613" w:type="dxa"/>
          </w:tcPr>
          <w:p w14:paraId="47DAB24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2BF755D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4AA419F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1484761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38B4138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6F5DBF1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7A79A7A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2821B61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3052828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7C42AB9F" w14:textId="77777777" w:rsidTr="00673CEC">
        <w:tc>
          <w:tcPr>
            <w:tcW w:w="14742" w:type="dxa"/>
            <w:gridSpan w:val="10"/>
          </w:tcPr>
          <w:p w14:paraId="2790E234" w14:textId="77777777" w:rsidR="00274CB4" w:rsidRPr="00B92F64" w:rsidRDefault="00274CB4" w:rsidP="00673CEC">
            <w:pPr>
              <w:jc w:val="both"/>
              <w:rPr>
                <w:rFonts w:asciiTheme="majorHAnsi" w:hAnsiTheme="majorHAnsi" w:cstheme="majorHAnsi"/>
              </w:rPr>
            </w:pPr>
            <w:r w:rsidRPr="00B92F64">
              <w:rPr>
                <w:rFonts w:asciiTheme="majorHAnsi" w:hAnsiTheme="majorHAnsi" w:cstheme="majorHAnsi"/>
              </w:rPr>
              <w:t>Comments:</w:t>
            </w:r>
          </w:p>
        </w:tc>
      </w:tr>
      <w:tr w:rsidR="00274CB4" w:rsidRPr="00B92F64" w14:paraId="63B84D19" w14:textId="77777777" w:rsidTr="00673CEC">
        <w:tc>
          <w:tcPr>
            <w:tcW w:w="9139" w:type="dxa"/>
          </w:tcPr>
          <w:p w14:paraId="24BEDE96" w14:textId="77777777" w:rsidR="00274CB4" w:rsidRPr="00B92F64" w:rsidRDefault="00274CB4" w:rsidP="00274CB4">
            <w:pPr>
              <w:pStyle w:val="ListParagraph"/>
              <w:numPr>
                <w:ilvl w:val="0"/>
                <w:numId w:val="37"/>
              </w:numPr>
              <w:spacing w:before="0"/>
              <w:rPr>
                <w:rFonts w:asciiTheme="majorHAnsi" w:hAnsiTheme="majorHAnsi" w:cstheme="majorHAnsi"/>
                <w:sz w:val="20"/>
                <w:szCs w:val="20"/>
              </w:rPr>
            </w:pPr>
            <w:r w:rsidRPr="00B92F64">
              <w:rPr>
                <w:rFonts w:asciiTheme="majorHAnsi" w:hAnsiTheme="majorHAnsi" w:cstheme="majorHAnsi"/>
              </w:rPr>
              <w:t xml:space="preserve">It is important for each key person and service to clarify their role and responsibility regarding the care of the person with a learning disability and a mental health problem.   </w:t>
            </w:r>
          </w:p>
        </w:tc>
        <w:tc>
          <w:tcPr>
            <w:tcW w:w="613" w:type="dxa"/>
          </w:tcPr>
          <w:p w14:paraId="496DE2A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179D096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7E7F252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6EC1872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116C087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788E8B5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0F84399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5EA2E7B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2AA053B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3A400F46" w14:textId="77777777" w:rsidTr="00673CEC">
        <w:tc>
          <w:tcPr>
            <w:tcW w:w="14742" w:type="dxa"/>
            <w:gridSpan w:val="10"/>
          </w:tcPr>
          <w:p w14:paraId="3072AC13"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03E77107" w14:textId="77777777" w:rsidTr="00673CEC">
        <w:tc>
          <w:tcPr>
            <w:tcW w:w="9139" w:type="dxa"/>
          </w:tcPr>
          <w:p w14:paraId="4696B703" w14:textId="77777777" w:rsidR="00274CB4" w:rsidRPr="00B92F64" w:rsidRDefault="00274CB4" w:rsidP="00274CB4">
            <w:pPr>
              <w:pStyle w:val="ListParagraph"/>
              <w:numPr>
                <w:ilvl w:val="0"/>
                <w:numId w:val="37"/>
              </w:numPr>
              <w:spacing w:before="0"/>
              <w:rPr>
                <w:rFonts w:asciiTheme="majorHAnsi" w:hAnsiTheme="majorHAnsi" w:cstheme="majorHAnsi"/>
              </w:rPr>
            </w:pPr>
            <w:r w:rsidRPr="00B92F64">
              <w:rPr>
                <w:rFonts w:asciiTheme="majorHAnsi" w:hAnsiTheme="majorHAnsi" w:cstheme="majorHAnsi"/>
              </w:rPr>
              <w:t xml:space="preserve">Communications between key persons in the life of a person with a learning disability and a mental health problem should be timely and in an agreed format. </w:t>
            </w:r>
          </w:p>
        </w:tc>
        <w:tc>
          <w:tcPr>
            <w:tcW w:w="613" w:type="dxa"/>
          </w:tcPr>
          <w:p w14:paraId="1EF7CBF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2359002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286792D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2878FE3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44BCB7E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16E8F14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017D76D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45447FC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6FE6CA2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36F35306" w14:textId="77777777" w:rsidTr="00673CEC">
        <w:tc>
          <w:tcPr>
            <w:tcW w:w="14742" w:type="dxa"/>
            <w:gridSpan w:val="10"/>
          </w:tcPr>
          <w:p w14:paraId="60E7C812"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39ADB322" w14:textId="77777777" w:rsidTr="00673CEC">
        <w:tc>
          <w:tcPr>
            <w:tcW w:w="9139" w:type="dxa"/>
          </w:tcPr>
          <w:p w14:paraId="2FC4EA04" w14:textId="77777777" w:rsidR="00274CB4" w:rsidRPr="00B92F64" w:rsidRDefault="00274CB4" w:rsidP="00274CB4">
            <w:pPr>
              <w:pStyle w:val="ListParagraph"/>
              <w:numPr>
                <w:ilvl w:val="0"/>
                <w:numId w:val="37"/>
              </w:numPr>
              <w:spacing w:before="0"/>
              <w:rPr>
                <w:rFonts w:asciiTheme="majorHAnsi" w:hAnsiTheme="majorHAnsi" w:cstheme="majorHAnsi"/>
              </w:rPr>
            </w:pPr>
            <w:r w:rsidRPr="00B92F64">
              <w:rPr>
                <w:rFonts w:asciiTheme="majorHAnsi" w:hAnsiTheme="majorHAnsi" w:cstheme="majorHAnsi"/>
              </w:rPr>
              <w:t>For people with a learning disability and a mental health problem, clarity of coordination and communication is particularly crucial regarding safeguarding concerns and risk management.</w:t>
            </w:r>
          </w:p>
        </w:tc>
        <w:tc>
          <w:tcPr>
            <w:tcW w:w="613" w:type="dxa"/>
          </w:tcPr>
          <w:p w14:paraId="3052775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66B82C6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428D2EC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3D49938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4AADF4E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0E98ADE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1254B0B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560D2E7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52BD0D2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2E49FBC2" w14:textId="77777777" w:rsidTr="00673CEC">
        <w:tc>
          <w:tcPr>
            <w:tcW w:w="14742" w:type="dxa"/>
            <w:gridSpan w:val="10"/>
          </w:tcPr>
          <w:p w14:paraId="57BDFAC3" w14:textId="77777777" w:rsidR="00274CB4" w:rsidRPr="00B92F64" w:rsidRDefault="00274CB4" w:rsidP="00673CEC">
            <w:pPr>
              <w:jc w:val="both"/>
              <w:rPr>
                <w:rFonts w:asciiTheme="majorHAnsi" w:hAnsiTheme="majorHAnsi" w:cstheme="majorHAnsi"/>
              </w:rPr>
            </w:pPr>
            <w:r w:rsidRPr="00B92F64">
              <w:rPr>
                <w:rFonts w:asciiTheme="majorHAnsi" w:hAnsiTheme="majorHAnsi" w:cstheme="majorHAnsi"/>
              </w:rPr>
              <w:t>Comments:</w:t>
            </w:r>
          </w:p>
        </w:tc>
      </w:tr>
    </w:tbl>
    <w:p w14:paraId="674C110C" w14:textId="77777777" w:rsidR="00274CB4" w:rsidRPr="00B92F64" w:rsidRDefault="00274CB4" w:rsidP="00274CB4">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39"/>
        <w:gridCol w:w="613"/>
        <w:gridCol w:w="615"/>
        <w:gridCol w:w="681"/>
        <w:gridCol w:w="616"/>
        <w:gridCol w:w="616"/>
        <w:gridCol w:w="616"/>
        <w:gridCol w:w="615"/>
        <w:gridCol w:w="615"/>
        <w:gridCol w:w="616"/>
      </w:tblGrid>
      <w:tr w:rsidR="00274CB4" w:rsidRPr="00B92F64" w14:paraId="13812174" w14:textId="77777777" w:rsidTr="00673CEC">
        <w:tc>
          <w:tcPr>
            <w:tcW w:w="14742" w:type="dxa"/>
            <w:gridSpan w:val="10"/>
          </w:tcPr>
          <w:p w14:paraId="6C36F5D0" w14:textId="77777777" w:rsidR="00274CB4" w:rsidRPr="00B92F64" w:rsidRDefault="00274CB4" w:rsidP="00673CEC">
            <w:pPr>
              <w:jc w:val="center"/>
              <w:rPr>
                <w:rFonts w:asciiTheme="majorHAnsi" w:hAnsiTheme="majorHAnsi" w:cstheme="majorHAnsi"/>
                <w:b/>
              </w:rPr>
            </w:pPr>
            <w:r w:rsidRPr="00B92F64">
              <w:rPr>
                <w:rFonts w:asciiTheme="majorHAnsi" w:hAnsiTheme="majorHAnsi" w:cstheme="majorHAnsi"/>
                <w:b/>
              </w:rPr>
              <w:t>Engaging the family and staff/advocate of people with LD in the design, implementation and monitoring of interventions for that person’s mental health problems</w:t>
            </w:r>
          </w:p>
        </w:tc>
      </w:tr>
      <w:tr w:rsidR="00274CB4" w:rsidRPr="00B92F64" w14:paraId="4634ECCF" w14:textId="77777777" w:rsidTr="00673CEC">
        <w:tc>
          <w:tcPr>
            <w:tcW w:w="9139" w:type="dxa"/>
            <w:vMerge w:val="restart"/>
          </w:tcPr>
          <w:p w14:paraId="5BED2067" w14:textId="77777777" w:rsidR="00274CB4" w:rsidRPr="00B92F64" w:rsidRDefault="00274CB4" w:rsidP="00673CEC">
            <w:pPr>
              <w:jc w:val="both"/>
              <w:rPr>
                <w:rFonts w:asciiTheme="majorHAnsi" w:hAnsiTheme="majorHAnsi" w:cstheme="majorHAnsi"/>
                <w:i/>
              </w:rPr>
            </w:pPr>
            <w:r w:rsidRPr="00B92F64">
              <w:rPr>
                <w:rFonts w:asciiTheme="majorHAnsi" w:hAnsiTheme="majorHAnsi" w:cstheme="majorHAnsi"/>
                <w:b/>
              </w:rPr>
              <w:t>Statements relating to engaging the family and staff/advocate of people with learning disabilities in the design, implementation and monitoring of interventions for that person’s mental health problems.</w:t>
            </w:r>
          </w:p>
        </w:tc>
        <w:tc>
          <w:tcPr>
            <w:tcW w:w="5603" w:type="dxa"/>
            <w:gridSpan w:val="9"/>
          </w:tcPr>
          <w:p w14:paraId="3300F14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b/>
              </w:rPr>
              <w:t>Scale</w:t>
            </w:r>
          </w:p>
        </w:tc>
      </w:tr>
      <w:tr w:rsidR="00274CB4" w:rsidRPr="00B92F64" w14:paraId="11D40AAC" w14:textId="77777777" w:rsidTr="00673CEC">
        <w:tc>
          <w:tcPr>
            <w:tcW w:w="9139" w:type="dxa"/>
            <w:vMerge/>
          </w:tcPr>
          <w:p w14:paraId="776DADFE" w14:textId="77777777" w:rsidR="00274CB4" w:rsidRPr="00B92F64" w:rsidRDefault="00274CB4" w:rsidP="00673CEC">
            <w:pPr>
              <w:pStyle w:val="ListParagraph"/>
              <w:jc w:val="both"/>
              <w:rPr>
                <w:rFonts w:asciiTheme="majorHAnsi" w:hAnsiTheme="majorHAnsi" w:cstheme="majorHAnsi"/>
                <w:i/>
              </w:rPr>
            </w:pPr>
          </w:p>
        </w:tc>
        <w:tc>
          <w:tcPr>
            <w:tcW w:w="1909" w:type="dxa"/>
            <w:gridSpan w:val="3"/>
          </w:tcPr>
          <w:p w14:paraId="45B8DF9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60665023" w14:textId="77777777" w:rsidR="00274CB4" w:rsidRPr="00B92F64" w:rsidRDefault="00274CB4" w:rsidP="00673CEC">
            <w:pPr>
              <w:jc w:val="center"/>
              <w:rPr>
                <w:rFonts w:asciiTheme="majorHAnsi" w:hAnsiTheme="majorHAnsi" w:cstheme="majorHAnsi"/>
              </w:rPr>
            </w:pPr>
          </w:p>
        </w:tc>
        <w:tc>
          <w:tcPr>
            <w:tcW w:w="616" w:type="dxa"/>
          </w:tcPr>
          <w:p w14:paraId="501D35F7" w14:textId="77777777" w:rsidR="00274CB4" w:rsidRPr="00B92F64" w:rsidRDefault="00274CB4" w:rsidP="00673CEC">
            <w:pPr>
              <w:jc w:val="center"/>
              <w:rPr>
                <w:rFonts w:asciiTheme="majorHAnsi" w:hAnsiTheme="majorHAnsi" w:cstheme="majorHAnsi"/>
              </w:rPr>
            </w:pPr>
          </w:p>
        </w:tc>
        <w:tc>
          <w:tcPr>
            <w:tcW w:w="616" w:type="dxa"/>
          </w:tcPr>
          <w:p w14:paraId="0BAC2A1D" w14:textId="77777777" w:rsidR="00274CB4" w:rsidRPr="00B92F64" w:rsidRDefault="00274CB4" w:rsidP="00673CEC">
            <w:pPr>
              <w:jc w:val="center"/>
              <w:rPr>
                <w:rFonts w:asciiTheme="majorHAnsi" w:hAnsiTheme="majorHAnsi" w:cstheme="majorHAnsi"/>
              </w:rPr>
            </w:pPr>
          </w:p>
        </w:tc>
        <w:tc>
          <w:tcPr>
            <w:tcW w:w="1846" w:type="dxa"/>
            <w:gridSpan w:val="3"/>
          </w:tcPr>
          <w:p w14:paraId="66D844C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b/>
              </w:rPr>
              <w:t>Strongly agree</w:t>
            </w:r>
          </w:p>
        </w:tc>
      </w:tr>
      <w:tr w:rsidR="00274CB4" w:rsidRPr="00B92F64" w14:paraId="5CBFB7D5" w14:textId="77777777" w:rsidTr="00673CEC">
        <w:tc>
          <w:tcPr>
            <w:tcW w:w="9139" w:type="dxa"/>
          </w:tcPr>
          <w:p w14:paraId="0EAA23AE" w14:textId="77777777" w:rsidR="00274CB4" w:rsidRPr="00B92F64" w:rsidRDefault="00274CB4" w:rsidP="00274CB4">
            <w:pPr>
              <w:pStyle w:val="ListParagraph"/>
              <w:numPr>
                <w:ilvl w:val="0"/>
                <w:numId w:val="38"/>
              </w:numPr>
              <w:spacing w:before="0"/>
              <w:rPr>
                <w:rFonts w:asciiTheme="majorHAnsi" w:hAnsiTheme="majorHAnsi" w:cstheme="majorHAnsi"/>
                <w:b/>
              </w:rPr>
            </w:pPr>
            <w:r w:rsidRPr="00B92F64">
              <w:rPr>
                <w:rFonts w:asciiTheme="majorHAnsi" w:hAnsiTheme="majorHAnsi" w:cstheme="majorHAnsi"/>
              </w:rPr>
              <w:t xml:space="preserve">It may be helpful to consult family members, carers and staff/advocates of people with a learning disability and a mental health problem, if possible, to inform the design of interventions to treat the person’s mental health problems.  </w:t>
            </w:r>
          </w:p>
        </w:tc>
        <w:tc>
          <w:tcPr>
            <w:tcW w:w="613" w:type="dxa"/>
          </w:tcPr>
          <w:p w14:paraId="302790B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78E7B9C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6CCE3C4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3EEBC39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75BC4B0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53983CF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1266AFE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087746A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62DD3ED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081854E9" w14:textId="77777777" w:rsidTr="00673CEC">
        <w:tc>
          <w:tcPr>
            <w:tcW w:w="14742" w:type="dxa"/>
            <w:gridSpan w:val="10"/>
          </w:tcPr>
          <w:p w14:paraId="41FC5366" w14:textId="77777777" w:rsidR="00274CB4" w:rsidRPr="00B92F64" w:rsidRDefault="00274CB4" w:rsidP="00673CEC">
            <w:pPr>
              <w:jc w:val="both"/>
              <w:rPr>
                <w:rFonts w:asciiTheme="majorHAnsi" w:hAnsiTheme="majorHAnsi" w:cstheme="majorHAnsi"/>
              </w:rPr>
            </w:pPr>
            <w:r w:rsidRPr="00B92F64">
              <w:rPr>
                <w:rFonts w:asciiTheme="majorHAnsi" w:hAnsiTheme="majorHAnsi" w:cstheme="majorHAnsi"/>
              </w:rPr>
              <w:t>Comments:</w:t>
            </w:r>
          </w:p>
        </w:tc>
      </w:tr>
      <w:tr w:rsidR="00274CB4" w:rsidRPr="00B92F64" w14:paraId="3C3A2496" w14:textId="77777777" w:rsidTr="00673CEC">
        <w:tc>
          <w:tcPr>
            <w:tcW w:w="9139" w:type="dxa"/>
          </w:tcPr>
          <w:p w14:paraId="287E34DB" w14:textId="77777777" w:rsidR="00274CB4" w:rsidRPr="00B92F64" w:rsidRDefault="00274CB4" w:rsidP="00274CB4">
            <w:pPr>
              <w:pStyle w:val="ListParagraph"/>
              <w:numPr>
                <w:ilvl w:val="0"/>
                <w:numId w:val="38"/>
              </w:numPr>
              <w:spacing w:before="0"/>
              <w:rPr>
                <w:rFonts w:asciiTheme="majorHAnsi" w:hAnsiTheme="majorHAnsi" w:cstheme="majorHAnsi"/>
              </w:rPr>
            </w:pPr>
            <w:r w:rsidRPr="00B92F64">
              <w:rPr>
                <w:rFonts w:asciiTheme="majorHAnsi" w:hAnsiTheme="majorHAnsi" w:cstheme="majorHAnsi"/>
              </w:rPr>
              <w:t xml:space="preserve">When designing an intervention for a person with a learning disability and a mental health problem, input from and knowledge of family members, carers and staff/advocates should be sought, with the person’s permission if possible. </w:t>
            </w:r>
          </w:p>
        </w:tc>
        <w:tc>
          <w:tcPr>
            <w:tcW w:w="613" w:type="dxa"/>
          </w:tcPr>
          <w:p w14:paraId="0CBE709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00F2A2E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775F70E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237AF54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3F1FB1E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3DF9BFD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314186C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39DC5AC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55947AD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466524C7" w14:textId="77777777" w:rsidTr="00673CEC">
        <w:tc>
          <w:tcPr>
            <w:tcW w:w="14742" w:type="dxa"/>
            <w:gridSpan w:val="10"/>
          </w:tcPr>
          <w:p w14:paraId="1D9A6017"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0A465444" w14:textId="77777777" w:rsidTr="00673CEC">
        <w:tc>
          <w:tcPr>
            <w:tcW w:w="9139" w:type="dxa"/>
          </w:tcPr>
          <w:p w14:paraId="3140B8A4" w14:textId="77777777" w:rsidR="00274CB4" w:rsidRPr="00B92F64" w:rsidRDefault="00274CB4" w:rsidP="00274CB4">
            <w:pPr>
              <w:pStyle w:val="ListParagraph"/>
              <w:numPr>
                <w:ilvl w:val="0"/>
                <w:numId w:val="38"/>
              </w:numPr>
              <w:spacing w:before="0"/>
              <w:rPr>
                <w:rFonts w:asciiTheme="majorHAnsi" w:hAnsiTheme="majorHAnsi" w:cstheme="majorHAnsi"/>
              </w:rPr>
            </w:pPr>
            <w:r w:rsidRPr="00B92F64">
              <w:rPr>
                <w:rFonts w:asciiTheme="majorHAnsi" w:hAnsiTheme="majorHAnsi" w:cstheme="majorHAnsi"/>
              </w:rPr>
              <w:t>When implementing interventions for people with a learning disability and a mental health problem, it may be helpful to consider offering consultation to family members, carers and staff/advocates.</w:t>
            </w:r>
          </w:p>
        </w:tc>
        <w:tc>
          <w:tcPr>
            <w:tcW w:w="613" w:type="dxa"/>
          </w:tcPr>
          <w:p w14:paraId="1AF836F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3F61248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0CC237F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11EAB78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7490A9D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6CD05C1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106AE1F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6F6B65F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0633BF8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008FA8DD" w14:textId="77777777" w:rsidTr="00673CEC">
        <w:tc>
          <w:tcPr>
            <w:tcW w:w="14742" w:type="dxa"/>
            <w:gridSpan w:val="10"/>
          </w:tcPr>
          <w:p w14:paraId="471B621C" w14:textId="77777777" w:rsidR="00274CB4" w:rsidRPr="00B92F64" w:rsidRDefault="00274CB4" w:rsidP="00673CEC">
            <w:pPr>
              <w:jc w:val="both"/>
              <w:rPr>
                <w:rFonts w:asciiTheme="majorHAnsi" w:hAnsiTheme="majorHAnsi" w:cstheme="majorHAnsi"/>
              </w:rPr>
            </w:pPr>
            <w:r w:rsidRPr="00B92F64">
              <w:rPr>
                <w:rFonts w:asciiTheme="majorHAnsi" w:hAnsiTheme="majorHAnsi" w:cstheme="majorHAnsi"/>
              </w:rPr>
              <w:t>Comments:</w:t>
            </w:r>
          </w:p>
        </w:tc>
      </w:tr>
      <w:tr w:rsidR="00274CB4" w:rsidRPr="00B92F64" w14:paraId="23AA1582" w14:textId="77777777" w:rsidTr="00673CEC">
        <w:tc>
          <w:tcPr>
            <w:tcW w:w="9139" w:type="dxa"/>
          </w:tcPr>
          <w:p w14:paraId="224DCDD9" w14:textId="77777777" w:rsidR="00274CB4" w:rsidRPr="00B92F64" w:rsidRDefault="00274CB4" w:rsidP="00274CB4">
            <w:pPr>
              <w:pStyle w:val="ListParagraph"/>
              <w:numPr>
                <w:ilvl w:val="0"/>
                <w:numId w:val="38"/>
              </w:numPr>
              <w:spacing w:before="0"/>
              <w:rPr>
                <w:rFonts w:asciiTheme="majorHAnsi" w:hAnsiTheme="majorHAnsi" w:cstheme="majorHAnsi"/>
                <w:sz w:val="20"/>
                <w:szCs w:val="20"/>
              </w:rPr>
            </w:pPr>
            <w:r w:rsidRPr="00B92F64">
              <w:rPr>
                <w:rFonts w:asciiTheme="majorHAnsi" w:hAnsiTheme="majorHAnsi" w:cstheme="majorHAnsi"/>
              </w:rPr>
              <w:t>Family members, carers and staff/advocates of people with a learning disability and a mental health problem should be encouraged to be actively involved in the implementation of intervention plans to treat the person’s mental health problems.</w:t>
            </w:r>
          </w:p>
        </w:tc>
        <w:tc>
          <w:tcPr>
            <w:tcW w:w="613" w:type="dxa"/>
          </w:tcPr>
          <w:p w14:paraId="1DDED41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087AC4D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68DF405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57B3467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13A24B8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543716E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6077B9D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6C2095D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3920355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79929FBE" w14:textId="77777777" w:rsidTr="00673CEC">
        <w:tc>
          <w:tcPr>
            <w:tcW w:w="14742" w:type="dxa"/>
            <w:gridSpan w:val="10"/>
          </w:tcPr>
          <w:p w14:paraId="4F07CEBA"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188C07C2" w14:textId="77777777" w:rsidTr="00673CEC">
        <w:tc>
          <w:tcPr>
            <w:tcW w:w="9139" w:type="dxa"/>
          </w:tcPr>
          <w:p w14:paraId="090724A1" w14:textId="77777777" w:rsidR="00274CB4" w:rsidRPr="00B92F64" w:rsidRDefault="00274CB4" w:rsidP="00274CB4">
            <w:pPr>
              <w:pStyle w:val="ListParagraph"/>
              <w:numPr>
                <w:ilvl w:val="0"/>
                <w:numId w:val="38"/>
              </w:numPr>
              <w:spacing w:before="0"/>
              <w:rPr>
                <w:rFonts w:asciiTheme="majorHAnsi" w:hAnsiTheme="majorHAnsi" w:cstheme="majorHAnsi"/>
                <w:b/>
              </w:rPr>
            </w:pPr>
            <w:r w:rsidRPr="00B92F64">
              <w:rPr>
                <w:rFonts w:asciiTheme="majorHAnsi" w:hAnsiTheme="majorHAnsi" w:cstheme="majorHAnsi"/>
              </w:rPr>
              <w:t xml:space="preserve">Family members, carers and staff/advocates of people with a learning disability and a mental health problem should be encouraged to be actively involved in the implementation of intervention plans to treat the persons’ mental health problems, including attendance at sessions so that they feel able to adopt a co-therapist role, if this is felt to be appropriate.     </w:t>
            </w:r>
          </w:p>
        </w:tc>
        <w:tc>
          <w:tcPr>
            <w:tcW w:w="613" w:type="dxa"/>
          </w:tcPr>
          <w:p w14:paraId="7214D77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249B5CD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7746090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54D48E8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796DCF1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04AEF96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47A2C00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49AEB88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4EEA961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0F30D5DD" w14:textId="77777777" w:rsidTr="00673CEC">
        <w:tc>
          <w:tcPr>
            <w:tcW w:w="14742" w:type="dxa"/>
            <w:gridSpan w:val="10"/>
          </w:tcPr>
          <w:p w14:paraId="4F126170"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2E618866" w14:textId="77777777" w:rsidTr="00673CEC">
        <w:tc>
          <w:tcPr>
            <w:tcW w:w="9139" w:type="dxa"/>
          </w:tcPr>
          <w:p w14:paraId="5F894065" w14:textId="77777777" w:rsidR="00274CB4" w:rsidRPr="00B92F64" w:rsidRDefault="00274CB4" w:rsidP="00274CB4">
            <w:pPr>
              <w:pStyle w:val="ListParagraph"/>
              <w:numPr>
                <w:ilvl w:val="0"/>
                <w:numId w:val="38"/>
              </w:numPr>
              <w:spacing w:before="0"/>
              <w:rPr>
                <w:rFonts w:asciiTheme="majorHAnsi" w:hAnsiTheme="majorHAnsi" w:cstheme="majorHAnsi"/>
              </w:rPr>
            </w:pPr>
            <w:r w:rsidRPr="00B92F64">
              <w:rPr>
                <w:rFonts w:asciiTheme="majorHAnsi" w:hAnsiTheme="majorHAnsi" w:cstheme="majorHAnsi"/>
              </w:rPr>
              <w:t>When considering the progress and acceptability of interventions for people with a learning disability and a mental health problem, the opinions of family members, carers and staff/advocates should be sought via attendance at sessions, if possible (and if this is not feasible, via telephone).</w:t>
            </w:r>
          </w:p>
        </w:tc>
        <w:tc>
          <w:tcPr>
            <w:tcW w:w="613" w:type="dxa"/>
          </w:tcPr>
          <w:p w14:paraId="2F785CF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3793A71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367D965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0AFC520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0CE4B88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3D87096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0080746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5AFE984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7424446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05F93EA9" w14:textId="77777777" w:rsidTr="00673CEC">
        <w:tc>
          <w:tcPr>
            <w:tcW w:w="14742" w:type="dxa"/>
            <w:gridSpan w:val="10"/>
          </w:tcPr>
          <w:p w14:paraId="6EBA8E7D" w14:textId="77777777" w:rsidR="00274CB4" w:rsidRPr="00B92F64" w:rsidRDefault="00274CB4" w:rsidP="00673CEC">
            <w:pPr>
              <w:jc w:val="both"/>
              <w:rPr>
                <w:rFonts w:asciiTheme="majorHAnsi" w:hAnsiTheme="majorHAnsi" w:cstheme="majorHAnsi"/>
              </w:rPr>
            </w:pPr>
            <w:r w:rsidRPr="00B92F64">
              <w:rPr>
                <w:rFonts w:asciiTheme="majorHAnsi" w:hAnsiTheme="majorHAnsi" w:cstheme="majorHAnsi"/>
              </w:rPr>
              <w:t>Comments:</w:t>
            </w:r>
          </w:p>
        </w:tc>
      </w:tr>
      <w:tr w:rsidR="00274CB4" w:rsidRPr="00B92F64" w14:paraId="20830316" w14:textId="77777777" w:rsidTr="00673CEC">
        <w:tc>
          <w:tcPr>
            <w:tcW w:w="9139" w:type="dxa"/>
          </w:tcPr>
          <w:p w14:paraId="45E58694" w14:textId="77777777" w:rsidR="00274CB4" w:rsidRPr="00B92F64" w:rsidRDefault="00274CB4" w:rsidP="00274CB4">
            <w:pPr>
              <w:pStyle w:val="ListParagraph"/>
              <w:numPr>
                <w:ilvl w:val="0"/>
                <w:numId w:val="38"/>
              </w:numPr>
              <w:spacing w:before="0"/>
              <w:rPr>
                <w:rFonts w:asciiTheme="majorHAnsi" w:hAnsiTheme="majorHAnsi" w:cstheme="majorHAnsi"/>
                <w:sz w:val="20"/>
                <w:szCs w:val="20"/>
              </w:rPr>
            </w:pPr>
            <w:r w:rsidRPr="00B92F64">
              <w:rPr>
                <w:rFonts w:asciiTheme="majorHAnsi" w:hAnsiTheme="majorHAnsi" w:cstheme="majorHAnsi"/>
              </w:rPr>
              <w:t xml:space="preserve">When considering the progress and acceptability of interventions for people with a learning disability and a mental health problem, the opinions of family members, carers and staff/advocates should be sought using standardised outcome measurement tools via post.   </w:t>
            </w:r>
          </w:p>
        </w:tc>
        <w:tc>
          <w:tcPr>
            <w:tcW w:w="613" w:type="dxa"/>
          </w:tcPr>
          <w:p w14:paraId="1168A38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76570C2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0479E2E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53035EC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43572F5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02BEED0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7198CF2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0E501DA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328E84A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4D72448A" w14:textId="77777777" w:rsidTr="00673CEC">
        <w:tc>
          <w:tcPr>
            <w:tcW w:w="14742" w:type="dxa"/>
            <w:gridSpan w:val="10"/>
          </w:tcPr>
          <w:p w14:paraId="5D1A1A5D"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67F1BE19" w14:textId="77777777" w:rsidTr="00673CEC">
        <w:tc>
          <w:tcPr>
            <w:tcW w:w="9139" w:type="dxa"/>
          </w:tcPr>
          <w:p w14:paraId="33BC4B68" w14:textId="77777777" w:rsidR="00274CB4" w:rsidRPr="00B92F64" w:rsidRDefault="00274CB4" w:rsidP="00274CB4">
            <w:pPr>
              <w:pStyle w:val="ListParagraph"/>
              <w:numPr>
                <w:ilvl w:val="0"/>
                <w:numId w:val="38"/>
              </w:numPr>
              <w:spacing w:before="0"/>
              <w:rPr>
                <w:rFonts w:asciiTheme="majorHAnsi" w:hAnsiTheme="majorHAnsi" w:cstheme="majorHAnsi"/>
              </w:rPr>
            </w:pPr>
            <w:r w:rsidRPr="00B92F64">
              <w:rPr>
                <w:rFonts w:asciiTheme="majorHAnsi" w:hAnsiTheme="majorHAnsi" w:cstheme="majorHAnsi"/>
              </w:rPr>
              <w:t xml:space="preserve">Family members or carers of people with a learning disability and a mental health problem should be provided with information about support and interventions in an appropriate language and format, including NICE’s ‘Information for the Public’. </w:t>
            </w:r>
          </w:p>
        </w:tc>
        <w:tc>
          <w:tcPr>
            <w:tcW w:w="613" w:type="dxa"/>
          </w:tcPr>
          <w:p w14:paraId="59A5B67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4556ADD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2958793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422FC1F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3D322D4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48FED36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730015F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65587E5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0EF4FF4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4433D7D9" w14:textId="77777777" w:rsidTr="00673CEC">
        <w:tc>
          <w:tcPr>
            <w:tcW w:w="14742" w:type="dxa"/>
            <w:gridSpan w:val="10"/>
          </w:tcPr>
          <w:p w14:paraId="4016C296"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bl>
    <w:p w14:paraId="5D8ECD07" w14:textId="77777777" w:rsidR="00274CB4" w:rsidRPr="00B92F64" w:rsidRDefault="00274CB4" w:rsidP="00274CB4">
      <w:pPr>
        <w:jc w:val="both"/>
        <w:rPr>
          <w:rFonts w:asciiTheme="majorHAnsi" w:hAnsiTheme="majorHAnsi" w:cstheme="majorHAnsi"/>
        </w:rPr>
      </w:pPr>
    </w:p>
    <w:tbl>
      <w:tblPr>
        <w:tblStyle w:val="TableGrid"/>
        <w:tblW w:w="14742" w:type="dxa"/>
        <w:tblLayout w:type="fixed"/>
        <w:tblLook w:val="04A0" w:firstRow="1" w:lastRow="0" w:firstColumn="1" w:lastColumn="0" w:noHBand="0" w:noVBand="1"/>
      </w:tblPr>
      <w:tblGrid>
        <w:gridCol w:w="9139"/>
        <w:gridCol w:w="613"/>
        <w:gridCol w:w="615"/>
        <w:gridCol w:w="681"/>
        <w:gridCol w:w="616"/>
        <w:gridCol w:w="616"/>
        <w:gridCol w:w="616"/>
        <w:gridCol w:w="615"/>
        <w:gridCol w:w="615"/>
        <w:gridCol w:w="616"/>
      </w:tblGrid>
      <w:tr w:rsidR="00274CB4" w:rsidRPr="00B92F64" w14:paraId="5841FC0D" w14:textId="77777777" w:rsidTr="00673CEC">
        <w:tc>
          <w:tcPr>
            <w:tcW w:w="14742" w:type="dxa"/>
            <w:gridSpan w:val="10"/>
          </w:tcPr>
          <w:p w14:paraId="4A5C76AF" w14:textId="77777777" w:rsidR="00274CB4" w:rsidRPr="00B92F64" w:rsidRDefault="00274CB4" w:rsidP="00673CEC">
            <w:pPr>
              <w:jc w:val="center"/>
              <w:rPr>
                <w:rFonts w:asciiTheme="majorHAnsi" w:hAnsiTheme="majorHAnsi" w:cstheme="majorHAnsi"/>
                <w:b/>
              </w:rPr>
            </w:pPr>
            <w:r w:rsidRPr="00B92F64">
              <w:rPr>
                <w:rFonts w:asciiTheme="majorHAnsi" w:hAnsiTheme="majorHAnsi" w:cstheme="majorHAnsi"/>
                <w:b/>
              </w:rPr>
              <w:t>Engaging and empowering service users with LD in the design, implementation and monitoring of interventions for that person’s mental health problems</w:t>
            </w:r>
          </w:p>
        </w:tc>
      </w:tr>
      <w:tr w:rsidR="00274CB4" w:rsidRPr="00B92F64" w14:paraId="5AC43F89" w14:textId="77777777" w:rsidTr="00673CEC">
        <w:tc>
          <w:tcPr>
            <w:tcW w:w="9139" w:type="dxa"/>
            <w:vMerge w:val="restart"/>
          </w:tcPr>
          <w:p w14:paraId="766F6ED0" w14:textId="77777777" w:rsidR="00274CB4" w:rsidRPr="00B92F64" w:rsidRDefault="00274CB4" w:rsidP="00673CEC">
            <w:pPr>
              <w:jc w:val="both"/>
              <w:rPr>
                <w:rFonts w:asciiTheme="majorHAnsi" w:hAnsiTheme="majorHAnsi" w:cstheme="majorHAnsi"/>
                <w:i/>
              </w:rPr>
            </w:pPr>
            <w:r w:rsidRPr="00B92F64">
              <w:rPr>
                <w:rFonts w:asciiTheme="majorHAnsi" w:hAnsiTheme="majorHAnsi" w:cstheme="majorHAnsi"/>
                <w:b/>
              </w:rPr>
              <w:t>Statements relating to engaging and empowering service users with LD in the design, implementation and monitoring of interventions for that person’s mental health problems.</w:t>
            </w:r>
          </w:p>
        </w:tc>
        <w:tc>
          <w:tcPr>
            <w:tcW w:w="5603" w:type="dxa"/>
            <w:gridSpan w:val="9"/>
          </w:tcPr>
          <w:p w14:paraId="2BFB179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b/>
              </w:rPr>
              <w:t>Scale</w:t>
            </w:r>
          </w:p>
        </w:tc>
      </w:tr>
      <w:tr w:rsidR="00274CB4" w:rsidRPr="00B92F64" w14:paraId="4E51F91C" w14:textId="77777777" w:rsidTr="00673CEC">
        <w:tc>
          <w:tcPr>
            <w:tcW w:w="9139" w:type="dxa"/>
            <w:vMerge/>
          </w:tcPr>
          <w:p w14:paraId="35C66282" w14:textId="77777777" w:rsidR="00274CB4" w:rsidRPr="00B92F64" w:rsidRDefault="00274CB4" w:rsidP="00673CEC">
            <w:pPr>
              <w:pStyle w:val="ListParagraph"/>
              <w:jc w:val="both"/>
              <w:rPr>
                <w:rFonts w:asciiTheme="majorHAnsi" w:hAnsiTheme="majorHAnsi" w:cstheme="majorHAnsi"/>
                <w:i/>
              </w:rPr>
            </w:pPr>
          </w:p>
        </w:tc>
        <w:tc>
          <w:tcPr>
            <w:tcW w:w="1909" w:type="dxa"/>
            <w:gridSpan w:val="3"/>
          </w:tcPr>
          <w:p w14:paraId="16BDD2B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0B4AA1BD" w14:textId="77777777" w:rsidR="00274CB4" w:rsidRPr="00B92F64" w:rsidRDefault="00274CB4" w:rsidP="00673CEC">
            <w:pPr>
              <w:jc w:val="center"/>
              <w:rPr>
                <w:rFonts w:asciiTheme="majorHAnsi" w:hAnsiTheme="majorHAnsi" w:cstheme="majorHAnsi"/>
              </w:rPr>
            </w:pPr>
          </w:p>
        </w:tc>
        <w:tc>
          <w:tcPr>
            <w:tcW w:w="616" w:type="dxa"/>
          </w:tcPr>
          <w:p w14:paraId="492B738D" w14:textId="77777777" w:rsidR="00274CB4" w:rsidRPr="00B92F64" w:rsidRDefault="00274CB4" w:rsidP="00673CEC">
            <w:pPr>
              <w:jc w:val="center"/>
              <w:rPr>
                <w:rFonts w:asciiTheme="majorHAnsi" w:hAnsiTheme="majorHAnsi" w:cstheme="majorHAnsi"/>
              </w:rPr>
            </w:pPr>
          </w:p>
        </w:tc>
        <w:tc>
          <w:tcPr>
            <w:tcW w:w="616" w:type="dxa"/>
          </w:tcPr>
          <w:p w14:paraId="22FCC24A" w14:textId="77777777" w:rsidR="00274CB4" w:rsidRPr="00B92F64" w:rsidRDefault="00274CB4" w:rsidP="00673CEC">
            <w:pPr>
              <w:jc w:val="center"/>
              <w:rPr>
                <w:rFonts w:asciiTheme="majorHAnsi" w:hAnsiTheme="majorHAnsi" w:cstheme="majorHAnsi"/>
              </w:rPr>
            </w:pPr>
          </w:p>
        </w:tc>
        <w:tc>
          <w:tcPr>
            <w:tcW w:w="1846" w:type="dxa"/>
            <w:gridSpan w:val="3"/>
          </w:tcPr>
          <w:p w14:paraId="55B6511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b/>
              </w:rPr>
              <w:t>Strongly agree</w:t>
            </w:r>
          </w:p>
        </w:tc>
      </w:tr>
      <w:tr w:rsidR="00274CB4" w:rsidRPr="00B92F64" w14:paraId="2DE5A431" w14:textId="77777777" w:rsidTr="00673CEC">
        <w:tc>
          <w:tcPr>
            <w:tcW w:w="9139" w:type="dxa"/>
          </w:tcPr>
          <w:p w14:paraId="39CE7686" w14:textId="77777777" w:rsidR="00274CB4" w:rsidRPr="00B92F64" w:rsidRDefault="00274CB4" w:rsidP="00274CB4">
            <w:pPr>
              <w:pStyle w:val="ListParagraph"/>
              <w:numPr>
                <w:ilvl w:val="0"/>
                <w:numId w:val="39"/>
              </w:numPr>
              <w:spacing w:before="0"/>
              <w:rPr>
                <w:rFonts w:asciiTheme="majorHAnsi" w:hAnsiTheme="majorHAnsi" w:cstheme="majorHAnsi"/>
                <w:b/>
              </w:rPr>
            </w:pPr>
            <w:r w:rsidRPr="00B92F64">
              <w:rPr>
                <w:rFonts w:asciiTheme="majorHAnsi" w:hAnsiTheme="majorHAnsi" w:cstheme="majorHAnsi"/>
              </w:rPr>
              <w:t xml:space="preserve">Before delivering interventions to people with a learning disability and mental health problem allow sufficient preparation time for service users and their carers about what to expect from the treatment by providing them with information (in an ‘easy read’ format, using lay terms) at the time of arranging the treatment. </w:t>
            </w:r>
          </w:p>
        </w:tc>
        <w:tc>
          <w:tcPr>
            <w:tcW w:w="613" w:type="dxa"/>
          </w:tcPr>
          <w:p w14:paraId="40A5B3D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2FF2268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77BD3C4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31BE0F7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636501F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3508DBC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2FE4884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6D4E13D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675B1FF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5BE74701" w14:textId="77777777" w:rsidTr="00673CEC">
        <w:tc>
          <w:tcPr>
            <w:tcW w:w="14742" w:type="dxa"/>
            <w:gridSpan w:val="10"/>
          </w:tcPr>
          <w:p w14:paraId="5DD8A964" w14:textId="77777777" w:rsidR="00274CB4" w:rsidRPr="00B92F64" w:rsidRDefault="00274CB4" w:rsidP="00673CEC">
            <w:pPr>
              <w:jc w:val="both"/>
              <w:rPr>
                <w:rFonts w:asciiTheme="majorHAnsi" w:hAnsiTheme="majorHAnsi" w:cstheme="majorHAnsi"/>
              </w:rPr>
            </w:pPr>
            <w:r w:rsidRPr="00B92F64">
              <w:rPr>
                <w:rFonts w:asciiTheme="majorHAnsi" w:hAnsiTheme="majorHAnsi" w:cstheme="majorHAnsi"/>
              </w:rPr>
              <w:t>Comments:</w:t>
            </w:r>
          </w:p>
        </w:tc>
      </w:tr>
      <w:tr w:rsidR="00274CB4" w:rsidRPr="00B92F64" w14:paraId="1AD6322D" w14:textId="77777777" w:rsidTr="00673CEC">
        <w:tc>
          <w:tcPr>
            <w:tcW w:w="9139" w:type="dxa"/>
          </w:tcPr>
          <w:p w14:paraId="529BDDDC" w14:textId="77777777" w:rsidR="00274CB4" w:rsidRPr="00B92F64" w:rsidRDefault="00274CB4" w:rsidP="00274CB4">
            <w:pPr>
              <w:pStyle w:val="ListParagraph"/>
              <w:numPr>
                <w:ilvl w:val="0"/>
                <w:numId w:val="39"/>
              </w:numPr>
              <w:spacing w:before="0"/>
              <w:rPr>
                <w:rFonts w:asciiTheme="majorHAnsi" w:hAnsiTheme="majorHAnsi" w:cstheme="majorHAnsi"/>
              </w:rPr>
            </w:pPr>
            <w:r w:rsidRPr="00B92F64">
              <w:rPr>
                <w:rFonts w:asciiTheme="majorHAnsi" w:hAnsiTheme="majorHAnsi" w:cstheme="majorHAnsi"/>
              </w:rPr>
              <w:t xml:space="preserve">Before delivering interventions to people with a learning disability and mental health problem allow sufficient preparation time for service users and their carers about what to expect from the treatment by providing them with information (in ‘easy read’ format, using lay terms) at some point in advance of the treatment. </w:t>
            </w:r>
          </w:p>
        </w:tc>
        <w:tc>
          <w:tcPr>
            <w:tcW w:w="613" w:type="dxa"/>
          </w:tcPr>
          <w:p w14:paraId="409B1B5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19757B7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4B0ED61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13389B0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7DA057D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0B5706C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24AC16A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78EEB38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786A233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5ACE54A5" w14:textId="77777777" w:rsidTr="00673CEC">
        <w:tc>
          <w:tcPr>
            <w:tcW w:w="14742" w:type="dxa"/>
            <w:gridSpan w:val="10"/>
          </w:tcPr>
          <w:p w14:paraId="264FB48D"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1740B970" w14:textId="77777777" w:rsidTr="00673CEC">
        <w:tc>
          <w:tcPr>
            <w:tcW w:w="9139" w:type="dxa"/>
          </w:tcPr>
          <w:p w14:paraId="38922C76" w14:textId="77777777" w:rsidR="00274CB4" w:rsidRPr="00B92F64" w:rsidRDefault="00274CB4" w:rsidP="00274CB4">
            <w:pPr>
              <w:pStyle w:val="ListParagraph"/>
              <w:numPr>
                <w:ilvl w:val="0"/>
                <w:numId w:val="39"/>
              </w:numPr>
              <w:spacing w:before="0"/>
              <w:rPr>
                <w:rFonts w:asciiTheme="majorHAnsi" w:hAnsiTheme="majorHAnsi" w:cstheme="majorHAnsi"/>
              </w:rPr>
            </w:pPr>
            <w:r w:rsidRPr="00B92F64">
              <w:rPr>
                <w:rFonts w:asciiTheme="majorHAnsi" w:hAnsiTheme="majorHAnsi" w:cstheme="majorHAnsi"/>
              </w:rPr>
              <w:t xml:space="preserve">For people with a learning disability and a mental health problem who are undergoing an intervention, their understanding of the purpose, plan and content of the intervention should be checked at the start and then regularly throughout. </w:t>
            </w:r>
          </w:p>
        </w:tc>
        <w:tc>
          <w:tcPr>
            <w:tcW w:w="613" w:type="dxa"/>
          </w:tcPr>
          <w:p w14:paraId="5AC081A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263A0AB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1BBA6A7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599362D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0642FB5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52B1056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6C29479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06AC396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1823249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66862AB4" w14:textId="77777777" w:rsidTr="00673CEC">
        <w:tc>
          <w:tcPr>
            <w:tcW w:w="14742" w:type="dxa"/>
            <w:gridSpan w:val="10"/>
          </w:tcPr>
          <w:p w14:paraId="2916B0B7" w14:textId="77777777" w:rsidR="00274CB4" w:rsidRPr="00B92F64" w:rsidRDefault="00274CB4" w:rsidP="00673CEC">
            <w:pPr>
              <w:jc w:val="both"/>
              <w:rPr>
                <w:rFonts w:asciiTheme="majorHAnsi" w:hAnsiTheme="majorHAnsi" w:cstheme="majorHAnsi"/>
              </w:rPr>
            </w:pPr>
            <w:r w:rsidRPr="00B92F64">
              <w:rPr>
                <w:rFonts w:asciiTheme="majorHAnsi" w:hAnsiTheme="majorHAnsi" w:cstheme="majorHAnsi"/>
              </w:rPr>
              <w:t>Comments:</w:t>
            </w:r>
          </w:p>
        </w:tc>
      </w:tr>
      <w:tr w:rsidR="00274CB4" w:rsidRPr="00B92F64" w14:paraId="62C6E9EE" w14:textId="77777777" w:rsidTr="00673CEC">
        <w:tc>
          <w:tcPr>
            <w:tcW w:w="9139" w:type="dxa"/>
          </w:tcPr>
          <w:p w14:paraId="44212D82" w14:textId="77777777" w:rsidR="00274CB4" w:rsidRPr="00B92F64" w:rsidRDefault="00274CB4" w:rsidP="00274CB4">
            <w:pPr>
              <w:pStyle w:val="ListParagraph"/>
              <w:numPr>
                <w:ilvl w:val="0"/>
                <w:numId w:val="39"/>
              </w:numPr>
              <w:spacing w:before="0"/>
              <w:rPr>
                <w:rFonts w:asciiTheme="majorHAnsi" w:hAnsiTheme="majorHAnsi" w:cstheme="majorHAnsi"/>
                <w:sz w:val="20"/>
                <w:szCs w:val="20"/>
              </w:rPr>
            </w:pPr>
            <w:r w:rsidRPr="00B92F64">
              <w:rPr>
                <w:rFonts w:asciiTheme="majorHAnsi" w:hAnsiTheme="majorHAnsi" w:cstheme="majorHAnsi"/>
              </w:rPr>
              <w:t xml:space="preserve">Staff members should allocate time to thoroughly explain to the person with a learning disability and a mental health problem any outcome measures that are used to monitor progress during an intervention. </w:t>
            </w:r>
          </w:p>
        </w:tc>
        <w:tc>
          <w:tcPr>
            <w:tcW w:w="613" w:type="dxa"/>
          </w:tcPr>
          <w:p w14:paraId="47DBA03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4F9DCBC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739F3F7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3F51F46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461A9E6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063B1CED"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24D1653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10250D3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78795BE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720E97C6" w14:textId="77777777" w:rsidTr="00673CEC">
        <w:tc>
          <w:tcPr>
            <w:tcW w:w="14742" w:type="dxa"/>
            <w:gridSpan w:val="10"/>
          </w:tcPr>
          <w:p w14:paraId="040940FB"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2CDE7078" w14:textId="77777777" w:rsidTr="00673CEC">
        <w:tc>
          <w:tcPr>
            <w:tcW w:w="9139" w:type="dxa"/>
          </w:tcPr>
          <w:p w14:paraId="34E188C8" w14:textId="77777777" w:rsidR="00274CB4" w:rsidRPr="00B92F64" w:rsidRDefault="00274CB4" w:rsidP="00274CB4">
            <w:pPr>
              <w:pStyle w:val="ListParagraph"/>
              <w:numPr>
                <w:ilvl w:val="0"/>
                <w:numId w:val="39"/>
              </w:numPr>
              <w:spacing w:before="0"/>
              <w:rPr>
                <w:rFonts w:asciiTheme="majorHAnsi" w:hAnsiTheme="majorHAnsi" w:cstheme="majorHAnsi"/>
                <w:b/>
              </w:rPr>
            </w:pPr>
            <w:r w:rsidRPr="00B92F64">
              <w:rPr>
                <w:rFonts w:asciiTheme="majorHAnsi" w:hAnsiTheme="majorHAnsi" w:cstheme="majorHAnsi"/>
              </w:rPr>
              <w:t>Staff members should offer support to people with a learning disability and a mental health problem to complete any outcome measures used to monitor progress during an intervention.</w:t>
            </w:r>
          </w:p>
        </w:tc>
        <w:tc>
          <w:tcPr>
            <w:tcW w:w="613" w:type="dxa"/>
          </w:tcPr>
          <w:p w14:paraId="4B49324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5219BA0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4002BD9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443121C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2BE99ECB"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3C7DA0D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3A915DA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75C2DD48"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4FAFF88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0A1FBDB3" w14:textId="77777777" w:rsidTr="00673CEC">
        <w:tc>
          <w:tcPr>
            <w:tcW w:w="14742" w:type="dxa"/>
            <w:gridSpan w:val="10"/>
          </w:tcPr>
          <w:p w14:paraId="6C8D771E"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4EF4EB3F" w14:textId="77777777" w:rsidTr="00673CEC">
        <w:tc>
          <w:tcPr>
            <w:tcW w:w="9139" w:type="dxa"/>
          </w:tcPr>
          <w:p w14:paraId="7EBD42FB" w14:textId="77777777" w:rsidR="00274CB4" w:rsidRPr="00B92F64" w:rsidRDefault="00274CB4" w:rsidP="00274CB4">
            <w:pPr>
              <w:pStyle w:val="ListParagraph"/>
              <w:numPr>
                <w:ilvl w:val="0"/>
                <w:numId w:val="39"/>
              </w:numPr>
              <w:spacing w:before="0"/>
              <w:rPr>
                <w:rFonts w:asciiTheme="majorHAnsi" w:hAnsiTheme="majorHAnsi" w:cstheme="majorHAnsi"/>
              </w:rPr>
            </w:pPr>
            <w:r w:rsidRPr="00B92F64">
              <w:rPr>
                <w:rFonts w:asciiTheme="majorHAnsi" w:hAnsiTheme="majorHAnsi" w:cstheme="majorHAnsi"/>
              </w:rPr>
              <w:t>To ensure that the service user feels able to engage as fully as possible, communication needs and degree of understanding should be held in mind at all stages of the intervention.</w:t>
            </w:r>
          </w:p>
        </w:tc>
        <w:tc>
          <w:tcPr>
            <w:tcW w:w="613" w:type="dxa"/>
          </w:tcPr>
          <w:p w14:paraId="3DBF97E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7A33A1E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29D62595"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176C8DE3"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3A8BFF4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27CC268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5DEEA83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27B80F0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5B25A9E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68F7547C" w14:textId="77777777" w:rsidTr="00673CEC">
        <w:tc>
          <w:tcPr>
            <w:tcW w:w="14742" w:type="dxa"/>
            <w:gridSpan w:val="10"/>
          </w:tcPr>
          <w:p w14:paraId="24F1BD49" w14:textId="77777777" w:rsidR="00274CB4" w:rsidRPr="00B92F64" w:rsidRDefault="00274CB4" w:rsidP="00673CEC">
            <w:pPr>
              <w:jc w:val="both"/>
              <w:rPr>
                <w:rFonts w:asciiTheme="majorHAnsi" w:hAnsiTheme="majorHAnsi" w:cstheme="majorHAnsi"/>
              </w:rPr>
            </w:pPr>
            <w:r w:rsidRPr="00B92F64">
              <w:rPr>
                <w:rFonts w:asciiTheme="majorHAnsi" w:hAnsiTheme="majorHAnsi" w:cstheme="majorHAnsi"/>
              </w:rPr>
              <w:t>Comments:</w:t>
            </w:r>
          </w:p>
        </w:tc>
      </w:tr>
      <w:tr w:rsidR="00274CB4" w:rsidRPr="00B92F64" w14:paraId="3EEE68A9" w14:textId="77777777" w:rsidTr="00673CEC">
        <w:tc>
          <w:tcPr>
            <w:tcW w:w="9139" w:type="dxa"/>
          </w:tcPr>
          <w:p w14:paraId="73711760" w14:textId="77777777" w:rsidR="00274CB4" w:rsidRPr="00B92F64" w:rsidRDefault="00274CB4" w:rsidP="00274CB4">
            <w:pPr>
              <w:pStyle w:val="ListParagraph"/>
              <w:numPr>
                <w:ilvl w:val="0"/>
                <w:numId w:val="39"/>
              </w:numPr>
              <w:spacing w:before="0"/>
              <w:rPr>
                <w:rFonts w:asciiTheme="majorHAnsi" w:hAnsiTheme="majorHAnsi" w:cstheme="majorHAnsi"/>
                <w:sz w:val="20"/>
                <w:szCs w:val="20"/>
              </w:rPr>
            </w:pPr>
            <w:r w:rsidRPr="00B92F64">
              <w:rPr>
                <w:rFonts w:asciiTheme="majorHAnsi" w:hAnsiTheme="majorHAnsi" w:cstheme="majorHAnsi"/>
              </w:rPr>
              <w:t>Families and carers should be involved in assisting with the implementation of the intervention, if possible and if agreed with the person with a learning disability and a mental health problem.</w:t>
            </w:r>
          </w:p>
        </w:tc>
        <w:tc>
          <w:tcPr>
            <w:tcW w:w="613" w:type="dxa"/>
          </w:tcPr>
          <w:p w14:paraId="549AA127"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4B2548E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706BC4A6"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71640D9C"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266B1CE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763F72F2"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7B29A93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084EAF2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4DA1455A"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23CB30CD" w14:textId="77777777" w:rsidTr="00673CEC">
        <w:tc>
          <w:tcPr>
            <w:tcW w:w="14742" w:type="dxa"/>
            <w:gridSpan w:val="10"/>
          </w:tcPr>
          <w:p w14:paraId="5B31E280"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r w:rsidR="00274CB4" w:rsidRPr="00B92F64" w14:paraId="1AC65D29" w14:textId="77777777" w:rsidTr="00673CEC">
        <w:tc>
          <w:tcPr>
            <w:tcW w:w="9139" w:type="dxa"/>
          </w:tcPr>
          <w:p w14:paraId="451BFC51" w14:textId="77777777" w:rsidR="00274CB4" w:rsidRPr="00B92F64" w:rsidRDefault="00274CB4" w:rsidP="00274CB4">
            <w:pPr>
              <w:pStyle w:val="ListParagraph"/>
              <w:numPr>
                <w:ilvl w:val="0"/>
                <w:numId w:val="39"/>
              </w:numPr>
              <w:spacing w:before="0"/>
              <w:rPr>
                <w:rFonts w:asciiTheme="majorHAnsi" w:hAnsiTheme="majorHAnsi" w:cstheme="majorHAnsi"/>
              </w:rPr>
            </w:pPr>
            <w:r w:rsidRPr="00B92F64">
              <w:rPr>
                <w:rFonts w:asciiTheme="majorHAnsi" w:hAnsiTheme="majorHAnsi" w:cstheme="majorHAnsi"/>
              </w:rPr>
              <w:t>If possible, the views of families and carers should be elicited to monitor the implementation of interventions for people with a learning disability and a mental health problem and progress towards goals.</w:t>
            </w:r>
          </w:p>
        </w:tc>
        <w:tc>
          <w:tcPr>
            <w:tcW w:w="613" w:type="dxa"/>
          </w:tcPr>
          <w:p w14:paraId="5DAB931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1A365670"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319EB6F1"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30DD147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2C67F08E"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2A8435B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2D0D041F"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6763E8E9"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7EEB0FB4" w14:textId="77777777" w:rsidR="00274CB4" w:rsidRPr="00B92F64" w:rsidRDefault="00274CB4" w:rsidP="00673CEC">
            <w:pPr>
              <w:jc w:val="center"/>
              <w:rPr>
                <w:rFonts w:asciiTheme="majorHAnsi" w:hAnsiTheme="majorHAnsi" w:cstheme="majorHAnsi"/>
              </w:rPr>
            </w:pPr>
            <w:r w:rsidRPr="00B92F64">
              <w:rPr>
                <w:rFonts w:asciiTheme="majorHAnsi" w:hAnsiTheme="majorHAnsi" w:cstheme="majorHAnsi"/>
              </w:rPr>
              <w:t>9</w:t>
            </w:r>
          </w:p>
        </w:tc>
      </w:tr>
      <w:tr w:rsidR="00274CB4" w:rsidRPr="00B92F64" w14:paraId="1A8DB29D" w14:textId="77777777" w:rsidTr="00673CEC">
        <w:tc>
          <w:tcPr>
            <w:tcW w:w="14742" w:type="dxa"/>
            <w:gridSpan w:val="10"/>
          </w:tcPr>
          <w:p w14:paraId="46F0AF9B" w14:textId="77777777" w:rsidR="00274CB4" w:rsidRPr="00B92F64" w:rsidRDefault="00274CB4" w:rsidP="00673CEC">
            <w:pPr>
              <w:rPr>
                <w:rFonts w:asciiTheme="majorHAnsi" w:hAnsiTheme="majorHAnsi" w:cstheme="majorHAnsi"/>
              </w:rPr>
            </w:pPr>
            <w:r w:rsidRPr="00B92F64">
              <w:rPr>
                <w:rFonts w:asciiTheme="majorHAnsi" w:hAnsiTheme="majorHAnsi" w:cstheme="majorHAnsi"/>
              </w:rPr>
              <w:t>Comments:</w:t>
            </w:r>
          </w:p>
        </w:tc>
      </w:tr>
    </w:tbl>
    <w:p w14:paraId="5571A678" w14:textId="77777777" w:rsidR="00360255" w:rsidRPr="00B92F64" w:rsidRDefault="00360255" w:rsidP="00360255">
      <w:pPr>
        <w:rPr>
          <w:rFonts w:asciiTheme="majorHAnsi" w:hAnsiTheme="majorHAnsi" w:cstheme="majorHAnsi"/>
        </w:rPr>
      </w:pPr>
    </w:p>
    <w:p w14:paraId="72B08FAE" w14:textId="5A504B9D" w:rsidR="00360255" w:rsidRPr="00B92F64" w:rsidRDefault="00360255" w:rsidP="00360255">
      <w:pPr>
        <w:pStyle w:val="AppMinorSubHead"/>
        <w:rPr>
          <w:rFonts w:asciiTheme="majorHAnsi" w:hAnsiTheme="majorHAnsi" w:cstheme="majorHAnsi"/>
        </w:rPr>
      </w:pPr>
      <w:bookmarkStart w:id="27" w:name="_Toc444271817"/>
      <w:r w:rsidRPr="00B92F64">
        <w:rPr>
          <w:rFonts w:asciiTheme="majorHAnsi" w:hAnsiTheme="majorHAnsi" w:cstheme="majorHAnsi"/>
        </w:rPr>
        <w:t>Round 2</w:t>
      </w:r>
      <w:bookmarkEnd w:id="27"/>
    </w:p>
    <w:p w14:paraId="552A79A6" w14:textId="77777777" w:rsidR="00665617" w:rsidRPr="00B92F64" w:rsidRDefault="00665617" w:rsidP="00665617">
      <w:pPr>
        <w:jc w:val="center"/>
        <w:rPr>
          <w:rFonts w:asciiTheme="majorHAnsi" w:hAnsiTheme="majorHAnsi" w:cstheme="majorHAnsi"/>
        </w:rPr>
      </w:pPr>
      <w:proofErr w:type="spellStart"/>
      <w:r w:rsidRPr="00B92F64">
        <w:rPr>
          <w:rFonts w:asciiTheme="majorHAnsi" w:hAnsiTheme="majorHAnsi" w:cstheme="majorHAnsi"/>
        </w:rPr>
        <w:t>MHLD</w:t>
      </w:r>
      <w:proofErr w:type="spellEnd"/>
      <w:r w:rsidRPr="00B92F64">
        <w:rPr>
          <w:rFonts w:asciiTheme="majorHAnsi" w:hAnsiTheme="majorHAnsi" w:cstheme="majorHAnsi"/>
        </w:rPr>
        <w:t xml:space="preserve"> CONSENSUS QUESTIONNAIRE</w:t>
      </w:r>
    </w:p>
    <w:tbl>
      <w:tblPr>
        <w:tblStyle w:val="TableGrid"/>
        <w:tblW w:w="0" w:type="auto"/>
        <w:tblLook w:val="04A0" w:firstRow="1" w:lastRow="0" w:firstColumn="1" w:lastColumn="0" w:noHBand="0" w:noVBand="1"/>
      </w:tblPr>
      <w:tblGrid>
        <w:gridCol w:w="4508"/>
        <w:gridCol w:w="4508"/>
      </w:tblGrid>
      <w:tr w:rsidR="00665617" w:rsidRPr="00B92F64" w14:paraId="5BCE0276" w14:textId="77777777" w:rsidTr="00673CEC">
        <w:tc>
          <w:tcPr>
            <w:tcW w:w="4508" w:type="dxa"/>
          </w:tcPr>
          <w:p w14:paraId="5989BC7B" w14:textId="77777777" w:rsidR="00665617" w:rsidRPr="00B92F64" w:rsidRDefault="00665617" w:rsidP="00673CEC">
            <w:pPr>
              <w:rPr>
                <w:rFonts w:asciiTheme="majorHAnsi" w:hAnsiTheme="majorHAnsi" w:cstheme="majorHAnsi"/>
              </w:rPr>
            </w:pPr>
            <w:r w:rsidRPr="00B92F64">
              <w:rPr>
                <w:rFonts w:asciiTheme="majorHAnsi" w:hAnsiTheme="majorHAnsi" w:cstheme="majorHAnsi"/>
              </w:rPr>
              <w:t>Name:</w:t>
            </w:r>
          </w:p>
        </w:tc>
        <w:tc>
          <w:tcPr>
            <w:tcW w:w="4508" w:type="dxa"/>
          </w:tcPr>
          <w:p w14:paraId="14109919" w14:textId="77777777" w:rsidR="00665617" w:rsidRPr="00B92F64" w:rsidRDefault="00665617" w:rsidP="00673CEC">
            <w:pPr>
              <w:rPr>
                <w:rFonts w:asciiTheme="majorHAnsi" w:hAnsiTheme="majorHAnsi" w:cstheme="majorHAnsi"/>
              </w:rPr>
            </w:pPr>
            <w:r w:rsidRPr="00B92F64">
              <w:rPr>
                <w:rFonts w:asciiTheme="majorHAnsi" w:hAnsiTheme="majorHAnsi" w:cstheme="majorHAnsi"/>
              </w:rPr>
              <w:t>Date:</w:t>
            </w:r>
          </w:p>
        </w:tc>
      </w:tr>
    </w:tbl>
    <w:p w14:paraId="0941536B" w14:textId="77777777" w:rsidR="00665617" w:rsidRPr="00B92F64" w:rsidRDefault="00665617" w:rsidP="00665617">
      <w:pPr>
        <w:jc w:val="center"/>
        <w:rPr>
          <w:rFonts w:asciiTheme="majorHAnsi" w:hAnsiTheme="majorHAnsi" w:cstheme="majorHAnsi"/>
        </w:rPr>
      </w:pPr>
    </w:p>
    <w:p w14:paraId="2A29EE96" w14:textId="77777777" w:rsidR="00665617" w:rsidRPr="00B92F64" w:rsidRDefault="00665617" w:rsidP="00665617">
      <w:pPr>
        <w:jc w:val="center"/>
        <w:rPr>
          <w:rFonts w:asciiTheme="majorHAnsi" w:hAnsiTheme="majorHAnsi" w:cstheme="majorHAnsi"/>
          <w:b/>
        </w:rPr>
      </w:pPr>
      <w:r w:rsidRPr="00B92F64">
        <w:rPr>
          <w:rFonts w:asciiTheme="majorHAnsi" w:hAnsiTheme="majorHAnsi" w:cstheme="majorHAnsi"/>
          <w:b/>
        </w:rPr>
        <w:t>Organisation and delivery of support</w:t>
      </w:r>
    </w:p>
    <w:p w14:paraId="25B2CB9B" w14:textId="77777777" w:rsidR="00665617" w:rsidRPr="00B92F64" w:rsidRDefault="00665617" w:rsidP="00665617">
      <w:pPr>
        <w:jc w:val="both"/>
        <w:rPr>
          <w:rFonts w:asciiTheme="majorHAnsi" w:hAnsiTheme="majorHAnsi" w:cstheme="majorHAnsi"/>
        </w:rPr>
      </w:pPr>
      <w:r w:rsidRPr="00B92F64">
        <w:rPr>
          <w:rFonts w:asciiTheme="majorHAnsi" w:hAnsiTheme="majorHAnsi" w:cstheme="majorHAnsi"/>
        </w:rPr>
        <w:t xml:space="preserve">The literature review did not find sufficient evidence on organisation and service delivery of support for people with a learning disability and mental health problem to inform recommendations in this area. Therefore statements regarding these areas have been developed to be assessed by the group through the nominal group technique. </w:t>
      </w:r>
    </w:p>
    <w:p w14:paraId="5739CE5A" w14:textId="77777777" w:rsidR="00665617" w:rsidRPr="00B92F64" w:rsidRDefault="00665617" w:rsidP="00665617">
      <w:pPr>
        <w:jc w:val="both"/>
        <w:rPr>
          <w:rFonts w:asciiTheme="majorHAnsi" w:hAnsiTheme="majorHAnsi" w:cstheme="majorHAnsi"/>
        </w:rPr>
      </w:pPr>
      <w:r w:rsidRPr="00B92F64">
        <w:rPr>
          <w:rFonts w:asciiTheme="majorHAnsi" w:hAnsiTheme="majorHAnsi" w:cstheme="majorHAnsi"/>
        </w:rPr>
        <w:t>Statements are split into 4 sections:</w:t>
      </w:r>
    </w:p>
    <w:p w14:paraId="5FAE32C0" w14:textId="7CAE1828" w:rsidR="00665617" w:rsidRPr="00B92F64" w:rsidRDefault="00665617" w:rsidP="00665617">
      <w:pPr>
        <w:pStyle w:val="ListParagraph"/>
        <w:numPr>
          <w:ilvl w:val="0"/>
          <w:numId w:val="41"/>
        </w:numPr>
        <w:spacing w:before="0" w:after="160" w:line="259" w:lineRule="auto"/>
        <w:jc w:val="both"/>
        <w:rPr>
          <w:rFonts w:asciiTheme="majorHAnsi" w:hAnsiTheme="majorHAnsi" w:cstheme="majorHAnsi"/>
        </w:rPr>
      </w:pPr>
      <w:r w:rsidRPr="00B92F64">
        <w:rPr>
          <w:rFonts w:asciiTheme="majorHAnsi" w:hAnsiTheme="majorHAnsi" w:cstheme="majorHAnsi"/>
        </w:rPr>
        <w:t>Structures, training and supervision to support practitioners in the effective delivery of interventions (</w:t>
      </w:r>
      <w:proofErr w:type="spellStart"/>
      <w:r w:rsidRPr="00B92F64">
        <w:rPr>
          <w:rFonts w:asciiTheme="majorHAnsi" w:hAnsiTheme="majorHAnsi" w:cstheme="majorHAnsi"/>
        </w:rPr>
        <w:t>RQ4.6</w:t>
      </w:r>
      <w:proofErr w:type="spellEnd"/>
      <w:r w:rsidRPr="00B92F64">
        <w:rPr>
          <w:rFonts w:asciiTheme="majorHAnsi" w:hAnsiTheme="majorHAnsi" w:cstheme="majorHAnsi"/>
        </w:rPr>
        <w:t xml:space="preserve">) </w:t>
      </w:r>
      <w:r w:rsidR="002B140C">
        <w:rPr>
          <w:rFonts w:asciiTheme="majorHAnsi" w:hAnsiTheme="majorHAnsi" w:cstheme="majorHAnsi"/>
        </w:rPr>
        <w:t xml:space="preserve">(p. </w:t>
      </w:r>
      <w:r w:rsidRPr="00B92F64">
        <w:rPr>
          <w:rFonts w:asciiTheme="majorHAnsi" w:hAnsiTheme="majorHAnsi" w:cstheme="majorHAnsi"/>
        </w:rPr>
        <w:t>2)</w:t>
      </w:r>
    </w:p>
    <w:p w14:paraId="38DDEAB5" w14:textId="18822CBB" w:rsidR="00665617" w:rsidRPr="00B92F64" w:rsidRDefault="00665617" w:rsidP="00665617">
      <w:pPr>
        <w:pStyle w:val="ListParagraph"/>
        <w:numPr>
          <w:ilvl w:val="0"/>
          <w:numId w:val="41"/>
        </w:numPr>
        <w:spacing w:before="0" w:after="160" w:line="259" w:lineRule="auto"/>
        <w:jc w:val="both"/>
        <w:rPr>
          <w:rFonts w:asciiTheme="majorHAnsi" w:hAnsiTheme="majorHAnsi" w:cstheme="majorHAnsi"/>
        </w:rPr>
      </w:pPr>
      <w:r w:rsidRPr="00B92F64">
        <w:rPr>
          <w:rFonts w:asciiTheme="majorHAnsi" w:hAnsiTheme="majorHAnsi" w:cstheme="majorHAnsi"/>
        </w:rPr>
        <w:t>Models or support for transition between services (</w:t>
      </w:r>
      <w:proofErr w:type="spellStart"/>
      <w:r w:rsidRPr="00B92F64">
        <w:rPr>
          <w:rFonts w:asciiTheme="majorHAnsi" w:hAnsiTheme="majorHAnsi" w:cstheme="majorHAnsi"/>
        </w:rPr>
        <w:t>RQ4.2</w:t>
      </w:r>
      <w:proofErr w:type="spellEnd"/>
      <w:r w:rsidRPr="00B92F64">
        <w:rPr>
          <w:rFonts w:asciiTheme="majorHAnsi" w:hAnsiTheme="majorHAnsi" w:cstheme="majorHAnsi"/>
        </w:rPr>
        <w:t xml:space="preserve">) </w:t>
      </w:r>
      <w:r w:rsidR="002B140C">
        <w:rPr>
          <w:rFonts w:asciiTheme="majorHAnsi" w:hAnsiTheme="majorHAnsi" w:cstheme="majorHAnsi"/>
        </w:rPr>
        <w:t xml:space="preserve">(p. </w:t>
      </w:r>
      <w:r w:rsidRPr="00B92F64">
        <w:rPr>
          <w:rFonts w:asciiTheme="majorHAnsi" w:hAnsiTheme="majorHAnsi" w:cstheme="majorHAnsi"/>
        </w:rPr>
        <w:t>2)</w:t>
      </w:r>
    </w:p>
    <w:p w14:paraId="3481FE5E" w14:textId="3452C92F" w:rsidR="00665617" w:rsidRPr="00B92F64" w:rsidRDefault="00665617" w:rsidP="00665617">
      <w:pPr>
        <w:pStyle w:val="ListParagraph"/>
        <w:numPr>
          <w:ilvl w:val="0"/>
          <w:numId w:val="41"/>
        </w:numPr>
        <w:spacing w:before="0" w:after="160" w:line="259" w:lineRule="auto"/>
        <w:jc w:val="both"/>
        <w:rPr>
          <w:rFonts w:asciiTheme="majorHAnsi" w:hAnsiTheme="majorHAnsi" w:cstheme="majorHAnsi"/>
        </w:rPr>
      </w:pPr>
      <w:r w:rsidRPr="00B92F64">
        <w:rPr>
          <w:rFonts w:asciiTheme="majorHAnsi" w:hAnsiTheme="majorHAnsi" w:cstheme="majorHAnsi"/>
        </w:rPr>
        <w:t>Coordination and communication between key persons and services in the life of a person with LD and MH problems (</w:t>
      </w:r>
      <w:proofErr w:type="spellStart"/>
      <w:r w:rsidRPr="00B92F64">
        <w:rPr>
          <w:rFonts w:asciiTheme="majorHAnsi" w:hAnsiTheme="majorHAnsi" w:cstheme="majorHAnsi"/>
        </w:rPr>
        <w:t>RQ4.3</w:t>
      </w:r>
      <w:proofErr w:type="spellEnd"/>
      <w:r w:rsidRPr="00B92F64">
        <w:rPr>
          <w:rFonts w:asciiTheme="majorHAnsi" w:hAnsiTheme="majorHAnsi" w:cstheme="majorHAnsi"/>
        </w:rPr>
        <w:t xml:space="preserve">) </w:t>
      </w:r>
      <w:r w:rsidR="002B140C">
        <w:rPr>
          <w:rFonts w:asciiTheme="majorHAnsi" w:hAnsiTheme="majorHAnsi" w:cstheme="majorHAnsi"/>
        </w:rPr>
        <w:t xml:space="preserve">(p. </w:t>
      </w:r>
      <w:r w:rsidRPr="00B92F64">
        <w:rPr>
          <w:rFonts w:asciiTheme="majorHAnsi" w:hAnsiTheme="majorHAnsi" w:cstheme="majorHAnsi"/>
        </w:rPr>
        <w:t>3)</w:t>
      </w:r>
    </w:p>
    <w:p w14:paraId="7A08231A" w14:textId="0E16F9A9" w:rsidR="00665617" w:rsidRPr="00B92F64" w:rsidRDefault="00665617" w:rsidP="00665617">
      <w:pPr>
        <w:pStyle w:val="ListParagraph"/>
        <w:numPr>
          <w:ilvl w:val="0"/>
          <w:numId w:val="41"/>
        </w:numPr>
        <w:spacing w:before="0" w:after="160" w:line="259" w:lineRule="auto"/>
        <w:jc w:val="both"/>
        <w:rPr>
          <w:rFonts w:asciiTheme="majorHAnsi" w:hAnsiTheme="majorHAnsi" w:cstheme="majorHAnsi"/>
        </w:rPr>
      </w:pPr>
      <w:r w:rsidRPr="00B92F64">
        <w:rPr>
          <w:rFonts w:asciiTheme="majorHAnsi" w:hAnsiTheme="majorHAnsi" w:cstheme="majorHAnsi"/>
        </w:rPr>
        <w:t>Engaging the family and staff/advocate of people with LD in the design, implementation and monitoring of interventions for that person’s mental health problems (</w:t>
      </w:r>
      <w:proofErr w:type="spellStart"/>
      <w:r w:rsidRPr="00B92F64">
        <w:rPr>
          <w:rFonts w:asciiTheme="majorHAnsi" w:hAnsiTheme="majorHAnsi" w:cstheme="majorHAnsi"/>
        </w:rPr>
        <w:t>RQ4.4</w:t>
      </w:r>
      <w:proofErr w:type="spellEnd"/>
      <w:r w:rsidRPr="00B92F64">
        <w:rPr>
          <w:rFonts w:asciiTheme="majorHAnsi" w:hAnsiTheme="majorHAnsi" w:cstheme="majorHAnsi"/>
        </w:rPr>
        <w:t xml:space="preserve">) </w:t>
      </w:r>
      <w:r w:rsidR="002B140C">
        <w:rPr>
          <w:rFonts w:asciiTheme="majorHAnsi" w:hAnsiTheme="majorHAnsi" w:cstheme="majorHAnsi"/>
        </w:rPr>
        <w:t xml:space="preserve">(p. </w:t>
      </w:r>
      <w:r w:rsidRPr="00B92F64">
        <w:rPr>
          <w:rFonts w:asciiTheme="majorHAnsi" w:hAnsiTheme="majorHAnsi" w:cstheme="majorHAnsi"/>
        </w:rPr>
        <w:t>3)</w:t>
      </w:r>
    </w:p>
    <w:p w14:paraId="25379D2D" w14:textId="77777777" w:rsidR="00665617" w:rsidRPr="00B92F64" w:rsidRDefault="00665617" w:rsidP="00665617">
      <w:pPr>
        <w:jc w:val="both"/>
        <w:rPr>
          <w:rFonts w:asciiTheme="majorHAnsi" w:hAnsiTheme="majorHAnsi" w:cstheme="majorHAnsi"/>
          <w:i/>
          <w:sz w:val="20"/>
          <w:szCs w:val="20"/>
        </w:rPr>
      </w:pPr>
      <w:r w:rsidRPr="00B92F64">
        <w:rPr>
          <w:rFonts w:asciiTheme="majorHAnsi" w:hAnsiTheme="majorHAnsi" w:cstheme="majorHAnsi"/>
          <w:i/>
          <w:sz w:val="20"/>
          <w:szCs w:val="20"/>
        </w:rPr>
        <w:t xml:space="preserve"> (Please note that no re-rating is required for </w:t>
      </w:r>
      <w:r w:rsidRPr="00B92F64">
        <w:rPr>
          <w:rFonts w:asciiTheme="majorHAnsi" w:hAnsiTheme="majorHAnsi" w:cstheme="majorHAnsi"/>
        </w:rPr>
        <w:t>Improving accessibility of services</w:t>
      </w:r>
      <w:r w:rsidRPr="00B92F64">
        <w:rPr>
          <w:rFonts w:asciiTheme="majorHAnsi" w:hAnsiTheme="majorHAnsi" w:cstheme="majorHAnsi"/>
          <w:i/>
          <w:sz w:val="20"/>
          <w:szCs w:val="20"/>
        </w:rPr>
        <w:t xml:space="preserve"> or for </w:t>
      </w:r>
      <w:r w:rsidRPr="00B92F64">
        <w:rPr>
          <w:rFonts w:asciiTheme="majorHAnsi" w:hAnsiTheme="majorHAnsi" w:cstheme="majorHAnsi"/>
        </w:rPr>
        <w:t>Engaging and empowering service users with LD in the design, implementation and monitoring of interventions for that person’s mental health problems</w:t>
      </w:r>
      <w:r w:rsidRPr="00B92F64">
        <w:rPr>
          <w:rFonts w:asciiTheme="majorHAnsi" w:hAnsiTheme="majorHAnsi" w:cstheme="majorHAnsi"/>
          <w:i/>
          <w:sz w:val="20"/>
          <w:szCs w:val="20"/>
        </w:rPr>
        <w:t xml:space="preserve"> as there was sufficient agreement in those areas)</w:t>
      </w:r>
    </w:p>
    <w:p w14:paraId="61957D38" w14:textId="77777777" w:rsidR="00665617" w:rsidRPr="00B92F64" w:rsidRDefault="00665617" w:rsidP="00665617">
      <w:pPr>
        <w:jc w:val="both"/>
        <w:rPr>
          <w:rFonts w:asciiTheme="majorHAnsi" w:hAnsiTheme="majorHAnsi" w:cstheme="majorHAnsi"/>
        </w:rPr>
      </w:pPr>
      <w:r w:rsidRPr="00B92F64">
        <w:rPr>
          <w:rFonts w:asciiTheme="majorHAnsi" w:hAnsiTheme="majorHAnsi" w:cstheme="majorHAnsi"/>
        </w:rPr>
        <w:t xml:space="preserve">Please ensure you have checked both sides of each sheet of paper, so that no items are missed. </w:t>
      </w:r>
    </w:p>
    <w:p w14:paraId="3EF1BE30" w14:textId="77777777" w:rsidR="00665617" w:rsidRPr="00B92F64" w:rsidRDefault="00665617" w:rsidP="00665617">
      <w:pPr>
        <w:jc w:val="both"/>
        <w:rPr>
          <w:rFonts w:asciiTheme="majorHAnsi" w:hAnsiTheme="majorHAnsi" w:cstheme="majorHAnsi"/>
        </w:rPr>
      </w:pPr>
      <w:r w:rsidRPr="00B92F64">
        <w:rPr>
          <w:rFonts w:asciiTheme="majorHAnsi" w:hAnsiTheme="majorHAnsi" w:cstheme="majorHAnsi"/>
        </w:rPr>
        <w:t>For each of the statements please indicate your agreement as to their appropriateness and utility by circling one number in each row. The scale works as follows:</w:t>
      </w:r>
    </w:p>
    <w:p w14:paraId="5B1A000B" w14:textId="77777777" w:rsidR="00665617" w:rsidRPr="00B92F64" w:rsidRDefault="00665617" w:rsidP="00665617">
      <w:pPr>
        <w:jc w:val="both"/>
        <w:rPr>
          <w:rFonts w:asciiTheme="majorHAnsi" w:hAnsiTheme="majorHAnsi" w:cstheme="majorHAnsi"/>
        </w:rPr>
      </w:pPr>
      <w:r w:rsidRPr="00B92F64">
        <w:rPr>
          <w:rFonts w:asciiTheme="majorHAnsi" w:hAnsiTheme="majorHAnsi" w:cstheme="majorHAnsi"/>
          <w:b/>
        </w:rPr>
        <w:t>Number 1</w:t>
      </w:r>
      <w:r w:rsidRPr="00B92F64">
        <w:rPr>
          <w:rFonts w:asciiTheme="majorHAnsi" w:hAnsiTheme="majorHAnsi" w:cstheme="majorHAnsi"/>
        </w:rPr>
        <w:t xml:space="preserve">: Strongly </w:t>
      </w:r>
      <w:r w:rsidRPr="00B92F64">
        <w:rPr>
          <w:rFonts w:asciiTheme="majorHAnsi" w:hAnsiTheme="majorHAnsi" w:cstheme="majorHAnsi"/>
          <w:u w:val="single"/>
        </w:rPr>
        <w:t>disagree</w:t>
      </w:r>
      <w:r w:rsidRPr="00B92F64">
        <w:rPr>
          <w:rFonts w:asciiTheme="majorHAnsi" w:hAnsiTheme="majorHAnsi" w:cstheme="majorHAnsi"/>
        </w:rPr>
        <w:t xml:space="preserve"> with this adaptation.</w:t>
      </w:r>
    </w:p>
    <w:p w14:paraId="0F808037" w14:textId="77777777" w:rsidR="00665617" w:rsidRPr="00B92F64" w:rsidRDefault="00665617" w:rsidP="00665617">
      <w:pPr>
        <w:jc w:val="both"/>
        <w:rPr>
          <w:rFonts w:asciiTheme="majorHAnsi" w:hAnsiTheme="majorHAnsi" w:cstheme="majorHAnsi"/>
        </w:rPr>
      </w:pPr>
      <w:r w:rsidRPr="00B92F64">
        <w:rPr>
          <w:rFonts w:asciiTheme="majorHAnsi" w:hAnsiTheme="majorHAnsi" w:cstheme="majorHAnsi"/>
          <w:b/>
        </w:rPr>
        <w:t>Number 5</w:t>
      </w:r>
      <w:r w:rsidRPr="00B92F64">
        <w:rPr>
          <w:rFonts w:asciiTheme="majorHAnsi" w:hAnsiTheme="majorHAnsi" w:cstheme="majorHAnsi"/>
        </w:rPr>
        <w:t>: Neither agree nor disagree.</w:t>
      </w:r>
    </w:p>
    <w:p w14:paraId="4FC365C4" w14:textId="77777777" w:rsidR="00665617" w:rsidRPr="00B92F64" w:rsidRDefault="00665617" w:rsidP="00665617">
      <w:pPr>
        <w:jc w:val="both"/>
        <w:rPr>
          <w:rFonts w:asciiTheme="majorHAnsi" w:hAnsiTheme="majorHAnsi" w:cstheme="majorHAnsi"/>
        </w:rPr>
      </w:pPr>
      <w:r w:rsidRPr="00B92F64">
        <w:rPr>
          <w:rFonts w:asciiTheme="majorHAnsi" w:hAnsiTheme="majorHAnsi" w:cstheme="majorHAnsi"/>
          <w:b/>
        </w:rPr>
        <w:t>Number 9</w:t>
      </w:r>
      <w:r w:rsidRPr="00B92F64">
        <w:rPr>
          <w:rFonts w:asciiTheme="majorHAnsi" w:hAnsiTheme="majorHAnsi" w:cstheme="majorHAnsi"/>
        </w:rPr>
        <w:t xml:space="preserve">: Strongly </w:t>
      </w:r>
      <w:r w:rsidRPr="00B92F64">
        <w:rPr>
          <w:rFonts w:asciiTheme="majorHAnsi" w:hAnsiTheme="majorHAnsi" w:cstheme="majorHAnsi"/>
          <w:u w:val="single"/>
        </w:rPr>
        <w:t>agree</w:t>
      </w:r>
      <w:r w:rsidRPr="00B92F64">
        <w:rPr>
          <w:rFonts w:asciiTheme="majorHAnsi" w:hAnsiTheme="majorHAnsi" w:cstheme="majorHAnsi"/>
        </w:rPr>
        <w:t xml:space="preserve"> that this is a useful and appropriate adaptation. </w:t>
      </w:r>
    </w:p>
    <w:p w14:paraId="1623FB5A" w14:textId="77777777" w:rsidR="00665617" w:rsidRPr="00B92F64" w:rsidRDefault="00665617" w:rsidP="00665617">
      <w:pPr>
        <w:jc w:val="both"/>
        <w:rPr>
          <w:rFonts w:asciiTheme="majorHAnsi" w:hAnsiTheme="majorHAnsi" w:cstheme="majorHAnsi"/>
        </w:rPr>
      </w:pPr>
      <w:r w:rsidRPr="00B92F64">
        <w:rPr>
          <w:rFonts w:asciiTheme="majorHAnsi" w:hAnsiTheme="majorHAnsi" w:cstheme="majorHAnsi"/>
        </w:rPr>
        <w:t xml:space="preserve">There is also room to provide comments, if you wish. </w:t>
      </w:r>
    </w:p>
    <w:p w14:paraId="7D6E7BCA" w14:textId="77777777" w:rsidR="00665617" w:rsidRPr="00B92F64" w:rsidRDefault="00665617" w:rsidP="00665617">
      <w:pPr>
        <w:jc w:val="both"/>
        <w:rPr>
          <w:rFonts w:asciiTheme="majorHAnsi" w:hAnsiTheme="majorHAnsi" w:cstheme="majorHAnsi"/>
        </w:rPr>
        <w:sectPr w:rsidR="00665617" w:rsidRPr="00B92F64" w:rsidSect="00665617">
          <w:headerReference w:type="default" r:id="rId33"/>
          <w:footerReference w:type="default" r:id="rId34"/>
          <w:pgSz w:w="16838" w:h="11906" w:orient="landscape"/>
          <w:pgMar w:top="1440" w:right="1440" w:bottom="1440" w:left="1440" w:header="708" w:footer="708" w:gutter="0"/>
          <w:cols w:space="708"/>
          <w:docGrid w:linePitch="360"/>
        </w:sectPr>
      </w:pPr>
    </w:p>
    <w:tbl>
      <w:tblPr>
        <w:tblStyle w:val="TableGrid"/>
        <w:tblW w:w="14742" w:type="dxa"/>
        <w:tblLayout w:type="fixed"/>
        <w:tblLook w:val="04A0" w:firstRow="1" w:lastRow="0" w:firstColumn="1" w:lastColumn="0" w:noHBand="0" w:noVBand="1"/>
      </w:tblPr>
      <w:tblGrid>
        <w:gridCol w:w="9139"/>
        <w:gridCol w:w="613"/>
        <w:gridCol w:w="615"/>
        <w:gridCol w:w="681"/>
        <w:gridCol w:w="616"/>
        <w:gridCol w:w="616"/>
        <w:gridCol w:w="616"/>
        <w:gridCol w:w="615"/>
        <w:gridCol w:w="615"/>
        <w:gridCol w:w="616"/>
      </w:tblGrid>
      <w:tr w:rsidR="00665617" w:rsidRPr="00B92F64" w14:paraId="38A6C4A8" w14:textId="77777777" w:rsidTr="00673CEC">
        <w:tc>
          <w:tcPr>
            <w:tcW w:w="14742" w:type="dxa"/>
            <w:gridSpan w:val="10"/>
          </w:tcPr>
          <w:p w14:paraId="128FFB42" w14:textId="77777777" w:rsidR="00665617" w:rsidRPr="00B92F64" w:rsidRDefault="00665617" w:rsidP="00673CEC">
            <w:pPr>
              <w:jc w:val="center"/>
              <w:rPr>
                <w:rFonts w:asciiTheme="majorHAnsi" w:hAnsiTheme="majorHAnsi" w:cstheme="majorHAnsi"/>
                <w:b/>
              </w:rPr>
            </w:pPr>
            <w:r w:rsidRPr="00B92F64">
              <w:rPr>
                <w:rFonts w:asciiTheme="majorHAnsi" w:hAnsiTheme="majorHAnsi" w:cstheme="majorHAnsi"/>
                <w:b/>
              </w:rPr>
              <w:t>Structures, training and supervision to support practitioners in the effective delivery of interventions</w:t>
            </w:r>
          </w:p>
        </w:tc>
      </w:tr>
      <w:tr w:rsidR="00665617" w:rsidRPr="00B92F64" w14:paraId="6EEE3712" w14:textId="77777777" w:rsidTr="00673CEC">
        <w:tc>
          <w:tcPr>
            <w:tcW w:w="9139" w:type="dxa"/>
            <w:vMerge w:val="restart"/>
          </w:tcPr>
          <w:p w14:paraId="70D324EA" w14:textId="77777777" w:rsidR="00665617" w:rsidRPr="00B92F64" w:rsidRDefault="00665617" w:rsidP="00673CEC">
            <w:pPr>
              <w:jc w:val="both"/>
              <w:rPr>
                <w:rFonts w:asciiTheme="majorHAnsi" w:hAnsiTheme="majorHAnsi" w:cstheme="majorHAnsi"/>
                <w:i/>
              </w:rPr>
            </w:pPr>
            <w:r w:rsidRPr="00B92F64">
              <w:rPr>
                <w:rFonts w:asciiTheme="majorHAnsi" w:hAnsiTheme="majorHAnsi" w:cstheme="majorHAnsi"/>
                <w:b/>
              </w:rPr>
              <w:t>Statements relating to structures, training and supervision to support practitioners in the effective delivery of interventions.</w:t>
            </w:r>
          </w:p>
        </w:tc>
        <w:tc>
          <w:tcPr>
            <w:tcW w:w="5603" w:type="dxa"/>
            <w:gridSpan w:val="9"/>
          </w:tcPr>
          <w:p w14:paraId="6F3C1493"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b/>
              </w:rPr>
              <w:t>Scale</w:t>
            </w:r>
          </w:p>
        </w:tc>
      </w:tr>
      <w:tr w:rsidR="00665617" w:rsidRPr="00B92F64" w14:paraId="0A052441" w14:textId="77777777" w:rsidTr="00673CEC">
        <w:tc>
          <w:tcPr>
            <w:tcW w:w="9139" w:type="dxa"/>
            <w:vMerge/>
          </w:tcPr>
          <w:p w14:paraId="43C3AE7E" w14:textId="77777777" w:rsidR="00665617" w:rsidRPr="00B92F64" w:rsidRDefault="00665617" w:rsidP="00673CEC">
            <w:pPr>
              <w:pStyle w:val="ListParagraph"/>
              <w:jc w:val="both"/>
              <w:rPr>
                <w:rFonts w:asciiTheme="majorHAnsi" w:hAnsiTheme="majorHAnsi" w:cstheme="majorHAnsi"/>
                <w:i/>
              </w:rPr>
            </w:pPr>
          </w:p>
        </w:tc>
        <w:tc>
          <w:tcPr>
            <w:tcW w:w="1909" w:type="dxa"/>
            <w:gridSpan w:val="3"/>
          </w:tcPr>
          <w:p w14:paraId="4509E27A"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27423FD5" w14:textId="77777777" w:rsidR="00665617" w:rsidRPr="00B92F64" w:rsidRDefault="00665617" w:rsidP="00673CEC">
            <w:pPr>
              <w:jc w:val="center"/>
              <w:rPr>
                <w:rFonts w:asciiTheme="majorHAnsi" w:hAnsiTheme="majorHAnsi" w:cstheme="majorHAnsi"/>
              </w:rPr>
            </w:pPr>
          </w:p>
        </w:tc>
        <w:tc>
          <w:tcPr>
            <w:tcW w:w="616" w:type="dxa"/>
          </w:tcPr>
          <w:p w14:paraId="33979C3B" w14:textId="77777777" w:rsidR="00665617" w:rsidRPr="00B92F64" w:rsidRDefault="00665617" w:rsidP="00673CEC">
            <w:pPr>
              <w:jc w:val="center"/>
              <w:rPr>
                <w:rFonts w:asciiTheme="majorHAnsi" w:hAnsiTheme="majorHAnsi" w:cstheme="majorHAnsi"/>
              </w:rPr>
            </w:pPr>
          </w:p>
        </w:tc>
        <w:tc>
          <w:tcPr>
            <w:tcW w:w="616" w:type="dxa"/>
          </w:tcPr>
          <w:p w14:paraId="5A5152B5" w14:textId="77777777" w:rsidR="00665617" w:rsidRPr="00B92F64" w:rsidRDefault="00665617" w:rsidP="00673CEC">
            <w:pPr>
              <w:jc w:val="center"/>
              <w:rPr>
                <w:rFonts w:asciiTheme="majorHAnsi" w:hAnsiTheme="majorHAnsi" w:cstheme="majorHAnsi"/>
              </w:rPr>
            </w:pPr>
          </w:p>
        </w:tc>
        <w:tc>
          <w:tcPr>
            <w:tcW w:w="1846" w:type="dxa"/>
            <w:gridSpan w:val="3"/>
          </w:tcPr>
          <w:p w14:paraId="7CDECA55"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b/>
              </w:rPr>
              <w:t>Strongly agree</w:t>
            </w:r>
          </w:p>
        </w:tc>
      </w:tr>
      <w:tr w:rsidR="00665617" w:rsidRPr="00B92F64" w14:paraId="07B41AC0" w14:textId="77777777" w:rsidTr="00673CEC">
        <w:tc>
          <w:tcPr>
            <w:tcW w:w="9139" w:type="dxa"/>
          </w:tcPr>
          <w:p w14:paraId="024C9162" w14:textId="79BFC798" w:rsidR="00665617" w:rsidRPr="00B92F64" w:rsidRDefault="00665617" w:rsidP="00665617">
            <w:pPr>
              <w:pStyle w:val="ListParagraph"/>
              <w:numPr>
                <w:ilvl w:val="0"/>
                <w:numId w:val="42"/>
              </w:numPr>
              <w:spacing w:before="0"/>
              <w:rPr>
                <w:rFonts w:asciiTheme="majorHAnsi" w:hAnsiTheme="majorHAnsi" w:cstheme="majorHAnsi"/>
                <w:b/>
              </w:rPr>
            </w:pPr>
            <w:r w:rsidRPr="00B92F64">
              <w:rPr>
                <w:rFonts w:asciiTheme="majorHAnsi" w:hAnsiTheme="majorHAnsi" w:cstheme="majorHAnsi"/>
                <w:noProof/>
              </w:rPr>
              <w:t xml:space="preserve">Services for people with a learning disability </w:t>
            </w:r>
            <w:r w:rsidRPr="00B92F64">
              <w:rPr>
                <w:rFonts w:asciiTheme="majorHAnsi" w:hAnsiTheme="majorHAnsi" w:cstheme="majorHAnsi"/>
                <w:b/>
                <w:noProof/>
              </w:rPr>
              <w:t>should work closely</w:t>
            </w:r>
            <w:r w:rsidRPr="00B92F64">
              <w:rPr>
                <w:rFonts w:asciiTheme="majorHAnsi" w:hAnsiTheme="majorHAnsi" w:cstheme="majorHAnsi"/>
                <w:noProof/>
              </w:rPr>
              <w:t xml:space="preserve"> with services for people with a learning disability and a mental health problem, if possible, in order to facilitate co-working and joined-up service provision.</w:t>
            </w:r>
          </w:p>
        </w:tc>
        <w:tc>
          <w:tcPr>
            <w:tcW w:w="613" w:type="dxa"/>
          </w:tcPr>
          <w:p w14:paraId="4E71FFD1"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066FDD02"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0C7E454F"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6335A849"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1C85E864"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5830FF12"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6AB63EF6"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6C9A5302"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776F664A"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9</w:t>
            </w:r>
          </w:p>
        </w:tc>
      </w:tr>
      <w:tr w:rsidR="00665617" w:rsidRPr="00B92F64" w14:paraId="091EB41C" w14:textId="77777777" w:rsidTr="00673CEC">
        <w:tc>
          <w:tcPr>
            <w:tcW w:w="14742" w:type="dxa"/>
            <w:gridSpan w:val="10"/>
          </w:tcPr>
          <w:p w14:paraId="2372E097" w14:textId="77777777" w:rsidR="00665617" w:rsidRPr="00B92F64" w:rsidRDefault="00665617" w:rsidP="00673CEC">
            <w:pPr>
              <w:jc w:val="both"/>
              <w:rPr>
                <w:rFonts w:asciiTheme="majorHAnsi" w:hAnsiTheme="majorHAnsi" w:cstheme="majorHAnsi"/>
              </w:rPr>
            </w:pPr>
            <w:r w:rsidRPr="00B92F64">
              <w:rPr>
                <w:rFonts w:asciiTheme="majorHAnsi" w:hAnsiTheme="majorHAnsi" w:cstheme="majorHAnsi"/>
              </w:rPr>
              <w:t>Comments:</w:t>
            </w:r>
          </w:p>
        </w:tc>
      </w:tr>
      <w:tr w:rsidR="00665617" w:rsidRPr="00B92F64" w14:paraId="0842FA49" w14:textId="77777777" w:rsidTr="00673CEC">
        <w:tc>
          <w:tcPr>
            <w:tcW w:w="9139" w:type="dxa"/>
          </w:tcPr>
          <w:p w14:paraId="79F052EF" w14:textId="2F2A8BD5" w:rsidR="00665617" w:rsidRPr="00B92F64" w:rsidRDefault="00665617" w:rsidP="00665617">
            <w:pPr>
              <w:pStyle w:val="ListParagraph"/>
              <w:numPr>
                <w:ilvl w:val="0"/>
                <w:numId w:val="42"/>
              </w:numPr>
              <w:spacing w:before="0"/>
              <w:rPr>
                <w:rFonts w:asciiTheme="majorHAnsi" w:hAnsiTheme="majorHAnsi" w:cstheme="majorHAnsi"/>
              </w:rPr>
            </w:pPr>
            <w:r w:rsidRPr="00B92F64">
              <w:rPr>
                <w:rFonts w:asciiTheme="majorHAnsi" w:hAnsiTheme="majorHAnsi" w:cstheme="majorHAnsi"/>
              </w:rPr>
              <w:t xml:space="preserve">To prevent people with a </w:t>
            </w:r>
            <w:r w:rsidRPr="00B92F64">
              <w:rPr>
                <w:rFonts w:asciiTheme="majorHAnsi" w:hAnsiTheme="majorHAnsi" w:cstheme="majorHAnsi"/>
                <w:b/>
              </w:rPr>
              <w:t>mild</w:t>
            </w:r>
            <w:r w:rsidRPr="00B92F64">
              <w:rPr>
                <w:rFonts w:asciiTheme="majorHAnsi" w:hAnsiTheme="majorHAnsi" w:cstheme="majorHAnsi"/>
              </w:rPr>
              <w:t xml:space="preserve"> learning disability and a mental health problem from falling ‘between the gaps’ of different services, care should generally be provided within mainstream mental health services with staff who have appropriate specialist training in working with people with learning disabilities.</w:t>
            </w:r>
          </w:p>
        </w:tc>
        <w:tc>
          <w:tcPr>
            <w:tcW w:w="613" w:type="dxa"/>
          </w:tcPr>
          <w:p w14:paraId="13AAA6F1"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14D338CE"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0636F4BB"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05575EC3"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03DB147E"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06ADDB5A"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56C4BA4D"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542BF510"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35653F87"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9</w:t>
            </w:r>
          </w:p>
        </w:tc>
      </w:tr>
      <w:tr w:rsidR="00665617" w:rsidRPr="00B92F64" w14:paraId="67D643D1" w14:textId="77777777" w:rsidTr="00673CEC">
        <w:tc>
          <w:tcPr>
            <w:tcW w:w="14742" w:type="dxa"/>
            <w:gridSpan w:val="10"/>
          </w:tcPr>
          <w:p w14:paraId="0C8866A3" w14:textId="77777777" w:rsidR="00665617" w:rsidRPr="00B92F64" w:rsidRDefault="00665617" w:rsidP="00673CEC">
            <w:pPr>
              <w:rPr>
                <w:rFonts w:asciiTheme="majorHAnsi" w:hAnsiTheme="majorHAnsi" w:cstheme="majorHAnsi"/>
              </w:rPr>
            </w:pPr>
            <w:r w:rsidRPr="00B92F64">
              <w:rPr>
                <w:rFonts w:asciiTheme="majorHAnsi" w:hAnsiTheme="majorHAnsi" w:cstheme="majorHAnsi"/>
              </w:rPr>
              <w:t>Comments:</w:t>
            </w:r>
          </w:p>
        </w:tc>
      </w:tr>
      <w:tr w:rsidR="00665617" w:rsidRPr="00B92F64" w14:paraId="4D1FB97A" w14:textId="77777777" w:rsidTr="00673CEC">
        <w:tc>
          <w:tcPr>
            <w:tcW w:w="9139" w:type="dxa"/>
          </w:tcPr>
          <w:p w14:paraId="21F4A981" w14:textId="77777777" w:rsidR="00665617" w:rsidRPr="00B92F64" w:rsidRDefault="00665617" w:rsidP="00665617">
            <w:pPr>
              <w:pStyle w:val="ListParagraph"/>
              <w:numPr>
                <w:ilvl w:val="0"/>
                <w:numId w:val="42"/>
              </w:numPr>
              <w:spacing w:before="0"/>
              <w:rPr>
                <w:rFonts w:asciiTheme="majorHAnsi" w:hAnsiTheme="majorHAnsi" w:cstheme="majorHAnsi"/>
                <w:b/>
              </w:rPr>
            </w:pPr>
            <w:r w:rsidRPr="00B92F64">
              <w:rPr>
                <w:rFonts w:asciiTheme="majorHAnsi" w:hAnsiTheme="majorHAnsi" w:cstheme="majorHAnsi"/>
              </w:rPr>
              <w:t xml:space="preserve">Specific dedicated beds should be provided for people with a learning disability and a mental health problem who require an acute admission.    </w:t>
            </w:r>
          </w:p>
        </w:tc>
        <w:tc>
          <w:tcPr>
            <w:tcW w:w="613" w:type="dxa"/>
          </w:tcPr>
          <w:p w14:paraId="42178804"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1BC9C63D"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26C6E243"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36E2DE7C"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387E1317"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57AF1D3D"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74019CBA"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7CE6772A"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3076802B"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9</w:t>
            </w:r>
          </w:p>
        </w:tc>
      </w:tr>
      <w:tr w:rsidR="00665617" w:rsidRPr="00B92F64" w14:paraId="160824C4" w14:textId="77777777" w:rsidTr="00673CEC">
        <w:tc>
          <w:tcPr>
            <w:tcW w:w="14742" w:type="dxa"/>
            <w:gridSpan w:val="10"/>
          </w:tcPr>
          <w:p w14:paraId="551B5E94" w14:textId="77777777" w:rsidR="00665617" w:rsidRPr="00B92F64" w:rsidRDefault="00665617" w:rsidP="00673CEC">
            <w:pPr>
              <w:rPr>
                <w:rFonts w:asciiTheme="majorHAnsi" w:hAnsiTheme="majorHAnsi" w:cstheme="majorHAnsi"/>
              </w:rPr>
            </w:pPr>
            <w:r w:rsidRPr="00B92F64">
              <w:rPr>
                <w:rFonts w:asciiTheme="majorHAnsi" w:hAnsiTheme="majorHAnsi" w:cstheme="majorHAnsi"/>
              </w:rPr>
              <w:t>Comments:</w:t>
            </w:r>
          </w:p>
        </w:tc>
      </w:tr>
      <w:tr w:rsidR="00665617" w:rsidRPr="00B92F64" w14:paraId="6F3850BF" w14:textId="77777777" w:rsidTr="00673CEC">
        <w:trPr>
          <w:trHeight w:val="132"/>
        </w:trPr>
        <w:tc>
          <w:tcPr>
            <w:tcW w:w="9139" w:type="dxa"/>
          </w:tcPr>
          <w:p w14:paraId="5177343D" w14:textId="77777777" w:rsidR="00665617" w:rsidRPr="00B92F64" w:rsidRDefault="00665617" w:rsidP="00665617">
            <w:pPr>
              <w:pStyle w:val="ListParagraph"/>
              <w:numPr>
                <w:ilvl w:val="0"/>
                <w:numId w:val="42"/>
              </w:numPr>
              <w:spacing w:before="0"/>
              <w:rPr>
                <w:rFonts w:asciiTheme="majorHAnsi" w:hAnsiTheme="majorHAnsi" w:cstheme="majorHAnsi"/>
                <w:b/>
              </w:rPr>
            </w:pPr>
            <w:r w:rsidRPr="00B92F64">
              <w:rPr>
                <w:rFonts w:asciiTheme="majorHAnsi" w:hAnsiTheme="majorHAnsi" w:cstheme="majorHAnsi"/>
                <w:noProof/>
              </w:rPr>
              <w:t xml:space="preserve">Generic psychological treatment services (for example, IAPT) should have the competence to be able to delivery treatment to people with </w:t>
            </w:r>
            <w:r w:rsidRPr="00B92F64">
              <w:rPr>
                <w:rFonts w:asciiTheme="majorHAnsi" w:hAnsiTheme="majorHAnsi" w:cstheme="majorHAnsi"/>
                <w:b/>
                <w:noProof/>
              </w:rPr>
              <w:t>mild</w:t>
            </w:r>
            <w:r w:rsidRPr="00B92F64">
              <w:rPr>
                <w:rFonts w:asciiTheme="majorHAnsi" w:hAnsiTheme="majorHAnsi" w:cstheme="majorHAnsi"/>
                <w:noProof/>
              </w:rPr>
              <w:t xml:space="preserve"> LD, </w:t>
            </w:r>
            <w:r w:rsidRPr="00B92F64">
              <w:rPr>
                <w:rFonts w:asciiTheme="majorHAnsi" w:hAnsiTheme="majorHAnsi" w:cstheme="majorHAnsi"/>
                <w:b/>
                <w:noProof/>
              </w:rPr>
              <w:t>calling on specialist support when needed</w:t>
            </w:r>
            <w:r w:rsidRPr="00B92F64">
              <w:rPr>
                <w:rFonts w:asciiTheme="majorHAnsi" w:hAnsiTheme="majorHAnsi" w:cstheme="majorHAnsi"/>
                <w:noProof/>
              </w:rPr>
              <w:t>.</w:t>
            </w:r>
          </w:p>
        </w:tc>
        <w:tc>
          <w:tcPr>
            <w:tcW w:w="613" w:type="dxa"/>
          </w:tcPr>
          <w:p w14:paraId="651BFB79"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7D8B3FB3"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6217A1B3"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3FA32A9E"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71A6BA06"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243B7516"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18079F0B"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776D187F"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2F51C67C"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9</w:t>
            </w:r>
          </w:p>
        </w:tc>
      </w:tr>
      <w:tr w:rsidR="00665617" w:rsidRPr="00B92F64" w14:paraId="39770FD1" w14:textId="77777777" w:rsidTr="00673CEC">
        <w:tc>
          <w:tcPr>
            <w:tcW w:w="14742" w:type="dxa"/>
            <w:gridSpan w:val="10"/>
          </w:tcPr>
          <w:p w14:paraId="5E7E9716" w14:textId="77777777" w:rsidR="00665617" w:rsidRPr="00B92F64" w:rsidRDefault="00665617" w:rsidP="00673CEC">
            <w:pPr>
              <w:rPr>
                <w:rFonts w:asciiTheme="majorHAnsi" w:hAnsiTheme="majorHAnsi" w:cstheme="majorHAnsi"/>
              </w:rPr>
            </w:pPr>
            <w:r w:rsidRPr="00B92F64">
              <w:rPr>
                <w:rFonts w:asciiTheme="majorHAnsi" w:hAnsiTheme="majorHAnsi" w:cstheme="majorHAnsi"/>
              </w:rPr>
              <w:t>Comments:</w:t>
            </w:r>
          </w:p>
        </w:tc>
      </w:tr>
      <w:tr w:rsidR="00665617" w:rsidRPr="00B92F64" w14:paraId="202A62A2" w14:textId="77777777" w:rsidTr="00673CEC">
        <w:trPr>
          <w:trHeight w:val="132"/>
        </w:trPr>
        <w:tc>
          <w:tcPr>
            <w:tcW w:w="9139" w:type="dxa"/>
          </w:tcPr>
          <w:p w14:paraId="27A6A330" w14:textId="77777777" w:rsidR="00665617" w:rsidRPr="00B92F64" w:rsidRDefault="00665617" w:rsidP="00665617">
            <w:pPr>
              <w:pStyle w:val="ListParagraph"/>
              <w:numPr>
                <w:ilvl w:val="0"/>
                <w:numId w:val="42"/>
              </w:numPr>
              <w:spacing w:before="0"/>
              <w:rPr>
                <w:rFonts w:asciiTheme="majorHAnsi" w:hAnsiTheme="majorHAnsi" w:cstheme="majorHAnsi"/>
                <w:b/>
              </w:rPr>
            </w:pPr>
            <w:r w:rsidRPr="00B92F64">
              <w:rPr>
                <w:rFonts w:asciiTheme="majorHAnsi" w:hAnsiTheme="majorHAnsi" w:cstheme="majorHAnsi"/>
                <w:noProof/>
              </w:rPr>
              <w:t xml:space="preserve">Generic MH services should have the competence to be able to delivery treatment to people with </w:t>
            </w:r>
            <w:r w:rsidRPr="00B92F64">
              <w:rPr>
                <w:rFonts w:asciiTheme="majorHAnsi" w:hAnsiTheme="majorHAnsi" w:cstheme="majorHAnsi"/>
                <w:b/>
                <w:noProof/>
              </w:rPr>
              <w:t xml:space="preserve">mild </w:t>
            </w:r>
            <w:r w:rsidRPr="00B92F64">
              <w:rPr>
                <w:rFonts w:asciiTheme="majorHAnsi" w:hAnsiTheme="majorHAnsi" w:cstheme="majorHAnsi"/>
                <w:noProof/>
              </w:rPr>
              <w:t>LD.</w:t>
            </w:r>
          </w:p>
        </w:tc>
        <w:tc>
          <w:tcPr>
            <w:tcW w:w="613" w:type="dxa"/>
          </w:tcPr>
          <w:p w14:paraId="3ECF2F3F"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2D545051"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1699F165"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2ACE6B7C"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4BFE4BF0"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75B4127F"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183689F3"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7F56F3D5"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45D53A4C"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9</w:t>
            </w:r>
          </w:p>
        </w:tc>
      </w:tr>
      <w:tr w:rsidR="00665617" w:rsidRPr="00B92F64" w14:paraId="1FEBB92E" w14:textId="77777777" w:rsidTr="00673CEC">
        <w:tc>
          <w:tcPr>
            <w:tcW w:w="14742" w:type="dxa"/>
            <w:gridSpan w:val="10"/>
          </w:tcPr>
          <w:p w14:paraId="15169F58" w14:textId="77777777" w:rsidR="00665617" w:rsidRPr="00B92F64" w:rsidRDefault="00665617" w:rsidP="00673CEC">
            <w:pPr>
              <w:rPr>
                <w:rFonts w:asciiTheme="majorHAnsi" w:hAnsiTheme="majorHAnsi" w:cstheme="majorHAnsi"/>
              </w:rPr>
            </w:pPr>
            <w:r w:rsidRPr="00B92F64">
              <w:rPr>
                <w:rFonts w:asciiTheme="majorHAnsi" w:hAnsiTheme="majorHAnsi" w:cstheme="majorHAnsi"/>
              </w:rPr>
              <w:t>Comments:</w:t>
            </w:r>
          </w:p>
        </w:tc>
      </w:tr>
    </w:tbl>
    <w:p w14:paraId="312BD4C1" w14:textId="77777777" w:rsidR="00665617" w:rsidRPr="00B92F64" w:rsidRDefault="00665617" w:rsidP="00665617">
      <w:pPr>
        <w:jc w:val="both"/>
        <w:rPr>
          <w:rFonts w:asciiTheme="majorHAnsi" w:hAnsiTheme="majorHAnsi" w:cstheme="majorHAnsi"/>
          <w:b/>
        </w:rPr>
      </w:pPr>
    </w:p>
    <w:tbl>
      <w:tblPr>
        <w:tblStyle w:val="TableGrid"/>
        <w:tblW w:w="14742" w:type="dxa"/>
        <w:tblLayout w:type="fixed"/>
        <w:tblLook w:val="04A0" w:firstRow="1" w:lastRow="0" w:firstColumn="1" w:lastColumn="0" w:noHBand="0" w:noVBand="1"/>
      </w:tblPr>
      <w:tblGrid>
        <w:gridCol w:w="9139"/>
        <w:gridCol w:w="613"/>
        <w:gridCol w:w="615"/>
        <w:gridCol w:w="681"/>
        <w:gridCol w:w="616"/>
        <w:gridCol w:w="616"/>
        <w:gridCol w:w="616"/>
        <w:gridCol w:w="615"/>
        <w:gridCol w:w="615"/>
        <w:gridCol w:w="616"/>
      </w:tblGrid>
      <w:tr w:rsidR="00665617" w:rsidRPr="00B92F64" w14:paraId="504CDE85" w14:textId="77777777" w:rsidTr="00673CEC">
        <w:tc>
          <w:tcPr>
            <w:tcW w:w="14742" w:type="dxa"/>
            <w:gridSpan w:val="10"/>
          </w:tcPr>
          <w:p w14:paraId="798DCF0B" w14:textId="77777777" w:rsidR="00665617" w:rsidRPr="00B92F64" w:rsidRDefault="00665617" w:rsidP="00673CEC">
            <w:pPr>
              <w:jc w:val="center"/>
              <w:rPr>
                <w:rFonts w:asciiTheme="majorHAnsi" w:hAnsiTheme="majorHAnsi" w:cstheme="majorHAnsi"/>
                <w:b/>
              </w:rPr>
            </w:pPr>
            <w:r w:rsidRPr="00B92F64">
              <w:rPr>
                <w:rFonts w:asciiTheme="majorHAnsi" w:hAnsiTheme="majorHAnsi" w:cstheme="majorHAnsi"/>
                <w:b/>
              </w:rPr>
              <w:t xml:space="preserve">Models or support for transition between services  </w:t>
            </w:r>
          </w:p>
        </w:tc>
      </w:tr>
      <w:tr w:rsidR="00665617" w:rsidRPr="00B92F64" w14:paraId="211D63C7" w14:textId="77777777" w:rsidTr="00673CEC">
        <w:tc>
          <w:tcPr>
            <w:tcW w:w="9139" w:type="dxa"/>
            <w:vMerge w:val="restart"/>
          </w:tcPr>
          <w:p w14:paraId="3001622B" w14:textId="77777777" w:rsidR="00665617" w:rsidRPr="00B92F64" w:rsidRDefault="00665617" w:rsidP="00673CEC">
            <w:pPr>
              <w:jc w:val="both"/>
              <w:rPr>
                <w:rFonts w:asciiTheme="majorHAnsi" w:hAnsiTheme="majorHAnsi" w:cstheme="majorHAnsi"/>
                <w:i/>
              </w:rPr>
            </w:pPr>
            <w:r w:rsidRPr="00B92F64">
              <w:rPr>
                <w:rFonts w:asciiTheme="majorHAnsi" w:hAnsiTheme="majorHAnsi" w:cstheme="majorHAnsi"/>
                <w:b/>
              </w:rPr>
              <w:t>Statements relating to general principles for improving transition between services for people with a learning disability and a mental health problem.</w:t>
            </w:r>
          </w:p>
        </w:tc>
        <w:tc>
          <w:tcPr>
            <w:tcW w:w="5603" w:type="dxa"/>
            <w:gridSpan w:val="9"/>
          </w:tcPr>
          <w:p w14:paraId="401FDAE5"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b/>
              </w:rPr>
              <w:t>Scale</w:t>
            </w:r>
          </w:p>
        </w:tc>
      </w:tr>
      <w:tr w:rsidR="00665617" w:rsidRPr="00B92F64" w14:paraId="5731E982" w14:textId="77777777" w:rsidTr="00673CEC">
        <w:tc>
          <w:tcPr>
            <w:tcW w:w="9139" w:type="dxa"/>
            <w:vMerge/>
          </w:tcPr>
          <w:p w14:paraId="7F8981EF" w14:textId="77777777" w:rsidR="00665617" w:rsidRPr="00B92F64" w:rsidRDefault="00665617" w:rsidP="00673CEC">
            <w:pPr>
              <w:pStyle w:val="ListParagraph"/>
              <w:jc w:val="both"/>
              <w:rPr>
                <w:rFonts w:asciiTheme="majorHAnsi" w:hAnsiTheme="majorHAnsi" w:cstheme="majorHAnsi"/>
                <w:i/>
              </w:rPr>
            </w:pPr>
          </w:p>
        </w:tc>
        <w:tc>
          <w:tcPr>
            <w:tcW w:w="1909" w:type="dxa"/>
            <w:gridSpan w:val="3"/>
          </w:tcPr>
          <w:p w14:paraId="594ABA50"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b/>
              </w:rPr>
              <w:t>Strongly disagree</w:t>
            </w:r>
          </w:p>
        </w:tc>
        <w:tc>
          <w:tcPr>
            <w:tcW w:w="616" w:type="dxa"/>
          </w:tcPr>
          <w:p w14:paraId="22DA7F15" w14:textId="77777777" w:rsidR="00665617" w:rsidRPr="00B92F64" w:rsidRDefault="00665617" w:rsidP="00673CEC">
            <w:pPr>
              <w:jc w:val="center"/>
              <w:rPr>
                <w:rFonts w:asciiTheme="majorHAnsi" w:hAnsiTheme="majorHAnsi" w:cstheme="majorHAnsi"/>
              </w:rPr>
            </w:pPr>
          </w:p>
        </w:tc>
        <w:tc>
          <w:tcPr>
            <w:tcW w:w="616" w:type="dxa"/>
          </w:tcPr>
          <w:p w14:paraId="334A114F" w14:textId="77777777" w:rsidR="00665617" w:rsidRPr="00B92F64" w:rsidRDefault="00665617" w:rsidP="00673CEC">
            <w:pPr>
              <w:jc w:val="center"/>
              <w:rPr>
                <w:rFonts w:asciiTheme="majorHAnsi" w:hAnsiTheme="majorHAnsi" w:cstheme="majorHAnsi"/>
              </w:rPr>
            </w:pPr>
          </w:p>
        </w:tc>
        <w:tc>
          <w:tcPr>
            <w:tcW w:w="616" w:type="dxa"/>
          </w:tcPr>
          <w:p w14:paraId="3B86E4E2" w14:textId="77777777" w:rsidR="00665617" w:rsidRPr="00B92F64" w:rsidRDefault="00665617" w:rsidP="00673CEC">
            <w:pPr>
              <w:jc w:val="center"/>
              <w:rPr>
                <w:rFonts w:asciiTheme="majorHAnsi" w:hAnsiTheme="majorHAnsi" w:cstheme="majorHAnsi"/>
              </w:rPr>
            </w:pPr>
          </w:p>
        </w:tc>
        <w:tc>
          <w:tcPr>
            <w:tcW w:w="1846" w:type="dxa"/>
            <w:gridSpan w:val="3"/>
          </w:tcPr>
          <w:p w14:paraId="41077C22"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b/>
              </w:rPr>
              <w:t>Strongly agree</w:t>
            </w:r>
          </w:p>
        </w:tc>
      </w:tr>
      <w:tr w:rsidR="00665617" w:rsidRPr="00B92F64" w14:paraId="5B842F1B" w14:textId="77777777" w:rsidTr="00673CEC">
        <w:tc>
          <w:tcPr>
            <w:tcW w:w="9139" w:type="dxa"/>
          </w:tcPr>
          <w:p w14:paraId="30D8132B" w14:textId="1F02AA45" w:rsidR="00665617" w:rsidRPr="00B92F64" w:rsidRDefault="00665617" w:rsidP="00665617">
            <w:pPr>
              <w:pStyle w:val="ListParagraph"/>
              <w:numPr>
                <w:ilvl w:val="0"/>
                <w:numId w:val="42"/>
              </w:numPr>
              <w:spacing w:before="0"/>
              <w:rPr>
                <w:rFonts w:asciiTheme="majorHAnsi" w:hAnsiTheme="majorHAnsi" w:cstheme="majorHAnsi"/>
              </w:rPr>
            </w:pPr>
            <w:r w:rsidRPr="00B92F64">
              <w:rPr>
                <w:rFonts w:asciiTheme="majorHAnsi" w:hAnsiTheme="majorHAnsi" w:cstheme="majorHAnsi"/>
                <w:noProof/>
              </w:rPr>
              <w:t xml:space="preserve">For people with a learning disability and a mental health problem </w:t>
            </w:r>
            <w:r w:rsidRPr="00B92F64">
              <w:rPr>
                <w:rFonts w:asciiTheme="majorHAnsi" w:hAnsiTheme="majorHAnsi" w:cstheme="majorHAnsi"/>
                <w:b/>
                <w:noProof/>
              </w:rPr>
              <w:t>who needs ongoing care</w:t>
            </w:r>
            <w:r w:rsidRPr="00B92F64">
              <w:rPr>
                <w:rFonts w:asciiTheme="majorHAnsi" w:hAnsiTheme="majorHAnsi" w:cstheme="majorHAnsi"/>
                <w:noProof/>
              </w:rPr>
              <w:t xml:space="preserve">, </w:t>
            </w:r>
            <w:r w:rsidRPr="00B92F64">
              <w:rPr>
                <w:rFonts w:asciiTheme="majorHAnsi" w:hAnsiTheme="majorHAnsi" w:cstheme="majorHAnsi"/>
                <w:b/>
                <w:noProof/>
              </w:rPr>
              <w:t>the referring organisation should ensure that they do not discharge the person before another organisation has accepted the referral</w:t>
            </w:r>
            <w:r w:rsidRPr="00B92F64">
              <w:rPr>
                <w:rFonts w:asciiTheme="majorHAnsi" w:hAnsiTheme="majorHAnsi" w:cstheme="majorHAnsi"/>
                <w:noProof/>
              </w:rPr>
              <w:t>.</w:t>
            </w:r>
          </w:p>
        </w:tc>
        <w:tc>
          <w:tcPr>
            <w:tcW w:w="613" w:type="dxa"/>
          </w:tcPr>
          <w:p w14:paraId="6C642485"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1</w:t>
            </w:r>
          </w:p>
        </w:tc>
        <w:tc>
          <w:tcPr>
            <w:tcW w:w="615" w:type="dxa"/>
          </w:tcPr>
          <w:p w14:paraId="58DA0298"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2</w:t>
            </w:r>
          </w:p>
        </w:tc>
        <w:tc>
          <w:tcPr>
            <w:tcW w:w="681" w:type="dxa"/>
          </w:tcPr>
          <w:p w14:paraId="3EA259DC"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3</w:t>
            </w:r>
          </w:p>
        </w:tc>
        <w:tc>
          <w:tcPr>
            <w:tcW w:w="616" w:type="dxa"/>
          </w:tcPr>
          <w:p w14:paraId="755E2230"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4</w:t>
            </w:r>
          </w:p>
        </w:tc>
        <w:tc>
          <w:tcPr>
            <w:tcW w:w="616" w:type="dxa"/>
          </w:tcPr>
          <w:p w14:paraId="37528067"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5</w:t>
            </w:r>
          </w:p>
        </w:tc>
        <w:tc>
          <w:tcPr>
            <w:tcW w:w="616" w:type="dxa"/>
          </w:tcPr>
          <w:p w14:paraId="7314B7B9"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6</w:t>
            </w:r>
          </w:p>
        </w:tc>
        <w:tc>
          <w:tcPr>
            <w:tcW w:w="615" w:type="dxa"/>
          </w:tcPr>
          <w:p w14:paraId="7CD918E8"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7</w:t>
            </w:r>
          </w:p>
        </w:tc>
        <w:tc>
          <w:tcPr>
            <w:tcW w:w="615" w:type="dxa"/>
          </w:tcPr>
          <w:p w14:paraId="2F9D8148"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8</w:t>
            </w:r>
          </w:p>
        </w:tc>
        <w:tc>
          <w:tcPr>
            <w:tcW w:w="616" w:type="dxa"/>
          </w:tcPr>
          <w:p w14:paraId="48756A84" w14:textId="77777777" w:rsidR="00665617" w:rsidRPr="00B92F64" w:rsidRDefault="00665617" w:rsidP="00673CEC">
            <w:pPr>
              <w:jc w:val="center"/>
              <w:rPr>
                <w:rFonts w:asciiTheme="majorHAnsi" w:hAnsiTheme="majorHAnsi" w:cstheme="majorHAnsi"/>
              </w:rPr>
            </w:pPr>
            <w:r w:rsidRPr="00B92F64">
              <w:rPr>
                <w:rFonts w:asciiTheme="majorHAnsi" w:hAnsiTheme="majorHAnsi" w:cstheme="majorHAnsi"/>
              </w:rPr>
              <w:t>9</w:t>
            </w:r>
          </w:p>
        </w:tc>
      </w:tr>
      <w:tr w:rsidR="00665617" w:rsidRPr="00B92F64" w14:paraId="75FEFBBF" w14:textId="77777777" w:rsidTr="00673CEC">
        <w:tc>
          <w:tcPr>
            <w:tcW w:w="14742" w:type="dxa"/>
            <w:gridSpan w:val="10"/>
          </w:tcPr>
          <w:p w14:paraId="791000E3" w14:textId="77777777" w:rsidR="00665617" w:rsidRPr="00B92F64" w:rsidRDefault="00665617" w:rsidP="00673CEC">
            <w:pPr>
              <w:rPr>
                <w:rFonts w:asciiTheme="majorHAnsi" w:hAnsiTheme="majorHAnsi" w:cstheme="majorHAnsi"/>
              </w:rPr>
            </w:pPr>
            <w:r w:rsidRPr="00B92F64">
              <w:rPr>
                <w:rFonts w:asciiTheme="majorHAnsi" w:hAnsiTheme="majorHAnsi" w:cstheme="majorHAnsi"/>
              </w:rPr>
              <w:t>Comments:</w:t>
            </w:r>
          </w:p>
        </w:tc>
      </w:tr>
    </w:tbl>
    <w:p w14:paraId="520CD52F" w14:textId="77777777" w:rsidR="00665617" w:rsidRPr="00B92F64" w:rsidRDefault="00665617" w:rsidP="00665617">
      <w:pPr>
        <w:jc w:val="both"/>
        <w:rPr>
          <w:rFonts w:asciiTheme="majorHAnsi" w:hAnsiTheme="majorHAnsi" w:cstheme="majorHAnsi"/>
        </w:rPr>
      </w:pPr>
    </w:p>
    <w:p w14:paraId="2F43C006" w14:textId="77777777" w:rsidR="00665617" w:rsidRPr="00B92F64" w:rsidRDefault="00665617" w:rsidP="00665617">
      <w:pPr>
        <w:rPr>
          <w:rFonts w:asciiTheme="majorHAnsi" w:hAnsiTheme="majorHAnsi" w:cstheme="majorHAnsi"/>
        </w:rPr>
      </w:pPr>
    </w:p>
    <w:sectPr w:rsidR="00665617" w:rsidRPr="00B92F64" w:rsidSect="00D67CEA">
      <w:headerReference w:type="even" r:id="rId35"/>
      <w:headerReference w:type="default" r:id="rId36"/>
      <w:footerReference w:type="even" r:id="rId37"/>
      <w:footerReference w:type="default" r:id="rId38"/>
      <w:headerReference w:type="first" r:id="rId39"/>
      <w:footerReference w:type="first" r:id="rId40"/>
      <w:footnotePr>
        <w:numFmt w:val="lowerLetter"/>
      </w:footnotePr>
      <w:pgSz w:w="16838" w:h="11906" w:orient="landscape"/>
      <w:pgMar w:top="1985" w:right="1418"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357FC" w14:textId="77777777" w:rsidR="00FE1295" w:rsidRDefault="00FE1295" w:rsidP="00D23DC7">
      <w:pPr>
        <w:spacing w:before="0"/>
      </w:pPr>
      <w:r>
        <w:separator/>
      </w:r>
    </w:p>
  </w:endnote>
  <w:endnote w:type="continuationSeparator" w:id="0">
    <w:p w14:paraId="5B882E61" w14:textId="77777777" w:rsidR="00FE1295" w:rsidRDefault="00FE1295" w:rsidP="00D23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RADE-quality">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50248"/>
      <w:docPartObj>
        <w:docPartGallery w:val="Page Numbers (Bottom of Page)"/>
        <w:docPartUnique/>
      </w:docPartObj>
    </w:sdtPr>
    <w:sdtEndPr>
      <w:rPr>
        <w:noProof/>
      </w:rPr>
    </w:sdtEndPr>
    <w:sdtContent>
      <w:p w14:paraId="320BEA5B" w14:textId="77777777" w:rsidR="00FE1295" w:rsidRDefault="00FE1295">
        <w:pPr>
          <w:pStyle w:val="Footer"/>
          <w:jc w:val="center"/>
        </w:pPr>
        <w:r>
          <w:fldChar w:fldCharType="begin"/>
        </w:r>
        <w:r>
          <w:instrText xml:space="preserve"> PAGE   \* MERGEFORMAT </w:instrText>
        </w:r>
        <w:r>
          <w:fldChar w:fldCharType="separate"/>
        </w:r>
        <w:r w:rsidR="009B2A34">
          <w:rPr>
            <w:noProof/>
          </w:rPr>
          <w:t>2</w:t>
        </w:r>
        <w:r>
          <w:rPr>
            <w:noProof/>
          </w:rPr>
          <w:fldChar w:fldCharType="end"/>
        </w:r>
      </w:p>
    </w:sdtContent>
  </w:sdt>
  <w:p w14:paraId="0E2A6175" w14:textId="77777777" w:rsidR="00FE1295" w:rsidRDefault="00FE129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621015"/>
      <w:docPartObj>
        <w:docPartGallery w:val="Page Numbers (Bottom of Page)"/>
        <w:docPartUnique/>
      </w:docPartObj>
    </w:sdtPr>
    <w:sdtEndPr>
      <w:rPr>
        <w:noProof/>
      </w:rPr>
    </w:sdtEndPr>
    <w:sdtContent>
      <w:p w14:paraId="3B00EACA" w14:textId="77777777" w:rsidR="00FB1829" w:rsidRDefault="00FB1829">
        <w:pPr>
          <w:pStyle w:val="Footer"/>
          <w:jc w:val="center"/>
        </w:pPr>
        <w:r>
          <w:fldChar w:fldCharType="begin"/>
        </w:r>
        <w:r>
          <w:instrText xml:space="preserve"> PAGE   \* MERGEFORMAT </w:instrText>
        </w:r>
        <w:r>
          <w:fldChar w:fldCharType="separate"/>
        </w:r>
        <w:r w:rsidR="009B2A34">
          <w:rPr>
            <w:noProof/>
          </w:rPr>
          <w:t>72</w:t>
        </w:r>
        <w:r>
          <w:rPr>
            <w:noProof/>
          </w:rPr>
          <w:fldChar w:fldCharType="end"/>
        </w:r>
      </w:p>
    </w:sdtContent>
  </w:sdt>
  <w:p w14:paraId="2D3C0DBE" w14:textId="77777777" w:rsidR="00FB1829" w:rsidRDefault="00FB182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9278565"/>
      <w:docPartObj>
        <w:docPartGallery w:val="Page Numbers (Bottom of Page)"/>
        <w:docPartUnique/>
      </w:docPartObj>
    </w:sdtPr>
    <w:sdtEndPr>
      <w:rPr>
        <w:noProof/>
      </w:rPr>
    </w:sdtEndPr>
    <w:sdtContent>
      <w:p w14:paraId="30940A4B" w14:textId="77777777" w:rsidR="00F0229C" w:rsidRDefault="00F0229C">
        <w:pPr>
          <w:pStyle w:val="Footer"/>
          <w:jc w:val="center"/>
        </w:pPr>
        <w:r>
          <w:fldChar w:fldCharType="begin"/>
        </w:r>
        <w:r>
          <w:instrText xml:space="preserve"> PAGE   \* MERGEFORMAT </w:instrText>
        </w:r>
        <w:r>
          <w:fldChar w:fldCharType="separate"/>
        </w:r>
        <w:r w:rsidR="009B2A34">
          <w:rPr>
            <w:noProof/>
          </w:rPr>
          <w:t>75</w:t>
        </w:r>
        <w:r>
          <w:rPr>
            <w:noProof/>
          </w:rPr>
          <w:fldChar w:fldCharType="end"/>
        </w:r>
      </w:p>
    </w:sdtContent>
  </w:sdt>
  <w:p w14:paraId="3A5BB8F0" w14:textId="77777777" w:rsidR="00F0229C" w:rsidRDefault="00F0229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6391658"/>
      <w:docPartObj>
        <w:docPartGallery w:val="Page Numbers (Bottom of Page)"/>
        <w:docPartUnique/>
      </w:docPartObj>
    </w:sdtPr>
    <w:sdtEndPr>
      <w:rPr>
        <w:noProof/>
      </w:rPr>
    </w:sdtEndPr>
    <w:sdtContent>
      <w:p w14:paraId="4381F6C2" w14:textId="77777777" w:rsidR="00274CB4" w:rsidRDefault="00274CB4">
        <w:pPr>
          <w:pStyle w:val="Footer"/>
          <w:jc w:val="center"/>
        </w:pPr>
        <w:r>
          <w:fldChar w:fldCharType="begin"/>
        </w:r>
        <w:r>
          <w:instrText xml:space="preserve"> PAGE   \* MERGEFORMAT </w:instrText>
        </w:r>
        <w:r>
          <w:fldChar w:fldCharType="separate"/>
        </w:r>
        <w:r w:rsidR="009B2A34">
          <w:rPr>
            <w:noProof/>
          </w:rPr>
          <w:t>79</w:t>
        </w:r>
        <w:r>
          <w:rPr>
            <w:noProof/>
          </w:rPr>
          <w:fldChar w:fldCharType="end"/>
        </w:r>
      </w:p>
    </w:sdtContent>
  </w:sdt>
  <w:p w14:paraId="6BE458C4" w14:textId="77777777" w:rsidR="00274CB4" w:rsidRDefault="00274CB4">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5169520"/>
      <w:docPartObj>
        <w:docPartGallery w:val="Page Numbers (Bottom of Page)"/>
        <w:docPartUnique/>
      </w:docPartObj>
    </w:sdtPr>
    <w:sdtEndPr>
      <w:rPr>
        <w:noProof/>
      </w:rPr>
    </w:sdtEndPr>
    <w:sdtContent>
      <w:p w14:paraId="56E9357D" w14:textId="77777777" w:rsidR="00665617" w:rsidRDefault="00665617">
        <w:pPr>
          <w:pStyle w:val="Footer"/>
          <w:jc w:val="center"/>
        </w:pPr>
        <w:r>
          <w:fldChar w:fldCharType="begin"/>
        </w:r>
        <w:r>
          <w:instrText xml:space="preserve"> PAGE   \* MERGEFORMAT </w:instrText>
        </w:r>
        <w:r>
          <w:fldChar w:fldCharType="separate"/>
        </w:r>
        <w:r w:rsidR="009B2A34">
          <w:rPr>
            <w:noProof/>
          </w:rPr>
          <w:t>89</w:t>
        </w:r>
        <w:r>
          <w:rPr>
            <w:noProof/>
          </w:rPr>
          <w:fldChar w:fldCharType="end"/>
        </w:r>
      </w:p>
    </w:sdtContent>
  </w:sdt>
  <w:p w14:paraId="4BB5EA2E" w14:textId="77777777" w:rsidR="00665617" w:rsidRDefault="00665617">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93B0B" w14:textId="77777777" w:rsidR="00FE1295" w:rsidRDefault="00FE1295">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1610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286"/>
    </w:tblGrid>
    <w:tr w:rsidR="00FE1295" w14:paraId="599172A8" w14:textId="77777777" w:rsidTr="006025FC">
      <w:tc>
        <w:tcPr>
          <w:tcW w:w="5000" w:type="pct"/>
        </w:tcPr>
        <w:p w14:paraId="26EC7D58" w14:textId="77777777" w:rsidR="00FE1295" w:rsidRDefault="00FE1295" w:rsidP="005E46FA">
          <w:pPr>
            <w:pStyle w:val="Footer"/>
          </w:pPr>
          <w:r>
            <w:fldChar w:fldCharType="begin"/>
          </w:r>
          <w:r>
            <w:instrText xml:space="preserve"> IF </w:instrText>
          </w:r>
          <w:r>
            <w:fldChar w:fldCharType="begin"/>
          </w:r>
          <w:r>
            <w:instrText xml:space="preserve"> STYLEREF  ~Copyright </w:instrText>
          </w:r>
          <w:r>
            <w:fldChar w:fldCharType="separate"/>
          </w:r>
          <w:r w:rsidR="00D0160C">
            <w:rPr>
              <w:b/>
              <w:bCs/>
              <w:noProof/>
              <w:lang w:val="en-US"/>
            </w:rPr>
            <w:instrText>Error! No text of specified style in document.</w:instrText>
          </w:r>
          <w:r>
            <w:fldChar w:fldCharType="end"/>
          </w:r>
          <w:r>
            <w:instrText xml:space="preserve"> = “Error*” “” “</w:instrText>
          </w:r>
          <w:r w:rsidR="009B2A34">
            <w:fldChar w:fldCharType="begin"/>
          </w:r>
          <w:r w:rsidR="009B2A34">
            <w:instrText xml:space="preserve"> STYLEREF  ~Copyright </w:instrText>
          </w:r>
          <w:r w:rsidR="009B2A34">
            <w:fldChar w:fldCharType="separate"/>
          </w:r>
          <w:r>
            <w:rPr>
              <w:noProof/>
            </w:rPr>
            <w:instrText>opyright</w:instrText>
          </w:r>
          <w:r w:rsidR="009B2A34">
            <w:rPr>
              <w:noProof/>
            </w:rPr>
            <w:fldChar w:fldCharType="end"/>
          </w:r>
          <w:r>
            <w:instrText xml:space="preserve"> </w:instrText>
          </w:r>
          <w:r>
            <w:fldChar w:fldCharType="end"/>
          </w:r>
        </w:p>
      </w:tc>
    </w:tr>
  </w:tbl>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FE1295" w14:paraId="61AEB09E" w14:textId="77777777" w:rsidTr="00FD5E59">
      <w:tc>
        <w:tcPr>
          <w:tcW w:w="567" w:type="dxa"/>
        </w:tcPr>
        <w:p w14:paraId="3BE88121" w14:textId="77777777" w:rsidR="00FE1295" w:rsidRDefault="00FE1295" w:rsidP="00FD5E59">
          <w:pPr>
            <w:pStyle w:val="Footer"/>
            <w:jc w:val="center"/>
          </w:pPr>
          <w:r>
            <w:fldChar w:fldCharType="begin"/>
          </w:r>
          <w:r>
            <w:instrText xml:space="preserve"> PAGE   \* MERGEFORMAT </w:instrText>
          </w:r>
          <w:r>
            <w:fldChar w:fldCharType="separate"/>
          </w:r>
          <w:r w:rsidR="00D0160C">
            <w:rPr>
              <w:noProof/>
            </w:rPr>
            <w:t>92</w:t>
          </w:r>
          <w:r>
            <w:rPr>
              <w:noProof/>
            </w:rPr>
            <w:fldChar w:fldCharType="end"/>
          </w:r>
        </w:p>
      </w:tc>
    </w:tr>
  </w:tbl>
  <w:p w14:paraId="05BA913E" w14:textId="77777777" w:rsidR="00FE1295" w:rsidRDefault="00FE1295" w:rsidP="00FD5E59">
    <w:pPr>
      <w:pStyle w:val="Footer"/>
    </w:pPr>
  </w:p>
  <w:p w14:paraId="6479F349" w14:textId="77777777" w:rsidR="00FE1295" w:rsidRDefault="00FE1295"/>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F8592" w14:textId="77777777" w:rsidR="00FE1295" w:rsidRDefault="00FE12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295385"/>
      <w:docPartObj>
        <w:docPartGallery w:val="Page Numbers (Bottom of Page)"/>
        <w:docPartUnique/>
      </w:docPartObj>
    </w:sdtPr>
    <w:sdtEndPr>
      <w:rPr>
        <w:noProof/>
      </w:rPr>
    </w:sdtEndPr>
    <w:sdtContent>
      <w:p w14:paraId="52B05C9A" w14:textId="77777777" w:rsidR="00FE1295" w:rsidRDefault="00FE1295">
        <w:pPr>
          <w:pStyle w:val="Footer"/>
          <w:jc w:val="center"/>
        </w:pPr>
        <w:r>
          <w:fldChar w:fldCharType="begin"/>
        </w:r>
        <w:r>
          <w:instrText xml:space="preserve"> PAGE   \* MERGEFORMAT </w:instrText>
        </w:r>
        <w:r>
          <w:fldChar w:fldCharType="separate"/>
        </w:r>
        <w:r w:rsidR="009B2A34">
          <w:rPr>
            <w:noProof/>
          </w:rPr>
          <w:t>6</w:t>
        </w:r>
        <w:r>
          <w:rPr>
            <w:noProof/>
          </w:rPr>
          <w:fldChar w:fldCharType="end"/>
        </w:r>
      </w:p>
    </w:sdtContent>
  </w:sdt>
  <w:p w14:paraId="52DD6FE3" w14:textId="77777777" w:rsidR="00FE1295" w:rsidRDefault="00FE12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463254"/>
      <w:docPartObj>
        <w:docPartGallery w:val="Page Numbers (Bottom of Page)"/>
        <w:docPartUnique/>
      </w:docPartObj>
    </w:sdtPr>
    <w:sdtEndPr>
      <w:rPr>
        <w:noProof/>
      </w:rPr>
    </w:sdtEndPr>
    <w:sdtContent>
      <w:p w14:paraId="604D81AE" w14:textId="77777777" w:rsidR="00FE1295" w:rsidRDefault="00FE1295">
        <w:pPr>
          <w:pStyle w:val="Footer"/>
          <w:jc w:val="center"/>
        </w:pPr>
        <w:r>
          <w:fldChar w:fldCharType="begin"/>
        </w:r>
        <w:r>
          <w:instrText xml:space="preserve"> PAGE   \* MERGEFORMAT </w:instrText>
        </w:r>
        <w:r>
          <w:fldChar w:fldCharType="separate"/>
        </w:r>
        <w:r w:rsidR="009B2A34">
          <w:rPr>
            <w:noProof/>
          </w:rPr>
          <w:t>10</w:t>
        </w:r>
        <w:r>
          <w:rPr>
            <w:noProof/>
          </w:rPr>
          <w:fldChar w:fldCharType="end"/>
        </w:r>
      </w:p>
    </w:sdtContent>
  </w:sdt>
  <w:p w14:paraId="1874CABA" w14:textId="77777777" w:rsidR="00FE1295" w:rsidRDefault="00FE129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234395"/>
      <w:docPartObj>
        <w:docPartGallery w:val="Page Numbers (Bottom of Page)"/>
        <w:docPartUnique/>
      </w:docPartObj>
    </w:sdtPr>
    <w:sdtEndPr>
      <w:rPr>
        <w:noProof/>
      </w:rPr>
    </w:sdtEndPr>
    <w:sdtContent>
      <w:p w14:paraId="03DFEB69" w14:textId="77777777" w:rsidR="00FE1295" w:rsidRDefault="00FE1295">
        <w:pPr>
          <w:pStyle w:val="Footer"/>
          <w:jc w:val="center"/>
        </w:pPr>
        <w:r>
          <w:fldChar w:fldCharType="begin"/>
        </w:r>
        <w:r>
          <w:instrText xml:space="preserve"> PAGE   \* MERGEFORMAT </w:instrText>
        </w:r>
        <w:r>
          <w:fldChar w:fldCharType="separate"/>
        </w:r>
        <w:r w:rsidR="009B2A34">
          <w:rPr>
            <w:noProof/>
          </w:rPr>
          <w:t>13</w:t>
        </w:r>
        <w:r>
          <w:rPr>
            <w:noProof/>
          </w:rPr>
          <w:fldChar w:fldCharType="end"/>
        </w:r>
      </w:p>
    </w:sdtContent>
  </w:sdt>
  <w:p w14:paraId="4056D969" w14:textId="77777777" w:rsidR="00FE1295" w:rsidRDefault="00FE129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0851722"/>
      <w:docPartObj>
        <w:docPartGallery w:val="Page Numbers (Bottom of Page)"/>
        <w:docPartUnique/>
      </w:docPartObj>
    </w:sdtPr>
    <w:sdtEndPr>
      <w:rPr>
        <w:noProof/>
      </w:rPr>
    </w:sdtEndPr>
    <w:sdtContent>
      <w:p w14:paraId="616A3F93" w14:textId="77777777" w:rsidR="00FE1295" w:rsidRDefault="00FE1295">
        <w:pPr>
          <w:pStyle w:val="Footer"/>
          <w:jc w:val="center"/>
        </w:pPr>
        <w:r>
          <w:fldChar w:fldCharType="begin"/>
        </w:r>
        <w:r>
          <w:instrText xml:space="preserve"> PAGE   \* MERGEFORMAT </w:instrText>
        </w:r>
        <w:r>
          <w:fldChar w:fldCharType="separate"/>
        </w:r>
        <w:r w:rsidR="00D0160C">
          <w:rPr>
            <w:noProof/>
          </w:rPr>
          <w:t>49</w:t>
        </w:r>
        <w:r>
          <w:rPr>
            <w:noProof/>
          </w:rPr>
          <w:fldChar w:fldCharType="end"/>
        </w:r>
      </w:p>
    </w:sdtContent>
  </w:sdt>
  <w:p w14:paraId="4415E390" w14:textId="77777777" w:rsidR="00FE1295" w:rsidRDefault="00FE129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645043"/>
      <w:docPartObj>
        <w:docPartGallery w:val="Page Numbers (Bottom of Page)"/>
        <w:docPartUnique/>
      </w:docPartObj>
    </w:sdtPr>
    <w:sdtEndPr>
      <w:rPr>
        <w:noProof/>
      </w:rPr>
    </w:sdtEndPr>
    <w:sdtContent>
      <w:p w14:paraId="237EA9F9" w14:textId="77777777" w:rsidR="00FE1295" w:rsidRDefault="00FE1295">
        <w:pPr>
          <w:pStyle w:val="Footer"/>
          <w:jc w:val="center"/>
        </w:pPr>
        <w:r>
          <w:fldChar w:fldCharType="begin"/>
        </w:r>
        <w:r>
          <w:instrText xml:space="preserve"> PAGE   \* MERGEFORMAT </w:instrText>
        </w:r>
        <w:r>
          <w:fldChar w:fldCharType="separate"/>
        </w:r>
        <w:r w:rsidR="00D0160C">
          <w:rPr>
            <w:noProof/>
          </w:rPr>
          <w:t>54</w:t>
        </w:r>
        <w:r>
          <w:rPr>
            <w:noProof/>
          </w:rPr>
          <w:fldChar w:fldCharType="end"/>
        </w:r>
      </w:p>
    </w:sdtContent>
  </w:sdt>
  <w:p w14:paraId="4D4B7E70" w14:textId="77777777" w:rsidR="00FE1295" w:rsidRDefault="00FE129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0255048"/>
      <w:docPartObj>
        <w:docPartGallery w:val="Page Numbers (Bottom of Page)"/>
        <w:docPartUnique/>
      </w:docPartObj>
    </w:sdtPr>
    <w:sdtEndPr>
      <w:rPr>
        <w:noProof/>
      </w:rPr>
    </w:sdtEndPr>
    <w:sdtContent>
      <w:p w14:paraId="3B963A23" w14:textId="77777777" w:rsidR="00FE1295" w:rsidRDefault="00FE1295">
        <w:pPr>
          <w:pStyle w:val="Footer"/>
          <w:jc w:val="center"/>
        </w:pPr>
        <w:r>
          <w:fldChar w:fldCharType="begin"/>
        </w:r>
        <w:r>
          <w:instrText xml:space="preserve"> PAGE   \* MERGEFORMAT </w:instrText>
        </w:r>
        <w:r>
          <w:fldChar w:fldCharType="separate"/>
        </w:r>
        <w:r w:rsidR="00D0160C">
          <w:rPr>
            <w:noProof/>
          </w:rPr>
          <w:t>61</w:t>
        </w:r>
        <w:r>
          <w:rPr>
            <w:noProof/>
          </w:rPr>
          <w:fldChar w:fldCharType="end"/>
        </w:r>
      </w:p>
    </w:sdtContent>
  </w:sdt>
  <w:p w14:paraId="0D411B93" w14:textId="77777777" w:rsidR="00FE1295" w:rsidRDefault="00FE129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5128472"/>
      <w:docPartObj>
        <w:docPartGallery w:val="Page Numbers (Bottom of Page)"/>
        <w:docPartUnique/>
      </w:docPartObj>
    </w:sdtPr>
    <w:sdtEndPr>
      <w:rPr>
        <w:noProof/>
      </w:rPr>
    </w:sdtEndPr>
    <w:sdtContent>
      <w:p w14:paraId="754302E3" w14:textId="77777777" w:rsidR="00FE1295" w:rsidRDefault="00FE1295">
        <w:pPr>
          <w:pStyle w:val="Footer"/>
          <w:jc w:val="center"/>
        </w:pPr>
        <w:r>
          <w:fldChar w:fldCharType="begin"/>
        </w:r>
        <w:r>
          <w:instrText xml:space="preserve"> PAGE   \* MERGEFORMAT </w:instrText>
        </w:r>
        <w:r>
          <w:fldChar w:fldCharType="separate"/>
        </w:r>
        <w:r w:rsidR="00D0160C">
          <w:rPr>
            <w:noProof/>
          </w:rPr>
          <w:t>63</w:t>
        </w:r>
        <w:r>
          <w:rPr>
            <w:noProof/>
          </w:rPr>
          <w:fldChar w:fldCharType="end"/>
        </w:r>
      </w:p>
    </w:sdtContent>
  </w:sdt>
  <w:p w14:paraId="26D2A1F9" w14:textId="77777777" w:rsidR="00FE1295" w:rsidRDefault="00FE1295">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611881"/>
      <w:docPartObj>
        <w:docPartGallery w:val="Page Numbers (Bottom of Page)"/>
        <w:docPartUnique/>
      </w:docPartObj>
    </w:sdtPr>
    <w:sdtEndPr>
      <w:rPr>
        <w:noProof/>
      </w:rPr>
    </w:sdtEndPr>
    <w:sdtContent>
      <w:p w14:paraId="5687BD3A" w14:textId="77777777" w:rsidR="007B72F9" w:rsidRDefault="007B72F9">
        <w:pPr>
          <w:pStyle w:val="Footer"/>
          <w:jc w:val="center"/>
        </w:pPr>
        <w:r>
          <w:fldChar w:fldCharType="begin"/>
        </w:r>
        <w:r>
          <w:instrText xml:space="preserve"> PAGE   \* MERGEFORMAT </w:instrText>
        </w:r>
        <w:r>
          <w:fldChar w:fldCharType="separate"/>
        </w:r>
        <w:r w:rsidR="009B2A34">
          <w:rPr>
            <w:noProof/>
          </w:rPr>
          <w:t>68</w:t>
        </w:r>
        <w:r>
          <w:rPr>
            <w:noProof/>
          </w:rPr>
          <w:fldChar w:fldCharType="end"/>
        </w:r>
      </w:p>
    </w:sdtContent>
  </w:sdt>
  <w:p w14:paraId="30734359" w14:textId="77777777" w:rsidR="007B72F9" w:rsidRDefault="007B7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D710E" w14:textId="77777777" w:rsidR="00FE1295" w:rsidRDefault="00FE1295" w:rsidP="00D23DC7">
      <w:pPr>
        <w:spacing w:before="0"/>
      </w:pPr>
      <w:r>
        <w:separator/>
      </w:r>
    </w:p>
  </w:footnote>
  <w:footnote w:type="continuationSeparator" w:id="0">
    <w:p w14:paraId="39F682B6" w14:textId="77777777" w:rsidR="00FE1295" w:rsidRDefault="00FE1295" w:rsidP="00D23DC7">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1AAEB" w14:textId="77777777" w:rsidR="00E50084" w:rsidRDefault="00E50084" w:rsidP="00E50084">
    <w:pPr>
      <w:pStyle w:val="Header"/>
    </w:pPr>
    <w:r>
      <w:t>Mental health problems in people with learning disabilities</w:t>
    </w:r>
  </w:p>
  <w:p w14:paraId="5A0AD1CA" w14:textId="02C568EC" w:rsidR="00FE1295" w:rsidRPr="00E50084" w:rsidRDefault="00E50084">
    <w:pPr>
      <w:pStyle w:val="Header"/>
      <w:rPr>
        <w:sz w:val="20"/>
        <w:szCs w:val="18"/>
      </w:rPr>
    </w:pPr>
    <w:r w:rsidRPr="00E50084">
      <w:rPr>
        <w:sz w:val="20"/>
        <w:szCs w:val="18"/>
      </w:rPr>
      <w:t>Appendix T: Nominal group technique questionnaires</w:t>
    </w:r>
  </w:p>
  <w:p w14:paraId="6C1F1E47" w14:textId="77777777" w:rsidR="00FE1295" w:rsidRDefault="00FE129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6E991" w14:textId="77777777" w:rsidR="007B72F9" w:rsidRPr="005F4F14" w:rsidRDefault="007B72F9">
    <w:pPr>
      <w:pStyle w:val="Header"/>
      <w:rPr>
        <w:sz w:val="18"/>
        <w:szCs w:val="18"/>
      </w:rPr>
    </w:pPr>
    <w:proofErr w:type="spellStart"/>
    <w:r w:rsidRPr="005F4F14">
      <w:rPr>
        <w:sz w:val="18"/>
        <w:szCs w:val="18"/>
      </w:rPr>
      <w:t>MHLD</w:t>
    </w:r>
    <w:proofErr w:type="spellEnd"/>
    <w:r w:rsidRPr="005F4F14">
      <w:rPr>
        <w:sz w:val="18"/>
        <w:szCs w:val="18"/>
      </w:rPr>
      <w:t xml:space="preserve"> Modified nominal group technique: consensus questionnaire for </w:t>
    </w:r>
    <w:r>
      <w:rPr>
        <w:sz w:val="18"/>
        <w:szCs w:val="18"/>
      </w:rPr>
      <w:t>social and physical environmental interventions</w:t>
    </w:r>
    <w:r w:rsidRPr="005F4F14">
      <w:rPr>
        <w:sz w:val="18"/>
        <w:szCs w:val="18"/>
      </w:rPr>
      <w:t xml:space="preserve"> for people with an LD</w:t>
    </w:r>
  </w:p>
  <w:p w14:paraId="48CB4E45" w14:textId="77777777" w:rsidR="007B72F9" w:rsidRDefault="007B72F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AC9C4" w14:textId="77777777" w:rsidR="00FB1829" w:rsidRPr="005F4F14" w:rsidRDefault="00FB1829">
    <w:pPr>
      <w:pStyle w:val="Header"/>
      <w:rPr>
        <w:sz w:val="18"/>
        <w:szCs w:val="18"/>
      </w:rPr>
    </w:pPr>
    <w:proofErr w:type="spellStart"/>
    <w:r w:rsidRPr="005F4F14">
      <w:rPr>
        <w:sz w:val="18"/>
        <w:szCs w:val="18"/>
      </w:rPr>
      <w:t>MHLD</w:t>
    </w:r>
    <w:proofErr w:type="spellEnd"/>
    <w:r w:rsidRPr="005F4F14">
      <w:rPr>
        <w:sz w:val="18"/>
        <w:szCs w:val="18"/>
      </w:rPr>
      <w:t xml:space="preserve"> Modified nominal group technique: </w:t>
    </w:r>
    <w:proofErr w:type="spellStart"/>
    <w:r>
      <w:rPr>
        <w:sz w:val="18"/>
        <w:szCs w:val="18"/>
      </w:rPr>
      <w:t>R2</w:t>
    </w:r>
    <w:proofErr w:type="spellEnd"/>
    <w:r>
      <w:rPr>
        <w:sz w:val="18"/>
        <w:szCs w:val="18"/>
      </w:rPr>
      <w:t xml:space="preserve"> </w:t>
    </w:r>
    <w:r w:rsidRPr="005F4F14">
      <w:rPr>
        <w:sz w:val="18"/>
        <w:szCs w:val="18"/>
      </w:rPr>
      <w:t xml:space="preserve">consensus questionnaire for </w:t>
    </w:r>
    <w:r>
      <w:rPr>
        <w:sz w:val="18"/>
        <w:szCs w:val="18"/>
      </w:rPr>
      <w:t>social and physical environmental interventions</w:t>
    </w:r>
    <w:r w:rsidRPr="005F4F14">
      <w:rPr>
        <w:sz w:val="18"/>
        <w:szCs w:val="18"/>
      </w:rPr>
      <w:t xml:space="preserve"> for people with an LD</w:t>
    </w:r>
  </w:p>
  <w:p w14:paraId="277B161B" w14:textId="77777777" w:rsidR="00FB1829" w:rsidRDefault="00FB182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7EC3C" w14:textId="77777777" w:rsidR="00F0229C" w:rsidRPr="005F4F14" w:rsidRDefault="00F0229C">
    <w:pPr>
      <w:pStyle w:val="Header"/>
      <w:rPr>
        <w:sz w:val="18"/>
        <w:szCs w:val="18"/>
      </w:rPr>
    </w:pPr>
    <w:proofErr w:type="spellStart"/>
    <w:r w:rsidRPr="005F4F14">
      <w:rPr>
        <w:sz w:val="18"/>
        <w:szCs w:val="18"/>
      </w:rPr>
      <w:t>MHLD</w:t>
    </w:r>
    <w:proofErr w:type="spellEnd"/>
    <w:r w:rsidRPr="005F4F14">
      <w:rPr>
        <w:sz w:val="18"/>
        <w:szCs w:val="18"/>
      </w:rPr>
      <w:t xml:space="preserve"> Modified nominal group technique: consensus questionnaire for </w:t>
    </w:r>
    <w:r>
      <w:rPr>
        <w:sz w:val="18"/>
        <w:szCs w:val="18"/>
      </w:rPr>
      <w:t>occupational</w:t>
    </w:r>
    <w:r w:rsidRPr="005F4F14">
      <w:rPr>
        <w:sz w:val="18"/>
        <w:szCs w:val="18"/>
      </w:rPr>
      <w:t xml:space="preserve"> interventions for people with an LD</w:t>
    </w:r>
  </w:p>
  <w:p w14:paraId="697E773C" w14:textId="77777777" w:rsidR="00F0229C" w:rsidRDefault="00F0229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AC62D" w14:textId="77777777" w:rsidR="00274CB4" w:rsidRPr="005F4F14" w:rsidRDefault="00274CB4">
    <w:pPr>
      <w:pStyle w:val="Header"/>
      <w:rPr>
        <w:sz w:val="18"/>
        <w:szCs w:val="18"/>
      </w:rPr>
    </w:pPr>
    <w:proofErr w:type="spellStart"/>
    <w:r w:rsidRPr="005F4F14">
      <w:rPr>
        <w:sz w:val="18"/>
        <w:szCs w:val="18"/>
      </w:rPr>
      <w:t>MHLD</w:t>
    </w:r>
    <w:proofErr w:type="spellEnd"/>
    <w:r w:rsidRPr="005F4F14">
      <w:rPr>
        <w:sz w:val="18"/>
        <w:szCs w:val="18"/>
      </w:rPr>
      <w:t xml:space="preserve"> Modified nominal group technique: consensus questionnaire for </w:t>
    </w:r>
    <w:r>
      <w:rPr>
        <w:sz w:val="18"/>
        <w:szCs w:val="18"/>
      </w:rPr>
      <w:t>organisation and delivery of support for people with a learning disability and a mental health problem</w:t>
    </w:r>
  </w:p>
  <w:p w14:paraId="003197E0" w14:textId="77777777" w:rsidR="00274CB4" w:rsidRDefault="00274CB4">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A3848" w14:textId="77777777" w:rsidR="00665617" w:rsidRPr="005F4F14" w:rsidRDefault="00665617">
    <w:pPr>
      <w:pStyle w:val="Header"/>
      <w:rPr>
        <w:sz w:val="18"/>
        <w:szCs w:val="18"/>
      </w:rPr>
    </w:pPr>
    <w:proofErr w:type="spellStart"/>
    <w:r w:rsidRPr="005F4F14">
      <w:rPr>
        <w:sz w:val="18"/>
        <w:szCs w:val="18"/>
      </w:rPr>
      <w:t>MHLD</w:t>
    </w:r>
    <w:proofErr w:type="spellEnd"/>
    <w:r w:rsidRPr="005F4F14">
      <w:rPr>
        <w:sz w:val="18"/>
        <w:szCs w:val="18"/>
      </w:rPr>
      <w:t xml:space="preserve"> Modified nominal group technique: consensus questionnaire for </w:t>
    </w:r>
    <w:r>
      <w:rPr>
        <w:sz w:val="18"/>
        <w:szCs w:val="18"/>
      </w:rPr>
      <w:t>organisation and delivery of support for people with a learning disability and a mental health problem – re-worded</w:t>
    </w:r>
  </w:p>
  <w:p w14:paraId="54DE11A6" w14:textId="77777777" w:rsidR="00665617" w:rsidRDefault="0066561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7F147" w14:textId="77777777" w:rsidR="00FE1295" w:rsidRDefault="00FE129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286"/>
    </w:tblGrid>
    <w:tr w:rsidR="00FE1295" w14:paraId="6273E465" w14:textId="77777777" w:rsidTr="00F074F4">
      <w:tc>
        <w:tcPr>
          <w:tcW w:w="5000" w:type="pct"/>
        </w:tcPr>
        <w:p w14:paraId="134BEA9A" w14:textId="77777777" w:rsidR="00FE1295" w:rsidRDefault="00FE1295" w:rsidP="005E46FA">
          <w:pPr>
            <w:pStyle w:val="Header"/>
            <w:tabs>
              <w:tab w:val="clear" w:pos="9026"/>
            </w:tabs>
          </w:pPr>
          <w:r>
            <w:fldChar w:fldCharType="begin"/>
          </w:r>
          <w:r>
            <w:instrText xml:space="preserve"> IF </w:instrText>
          </w:r>
          <w:r>
            <w:fldChar w:fldCharType="begin"/>
          </w:r>
          <w:r>
            <w:instrText xml:space="preserve"> STYLEREF  ~HeaderText </w:instrText>
          </w:r>
          <w:r>
            <w:fldChar w:fldCharType="separate"/>
          </w:r>
          <w:r w:rsidR="00D0160C">
            <w:rPr>
              <w:b/>
              <w:bCs/>
              <w:noProof/>
              <w:lang w:val="en-US"/>
            </w:rPr>
            <w:instrText>Error! No text of specified style in document.</w:instrText>
          </w:r>
          <w:r>
            <w:fldChar w:fldCharType="end"/>
          </w:r>
          <w:r>
            <w:instrText xml:space="preserve"> = “Error*” “” “</w:instrText>
          </w:r>
          <w:r w:rsidR="009B2A34">
            <w:fldChar w:fldCharType="begin"/>
          </w:r>
          <w:r w:rsidR="009B2A34">
            <w:instrText xml:space="preserve"> STYLEREF  ~HeaderText </w:instrText>
          </w:r>
          <w:r w:rsidR="009B2A34">
            <w:fldChar w:fldCharType="separate"/>
          </w:r>
          <w:r>
            <w:rPr>
              <w:noProof/>
            </w:rPr>
            <w:instrText>Header text</w:instrText>
          </w:r>
          <w:r w:rsidR="009B2A34">
            <w:rPr>
              <w:noProof/>
            </w:rPr>
            <w:fldChar w:fldCharType="end"/>
          </w:r>
          <w:r>
            <w:instrText>”</w:instrText>
          </w:r>
          <w:r>
            <w:fldChar w:fldCharType="end"/>
          </w:r>
        </w:p>
      </w:tc>
    </w:tr>
    <w:tr w:rsidR="00FE1295" w14:paraId="150B5750" w14:textId="77777777" w:rsidTr="00C9297A">
      <w:tc>
        <w:tcPr>
          <w:tcW w:w="5000" w:type="pct"/>
          <w:tcBorders>
            <w:bottom w:val="single" w:sz="8" w:space="0" w:color="7F7F7F"/>
          </w:tcBorders>
        </w:tcPr>
        <w:p w14:paraId="130DD75A" w14:textId="77777777" w:rsidR="00FE1295" w:rsidRDefault="00FE1295" w:rsidP="00542860">
          <w:pPr>
            <w:pStyle w:val="HeaderSmall"/>
            <w:framePr w:hSpace="0" w:wrap="auto" w:vAnchor="margin" w:hAnchor="text" w:yAlign="inline"/>
            <w:suppressOverlap w:val="0"/>
          </w:pPr>
          <w:r>
            <w:fldChar w:fldCharType="begin"/>
          </w:r>
          <w:r>
            <w:instrText xml:space="preserve"> STYLEREF  "Heading 1,~SectionHeading" </w:instrText>
          </w:r>
          <w:r>
            <w:fldChar w:fldCharType="separate"/>
          </w:r>
          <w:r w:rsidR="00D0160C">
            <w:t>Appendix T: Nominal group technique questionnaires</w:t>
          </w:r>
          <w:r>
            <w:fldChar w:fldCharType="end"/>
          </w:r>
        </w:p>
      </w:tc>
    </w:tr>
  </w:tbl>
  <w:p w14:paraId="6F2153B4" w14:textId="77777777" w:rsidR="00FE1295" w:rsidRDefault="00FE1295" w:rsidP="00E227CE">
    <w:pPr>
      <w:pStyle w:val="Header"/>
    </w:pPr>
  </w:p>
  <w:p w14:paraId="3D3A671F" w14:textId="77777777" w:rsidR="00FE1295" w:rsidRDefault="00FE1295"/>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BFF4" w14:textId="77777777" w:rsidR="00FE1295" w:rsidRDefault="00FE12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D7828" w14:textId="77777777" w:rsidR="00FE1295" w:rsidRPr="005F4F14" w:rsidRDefault="00FE1295">
    <w:pPr>
      <w:pStyle w:val="Header"/>
      <w:rPr>
        <w:sz w:val="18"/>
        <w:szCs w:val="18"/>
      </w:rPr>
    </w:pPr>
    <w:proofErr w:type="spellStart"/>
    <w:r w:rsidRPr="005F4F14">
      <w:rPr>
        <w:sz w:val="18"/>
        <w:szCs w:val="18"/>
      </w:rPr>
      <w:t>MHLD</w:t>
    </w:r>
    <w:proofErr w:type="spellEnd"/>
    <w:r w:rsidRPr="005F4F14">
      <w:rPr>
        <w:sz w:val="18"/>
        <w:szCs w:val="18"/>
      </w:rPr>
      <w:t xml:space="preserve"> Modified nominal group technique: consensus questionnaire for </w:t>
    </w:r>
    <w:r>
      <w:rPr>
        <w:sz w:val="18"/>
        <w:szCs w:val="18"/>
      </w:rPr>
      <w:t>case identification of mental health problems in people with a learning disability</w:t>
    </w:r>
  </w:p>
  <w:p w14:paraId="354750C0" w14:textId="77777777" w:rsidR="00FE1295" w:rsidRDefault="00FE12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53DD7" w14:textId="77777777" w:rsidR="00FE1295" w:rsidRPr="005F4F14" w:rsidRDefault="00FE1295">
    <w:pPr>
      <w:pStyle w:val="Header"/>
      <w:rPr>
        <w:sz w:val="18"/>
        <w:szCs w:val="18"/>
      </w:rPr>
    </w:pPr>
    <w:proofErr w:type="spellStart"/>
    <w:r w:rsidRPr="005F4F14">
      <w:rPr>
        <w:sz w:val="18"/>
        <w:szCs w:val="18"/>
      </w:rPr>
      <w:t>MHLD</w:t>
    </w:r>
    <w:proofErr w:type="spellEnd"/>
    <w:r w:rsidRPr="005F4F14">
      <w:rPr>
        <w:sz w:val="18"/>
        <w:szCs w:val="18"/>
      </w:rPr>
      <w:t xml:space="preserve"> Modified nominal group technique: consensus questionnaire for </w:t>
    </w:r>
    <w:r>
      <w:rPr>
        <w:sz w:val="18"/>
        <w:szCs w:val="18"/>
      </w:rPr>
      <w:t>adaptations to brief assessment procedures</w:t>
    </w:r>
    <w:r w:rsidRPr="005F4F14">
      <w:rPr>
        <w:sz w:val="18"/>
        <w:szCs w:val="18"/>
      </w:rPr>
      <w:t xml:space="preserve"> for people with an LD</w:t>
    </w:r>
    <w:r>
      <w:rPr>
        <w:sz w:val="18"/>
        <w:szCs w:val="18"/>
      </w:rPr>
      <w:t xml:space="preserve"> and mental health problem</w:t>
    </w:r>
  </w:p>
  <w:p w14:paraId="70624C2D" w14:textId="77777777" w:rsidR="00FE1295" w:rsidRDefault="00FE129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4E3CD" w14:textId="77777777" w:rsidR="00FE1295" w:rsidRPr="005F4F14" w:rsidRDefault="00FE1295">
    <w:pPr>
      <w:pStyle w:val="Header"/>
      <w:rPr>
        <w:sz w:val="18"/>
        <w:szCs w:val="18"/>
      </w:rPr>
    </w:pPr>
    <w:proofErr w:type="spellStart"/>
    <w:r w:rsidRPr="005F4F14">
      <w:rPr>
        <w:sz w:val="18"/>
        <w:szCs w:val="18"/>
      </w:rPr>
      <w:t>MHLD</w:t>
    </w:r>
    <w:proofErr w:type="spellEnd"/>
    <w:r w:rsidRPr="005F4F14">
      <w:rPr>
        <w:sz w:val="18"/>
        <w:szCs w:val="18"/>
      </w:rPr>
      <w:t xml:space="preserve"> Modified nominal group technique: consensus questionnaire for </w:t>
    </w:r>
    <w:r>
      <w:rPr>
        <w:sz w:val="18"/>
        <w:szCs w:val="18"/>
      </w:rPr>
      <w:t>adaptations to brief assessment procedures</w:t>
    </w:r>
    <w:r w:rsidRPr="005F4F14">
      <w:rPr>
        <w:sz w:val="18"/>
        <w:szCs w:val="18"/>
      </w:rPr>
      <w:t xml:space="preserve"> for people with an LD</w:t>
    </w:r>
    <w:r>
      <w:rPr>
        <w:sz w:val="18"/>
        <w:szCs w:val="18"/>
      </w:rPr>
      <w:t xml:space="preserve"> and mental health problem - reworded</w:t>
    </w:r>
  </w:p>
  <w:p w14:paraId="5BD42C74" w14:textId="77777777" w:rsidR="00FE1295" w:rsidRDefault="00FE129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1AA53" w14:textId="77777777" w:rsidR="00FE1295" w:rsidRPr="005F4F14" w:rsidRDefault="00FE1295">
    <w:pPr>
      <w:pStyle w:val="Header"/>
      <w:rPr>
        <w:sz w:val="18"/>
        <w:szCs w:val="18"/>
      </w:rPr>
    </w:pPr>
    <w:proofErr w:type="spellStart"/>
    <w:r w:rsidRPr="005F4F14">
      <w:rPr>
        <w:sz w:val="18"/>
        <w:szCs w:val="18"/>
      </w:rPr>
      <w:t>MHLD</w:t>
    </w:r>
    <w:proofErr w:type="spellEnd"/>
    <w:r w:rsidRPr="005F4F14">
      <w:rPr>
        <w:sz w:val="18"/>
        <w:szCs w:val="18"/>
      </w:rPr>
      <w:t xml:space="preserve"> Modified nominal group technique: consensus questionnaire for </w:t>
    </w:r>
    <w:r>
      <w:rPr>
        <w:sz w:val="18"/>
        <w:szCs w:val="18"/>
      </w:rPr>
      <w:t>adaptations to comprehensive assessment procedures</w:t>
    </w:r>
    <w:r w:rsidRPr="005F4F14">
      <w:rPr>
        <w:sz w:val="18"/>
        <w:szCs w:val="18"/>
      </w:rPr>
      <w:t xml:space="preserve"> for people with an LD</w:t>
    </w:r>
    <w:r>
      <w:rPr>
        <w:sz w:val="18"/>
        <w:szCs w:val="18"/>
      </w:rPr>
      <w:t xml:space="preserve"> and mental health problem</w:t>
    </w:r>
  </w:p>
  <w:p w14:paraId="5C801C40" w14:textId="77777777" w:rsidR="00FE1295" w:rsidRDefault="00FE129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51E65" w14:textId="77777777" w:rsidR="00FE1295" w:rsidRPr="005F4F14" w:rsidRDefault="00FE1295">
    <w:pPr>
      <w:pStyle w:val="Header"/>
      <w:rPr>
        <w:sz w:val="18"/>
        <w:szCs w:val="18"/>
      </w:rPr>
    </w:pPr>
    <w:proofErr w:type="spellStart"/>
    <w:r w:rsidRPr="005F4F14">
      <w:rPr>
        <w:sz w:val="18"/>
        <w:szCs w:val="18"/>
      </w:rPr>
      <w:t>MHLD</w:t>
    </w:r>
    <w:proofErr w:type="spellEnd"/>
    <w:r w:rsidRPr="005F4F14">
      <w:rPr>
        <w:sz w:val="18"/>
        <w:szCs w:val="18"/>
      </w:rPr>
      <w:t xml:space="preserve"> Modified nominal group technique: consensus questionnaire for adaptations to psychological interventions for people with an LD</w:t>
    </w:r>
  </w:p>
  <w:p w14:paraId="065C084C" w14:textId="77777777" w:rsidR="00FE1295" w:rsidRDefault="00FE129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A5D5A" w14:textId="77777777" w:rsidR="00FE1295" w:rsidRPr="005F4F14" w:rsidRDefault="00FE1295">
    <w:pPr>
      <w:pStyle w:val="Header"/>
      <w:rPr>
        <w:sz w:val="18"/>
        <w:szCs w:val="18"/>
      </w:rPr>
    </w:pPr>
    <w:proofErr w:type="spellStart"/>
    <w:r w:rsidRPr="005F4F14">
      <w:rPr>
        <w:sz w:val="18"/>
        <w:szCs w:val="18"/>
      </w:rPr>
      <w:t>MHLD</w:t>
    </w:r>
    <w:proofErr w:type="spellEnd"/>
    <w:r w:rsidRPr="005F4F14">
      <w:rPr>
        <w:sz w:val="18"/>
        <w:szCs w:val="18"/>
      </w:rPr>
      <w:t xml:space="preserve"> Modified nominal group technique: consensus questionnaire for adaptations to psychological </w:t>
    </w:r>
    <w:r>
      <w:rPr>
        <w:sz w:val="18"/>
        <w:szCs w:val="18"/>
      </w:rPr>
      <w:t>interventions for people with a mild or moderate</w:t>
    </w:r>
    <w:r w:rsidRPr="005F4F14">
      <w:rPr>
        <w:sz w:val="18"/>
        <w:szCs w:val="18"/>
      </w:rPr>
      <w:t xml:space="preserve"> LD</w:t>
    </w:r>
    <w:r>
      <w:rPr>
        <w:sz w:val="18"/>
        <w:szCs w:val="18"/>
      </w:rPr>
      <w:t xml:space="preserve"> – RE-WORDED</w:t>
    </w:r>
  </w:p>
  <w:p w14:paraId="408C1E7C" w14:textId="77777777" w:rsidR="00FE1295" w:rsidRDefault="00FE129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42D19" w14:textId="77777777" w:rsidR="00FE1295" w:rsidRPr="005F4F14" w:rsidRDefault="00FE1295">
    <w:pPr>
      <w:pStyle w:val="Header"/>
      <w:rPr>
        <w:sz w:val="18"/>
        <w:szCs w:val="18"/>
      </w:rPr>
    </w:pPr>
    <w:proofErr w:type="spellStart"/>
    <w:r w:rsidRPr="005F4F14">
      <w:rPr>
        <w:sz w:val="18"/>
        <w:szCs w:val="18"/>
      </w:rPr>
      <w:t>MHLD</w:t>
    </w:r>
    <w:proofErr w:type="spellEnd"/>
    <w:r w:rsidRPr="005F4F14">
      <w:rPr>
        <w:sz w:val="18"/>
        <w:szCs w:val="18"/>
      </w:rPr>
      <w:t xml:space="preserve"> Modified nominal group technique: consensus questionnaire </w:t>
    </w:r>
    <w:r>
      <w:rPr>
        <w:sz w:val="18"/>
        <w:szCs w:val="18"/>
      </w:rPr>
      <w:t>on</w:t>
    </w:r>
    <w:r w:rsidRPr="005F4F14">
      <w:rPr>
        <w:sz w:val="18"/>
        <w:szCs w:val="18"/>
      </w:rPr>
      <w:t xml:space="preserve"> </w:t>
    </w:r>
    <w:r>
      <w:rPr>
        <w:sz w:val="18"/>
        <w:szCs w:val="18"/>
      </w:rPr>
      <w:t>interventions or adaptations to interventions for people with a severe to profound learning disability and mental health problem</w:t>
    </w:r>
  </w:p>
  <w:p w14:paraId="0892CAE3" w14:textId="77777777" w:rsidR="00FE1295" w:rsidRDefault="00FE129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A458" w14:textId="77777777" w:rsidR="00FE1295" w:rsidRPr="005F4F14" w:rsidRDefault="00FE1295">
    <w:pPr>
      <w:pStyle w:val="Header"/>
      <w:rPr>
        <w:sz w:val="18"/>
        <w:szCs w:val="18"/>
      </w:rPr>
    </w:pPr>
    <w:proofErr w:type="spellStart"/>
    <w:r w:rsidRPr="005F4F14">
      <w:rPr>
        <w:sz w:val="18"/>
        <w:szCs w:val="18"/>
      </w:rPr>
      <w:t>MHLD</w:t>
    </w:r>
    <w:proofErr w:type="spellEnd"/>
    <w:r w:rsidRPr="005F4F14">
      <w:rPr>
        <w:sz w:val="18"/>
        <w:szCs w:val="18"/>
      </w:rPr>
      <w:t xml:space="preserve"> Modified nominal group technique: consensus questionnaire for adaptations to </w:t>
    </w:r>
    <w:r>
      <w:rPr>
        <w:sz w:val="18"/>
        <w:szCs w:val="18"/>
      </w:rPr>
      <w:t>pharmacological</w:t>
    </w:r>
    <w:r w:rsidRPr="005F4F14">
      <w:rPr>
        <w:sz w:val="18"/>
        <w:szCs w:val="18"/>
      </w:rPr>
      <w:t xml:space="preserve"> </w:t>
    </w:r>
    <w:r>
      <w:rPr>
        <w:sz w:val="18"/>
        <w:szCs w:val="18"/>
      </w:rPr>
      <w:t>interventions for people with mental health problems and an LD</w:t>
    </w:r>
  </w:p>
  <w:p w14:paraId="6C9589A6" w14:textId="77777777" w:rsidR="00FE1295" w:rsidRDefault="00FE12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10780"/>
    <w:multiLevelType w:val="hybridMultilevel"/>
    <w:tmpl w:val="5F466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D76188"/>
    <w:multiLevelType w:val="multilevel"/>
    <w:tmpl w:val="DFC655CC"/>
    <w:lvl w:ilvl="0">
      <w:start w:val="1"/>
      <w:numFmt w:val="decimal"/>
      <w:pStyle w:val="RecomHead1"/>
      <w:isLgl/>
      <w:lvlText w:val="%1."/>
      <w:lvlJc w:val="left"/>
      <w:pPr>
        <w:ind w:left="425" w:hanging="425"/>
      </w:pPr>
      <w:rPr>
        <w:rFonts w:hint="default"/>
      </w:rPr>
    </w:lvl>
    <w:lvl w:ilvl="1">
      <w:start w:val="1"/>
      <w:numFmt w:val="decimal"/>
      <w:pStyle w:val="RecomHead2"/>
      <w:isLgl/>
      <w:lvlText w:val="%1.%2."/>
      <w:lvlJc w:val="left"/>
      <w:pPr>
        <w:ind w:left="992" w:hanging="567"/>
      </w:pPr>
      <w:rPr>
        <w:rFonts w:hint="default"/>
      </w:rPr>
    </w:lvl>
    <w:lvl w:ilvl="2">
      <w:start w:val="1"/>
      <w:numFmt w:val="decimal"/>
      <w:pStyle w:val="RecomHead3"/>
      <w:isLgl/>
      <w:lvlText w:val="%1.%2.%3."/>
      <w:lvlJc w:val="left"/>
      <w:pPr>
        <w:ind w:left="1701" w:hanging="709"/>
      </w:pPr>
      <w:rPr>
        <w:rFonts w:hint="default"/>
      </w:rPr>
    </w:lvl>
    <w:lvl w:ilvl="3">
      <w:start w:val="1"/>
      <w:numFmt w:val="bullet"/>
      <w:pStyle w:val="RecomBullet"/>
      <w:lvlText w:val=""/>
      <w:lvlJc w:val="left"/>
      <w:pPr>
        <w:ind w:left="1985" w:hanging="284"/>
      </w:pPr>
      <w:rPr>
        <w:rFonts w:ascii="Symbol" w:hAnsi="Symbol" w:hint="default"/>
      </w:rPr>
    </w:lvl>
    <w:lvl w:ilvl="4">
      <w:start w:val="1"/>
      <w:numFmt w:val="bullet"/>
      <w:pStyle w:val="RecomSubBullet"/>
      <w:lvlText w:val=""/>
      <w:lvlJc w:val="left"/>
      <w:pPr>
        <w:ind w:left="2268" w:hanging="283"/>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nsid w:val="0515322E"/>
    <w:multiLevelType w:val="hybridMultilevel"/>
    <w:tmpl w:val="CC9E7666"/>
    <w:lvl w:ilvl="0" w:tplc="38CC3DA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846C96"/>
    <w:multiLevelType w:val="multilevel"/>
    <w:tmpl w:val="E87EDD76"/>
    <w:lvl w:ilvl="0">
      <w:start w:val="1"/>
      <w:numFmt w:val="decimal"/>
      <w:pStyle w:val="ResearchRecomHead1"/>
      <w:isLgl/>
      <w:lvlText w:val="%1."/>
      <w:lvlJc w:val="left"/>
      <w:pPr>
        <w:ind w:left="425" w:hanging="425"/>
      </w:pPr>
      <w:rPr>
        <w:rFonts w:hint="default"/>
      </w:rPr>
    </w:lvl>
    <w:lvl w:ilvl="1">
      <w:start w:val="1"/>
      <w:numFmt w:val="decimal"/>
      <w:pStyle w:val="ResearchRecomHead2"/>
      <w:isLgl/>
      <w:lvlText w:val="%1.%2."/>
      <w:lvlJc w:val="left"/>
      <w:pPr>
        <w:ind w:left="992" w:hanging="567"/>
      </w:pPr>
      <w:rPr>
        <w:rFonts w:hint="default"/>
      </w:rPr>
    </w:lvl>
    <w:lvl w:ilvl="2">
      <w:start w:val="1"/>
      <w:numFmt w:val="decimal"/>
      <w:pStyle w:val="ResearchRecomHead3"/>
      <w:lvlText w:val="%1.%2.%3."/>
      <w:lvlJc w:val="left"/>
      <w:pPr>
        <w:ind w:left="1701" w:hanging="709"/>
      </w:pPr>
      <w:rPr>
        <w:rFonts w:hint="default"/>
      </w:rPr>
    </w:lvl>
    <w:lvl w:ilvl="3">
      <w:start w:val="1"/>
      <w:numFmt w:val="bullet"/>
      <w:pStyle w:val="ResearchRecomBullet"/>
      <w:lvlText w:val=""/>
      <w:lvlJc w:val="left"/>
      <w:pPr>
        <w:ind w:left="1985" w:hanging="284"/>
      </w:pPr>
      <w:rPr>
        <w:rFonts w:ascii="Symbol" w:hAnsi="Symbol" w:hint="default"/>
      </w:rPr>
    </w:lvl>
    <w:lvl w:ilvl="4">
      <w:start w:val="1"/>
      <w:numFmt w:val="bullet"/>
      <w:pStyle w:val="ResearchRecomSubBullet"/>
      <w:lvlText w:val=""/>
      <w:lvlJc w:val="left"/>
      <w:pPr>
        <w:ind w:left="2268" w:hanging="283"/>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BAB48D3"/>
    <w:multiLevelType w:val="hybridMultilevel"/>
    <w:tmpl w:val="BCAED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95C50"/>
    <w:multiLevelType w:val="hybridMultilevel"/>
    <w:tmpl w:val="5F466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03653F"/>
    <w:multiLevelType w:val="hybridMultilevel"/>
    <w:tmpl w:val="5F466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0708F7"/>
    <w:multiLevelType w:val="hybridMultilevel"/>
    <w:tmpl w:val="5F466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115A94"/>
    <w:multiLevelType w:val="hybridMultilevel"/>
    <w:tmpl w:val="57BAD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334489C"/>
    <w:multiLevelType w:val="multilevel"/>
    <w:tmpl w:val="8F565E7E"/>
    <w:lvl w:ilvl="0">
      <w:start w:val="1"/>
      <w:numFmt w:val="none"/>
      <w:lvlRestart w:val="0"/>
      <w:pStyle w:val="AppHead"/>
      <w:lvlText w:val="Appendix T:"/>
      <w:lvlJc w:val="left"/>
      <w:pPr>
        <w:tabs>
          <w:tab w:val="num" w:pos="283"/>
        </w:tabs>
        <w:ind w:left="0" w:firstLine="0"/>
      </w:pPr>
      <w:rPr>
        <w:rFonts w:asciiTheme="majorHAnsi" w:hAnsiTheme="majorHAnsi" w:cstheme="majorHAnsi" w:hint="default"/>
        <w:b/>
        <w:color w:val="000000"/>
        <w:sz w:val="44"/>
      </w:rPr>
    </w:lvl>
    <w:lvl w:ilvl="1">
      <w:start w:val="1"/>
      <w:numFmt w:val="decimal"/>
      <w:pStyle w:val="AppSubHead"/>
      <w:lvlText w:val="T%1.%2"/>
      <w:lvlJc w:val="right"/>
      <w:pPr>
        <w:tabs>
          <w:tab w:val="num" w:pos="0"/>
        </w:tabs>
        <w:ind w:left="0" w:hanging="284"/>
      </w:pPr>
      <w:rPr>
        <w:rFonts w:asciiTheme="majorHAnsi" w:hAnsiTheme="majorHAnsi" w:cstheme="majorHAnsi" w:hint="default"/>
        <w:b/>
        <w:color w:val="000000"/>
        <w:sz w:val="32"/>
      </w:rPr>
    </w:lvl>
    <w:lvl w:ilvl="2">
      <w:start w:val="1"/>
      <w:numFmt w:val="decimal"/>
      <w:pStyle w:val="AppMinorSubHead"/>
      <w:lvlText w:val="%1T.%2.%3"/>
      <w:lvlJc w:val="right"/>
      <w:pPr>
        <w:tabs>
          <w:tab w:val="num" w:pos="0"/>
        </w:tabs>
        <w:ind w:left="0" w:hanging="284"/>
      </w:pPr>
      <w:rPr>
        <w:rFonts w:asciiTheme="majorHAnsi" w:hAnsiTheme="majorHAnsi" w:cstheme="majorHAnsi" w:hint="default"/>
        <w:b/>
        <w:color w:val="000000"/>
        <w:sz w:val="24"/>
      </w:rPr>
    </w:lvl>
    <w:lvl w:ilvl="3">
      <w:start w:val="1"/>
      <w:numFmt w:val="decimal"/>
      <w:pStyle w:val="AppLevel4Head"/>
      <w:lvlText w:val="%1T.%2.%3.%4"/>
      <w:lvlJc w:val="right"/>
      <w:pPr>
        <w:tabs>
          <w:tab w:val="num" w:pos="0"/>
        </w:tabs>
        <w:ind w:left="0" w:hanging="284"/>
      </w:pPr>
      <w:rPr>
        <w:rFonts w:asciiTheme="majorHAnsi" w:hAnsiTheme="majorHAnsi" w:cstheme="majorHAnsi" w:hint="default"/>
        <w:b/>
        <w:color w:val="000000"/>
        <w:sz w:val="20"/>
      </w:rPr>
    </w:lvl>
    <w:lvl w:ilvl="4">
      <w:start w:val="1"/>
      <w:numFmt w:val="decimal"/>
      <w:lvlText w:val="%1T.%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236E7906"/>
    <w:multiLevelType w:val="hybridMultilevel"/>
    <w:tmpl w:val="5F466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C41B29"/>
    <w:multiLevelType w:val="hybridMultilevel"/>
    <w:tmpl w:val="57BAD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A2658E"/>
    <w:multiLevelType w:val="hybridMultilevel"/>
    <w:tmpl w:val="66962294"/>
    <w:lvl w:ilvl="0" w:tplc="E5F451BA">
      <w:start w:val="1"/>
      <w:numFmt w:val="bullet"/>
      <w:lvlText w:val=""/>
      <w:lvlJc w:val="left"/>
      <w:pPr>
        <w:tabs>
          <w:tab w:val="num" w:pos="720"/>
        </w:tabs>
        <w:ind w:left="720" w:hanging="360"/>
      </w:pPr>
      <w:rPr>
        <w:rFonts w:ascii="Wingdings" w:hAnsi="Wingdings" w:hint="default"/>
      </w:rPr>
    </w:lvl>
    <w:lvl w:ilvl="1" w:tplc="C64C00C0" w:tentative="1">
      <w:start w:val="1"/>
      <w:numFmt w:val="bullet"/>
      <w:lvlText w:val=""/>
      <w:lvlJc w:val="left"/>
      <w:pPr>
        <w:tabs>
          <w:tab w:val="num" w:pos="1440"/>
        </w:tabs>
        <w:ind w:left="1440" w:hanging="360"/>
      </w:pPr>
      <w:rPr>
        <w:rFonts w:ascii="Wingdings" w:hAnsi="Wingdings" w:hint="default"/>
      </w:rPr>
    </w:lvl>
    <w:lvl w:ilvl="2" w:tplc="2F9A6E8E" w:tentative="1">
      <w:start w:val="1"/>
      <w:numFmt w:val="bullet"/>
      <w:lvlText w:val=""/>
      <w:lvlJc w:val="left"/>
      <w:pPr>
        <w:tabs>
          <w:tab w:val="num" w:pos="2160"/>
        </w:tabs>
        <w:ind w:left="2160" w:hanging="360"/>
      </w:pPr>
      <w:rPr>
        <w:rFonts w:ascii="Wingdings" w:hAnsi="Wingdings" w:hint="default"/>
      </w:rPr>
    </w:lvl>
    <w:lvl w:ilvl="3" w:tplc="BE8EEF68" w:tentative="1">
      <w:start w:val="1"/>
      <w:numFmt w:val="bullet"/>
      <w:lvlText w:val=""/>
      <w:lvlJc w:val="left"/>
      <w:pPr>
        <w:tabs>
          <w:tab w:val="num" w:pos="2880"/>
        </w:tabs>
        <w:ind w:left="2880" w:hanging="360"/>
      </w:pPr>
      <w:rPr>
        <w:rFonts w:ascii="Wingdings" w:hAnsi="Wingdings" w:hint="default"/>
      </w:rPr>
    </w:lvl>
    <w:lvl w:ilvl="4" w:tplc="25BCFE08" w:tentative="1">
      <w:start w:val="1"/>
      <w:numFmt w:val="bullet"/>
      <w:lvlText w:val=""/>
      <w:lvlJc w:val="left"/>
      <w:pPr>
        <w:tabs>
          <w:tab w:val="num" w:pos="3600"/>
        </w:tabs>
        <w:ind w:left="3600" w:hanging="360"/>
      </w:pPr>
      <w:rPr>
        <w:rFonts w:ascii="Wingdings" w:hAnsi="Wingdings" w:hint="default"/>
      </w:rPr>
    </w:lvl>
    <w:lvl w:ilvl="5" w:tplc="3EC80AD8" w:tentative="1">
      <w:start w:val="1"/>
      <w:numFmt w:val="bullet"/>
      <w:lvlText w:val=""/>
      <w:lvlJc w:val="left"/>
      <w:pPr>
        <w:tabs>
          <w:tab w:val="num" w:pos="4320"/>
        </w:tabs>
        <w:ind w:left="4320" w:hanging="360"/>
      </w:pPr>
      <w:rPr>
        <w:rFonts w:ascii="Wingdings" w:hAnsi="Wingdings" w:hint="default"/>
      </w:rPr>
    </w:lvl>
    <w:lvl w:ilvl="6" w:tplc="4E5C6F3E" w:tentative="1">
      <w:start w:val="1"/>
      <w:numFmt w:val="bullet"/>
      <w:lvlText w:val=""/>
      <w:lvlJc w:val="left"/>
      <w:pPr>
        <w:tabs>
          <w:tab w:val="num" w:pos="5040"/>
        </w:tabs>
        <w:ind w:left="5040" w:hanging="360"/>
      </w:pPr>
      <w:rPr>
        <w:rFonts w:ascii="Wingdings" w:hAnsi="Wingdings" w:hint="default"/>
      </w:rPr>
    </w:lvl>
    <w:lvl w:ilvl="7" w:tplc="209C68FA" w:tentative="1">
      <w:start w:val="1"/>
      <w:numFmt w:val="bullet"/>
      <w:lvlText w:val=""/>
      <w:lvlJc w:val="left"/>
      <w:pPr>
        <w:tabs>
          <w:tab w:val="num" w:pos="5760"/>
        </w:tabs>
        <w:ind w:left="5760" w:hanging="360"/>
      </w:pPr>
      <w:rPr>
        <w:rFonts w:ascii="Wingdings" w:hAnsi="Wingdings" w:hint="default"/>
      </w:rPr>
    </w:lvl>
    <w:lvl w:ilvl="8" w:tplc="BA02798A" w:tentative="1">
      <w:start w:val="1"/>
      <w:numFmt w:val="bullet"/>
      <w:lvlText w:val=""/>
      <w:lvlJc w:val="left"/>
      <w:pPr>
        <w:tabs>
          <w:tab w:val="num" w:pos="6480"/>
        </w:tabs>
        <w:ind w:left="6480" w:hanging="360"/>
      </w:pPr>
      <w:rPr>
        <w:rFonts w:ascii="Wingdings" w:hAnsi="Wingdings" w:hint="default"/>
      </w:rPr>
    </w:lvl>
  </w:abstractNum>
  <w:abstractNum w:abstractNumId="13">
    <w:nsid w:val="2A9A1AD3"/>
    <w:multiLevelType w:val="hybridMultilevel"/>
    <w:tmpl w:val="8A324A4A"/>
    <w:lvl w:ilvl="0" w:tplc="76808F20">
      <w:start w:val="1"/>
      <w:numFmt w:val="bullet"/>
      <w:lvlText w:val="•"/>
      <w:lvlJc w:val="left"/>
      <w:pPr>
        <w:tabs>
          <w:tab w:val="num" w:pos="720"/>
        </w:tabs>
        <w:ind w:left="720" w:hanging="360"/>
      </w:pPr>
      <w:rPr>
        <w:rFonts w:ascii="Times New Roman" w:hAnsi="Times New Roman" w:hint="default"/>
      </w:rPr>
    </w:lvl>
    <w:lvl w:ilvl="1" w:tplc="6832E6FC">
      <w:start w:val="1"/>
      <w:numFmt w:val="bullet"/>
      <w:lvlText w:val="•"/>
      <w:lvlJc w:val="left"/>
      <w:pPr>
        <w:tabs>
          <w:tab w:val="num" w:pos="1440"/>
        </w:tabs>
        <w:ind w:left="1440" w:hanging="360"/>
      </w:pPr>
      <w:rPr>
        <w:rFonts w:ascii="Times New Roman" w:hAnsi="Times New Roman" w:hint="default"/>
      </w:rPr>
    </w:lvl>
    <w:lvl w:ilvl="2" w:tplc="DE0C3454">
      <w:start w:val="44"/>
      <w:numFmt w:val="bullet"/>
      <w:lvlText w:val=""/>
      <w:lvlJc w:val="left"/>
      <w:pPr>
        <w:tabs>
          <w:tab w:val="num" w:pos="2160"/>
        </w:tabs>
        <w:ind w:left="2160" w:hanging="360"/>
      </w:pPr>
      <w:rPr>
        <w:rFonts w:ascii="Wingdings" w:hAnsi="Wingdings" w:hint="default"/>
      </w:rPr>
    </w:lvl>
    <w:lvl w:ilvl="3" w:tplc="DB84E592" w:tentative="1">
      <w:start w:val="1"/>
      <w:numFmt w:val="bullet"/>
      <w:lvlText w:val="•"/>
      <w:lvlJc w:val="left"/>
      <w:pPr>
        <w:tabs>
          <w:tab w:val="num" w:pos="2880"/>
        </w:tabs>
        <w:ind w:left="2880" w:hanging="360"/>
      </w:pPr>
      <w:rPr>
        <w:rFonts w:ascii="Times New Roman" w:hAnsi="Times New Roman" w:hint="default"/>
      </w:rPr>
    </w:lvl>
    <w:lvl w:ilvl="4" w:tplc="C91E1E80" w:tentative="1">
      <w:start w:val="1"/>
      <w:numFmt w:val="bullet"/>
      <w:lvlText w:val="•"/>
      <w:lvlJc w:val="left"/>
      <w:pPr>
        <w:tabs>
          <w:tab w:val="num" w:pos="3600"/>
        </w:tabs>
        <w:ind w:left="3600" w:hanging="360"/>
      </w:pPr>
      <w:rPr>
        <w:rFonts w:ascii="Times New Roman" w:hAnsi="Times New Roman" w:hint="default"/>
      </w:rPr>
    </w:lvl>
    <w:lvl w:ilvl="5" w:tplc="8F4E420A" w:tentative="1">
      <w:start w:val="1"/>
      <w:numFmt w:val="bullet"/>
      <w:lvlText w:val="•"/>
      <w:lvlJc w:val="left"/>
      <w:pPr>
        <w:tabs>
          <w:tab w:val="num" w:pos="4320"/>
        </w:tabs>
        <w:ind w:left="4320" w:hanging="360"/>
      </w:pPr>
      <w:rPr>
        <w:rFonts w:ascii="Times New Roman" w:hAnsi="Times New Roman" w:hint="default"/>
      </w:rPr>
    </w:lvl>
    <w:lvl w:ilvl="6" w:tplc="FB0E0996" w:tentative="1">
      <w:start w:val="1"/>
      <w:numFmt w:val="bullet"/>
      <w:lvlText w:val="•"/>
      <w:lvlJc w:val="left"/>
      <w:pPr>
        <w:tabs>
          <w:tab w:val="num" w:pos="5040"/>
        </w:tabs>
        <w:ind w:left="5040" w:hanging="360"/>
      </w:pPr>
      <w:rPr>
        <w:rFonts w:ascii="Times New Roman" w:hAnsi="Times New Roman" w:hint="default"/>
      </w:rPr>
    </w:lvl>
    <w:lvl w:ilvl="7" w:tplc="44B2DBBE" w:tentative="1">
      <w:start w:val="1"/>
      <w:numFmt w:val="bullet"/>
      <w:lvlText w:val="•"/>
      <w:lvlJc w:val="left"/>
      <w:pPr>
        <w:tabs>
          <w:tab w:val="num" w:pos="5760"/>
        </w:tabs>
        <w:ind w:left="5760" w:hanging="360"/>
      </w:pPr>
      <w:rPr>
        <w:rFonts w:ascii="Times New Roman" w:hAnsi="Times New Roman" w:hint="default"/>
      </w:rPr>
    </w:lvl>
    <w:lvl w:ilvl="8" w:tplc="CCB2828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42F359A"/>
    <w:multiLevelType w:val="hybridMultilevel"/>
    <w:tmpl w:val="57BAD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72E2C71"/>
    <w:multiLevelType w:val="hybridMultilevel"/>
    <w:tmpl w:val="490E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2269ED"/>
    <w:multiLevelType w:val="hybridMultilevel"/>
    <w:tmpl w:val="5F466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D232F1A"/>
    <w:multiLevelType w:val="hybridMultilevel"/>
    <w:tmpl w:val="7ECE41C8"/>
    <w:lvl w:ilvl="0" w:tplc="38CC3DAC">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8D2618"/>
    <w:multiLevelType w:val="hybridMultilevel"/>
    <w:tmpl w:val="61382FDA"/>
    <w:lvl w:ilvl="0" w:tplc="218099D4">
      <w:start w:val="1"/>
      <w:numFmt w:val="bullet"/>
      <w:lvlText w:val="•"/>
      <w:lvlJc w:val="left"/>
      <w:pPr>
        <w:tabs>
          <w:tab w:val="num" w:pos="720"/>
        </w:tabs>
        <w:ind w:left="720" w:hanging="360"/>
      </w:pPr>
      <w:rPr>
        <w:rFonts w:ascii="Arial" w:hAnsi="Arial" w:hint="default"/>
      </w:rPr>
    </w:lvl>
    <w:lvl w:ilvl="1" w:tplc="D266334A">
      <w:start w:val="44"/>
      <w:numFmt w:val="bullet"/>
      <w:lvlText w:val=""/>
      <w:lvlJc w:val="left"/>
      <w:pPr>
        <w:tabs>
          <w:tab w:val="num" w:pos="1440"/>
        </w:tabs>
        <w:ind w:left="1440" w:hanging="360"/>
      </w:pPr>
      <w:rPr>
        <w:rFonts w:ascii="Wingdings" w:hAnsi="Wingdings" w:hint="default"/>
      </w:rPr>
    </w:lvl>
    <w:lvl w:ilvl="2" w:tplc="0DFCE568" w:tentative="1">
      <w:start w:val="1"/>
      <w:numFmt w:val="bullet"/>
      <w:lvlText w:val="•"/>
      <w:lvlJc w:val="left"/>
      <w:pPr>
        <w:tabs>
          <w:tab w:val="num" w:pos="2160"/>
        </w:tabs>
        <w:ind w:left="2160" w:hanging="360"/>
      </w:pPr>
      <w:rPr>
        <w:rFonts w:ascii="Arial" w:hAnsi="Arial" w:hint="default"/>
      </w:rPr>
    </w:lvl>
    <w:lvl w:ilvl="3" w:tplc="6120A3B2" w:tentative="1">
      <w:start w:val="1"/>
      <w:numFmt w:val="bullet"/>
      <w:lvlText w:val="•"/>
      <w:lvlJc w:val="left"/>
      <w:pPr>
        <w:tabs>
          <w:tab w:val="num" w:pos="2880"/>
        </w:tabs>
        <w:ind w:left="2880" w:hanging="360"/>
      </w:pPr>
      <w:rPr>
        <w:rFonts w:ascii="Arial" w:hAnsi="Arial" w:hint="default"/>
      </w:rPr>
    </w:lvl>
    <w:lvl w:ilvl="4" w:tplc="8A94C420" w:tentative="1">
      <w:start w:val="1"/>
      <w:numFmt w:val="bullet"/>
      <w:lvlText w:val="•"/>
      <w:lvlJc w:val="left"/>
      <w:pPr>
        <w:tabs>
          <w:tab w:val="num" w:pos="3600"/>
        </w:tabs>
        <w:ind w:left="3600" w:hanging="360"/>
      </w:pPr>
      <w:rPr>
        <w:rFonts w:ascii="Arial" w:hAnsi="Arial" w:hint="default"/>
      </w:rPr>
    </w:lvl>
    <w:lvl w:ilvl="5" w:tplc="7FC057B2" w:tentative="1">
      <w:start w:val="1"/>
      <w:numFmt w:val="bullet"/>
      <w:lvlText w:val="•"/>
      <w:lvlJc w:val="left"/>
      <w:pPr>
        <w:tabs>
          <w:tab w:val="num" w:pos="4320"/>
        </w:tabs>
        <w:ind w:left="4320" w:hanging="360"/>
      </w:pPr>
      <w:rPr>
        <w:rFonts w:ascii="Arial" w:hAnsi="Arial" w:hint="default"/>
      </w:rPr>
    </w:lvl>
    <w:lvl w:ilvl="6" w:tplc="9CB6A106" w:tentative="1">
      <w:start w:val="1"/>
      <w:numFmt w:val="bullet"/>
      <w:lvlText w:val="•"/>
      <w:lvlJc w:val="left"/>
      <w:pPr>
        <w:tabs>
          <w:tab w:val="num" w:pos="5040"/>
        </w:tabs>
        <w:ind w:left="5040" w:hanging="360"/>
      </w:pPr>
      <w:rPr>
        <w:rFonts w:ascii="Arial" w:hAnsi="Arial" w:hint="default"/>
      </w:rPr>
    </w:lvl>
    <w:lvl w:ilvl="7" w:tplc="DAB2A0D2" w:tentative="1">
      <w:start w:val="1"/>
      <w:numFmt w:val="bullet"/>
      <w:lvlText w:val="•"/>
      <w:lvlJc w:val="left"/>
      <w:pPr>
        <w:tabs>
          <w:tab w:val="num" w:pos="5760"/>
        </w:tabs>
        <w:ind w:left="5760" w:hanging="360"/>
      </w:pPr>
      <w:rPr>
        <w:rFonts w:ascii="Arial" w:hAnsi="Arial" w:hint="default"/>
      </w:rPr>
    </w:lvl>
    <w:lvl w:ilvl="8" w:tplc="21201858" w:tentative="1">
      <w:start w:val="1"/>
      <w:numFmt w:val="bullet"/>
      <w:lvlText w:val="•"/>
      <w:lvlJc w:val="left"/>
      <w:pPr>
        <w:tabs>
          <w:tab w:val="num" w:pos="6480"/>
        </w:tabs>
        <w:ind w:left="6480" w:hanging="360"/>
      </w:pPr>
      <w:rPr>
        <w:rFonts w:ascii="Arial" w:hAnsi="Arial" w:hint="default"/>
      </w:rPr>
    </w:lvl>
  </w:abstractNum>
  <w:abstractNum w:abstractNumId="19">
    <w:nsid w:val="4963166E"/>
    <w:multiLevelType w:val="hybridMultilevel"/>
    <w:tmpl w:val="57BAD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21">
    <w:nsid w:val="4D237427"/>
    <w:multiLevelType w:val="multilevel"/>
    <w:tmpl w:val="C0B8F566"/>
    <w:styleLink w:val="TableNoteList"/>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D586E1D"/>
    <w:multiLevelType w:val="hybridMultilevel"/>
    <w:tmpl w:val="0E7AB09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18B0EC8"/>
    <w:multiLevelType w:val="hybridMultilevel"/>
    <w:tmpl w:val="D06E9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57B14EB"/>
    <w:multiLevelType w:val="hybridMultilevel"/>
    <w:tmpl w:val="49082D5A"/>
    <w:lvl w:ilvl="0" w:tplc="38CC3DA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7F4070D"/>
    <w:multiLevelType w:val="hybridMultilevel"/>
    <w:tmpl w:val="5F466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AD97A7E"/>
    <w:multiLevelType w:val="hybridMultilevel"/>
    <w:tmpl w:val="5F466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C643F5E"/>
    <w:multiLevelType w:val="hybridMultilevel"/>
    <w:tmpl w:val="5F466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E7044C4"/>
    <w:multiLevelType w:val="hybridMultilevel"/>
    <w:tmpl w:val="7F6256C4"/>
    <w:lvl w:ilvl="0" w:tplc="38CC3DA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14A2604"/>
    <w:multiLevelType w:val="hybridMultilevel"/>
    <w:tmpl w:val="A6E40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1F079C8"/>
    <w:multiLevelType w:val="multilevel"/>
    <w:tmpl w:val="6CAC6F78"/>
    <w:lvl w:ilvl="0">
      <w:start w:val="1"/>
      <w:numFmt w:val="decimal"/>
      <w:lvlRestart w:val="0"/>
      <w:pStyle w:val="Heading1"/>
      <w:isLgl/>
      <w:lvlText w:val="%1"/>
      <w:lvlJc w:val="right"/>
      <w:pPr>
        <w:tabs>
          <w:tab w:val="num" w:pos="0"/>
        </w:tabs>
        <w:ind w:left="283" w:hanging="567"/>
      </w:pPr>
      <w:rPr>
        <w:rFonts w:asciiTheme="majorHAnsi" w:hAnsiTheme="majorHAnsi" w:cstheme="majorHAnsi" w:hint="default"/>
        <w:b/>
        <w:color w:val="000000"/>
        <w:sz w:val="44"/>
      </w:rPr>
    </w:lvl>
    <w:lvl w:ilvl="1">
      <w:start w:val="1"/>
      <w:numFmt w:val="decimal"/>
      <w:pStyle w:val="Heading2"/>
      <w:isLgl/>
      <w:lvlText w:val="%1.%2"/>
      <w:lvlJc w:val="right"/>
      <w:pPr>
        <w:tabs>
          <w:tab w:val="num" w:pos="0"/>
        </w:tabs>
        <w:ind w:left="0" w:hanging="283"/>
      </w:pPr>
      <w:rPr>
        <w:rFonts w:asciiTheme="majorHAnsi" w:hAnsiTheme="majorHAnsi" w:cstheme="majorHAnsi" w:hint="default"/>
        <w:b/>
        <w:color w:val="000000"/>
        <w:sz w:val="32"/>
      </w:rPr>
    </w:lvl>
    <w:lvl w:ilvl="2">
      <w:start w:val="1"/>
      <w:numFmt w:val="decimal"/>
      <w:pStyle w:val="Heading3"/>
      <w:isLgl/>
      <w:lvlText w:val="%1.%2.%3"/>
      <w:lvlJc w:val="right"/>
      <w:pPr>
        <w:tabs>
          <w:tab w:val="num" w:pos="0"/>
        </w:tabs>
        <w:ind w:left="0" w:hanging="283"/>
      </w:pPr>
      <w:rPr>
        <w:rFonts w:asciiTheme="majorHAnsi" w:hAnsiTheme="majorHAnsi" w:cstheme="majorHAnsi" w:hint="default"/>
        <w:b/>
        <w:color w:val="000000"/>
        <w:sz w:val="24"/>
      </w:rPr>
    </w:lvl>
    <w:lvl w:ilvl="3">
      <w:start w:val="1"/>
      <w:numFmt w:val="decimal"/>
      <w:pStyle w:val="Heading4"/>
      <w:isLgl/>
      <w:lvlText w:val="%1.%2.%3.%4"/>
      <w:lvlJc w:val="right"/>
      <w:pPr>
        <w:tabs>
          <w:tab w:val="num" w:pos="0"/>
        </w:tabs>
        <w:ind w:left="0" w:hanging="284"/>
      </w:pPr>
      <w:rPr>
        <w:rFonts w:asciiTheme="majorHAnsi" w:hAnsiTheme="majorHAnsi" w:cstheme="majorHAnsi" w:hint="default"/>
        <w:b/>
        <w:color w:val="000000"/>
        <w:sz w:val="22"/>
      </w:rPr>
    </w:lvl>
    <w:lvl w:ilvl="4">
      <w:start w:val="1"/>
      <w:numFmt w:val="decimal"/>
      <w:pStyle w:val="Heading5"/>
      <w:lvlText w:val="%1.%2.%3.%4.%5"/>
      <w:lvlJc w:val="right"/>
      <w:pPr>
        <w:tabs>
          <w:tab w:val="num" w:pos="0"/>
        </w:tabs>
        <w:ind w:left="0"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655B2144"/>
    <w:multiLevelType w:val="hybridMultilevel"/>
    <w:tmpl w:val="5F466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6261C03"/>
    <w:multiLevelType w:val="hybridMultilevel"/>
    <w:tmpl w:val="BB6EE71A"/>
    <w:lvl w:ilvl="0" w:tplc="38CC3DA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7AA2338"/>
    <w:multiLevelType w:val="hybridMultilevel"/>
    <w:tmpl w:val="A25AE3E4"/>
    <w:lvl w:ilvl="0" w:tplc="36443C08">
      <w:start w:val="1"/>
      <w:numFmt w:val="bullet"/>
      <w:lvlText w:val="•"/>
      <w:lvlJc w:val="left"/>
      <w:pPr>
        <w:tabs>
          <w:tab w:val="num" w:pos="720"/>
        </w:tabs>
        <w:ind w:left="720" w:hanging="360"/>
      </w:pPr>
      <w:rPr>
        <w:rFonts w:ascii="Times New Roman" w:hAnsi="Times New Roman" w:hint="default"/>
      </w:rPr>
    </w:lvl>
    <w:lvl w:ilvl="1" w:tplc="6CCE7AE2">
      <w:start w:val="1"/>
      <w:numFmt w:val="bullet"/>
      <w:lvlText w:val="•"/>
      <w:lvlJc w:val="left"/>
      <w:pPr>
        <w:tabs>
          <w:tab w:val="num" w:pos="1440"/>
        </w:tabs>
        <w:ind w:left="1440" w:hanging="360"/>
      </w:pPr>
      <w:rPr>
        <w:rFonts w:ascii="Times New Roman" w:hAnsi="Times New Roman" w:hint="default"/>
      </w:rPr>
    </w:lvl>
    <w:lvl w:ilvl="2" w:tplc="8B76A974" w:tentative="1">
      <w:start w:val="1"/>
      <w:numFmt w:val="bullet"/>
      <w:lvlText w:val="•"/>
      <w:lvlJc w:val="left"/>
      <w:pPr>
        <w:tabs>
          <w:tab w:val="num" w:pos="2160"/>
        </w:tabs>
        <w:ind w:left="2160" w:hanging="360"/>
      </w:pPr>
      <w:rPr>
        <w:rFonts w:ascii="Times New Roman" w:hAnsi="Times New Roman" w:hint="default"/>
      </w:rPr>
    </w:lvl>
    <w:lvl w:ilvl="3" w:tplc="68E0D786" w:tentative="1">
      <w:start w:val="1"/>
      <w:numFmt w:val="bullet"/>
      <w:lvlText w:val="•"/>
      <w:lvlJc w:val="left"/>
      <w:pPr>
        <w:tabs>
          <w:tab w:val="num" w:pos="2880"/>
        </w:tabs>
        <w:ind w:left="2880" w:hanging="360"/>
      </w:pPr>
      <w:rPr>
        <w:rFonts w:ascii="Times New Roman" w:hAnsi="Times New Roman" w:hint="default"/>
      </w:rPr>
    </w:lvl>
    <w:lvl w:ilvl="4" w:tplc="CBC622A6" w:tentative="1">
      <w:start w:val="1"/>
      <w:numFmt w:val="bullet"/>
      <w:lvlText w:val="•"/>
      <w:lvlJc w:val="left"/>
      <w:pPr>
        <w:tabs>
          <w:tab w:val="num" w:pos="3600"/>
        </w:tabs>
        <w:ind w:left="3600" w:hanging="360"/>
      </w:pPr>
      <w:rPr>
        <w:rFonts w:ascii="Times New Roman" w:hAnsi="Times New Roman" w:hint="default"/>
      </w:rPr>
    </w:lvl>
    <w:lvl w:ilvl="5" w:tplc="B9929738" w:tentative="1">
      <w:start w:val="1"/>
      <w:numFmt w:val="bullet"/>
      <w:lvlText w:val="•"/>
      <w:lvlJc w:val="left"/>
      <w:pPr>
        <w:tabs>
          <w:tab w:val="num" w:pos="4320"/>
        </w:tabs>
        <w:ind w:left="4320" w:hanging="360"/>
      </w:pPr>
      <w:rPr>
        <w:rFonts w:ascii="Times New Roman" w:hAnsi="Times New Roman" w:hint="default"/>
      </w:rPr>
    </w:lvl>
    <w:lvl w:ilvl="6" w:tplc="A3AEF3F8" w:tentative="1">
      <w:start w:val="1"/>
      <w:numFmt w:val="bullet"/>
      <w:lvlText w:val="•"/>
      <w:lvlJc w:val="left"/>
      <w:pPr>
        <w:tabs>
          <w:tab w:val="num" w:pos="5040"/>
        </w:tabs>
        <w:ind w:left="5040" w:hanging="360"/>
      </w:pPr>
      <w:rPr>
        <w:rFonts w:ascii="Times New Roman" w:hAnsi="Times New Roman" w:hint="default"/>
      </w:rPr>
    </w:lvl>
    <w:lvl w:ilvl="7" w:tplc="3C7606EA" w:tentative="1">
      <w:start w:val="1"/>
      <w:numFmt w:val="bullet"/>
      <w:lvlText w:val="•"/>
      <w:lvlJc w:val="left"/>
      <w:pPr>
        <w:tabs>
          <w:tab w:val="num" w:pos="5760"/>
        </w:tabs>
        <w:ind w:left="5760" w:hanging="360"/>
      </w:pPr>
      <w:rPr>
        <w:rFonts w:ascii="Times New Roman" w:hAnsi="Times New Roman" w:hint="default"/>
      </w:rPr>
    </w:lvl>
    <w:lvl w:ilvl="8" w:tplc="BD1A29B8" w:tentative="1">
      <w:start w:val="1"/>
      <w:numFmt w:val="bullet"/>
      <w:lvlText w:val="•"/>
      <w:lvlJc w:val="left"/>
      <w:pPr>
        <w:tabs>
          <w:tab w:val="num" w:pos="6480"/>
        </w:tabs>
        <w:ind w:left="6480" w:hanging="360"/>
      </w:pPr>
      <w:rPr>
        <w:rFonts w:ascii="Times New Roman" w:hAnsi="Times New Roman" w:hint="default"/>
      </w:rPr>
    </w:lvl>
  </w:abstractNum>
  <w:abstractNum w:abstractNumId="34">
    <w:nsid w:val="685B49B8"/>
    <w:multiLevelType w:val="hybridMultilevel"/>
    <w:tmpl w:val="57BAD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B683A4D"/>
    <w:multiLevelType w:val="hybridMultilevel"/>
    <w:tmpl w:val="5F466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BBC51E2"/>
    <w:multiLevelType w:val="hybridMultilevel"/>
    <w:tmpl w:val="5F466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EE3444F"/>
    <w:multiLevelType w:val="multilevel"/>
    <w:tmpl w:val="A04284C4"/>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38">
    <w:nsid w:val="6F1D7D5F"/>
    <w:multiLevelType w:val="multilevel"/>
    <w:tmpl w:val="83A49586"/>
    <w:lvl w:ilvl="0">
      <w:start w:val="1"/>
      <w:numFmt w:val="lowerLetter"/>
      <w:lvlRestart w:val="0"/>
      <w:pStyle w:val="TableNoteNum"/>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75E05FB2"/>
    <w:multiLevelType w:val="multilevel"/>
    <w:tmpl w:val="76120552"/>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 w:ilvl="1">
      <w:start w:val="1"/>
      <w:numFmt w:val="none"/>
      <w:pStyle w:val="GDGBullet2"/>
      <w:lvlText w:val=""/>
      <w:lvlJc w:val="left"/>
      <w:pPr>
        <w:tabs>
          <w:tab w:val="num" w:pos="0"/>
        </w:tabs>
        <w:ind w:left="0" w:firstLine="0"/>
      </w:pPr>
      <w:rPr>
        <w:rFonts w:hint="default"/>
      </w:rPr>
    </w:lvl>
    <w:lvl w:ilvl="2">
      <w:start w:val="1"/>
      <w:numFmt w:val="none"/>
      <w:lvlRestart w:val="1"/>
      <w:lvlText w:val=""/>
      <w:lvlJc w:val="left"/>
      <w:pPr>
        <w:tabs>
          <w:tab w:val="num" w:pos="-31680"/>
        </w:tabs>
        <w:ind w:left="-32767" w:firstLine="0"/>
      </w:pPr>
      <w:rPr>
        <w:rFonts w:hint="default"/>
      </w:rPr>
    </w:lvl>
    <w:lvl w:ilvl="3">
      <w:start w:val="1"/>
      <w:numFmt w:val="none"/>
      <w:lvlRestart w:val="1"/>
      <w:lvlText w:val=""/>
      <w:lvlJc w:val="left"/>
      <w:pPr>
        <w:tabs>
          <w:tab w:val="num" w:pos="-31680"/>
        </w:tabs>
        <w:ind w:left="-32767" w:firstLine="0"/>
      </w:pPr>
      <w:rPr>
        <w:rFonts w:hint="default"/>
      </w:rPr>
    </w:lvl>
    <w:lvl w:ilvl="4">
      <w:start w:val="1"/>
      <w:numFmt w:val="none"/>
      <w:lvlRestart w:val="1"/>
      <w:lvlText w:val=""/>
      <w:lvlJc w:val="left"/>
      <w:pPr>
        <w:tabs>
          <w:tab w:val="num" w:pos="0"/>
        </w:tabs>
        <w:ind w:left="-32767" w:firstLine="0"/>
      </w:pPr>
      <w:rPr>
        <w:rFonts w:hint="default"/>
      </w:rPr>
    </w:lvl>
    <w:lvl w:ilvl="5">
      <w:start w:val="1"/>
      <w:numFmt w:val="none"/>
      <w:lvlRestart w:val="1"/>
      <w:lvlText w:val=""/>
      <w:lvlJc w:val="left"/>
      <w:pPr>
        <w:tabs>
          <w:tab w:val="num" w:pos="0"/>
        </w:tabs>
        <w:ind w:left="-32767" w:firstLine="0"/>
      </w:pPr>
      <w:rPr>
        <w:rFonts w:hint="default"/>
      </w:rPr>
    </w:lvl>
    <w:lvl w:ilvl="6">
      <w:start w:val="1"/>
      <w:numFmt w:val="none"/>
      <w:lvlRestart w:val="1"/>
      <w:lvlText w:val=""/>
      <w:lvlJc w:val="left"/>
      <w:pPr>
        <w:tabs>
          <w:tab w:val="num" w:pos="0"/>
        </w:tabs>
        <w:ind w:left="-32767" w:firstLine="0"/>
      </w:pPr>
      <w:rPr>
        <w:rFonts w:hint="default"/>
      </w:rPr>
    </w:lvl>
    <w:lvl w:ilvl="7">
      <w:start w:val="1"/>
      <w:numFmt w:val="none"/>
      <w:lvlRestart w:val="1"/>
      <w:lvlText w:val=""/>
      <w:lvlJc w:val="left"/>
      <w:pPr>
        <w:tabs>
          <w:tab w:val="num" w:pos="0"/>
        </w:tabs>
        <w:ind w:left="-32767" w:firstLine="0"/>
      </w:pPr>
      <w:rPr>
        <w:rFonts w:hint="default"/>
      </w:rPr>
    </w:lvl>
    <w:lvl w:ilvl="8">
      <w:start w:val="1"/>
      <w:numFmt w:val="none"/>
      <w:lvlRestart w:val="1"/>
      <w:lvlText w:val=""/>
      <w:lvlJc w:val="left"/>
      <w:pPr>
        <w:tabs>
          <w:tab w:val="num" w:pos="0"/>
        </w:tabs>
        <w:ind w:left="-32767" w:firstLine="0"/>
      </w:pPr>
      <w:rPr>
        <w:rFonts w:hint="default"/>
      </w:rPr>
    </w:lvl>
  </w:abstractNum>
  <w:abstractNum w:abstractNumId="40">
    <w:nsid w:val="796A3518"/>
    <w:multiLevelType w:val="multilevel"/>
    <w:tmpl w:val="F2EABB14"/>
    <w:lvl w:ilvl="0">
      <w:start w:val="1"/>
      <w:numFmt w:val="decimal"/>
      <w:pStyle w:val="NumBullet1"/>
      <w:lvlText w:val="%1."/>
      <w:lvlJc w:val="left"/>
      <w:pPr>
        <w:tabs>
          <w:tab w:val="num" w:pos="0"/>
        </w:tabs>
        <w:ind w:left="284" w:hanging="284"/>
      </w:pPr>
      <w:rPr>
        <w:rFonts w:hint="default"/>
      </w:rPr>
    </w:lvl>
    <w:lvl w:ilvl="1">
      <w:start w:val="1"/>
      <w:numFmt w:val="lowerLetter"/>
      <w:pStyle w:val="NumBullet2"/>
      <w:lvlText w:val="%2."/>
      <w:lvlJc w:val="left"/>
      <w:pPr>
        <w:tabs>
          <w:tab w:val="num" w:pos="567"/>
        </w:tabs>
        <w:ind w:left="567" w:hanging="283"/>
      </w:pPr>
      <w:rPr>
        <w:rFonts w:hint="default"/>
      </w:rPr>
    </w:lvl>
    <w:lvl w:ilvl="2">
      <w:start w:val="1"/>
      <w:numFmt w:val="lowerRoman"/>
      <w:pStyle w:val="NumBullet3"/>
      <w:lvlText w:val="%3."/>
      <w:lvlJc w:val="left"/>
      <w:pPr>
        <w:tabs>
          <w:tab w:val="num" w:pos="907"/>
        </w:tabs>
        <w:ind w:left="907"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nsid w:val="7A1D0965"/>
    <w:multiLevelType w:val="hybridMultilevel"/>
    <w:tmpl w:val="5F466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9"/>
  </w:num>
  <w:num w:numId="3">
    <w:abstractNumId w:val="20"/>
  </w:num>
  <w:num w:numId="4">
    <w:abstractNumId w:val="39"/>
    <w:lvlOverride w:ilvl="0">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Override>
    <w:lvlOverride w:ilvl="1">
      <w:lvl w:ilvl="1">
        <w:start w:val="1"/>
        <w:numFmt w:val="bullet"/>
        <w:pStyle w:val="GDGBullet2"/>
        <w:lvlText w:val="-"/>
        <w:lvlJc w:val="left"/>
        <w:pPr>
          <w:tabs>
            <w:tab w:val="num" w:pos="454"/>
          </w:tabs>
          <w:ind w:left="454" w:hanging="170"/>
        </w:pPr>
        <w:rPr>
          <w:rFonts w:ascii="Arial" w:hAnsi="Arial" w:hint="default"/>
        </w:rPr>
      </w:lvl>
    </w:lvlOverride>
    <w:lvlOverride w:ilvl="2">
      <w:lvl w:ilvl="2">
        <w:start w:val="1"/>
        <w:numFmt w:val="none"/>
        <w:lvlRestart w:val="1"/>
        <w:lvlText w:val=""/>
        <w:lvlJc w:val="left"/>
        <w:pPr>
          <w:tabs>
            <w:tab w:val="num" w:pos="-31680"/>
          </w:tabs>
          <w:ind w:left="-32767" w:firstLine="0"/>
        </w:pPr>
        <w:rPr>
          <w:rFonts w:hint="default"/>
        </w:rPr>
      </w:lvl>
    </w:lvlOverride>
    <w:lvlOverride w:ilvl="3">
      <w:lvl w:ilvl="3">
        <w:start w:val="1"/>
        <w:numFmt w:val="none"/>
        <w:lvlRestart w:val="1"/>
        <w:lvlText w:val=""/>
        <w:lvlJc w:val="left"/>
        <w:pPr>
          <w:tabs>
            <w:tab w:val="num" w:pos="-31680"/>
          </w:tabs>
          <w:ind w:left="-32767" w:firstLine="0"/>
        </w:pPr>
        <w:rPr>
          <w:rFonts w:hint="default"/>
        </w:rPr>
      </w:lvl>
    </w:lvlOverride>
    <w:lvlOverride w:ilvl="4">
      <w:lvl w:ilvl="4">
        <w:start w:val="1"/>
        <w:numFmt w:val="none"/>
        <w:lvlRestart w:val="1"/>
        <w:lvlText w:val=""/>
        <w:lvlJc w:val="left"/>
        <w:pPr>
          <w:tabs>
            <w:tab w:val="num" w:pos="0"/>
          </w:tabs>
          <w:ind w:left="-32767" w:firstLine="0"/>
        </w:pPr>
        <w:rPr>
          <w:rFonts w:hint="default"/>
        </w:rPr>
      </w:lvl>
    </w:lvlOverride>
    <w:lvlOverride w:ilvl="5">
      <w:lvl w:ilvl="5">
        <w:start w:val="1"/>
        <w:numFmt w:val="none"/>
        <w:lvlRestart w:val="1"/>
        <w:lvlText w:val=""/>
        <w:lvlJc w:val="left"/>
        <w:pPr>
          <w:tabs>
            <w:tab w:val="num" w:pos="0"/>
          </w:tabs>
          <w:ind w:left="-32767" w:firstLine="0"/>
        </w:pPr>
        <w:rPr>
          <w:rFonts w:hint="default"/>
        </w:rPr>
      </w:lvl>
    </w:lvlOverride>
    <w:lvlOverride w:ilvl="6">
      <w:lvl w:ilvl="6">
        <w:start w:val="1"/>
        <w:numFmt w:val="none"/>
        <w:lvlRestart w:val="1"/>
        <w:lvlText w:val=""/>
        <w:lvlJc w:val="left"/>
        <w:pPr>
          <w:tabs>
            <w:tab w:val="num" w:pos="0"/>
          </w:tabs>
          <w:ind w:left="-32767" w:firstLine="0"/>
        </w:pPr>
        <w:rPr>
          <w:rFonts w:hint="default"/>
        </w:rPr>
      </w:lvl>
    </w:lvlOverride>
    <w:lvlOverride w:ilvl="7">
      <w:lvl w:ilvl="7">
        <w:start w:val="1"/>
        <w:numFmt w:val="none"/>
        <w:lvlRestart w:val="1"/>
        <w:lvlText w:val=""/>
        <w:lvlJc w:val="left"/>
        <w:pPr>
          <w:tabs>
            <w:tab w:val="num" w:pos="0"/>
          </w:tabs>
          <w:ind w:left="-32767" w:firstLine="0"/>
        </w:pPr>
        <w:rPr>
          <w:rFonts w:hint="default"/>
        </w:rPr>
      </w:lvl>
    </w:lvlOverride>
    <w:lvlOverride w:ilvl="8">
      <w:lvl w:ilvl="8">
        <w:start w:val="1"/>
        <w:numFmt w:val="none"/>
        <w:lvlRestart w:val="1"/>
        <w:lvlText w:val=""/>
        <w:lvlJc w:val="left"/>
        <w:pPr>
          <w:tabs>
            <w:tab w:val="num" w:pos="0"/>
          </w:tabs>
          <w:ind w:left="-32767" w:firstLine="0"/>
        </w:pPr>
        <w:rPr>
          <w:rFonts w:hint="default"/>
        </w:rPr>
      </w:lvl>
    </w:lvlOverride>
  </w:num>
  <w:num w:numId="5">
    <w:abstractNumId w:val="40"/>
  </w:num>
  <w:num w:numId="6">
    <w:abstractNumId w:val="37"/>
  </w:num>
  <w:num w:numId="7">
    <w:abstractNumId w:val="38"/>
  </w:num>
  <w:num w:numId="8">
    <w:abstractNumId w:val="30"/>
  </w:num>
  <w:num w:numId="9">
    <w:abstractNumId w:val="3"/>
  </w:num>
  <w:num w:numId="10">
    <w:abstractNumId w:val="1"/>
  </w:num>
  <w:num w:numId="11">
    <w:abstractNumId w:val="26"/>
  </w:num>
  <w:num w:numId="12">
    <w:abstractNumId w:val="34"/>
  </w:num>
  <w:num w:numId="13">
    <w:abstractNumId w:val="19"/>
  </w:num>
  <w:num w:numId="14">
    <w:abstractNumId w:val="16"/>
  </w:num>
  <w:num w:numId="15">
    <w:abstractNumId w:val="5"/>
  </w:num>
  <w:num w:numId="16">
    <w:abstractNumId w:val="14"/>
  </w:num>
  <w:num w:numId="17">
    <w:abstractNumId w:val="10"/>
  </w:num>
  <w:num w:numId="18">
    <w:abstractNumId w:val="35"/>
  </w:num>
  <w:num w:numId="19">
    <w:abstractNumId w:val="7"/>
  </w:num>
  <w:num w:numId="20">
    <w:abstractNumId w:val="41"/>
  </w:num>
  <w:num w:numId="21">
    <w:abstractNumId w:val="36"/>
  </w:num>
  <w:num w:numId="22">
    <w:abstractNumId w:val="11"/>
  </w:num>
  <w:num w:numId="23">
    <w:abstractNumId w:val="0"/>
  </w:num>
  <w:num w:numId="24">
    <w:abstractNumId w:val="6"/>
  </w:num>
  <w:num w:numId="25">
    <w:abstractNumId w:val="29"/>
  </w:num>
  <w:num w:numId="26">
    <w:abstractNumId w:val="33"/>
  </w:num>
  <w:num w:numId="27">
    <w:abstractNumId w:val="13"/>
  </w:num>
  <w:num w:numId="28">
    <w:abstractNumId w:val="18"/>
  </w:num>
  <w:num w:numId="29">
    <w:abstractNumId w:val="12"/>
  </w:num>
  <w:num w:numId="30">
    <w:abstractNumId w:val="15"/>
  </w:num>
  <w:num w:numId="31">
    <w:abstractNumId w:val="4"/>
  </w:num>
  <w:num w:numId="32">
    <w:abstractNumId w:val="27"/>
  </w:num>
  <w:num w:numId="33">
    <w:abstractNumId w:val="23"/>
  </w:num>
  <w:num w:numId="34">
    <w:abstractNumId w:val="25"/>
  </w:num>
  <w:num w:numId="35">
    <w:abstractNumId w:val="31"/>
  </w:num>
  <w:num w:numId="36">
    <w:abstractNumId w:val="8"/>
  </w:num>
  <w:num w:numId="37">
    <w:abstractNumId w:val="28"/>
  </w:num>
  <w:num w:numId="38">
    <w:abstractNumId w:val="24"/>
  </w:num>
  <w:num w:numId="39">
    <w:abstractNumId w:val="32"/>
  </w:num>
  <w:num w:numId="40">
    <w:abstractNumId w:val="2"/>
  </w:num>
  <w:num w:numId="41">
    <w:abstractNumId w:val="17"/>
  </w:num>
  <w:num w:numId="42">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linkStyles/>
  <w:documentProtection w:edit="trackedChanges" w:enforcement="0"/>
  <w:defaultTabStop w:val="720"/>
  <w:drawingGridHorizontalSpacing w:val="100"/>
  <w:displayHorizontalDrawingGridEvery w:val="2"/>
  <w:doNotShadeFormData/>
  <w:characterSpacingControl w:val="doNotCompress"/>
  <w:hdrShapeDefaults>
    <o:shapedefaults v:ext="edit" spidmax="26625">
      <o:colormru v:ext="edit" colors="#91b3c5,#ffd09b,#ffd0b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4E5"/>
    <w:rsid w:val="00000B32"/>
    <w:rsid w:val="000017BE"/>
    <w:rsid w:val="000068B7"/>
    <w:rsid w:val="00007006"/>
    <w:rsid w:val="00010A51"/>
    <w:rsid w:val="00011B2B"/>
    <w:rsid w:val="00012105"/>
    <w:rsid w:val="000129B3"/>
    <w:rsid w:val="00012B66"/>
    <w:rsid w:val="00013687"/>
    <w:rsid w:val="00013D9B"/>
    <w:rsid w:val="0001631E"/>
    <w:rsid w:val="00024063"/>
    <w:rsid w:val="00027486"/>
    <w:rsid w:val="00027EB2"/>
    <w:rsid w:val="00032EA4"/>
    <w:rsid w:val="0003343C"/>
    <w:rsid w:val="00033D25"/>
    <w:rsid w:val="000351C9"/>
    <w:rsid w:val="000369AB"/>
    <w:rsid w:val="00040724"/>
    <w:rsid w:val="000426FB"/>
    <w:rsid w:val="00044CA7"/>
    <w:rsid w:val="00044CDB"/>
    <w:rsid w:val="000453E4"/>
    <w:rsid w:val="00045A73"/>
    <w:rsid w:val="0004629B"/>
    <w:rsid w:val="00046BCB"/>
    <w:rsid w:val="00047374"/>
    <w:rsid w:val="00050CE1"/>
    <w:rsid w:val="00052BF8"/>
    <w:rsid w:val="00052C86"/>
    <w:rsid w:val="0006081F"/>
    <w:rsid w:val="00061054"/>
    <w:rsid w:val="00061775"/>
    <w:rsid w:val="00061FD4"/>
    <w:rsid w:val="00063F64"/>
    <w:rsid w:val="0006423B"/>
    <w:rsid w:val="0006611C"/>
    <w:rsid w:val="00066705"/>
    <w:rsid w:val="000703A0"/>
    <w:rsid w:val="0007246F"/>
    <w:rsid w:val="0007371D"/>
    <w:rsid w:val="00077BE5"/>
    <w:rsid w:val="00077F3C"/>
    <w:rsid w:val="000801AC"/>
    <w:rsid w:val="0008185B"/>
    <w:rsid w:val="00082871"/>
    <w:rsid w:val="00084C31"/>
    <w:rsid w:val="00085EE6"/>
    <w:rsid w:val="00086448"/>
    <w:rsid w:val="00086C21"/>
    <w:rsid w:val="00087333"/>
    <w:rsid w:val="000879F9"/>
    <w:rsid w:val="00090DC9"/>
    <w:rsid w:val="00091A7E"/>
    <w:rsid w:val="00091CAB"/>
    <w:rsid w:val="00097775"/>
    <w:rsid w:val="000A0EB1"/>
    <w:rsid w:val="000A2A16"/>
    <w:rsid w:val="000A3C98"/>
    <w:rsid w:val="000A3E9B"/>
    <w:rsid w:val="000A5375"/>
    <w:rsid w:val="000A78AE"/>
    <w:rsid w:val="000B04E7"/>
    <w:rsid w:val="000B308F"/>
    <w:rsid w:val="000B4DCB"/>
    <w:rsid w:val="000B53B0"/>
    <w:rsid w:val="000C0ADA"/>
    <w:rsid w:val="000C25A5"/>
    <w:rsid w:val="000C26C4"/>
    <w:rsid w:val="000C28C4"/>
    <w:rsid w:val="000C2C6E"/>
    <w:rsid w:val="000C6266"/>
    <w:rsid w:val="000C74CA"/>
    <w:rsid w:val="000C7B1C"/>
    <w:rsid w:val="000D1426"/>
    <w:rsid w:val="000D27AC"/>
    <w:rsid w:val="000D2D3A"/>
    <w:rsid w:val="000D3987"/>
    <w:rsid w:val="000D3A6C"/>
    <w:rsid w:val="000D3CE8"/>
    <w:rsid w:val="000D6FD5"/>
    <w:rsid w:val="000E0159"/>
    <w:rsid w:val="000E3A64"/>
    <w:rsid w:val="000E4B64"/>
    <w:rsid w:val="000E4F0D"/>
    <w:rsid w:val="000E670F"/>
    <w:rsid w:val="000E6E9B"/>
    <w:rsid w:val="000F247A"/>
    <w:rsid w:val="000F34B6"/>
    <w:rsid w:val="000F44A9"/>
    <w:rsid w:val="0010262E"/>
    <w:rsid w:val="0010263E"/>
    <w:rsid w:val="00103C5E"/>
    <w:rsid w:val="00107590"/>
    <w:rsid w:val="00110AD1"/>
    <w:rsid w:val="00110D95"/>
    <w:rsid w:val="001126DB"/>
    <w:rsid w:val="001148D1"/>
    <w:rsid w:val="001153F7"/>
    <w:rsid w:val="001157F0"/>
    <w:rsid w:val="001207BF"/>
    <w:rsid w:val="00122B18"/>
    <w:rsid w:val="0012562F"/>
    <w:rsid w:val="00125D6C"/>
    <w:rsid w:val="00126ACB"/>
    <w:rsid w:val="00130269"/>
    <w:rsid w:val="0013351A"/>
    <w:rsid w:val="00133636"/>
    <w:rsid w:val="00137523"/>
    <w:rsid w:val="00140057"/>
    <w:rsid w:val="00145CE3"/>
    <w:rsid w:val="001464DE"/>
    <w:rsid w:val="0015009C"/>
    <w:rsid w:val="001516F5"/>
    <w:rsid w:val="00151E68"/>
    <w:rsid w:val="0015393D"/>
    <w:rsid w:val="00160719"/>
    <w:rsid w:val="00161AFA"/>
    <w:rsid w:val="001623FC"/>
    <w:rsid w:val="0016416C"/>
    <w:rsid w:val="00164315"/>
    <w:rsid w:val="001647E1"/>
    <w:rsid w:val="001661B8"/>
    <w:rsid w:val="001715D4"/>
    <w:rsid w:val="001727F3"/>
    <w:rsid w:val="00172A56"/>
    <w:rsid w:val="001745DB"/>
    <w:rsid w:val="001752D6"/>
    <w:rsid w:val="00175516"/>
    <w:rsid w:val="00175F26"/>
    <w:rsid w:val="00180948"/>
    <w:rsid w:val="00182A59"/>
    <w:rsid w:val="00183C3F"/>
    <w:rsid w:val="001844DD"/>
    <w:rsid w:val="00185C69"/>
    <w:rsid w:val="00186B35"/>
    <w:rsid w:val="001876A2"/>
    <w:rsid w:val="00191296"/>
    <w:rsid w:val="001937AF"/>
    <w:rsid w:val="001960CD"/>
    <w:rsid w:val="001A3E09"/>
    <w:rsid w:val="001A5ACE"/>
    <w:rsid w:val="001A6929"/>
    <w:rsid w:val="001A7F5B"/>
    <w:rsid w:val="001B0C0D"/>
    <w:rsid w:val="001B1F98"/>
    <w:rsid w:val="001B2E25"/>
    <w:rsid w:val="001B38DD"/>
    <w:rsid w:val="001B4312"/>
    <w:rsid w:val="001C2A39"/>
    <w:rsid w:val="001C2E70"/>
    <w:rsid w:val="001C3BAA"/>
    <w:rsid w:val="001C5E8F"/>
    <w:rsid w:val="001D3B9E"/>
    <w:rsid w:val="001D4211"/>
    <w:rsid w:val="001D4CF5"/>
    <w:rsid w:val="001D6262"/>
    <w:rsid w:val="001E1D2E"/>
    <w:rsid w:val="001E317D"/>
    <w:rsid w:val="001E5185"/>
    <w:rsid w:val="001E5FB8"/>
    <w:rsid w:val="001F2529"/>
    <w:rsid w:val="001F3C91"/>
    <w:rsid w:val="001F4AC0"/>
    <w:rsid w:val="001F5AE6"/>
    <w:rsid w:val="001F6F2D"/>
    <w:rsid w:val="002001D6"/>
    <w:rsid w:val="00202E58"/>
    <w:rsid w:val="002038A2"/>
    <w:rsid w:val="002052C5"/>
    <w:rsid w:val="00205CD2"/>
    <w:rsid w:val="00206668"/>
    <w:rsid w:val="00210A50"/>
    <w:rsid w:val="002134BB"/>
    <w:rsid w:val="00216582"/>
    <w:rsid w:val="00223138"/>
    <w:rsid w:val="00224D14"/>
    <w:rsid w:val="002257A8"/>
    <w:rsid w:val="0022594A"/>
    <w:rsid w:val="00225AF8"/>
    <w:rsid w:val="00225C5B"/>
    <w:rsid w:val="00226331"/>
    <w:rsid w:val="00227173"/>
    <w:rsid w:val="00230C3E"/>
    <w:rsid w:val="0023269C"/>
    <w:rsid w:val="002339C9"/>
    <w:rsid w:val="00233F4B"/>
    <w:rsid w:val="00235B63"/>
    <w:rsid w:val="0024252F"/>
    <w:rsid w:val="002430FD"/>
    <w:rsid w:val="00247956"/>
    <w:rsid w:val="002508DD"/>
    <w:rsid w:val="00252481"/>
    <w:rsid w:val="0025276E"/>
    <w:rsid w:val="00255543"/>
    <w:rsid w:val="00256A51"/>
    <w:rsid w:val="00267D6B"/>
    <w:rsid w:val="00270ABB"/>
    <w:rsid w:val="00273CBA"/>
    <w:rsid w:val="00274CB4"/>
    <w:rsid w:val="00276037"/>
    <w:rsid w:val="00280DF5"/>
    <w:rsid w:val="002811E1"/>
    <w:rsid w:val="0028132B"/>
    <w:rsid w:val="00281BA6"/>
    <w:rsid w:val="002836D1"/>
    <w:rsid w:val="00283C10"/>
    <w:rsid w:val="0028608E"/>
    <w:rsid w:val="00286B1D"/>
    <w:rsid w:val="00291978"/>
    <w:rsid w:val="00291BDF"/>
    <w:rsid w:val="00291E28"/>
    <w:rsid w:val="002938E1"/>
    <w:rsid w:val="00294223"/>
    <w:rsid w:val="0029488B"/>
    <w:rsid w:val="00296CD6"/>
    <w:rsid w:val="002A29CD"/>
    <w:rsid w:val="002A39E0"/>
    <w:rsid w:val="002A55C2"/>
    <w:rsid w:val="002A63B2"/>
    <w:rsid w:val="002A7195"/>
    <w:rsid w:val="002B0B6E"/>
    <w:rsid w:val="002B140C"/>
    <w:rsid w:val="002B33F0"/>
    <w:rsid w:val="002B4817"/>
    <w:rsid w:val="002B49D3"/>
    <w:rsid w:val="002B6FC6"/>
    <w:rsid w:val="002B78E2"/>
    <w:rsid w:val="002B7EB1"/>
    <w:rsid w:val="002C0B75"/>
    <w:rsid w:val="002C2052"/>
    <w:rsid w:val="002C20DF"/>
    <w:rsid w:val="002C3265"/>
    <w:rsid w:val="002C507D"/>
    <w:rsid w:val="002C7E33"/>
    <w:rsid w:val="002D05B8"/>
    <w:rsid w:val="002D0F72"/>
    <w:rsid w:val="002D1F99"/>
    <w:rsid w:val="002D45A2"/>
    <w:rsid w:val="002D5520"/>
    <w:rsid w:val="002E6319"/>
    <w:rsid w:val="002F06EF"/>
    <w:rsid w:val="002F1162"/>
    <w:rsid w:val="002F4D4F"/>
    <w:rsid w:val="002F5BAC"/>
    <w:rsid w:val="002F6276"/>
    <w:rsid w:val="002F7923"/>
    <w:rsid w:val="003002AD"/>
    <w:rsid w:val="003005A8"/>
    <w:rsid w:val="00304622"/>
    <w:rsid w:val="003048B2"/>
    <w:rsid w:val="003075AD"/>
    <w:rsid w:val="00310763"/>
    <w:rsid w:val="003109D4"/>
    <w:rsid w:val="003118D9"/>
    <w:rsid w:val="003136CB"/>
    <w:rsid w:val="00321506"/>
    <w:rsid w:val="00324DA0"/>
    <w:rsid w:val="00326255"/>
    <w:rsid w:val="0032763B"/>
    <w:rsid w:val="003309AF"/>
    <w:rsid w:val="003339DA"/>
    <w:rsid w:val="00334C8D"/>
    <w:rsid w:val="00341C9E"/>
    <w:rsid w:val="0034355D"/>
    <w:rsid w:val="00344888"/>
    <w:rsid w:val="003463EA"/>
    <w:rsid w:val="003476B5"/>
    <w:rsid w:val="00350E8C"/>
    <w:rsid w:val="00351065"/>
    <w:rsid w:val="0035205E"/>
    <w:rsid w:val="003526A9"/>
    <w:rsid w:val="00352E66"/>
    <w:rsid w:val="00354594"/>
    <w:rsid w:val="0035534C"/>
    <w:rsid w:val="0035636C"/>
    <w:rsid w:val="00356421"/>
    <w:rsid w:val="00360255"/>
    <w:rsid w:val="0036066B"/>
    <w:rsid w:val="003627B3"/>
    <w:rsid w:val="00363387"/>
    <w:rsid w:val="003658EB"/>
    <w:rsid w:val="00367271"/>
    <w:rsid w:val="0037014A"/>
    <w:rsid w:val="00372B0C"/>
    <w:rsid w:val="00375E7C"/>
    <w:rsid w:val="00380607"/>
    <w:rsid w:val="00380EB7"/>
    <w:rsid w:val="00381515"/>
    <w:rsid w:val="00381FE0"/>
    <w:rsid w:val="0038422B"/>
    <w:rsid w:val="00384D07"/>
    <w:rsid w:val="00384E57"/>
    <w:rsid w:val="003851D1"/>
    <w:rsid w:val="003877DC"/>
    <w:rsid w:val="00387CF9"/>
    <w:rsid w:val="003921F7"/>
    <w:rsid w:val="00393BFB"/>
    <w:rsid w:val="0039465F"/>
    <w:rsid w:val="00396E22"/>
    <w:rsid w:val="003A1C9B"/>
    <w:rsid w:val="003A46E7"/>
    <w:rsid w:val="003A51E4"/>
    <w:rsid w:val="003A59B2"/>
    <w:rsid w:val="003A651A"/>
    <w:rsid w:val="003B26DD"/>
    <w:rsid w:val="003B6067"/>
    <w:rsid w:val="003B7417"/>
    <w:rsid w:val="003C0D63"/>
    <w:rsid w:val="003C1880"/>
    <w:rsid w:val="003C18B3"/>
    <w:rsid w:val="003C6FDE"/>
    <w:rsid w:val="003C78E8"/>
    <w:rsid w:val="003D31B9"/>
    <w:rsid w:val="003D3875"/>
    <w:rsid w:val="003D4F06"/>
    <w:rsid w:val="003F1086"/>
    <w:rsid w:val="003F2BB7"/>
    <w:rsid w:val="003F6330"/>
    <w:rsid w:val="003F6A96"/>
    <w:rsid w:val="003F78C6"/>
    <w:rsid w:val="004014DA"/>
    <w:rsid w:val="004027C1"/>
    <w:rsid w:val="00403B46"/>
    <w:rsid w:val="00404538"/>
    <w:rsid w:val="0040699A"/>
    <w:rsid w:val="00407345"/>
    <w:rsid w:val="00407525"/>
    <w:rsid w:val="00411F15"/>
    <w:rsid w:val="004136B1"/>
    <w:rsid w:val="00413DE2"/>
    <w:rsid w:val="00414A3E"/>
    <w:rsid w:val="00416623"/>
    <w:rsid w:val="0042575F"/>
    <w:rsid w:val="00427C6F"/>
    <w:rsid w:val="0043463E"/>
    <w:rsid w:val="00442508"/>
    <w:rsid w:val="0044340F"/>
    <w:rsid w:val="00443BF6"/>
    <w:rsid w:val="00443EF4"/>
    <w:rsid w:val="00451B05"/>
    <w:rsid w:val="00451D78"/>
    <w:rsid w:val="004522EA"/>
    <w:rsid w:val="00452C8B"/>
    <w:rsid w:val="004610A1"/>
    <w:rsid w:val="004621AA"/>
    <w:rsid w:val="004629B0"/>
    <w:rsid w:val="0046357D"/>
    <w:rsid w:val="00464C08"/>
    <w:rsid w:val="00465B80"/>
    <w:rsid w:val="0047296D"/>
    <w:rsid w:val="00473240"/>
    <w:rsid w:val="004745DF"/>
    <w:rsid w:val="00476DAF"/>
    <w:rsid w:val="00476DC4"/>
    <w:rsid w:val="004808B5"/>
    <w:rsid w:val="00481903"/>
    <w:rsid w:val="00483454"/>
    <w:rsid w:val="00483F48"/>
    <w:rsid w:val="00487A3F"/>
    <w:rsid w:val="00490ED8"/>
    <w:rsid w:val="00491237"/>
    <w:rsid w:val="004927BE"/>
    <w:rsid w:val="00492FF2"/>
    <w:rsid w:val="0049494A"/>
    <w:rsid w:val="00495420"/>
    <w:rsid w:val="00495620"/>
    <w:rsid w:val="00496858"/>
    <w:rsid w:val="00496D9A"/>
    <w:rsid w:val="00497D7A"/>
    <w:rsid w:val="004A21A9"/>
    <w:rsid w:val="004A36FA"/>
    <w:rsid w:val="004A408A"/>
    <w:rsid w:val="004A7AEC"/>
    <w:rsid w:val="004B001B"/>
    <w:rsid w:val="004B1ED1"/>
    <w:rsid w:val="004B46AF"/>
    <w:rsid w:val="004B4F86"/>
    <w:rsid w:val="004C1080"/>
    <w:rsid w:val="004C17E2"/>
    <w:rsid w:val="004C2FB4"/>
    <w:rsid w:val="004C4464"/>
    <w:rsid w:val="004D0937"/>
    <w:rsid w:val="004D22D9"/>
    <w:rsid w:val="004D4011"/>
    <w:rsid w:val="004D59DB"/>
    <w:rsid w:val="004E6184"/>
    <w:rsid w:val="004E6685"/>
    <w:rsid w:val="004E7EAF"/>
    <w:rsid w:val="004F0185"/>
    <w:rsid w:val="004F11F5"/>
    <w:rsid w:val="004F27E2"/>
    <w:rsid w:val="004F7CE7"/>
    <w:rsid w:val="00504991"/>
    <w:rsid w:val="00505ED8"/>
    <w:rsid w:val="00507574"/>
    <w:rsid w:val="00507F57"/>
    <w:rsid w:val="005110BB"/>
    <w:rsid w:val="005123DE"/>
    <w:rsid w:val="005138C1"/>
    <w:rsid w:val="00517BF4"/>
    <w:rsid w:val="00520BD8"/>
    <w:rsid w:val="0052173F"/>
    <w:rsid w:val="00522DF2"/>
    <w:rsid w:val="00524B8F"/>
    <w:rsid w:val="00526794"/>
    <w:rsid w:val="00527310"/>
    <w:rsid w:val="00530684"/>
    <w:rsid w:val="005315F4"/>
    <w:rsid w:val="00532062"/>
    <w:rsid w:val="00532C3D"/>
    <w:rsid w:val="00533EE9"/>
    <w:rsid w:val="0053709D"/>
    <w:rsid w:val="00537D0A"/>
    <w:rsid w:val="005416AC"/>
    <w:rsid w:val="00542860"/>
    <w:rsid w:val="00542E6E"/>
    <w:rsid w:val="00545D27"/>
    <w:rsid w:val="005516D3"/>
    <w:rsid w:val="0055702F"/>
    <w:rsid w:val="005609B2"/>
    <w:rsid w:val="00561189"/>
    <w:rsid w:val="005613E0"/>
    <w:rsid w:val="00561A8F"/>
    <w:rsid w:val="00561C60"/>
    <w:rsid w:val="00561ED7"/>
    <w:rsid w:val="00563891"/>
    <w:rsid w:val="00564415"/>
    <w:rsid w:val="0056715A"/>
    <w:rsid w:val="00567F07"/>
    <w:rsid w:val="00570245"/>
    <w:rsid w:val="00571223"/>
    <w:rsid w:val="005721C7"/>
    <w:rsid w:val="00572CCD"/>
    <w:rsid w:val="0057703E"/>
    <w:rsid w:val="00583D09"/>
    <w:rsid w:val="00584140"/>
    <w:rsid w:val="005848DF"/>
    <w:rsid w:val="00584C12"/>
    <w:rsid w:val="0059512F"/>
    <w:rsid w:val="00596434"/>
    <w:rsid w:val="00596779"/>
    <w:rsid w:val="00596DF0"/>
    <w:rsid w:val="005A1FBC"/>
    <w:rsid w:val="005A5979"/>
    <w:rsid w:val="005A64DC"/>
    <w:rsid w:val="005A7426"/>
    <w:rsid w:val="005B4F8C"/>
    <w:rsid w:val="005C1790"/>
    <w:rsid w:val="005C2A03"/>
    <w:rsid w:val="005C5BBF"/>
    <w:rsid w:val="005C69B9"/>
    <w:rsid w:val="005C6DD1"/>
    <w:rsid w:val="005C74DD"/>
    <w:rsid w:val="005D0587"/>
    <w:rsid w:val="005D2703"/>
    <w:rsid w:val="005D45D4"/>
    <w:rsid w:val="005D5D6E"/>
    <w:rsid w:val="005D71C0"/>
    <w:rsid w:val="005E1E79"/>
    <w:rsid w:val="005E3F8C"/>
    <w:rsid w:val="005E4644"/>
    <w:rsid w:val="005E46FA"/>
    <w:rsid w:val="005E71FA"/>
    <w:rsid w:val="005E7EDE"/>
    <w:rsid w:val="005F311C"/>
    <w:rsid w:val="005F3768"/>
    <w:rsid w:val="005F39D4"/>
    <w:rsid w:val="005F7FB7"/>
    <w:rsid w:val="0060103A"/>
    <w:rsid w:val="006025FC"/>
    <w:rsid w:val="00604D77"/>
    <w:rsid w:val="00605237"/>
    <w:rsid w:val="0060627D"/>
    <w:rsid w:val="00606B3D"/>
    <w:rsid w:val="00610157"/>
    <w:rsid w:val="006110DB"/>
    <w:rsid w:val="00612974"/>
    <w:rsid w:val="0061472C"/>
    <w:rsid w:val="00615484"/>
    <w:rsid w:val="00621C8B"/>
    <w:rsid w:val="00622288"/>
    <w:rsid w:val="00622726"/>
    <w:rsid w:val="00622FF7"/>
    <w:rsid w:val="0062603E"/>
    <w:rsid w:val="00633C44"/>
    <w:rsid w:val="00634910"/>
    <w:rsid w:val="006353A2"/>
    <w:rsid w:val="0063670D"/>
    <w:rsid w:val="00637D2E"/>
    <w:rsid w:val="006401B6"/>
    <w:rsid w:val="006442D4"/>
    <w:rsid w:val="00644786"/>
    <w:rsid w:val="006452FC"/>
    <w:rsid w:val="00646C96"/>
    <w:rsid w:val="00647245"/>
    <w:rsid w:val="00647AA6"/>
    <w:rsid w:val="006505D0"/>
    <w:rsid w:val="00652ED1"/>
    <w:rsid w:val="00661356"/>
    <w:rsid w:val="00661475"/>
    <w:rsid w:val="00661842"/>
    <w:rsid w:val="00662B87"/>
    <w:rsid w:val="00665617"/>
    <w:rsid w:val="00666053"/>
    <w:rsid w:val="00666CCE"/>
    <w:rsid w:val="00672ECE"/>
    <w:rsid w:val="006739E3"/>
    <w:rsid w:val="006761FE"/>
    <w:rsid w:val="00677EEC"/>
    <w:rsid w:val="00681451"/>
    <w:rsid w:val="0068327E"/>
    <w:rsid w:val="00683922"/>
    <w:rsid w:val="0068396F"/>
    <w:rsid w:val="00687F21"/>
    <w:rsid w:val="006917BF"/>
    <w:rsid w:val="006933C0"/>
    <w:rsid w:val="00693CFA"/>
    <w:rsid w:val="00694874"/>
    <w:rsid w:val="00696E06"/>
    <w:rsid w:val="006970C2"/>
    <w:rsid w:val="006A0AA7"/>
    <w:rsid w:val="006A2E7A"/>
    <w:rsid w:val="006A3B9E"/>
    <w:rsid w:val="006A58A3"/>
    <w:rsid w:val="006B0534"/>
    <w:rsid w:val="006B23C9"/>
    <w:rsid w:val="006B552F"/>
    <w:rsid w:val="006B71BF"/>
    <w:rsid w:val="006C0666"/>
    <w:rsid w:val="006C0A7B"/>
    <w:rsid w:val="006C19ED"/>
    <w:rsid w:val="006C38A0"/>
    <w:rsid w:val="006C6AF9"/>
    <w:rsid w:val="006C7FEA"/>
    <w:rsid w:val="006D12CE"/>
    <w:rsid w:val="006D2D52"/>
    <w:rsid w:val="006D3FDE"/>
    <w:rsid w:val="006D43DD"/>
    <w:rsid w:val="006D47BE"/>
    <w:rsid w:val="006D49E2"/>
    <w:rsid w:val="006E0D46"/>
    <w:rsid w:val="006E19A9"/>
    <w:rsid w:val="006E2AD0"/>
    <w:rsid w:val="006E73AF"/>
    <w:rsid w:val="006F20DE"/>
    <w:rsid w:val="006F23A6"/>
    <w:rsid w:val="006F2A0F"/>
    <w:rsid w:val="006F39BE"/>
    <w:rsid w:val="006F481A"/>
    <w:rsid w:val="006F5345"/>
    <w:rsid w:val="006F5A9C"/>
    <w:rsid w:val="006F5ED4"/>
    <w:rsid w:val="00701951"/>
    <w:rsid w:val="007026AA"/>
    <w:rsid w:val="0070373C"/>
    <w:rsid w:val="007046DB"/>
    <w:rsid w:val="00704AAA"/>
    <w:rsid w:val="0071024B"/>
    <w:rsid w:val="00714EC9"/>
    <w:rsid w:val="007151B1"/>
    <w:rsid w:val="00716FAD"/>
    <w:rsid w:val="007172A4"/>
    <w:rsid w:val="0072123B"/>
    <w:rsid w:val="007214A5"/>
    <w:rsid w:val="00723406"/>
    <w:rsid w:val="007267D0"/>
    <w:rsid w:val="007275B5"/>
    <w:rsid w:val="00727B40"/>
    <w:rsid w:val="00727C48"/>
    <w:rsid w:val="00730BEC"/>
    <w:rsid w:val="00731335"/>
    <w:rsid w:val="007316EC"/>
    <w:rsid w:val="00734157"/>
    <w:rsid w:val="00736714"/>
    <w:rsid w:val="00736789"/>
    <w:rsid w:val="007404B7"/>
    <w:rsid w:val="00741120"/>
    <w:rsid w:val="00745152"/>
    <w:rsid w:val="00745EBC"/>
    <w:rsid w:val="00746C21"/>
    <w:rsid w:val="00750938"/>
    <w:rsid w:val="0075169D"/>
    <w:rsid w:val="00752033"/>
    <w:rsid w:val="00754431"/>
    <w:rsid w:val="0076160F"/>
    <w:rsid w:val="007618BC"/>
    <w:rsid w:val="00761E80"/>
    <w:rsid w:val="007624A1"/>
    <w:rsid w:val="00763345"/>
    <w:rsid w:val="00763854"/>
    <w:rsid w:val="00763F44"/>
    <w:rsid w:val="007640AC"/>
    <w:rsid w:val="007658B4"/>
    <w:rsid w:val="00766562"/>
    <w:rsid w:val="007669A2"/>
    <w:rsid w:val="00766F7C"/>
    <w:rsid w:val="00767F08"/>
    <w:rsid w:val="0077288F"/>
    <w:rsid w:val="00772E9D"/>
    <w:rsid w:val="00773A65"/>
    <w:rsid w:val="00773B24"/>
    <w:rsid w:val="00775A4F"/>
    <w:rsid w:val="00776106"/>
    <w:rsid w:val="007770D2"/>
    <w:rsid w:val="00777DAB"/>
    <w:rsid w:val="00781136"/>
    <w:rsid w:val="00781FD2"/>
    <w:rsid w:val="0078298D"/>
    <w:rsid w:val="0078350E"/>
    <w:rsid w:val="00783D80"/>
    <w:rsid w:val="00784164"/>
    <w:rsid w:val="00787281"/>
    <w:rsid w:val="00787832"/>
    <w:rsid w:val="007903EB"/>
    <w:rsid w:val="00790C51"/>
    <w:rsid w:val="00792207"/>
    <w:rsid w:val="00794284"/>
    <w:rsid w:val="007964B3"/>
    <w:rsid w:val="00796654"/>
    <w:rsid w:val="007A2143"/>
    <w:rsid w:val="007A3A03"/>
    <w:rsid w:val="007A41F3"/>
    <w:rsid w:val="007A73BF"/>
    <w:rsid w:val="007A772C"/>
    <w:rsid w:val="007B0637"/>
    <w:rsid w:val="007B1306"/>
    <w:rsid w:val="007B46F6"/>
    <w:rsid w:val="007B52A8"/>
    <w:rsid w:val="007B72F9"/>
    <w:rsid w:val="007C039B"/>
    <w:rsid w:val="007C0592"/>
    <w:rsid w:val="007C1D5F"/>
    <w:rsid w:val="007C3780"/>
    <w:rsid w:val="007C3985"/>
    <w:rsid w:val="007C3B88"/>
    <w:rsid w:val="007C4882"/>
    <w:rsid w:val="007C5F39"/>
    <w:rsid w:val="007C6150"/>
    <w:rsid w:val="007C6FF0"/>
    <w:rsid w:val="007D1860"/>
    <w:rsid w:val="007D26C8"/>
    <w:rsid w:val="007D4088"/>
    <w:rsid w:val="007D4D96"/>
    <w:rsid w:val="007D5CAA"/>
    <w:rsid w:val="007D66C9"/>
    <w:rsid w:val="007D77F4"/>
    <w:rsid w:val="007D790A"/>
    <w:rsid w:val="007D7E44"/>
    <w:rsid w:val="007E033B"/>
    <w:rsid w:val="007E172C"/>
    <w:rsid w:val="007E5498"/>
    <w:rsid w:val="007E5F06"/>
    <w:rsid w:val="007E6EF0"/>
    <w:rsid w:val="007F0C9A"/>
    <w:rsid w:val="007F2AE8"/>
    <w:rsid w:val="007F43B3"/>
    <w:rsid w:val="007F5171"/>
    <w:rsid w:val="007F6E68"/>
    <w:rsid w:val="007F7586"/>
    <w:rsid w:val="00800AB0"/>
    <w:rsid w:val="00801B06"/>
    <w:rsid w:val="008044FC"/>
    <w:rsid w:val="00804B80"/>
    <w:rsid w:val="00804B8C"/>
    <w:rsid w:val="00806FAE"/>
    <w:rsid w:val="00810143"/>
    <w:rsid w:val="00810682"/>
    <w:rsid w:val="0081072A"/>
    <w:rsid w:val="008118E6"/>
    <w:rsid w:val="00815905"/>
    <w:rsid w:val="00817A14"/>
    <w:rsid w:val="00820139"/>
    <w:rsid w:val="00821A78"/>
    <w:rsid w:val="00822426"/>
    <w:rsid w:val="0082452E"/>
    <w:rsid w:val="00824FE3"/>
    <w:rsid w:val="00827E35"/>
    <w:rsid w:val="008362D3"/>
    <w:rsid w:val="00840489"/>
    <w:rsid w:val="00842534"/>
    <w:rsid w:val="008425F2"/>
    <w:rsid w:val="0084291F"/>
    <w:rsid w:val="00843C8B"/>
    <w:rsid w:val="00850C33"/>
    <w:rsid w:val="008520DE"/>
    <w:rsid w:val="00853FF2"/>
    <w:rsid w:val="008541CF"/>
    <w:rsid w:val="0085507B"/>
    <w:rsid w:val="00855249"/>
    <w:rsid w:val="0085554F"/>
    <w:rsid w:val="00856A4E"/>
    <w:rsid w:val="00857044"/>
    <w:rsid w:val="00857B69"/>
    <w:rsid w:val="00860C2D"/>
    <w:rsid w:val="00861449"/>
    <w:rsid w:val="00865CFF"/>
    <w:rsid w:val="008711BA"/>
    <w:rsid w:val="008711D5"/>
    <w:rsid w:val="0087320E"/>
    <w:rsid w:val="008734F3"/>
    <w:rsid w:val="0087798B"/>
    <w:rsid w:val="00880A42"/>
    <w:rsid w:val="008839BE"/>
    <w:rsid w:val="00885F30"/>
    <w:rsid w:val="00886423"/>
    <w:rsid w:val="00887C3A"/>
    <w:rsid w:val="00890310"/>
    <w:rsid w:val="00891193"/>
    <w:rsid w:val="00892E43"/>
    <w:rsid w:val="00892E92"/>
    <w:rsid w:val="00893B65"/>
    <w:rsid w:val="0089510D"/>
    <w:rsid w:val="00895AFB"/>
    <w:rsid w:val="008973CE"/>
    <w:rsid w:val="008977A3"/>
    <w:rsid w:val="008A0D32"/>
    <w:rsid w:val="008A1EEB"/>
    <w:rsid w:val="008A3B93"/>
    <w:rsid w:val="008A3D03"/>
    <w:rsid w:val="008A4615"/>
    <w:rsid w:val="008A4ED4"/>
    <w:rsid w:val="008A5FFC"/>
    <w:rsid w:val="008A7449"/>
    <w:rsid w:val="008B031C"/>
    <w:rsid w:val="008B2027"/>
    <w:rsid w:val="008C03CE"/>
    <w:rsid w:val="008C1AF5"/>
    <w:rsid w:val="008C2911"/>
    <w:rsid w:val="008C5151"/>
    <w:rsid w:val="008C68B1"/>
    <w:rsid w:val="008D2B15"/>
    <w:rsid w:val="008D411E"/>
    <w:rsid w:val="008D43FD"/>
    <w:rsid w:val="008D51CC"/>
    <w:rsid w:val="008D6913"/>
    <w:rsid w:val="008D792D"/>
    <w:rsid w:val="008D7962"/>
    <w:rsid w:val="008D7B2E"/>
    <w:rsid w:val="008E3000"/>
    <w:rsid w:val="008E3F43"/>
    <w:rsid w:val="008E74F1"/>
    <w:rsid w:val="008E7F69"/>
    <w:rsid w:val="008F058D"/>
    <w:rsid w:val="008F0E44"/>
    <w:rsid w:val="008F2F0D"/>
    <w:rsid w:val="008F3B41"/>
    <w:rsid w:val="008F45DA"/>
    <w:rsid w:val="008F4A7B"/>
    <w:rsid w:val="008F66C7"/>
    <w:rsid w:val="008F7B28"/>
    <w:rsid w:val="00901884"/>
    <w:rsid w:val="00903500"/>
    <w:rsid w:val="00904064"/>
    <w:rsid w:val="00905E44"/>
    <w:rsid w:val="00906B83"/>
    <w:rsid w:val="009078A0"/>
    <w:rsid w:val="00911F6B"/>
    <w:rsid w:val="00912A0C"/>
    <w:rsid w:val="00913015"/>
    <w:rsid w:val="00913B6F"/>
    <w:rsid w:val="00914A0E"/>
    <w:rsid w:val="00914BC8"/>
    <w:rsid w:val="00920F9C"/>
    <w:rsid w:val="00922F28"/>
    <w:rsid w:val="00924A15"/>
    <w:rsid w:val="00925A03"/>
    <w:rsid w:val="009304DB"/>
    <w:rsid w:val="00931D67"/>
    <w:rsid w:val="00933F5C"/>
    <w:rsid w:val="009352A0"/>
    <w:rsid w:val="009359F4"/>
    <w:rsid w:val="0093705E"/>
    <w:rsid w:val="009375FD"/>
    <w:rsid w:val="0094118B"/>
    <w:rsid w:val="00941C22"/>
    <w:rsid w:val="00943232"/>
    <w:rsid w:val="00944D74"/>
    <w:rsid w:val="00946B68"/>
    <w:rsid w:val="00950035"/>
    <w:rsid w:val="00950B30"/>
    <w:rsid w:val="00951811"/>
    <w:rsid w:val="00951849"/>
    <w:rsid w:val="00953FB6"/>
    <w:rsid w:val="00954348"/>
    <w:rsid w:val="009570BE"/>
    <w:rsid w:val="009604E3"/>
    <w:rsid w:val="00961064"/>
    <w:rsid w:val="0096330E"/>
    <w:rsid w:val="0096368A"/>
    <w:rsid w:val="009674C0"/>
    <w:rsid w:val="009675A8"/>
    <w:rsid w:val="00970FD0"/>
    <w:rsid w:val="00973DC8"/>
    <w:rsid w:val="009761D4"/>
    <w:rsid w:val="0097719F"/>
    <w:rsid w:val="00982667"/>
    <w:rsid w:val="009833F5"/>
    <w:rsid w:val="009839B8"/>
    <w:rsid w:val="00985AC2"/>
    <w:rsid w:val="00985D4E"/>
    <w:rsid w:val="00991DA6"/>
    <w:rsid w:val="009930C0"/>
    <w:rsid w:val="00996AFB"/>
    <w:rsid w:val="00996ECC"/>
    <w:rsid w:val="009971D9"/>
    <w:rsid w:val="009A0534"/>
    <w:rsid w:val="009A15C7"/>
    <w:rsid w:val="009A3972"/>
    <w:rsid w:val="009A3D49"/>
    <w:rsid w:val="009A450D"/>
    <w:rsid w:val="009A5A9B"/>
    <w:rsid w:val="009A5BA8"/>
    <w:rsid w:val="009A7385"/>
    <w:rsid w:val="009B28F1"/>
    <w:rsid w:val="009B2A34"/>
    <w:rsid w:val="009B3819"/>
    <w:rsid w:val="009B4EB7"/>
    <w:rsid w:val="009B5A20"/>
    <w:rsid w:val="009B5B7E"/>
    <w:rsid w:val="009B72E8"/>
    <w:rsid w:val="009C1C7C"/>
    <w:rsid w:val="009C781A"/>
    <w:rsid w:val="009D0776"/>
    <w:rsid w:val="009D0D58"/>
    <w:rsid w:val="009D110F"/>
    <w:rsid w:val="009D2B11"/>
    <w:rsid w:val="009D661E"/>
    <w:rsid w:val="009D6FBD"/>
    <w:rsid w:val="009E063C"/>
    <w:rsid w:val="009E2963"/>
    <w:rsid w:val="009E6287"/>
    <w:rsid w:val="009E63C3"/>
    <w:rsid w:val="009E7938"/>
    <w:rsid w:val="009F188E"/>
    <w:rsid w:val="009F2073"/>
    <w:rsid w:val="009F531E"/>
    <w:rsid w:val="00A01D80"/>
    <w:rsid w:val="00A02716"/>
    <w:rsid w:val="00A0540F"/>
    <w:rsid w:val="00A071D7"/>
    <w:rsid w:val="00A10044"/>
    <w:rsid w:val="00A12C33"/>
    <w:rsid w:val="00A12CF3"/>
    <w:rsid w:val="00A136E1"/>
    <w:rsid w:val="00A141FB"/>
    <w:rsid w:val="00A14991"/>
    <w:rsid w:val="00A171CA"/>
    <w:rsid w:val="00A21624"/>
    <w:rsid w:val="00A228F0"/>
    <w:rsid w:val="00A23727"/>
    <w:rsid w:val="00A25DFC"/>
    <w:rsid w:val="00A266D3"/>
    <w:rsid w:val="00A27AD2"/>
    <w:rsid w:val="00A30F0F"/>
    <w:rsid w:val="00A31144"/>
    <w:rsid w:val="00A3472C"/>
    <w:rsid w:val="00A35A22"/>
    <w:rsid w:val="00A35F2F"/>
    <w:rsid w:val="00A363D1"/>
    <w:rsid w:val="00A40584"/>
    <w:rsid w:val="00A40DC6"/>
    <w:rsid w:val="00A418B4"/>
    <w:rsid w:val="00A43EA4"/>
    <w:rsid w:val="00A44B3B"/>
    <w:rsid w:val="00A45475"/>
    <w:rsid w:val="00A521AA"/>
    <w:rsid w:val="00A527FC"/>
    <w:rsid w:val="00A544A3"/>
    <w:rsid w:val="00A55E67"/>
    <w:rsid w:val="00A61AB6"/>
    <w:rsid w:val="00A64428"/>
    <w:rsid w:val="00A6460C"/>
    <w:rsid w:val="00A66E9D"/>
    <w:rsid w:val="00A75163"/>
    <w:rsid w:val="00A75287"/>
    <w:rsid w:val="00A765BB"/>
    <w:rsid w:val="00A77972"/>
    <w:rsid w:val="00A77C5A"/>
    <w:rsid w:val="00A77DF0"/>
    <w:rsid w:val="00A811A7"/>
    <w:rsid w:val="00A81646"/>
    <w:rsid w:val="00A818C9"/>
    <w:rsid w:val="00A854B5"/>
    <w:rsid w:val="00A87FF1"/>
    <w:rsid w:val="00A90502"/>
    <w:rsid w:val="00A90B87"/>
    <w:rsid w:val="00A9512C"/>
    <w:rsid w:val="00A95835"/>
    <w:rsid w:val="00A964B0"/>
    <w:rsid w:val="00AA0578"/>
    <w:rsid w:val="00AA1F35"/>
    <w:rsid w:val="00AA6252"/>
    <w:rsid w:val="00AA65B9"/>
    <w:rsid w:val="00AB06DC"/>
    <w:rsid w:val="00AB13C2"/>
    <w:rsid w:val="00AB4B79"/>
    <w:rsid w:val="00AB6ECC"/>
    <w:rsid w:val="00AB6F37"/>
    <w:rsid w:val="00AC0552"/>
    <w:rsid w:val="00AC3587"/>
    <w:rsid w:val="00AC4290"/>
    <w:rsid w:val="00AC6897"/>
    <w:rsid w:val="00AC70BE"/>
    <w:rsid w:val="00AC7210"/>
    <w:rsid w:val="00AC7639"/>
    <w:rsid w:val="00AD290A"/>
    <w:rsid w:val="00AD3D39"/>
    <w:rsid w:val="00AD403D"/>
    <w:rsid w:val="00AD465C"/>
    <w:rsid w:val="00AD492E"/>
    <w:rsid w:val="00AD4FE7"/>
    <w:rsid w:val="00AD784D"/>
    <w:rsid w:val="00AE2A14"/>
    <w:rsid w:val="00AE4992"/>
    <w:rsid w:val="00AF1431"/>
    <w:rsid w:val="00AF1C67"/>
    <w:rsid w:val="00AF243B"/>
    <w:rsid w:val="00AF77DF"/>
    <w:rsid w:val="00B01C78"/>
    <w:rsid w:val="00B03186"/>
    <w:rsid w:val="00B05073"/>
    <w:rsid w:val="00B10F84"/>
    <w:rsid w:val="00B12218"/>
    <w:rsid w:val="00B143ED"/>
    <w:rsid w:val="00B20708"/>
    <w:rsid w:val="00B2113B"/>
    <w:rsid w:val="00B215B6"/>
    <w:rsid w:val="00B21C0A"/>
    <w:rsid w:val="00B24DAB"/>
    <w:rsid w:val="00B267C6"/>
    <w:rsid w:val="00B26A72"/>
    <w:rsid w:val="00B344E8"/>
    <w:rsid w:val="00B34E0E"/>
    <w:rsid w:val="00B3612C"/>
    <w:rsid w:val="00B36EDC"/>
    <w:rsid w:val="00B4043F"/>
    <w:rsid w:val="00B423DA"/>
    <w:rsid w:val="00B428FD"/>
    <w:rsid w:val="00B44BC5"/>
    <w:rsid w:val="00B44EAE"/>
    <w:rsid w:val="00B45453"/>
    <w:rsid w:val="00B47DBA"/>
    <w:rsid w:val="00B54F08"/>
    <w:rsid w:val="00B555AD"/>
    <w:rsid w:val="00B55FC3"/>
    <w:rsid w:val="00B632B9"/>
    <w:rsid w:val="00B63D06"/>
    <w:rsid w:val="00B641DF"/>
    <w:rsid w:val="00B6733E"/>
    <w:rsid w:val="00B704E9"/>
    <w:rsid w:val="00B709B4"/>
    <w:rsid w:val="00B70E90"/>
    <w:rsid w:val="00B72310"/>
    <w:rsid w:val="00B72B85"/>
    <w:rsid w:val="00B72F9C"/>
    <w:rsid w:val="00B7352F"/>
    <w:rsid w:val="00B73E67"/>
    <w:rsid w:val="00B74C5D"/>
    <w:rsid w:val="00B82146"/>
    <w:rsid w:val="00B908F4"/>
    <w:rsid w:val="00B90BD7"/>
    <w:rsid w:val="00B92F64"/>
    <w:rsid w:val="00B934E7"/>
    <w:rsid w:val="00B96528"/>
    <w:rsid w:val="00B970C8"/>
    <w:rsid w:val="00B97936"/>
    <w:rsid w:val="00B97EE6"/>
    <w:rsid w:val="00BA01D0"/>
    <w:rsid w:val="00BA3515"/>
    <w:rsid w:val="00BA4AE5"/>
    <w:rsid w:val="00BA5E30"/>
    <w:rsid w:val="00BA6884"/>
    <w:rsid w:val="00BB2173"/>
    <w:rsid w:val="00BB2DFE"/>
    <w:rsid w:val="00BB6046"/>
    <w:rsid w:val="00BB670D"/>
    <w:rsid w:val="00BB6F3F"/>
    <w:rsid w:val="00BB7D89"/>
    <w:rsid w:val="00BC00C9"/>
    <w:rsid w:val="00BC17C8"/>
    <w:rsid w:val="00BC58E1"/>
    <w:rsid w:val="00BC6231"/>
    <w:rsid w:val="00BC6378"/>
    <w:rsid w:val="00BC6B63"/>
    <w:rsid w:val="00BD032F"/>
    <w:rsid w:val="00BD38C0"/>
    <w:rsid w:val="00BD41B7"/>
    <w:rsid w:val="00BD4884"/>
    <w:rsid w:val="00BD6AF7"/>
    <w:rsid w:val="00BE3D9D"/>
    <w:rsid w:val="00BE55D4"/>
    <w:rsid w:val="00BE58EB"/>
    <w:rsid w:val="00BE671A"/>
    <w:rsid w:val="00BE6920"/>
    <w:rsid w:val="00BE6D10"/>
    <w:rsid w:val="00BE7B01"/>
    <w:rsid w:val="00BE7C01"/>
    <w:rsid w:val="00BE7C11"/>
    <w:rsid w:val="00BF357F"/>
    <w:rsid w:val="00BF53C3"/>
    <w:rsid w:val="00BF6B67"/>
    <w:rsid w:val="00C041C6"/>
    <w:rsid w:val="00C04406"/>
    <w:rsid w:val="00C05D70"/>
    <w:rsid w:val="00C06E45"/>
    <w:rsid w:val="00C06E65"/>
    <w:rsid w:val="00C12430"/>
    <w:rsid w:val="00C1500D"/>
    <w:rsid w:val="00C151CE"/>
    <w:rsid w:val="00C17177"/>
    <w:rsid w:val="00C20807"/>
    <w:rsid w:val="00C22A0C"/>
    <w:rsid w:val="00C24DE2"/>
    <w:rsid w:val="00C26FCA"/>
    <w:rsid w:val="00C27497"/>
    <w:rsid w:val="00C33B11"/>
    <w:rsid w:val="00C343B1"/>
    <w:rsid w:val="00C36D05"/>
    <w:rsid w:val="00C37C1B"/>
    <w:rsid w:val="00C37DA6"/>
    <w:rsid w:val="00C403CC"/>
    <w:rsid w:val="00C464A6"/>
    <w:rsid w:val="00C4754E"/>
    <w:rsid w:val="00C52414"/>
    <w:rsid w:val="00C525F6"/>
    <w:rsid w:val="00C52A20"/>
    <w:rsid w:val="00C5384C"/>
    <w:rsid w:val="00C54242"/>
    <w:rsid w:val="00C5445B"/>
    <w:rsid w:val="00C57249"/>
    <w:rsid w:val="00C62764"/>
    <w:rsid w:val="00C62D08"/>
    <w:rsid w:val="00C654E9"/>
    <w:rsid w:val="00C65C5E"/>
    <w:rsid w:val="00C66D54"/>
    <w:rsid w:val="00C6725F"/>
    <w:rsid w:val="00C77886"/>
    <w:rsid w:val="00C77ADB"/>
    <w:rsid w:val="00C82F3B"/>
    <w:rsid w:val="00C8395D"/>
    <w:rsid w:val="00C839C3"/>
    <w:rsid w:val="00C84AB7"/>
    <w:rsid w:val="00C858E4"/>
    <w:rsid w:val="00C85C81"/>
    <w:rsid w:val="00C85D04"/>
    <w:rsid w:val="00C85F74"/>
    <w:rsid w:val="00C86703"/>
    <w:rsid w:val="00C8697D"/>
    <w:rsid w:val="00C9297A"/>
    <w:rsid w:val="00C92A18"/>
    <w:rsid w:val="00C93E79"/>
    <w:rsid w:val="00C9561B"/>
    <w:rsid w:val="00CA0238"/>
    <w:rsid w:val="00CA0AA8"/>
    <w:rsid w:val="00CA4F04"/>
    <w:rsid w:val="00CA558E"/>
    <w:rsid w:val="00CB0AC1"/>
    <w:rsid w:val="00CB17BE"/>
    <w:rsid w:val="00CB2071"/>
    <w:rsid w:val="00CB43C6"/>
    <w:rsid w:val="00CB6B65"/>
    <w:rsid w:val="00CB6E34"/>
    <w:rsid w:val="00CB6E73"/>
    <w:rsid w:val="00CB6EFE"/>
    <w:rsid w:val="00CC3E50"/>
    <w:rsid w:val="00CC64DE"/>
    <w:rsid w:val="00CC754E"/>
    <w:rsid w:val="00CD246C"/>
    <w:rsid w:val="00CD5DFB"/>
    <w:rsid w:val="00CD76A0"/>
    <w:rsid w:val="00CE0EC2"/>
    <w:rsid w:val="00CE3334"/>
    <w:rsid w:val="00CE5664"/>
    <w:rsid w:val="00CE6875"/>
    <w:rsid w:val="00CE7357"/>
    <w:rsid w:val="00CF027F"/>
    <w:rsid w:val="00CF1955"/>
    <w:rsid w:val="00CF2D79"/>
    <w:rsid w:val="00CF3448"/>
    <w:rsid w:val="00CF4A96"/>
    <w:rsid w:val="00CF5B6C"/>
    <w:rsid w:val="00CF648A"/>
    <w:rsid w:val="00D009EE"/>
    <w:rsid w:val="00D010D4"/>
    <w:rsid w:val="00D0160C"/>
    <w:rsid w:val="00D016B5"/>
    <w:rsid w:val="00D01C9B"/>
    <w:rsid w:val="00D034EC"/>
    <w:rsid w:val="00D0530D"/>
    <w:rsid w:val="00D05EEF"/>
    <w:rsid w:val="00D11377"/>
    <w:rsid w:val="00D117BE"/>
    <w:rsid w:val="00D12167"/>
    <w:rsid w:val="00D122D5"/>
    <w:rsid w:val="00D156C2"/>
    <w:rsid w:val="00D15DCA"/>
    <w:rsid w:val="00D16DF6"/>
    <w:rsid w:val="00D2031C"/>
    <w:rsid w:val="00D22BAA"/>
    <w:rsid w:val="00D230B6"/>
    <w:rsid w:val="00D23DC7"/>
    <w:rsid w:val="00D24630"/>
    <w:rsid w:val="00D256A8"/>
    <w:rsid w:val="00D306F7"/>
    <w:rsid w:val="00D31809"/>
    <w:rsid w:val="00D31B9B"/>
    <w:rsid w:val="00D335AA"/>
    <w:rsid w:val="00D3383B"/>
    <w:rsid w:val="00D3667B"/>
    <w:rsid w:val="00D36C76"/>
    <w:rsid w:val="00D40D2A"/>
    <w:rsid w:val="00D41427"/>
    <w:rsid w:val="00D4243C"/>
    <w:rsid w:val="00D44058"/>
    <w:rsid w:val="00D444E0"/>
    <w:rsid w:val="00D4458C"/>
    <w:rsid w:val="00D47385"/>
    <w:rsid w:val="00D50004"/>
    <w:rsid w:val="00D53F4C"/>
    <w:rsid w:val="00D54795"/>
    <w:rsid w:val="00D55023"/>
    <w:rsid w:val="00D56C48"/>
    <w:rsid w:val="00D60C3B"/>
    <w:rsid w:val="00D629B6"/>
    <w:rsid w:val="00D62D74"/>
    <w:rsid w:val="00D64779"/>
    <w:rsid w:val="00D64C1B"/>
    <w:rsid w:val="00D6790B"/>
    <w:rsid w:val="00D67CEA"/>
    <w:rsid w:val="00D70CA9"/>
    <w:rsid w:val="00D71A00"/>
    <w:rsid w:val="00D71F1B"/>
    <w:rsid w:val="00D76027"/>
    <w:rsid w:val="00D80D58"/>
    <w:rsid w:val="00D82AA5"/>
    <w:rsid w:val="00D834F0"/>
    <w:rsid w:val="00D85832"/>
    <w:rsid w:val="00D8616A"/>
    <w:rsid w:val="00D86A95"/>
    <w:rsid w:val="00D912A8"/>
    <w:rsid w:val="00D91683"/>
    <w:rsid w:val="00D92452"/>
    <w:rsid w:val="00D93E3D"/>
    <w:rsid w:val="00D96807"/>
    <w:rsid w:val="00DA064B"/>
    <w:rsid w:val="00DA6DB1"/>
    <w:rsid w:val="00DA7A1C"/>
    <w:rsid w:val="00DB1D75"/>
    <w:rsid w:val="00DB3436"/>
    <w:rsid w:val="00DB35B0"/>
    <w:rsid w:val="00DB38B8"/>
    <w:rsid w:val="00DB4275"/>
    <w:rsid w:val="00DB5A7C"/>
    <w:rsid w:val="00DB6F41"/>
    <w:rsid w:val="00DC207D"/>
    <w:rsid w:val="00DC2D34"/>
    <w:rsid w:val="00DC2D3E"/>
    <w:rsid w:val="00DC4960"/>
    <w:rsid w:val="00DC4B54"/>
    <w:rsid w:val="00DC5959"/>
    <w:rsid w:val="00DC63B8"/>
    <w:rsid w:val="00DC7139"/>
    <w:rsid w:val="00DD10A3"/>
    <w:rsid w:val="00DD10C5"/>
    <w:rsid w:val="00DD276E"/>
    <w:rsid w:val="00DD2860"/>
    <w:rsid w:val="00DD37EB"/>
    <w:rsid w:val="00DD5D73"/>
    <w:rsid w:val="00DD5D96"/>
    <w:rsid w:val="00DD6BE0"/>
    <w:rsid w:val="00DD7BEE"/>
    <w:rsid w:val="00DE10A3"/>
    <w:rsid w:val="00DE3208"/>
    <w:rsid w:val="00DE5186"/>
    <w:rsid w:val="00DE57CE"/>
    <w:rsid w:val="00DF14CF"/>
    <w:rsid w:val="00DF501D"/>
    <w:rsid w:val="00DF623B"/>
    <w:rsid w:val="00DF79F3"/>
    <w:rsid w:val="00E005F5"/>
    <w:rsid w:val="00E02032"/>
    <w:rsid w:val="00E03911"/>
    <w:rsid w:val="00E043CB"/>
    <w:rsid w:val="00E04C91"/>
    <w:rsid w:val="00E0570A"/>
    <w:rsid w:val="00E05B96"/>
    <w:rsid w:val="00E07E49"/>
    <w:rsid w:val="00E10571"/>
    <w:rsid w:val="00E116A7"/>
    <w:rsid w:val="00E14D52"/>
    <w:rsid w:val="00E1561C"/>
    <w:rsid w:val="00E21008"/>
    <w:rsid w:val="00E211BC"/>
    <w:rsid w:val="00E21801"/>
    <w:rsid w:val="00E21C07"/>
    <w:rsid w:val="00E227CE"/>
    <w:rsid w:val="00E242DC"/>
    <w:rsid w:val="00E26059"/>
    <w:rsid w:val="00E26359"/>
    <w:rsid w:val="00E269FF"/>
    <w:rsid w:val="00E26FE0"/>
    <w:rsid w:val="00E274E5"/>
    <w:rsid w:val="00E30773"/>
    <w:rsid w:val="00E3135A"/>
    <w:rsid w:val="00E33C11"/>
    <w:rsid w:val="00E34A3D"/>
    <w:rsid w:val="00E35059"/>
    <w:rsid w:val="00E37448"/>
    <w:rsid w:val="00E37DAC"/>
    <w:rsid w:val="00E4068B"/>
    <w:rsid w:val="00E41BE2"/>
    <w:rsid w:val="00E42864"/>
    <w:rsid w:val="00E460BC"/>
    <w:rsid w:val="00E465A3"/>
    <w:rsid w:val="00E466B1"/>
    <w:rsid w:val="00E475D5"/>
    <w:rsid w:val="00E47693"/>
    <w:rsid w:val="00E47AE8"/>
    <w:rsid w:val="00E50084"/>
    <w:rsid w:val="00E51D72"/>
    <w:rsid w:val="00E52C5A"/>
    <w:rsid w:val="00E53C7C"/>
    <w:rsid w:val="00E566AD"/>
    <w:rsid w:val="00E6192C"/>
    <w:rsid w:val="00E63436"/>
    <w:rsid w:val="00E65282"/>
    <w:rsid w:val="00E655AF"/>
    <w:rsid w:val="00E71276"/>
    <w:rsid w:val="00E71449"/>
    <w:rsid w:val="00E76EA3"/>
    <w:rsid w:val="00E819DA"/>
    <w:rsid w:val="00E83212"/>
    <w:rsid w:val="00E845D3"/>
    <w:rsid w:val="00E8512C"/>
    <w:rsid w:val="00E85850"/>
    <w:rsid w:val="00E867EA"/>
    <w:rsid w:val="00E9200E"/>
    <w:rsid w:val="00E92DFE"/>
    <w:rsid w:val="00E94171"/>
    <w:rsid w:val="00E96AFA"/>
    <w:rsid w:val="00E9754E"/>
    <w:rsid w:val="00E97CB4"/>
    <w:rsid w:val="00E97ED9"/>
    <w:rsid w:val="00EA3194"/>
    <w:rsid w:val="00EA3806"/>
    <w:rsid w:val="00EA39D5"/>
    <w:rsid w:val="00EA3E04"/>
    <w:rsid w:val="00EA6675"/>
    <w:rsid w:val="00EB22EA"/>
    <w:rsid w:val="00EB45B6"/>
    <w:rsid w:val="00EB4AD1"/>
    <w:rsid w:val="00EB53DA"/>
    <w:rsid w:val="00EB7F22"/>
    <w:rsid w:val="00EC025A"/>
    <w:rsid w:val="00EC522D"/>
    <w:rsid w:val="00EC713C"/>
    <w:rsid w:val="00ED0A65"/>
    <w:rsid w:val="00ED1885"/>
    <w:rsid w:val="00ED31C2"/>
    <w:rsid w:val="00ED3EF8"/>
    <w:rsid w:val="00ED530B"/>
    <w:rsid w:val="00ED67CD"/>
    <w:rsid w:val="00EE0AD9"/>
    <w:rsid w:val="00EE29C2"/>
    <w:rsid w:val="00EE3CE4"/>
    <w:rsid w:val="00EE3FBF"/>
    <w:rsid w:val="00EE5DD3"/>
    <w:rsid w:val="00EF3901"/>
    <w:rsid w:val="00EF4D9C"/>
    <w:rsid w:val="00EF67BA"/>
    <w:rsid w:val="00EF6BE3"/>
    <w:rsid w:val="00F02117"/>
    <w:rsid w:val="00F0213F"/>
    <w:rsid w:val="00F0229C"/>
    <w:rsid w:val="00F03186"/>
    <w:rsid w:val="00F05B1C"/>
    <w:rsid w:val="00F074F4"/>
    <w:rsid w:val="00F10AC5"/>
    <w:rsid w:val="00F14432"/>
    <w:rsid w:val="00F14EBA"/>
    <w:rsid w:val="00F1627C"/>
    <w:rsid w:val="00F16BAB"/>
    <w:rsid w:val="00F179CA"/>
    <w:rsid w:val="00F22CB3"/>
    <w:rsid w:val="00F263E3"/>
    <w:rsid w:val="00F317F2"/>
    <w:rsid w:val="00F318FA"/>
    <w:rsid w:val="00F346BC"/>
    <w:rsid w:val="00F34700"/>
    <w:rsid w:val="00F34898"/>
    <w:rsid w:val="00F37773"/>
    <w:rsid w:val="00F37810"/>
    <w:rsid w:val="00F37849"/>
    <w:rsid w:val="00F40E85"/>
    <w:rsid w:val="00F41A05"/>
    <w:rsid w:val="00F421E7"/>
    <w:rsid w:val="00F43E75"/>
    <w:rsid w:val="00F458AE"/>
    <w:rsid w:val="00F50602"/>
    <w:rsid w:val="00F51BA7"/>
    <w:rsid w:val="00F547CD"/>
    <w:rsid w:val="00F5490C"/>
    <w:rsid w:val="00F568A1"/>
    <w:rsid w:val="00F62226"/>
    <w:rsid w:val="00F64096"/>
    <w:rsid w:val="00F648AF"/>
    <w:rsid w:val="00F65F0B"/>
    <w:rsid w:val="00F66F67"/>
    <w:rsid w:val="00F700BA"/>
    <w:rsid w:val="00F72884"/>
    <w:rsid w:val="00F742E1"/>
    <w:rsid w:val="00F7488A"/>
    <w:rsid w:val="00F760C7"/>
    <w:rsid w:val="00F760F1"/>
    <w:rsid w:val="00F76190"/>
    <w:rsid w:val="00F766D2"/>
    <w:rsid w:val="00F82B7F"/>
    <w:rsid w:val="00F8395D"/>
    <w:rsid w:val="00F8494A"/>
    <w:rsid w:val="00F854AC"/>
    <w:rsid w:val="00F85B90"/>
    <w:rsid w:val="00F85F19"/>
    <w:rsid w:val="00F90FB5"/>
    <w:rsid w:val="00F92333"/>
    <w:rsid w:val="00F93F17"/>
    <w:rsid w:val="00F95E7C"/>
    <w:rsid w:val="00F96720"/>
    <w:rsid w:val="00F967FE"/>
    <w:rsid w:val="00F96B53"/>
    <w:rsid w:val="00FA0626"/>
    <w:rsid w:val="00FA06CE"/>
    <w:rsid w:val="00FA0D02"/>
    <w:rsid w:val="00FA4A62"/>
    <w:rsid w:val="00FB1829"/>
    <w:rsid w:val="00FB3DC1"/>
    <w:rsid w:val="00FB43A3"/>
    <w:rsid w:val="00FB50AC"/>
    <w:rsid w:val="00FB7A57"/>
    <w:rsid w:val="00FC5DEC"/>
    <w:rsid w:val="00FD069C"/>
    <w:rsid w:val="00FD4597"/>
    <w:rsid w:val="00FD55D7"/>
    <w:rsid w:val="00FD581E"/>
    <w:rsid w:val="00FD5A9D"/>
    <w:rsid w:val="00FD5AF6"/>
    <w:rsid w:val="00FD5D3A"/>
    <w:rsid w:val="00FD5E59"/>
    <w:rsid w:val="00FD69ED"/>
    <w:rsid w:val="00FD7ADF"/>
    <w:rsid w:val="00FD7E16"/>
    <w:rsid w:val="00FE1295"/>
    <w:rsid w:val="00FE2965"/>
    <w:rsid w:val="00FE2BF2"/>
    <w:rsid w:val="00FE65D9"/>
    <w:rsid w:val="00FE6FF6"/>
    <w:rsid w:val="00FE730A"/>
    <w:rsid w:val="00FF39D6"/>
    <w:rsid w:val="00FF7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colormru v:ext="edit" colors="#91b3c5,#ffd09b,#ffd0b9"/>
    </o:shapedefaults>
    <o:shapelayout v:ext="edit">
      <o:idmap v:ext="edit" data="1"/>
    </o:shapelayout>
  </w:shapeDefaults>
  <w:decimalSymbol w:val="."/>
  <w:listSeparator w:val=","/>
  <w14:docId w14:val="3A0BB5A3"/>
  <w15:docId w15:val="{235FDD74-340E-4EAE-9C7B-AE4F8C8F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Text"/>
    <w:qFormat/>
    <w:rsid w:val="00FB43A3"/>
    <w:pPr>
      <w:spacing w:before="180" w:after="0"/>
      <w:ind w:left="0" w:firstLine="0"/>
    </w:pPr>
  </w:style>
  <w:style w:type="paragraph" w:styleId="Heading1">
    <w:name w:val="heading 1"/>
    <w:aliases w:val="~SectionHeading"/>
    <w:basedOn w:val="SecHeadNonToc"/>
    <w:next w:val="Normal"/>
    <w:link w:val="Heading1Char"/>
    <w:uiPriority w:val="9"/>
    <w:qFormat/>
    <w:rsid w:val="00FB43A3"/>
    <w:pPr>
      <w:numPr>
        <w:numId w:val="8"/>
      </w:numPr>
    </w:pPr>
    <w:rPr>
      <w:rFonts w:asciiTheme="majorHAnsi" w:hAnsiTheme="majorHAnsi" w:cs="Calibri"/>
      <w:color w:val="000000"/>
    </w:rPr>
  </w:style>
  <w:style w:type="paragraph" w:styleId="Heading2">
    <w:name w:val="heading 2"/>
    <w:aliases w:val="~SubHeading"/>
    <w:basedOn w:val="Heading1"/>
    <w:next w:val="Normal"/>
    <w:link w:val="Heading2Char"/>
    <w:uiPriority w:val="9"/>
    <w:unhideWhenUsed/>
    <w:qFormat/>
    <w:rsid w:val="00FB43A3"/>
    <w:pPr>
      <w:pageBreakBefore w:val="0"/>
      <w:numPr>
        <w:ilvl w:val="1"/>
      </w:numPr>
      <w:spacing w:before="300" w:after="0"/>
      <w:ind w:hanging="284"/>
      <w:outlineLvl w:val="1"/>
    </w:pPr>
    <w:rPr>
      <w:sz w:val="32"/>
    </w:rPr>
  </w:style>
  <w:style w:type="paragraph" w:styleId="Heading3">
    <w:name w:val="heading 3"/>
    <w:aliases w:val="~MinorSubHeading"/>
    <w:basedOn w:val="Heading2"/>
    <w:next w:val="Normal"/>
    <w:link w:val="Heading3Char"/>
    <w:uiPriority w:val="9"/>
    <w:unhideWhenUsed/>
    <w:qFormat/>
    <w:rsid w:val="00FB43A3"/>
    <w:pPr>
      <w:numPr>
        <w:ilvl w:val="2"/>
      </w:numPr>
      <w:outlineLvl w:val="2"/>
    </w:pPr>
    <w:rPr>
      <w:sz w:val="24"/>
    </w:rPr>
  </w:style>
  <w:style w:type="paragraph" w:styleId="Heading4">
    <w:name w:val="heading 4"/>
    <w:aliases w:val="~Level4Heading"/>
    <w:basedOn w:val="Heading3"/>
    <w:next w:val="Normal"/>
    <w:link w:val="Heading4Char"/>
    <w:uiPriority w:val="9"/>
    <w:unhideWhenUsed/>
    <w:qFormat/>
    <w:rsid w:val="00FB43A3"/>
    <w:pPr>
      <w:numPr>
        <w:ilvl w:val="3"/>
      </w:numPr>
      <w:outlineLvl w:val="3"/>
    </w:pPr>
    <w:rPr>
      <w:sz w:val="22"/>
    </w:rPr>
  </w:style>
  <w:style w:type="paragraph" w:styleId="Heading5">
    <w:name w:val="heading 5"/>
    <w:aliases w:val="~Level5Heading"/>
    <w:basedOn w:val="Heading4"/>
    <w:next w:val="Normal"/>
    <w:link w:val="Heading5Char"/>
    <w:uiPriority w:val="9"/>
    <w:unhideWhenUsed/>
    <w:qFormat/>
    <w:rsid w:val="00FB43A3"/>
    <w:pPr>
      <w:keepLines/>
      <w:numPr>
        <w:ilvl w:val="4"/>
      </w:numPr>
      <w:spacing w:before="200"/>
      <w:outlineLvl w:val="4"/>
    </w:pPr>
    <w:rPr>
      <w:rFonts w:eastAsiaTheme="majorEastAsia" w:cstheme="majorBidi"/>
      <w:i/>
    </w:rPr>
  </w:style>
  <w:style w:type="paragraph" w:styleId="Heading6">
    <w:name w:val="heading 6"/>
    <w:basedOn w:val="Normal"/>
    <w:next w:val="Normal"/>
    <w:link w:val="Heading6Char"/>
    <w:uiPriority w:val="9"/>
    <w:semiHidden/>
    <w:unhideWhenUsed/>
    <w:rsid w:val="00FB43A3"/>
    <w:pPr>
      <w:keepNext/>
      <w:keepLines/>
      <w:spacing w:before="20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semiHidden/>
    <w:unhideWhenUsed/>
    <w:rsid w:val="00FB43A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FB43A3"/>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rsid w:val="00FB43A3"/>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qFormat/>
    <w:rsid w:val="00FB43A3"/>
    <w:pPr>
      <w:keepNext/>
      <w:pageBreakBefore/>
      <w:spacing w:after="120"/>
      <w:outlineLvl w:val="0"/>
    </w:pPr>
    <w:rPr>
      <w:b/>
      <w:sz w:val="44"/>
    </w:rPr>
  </w:style>
  <w:style w:type="paragraph" w:styleId="NoSpacing">
    <w:name w:val="No Spacing"/>
    <w:aliases w:val="~BaseStyle"/>
    <w:basedOn w:val="Normal"/>
    <w:link w:val="NoSpacingChar"/>
    <w:qFormat/>
    <w:rsid w:val="00FB43A3"/>
    <w:pPr>
      <w:spacing w:before="0"/>
    </w:pPr>
  </w:style>
  <w:style w:type="character" w:customStyle="1" w:styleId="NoSpacingChar">
    <w:name w:val="No Spacing Char"/>
    <w:aliases w:val="~BaseStyle Char"/>
    <w:basedOn w:val="DefaultParagraphFont"/>
    <w:link w:val="NoSpacing"/>
    <w:rsid w:val="00FB43A3"/>
  </w:style>
  <w:style w:type="character" w:customStyle="1" w:styleId="Heading1Char">
    <w:name w:val="Heading 1 Char"/>
    <w:aliases w:val="~SectionHeading Char"/>
    <w:basedOn w:val="DefaultParagraphFont"/>
    <w:link w:val="Heading1"/>
    <w:uiPriority w:val="9"/>
    <w:rsid w:val="00FB43A3"/>
    <w:rPr>
      <w:rFonts w:asciiTheme="majorHAnsi" w:hAnsiTheme="majorHAnsi" w:cs="Calibri"/>
      <w:b/>
      <w:color w:val="000000"/>
      <w:sz w:val="44"/>
    </w:rPr>
  </w:style>
  <w:style w:type="character" w:customStyle="1" w:styleId="Heading2Char">
    <w:name w:val="Heading 2 Char"/>
    <w:aliases w:val="~SubHeading Char"/>
    <w:basedOn w:val="DefaultParagraphFont"/>
    <w:link w:val="Heading2"/>
    <w:uiPriority w:val="9"/>
    <w:rsid w:val="00FB43A3"/>
    <w:rPr>
      <w:rFonts w:asciiTheme="majorHAnsi" w:hAnsiTheme="majorHAnsi" w:cs="Calibri"/>
      <w:b/>
      <w:color w:val="000000"/>
      <w:sz w:val="32"/>
    </w:rPr>
  </w:style>
  <w:style w:type="character" w:customStyle="1" w:styleId="Heading3Char">
    <w:name w:val="Heading 3 Char"/>
    <w:aliases w:val="~MinorSubHeading Char"/>
    <w:basedOn w:val="DefaultParagraphFont"/>
    <w:link w:val="Heading3"/>
    <w:uiPriority w:val="9"/>
    <w:rsid w:val="00FB43A3"/>
    <w:rPr>
      <w:rFonts w:asciiTheme="majorHAnsi" w:hAnsiTheme="majorHAnsi" w:cs="Calibri"/>
      <w:b/>
      <w:color w:val="000000"/>
      <w:sz w:val="24"/>
    </w:rPr>
  </w:style>
  <w:style w:type="character" w:customStyle="1" w:styleId="Heading4Char">
    <w:name w:val="Heading 4 Char"/>
    <w:aliases w:val="~Level4Heading Char"/>
    <w:basedOn w:val="DefaultParagraphFont"/>
    <w:link w:val="Heading4"/>
    <w:uiPriority w:val="9"/>
    <w:rsid w:val="00FB43A3"/>
    <w:rPr>
      <w:rFonts w:asciiTheme="majorHAnsi" w:hAnsiTheme="majorHAnsi" w:cs="Calibri"/>
      <w:b/>
      <w:color w:val="000000"/>
    </w:rPr>
  </w:style>
  <w:style w:type="character" w:customStyle="1" w:styleId="Heading5Char">
    <w:name w:val="Heading 5 Char"/>
    <w:aliases w:val="~Level5Heading Char"/>
    <w:basedOn w:val="DefaultParagraphFont"/>
    <w:link w:val="Heading5"/>
    <w:uiPriority w:val="9"/>
    <w:rsid w:val="00FB43A3"/>
    <w:rPr>
      <w:rFonts w:asciiTheme="majorHAnsi" w:eastAsiaTheme="majorEastAsia" w:hAnsiTheme="majorHAnsi" w:cstheme="majorBidi"/>
      <w:b/>
      <w:i/>
      <w:color w:val="000000"/>
    </w:rPr>
  </w:style>
  <w:style w:type="character" w:customStyle="1" w:styleId="Heading6Char">
    <w:name w:val="Heading 6 Char"/>
    <w:basedOn w:val="DefaultParagraphFont"/>
    <w:link w:val="Heading6"/>
    <w:uiPriority w:val="9"/>
    <w:semiHidden/>
    <w:rsid w:val="00FB43A3"/>
    <w:rPr>
      <w:rFonts w:asciiTheme="majorHAnsi" w:eastAsiaTheme="majorEastAsia" w:hAnsiTheme="majorHAnsi" w:cstheme="majorBidi"/>
      <w:i/>
      <w:iCs/>
      <w:color w:val="002843" w:themeColor="accent1" w:themeShade="7F"/>
    </w:rPr>
  </w:style>
  <w:style w:type="character" w:customStyle="1" w:styleId="Heading7Char">
    <w:name w:val="Heading 7 Char"/>
    <w:basedOn w:val="DefaultParagraphFont"/>
    <w:link w:val="Heading7"/>
    <w:uiPriority w:val="9"/>
    <w:semiHidden/>
    <w:rsid w:val="00FB43A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B43A3"/>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FB43A3"/>
    <w:rPr>
      <w:rFonts w:asciiTheme="majorHAnsi" w:eastAsiaTheme="majorEastAsia" w:hAnsiTheme="majorHAnsi" w:cstheme="majorBidi"/>
      <w:i/>
      <w:iCs/>
      <w:color w:val="404040" w:themeColor="text1" w:themeTint="BF"/>
      <w:szCs w:val="20"/>
    </w:rPr>
  </w:style>
  <w:style w:type="paragraph" w:styleId="FootnoteText">
    <w:name w:val="footnote text"/>
    <w:aliases w:val="~FootnoteText"/>
    <w:basedOn w:val="NoSpacing"/>
    <w:link w:val="FootnoteTextChar"/>
    <w:rsid w:val="00FB43A3"/>
    <w:pPr>
      <w:ind w:left="284" w:hanging="284"/>
    </w:pPr>
    <w:rPr>
      <w:sz w:val="18"/>
      <w:szCs w:val="20"/>
    </w:rPr>
  </w:style>
  <w:style w:type="character" w:customStyle="1" w:styleId="FootnoteTextChar">
    <w:name w:val="Footnote Text Char"/>
    <w:aliases w:val="~FootnoteText Char"/>
    <w:basedOn w:val="DefaultParagraphFont"/>
    <w:link w:val="FootnoteText"/>
    <w:rsid w:val="00FB43A3"/>
    <w:rPr>
      <w:sz w:val="18"/>
      <w:szCs w:val="20"/>
    </w:rPr>
  </w:style>
  <w:style w:type="character" w:styleId="FootnoteReference">
    <w:name w:val="footnote reference"/>
    <w:basedOn w:val="DefaultParagraphFont"/>
    <w:rsid w:val="00FB43A3"/>
    <w:rPr>
      <w:rFonts w:asciiTheme="minorHAnsi" w:hAnsiTheme="minorHAnsi"/>
      <w:vertAlign w:val="superscript"/>
    </w:rPr>
  </w:style>
  <w:style w:type="table" w:styleId="TableGrid">
    <w:name w:val="Table Grid"/>
    <w:basedOn w:val="TableNormal"/>
    <w:uiPriority w:val="39"/>
    <w:rsid w:val="00FB43A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99"/>
    <w:qFormat/>
    <w:rsid w:val="00FB43A3"/>
    <w:pPr>
      <w:ind w:left="720"/>
      <w:contextualSpacing/>
    </w:pPr>
  </w:style>
  <w:style w:type="paragraph" w:customStyle="1" w:styleId="Bullet1">
    <w:name w:val="~Bullet1"/>
    <w:basedOn w:val="Normal"/>
    <w:qFormat/>
    <w:rsid w:val="00FB43A3"/>
    <w:pPr>
      <w:numPr>
        <w:numId w:val="3"/>
      </w:numPr>
      <w:tabs>
        <w:tab w:val="left" w:pos="284"/>
      </w:tabs>
      <w:spacing w:before="60" w:after="60"/>
    </w:pPr>
    <w:rPr>
      <w:rFonts w:eastAsia="Calibri" w:cs="Arial"/>
      <w:szCs w:val="20"/>
    </w:rPr>
  </w:style>
  <w:style w:type="paragraph" w:customStyle="1" w:styleId="Bullet2">
    <w:name w:val="~Bullet2"/>
    <w:basedOn w:val="Bullet1"/>
    <w:qFormat/>
    <w:rsid w:val="00FB43A3"/>
    <w:pPr>
      <w:numPr>
        <w:ilvl w:val="1"/>
      </w:numPr>
      <w:tabs>
        <w:tab w:val="clear" w:pos="284"/>
      </w:tabs>
    </w:pPr>
  </w:style>
  <w:style w:type="paragraph" w:customStyle="1" w:styleId="Bullet3">
    <w:name w:val="~Bullet3"/>
    <w:basedOn w:val="Bullet2"/>
    <w:qFormat/>
    <w:rsid w:val="00FB43A3"/>
    <w:pPr>
      <w:numPr>
        <w:ilvl w:val="2"/>
      </w:numPr>
    </w:pPr>
  </w:style>
  <w:style w:type="paragraph" w:customStyle="1" w:styleId="NumBullet1">
    <w:name w:val="~NumBullet1"/>
    <w:basedOn w:val="Bullet1"/>
    <w:qFormat/>
    <w:rsid w:val="00FB43A3"/>
    <w:pPr>
      <w:numPr>
        <w:numId w:val="5"/>
      </w:numPr>
      <w:tabs>
        <w:tab w:val="clear" w:pos="0"/>
      </w:tabs>
    </w:pPr>
  </w:style>
  <w:style w:type="paragraph" w:customStyle="1" w:styleId="NumBullet2">
    <w:name w:val="~NumBullet2"/>
    <w:basedOn w:val="NumBullet1"/>
    <w:qFormat/>
    <w:rsid w:val="00FB43A3"/>
    <w:pPr>
      <w:numPr>
        <w:ilvl w:val="1"/>
      </w:numPr>
      <w:tabs>
        <w:tab w:val="clear" w:pos="284"/>
      </w:tabs>
    </w:pPr>
  </w:style>
  <w:style w:type="paragraph" w:customStyle="1" w:styleId="NumBullet3">
    <w:name w:val="~NumBullet3"/>
    <w:basedOn w:val="NumBullet2"/>
    <w:qFormat/>
    <w:rsid w:val="00FB43A3"/>
    <w:pPr>
      <w:numPr>
        <w:ilvl w:val="2"/>
      </w:numPr>
    </w:pPr>
  </w:style>
  <w:style w:type="paragraph" w:customStyle="1" w:styleId="BodyHeading">
    <w:name w:val="~BodyHeading"/>
    <w:basedOn w:val="Normal"/>
    <w:next w:val="Normal"/>
    <w:qFormat/>
    <w:rsid w:val="00FB43A3"/>
    <w:pPr>
      <w:keepNext/>
      <w:spacing w:before="300"/>
    </w:pPr>
    <w:rPr>
      <w:b/>
    </w:rPr>
  </w:style>
  <w:style w:type="paragraph" w:styleId="Caption">
    <w:name w:val="caption"/>
    <w:aliases w:val="~Caption"/>
    <w:basedOn w:val="BodyHeading"/>
    <w:next w:val="Normal"/>
    <w:link w:val="CaptionChar"/>
    <w:qFormat/>
    <w:rsid w:val="00FB43A3"/>
    <w:pPr>
      <w:tabs>
        <w:tab w:val="left" w:pos="993"/>
      </w:tabs>
      <w:ind w:left="993" w:hanging="993"/>
    </w:pPr>
    <w:rPr>
      <w:rFonts w:eastAsia="Calibri" w:cs="Arial"/>
      <w:szCs w:val="20"/>
    </w:rPr>
  </w:style>
  <w:style w:type="character" w:customStyle="1" w:styleId="CaptionChar">
    <w:name w:val="Caption Char"/>
    <w:aliases w:val="~Caption Char"/>
    <w:basedOn w:val="DefaultParagraphFont"/>
    <w:link w:val="Caption"/>
    <w:rsid w:val="00FB43A3"/>
    <w:rPr>
      <w:rFonts w:eastAsia="Calibri" w:cs="Arial"/>
      <w:b/>
      <w:szCs w:val="20"/>
    </w:rPr>
  </w:style>
  <w:style w:type="paragraph" w:customStyle="1" w:styleId="Source">
    <w:name w:val="~Source"/>
    <w:basedOn w:val="Normal"/>
    <w:next w:val="Normal"/>
    <w:qFormat/>
    <w:rsid w:val="00FB43A3"/>
    <w:pPr>
      <w:spacing w:before="60" w:after="120"/>
      <w:ind w:left="709" w:hanging="709"/>
    </w:pPr>
    <w:rPr>
      <w:rFonts w:eastAsia="Calibri" w:cs="Arial"/>
      <w:i/>
      <w:sz w:val="18"/>
      <w:szCs w:val="20"/>
    </w:rPr>
  </w:style>
  <w:style w:type="paragraph" w:customStyle="1" w:styleId="TableTextLeft">
    <w:name w:val="~TableTextLeft"/>
    <w:basedOn w:val="Normal"/>
    <w:qFormat/>
    <w:rsid w:val="00FB43A3"/>
    <w:pPr>
      <w:spacing w:before="40" w:after="20"/>
    </w:pPr>
    <w:rPr>
      <w:sz w:val="20"/>
    </w:rPr>
  </w:style>
  <w:style w:type="paragraph" w:customStyle="1" w:styleId="TableTextRight">
    <w:name w:val="~TableTextRight"/>
    <w:basedOn w:val="TableTextLeft"/>
    <w:qFormat/>
    <w:rsid w:val="00FB43A3"/>
    <w:pPr>
      <w:jc w:val="right"/>
    </w:pPr>
  </w:style>
  <w:style w:type="paragraph" w:customStyle="1" w:styleId="TableHeadingLeft">
    <w:name w:val="~TableHeadingLeft"/>
    <w:basedOn w:val="TableTextLeft"/>
    <w:qFormat/>
    <w:rsid w:val="00FB43A3"/>
    <w:rPr>
      <w:b/>
      <w:color w:val="000000" w:themeColor="text1"/>
      <w:szCs w:val="26"/>
    </w:rPr>
  </w:style>
  <w:style w:type="paragraph" w:customStyle="1" w:styleId="TableHeadingRight">
    <w:name w:val="~TableHeadingRight"/>
    <w:basedOn w:val="TableHeadingLeft"/>
    <w:qFormat/>
    <w:rsid w:val="00FB43A3"/>
    <w:pPr>
      <w:jc w:val="right"/>
    </w:pPr>
  </w:style>
  <w:style w:type="paragraph" w:customStyle="1" w:styleId="TableBullet">
    <w:name w:val="~TableBullet"/>
    <w:basedOn w:val="TableTextLeft"/>
    <w:qFormat/>
    <w:rsid w:val="00FB43A3"/>
    <w:pPr>
      <w:numPr>
        <w:numId w:val="6"/>
      </w:numPr>
      <w:tabs>
        <w:tab w:val="left" w:pos="340"/>
      </w:tabs>
    </w:pPr>
    <w:rPr>
      <w:rFonts w:eastAsia="Calibri" w:cs="Arial"/>
      <w:szCs w:val="20"/>
    </w:rPr>
  </w:style>
  <w:style w:type="paragraph" w:customStyle="1" w:styleId="DocType">
    <w:name w:val="~DocType"/>
    <w:basedOn w:val="NoSpacing"/>
    <w:qFormat/>
    <w:rsid w:val="00FB43A3"/>
    <w:rPr>
      <w:i/>
      <w:color w:val="005288" w:themeColor="text2"/>
      <w:sz w:val="44"/>
    </w:rPr>
  </w:style>
  <w:style w:type="paragraph" w:customStyle="1" w:styleId="DocSubTitle">
    <w:name w:val="~DocSubTitle"/>
    <w:basedOn w:val="DocType"/>
    <w:qFormat/>
    <w:rsid w:val="00FB43A3"/>
    <w:rPr>
      <w:b/>
      <w:i w:val="0"/>
    </w:rPr>
  </w:style>
  <w:style w:type="paragraph" w:customStyle="1" w:styleId="DocDate">
    <w:name w:val="~DocDate"/>
    <w:basedOn w:val="DocType"/>
    <w:qFormat/>
    <w:rsid w:val="00FB43A3"/>
  </w:style>
  <w:style w:type="paragraph" w:styleId="TOCHeading">
    <w:name w:val="TOC Heading"/>
    <w:basedOn w:val="Heading1"/>
    <w:next w:val="Normal"/>
    <w:uiPriority w:val="39"/>
    <w:rsid w:val="00FB43A3"/>
    <w:pPr>
      <w:keepLines/>
      <w:numPr>
        <w:numId w:val="0"/>
      </w:numPr>
      <w:spacing w:before="480" w:line="276" w:lineRule="auto"/>
      <w:outlineLvl w:val="9"/>
    </w:pPr>
    <w:rPr>
      <w:rFonts w:eastAsiaTheme="majorEastAsia" w:cstheme="majorBidi"/>
      <w:bCs/>
      <w:color w:val="003D65" w:themeColor="accent1" w:themeShade="BF"/>
      <w:sz w:val="28"/>
      <w:szCs w:val="28"/>
      <w:lang w:val="en-US"/>
    </w:rPr>
  </w:style>
  <w:style w:type="paragraph" w:styleId="TOC2">
    <w:name w:val="toc 2"/>
    <w:basedOn w:val="TOC1"/>
    <w:next w:val="Normal"/>
    <w:uiPriority w:val="39"/>
    <w:rsid w:val="00FB43A3"/>
    <w:pPr>
      <w:tabs>
        <w:tab w:val="clear" w:pos="425"/>
        <w:tab w:val="left" w:pos="993"/>
      </w:tabs>
      <w:ind w:left="993" w:hanging="568"/>
    </w:pPr>
    <w:rPr>
      <w:b w:val="0"/>
    </w:rPr>
  </w:style>
  <w:style w:type="paragraph" w:styleId="TOC1">
    <w:name w:val="toc 1"/>
    <w:basedOn w:val="NoSpacing"/>
    <w:next w:val="Normal"/>
    <w:uiPriority w:val="39"/>
    <w:rsid w:val="00FB43A3"/>
    <w:pPr>
      <w:tabs>
        <w:tab w:val="left" w:pos="425"/>
        <w:tab w:val="right" w:leader="dot" w:pos="9043"/>
      </w:tabs>
      <w:spacing w:after="100"/>
      <w:ind w:left="425" w:right="423" w:hanging="425"/>
    </w:pPr>
    <w:rPr>
      <w:rFonts w:eastAsiaTheme="minorEastAsia"/>
      <w:b/>
      <w:noProof/>
      <w:lang w:eastAsia="en-GB"/>
    </w:rPr>
  </w:style>
  <w:style w:type="paragraph" w:styleId="TOC3">
    <w:name w:val="toc 3"/>
    <w:basedOn w:val="TOC2"/>
    <w:next w:val="Normal"/>
    <w:uiPriority w:val="39"/>
    <w:rsid w:val="00FB43A3"/>
    <w:pPr>
      <w:tabs>
        <w:tab w:val="clear" w:pos="993"/>
        <w:tab w:val="left" w:pos="1843"/>
      </w:tabs>
      <w:ind w:left="1701" w:right="425" w:hanging="709"/>
    </w:pPr>
  </w:style>
  <w:style w:type="paragraph" w:styleId="BalloonText">
    <w:name w:val="Balloon Text"/>
    <w:basedOn w:val="Normal"/>
    <w:link w:val="BalloonTextChar"/>
    <w:uiPriority w:val="99"/>
    <w:semiHidden/>
    <w:unhideWhenUsed/>
    <w:rsid w:val="00FB43A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3A3"/>
    <w:rPr>
      <w:rFonts w:ascii="Tahoma" w:hAnsi="Tahoma" w:cs="Tahoma"/>
      <w:sz w:val="16"/>
      <w:szCs w:val="16"/>
    </w:rPr>
  </w:style>
  <w:style w:type="character" w:styleId="Hyperlink">
    <w:name w:val="Hyperlink"/>
    <w:basedOn w:val="DefaultParagraphFont"/>
    <w:uiPriority w:val="99"/>
    <w:unhideWhenUsed/>
    <w:rsid w:val="00FB43A3"/>
    <w:rPr>
      <w:color w:val="auto"/>
      <w:u w:val="none"/>
    </w:rPr>
  </w:style>
  <w:style w:type="paragraph" w:customStyle="1" w:styleId="AppendixDivider">
    <w:name w:val="~AppendixDivider"/>
    <w:basedOn w:val="SecHeadNonToc"/>
    <w:next w:val="Normal"/>
    <w:qFormat/>
    <w:rsid w:val="00FB43A3"/>
  </w:style>
  <w:style w:type="paragraph" w:styleId="TOC4">
    <w:name w:val="toc 4"/>
    <w:basedOn w:val="TOC3"/>
    <w:next w:val="Normal"/>
    <w:uiPriority w:val="39"/>
    <w:rsid w:val="00FB43A3"/>
    <w:pPr>
      <w:tabs>
        <w:tab w:val="left" w:pos="2098"/>
      </w:tabs>
      <w:ind w:left="2098" w:hanging="794"/>
    </w:pPr>
  </w:style>
  <w:style w:type="paragraph" w:styleId="TOC5">
    <w:name w:val="toc 5"/>
    <w:basedOn w:val="TOC1"/>
    <w:next w:val="Normal"/>
    <w:uiPriority w:val="39"/>
    <w:rsid w:val="00FB43A3"/>
    <w:pPr>
      <w:tabs>
        <w:tab w:val="clear" w:pos="425"/>
      </w:tabs>
      <w:spacing w:before="240"/>
      <w:ind w:left="0" w:right="709" w:firstLine="0"/>
    </w:pPr>
  </w:style>
  <w:style w:type="paragraph" w:styleId="TOC6">
    <w:name w:val="toc 6"/>
    <w:basedOn w:val="TOC2"/>
    <w:next w:val="Normal"/>
    <w:uiPriority w:val="39"/>
    <w:rsid w:val="00FB43A3"/>
    <w:pPr>
      <w:tabs>
        <w:tab w:val="clear" w:pos="993"/>
        <w:tab w:val="left" w:pos="1843"/>
      </w:tabs>
      <w:ind w:left="1843" w:hanging="1418"/>
    </w:pPr>
  </w:style>
  <w:style w:type="paragraph" w:styleId="Header">
    <w:name w:val="header"/>
    <w:aliases w:val="~Header"/>
    <w:basedOn w:val="NoSpacing"/>
    <w:link w:val="HeaderChar"/>
    <w:uiPriority w:val="99"/>
    <w:rsid w:val="00FB43A3"/>
    <w:pPr>
      <w:tabs>
        <w:tab w:val="center" w:pos="4513"/>
        <w:tab w:val="right" w:pos="9026"/>
      </w:tabs>
    </w:pPr>
    <w:rPr>
      <w:color w:val="7F7F7F" w:themeColor="text1" w:themeTint="80"/>
    </w:rPr>
  </w:style>
  <w:style w:type="character" w:customStyle="1" w:styleId="HeaderChar">
    <w:name w:val="Header Char"/>
    <w:aliases w:val="~Header Char"/>
    <w:basedOn w:val="DefaultParagraphFont"/>
    <w:link w:val="Header"/>
    <w:uiPriority w:val="99"/>
    <w:rsid w:val="00FB43A3"/>
    <w:rPr>
      <w:color w:val="7F7F7F" w:themeColor="text1" w:themeTint="80"/>
    </w:rPr>
  </w:style>
  <w:style w:type="paragraph" w:styleId="Footer">
    <w:name w:val="footer"/>
    <w:aliases w:val="~Footer"/>
    <w:basedOn w:val="NoSpacing"/>
    <w:link w:val="FooterChar"/>
    <w:uiPriority w:val="99"/>
    <w:rsid w:val="00FB43A3"/>
    <w:pPr>
      <w:tabs>
        <w:tab w:val="center" w:pos="4513"/>
        <w:tab w:val="right" w:pos="9026"/>
      </w:tabs>
    </w:pPr>
    <w:rPr>
      <w:color w:val="7F7F7F" w:themeColor="text1" w:themeTint="80"/>
    </w:rPr>
  </w:style>
  <w:style w:type="character" w:customStyle="1" w:styleId="FooterChar">
    <w:name w:val="Footer Char"/>
    <w:aliases w:val="~Footer Char"/>
    <w:basedOn w:val="DefaultParagraphFont"/>
    <w:link w:val="Footer"/>
    <w:uiPriority w:val="99"/>
    <w:rsid w:val="00FB43A3"/>
    <w:rPr>
      <w:color w:val="7F7F7F" w:themeColor="text1" w:themeTint="80"/>
    </w:rPr>
  </w:style>
  <w:style w:type="character" w:styleId="FollowedHyperlink">
    <w:name w:val="FollowedHyperlink"/>
    <w:basedOn w:val="DefaultParagraphFont"/>
    <w:uiPriority w:val="99"/>
    <w:semiHidden/>
    <w:unhideWhenUsed/>
    <w:rsid w:val="00FB43A3"/>
    <w:rPr>
      <w:color w:val="auto"/>
      <w:u w:val="none"/>
    </w:rPr>
  </w:style>
  <w:style w:type="paragraph" w:customStyle="1" w:styleId="SourceWide">
    <w:name w:val="~SourceWide"/>
    <w:basedOn w:val="Source"/>
    <w:next w:val="Normal"/>
    <w:qFormat/>
    <w:rsid w:val="00FB43A3"/>
    <w:pPr>
      <w:ind w:left="0"/>
    </w:pPr>
  </w:style>
  <w:style w:type="paragraph" w:customStyle="1" w:styleId="BodyTextNum">
    <w:name w:val="~BodyTextNum"/>
    <w:basedOn w:val="Normal"/>
    <w:qFormat/>
    <w:rsid w:val="00FB43A3"/>
    <w:pPr>
      <w:tabs>
        <w:tab w:val="left" w:pos="284"/>
      </w:tabs>
      <w:ind w:left="284" w:hanging="284"/>
    </w:pPr>
  </w:style>
  <w:style w:type="paragraph" w:customStyle="1" w:styleId="HeaderText">
    <w:name w:val="~HeaderText"/>
    <w:basedOn w:val="Header"/>
    <w:qFormat/>
    <w:rsid w:val="00FB43A3"/>
    <w:pPr>
      <w:framePr w:hSpace="181" w:wrap="around" w:vAnchor="page" w:hAnchor="margin" w:y="568"/>
    </w:pPr>
  </w:style>
  <w:style w:type="paragraph" w:customStyle="1" w:styleId="SubHeadUnnumbered">
    <w:name w:val="~SubHeadUnnumbered"/>
    <w:basedOn w:val="SectionHeadUnnumbered"/>
    <w:next w:val="Normal"/>
    <w:qFormat/>
    <w:rsid w:val="00FB43A3"/>
    <w:pPr>
      <w:pageBreakBefore w:val="0"/>
      <w:spacing w:before="300"/>
      <w:outlineLvl w:val="9"/>
    </w:pPr>
    <w:rPr>
      <w:sz w:val="32"/>
    </w:rPr>
  </w:style>
  <w:style w:type="paragraph" w:customStyle="1" w:styleId="SectionHeadUnnumbered">
    <w:name w:val="~SectionHeadUnnumbered"/>
    <w:basedOn w:val="Normal"/>
    <w:next w:val="Normal"/>
    <w:qFormat/>
    <w:rsid w:val="00FB43A3"/>
    <w:pPr>
      <w:keepNext/>
      <w:pageBreakBefore/>
      <w:spacing w:after="120"/>
      <w:outlineLvl w:val="0"/>
    </w:pPr>
    <w:rPr>
      <w:b/>
      <w:sz w:val="44"/>
    </w:rPr>
  </w:style>
  <w:style w:type="paragraph" w:customStyle="1" w:styleId="DocTitle">
    <w:name w:val="~DocTitle"/>
    <w:basedOn w:val="DocType"/>
    <w:qFormat/>
    <w:rsid w:val="00FB43A3"/>
    <w:rPr>
      <w:b/>
      <w:i w:val="0"/>
      <w:sz w:val="76"/>
    </w:rPr>
  </w:style>
  <w:style w:type="paragraph" w:customStyle="1" w:styleId="Draft">
    <w:name w:val="~Draft"/>
    <w:basedOn w:val="DocType"/>
    <w:qFormat/>
    <w:rsid w:val="00FB43A3"/>
    <w:pPr>
      <w:jc w:val="right"/>
    </w:pPr>
    <w:rPr>
      <w:color w:val="C0504D" w:themeColor="accent2"/>
      <w:sz w:val="28"/>
    </w:rPr>
  </w:style>
  <w:style w:type="table" w:customStyle="1" w:styleId="TableStd">
    <w:name w:val="~TableStd"/>
    <w:basedOn w:val="TableNormal"/>
    <w:rsid w:val="00FB43A3"/>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paragraph" w:customStyle="1" w:styleId="GraphicLeft">
    <w:name w:val="~GraphicLeft"/>
    <w:basedOn w:val="NoSpacing"/>
    <w:rsid w:val="00FB43A3"/>
  </w:style>
  <w:style w:type="paragraph" w:styleId="TOC7">
    <w:name w:val="toc 7"/>
    <w:basedOn w:val="TOC3"/>
    <w:next w:val="Normal"/>
    <w:uiPriority w:val="39"/>
    <w:rsid w:val="00FB43A3"/>
    <w:pPr>
      <w:tabs>
        <w:tab w:val="clear" w:pos="1843"/>
        <w:tab w:val="left" w:pos="1418"/>
      </w:tabs>
      <w:ind w:left="1446" w:hanging="454"/>
    </w:pPr>
  </w:style>
  <w:style w:type="paragraph" w:styleId="TOC8">
    <w:name w:val="toc 8"/>
    <w:basedOn w:val="TOC7"/>
    <w:next w:val="Normal"/>
    <w:uiPriority w:val="39"/>
    <w:rsid w:val="00FB43A3"/>
    <w:pPr>
      <w:tabs>
        <w:tab w:val="clear" w:pos="1418"/>
        <w:tab w:val="left" w:pos="2268"/>
      </w:tabs>
      <w:spacing w:before="60"/>
      <w:ind w:left="2325" w:hanging="624"/>
    </w:pPr>
  </w:style>
  <w:style w:type="paragraph" w:styleId="TOC9">
    <w:name w:val="toc 9"/>
    <w:basedOn w:val="Normal"/>
    <w:next w:val="Normal"/>
    <w:uiPriority w:val="39"/>
    <w:rsid w:val="00FB43A3"/>
    <w:pPr>
      <w:tabs>
        <w:tab w:val="left" w:pos="2410"/>
      </w:tabs>
      <w:spacing w:after="100"/>
      <w:ind w:left="2410" w:hanging="709"/>
    </w:pPr>
  </w:style>
  <w:style w:type="paragraph" w:customStyle="1" w:styleId="TableTotalLeft">
    <w:name w:val="~TableTotalLeft"/>
    <w:basedOn w:val="TableTextLeft"/>
    <w:qFormat/>
    <w:rsid w:val="00FB43A3"/>
    <w:rPr>
      <w:b/>
    </w:rPr>
  </w:style>
  <w:style w:type="paragraph" w:customStyle="1" w:styleId="TableTotalRight">
    <w:name w:val="~TableTotalRight"/>
    <w:basedOn w:val="TableTotalLeft"/>
    <w:qFormat/>
    <w:rsid w:val="00FB43A3"/>
    <w:pPr>
      <w:framePr w:wrap="around" w:vAnchor="page" w:hAnchor="margin" w:y="1135"/>
      <w:suppressOverlap/>
      <w:jc w:val="right"/>
    </w:pPr>
  </w:style>
  <w:style w:type="paragraph" w:customStyle="1" w:styleId="TableTotalCentre">
    <w:name w:val="~TableTotalCentre"/>
    <w:basedOn w:val="TableTotalLeft"/>
    <w:qFormat/>
    <w:rsid w:val="00FB43A3"/>
    <w:pPr>
      <w:framePr w:wrap="around" w:vAnchor="page" w:hAnchor="margin" w:y="1135"/>
      <w:suppressOverlap/>
      <w:jc w:val="center"/>
    </w:pPr>
  </w:style>
  <w:style w:type="paragraph" w:customStyle="1" w:styleId="DocClient">
    <w:name w:val="~DocClient"/>
    <w:basedOn w:val="DocType"/>
    <w:qFormat/>
    <w:rsid w:val="00FB43A3"/>
    <w:pPr>
      <w:jc w:val="right"/>
    </w:pPr>
    <w:rPr>
      <w:sz w:val="36"/>
    </w:rPr>
  </w:style>
  <w:style w:type="paragraph" w:customStyle="1" w:styleId="GraphicCentre">
    <w:name w:val="~GraphicCentre"/>
    <w:basedOn w:val="GraphicLeft"/>
    <w:qFormat/>
    <w:rsid w:val="00FB43A3"/>
    <w:pPr>
      <w:jc w:val="center"/>
    </w:pPr>
  </w:style>
  <w:style w:type="paragraph" w:customStyle="1" w:styleId="GraphicRight">
    <w:name w:val="~GraphicRight"/>
    <w:basedOn w:val="GraphicLeft"/>
    <w:qFormat/>
    <w:rsid w:val="00FB43A3"/>
    <w:pPr>
      <w:jc w:val="right"/>
    </w:pPr>
  </w:style>
  <w:style w:type="paragraph" w:customStyle="1" w:styleId="Spacer">
    <w:name w:val="~Spacer"/>
    <w:basedOn w:val="NoSpacing"/>
    <w:rsid w:val="00FB43A3"/>
    <w:pPr>
      <w:jc w:val="both"/>
    </w:pPr>
    <w:rPr>
      <w:sz w:val="2"/>
    </w:rPr>
  </w:style>
  <w:style w:type="paragraph" w:customStyle="1" w:styleId="TableHeadingCentre">
    <w:name w:val="~TableHeadingCentre"/>
    <w:basedOn w:val="TableHeadingLeft"/>
    <w:qFormat/>
    <w:rsid w:val="00FB43A3"/>
    <w:pPr>
      <w:jc w:val="center"/>
    </w:pPr>
  </w:style>
  <w:style w:type="paragraph" w:customStyle="1" w:styleId="TableTextCentre">
    <w:name w:val="~TableTextCentre"/>
    <w:basedOn w:val="TableTextLeft"/>
    <w:qFormat/>
    <w:rsid w:val="00FB43A3"/>
    <w:pPr>
      <w:jc w:val="center"/>
    </w:pPr>
  </w:style>
  <w:style w:type="paragraph" w:customStyle="1" w:styleId="DocDetail">
    <w:name w:val="~DocDetail"/>
    <w:basedOn w:val="DocType"/>
    <w:qFormat/>
    <w:rsid w:val="00FB43A3"/>
    <w:rPr>
      <w:sz w:val="36"/>
    </w:rPr>
  </w:style>
  <w:style w:type="paragraph" w:customStyle="1" w:styleId="DocInfo">
    <w:name w:val="~DocInfo"/>
    <w:basedOn w:val="DocType"/>
    <w:qFormat/>
    <w:rsid w:val="00FB43A3"/>
    <w:rPr>
      <w:i w:val="0"/>
      <w:color w:val="FFFFFF" w:themeColor="background1"/>
      <w:sz w:val="36"/>
    </w:rPr>
  </w:style>
  <w:style w:type="paragraph" w:customStyle="1" w:styleId="RecomHead1">
    <w:name w:val="~RecomHead1"/>
    <w:basedOn w:val="Normal"/>
    <w:qFormat/>
    <w:rsid w:val="00FB43A3"/>
    <w:pPr>
      <w:numPr>
        <w:numId w:val="10"/>
      </w:numPr>
      <w:spacing w:before="300"/>
      <w:ind w:left="454" w:hanging="454"/>
    </w:pPr>
    <w:rPr>
      <w:b/>
    </w:rPr>
  </w:style>
  <w:style w:type="paragraph" w:customStyle="1" w:styleId="ResearchRecomHead1">
    <w:name w:val="~ResearchRecomHead1"/>
    <w:basedOn w:val="Normal"/>
    <w:qFormat/>
    <w:rsid w:val="00FB43A3"/>
    <w:pPr>
      <w:numPr>
        <w:numId w:val="9"/>
      </w:numPr>
      <w:spacing w:before="300"/>
    </w:pPr>
    <w:rPr>
      <w:b/>
    </w:rPr>
  </w:style>
  <w:style w:type="paragraph" w:customStyle="1" w:styleId="UpdateBox">
    <w:name w:val="~UpdateBox"/>
    <w:basedOn w:val="Normal"/>
    <w:qFormat/>
    <w:rsid w:val="00FB43A3"/>
    <w:pPr>
      <w:framePr w:wrap="notBeside" w:vAnchor="text" w:hAnchor="text" w:y="1"/>
      <w:spacing w:before="0" w:after="120"/>
      <w:jc w:val="center"/>
    </w:pPr>
    <w:rPr>
      <w:b/>
      <w:color w:val="F79646" w:themeColor="accent6"/>
      <w:sz w:val="24"/>
      <w:szCs w:val="24"/>
    </w:rPr>
  </w:style>
  <w:style w:type="character" w:styleId="HTMLCode">
    <w:name w:val="HTML Code"/>
    <w:basedOn w:val="DefaultParagraphFont"/>
    <w:uiPriority w:val="99"/>
    <w:semiHidden/>
    <w:unhideWhenUsed/>
    <w:rsid w:val="00FB43A3"/>
    <w:rPr>
      <w:rFonts w:ascii="Courier New" w:eastAsia="Times New Roman" w:hAnsi="Courier New" w:cs="Courier New"/>
      <w:sz w:val="20"/>
      <w:szCs w:val="20"/>
    </w:rPr>
  </w:style>
  <w:style w:type="paragraph" w:customStyle="1" w:styleId="Copyright">
    <w:name w:val="~Copyright"/>
    <w:basedOn w:val="Footer"/>
    <w:rsid w:val="00FB43A3"/>
    <w:rPr>
      <w:color w:val="000000" w:themeColor="text1"/>
    </w:rPr>
  </w:style>
  <w:style w:type="paragraph" w:styleId="Revision">
    <w:name w:val="Revision"/>
    <w:hidden/>
    <w:uiPriority w:val="99"/>
    <w:semiHidden/>
    <w:rsid w:val="00FB43A3"/>
    <w:pPr>
      <w:spacing w:after="0"/>
      <w:ind w:left="0" w:firstLine="0"/>
    </w:pPr>
    <w:rPr>
      <w:sz w:val="20"/>
    </w:rPr>
  </w:style>
  <w:style w:type="character" w:styleId="CommentReference">
    <w:name w:val="annotation reference"/>
    <w:basedOn w:val="DefaultParagraphFont"/>
    <w:uiPriority w:val="99"/>
    <w:semiHidden/>
    <w:unhideWhenUsed/>
    <w:rsid w:val="00FB43A3"/>
    <w:rPr>
      <w:sz w:val="16"/>
      <w:szCs w:val="16"/>
    </w:rPr>
  </w:style>
  <w:style w:type="paragraph" w:styleId="CommentText">
    <w:name w:val="annotation text"/>
    <w:basedOn w:val="Normal"/>
    <w:link w:val="CommentTextChar"/>
    <w:uiPriority w:val="99"/>
    <w:unhideWhenUsed/>
    <w:rsid w:val="00FB43A3"/>
    <w:rPr>
      <w:szCs w:val="20"/>
    </w:rPr>
  </w:style>
  <w:style w:type="character" w:customStyle="1" w:styleId="CommentTextChar">
    <w:name w:val="Comment Text Char"/>
    <w:basedOn w:val="DefaultParagraphFont"/>
    <w:link w:val="CommentText"/>
    <w:uiPriority w:val="99"/>
    <w:rsid w:val="00FB43A3"/>
    <w:rPr>
      <w:szCs w:val="20"/>
    </w:rPr>
  </w:style>
  <w:style w:type="paragraph" w:styleId="CommentSubject">
    <w:name w:val="annotation subject"/>
    <w:basedOn w:val="CommentText"/>
    <w:next w:val="CommentText"/>
    <w:link w:val="CommentSubjectChar"/>
    <w:uiPriority w:val="99"/>
    <w:semiHidden/>
    <w:unhideWhenUsed/>
    <w:rsid w:val="00FB43A3"/>
    <w:rPr>
      <w:b/>
      <w:bCs/>
    </w:rPr>
  </w:style>
  <w:style w:type="character" w:customStyle="1" w:styleId="CommentSubjectChar">
    <w:name w:val="Comment Subject Char"/>
    <w:basedOn w:val="CommentTextChar"/>
    <w:link w:val="CommentSubject"/>
    <w:uiPriority w:val="99"/>
    <w:semiHidden/>
    <w:rsid w:val="00FB43A3"/>
    <w:rPr>
      <w:b/>
      <w:bCs/>
      <w:szCs w:val="20"/>
    </w:rPr>
  </w:style>
  <w:style w:type="paragraph" w:customStyle="1" w:styleId="TableNote">
    <w:name w:val="~TableNote"/>
    <w:basedOn w:val="Source"/>
    <w:next w:val="Normal"/>
    <w:qFormat/>
    <w:rsid w:val="00FB43A3"/>
    <w:pPr>
      <w:spacing w:before="0" w:after="0"/>
      <w:ind w:left="0" w:firstLine="0"/>
    </w:pPr>
  </w:style>
  <w:style w:type="paragraph" w:customStyle="1" w:styleId="TableNoteNum">
    <w:name w:val="~TableNoteNum"/>
    <w:basedOn w:val="TableNote"/>
    <w:qFormat/>
    <w:rsid w:val="00FB43A3"/>
    <w:pPr>
      <w:numPr>
        <w:numId w:val="7"/>
      </w:numPr>
    </w:pPr>
  </w:style>
  <w:style w:type="numbering" w:customStyle="1" w:styleId="TableNoteList">
    <w:name w:val="~TableNoteList"/>
    <w:uiPriority w:val="99"/>
    <w:rsid w:val="00FB43A3"/>
    <w:pPr>
      <w:numPr>
        <w:numId w:val="1"/>
      </w:numPr>
    </w:pPr>
  </w:style>
  <w:style w:type="paragraph" w:customStyle="1" w:styleId="RecomBullet">
    <w:name w:val="~RecomBullet"/>
    <w:basedOn w:val="Normal"/>
    <w:qFormat/>
    <w:rsid w:val="00FB43A3"/>
    <w:pPr>
      <w:numPr>
        <w:ilvl w:val="3"/>
        <w:numId w:val="10"/>
      </w:numPr>
      <w:spacing w:before="60" w:after="60"/>
    </w:pPr>
  </w:style>
  <w:style w:type="paragraph" w:customStyle="1" w:styleId="ResearchRecomBullet">
    <w:name w:val="~ResearchRecomBullet"/>
    <w:basedOn w:val="Normal"/>
    <w:qFormat/>
    <w:rsid w:val="00FB43A3"/>
    <w:pPr>
      <w:numPr>
        <w:ilvl w:val="3"/>
        <w:numId w:val="9"/>
      </w:numPr>
      <w:spacing w:before="60" w:after="60"/>
    </w:pPr>
  </w:style>
  <w:style w:type="paragraph" w:customStyle="1" w:styleId="AppHead">
    <w:name w:val="~AppHead"/>
    <w:basedOn w:val="AppendixDivider"/>
    <w:next w:val="Normal"/>
    <w:qFormat/>
    <w:rsid w:val="00FB43A3"/>
    <w:pPr>
      <w:pageBreakBefore w:val="0"/>
      <w:numPr>
        <w:numId w:val="2"/>
      </w:numPr>
      <w:tabs>
        <w:tab w:val="left" w:pos="2552"/>
      </w:tabs>
      <w:spacing w:before="300" w:after="0"/>
    </w:pPr>
  </w:style>
  <w:style w:type="paragraph" w:customStyle="1" w:styleId="AppSubHead">
    <w:name w:val="~AppSubHead"/>
    <w:basedOn w:val="AppHead"/>
    <w:next w:val="Normal"/>
    <w:qFormat/>
    <w:rsid w:val="00FB43A3"/>
    <w:pPr>
      <w:numPr>
        <w:ilvl w:val="1"/>
      </w:numPr>
      <w:tabs>
        <w:tab w:val="clear" w:pos="2552"/>
      </w:tabs>
    </w:pPr>
    <w:rPr>
      <w:sz w:val="32"/>
    </w:rPr>
  </w:style>
  <w:style w:type="paragraph" w:customStyle="1" w:styleId="AppMinorSubHead">
    <w:name w:val="~AppMinorSubHead"/>
    <w:basedOn w:val="AppSubHead"/>
    <w:next w:val="Normal"/>
    <w:qFormat/>
    <w:rsid w:val="00FB43A3"/>
    <w:pPr>
      <w:numPr>
        <w:ilvl w:val="2"/>
      </w:numPr>
    </w:pPr>
    <w:rPr>
      <w:sz w:val="24"/>
      <w:szCs w:val="24"/>
    </w:rPr>
  </w:style>
  <w:style w:type="paragraph" w:customStyle="1" w:styleId="AppLevel4Head">
    <w:name w:val="~AppLevel4Head"/>
    <w:basedOn w:val="AppMinorSubHead"/>
    <w:next w:val="Normal"/>
    <w:qFormat/>
    <w:rsid w:val="00FB43A3"/>
    <w:pPr>
      <w:numPr>
        <w:ilvl w:val="3"/>
      </w:numPr>
    </w:pPr>
    <w:rPr>
      <w:sz w:val="22"/>
      <w:szCs w:val="22"/>
    </w:rPr>
  </w:style>
  <w:style w:type="paragraph" w:customStyle="1" w:styleId="HeaderSmall">
    <w:name w:val="~HeaderSmall"/>
    <w:basedOn w:val="Header"/>
    <w:qFormat/>
    <w:rsid w:val="00FB43A3"/>
    <w:pPr>
      <w:framePr w:hSpace="181" w:wrap="around" w:vAnchor="page" w:hAnchor="margin" w:y="568"/>
      <w:suppressOverlap/>
    </w:pPr>
    <w:rPr>
      <w:noProof/>
      <w:sz w:val="20"/>
    </w:rPr>
  </w:style>
  <w:style w:type="paragraph" w:customStyle="1" w:styleId="DocOrganisation">
    <w:name w:val="~DocOrganisation"/>
    <w:basedOn w:val="DocType"/>
    <w:qFormat/>
    <w:rsid w:val="00FB43A3"/>
    <w:pPr>
      <w:framePr w:wrap="around" w:vAnchor="page" w:hAnchor="margin" w:yAlign="top"/>
      <w:suppressOverlap/>
    </w:pPr>
    <w:rPr>
      <w:b/>
      <w:i w:val="0"/>
      <w:sz w:val="56"/>
    </w:rPr>
  </w:style>
  <w:style w:type="character" w:styleId="PlaceholderText">
    <w:name w:val="Placeholder Text"/>
    <w:basedOn w:val="DefaultParagraphFont"/>
    <w:uiPriority w:val="99"/>
    <w:semiHidden/>
    <w:rsid w:val="00FB43A3"/>
    <w:rPr>
      <w:color w:val="808080"/>
    </w:rPr>
  </w:style>
  <w:style w:type="character" w:styleId="LineNumber">
    <w:name w:val="line number"/>
    <w:basedOn w:val="DefaultParagraphFont"/>
    <w:uiPriority w:val="99"/>
    <w:semiHidden/>
    <w:unhideWhenUsed/>
    <w:rsid w:val="00FB43A3"/>
  </w:style>
  <w:style w:type="paragraph" w:customStyle="1" w:styleId="TableNoteGRADE">
    <w:name w:val="~TableNoteGRADE"/>
    <w:basedOn w:val="TableNote"/>
    <w:next w:val="Normal"/>
    <w:qFormat/>
    <w:rsid w:val="00FB43A3"/>
    <w:pPr>
      <w:ind w:left="709" w:hanging="709"/>
    </w:pPr>
  </w:style>
  <w:style w:type="paragraph" w:customStyle="1" w:styleId="TableBullet2">
    <w:name w:val="~TableBullet2"/>
    <w:basedOn w:val="TableBullet"/>
    <w:qFormat/>
    <w:rsid w:val="00FB43A3"/>
    <w:pPr>
      <w:numPr>
        <w:ilvl w:val="1"/>
      </w:numPr>
    </w:pPr>
  </w:style>
  <w:style w:type="paragraph" w:customStyle="1" w:styleId="TableBullet3">
    <w:name w:val="~TableBullet3"/>
    <w:basedOn w:val="TableBullet2"/>
    <w:qFormat/>
    <w:rsid w:val="00FB43A3"/>
    <w:pPr>
      <w:numPr>
        <w:ilvl w:val="2"/>
      </w:numPr>
    </w:pPr>
  </w:style>
  <w:style w:type="paragraph" w:customStyle="1" w:styleId="GDGNotes">
    <w:name w:val="~GDGNotes"/>
    <w:basedOn w:val="Normal"/>
    <w:qFormat/>
    <w:rsid w:val="00FB43A3"/>
    <w:rPr>
      <w:i/>
      <w:color w:val="808080" w:themeColor="background1" w:themeShade="80"/>
    </w:rPr>
  </w:style>
  <w:style w:type="paragraph" w:customStyle="1" w:styleId="GDGBullet">
    <w:name w:val="~GDGBullet"/>
    <w:basedOn w:val="GDGNotes"/>
    <w:qFormat/>
    <w:rsid w:val="00FB43A3"/>
    <w:pPr>
      <w:numPr>
        <w:numId w:val="4"/>
      </w:numPr>
      <w:spacing w:before="60" w:after="60"/>
    </w:pPr>
  </w:style>
  <w:style w:type="paragraph" w:customStyle="1" w:styleId="GDGBullet2">
    <w:name w:val="~GDGBullet2"/>
    <w:basedOn w:val="GDGBullet"/>
    <w:qFormat/>
    <w:rsid w:val="00FB43A3"/>
    <w:pPr>
      <w:numPr>
        <w:ilvl w:val="1"/>
      </w:numPr>
    </w:pPr>
  </w:style>
  <w:style w:type="paragraph" w:customStyle="1" w:styleId="RecomHead2">
    <w:name w:val="~RecomHead2"/>
    <w:basedOn w:val="RecomHead1"/>
    <w:qFormat/>
    <w:rsid w:val="00FB43A3"/>
    <w:pPr>
      <w:numPr>
        <w:ilvl w:val="1"/>
      </w:numPr>
      <w:spacing w:before="120"/>
      <w:ind w:left="1078" w:hanging="624"/>
    </w:pPr>
  </w:style>
  <w:style w:type="paragraph" w:customStyle="1" w:styleId="RecomHead3">
    <w:name w:val="~RecomHead3"/>
    <w:basedOn w:val="RecomHead2"/>
    <w:qFormat/>
    <w:rsid w:val="00FB43A3"/>
    <w:pPr>
      <w:numPr>
        <w:ilvl w:val="2"/>
      </w:numPr>
      <w:ind w:left="1872" w:hanging="851"/>
    </w:pPr>
    <w:rPr>
      <w:b w:val="0"/>
    </w:rPr>
  </w:style>
  <w:style w:type="paragraph" w:customStyle="1" w:styleId="RecomSubBullet">
    <w:name w:val="~RecomSubBullet"/>
    <w:basedOn w:val="RecomBullet"/>
    <w:qFormat/>
    <w:rsid w:val="00FB43A3"/>
    <w:pPr>
      <w:numPr>
        <w:ilvl w:val="4"/>
      </w:numPr>
    </w:pPr>
  </w:style>
  <w:style w:type="paragraph" w:customStyle="1" w:styleId="ResearchRecomHead2">
    <w:name w:val="~ResearchRecomHead2"/>
    <w:basedOn w:val="ResearchRecomHead1"/>
    <w:next w:val="ResearchRecomHead3"/>
    <w:qFormat/>
    <w:rsid w:val="00FB43A3"/>
    <w:pPr>
      <w:numPr>
        <w:ilvl w:val="1"/>
      </w:numPr>
      <w:spacing w:before="120"/>
    </w:pPr>
  </w:style>
  <w:style w:type="paragraph" w:customStyle="1" w:styleId="ResearchRecomHead3">
    <w:name w:val="~ResearchRecomHead3"/>
    <w:basedOn w:val="ResearchRecomHead2"/>
    <w:next w:val="RecomHead3"/>
    <w:qFormat/>
    <w:rsid w:val="00FB43A3"/>
    <w:pPr>
      <w:numPr>
        <w:ilvl w:val="2"/>
      </w:numPr>
    </w:pPr>
    <w:rPr>
      <w:b w:val="0"/>
    </w:rPr>
  </w:style>
  <w:style w:type="paragraph" w:customStyle="1" w:styleId="ResearchRecomSubBullet">
    <w:name w:val="~ResearchRecomSubBullet"/>
    <w:basedOn w:val="ResearchRecomBullet"/>
    <w:qFormat/>
    <w:rsid w:val="00FB43A3"/>
    <w:pPr>
      <w:numPr>
        <w:ilvl w:val="4"/>
      </w:numPr>
    </w:pPr>
  </w:style>
  <w:style w:type="paragraph" w:styleId="NormalWeb">
    <w:name w:val="Normal (Web)"/>
    <w:basedOn w:val="Normal"/>
    <w:uiPriority w:val="99"/>
    <w:semiHidden/>
    <w:unhideWhenUsed/>
    <w:rsid w:val="00F0213F"/>
    <w:pPr>
      <w:spacing w:before="100" w:beforeAutospacing="1" w:after="100" w:afterAutospacing="1"/>
    </w:pPr>
    <w:rPr>
      <w:rFonts w:ascii="Times New Roman" w:eastAsia="Times New Roman" w:hAnsi="Times New Roman" w:cs="Times New Roman"/>
      <w:sz w:val="24"/>
      <w:szCs w:val="24"/>
      <w:lang w:eastAsia="en-GB"/>
    </w:rPr>
  </w:style>
  <w:style w:type="paragraph" w:styleId="DocumentMap">
    <w:name w:val="Document Map"/>
    <w:basedOn w:val="Normal"/>
    <w:link w:val="DocumentMapChar"/>
    <w:uiPriority w:val="99"/>
    <w:semiHidden/>
    <w:unhideWhenUsed/>
    <w:rsid w:val="00E63436"/>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63436"/>
    <w:rPr>
      <w:rFonts w:ascii="Tahoma" w:hAnsi="Tahoma" w:cs="Tahoma"/>
      <w:sz w:val="16"/>
      <w:szCs w:val="16"/>
    </w:rPr>
  </w:style>
  <w:style w:type="character" w:customStyle="1" w:styleId="label">
    <w:name w:val="label"/>
    <w:basedOn w:val="DefaultParagraphFont"/>
    <w:rsid w:val="00061FD4"/>
  </w:style>
  <w:style w:type="character" w:customStyle="1" w:styleId="cell">
    <w:name w:val="cell"/>
    <w:basedOn w:val="DefaultParagraphFont"/>
    <w:rsid w:val="00061FD4"/>
  </w:style>
  <w:style w:type="character" w:customStyle="1" w:styleId="underline1">
    <w:name w:val="underline1"/>
    <w:basedOn w:val="DefaultParagraphFont"/>
    <w:rsid w:val="00061FD4"/>
    <w:rPr>
      <w:u w:val="single"/>
    </w:rPr>
  </w:style>
  <w:style w:type="character" w:customStyle="1" w:styleId="cell-value">
    <w:name w:val="cell-value"/>
    <w:basedOn w:val="DefaultParagraphFont"/>
    <w:rsid w:val="00061FD4"/>
  </w:style>
  <w:style w:type="character" w:customStyle="1" w:styleId="quality-sign1">
    <w:name w:val="quality-sign1"/>
    <w:basedOn w:val="DefaultParagraphFont"/>
    <w:rsid w:val="00061FD4"/>
    <w:rPr>
      <w:rFonts w:ascii="GRADE-quality" w:hAnsi="GRADE-quality" w:hint="default"/>
      <w:sz w:val="21"/>
      <w:szCs w:val="21"/>
    </w:rPr>
  </w:style>
  <w:style w:type="character" w:customStyle="1" w:styleId="block">
    <w:name w:val="block"/>
    <w:basedOn w:val="DefaultParagraphFont"/>
    <w:rsid w:val="00061FD4"/>
  </w:style>
  <w:style w:type="character" w:customStyle="1" w:styleId="quality-sign">
    <w:name w:val="quality-sign"/>
    <w:basedOn w:val="DefaultParagraphFont"/>
    <w:rsid w:val="00ED31C2"/>
  </w:style>
  <w:style w:type="character" w:customStyle="1" w:styleId="comma">
    <w:name w:val="comma"/>
    <w:basedOn w:val="DefaultParagraphFont"/>
    <w:rsid w:val="00B344E8"/>
  </w:style>
  <w:style w:type="paragraph" w:customStyle="1" w:styleId="first-letter">
    <w:name w:val="first-letter"/>
    <w:basedOn w:val="Normal"/>
    <w:rsid w:val="00FE2965"/>
    <w:pPr>
      <w:spacing w:before="100" w:beforeAutospacing="1" w:after="100" w:afterAutospacing="1"/>
    </w:pPr>
    <w:rPr>
      <w:rFonts w:ascii="Times New Roman" w:eastAsiaTheme="minorEastAsia" w:hAnsi="Times New Roman" w:cs="Times New Roman"/>
      <w:sz w:val="24"/>
      <w:szCs w:val="24"/>
      <w:lang w:eastAsia="en-GB"/>
    </w:rPr>
  </w:style>
  <w:style w:type="character" w:customStyle="1" w:styleId="short-name">
    <w:name w:val="short-name"/>
    <w:basedOn w:val="DefaultParagraphFont"/>
    <w:rsid w:val="00FE2965"/>
  </w:style>
  <w:style w:type="table" w:customStyle="1" w:styleId="TableGrid1">
    <w:name w:val="Table Grid1"/>
    <w:basedOn w:val="TableNormal"/>
    <w:next w:val="TableGrid"/>
    <w:uiPriority w:val="39"/>
    <w:rsid w:val="00C9297A"/>
    <w:pPr>
      <w:spacing w:after="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7483">
      <w:bodyDiv w:val="1"/>
      <w:marLeft w:val="0"/>
      <w:marRight w:val="0"/>
      <w:marTop w:val="0"/>
      <w:marBottom w:val="0"/>
      <w:divBdr>
        <w:top w:val="none" w:sz="0" w:space="0" w:color="auto"/>
        <w:left w:val="none" w:sz="0" w:space="0" w:color="auto"/>
        <w:bottom w:val="none" w:sz="0" w:space="0" w:color="auto"/>
        <w:right w:val="none" w:sz="0" w:space="0" w:color="auto"/>
      </w:divBdr>
    </w:div>
    <w:div w:id="56982286">
      <w:bodyDiv w:val="1"/>
      <w:marLeft w:val="0"/>
      <w:marRight w:val="0"/>
      <w:marTop w:val="0"/>
      <w:marBottom w:val="0"/>
      <w:divBdr>
        <w:top w:val="none" w:sz="0" w:space="0" w:color="auto"/>
        <w:left w:val="none" w:sz="0" w:space="0" w:color="auto"/>
        <w:bottom w:val="none" w:sz="0" w:space="0" w:color="auto"/>
        <w:right w:val="none" w:sz="0" w:space="0" w:color="auto"/>
      </w:divBdr>
    </w:div>
    <w:div w:id="74673467">
      <w:bodyDiv w:val="1"/>
      <w:marLeft w:val="0"/>
      <w:marRight w:val="0"/>
      <w:marTop w:val="0"/>
      <w:marBottom w:val="0"/>
      <w:divBdr>
        <w:top w:val="none" w:sz="0" w:space="0" w:color="auto"/>
        <w:left w:val="none" w:sz="0" w:space="0" w:color="auto"/>
        <w:bottom w:val="none" w:sz="0" w:space="0" w:color="auto"/>
        <w:right w:val="none" w:sz="0" w:space="0" w:color="auto"/>
      </w:divBdr>
    </w:div>
    <w:div w:id="119882796">
      <w:bodyDiv w:val="1"/>
      <w:marLeft w:val="0"/>
      <w:marRight w:val="0"/>
      <w:marTop w:val="0"/>
      <w:marBottom w:val="0"/>
      <w:divBdr>
        <w:top w:val="none" w:sz="0" w:space="0" w:color="auto"/>
        <w:left w:val="none" w:sz="0" w:space="0" w:color="auto"/>
        <w:bottom w:val="none" w:sz="0" w:space="0" w:color="auto"/>
        <w:right w:val="none" w:sz="0" w:space="0" w:color="auto"/>
      </w:divBdr>
    </w:div>
    <w:div w:id="120924414">
      <w:bodyDiv w:val="1"/>
      <w:marLeft w:val="0"/>
      <w:marRight w:val="0"/>
      <w:marTop w:val="0"/>
      <w:marBottom w:val="0"/>
      <w:divBdr>
        <w:top w:val="none" w:sz="0" w:space="0" w:color="auto"/>
        <w:left w:val="none" w:sz="0" w:space="0" w:color="auto"/>
        <w:bottom w:val="none" w:sz="0" w:space="0" w:color="auto"/>
        <w:right w:val="none" w:sz="0" w:space="0" w:color="auto"/>
      </w:divBdr>
    </w:div>
    <w:div w:id="148979430">
      <w:bodyDiv w:val="1"/>
      <w:marLeft w:val="0"/>
      <w:marRight w:val="0"/>
      <w:marTop w:val="0"/>
      <w:marBottom w:val="0"/>
      <w:divBdr>
        <w:top w:val="none" w:sz="0" w:space="0" w:color="auto"/>
        <w:left w:val="none" w:sz="0" w:space="0" w:color="auto"/>
        <w:bottom w:val="none" w:sz="0" w:space="0" w:color="auto"/>
        <w:right w:val="none" w:sz="0" w:space="0" w:color="auto"/>
      </w:divBdr>
    </w:div>
    <w:div w:id="183903788">
      <w:bodyDiv w:val="1"/>
      <w:marLeft w:val="0"/>
      <w:marRight w:val="0"/>
      <w:marTop w:val="0"/>
      <w:marBottom w:val="0"/>
      <w:divBdr>
        <w:top w:val="none" w:sz="0" w:space="0" w:color="auto"/>
        <w:left w:val="none" w:sz="0" w:space="0" w:color="auto"/>
        <w:bottom w:val="none" w:sz="0" w:space="0" w:color="auto"/>
        <w:right w:val="none" w:sz="0" w:space="0" w:color="auto"/>
      </w:divBdr>
    </w:div>
    <w:div w:id="199364420">
      <w:bodyDiv w:val="1"/>
      <w:marLeft w:val="0"/>
      <w:marRight w:val="0"/>
      <w:marTop w:val="0"/>
      <w:marBottom w:val="0"/>
      <w:divBdr>
        <w:top w:val="none" w:sz="0" w:space="0" w:color="auto"/>
        <w:left w:val="none" w:sz="0" w:space="0" w:color="auto"/>
        <w:bottom w:val="none" w:sz="0" w:space="0" w:color="auto"/>
        <w:right w:val="none" w:sz="0" w:space="0" w:color="auto"/>
      </w:divBdr>
    </w:div>
    <w:div w:id="229771262">
      <w:bodyDiv w:val="1"/>
      <w:marLeft w:val="0"/>
      <w:marRight w:val="0"/>
      <w:marTop w:val="0"/>
      <w:marBottom w:val="0"/>
      <w:divBdr>
        <w:top w:val="none" w:sz="0" w:space="0" w:color="auto"/>
        <w:left w:val="none" w:sz="0" w:space="0" w:color="auto"/>
        <w:bottom w:val="none" w:sz="0" w:space="0" w:color="auto"/>
        <w:right w:val="none" w:sz="0" w:space="0" w:color="auto"/>
      </w:divBdr>
    </w:div>
    <w:div w:id="249434656">
      <w:bodyDiv w:val="1"/>
      <w:marLeft w:val="0"/>
      <w:marRight w:val="0"/>
      <w:marTop w:val="0"/>
      <w:marBottom w:val="0"/>
      <w:divBdr>
        <w:top w:val="none" w:sz="0" w:space="0" w:color="auto"/>
        <w:left w:val="none" w:sz="0" w:space="0" w:color="auto"/>
        <w:bottom w:val="none" w:sz="0" w:space="0" w:color="auto"/>
        <w:right w:val="none" w:sz="0" w:space="0" w:color="auto"/>
      </w:divBdr>
    </w:div>
    <w:div w:id="253629791">
      <w:bodyDiv w:val="1"/>
      <w:marLeft w:val="0"/>
      <w:marRight w:val="0"/>
      <w:marTop w:val="0"/>
      <w:marBottom w:val="0"/>
      <w:divBdr>
        <w:top w:val="none" w:sz="0" w:space="0" w:color="auto"/>
        <w:left w:val="none" w:sz="0" w:space="0" w:color="auto"/>
        <w:bottom w:val="none" w:sz="0" w:space="0" w:color="auto"/>
        <w:right w:val="none" w:sz="0" w:space="0" w:color="auto"/>
      </w:divBdr>
    </w:div>
    <w:div w:id="260266229">
      <w:bodyDiv w:val="1"/>
      <w:marLeft w:val="0"/>
      <w:marRight w:val="0"/>
      <w:marTop w:val="0"/>
      <w:marBottom w:val="0"/>
      <w:divBdr>
        <w:top w:val="none" w:sz="0" w:space="0" w:color="auto"/>
        <w:left w:val="none" w:sz="0" w:space="0" w:color="auto"/>
        <w:bottom w:val="none" w:sz="0" w:space="0" w:color="auto"/>
        <w:right w:val="none" w:sz="0" w:space="0" w:color="auto"/>
      </w:divBdr>
    </w:div>
    <w:div w:id="262686383">
      <w:bodyDiv w:val="1"/>
      <w:marLeft w:val="0"/>
      <w:marRight w:val="0"/>
      <w:marTop w:val="0"/>
      <w:marBottom w:val="0"/>
      <w:divBdr>
        <w:top w:val="none" w:sz="0" w:space="0" w:color="auto"/>
        <w:left w:val="none" w:sz="0" w:space="0" w:color="auto"/>
        <w:bottom w:val="none" w:sz="0" w:space="0" w:color="auto"/>
        <w:right w:val="none" w:sz="0" w:space="0" w:color="auto"/>
      </w:divBdr>
    </w:div>
    <w:div w:id="285815598">
      <w:bodyDiv w:val="1"/>
      <w:marLeft w:val="0"/>
      <w:marRight w:val="0"/>
      <w:marTop w:val="0"/>
      <w:marBottom w:val="0"/>
      <w:divBdr>
        <w:top w:val="none" w:sz="0" w:space="0" w:color="auto"/>
        <w:left w:val="none" w:sz="0" w:space="0" w:color="auto"/>
        <w:bottom w:val="none" w:sz="0" w:space="0" w:color="auto"/>
        <w:right w:val="none" w:sz="0" w:space="0" w:color="auto"/>
      </w:divBdr>
    </w:div>
    <w:div w:id="286201998">
      <w:bodyDiv w:val="1"/>
      <w:marLeft w:val="0"/>
      <w:marRight w:val="0"/>
      <w:marTop w:val="0"/>
      <w:marBottom w:val="0"/>
      <w:divBdr>
        <w:top w:val="none" w:sz="0" w:space="0" w:color="auto"/>
        <w:left w:val="none" w:sz="0" w:space="0" w:color="auto"/>
        <w:bottom w:val="none" w:sz="0" w:space="0" w:color="auto"/>
        <w:right w:val="none" w:sz="0" w:space="0" w:color="auto"/>
      </w:divBdr>
    </w:div>
    <w:div w:id="307252104">
      <w:bodyDiv w:val="1"/>
      <w:marLeft w:val="0"/>
      <w:marRight w:val="0"/>
      <w:marTop w:val="0"/>
      <w:marBottom w:val="0"/>
      <w:divBdr>
        <w:top w:val="none" w:sz="0" w:space="0" w:color="auto"/>
        <w:left w:val="none" w:sz="0" w:space="0" w:color="auto"/>
        <w:bottom w:val="none" w:sz="0" w:space="0" w:color="auto"/>
        <w:right w:val="none" w:sz="0" w:space="0" w:color="auto"/>
      </w:divBdr>
    </w:div>
    <w:div w:id="312832584">
      <w:bodyDiv w:val="1"/>
      <w:marLeft w:val="0"/>
      <w:marRight w:val="0"/>
      <w:marTop w:val="0"/>
      <w:marBottom w:val="0"/>
      <w:divBdr>
        <w:top w:val="none" w:sz="0" w:space="0" w:color="auto"/>
        <w:left w:val="none" w:sz="0" w:space="0" w:color="auto"/>
        <w:bottom w:val="none" w:sz="0" w:space="0" w:color="auto"/>
        <w:right w:val="none" w:sz="0" w:space="0" w:color="auto"/>
      </w:divBdr>
    </w:div>
    <w:div w:id="322591324">
      <w:bodyDiv w:val="1"/>
      <w:marLeft w:val="0"/>
      <w:marRight w:val="0"/>
      <w:marTop w:val="0"/>
      <w:marBottom w:val="0"/>
      <w:divBdr>
        <w:top w:val="none" w:sz="0" w:space="0" w:color="auto"/>
        <w:left w:val="none" w:sz="0" w:space="0" w:color="auto"/>
        <w:bottom w:val="none" w:sz="0" w:space="0" w:color="auto"/>
        <w:right w:val="none" w:sz="0" w:space="0" w:color="auto"/>
      </w:divBdr>
    </w:div>
    <w:div w:id="401757438">
      <w:bodyDiv w:val="1"/>
      <w:marLeft w:val="0"/>
      <w:marRight w:val="0"/>
      <w:marTop w:val="0"/>
      <w:marBottom w:val="0"/>
      <w:divBdr>
        <w:top w:val="none" w:sz="0" w:space="0" w:color="auto"/>
        <w:left w:val="none" w:sz="0" w:space="0" w:color="auto"/>
        <w:bottom w:val="none" w:sz="0" w:space="0" w:color="auto"/>
        <w:right w:val="none" w:sz="0" w:space="0" w:color="auto"/>
      </w:divBdr>
    </w:div>
    <w:div w:id="411514204">
      <w:bodyDiv w:val="1"/>
      <w:marLeft w:val="0"/>
      <w:marRight w:val="0"/>
      <w:marTop w:val="0"/>
      <w:marBottom w:val="0"/>
      <w:divBdr>
        <w:top w:val="none" w:sz="0" w:space="0" w:color="auto"/>
        <w:left w:val="none" w:sz="0" w:space="0" w:color="auto"/>
        <w:bottom w:val="none" w:sz="0" w:space="0" w:color="auto"/>
        <w:right w:val="none" w:sz="0" w:space="0" w:color="auto"/>
      </w:divBdr>
    </w:div>
    <w:div w:id="465584549">
      <w:bodyDiv w:val="1"/>
      <w:marLeft w:val="0"/>
      <w:marRight w:val="0"/>
      <w:marTop w:val="0"/>
      <w:marBottom w:val="0"/>
      <w:divBdr>
        <w:top w:val="none" w:sz="0" w:space="0" w:color="auto"/>
        <w:left w:val="none" w:sz="0" w:space="0" w:color="auto"/>
        <w:bottom w:val="none" w:sz="0" w:space="0" w:color="auto"/>
        <w:right w:val="none" w:sz="0" w:space="0" w:color="auto"/>
      </w:divBdr>
    </w:div>
    <w:div w:id="466508115">
      <w:bodyDiv w:val="1"/>
      <w:marLeft w:val="0"/>
      <w:marRight w:val="0"/>
      <w:marTop w:val="0"/>
      <w:marBottom w:val="0"/>
      <w:divBdr>
        <w:top w:val="none" w:sz="0" w:space="0" w:color="auto"/>
        <w:left w:val="none" w:sz="0" w:space="0" w:color="auto"/>
        <w:bottom w:val="none" w:sz="0" w:space="0" w:color="auto"/>
        <w:right w:val="none" w:sz="0" w:space="0" w:color="auto"/>
      </w:divBdr>
    </w:div>
    <w:div w:id="506141386">
      <w:bodyDiv w:val="1"/>
      <w:marLeft w:val="0"/>
      <w:marRight w:val="0"/>
      <w:marTop w:val="0"/>
      <w:marBottom w:val="0"/>
      <w:divBdr>
        <w:top w:val="none" w:sz="0" w:space="0" w:color="auto"/>
        <w:left w:val="none" w:sz="0" w:space="0" w:color="auto"/>
        <w:bottom w:val="none" w:sz="0" w:space="0" w:color="auto"/>
        <w:right w:val="none" w:sz="0" w:space="0" w:color="auto"/>
      </w:divBdr>
    </w:div>
    <w:div w:id="510412213">
      <w:bodyDiv w:val="1"/>
      <w:marLeft w:val="0"/>
      <w:marRight w:val="0"/>
      <w:marTop w:val="0"/>
      <w:marBottom w:val="0"/>
      <w:divBdr>
        <w:top w:val="none" w:sz="0" w:space="0" w:color="auto"/>
        <w:left w:val="none" w:sz="0" w:space="0" w:color="auto"/>
        <w:bottom w:val="none" w:sz="0" w:space="0" w:color="auto"/>
        <w:right w:val="none" w:sz="0" w:space="0" w:color="auto"/>
      </w:divBdr>
    </w:div>
    <w:div w:id="514736560">
      <w:bodyDiv w:val="1"/>
      <w:marLeft w:val="0"/>
      <w:marRight w:val="0"/>
      <w:marTop w:val="0"/>
      <w:marBottom w:val="0"/>
      <w:divBdr>
        <w:top w:val="none" w:sz="0" w:space="0" w:color="auto"/>
        <w:left w:val="none" w:sz="0" w:space="0" w:color="auto"/>
        <w:bottom w:val="none" w:sz="0" w:space="0" w:color="auto"/>
        <w:right w:val="none" w:sz="0" w:space="0" w:color="auto"/>
      </w:divBdr>
    </w:div>
    <w:div w:id="534344392">
      <w:bodyDiv w:val="1"/>
      <w:marLeft w:val="0"/>
      <w:marRight w:val="0"/>
      <w:marTop w:val="0"/>
      <w:marBottom w:val="0"/>
      <w:divBdr>
        <w:top w:val="none" w:sz="0" w:space="0" w:color="auto"/>
        <w:left w:val="none" w:sz="0" w:space="0" w:color="auto"/>
        <w:bottom w:val="none" w:sz="0" w:space="0" w:color="auto"/>
        <w:right w:val="none" w:sz="0" w:space="0" w:color="auto"/>
      </w:divBdr>
    </w:div>
    <w:div w:id="567811315">
      <w:bodyDiv w:val="1"/>
      <w:marLeft w:val="0"/>
      <w:marRight w:val="0"/>
      <w:marTop w:val="0"/>
      <w:marBottom w:val="0"/>
      <w:divBdr>
        <w:top w:val="none" w:sz="0" w:space="0" w:color="auto"/>
        <w:left w:val="none" w:sz="0" w:space="0" w:color="auto"/>
        <w:bottom w:val="none" w:sz="0" w:space="0" w:color="auto"/>
        <w:right w:val="none" w:sz="0" w:space="0" w:color="auto"/>
      </w:divBdr>
    </w:div>
    <w:div w:id="578293575">
      <w:bodyDiv w:val="1"/>
      <w:marLeft w:val="0"/>
      <w:marRight w:val="0"/>
      <w:marTop w:val="0"/>
      <w:marBottom w:val="0"/>
      <w:divBdr>
        <w:top w:val="none" w:sz="0" w:space="0" w:color="auto"/>
        <w:left w:val="none" w:sz="0" w:space="0" w:color="auto"/>
        <w:bottom w:val="none" w:sz="0" w:space="0" w:color="auto"/>
        <w:right w:val="none" w:sz="0" w:space="0" w:color="auto"/>
      </w:divBdr>
    </w:div>
    <w:div w:id="589893415">
      <w:bodyDiv w:val="1"/>
      <w:marLeft w:val="0"/>
      <w:marRight w:val="0"/>
      <w:marTop w:val="0"/>
      <w:marBottom w:val="0"/>
      <w:divBdr>
        <w:top w:val="none" w:sz="0" w:space="0" w:color="auto"/>
        <w:left w:val="none" w:sz="0" w:space="0" w:color="auto"/>
        <w:bottom w:val="none" w:sz="0" w:space="0" w:color="auto"/>
        <w:right w:val="none" w:sz="0" w:space="0" w:color="auto"/>
      </w:divBdr>
    </w:div>
    <w:div w:id="622616463">
      <w:bodyDiv w:val="1"/>
      <w:marLeft w:val="0"/>
      <w:marRight w:val="0"/>
      <w:marTop w:val="0"/>
      <w:marBottom w:val="0"/>
      <w:divBdr>
        <w:top w:val="none" w:sz="0" w:space="0" w:color="auto"/>
        <w:left w:val="none" w:sz="0" w:space="0" w:color="auto"/>
        <w:bottom w:val="none" w:sz="0" w:space="0" w:color="auto"/>
        <w:right w:val="none" w:sz="0" w:space="0" w:color="auto"/>
      </w:divBdr>
    </w:div>
    <w:div w:id="657392083">
      <w:bodyDiv w:val="1"/>
      <w:marLeft w:val="0"/>
      <w:marRight w:val="0"/>
      <w:marTop w:val="0"/>
      <w:marBottom w:val="0"/>
      <w:divBdr>
        <w:top w:val="none" w:sz="0" w:space="0" w:color="auto"/>
        <w:left w:val="none" w:sz="0" w:space="0" w:color="auto"/>
        <w:bottom w:val="none" w:sz="0" w:space="0" w:color="auto"/>
        <w:right w:val="none" w:sz="0" w:space="0" w:color="auto"/>
      </w:divBdr>
    </w:div>
    <w:div w:id="687873981">
      <w:bodyDiv w:val="1"/>
      <w:marLeft w:val="0"/>
      <w:marRight w:val="0"/>
      <w:marTop w:val="0"/>
      <w:marBottom w:val="0"/>
      <w:divBdr>
        <w:top w:val="none" w:sz="0" w:space="0" w:color="auto"/>
        <w:left w:val="none" w:sz="0" w:space="0" w:color="auto"/>
        <w:bottom w:val="none" w:sz="0" w:space="0" w:color="auto"/>
        <w:right w:val="none" w:sz="0" w:space="0" w:color="auto"/>
      </w:divBdr>
    </w:div>
    <w:div w:id="721950427">
      <w:bodyDiv w:val="1"/>
      <w:marLeft w:val="0"/>
      <w:marRight w:val="0"/>
      <w:marTop w:val="0"/>
      <w:marBottom w:val="0"/>
      <w:divBdr>
        <w:top w:val="none" w:sz="0" w:space="0" w:color="auto"/>
        <w:left w:val="none" w:sz="0" w:space="0" w:color="auto"/>
        <w:bottom w:val="none" w:sz="0" w:space="0" w:color="auto"/>
        <w:right w:val="none" w:sz="0" w:space="0" w:color="auto"/>
      </w:divBdr>
    </w:div>
    <w:div w:id="742526268">
      <w:bodyDiv w:val="1"/>
      <w:marLeft w:val="0"/>
      <w:marRight w:val="0"/>
      <w:marTop w:val="0"/>
      <w:marBottom w:val="0"/>
      <w:divBdr>
        <w:top w:val="none" w:sz="0" w:space="0" w:color="auto"/>
        <w:left w:val="none" w:sz="0" w:space="0" w:color="auto"/>
        <w:bottom w:val="none" w:sz="0" w:space="0" w:color="auto"/>
        <w:right w:val="none" w:sz="0" w:space="0" w:color="auto"/>
      </w:divBdr>
    </w:div>
    <w:div w:id="758021371">
      <w:bodyDiv w:val="1"/>
      <w:marLeft w:val="0"/>
      <w:marRight w:val="0"/>
      <w:marTop w:val="0"/>
      <w:marBottom w:val="0"/>
      <w:divBdr>
        <w:top w:val="none" w:sz="0" w:space="0" w:color="auto"/>
        <w:left w:val="none" w:sz="0" w:space="0" w:color="auto"/>
        <w:bottom w:val="none" w:sz="0" w:space="0" w:color="auto"/>
        <w:right w:val="none" w:sz="0" w:space="0" w:color="auto"/>
      </w:divBdr>
    </w:div>
    <w:div w:id="766191426">
      <w:bodyDiv w:val="1"/>
      <w:marLeft w:val="0"/>
      <w:marRight w:val="0"/>
      <w:marTop w:val="0"/>
      <w:marBottom w:val="0"/>
      <w:divBdr>
        <w:top w:val="none" w:sz="0" w:space="0" w:color="auto"/>
        <w:left w:val="none" w:sz="0" w:space="0" w:color="auto"/>
        <w:bottom w:val="none" w:sz="0" w:space="0" w:color="auto"/>
        <w:right w:val="none" w:sz="0" w:space="0" w:color="auto"/>
      </w:divBdr>
    </w:div>
    <w:div w:id="808665590">
      <w:bodyDiv w:val="1"/>
      <w:marLeft w:val="0"/>
      <w:marRight w:val="0"/>
      <w:marTop w:val="0"/>
      <w:marBottom w:val="0"/>
      <w:divBdr>
        <w:top w:val="none" w:sz="0" w:space="0" w:color="auto"/>
        <w:left w:val="none" w:sz="0" w:space="0" w:color="auto"/>
        <w:bottom w:val="none" w:sz="0" w:space="0" w:color="auto"/>
        <w:right w:val="none" w:sz="0" w:space="0" w:color="auto"/>
      </w:divBdr>
    </w:div>
    <w:div w:id="853307284">
      <w:bodyDiv w:val="1"/>
      <w:marLeft w:val="0"/>
      <w:marRight w:val="0"/>
      <w:marTop w:val="0"/>
      <w:marBottom w:val="0"/>
      <w:divBdr>
        <w:top w:val="none" w:sz="0" w:space="0" w:color="auto"/>
        <w:left w:val="none" w:sz="0" w:space="0" w:color="auto"/>
        <w:bottom w:val="none" w:sz="0" w:space="0" w:color="auto"/>
        <w:right w:val="none" w:sz="0" w:space="0" w:color="auto"/>
      </w:divBdr>
    </w:div>
    <w:div w:id="937953679">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28678437">
      <w:bodyDiv w:val="1"/>
      <w:marLeft w:val="0"/>
      <w:marRight w:val="0"/>
      <w:marTop w:val="0"/>
      <w:marBottom w:val="0"/>
      <w:divBdr>
        <w:top w:val="none" w:sz="0" w:space="0" w:color="auto"/>
        <w:left w:val="none" w:sz="0" w:space="0" w:color="auto"/>
        <w:bottom w:val="none" w:sz="0" w:space="0" w:color="auto"/>
        <w:right w:val="none" w:sz="0" w:space="0" w:color="auto"/>
      </w:divBdr>
    </w:div>
    <w:div w:id="1045300172">
      <w:bodyDiv w:val="1"/>
      <w:marLeft w:val="0"/>
      <w:marRight w:val="0"/>
      <w:marTop w:val="0"/>
      <w:marBottom w:val="0"/>
      <w:divBdr>
        <w:top w:val="none" w:sz="0" w:space="0" w:color="auto"/>
        <w:left w:val="none" w:sz="0" w:space="0" w:color="auto"/>
        <w:bottom w:val="none" w:sz="0" w:space="0" w:color="auto"/>
        <w:right w:val="none" w:sz="0" w:space="0" w:color="auto"/>
      </w:divBdr>
    </w:div>
    <w:div w:id="1051807635">
      <w:bodyDiv w:val="1"/>
      <w:marLeft w:val="0"/>
      <w:marRight w:val="0"/>
      <w:marTop w:val="0"/>
      <w:marBottom w:val="0"/>
      <w:divBdr>
        <w:top w:val="none" w:sz="0" w:space="0" w:color="auto"/>
        <w:left w:val="none" w:sz="0" w:space="0" w:color="auto"/>
        <w:bottom w:val="none" w:sz="0" w:space="0" w:color="auto"/>
        <w:right w:val="none" w:sz="0" w:space="0" w:color="auto"/>
      </w:divBdr>
    </w:div>
    <w:div w:id="1065294474">
      <w:bodyDiv w:val="1"/>
      <w:marLeft w:val="0"/>
      <w:marRight w:val="0"/>
      <w:marTop w:val="0"/>
      <w:marBottom w:val="0"/>
      <w:divBdr>
        <w:top w:val="none" w:sz="0" w:space="0" w:color="auto"/>
        <w:left w:val="none" w:sz="0" w:space="0" w:color="auto"/>
        <w:bottom w:val="none" w:sz="0" w:space="0" w:color="auto"/>
        <w:right w:val="none" w:sz="0" w:space="0" w:color="auto"/>
      </w:divBdr>
    </w:div>
    <w:div w:id="1086462203">
      <w:bodyDiv w:val="1"/>
      <w:marLeft w:val="0"/>
      <w:marRight w:val="0"/>
      <w:marTop w:val="0"/>
      <w:marBottom w:val="0"/>
      <w:divBdr>
        <w:top w:val="none" w:sz="0" w:space="0" w:color="auto"/>
        <w:left w:val="none" w:sz="0" w:space="0" w:color="auto"/>
        <w:bottom w:val="none" w:sz="0" w:space="0" w:color="auto"/>
        <w:right w:val="none" w:sz="0" w:space="0" w:color="auto"/>
      </w:divBdr>
    </w:div>
    <w:div w:id="1097678917">
      <w:bodyDiv w:val="1"/>
      <w:marLeft w:val="0"/>
      <w:marRight w:val="0"/>
      <w:marTop w:val="0"/>
      <w:marBottom w:val="0"/>
      <w:divBdr>
        <w:top w:val="none" w:sz="0" w:space="0" w:color="auto"/>
        <w:left w:val="none" w:sz="0" w:space="0" w:color="auto"/>
        <w:bottom w:val="none" w:sz="0" w:space="0" w:color="auto"/>
        <w:right w:val="none" w:sz="0" w:space="0" w:color="auto"/>
      </w:divBdr>
    </w:div>
    <w:div w:id="1114404900">
      <w:bodyDiv w:val="1"/>
      <w:marLeft w:val="0"/>
      <w:marRight w:val="0"/>
      <w:marTop w:val="0"/>
      <w:marBottom w:val="0"/>
      <w:divBdr>
        <w:top w:val="none" w:sz="0" w:space="0" w:color="auto"/>
        <w:left w:val="none" w:sz="0" w:space="0" w:color="auto"/>
        <w:bottom w:val="none" w:sz="0" w:space="0" w:color="auto"/>
        <w:right w:val="none" w:sz="0" w:space="0" w:color="auto"/>
      </w:divBdr>
    </w:div>
    <w:div w:id="1123570652">
      <w:bodyDiv w:val="1"/>
      <w:marLeft w:val="0"/>
      <w:marRight w:val="0"/>
      <w:marTop w:val="0"/>
      <w:marBottom w:val="0"/>
      <w:divBdr>
        <w:top w:val="none" w:sz="0" w:space="0" w:color="auto"/>
        <w:left w:val="none" w:sz="0" w:space="0" w:color="auto"/>
        <w:bottom w:val="none" w:sz="0" w:space="0" w:color="auto"/>
        <w:right w:val="none" w:sz="0" w:space="0" w:color="auto"/>
      </w:divBdr>
    </w:div>
    <w:div w:id="1125853893">
      <w:bodyDiv w:val="1"/>
      <w:marLeft w:val="0"/>
      <w:marRight w:val="0"/>
      <w:marTop w:val="0"/>
      <w:marBottom w:val="0"/>
      <w:divBdr>
        <w:top w:val="none" w:sz="0" w:space="0" w:color="auto"/>
        <w:left w:val="none" w:sz="0" w:space="0" w:color="auto"/>
        <w:bottom w:val="none" w:sz="0" w:space="0" w:color="auto"/>
        <w:right w:val="none" w:sz="0" w:space="0" w:color="auto"/>
      </w:divBdr>
    </w:div>
    <w:div w:id="1159346584">
      <w:bodyDiv w:val="1"/>
      <w:marLeft w:val="0"/>
      <w:marRight w:val="0"/>
      <w:marTop w:val="0"/>
      <w:marBottom w:val="0"/>
      <w:divBdr>
        <w:top w:val="none" w:sz="0" w:space="0" w:color="auto"/>
        <w:left w:val="none" w:sz="0" w:space="0" w:color="auto"/>
        <w:bottom w:val="none" w:sz="0" w:space="0" w:color="auto"/>
        <w:right w:val="none" w:sz="0" w:space="0" w:color="auto"/>
      </w:divBdr>
    </w:div>
    <w:div w:id="1171525956">
      <w:bodyDiv w:val="1"/>
      <w:marLeft w:val="0"/>
      <w:marRight w:val="0"/>
      <w:marTop w:val="0"/>
      <w:marBottom w:val="0"/>
      <w:divBdr>
        <w:top w:val="none" w:sz="0" w:space="0" w:color="auto"/>
        <w:left w:val="none" w:sz="0" w:space="0" w:color="auto"/>
        <w:bottom w:val="none" w:sz="0" w:space="0" w:color="auto"/>
        <w:right w:val="none" w:sz="0" w:space="0" w:color="auto"/>
      </w:divBdr>
    </w:div>
    <w:div w:id="1304502285">
      <w:bodyDiv w:val="1"/>
      <w:marLeft w:val="0"/>
      <w:marRight w:val="0"/>
      <w:marTop w:val="0"/>
      <w:marBottom w:val="0"/>
      <w:divBdr>
        <w:top w:val="none" w:sz="0" w:space="0" w:color="auto"/>
        <w:left w:val="none" w:sz="0" w:space="0" w:color="auto"/>
        <w:bottom w:val="none" w:sz="0" w:space="0" w:color="auto"/>
        <w:right w:val="none" w:sz="0" w:space="0" w:color="auto"/>
      </w:divBdr>
    </w:div>
    <w:div w:id="1330869476">
      <w:bodyDiv w:val="1"/>
      <w:marLeft w:val="0"/>
      <w:marRight w:val="0"/>
      <w:marTop w:val="0"/>
      <w:marBottom w:val="0"/>
      <w:divBdr>
        <w:top w:val="none" w:sz="0" w:space="0" w:color="auto"/>
        <w:left w:val="none" w:sz="0" w:space="0" w:color="auto"/>
        <w:bottom w:val="none" w:sz="0" w:space="0" w:color="auto"/>
        <w:right w:val="none" w:sz="0" w:space="0" w:color="auto"/>
      </w:divBdr>
    </w:div>
    <w:div w:id="1353146251">
      <w:bodyDiv w:val="1"/>
      <w:marLeft w:val="0"/>
      <w:marRight w:val="0"/>
      <w:marTop w:val="0"/>
      <w:marBottom w:val="0"/>
      <w:divBdr>
        <w:top w:val="none" w:sz="0" w:space="0" w:color="auto"/>
        <w:left w:val="none" w:sz="0" w:space="0" w:color="auto"/>
        <w:bottom w:val="none" w:sz="0" w:space="0" w:color="auto"/>
        <w:right w:val="none" w:sz="0" w:space="0" w:color="auto"/>
      </w:divBdr>
    </w:div>
    <w:div w:id="1389303768">
      <w:bodyDiv w:val="1"/>
      <w:marLeft w:val="0"/>
      <w:marRight w:val="0"/>
      <w:marTop w:val="0"/>
      <w:marBottom w:val="0"/>
      <w:divBdr>
        <w:top w:val="none" w:sz="0" w:space="0" w:color="auto"/>
        <w:left w:val="none" w:sz="0" w:space="0" w:color="auto"/>
        <w:bottom w:val="none" w:sz="0" w:space="0" w:color="auto"/>
        <w:right w:val="none" w:sz="0" w:space="0" w:color="auto"/>
      </w:divBdr>
    </w:div>
    <w:div w:id="1413087791">
      <w:bodyDiv w:val="1"/>
      <w:marLeft w:val="0"/>
      <w:marRight w:val="0"/>
      <w:marTop w:val="0"/>
      <w:marBottom w:val="0"/>
      <w:divBdr>
        <w:top w:val="none" w:sz="0" w:space="0" w:color="auto"/>
        <w:left w:val="none" w:sz="0" w:space="0" w:color="auto"/>
        <w:bottom w:val="none" w:sz="0" w:space="0" w:color="auto"/>
        <w:right w:val="none" w:sz="0" w:space="0" w:color="auto"/>
      </w:divBdr>
    </w:div>
    <w:div w:id="1443843472">
      <w:bodyDiv w:val="1"/>
      <w:marLeft w:val="0"/>
      <w:marRight w:val="0"/>
      <w:marTop w:val="0"/>
      <w:marBottom w:val="0"/>
      <w:divBdr>
        <w:top w:val="none" w:sz="0" w:space="0" w:color="auto"/>
        <w:left w:val="none" w:sz="0" w:space="0" w:color="auto"/>
        <w:bottom w:val="none" w:sz="0" w:space="0" w:color="auto"/>
        <w:right w:val="none" w:sz="0" w:space="0" w:color="auto"/>
      </w:divBdr>
    </w:div>
    <w:div w:id="1474441553">
      <w:bodyDiv w:val="1"/>
      <w:marLeft w:val="0"/>
      <w:marRight w:val="0"/>
      <w:marTop w:val="0"/>
      <w:marBottom w:val="0"/>
      <w:divBdr>
        <w:top w:val="none" w:sz="0" w:space="0" w:color="auto"/>
        <w:left w:val="none" w:sz="0" w:space="0" w:color="auto"/>
        <w:bottom w:val="none" w:sz="0" w:space="0" w:color="auto"/>
        <w:right w:val="none" w:sz="0" w:space="0" w:color="auto"/>
      </w:divBdr>
    </w:div>
    <w:div w:id="1477143298">
      <w:bodyDiv w:val="1"/>
      <w:marLeft w:val="0"/>
      <w:marRight w:val="0"/>
      <w:marTop w:val="0"/>
      <w:marBottom w:val="0"/>
      <w:divBdr>
        <w:top w:val="none" w:sz="0" w:space="0" w:color="auto"/>
        <w:left w:val="none" w:sz="0" w:space="0" w:color="auto"/>
        <w:bottom w:val="none" w:sz="0" w:space="0" w:color="auto"/>
        <w:right w:val="none" w:sz="0" w:space="0" w:color="auto"/>
      </w:divBdr>
      <w:divsChild>
        <w:div w:id="65108195">
          <w:marLeft w:val="0"/>
          <w:marRight w:val="0"/>
          <w:marTop w:val="0"/>
          <w:marBottom w:val="0"/>
          <w:divBdr>
            <w:top w:val="none" w:sz="0" w:space="0" w:color="auto"/>
            <w:left w:val="none" w:sz="0" w:space="0" w:color="auto"/>
            <w:bottom w:val="none" w:sz="0" w:space="0" w:color="auto"/>
            <w:right w:val="none" w:sz="0" w:space="0" w:color="auto"/>
          </w:divBdr>
        </w:div>
      </w:divsChild>
    </w:div>
    <w:div w:id="1481993861">
      <w:bodyDiv w:val="1"/>
      <w:marLeft w:val="0"/>
      <w:marRight w:val="0"/>
      <w:marTop w:val="0"/>
      <w:marBottom w:val="0"/>
      <w:divBdr>
        <w:top w:val="none" w:sz="0" w:space="0" w:color="auto"/>
        <w:left w:val="none" w:sz="0" w:space="0" w:color="auto"/>
        <w:bottom w:val="none" w:sz="0" w:space="0" w:color="auto"/>
        <w:right w:val="none" w:sz="0" w:space="0" w:color="auto"/>
      </w:divBdr>
    </w:div>
    <w:div w:id="1486505281">
      <w:bodyDiv w:val="1"/>
      <w:marLeft w:val="0"/>
      <w:marRight w:val="0"/>
      <w:marTop w:val="0"/>
      <w:marBottom w:val="0"/>
      <w:divBdr>
        <w:top w:val="none" w:sz="0" w:space="0" w:color="auto"/>
        <w:left w:val="none" w:sz="0" w:space="0" w:color="auto"/>
        <w:bottom w:val="none" w:sz="0" w:space="0" w:color="auto"/>
        <w:right w:val="none" w:sz="0" w:space="0" w:color="auto"/>
      </w:divBdr>
    </w:div>
    <w:div w:id="1547596530">
      <w:bodyDiv w:val="1"/>
      <w:marLeft w:val="0"/>
      <w:marRight w:val="0"/>
      <w:marTop w:val="0"/>
      <w:marBottom w:val="0"/>
      <w:divBdr>
        <w:top w:val="none" w:sz="0" w:space="0" w:color="auto"/>
        <w:left w:val="none" w:sz="0" w:space="0" w:color="auto"/>
        <w:bottom w:val="none" w:sz="0" w:space="0" w:color="auto"/>
        <w:right w:val="none" w:sz="0" w:space="0" w:color="auto"/>
      </w:divBdr>
    </w:div>
    <w:div w:id="1558008644">
      <w:bodyDiv w:val="1"/>
      <w:marLeft w:val="0"/>
      <w:marRight w:val="0"/>
      <w:marTop w:val="0"/>
      <w:marBottom w:val="0"/>
      <w:divBdr>
        <w:top w:val="none" w:sz="0" w:space="0" w:color="auto"/>
        <w:left w:val="none" w:sz="0" w:space="0" w:color="auto"/>
        <w:bottom w:val="none" w:sz="0" w:space="0" w:color="auto"/>
        <w:right w:val="none" w:sz="0" w:space="0" w:color="auto"/>
      </w:divBdr>
    </w:div>
    <w:div w:id="1573196471">
      <w:bodyDiv w:val="1"/>
      <w:marLeft w:val="0"/>
      <w:marRight w:val="0"/>
      <w:marTop w:val="0"/>
      <w:marBottom w:val="0"/>
      <w:divBdr>
        <w:top w:val="none" w:sz="0" w:space="0" w:color="auto"/>
        <w:left w:val="none" w:sz="0" w:space="0" w:color="auto"/>
        <w:bottom w:val="none" w:sz="0" w:space="0" w:color="auto"/>
        <w:right w:val="none" w:sz="0" w:space="0" w:color="auto"/>
      </w:divBdr>
    </w:div>
    <w:div w:id="1577780649">
      <w:bodyDiv w:val="1"/>
      <w:marLeft w:val="0"/>
      <w:marRight w:val="0"/>
      <w:marTop w:val="0"/>
      <w:marBottom w:val="0"/>
      <w:divBdr>
        <w:top w:val="none" w:sz="0" w:space="0" w:color="auto"/>
        <w:left w:val="none" w:sz="0" w:space="0" w:color="auto"/>
        <w:bottom w:val="none" w:sz="0" w:space="0" w:color="auto"/>
        <w:right w:val="none" w:sz="0" w:space="0" w:color="auto"/>
      </w:divBdr>
    </w:div>
    <w:div w:id="1579825988">
      <w:bodyDiv w:val="1"/>
      <w:marLeft w:val="0"/>
      <w:marRight w:val="0"/>
      <w:marTop w:val="0"/>
      <w:marBottom w:val="0"/>
      <w:divBdr>
        <w:top w:val="none" w:sz="0" w:space="0" w:color="auto"/>
        <w:left w:val="none" w:sz="0" w:space="0" w:color="auto"/>
        <w:bottom w:val="none" w:sz="0" w:space="0" w:color="auto"/>
        <w:right w:val="none" w:sz="0" w:space="0" w:color="auto"/>
      </w:divBdr>
    </w:div>
    <w:div w:id="1592275656">
      <w:bodyDiv w:val="1"/>
      <w:marLeft w:val="0"/>
      <w:marRight w:val="0"/>
      <w:marTop w:val="0"/>
      <w:marBottom w:val="0"/>
      <w:divBdr>
        <w:top w:val="none" w:sz="0" w:space="0" w:color="auto"/>
        <w:left w:val="none" w:sz="0" w:space="0" w:color="auto"/>
        <w:bottom w:val="none" w:sz="0" w:space="0" w:color="auto"/>
        <w:right w:val="none" w:sz="0" w:space="0" w:color="auto"/>
      </w:divBdr>
    </w:div>
    <w:div w:id="1658996125">
      <w:bodyDiv w:val="1"/>
      <w:marLeft w:val="0"/>
      <w:marRight w:val="0"/>
      <w:marTop w:val="0"/>
      <w:marBottom w:val="0"/>
      <w:divBdr>
        <w:top w:val="none" w:sz="0" w:space="0" w:color="auto"/>
        <w:left w:val="none" w:sz="0" w:space="0" w:color="auto"/>
        <w:bottom w:val="none" w:sz="0" w:space="0" w:color="auto"/>
        <w:right w:val="none" w:sz="0" w:space="0" w:color="auto"/>
      </w:divBdr>
    </w:div>
    <w:div w:id="1671715148">
      <w:bodyDiv w:val="1"/>
      <w:marLeft w:val="0"/>
      <w:marRight w:val="0"/>
      <w:marTop w:val="0"/>
      <w:marBottom w:val="0"/>
      <w:divBdr>
        <w:top w:val="none" w:sz="0" w:space="0" w:color="auto"/>
        <w:left w:val="none" w:sz="0" w:space="0" w:color="auto"/>
        <w:bottom w:val="none" w:sz="0" w:space="0" w:color="auto"/>
        <w:right w:val="none" w:sz="0" w:space="0" w:color="auto"/>
      </w:divBdr>
    </w:div>
    <w:div w:id="1675717887">
      <w:bodyDiv w:val="1"/>
      <w:marLeft w:val="0"/>
      <w:marRight w:val="0"/>
      <w:marTop w:val="0"/>
      <w:marBottom w:val="0"/>
      <w:divBdr>
        <w:top w:val="none" w:sz="0" w:space="0" w:color="auto"/>
        <w:left w:val="none" w:sz="0" w:space="0" w:color="auto"/>
        <w:bottom w:val="none" w:sz="0" w:space="0" w:color="auto"/>
        <w:right w:val="none" w:sz="0" w:space="0" w:color="auto"/>
      </w:divBdr>
    </w:div>
    <w:div w:id="1719738790">
      <w:bodyDiv w:val="1"/>
      <w:marLeft w:val="0"/>
      <w:marRight w:val="0"/>
      <w:marTop w:val="0"/>
      <w:marBottom w:val="0"/>
      <w:divBdr>
        <w:top w:val="none" w:sz="0" w:space="0" w:color="auto"/>
        <w:left w:val="none" w:sz="0" w:space="0" w:color="auto"/>
        <w:bottom w:val="none" w:sz="0" w:space="0" w:color="auto"/>
        <w:right w:val="none" w:sz="0" w:space="0" w:color="auto"/>
      </w:divBdr>
    </w:div>
    <w:div w:id="1729256683">
      <w:bodyDiv w:val="1"/>
      <w:marLeft w:val="0"/>
      <w:marRight w:val="0"/>
      <w:marTop w:val="0"/>
      <w:marBottom w:val="0"/>
      <w:divBdr>
        <w:top w:val="none" w:sz="0" w:space="0" w:color="auto"/>
        <w:left w:val="none" w:sz="0" w:space="0" w:color="auto"/>
        <w:bottom w:val="none" w:sz="0" w:space="0" w:color="auto"/>
        <w:right w:val="none" w:sz="0" w:space="0" w:color="auto"/>
      </w:divBdr>
    </w:div>
    <w:div w:id="1757901268">
      <w:bodyDiv w:val="1"/>
      <w:marLeft w:val="0"/>
      <w:marRight w:val="0"/>
      <w:marTop w:val="0"/>
      <w:marBottom w:val="0"/>
      <w:divBdr>
        <w:top w:val="none" w:sz="0" w:space="0" w:color="auto"/>
        <w:left w:val="none" w:sz="0" w:space="0" w:color="auto"/>
        <w:bottom w:val="none" w:sz="0" w:space="0" w:color="auto"/>
        <w:right w:val="none" w:sz="0" w:space="0" w:color="auto"/>
      </w:divBdr>
    </w:div>
    <w:div w:id="1798985289">
      <w:bodyDiv w:val="1"/>
      <w:marLeft w:val="0"/>
      <w:marRight w:val="0"/>
      <w:marTop w:val="0"/>
      <w:marBottom w:val="0"/>
      <w:divBdr>
        <w:top w:val="none" w:sz="0" w:space="0" w:color="auto"/>
        <w:left w:val="none" w:sz="0" w:space="0" w:color="auto"/>
        <w:bottom w:val="none" w:sz="0" w:space="0" w:color="auto"/>
        <w:right w:val="none" w:sz="0" w:space="0" w:color="auto"/>
      </w:divBdr>
    </w:div>
    <w:div w:id="1799639647">
      <w:bodyDiv w:val="1"/>
      <w:marLeft w:val="0"/>
      <w:marRight w:val="0"/>
      <w:marTop w:val="0"/>
      <w:marBottom w:val="0"/>
      <w:divBdr>
        <w:top w:val="none" w:sz="0" w:space="0" w:color="auto"/>
        <w:left w:val="none" w:sz="0" w:space="0" w:color="auto"/>
        <w:bottom w:val="none" w:sz="0" w:space="0" w:color="auto"/>
        <w:right w:val="none" w:sz="0" w:space="0" w:color="auto"/>
      </w:divBdr>
    </w:div>
    <w:div w:id="1861510958">
      <w:bodyDiv w:val="1"/>
      <w:marLeft w:val="0"/>
      <w:marRight w:val="0"/>
      <w:marTop w:val="0"/>
      <w:marBottom w:val="0"/>
      <w:divBdr>
        <w:top w:val="none" w:sz="0" w:space="0" w:color="auto"/>
        <w:left w:val="none" w:sz="0" w:space="0" w:color="auto"/>
        <w:bottom w:val="none" w:sz="0" w:space="0" w:color="auto"/>
        <w:right w:val="none" w:sz="0" w:space="0" w:color="auto"/>
      </w:divBdr>
    </w:div>
    <w:div w:id="1884051542">
      <w:bodyDiv w:val="1"/>
      <w:marLeft w:val="0"/>
      <w:marRight w:val="0"/>
      <w:marTop w:val="0"/>
      <w:marBottom w:val="0"/>
      <w:divBdr>
        <w:top w:val="none" w:sz="0" w:space="0" w:color="auto"/>
        <w:left w:val="none" w:sz="0" w:space="0" w:color="auto"/>
        <w:bottom w:val="none" w:sz="0" w:space="0" w:color="auto"/>
        <w:right w:val="none" w:sz="0" w:space="0" w:color="auto"/>
      </w:divBdr>
    </w:div>
    <w:div w:id="1932733831">
      <w:bodyDiv w:val="1"/>
      <w:marLeft w:val="0"/>
      <w:marRight w:val="0"/>
      <w:marTop w:val="0"/>
      <w:marBottom w:val="0"/>
      <w:divBdr>
        <w:top w:val="none" w:sz="0" w:space="0" w:color="auto"/>
        <w:left w:val="none" w:sz="0" w:space="0" w:color="auto"/>
        <w:bottom w:val="none" w:sz="0" w:space="0" w:color="auto"/>
        <w:right w:val="none" w:sz="0" w:space="0" w:color="auto"/>
      </w:divBdr>
    </w:div>
    <w:div w:id="1987776837">
      <w:bodyDiv w:val="1"/>
      <w:marLeft w:val="0"/>
      <w:marRight w:val="0"/>
      <w:marTop w:val="0"/>
      <w:marBottom w:val="0"/>
      <w:divBdr>
        <w:top w:val="none" w:sz="0" w:space="0" w:color="auto"/>
        <w:left w:val="none" w:sz="0" w:space="0" w:color="auto"/>
        <w:bottom w:val="none" w:sz="0" w:space="0" w:color="auto"/>
        <w:right w:val="none" w:sz="0" w:space="0" w:color="auto"/>
      </w:divBdr>
    </w:div>
    <w:div w:id="2006588171">
      <w:bodyDiv w:val="1"/>
      <w:marLeft w:val="0"/>
      <w:marRight w:val="0"/>
      <w:marTop w:val="0"/>
      <w:marBottom w:val="0"/>
      <w:divBdr>
        <w:top w:val="none" w:sz="0" w:space="0" w:color="auto"/>
        <w:left w:val="none" w:sz="0" w:space="0" w:color="auto"/>
        <w:bottom w:val="none" w:sz="0" w:space="0" w:color="auto"/>
        <w:right w:val="none" w:sz="0" w:space="0" w:color="auto"/>
      </w:divBdr>
    </w:div>
    <w:div w:id="2031298228">
      <w:bodyDiv w:val="1"/>
      <w:marLeft w:val="0"/>
      <w:marRight w:val="0"/>
      <w:marTop w:val="0"/>
      <w:marBottom w:val="0"/>
      <w:divBdr>
        <w:top w:val="none" w:sz="0" w:space="0" w:color="auto"/>
        <w:left w:val="none" w:sz="0" w:space="0" w:color="auto"/>
        <w:bottom w:val="none" w:sz="0" w:space="0" w:color="auto"/>
        <w:right w:val="none" w:sz="0" w:space="0" w:color="auto"/>
      </w:divBdr>
    </w:div>
    <w:div w:id="2072382821">
      <w:bodyDiv w:val="1"/>
      <w:marLeft w:val="0"/>
      <w:marRight w:val="0"/>
      <w:marTop w:val="0"/>
      <w:marBottom w:val="0"/>
      <w:divBdr>
        <w:top w:val="none" w:sz="0" w:space="0" w:color="auto"/>
        <w:left w:val="none" w:sz="0" w:space="0" w:color="auto"/>
        <w:bottom w:val="none" w:sz="0" w:space="0" w:color="auto"/>
        <w:right w:val="none" w:sz="0" w:space="0" w:color="auto"/>
      </w:divBdr>
    </w:div>
    <w:div w:id="2081364850">
      <w:bodyDiv w:val="1"/>
      <w:marLeft w:val="0"/>
      <w:marRight w:val="0"/>
      <w:marTop w:val="0"/>
      <w:marBottom w:val="0"/>
      <w:divBdr>
        <w:top w:val="none" w:sz="0" w:space="0" w:color="auto"/>
        <w:left w:val="none" w:sz="0" w:space="0" w:color="auto"/>
        <w:bottom w:val="none" w:sz="0" w:space="0" w:color="auto"/>
        <w:right w:val="none" w:sz="0" w:space="0" w:color="auto"/>
      </w:divBdr>
    </w:div>
    <w:div w:id="2130127859">
      <w:bodyDiv w:val="1"/>
      <w:marLeft w:val="0"/>
      <w:marRight w:val="0"/>
      <w:marTop w:val="0"/>
      <w:marBottom w:val="0"/>
      <w:divBdr>
        <w:top w:val="none" w:sz="0" w:space="0" w:color="auto"/>
        <w:left w:val="none" w:sz="0" w:space="0" w:color="auto"/>
        <w:bottom w:val="none" w:sz="0" w:space="0" w:color="auto"/>
        <w:right w:val="none" w:sz="0" w:space="0" w:color="auto"/>
      </w:divBdr>
    </w:div>
    <w:div w:id="2140225665">
      <w:bodyDiv w:val="1"/>
      <w:marLeft w:val="0"/>
      <w:marRight w:val="0"/>
      <w:marTop w:val="0"/>
      <w:marBottom w:val="0"/>
      <w:divBdr>
        <w:top w:val="none" w:sz="0" w:space="0" w:color="auto"/>
        <w:left w:val="none" w:sz="0" w:space="0" w:color="auto"/>
        <w:bottom w:val="none" w:sz="0" w:space="0" w:color="auto"/>
        <w:right w:val="none" w:sz="0" w:space="0" w:color="auto"/>
      </w:divBdr>
    </w:div>
    <w:div w:id="214187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4.xml"/><Relationship Id="rId40"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footer" Target="footer11.xml"/><Relationship Id="rId35"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s\AppData\Roaming\Microsoft\Templates\CG%20Templates%20-%20CG%20Full%20Guideline%20Template%20v2.4.dotm" TargetMode="External"/></Relationships>
</file>

<file path=word/theme/theme1.xml><?xml version="1.0" encoding="utf-8"?>
<a:theme xmlns:a="http://schemas.openxmlformats.org/drawingml/2006/main" name="Office Theme">
  <a:themeElements>
    <a:clrScheme name="NICE">
      <a:dk1>
        <a:sysClr val="windowText" lastClr="000000"/>
      </a:dk1>
      <a:lt1>
        <a:sysClr val="window" lastClr="FFFFFF"/>
      </a:lt1>
      <a:dk2>
        <a:srgbClr val="005288"/>
      </a:dk2>
      <a:lt2>
        <a:srgbClr val="E6E6E6"/>
      </a:lt2>
      <a:accent1>
        <a:srgbClr val="005288"/>
      </a:accent1>
      <a:accent2>
        <a:srgbClr val="C0504D"/>
      </a:accent2>
      <a:accent3>
        <a:srgbClr val="B2B2B2"/>
      </a:accent3>
      <a:accent4>
        <a:srgbClr val="8064A2"/>
      </a:accent4>
      <a:accent5>
        <a:srgbClr val="4BACC6"/>
      </a:accent5>
      <a:accent6>
        <a:srgbClr val="F79646"/>
      </a:accent6>
      <a:hlink>
        <a:srgbClr val="0000FF"/>
      </a:hlink>
      <a:folHlink>
        <a:srgbClr val="800080"/>
      </a:folHlink>
    </a:clrScheme>
    <a:fontScheme name="N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4BE37-EE60-49C3-BE93-8CC0F3439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 Templates - CG Full Guideline Template v2.4.dotm</Template>
  <TotalTime>45</TotalTime>
  <Pages>92</Pages>
  <Words>19129</Words>
  <Characters>109038</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NICE Guideline Template</vt:lpstr>
    </vt:vector>
  </TitlesOfParts>
  <Company>CTS Creative Template Solutions Ltd</Company>
  <LinksUpToDate>false</LinksUpToDate>
  <CharactersWithSpaces>127912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Guideline Template</dc:title>
  <dc:subject/>
  <dc:creator>Cheryl Palmer</dc:creator>
  <cp:keywords/>
  <dc:description/>
  <cp:lastModifiedBy>Nuala Ernest</cp:lastModifiedBy>
  <cp:revision>24</cp:revision>
  <cp:lastPrinted>2010-10-19T12:53:00Z</cp:lastPrinted>
  <dcterms:created xsi:type="dcterms:W3CDTF">2016-01-14T10:54:00Z</dcterms:created>
  <dcterms:modified xsi:type="dcterms:W3CDTF">2016-02-26T17:42:00Z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2.00</vt:lpwstr>
  </property>
  <property fmtid="{D5CDD505-2E9C-101B-9397-08002B2CF9AE}" pid="3" name="Date">
    <vt:lpwstr>2 April 2014</vt:lpwstr>
  </property>
</Properties>
</file>