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2FC71A53"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r w:rsidR="002D44C8">
              <w:rPr>
                <w:rFonts w:cs="Arial"/>
                <w:bCs/>
              </w:rPr>
              <w:t xml:space="preserve"> </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FAF950D" w14:textId="47F32644" w:rsidR="00827248" w:rsidRDefault="00827248" w:rsidP="008A35D9">
            <w:pPr>
              <w:pStyle w:val="Paragraphnonumbers"/>
              <w:numPr>
                <w:ilvl w:val="0"/>
                <w:numId w:val="7"/>
              </w:numPr>
              <w:spacing w:after="0"/>
            </w:pPr>
            <w:r w:rsidRPr="00827248">
              <w:t>Up to the start of consultation on this draft guideline update, the committee had not reached consensus regarding the place of eye-drops, SLT, and surgery with pharmacological augmentation (MMC) in the clinical pathway for people with COAG who are at risk of progressing to sight loss despite treatment with a generic PGA. We therefore welcome stakeholder comments on the wording of recommendations 1.4.19 and 1.4.20. The committee will consider stakeholder comments when finalising those 2 recommendations.</w:t>
            </w: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 xml:space="preserve">(if you are responding as an individual rather than a registered </w:t>
            </w:r>
            <w:proofErr w:type="gramStart"/>
            <w:r w:rsidRPr="00C979F9">
              <w:rPr>
                <w:rFonts w:cs="Arial"/>
                <w:b w:val="0"/>
                <w:szCs w:val="22"/>
              </w:rPr>
              <w:t>stakeholder</w:t>
            </w:r>
            <w:proofErr w:type="gramEnd"/>
            <w:r w:rsidRPr="00C979F9">
              <w:rPr>
                <w:rFonts w:cs="Arial"/>
                <w:b w:val="0"/>
                <w:szCs w:val="22"/>
              </w:rPr>
              <w:t xml:space="preserve"> please leave blank):</w:t>
            </w:r>
          </w:p>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 xml:space="preserve">Please disclose any past or current, </w:t>
            </w:r>
            <w:proofErr w:type="gramStart"/>
            <w:r w:rsidRPr="00C979F9">
              <w:rPr>
                <w:rFonts w:cs="Arial"/>
                <w:b w:val="0"/>
                <w:szCs w:val="22"/>
              </w:rPr>
              <w:t>direct</w:t>
            </w:r>
            <w:proofErr w:type="gramEnd"/>
            <w:r w:rsidRPr="00C979F9">
              <w:rPr>
                <w:rFonts w:cs="Arial"/>
                <w:b w:val="0"/>
                <w:szCs w:val="22"/>
              </w:rPr>
              <w:t xml:space="preserve">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lastRenderedPageBreak/>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2F78A783" w14:textId="77777777" w:rsidR="007E0074" w:rsidRDefault="007E0074" w:rsidP="00CB1334">
            <w:pPr>
              <w:jc w:val="center"/>
              <w:rPr>
                <w:rFonts w:cs="Arial"/>
                <w:color w:val="FF0000"/>
                <w:sz w:val="20"/>
              </w:rPr>
            </w:pPr>
            <w:r w:rsidRPr="00810A2E">
              <w:rPr>
                <w:rFonts w:cs="Arial"/>
                <w:color w:val="FF0000"/>
                <w:sz w:val="20"/>
              </w:rPr>
              <w:lastRenderedPageBreak/>
              <w:t>16</w:t>
            </w:r>
          </w:p>
          <w:p w14:paraId="42BF0B28" w14:textId="77777777" w:rsidR="00376811" w:rsidRDefault="00376811" w:rsidP="00CB1334">
            <w:pPr>
              <w:jc w:val="center"/>
              <w:rPr>
                <w:rFonts w:cs="Arial"/>
                <w:color w:val="FF0000"/>
                <w:sz w:val="20"/>
              </w:rPr>
            </w:pPr>
          </w:p>
          <w:p w14:paraId="361BCAB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77777777" w:rsidR="00376811" w:rsidRDefault="003E65CD" w:rsidP="00CB1334">
            <w:pPr>
              <w:jc w:val="center"/>
              <w:rPr>
                <w:rFonts w:cs="Arial"/>
                <w:color w:val="FF0000"/>
                <w:sz w:val="20"/>
              </w:rPr>
            </w:pPr>
            <w:r>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77777777" w:rsidR="00670FDB" w:rsidRDefault="00670FDB" w:rsidP="00CB1334">
            <w:pPr>
              <w:jc w:val="center"/>
              <w:rPr>
                <w:rFonts w:cs="Arial"/>
                <w:color w:val="FF0000"/>
                <w:sz w:val="20"/>
              </w:rPr>
            </w:pPr>
            <w:r>
              <w:rPr>
                <w:rFonts w:cs="Arial"/>
                <w:color w:val="FF0000"/>
                <w:sz w:val="20"/>
              </w:rPr>
              <w:t>37</w:t>
            </w:r>
          </w:p>
          <w:p w14:paraId="6B362629" w14:textId="77777777" w:rsidR="00670FDB" w:rsidRDefault="00670FDB" w:rsidP="00CB1334">
            <w:pPr>
              <w:jc w:val="center"/>
              <w:rPr>
                <w:rFonts w:cs="Arial"/>
                <w:color w:val="FF0000"/>
                <w:sz w:val="20"/>
              </w:rPr>
            </w:pPr>
          </w:p>
          <w:p w14:paraId="1762D4FA" w14:textId="77777777" w:rsidR="00F90F1E" w:rsidRDefault="003E65CD" w:rsidP="00CB1334">
            <w:pPr>
              <w:jc w:val="center"/>
              <w:rPr>
                <w:rFonts w:cs="Arial"/>
                <w:color w:val="FF0000"/>
                <w:sz w:val="20"/>
              </w:rPr>
            </w:pPr>
            <w:r>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77777777" w:rsidR="00AC196D" w:rsidRDefault="00AC196D" w:rsidP="00CB1334">
            <w:pPr>
              <w:jc w:val="center"/>
              <w:rPr>
                <w:rFonts w:cs="Arial"/>
                <w:color w:val="FF0000"/>
                <w:sz w:val="20"/>
              </w:rPr>
            </w:pPr>
            <w:r>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2150465" w14:textId="77777777" w:rsidR="007E0074" w:rsidRDefault="007E0074" w:rsidP="00CB1334">
            <w:pPr>
              <w:jc w:val="center"/>
              <w:rPr>
                <w:rFonts w:cs="Arial"/>
                <w:color w:val="FF0000"/>
                <w:sz w:val="20"/>
              </w:rPr>
            </w:pPr>
            <w:r w:rsidRPr="00810A2E">
              <w:rPr>
                <w:rFonts w:cs="Arial"/>
                <w:color w:val="FF0000"/>
                <w:sz w:val="20"/>
              </w:rPr>
              <w:lastRenderedPageBreak/>
              <w:t>45</w:t>
            </w:r>
          </w:p>
          <w:p w14:paraId="7B565AB9" w14:textId="77777777" w:rsidR="00376811" w:rsidRDefault="00376811" w:rsidP="00CB1334">
            <w:pPr>
              <w:jc w:val="center"/>
              <w:rPr>
                <w:rFonts w:cs="Arial"/>
                <w:color w:val="FF0000"/>
                <w:sz w:val="20"/>
              </w:rPr>
            </w:pPr>
          </w:p>
          <w:p w14:paraId="3AE368B7" w14:textId="77777777" w:rsidR="00376811" w:rsidRDefault="00F90F1E" w:rsidP="00CB1334">
            <w:pPr>
              <w:jc w:val="center"/>
              <w:rPr>
                <w:rFonts w:cs="Arial"/>
                <w:color w:val="FF0000"/>
                <w:sz w:val="20"/>
              </w:rPr>
            </w:pPr>
            <w:r>
              <w:rPr>
                <w:rFonts w:cs="Arial"/>
                <w:color w:val="FF0000"/>
                <w:sz w:val="20"/>
              </w:rPr>
              <w:t>23</w:t>
            </w:r>
          </w:p>
          <w:p w14:paraId="4135087A" w14:textId="77777777" w:rsidR="00376811" w:rsidRDefault="00376811" w:rsidP="00CB1334">
            <w:pPr>
              <w:jc w:val="center"/>
              <w:rPr>
                <w:rFonts w:cs="Arial"/>
                <w:color w:val="FF0000"/>
                <w:sz w:val="20"/>
              </w:rPr>
            </w:pPr>
          </w:p>
          <w:p w14:paraId="2A92FB8D" w14:textId="77777777" w:rsidR="00376811" w:rsidRDefault="00F90F1E" w:rsidP="00CB1334">
            <w:pPr>
              <w:jc w:val="center"/>
              <w:rPr>
                <w:rFonts w:cs="Arial"/>
                <w:color w:val="FF0000"/>
                <w:sz w:val="20"/>
              </w:rPr>
            </w:pPr>
            <w:r>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77777777" w:rsidR="00670FDB" w:rsidRDefault="00670FDB" w:rsidP="00CB1334">
            <w:pPr>
              <w:jc w:val="center"/>
              <w:rPr>
                <w:rFonts w:cs="Arial"/>
                <w:color w:val="FF0000"/>
                <w:sz w:val="20"/>
              </w:rPr>
            </w:pPr>
            <w:r>
              <w:rPr>
                <w:rFonts w:cs="Arial"/>
                <w:color w:val="FF0000"/>
                <w:sz w:val="20"/>
              </w:rPr>
              <w:t>16</w:t>
            </w:r>
          </w:p>
          <w:p w14:paraId="30920C38" w14:textId="77777777" w:rsidR="00670FDB" w:rsidRDefault="00670FDB" w:rsidP="00CB1334">
            <w:pPr>
              <w:jc w:val="center"/>
              <w:rPr>
                <w:rFonts w:cs="Arial"/>
                <w:color w:val="FF0000"/>
                <w:sz w:val="20"/>
              </w:rPr>
            </w:pPr>
          </w:p>
          <w:p w14:paraId="6DEB8234" w14:textId="77777777" w:rsidR="00F90F1E" w:rsidRDefault="00F90F1E" w:rsidP="00CB1334">
            <w:pPr>
              <w:jc w:val="center"/>
              <w:rPr>
                <w:rFonts w:cs="Arial"/>
                <w:color w:val="FF0000"/>
                <w:sz w:val="20"/>
              </w:rPr>
            </w:pPr>
            <w:r>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77777777" w:rsidR="00AC196D" w:rsidRDefault="00AC196D" w:rsidP="00CB1334">
            <w:pPr>
              <w:jc w:val="center"/>
              <w:rPr>
                <w:rFonts w:cs="Arial"/>
                <w:color w:val="FF0000"/>
                <w:sz w:val="20"/>
              </w:rPr>
            </w:pPr>
            <w:r>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roofErr w:type="gramStart"/>
            <w:r>
              <w:rPr>
                <w:rFonts w:cs="Arial"/>
                <w:color w:val="FF0000"/>
                <w:sz w:val="20"/>
              </w:rPr>
              <w:t>…..</w:t>
            </w:r>
            <w:proofErr w:type="gramEnd"/>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w:t>
            </w:r>
            <w:proofErr w:type="gramStart"/>
            <w:r w:rsidRPr="000C30A4">
              <w:rPr>
                <w:rFonts w:cs="Arial"/>
                <w:sz w:val="24"/>
                <w:szCs w:val="24"/>
              </w:rPr>
              <w:t>letters</w:t>
            </w:r>
            <w:proofErr w:type="gramEnd"/>
            <w:r w:rsidRPr="000C30A4">
              <w:rPr>
                <w:rFonts w:cs="Arial"/>
                <w:sz w:val="24"/>
                <w:szCs w:val="24"/>
              </w:rPr>
              <w:t xml:space="preserve"> or leaflets. We return comments forms that have attachments without reading them. The stakeholder may resubmit the form without attachments, but it must be received by the deadline.</w:t>
            </w:r>
          </w:p>
          <w:p w14:paraId="47511C97" w14:textId="77777777" w:rsidR="007372A4" w:rsidRDefault="007372A4" w:rsidP="00D36D76">
            <w:pPr>
              <w:numPr>
                <w:ilvl w:val="0"/>
                <w:numId w:val="9"/>
              </w:numPr>
              <w:rPr>
                <w:rFonts w:cs="Arial"/>
                <w:b/>
                <w:sz w:val="24"/>
                <w:szCs w:val="24"/>
              </w:rPr>
            </w:pPr>
            <w:r w:rsidRPr="007372A4">
              <w:rPr>
                <w:rFonts w:cs="Arial"/>
                <w:b/>
                <w:sz w:val="24"/>
                <w:szCs w:val="24"/>
                <w:highlight w:val="yellow"/>
              </w:rPr>
              <w:t xml:space="preserve">We have not reviewed the evidence for the recommendations shaded in grey. Therefore, </w:t>
            </w:r>
            <w:r w:rsidR="004D0289">
              <w:rPr>
                <w:rFonts w:cs="Arial"/>
                <w:b/>
                <w:sz w:val="24"/>
                <w:szCs w:val="24"/>
                <w:highlight w:val="yellow"/>
              </w:rPr>
              <w:t xml:space="preserve">please </w:t>
            </w:r>
            <w:r w:rsidRPr="007372A4">
              <w:rPr>
                <w:rFonts w:cs="Arial"/>
                <w:b/>
                <w:sz w:val="24"/>
                <w:szCs w:val="24"/>
                <w:highlight w:val="yellow"/>
              </w:rPr>
              <w:t>do not submit comments relating to these recommendations as we cannot accept comments on them.</w:t>
            </w:r>
            <w:r w:rsidRPr="007372A4">
              <w:rPr>
                <w:rFonts w:cs="Arial"/>
                <w:b/>
                <w:sz w:val="24"/>
                <w:szCs w:val="24"/>
              </w:rPr>
              <w:t xml:space="preserve"> </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lastRenderedPageBreak/>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336591A6" w:rsidR="00EE6C88" w:rsidRDefault="00EE6C88" w:rsidP="00EE6C88">
    <w:pPr>
      <w:rPr>
        <w:b/>
      </w:rPr>
    </w:pPr>
    <w:r>
      <w:rPr>
        <w:szCs w:val="22"/>
      </w:rPr>
      <w:t>Please return to:</w:t>
    </w:r>
    <w:r>
      <w:t xml:space="preserve"> </w:t>
    </w:r>
    <w:hyperlink r:id="rId1" w:history="1">
      <w:r w:rsidR="007F7FDC" w:rsidRPr="00CD1B53">
        <w:rPr>
          <w:rStyle w:val="Hyperlink"/>
        </w:rPr>
        <w:t>glaucomaupdate2@nice.org.uk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72D65EF1" w:rsidR="007968D4" w:rsidRPr="008039AA" w:rsidRDefault="007F7FDC" w:rsidP="003F6C97">
    <w:pPr>
      <w:pStyle w:val="Heading3"/>
      <w:jc w:val="left"/>
      <w:rPr>
        <w:bCs w:val="0"/>
        <w:sz w:val="28"/>
        <w:szCs w:val="28"/>
      </w:rPr>
    </w:pPr>
    <w:r w:rsidRPr="007F7FDC">
      <w:rPr>
        <w:bCs w:val="0"/>
        <w:szCs w:val="28"/>
      </w:rPr>
      <w:t>Glaucoma</w:t>
    </w:r>
    <w:r>
      <w:rPr>
        <w:bCs w:val="0"/>
        <w:szCs w:val="28"/>
      </w:rPr>
      <w:t xml:space="preserve">: </w:t>
    </w:r>
    <w:r w:rsidRPr="007F7FDC">
      <w:rPr>
        <w:bCs w:val="0"/>
        <w:szCs w:val="28"/>
      </w:rPr>
      <w:t>diagnosis and management</w:t>
    </w:r>
    <w:r w:rsidR="003F6C97" w:rsidRPr="007F7FD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0D350187" wp14:editId="458840CE">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6F6E5D02" w14:textId="77777777" w:rsidR="007968D4" w:rsidRPr="00937F34" w:rsidRDefault="007968D4" w:rsidP="007968D4">
    <w:pPr>
      <w:pStyle w:val="Header"/>
      <w:jc w:val="center"/>
      <w:rPr>
        <w:b/>
        <w:bCs/>
      </w:rPr>
    </w:pPr>
  </w:p>
  <w:p w14:paraId="77F309CA" w14:textId="382FFFC7"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7F7FDC">
      <w:t>5pm</w:t>
    </w:r>
    <w:r w:rsidR="001E1D2C">
      <w:t xml:space="preserve"> </w:t>
    </w:r>
    <w:r w:rsidR="00FA4108">
      <w:rPr>
        <w:bCs w:val="0"/>
      </w:rPr>
      <w:t xml:space="preserve">on </w:t>
    </w:r>
    <w:r w:rsidR="007F7FDC">
      <w:rPr>
        <w:bCs w:val="0"/>
      </w:rPr>
      <w:t>03/12/21</w:t>
    </w:r>
    <w:r w:rsidR="00FA4108">
      <w:rPr>
        <w:bCs w:val="0"/>
      </w:rPr>
      <w:t xml:space="preserve"> </w:t>
    </w:r>
    <w:r w:rsidR="007334BB" w:rsidRPr="00F506DC">
      <w:rPr>
        <w:bCs w:val="0"/>
      </w:rPr>
      <w:t>email:</w:t>
    </w:r>
    <w:r w:rsidR="007F7FDC">
      <w:rPr>
        <w:b w:val="0"/>
        <w:bCs w:val="0"/>
      </w:rPr>
      <w:t xml:space="preserve"> </w:t>
    </w:r>
    <w:bookmarkStart w:id="0" w:name="_Hlk88141828"/>
    <w:r w:rsidR="007F7FDC">
      <w:rPr>
        <w:b w:val="0"/>
        <w:bCs w:val="0"/>
      </w:rPr>
      <w:fldChar w:fldCharType="begin"/>
    </w:r>
    <w:r w:rsidR="007F7FDC">
      <w:rPr>
        <w:b w:val="0"/>
        <w:bCs w:val="0"/>
      </w:rPr>
      <w:instrText xml:space="preserve"> HYPERLINK "mailto:</w:instrText>
    </w:r>
    <w:r w:rsidR="007F7FDC" w:rsidRPr="007F7FDC">
      <w:rPr>
        <w:b w:val="0"/>
        <w:bCs w:val="0"/>
      </w:rPr>
      <w:instrText>glaucomaupdate2@nice.org.uk</w:instrText>
    </w:r>
    <w:r w:rsidR="007F7FDC">
      <w:rPr>
        <w:b w:val="0"/>
        <w:bCs w:val="0"/>
      </w:rPr>
      <w:instrText xml:space="preserve">" </w:instrText>
    </w:r>
    <w:r w:rsidR="007F7FDC">
      <w:rPr>
        <w:b w:val="0"/>
        <w:bCs w:val="0"/>
      </w:rPr>
      <w:fldChar w:fldCharType="separate"/>
    </w:r>
    <w:r w:rsidR="007F7FDC" w:rsidRPr="00CD1B53">
      <w:rPr>
        <w:rStyle w:val="Hyperlink"/>
        <w:b w:val="0"/>
        <w:bCs w:val="0"/>
      </w:rPr>
      <w:t>glaucomaupdate2@nice.org.uk</w:t>
    </w:r>
    <w:r w:rsidR="007F7FDC">
      <w:rPr>
        <w:b w:val="0"/>
        <w:bCs w:val="0"/>
      </w:rPr>
      <w:fldChar w:fldCharType="end"/>
    </w:r>
    <w:r w:rsidR="007F7FDC">
      <w:rPr>
        <w:b w:val="0"/>
        <w:bCs w:val="0"/>
      </w:rPr>
      <w:t xml:space="preserve"> </w:t>
    </w:r>
    <w:bookmarkEnd w:id="0"/>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25F02"/>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2B96"/>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7F7FDC"/>
    <w:rsid w:val="0080264A"/>
    <w:rsid w:val="008039AA"/>
    <w:rsid w:val="0080710A"/>
    <w:rsid w:val="00810A2E"/>
    <w:rsid w:val="00827248"/>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laucomaupdate2@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944</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6268</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Rukshana Begum</cp:lastModifiedBy>
  <cp:revision>5</cp:revision>
  <cp:lastPrinted>2005-11-01T09:30:00Z</cp:lastPrinted>
  <dcterms:created xsi:type="dcterms:W3CDTF">2021-11-18T15:26:00Z</dcterms:created>
  <dcterms:modified xsi:type="dcterms:W3CDTF">2021-11-25T15:42:00Z</dcterms:modified>
</cp:coreProperties>
</file>