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0EF4" w14:textId="3CB5ACD0"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79552138"/>
      <w:bookmarkStart w:id="11" w:name="_Toc179552196"/>
      <w:bookmarkStart w:id="12" w:name="_Toc181283627"/>
      <w:bookmarkStart w:id="13" w:name="_Toc182407819"/>
      <w:bookmarkStart w:id="14" w:name="_Toc182893048"/>
      <w:bookmarkStart w:id="15" w:name="_Toc182989189"/>
      <w:bookmarkStart w:id="16" w:name="_Toc191284190"/>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C7A8919" w14:textId="77777777" w:rsidR="002C296A" w:rsidRPr="0067455E" w:rsidRDefault="002C296A" w:rsidP="00CE4759">
      <w:pPr>
        <w:pStyle w:val="Title"/>
      </w:pPr>
      <w:bookmarkStart w:id="17" w:name="_Toc66781445"/>
      <w:bookmarkStart w:id="18" w:name="_Toc71289373"/>
      <w:bookmarkStart w:id="19" w:name="_Toc71289581"/>
      <w:bookmarkStart w:id="20" w:name="_Toc71289680"/>
      <w:bookmarkStart w:id="21" w:name="_Toc71290373"/>
      <w:bookmarkStart w:id="22" w:name="_Toc71542838"/>
      <w:bookmarkStart w:id="23" w:name="_Toc179552139"/>
      <w:bookmarkStart w:id="24" w:name="_Toc179552197"/>
      <w:bookmarkStart w:id="25" w:name="_Toc181283628"/>
      <w:bookmarkStart w:id="26" w:name="_Toc182407820"/>
      <w:bookmarkStart w:id="27" w:name="_Toc182893049"/>
      <w:bookmarkStart w:id="28" w:name="_Toc182989190"/>
      <w:bookmarkStart w:id="29" w:name="_Toc357694772"/>
      <w:bookmarkStart w:id="30" w:name="_Toc365024198"/>
      <w:bookmarkStart w:id="31" w:name="_Toc432164923"/>
      <w:bookmarkStart w:id="32" w:name="_Toc467141964"/>
      <w:bookmarkStart w:id="33" w:name="_Toc191284191"/>
      <w:r w:rsidRPr="0067455E">
        <w:t>Quality standards</w:t>
      </w:r>
      <w:bookmarkEnd w:id="17"/>
      <w:bookmarkEnd w:id="18"/>
      <w:bookmarkEnd w:id="19"/>
      <w:bookmarkEnd w:id="20"/>
      <w:bookmarkEnd w:id="21"/>
      <w:bookmarkEnd w:id="22"/>
      <w:bookmarkEnd w:id="23"/>
      <w:bookmarkEnd w:id="24"/>
      <w:bookmarkEnd w:id="25"/>
      <w:bookmarkEnd w:id="26"/>
      <w:bookmarkEnd w:id="27"/>
      <w:bookmarkEnd w:id="28"/>
      <w:bookmarkEnd w:id="33"/>
      <w:r w:rsidRPr="0067455E">
        <w:t xml:space="preserve"> </w:t>
      </w:r>
      <w:bookmarkEnd w:id="29"/>
      <w:bookmarkEnd w:id="30"/>
      <w:bookmarkEnd w:id="31"/>
      <w:bookmarkEnd w:id="32"/>
    </w:p>
    <w:p w14:paraId="43EA517C" w14:textId="742C6D3A" w:rsidR="002C296A" w:rsidRPr="0067455E" w:rsidRDefault="002C296A" w:rsidP="00CE4759">
      <w:pPr>
        <w:pStyle w:val="Title"/>
      </w:pPr>
      <w:bookmarkStart w:id="34" w:name="_Toc357694773"/>
      <w:bookmarkStart w:id="35" w:name="_Toc365024199"/>
      <w:bookmarkStart w:id="36" w:name="_Toc432164924"/>
      <w:bookmarkStart w:id="37" w:name="_Toc467141965"/>
      <w:bookmarkStart w:id="38" w:name="_Toc66781446"/>
      <w:bookmarkStart w:id="39" w:name="_Toc71289374"/>
      <w:bookmarkStart w:id="40" w:name="_Toc71289582"/>
      <w:bookmarkStart w:id="41" w:name="_Toc71289681"/>
      <w:bookmarkStart w:id="42" w:name="_Toc71290374"/>
      <w:bookmarkStart w:id="43" w:name="_Toc71542839"/>
      <w:bookmarkStart w:id="44" w:name="_Toc179552140"/>
      <w:bookmarkStart w:id="45" w:name="_Toc179552198"/>
      <w:bookmarkStart w:id="46" w:name="_Toc181283629"/>
      <w:bookmarkStart w:id="47" w:name="_Toc182407821"/>
      <w:bookmarkStart w:id="48" w:name="_Toc182893050"/>
      <w:bookmarkStart w:id="49" w:name="_Toc182989191"/>
      <w:bookmarkStart w:id="50" w:name="_Toc191284192"/>
      <w:r w:rsidRPr="0067455E">
        <w:t>Briefing paper</w:t>
      </w:r>
      <w:bookmarkEnd w:id="34"/>
      <w:bookmarkEnd w:id="35"/>
      <w:bookmarkEnd w:id="36"/>
      <w:bookmarkEnd w:id="37"/>
      <w:bookmarkEnd w:id="38"/>
      <w:r w:rsidR="008148A2">
        <w:t xml:space="preserve">: </w:t>
      </w:r>
      <w:bookmarkEnd w:id="39"/>
      <w:bookmarkEnd w:id="40"/>
      <w:bookmarkEnd w:id="41"/>
      <w:bookmarkEnd w:id="42"/>
      <w:bookmarkEnd w:id="43"/>
      <w:r w:rsidR="007A004F">
        <w:t>cardiovascular risk assessment and lipid modification</w:t>
      </w:r>
      <w:bookmarkEnd w:id="44"/>
      <w:bookmarkEnd w:id="45"/>
      <w:bookmarkEnd w:id="46"/>
      <w:bookmarkEnd w:id="47"/>
      <w:bookmarkEnd w:id="48"/>
      <w:bookmarkEnd w:id="49"/>
      <w:bookmarkEnd w:id="50"/>
    </w:p>
    <w:p w14:paraId="0F44CDE1" w14:textId="6CCC69FD"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7A004F">
        <w:t>28 November 2024</w:t>
      </w:r>
      <w:r w:rsidR="00414915">
        <w:t xml:space="preserve"> </w:t>
      </w:r>
    </w:p>
    <w:p w14:paraId="0AFB7B28" w14:textId="77777777" w:rsidR="00907A8B" w:rsidRDefault="002C296A" w:rsidP="00702177">
      <w:pPr>
        <w:pStyle w:val="Heading1"/>
        <w:rPr>
          <w:noProof/>
        </w:rPr>
      </w:pPr>
      <w:bookmarkStart w:id="51" w:name="_Toc365024200"/>
      <w:bookmarkStart w:id="52" w:name="_Toc432164925"/>
      <w:bookmarkStart w:id="53" w:name="_Toc467141966"/>
      <w:bookmarkStart w:id="54" w:name="_Toc66781447"/>
      <w:bookmarkStart w:id="55" w:name="_Toc71289375"/>
      <w:bookmarkStart w:id="56" w:name="_Toc71289583"/>
      <w:bookmarkStart w:id="57" w:name="_Toc71289682"/>
      <w:bookmarkStart w:id="58" w:name="_Toc71290375"/>
      <w:bookmarkStart w:id="59" w:name="_Toc71542840"/>
      <w:bookmarkStart w:id="60" w:name="_Toc179552141"/>
      <w:bookmarkStart w:id="61" w:name="_Toc179552199"/>
      <w:bookmarkStart w:id="62" w:name="_Toc181283630"/>
      <w:bookmarkStart w:id="63" w:name="_Toc182407822"/>
      <w:bookmarkStart w:id="64" w:name="_Toc182893051"/>
      <w:bookmarkStart w:id="65" w:name="_Toc182989192"/>
      <w:bookmarkStart w:id="66" w:name="_Toc191284193"/>
      <w:r w:rsidRPr="0067455E">
        <w:t>Contents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702177">
        <w:fldChar w:fldCharType="begin"/>
      </w:r>
      <w:r w:rsidR="00702177">
        <w:instrText xml:space="preserve"> TOC \o "1-2" \h \z \u </w:instrText>
      </w:r>
      <w:r w:rsidR="00702177">
        <w:fldChar w:fldCharType="separate"/>
      </w:r>
    </w:p>
    <w:p w14:paraId="5E64B5AE" w14:textId="062C3957" w:rsidR="00907A8B" w:rsidRDefault="00907A8B">
      <w:pPr>
        <w:pStyle w:val="TOC1"/>
        <w:rPr>
          <w:rFonts w:asciiTheme="minorHAnsi" w:eastAsiaTheme="minorEastAsia" w:hAnsiTheme="minorHAnsi" w:cstheme="minorBidi"/>
          <w:kern w:val="2"/>
          <w:lang w:eastAsia="en-GB"/>
          <w14:ligatures w14:val="standardContextual"/>
        </w:rPr>
      </w:pPr>
      <w:hyperlink w:anchor="_Toc191284194" w:history="1">
        <w:r w:rsidRPr="001E694A">
          <w:rPr>
            <w:rStyle w:val="Hyperlink"/>
          </w:rPr>
          <w:t>1</w:t>
        </w:r>
        <w:r>
          <w:rPr>
            <w:rFonts w:asciiTheme="minorHAnsi" w:eastAsiaTheme="minorEastAsia" w:hAnsiTheme="minorHAnsi" w:cstheme="minorBidi"/>
            <w:kern w:val="2"/>
            <w:lang w:eastAsia="en-GB"/>
            <w14:ligatures w14:val="standardContextual"/>
          </w:rPr>
          <w:tab/>
        </w:r>
        <w:r w:rsidRPr="001E694A">
          <w:rPr>
            <w:rStyle w:val="Hyperlink"/>
          </w:rPr>
          <w:t>Introduction</w:t>
        </w:r>
        <w:r>
          <w:rPr>
            <w:webHidden/>
          </w:rPr>
          <w:tab/>
        </w:r>
        <w:r>
          <w:rPr>
            <w:webHidden/>
          </w:rPr>
          <w:fldChar w:fldCharType="begin"/>
        </w:r>
        <w:r>
          <w:rPr>
            <w:webHidden/>
          </w:rPr>
          <w:instrText xml:space="preserve"> PAGEREF _Toc191284194 \h </w:instrText>
        </w:r>
        <w:r>
          <w:rPr>
            <w:webHidden/>
          </w:rPr>
        </w:r>
        <w:r>
          <w:rPr>
            <w:webHidden/>
          </w:rPr>
          <w:fldChar w:fldCharType="separate"/>
        </w:r>
        <w:r>
          <w:rPr>
            <w:webHidden/>
          </w:rPr>
          <w:t>2</w:t>
        </w:r>
        <w:r>
          <w:rPr>
            <w:webHidden/>
          </w:rPr>
          <w:fldChar w:fldCharType="end"/>
        </w:r>
      </w:hyperlink>
    </w:p>
    <w:p w14:paraId="40FFDB4D" w14:textId="31B0E1DE" w:rsidR="00907A8B" w:rsidRDefault="00907A8B">
      <w:pPr>
        <w:pStyle w:val="TOC1"/>
        <w:rPr>
          <w:rFonts w:asciiTheme="minorHAnsi" w:eastAsiaTheme="minorEastAsia" w:hAnsiTheme="minorHAnsi" w:cstheme="minorBidi"/>
          <w:kern w:val="2"/>
          <w:lang w:eastAsia="en-GB"/>
          <w14:ligatures w14:val="standardContextual"/>
        </w:rPr>
      </w:pPr>
      <w:hyperlink w:anchor="_Toc191284196" w:history="1">
        <w:r w:rsidRPr="001E694A">
          <w:rPr>
            <w:rStyle w:val="Hyperlink"/>
          </w:rPr>
          <w:t>2</w:t>
        </w:r>
        <w:r>
          <w:rPr>
            <w:rFonts w:asciiTheme="minorHAnsi" w:eastAsiaTheme="minorEastAsia" w:hAnsiTheme="minorHAnsi" w:cstheme="minorBidi"/>
            <w:kern w:val="2"/>
            <w:lang w:eastAsia="en-GB"/>
            <w14:ligatures w14:val="standardContextual"/>
          </w:rPr>
          <w:tab/>
        </w:r>
        <w:r w:rsidRPr="001E694A">
          <w:rPr>
            <w:rStyle w:val="Hyperlink"/>
          </w:rPr>
          <w:t>Overview</w:t>
        </w:r>
        <w:r>
          <w:rPr>
            <w:webHidden/>
          </w:rPr>
          <w:tab/>
        </w:r>
        <w:r>
          <w:rPr>
            <w:webHidden/>
          </w:rPr>
          <w:fldChar w:fldCharType="begin"/>
        </w:r>
        <w:r>
          <w:rPr>
            <w:webHidden/>
          </w:rPr>
          <w:instrText xml:space="preserve"> PAGEREF _Toc191284196 \h </w:instrText>
        </w:r>
        <w:r>
          <w:rPr>
            <w:webHidden/>
          </w:rPr>
        </w:r>
        <w:r>
          <w:rPr>
            <w:webHidden/>
          </w:rPr>
          <w:fldChar w:fldCharType="separate"/>
        </w:r>
        <w:r>
          <w:rPr>
            <w:webHidden/>
          </w:rPr>
          <w:t>2</w:t>
        </w:r>
        <w:r>
          <w:rPr>
            <w:webHidden/>
          </w:rPr>
          <w:fldChar w:fldCharType="end"/>
        </w:r>
      </w:hyperlink>
    </w:p>
    <w:p w14:paraId="6B88566E" w14:textId="4B8E2F90" w:rsidR="00907A8B" w:rsidRDefault="00907A8B">
      <w:pPr>
        <w:pStyle w:val="TOC1"/>
        <w:rPr>
          <w:rFonts w:asciiTheme="minorHAnsi" w:eastAsiaTheme="minorEastAsia" w:hAnsiTheme="minorHAnsi" w:cstheme="minorBidi"/>
          <w:kern w:val="2"/>
          <w:lang w:eastAsia="en-GB"/>
          <w14:ligatures w14:val="standardContextual"/>
        </w:rPr>
      </w:pPr>
      <w:hyperlink w:anchor="_Toc191284201" w:history="1">
        <w:r w:rsidRPr="001E694A">
          <w:rPr>
            <w:rStyle w:val="Hyperlink"/>
          </w:rPr>
          <w:t>3</w:t>
        </w:r>
        <w:r>
          <w:rPr>
            <w:rFonts w:asciiTheme="minorHAnsi" w:eastAsiaTheme="minorEastAsia" w:hAnsiTheme="minorHAnsi" w:cstheme="minorBidi"/>
            <w:kern w:val="2"/>
            <w:lang w:eastAsia="en-GB"/>
            <w14:ligatures w14:val="standardContextual"/>
          </w:rPr>
          <w:tab/>
        </w:r>
        <w:r w:rsidRPr="001E694A">
          <w:rPr>
            <w:rStyle w:val="Hyperlink"/>
          </w:rPr>
          <w:t>Summary of suggestions</w:t>
        </w:r>
        <w:r>
          <w:rPr>
            <w:webHidden/>
          </w:rPr>
          <w:tab/>
        </w:r>
        <w:r>
          <w:rPr>
            <w:webHidden/>
          </w:rPr>
          <w:fldChar w:fldCharType="begin"/>
        </w:r>
        <w:r>
          <w:rPr>
            <w:webHidden/>
          </w:rPr>
          <w:instrText xml:space="preserve"> PAGEREF _Toc191284201 \h </w:instrText>
        </w:r>
        <w:r>
          <w:rPr>
            <w:webHidden/>
          </w:rPr>
        </w:r>
        <w:r>
          <w:rPr>
            <w:webHidden/>
          </w:rPr>
          <w:fldChar w:fldCharType="separate"/>
        </w:r>
        <w:r>
          <w:rPr>
            <w:webHidden/>
          </w:rPr>
          <w:t>5</w:t>
        </w:r>
        <w:r>
          <w:rPr>
            <w:webHidden/>
          </w:rPr>
          <w:fldChar w:fldCharType="end"/>
        </w:r>
      </w:hyperlink>
    </w:p>
    <w:p w14:paraId="1527EA18" w14:textId="1B38FAF6" w:rsidR="00907A8B" w:rsidRDefault="00907A8B">
      <w:pPr>
        <w:pStyle w:val="TOC1"/>
        <w:rPr>
          <w:rFonts w:asciiTheme="minorHAnsi" w:eastAsiaTheme="minorEastAsia" w:hAnsiTheme="minorHAnsi" w:cstheme="minorBidi"/>
          <w:kern w:val="2"/>
          <w:lang w:eastAsia="en-GB"/>
          <w14:ligatures w14:val="standardContextual"/>
        </w:rPr>
      </w:pPr>
      <w:hyperlink w:anchor="_Toc191284203" w:history="1">
        <w:r w:rsidRPr="001E694A">
          <w:rPr>
            <w:rStyle w:val="Hyperlink"/>
          </w:rPr>
          <w:t>4</w:t>
        </w:r>
        <w:r>
          <w:rPr>
            <w:rFonts w:asciiTheme="minorHAnsi" w:eastAsiaTheme="minorEastAsia" w:hAnsiTheme="minorHAnsi" w:cstheme="minorBidi"/>
            <w:kern w:val="2"/>
            <w:lang w:eastAsia="en-GB"/>
            <w14:ligatures w14:val="standardContextual"/>
          </w:rPr>
          <w:tab/>
        </w:r>
        <w:r w:rsidRPr="001E694A">
          <w:rPr>
            <w:rStyle w:val="Hyperlink"/>
          </w:rPr>
          <w:t>Suggested improvement areas</w:t>
        </w:r>
        <w:r>
          <w:rPr>
            <w:webHidden/>
          </w:rPr>
          <w:tab/>
        </w:r>
        <w:r>
          <w:rPr>
            <w:webHidden/>
          </w:rPr>
          <w:fldChar w:fldCharType="begin"/>
        </w:r>
        <w:r>
          <w:rPr>
            <w:webHidden/>
          </w:rPr>
          <w:instrText xml:space="preserve"> PAGEREF _Toc191284203 \h </w:instrText>
        </w:r>
        <w:r>
          <w:rPr>
            <w:webHidden/>
          </w:rPr>
        </w:r>
        <w:r>
          <w:rPr>
            <w:webHidden/>
          </w:rPr>
          <w:fldChar w:fldCharType="separate"/>
        </w:r>
        <w:r>
          <w:rPr>
            <w:webHidden/>
          </w:rPr>
          <w:t>7</w:t>
        </w:r>
        <w:r>
          <w:rPr>
            <w:webHidden/>
          </w:rPr>
          <w:fldChar w:fldCharType="end"/>
        </w:r>
      </w:hyperlink>
    </w:p>
    <w:p w14:paraId="374C5191" w14:textId="6C82651A" w:rsidR="00907A8B" w:rsidRDefault="00907A8B">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191284204" w:history="1">
        <w:r w:rsidRPr="001E694A">
          <w:rPr>
            <w:rStyle w:val="Hyperlink"/>
            <w:noProof/>
          </w:rPr>
          <w:t>4.1</w:t>
        </w:r>
        <w:r>
          <w:rPr>
            <w:rFonts w:asciiTheme="minorHAnsi" w:eastAsiaTheme="minorEastAsia" w:hAnsiTheme="minorHAnsi" w:cstheme="minorBidi"/>
            <w:noProof/>
            <w:kern w:val="2"/>
            <w14:ligatures w14:val="standardContextual"/>
          </w:rPr>
          <w:tab/>
        </w:r>
        <w:r w:rsidRPr="001E694A">
          <w:rPr>
            <w:rStyle w:val="Hyperlink"/>
            <w:noProof/>
          </w:rPr>
          <w:t>Health inequalities</w:t>
        </w:r>
        <w:r>
          <w:rPr>
            <w:noProof/>
            <w:webHidden/>
          </w:rPr>
          <w:tab/>
        </w:r>
        <w:r>
          <w:rPr>
            <w:noProof/>
            <w:webHidden/>
          </w:rPr>
          <w:fldChar w:fldCharType="begin"/>
        </w:r>
        <w:r>
          <w:rPr>
            <w:noProof/>
            <w:webHidden/>
          </w:rPr>
          <w:instrText xml:space="preserve"> PAGEREF _Toc191284204 \h </w:instrText>
        </w:r>
        <w:r>
          <w:rPr>
            <w:noProof/>
            <w:webHidden/>
          </w:rPr>
        </w:r>
        <w:r>
          <w:rPr>
            <w:noProof/>
            <w:webHidden/>
          </w:rPr>
          <w:fldChar w:fldCharType="separate"/>
        </w:r>
        <w:r>
          <w:rPr>
            <w:noProof/>
            <w:webHidden/>
          </w:rPr>
          <w:t>7</w:t>
        </w:r>
        <w:r>
          <w:rPr>
            <w:noProof/>
            <w:webHidden/>
          </w:rPr>
          <w:fldChar w:fldCharType="end"/>
        </w:r>
      </w:hyperlink>
    </w:p>
    <w:p w14:paraId="05E20005" w14:textId="43CF74B8" w:rsidR="00907A8B" w:rsidRDefault="00907A8B">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191284205" w:history="1">
        <w:r w:rsidRPr="001E694A">
          <w:rPr>
            <w:rStyle w:val="Hyperlink"/>
            <w:noProof/>
          </w:rPr>
          <w:t>4.2</w:t>
        </w:r>
        <w:r>
          <w:rPr>
            <w:rFonts w:asciiTheme="minorHAnsi" w:eastAsiaTheme="minorEastAsia" w:hAnsiTheme="minorHAnsi" w:cstheme="minorBidi"/>
            <w:noProof/>
            <w:kern w:val="2"/>
            <w14:ligatures w14:val="standardContextual"/>
          </w:rPr>
          <w:tab/>
        </w:r>
        <w:r w:rsidRPr="001E694A">
          <w:rPr>
            <w:rStyle w:val="Hyperlink"/>
            <w:noProof/>
          </w:rPr>
          <w:t>Identifying and assessing CVD risk</w:t>
        </w:r>
        <w:r>
          <w:rPr>
            <w:noProof/>
            <w:webHidden/>
          </w:rPr>
          <w:tab/>
        </w:r>
        <w:r>
          <w:rPr>
            <w:noProof/>
            <w:webHidden/>
          </w:rPr>
          <w:fldChar w:fldCharType="begin"/>
        </w:r>
        <w:r>
          <w:rPr>
            <w:noProof/>
            <w:webHidden/>
          </w:rPr>
          <w:instrText xml:space="preserve"> PAGEREF _Toc191284205 \h </w:instrText>
        </w:r>
        <w:r>
          <w:rPr>
            <w:noProof/>
            <w:webHidden/>
          </w:rPr>
        </w:r>
        <w:r>
          <w:rPr>
            <w:noProof/>
            <w:webHidden/>
          </w:rPr>
          <w:fldChar w:fldCharType="separate"/>
        </w:r>
        <w:r>
          <w:rPr>
            <w:noProof/>
            <w:webHidden/>
          </w:rPr>
          <w:t>10</w:t>
        </w:r>
        <w:r>
          <w:rPr>
            <w:noProof/>
            <w:webHidden/>
          </w:rPr>
          <w:fldChar w:fldCharType="end"/>
        </w:r>
      </w:hyperlink>
    </w:p>
    <w:p w14:paraId="4A277936" w14:textId="476423CD" w:rsidR="00907A8B" w:rsidRDefault="00907A8B">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191284206" w:history="1">
        <w:r w:rsidRPr="001E694A">
          <w:rPr>
            <w:rStyle w:val="Hyperlink"/>
            <w:noProof/>
          </w:rPr>
          <w:t>4.3</w:t>
        </w:r>
        <w:r>
          <w:rPr>
            <w:rFonts w:asciiTheme="minorHAnsi" w:eastAsiaTheme="minorEastAsia" w:hAnsiTheme="minorHAnsi" w:cstheme="minorBidi"/>
            <w:noProof/>
            <w:kern w:val="2"/>
            <w14:ligatures w14:val="standardContextual"/>
          </w:rPr>
          <w:tab/>
        </w:r>
        <w:r w:rsidRPr="001E694A">
          <w:rPr>
            <w:rStyle w:val="Hyperlink"/>
            <w:noProof/>
          </w:rPr>
          <w:t>Lifestyle changes for the prevention of CVD</w:t>
        </w:r>
        <w:r>
          <w:rPr>
            <w:noProof/>
            <w:webHidden/>
          </w:rPr>
          <w:tab/>
        </w:r>
        <w:r>
          <w:rPr>
            <w:noProof/>
            <w:webHidden/>
          </w:rPr>
          <w:fldChar w:fldCharType="begin"/>
        </w:r>
        <w:r>
          <w:rPr>
            <w:noProof/>
            <w:webHidden/>
          </w:rPr>
          <w:instrText xml:space="preserve"> PAGEREF _Toc191284206 \h </w:instrText>
        </w:r>
        <w:r>
          <w:rPr>
            <w:noProof/>
            <w:webHidden/>
          </w:rPr>
        </w:r>
        <w:r>
          <w:rPr>
            <w:noProof/>
            <w:webHidden/>
          </w:rPr>
          <w:fldChar w:fldCharType="separate"/>
        </w:r>
        <w:r>
          <w:rPr>
            <w:noProof/>
            <w:webHidden/>
          </w:rPr>
          <w:t>16</w:t>
        </w:r>
        <w:r>
          <w:rPr>
            <w:noProof/>
            <w:webHidden/>
          </w:rPr>
          <w:fldChar w:fldCharType="end"/>
        </w:r>
      </w:hyperlink>
    </w:p>
    <w:p w14:paraId="6761EBB3" w14:textId="2EC3944A" w:rsidR="00907A8B" w:rsidRDefault="00907A8B">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191284207" w:history="1">
        <w:r w:rsidRPr="001E694A">
          <w:rPr>
            <w:rStyle w:val="Hyperlink"/>
            <w:noProof/>
          </w:rPr>
          <w:t>4.4</w:t>
        </w:r>
        <w:r>
          <w:rPr>
            <w:rFonts w:asciiTheme="minorHAnsi" w:eastAsiaTheme="minorEastAsia" w:hAnsiTheme="minorHAnsi" w:cstheme="minorBidi"/>
            <w:noProof/>
            <w:kern w:val="2"/>
            <w14:ligatures w14:val="standardContextual"/>
          </w:rPr>
          <w:tab/>
        </w:r>
        <w:r w:rsidRPr="001E694A">
          <w:rPr>
            <w:rStyle w:val="Hyperlink"/>
            <w:noProof/>
          </w:rPr>
          <w:t>Initial assessment and review</w:t>
        </w:r>
        <w:r>
          <w:rPr>
            <w:noProof/>
            <w:webHidden/>
          </w:rPr>
          <w:tab/>
        </w:r>
        <w:r>
          <w:rPr>
            <w:noProof/>
            <w:webHidden/>
          </w:rPr>
          <w:fldChar w:fldCharType="begin"/>
        </w:r>
        <w:r>
          <w:rPr>
            <w:noProof/>
            <w:webHidden/>
          </w:rPr>
          <w:instrText xml:space="preserve"> PAGEREF _Toc191284207 \h </w:instrText>
        </w:r>
        <w:r>
          <w:rPr>
            <w:noProof/>
            <w:webHidden/>
          </w:rPr>
        </w:r>
        <w:r>
          <w:rPr>
            <w:noProof/>
            <w:webHidden/>
          </w:rPr>
          <w:fldChar w:fldCharType="separate"/>
        </w:r>
        <w:r>
          <w:rPr>
            <w:noProof/>
            <w:webHidden/>
          </w:rPr>
          <w:t>20</w:t>
        </w:r>
        <w:r>
          <w:rPr>
            <w:noProof/>
            <w:webHidden/>
          </w:rPr>
          <w:fldChar w:fldCharType="end"/>
        </w:r>
      </w:hyperlink>
    </w:p>
    <w:p w14:paraId="329C1F20" w14:textId="426C8021" w:rsidR="00907A8B" w:rsidRDefault="00907A8B">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191284208" w:history="1">
        <w:r w:rsidRPr="001E694A">
          <w:rPr>
            <w:rStyle w:val="Hyperlink"/>
            <w:noProof/>
          </w:rPr>
          <w:t>4.5</w:t>
        </w:r>
        <w:r>
          <w:rPr>
            <w:rFonts w:asciiTheme="minorHAnsi" w:eastAsiaTheme="minorEastAsia" w:hAnsiTheme="minorHAnsi" w:cstheme="minorBidi"/>
            <w:noProof/>
            <w:kern w:val="2"/>
            <w14:ligatures w14:val="standardContextual"/>
          </w:rPr>
          <w:tab/>
        </w:r>
        <w:r w:rsidRPr="001E694A">
          <w:rPr>
            <w:rStyle w:val="Hyperlink"/>
            <w:noProof/>
          </w:rPr>
          <w:t>Lipid lowering therapy and treatment targets</w:t>
        </w:r>
        <w:r>
          <w:rPr>
            <w:noProof/>
            <w:webHidden/>
          </w:rPr>
          <w:tab/>
        </w:r>
        <w:r>
          <w:rPr>
            <w:noProof/>
            <w:webHidden/>
          </w:rPr>
          <w:fldChar w:fldCharType="begin"/>
        </w:r>
        <w:r>
          <w:rPr>
            <w:noProof/>
            <w:webHidden/>
          </w:rPr>
          <w:instrText xml:space="preserve"> PAGEREF _Toc191284208 \h </w:instrText>
        </w:r>
        <w:r>
          <w:rPr>
            <w:noProof/>
            <w:webHidden/>
          </w:rPr>
        </w:r>
        <w:r>
          <w:rPr>
            <w:noProof/>
            <w:webHidden/>
          </w:rPr>
          <w:fldChar w:fldCharType="separate"/>
        </w:r>
        <w:r>
          <w:rPr>
            <w:noProof/>
            <w:webHidden/>
          </w:rPr>
          <w:t>23</w:t>
        </w:r>
        <w:r>
          <w:rPr>
            <w:noProof/>
            <w:webHidden/>
          </w:rPr>
          <w:fldChar w:fldCharType="end"/>
        </w:r>
      </w:hyperlink>
    </w:p>
    <w:p w14:paraId="2A62D416" w14:textId="14F5DA4A" w:rsidR="00907A8B" w:rsidRDefault="00907A8B">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191284209" w:history="1">
        <w:r w:rsidRPr="001E694A">
          <w:rPr>
            <w:rStyle w:val="Hyperlink"/>
            <w:noProof/>
            <w:lang w:val="en-US"/>
          </w:rPr>
          <w:t>4.6</w:t>
        </w:r>
        <w:r>
          <w:rPr>
            <w:rFonts w:asciiTheme="minorHAnsi" w:eastAsiaTheme="minorEastAsia" w:hAnsiTheme="minorHAnsi" w:cstheme="minorBidi"/>
            <w:noProof/>
            <w:kern w:val="2"/>
            <w14:ligatures w14:val="standardContextual"/>
          </w:rPr>
          <w:tab/>
        </w:r>
        <w:r w:rsidRPr="001E694A">
          <w:rPr>
            <w:rStyle w:val="Hyperlink"/>
            <w:noProof/>
            <w:lang w:val="en-US"/>
          </w:rPr>
          <w:t>Response to treatment</w:t>
        </w:r>
        <w:r>
          <w:rPr>
            <w:noProof/>
            <w:webHidden/>
          </w:rPr>
          <w:tab/>
        </w:r>
        <w:r>
          <w:rPr>
            <w:noProof/>
            <w:webHidden/>
          </w:rPr>
          <w:fldChar w:fldCharType="begin"/>
        </w:r>
        <w:r>
          <w:rPr>
            <w:noProof/>
            <w:webHidden/>
          </w:rPr>
          <w:instrText xml:space="preserve"> PAGEREF _Toc191284209 \h </w:instrText>
        </w:r>
        <w:r>
          <w:rPr>
            <w:noProof/>
            <w:webHidden/>
          </w:rPr>
        </w:r>
        <w:r>
          <w:rPr>
            <w:noProof/>
            <w:webHidden/>
          </w:rPr>
          <w:fldChar w:fldCharType="separate"/>
        </w:r>
        <w:r>
          <w:rPr>
            <w:noProof/>
            <w:webHidden/>
          </w:rPr>
          <w:t>29</w:t>
        </w:r>
        <w:r>
          <w:rPr>
            <w:noProof/>
            <w:webHidden/>
          </w:rPr>
          <w:fldChar w:fldCharType="end"/>
        </w:r>
      </w:hyperlink>
    </w:p>
    <w:p w14:paraId="2C6F1215" w14:textId="2B1EF7D6" w:rsidR="00907A8B" w:rsidRDefault="00907A8B">
      <w:pPr>
        <w:pStyle w:val="TOC1"/>
        <w:rPr>
          <w:rFonts w:asciiTheme="minorHAnsi" w:eastAsiaTheme="minorEastAsia" w:hAnsiTheme="minorHAnsi" w:cstheme="minorBidi"/>
          <w:kern w:val="2"/>
          <w:lang w:eastAsia="en-GB"/>
          <w14:ligatures w14:val="standardContextual"/>
        </w:rPr>
      </w:pPr>
      <w:hyperlink w:anchor="_Toc191284210" w:history="1">
        <w:r w:rsidRPr="001E694A">
          <w:rPr>
            <w:rStyle w:val="Hyperlink"/>
          </w:rPr>
          <w:t>Appendix 1: Suggestions from registered stakeholders</w:t>
        </w:r>
        <w:r>
          <w:rPr>
            <w:webHidden/>
          </w:rPr>
          <w:tab/>
        </w:r>
        <w:r>
          <w:rPr>
            <w:webHidden/>
          </w:rPr>
          <w:fldChar w:fldCharType="begin"/>
        </w:r>
        <w:r>
          <w:rPr>
            <w:webHidden/>
          </w:rPr>
          <w:instrText xml:space="preserve"> PAGEREF _Toc191284210 \h </w:instrText>
        </w:r>
        <w:r>
          <w:rPr>
            <w:webHidden/>
          </w:rPr>
        </w:r>
        <w:r>
          <w:rPr>
            <w:webHidden/>
          </w:rPr>
          <w:fldChar w:fldCharType="separate"/>
        </w:r>
        <w:r>
          <w:rPr>
            <w:webHidden/>
          </w:rPr>
          <w:t>34</w:t>
        </w:r>
        <w:r>
          <w:rPr>
            <w:webHidden/>
          </w:rPr>
          <w:fldChar w:fldCharType="end"/>
        </w:r>
      </w:hyperlink>
    </w:p>
    <w:p w14:paraId="3C156B0C" w14:textId="0FC57166" w:rsidR="00907A8B" w:rsidRDefault="00907A8B">
      <w:pPr>
        <w:pStyle w:val="TOC1"/>
        <w:rPr>
          <w:rFonts w:asciiTheme="minorHAnsi" w:eastAsiaTheme="minorEastAsia" w:hAnsiTheme="minorHAnsi" w:cstheme="minorBidi"/>
          <w:kern w:val="2"/>
          <w:lang w:eastAsia="en-GB"/>
          <w14:ligatures w14:val="standardContextual"/>
        </w:rPr>
      </w:pPr>
      <w:hyperlink w:anchor="_Toc191284211" w:history="1">
        <w:r w:rsidRPr="001E694A">
          <w:rPr>
            <w:rStyle w:val="Hyperlink"/>
          </w:rPr>
          <w:t>Appendix 2: Suggestions from respondents with links to the tobacco industry</w:t>
        </w:r>
        <w:r>
          <w:rPr>
            <w:webHidden/>
          </w:rPr>
          <w:tab/>
        </w:r>
        <w:r>
          <w:rPr>
            <w:webHidden/>
          </w:rPr>
          <w:fldChar w:fldCharType="begin"/>
        </w:r>
        <w:r>
          <w:rPr>
            <w:webHidden/>
          </w:rPr>
          <w:instrText xml:space="preserve"> PAGEREF _Toc191284211 \h </w:instrText>
        </w:r>
        <w:r>
          <w:rPr>
            <w:webHidden/>
          </w:rPr>
        </w:r>
        <w:r>
          <w:rPr>
            <w:webHidden/>
          </w:rPr>
          <w:fldChar w:fldCharType="separate"/>
        </w:r>
        <w:r>
          <w:rPr>
            <w:webHidden/>
          </w:rPr>
          <w:t>99</w:t>
        </w:r>
        <w:r>
          <w:rPr>
            <w:webHidden/>
          </w:rPr>
          <w:fldChar w:fldCharType="end"/>
        </w:r>
      </w:hyperlink>
    </w:p>
    <w:p w14:paraId="62DDEBBA" w14:textId="77777777" w:rsidR="00A673EB" w:rsidRDefault="00702177" w:rsidP="00A673EB">
      <w:pPr>
        <w:pStyle w:val="NICEnormal"/>
      </w:pPr>
      <w:r>
        <w:fldChar w:fldCharType="end"/>
      </w:r>
    </w:p>
    <w:p w14:paraId="76A9175B" w14:textId="77777777" w:rsidR="00A673EB" w:rsidRDefault="00A673EB">
      <w:pPr>
        <w:rPr>
          <w:rFonts w:ascii="Arial" w:hAnsi="Arial"/>
        </w:rPr>
      </w:pPr>
      <w:r>
        <w:br w:type="page"/>
      </w:r>
    </w:p>
    <w:p w14:paraId="4FF207A0" w14:textId="77777777" w:rsidR="002C296A" w:rsidRDefault="002C296A" w:rsidP="00A673EB">
      <w:pPr>
        <w:pStyle w:val="Numberedheading1"/>
      </w:pPr>
      <w:bookmarkStart w:id="67" w:name="_Toc191284194"/>
      <w:r w:rsidRPr="00A673EB">
        <w:lastRenderedPageBreak/>
        <w:t>Introduction</w:t>
      </w:r>
      <w:bookmarkEnd w:id="67"/>
    </w:p>
    <w:p w14:paraId="131B71D9" w14:textId="418E60B2" w:rsidR="002C296A" w:rsidRPr="00E10156" w:rsidRDefault="002C296A" w:rsidP="00BB4634">
      <w:pPr>
        <w:pStyle w:val="Paragraph"/>
      </w:pPr>
      <w:r w:rsidRPr="00623619">
        <w:t xml:space="preserve">This briefing paper presents a structured </w:t>
      </w:r>
      <w:r>
        <w:t>overview of potential quality improvement areas fo</w:t>
      </w:r>
      <w:r w:rsidR="007A004F">
        <w:t>r cardiovascular risk assessment and lipid modification</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1EEB5AD1"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4607B441"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309B0186" w14:textId="77777777" w:rsidR="00C22DED" w:rsidRPr="00D862D3" w:rsidRDefault="000750FD" w:rsidP="00D862D3">
      <w:pPr>
        <w:pStyle w:val="Numberedheading2"/>
      </w:pPr>
      <w:bookmarkStart w:id="68" w:name="_Toc71289585"/>
      <w:bookmarkStart w:id="69" w:name="_Toc71289684"/>
      <w:bookmarkStart w:id="70" w:name="_Toc71290377"/>
      <w:bookmarkStart w:id="71" w:name="_Toc71542842"/>
      <w:bookmarkStart w:id="72" w:name="_Toc179552143"/>
      <w:bookmarkStart w:id="73" w:name="_Toc179552201"/>
      <w:bookmarkStart w:id="74" w:name="_Toc181283632"/>
      <w:bookmarkStart w:id="75" w:name="_Toc182407824"/>
      <w:bookmarkStart w:id="76" w:name="_Toc182893053"/>
      <w:bookmarkStart w:id="77" w:name="_Toc182989194"/>
      <w:bookmarkStart w:id="78" w:name="_Toc191284195"/>
      <w:r w:rsidRPr="00D862D3">
        <w:t>D</w:t>
      </w:r>
      <w:r w:rsidR="00C22DED" w:rsidRPr="00D862D3">
        <w:t>evelopment source</w:t>
      </w:r>
      <w:bookmarkEnd w:id="68"/>
      <w:bookmarkEnd w:id="69"/>
      <w:bookmarkEnd w:id="70"/>
      <w:bookmarkEnd w:id="71"/>
      <w:bookmarkEnd w:id="72"/>
      <w:bookmarkEnd w:id="73"/>
      <w:bookmarkEnd w:id="74"/>
      <w:bookmarkEnd w:id="75"/>
      <w:bookmarkEnd w:id="76"/>
      <w:bookmarkEnd w:id="77"/>
      <w:bookmarkEnd w:id="78"/>
    </w:p>
    <w:p w14:paraId="45963856" w14:textId="1A04C341"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2EFC2019" w14:textId="25A780A3" w:rsidR="00381592" w:rsidRPr="007A004F" w:rsidRDefault="007A004F" w:rsidP="00BB728C">
      <w:pPr>
        <w:pStyle w:val="Paragraph"/>
      </w:pPr>
      <w:hyperlink r:id="rId8" w:history="1">
        <w:r w:rsidRPr="007A004F">
          <w:rPr>
            <w:rStyle w:val="Hyperlink"/>
          </w:rPr>
          <w:t>Cardiovascular disease: risk assessment and reduction, including lipid modification. NICE guideline NG238</w:t>
        </w:r>
      </w:hyperlink>
      <w:r w:rsidRPr="007A004F">
        <w:t xml:space="preserve"> (2023).</w:t>
      </w:r>
    </w:p>
    <w:p w14:paraId="72B31AD0" w14:textId="77777777" w:rsidR="002C296A" w:rsidRDefault="002C296A" w:rsidP="002C296A">
      <w:pPr>
        <w:pStyle w:val="Numberedheading1"/>
      </w:pPr>
      <w:bookmarkStart w:id="79" w:name="_Toc191284196"/>
      <w:r>
        <w:t>Overview</w:t>
      </w:r>
      <w:bookmarkEnd w:id="79"/>
    </w:p>
    <w:p w14:paraId="5C18A315" w14:textId="77777777" w:rsidR="002C296A" w:rsidRDefault="002C296A" w:rsidP="002C296A">
      <w:pPr>
        <w:pStyle w:val="Numberedheading2"/>
      </w:pPr>
      <w:bookmarkStart w:id="80" w:name="_Toc71289587"/>
      <w:bookmarkStart w:id="81" w:name="_Toc71289686"/>
      <w:bookmarkStart w:id="82" w:name="_Toc71290379"/>
      <w:bookmarkStart w:id="83" w:name="_Toc71542844"/>
      <w:bookmarkStart w:id="84" w:name="_Toc179552145"/>
      <w:bookmarkStart w:id="85" w:name="_Toc179552203"/>
      <w:bookmarkStart w:id="86" w:name="_Toc181283634"/>
      <w:bookmarkStart w:id="87" w:name="_Toc182407826"/>
      <w:bookmarkStart w:id="88" w:name="_Toc182893055"/>
      <w:bookmarkStart w:id="89" w:name="_Toc182989196"/>
      <w:bookmarkStart w:id="90" w:name="_Toc191284197"/>
      <w:r>
        <w:t>Focus of quality standard</w:t>
      </w:r>
      <w:bookmarkEnd w:id="80"/>
      <w:bookmarkEnd w:id="81"/>
      <w:bookmarkEnd w:id="82"/>
      <w:bookmarkEnd w:id="83"/>
      <w:bookmarkEnd w:id="84"/>
      <w:bookmarkEnd w:id="85"/>
      <w:bookmarkEnd w:id="86"/>
      <w:bookmarkEnd w:id="87"/>
      <w:bookmarkEnd w:id="88"/>
      <w:bookmarkEnd w:id="89"/>
      <w:bookmarkEnd w:id="90"/>
    </w:p>
    <w:p w14:paraId="6D574160" w14:textId="7CB2E524" w:rsidR="006809E4" w:rsidRPr="006809E4" w:rsidRDefault="007A004F" w:rsidP="007A004F">
      <w:pPr>
        <w:pStyle w:val="Paragraph"/>
        <w:rPr>
          <w:highlight w:val="cyan"/>
        </w:rPr>
      </w:pPr>
      <w:r>
        <w:t>This quality standard will cover identifying and assessing cardiovascular disease</w:t>
      </w:r>
      <w:r w:rsidR="00B57DBA">
        <w:t xml:space="preserve"> (CVD) </w:t>
      </w:r>
      <w:r>
        <w:t xml:space="preserve">risk, and treatment for primary and secondary prevention of </w:t>
      </w:r>
      <w:r w:rsidR="00B57DBA">
        <w:t>CVD</w:t>
      </w:r>
      <w:r>
        <w:t xml:space="preserve"> in adults. It will update and replace the existing </w:t>
      </w:r>
      <w:hyperlink r:id="rId9" w:history="1">
        <w:r w:rsidRPr="007A004F">
          <w:rPr>
            <w:rStyle w:val="Hyperlink"/>
          </w:rPr>
          <w:t>NICE quality standard for cardiovascular risk assessment and lipid modification</w:t>
        </w:r>
      </w:hyperlink>
      <w:r>
        <w:t xml:space="preserve"> (QS100). </w:t>
      </w:r>
    </w:p>
    <w:p w14:paraId="44885EC8" w14:textId="27D6CE76" w:rsidR="002C296A" w:rsidRDefault="002C296A" w:rsidP="00BF70EA">
      <w:pPr>
        <w:pStyle w:val="Numberedheading2"/>
      </w:pPr>
      <w:bookmarkStart w:id="91" w:name="_Toc71289588"/>
      <w:bookmarkStart w:id="92" w:name="_Toc71289687"/>
      <w:bookmarkStart w:id="93" w:name="_Toc71290380"/>
      <w:bookmarkStart w:id="94" w:name="_Toc71542845"/>
      <w:bookmarkStart w:id="95" w:name="_Toc179552146"/>
      <w:bookmarkStart w:id="96" w:name="_Toc179552204"/>
      <w:bookmarkStart w:id="97" w:name="_Toc181283635"/>
      <w:bookmarkStart w:id="98" w:name="_Toc182407827"/>
      <w:bookmarkStart w:id="99" w:name="_Toc182893056"/>
      <w:bookmarkStart w:id="100" w:name="_Toc182989197"/>
      <w:bookmarkStart w:id="101" w:name="_Toc191284198"/>
      <w:r>
        <w:t>Definition</w:t>
      </w:r>
      <w:bookmarkEnd w:id="91"/>
      <w:bookmarkEnd w:id="92"/>
      <w:bookmarkEnd w:id="93"/>
      <w:bookmarkEnd w:id="94"/>
      <w:bookmarkEnd w:id="95"/>
      <w:bookmarkEnd w:id="96"/>
      <w:bookmarkEnd w:id="97"/>
      <w:bookmarkEnd w:id="98"/>
      <w:bookmarkEnd w:id="99"/>
      <w:bookmarkEnd w:id="100"/>
      <w:bookmarkEnd w:id="101"/>
    </w:p>
    <w:p w14:paraId="3EA8E637" w14:textId="05E89DBA" w:rsidR="00BF70EA" w:rsidRDefault="00B57DBA" w:rsidP="00933944">
      <w:pPr>
        <w:pStyle w:val="Paragraph"/>
      </w:pPr>
      <w:r w:rsidRPr="00B57DBA">
        <w:t>CVD includes angina, myocardial infarction, stroke or transient ischaemic attack</w:t>
      </w:r>
      <w:r w:rsidR="00565247">
        <w:t xml:space="preserve"> (TIA)</w:t>
      </w:r>
      <w:r w:rsidRPr="00B57DBA">
        <w:t xml:space="preserve"> and peripheral arterial disease</w:t>
      </w:r>
      <w:r w:rsidR="00565247">
        <w:t xml:space="preserve"> (PAD)</w:t>
      </w:r>
      <w:r w:rsidRPr="00B57DBA">
        <w:t>.</w:t>
      </w:r>
      <w:r w:rsidR="003944BE">
        <w:t xml:space="preserve"> Primary prevention covers adults without established CVD and secondary prevention covers adults with established CVD</w:t>
      </w:r>
      <w:r w:rsidR="005B0190">
        <w:t>.</w:t>
      </w:r>
      <w:r w:rsidR="00A813F7">
        <w:t xml:space="preserve"> </w:t>
      </w:r>
    </w:p>
    <w:p w14:paraId="16801591" w14:textId="77777777" w:rsidR="002C296A" w:rsidRPr="00FF20A8" w:rsidRDefault="002C296A" w:rsidP="002C296A">
      <w:pPr>
        <w:pStyle w:val="Numberedheading2"/>
      </w:pPr>
      <w:bookmarkStart w:id="102" w:name="_Toc71289589"/>
      <w:bookmarkStart w:id="103" w:name="_Toc71289688"/>
      <w:bookmarkStart w:id="104" w:name="_Toc71290381"/>
      <w:bookmarkStart w:id="105" w:name="_Toc71542846"/>
      <w:bookmarkStart w:id="106" w:name="_Toc179552147"/>
      <w:bookmarkStart w:id="107" w:name="_Toc179552205"/>
      <w:bookmarkStart w:id="108" w:name="_Toc181283636"/>
      <w:bookmarkStart w:id="109" w:name="_Toc182407828"/>
      <w:bookmarkStart w:id="110" w:name="_Toc182893057"/>
      <w:bookmarkStart w:id="111" w:name="_Toc182989198"/>
      <w:bookmarkStart w:id="112" w:name="_Toc191284199"/>
      <w:r>
        <w:t>Incidence and prevalence</w:t>
      </w:r>
      <w:bookmarkEnd w:id="102"/>
      <w:bookmarkEnd w:id="103"/>
      <w:bookmarkEnd w:id="104"/>
      <w:bookmarkEnd w:id="105"/>
      <w:bookmarkEnd w:id="106"/>
      <w:bookmarkEnd w:id="107"/>
      <w:bookmarkEnd w:id="108"/>
      <w:bookmarkEnd w:id="109"/>
      <w:bookmarkEnd w:id="110"/>
      <w:bookmarkEnd w:id="111"/>
      <w:bookmarkEnd w:id="112"/>
    </w:p>
    <w:p w14:paraId="60F75CEB" w14:textId="199A140C" w:rsidR="002A23B9" w:rsidRDefault="00B57DBA" w:rsidP="00933944">
      <w:pPr>
        <w:pStyle w:val="Paragraph"/>
      </w:pPr>
      <w:r>
        <w:t>CVD</w:t>
      </w:r>
      <w:r w:rsidR="0078112C" w:rsidRPr="0078112C">
        <w:t xml:space="preserve"> is the leading cause of death worldwide, accounting for almost 18 million deaths each year</w:t>
      </w:r>
      <w:r w:rsidR="0078112C">
        <w:t xml:space="preserve"> (over 30% of global deaths). Around 7 million people in the UK have CVD.</w:t>
      </w:r>
      <w:r w:rsidR="00F96CA0">
        <w:t xml:space="preserve"> In England, CVD causes 1 in 4 deaths (</w:t>
      </w:r>
      <w:hyperlink r:id="rId10" w:history="1">
        <w:r w:rsidR="00F96CA0" w:rsidRPr="00F96CA0">
          <w:rPr>
            <w:rStyle w:val="Hyperlink"/>
          </w:rPr>
          <w:t>Health matters: preventing cardiovascular disease</w:t>
        </w:r>
      </w:hyperlink>
      <w:r w:rsidR="00F96CA0">
        <w:t>, PHE 2019)</w:t>
      </w:r>
      <w:r w:rsidR="0078112C">
        <w:t xml:space="preserve"> </w:t>
      </w:r>
      <w:r w:rsidR="004D2435" w:rsidRPr="004D2435">
        <w:t xml:space="preserve"> </w:t>
      </w:r>
      <w:r w:rsidR="004D2435">
        <w:t xml:space="preserve">The </w:t>
      </w:r>
      <w:hyperlink r:id="rId11" w:history="1">
        <w:r w:rsidR="004D2435" w:rsidRPr="003944BE">
          <w:rPr>
            <w:rStyle w:val="Hyperlink"/>
          </w:rPr>
          <w:t xml:space="preserve">British Heart Foundation </w:t>
        </w:r>
        <w:r w:rsidR="003944BE" w:rsidRPr="003944BE">
          <w:rPr>
            <w:rStyle w:val="Hyperlink"/>
          </w:rPr>
          <w:t xml:space="preserve">statistics </w:t>
        </w:r>
        <w:r w:rsidR="004D2435" w:rsidRPr="003944BE">
          <w:rPr>
            <w:rStyle w:val="Hyperlink"/>
          </w:rPr>
          <w:t xml:space="preserve">factsheet </w:t>
        </w:r>
        <w:r w:rsidR="003944BE" w:rsidRPr="003944BE">
          <w:rPr>
            <w:rStyle w:val="Hyperlink"/>
          </w:rPr>
          <w:t>- England</w:t>
        </w:r>
      </w:hyperlink>
      <w:r w:rsidR="004D2435">
        <w:t xml:space="preserve"> reports that each day in </w:t>
      </w:r>
      <w:r w:rsidR="003944BE">
        <w:t>England</w:t>
      </w:r>
      <w:r w:rsidR="004D2435">
        <w:t>, 2</w:t>
      </w:r>
      <w:r w:rsidR="003944BE">
        <w:t>2</w:t>
      </w:r>
      <w:r w:rsidR="004D2435">
        <w:t xml:space="preserve">0 hospital admissions will be due to a </w:t>
      </w:r>
      <w:r w:rsidR="004D2435">
        <w:lastRenderedPageBreak/>
        <w:t>heart attack and 1</w:t>
      </w:r>
      <w:r w:rsidR="003944BE">
        <w:t>5</w:t>
      </w:r>
      <w:r w:rsidR="004D2435">
        <w:t>0 people will die from coronary heart disease</w:t>
      </w:r>
      <w:r w:rsidR="00DD719D">
        <w:t xml:space="preserve"> (based on annual data)</w:t>
      </w:r>
      <w:r w:rsidR="004D2435">
        <w:t>. In 2022, 142,638 people in England died from CVD.</w:t>
      </w:r>
    </w:p>
    <w:p w14:paraId="2F59C12B" w14:textId="0924B79F" w:rsidR="00B57DBA" w:rsidRDefault="00B57DBA" w:rsidP="00933944">
      <w:pPr>
        <w:pStyle w:val="Paragraph"/>
      </w:pPr>
      <w:r>
        <w:t>Health and social care costs relating to CVD in England are estimated at £7.4</w:t>
      </w:r>
      <w:r w:rsidR="00DD719D">
        <w:t xml:space="preserve"> b</w:t>
      </w:r>
      <w:r>
        <w:t>illion each year, and wider costs to the economy estimated at £15.8 billion each year (</w:t>
      </w:r>
      <w:hyperlink r:id="rId12" w:history="1">
        <w:r w:rsidRPr="00B57DBA">
          <w:rPr>
            <w:rStyle w:val="Hyperlink"/>
          </w:rPr>
          <w:t>Cardiovascular disease prevention: applying All Our Health</w:t>
        </w:r>
      </w:hyperlink>
      <w:r>
        <w:t>, OHID 2022).</w:t>
      </w:r>
      <w:r w:rsidR="002A23B9">
        <w:t xml:space="preserve"> </w:t>
      </w:r>
    </w:p>
    <w:p w14:paraId="5B7244DC" w14:textId="71585D74" w:rsidR="002A23B9" w:rsidRDefault="002A23B9" w:rsidP="002A23B9">
      <w:pPr>
        <w:pStyle w:val="Paragraph"/>
      </w:pPr>
      <w:r>
        <w:t xml:space="preserve">CVD disproportionately affects people from the poorest communities and there is variation in the </w:t>
      </w:r>
      <w:r w:rsidR="008B44C0">
        <w:t>prevalence</w:t>
      </w:r>
      <w:r>
        <w:t xml:space="preserve"> in different regions of England. People living in the most deprived area of England are almost 4 times more likely to die prematurely from CVD than someone in the least deprived, and CVD is also more common where a person is male, older, has a severe mental illness or ethnicity is South Asian or African Caribbean (</w:t>
      </w:r>
      <w:hyperlink r:id="rId13" w:history="1">
        <w:r w:rsidRPr="00F96CA0">
          <w:rPr>
            <w:rStyle w:val="Hyperlink"/>
          </w:rPr>
          <w:t>Health matters: preventing cardiovascular disease</w:t>
        </w:r>
      </w:hyperlink>
      <w:r>
        <w:t>, PHE 2019).</w:t>
      </w:r>
      <w:r w:rsidR="00297380">
        <w:t xml:space="preserve"> Data from </w:t>
      </w:r>
      <w:hyperlink r:id="rId14" w:history="1">
        <w:r w:rsidR="00297380" w:rsidRPr="00297380">
          <w:rPr>
            <w:rStyle w:val="Hyperlink"/>
          </w:rPr>
          <w:t>CVDPREVENT’s third annual report</w:t>
        </w:r>
      </w:hyperlink>
      <w:r w:rsidR="00297380">
        <w:t xml:space="preserve"> (data for the audit period up to March 2022) reports that although people living in more deprived quintiles are more likely to be prescribed appropriate drug therapy for prevention of CVD when compared to those living in less deprived quintiles, they are less likely to be treated to cholesterol treatment thresholds for secondary prevention of CVD. It also reports </w:t>
      </w:r>
      <w:r w:rsidR="00830A39">
        <w:t>that people in Black and mixed ethnic groups are least likely to be prescribed lipid lowering therapy for secondary prevention of CVD and least likely to be treated to targets or thresholds when compared to other ethnic groups.</w:t>
      </w:r>
    </w:p>
    <w:p w14:paraId="7F5FEA5A" w14:textId="77777777" w:rsidR="002C296A" w:rsidRDefault="00D44D8A" w:rsidP="002C296A">
      <w:pPr>
        <w:pStyle w:val="Numberedheading2"/>
      </w:pPr>
      <w:bookmarkStart w:id="113" w:name="_Toc71289590"/>
      <w:bookmarkStart w:id="114" w:name="_Toc71289689"/>
      <w:bookmarkStart w:id="115" w:name="_Toc71290382"/>
      <w:bookmarkStart w:id="116" w:name="_Toc71542847"/>
      <w:bookmarkStart w:id="117" w:name="_Toc179552148"/>
      <w:bookmarkStart w:id="118" w:name="_Toc179552206"/>
      <w:bookmarkStart w:id="119" w:name="_Toc181283637"/>
      <w:bookmarkStart w:id="120" w:name="_Toc182407829"/>
      <w:bookmarkStart w:id="121" w:name="_Toc182893058"/>
      <w:bookmarkStart w:id="122" w:name="_Toc182989199"/>
      <w:bookmarkStart w:id="123" w:name="_Toc191284200"/>
      <w:r>
        <w:t>Current service delivery and management</w:t>
      </w:r>
      <w:bookmarkEnd w:id="113"/>
      <w:bookmarkEnd w:id="114"/>
      <w:bookmarkEnd w:id="115"/>
      <w:bookmarkEnd w:id="116"/>
      <w:bookmarkEnd w:id="117"/>
      <w:bookmarkEnd w:id="118"/>
      <w:bookmarkEnd w:id="119"/>
      <w:bookmarkEnd w:id="120"/>
      <w:bookmarkEnd w:id="121"/>
      <w:bookmarkEnd w:id="122"/>
      <w:bookmarkEnd w:id="123"/>
    </w:p>
    <w:p w14:paraId="6EE8FC83" w14:textId="356C5077" w:rsidR="00830A39" w:rsidRDefault="00830A39" w:rsidP="00833514">
      <w:pPr>
        <w:pStyle w:val="Paragraph"/>
      </w:pPr>
      <w:r w:rsidRPr="00830A39">
        <w:t>Most causes of CVD are preventable and risk factors such as obesity, physical inactivity, smoking and unsafe levels of alcohol consumption can be modified to help reduce a person’s risk of developing CVD. Conditions that are associated with a high risk of CVD includes atrial fibrillation, hypertension, familial hypercholesterolaemia, chronic kidney disease, non-diabetic hyperglycaemia and type 1 or type 2 diabetes (</w:t>
      </w:r>
      <w:hyperlink r:id="rId15" w:history="1">
        <w:r w:rsidRPr="000C7B08">
          <w:rPr>
            <w:rStyle w:val="Hyperlink"/>
          </w:rPr>
          <w:t>Quick guide to CVDPREVENT</w:t>
        </w:r>
      </w:hyperlink>
      <w:r w:rsidRPr="00830A39">
        <w:t>, 2021). Improving the detection and treatment of high-risk conditions can also prevent cardiovascular events (</w:t>
      </w:r>
      <w:hyperlink r:id="rId16" w:history="1">
        <w:r w:rsidRPr="00830A39">
          <w:rPr>
            <w:rStyle w:val="Hyperlink"/>
          </w:rPr>
          <w:t>Health matters: preventing cardiovascular disease</w:t>
        </w:r>
      </w:hyperlink>
      <w:r w:rsidRPr="00830A39">
        <w:t>, PHE 2019)</w:t>
      </w:r>
    </w:p>
    <w:p w14:paraId="0F7D9BCF" w14:textId="3B18B7E8" w:rsidR="00830A39" w:rsidRDefault="00830A39" w:rsidP="00830A39">
      <w:pPr>
        <w:pStyle w:val="Paragraph"/>
      </w:pPr>
      <w:r>
        <w:t xml:space="preserve">Assessing and identifying CVD risk for people without established CVD can be achieved with estimation of CVD risk factors and with the use of formal risk assessment tools such as QRISK3. This can be used to estimate CVD risk within the next 10 years. Estimation of 10-year risk of CVD is part of the NHS health check for people aged between 40 and 74. </w:t>
      </w:r>
      <w:hyperlink r:id="rId17" w:anchor="page/1" w:history="1">
        <w:r w:rsidRPr="009C6A21">
          <w:rPr>
            <w:rStyle w:val="Hyperlink"/>
          </w:rPr>
          <w:t>Data reported by the Office for Health Improvement and Disparities on NHS Health Check</w:t>
        </w:r>
      </w:hyperlink>
      <w:r>
        <w:t xml:space="preserve"> showed 22.7% of the eligible population received an NHS Health Check in the last 5-years (2020/21 Q1 to 2024/25 Q1).</w:t>
      </w:r>
    </w:p>
    <w:p w14:paraId="7D541361" w14:textId="77777777" w:rsidR="00830A39" w:rsidRDefault="00830A39" w:rsidP="00830A39">
      <w:pPr>
        <w:pStyle w:val="Paragraph"/>
      </w:pPr>
      <w:r>
        <w:t xml:space="preserve">The </w:t>
      </w:r>
      <w:r w:rsidRPr="00F30E62">
        <w:t xml:space="preserve">main strategies for prevention of </w:t>
      </w:r>
      <w:r>
        <w:t>CVD</w:t>
      </w:r>
      <w:r w:rsidRPr="00F30E62">
        <w:t xml:space="preserve"> are lifestyle </w:t>
      </w:r>
      <w:r>
        <w:t>interventions</w:t>
      </w:r>
      <w:r w:rsidRPr="00F30E62">
        <w:t xml:space="preserve"> </w:t>
      </w:r>
      <w:r>
        <w:t xml:space="preserve">and use of lipid lowering therapies, such as statins. Lifestyle interventions include smoking cessation, and advice on physical activity, diet, weight management and alcohol intake. High intensity statin treatment can be offered for both primary and secondary </w:t>
      </w:r>
      <w:r>
        <w:lastRenderedPageBreak/>
        <w:t xml:space="preserve">prevention of CVD. Atorvastatin 20mg is recommended for primary prevention of CVD in people with a 10-year QRISK3 score of 10% or more, and atorvastatin 80mg for people with CVD (secondary prevention). Other lipid lowering therapies may be used for escalation of treatment or when statin treatment is contraindicated or not tolerated. </w:t>
      </w:r>
    </w:p>
    <w:p w14:paraId="57005D43" w14:textId="4F97DDE5" w:rsidR="001D78FA" w:rsidRDefault="001D78FA" w:rsidP="001D78FA">
      <w:pPr>
        <w:pStyle w:val="Heading3"/>
      </w:pPr>
      <w:r>
        <w:t>CVDPREVENT audit</w:t>
      </w:r>
    </w:p>
    <w:p w14:paraId="49D6F3DF" w14:textId="2D3D2B41" w:rsidR="009E0FC5" w:rsidRPr="00F30E62" w:rsidRDefault="009E0FC5" w:rsidP="00830A39">
      <w:pPr>
        <w:pStyle w:val="Paragraph"/>
      </w:pPr>
      <w:r>
        <w:t xml:space="preserve">The CVDPREVENT audit </w:t>
      </w:r>
      <w:r w:rsidR="009C51D9">
        <w:t xml:space="preserve">is referenced throughout this briefing paper. The audit </w:t>
      </w:r>
      <w:r>
        <w:t>supports the implementation of the NHS Long Term Plan and CVD as a clinical priority. It is a joint collaboration between NHS England, NHS Digital, Office for Health Improvement and Disparities, NHS Benchmarking Network and the Healthcare Quality Improvement Partnership. Data is extracted from GP systems in England and patients are collected in three cohorts (patients with a high-risk condition for CVD, patients with CVD and patients with a reading indicative of a high-risk condition or CVD)</w:t>
      </w:r>
      <w:r w:rsidR="004E4EC2">
        <w:t xml:space="preserve"> (</w:t>
      </w:r>
      <w:hyperlink r:id="rId18" w:history="1">
        <w:r w:rsidR="004E4EC2" w:rsidRPr="004E4EC2">
          <w:rPr>
            <w:rStyle w:val="Hyperlink"/>
          </w:rPr>
          <w:t>CVDPREVENT audit online methodology annex v1</w:t>
        </w:r>
      </w:hyperlink>
      <w:r w:rsidR="004E4EC2">
        <w:t>, 2022)</w:t>
      </w:r>
      <w:r w:rsidR="005D2028">
        <w:t xml:space="preserve">. </w:t>
      </w:r>
      <w:r w:rsidR="00565247">
        <w:t xml:space="preserve">More than 95% of GP practices in England participate. </w:t>
      </w:r>
      <w:r w:rsidR="005D2028">
        <w:t>Metadata for specific indicators shows both a narrow definition of CVD (including coronary heart disease</w:t>
      </w:r>
      <w:r w:rsidR="00565247">
        <w:t xml:space="preserve"> (CHD)</w:t>
      </w:r>
      <w:r w:rsidR="005D2028">
        <w:t xml:space="preserve">, non-haemorrhagic stroke and stroke cause not specified, </w:t>
      </w:r>
      <w:r w:rsidR="00565247">
        <w:t>TIA</w:t>
      </w:r>
      <w:r w:rsidR="005D2028">
        <w:t xml:space="preserve"> and </w:t>
      </w:r>
      <w:r w:rsidR="00565247">
        <w:t>PAD</w:t>
      </w:r>
      <w:r w:rsidR="005D2028">
        <w:t xml:space="preserve">) and a wide definition </w:t>
      </w:r>
      <w:r w:rsidR="00565247">
        <w:t xml:space="preserve">(CHD, stroke, TIA, PAD, heart failure and abdominal aortic aneurism) </w:t>
      </w:r>
      <w:r w:rsidR="005D2028">
        <w:t>used in the audit.</w:t>
      </w:r>
    </w:p>
    <w:p w14:paraId="4152E6E3" w14:textId="77777777" w:rsidR="002C296A" w:rsidRDefault="00381592" w:rsidP="002C296A">
      <w:pPr>
        <w:pStyle w:val="Numberedheading1"/>
      </w:pPr>
      <w:bookmarkStart w:id="124" w:name="_Toc340835232"/>
      <w:bookmarkEnd w:id="124"/>
      <w:r>
        <w:br w:type="page"/>
      </w:r>
      <w:bookmarkStart w:id="125" w:name="_Toc191284201"/>
      <w:r w:rsidR="002C296A">
        <w:lastRenderedPageBreak/>
        <w:t>Summary of suggestions</w:t>
      </w:r>
      <w:bookmarkEnd w:id="125"/>
    </w:p>
    <w:p w14:paraId="24705E38" w14:textId="77777777" w:rsidR="002C296A" w:rsidRPr="007D4B1A" w:rsidRDefault="002C296A" w:rsidP="002C296A">
      <w:pPr>
        <w:pStyle w:val="Numberedheading2"/>
      </w:pPr>
      <w:bookmarkStart w:id="126" w:name="_Toc71289593"/>
      <w:bookmarkStart w:id="127" w:name="_Toc71289692"/>
      <w:bookmarkStart w:id="128" w:name="_Toc71290385"/>
      <w:bookmarkStart w:id="129" w:name="_Toc71542850"/>
      <w:bookmarkStart w:id="130" w:name="_Toc179552151"/>
      <w:bookmarkStart w:id="131" w:name="_Toc179552209"/>
      <w:bookmarkStart w:id="132" w:name="_Toc181283640"/>
      <w:bookmarkStart w:id="133" w:name="_Toc182407832"/>
      <w:bookmarkStart w:id="134" w:name="_Toc182893060"/>
      <w:bookmarkStart w:id="135" w:name="_Toc182989201"/>
      <w:bookmarkStart w:id="136" w:name="_Toc191284202"/>
      <w:r>
        <w:t>Responses</w:t>
      </w:r>
      <w:bookmarkEnd w:id="126"/>
      <w:bookmarkEnd w:id="127"/>
      <w:bookmarkEnd w:id="128"/>
      <w:bookmarkEnd w:id="129"/>
      <w:bookmarkEnd w:id="130"/>
      <w:bookmarkEnd w:id="131"/>
      <w:bookmarkEnd w:id="132"/>
      <w:bookmarkEnd w:id="133"/>
      <w:bookmarkEnd w:id="134"/>
      <w:bookmarkEnd w:id="135"/>
      <w:bookmarkEnd w:id="136"/>
    </w:p>
    <w:p w14:paraId="05DB5653" w14:textId="1546FF1F" w:rsidR="00F6784F" w:rsidRDefault="00F6784F" w:rsidP="00F6784F">
      <w:pPr>
        <w:pStyle w:val="Paragraph"/>
      </w:pPr>
      <w:r>
        <w:t xml:space="preserve">In total </w:t>
      </w:r>
      <w:r w:rsidR="00C7265A">
        <w:t>1</w:t>
      </w:r>
      <w:r w:rsidR="00565247">
        <w:t>7</w:t>
      </w:r>
      <w:r>
        <w:t xml:space="preserve"> stakeholders responded to the 2-week engagement exercise.</w:t>
      </w:r>
    </w:p>
    <w:p w14:paraId="4A8B68AC" w14:textId="0D41DB46" w:rsidR="00F6784F" w:rsidRDefault="0053169A" w:rsidP="00F6784F">
      <w:pPr>
        <w:pStyle w:val="Bulletparagraph"/>
      </w:pPr>
      <w:r>
        <w:t>1</w:t>
      </w:r>
      <w:r w:rsidR="009C51D9">
        <w:t>3</w:t>
      </w:r>
      <w:r w:rsidR="00C7265A">
        <w:t xml:space="preserve"> registered</w:t>
      </w:r>
      <w:r w:rsidR="00BA6B0E">
        <w:t xml:space="preserve"> </w:t>
      </w:r>
      <w:r w:rsidR="00F6784F">
        <w:t>stakeholders suggested areas</w:t>
      </w:r>
    </w:p>
    <w:p w14:paraId="211EFFF5" w14:textId="3B0E8FCD" w:rsidR="009C51D9" w:rsidRDefault="009C51D9" w:rsidP="00F6784F">
      <w:pPr>
        <w:pStyle w:val="Bulletparagraph"/>
      </w:pPr>
      <w:r>
        <w:t>3 non-registered stakeholders or individuals suggested areas</w:t>
      </w:r>
    </w:p>
    <w:p w14:paraId="613B6300" w14:textId="4F0A845B" w:rsidR="00F6784F" w:rsidRDefault="0053169A" w:rsidP="00F6784F">
      <w:pPr>
        <w:pStyle w:val="Bulletparagraph"/>
      </w:pPr>
      <w:r>
        <w:t>1</w:t>
      </w:r>
      <w:r w:rsidR="00BA6B0E">
        <w:t xml:space="preserve"> </w:t>
      </w:r>
      <w:r w:rsidR="00F6784F">
        <w:t>stakeholder had no comments</w:t>
      </w:r>
    </w:p>
    <w:p w14:paraId="3E51F302" w14:textId="76419A59" w:rsidR="00F6784F" w:rsidRDefault="0053169A" w:rsidP="00F6784F">
      <w:pPr>
        <w:pStyle w:val="Bulletparagraphlast"/>
      </w:pPr>
      <w:r>
        <w:t>4</w:t>
      </w:r>
      <w:r w:rsidR="00BA6B0E">
        <w:t xml:space="preserve"> </w:t>
      </w:r>
      <w:r w:rsidR="00F6784F">
        <w:t>specialist committee members suggested areas</w:t>
      </w:r>
    </w:p>
    <w:p w14:paraId="68E45ECD" w14:textId="33AF5401" w:rsidR="00F6784F" w:rsidRDefault="00F6784F" w:rsidP="00F6784F">
      <w:pPr>
        <w:pStyle w:val="Paragraph"/>
      </w:pPr>
      <w:r w:rsidRPr="00F6784F">
        <w:t xml:space="preserve">The responses have been summarised in table </w:t>
      </w:r>
      <w:r w:rsidR="008B58C2">
        <w:t>1</w:t>
      </w:r>
      <w:r w:rsidRPr="00F6784F">
        <w:t xml:space="preserve"> for further consideration by the committee.</w:t>
      </w:r>
    </w:p>
    <w:p w14:paraId="0E122444" w14:textId="0EDF2C0A" w:rsidR="005A61AD" w:rsidRPr="006E608E" w:rsidRDefault="005A61AD" w:rsidP="00B65D9F">
      <w:pPr>
        <w:pStyle w:val="Caption"/>
      </w:pPr>
      <w:r w:rsidRPr="006E608E">
        <w:t xml:space="preserve">Table </w:t>
      </w:r>
      <w:r w:rsidR="008B58C2">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4C2863AC" w14:textId="77777777" w:rsidTr="00AA3A48">
        <w:trPr>
          <w:tblHeader/>
        </w:trPr>
        <w:tc>
          <w:tcPr>
            <w:tcW w:w="3526" w:type="pct"/>
            <w:shd w:val="clear" w:color="auto" w:fill="auto"/>
          </w:tcPr>
          <w:p w14:paraId="6905EF7C" w14:textId="77777777" w:rsidR="00F04826" w:rsidRPr="00DD0BD8" w:rsidRDefault="00CE6D7B" w:rsidP="00DD0BD8">
            <w:pPr>
              <w:pStyle w:val="Tabletitle"/>
            </w:pPr>
            <w:r>
              <w:t>A</w:t>
            </w:r>
            <w:r w:rsidR="00F04826" w:rsidRPr="00DD0BD8">
              <w:t>rea for improvement</w:t>
            </w:r>
          </w:p>
        </w:tc>
        <w:tc>
          <w:tcPr>
            <w:tcW w:w="1474" w:type="pct"/>
            <w:shd w:val="clear" w:color="auto" w:fill="auto"/>
          </w:tcPr>
          <w:p w14:paraId="23C15D63" w14:textId="77777777" w:rsidR="00F04826" w:rsidRPr="00DD0BD8" w:rsidRDefault="00F04826" w:rsidP="00DD0BD8">
            <w:pPr>
              <w:pStyle w:val="Tabletitle"/>
            </w:pPr>
            <w:r w:rsidRPr="00DD0BD8">
              <w:t>Stakeholder</w:t>
            </w:r>
            <w:r w:rsidR="0027103E" w:rsidRPr="00DD0BD8">
              <w:t>s</w:t>
            </w:r>
            <w:r w:rsidRPr="00DD0BD8">
              <w:t xml:space="preserve"> </w:t>
            </w:r>
          </w:p>
        </w:tc>
      </w:tr>
      <w:tr w:rsidR="00295619" w:rsidRPr="00F04826" w14:paraId="7C0F3C3D"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20C84C7E" w14:textId="5B60B3C0" w:rsidR="00295619" w:rsidRPr="001611CC" w:rsidRDefault="00295619" w:rsidP="00B65D9F">
            <w:pPr>
              <w:pStyle w:val="Tabletext"/>
              <w:rPr>
                <w:b/>
                <w:bCs/>
              </w:rPr>
            </w:pPr>
            <w:r>
              <w:rPr>
                <w:b/>
                <w:bCs/>
              </w:rPr>
              <w:t>Health inequalities</w:t>
            </w:r>
          </w:p>
        </w:tc>
        <w:tc>
          <w:tcPr>
            <w:tcW w:w="1474" w:type="pct"/>
            <w:tcBorders>
              <w:top w:val="single" w:sz="4" w:space="0" w:color="auto"/>
              <w:left w:val="single" w:sz="4" w:space="0" w:color="auto"/>
              <w:right w:val="single" w:sz="4" w:space="0" w:color="auto"/>
            </w:tcBorders>
          </w:tcPr>
          <w:p w14:paraId="3F2B52AB" w14:textId="0CB65645" w:rsidR="00295619" w:rsidRDefault="00295619" w:rsidP="00FB3BAF">
            <w:pPr>
              <w:pStyle w:val="Tabletext"/>
            </w:pPr>
            <w:r>
              <w:t>BIASP, CVDP, HEARTUK, Novartis SCM</w:t>
            </w:r>
          </w:p>
        </w:tc>
      </w:tr>
      <w:tr w:rsidR="00C0457B" w:rsidRPr="00F04826" w14:paraId="4C452BFD"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30ECD773" w14:textId="26E0B447" w:rsidR="00E578AE" w:rsidRPr="001611CC" w:rsidRDefault="001611CC" w:rsidP="00B65D9F">
            <w:pPr>
              <w:pStyle w:val="Tabletext"/>
              <w:rPr>
                <w:bCs/>
              </w:rPr>
            </w:pPr>
            <w:r w:rsidRPr="001611CC">
              <w:rPr>
                <w:b/>
                <w:bCs/>
              </w:rPr>
              <w:t>Identifying and assessing CVD risk</w:t>
            </w:r>
          </w:p>
          <w:p w14:paraId="09122E72" w14:textId="381CEBBB" w:rsidR="00E578AE" w:rsidRPr="001611CC" w:rsidRDefault="001611CC" w:rsidP="00E578AE">
            <w:pPr>
              <w:pStyle w:val="Bulletstable"/>
            </w:pPr>
            <w:r w:rsidRPr="001611CC">
              <w:t>Identification</w:t>
            </w:r>
          </w:p>
          <w:p w14:paraId="17259505" w14:textId="77777777" w:rsidR="00C0457B" w:rsidRDefault="001611CC" w:rsidP="009F3D9C">
            <w:pPr>
              <w:pStyle w:val="Bulletstable"/>
            </w:pPr>
            <w:r>
              <w:t>Formal risk assessment</w:t>
            </w:r>
          </w:p>
          <w:p w14:paraId="40E96019" w14:textId="2DFBA311" w:rsidR="001611CC" w:rsidRPr="001611CC" w:rsidRDefault="00C219A9" w:rsidP="009F3D9C">
            <w:pPr>
              <w:pStyle w:val="Bulletstable"/>
            </w:pPr>
            <w:r>
              <w:t>Additional m</w:t>
            </w:r>
            <w:r w:rsidR="001611CC">
              <w:t xml:space="preserve">arkers </w:t>
            </w:r>
            <w:r>
              <w:t>of</w:t>
            </w:r>
            <w:r w:rsidR="001611CC">
              <w:t xml:space="preserve"> cardiovascular risk</w:t>
            </w:r>
          </w:p>
        </w:tc>
        <w:tc>
          <w:tcPr>
            <w:tcW w:w="1474" w:type="pct"/>
            <w:tcBorders>
              <w:top w:val="single" w:sz="4" w:space="0" w:color="auto"/>
              <w:left w:val="single" w:sz="4" w:space="0" w:color="auto"/>
              <w:right w:val="single" w:sz="4" w:space="0" w:color="auto"/>
            </w:tcBorders>
          </w:tcPr>
          <w:p w14:paraId="541888CE" w14:textId="60E78EEC" w:rsidR="00C0457B" w:rsidRPr="001611CC" w:rsidRDefault="006B2064" w:rsidP="00FB3BAF">
            <w:pPr>
              <w:pStyle w:val="Tabletext"/>
            </w:pPr>
            <w:r>
              <w:t>Amgen, CVDP, H</w:t>
            </w:r>
            <w:r w:rsidR="00295619">
              <w:t>EART</w:t>
            </w:r>
            <w:r>
              <w:t>UK</w:t>
            </w:r>
            <w:r w:rsidR="00295619">
              <w:t xml:space="preserve">, Lp(a)T, </w:t>
            </w:r>
            <w:r w:rsidR="007F7371">
              <w:t xml:space="preserve">NHSE, </w:t>
            </w:r>
            <w:r>
              <w:t>Novartis, NovoN, Roche, SCM, UHSussex, X-PERT</w:t>
            </w:r>
          </w:p>
        </w:tc>
      </w:tr>
      <w:tr w:rsidR="00C0457B" w:rsidRPr="00F04826" w14:paraId="42703DFC"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441B80A" w14:textId="3285B69E" w:rsidR="00C0457B" w:rsidRPr="001611CC" w:rsidRDefault="001611CC" w:rsidP="001611CC">
            <w:pPr>
              <w:pStyle w:val="Tabletext"/>
              <w:rPr>
                <w:bCs/>
              </w:rPr>
            </w:pPr>
            <w:r w:rsidRPr="001611CC">
              <w:rPr>
                <w:b/>
                <w:bCs/>
              </w:rPr>
              <w:t xml:space="preserve">Lifestyle changes </w:t>
            </w:r>
            <w:r w:rsidR="004E5EF4">
              <w:rPr>
                <w:b/>
                <w:bCs/>
              </w:rPr>
              <w:t>for the</w:t>
            </w:r>
            <w:r w:rsidRPr="001611CC">
              <w:rPr>
                <w:b/>
                <w:bCs/>
              </w:rPr>
              <w:t xml:space="preserve"> prevention of CVD</w:t>
            </w:r>
          </w:p>
        </w:tc>
        <w:tc>
          <w:tcPr>
            <w:tcW w:w="1474" w:type="pct"/>
            <w:tcBorders>
              <w:top w:val="single" w:sz="4" w:space="0" w:color="auto"/>
              <w:left w:val="single" w:sz="4" w:space="0" w:color="auto"/>
              <w:right w:val="single" w:sz="4" w:space="0" w:color="auto"/>
            </w:tcBorders>
          </w:tcPr>
          <w:p w14:paraId="383E2077" w14:textId="09E66767" w:rsidR="00C0457B" w:rsidRPr="001611CC" w:rsidRDefault="007F7371" w:rsidP="00DD56F6">
            <w:pPr>
              <w:pStyle w:val="Tabletext"/>
            </w:pPr>
            <w:r>
              <w:t xml:space="preserve">NHSE, </w:t>
            </w:r>
            <w:r w:rsidR="00295619">
              <w:t>NovoN, SCM, UHSussex, X-PERT</w:t>
            </w:r>
          </w:p>
        </w:tc>
      </w:tr>
      <w:tr w:rsidR="00C0457B" w:rsidRPr="00F04826" w14:paraId="74DD9F4D"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C1A9CF0" w14:textId="5B0A57C7" w:rsidR="00E578AE" w:rsidRPr="001611CC" w:rsidRDefault="00DA4A24" w:rsidP="00B65D9F">
            <w:pPr>
              <w:pStyle w:val="Tabletext"/>
            </w:pPr>
            <w:r>
              <w:rPr>
                <w:b/>
                <w:bCs/>
              </w:rPr>
              <w:t>Initial assessment and review</w:t>
            </w:r>
          </w:p>
          <w:p w14:paraId="2E8ECA14" w14:textId="36D65213" w:rsidR="00C0457B" w:rsidRPr="001611CC" w:rsidRDefault="00C0457B" w:rsidP="00DA4A24">
            <w:pPr>
              <w:pStyle w:val="Bulletstable"/>
              <w:numPr>
                <w:ilvl w:val="0"/>
                <w:numId w:val="0"/>
              </w:numPr>
            </w:pPr>
          </w:p>
        </w:tc>
        <w:tc>
          <w:tcPr>
            <w:tcW w:w="1474" w:type="pct"/>
            <w:tcBorders>
              <w:top w:val="single" w:sz="4" w:space="0" w:color="auto"/>
              <w:left w:val="single" w:sz="4" w:space="0" w:color="auto"/>
              <w:right w:val="single" w:sz="4" w:space="0" w:color="auto"/>
            </w:tcBorders>
          </w:tcPr>
          <w:p w14:paraId="36EB1DA9" w14:textId="402C970A" w:rsidR="00C0457B" w:rsidRPr="001611CC" w:rsidRDefault="00295619" w:rsidP="00DD0BD8">
            <w:pPr>
              <w:pStyle w:val="Tabletext"/>
              <w:rPr>
                <w:szCs w:val="22"/>
              </w:rPr>
            </w:pPr>
            <w:r>
              <w:rPr>
                <w:szCs w:val="22"/>
              </w:rPr>
              <w:t xml:space="preserve">Amgen, </w:t>
            </w:r>
            <w:r w:rsidR="007F7371">
              <w:rPr>
                <w:szCs w:val="22"/>
              </w:rPr>
              <w:t xml:space="preserve">NHSE, </w:t>
            </w:r>
            <w:r>
              <w:rPr>
                <w:szCs w:val="22"/>
              </w:rPr>
              <w:t>Novartis, SCM</w:t>
            </w:r>
          </w:p>
        </w:tc>
      </w:tr>
      <w:tr w:rsidR="00C0457B" w:rsidRPr="00F04826" w14:paraId="31E610BD"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7535550A" w14:textId="3653A881" w:rsidR="00C0457B" w:rsidRPr="00C219A9" w:rsidRDefault="00C219A9" w:rsidP="00B65D9F">
            <w:pPr>
              <w:pStyle w:val="Tabletext"/>
              <w:rPr>
                <w:bCs/>
              </w:rPr>
            </w:pPr>
            <w:r w:rsidRPr="00C219A9">
              <w:rPr>
                <w:b/>
                <w:bCs/>
              </w:rPr>
              <w:t>Lipid</w:t>
            </w:r>
            <w:r w:rsidR="001611CC" w:rsidRPr="00C219A9">
              <w:rPr>
                <w:b/>
                <w:bCs/>
              </w:rPr>
              <w:t xml:space="preserve"> lowering therapy</w:t>
            </w:r>
            <w:r w:rsidR="00F43B17">
              <w:rPr>
                <w:b/>
                <w:bCs/>
              </w:rPr>
              <w:t xml:space="preserve"> and treatment targets</w:t>
            </w:r>
          </w:p>
          <w:p w14:paraId="5E8246A6" w14:textId="21C2C81C" w:rsidR="00C219A9" w:rsidRPr="00C219A9" w:rsidRDefault="00C219A9" w:rsidP="00F43B17">
            <w:pPr>
              <w:pStyle w:val="Bulletstable"/>
              <w:numPr>
                <w:ilvl w:val="0"/>
                <w:numId w:val="0"/>
              </w:numPr>
              <w:ind w:left="284" w:hanging="284"/>
            </w:pPr>
          </w:p>
        </w:tc>
        <w:tc>
          <w:tcPr>
            <w:tcW w:w="1474" w:type="pct"/>
            <w:tcBorders>
              <w:top w:val="single" w:sz="4" w:space="0" w:color="auto"/>
              <w:left w:val="single" w:sz="4" w:space="0" w:color="auto"/>
              <w:bottom w:val="single" w:sz="4" w:space="0" w:color="auto"/>
              <w:right w:val="single" w:sz="4" w:space="0" w:color="auto"/>
            </w:tcBorders>
          </w:tcPr>
          <w:p w14:paraId="46DD467D" w14:textId="1FE7C7C7" w:rsidR="00C0457B" w:rsidRPr="00295619" w:rsidRDefault="00295619" w:rsidP="0029335E">
            <w:pPr>
              <w:pStyle w:val="Tabletext"/>
            </w:pPr>
            <w:r w:rsidRPr="00DD332D">
              <w:t xml:space="preserve">Amgen, BCS, CVDP, DSUK, HEARTUK, </w:t>
            </w:r>
            <w:r w:rsidR="007F7371">
              <w:t xml:space="preserve">NHSE, </w:t>
            </w:r>
            <w:r w:rsidRPr="00DD332D">
              <w:t>SCM, UHSussex</w:t>
            </w:r>
          </w:p>
        </w:tc>
      </w:tr>
      <w:tr w:rsidR="00F43B17" w:rsidRPr="00F04826" w14:paraId="18E1381B"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0B83D9C4" w14:textId="77777777" w:rsidR="00F43B17" w:rsidRDefault="00F43B17" w:rsidP="00295619">
            <w:pPr>
              <w:pStyle w:val="Tabletext"/>
              <w:rPr>
                <w:b/>
                <w:bCs/>
              </w:rPr>
            </w:pPr>
            <w:r>
              <w:rPr>
                <w:b/>
                <w:bCs/>
              </w:rPr>
              <w:t>Response to treatment</w:t>
            </w:r>
          </w:p>
          <w:p w14:paraId="4883B12A" w14:textId="77777777" w:rsidR="00F43B17" w:rsidRPr="00C219A9" w:rsidRDefault="00F43B17" w:rsidP="00F43B17">
            <w:pPr>
              <w:pStyle w:val="Bulletstable"/>
            </w:pPr>
            <w:r w:rsidRPr="00C219A9">
              <w:t>Assessing response to treatment</w:t>
            </w:r>
          </w:p>
          <w:p w14:paraId="7F306DAC" w14:textId="77777777" w:rsidR="00F43B17" w:rsidRPr="00C219A9" w:rsidRDefault="00F43B17" w:rsidP="00F43B17">
            <w:pPr>
              <w:pStyle w:val="Bulletstable"/>
            </w:pPr>
            <w:r w:rsidRPr="00C219A9">
              <w:t>Statin intolerance</w:t>
            </w:r>
          </w:p>
          <w:p w14:paraId="601D78B2" w14:textId="7FEC6261" w:rsidR="00F43B17" w:rsidRDefault="00F43B17" w:rsidP="00F43B17">
            <w:pPr>
              <w:pStyle w:val="Bulletstable"/>
              <w:rPr>
                <w:b/>
                <w:bCs/>
              </w:rPr>
            </w:pPr>
            <w:r w:rsidRPr="00C219A9">
              <w:t>Escalation of treatment</w:t>
            </w:r>
          </w:p>
        </w:tc>
        <w:tc>
          <w:tcPr>
            <w:tcW w:w="1474" w:type="pct"/>
            <w:tcBorders>
              <w:top w:val="single" w:sz="4" w:space="0" w:color="auto"/>
              <w:left w:val="single" w:sz="4" w:space="0" w:color="auto"/>
              <w:bottom w:val="single" w:sz="4" w:space="0" w:color="auto"/>
              <w:right w:val="single" w:sz="4" w:space="0" w:color="auto"/>
            </w:tcBorders>
          </w:tcPr>
          <w:p w14:paraId="65AC2A57" w14:textId="351AF651" w:rsidR="00F43B17" w:rsidRDefault="00DD332D" w:rsidP="0029335E">
            <w:pPr>
              <w:pStyle w:val="Tabletext"/>
            </w:pPr>
            <w:r>
              <w:t>Amgen, BCS, DSUK, HEARTUK</w:t>
            </w:r>
            <w:r w:rsidR="008E210B">
              <w:t>,</w:t>
            </w:r>
            <w:r>
              <w:t xml:space="preserve"> </w:t>
            </w:r>
            <w:r w:rsidR="007F7371">
              <w:t xml:space="preserve">NHSE, </w:t>
            </w:r>
            <w:r>
              <w:t>Novartis, SCM, UHSussex</w:t>
            </w:r>
          </w:p>
        </w:tc>
      </w:tr>
    </w:tbl>
    <w:p w14:paraId="621CE8A4" w14:textId="77777777" w:rsidR="00B65D9F" w:rsidRPr="006B2064" w:rsidRDefault="00E87C6E" w:rsidP="00E87C6E">
      <w:pPr>
        <w:pStyle w:val="Paragraph"/>
      </w:pPr>
      <w:bookmarkStart w:id="137" w:name="_Toc340835234"/>
      <w:bookmarkEnd w:id="137"/>
      <w:r w:rsidRPr="006B2064">
        <w:t xml:space="preserve">Abbreviations: </w:t>
      </w:r>
    </w:p>
    <w:p w14:paraId="3C51D326" w14:textId="77777777" w:rsidR="006B2064" w:rsidRDefault="006B2064" w:rsidP="00B65D9F">
      <w:pPr>
        <w:pStyle w:val="Bulletleft1"/>
      </w:pPr>
      <w:r>
        <w:t>Amgen, Amgen Ltd</w:t>
      </w:r>
    </w:p>
    <w:p w14:paraId="525B79E5" w14:textId="718516E3" w:rsidR="00295619" w:rsidRDefault="00295619" w:rsidP="00B65D9F">
      <w:pPr>
        <w:pStyle w:val="Bulletleft1"/>
      </w:pPr>
      <w:r>
        <w:t>BCS, British Cardiovascular Society</w:t>
      </w:r>
    </w:p>
    <w:p w14:paraId="5F1BAF06" w14:textId="611AC2DA" w:rsidR="00295619" w:rsidRDefault="00295619" w:rsidP="00B65D9F">
      <w:pPr>
        <w:pStyle w:val="Bulletleft1"/>
      </w:pPr>
      <w:r>
        <w:t>BIASP, British and Irish Association of Stroke Physicians</w:t>
      </w:r>
    </w:p>
    <w:p w14:paraId="0A15CE72" w14:textId="2A814571" w:rsidR="00B65D9F" w:rsidRDefault="006B2064" w:rsidP="00B65D9F">
      <w:pPr>
        <w:pStyle w:val="Bulletleft1"/>
      </w:pPr>
      <w:r w:rsidRPr="006B2064">
        <w:t>CVDP</w:t>
      </w:r>
      <w:r w:rsidR="00E87C6E" w:rsidRPr="006B2064">
        <w:t xml:space="preserve">, </w:t>
      </w:r>
      <w:r w:rsidRPr="006B2064">
        <w:t>CVDPREVENT</w:t>
      </w:r>
    </w:p>
    <w:p w14:paraId="1D8FB34C" w14:textId="4EE0C60A" w:rsidR="00295619" w:rsidRDefault="00295619" w:rsidP="00B65D9F">
      <w:pPr>
        <w:pStyle w:val="Bulletleft1"/>
      </w:pPr>
      <w:r>
        <w:t>DSUK, Daiichi Sankyo UK Ltd</w:t>
      </w:r>
    </w:p>
    <w:p w14:paraId="6050BABA" w14:textId="44F1046C" w:rsidR="006B2064" w:rsidRDefault="006B2064" w:rsidP="00B65D9F">
      <w:pPr>
        <w:pStyle w:val="Bulletleft1"/>
      </w:pPr>
      <w:r>
        <w:lastRenderedPageBreak/>
        <w:t>Heart UK, HEART UK – The Cholesterol Charity</w:t>
      </w:r>
    </w:p>
    <w:p w14:paraId="12697C86" w14:textId="34692788" w:rsidR="00295619" w:rsidRDefault="00295619" w:rsidP="00B65D9F">
      <w:pPr>
        <w:pStyle w:val="Bulletleft1"/>
      </w:pPr>
      <w:r>
        <w:t>Lp(a)T, Lp(a) Taskforce</w:t>
      </w:r>
    </w:p>
    <w:p w14:paraId="11D016FF" w14:textId="7EFF8688" w:rsidR="007F7371" w:rsidRDefault="007F7371" w:rsidP="00B65D9F">
      <w:pPr>
        <w:pStyle w:val="Bulletleft1"/>
      </w:pPr>
      <w:r>
        <w:t>NHSE, NHS England</w:t>
      </w:r>
    </w:p>
    <w:p w14:paraId="51898EEB" w14:textId="0B87E9E6" w:rsidR="006B2064" w:rsidRDefault="006B2064" w:rsidP="00B65D9F">
      <w:pPr>
        <w:pStyle w:val="Bulletleft1"/>
      </w:pPr>
      <w:r>
        <w:t>Novartis, Novartis Pharmaceuticals UK Ltd</w:t>
      </w:r>
    </w:p>
    <w:p w14:paraId="759A2F5F" w14:textId="2E5B81B3" w:rsidR="006B2064" w:rsidRDefault="006B2064" w:rsidP="00B65D9F">
      <w:pPr>
        <w:pStyle w:val="Bulletleft1"/>
      </w:pPr>
      <w:r>
        <w:t>NovoN, Novo Nordisk</w:t>
      </w:r>
    </w:p>
    <w:p w14:paraId="0CA858AE" w14:textId="38EE61CB" w:rsidR="006B2064" w:rsidRDefault="006B2064" w:rsidP="00B65D9F">
      <w:pPr>
        <w:pStyle w:val="Bulletleft1"/>
      </w:pPr>
      <w:r>
        <w:t>Roche, Roche Diagnostics Ltd</w:t>
      </w:r>
    </w:p>
    <w:p w14:paraId="7E496F13" w14:textId="28A1A157" w:rsidR="006B2064" w:rsidRDefault="006B2064" w:rsidP="00B65D9F">
      <w:pPr>
        <w:pStyle w:val="Bulletleft1"/>
      </w:pPr>
      <w:r>
        <w:t>Specialist Committee Member</w:t>
      </w:r>
    </w:p>
    <w:p w14:paraId="334D7E6A" w14:textId="54652956" w:rsidR="006B2064" w:rsidRDefault="006B2064" w:rsidP="00B65D9F">
      <w:pPr>
        <w:pStyle w:val="Bulletleft1"/>
      </w:pPr>
      <w:r>
        <w:t>UHSussex, University Hospitals Sussex NHS Trust</w:t>
      </w:r>
    </w:p>
    <w:p w14:paraId="02B2B30E" w14:textId="5C4CC704" w:rsidR="006B2064" w:rsidRPr="006B2064" w:rsidRDefault="006B2064" w:rsidP="00B65D9F">
      <w:pPr>
        <w:pStyle w:val="Bulletleft1"/>
      </w:pPr>
      <w:r>
        <w:t>X-PERT, X-PERT Health</w:t>
      </w:r>
    </w:p>
    <w:p w14:paraId="22424070" w14:textId="0D6BF855" w:rsidR="00F6784F" w:rsidRDefault="00F6784F" w:rsidP="00F6784F">
      <w:pPr>
        <w:pStyle w:val="Paragraph"/>
      </w:pPr>
      <w:r>
        <w:t>F</w:t>
      </w:r>
      <w:r w:rsidRPr="00E12A17">
        <w:t>ull detail</w:t>
      </w:r>
      <w:r>
        <w:t>s</w:t>
      </w:r>
      <w:r w:rsidRPr="00E12A17">
        <w:t xml:space="preserve"> o</w:t>
      </w:r>
      <w:r>
        <w:t>f all</w:t>
      </w:r>
      <w:r w:rsidRPr="00E12A17">
        <w:t xml:space="preserve"> the suggestions </w:t>
      </w:r>
      <w:r>
        <w:t xml:space="preserve">provided are given in </w:t>
      </w:r>
      <w:r w:rsidR="008B58C2">
        <w:t>appendices 2, 3 and 4</w:t>
      </w:r>
      <w:r w:rsidRPr="00E12A17">
        <w:t xml:space="preserve"> for information.</w:t>
      </w:r>
    </w:p>
    <w:p w14:paraId="4D4E6289" w14:textId="77777777" w:rsidR="003B6DDC" w:rsidRDefault="003B6DDC" w:rsidP="003116A1">
      <w:pPr>
        <w:pStyle w:val="Numberedheading1"/>
      </w:pPr>
      <w:r>
        <w:br w:type="page"/>
      </w:r>
      <w:bookmarkStart w:id="138" w:name="_Toc191284203"/>
      <w:r w:rsidR="002C296A">
        <w:lastRenderedPageBreak/>
        <w:t>Suggested improvement area</w:t>
      </w:r>
      <w:r>
        <w:t>s</w:t>
      </w:r>
      <w:bookmarkEnd w:id="138"/>
    </w:p>
    <w:p w14:paraId="53270F17"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1C7ABFB9" w14:textId="1B1DACDA" w:rsidR="002C296A" w:rsidRPr="00433117" w:rsidRDefault="00491812" w:rsidP="003B6DDC">
      <w:pPr>
        <w:pStyle w:val="Numberedheading2"/>
      </w:pPr>
      <w:bookmarkStart w:id="139" w:name="_Toc191284204"/>
      <w:r>
        <w:t>Health inequalities</w:t>
      </w:r>
      <w:bookmarkEnd w:id="139"/>
    </w:p>
    <w:p w14:paraId="75977A5D" w14:textId="1589CFAA" w:rsidR="006D50F4" w:rsidRPr="00D92D65" w:rsidRDefault="00D92D65" w:rsidP="00B65D9F">
      <w:pPr>
        <w:pStyle w:val="Paragraphnonumbers"/>
      </w:pPr>
      <w:r w:rsidRPr="00D92D65">
        <w:t xml:space="preserve">Stakeholders noted health inequalities present in the </w:t>
      </w:r>
      <w:r w:rsidR="0059592F">
        <w:t xml:space="preserve">prevention of CVD, </w:t>
      </w:r>
      <w:r w:rsidRPr="00D92D65">
        <w:t>management of CV</w:t>
      </w:r>
      <w:r>
        <w:t>D</w:t>
      </w:r>
      <w:r w:rsidR="0059592F">
        <w:t xml:space="preserve">, including awareness of CVD and risk factors, </w:t>
      </w:r>
      <w:r w:rsidR="00081546">
        <w:t xml:space="preserve">early prevention pathways, </w:t>
      </w:r>
      <w:r w:rsidR="0059592F">
        <w:t>provision of lipid lowering therapy, treatment to target</w:t>
      </w:r>
      <w:r w:rsidRPr="00D92D65">
        <w:t xml:space="preserve"> and in the outcomes associated. This included for women, ethnic </w:t>
      </w:r>
      <w:r w:rsidR="008612DF">
        <w:t xml:space="preserve">minority </w:t>
      </w:r>
      <w:r w:rsidRPr="00D92D65">
        <w:t>groups, people with a learning disability and based on deprivation.</w:t>
      </w:r>
      <w:r w:rsidR="00081546">
        <w:t xml:space="preserve"> Stakeholders suggested improving access to physical health checks for people with a learning disability.</w:t>
      </w:r>
    </w:p>
    <w:p w14:paraId="4F3E38FF" w14:textId="77777777" w:rsidR="00491FE4" w:rsidRPr="007B1C0E" w:rsidRDefault="00491FE4" w:rsidP="00B65D9F">
      <w:pPr>
        <w:pStyle w:val="Heading4"/>
      </w:pPr>
      <w:r>
        <w:t>S</w:t>
      </w:r>
      <w:r w:rsidRPr="00CD3D03">
        <w:t xml:space="preserve">elected recommendations </w:t>
      </w:r>
    </w:p>
    <w:p w14:paraId="70331C85" w14:textId="6B49081F" w:rsidR="003E13DD" w:rsidRPr="003E13DD" w:rsidRDefault="003E13DD" w:rsidP="00AF3364">
      <w:pPr>
        <w:pStyle w:val="Paragraph"/>
      </w:pPr>
      <w:hyperlink r:id="rId19" w:history="1">
        <w:r w:rsidRPr="0059592F">
          <w:rPr>
            <w:rStyle w:val="Hyperlink"/>
          </w:rPr>
          <w:t>NICE’s guideline on cardiovascular disease: identifying and supporting people most at risk of dying early</w:t>
        </w:r>
        <w:r w:rsidR="0059592F" w:rsidRPr="0059592F">
          <w:rPr>
            <w:rStyle w:val="Hyperlink"/>
          </w:rPr>
          <w:t xml:space="preserve"> (PH15)</w:t>
        </w:r>
        <w:r w:rsidRPr="0059592F">
          <w:rPr>
            <w:rStyle w:val="Hyperlink"/>
          </w:rPr>
          <w:t>:</w:t>
        </w:r>
      </w:hyperlink>
    </w:p>
    <w:p w14:paraId="5E3C760B" w14:textId="12ED2BF7" w:rsidR="003E13DD" w:rsidRPr="003E13DD" w:rsidRDefault="003E13DD" w:rsidP="00AF3364">
      <w:pPr>
        <w:pStyle w:val="Paragraph"/>
      </w:pPr>
      <w:r w:rsidRPr="003E13DD">
        <w:t>Recommendation 2: improving services for adults and retaining them</w:t>
      </w:r>
    </w:p>
    <w:p w14:paraId="31643444" w14:textId="77777777" w:rsidR="00081546" w:rsidRDefault="00081546" w:rsidP="00081546">
      <w:pPr>
        <w:pStyle w:val="Heading4"/>
      </w:pPr>
      <w:r>
        <w:t xml:space="preserve">Existing quality </w:t>
      </w:r>
      <w:r w:rsidRPr="00081546">
        <w:t>statement</w:t>
      </w:r>
    </w:p>
    <w:p w14:paraId="7C1429AE" w14:textId="0BB13A0F" w:rsidR="00081546" w:rsidRDefault="00081546" w:rsidP="003F3DBA">
      <w:pPr>
        <w:pStyle w:val="Paragraph"/>
      </w:pPr>
      <w:hyperlink r:id="rId20" w:history="1">
        <w:r w:rsidRPr="00081546">
          <w:rPr>
            <w:rStyle w:val="Hyperlink"/>
          </w:rPr>
          <w:t>NICE’s quality standard on learning disability: behaviour that challenges</w:t>
        </w:r>
      </w:hyperlink>
      <w:r>
        <w:t xml:space="preserve"> (QS101):</w:t>
      </w:r>
    </w:p>
    <w:p w14:paraId="54393810" w14:textId="6CA94866" w:rsidR="00081546" w:rsidRPr="00081546" w:rsidRDefault="00081546" w:rsidP="003F3DBA">
      <w:pPr>
        <w:pStyle w:val="Paragraph"/>
      </w:pPr>
      <w:r>
        <w:t xml:space="preserve">Quality statement 2: </w:t>
      </w:r>
      <w:r w:rsidRPr="00081546">
        <w:t>People with a learning disability have an annual health check from their GP.</w:t>
      </w:r>
    </w:p>
    <w:p w14:paraId="7BCA217E" w14:textId="178C4A89" w:rsidR="007B1C0E" w:rsidRPr="00B0030E" w:rsidRDefault="002C296A" w:rsidP="00B65D9F">
      <w:pPr>
        <w:pStyle w:val="Heading4"/>
      </w:pPr>
      <w:r w:rsidRPr="00B0030E">
        <w:t>Current UK practice</w:t>
      </w:r>
    </w:p>
    <w:p w14:paraId="63FD48C2" w14:textId="2278262C" w:rsidR="001F608A" w:rsidRDefault="001F608A" w:rsidP="00F2333B">
      <w:pPr>
        <w:pStyle w:val="Paragraph"/>
      </w:pPr>
      <w:hyperlink r:id="rId21" w:history="1">
        <w:r w:rsidRPr="008612DF">
          <w:rPr>
            <w:rStyle w:val="Hyperlink"/>
          </w:rPr>
          <w:t xml:space="preserve">CVDPREVENT </w:t>
        </w:r>
        <w:r w:rsidR="00826326" w:rsidRPr="008612DF">
          <w:rPr>
            <w:rStyle w:val="Hyperlink"/>
          </w:rPr>
          <w:t>data</w:t>
        </w:r>
      </w:hyperlink>
      <w:r w:rsidR="00826326" w:rsidRPr="008612DF">
        <w:t xml:space="preserve"> </w:t>
      </w:r>
      <w:r w:rsidR="00DA381D">
        <w:t xml:space="preserve">(to June 2024) </w:t>
      </w:r>
      <w:r w:rsidR="00826326">
        <w:t>shows</w:t>
      </w:r>
      <w:r w:rsidR="00826326" w:rsidRPr="008612DF">
        <w:t xml:space="preserve"> a number of areas of health inequality </w:t>
      </w:r>
      <w:r w:rsidR="00826326">
        <w:t>relevant to stakeholder priorities</w:t>
      </w:r>
      <w:r w:rsidR="009D68AA">
        <w:t xml:space="preserve"> (see also the stage 1 EHIA for this quality standard)</w:t>
      </w:r>
      <w:r w:rsidR="00826326">
        <w:t xml:space="preserve">: </w:t>
      </w:r>
    </w:p>
    <w:p w14:paraId="2E60663D" w14:textId="77777777" w:rsidR="007F7371" w:rsidRDefault="007F7371" w:rsidP="007F7371">
      <w:pPr>
        <w:pStyle w:val="Bulletleft1"/>
      </w:pPr>
      <w:r>
        <w:t>Females:</w:t>
      </w:r>
      <w:r w:rsidR="00826326">
        <w:t xml:space="preserve"> </w:t>
      </w:r>
    </w:p>
    <w:p w14:paraId="0A119EAA" w14:textId="6B4F1703" w:rsidR="009D68AA" w:rsidRDefault="009D68AA" w:rsidP="00D24186">
      <w:pPr>
        <w:pStyle w:val="Bulletleft1"/>
        <w:numPr>
          <w:ilvl w:val="1"/>
          <w:numId w:val="4"/>
        </w:numPr>
      </w:pPr>
      <w:r>
        <w:t>F</w:t>
      </w:r>
      <w:r w:rsidR="00826326">
        <w:t>emale</w:t>
      </w:r>
      <w:r w:rsidR="0012420E">
        <w:t>s</w:t>
      </w:r>
      <w:r w:rsidR="00826326">
        <w:t xml:space="preserve"> with GP recorded CVD (narrow definition) were less likely than males to have a record of treatment with lipid lowering therapy (80.0% for females and 87.</w:t>
      </w:r>
      <w:r w:rsidR="00A643E4">
        <w:t>8</w:t>
      </w:r>
      <w:r w:rsidR="00826326">
        <w:t xml:space="preserve">% for males). </w:t>
      </w:r>
    </w:p>
    <w:p w14:paraId="7003009C" w14:textId="77777777" w:rsidR="009D68AA" w:rsidRDefault="007F7371" w:rsidP="00D24186">
      <w:pPr>
        <w:pStyle w:val="Bulletleft1"/>
        <w:numPr>
          <w:ilvl w:val="1"/>
          <w:numId w:val="4"/>
        </w:numPr>
      </w:pPr>
      <w:r>
        <w:t xml:space="preserve">Females with GP recorded CVD (narrow definition) were less likely to achieve threshold cholesterol levels compared to males (39.1% for females and 49.6% for males). </w:t>
      </w:r>
    </w:p>
    <w:p w14:paraId="51A607CA" w14:textId="61009FE5" w:rsidR="00826326" w:rsidRDefault="007F7371" w:rsidP="00D24186">
      <w:pPr>
        <w:pStyle w:val="Bulletleft1"/>
        <w:numPr>
          <w:ilvl w:val="1"/>
          <w:numId w:val="4"/>
        </w:numPr>
      </w:pPr>
      <w:r>
        <w:lastRenderedPageBreak/>
        <w:t>77.6% of females with CVD had a record of a non-HDL or LDL cholesterol test in the previous 12 months compared with 79.8% of males (CVDP009CHOL, CVDP011CHOL and CVDP0012CHOL).</w:t>
      </w:r>
    </w:p>
    <w:p w14:paraId="344D3A88" w14:textId="77777777" w:rsidR="009D68AA" w:rsidRDefault="009D68AA" w:rsidP="00826326">
      <w:pPr>
        <w:pStyle w:val="Bulletleft1"/>
      </w:pPr>
      <w:r>
        <w:t>Family background:</w:t>
      </w:r>
    </w:p>
    <w:p w14:paraId="04F2DBA8" w14:textId="7BFE53BC" w:rsidR="00514D82" w:rsidRDefault="009D68AA" w:rsidP="00D24186">
      <w:pPr>
        <w:pStyle w:val="Bulletleft1"/>
        <w:numPr>
          <w:ilvl w:val="1"/>
          <w:numId w:val="4"/>
        </w:numPr>
      </w:pPr>
      <w:r>
        <w:t>P</w:t>
      </w:r>
      <w:r w:rsidR="0012420E" w:rsidRPr="0012420E">
        <w:t xml:space="preserve">eople </w:t>
      </w:r>
      <w:r w:rsidR="00514D82">
        <w:t xml:space="preserve">recorded </w:t>
      </w:r>
      <w:r w:rsidR="0012420E" w:rsidRPr="0012420E">
        <w:t>in Black and mixed ethnic groups are the least likely to be prescribed lipid lowering therapy for secondary prevention of CVD when compared to other ethnic groups</w:t>
      </w:r>
      <w:r w:rsidR="0012420E">
        <w:t xml:space="preserve"> (79.1% and </w:t>
      </w:r>
      <w:r w:rsidR="00A643E4">
        <w:t>81.3% respectively, compared with 89.3% for people in the Asian ethnic group and 84.8% for people in the white ethnic group</w:t>
      </w:r>
      <w:r w:rsidR="00514D82">
        <w:t xml:space="preserve">). </w:t>
      </w:r>
    </w:p>
    <w:p w14:paraId="164C9067" w14:textId="29D34B90" w:rsidR="0012420E" w:rsidRDefault="009D68AA" w:rsidP="00D24186">
      <w:pPr>
        <w:pStyle w:val="Bulletleft1"/>
        <w:numPr>
          <w:ilvl w:val="1"/>
          <w:numId w:val="4"/>
        </w:numPr>
      </w:pPr>
      <w:r>
        <w:t>P</w:t>
      </w:r>
      <w:r w:rsidR="00514D82">
        <w:t>eople in Black and mixed ethnic groups are less likely to be treated to threshold when compared to other ethnic groups (35.6% for people in the Black ethnic group, 39.4% for people in the mixed ethnic group compared to 50.6% for people in the Asian ethnic group and 45.7% of people in the white ethnic group</w:t>
      </w:r>
      <w:r w:rsidR="00636EF4">
        <w:t>)</w:t>
      </w:r>
      <w:r w:rsidR="00DA381D">
        <w:t>.</w:t>
      </w:r>
      <w:r w:rsidR="00514D82">
        <w:t xml:space="preserve"> </w:t>
      </w:r>
      <w:r>
        <w:t>(CVDP009CHOL and CVDP012CHOL)</w:t>
      </w:r>
    </w:p>
    <w:p w14:paraId="6C6D546D" w14:textId="77777777" w:rsidR="009D68AA" w:rsidRDefault="009D68AA" w:rsidP="00826326">
      <w:pPr>
        <w:pStyle w:val="Bulletleft1"/>
      </w:pPr>
      <w:r>
        <w:t>Deprivation</w:t>
      </w:r>
    </w:p>
    <w:p w14:paraId="59F1D409" w14:textId="5039C677" w:rsidR="00514D82" w:rsidRDefault="009D68AA" w:rsidP="00D24186">
      <w:pPr>
        <w:pStyle w:val="Bulletleft1"/>
        <w:numPr>
          <w:ilvl w:val="1"/>
          <w:numId w:val="4"/>
        </w:numPr>
      </w:pPr>
      <w:r>
        <w:t>P</w:t>
      </w:r>
      <w:r w:rsidR="00DA381D" w:rsidRPr="00DA381D">
        <w:t>eople in more deprived quintiles are more likely to be prescribed appropriate drug therapy for both primary and secondary prevention of CVD when compared to less deprived quintiles</w:t>
      </w:r>
      <w:r>
        <w:t xml:space="preserve">, and </w:t>
      </w:r>
      <w:r w:rsidR="00DA381D" w:rsidRPr="00DA381D">
        <w:t>less likely to be treated to cholesterol treatment thresholds for secondary prevention of CVD</w:t>
      </w:r>
      <w:r w:rsidR="00DA381D">
        <w:t xml:space="preserve"> (44.5% for most deprived quintile compared to 46.7% for least deprived).</w:t>
      </w:r>
      <w:r w:rsidRPr="009D68AA">
        <w:t xml:space="preserve"> </w:t>
      </w:r>
      <w:r>
        <w:t>(CVDP003CHOL, CVDP006CHOL, CVDP009CHOL and CVDP012CHOL)</w:t>
      </w:r>
    </w:p>
    <w:p w14:paraId="7B8879AF" w14:textId="77777777" w:rsidR="009D68AA" w:rsidRDefault="009D68AA" w:rsidP="009A0FB2">
      <w:pPr>
        <w:pStyle w:val="Bulletleft1"/>
      </w:pPr>
      <w:r>
        <w:t>Learning disability:</w:t>
      </w:r>
    </w:p>
    <w:p w14:paraId="698057BC" w14:textId="54B08B0B" w:rsidR="009A0FB2" w:rsidRDefault="009D68AA" w:rsidP="00D24186">
      <w:pPr>
        <w:pStyle w:val="Bulletleft1"/>
        <w:numPr>
          <w:ilvl w:val="1"/>
          <w:numId w:val="4"/>
        </w:numPr>
      </w:pPr>
      <w:r>
        <w:t>P</w:t>
      </w:r>
      <w:r w:rsidR="009A0FB2" w:rsidRPr="009A0FB2">
        <w:t>rescribing of lipid lowering therapy for primary prevention of CVD is higher for people with a diagnosed learning disability than people without a learning disability (</w:t>
      </w:r>
      <w:r w:rsidR="009A0FB2">
        <w:t xml:space="preserve">CVDP003CHOL reports 72.3% compared to 62.25%, CVDP006CHOL reports 65.1% compared to 53.5% and CVDP008CHOL reports </w:t>
      </w:r>
      <w:r w:rsidR="009A0FB2" w:rsidRPr="009A0FB2">
        <w:t>6</w:t>
      </w:r>
      <w:r w:rsidR="009A0FB2">
        <w:t>3</w:t>
      </w:r>
      <w:r w:rsidR="009A0FB2" w:rsidRPr="009A0FB2">
        <w:t xml:space="preserve">.8% </w:t>
      </w:r>
      <w:r w:rsidR="009A0FB2">
        <w:t>compared to</w:t>
      </w:r>
      <w:r w:rsidR="009A0FB2" w:rsidRPr="009A0FB2">
        <w:t xml:space="preserve"> 5</w:t>
      </w:r>
      <w:r w:rsidR="009A0FB2">
        <w:t>4.8</w:t>
      </w:r>
      <w:r w:rsidR="009A0FB2" w:rsidRPr="009A0FB2">
        <w:t xml:space="preserve">%). </w:t>
      </w:r>
    </w:p>
    <w:p w14:paraId="108FE702" w14:textId="7D3F3FCC" w:rsidR="009A0FB2" w:rsidRPr="009A0FB2" w:rsidRDefault="009D68AA" w:rsidP="00F4175A">
      <w:pPr>
        <w:pStyle w:val="Bulletleft1last"/>
      </w:pPr>
      <w:r>
        <w:t>P</w:t>
      </w:r>
      <w:r w:rsidR="009A0FB2" w:rsidRPr="009A0FB2">
        <w:t>rescribing of lipid lowering therapy for secondary prevention of CVD is lower for people with a diagnosed learning disability than those without a learning disability (</w:t>
      </w:r>
      <w:r>
        <w:t xml:space="preserve">CVDP009CHOL </w:t>
      </w:r>
      <w:r w:rsidR="009A0FB2">
        <w:t>79.5%</w:t>
      </w:r>
      <w:r w:rsidR="009A0FB2" w:rsidRPr="009A0FB2">
        <w:t xml:space="preserve">% </w:t>
      </w:r>
      <w:r w:rsidR="009A0FB2">
        <w:t>compared to</w:t>
      </w:r>
      <w:r w:rsidR="009A0FB2" w:rsidRPr="009A0FB2">
        <w:t xml:space="preserve"> 8</w:t>
      </w:r>
      <w:r w:rsidR="009A0FB2">
        <w:t>4.9</w:t>
      </w:r>
      <w:r w:rsidR="009A0FB2" w:rsidRPr="009A0FB2">
        <w:t>%).</w:t>
      </w:r>
      <w:r w:rsidR="009A0FB2">
        <w:t xml:space="preserve"> </w:t>
      </w:r>
    </w:p>
    <w:p w14:paraId="3CB96B0A" w14:textId="77777777" w:rsidR="003964E1" w:rsidRDefault="003964E1" w:rsidP="00B65D9F">
      <w:pPr>
        <w:pStyle w:val="Heading3"/>
      </w:pPr>
      <w:bookmarkStart w:id="140" w:name="_Hlk61966644"/>
      <w:r>
        <w:lastRenderedPageBreak/>
        <w:t>Resource impact</w:t>
      </w:r>
    </w:p>
    <w:p w14:paraId="758FBD9A" w14:textId="4118AFE5" w:rsidR="003964E1" w:rsidRPr="003964E1" w:rsidRDefault="003964E1" w:rsidP="003964E1">
      <w:pPr>
        <w:pStyle w:val="Paragraph"/>
      </w:pPr>
      <w:r>
        <w:t>This is unlikely to have significant resource impact. However, there may be costs in areas where there is limited availability of local infrastructures for improving services and this would need to be assessed at that level.</w:t>
      </w:r>
    </w:p>
    <w:p w14:paraId="1AEAA3B4" w14:textId="3B68C0CE" w:rsidR="0067426A" w:rsidRDefault="0067426A" w:rsidP="00B65D9F">
      <w:pPr>
        <w:pStyle w:val="Heading3"/>
      </w:pPr>
      <w:r w:rsidRPr="0067426A">
        <w:t>Issues for consideration</w:t>
      </w:r>
    </w:p>
    <w:bookmarkEnd w:id="140"/>
    <w:p w14:paraId="3696FE3E" w14:textId="77777777" w:rsidR="00414915" w:rsidRPr="00B413F2" w:rsidRDefault="00414915" w:rsidP="00414915">
      <w:pPr>
        <w:pStyle w:val="Paragraph"/>
        <w:rPr>
          <w:b/>
          <w:bCs/>
        </w:rPr>
      </w:pPr>
      <w:r w:rsidRPr="00A6218A">
        <w:rPr>
          <w:b/>
          <w:bCs/>
        </w:rPr>
        <w:t>For discussion:</w:t>
      </w:r>
    </w:p>
    <w:p w14:paraId="1B17EE66" w14:textId="43F861FD" w:rsidR="005B1632" w:rsidRPr="005B1632" w:rsidRDefault="009D68AA" w:rsidP="00414915">
      <w:pPr>
        <w:pStyle w:val="Panelbullet1"/>
        <w:spacing w:after="240"/>
      </w:pPr>
      <w:r>
        <w:t>The associated actions will be covered elsewhere in this paper. C</w:t>
      </w:r>
      <w:r w:rsidR="005B1632">
        <w:t>ould we develop specific measures focussing on tackling health inequalities for relevant statements?</w:t>
      </w:r>
    </w:p>
    <w:p w14:paraId="1730258E" w14:textId="77777777" w:rsidR="00910C02" w:rsidRDefault="004510E0" w:rsidP="00B65D9F">
      <w:pPr>
        <w:pStyle w:val="Bulletleft1"/>
      </w:pPr>
      <w:r>
        <w:br w:type="page"/>
      </w:r>
    </w:p>
    <w:p w14:paraId="76B9005B" w14:textId="118E6292" w:rsidR="00491812" w:rsidRPr="00433117" w:rsidRDefault="00491812" w:rsidP="00491812">
      <w:pPr>
        <w:pStyle w:val="Numberedheading2"/>
      </w:pPr>
      <w:bookmarkStart w:id="141" w:name="_Toc191284205"/>
      <w:r>
        <w:lastRenderedPageBreak/>
        <w:t>Identifying and assessing CVD risk</w:t>
      </w:r>
      <w:bookmarkEnd w:id="141"/>
    </w:p>
    <w:p w14:paraId="324F9660" w14:textId="5D0CB386" w:rsidR="00491812" w:rsidRPr="003A57C1" w:rsidRDefault="00491812" w:rsidP="00491812">
      <w:pPr>
        <w:pStyle w:val="Heading3"/>
      </w:pPr>
      <w:r>
        <w:t>Identification</w:t>
      </w:r>
    </w:p>
    <w:p w14:paraId="3248A955" w14:textId="3C4A32C0" w:rsidR="00491812" w:rsidRDefault="00A04652" w:rsidP="00491812">
      <w:pPr>
        <w:pStyle w:val="Paragraphnonumbers"/>
      </w:pPr>
      <w:r w:rsidRPr="00A04652">
        <w:t xml:space="preserve">Stakeholders highlighted the proactive identification of people at risk of cardiovascular disease as an area for quality improvement. This included people with </w:t>
      </w:r>
      <w:r w:rsidR="009E1AF0">
        <w:t>genetic, clinical or demographic factors</w:t>
      </w:r>
      <w:r w:rsidR="009C51D9">
        <w:t xml:space="preserve">, such as those </w:t>
      </w:r>
      <w:r w:rsidR="001F608A">
        <w:t>experiencing</w:t>
      </w:r>
      <w:r w:rsidRPr="00A04652">
        <w:t xml:space="preserve"> health inequality. They highlighted </w:t>
      </w:r>
      <w:r>
        <w:t>the role of</w:t>
      </w:r>
      <w:r w:rsidRPr="00A04652">
        <w:t xml:space="preserve"> primary, community and secondary care settings</w:t>
      </w:r>
      <w:r>
        <w:t xml:space="preserve"> in this</w:t>
      </w:r>
      <w:r w:rsidRPr="00A04652">
        <w:t>. Stakeholders noted the role of health checks</w:t>
      </w:r>
      <w:r>
        <w:t xml:space="preserve"> i</w:t>
      </w:r>
      <w:r w:rsidRPr="00A04652">
        <w:t xml:space="preserve">n CVD risk identification and highlighted uptake of </w:t>
      </w:r>
      <w:r>
        <w:t>NHS H</w:t>
      </w:r>
      <w:r w:rsidRPr="00A04652">
        <w:t xml:space="preserve">ealth </w:t>
      </w:r>
      <w:r>
        <w:t>C</w:t>
      </w:r>
      <w:r w:rsidRPr="00A04652">
        <w:t>hecks as an area for quality improvement. They highlighted the importance of identification in younger people</w:t>
      </w:r>
      <w:r w:rsidR="009E1AF0">
        <w:t>, including children,</w:t>
      </w:r>
      <w:r w:rsidRPr="00A04652">
        <w:t xml:space="preserve"> and noted the age limit of the current NHS Health Check.</w:t>
      </w:r>
    </w:p>
    <w:p w14:paraId="45AEA12C" w14:textId="1EF40E48" w:rsidR="00F05B11" w:rsidRPr="00A04652" w:rsidRDefault="00F05B11" w:rsidP="00491812">
      <w:pPr>
        <w:pStyle w:val="Paragraphnonumbers"/>
      </w:pPr>
      <w:r>
        <w:t>One stakeholder suggested that other areas, such as measurement of lipid profiles and escalation of treatment, are more crucial</w:t>
      </w:r>
      <w:r w:rsidR="009C51D9">
        <w:t xml:space="preserve"> for inclusion in a quality standard</w:t>
      </w:r>
      <w:r>
        <w:t>.</w:t>
      </w:r>
    </w:p>
    <w:p w14:paraId="2894EE28" w14:textId="77777777" w:rsidR="00491812" w:rsidRPr="007B1C0E" w:rsidRDefault="00491812" w:rsidP="00491812">
      <w:pPr>
        <w:pStyle w:val="Heading4"/>
      </w:pPr>
      <w:r>
        <w:t>S</w:t>
      </w:r>
      <w:r w:rsidRPr="00CD3D03">
        <w:t xml:space="preserve">elected recommendations </w:t>
      </w:r>
    </w:p>
    <w:p w14:paraId="4C13D874" w14:textId="24DE7D20" w:rsidR="001F608A" w:rsidRDefault="001F608A" w:rsidP="001F608A">
      <w:pPr>
        <w:pStyle w:val="Paragraph"/>
      </w:pPr>
      <w:hyperlink r:id="rId22" w:history="1">
        <w:r w:rsidRPr="001F608A">
          <w:rPr>
            <w:rStyle w:val="Hyperlink"/>
          </w:rPr>
          <w:t>NICE’s guideline on cardiovascular disease risk assessment and reduction, including lipid modification</w:t>
        </w:r>
      </w:hyperlink>
      <w:r>
        <w:t xml:space="preserve"> (NG238):</w:t>
      </w:r>
    </w:p>
    <w:p w14:paraId="67CA0EB4" w14:textId="0B8E02C7" w:rsidR="001F608A" w:rsidRDefault="001F608A" w:rsidP="001F608A">
      <w:pPr>
        <w:pStyle w:val="Paragraph"/>
      </w:pPr>
      <w:r>
        <w:t>1.1.1 For the primary prevention of cardiovascular disease (CVD) in primary care, use a systematic strategy to identify people who are likely to be at high risk of CVD. [2008, amended 2014]</w:t>
      </w:r>
    </w:p>
    <w:p w14:paraId="4DA2EDBA" w14:textId="568F8781" w:rsidR="001F608A" w:rsidRDefault="001F608A" w:rsidP="001F608A">
      <w:pPr>
        <w:pStyle w:val="Paragraph"/>
      </w:pPr>
      <w:r>
        <w:t>1.1.2 Prioritise people based on an estimate of their CVD risk before doing a full formal risk assessment. Estimate their CVD risk using CVD risk factors already recorded in primary care electronic medical records. [2008]</w:t>
      </w:r>
    </w:p>
    <w:p w14:paraId="7E86C658" w14:textId="4DBB8A04" w:rsidR="001F608A" w:rsidRDefault="001F608A" w:rsidP="001F608A">
      <w:pPr>
        <w:pStyle w:val="Paragraph"/>
      </w:pPr>
      <w:r>
        <w:t>1.1.3 Review estimates of CVD risk on an ongoing basis for people over 40. [2008]</w:t>
      </w:r>
    </w:p>
    <w:p w14:paraId="59B722F9" w14:textId="1DC7D60B" w:rsidR="00F50CAB" w:rsidRDefault="00F50CAB" w:rsidP="001F608A">
      <w:pPr>
        <w:pStyle w:val="Paragraph"/>
      </w:pPr>
      <w:hyperlink r:id="rId23" w:history="1">
        <w:r w:rsidRPr="00F50CAB">
          <w:rPr>
            <w:rStyle w:val="Hyperlink"/>
          </w:rPr>
          <w:t>NICE’s guideline on familial hypercholesterolaemia: identification and management</w:t>
        </w:r>
      </w:hyperlink>
      <w:r>
        <w:t xml:space="preserve"> (2008, last updated 2019):</w:t>
      </w:r>
    </w:p>
    <w:p w14:paraId="7ADF3209" w14:textId="3DECDE66" w:rsidR="00F50CAB" w:rsidRDefault="00F50CAB" w:rsidP="00F50CAB">
      <w:pPr>
        <w:pStyle w:val="Paragraph"/>
      </w:pPr>
      <w:r w:rsidRPr="00F50CAB">
        <w:t>1.</w:t>
      </w:r>
      <w:r>
        <w:t xml:space="preserve">1.1 Suspect familial hypercholesterolaemia (FH) as a possible diagnosis in adults with: </w:t>
      </w:r>
    </w:p>
    <w:p w14:paraId="584FB87D" w14:textId="77777777" w:rsidR="00F50CAB" w:rsidRDefault="00F50CAB" w:rsidP="004D0192">
      <w:pPr>
        <w:pStyle w:val="Bulletleft1"/>
        <w:spacing w:line="276" w:lineRule="auto"/>
      </w:pPr>
      <w:r>
        <w:t xml:space="preserve">a total cholesterol level greater than 7.5 mmol/l or </w:t>
      </w:r>
    </w:p>
    <w:p w14:paraId="633F5839" w14:textId="58DAADF0" w:rsidR="00F50CAB" w:rsidRDefault="00F50CAB" w:rsidP="004D0192">
      <w:pPr>
        <w:pStyle w:val="Bulletleft1last"/>
        <w:spacing w:line="276" w:lineRule="auto"/>
      </w:pPr>
      <w:r>
        <w:t>a personal or family history of premature coronary heart disease (an event before 60 years in an index individual or first-degree relative). [2008, amended 2019]</w:t>
      </w:r>
    </w:p>
    <w:p w14:paraId="701CA8B1" w14:textId="77777777" w:rsidR="00F50CAB" w:rsidRDefault="00F50CAB" w:rsidP="004D0192">
      <w:pPr>
        <w:pStyle w:val="Paragraph"/>
      </w:pPr>
      <w:r>
        <w:t xml:space="preserve">1.1.2 Systematically search primary care records for people: </w:t>
      </w:r>
    </w:p>
    <w:p w14:paraId="3F07048B" w14:textId="77777777" w:rsidR="00F50CAB" w:rsidRDefault="00F50CAB" w:rsidP="004D0192">
      <w:pPr>
        <w:pStyle w:val="Bulletleft1"/>
        <w:spacing w:line="276" w:lineRule="auto"/>
      </w:pPr>
      <w:r>
        <w:t xml:space="preserve">younger than 30 years, with a total cholesterol concentration greater than 7.5 mmol/l and </w:t>
      </w:r>
    </w:p>
    <w:p w14:paraId="10286FCE" w14:textId="3598B93C" w:rsidR="00F50CAB" w:rsidRDefault="00F50CAB" w:rsidP="004D0192">
      <w:pPr>
        <w:pStyle w:val="Bulletleft1"/>
        <w:spacing w:line="276" w:lineRule="auto"/>
      </w:pPr>
      <w:r>
        <w:lastRenderedPageBreak/>
        <w:t>30 years or older, with a total cholesterol concentration greater than 9.0 mmol/las these are the people who are at highest risk of FH. [2017]</w:t>
      </w:r>
    </w:p>
    <w:p w14:paraId="5937EC05" w14:textId="30EFB4EB" w:rsidR="00F50CAB" w:rsidRDefault="00F50CAB" w:rsidP="00F50CAB">
      <w:pPr>
        <w:pStyle w:val="Paragraph"/>
        <w:rPr>
          <w:highlight w:val="green"/>
        </w:rPr>
      </w:pPr>
      <w:r>
        <w:t>1.1.3 For people with a personal or family history of premature coronary heart disease (an event before 60 years in an index individual or first-degree relative), but whose total cholesterol is unknown, offer to measure their total cholesterol. [2017]</w:t>
      </w:r>
    </w:p>
    <w:p w14:paraId="0EE70328" w14:textId="539704FF" w:rsidR="001F608A" w:rsidRPr="003E13DD" w:rsidRDefault="001F608A" w:rsidP="001F608A">
      <w:pPr>
        <w:pStyle w:val="Paragraph"/>
      </w:pPr>
      <w:hyperlink r:id="rId24" w:history="1">
        <w:r w:rsidRPr="00F50CAB">
          <w:rPr>
            <w:rStyle w:val="Hyperlink"/>
          </w:rPr>
          <w:t>NICE’s guideline on cardiovascular disease: identifying and supporting people most at risk of dying early</w:t>
        </w:r>
      </w:hyperlink>
      <w:r w:rsidRPr="00F50CAB">
        <w:t xml:space="preserve"> (PH15):</w:t>
      </w:r>
    </w:p>
    <w:p w14:paraId="4F70BFDD" w14:textId="7638B0FB" w:rsidR="001F608A" w:rsidRPr="003E13DD" w:rsidRDefault="001F608A" w:rsidP="001F608A">
      <w:pPr>
        <w:pStyle w:val="Paragraph"/>
      </w:pPr>
      <w:r w:rsidRPr="003E13DD">
        <w:t xml:space="preserve">Recommendation </w:t>
      </w:r>
      <w:r>
        <w:t>1: identifying adults at risk</w:t>
      </w:r>
    </w:p>
    <w:p w14:paraId="1D82B357" w14:textId="7114A1A6" w:rsidR="000B6F74" w:rsidRDefault="00DD332D" w:rsidP="00491812">
      <w:pPr>
        <w:pStyle w:val="Heading4"/>
      </w:pPr>
      <w:r>
        <w:t>Existing</w:t>
      </w:r>
      <w:r w:rsidR="000B6F74">
        <w:t xml:space="preserve"> quality statements</w:t>
      </w:r>
    </w:p>
    <w:p w14:paraId="7EDDCD09" w14:textId="58CF6451" w:rsidR="000B6F74" w:rsidRDefault="000B6F74" w:rsidP="000B6F74">
      <w:pPr>
        <w:pStyle w:val="Paragraph"/>
      </w:pPr>
      <w:hyperlink r:id="rId25" w:history="1">
        <w:r w:rsidRPr="000B6F74">
          <w:rPr>
            <w:rStyle w:val="Hyperlink"/>
          </w:rPr>
          <w:t>NICE’s quality standard on cardiovascular risk assessment and lipid modification</w:t>
        </w:r>
      </w:hyperlink>
      <w:r>
        <w:t xml:space="preserve"> (QS100):</w:t>
      </w:r>
    </w:p>
    <w:p w14:paraId="203F4CEF" w14:textId="6A2A995A" w:rsidR="000B6F74" w:rsidRDefault="000B6F74" w:rsidP="000B6F74">
      <w:pPr>
        <w:pStyle w:val="Paragraph"/>
      </w:pPr>
      <w:r>
        <w:t>Quality statement 9 (placeholder): Identifying people with an estimated increased risk.</w:t>
      </w:r>
    </w:p>
    <w:p w14:paraId="4B915F2D" w14:textId="108B6F70" w:rsidR="008D1F9D" w:rsidRDefault="008D1F9D" w:rsidP="000B6F74">
      <w:pPr>
        <w:pStyle w:val="Paragraph"/>
      </w:pPr>
      <w:hyperlink r:id="rId26" w:history="1">
        <w:r w:rsidRPr="008D1F9D">
          <w:rPr>
            <w:rStyle w:val="Hyperlink"/>
          </w:rPr>
          <w:t>NICE’s quality standard on familial hypercholesterolaemia</w:t>
        </w:r>
      </w:hyperlink>
      <w:r>
        <w:t xml:space="preserve"> (QS41):</w:t>
      </w:r>
    </w:p>
    <w:p w14:paraId="08A1F693" w14:textId="7498745E" w:rsidR="008D1F9D" w:rsidRPr="000B6F74" w:rsidRDefault="008D1F9D" w:rsidP="000B6F74">
      <w:pPr>
        <w:pStyle w:val="Paragraph"/>
      </w:pPr>
      <w:r>
        <w:t xml:space="preserve">Quality statement 1: </w:t>
      </w:r>
      <w:r w:rsidRPr="008D1F9D">
        <w:t>Adults with a baseline total cholesterol above 7.5 mmol/l are assessed for a clinical diagnosis of familial hypercholesterolaemia (FH).</w:t>
      </w:r>
    </w:p>
    <w:p w14:paraId="0FD14143" w14:textId="0A5C99BE" w:rsidR="00491812" w:rsidRPr="00B0030E" w:rsidRDefault="00491812" w:rsidP="00491812">
      <w:pPr>
        <w:pStyle w:val="Heading4"/>
      </w:pPr>
      <w:r w:rsidRPr="00B0030E">
        <w:t>Current UK practice</w:t>
      </w:r>
    </w:p>
    <w:p w14:paraId="071BB909" w14:textId="50000041" w:rsidR="00471FF1" w:rsidRDefault="00471FF1" w:rsidP="00491812">
      <w:pPr>
        <w:pStyle w:val="Paragraph"/>
      </w:pPr>
      <w:r w:rsidRPr="00471FF1">
        <w:t xml:space="preserve">The </w:t>
      </w:r>
      <w:hyperlink r:id="rId27" w:history="1">
        <w:r w:rsidRPr="00D137A9">
          <w:rPr>
            <w:rStyle w:val="Hyperlink"/>
          </w:rPr>
          <w:t>DHSC Fingertips NHS Health check data</w:t>
        </w:r>
      </w:hyperlink>
      <w:r w:rsidRPr="00471FF1">
        <w:t xml:space="preserve"> shows that for the period 20</w:t>
      </w:r>
      <w:r w:rsidR="00D137A9">
        <w:t>20</w:t>
      </w:r>
      <w:r w:rsidRPr="00471FF1">
        <w:t>/</w:t>
      </w:r>
      <w:r w:rsidR="00D137A9">
        <w:t>20</w:t>
      </w:r>
      <w:r w:rsidRPr="00471FF1">
        <w:t xml:space="preserve">21 to </w:t>
      </w:r>
      <w:r w:rsidR="00D137A9">
        <w:t>20</w:t>
      </w:r>
      <w:r w:rsidRPr="00471FF1">
        <w:t>24/</w:t>
      </w:r>
      <w:r w:rsidR="00D137A9">
        <w:t>20</w:t>
      </w:r>
      <w:r w:rsidRPr="00471FF1">
        <w:t>25, 22.7% of eligible people received an NHS health check. 57.9% of people were invited for a health check with 39% of people taking up that health check.</w:t>
      </w:r>
      <w:r w:rsidR="00C67388">
        <w:t xml:space="preserve"> The data shows a range between 15% to 100% of people taking up that health check for different counties and UAs, and between 32% and 47% for different regions.</w:t>
      </w:r>
    </w:p>
    <w:p w14:paraId="4382EE71" w14:textId="09A5B290" w:rsidR="00D137A9" w:rsidRPr="00471FF1" w:rsidRDefault="00D137A9" w:rsidP="00491812">
      <w:pPr>
        <w:pStyle w:val="Paragraph"/>
      </w:pPr>
      <w:hyperlink r:id="rId28" w:history="1">
        <w:r w:rsidRPr="00D137A9">
          <w:rPr>
            <w:rStyle w:val="Hyperlink"/>
          </w:rPr>
          <w:t>CVDPREVENT indicator CVDP004FH</w:t>
        </w:r>
      </w:hyperlink>
      <w:r>
        <w:t xml:space="preserve"> reports that 0.15% of patients had a cholesterol record in the at risk range </w:t>
      </w:r>
      <w:r w:rsidR="00C67388">
        <w:t>for</w:t>
      </w:r>
      <w:r>
        <w:t xml:space="preserve"> familial hypercholesterolaemia with no GP record of FH diagnosis or investigation (data period to June 2024). This was higher for women (0.17%) when compared to men (0.14%) and in older age groups.</w:t>
      </w:r>
      <w:r w:rsidR="005B6944">
        <w:t xml:space="preserve"> There was also variation across</w:t>
      </w:r>
      <w:r w:rsidR="00E0380E">
        <w:t xml:space="preserve"> regions</w:t>
      </w:r>
      <w:r w:rsidR="005B6944">
        <w:t>, with 0.2% for South West and North East England, compared to 0.08% for London.</w:t>
      </w:r>
    </w:p>
    <w:p w14:paraId="717BB1B6" w14:textId="37DCFD39" w:rsidR="00491812" w:rsidRPr="00491812" w:rsidRDefault="00491812" w:rsidP="00491812">
      <w:pPr>
        <w:pStyle w:val="Heading3"/>
        <w:rPr>
          <w:lang w:val="en-US"/>
        </w:rPr>
      </w:pPr>
      <w:r w:rsidRPr="00491812">
        <w:rPr>
          <w:lang w:val="en-US"/>
        </w:rPr>
        <w:t>Full formal risk assessment</w:t>
      </w:r>
    </w:p>
    <w:p w14:paraId="49824B43" w14:textId="43FC9140" w:rsidR="00281CDC" w:rsidRDefault="00A04652" w:rsidP="00491812">
      <w:pPr>
        <w:pStyle w:val="Paragraphnonumbers"/>
        <w:rPr>
          <w:lang w:val="en-US"/>
        </w:rPr>
      </w:pPr>
      <w:r>
        <w:rPr>
          <w:lang w:val="en-US"/>
        </w:rPr>
        <w:t xml:space="preserve">Stakeholders highlighted full formal risk assessment using QRISK3 as an area for quality improvement. </w:t>
      </w:r>
      <w:r w:rsidR="00F811DE">
        <w:rPr>
          <w:lang w:val="en-US"/>
        </w:rPr>
        <w:t xml:space="preserve">They noted that QRISK3 may not be </w:t>
      </w:r>
      <w:r w:rsidR="00410567">
        <w:rPr>
          <w:lang w:val="en-US"/>
        </w:rPr>
        <w:t xml:space="preserve">easily </w:t>
      </w:r>
      <w:r w:rsidR="00F811DE">
        <w:rPr>
          <w:lang w:val="en-US"/>
        </w:rPr>
        <w:t xml:space="preserve">available and suggested </w:t>
      </w:r>
      <w:r w:rsidR="00410567">
        <w:rPr>
          <w:lang w:val="en-US"/>
        </w:rPr>
        <w:t xml:space="preserve">there is </w:t>
      </w:r>
      <w:r w:rsidR="00F811DE">
        <w:rPr>
          <w:lang w:val="en-US"/>
        </w:rPr>
        <w:t xml:space="preserve">a need to highlight alternatives. </w:t>
      </w:r>
      <w:r w:rsidR="0003433C">
        <w:rPr>
          <w:lang w:val="en-US"/>
        </w:rPr>
        <w:t xml:space="preserve">Stakeholders also commented on use of statins for people in whom QRISK3 may underestimate risk. </w:t>
      </w:r>
      <w:r w:rsidR="006D72E9">
        <w:rPr>
          <w:lang w:val="en-US"/>
        </w:rPr>
        <w:t xml:space="preserve">They noted that </w:t>
      </w:r>
      <w:r w:rsidR="006D72E9">
        <w:rPr>
          <w:lang w:val="en-US"/>
        </w:rPr>
        <w:lastRenderedPageBreak/>
        <w:t xml:space="preserve">QRISK3 </w:t>
      </w:r>
      <w:r w:rsidR="00F811DE">
        <w:rPr>
          <w:lang w:val="en-US"/>
        </w:rPr>
        <w:t>should not be used in certain scenarios and this should be highlighted</w:t>
      </w:r>
      <w:r w:rsidR="0086615B">
        <w:rPr>
          <w:lang w:val="en-US"/>
        </w:rPr>
        <w:t>.</w:t>
      </w:r>
      <w:r w:rsidR="00F811DE">
        <w:rPr>
          <w:lang w:val="en-US"/>
        </w:rPr>
        <w:t xml:space="preserve"> They also noted that it </w:t>
      </w:r>
      <w:r w:rsidR="006D72E9">
        <w:rPr>
          <w:lang w:val="en-US"/>
        </w:rPr>
        <w:t xml:space="preserve">is not validated for prediction of heart failure and suggested use of alternative algorithms for this as a priority for quality improvement. </w:t>
      </w:r>
      <w:r w:rsidR="00EB6D65">
        <w:rPr>
          <w:lang w:val="en-US"/>
        </w:rPr>
        <w:t>They noted the importance of considering multiple risk factors in estimation of risk, including during treatment for prevention of CVD.</w:t>
      </w:r>
    </w:p>
    <w:p w14:paraId="315D8204" w14:textId="101A709C" w:rsidR="00491812" w:rsidRDefault="0003433C" w:rsidP="00491812">
      <w:pPr>
        <w:pStyle w:val="Paragraphnonumbers"/>
        <w:rPr>
          <w:lang w:val="en-US"/>
        </w:rPr>
      </w:pPr>
      <w:r>
        <w:rPr>
          <w:lang w:val="en-US"/>
        </w:rPr>
        <w:t>Stakeholders highlighted the importance of shared decision making in all discussion</w:t>
      </w:r>
      <w:r w:rsidR="00B45935">
        <w:rPr>
          <w:lang w:val="en-US"/>
        </w:rPr>
        <w:t>s</w:t>
      </w:r>
      <w:r>
        <w:rPr>
          <w:lang w:val="en-US"/>
        </w:rPr>
        <w:t xml:space="preserve"> between healthcare professionals and patients</w:t>
      </w:r>
      <w:r w:rsidR="00696357">
        <w:rPr>
          <w:lang w:val="en-US"/>
        </w:rPr>
        <w:t xml:space="preserve"> and noted the importance of a clear explanation of risk score.</w:t>
      </w:r>
    </w:p>
    <w:p w14:paraId="6B519769" w14:textId="77777777" w:rsidR="00491812" w:rsidRPr="003A57C1" w:rsidRDefault="00491812" w:rsidP="00491812">
      <w:pPr>
        <w:pStyle w:val="Heading4"/>
      </w:pPr>
      <w:r>
        <w:t>S</w:t>
      </w:r>
      <w:r w:rsidRPr="00CD3D03">
        <w:t>elected recommendations</w:t>
      </w:r>
    </w:p>
    <w:p w14:paraId="77966856" w14:textId="77777777" w:rsidR="00F50CAB" w:rsidRDefault="00F50CAB" w:rsidP="00F50CAB">
      <w:pPr>
        <w:pStyle w:val="Paragraph"/>
      </w:pPr>
      <w:hyperlink r:id="rId29" w:history="1">
        <w:r w:rsidRPr="001F608A">
          <w:rPr>
            <w:rStyle w:val="Hyperlink"/>
          </w:rPr>
          <w:t>NICE’s guideline on cardiovascular disease risk assessment and reduction, including lipid modification</w:t>
        </w:r>
      </w:hyperlink>
      <w:r>
        <w:t xml:space="preserve"> (NG238):</w:t>
      </w:r>
    </w:p>
    <w:p w14:paraId="42A3A566" w14:textId="77080F70" w:rsidR="00F50CAB" w:rsidRDefault="00F50CAB" w:rsidP="00F50CAB">
      <w:pPr>
        <w:pStyle w:val="Paragraphnonumbers"/>
      </w:pPr>
      <w:r>
        <w:t>1.1.4 Prioritise people for a full formal risk assessment if their estimated 10-year risk of CVD is 10% or more. [2008, amended 2014]</w:t>
      </w:r>
    </w:p>
    <w:p w14:paraId="52C3A9FC" w14:textId="175895AB" w:rsidR="00F50CAB" w:rsidRDefault="00F50CAB" w:rsidP="00F50CAB">
      <w:pPr>
        <w:pStyle w:val="Paragraphnonumbers"/>
      </w:pPr>
      <w:r>
        <w:t xml:space="preserve">1.1.5 </w:t>
      </w:r>
      <w:r w:rsidRPr="00F50CAB">
        <w:t>Discuss the process of risk assessment with the person identified as being at risk, including the option of declining any formal risk assessment. [2008]</w:t>
      </w:r>
    </w:p>
    <w:p w14:paraId="29F841EA" w14:textId="5647E7F8" w:rsidR="00F50CAB" w:rsidRDefault="00F50CAB" w:rsidP="00F50CAB">
      <w:pPr>
        <w:pStyle w:val="Paragraphnonumbers"/>
      </w:pPr>
      <w:r>
        <w:t>1.1.7 Use the QRISK3 tool to calculate the estimated CVD risk within the next 10 years for people aged between 25 and 84 without CVD. [May 2023]</w:t>
      </w:r>
    </w:p>
    <w:p w14:paraId="4DEE8CF8" w14:textId="44DBCBB9" w:rsidR="00F50CAB" w:rsidRDefault="00F50CAB" w:rsidP="00F50CAB">
      <w:pPr>
        <w:pStyle w:val="Paragraphnonumbers"/>
      </w:pPr>
      <w:r>
        <w:t>1.1.8</w:t>
      </w:r>
      <w:r w:rsidR="00A712A0">
        <w:t xml:space="preserve"> </w:t>
      </w:r>
      <w:r>
        <w:t xml:space="preserve">Use the QRISK3 tool for people with type 2 diabetes aged between 25 and 84. [May 2023] </w:t>
      </w:r>
    </w:p>
    <w:p w14:paraId="3405739E" w14:textId="5B1BA0A4" w:rsidR="00F50CAB" w:rsidRDefault="00F50CAB" w:rsidP="00F50CAB">
      <w:pPr>
        <w:pStyle w:val="Paragraphnonumbers"/>
      </w:pPr>
      <w:r>
        <w:t>Until electronic clinical systems in which QRISK2 is embedded are updated with QRISK3, it may be necessary to use QRISK2. When assessing risk for people taking corticosteroids or atypical antipsychotics or people with systemic lupus erythematosus, migraine, severe mental illness or erectile dysfunction, use QRISK3 (the online version of QRISK3, if necessary) because QRISK2 does not take these risk factors into account and may underestimate the 10-year CVD risk in these populations.</w:t>
      </w:r>
    </w:p>
    <w:p w14:paraId="6FA050F9" w14:textId="55C70247" w:rsidR="00A712A0" w:rsidRDefault="00A712A0" w:rsidP="00A712A0">
      <w:pPr>
        <w:pStyle w:val="Paragraphnonumbers"/>
      </w:pPr>
      <w:r>
        <w:t>1.1.10 Recognise that CVD risk tools may underestimate risk in certain groups of people, including but not limited to: people treated for HIV people already taking medicines to treat CVD risk factors people who have recently stopped smoking people taking medicines that can cause dyslipidaemia, such as immunosuppressant drugs people with severe mental illness people with autoimmune disorders, and other systemic inflammatory disorders. [May 2023]</w:t>
      </w:r>
    </w:p>
    <w:p w14:paraId="744F47DB" w14:textId="0A7E4461" w:rsidR="00A712A0" w:rsidRDefault="00A712A0" w:rsidP="00A712A0">
      <w:pPr>
        <w:pStyle w:val="Paragraphnonumbers"/>
      </w:pPr>
      <w:r>
        <w:t>1.1.15 Offer people information about their absolute risk of CVD and the absolute benefits and harms of any intervention over a 10-year period. [2008]</w:t>
      </w:r>
    </w:p>
    <w:p w14:paraId="20848FE0" w14:textId="39C459A0" w:rsidR="00A712A0" w:rsidRDefault="00A712A0" w:rsidP="00A712A0">
      <w:pPr>
        <w:pStyle w:val="Paragraphnonumbers"/>
      </w:pPr>
      <w:r>
        <w:lastRenderedPageBreak/>
        <w:t>1.1.16 Consider using a lifetime risk tool such as QRISK3-lifetime to inform discussions on CVD risk and to motivate lifestyle changes, particularly for people with a 10-year QRISK3 score less than 10%, and people under 40 who have CVD risk factors. [May 2023]</w:t>
      </w:r>
    </w:p>
    <w:p w14:paraId="447152E1" w14:textId="47058A83" w:rsidR="00A712A0" w:rsidRDefault="00A712A0" w:rsidP="00A712A0">
      <w:pPr>
        <w:pStyle w:val="Paragraphnonumbers"/>
      </w:pPr>
      <w:r>
        <w:t>1.1.18 If the person's CVD risk is at a level where treatment is recommended but they decline the offer of treatment, advise them that their CVD risk should be reassessed in the future. Record their choice in their medical records. [2008, amended 2014]</w:t>
      </w:r>
    </w:p>
    <w:p w14:paraId="6D485204" w14:textId="0F05946A" w:rsidR="00A712A0" w:rsidRDefault="00A712A0" w:rsidP="00A712A0">
      <w:pPr>
        <w:pStyle w:val="Paragraphnonumbers"/>
      </w:pPr>
      <w:r>
        <w:t xml:space="preserve">1.6.8 </w:t>
      </w:r>
      <w:r w:rsidRPr="00A712A0">
        <w:t>Do not rule out treatment with atorvastatin 20 mg for the primary prevention of CVD just because the person's 10-year QRISK3 score is less than 10% if they have an informed preference for taking a statin or there is concern that risk may be underestimated. [May 2023]</w:t>
      </w:r>
    </w:p>
    <w:p w14:paraId="1BA1D80B" w14:textId="07AEEA08" w:rsidR="000B6F74" w:rsidRDefault="00DD332D" w:rsidP="000B6F74">
      <w:pPr>
        <w:pStyle w:val="Heading4"/>
      </w:pPr>
      <w:r>
        <w:t>Existing</w:t>
      </w:r>
      <w:r w:rsidR="000B6F74">
        <w:t xml:space="preserve"> quality statement</w:t>
      </w:r>
    </w:p>
    <w:p w14:paraId="0550DBC7" w14:textId="77777777" w:rsidR="000B6F74" w:rsidRDefault="000B6F74" w:rsidP="000B6F74">
      <w:pPr>
        <w:pStyle w:val="Paragraph"/>
      </w:pPr>
      <w:hyperlink r:id="rId30" w:history="1">
        <w:r w:rsidRPr="000B6F74">
          <w:rPr>
            <w:rStyle w:val="Hyperlink"/>
          </w:rPr>
          <w:t>NICE’s quality standard on cardiovascular risk assessment and lipid modification</w:t>
        </w:r>
      </w:hyperlink>
      <w:r>
        <w:t xml:space="preserve"> (QS100):</w:t>
      </w:r>
    </w:p>
    <w:p w14:paraId="3B7B7623" w14:textId="7858ED0F" w:rsidR="000B6F74" w:rsidRDefault="000B6F74" w:rsidP="00A712A0">
      <w:pPr>
        <w:pStyle w:val="Paragraphnonumbers"/>
      </w:pPr>
      <w:r>
        <w:t xml:space="preserve">Quality statement 1: </w:t>
      </w:r>
      <w:r w:rsidRPr="000B6F74">
        <w:t>Adults aged between 25 and 84 years with an estimated increased risk of cardiovascular disease (CVD) are offered a full formal risk assessment using the QRISK3 tool.</w:t>
      </w:r>
    </w:p>
    <w:p w14:paraId="3EB321F7" w14:textId="77777777" w:rsidR="00491812" w:rsidRPr="00575E80" w:rsidRDefault="00491812" w:rsidP="00491812">
      <w:pPr>
        <w:pStyle w:val="Heading4"/>
      </w:pPr>
      <w:r w:rsidRPr="00575E80">
        <w:t>Current UK practice</w:t>
      </w:r>
    </w:p>
    <w:p w14:paraId="5C7763E2" w14:textId="41D848B6" w:rsidR="00575E80" w:rsidRDefault="001D78FA" w:rsidP="00575E80">
      <w:pPr>
        <w:pStyle w:val="Paragraph"/>
      </w:pPr>
      <w:r w:rsidRPr="00471FF1">
        <w:t xml:space="preserve">The </w:t>
      </w:r>
      <w:hyperlink r:id="rId31" w:history="1">
        <w:r w:rsidRPr="00D137A9">
          <w:rPr>
            <w:rStyle w:val="Hyperlink"/>
          </w:rPr>
          <w:t>DHSC Fingertips NHS Health check data</w:t>
        </w:r>
      </w:hyperlink>
      <w:r w:rsidRPr="00471FF1">
        <w:t xml:space="preserve"> shows that for the period 20</w:t>
      </w:r>
      <w:r>
        <w:t>20</w:t>
      </w:r>
      <w:r w:rsidRPr="00471FF1">
        <w:t>/</w:t>
      </w:r>
      <w:r>
        <w:t>20</w:t>
      </w:r>
      <w:r w:rsidRPr="00471FF1">
        <w:t xml:space="preserve">21 to </w:t>
      </w:r>
      <w:r>
        <w:t>20</w:t>
      </w:r>
      <w:r w:rsidRPr="00471FF1">
        <w:t>24/</w:t>
      </w:r>
      <w:r>
        <w:t>20</w:t>
      </w:r>
      <w:r w:rsidRPr="00471FF1">
        <w:t>25, 22.7% of eligible people received an NHS health check. 57.9% of people were invited for a health check with 39% of people taking up that health check.</w:t>
      </w:r>
      <w:r>
        <w:t xml:space="preserve"> The data shows a range between 15% to 100% of people taking up that health check for different counties and UAs, and between 32% and 47% for different regions. </w:t>
      </w:r>
      <w:hyperlink r:id="rId32" w:history="1">
        <w:r w:rsidR="00575E80" w:rsidRPr="00C67388">
          <w:rPr>
            <w:rStyle w:val="Hyperlink"/>
          </w:rPr>
          <w:t xml:space="preserve">A cross-sectional study evaluating the uptake and delivery of the NHS health check programme in England </w:t>
        </w:r>
        <w:r w:rsidR="00575E80">
          <w:rPr>
            <w:rStyle w:val="Hyperlink"/>
          </w:rPr>
          <w:t xml:space="preserve">between 2012 and 2017 </w:t>
        </w:r>
        <w:r w:rsidR="00575E80" w:rsidRPr="00C67388">
          <w:rPr>
            <w:rStyle w:val="Hyperlink"/>
          </w:rPr>
          <w:t>using primary care data</w:t>
        </w:r>
      </w:hyperlink>
      <w:r w:rsidR="00575E80">
        <w:t xml:space="preserve"> showed 79.7% of those who had an NHS health check had a CVD risk score calculated.</w:t>
      </w:r>
    </w:p>
    <w:p w14:paraId="7788D1E6" w14:textId="185604CE" w:rsidR="00491812" w:rsidRPr="00491812" w:rsidRDefault="00491812" w:rsidP="00491812">
      <w:pPr>
        <w:pStyle w:val="Heading3"/>
      </w:pPr>
      <w:r w:rsidRPr="00491812">
        <w:t>Additional markers of cardiovascular risk</w:t>
      </w:r>
    </w:p>
    <w:p w14:paraId="724B3AA2" w14:textId="7487A033" w:rsidR="0003433C" w:rsidRDefault="0003433C" w:rsidP="00491812">
      <w:pPr>
        <w:pStyle w:val="Paragraph"/>
      </w:pPr>
      <w:r>
        <w:t xml:space="preserve">Stakeholders suggested a number of </w:t>
      </w:r>
      <w:r w:rsidR="00575E80">
        <w:t xml:space="preserve">additional </w:t>
      </w:r>
      <w:r>
        <w:t xml:space="preserve">markers of cardiovascular risk and highlighted measurement of these in addition to full formal risk assessment as an area for quality improvement. </w:t>
      </w:r>
    </w:p>
    <w:p w14:paraId="093D8B7E" w14:textId="7EBE3BD7" w:rsidR="0003433C" w:rsidRDefault="0003433C" w:rsidP="00491812">
      <w:pPr>
        <w:pStyle w:val="Paragraph"/>
      </w:pPr>
      <w:r>
        <w:t xml:space="preserve">Stakeholders suggested measurement of </w:t>
      </w:r>
      <w:r w:rsidR="00575E80">
        <w:t>lipoprotein (a) (</w:t>
      </w:r>
      <w:r>
        <w:t>Lp(a)</w:t>
      </w:r>
      <w:r w:rsidR="00575E80">
        <w:t>)</w:t>
      </w:r>
      <w:r>
        <w:t xml:space="preserve"> as an area for quality improvement.</w:t>
      </w:r>
      <w:r w:rsidR="00EB6D65">
        <w:t xml:space="preserve"> </w:t>
      </w:r>
      <w:r>
        <w:t>They noted that Lp(a) is not routinely meas</w:t>
      </w:r>
      <w:r w:rsidR="0093537C">
        <w:t>u</w:t>
      </w:r>
      <w:r>
        <w:t xml:space="preserve">red in general practice and reporting is inconsistent. </w:t>
      </w:r>
      <w:r w:rsidR="0093537C">
        <w:t xml:space="preserve">Stakeholders highlighted </w:t>
      </w:r>
      <w:r w:rsidR="004E5EF4">
        <w:t xml:space="preserve">recommendations on </w:t>
      </w:r>
      <w:r w:rsidR="0093537C">
        <w:t xml:space="preserve">the use of this in assessment of stroke and noted the potential role in reducing health </w:t>
      </w:r>
      <w:r w:rsidR="0093537C">
        <w:lastRenderedPageBreak/>
        <w:t>inequalities associated with CVD</w:t>
      </w:r>
      <w:r w:rsidR="00B45935">
        <w:t>,</w:t>
      </w:r>
      <w:r w:rsidR="0093537C">
        <w:t xml:space="preserve"> as Lp(a) may have higher prevalence in some ethnicities.</w:t>
      </w:r>
    </w:p>
    <w:p w14:paraId="56E94BE1" w14:textId="11052BA8" w:rsidR="00491812" w:rsidRDefault="0003433C" w:rsidP="00491812">
      <w:pPr>
        <w:pStyle w:val="Paragraph"/>
      </w:pPr>
      <w:r>
        <w:t xml:space="preserve">Stakeholders highlighted the importance of </w:t>
      </w:r>
      <w:r w:rsidR="00B45935">
        <w:t>measuring</w:t>
      </w:r>
      <w:r w:rsidR="00575E80">
        <w:t xml:space="preserve"> high-sensitivity C-reactive protein</w:t>
      </w:r>
      <w:r w:rsidR="00B45935">
        <w:t xml:space="preserve"> </w:t>
      </w:r>
      <w:r w:rsidR="00575E80">
        <w:t>(</w:t>
      </w:r>
      <w:r>
        <w:t>hsCRP</w:t>
      </w:r>
      <w:r w:rsidR="00575E80">
        <w:t>)</w:t>
      </w:r>
      <w:r w:rsidR="00134412">
        <w:t>, a protein increased in inflammation,</w:t>
      </w:r>
      <w:r>
        <w:t xml:space="preserve"> </w:t>
      </w:r>
      <w:r w:rsidR="004E5EF4">
        <w:t xml:space="preserve">in cases </w:t>
      </w:r>
      <w:r w:rsidR="00B45935">
        <w:t>where</w:t>
      </w:r>
      <w:r>
        <w:t xml:space="preserve"> QRISK3 could underestimate risk and also noted the role </w:t>
      </w:r>
      <w:r w:rsidR="00B45935">
        <w:t xml:space="preserve">of this </w:t>
      </w:r>
      <w:r>
        <w:t>in assessment of residual risk for secondary prevention of CVD.</w:t>
      </w:r>
      <w:r w:rsidR="00134412">
        <w:t xml:space="preserve"> </w:t>
      </w:r>
    </w:p>
    <w:p w14:paraId="4F10E329" w14:textId="77777777" w:rsidR="00491812" w:rsidRDefault="00491812" w:rsidP="00491812">
      <w:pPr>
        <w:pStyle w:val="Heading4"/>
      </w:pPr>
      <w:r>
        <w:t>S</w:t>
      </w:r>
      <w:r w:rsidRPr="00CD3D03">
        <w:t>elected recommendations</w:t>
      </w:r>
    </w:p>
    <w:p w14:paraId="4144EB9B" w14:textId="0920340A" w:rsidR="00132704" w:rsidRDefault="00132704" w:rsidP="00132704">
      <w:pPr>
        <w:pStyle w:val="Paragraph"/>
      </w:pPr>
      <w:hyperlink r:id="rId33" w:history="1">
        <w:r w:rsidRPr="00132704">
          <w:rPr>
            <w:rStyle w:val="Hyperlink"/>
          </w:rPr>
          <w:t>National clinical guideline for stroke</w:t>
        </w:r>
      </w:hyperlink>
      <w:r>
        <w:t xml:space="preserve"> (2023):</w:t>
      </w:r>
    </w:p>
    <w:p w14:paraId="0C0F74A6" w14:textId="7AD34985" w:rsidR="00132704" w:rsidRPr="0085295B" w:rsidRDefault="00132704" w:rsidP="00132704">
      <w:pPr>
        <w:pStyle w:val="Paragraph"/>
      </w:pPr>
      <w:r>
        <w:t>Recommendation 5.5G I</w:t>
      </w:r>
      <w:r w:rsidRPr="0085295B">
        <w:t>n people with ischaemic stroke or TIA of presumed atherosclerotic cause below 60 years of age, consider the measurement of lipoprotein(a) and specialist referral if raised above 200 nmol/L.</w:t>
      </w:r>
    </w:p>
    <w:p w14:paraId="194AC70A" w14:textId="77777777" w:rsidR="00491812" w:rsidRPr="00DA4A24" w:rsidRDefault="00491812" w:rsidP="00491812">
      <w:pPr>
        <w:pStyle w:val="Heading4"/>
      </w:pPr>
      <w:r w:rsidRPr="00DA4A24">
        <w:t>Current UK practice</w:t>
      </w:r>
    </w:p>
    <w:p w14:paraId="16EDCD02" w14:textId="14B216D7" w:rsidR="00491812" w:rsidRDefault="002305F2" w:rsidP="002305F2">
      <w:pPr>
        <w:pStyle w:val="Paragraph"/>
      </w:pPr>
      <w:hyperlink r:id="rId34" w:history="1">
        <w:r w:rsidRPr="00F16D33">
          <w:rPr>
            <w:rStyle w:val="Hyperlink"/>
          </w:rPr>
          <w:t>A survey of UK lipid clinics in 2021 (Lipoprotein(a) testing in lipid clinics across the UK: Result of a national survey (2024))</w:t>
        </w:r>
      </w:hyperlink>
      <w:r>
        <w:t xml:space="preserve"> reported 81% of secondary care lipid clinics who responded to the survey had access to lipoprotein(a) measurement</w:t>
      </w:r>
      <w:r w:rsidR="00E0380E">
        <w:t xml:space="preserve"> (response rate 27%)</w:t>
      </w:r>
      <w:r>
        <w:t>. 27 out of 53 clinics disclosed the number of tests ordered annually, 52% of these request 250 tests or less per year</w:t>
      </w:r>
      <w:r w:rsidR="00CE3C36">
        <w:t xml:space="preserve"> (15%, n=4, performed between 500 and 750 tests per year and 26% n=7, performed between 250 and 500 test per year)</w:t>
      </w:r>
      <w:r>
        <w:t xml:space="preserve">. The survey also showed </w:t>
      </w:r>
      <w:r w:rsidR="00CE3C36">
        <w:t xml:space="preserve">variation in </w:t>
      </w:r>
      <w:r>
        <w:t>how lipoprotein(a) was reported: nmol/L (48%), mg/dL (24%) and mg/L (28%).</w:t>
      </w:r>
      <w:r w:rsidR="00CE3C36">
        <w:t xml:space="preserve"> The survey also showed heterogeneity in comments associated with result. </w:t>
      </w:r>
    </w:p>
    <w:p w14:paraId="132EA80F" w14:textId="46E580C6" w:rsidR="00F16D33" w:rsidRDefault="00F16D33" w:rsidP="002305F2">
      <w:pPr>
        <w:pStyle w:val="Paragraph"/>
      </w:pPr>
      <w:hyperlink r:id="rId35" w:history="1">
        <w:r w:rsidRPr="00A7646A">
          <w:rPr>
            <w:rStyle w:val="Hyperlink"/>
          </w:rPr>
          <w:t>A survey of accredited clinical biochemistry laboratories in 2021</w:t>
        </w:r>
      </w:hyperlink>
      <w:r>
        <w:t xml:space="preserve"> (The current status of lipoprotein(a) measurement in clinical biochemistry laboratories in the UK: result of a 2021 national survey (2024)) reported that 8% of laboratories that responded to the survey did not offer Lp(a) measurement. </w:t>
      </w:r>
      <w:r w:rsidR="00D80F67">
        <w:t>The survey also noted variation in reporting results, both in unit used and comments reported.</w:t>
      </w:r>
      <w:r w:rsidR="00E0380E">
        <w:t xml:space="preserve"> 16 laboratories responded to the survey (34% response rate).</w:t>
      </w:r>
    </w:p>
    <w:p w14:paraId="3D6EE2AE" w14:textId="6549009B" w:rsidR="00EF4A01" w:rsidRPr="001A542E" w:rsidRDefault="00EF4A01" w:rsidP="00EF4A01">
      <w:pPr>
        <w:pStyle w:val="Paragraph"/>
        <w:rPr>
          <w:rFonts w:cs="Arial"/>
        </w:rPr>
      </w:pPr>
      <w:r w:rsidRPr="00EF4A01">
        <w:t xml:space="preserve">No published studies on current practice were highlighted for measurement of </w:t>
      </w:r>
      <w:r w:rsidR="00F36207">
        <w:t>the other markers</w:t>
      </w:r>
      <w:r w:rsidRPr="00EF4A01">
        <w:t>; these areas are based on stakeholder’s knowledge and experience.</w:t>
      </w:r>
    </w:p>
    <w:p w14:paraId="3BDE7A7A" w14:textId="77777777" w:rsidR="00491812" w:rsidRPr="004612EA" w:rsidRDefault="00491812" w:rsidP="00491812">
      <w:pPr>
        <w:pStyle w:val="Heading3"/>
      </w:pPr>
      <w:r w:rsidRPr="004612EA">
        <w:t>Resource impact</w:t>
      </w:r>
    </w:p>
    <w:p w14:paraId="6EC09FD2" w14:textId="139B99EC" w:rsidR="00C316CD" w:rsidRPr="00C316CD" w:rsidRDefault="00C316CD" w:rsidP="00C316CD">
      <w:pPr>
        <w:pStyle w:val="Paragraph"/>
      </w:pPr>
      <w:r w:rsidRPr="00C316CD">
        <w:t xml:space="preserve">The resource impact assessment for </w:t>
      </w:r>
      <w:r w:rsidR="00127C74">
        <w:t>NG238 (May 2023)</w:t>
      </w:r>
      <w:r w:rsidRPr="00C316CD">
        <w:t xml:space="preserve"> highlighted that where a QRISK tool is not integrated with GP IT systems, manual input of a patient’s data will be needed and will increase workload for healthcare professionals. It may involve an appointment with a nurse or healthcare assistant for bloods, or phlebotomy, then with a GP to discuss the results and statin prescribing if needed. </w:t>
      </w:r>
    </w:p>
    <w:p w14:paraId="6EC03FE9" w14:textId="77777777" w:rsidR="00C316CD" w:rsidRPr="00C316CD" w:rsidRDefault="00C316CD" w:rsidP="00C316CD">
      <w:pPr>
        <w:pStyle w:val="Paragraph"/>
      </w:pPr>
      <w:r w:rsidRPr="00C316CD">
        <w:lastRenderedPageBreak/>
        <w:t xml:space="preserve">There may also be a resource impact associated with the recommendation not to rule out treatment with atorvastatin 20 mg for the primary prevention of CVD. The recommendation expands the use of statin therapy for primary prevention of CVD to include people without CVD irrespective of 10-year QRISK score. The eligible population will include some people with a QRISK score of less than 10%, and people in whom a risk assessment tool is not recommended to be used covered by recommendation 1.1.9. There may be an increase in opportunistic assessments if people without a QRISK score were to consult for statin treatment. </w:t>
      </w:r>
    </w:p>
    <w:p w14:paraId="6060BAF7" w14:textId="35F500D2" w:rsidR="00C316CD" w:rsidRPr="00C316CD" w:rsidRDefault="00C316CD" w:rsidP="00C316CD">
      <w:pPr>
        <w:pStyle w:val="Paragraph"/>
      </w:pPr>
      <w:r w:rsidRPr="00C316CD">
        <w:t>There may be costs for medical examinations such as for lipid profile, liver function, renal function that may be needed before starting statin treatment, at 3-month after starting treatment and at annual reviews</w:t>
      </w:r>
      <w:r w:rsidR="00127C74">
        <w:t>, and</w:t>
      </w:r>
      <w:r w:rsidRPr="00C316CD">
        <w:t xml:space="preserve"> have not been included in the resource impact assessment. </w:t>
      </w:r>
    </w:p>
    <w:p w14:paraId="746F0DFA" w14:textId="77777777" w:rsidR="00C316CD" w:rsidRPr="00C316CD" w:rsidRDefault="00C316CD" w:rsidP="00C316CD">
      <w:pPr>
        <w:pStyle w:val="Paragraph"/>
      </w:pPr>
      <w:r w:rsidRPr="00C316CD">
        <w:t xml:space="preserve">Clinical experts suggest there may be capacity implications involving the potential increase in GP consultations for statins and the associated administration and clerical function. </w:t>
      </w:r>
    </w:p>
    <w:p w14:paraId="5B7622D8" w14:textId="3E1CDDA0" w:rsidR="00491812" w:rsidRDefault="00491812" w:rsidP="00C316CD">
      <w:pPr>
        <w:pStyle w:val="Heading3"/>
      </w:pPr>
      <w:r w:rsidRPr="0067426A">
        <w:t>Issues for consideration</w:t>
      </w:r>
    </w:p>
    <w:p w14:paraId="5E238D10" w14:textId="77777777" w:rsidR="00491812" w:rsidRPr="00B413F2" w:rsidRDefault="00491812" w:rsidP="00491812">
      <w:pPr>
        <w:pStyle w:val="Paragraph"/>
        <w:rPr>
          <w:b/>
          <w:bCs/>
        </w:rPr>
      </w:pPr>
      <w:r w:rsidRPr="00A6218A">
        <w:rPr>
          <w:b/>
          <w:bCs/>
        </w:rPr>
        <w:t>For discussion:</w:t>
      </w:r>
    </w:p>
    <w:p w14:paraId="3AD63A94" w14:textId="77777777" w:rsidR="00282037" w:rsidRDefault="00491812" w:rsidP="00491812">
      <w:pPr>
        <w:pStyle w:val="Panelbullet1"/>
        <w:spacing w:after="240"/>
      </w:pPr>
      <w:r w:rsidRPr="00282037">
        <w:t>What is the priority for improvement?</w:t>
      </w:r>
      <w:r w:rsidR="00282037">
        <w:t xml:space="preserve"> </w:t>
      </w:r>
    </w:p>
    <w:p w14:paraId="7ACA5E4E" w14:textId="0771B9C4" w:rsidR="00282037" w:rsidRDefault="00282037" w:rsidP="00D24186">
      <w:pPr>
        <w:pStyle w:val="Panelbullet1"/>
        <w:numPr>
          <w:ilvl w:val="1"/>
          <w:numId w:val="6"/>
        </w:numPr>
        <w:spacing w:after="240"/>
      </w:pPr>
      <w:r>
        <w:t>Proactive identification</w:t>
      </w:r>
      <w:r w:rsidR="00D602F7">
        <w:t>. Note that the NHS health check programme is not within NICE’s remit.</w:t>
      </w:r>
      <w:r w:rsidR="00081546">
        <w:t xml:space="preserve"> There has been a placeholder statement on identifying people with an estimated increased risk of CVD since 2015, does this remain a priority?</w:t>
      </w:r>
    </w:p>
    <w:p w14:paraId="596CB080" w14:textId="4196E521" w:rsidR="00282037" w:rsidRDefault="00282037" w:rsidP="00D24186">
      <w:pPr>
        <w:pStyle w:val="Panelbullet1"/>
        <w:numPr>
          <w:ilvl w:val="1"/>
          <w:numId w:val="6"/>
        </w:numPr>
        <w:spacing w:after="240"/>
      </w:pPr>
      <w:r>
        <w:t>Full formal risk assessment</w:t>
      </w:r>
      <w:r w:rsidR="000D5C00">
        <w:t>.</w:t>
      </w:r>
      <w:r w:rsidR="004E5EF4">
        <w:t xml:space="preserve"> Note the current quality statement.</w:t>
      </w:r>
    </w:p>
    <w:p w14:paraId="36E20D0D" w14:textId="04A1B5B9" w:rsidR="00282037" w:rsidRDefault="00282037" w:rsidP="00D24186">
      <w:pPr>
        <w:pStyle w:val="Panelbullet1"/>
        <w:numPr>
          <w:ilvl w:val="1"/>
          <w:numId w:val="6"/>
        </w:numPr>
        <w:spacing w:after="240"/>
      </w:pPr>
      <w:r>
        <w:t>Additional markers of cardiovascular risk</w:t>
      </w:r>
      <w:r w:rsidR="000D5C00">
        <w:t>.</w:t>
      </w:r>
    </w:p>
    <w:p w14:paraId="3894A529" w14:textId="77777777" w:rsidR="00282037" w:rsidRDefault="00491812" w:rsidP="00491812">
      <w:pPr>
        <w:pStyle w:val="Panelbullet1"/>
        <w:spacing w:after="240"/>
      </w:pPr>
      <w:r w:rsidRPr="00282037">
        <w:t>What is the key action that will lead to improvement?</w:t>
      </w:r>
      <w:r w:rsidR="00282037" w:rsidRPr="00282037">
        <w:t xml:space="preserve"> </w:t>
      </w:r>
    </w:p>
    <w:p w14:paraId="0F76CB8F" w14:textId="15966A57" w:rsidR="00491812" w:rsidRDefault="00E953DA" w:rsidP="00D24186">
      <w:pPr>
        <w:pStyle w:val="Panelbullet1"/>
        <w:numPr>
          <w:ilvl w:val="1"/>
          <w:numId w:val="6"/>
        </w:numPr>
        <w:spacing w:after="240"/>
      </w:pPr>
      <w:r>
        <w:t>Stakeholders noted a number of actions around full formal risk assessment.</w:t>
      </w:r>
    </w:p>
    <w:p w14:paraId="0104FC48" w14:textId="4D7ABE65" w:rsidR="00154F0C" w:rsidRPr="00282037" w:rsidRDefault="00154F0C" w:rsidP="00D24186">
      <w:pPr>
        <w:pStyle w:val="Panelbullet1"/>
        <w:numPr>
          <w:ilvl w:val="1"/>
          <w:numId w:val="6"/>
        </w:numPr>
        <w:spacing w:after="240"/>
      </w:pPr>
      <w:r>
        <w:t xml:space="preserve">Stakeholders suggested that there should be an alternative to QRISK3 as it may not be readily available.  </w:t>
      </w:r>
    </w:p>
    <w:p w14:paraId="54A1A65D" w14:textId="29155019" w:rsidR="00491812" w:rsidRDefault="00E2327B" w:rsidP="00491812">
      <w:pPr>
        <w:pStyle w:val="Panelbullet1"/>
        <w:spacing w:after="240"/>
      </w:pPr>
      <w:r>
        <w:t>Are</w:t>
      </w:r>
      <w:r w:rsidR="00282037">
        <w:t xml:space="preserve"> there suitable evidence-based recommendations to support this area?</w:t>
      </w:r>
    </w:p>
    <w:p w14:paraId="1B16A67D" w14:textId="6ECC019E" w:rsidR="00282037" w:rsidRDefault="00282037" w:rsidP="00D24186">
      <w:pPr>
        <w:pStyle w:val="Panelbullet1"/>
        <w:numPr>
          <w:ilvl w:val="1"/>
          <w:numId w:val="6"/>
        </w:numPr>
        <w:spacing w:after="240"/>
      </w:pPr>
      <w:r>
        <w:t>Proactive identification. There is currently a placeholder statement for this area.</w:t>
      </w:r>
    </w:p>
    <w:p w14:paraId="0EE3C2D1" w14:textId="72356E8D" w:rsidR="009E1AF0" w:rsidRDefault="009E1AF0" w:rsidP="00D24186">
      <w:pPr>
        <w:pStyle w:val="Panelbullet1"/>
        <w:numPr>
          <w:ilvl w:val="1"/>
          <w:numId w:val="6"/>
        </w:numPr>
        <w:spacing w:after="240"/>
      </w:pPr>
      <w:r>
        <w:t>Children are out of scope for this QS.</w:t>
      </w:r>
    </w:p>
    <w:p w14:paraId="3E73FCB7" w14:textId="3000E388" w:rsidR="00282037" w:rsidRPr="00282037" w:rsidRDefault="00282037" w:rsidP="00D24186">
      <w:pPr>
        <w:pStyle w:val="Panelbullet1"/>
        <w:numPr>
          <w:ilvl w:val="1"/>
          <w:numId w:val="6"/>
        </w:numPr>
        <w:spacing w:after="240"/>
      </w:pPr>
      <w:r>
        <w:t>There are no NICE recommendations to support additional markers of cardiovascular risk.</w:t>
      </w:r>
    </w:p>
    <w:p w14:paraId="587820B0" w14:textId="77777777" w:rsidR="00491812" w:rsidRPr="00A6218A" w:rsidRDefault="00491812" w:rsidP="00491812">
      <w:pPr>
        <w:pStyle w:val="Paragraph"/>
        <w:rPr>
          <w:b/>
          <w:bCs/>
        </w:rPr>
      </w:pPr>
      <w:r w:rsidRPr="00A6218A">
        <w:rPr>
          <w:b/>
          <w:bCs/>
        </w:rPr>
        <w:t>For decision:</w:t>
      </w:r>
    </w:p>
    <w:p w14:paraId="138AF727" w14:textId="77777777" w:rsidR="00491812" w:rsidRDefault="00491812" w:rsidP="00491812">
      <w:pPr>
        <w:pStyle w:val="Bulletleft1"/>
      </w:pPr>
      <w:r w:rsidRPr="00624810">
        <w:t>Should this area be prioritised for inclusion in the quality standard?</w:t>
      </w:r>
    </w:p>
    <w:p w14:paraId="52566252" w14:textId="5706BEC0" w:rsidR="00D1317E" w:rsidRDefault="00D1317E">
      <w:pPr>
        <w:rPr>
          <w:rFonts w:ascii="Arial" w:hAnsi="Arial"/>
        </w:rPr>
      </w:pPr>
      <w:r>
        <w:br w:type="page"/>
      </w:r>
    </w:p>
    <w:p w14:paraId="4316DAA7" w14:textId="7526CEAF" w:rsidR="00491812" w:rsidRPr="00433117" w:rsidRDefault="00491812" w:rsidP="00491812">
      <w:pPr>
        <w:pStyle w:val="Numberedheading2"/>
      </w:pPr>
      <w:bookmarkStart w:id="142" w:name="_Toc191284206"/>
      <w:r>
        <w:lastRenderedPageBreak/>
        <w:t xml:space="preserve">Lifestyle changes for </w:t>
      </w:r>
      <w:r w:rsidR="004E5EF4">
        <w:t xml:space="preserve">the </w:t>
      </w:r>
      <w:r>
        <w:t>prevention of CVD</w:t>
      </w:r>
      <w:bookmarkEnd w:id="142"/>
    </w:p>
    <w:p w14:paraId="23C1059B" w14:textId="574BE884" w:rsidR="00D0330C" w:rsidRDefault="0093537C" w:rsidP="00491812">
      <w:pPr>
        <w:pStyle w:val="Paragraphnonumbers"/>
      </w:pPr>
      <w:r w:rsidRPr="00B41635">
        <w:t xml:space="preserve">Stakeholders suggested emphasis on lifestyle </w:t>
      </w:r>
      <w:r w:rsidR="00B41635">
        <w:t>changes</w:t>
      </w:r>
      <w:r w:rsidRPr="00B41635">
        <w:t xml:space="preserve"> </w:t>
      </w:r>
      <w:r w:rsidR="00B41635" w:rsidRPr="00B41635">
        <w:t xml:space="preserve">as a first line intervention for prevention of CVD as an area for quality improvement. </w:t>
      </w:r>
      <w:r w:rsidR="00F811DE">
        <w:t xml:space="preserve">They also noted that some people should have lifestyle interventions and lipid lowering therapies due to their high risk of CVD. </w:t>
      </w:r>
      <w:r w:rsidR="007F1FFB">
        <w:t>Stakeholders</w:t>
      </w:r>
      <w:r w:rsidR="007F1FFB" w:rsidRPr="00B41635">
        <w:t xml:space="preserve"> </w:t>
      </w:r>
      <w:r w:rsidR="00B41635" w:rsidRPr="00B41635">
        <w:t>suggested that access to physical, behavioural, pharmacological and surgical treatments via</w:t>
      </w:r>
      <w:r w:rsidRPr="00B41635">
        <w:t xml:space="preserve"> </w:t>
      </w:r>
      <w:r w:rsidR="00B41635" w:rsidRPr="00B41635">
        <w:t xml:space="preserve">specialist weight management services for people at high risk of CVD living with overweight and obesity as an area for quality improvement. </w:t>
      </w:r>
      <w:r w:rsidR="00D0330C">
        <w:t xml:space="preserve">They noted the importance of individualised and flexible approaches. </w:t>
      </w:r>
    </w:p>
    <w:p w14:paraId="4E1667F6" w14:textId="14F0EC90" w:rsidR="00B41635" w:rsidRPr="00B41635" w:rsidRDefault="00A712A0" w:rsidP="00491812">
      <w:pPr>
        <w:pStyle w:val="Paragraphnonumbers"/>
      </w:pPr>
      <w:r>
        <w:t>Other</w:t>
      </w:r>
      <w:r w:rsidR="00B41635">
        <w:t xml:space="preserve"> stakeholders noted this as less of a priority than offer of lipid lowering therapy.</w:t>
      </w:r>
    </w:p>
    <w:p w14:paraId="080AF686" w14:textId="77777777" w:rsidR="00491812" w:rsidRDefault="00491812" w:rsidP="00491812">
      <w:pPr>
        <w:pStyle w:val="Heading4"/>
      </w:pPr>
      <w:r>
        <w:t>S</w:t>
      </w:r>
      <w:r w:rsidRPr="00CD3D03">
        <w:t xml:space="preserve">elected recommendations </w:t>
      </w:r>
    </w:p>
    <w:p w14:paraId="34F0BFAF" w14:textId="044DD374" w:rsidR="00D561FC" w:rsidRDefault="00D561FC" w:rsidP="00D561FC">
      <w:pPr>
        <w:pStyle w:val="Paragraph"/>
      </w:pPr>
      <w:hyperlink r:id="rId36" w:history="1">
        <w:r w:rsidRPr="00E2327B">
          <w:rPr>
            <w:rStyle w:val="Hyperlink"/>
          </w:rPr>
          <w:t>NICE’s draft guideline on overweight and obesity management</w:t>
        </w:r>
      </w:hyperlink>
      <w:r>
        <w:t xml:space="preserve"> (</w:t>
      </w:r>
      <w:r w:rsidR="00E2327B">
        <w:t xml:space="preserve">in development, </w:t>
      </w:r>
      <w:r>
        <w:t>2024):</w:t>
      </w:r>
    </w:p>
    <w:p w14:paraId="77BEF348" w14:textId="77777777" w:rsidR="00EF4A01" w:rsidRDefault="00D561FC" w:rsidP="00EF4A01">
      <w:pPr>
        <w:pStyle w:val="Paragraph"/>
      </w:pPr>
      <w:r>
        <w:t>1.4.26</w:t>
      </w:r>
      <w:r w:rsidR="00EF4A01">
        <w:t xml:space="preserve"> Consider referral to specialist overweight and obesity management services if:</w:t>
      </w:r>
    </w:p>
    <w:p w14:paraId="5683ED07" w14:textId="77777777" w:rsidR="00EF4A01" w:rsidRDefault="00EF4A01" w:rsidP="00E0380E">
      <w:pPr>
        <w:pStyle w:val="Bulletleft1"/>
      </w:pPr>
      <w:r>
        <w:t>the underlying causes of overweight or obesity need to be assessed</w:t>
      </w:r>
    </w:p>
    <w:p w14:paraId="25D5F469" w14:textId="77777777" w:rsidR="00EF4A01" w:rsidRDefault="00EF4A01" w:rsidP="00E0380E">
      <w:pPr>
        <w:pStyle w:val="Bulletleft1"/>
      </w:pPr>
      <w:r>
        <w:t>the person has complex disease states or needs that cannot be managed adequately in behavioural overweight and obesity management services (for example, the additional support needs of people with learning disabilities)</w:t>
      </w:r>
    </w:p>
    <w:p w14:paraId="5DC732E9" w14:textId="77777777" w:rsidR="00EF4A01" w:rsidRDefault="00EF4A01" w:rsidP="00E0380E">
      <w:pPr>
        <w:pStyle w:val="Bulletleft1"/>
      </w:pPr>
      <w:r>
        <w:t>less intensive management has been unsuccessful</w:t>
      </w:r>
    </w:p>
    <w:p w14:paraId="11C1E403" w14:textId="77777777" w:rsidR="00EF4A01" w:rsidRDefault="00EF4A01" w:rsidP="00E0380E">
      <w:pPr>
        <w:pStyle w:val="Bulletleft1"/>
      </w:pPr>
      <w:r>
        <w:t xml:space="preserve">treatment with weight-loss medicines is being considered </w:t>
      </w:r>
    </w:p>
    <w:p w14:paraId="04C2649F" w14:textId="77777777" w:rsidR="00EF4A01" w:rsidRDefault="00EF4A01" w:rsidP="00E0380E">
      <w:pPr>
        <w:pStyle w:val="Bulletleft1"/>
      </w:pPr>
      <w:r>
        <w:t>specialist interventions (such as a very-low-calorie diet) may be needed</w:t>
      </w:r>
    </w:p>
    <w:p w14:paraId="7DF621F2" w14:textId="77777777" w:rsidR="00EF4A01" w:rsidRDefault="00EF4A01" w:rsidP="00546F95">
      <w:pPr>
        <w:pStyle w:val="Bulletleft1"/>
      </w:pPr>
      <w:r>
        <w:t>surgery is being considered.</w:t>
      </w:r>
    </w:p>
    <w:p w14:paraId="4D79144F" w14:textId="2A4EB315" w:rsidR="00D561FC" w:rsidRDefault="00EF4A01" w:rsidP="00EF4A01">
      <w:pPr>
        <w:pStyle w:val="Paragraph"/>
      </w:pPr>
      <w:r>
        <w:t>For more information on specialist overweight and obesity services, see NHS England's report on joined-up clinical pathways for obesity.</w:t>
      </w:r>
    </w:p>
    <w:p w14:paraId="3B11F0DF" w14:textId="444BB7BC" w:rsidR="00A712A0" w:rsidRDefault="00A712A0" w:rsidP="00A712A0">
      <w:pPr>
        <w:pStyle w:val="Paragraph"/>
      </w:pPr>
      <w:hyperlink r:id="rId37" w:history="1">
        <w:r w:rsidRPr="001F608A">
          <w:rPr>
            <w:rStyle w:val="Hyperlink"/>
          </w:rPr>
          <w:t>NICE’s guideline on cardiovascular disease risk assessment and reduction, including lipid modification</w:t>
        </w:r>
      </w:hyperlink>
      <w:r>
        <w:t xml:space="preserve"> (NG238):</w:t>
      </w:r>
    </w:p>
    <w:p w14:paraId="3EBDA5D1" w14:textId="64A02FF9" w:rsidR="00A712A0" w:rsidRDefault="00A712A0" w:rsidP="00A712A0">
      <w:pPr>
        <w:pStyle w:val="Paragraph"/>
      </w:pPr>
      <w:r>
        <w:t>1.3.1 Advise and support people at high risk of or with CVD to achieve a healthy lifestyle in line with NICE's guideline on behaviour change: general approaches. [2014, amended May 2023]</w:t>
      </w:r>
    </w:p>
    <w:p w14:paraId="0C8F137A" w14:textId="1277C74D" w:rsidR="00A712A0" w:rsidRDefault="00A712A0" w:rsidP="00A712A0">
      <w:pPr>
        <w:pStyle w:val="Paragraph"/>
      </w:pPr>
      <w:r>
        <w:t xml:space="preserve">1.3.2 Advise people at high risk of or with CVD to eat a diet in which total fat intake is 30% or less of total energy intake, saturated fats are 7% or less of total energy </w:t>
      </w:r>
      <w:r>
        <w:lastRenderedPageBreak/>
        <w:t>intake, and where possible saturated fats are replaced by mono-unsaturated and polyunsaturated fats. [May 2023]</w:t>
      </w:r>
    </w:p>
    <w:p w14:paraId="4987D22E" w14:textId="77777777" w:rsidR="00A712A0" w:rsidRDefault="00A712A0" w:rsidP="00A712A0">
      <w:pPr>
        <w:pStyle w:val="Paragraph"/>
      </w:pPr>
      <w:r>
        <w:t xml:space="preserve">1.3.3 Advise people at high risk of or with CVD to: </w:t>
      </w:r>
    </w:p>
    <w:p w14:paraId="45B57C9C" w14:textId="77777777" w:rsidR="00A712A0" w:rsidRDefault="00A712A0" w:rsidP="00A712A0">
      <w:pPr>
        <w:pStyle w:val="Bulletleft1"/>
      </w:pPr>
      <w:r>
        <w:t xml:space="preserve">reduce their saturated fat intake </w:t>
      </w:r>
    </w:p>
    <w:p w14:paraId="67EAECE9" w14:textId="450E03D3" w:rsidR="00A712A0" w:rsidRDefault="00A712A0" w:rsidP="00A712A0">
      <w:pPr>
        <w:pStyle w:val="Bulletleft1last"/>
      </w:pPr>
      <w:r>
        <w:t>increase their mono-unsaturated fat intake with olive oil, rapeseed oil or spreads based on these oils and to use them in food preparation. [2014]</w:t>
      </w:r>
    </w:p>
    <w:p w14:paraId="3A8F8C53" w14:textId="521BE26D" w:rsidR="00A712A0" w:rsidRDefault="00A712A0" w:rsidP="00A712A0">
      <w:pPr>
        <w:pStyle w:val="Paragraph"/>
      </w:pPr>
      <w:r>
        <w:t>1.3.5 Advise people at high risk of or with CVD to do aerobic and muscle-strengthening activities in line with the UK Chief Medical Officers' physical activity guidelines. [2008, amended 2014]</w:t>
      </w:r>
    </w:p>
    <w:p w14:paraId="30071249" w14:textId="3C76BCDF" w:rsidR="00A712A0" w:rsidRDefault="00A712A0" w:rsidP="00A712A0">
      <w:pPr>
        <w:pStyle w:val="Paragraph"/>
      </w:pPr>
      <w:r>
        <w:t>1.3.6 Encourage people who are unable to perform moderate intensity physical activity because of comorbidity, medical conditions or personal circumstances to exercise at their maximum safe capacity. [2008, amended 2014]</w:t>
      </w:r>
    </w:p>
    <w:p w14:paraId="1A5554F6" w14:textId="697FDE39" w:rsidR="00A712A0" w:rsidRDefault="00A712A0" w:rsidP="00A712A0">
      <w:pPr>
        <w:pStyle w:val="Paragraph"/>
      </w:pPr>
      <w:r>
        <w:t>1.3.7 Advice about physical activity should take into account the person's needs, preferences and circumstances. Agree goals and provide the person with written information about the benefits of activity and local opportunities to be active, in line with recommendation 2 of NICE's guideline on physical activity: brief advice for adults. [2008]</w:t>
      </w:r>
    </w:p>
    <w:p w14:paraId="56A91E0F" w14:textId="3329491E" w:rsidR="00A712A0" w:rsidRDefault="00A712A0" w:rsidP="00A712A0">
      <w:pPr>
        <w:pStyle w:val="Paragraph"/>
      </w:pPr>
      <w:r>
        <w:t>1.3.9 Offer people at high risk of or with CVD who are overweight or obese appropriate interventions in line with NICE's guideline on obesity: identification, assessment and management. [2008]</w:t>
      </w:r>
    </w:p>
    <w:p w14:paraId="30F3043C" w14:textId="77D3BB6D" w:rsidR="00A712A0" w:rsidRDefault="00A712A0" w:rsidP="00A712A0">
      <w:pPr>
        <w:pStyle w:val="Paragraph"/>
      </w:pPr>
      <w:r>
        <w:t>1.3.10 For advice on how to keep the health risks from drinking alcohol to a low level, see the UK Chief Medical Officer's alcohol consumption guidelines. [2008]</w:t>
      </w:r>
    </w:p>
    <w:p w14:paraId="75F64304" w14:textId="63201A0B" w:rsidR="00A712A0" w:rsidRDefault="00A712A0" w:rsidP="00A712A0">
      <w:pPr>
        <w:pStyle w:val="Paragraph"/>
      </w:pPr>
      <w:r>
        <w:t>1.3.11 Advise and support all people who smoke to stop, in line with the recommendations on treating tobacco dependence in NICE's guideline on tobacco. [2008]</w:t>
      </w:r>
    </w:p>
    <w:p w14:paraId="0375ECC3" w14:textId="6084C26E" w:rsidR="00A712A0" w:rsidRDefault="00A712A0" w:rsidP="00A712A0">
      <w:pPr>
        <w:pStyle w:val="Paragraph"/>
      </w:pPr>
      <w:r>
        <w:t>1.5.2 Take into account potential benefits from lifestyle changes, the person's preferences, the presence of any comorbidities, whether they are on multiple medications, whether they are frail and their life expectancy. (See also NICE's guideline on multimorbidity.) [May 2023, amended December 2023]</w:t>
      </w:r>
    </w:p>
    <w:p w14:paraId="5E08B580" w14:textId="6CE43926" w:rsidR="00A712A0" w:rsidRDefault="00A712A0" w:rsidP="00A712A0">
      <w:pPr>
        <w:pStyle w:val="Paragraph"/>
      </w:pPr>
      <w:r>
        <w:t>1.6.2 Before offering statin treatment for primary prevention, discuss the benefits of lifestyle changes and optimise the management of all other modifiable CVD risk factors if possible. [May 2023]</w:t>
      </w:r>
    </w:p>
    <w:p w14:paraId="26835CFE" w14:textId="3B31C762" w:rsidR="00491812" w:rsidRDefault="00A712A0" w:rsidP="00A712A0">
      <w:pPr>
        <w:pStyle w:val="Paragraph"/>
      </w:pPr>
      <w:r>
        <w:t xml:space="preserve">1.6.3 Recognise that people may need support to change their lifestyle. To help them do this, refer them to programmes such as exercise referral schemes or weight </w:t>
      </w:r>
      <w:r>
        <w:lastRenderedPageBreak/>
        <w:t>management services. (See NICE's guidelines on behaviour change: individual approaches, physical activity: exercise referral schemes and weight management: lifestyle services for overweight or obese adults.) [May 2023]</w:t>
      </w:r>
    </w:p>
    <w:p w14:paraId="4A76E00E" w14:textId="277AADFF" w:rsidR="00D37921" w:rsidRDefault="00D37921" w:rsidP="00A712A0">
      <w:pPr>
        <w:pStyle w:val="Paragraph"/>
      </w:pPr>
      <w:r>
        <w:t xml:space="preserve">1.7.4 </w:t>
      </w:r>
      <w:r w:rsidRPr="00D37921">
        <w:t>Do not delay statin treatment for secondary prevention of CVD but discuss lifestyle changes at the same time if appropriate. [May 2023, amended December 2023]</w:t>
      </w:r>
    </w:p>
    <w:p w14:paraId="2B226D00" w14:textId="0A12A0C9" w:rsidR="000B6F74" w:rsidRDefault="00DD332D" w:rsidP="000B6F74">
      <w:pPr>
        <w:pStyle w:val="Heading4"/>
      </w:pPr>
      <w:r>
        <w:t>Existing</w:t>
      </w:r>
      <w:r w:rsidR="000B6F74">
        <w:t xml:space="preserve"> quality </w:t>
      </w:r>
      <w:r>
        <w:t>statement</w:t>
      </w:r>
    </w:p>
    <w:p w14:paraId="305E2F1C" w14:textId="77777777" w:rsidR="000B6F74" w:rsidRPr="000B6F74" w:rsidRDefault="000B6F74" w:rsidP="000B6F74">
      <w:pPr>
        <w:pStyle w:val="Paragraph"/>
      </w:pPr>
      <w:hyperlink r:id="rId38" w:history="1">
        <w:r w:rsidRPr="000B6F74">
          <w:rPr>
            <w:rStyle w:val="Hyperlink"/>
          </w:rPr>
          <w:t>NICE’s quality standard on cardiovascular risk assessment and lipid modification</w:t>
        </w:r>
      </w:hyperlink>
      <w:r>
        <w:t xml:space="preserve"> </w:t>
      </w:r>
      <w:r w:rsidRPr="000B6F74">
        <w:t>(QS100):</w:t>
      </w:r>
    </w:p>
    <w:p w14:paraId="2F6249AB" w14:textId="0130C376" w:rsidR="000B6F74" w:rsidRPr="001E7267" w:rsidRDefault="000B6F74" w:rsidP="00A712A0">
      <w:pPr>
        <w:pStyle w:val="Paragraph"/>
        <w:rPr>
          <w:highlight w:val="cyan"/>
        </w:rPr>
      </w:pPr>
      <w:r w:rsidRPr="000B6F74">
        <w:t>Quality statement 3: Adults with a 10</w:t>
      </w:r>
      <w:r w:rsidRPr="000B6F74">
        <w:rPr>
          <w:rFonts w:ascii="Cambria Math" w:hAnsi="Cambria Math" w:cs="Cambria Math"/>
        </w:rPr>
        <w:t>‑</w:t>
      </w:r>
      <w:r w:rsidRPr="000B6F74">
        <w:t>year risk of cardiovascular disease (CVD) of 10% or more receive advice on lifestyle changes before any offer of statin treatment.</w:t>
      </w:r>
    </w:p>
    <w:p w14:paraId="1893507F" w14:textId="77777777" w:rsidR="00491812" w:rsidRPr="00B0030E" w:rsidRDefault="00491812" w:rsidP="00491812">
      <w:pPr>
        <w:pStyle w:val="Heading4"/>
      </w:pPr>
      <w:r w:rsidRPr="00B0030E">
        <w:t>Current UK practice</w:t>
      </w:r>
    </w:p>
    <w:p w14:paraId="3FFFEFF6" w14:textId="77777777" w:rsidR="00D561FC" w:rsidRDefault="007E1820" w:rsidP="00491812">
      <w:pPr>
        <w:pStyle w:val="Paragraph"/>
      </w:pPr>
      <w:hyperlink r:id="rId39" w:history="1">
        <w:r w:rsidRPr="007E1820">
          <w:rPr>
            <w:rStyle w:val="Hyperlink"/>
          </w:rPr>
          <w:t>An observational cohort study on access to publicly funded weight management services in England</w:t>
        </w:r>
      </w:hyperlink>
      <w:r w:rsidRPr="007E1820">
        <w:t xml:space="preserve"> using routine data from primary and secondary care reported that 3.13% of adults with a recording of overweight or obesity were referred to weight management services (Coulman et al, 2023). </w:t>
      </w:r>
    </w:p>
    <w:p w14:paraId="52670BD4" w14:textId="77777777" w:rsidR="00546F95" w:rsidRDefault="00D11132" w:rsidP="00491812">
      <w:pPr>
        <w:pStyle w:val="Paragraph"/>
      </w:pPr>
      <w:hyperlink r:id="rId40" w:anchor="bibr16-01410768221077381" w:history="1">
        <w:r w:rsidRPr="00296DB0">
          <w:rPr>
            <w:rStyle w:val="Hyperlink"/>
          </w:rPr>
          <w:t>A retrospective cohort study on use of lifestyle interventions in primary care for individuals with newly diagnosed</w:t>
        </w:r>
        <w:r w:rsidR="00546F95">
          <w:rPr>
            <w:rStyle w:val="Hyperlink"/>
          </w:rPr>
          <w:t xml:space="preserve"> hypertension,</w:t>
        </w:r>
        <w:r w:rsidRPr="00296DB0">
          <w:rPr>
            <w:rStyle w:val="Hyperlink"/>
          </w:rPr>
          <w:t xml:space="preserve"> hyperlipidaemia</w:t>
        </w:r>
      </w:hyperlink>
      <w:r w:rsidR="00546F95">
        <w:rPr>
          <w:rStyle w:val="Hyperlink"/>
        </w:rPr>
        <w:t xml:space="preserve"> or obesity</w:t>
      </w:r>
      <w:r>
        <w:t xml:space="preserve"> using CPRD data </w:t>
      </w:r>
      <w:r w:rsidR="00296DB0">
        <w:t>between 2010 and 2019 reported that</w:t>
      </w:r>
      <w:r w:rsidR="00546F95">
        <w:t>:</w:t>
      </w:r>
    </w:p>
    <w:p w14:paraId="06A3A451" w14:textId="71CC27D1" w:rsidR="00097C0E" w:rsidRDefault="00097C0E" w:rsidP="00546F95">
      <w:pPr>
        <w:pStyle w:val="Bulletleft1"/>
      </w:pPr>
      <w:r>
        <w:t>Initial diagnosis of hypertension:</w:t>
      </w:r>
    </w:p>
    <w:p w14:paraId="4AD1A466" w14:textId="25B2271F" w:rsidR="00097C0E" w:rsidRDefault="001A501B" w:rsidP="00D24186">
      <w:pPr>
        <w:pStyle w:val="Bulletleft1"/>
        <w:numPr>
          <w:ilvl w:val="1"/>
          <w:numId w:val="4"/>
        </w:numPr>
      </w:pPr>
      <w:r>
        <w:t>55.6</w:t>
      </w:r>
      <w:r w:rsidR="00097C0E">
        <w:t>% of people were recorded as having lifestyle support (support or signposting)</w:t>
      </w:r>
    </w:p>
    <w:p w14:paraId="1DD9F11B" w14:textId="7BD842F6" w:rsidR="00097C0E" w:rsidRDefault="00097C0E" w:rsidP="00D24186">
      <w:pPr>
        <w:pStyle w:val="Bulletleft1"/>
        <w:numPr>
          <w:ilvl w:val="1"/>
          <w:numId w:val="4"/>
        </w:numPr>
      </w:pPr>
      <w:r>
        <w:t>12.2% had no record of either lifestyle support or medication.</w:t>
      </w:r>
    </w:p>
    <w:p w14:paraId="398E4D9A" w14:textId="121C3EA6" w:rsidR="00097C0E" w:rsidRDefault="00097C0E" w:rsidP="00546F95">
      <w:pPr>
        <w:pStyle w:val="Bulletleft1"/>
      </w:pPr>
      <w:r>
        <w:t>Initial diagnosis of hyperlipidaemia</w:t>
      </w:r>
    </w:p>
    <w:p w14:paraId="0F953C07" w14:textId="5320C96B" w:rsidR="00097C0E" w:rsidRDefault="00097C0E" w:rsidP="00D24186">
      <w:pPr>
        <w:pStyle w:val="Bulletleft1"/>
        <w:numPr>
          <w:ilvl w:val="1"/>
          <w:numId w:val="4"/>
        </w:numPr>
      </w:pPr>
      <w:r>
        <w:t>45.2% of people were recorded as having lifestyle support (support or signposting)</w:t>
      </w:r>
    </w:p>
    <w:p w14:paraId="119B0CCF" w14:textId="2FE3BAA0" w:rsidR="00097C0E" w:rsidRDefault="00097C0E" w:rsidP="00D24186">
      <w:pPr>
        <w:pStyle w:val="Bulletleft1"/>
        <w:numPr>
          <w:ilvl w:val="1"/>
          <w:numId w:val="4"/>
        </w:numPr>
      </w:pPr>
      <w:r>
        <w:t>32.2% had no record of either lifestyle support or medication.</w:t>
      </w:r>
    </w:p>
    <w:p w14:paraId="0F9FCD62" w14:textId="64E0C09E" w:rsidR="00097C0E" w:rsidRDefault="00097C0E" w:rsidP="00546F95">
      <w:pPr>
        <w:pStyle w:val="Bulletleft1"/>
      </w:pPr>
      <w:r>
        <w:t>Initial diagnosis of obesity</w:t>
      </w:r>
    </w:p>
    <w:p w14:paraId="192308D9" w14:textId="1E25B31E" w:rsidR="00097C0E" w:rsidRDefault="00097C0E" w:rsidP="00D24186">
      <w:pPr>
        <w:pStyle w:val="Bulletleft1"/>
        <w:numPr>
          <w:ilvl w:val="1"/>
          <w:numId w:val="4"/>
        </w:numPr>
      </w:pPr>
      <w:r>
        <w:t>52.6% of people were recorded as having lifestyle support (support or signposting.</w:t>
      </w:r>
    </w:p>
    <w:p w14:paraId="671E7A2E" w14:textId="073D1A36" w:rsidR="00097C0E" w:rsidRDefault="00097C0E" w:rsidP="00D24186">
      <w:pPr>
        <w:pStyle w:val="Bulletleft1"/>
        <w:numPr>
          <w:ilvl w:val="1"/>
          <w:numId w:val="4"/>
        </w:numPr>
      </w:pPr>
      <w:r>
        <w:t>43.9% had no record of either lifestyle support or medication.</w:t>
      </w:r>
    </w:p>
    <w:p w14:paraId="62325F3C" w14:textId="5F2245E7" w:rsidR="00D561FC" w:rsidRDefault="00D6433D" w:rsidP="00097C0E">
      <w:pPr>
        <w:pStyle w:val="Paragraph"/>
      </w:pPr>
      <w:r>
        <w:lastRenderedPageBreak/>
        <w:t>The study included</w:t>
      </w:r>
      <w:r w:rsidR="00097C0E">
        <w:t xml:space="preserve"> 403,129 people with a hypertension diagnosis code,</w:t>
      </w:r>
      <w:r>
        <w:t xml:space="preserve"> 105,900 people with a hyperlipidaemia diagnosis code</w:t>
      </w:r>
      <w:r w:rsidR="00097C0E">
        <w:t xml:space="preserve"> and 261,682 people with an obesity diagnosis code</w:t>
      </w:r>
      <w:r>
        <w:t>.</w:t>
      </w:r>
    </w:p>
    <w:p w14:paraId="108A6D79" w14:textId="77777777" w:rsidR="00491812" w:rsidRPr="004612EA" w:rsidRDefault="00491812" w:rsidP="00491812">
      <w:pPr>
        <w:pStyle w:val="Heading3"/>
      </w:pPr>
      <w:r w:rsidRPr="004612EA">
        <w:t>Resource impact</w:t>
      </w:r>
    </w:p>
    <w:p w14:paraId="222457EF" w14:textId="243D6500" w:rsidR="00C316CD" w:rsidRDefault="00C316CD" w:rsidP="00C316CD">
      <w:pPr>
        <w:pStyle w:val="Paragraph"/>
      </w:pPr>
      <w:r>
        <w:t>Unlikely to have s</w:t>
      </w:r>
      <w:r w:rsidRPr="00B103DC">
        <w:t xml:space="preserve">ignificant </w:t>
      </w:r>
      <w:r>
        <w:t>resource impact.</w:t>
      </w:r>
      <w:r w:rsidRPr="0067426A">
        <w:t xml:space="preserve"> </w:t>
      </w:r>
    </w:p>
    <w:p w14:paraId="0E8FA20A" w14:textId="0DB2DF11" w:rsidR="00491812" w:rsidRDefault="00491812" w:rsidP="00491812">
      <w:pPr>
        <w:pStyle w:val="Heading3"/>
      </w:pPr>
      <w:r w:rsidRPr="0067426A">
        <w:t>Issues for consideration</w:t>
      </w:r>
    </w:p>
    <w:p w14:paraId="3748053E" w14:textId="77777777" w:rsidR="00491812" w:rsidRPr="00B413F2" w:rsidRDefault="00491812" w:rsidP="00491812">
      <w:pPr>
        <w:pStyle w:val="Paragraph"/>
        <w:rPr>
          <w:b/>
          <w:bCs/>
        </w:rPr>
      </w:pPr>
      <w:r w:rsidRPr="00A6218A">
        <w:rPr>
          <w:b/>
          <w:bCs/>
        </w:rPr>
        <w:t>For discussion:</w:t>
      </w:r>
    </w:p>
    <w:p w14:paraId="60FDEA6C" w14:textId="42AAD9E5" w:rsidR="00491812" w:rsidRPr="00282037" w:rsidRDefault="00491812" w:rsidP="00491812">
      <w:pPr>
        <w:pStyle w:val="Panelbullet1"/>
        <w:spacing w:after="240"/>
      </w:pPr>
      <w:r w:rsidRPr="00282037">
        <w:t>What is the priority for improvement?</w:t>
      </w:r>
      <w:r w:rsidR="000D5C00">
        <w:t xml:space="preserve"> Note that </w:t>
      </w:r>
      <w:r w:rsidR="00E2327B">
        <w:t>two</w:t>
      </w:r>
      <w:r w:rsidR="000D5C00">
        <w:t xml:space="preserve"> stakeholders suggested this area was less of a priority than use of medicines. </w:t>
      </w:r>
    </w:p>
    <w:p w14:paraId="08171558" w14:textId="77777777" w:rsidR="00491812" w:rsidRDefault="00491812" w:rsidP="00491812">
      <w:pPr>
        <w:pStyle w:val="Panelbullet1"/>
        <w:spacing w:after="240"/>
      </w:pPr>
      <w:r w:rsidRPr="00282037">
        <w:t>What is the key action that will lead to improvement?</w:t>
      </w:r>
    </w:p>
    <w:p w14:paraId="145FB68A" w14:textId="418C1904" w:rsidR="00D0330C" w:rsidRPr="00282037" w:rsidRDefault="00D0330C" w:rsidP="00491812">
      <w:pPr>
        <w:pStyle w:val="Panelbullet1"/>
        <w:spacing w:after="240"/>
      </w:pPr>
      <w:r>
        <w:t xml:space="preserve">Note the current quality statement. </w:t>
      </w:r>
    </w:p>
    <w:p w14:paraId="789A77DA" w14:textId="56B15F31" w:rsidR="00491812" w:rsidRPr="00282037" w:rsidRDefault="00491812" w:rsidP="00491812">
      <w:pPr>
        <w:pStyle w:val="Panelbullet1"/>
        <w:spacing w:after="240"/>
      </w:pPr>
      <w:r w:rsidRPr="00282037">
        <w:t xml:space="preserve">Could we focus on a specific </w:t>
      </w:r>
      <w:r w:rsidR="00282037" w:rsidRPr="00282037">
        <w:t>subgroup of the po</w:t>
      </w:r>
      <w:r w:rsidR="00282037">
        <w:t>p</w:t>
      </w:r>
      <w:r w:rsidR="00282037" w:rsidRPr="00282037">
        <w:t>ulation</w:t>
      </w:r>
      <w:r w:rsidRPr="00282037">
        <w:t>?</w:t>
      </w:r>
      <w:r w:rsidR="00885967">
        <w:t xml:space="preserve"> People living with overweight and obesity may not need to be a focus here, as NICE are currently updating quality standards for overweight and obesity.</w:t>
      </w:r>
    </w:p>
    <w:p w14:paraId="47C736E6" w14:textId="77777777" w:rsidR="00491812" w:rsidRPr="00A6218A" w:rsidRDefault="00491812" w:rsidP="00491812">
      <w:pPr>
        <w:pStyle w:val="Paragraph"/>
        <w:rPr>
          <w:b/>
          <w:bCs/>
        </w:rPr>
      </w:pPr>
      <w:r w:rsidRPr="00A6218A">
        <w:rPr>
          <w:b/>
          <w:bCs/>
        </w:rPr>
        <w:t>For decision:</w:t>
      </w:r>
    </w:p>
    <w:p w14:paraId="4091FF81" w14:textId="2A2F8ABA" w:rsidR="00D1317E" w:rsidRDefault="00491812" w:rsidP="00491812">
      <w:pPr>
        <w:pStyle w:val="Bulletleft1"/>
      </w:pPr>
      <w:r w:rsidRPr="00624810">
        <w:t>Should this area be prioritised for inclusion in the quality standard?</w:t>
      </w:r>
    </w:p>
    <w:p w14:paraId="0944A9B7" w14:textId="07D2EB67" w:rsidR="00491812" w:rsidRPr="00D1317E" w:rsidRDefault="00D1317E" w:rsidP="00D1317E">
      <w:pPr>
        <w:rPr>
          <w:rFonts w:ascii="Arial" w:hAnsi="Arial"/>
        </w:rPr>
      </w:pPr>
      <w:r>
        <w:br w:type="page"/>
      </w:r>
    </w:p>
    <w:p w14:paraId="6BE6BE0C" w14:textId="0FC16B0A" w:rsidR="00491812" w:rsidRPr="00433117" w:rsidRDefault="00DA4A24" w:rsidP="00491812">
      <w:pPr>
        <w:pStyle w:val="Numberedheading2"/>
      </w:pPr>
      <w:bookmarkStart w:id="143" w:name="_Toc191284207"/>
      <w:r>
        <w:lastRenderedPageBreak/>
        <w:t>Initial assessment and review</w:t>
      </w:r>
      <w:bookmarkEnd w:id="143"/>
    </w:p>
    <w:p w14:paraId="0AADF001" w14:textId="63660B67" w:rsidR="009C6A21" w:rsidRDefault="009C6A21" w:rsidP="00491812">
      <w:pPr>
        <w:pStyle w:val="Paragraphnonumbers"/>
      </w:pPr>
      <w:r w:rsidRPr="009C6A21">
        <w:t>Stakeholders noted initial lipid measurement for both primary and secondary CVD as an area for quality improvement.</w:t>
      </w:r>
      <w:r>
        <w:t xml:space="preserve"> </w:t>
      </w:r>
      <w:r w:rsidR="00046717">
        <w:t>They highlighted this as an important area for assessment of post-acute coronary syndrome. Stakeholders also suggested that the use of full lipid profiles and relevant clinical history is important, particularly when assessing for familial disorder such as familial hypercholesterolaemia</w:t>
      </w:r>
      <w:r w:rsidR="00DA4A24">
        <w:rPr>
          <w:lang w:val="en-US"/>
        </w:rPr>
        <w:t>. Stakeholders also noted the importance of recognition of secondary causes of dyslipidaemia</w:t>
      </w:r>
      <w:r w:rsidR="00F811DE">
        <w:rPr>
          <w:lang w:val="en-US"/>
        </w:rPr>
        <w:t xml:space="preserve"> for all, not restricted to people with a 10% or more risk of CVD</w:t>
      </w:r>
      <w:r w:rsidR="00DA4A24">
        <w:rPr>
          <w:lang w:val="en-US"/>
        </w:rPr>
        <w:t>.</w:t>
      </w:r>
      <w:r w:rsidR="00F811DE">
        <w:rPr>
          <w:lang w:val="en-US"/>
        </w:rPr>
        <w:t xml:space="preserve"> They noted the importance of defining a full lipid profile. </w:t>
      </w:r>
    </w:p>
    <w:p w14:paraId="0D8948C5" w14:textId="414FB678" w:rsidR="00DA4A24" w:rsidRPr="00DA4A24" w:rsidRDefault="00DA4A24" w:rsidP="00491812">
      <w:pPr>
        <w:pStyle w:val="Paragraphnonumbers"/>
        <w:rPr>
          <w:lang w:val="en-US"/>
        </w:rPr>
      </w:pPr>
      <w:r w:rsidRPr="00046717">
        <w:rPr>
          <w:lang w:val="en-US"/>
        </w:rPr>
        <w:t>Stakeholders highlighted that CVD care is siloed across healthcare providers and suggest the need for multidisciplinary teams and management in this area to achieve accelerated and optimized care</w:t>
      </w:r>
      <w:r>
        <w:rPr>
          <w:lang w:val="en-US"/>
        </w:rPr>
        <w:t xml:space="preserve"> for patients</w:t>
      </w:r>
      <w:r w:rsidRPr="00046717">
        <w:rPr>
          <w:lang w:val="en-US"/>
        </w:rPr>
        <w:t>.</w:t>
      </w:r>
      <w:r>
        <w:rPr>
          <w:lang w:val="en-US"/>
        </w:rPr>
        <w:t xml:space="preserve"> </w:t>
      </w:r>
    </w:p>
    <w:p w14:paraId="51A8068C" w14:textId="77777777" w:rsidR="00491812" w:rsidRPr="007B1C0E" w:rsidRDefault="00491812" w:rsidP="00491812">
      <w:pPr>
        <w:pStyle w:val="Heading4"/>
      </w:pPr>
      <w:r>
        <w:t>S</w:t>
      </w:r>
      <w:r w:rsidRPr="00CD3D03">
        <w:t xml:space="preserve">elected recommendations </w:t>
      </w:r>
    </w:p>
    <w:p w14:paraId="36EBA218" w14:textId="77777777" w:rsidR="00D37921" w:rsidRDefault="00D37921" w:rsidP="00D37921">
      <w:pPr>
        <w:pStyle w:val="Paragraph"/>
      </w:pPr>
      <w:hyperlink r:id="rId41" w:history="1">
        <w:r w:rsidRPr="001F608A">
          <w:rPr>
            <w:rStyle w:val="Hyperlink"/>
          </w:rPr>
          <w:t>NICE’s guideline on cardiovascular disease risk assessment and reduction, including lipid modification</w:t>
        </w:r>
      </w:hyperlink>
      <w:r>
        <w:t xml:space="preserve"> (NG238):</w:t>
      </w:r>
    </w:p>
    <w:p w14:paraId="08B65242" w14:textId="77777777" w:rsidR="00D37921" w:rsidRDefault="00D37921" w:rsidP="00D37921">
      <w:pPr>
        <w:pStyle w:val="Paragraphnonumbers"/>
      </w:pPr>
      <w:r>
        <w:t>1.4.1 Measure both total blood cholesterol and high-density lipoprotein (HDL) cholesterol to achieve the best estimate of CVD risk. [2008]</w:t>
      </w:r>
    </w:p>
    <w:p w14:paraId="557E51CB" w14:textId="77777777" w:rsidR="00D37921" w:rsidRDefault="00D37921" w:rsidP="00D37921">
      <w:pPr>
        <w:pStyle w:val="Paragraphnonumbers"/>
      </w:pPr>
      <w:r>
        <w:t>1.4.2 Use clinical findings, a full lipid profile and family history to judge the likelihood of a familial lipid disorder, rather than using strict lipid cut-off values alone. [2014, amended December 2023]</w:t>
      </w:r>
    </w:p>
    <w:p w14:paraId="3ED7754D" w14:textId="77777777" w:rsidR="00DA4A24" w:rsidRDefault="00DA4A24" w:rsidP="00DA4A24">
      <w:pPr>
        <w:pStyle w:val="Paragraph"/>
      </w:pPr>
      <w:r>
        <w:t>1.4.3 Exclude possible common secondary causes of dyslipidaemia (such as excess alcohol intake, uncontrolled diabetes, hypothyroidism, liver disease and nephrotic syndrome) before referring for specialist review. [2014]</w:t>
      </w:r>
    </w:p>
    <w:p w14:paraId="6ABBCDA8" w14:textId="77777777" w:rsidR="00DA4A24" w:rsidRDefault="00DA4A24" w:rsidP="00DA4A24">
      <w:pPr>
        <w:pStyle w:val="Paragraph"/>
      </w:pPr>
      <w:r>
        <w:t>1.4.4 Use the recommendations in NICE's guideline on familial hypercholesterolaemia to determine whether to suspect, and how to treat, familial hypercholesterolaemia. [2014, amended May 2023]</w:t>
      </w:r>
    </w:p>
    <w:p w14:paraId="41CD9932" w14:textId="77777777" w:rsidR="00DA4A24" w:rsidRDefault="00DA4A24" w:rsidP="00DA4A24">
      <w:pPr>
        <w:pStyle w:val="Paragraph"/>
      </w:pPr>
      <w:r>
        <w:t>1.4.5 Arrange for specialist assessment of people with a total blood cholesterol level of more than 9.0 mmol per litre or a non-HDL cholesterol level of more than 7.5 mmol per litre even in the absence of a first-degree family history of premature coronary heart disease. [2014]</w:t>
      </w:r>
    </w:p>
    <w:p w14:paraId="077AF3FA" w14:textId="77777777" w:rsidR="00DA4A24" w:rsidRDefault="00DA4A24" w:rsidP="00DA4A24">
      <w:pPr>
        <w:pStyle w:val="Paragraph"/>
      </w:pPr>
      <w:r>
        <w:t>1.4.6 Refer for urgent specialist review if a person has a triglyceride level of more than 20 mmol per litre that is not a result of excess alcohol intake or poor glycaemic control. [2014]</w:t>
      </w:r>
    </w:p>
    <w:p w14:paraId="12EE6503" w14:textId="77777777" w:rsidR="00DA4A24" w:rsidRDefault="00DA4A24" w:rsidP="00DA4A24">
      <w:pPr>
        <w:pStyle w:val="Paragraph"/>
      </w:pPr>
      <w:r>
        <w:lastRenderedPageBreak/>
        <w:t>1.4.7 In people with a triglyceride level between 10 mmol and 20 mmol per litre: repeat the triglyceride measurement with a fasting test (after an interval of 5 days, but within 2 weeks) and review for potential secondary causes of hyperlipidaemia and seek specialist advice if the triglyceride level remains at more than 10 mmol per litre. [2014]</w:t>
      </w:r>
    </w:p>
    <w:p w14:paraId="5EA5D77D" w14:textId="77777777" w:rsidR="00DA4A24" w:rsidRDefault="00DA4A24" w:rsidP="00DA4A24">
      <w:pPr>
        <w:pStyle w:val="Paragraph"/>
      </w:pPr>
      <w:r>
        <w:t>1.4.8 In people with a triglyceride level between 4.5 mmol and 9.9 mmol per litre: be aware that the CVD risk may be underestimated by risk assessment tools and optimise the management of other CVD risk factors present and seek specialist advice if non-HDL cholesterol level is more than 7.5 mmol per litre. [2014]</w:t>
      </w:r>
    </w:p>
    <w:p w14:paraId="6A14ABD7" w14:textId="77777777" w:rsidR="00D37921" w:rsidRDefault="00D37921" w:rsidP="00D37921">
      <w:pPr>
        <w:pStyle w:val="Paragraphnonumbers"/>
      </w:pPr>
      <w:r>
        <w:t>1.7.2 Offer atorvastatin 80 mg to people with CVD, whatever their cholesterol level, unless the person meets the criteria in recommendation 1.7.3. [May 2023, amended December 2023]</w:t>
      </w:r>
    </w:p>
    <w:p w14:paraId="214ED21C" w14:textId="5CF74E7A" w:rsidR="00491812" w:rsidRDefault="00D37921" w:rsidP="00D37921">
      <w:pPr>
        <w:pStyle w:val="Paragraph"/>
      </w:pPr>
      <w:r>
        <w:t>1.7.5 If a person has acute coronary syndrome, do not delay statin treatment. Measure full lipid profile on admission and at 2 to 3 months after starting treatment. [May 2023, amended December 2023]</w:t>
      </w:r>
    </w:p>
    <w:p w14:paraId="545ABF56" w14:textId="77777777" w:rsidR="00DA4A24" w:rsidRPr="003E13DD" w:rsidRDefault="00DA4A24" w:rsidP="00DA4A24">
      <w:pPr>
        <w:pStyle w:val="Paragraph"/>
      </w:pPr>
      <w:hyperlink r:id="rId42" w:history="1">
        <w:r w:rsidRPr="00F50CAB">
          <w:rPr>
            <w:rStyle w:val="Hyperlink"/>
          </w:rPr>
          <w:t>NICE’s guideline on cardiovascular disease: identifying and supporting people most at risk of dying early</w:t>
        </w:r>
      </w:hyperlink>
      <w:r w:rsidRPr="00F50CAB">
        <w:t xml:space="preserve"> (PH15):</w:t>
      </w:r>
    </w:p>
    <w:p w14:paraId="386B2554" w14:textId="77777777" w:rsidR="00DA4A24" w:rsidRDefault="00DA4A24" w:rsidP="00DA4A24">
      <w:pPr>
        <w:pStyle w:val="Paragraph"/>
      </w:pPr>
      <w:r>
        <w:t xml:space="preserve">Recommendation 4: partnership working. </w:t>
      </w:r>
    </w:p>
    <w:p w14:paraId="380A2283" w14:textId="4A39B81D" w:rsidR="000B6F74" w:rsidRDefault="00DD332D" w:rsidP="000B6F74">
      <w:pPr>
        <w:pStyle w:val="Heading4"/>
      </w:pPr>
      <w:r>
        <w:t>Existing</w:t>
      </w:r>
      <w:r w:rsidR="000B6F74">
        <w:t xml:space="preserve"> quality </w:t>
      </w:r>
      <w:r>
        <w:t>statements</w:t>
      </w:r>
    </w:p>
    <w:p w14:paraId="77DAD7F9" w14:textId="77777777" w:rsidR="000B6F74" w:rsidRPr="000B6F74" w:rsidRDefault="000B6F74" w:rsidP="000B6F74">
      <w:pPr>
        <w:pStyle w:val="Paragraph"/>
      </w:pPr>
      <w:hyperlink r:id="rId43" w:history="1">
        <w:r w:rsidRPr="000B6F74">
          <w:rPr>
            <w:rStyle w:val="Hyperlink"/>
          </w:rPr>
          <w:t>NICE’s quality standard on cardiovascular risk assessment and lipid modification</w:t>
        </w:r>
      </w:hyperlink>
      <w:r>
        <w:t xml:space="preserve"> </w:t>
      </w:r>
      <w:r w:rsidRPr="000B6F74">
        <w:t>(QS100):</w:t>
      </w:r>
    </w:p>
    <w:p w14:paraId="2DBC9E1A" w14:textId="48E6D62E" w:rsidR="000B6F74" w:rsidRDefault="000B6F74" w:rsidP="00DA4A24">
      <w:pPr>
        <w:pStyle w:val="Paragraph"/>
      </w:pPr>
      <w:r>
        <w:t xml:space="preserve">Quality statement 2: </w:t>
      </w:r>
      <w:r w:rsidRPr="000B6F74">
        <w:t>Adults with a 10</w:t>
      </w:r>
      <w:r w:rsidRPr="000B6F74">
        <w:rPr>
          <w:rFonts w:ascii="Cambria Math" w:hAnsi="Cambria Math" w:cs="Cambria Math"/>
        </w:rPr>
        <w:t>‑</w:t>
      </w:r>
      <w:r w:rsidRPr="000B6F74">
        <w:t>year risk of cardiovascular disease (CVD) of 10% or more are assessed for secondary causes before any offer of statin treatment.</w:t>
      </w:r>
    </w:p>
    <w:p w14:paraId="1C146668" w14:textId="72FD00CC" w:rsidR="005B1632" w:rsidRDefault="005B1632" w:rsidP="00DA4A24">
      <w:pPr>
        <w:pStyle w:val="Paragraph"/>
      </w:pPr>
      <w:hyperlink r:id="rId44" w:history="1">
        <w:r w:rsidRPr="005B1632">
          <w:rPr>
            <w:rStyle w:val="Hyperlink"/>
          </w:rPr>
          <w:t>NICE’s quality standard on peripheral arterial disease</w:t>
        </w:r>
      </w:hyperlink>
      <w:r>
        <w:t xml:space="preserve"> (QS52):</w:t>
      </w:r>
    </w:p>
    <w:p w14:paraId="0553280A" w14:textId="463F11F5" w:rsidR="005B1632" w:rsidRDefault="005B1632" w:rsidP="00DA4A24">
      <w:pPr>
        <w:pStyle w:val="Paragraph"/>
      </w:pPr>
      <w:r>
        <w:t xml:space="preserve">Quality statement 2: </w:t>
      </w:r>
      <w:r w:rsidRPr="005B1632">
        <w:t>People with peripheral arterial disease (PAD) are offered an assessment for cardiovascular comorbidities and modifiable risk factors.</w:t>
      </w:r>
    </w:p>
    <w:p w14:paraId="637FA42D" w14:textId="77777777" w:rsidR="000D5C00" w:rsidRDefault="000D5C00" w:rsidP="000D5C00">
      <w:pPr>
        <w:pStyle w:val="Paragraph"/>
      </w:pPr>
      <w:hyperlink r:id="rId45" w:history="1">
        <w:r w:rsidRPr="008D1F9D">
          <w:rPr>
            <w:rStyle w:val="Hyperlink"/>
          </w:rPr>
          <w:t>NICE’s quality standard on familial hypercholesterolaemia</w:t>
        </w:r>
      </w:hyperlink>
      <w:r>
        <w:t xml:space="preserve"> (QS41):</w:t>
      </w:r>
    </w:p>
    <w:p w14:paraId="32CA2C30" w14:textId="77777777" w:rsidR="000D5C00" w:rsidRDefault="000D5C00" w:rsidP="000D5C00">
      <w:pPr>
        <w:pStyle w:val="Paragraph"/>
      </w:pPr>
      <w:r>
        <w:t xml:space="preserve">Quality statement 1: </w:t>
      </w:r>
      <w:r w:rsidRPr="008D1F9D">
        <w:t>Adults with a baseline total cholesterol above 7.5 mmol/l are assessed for a clinical diagnosis of familial hypercholesterolaemia (FH).</w:t>
      </w:r>
    </w:p>
    <w:p w14:paraId="6100AE8F" w14:textId="6BAB3E8E" w:rsidR="000D5C00" w:rsidRPr="000B6F74" w:rsidRDefault="000D5C00" w:rsidP="000D5C00">
      <w:pPr>
        <w:pStyle w:val="Paragraph"/>
      </w:pPr>
      <w:r>
        <w:t xml:space="preserve">Quality statement 2: </w:t>
      </w:r>
      <w:r w:rsidRPr="000D5C00">
        <w:t>People with a clinical diagnosis of FH are referred for specialist assessment.</w:t>
      </w:r>
    </w:p>
    <w:p w14:paraId="67DF2DC6" w14:textId="77777777" w:rsidR="00491812" w:rsidRPr="00B0030E" w:rsidRDefault="00491812" w:rsidP="00491812">
      <w:pPr>
        <w:pStyle w:val="Heading4"/>
      </w:pPr>
      <w:r w:rsidRPr="00B0030E">
        <w:lastRenderedPageBreak/>
        <w:t>Current UK practice</w:t>
      </w:r>
    </w:p>
    <w:p w14:paraId="32721AA3" w14:textId="6A1CD250" w:rsidR="00766139" w:rsidRDefault="00766139" w:rsidP="00491812">
      <w:pPr>
        <w:pStyle w:val="Paragraph"/>
      </w:pPr>
      <w:hyperlink r:id="rId46" w:history="1">
        <w:r w:rsidRPr="008612DF">
          <w:rPr>
            <w:rStyle w:val="Hyperlink"/>
          </w:rPr>
          <w:t>CVDPREVENT data</w:t>
        </w:r>
      </w:hyperlink>
      <w:r w:rsidRPr="00766139">
        <w:t xml:space="preserve"> for indic</w:t>
      </w:r>
      <w:r>
        <w:t>a</w:t>
      </w:r>
      <w:r w:rsidRPr="00766139">
        <w:t>tor CVDP011CHOL reported 78.93% of patients with GP recorded CVD (narrow definition) ha</w:t>
      </w:r>
      <w:r w:rsidR="00896760">
        <w:t>d</w:t>
      </w:r>
      <w:r w:rsidRPr="00766139">
        <w:t xml:space="preserve"> a record of a non-HDL or LDL cholesterol test in the preceding 12 months (data to June 2024). </w:t>
      </w:r>
    </w:p>
    <w:p w14:paraId="057AFBB4" w14:textId="54C087D8" w:rsidR="009802B3" w:rsidRPr="00766139" w:rsidRDefault="00905AB2" w:rsidP="003F3DBA">
      <w:pPr>
        <w:pStyle w:val="Paragraph"/>
      </w:pPr>
      <w:hyperlink r:id="rId47" w:history="1">
        <w:r w:rsidRPr="008612DF">
          <w:rPr>
            <w:rStyle w:val="Hyperlink"/>
          </w:rPr>
          <w:t>CVDPREVENT data</w:t>
        </w:r>
      </w:hyperlink>
      <w:r>
        <w:t xml:space="preserve"> for indicator CVD004FH reported that 0.15% of patients in England had a cholesterol record are in the risk range for familial hypercholesterolaemia and had no record of FH diagnosis or investigation.</w:t>
      </w:r>
    </w:p>
    <w:p w14:paraId="6B36CC27" w14:textId="77777777" w:rsidR="00491812" w:rsidRPr="004612EA" w:rsidRDefault="00491812" w:rsidP="00491812">
      <w:pPr>
        <w:pStyle w:val="Heading3"/>
      </w:pPr>
      <w:r w:rsidRPr="004612EA">
        <w:t>Resource impact</w:t>
      </w:r>
    </w:p>
    <w:p w14:paraId="64889C4C" w14:textId="67E0E8EC" w:rsidR="00C316CD" w:rsidRDefault="00C316CD" w:rsidP="00C316CD">
      <w:pPr>
        <w:pStyle w:val="Paragraph"/>
        <w:rPr>
          <w:b/>
          <w:bCs/>
        </w:rPr>
      </w:pPr>
      <w:r w:rsidRPr="00C316CD">
        <w:t>No significant resource impact expected.</w:t>
      </w:r>
    </w:p>
    <w:p w14:paraId="1083B645" w14:textId="04DB1A32" w:rsidR="00491812" w:rsidRDefault="00491812" w:rsidP="00491812">
      <w:pPr>
        <w:pStyle w:val="Heading3"/>
      </w:pPr>
      <w:r w:rsidRPr="0067426A">
        <w:t>Issues for consideration</w:t>
      </w:r>
    </w:p>
    <w:p w14:paraId="1C1C8785" w14:textId="0EE16FA6" w:rsidR="00905AB2" w:rsidRPr="00905AB2" w:rsidRDefault="00491812" w:rsidP="00905AB2">
      <w:pPr>
        <w:pStyle w:val="Paragraph"/>
        <w:rPr>
          <w:b/>
          <w:bCs/>
        </w:rPr>
      </w:pPr>
      <w:r w:rsidRPr="00A6218A">
        <w:rPr>
          <w:b/>
          <w:bCs/>
        </w:rPr>
        <w:t>For discussion:</w:t>
      </w:r>
    </w:p>
    <w:p w14:paraId="6165514E" w14:textId="0BD7516D" w:rsidR="00491812" w:rsidRPr="00282037" w:rsidRDefault="00491812" w:rsidP="00491812">
      <w:pPr>
        <w:pStyle w:val="Panelbullet1"/>
        <w:spacing w:after="240"/>
      </w:pPr>
      <w:r w:rsidRPr="00282037">
        <w:t>What is the key action that will lead to improvement?</w:t>
      </w:r>
      <w:r w:rsidR="00905AB2">
        <w:t xml:space="preserve"> Stakeholders have highlighted lipid measurement as well as other aspects of assessment and multidisciplinary review. </w:t>
      </w:r>
    </w:p>
    <w:p w14:paraId="2A6C76DC" w14:textId="7BDD15F9" w:rsidR="00AB14E4" w:rsidRDefault="00491812" w:rsidP="00AB14E4">
      <w:pPr>
        <w:pStyle w:val="Panelbullet1"/>
        <w:spacing w:after="240"/>
      </w:pPr>
      <w:r w:rsidRPr="00282037">
        <w:t>Could we focus on a specific audience or setting?</w:t>
      </w:r>
      <w:r w:rsidR="00AB14E4">
        <w:t xml:space="preserve"> For example, lipid measurement in primary or secondary prevention.</w:t>
      </w:r>
    </w:p>
    <w:p w14:paraId="0F1117B3" w14:textId="3DEB3FC4" w:rsidR="00B44FCD" w:rsidRPr="00282037" w:rsidRDefault="00B44FCD" w:rsidP="00AB14E4">
      <w:pPr>
        <w:pStyle w:val="Panelbullet1"/>
        <w:spacing w:after="240"/>
      </w:pPr>
      <w:r>
        <w:t xml:space="preserve">Note the current quality statements </w:t>
      </w:r>
      <w:r w:rsidR="00243345">
        <w:t>on secondary causes and FH</w:t>
      </w:r>
      <w:r>
        <w:t>.</w:t>
      </w:r>
    </w:p>
    <w:p w14:paraId="114214A8" w14:textId="77777777" w:rsidR="00491812" w:rsidRPr="00A6218A" w:rsidRDefault="00491812" w:rsidP="00491812">
      <w:pPr>
        <w:pStyle w:val="Paragraph"/>
        <w:rPr>
          <w:b/>
          <w:bCs/>
        </w:rPr>
      </w:pPr>
      <w:r w:rsidRPr="00A6218A">
        <w:rPr>
          <w:b/>
          <w:bCs/>
        </w:rPr>
        <w:t>For decision:</w:t>
      </w:r>
    </w:p>
    <w:p w14:paraId="2F1F2A94" w14:textId="02F86C55" w:rsidR="00D1317E" w:rsidRDefault="00491812" w:rsidP="00491812">
      <w:pPr>
        <w:pStyle w:val="Bulletleft1"/>
      </w:pPr>
      <w:r w:rsidRPr="00624810">
        <w:t>Should this area be prioritised for inclusion in the quality standard?</w:t>
      </w:r>
    </w:p>
    <w:p w14:paraId="458463E0" w14:textId="0C871C4E" w:rsidR="00491812" w:rsidRPr="00D1317E" w:rsidRDefault="00D1317E" w:rsidP="00D1317E">
      <w:pPr>
        <w:rPr>
          <w:rFonts w:ascii="Arial" w:hAnsi="Arial"/>
        </w:rPr>
      </w:pPr>
      <w:r>
        <w:br w:type="page"/>
      </w:r>
    </w:p>
    <w:p w14:paraId="41070C1C" w14:textId="7315A106" w:rsidR="00491812" w:rsidRPr="00433117" w:rsidRDefault="00491812" w:rsidP="00491812">
      <w:pPr>
        <w:pStyle w:val="Numberedheading2"/>
      </w:pPr>
      <w:bookmarkStart w:id="144" w:name="_Toc191284208"/>
      <w:r>
        <w:lastRenderedPageBreak/>
        <w:t>Lipid lowering therapy</w:t>
      </w:r>
      <w:r w:rsidR="00F43B17">
        <w:t xml:space="preserve"> and treatment targets</w:t>
      </w:r>
      <w:bookmarkEnd w:id="144"/>
    </w:p>
    <w:p w14:paraId="2C0F185A" w14:textId="4645AB51" w:rsidR="000B6F74" w:rsidRPr="004E5D63" w:rsidRDefault="00046717" w:rsidP="000B6F74">
      <w:pPr>
        <w:pStyle w:val="Paragraphnonumbers"/>
      </w:pPr>
      <w:r w:rsidRPr="004E5D63">
        <w:t xml:space="preserve">Stakeholders highlighted initiation of lipid lowering therapy as an area for quality improvement. They noted the need for this to meet recommended cholesterol targets for </w:t>
      </w:r>
      <w:r w:rsidR="004E5D63" w:rsidRPr="004E5D63">
        <w:t>both primary and secondary prevention of CVD</w:t>
      </w:r>
      <w:r w:rsidR="00E2327B">
        <w:t xml:space="preserve"> – for primary prevention this is a 40% reduction in non-HDL cholesterol, but a specified treatment target for secondary prevention</w:t>
      </w:r>
      <w:r w:rsidR="004E5D63" w:rsidRPr="004E5D63">
        <w:t>.</w:t>
      </w:r>
      <w:r w:rsidR="004E5D63">
        <w:t xml:space="preserve"> </w:t>
      </w:r>
      <w:r w:rsidR="00696357">
        <w:t>Early intervention with</w:t>
      </w:r>
      <w:r w:rsidR="000B6F74">
        <w:t xml:space="preserve"> statin</w:t>
      </w:r>
      <w:r w:rsidR="00696357">
        <w:t>s or alternatives,</w:t>
      </w:r>
      <w:r w:rsidR="000B6F74">
        <w:t xml:space="preserve"> </w:t>
      </w:r>
      <w:r w:rsidR="00696357">
        <w:t xml:space="preserve">and the use of high-intensity statins </w:t>
      </w:r>
      <w:r w:rsidR="000B6F74">
        <w:t xml:space="preserve">for secondary prevention of CVD </w:t>
      </w:r>
      <w:r w:rsidR="00696357">
        <w:t xml:space="preserve">were </w:t>
      </w:r>
      <w:r w:rsidR="000B6F74">
        <w:t>highlighted as area</w:t>
      </w:r>
      <w:r w:rsidR="00696357">
        <w:t>s</w:t>
      </w:r>
      <w:r w:rsidR="000B6F74">
        <w:t xml:space="preserve"> for quality improvement.</w:t>
      </w:r>
      <w:r w:rsidR="00696357">
        <w:t xml:space="preserve"> One stakeholder noted that a focus on statins does not always reflect clinical practice.</w:t>
      </w:r>
      <w:r w:rsidR="00FC3399">
        <w:t xml:space="preserve"> Stakeholders suggested that uptake of lipid lowering therapies should be reported.</w:t>
      </w:r>
    </w:p>
    <w:p w14:paraId="49CB0C9A" w14:textId="5A2604CB" w:rsidR="00281CDC" w:rsidRDefault="004E5D63" w:rsidP="00491812">
      <w:pPr>
        <w:pStyle w:val="Paragraphnonumbers"/>
      </w:pPr>
      <w:r>
        <w:t xml:space="preserve">Stakeholders highlighted that a CVD risk assessment can under- or over-estimate CVD risk and </w:t>
      </w:r>
      <w:r w:rsidR="00281CDC">
        <w:t xml:space="preserve">a QRISK3 score of 10% or more </w:t>
      </w:r>
      <w:r>
        <w:t>is not required for treatment with a statin.</w:t>
      </w:r>
      <w:r w:rsidR="00281CDC">
        <w:t xml:space="preserve"> They noted people with a high lifetime risk of CVD or another informed preference for taking a statin in this context. </w:t>
      </w:r>
    </w:p>
    <w:p w14:paraId="3FB753C1" w14:textId="7D841679" w:rsidR="00696357" w:rsidRDefault="00696357" w:rsidP="00491812">
      <w:pPr>
        <w:pStyle w:val="Paragraphnonumbers"/>
      </w:pPr>
      <w:r>
        <w:t>Stakeholders highlighted the importance of shared decision making around commencement of lipid lowering therapies and discussion of risks and benefits of statins for primary prevention.</w:t>
      </w:r>
    </w:p>
    <w:p w14:paraId="32CCB2ED" w14:textId="77777777" w:rsidR="00491812" w:rsidRPr="007B1C0E" w:rsidRDefault="00491812" w:rsidP="00491812">
      <w:pPr>
        <w:pStyle w:val="Heading4"/>
      </w:pPr>
      <w:r>
        <w:t>S</w:t>
      </w:r>
      <w:r w:rsidRPr="00CD3D03">
        <w:t xml:space="preserve">elected recommendations </w:t>
      </w:r>
    </w:p>
    <w:p w14:paraId="3E208469" w14:textId="77777777" w:rsidR="00D37921" w:rsidRDefault="00D37921" w:rsidP="00D37921">
      <w:pPr>
        <w:pStyle w:val="Paragraph"/>
      </w:pPr>
      <w:hyperlink r:id="rId48" w:history="1">
        <w:r w:rsidRPr="001F608A">
          <w:rPr>
            <w:rStyle w:val="Hyperlink"/>
          </w:rPr>
          <w:t>NICE’s guideline on cardiovascular disease risk assessment and reduction, including lipid modification</w:t>
        </w:r>
      </w:hyperlink>
      <w:r>
        <w:t xml:space="preserve"> (NG238):</w:t>
      </w:r>
    </w:p>
    <w:p w14:paraId="143F2C60" w14:textId="223B3F2F" w:rsidR="00D37921" w:rsidRDefault="00D37921" w:rsidP="00D37921">
      <w:pPr>
        <w:pStyle w:val="Paragraph"/>
      </w:pPr>
      <w:r>
        <w:t>1.6.1 For primary prevention of CVD aim for a greater than 40% reduction in non-HDL cholesterol. [May 2023]</w:t>
      </w:r>
    </w:p>
    <w:p w14:paraId="3BC95C3E" w14:textId="1E899F87" w:rsidR="00BE1EF1" w:rsidRDefault="00BE1EF1" w:rsidP="00D37921">
      <w:pPr>
        <w:pStyle w:val="Paragraph"/>
      </w:pPr>
      <w:r>
        <w:t xml:space="preserve">1.6.2 </w:t>
      </w:r>
      <w:r w:rsidRPr="00BE1EF1">
        <w:t>Before offering statin treatment for primary prevention, discuss the benefits of lifestyle changes and optimise the management of all other modifiable CVD risk factors if possible.</w:t>
      </w:r>
    </w:p>
    <w:p w14:paraId="569615A6" w14:textId="18F08D64" w:rsidR="00D37921" w:rsidRDefault="00D37921" w:rsidP="00D37921">
      <w:pPr>
        <w:pStyle w:val="Paragraph"/>
      </w:pPr>
      <w:r>
        <w:t>1.6.7 Offer atorvastatin 20 mg for the primary prevention of CVD to people who have a 10-year QRISK3 score of 10% or more. [May 2023]</w:t>
      </w:r>
    </w:p>
    <w:p w14:paraId="2447F883" w14:textId="230AC7F4" w:rsidR="00D37921" w:rsidRDefault="00D37921" w:rsidP="00D37921">
      <w:pPr>
        <w:pStyle w:val="Paragraph"/>
      </w:pPr>
      <w:r>
        <w:t xml:space="preserve">1.6.8 </w:t>
      </w:r>
      <w:r w:rsidRPr="00D37921">
        <w:t>Do not rule out treatment with atorvastatin 20 mg for the primary prevention of CVD just because the person's 10-year QRISK3 score is less than 10% if they have an informed preference for taking a statin or there is concern that risk may be underestimated. [May 2023]</w:t>
      </w:r>
    </w:p>
    <w:p w14:paraId="46BAEE71" w14:textId="77777777" w:rsidR="00D37921" w:rsidRDefault="00D37921" w:rsidP="00D37921">
      <w:pPr>
        <w:pStyle w:val="Paragraph"/>
      </w:pPr>
      <w:r>
        <w:t xml:space="preserve">1.7.1 For secondary prevention of CVD, aim for low-density lipoprotein (LDL) cholesterol levels of 2.0 mmol per litre or less, or non-HDL cholesterol levels of 2.6 mmol per litre or less. [December 2023] </w:t>
      </w:r>
    </w:p>
    <w:p w14:paraId="31A400AC" w14:textId="059DC0FE" w:rsidR="00491812" w:rsidRDefault="00D37921" w:rsidP="00D37921">
      <w:pPr>
        <w:pStyle w:val="Paragraph"/>
      </w:pPr>
      <w:r>
        <w:lastRenderedPageBreak/>
        <w:t>1.7.2 Offer atorvastatin 80 mg to people with CVD, whatever their cholesterol level, unless the person meets the criteria in recommendation 1.7.3. [May 2023, amended December 2023]</w:t>
      </w:r>
    </w:p>
    <w:p w14:paraId="7C86AF0B" w14:textId="08B9F5CC" w:rsidR="000B6F74" w:rsidRDefault="00DD332D" w:rsidP="000B6F74">
      <w:pPr>
        <w:pStyle w:val="Heading4"/>
      </w:pPr>
      <w:r>
        <w:t>Existing</w:t>
      </w:r>
      <w:r w:rsidR="000B6F74">
        <w:t xml:space="preserve"> quality </w:t>
      </w:r>
      <w:r>
        <w:t>statements</w:t>
      </w:r>
    </w:p>
    <w:p w14:paraId="55F635E7" w14:textId="77777777" w:rsidR="000B6F74" w:rsidRPr="000B6F74" w:rsidRDefault="000B6F74" w:rsidP="000B6F74">
      <w:pPr>
        <w:pStyle w:val="Paragraph"/>
      </w:pPr>
      <w:hyperlink r:id="rId49" w:history="1">
        <w:r w:rsidRPr="000B6F74">
          <w:rPr>
            <w:rStyle w:val="Hyperlink"/>
          </w:rPr>
          <w:t>NICE’s quality standard on cardiovascular risk assessment and lipid modification</w:t>
        </w:r>
      </w:hyperlink>
      <w:r>
        <w:t xml:space="preserve"> </w:t>
      </w:r>
      <w:r w:rsidRPr="000B6F74">
        <w:t>(QS100):</w:t>
      </w:r>
    </w:p>
    <w:p w14:paraId="03FFCF0A" w14:textId="6F96B41E" w:rsidR="00BE1EF1" w:rsidRDefault="00BE1EF1" w:rsidP="00D37921">
      <w:pPr>
        <w:pStyle w:val="Paragraph"/>
      </w:pPr>
      <w:r>
        <w:t>Quality statement 4:</w:t>
      </w:r>
      <w:r w:rsidRPr="00BE1EF1">
        <w:t xml:space="preserve"> Adults with a 10</w:t>
      </w:r>
      <w:r w:rsidRPr="00BE1EF1">
        <w:rPr>
          <w:rFonts w:ascii="Cambria Math" w:hAnsi="Cambria Math" w:cs="Cambria Math"/>
        </w:rPr>
        <w:t>‑</w:t>
      </w:r>
      <w:r w:rsidRPr="00BE1EF1">
        <w:t>year risk of cardiovascular disease (CVD) of 10% or more for whom lifestyle changes are ineffective or inappropriate, discuss the risks and benefits of starting statin treatment with their healthcare professional.</w:t>
      </w:r>
    </w:p>
    <w:p w14:paraId="4B970AD0" w14:textId="3ECE1B73" w:rsidR="000B6F74" w:rsidRDefault="000B6F74" w:rsidP="00D37921">
      <w:pPr>
        <w:pStyle w:val="Paragraph"/>
      </w:pPr>
      <w:r w:rsidRPr="000B6F74">
        <w:t>Quality statement 5: Adults choosing statin treatment for the primary prevention of cardiovascular disease (CVD) are offered atorvastatin 20 mg.</w:t>
      </w:r>
    </w:p>
    <w:p w14:paraId="45EDF18E" w14:textId="4EE8A1CB" w:rsidR="000B6F74" w:rsidRDefault="000B6F74" w:rsidP="00D37921">
      <w:pPr>
        <w:pStyle w:val="Paragraph"/>
      </w:pPr>
      <w:r>
        <w:t xml:space="preserve">Quality statement 6: </w:t>
      </w:r>
      <w:r w:rsidRPr="000B6F74">
        <w:t>Adults with newly diagnosed cardiovascular disease (CVD) are offered atorvastatin 80 mg.</w:t>
      </w:r>
    </w:p>
    <w:p w14:paraId="6B983DAB" w14:textId="4D38B609" w:rsidR="00243345" w:rsidRDefault="00243345" w:rsidP="00D37921">
      <w:pPr>
        <w:pStyle w:val="Paragraph"/>
      </w:pPr>
      <w:hyperlink r:id="rId50" w:history="1">
        <w:r w:rsidRPr="00243345">
          <w:rPr>
            <w:rStyle w:val="Hyperlink"/>
          </w:rPr>
          <w:t>NICE’s quality standard on patient experience in adult NHS services</w:t>
        </w:r>
      </w:hyperlink>
      <w:r>
        <w:t xml:space="preserve"> (QS15):</w:t>
      </w:r>
    </w:p>
    <w:p w14:paraId="748D5D2A" w14:textId="39D9C1DE" w:rsidR="00243345" w:rsidRPr="001E7267" w:rsidRDefault="00243345" w:rsidP="00D37921">
      <w:pPr>
        <w:pStyle w:val="Paragraph"/>
        <w:rPr>
          <w:highlight w:val="cyan"/>
        </w:rPr>
      </w:pPr>
      <w:r>
        <w:t xml:space="preserve">Quality statement 6: </w:t>
      </w:r>
      <w:r w:rsidRPr="00243345">
        <w:t>People using adult NHS services are supported in shared decision making.</w:t>
      </w:r>
    </w:p>
    <w:p w14:paraId="7BBAA0C5" w14:textId="77777777" w:rsidR="00491812" w:rsidRPr="00B0030E" w:rsidRDefault="00491812" w:rsidP="00491812">
      <w:pPr>
        <w:pStyle w:val="Heading4"/>
      </w:pPr>
      <w:r w:rsidRPr="00B0030E">
        <w:t>Current UK practice</w:t>
      </w:r>
    </w:p>
    <w:p w14:paraId="64144520" w14:textId="1E725F45" w:rsidR="00022972" w:rsidRDefault="00022972" w:rsidP="00491812">
      <w:pPr>
        <w:pStyle w:val="Paragraph"/>
      </w:pPr>
      <w:hyperlink r:id="rId51" w:history="1">
        <w:r w:rsidRPr="008612DF">
          <w:rPr>
            <w:rStyle w:val="Hyperlink"/>
          </w:rPr>
          <w:t>CVDPREVENT</w:t>
        </w:r>
        <w:r w:rsidR="008612DF" w:rsidRPr="008612DF">
          <w:rPr>
            <w:rStyle w:val="Hyperlink"/>
          </w:rPr>
          <w:t xml:space="preserve"> data</w:t>
        </w:r>
      </w:hyperlink>
      <w:r w:rsidR="008612DF">
        <w:t xml:space="preserve"> for</w:t>
      </w:r>
      <w:r w:rsidRPr="00022972">
        <w:t xml:space="preserve"> indicators in the cholesterol domain show (data to June 2024):</w:t>
      </w:r>
    </w:p>
    <w:p w14:paraId="29E67C19" w14:textId="76837ED0" w:rsidR="00022972" w:rsidRPr="003964E1" w:rsidRDefault="00022972" w:rsidP="003964E1">
      <w:pPr>
        <w:pStyle w:val="Bulletleft1"/>
      </w:pPr>
      <w:r w:rsidRPr="003964E1">
        <w:t>53.</w:t>
      </w:r>
      <w:r w:rsidR="009A483F" w:rsidRPr="003964E1">
        <w:t>6</w:t>
      </w:r>
      <w:r w:rsidRPr="003964E1">
        <w:t>% of patients with no GP recorded CVD and a GP recorded QRISK score of 10% or more</w:t>
      </w:r>
      <w:r w:rsidR="00AE1DC5" w:rsidRPr="003964E1">
        <w:t xml:space="preserve"> </w:t>
      </w:r>
      <w:r w:rsidRPr="003964E1">
        <w:t>are currently treated with a lipid lowering therapy (CVDP006CHOL).</w:t>
      </w:r>
    </w:p>
    <w:p w14:paraId="46E94484" w14:textId="2DC03D44" w:rsidR="00022972" w:rsidRPr="003964E1" w:rsidRDefault="00022972" w:rsidP="003964E1">
      <w:pPr>
        <w:pStyle w:val="Bulletleft1"/>
      </w:pPr>
      <w:r w:rsidRPr="003964E1">
        <w:t>62.</w:t>
      </w:r>
      <w:r w:rsidR="009A483F" w:rsidRPr="003964E1">
        <w:t>3</w:t>
      </w:r>
      <w:r w:rsidRPr="003964E1">
        <w:t>% of patients with no GP recorded CVD and a GP recorded QRISK score of 20% or more are currently treated with lipid lowering therapy (CVDP003CHOL)</w:t>
      </w:r>
    </w:p>
    <w:p w14:paraId="08D14810" w14:textId="73160684" w:rsidR="00AE1DC5" w:rsidRPr="003964E1" w:rsidRDefault="00AE1DC5" w:rsidP="003964E1">
      <w:pPr>
        <w:pStyle w:val="Bulletleft1"/>
      </w:pPr>
      <w:r w:rsidRPr="003964E1">
        <w:t xml:space="preserve">54.8% of patients with no GP recorded CVD and either a GP recorded QRISK </w:t>
      </w:r>
      <w:r w:rsidR="00A34120" w:rsidRPr="003964E1">
        <w:t>score of</w:t>
      </w:r>
      <w:r w:rsidRPr="003964E1">
        <w:t xml:space="preserve"> 10% or more, or</w:t>
      </w:r>
      <w:r w:rsidR="00885967" w:rsidRPr="003964E1">
        <w:t xml:space="preserve"> chronic kidney disease</w:t>
      </w:r>
      <w:r w:rsidRPr="003964E1">
        <w:t xml:space="preserve"> </w:t>
      </w:r>
      <w:r w:rsidR="00885967" w:rsidRPr="003964E1">
        <w:t>(</w:t>
      </w:r>
      <w:r w:rsidRPr="003964E1">
        <w:t>CKD</w:t>
      </w:r>
      <w:r w:rsidR="00885967" w:rsidRPr="003964E1">
        <w:t>)</w:t>
      </w:r>
      <w:r w:rsidRPr="003964E1">
        <w:t xml:space="preserve"> and diabetes, are currently treated with lipid lowering therapy.</w:t>
      </w:r>
    </w:p>
    <w:p w14:paraId="09C08184" w14:textId="0889CCC9" w:rsidR="00AE1DC5" w:rsidRPr="003964E1" w:rsidRDefault="00AE1DC5" w:rsidP="003964E1">
      <w:pPr>
        <w:pStyle w:val="Bulletleft1"/>
      </w:pPr>
      <w:r w:rsidRPr="003964E1">
        <w:t>64.</w:t>
      </w:r>
      <w:r w:rsidR="009A483F" w:rsidRPr="003964E1">
        <w:t>5</w:t>
      </w:r>
      <w:r w:rsidRPr="003964E1">
        <w:t>% of patients with GP recorded chronic kidney disease (G3a to G5) are currently treated with lipid lowering therapy (CVDP010CHOL).</w:t>
      </w:r>
    </w:p>
    <w:p w14:paraId="23D33560" w14:textId="636C119D" w:rsidR="00022972" w:rsidRPr="003964E1" w:rsidRDefault="00022972" w:rsidP="003964E1">
      <w:pPr>
        <w:pStyle w:val="Bulletleft1"/>
      </w:pPr>
      <w:r w:rsidRPr="003964E1">
        <w:t>84.</w:t>
      </w:r>
      <w:r w:rsidR="009A483F" w:rsidRPr="003964E1">
        <w:t>8</w:t>
      </w:r>
      <w:r w:rsidRPr="003964E1">
        <w:t>% of patients with GP recorded CVD (narrow definition)</w:t>
      </w:r>
      <w:r w:rsidR="00AE1DC5" w:rsidRPr="003964E1">
        <w:t xml:space="preserve"> </w:t>
      </w:r>
      <w:r w:rsidRPr="003964E1">
        <w:t>are currently treated with lipid lowering therapy (CVDP009CHOL).</w:t>
      </w:r>
    </w:p>
    <w:p w14:paraId="7FF3BD48" w14:textId="7CC34070" w:rsidR="006C4C32" w:rsidRDefault="006C4C32" w:rsidP="006C4C32">
      <w:pPr>
        <w:pStyle w:val="Paragraph"/>
      </w:pPr>
      <w:r>
        <w:lastRenderedPageBreak/>
        <w:t xml:space="preserve">CVDPREVENT indicator CVDPCHOL0012 reports data for </w:t>
      </w:r>
      <w:r w:rsidR="00253141">
        <w:t xml:space="preserve">patients with GP recorded CVD (narrow definition) whose most recent blood cholesterol level is LLDL-cholesterol less than or equal to 2.0 mmol/litre or non-HDL cholesterol less than or equal to 2.6 mmol/litre in the preceding 12 months. Data to June 2024 shows 45.5% achievement in England. Figure </w:t>
      </w:r>
      <w:r w:rsidR="00FA723A">
        <w:t>1</w:t>
      </w:r>
      <w:r w:rsidR="00253141">
        <w:t xml:space="preserve"> shows achievement across GP practices (NICE analysis of data from CVDPREVENT). </w:t>
      </w:r>
    </w:p>
    <w:p w14:paraId="74145E4A" w14:textId="5A88CBDD" w:rsidR="00253141" w:rsidRDefault="00253141" w:rsidP="00FA723A">
      <w:pPr>
        <w:pStyle w:val="Caption"/>
      </w:pPr>
      <w:r>
        <w:t xml:space="preserve">Figure </w:t>
      </w:r>
      <w:r w:rsidR="00FA723A">
        <w:t>1</w:t>
      </w:r>
      <w:r>
        <w:t>. Achievement for CVDPREVENT CVD</w:t>
      </w:r>
      <w:r w:rsidR="00952CF6">
        <w:t>P012CHOL across GP practices in England</w:t>
      </w:r>
      <w:r>
        <w:t xml:space="preserve">. Source: NICE analysis of </w:t>
      </w:r>
      <w:r w:rsidR="00952CF6">
        <w:t>CVDPREVENT</w:t>
      </w:r>
      <w:r>
        <w:t xml:space="preserve"> data.</w:t>
      </w:r>
    </w:p>
    <w:p w14:paraId="119F896F" w14:textId="5BE5EECE" w:rsidR="00253141" w:rsidRDefault="00253141" w:rsidP="006C4C32">
      <w:pPr>
        <w:pStyle w:val="Paragraph"/>
      </w:pPr>
      <w:r>
        <w:rPr>
          <w:noProof/>
        </w:rPr>
        <w:drawing>
          <wp:inline distT="0" distB="0" distL="0" distR="0" wp14:anchorId="3172F44F" wp14:editId="57A7E590">
            <wp:extent cx="4901565" cy="2749550"/>
            <wp:effectExtent l="0" t="0" r="0" b="0"/>
            <wp:docPr id="954727017" name="Picture 1" descr="A graph showing achievement for 6121 GP practices in England against CVDPREVENT indicator CVDP0012, in percent. This shows variation in achievement from less than 20% to more tha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27017" name="Picture 1" descr="A graph showing achievement for 6121 GP practices in England against CVDPREVENT indicator CVDP0012, in percent. This shows variation in achievement from less than 20% to more than 8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01565" cy="2749550"/>
                    </a:xfrm>
                    <a:prstGeom prst="rect">
                      <a:avLst/>
                    </a:prstGeom>
                    <a:noFill/>
                  </pic:spPr>
                </pic:pic>
              </a:graphicData>
            </a:graphic>
          </wp:inline>
        </w:drawing>
      </w:r>
    </w:p>
    <w:p w14:paraId="19E628C4" w14:textId="67339542" w:rsidR="00022972" w:rsidRDefault="00022972" w:rsidP="00FD3005">
      <w:pPr>
        <w:pStyle w:val="Paragraph"/>
      </w:pPr>
      <w:r>
        <w:t xml:space="preserve">Data from CVDPREVENT indicators also shows variation in treatment with a lipid lowering therapy for markers of health inequality including sex, age, ethnicity and deprivation quintile, and for patients with a severe mental illness or learning disabilities (see </w:t>
      </w:r>
      <w:r w:rsidR="00D1317E">
        <w:t xml:space="preserve">previous section 4.1 and </w:t>
      </w:r>
      <w:r>
        <w:t>equality and health inequality impact assessment for this</w:t>
      </w:r>
      <w:r w:rsidR="00D1317E">
        <w:t xml:space="preserve"> topic).</w:t>
      </w:r>
    </w:p>
    <w:p w14:paraId="6879E87E" w14:textId="591B0608" w:rsidR="002C06EA" w:rsidRDefault="002C06EA" w:rsidP="00FD3005">
      <w:pPr>
        <w:pStyle w:val="Paragraph"/>
      </w:pPr>
      <w:hyperlink r:id="rId53" w:history="1">
        <w:r w:rsidRPr="002C06EA">
          <w:rPr>
            <w:rStyle w:val="Hyperlink"/>
          </w:rPr>
          <w:t>Quality and Outcomes Framework data</w:t>
        </w:r>
      </w:hyperlink>
      <w:r>
        <w:t xml:space="preserve"> from 2023 to 2024 reported that 90.8% of people with coronary heart disease, peripheral arterial disease, stroke or TIA or chronic kidney disease were prescribed a statin or another lipid lowering therapy (intervention rate 72.3%; indicator CHOL001).</w:t>
      </w:r>
      <w:r w:rsidR="00952CF6">
        <w:t xml:space="preserve"> 39.1% of people had a recording o</w:t>
      </w:r>
      <w:r w:rsidR="00193D82">
        <w:t>f</w:t>
      </w:r>
      <w:r w:rsidR="00952CF6">
        <w:t xml:space="preserve"> non-HDL cholesterol in the preceding 12 months that is lower then 2.5 mmol/litre, or where non-HDL cholesterol is not recorded a recording of LDL cholesterol in the preceding 12 months that is lower than 1.8 mmol/litre (intervention rate 36.4%; indicator CHOL002). </w:t>
      </w:r>
    </w:p>
    <w:p w14:paraId="67172520" w14:textId="2E8FDB32" w:rsidR="0080223F" w:rsidRDefault="00AE1DC5" w:rsidP="00885967">
      <w:pPr>
        <w:pStyle w:val="Paragraph"/>
      </w:pPr>
      <w:r>
        <w:t xml:space="preserve">Data reported in the </w:t>
      </w:r>
      <w:hyperlink r:id="rId54" w:history="1">
        <w:r w:rsidRPr="00FD3005">
          <w:rPr>
            <w:rStyle w:val="Hyperlink"/>
          </w:rPr>
          <w:t xml:space="preserve">2023 </w:t>
        </w:r>
        <w:r w:rsidR="00FD3005" w:rsidRPr="00FD3005">
          <w:rPr>
            <w:rStyle w:val="Hyperlink"/>
          </w:rPr>
          <w:t>National Cardiac Audit Programme report on management of a heart attack</w:t>
        </w:r>
      </w:hyperlink>
      <w:r w:rsidR="00FD3005">
        <w:t xml:space="preserve"> </w:t>
      </w:r>
      <w:r>
        <w:t xml:space="preserve">showed 97.8% </w:t>
      </w:r>
      <w:r w:rsidR="00FD3005">
        <w:t xml:space="preserve">of STEMI and NSTEMI patients were discharged home on a statin. </w:t>
      </w:r>
    </w:p>
    <w:p w14:paraId="319D6A9A" w14:textId="2F337A15" w:rsidR="00565CF3" w:rsidRDefault="00565CF3" w:rsidP="00FF5D9A">
      <w:pPr>
        <w:pStyle w:val="Paragraph"/>
      </w:pPr>
      <w:r>
        <w:lastRenderedPageBreak/>
        <w:t xml:space="preserve">NHS Business Service Authority </w:t>
      </w:r>
      <w:r w:rsidR="00B251D1">
        <w:t xml:space="preserve">(NHSBSA) </w:t>
      </w:r>
      <w:r>
        <w:t>data (NICE analysis</w:t>
      </w:r>
      <w:r w:rsidR="00B6704A">
        <w:t xml:space="preserve">, see figures </w:t>
      </w:r>
      <w:r w:rsidR="00554BE3">
        <w:t>2, 3 and 4</w:t>
      </w:r>
      <w:r>
        <w:t>) for 2015 to 2024 show increasing dispensing of atorvastatin 20mg</w:t>
      </w:r>
      <w:r w:rsidR="00B251D1">
        <w:t>,</w:t>
      </w:r>
      <w:r>
        <w:t xml:space="preserve"> atorvastatin 80mg</w:t>
      </w:r>
      <w:r w:rsidR="00B6704A">
        <w:t xml:space="preserve"> </w:t>
      </w:r>
      <w:r w:rsidR="001D4EAE">
        <w:t>and</w:t>
      </w:r>
      <w:r w:rsidR="00B6704A">
        <w:t xml:space="preserve"> ezetimibe </w:t>
      </w:r>
      <w:r w:rsidR="001D4EAE">
        <w:t xml:space="preserve">10mg </w:t>
      </w:r>
      <w:r w:rsidR="00B6704A">
        <w:t>in primary care</w:t>
      </w:r>
      <w:r w:rsidR="007907B7">
        <w:t xml:space="preserve">. 57% of people on oral lipid lowering therapy </w:t>
      </w:r>
      <w:r w:rsidR="00B251D1">
        <w:t xml:space="preserve">from April </w:t>
      </w:r>
      <w:r w:rsidR="007907B7">
        <w:t xml:space="preserve">2023 to </w:t>
      </w:r>
      <w:r w:rsidR="00B251D1">
        <w:t xml:space="preserve">March </w:t>
      </w:r>
      <w:r w:rsidR="007907B7">
        <w:t>2024 were dispensed atorvastatin 20mg, atorvastatin 80mg or ezetimibe</w:t>
      </w:r>
      <w:r w:rsidR="00B251D1">
        <w:t xml:space="preserve"> 10mg</w:t>
      </w:r>
      <w:r w:rsidR="007907B7">
        <w:t xml:space="preserve">. </w:t>
      </w:r>
    </w:p>
    <w:p w14:paraId="396B6481" w14:textId="66DD9369" w:rsidR="00E55AC6" w:rsidRDefault="00E55AC6" w:rsidP="00554BE3">
      <w:pPr>
        <w:pStyle w:val="Caption"/>
      </w:pPr>
      <w:r>
        <w:t xml:space="preserve">Figure </w:t>
      </w:r>
      <w:r w:rsidR="00554BE3">
        <w:t>2</w:t>
      </w:r>
      <w:r>
        <w:t>. Number of people dispensed atorvastatin 20mg or atorvastatin 80mg in primary care in England, by financial year. Source: NICE analysis of NHSBSA data.</w:t>
      </w:r>
    </w:p>
    <w:p w14:paraId="05F25996" w14:textId="583A224F" w:rsidR="00E55AC6" w:rsidRPr="00E55AC6" w:rsidRDefault="00E55AC6" w:rsidP="00E55AC6">
      <w:pPr>
        <w:pStyle w:val="Paragraph"/>
      </w:pPr>
      <w:r w:rsidRPr="00E55AC6">
        <w:rPr>
          <w:noProof/>
        </w:rPr>
        <w:drawing>
          <wp:inline distT="0" distB="0" distL="0" distR="0" wp14:anchorId="2DB7F9AE" wp14:editId="4D0D4791">
            <wp:extent cx="5731510" cy="3225800"/>
            <wp:effectExtent l="0" t="0" r="2540" b="0"/>
            <wp:docPr id="834163035" name="Picture 1" descr="Graph showing count of people in million dispensed statins in primary care over financial years 2015/16 to 2023/24. This shows an increasing trend to 5 million by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63035" name="Picture 1" descr="Graph showing count of people in million dispensed statins in primary care over financial years 2015/16 to 2023/24. This shows an increasing trend to 5 million by 2023/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31510" cy="3225800"/>
                    </a:xfrm>
                    <a:prstGeom prst="rect">
                      <a:avLst/>
                    </a:prstGeom>
                    <a:noFill/>
                    <a:ln>
                      <a:noFill/>
                    </a:ln>
                  </pic:spPr>
                </pic:pic>
              </a:graphicData>
            </a:graphic>
          </wp:inline>
        </w:drawing>
      </w:r>
    </w:p>
    <w:p w14:paraId="218583C6" w14:textId="66774526" w:rsidR="00B251D1" w:rsidRDefault="00B251D1" w:rsidP="00B251D1">
      <w:pPr>
        <w:pStyle w:val="Caption"/>
      </w:pPr>
      <w:r>
        <w:lastRenderedPageBreak/>
        <w:t xml:space="preserve">Figure </w:t>
      </w:r>
      <w:r w:rsidR="00554BE3">
        <w:t>3</w:t>
      </w:r>
      <w:r>
        <w:t xml:space="preserve">: Number of people dispensed ezetimibe 10mg in primary care in England, by financial year. Source: NICE analysis of NHSBSA data. </w:t>
      </w:r>
    </w:p>
    <w:p w14:paraId="6833539F" w14:textId="401E67F8" w:rsidR="00B251D1" w:rsidRPr="00B251D1" w:rsidRDefault="00B251D1" w:rsidP="00B251D1">
      <w:pPr>
        <w:pStyle w:val="NICEnormal"/>
      </w:pPr>
      <w:r w:rsidRPr="00B251D1">
        <w:rPr>
          <w:noProof/>
        </w:rPr>
        <w:drawing>
          <wp:inline distT="0" distB="0" distL="0" distR="0" wp14:anchorId="59A9F546" wp14:editId="0A0744B6">
            <wp:extent cx="5731510" cy="3225165"/>
            <wp:effectExtent l="0" t="0" r="2540" b="0"/>
            <wp:docPr id="1168452197" name="Picture 2" descr="Graph showing count of people dispensed ezetimibe 10mg in primary care by financial year from 2015/16 to 2023/24. This shows a plateau of about 200,000 until 2020/2021 wen there was an exponential increase to 438,000 by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52197" name="Picture 2" descr="Graph showing count of people dispensed ezetimibe 10mg in primary care by financial year from 2015/16 to 2023/24. This shows a plateau of about 200,000 until 2020/2021 wen there was an exponential increase to 438,000 by 2023/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31510" cy="3225165"/>
                    </a:xfrm>
                    <a:prstGeom prst="rect">
                      <a:avLst/>
                    </a:prstGeom>
                    <a:noFill/>
                    <a:ln>
                      <a:noFill/>
                    </a:ln>
                  </pic:spPr>
                </pic:pic>
              </a:graphicData>
            </a:graphic>
          </wp:inline>
        </w:drawing>
      </w:r>
    </w:p>
    <w:p w14:paraId="5260734C" w14:textId="77777777" w:rsidR="00B251D1" w:rsidRPr="00B251D1" w:rsidRDefault="00B251D1" w:rsidP="00B251D1">
      <w:pPr>
        <w:pStyle w:val="NICEnormal"/>
      </w:pPr>
    </w:p>
    <w:p w14:paraId="587C6172" w14:textId="312DD42E" w:rsidR="00E55AC6" w:rsidRDefault="00C83D25" w:rsidP="00554BE3">
      <w:pPr>
        <w:pStyle w:val="Caption"/>
      </w:pPr>
      <w:r>
        <w:t xml:space="preserve">Figure </w:t>
      </w:r>
      <w:r w:rsidR="00554BE3">
        <w:t>4</w:t>
      </w:r>
      <w:r>
        <w:t xml:space="preserve">: Proportion of people on oral lipid lowering therapy who were dispensed a NICE-recommended statin or ezetimibe in primary care in England. Source: NICE analysis of NHSBSA data. </w:t>
      </w:r>
    </w:p>
    <w:p w14:paraId="7B30E969" w14:textId="25F2717B" w:rsidR="00C83D25" w:rsidRPr="00C83D25" w:rsidRDefault="00C83D25" w:rsidP="00C83D25">
      <w:pPr>
        <w:pStyle w:val="Paragraph"/>
      </w:pPr>
      <w:r w:rsidRPr="00C83D25">
        <w:rPr>
          <w:noProof/>
        </w:rPr>
        <w:drawing>
          <wp:inline distT="0" distB="0" distL="0" distR="0" wp14:anchorId="110B57B8" wp14:editId="3B1DAEAC">
            <wp:extent cx="5731510" cy="3225800"/>
            <wp:effectExtent l="0" t="0" r="2540" b="0"/>
            <wp:docPr id="802026986" name="Picture 2" descr="A graph showing proportion of people on lipid lowering therapy prescribed a NICE recommended statin or ezetimibe over financial years 2015/16 to 2023/24. This shows an increase from just over 20% to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26986" name="Picture 2" descr="A graph showing proportion of people on lipid lowering therapy prescribed a NICE recommended statin or ezetimibe over financial years 2015/16 to 2023/24. This shows an increase from just over 20% to 5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1510" cy="3225800"/>
                    </a:xfrm>
                    <a:prstGeom prst="rect">
                      <a:avLst/>
                    </a:prstGeom>
                    <a:noFill/>
                    <a:ln>
                      <a:noFill/>
                    </a:ln>
                  </pic:spPr>
                </pic:pic>
              </a:graphicData>
            </a:graphic>
          </wp:inline>
        </w:drawing>
      </w:r>
    </w:p>
    <w:p w14:paraId="6D470444" w14:textId="77777777" w:rsidR="00C83D25" w:rsidRDefault="00C83D25" w:rsidP="00FF5D9A">
      <w:pPr>
        <w:pStyle w:val="Paragraph"/>
      </w:pPr>
    </w:p>
    <w:p w14:paraId="3CECF580" w14:textId="77777777" w:rsidR="00F43B17" w:rsidRPr="004612EA" w:rsidRDefault="00F43B17" w:rsidP="00F43B17">
      <w:pPr>
        <w:pStyle w:val="Heading3"/>
      </w:pPr>
      <w:r w:rsidRPr="004612EA">
        <w:t>Resource impact</w:t>
      </w:r>
    </w:p>
    <w:p w14:paraId="3C937D4F" w14:textId="77777777" w:rsidR="00C316CD" w:rsidRDefault="00C316CD" w:rsidP="00C316CD">
      <w:pPr>
        <w:pStyle w:val="Paragraph"/>
      </w:pPr>
      <w:r>
        <w:t xml:space="preserve">No significant costs expected if guideline fully implemented. However, there may be a resource impact associated with the recommendation not to rule out treatment with atorvastatin 20 mg for the primary prevention of CVD. The recommendation expands the use of statin therapy for primary prevention of CVD to include people without CVD irrespective of 10-year QRISK score. The eligible population will include some people with a QRISK score of less than 10%, and people in whom a risk assessment tool is not recommended to be used covered by recommendation 1.1.9. There may be an increase in opportunistic assessments if people without a QRISK score were to consult for statin treatment. </w:t>
      </w:r>
    </w:p>
    <w:p w14:paraId="6993061D" w14:textId="6A117EF9" w:rsidR="00F43B17" w:rsidRDefault="00C316CD" w:rsidP="00C316CD">
      <w:pPr>
        <w:pStyle w:val="Paragraph"/>
      </w:pPr>
      <w:r>
        <w:t>There may be costs for medical examinations such as for lipid profile, liver function, renal function that may be needed before starting statin treatment, at 3-month after starting treatment and at annual reviews have not been included in the resource impact assessment.</w:t>
      </w:r>
    </w:p>
    <w:p w14:paraId="485E85D7" w14:textId="77777777" w:rsidR="00F43B17" w:rsidRDefault="00F43B17" w:rsidP="00F43B17">
      <w:pPr>
        <w:pStyle w:val="Heading3"/>
      </w:pPr>
      <w:r w:rsidRPr="0067426A">
        <w:t>Issues for consideration</w:t>
      </w:r>
    </w:p>
    <w:p w14:paraId="6D4153E2" w14:textId="77777777" w:rsidR="00F43B17" w:rsidRPr="00B413F2" w:rsidRDefault="00F43B17" w:rsidP="00F43B17">
      <w:pPr>
        <w:pStyle w:val="Paragraph"/>
        <w:rPr>
          <w:b/>
          <w:bCs/>
        </w:rPr>
      </w:pPr>
      <w:r w:rsidRPr="00A6218A">
        <w:rPr>
          <w:b/>
          <w:bCs/>
        </w:rPr>
        <w:t>For discussion:</w:t>
      </w:r>
    </w:p>
    <w:p w14:paraId="5B7CC2EF" w14:textId="0752D77B" w:rsidR="00F43B17" w:rsidRDefault="00F43B17" w:rsidP="00F43B17">
      <w:pPr>
        <w:pStyle w:val="Panelbullet1"/>
        <w:spacing w:after="240"/>
      </w:pPr>
      <w:r w:rsidRPr="00AB14E4">
        <w:t>What is the priority for improvement?</w:t>
      </w:r>
      <w:r w:rsidR="00092F09">
        <w:t xml:space="preserve"> Can we draw on the discussion on health inequalities in section 4.1?</w:t>
      </w:r>
    </w:p>
    <w:p w14:paraId="0839496D" w14:textId="2DFDD806" w:rsidR="00F43B17" w:rsidRDefault="00F43B17" w:rsidP="00F43B17">
      <w:pPr>
        <w:pStyle w:val="Panelbullet1"/>
      </w:pPr>
      <w:r w:rsidRPr="00AB14E4">
        <w:t>What is the key action that will lead to improvement?</w:t>
      </w:r>
      <w:r w:rsidRPr="00F43B17">
        <w:t xml:space="preserve"> </w:t>
      </w:r>
      <w:r w:rsidR="00FC3399">
        <w:t>Note some overlap with section 4.4 and section 4.6, particularly around measurement of lipid profiles and treatment targets.</w:t>
      </w:r>
    </w:p>
    <w:p w14:paraId="03046894" w14:textId="29E31ED7" w:rsidR="00F43B17" w:rsidRDefault="00F43B17" w:rsidP="00F43B17">
      <w:pPr>
        <w:pStyle w:val="Panelbullet1"/>
      </w:pPr>
      <w:r>
        <w:t>Should a statement be focussed on use of high-intensity statins only, or on lipid lowering therapies which could include non-statin therapies?</w:t>
      </w:r>
      <w:r w:rsidR="007F1FFB">
        <w:t xml:space="preserve"> Stakeholders noted the QOF indicator includes both.</w:t>
      </w:r>
    </w:p>
    <w:p w14:paraId="2AA74A6E" w14:textId="5A8CA8A5" w:rsidR="00FC3399" w:rsidRPr="00AB14E4" w:rsidRDefault="00FC3399" w:rsidP="00F43B17">
      <w:pPr>
        <w:pStyle w:val="Panelbullet1"/>
      </w:pPr>
      <w:r>
        <w:t>Note the current quality statements on use of statins and share</w:t>
      </w:r>
      <w:r w:rsidR="00092F09">
        <w:t>d</w:t>
      </w:r>
      <w:r>
        <w:t xml:space="preserve"> decision making. </w:t>
      </w:r>
    </w:p>
    <w:p w14:paraId="62C5A4DC" w14:textId="5B2CA15F" w:rsidR="00F43B17" w:rsidRDefault="00F43B17" w:rsidP="00F43B17">
      <w:pPr>
        <w:pStyle w:val="Panelbullet1"/>
        <w:numPr>
          <w:ilvl w:val="0"/>
          <w:numId w:val="0"/>
        </w:numPr>
        <w:spacing w:after="240"/>
        <w:ind w:left="720" w:hanging="360"/>
      </w:pPr>
    </w:p>
    <w:p w14:paraId="2652C452" w14:textId="77777777" w:rsidR="00F43B17" w:rsidRPr="00A6218A" w:rsidRDefault="00F43B17" w:rsidP="00F43B17">
      <w:pPr>
        <w:pStyle w:val="Paragraph"/>
        <w:rPr>
          <w:b/>
          <w:bCs/>
        </w:rPr>
      </w:pPr>
      <w:r w:rsidRPr="00A6218A">
        <w:rPr>
          <w:b/>
          <w:bCs/>
        </w:rPr>
        <w:t>For decision:</w:t>
      </w:r>
    </w:p>
    <w:p w14:paraId="5042365C" w14:textId="5B5DEACB" w:rsidR="00F43B17" w:rsidRDefault="00F43B17" w:rsidP="00F43B17">
      <w:pPr>
        <w:pStyle w:val="Bulletleft1"/>
      </w:pPr>
      <w:r w:rsidRPr="00624810">
        <w:t>Should this area be prioritised for inclusion in the quality standard?</w:t>
      </w:r>
    </w:p>
    <w:p w14:paraId="3D054689" w14:textId="77777777" w:rsidR="00F43B17" w:rsidRDefault="00F43B17">
      <w:pPr>
        <w:rPr>
          <w:rFonts w:ascii="Arial" w:hAnsi="Arial"/>
        </w:rPr>
      </w:pPr>
      <w:r>
        <w:br w:type="page"/>
      </w:r>
    </w:p>
    <w:p w14:paraId="51118CBC" w14:textId="77777777" w:rsidR="0065120C" w:rsidRDefault="0065120C" w:rsidP="00F43B17">
      <w:pPr>
        <w:pStyle w:val="Numberedheading2"/>
        <w:rPr>
          <w:lang w:val="en-US"/>
        </w:rPr>
      </w:pPr>
      <w:bookmarkStart w:id="145" w:name="_Toc191284209"/>
      <w:r>
        <w:rPr>
          <w:lang w:val="en-US"/>
        </w:rPr>
        <w:lastRenderedPageBreak/>
        <w:t>Response to treatment</w:t>
      </w:r>
      <w:bookmarkEnd w:id="145"/>
    </w:p>
    <w:p w14:paraId="4E96FEC1" w14:textId="33C96AC3" w:rsidR="00491812" w:rsidRPr="00491812" w:rsidRDefault="00491812" w:rsidP="0065120C">
      <w:pPr>
        <w:pStyle w:val="Heading3"/>
        <w:rPr>
          <w:lang w:val="en-US"/>
        </w:rPr>
      </w:pPr>
      <w:r w:rsidRPr="00491812">
        <w:rPr>
          <w:lang w:val="en-US"/>
        </w:rPr>
        <w:t>Assessing response to treatment</w:t>
      </w:r>
    </w:p>
    <w:p w14:paraId="10B0E7D6" w14:textId="2C51EC8B" w:rsidR="004E5D63" w:rsidRDefault="004E5D63" w:rsidP="00491812">
      <w:pPr>
        <w:pStyle w:val="Paragraphnonumbers"/>
        <w:rPr>
          <w:lang w:val="en-US"/>
        </w:rPr>
      </w:pPr>
      <w:r>
        <w:rPr>
          <w:lang w:val="en-US"/>
        </w:rPr>
        <w:t xml:space="preserve">Stakeholders highlighted the need to reduce lipids to recommended levels for secondary prevention of CVD. </w:t>
      </w:r>
      <w:r w:rsidRPr="004E5D63">
        <w:rPr>
          <w:lang w:val="en-US"/>
        </w:rPr>
        <w:t>Stakeholders suggested measurement of lipid levels to assess response to lipid lowering therapies as an area for quality improvement.</w:t>
      </w:r>
      <w:r w:rsidR="00B30035">
        <w:rPr>
          <w:lang w:val="en-US"/>
        </w:rPr>
        <w:t xml:space="preserve"> They also note standardization of reporting lipid profiles is needed and highlighted </w:t>
      </w:r>
      <w:r w:rsidR="00936F3E">
        <w:rPr>
          <w:lang w:val="en-US"/>
        </w:rPr>
        <w:t xml:space="preserve">the need for recommendations on approaching </w:t>
      </w:r>
      <w:r w:rsidR="00B30035">
        <w:rPr>
          <w:lang w:val="en-US"/>
        </w:rPr>
        <w:t>point of care testing</w:t>
      </w:r>
      <w:r w:rsidR="00936F3E">
        <w:rPr>
          <w:lang w:val="en-US"/>
        </w:rPr>
        <w:t xml:space="preserve"> of lipid profiles</w:t>
      </w:r>
      <w:r w:rsidR="00B30035">
        <w:rPr>
          <w:lang w:val="en-US"/>
        </w:rPr>
        <w:t xml:space="preserve">. </w:t>
      </w:r>
    </w:p>
    <w:p w14:paraId="0069E7DD" w14:textId="3F9155BB" w:rsidR="004E5D63" w:rsidRPr="004E5D63" w:rsidRDefault="004E5D63" w:rsidP="00491812">
      <w:pPr>
        <w:pStyle w:val="Paragraphnonumbers"/>
        <w:rPr>
          <w:lang w:val="en-US"/>
        </w:rPr>
      </w:pPr>
      <w:r>
        <w:rPr>
          <w:lang w:val="en-US"/>
        </w:rPr>
        <w:t xml:space="preserve">Stakeholders noted that adults on lipid lowering therapies should be reviewed regularly to assess </w:t>
      </w:r>
      <w:r w:rsidR="00B30035">
        <w:rPr>
          <w:lang w:val="en-US"/>
        </w:rPr>
        <w:t xml:space="preserve">current treatment, </w:t>
      </w:r>
      <w:r>
        <w:rPr>
          <w:lang w:val="en-US"/>
        </w:rPr>
        <w:t>progress to target lipid level</w:t>
      </w:r>
      <w:r w:rsidR="00B30035">
        <w:rPr>
          <w:lang w:val="en-US"/>
        </w:rPr>
        <w:t xml:space="preserve"> and assessment of risk factors. This includes review at 2 to 3 months after initiation of treatment and a 6-monthly or annual review.</w:t>
      </w:r>
    </w:p>
    <w:p w14:paraId="5B67B00E" w14:textId="77777777" w:rsidR="00491812" w:rsidRPr="003A57C1" w:rsidRDefault="00491812" w:rsidP="00491812">
      <w:pPr>
        <w:pStyle w:val="Heading4"/>
      </w:pPr>
      <w:r>
        <w:t>S</w:t>
      </w:r>
      <w:r w:rsidRPr="00CD3D03">
        <w:t>elected recommendations</w:t>
      </w:r>
    </w:p>
    <w:p w14:paraId="54AB60CF" w14:textId="77777777" w:rsidR="00D37921" w:rsidRDefault="00D37921" w:rsidP="00D37921">
      <w:pPr>
        <w:pStyle w:val="Paragraph"/>
      </w:pPr>
      <w:hyperlink r:id="rId58" w:history="1">
        <w:r w:rsidRPr="001F608A">
          <w:rPr>
            <w:rStyle w:val="Hyperlink"/>
          </w:rPr>
          <w:t>NICE’s guideline on cardiovascular disease risk assessment and reduction, including lipid modification</w:t>
        </w:r>
      </w:hyperlink>
      <w:r>
        <w:t xml:space="preserve"> (NG238):</w:t>
      </w:r>
    </w:p>
    <w:p w14:paraId="04BD39F0" w14:textId="3E2DFB17" w:rsidR="00D37921" w:rsidRDefault="00134D1A" w:rsidP="00D37921">
      <w:pPr>
        <w:pStyle w:val="Paragraphnonumbers"/>
      </w:pPr>
      <w:r>
        <w:t xml:space="preserve">1.11.1 </w:t>
      </w:r>
      <w:r w:rsidR="00D37921">
        <w:t>Measure liver transaminase and full lipid profile at 2 to 3 months after starting or changing lipid-lowering treatment. [May 2023, amended December 2023]</w:t>
      </w:r>
    </w:p>
    <w:p w14:paraId="6A646056" w14:textId="2CFD8C80" w:rsidR="00D37921" w:rsidRDefault="00134D1A" w:rsidP="00D37921">
      <w:pPr>
        <w:pStyle w:val="Paragraphnonumbers"/>
      </w:pPr>
      <w:r>
        <w:t xml:space="preserve">1.11.8 </w:t>
      </w:r>
      <w:r w:rsidR="00D37921">
        <w:t>Provide annual medication reviews for people on lipid-lowering treatment. [May 2023, amended December 2023]</w:t>
      </w:r>
    </w:p>
    <w:p w14:paraId="27D0AD44" w14:textId="52E3D175" w:rsidR="00D37921" w:rsidRDefault="00134D1A" w:rsidP="00D37921">
      <w:pPr>
        <w:pStyle w:val="Paragraphnonumbers"/>
      </w:pPr>
      <w:r>
        <w:t xml:space="preserve">1.11.9 </w:t>
      </w:r>
      <w:r w:rsidR="00D37921">
        <w:t>Offer an annual full lipid profile to inform discussions about secondary prevention of CVD. [May 2023, amended December 2023]</w:t>
      </w:r>
    </w:p>
    <w:p w14:paraId="094554D7" w14:textId="283ECC18" w:rsidR="00491812" w:rsidRDefault="00134D1A" w:rsidP="00134D1A">
      <w:pPr>
        <w:pStyle w:val="Paragraphnonumbers"/>
      </w:pPr>
      <w:r>
        <w:t xml:space="preserve">1.11.10 </w:t>
      </w:r>
      <w:r w:rsidR="00D37921">
        <w:t>Consider an annual full lipid profile to inform discussions about primary prevention of CVD. [May 2023, amended December 2023</w:t>
      </w:r>
      <w:r>
        <w:t>]</w:t>
      </w:r>
    </w:p>
    <w:p w14:paraId="1FD4EDAD" w14:textId="70401989" w:rsidR="000B6F74" w:rsidRDefault="00DD332D" w:rsidP="000B6F74">
      <w:pPr>
        <w:pStyle w:val="Heading4"/>
      </w:pPr>
      <w:r>
        <w:t>Existing</w:t>
      </w:r>
      <w:r w:rsidR="000B6F74">
        <w:t xml:space="preserve"> quality </w:t>
      </w:r>
      <w:r>
        <w:t>statement</w:t>
      </w:r>
    </w:p>
    <w:p w14:paraId="46AECE9A" w14:textId="77777777" w:rsidR="000B6F74" w:rsidRPr="000B6F74" w:rsidRDefault="000B6F74" w:rsidP="000B6F74">
      <w:pPr>
        <w:pStyle w:val="Paragraph"/>
      </w:pPr>
      <w:hyperlink r:id="rId59" w:history="1">
        <w:r w:rsidRPr="000B6F74">
          <w:rPr>
            <w:rStyle w:val="Hyperlink"/>
          </w:rPr>
          <w:t>NICE’s quality standard on cardiovascular risk assessment and lipid modification</w:t>
        </w:r>
      </w:hyperlink>
      <w:r>
        <w:t xml:space="preserve"> </w:t>
      </w:r>
      <w:r w:rsidRPr="000B6F74">
        <w:t>(QS100):</w:t>
      </w:r>
    </w:p>
    <w:p w14:paraId="26C3034A" w14:textId="32D2E2E9" w:rsidR="000B6F74" w:rsidRPr="00813821" w:rsidRDefault="000B6F74" w:rsidP="00134D1A">
      <w:pPr>
        <w:pStyle w:val="Paragraphnonumbers"/>
      </w:pPr>
      <w:r>
        <w:t xml:space="preserve">Quality statement 8: </w:t>
      </w:r>
      <w:r w:rsidRPr="000B6F74">
        <w:t>Adults on lipid-lowering treatment have a repeat measurement of full lipid profile and liver transaminases at 2 to 3 months of treatment.</w:t>
      </w:r>
    </w:p>
    <w:p w14:paraId="43D46A90" w14:textId="77777777" w:rsidR="00491812" w:rsidRPr="00D1317E" w:rsidRDefault="00491812" w:rsidP="00491812">
      <w:pPr>
        <w:pStyle w:val="Heading4"/>
      </w:pPr>
      <w:r w:rsidRPr="00D1317E">
        <w:t>Current UK practice</w:t>
      </w:r>
    </w:p>
    <w:p w14:paraId="1F829748" w14:textId="5370E8D5" w:rsidR="00D1317E" w:rsidRDefault="00D1317E" w:rsidP="00D1317E">
      <w:pPr>
        <w:pStyle w:val="Paragraph"/>
      </w:pPr>
      <w:hyperlink r:id="rId60" w:history="1">
        <w:r w:rsidRPr="008612DF">
          <w:rPr>
            <w:rStyle w:val="Hyperlink"/>
          </w:rPr>
          <w:t>CVDPREVENT data</w:t>
        </w:r>
      </w:hyperlink>
      <w:r w:rsidRPr="00766139">
        <w:t xml:space="preserve"> for indic</w:t>
      </w:r>
      <w:r>
        <w:t>a</w:t>
      </w:r>
      <w:r w:rsidRPr="00766139">
        <w:t>tor CVDP0</w:t>
      </w:r>
      <w:r>
        <w:t>12</w:t>
      </w:r>
      <w:r w:rsidRPr="00766139">
        <w:t xml:space="preserve">CHOL reported </w:t>
      </w:r>
      <w:r>
        <w:t>45.5</w:t>
      </w:r>
      <w:r w:rsidRPr="00766139">
        <w:t xml:space="preserve">% of patients with GP recorded CVD (narrow definition) </w:t>
      </w:r>
      <w:r>
        <w:t>whose most recent blood cholesterol level is LDL cholesterol less than or equal to 2.0 mmol/l or non-HDL cholesterol less than or equal to 2.6 mmol/l, in the preceding 12 months.</w:t>
      </w:r>
      <w:r w:rsidRPr="00766139">
        <w:t xml:space="preserve"> (data to June 2024). </w:t>
      </w:r>
    </w:p>
    <w:p w14:paraId="05560638" w14:textId="18E17C06" w:rsidR="002C06EA" w:rsidRDefault="002C06EA" w:rsidP="002C06EA">
      <w:pPr>
        <w:pStyle w:val="Paragraph"/>
      </w:pPr>
      <w:hyperlink r:id="rId61" w:history="1">
        <w:r w:rsidRPr="002C06EA">
          <w:rPr>
            <w:rStyle w:val="Hyperlink"/>
          </w:rPr>
          <w:t>Quality and Outcomes Framework data</w:t>
        </w:r>
      </w:hyperlink>
      <w:r>
        <w:t xml:space="preserve"> from 2023 to 2024 reported that 39.1% of people with coronary heart disease, peripheral arterial disease, stroke or TIA or chronic kidney disease were treated to threshold of non-HDL lower than 2.5 mmol/litre or LDL lower than 1.8 mmol/litre (intervention rate 36.4%; CHOL002).</w:t>
      </w:r>
    </w:p>
    <w:p w14:paraId="3755D3ED" w14:textId="783F9D78" w:rsidR="00491812" w:rsidRPr="00491812" w:rsidRDefault="00491812" w:rsidP="00491812">
      <w:pPr>
        <w:pStyle w:val="Heading3"/>
      </w:pPr>
      <w:r w:rsidRPr="00491812">
        <w:t>Statin intolerance</w:t>
      </w:r>
    </w:p>
    <w:p w14:paraId="72AFFC9E" w14:textId="490DD107" w:rsidR="00491812" w:rsidRDefault="00B30035" w:rsidP="00491812">
      <w:pPr>
        <w:pStyle w:val="Paragraph"/>
      </w:pPr>
      <w:r w:rsidRPr="00B30035">
        <w:t>Stakeholders commented on alternative offer for people who have side-effects from statins</w:t>
      </w:r>
      <w:r>
        <w:t xml:space="preserve"> as an area for quality improvement</w:t>
      </w:r>
      <w:r w:rsidRPr="00B30035">
        <w:t>.</w:t>
      </w:r>
    </w:p>
    <w:p w14:paraId="647B2B36" w14:textId="77777777" w:rsidR="00491812" w:rsidRDefault="00491812" w:rsidP="00491812">
      <w:pPr>
        <w:pStyle w:val="Heading4"/>
      </w:pPr>
      <w:r>
        <w:t>S</w:t>
      </w:r>
      <w:r w:rsidRPr="00CD3D03">
        <w:t>elected recommendations</w:t>
      </w:r>
    </w:p>
    <w:p w14:paraId="24BB5778" w14:textId="77777777" w:rsidR="00134D1A" w:rsidRDefault="00134D1A" w:rsidP="00134D1A">
      <w:pPr>
        <w:pStyle w:val="Paragraph"/>
      </w:pPr>
      <w:hyperlink r:id="rId62" w:history="1">
        <w:r w:rsidRPr="001F608A">
          <w:rPr>
            <w:rStyle w:val="Hyperlink"/>
          </w:rPr>
          <w:t>NICE’s guideline on cardiovascular disease risk assessment and reduction, including lipid modification</w:t>
        </w:r>
      </w:hyperlink>
      <w:r>
        <w:t xml:space="preserve"> (NG238):</w:t>
      </w:r>
    </w:p>
    <w:p w14:paraId="25C6FA3C" w14:textId="77777777" w:rsidR="00134D1A" w:rsidRDefault="00134D1A" w:rsidP="00134D1A">
      <w:pPr>
        <w:pStyle w:val="Paragraph"/>
      </w:pPr>
      <w:r>
        <w:t xml:space="preserve">1.9.2 If the person reports adverse effects when taking a high-intensity statin, discuss the following strategies with them: </w:t>
      </w:r>
    </w:p>
    <w:p w14:paraId="76F4A5D9" w14:textId="77777777" w:rsidR="00134D1A" w:rsidRDefault="00134D1A" w:rsidP="00134D1A">
      <w:pPr>
        <w:pStyle w:val="Bulletleft1"/>
      </w:pPr>
      <w:r>
        <w:t xml:space="preserve">stopping the statin and trying again when the symptoms have resolved to check if the symptoms are related to the statin </w:t>
      </w:r>
    </w:p>
    <w:p w14:paraId="5CBD37AF" w14:textId="77777777" w:rsidR="00134D1A" w:rsidRDefault="00134D1A" w:rsidP="00134D1A">
      <w:pPr>
        <w:pStyle w:val="Bulletleft1"/>
      </w:pPr>
      <w:r>
        <w:t xml:space="preserve">changing to a different statin in the same intensity group (rosuvastatin if already receiving atorvastatin) </w:t>
      </w:r>
    </w:p>
    <w:p w14:paraId="54C0F6D6" w14:textId="77777777" w:rsidR="00134D1A" w:rsidRDefault="00134D1A" w:rsidP="00134D1A">
      <w:pPr>
        <w:pStyle w:val="Bulletleft1"/>
      </w:pPr>
      <w:r>
        <w:t xml:space="preserve">reducing the dose </w:t>
      </w:r>
    </w:p>
    <w:p w14:paraId="0585C047" w14:textId="620E2C28" w:rsidR="00134D1A" w:rsidRDefault="00134D1A" w:rsidP="00134D1A">
      <w:pPr>
        <w:pStyle w:val="Bulletleft1"/>
      </w:pPr>
      <w:r>
        <w:t>changing to a lower-intensity statin. [2014, amended May 2023 and December 2023]</w:t>
      </w:r>
    </w:p>
    <w:p w14:paraId="772E280D" w14:textId="51D93CB9" w:rsidR="00134D1A" w:rsidRDefault="00134D1A" w:rsidP="00134D1A">
      <w:pPr>
        <w:pStyle w:val="Paragraph"/>
      </w:pPr>
      <w:r>
        <w:t>1.9.3 If a person is not able to tolerate a high-intensity statin, aim to treat with the maximum tolerated intensity and dose of statin. [2014, amended December 2023]</w:t>
      </w:r>
    </w:p>
    <w:p w14:paraId="388DEE91" w14:textId="40D4C52E" w:rsidR="00491812" w:rsidRDefault="00134D1A" w:rsidP="00134D1A">
      <w:pPr>
        <w:pStyle w:val="Paragraph"/>
      </w:pPr>
      <w:r>
        <w:t>1.10.1 Offer ezetimibe instead of a statin to people for whom statins are contraindicated or, if after documented discussion of the strategies outlined in recommendations 1.9.2 and 1.9.3, it is recognised the person cannot tolerate statins of any intensity or dose. This applies whatever the person's cholesterol level. (See NICE's technology appraisal guidance on ezetimibe.) [December 2023]</w:t>
      </w:r>
    </w:p>
    <w:p w14:paraId="598832EF" w14:textId="12BA11BC" w:rsidR="000B6F74" w:rsidRDefault="00DD332D" w:rsidP="000B6F74">
      <w:pPr>
        <w:pStyle w:val="Heading4"/>
      </w:pPr>
      <w:r>
        <w:t>Existing</w:t>
      </w:r>
      <w:r w:rsidR="000B6F74">
        <w:t xml:space="preserve"> quality </w:t>
      </w:r>
      <w:r>
        <w:t>statement</w:t>
      </w:r>
    </w:p>
    <w:p w14:paraId="5916D590" w14:textId="77777777" w:rsidR="000B6F74" w:rsidRPr="000B6F74" w:rsidRDefault="000B6F74" w:rsidP="000B6F74">
      <w:pPr>
        <w:pStyle w:val="Paragraph"/>
      </w:pPr>
      <w:hyperlink r:id="rId63" w:history="1">
        <w:r w:rsidRPr="000B6F74">
          <w:rPr>
            <w:rStyle w:val="Hyperlink"/>
          </w:rPr>
          <w:t>NICE’s quality standard on cardiovascular risk assessment and lipid modification</w:t>
        </w:r>
      </w:hyperlink>
      <w:r>
        <w:t xml:space="preserve"> </w:t>
      </w:r>
      <w:r w:rsidRPr="000B6F74">
        <w:t>(QS100):</w:t>
      </w:r>
    </w:p>
    <w:p w14:paraId="7CE0DCEC" w14:textId="0B8E4650" w:rsidR="000B6F74" w:rsidRPr="00813821" w:rsidRDefault="000B6F74" w:rsidP="00134D1A">
      <w:pPr>
        <w:pStyle w:val="Paragraph"/>
      </w:pPr>
      <w:r>
        <w:t xml:space="preserve">Quality statement 7: </w:t>
      </w:r>
      <w:r w:rsidRPr="000B6F74">
        <w:t>Adults on a high</w:t>
      </w:r>
      <w:r w:rsidRPr="000B6F74">
        <w:rPr>
          <w:rFonts w:ascii="Cambria Math" w:hAnsi="Cambria Math" w:cs="Cambria Math"/>
        </w:rPr>
        <w:t>‑</w:t>
      </w:r>
      <w:r w:rsidRPr="000B6F74">
        <w:t>intensity statin who have side effects are offered a lower dose or an alternative statin.</w:t>
      </w:r>
    </w:p>
    <w:p w14:paraId="380614DB" w14:textId="77777777" w:rsidR="00491812" w:rsidRPr="00913FB9" w:rsidRDefault="00491812" w:rsidP="00491812">
      <w:pPr>
        <w:pStyle w:val="Heading4"/>
      </w:pPr>
      <w:r w:rsidRPr="00913FB9">
        <w:lastRenderedPageBreak/>
        <w:t>Current UK practice</w:t>
      </w:r>
    </w:p>
    <w:p w14:paraId="282D5E92" w14:textId="6B149C10" w:rsidR="002F6566" w:rsidRDefault="002F6566" w:rsidP="00491812">
      <w:pPr>
        <w:pStyle w:val="Paragraph"/>
      </w:pPr>
      <w:hyperlink r:id="rId64" w:history="1">
        <w:r w:rsidRPr="00AE7FF3">
          <w:rPr>
            <w:rStyle w:val="Hyperlink"/>
          </w:rPr>
          <w:t>A retrospective cohort study of statin users between 2004 and 2019</w:t>
        </w:r>
      </w:hyperlink>
      <w:r>
        <w:t xml:space="preserve"> included 1567687 patients. </w:t>
      </w:r>
      <w:r w:rsidR="00AE7FF3">
        <w:t>Primary care data was obtained from IQVIA Medical Research Data UK</w:t>
      </w:r>
      <w:r w:rsidR="00B44FCC">
        <w:t>.</w:t>
      </w:r>
      <w:r w:rsidR="00AE7FF3">
        <w:t xml:space="preserve"> </w:t>
      </w:r>
      <w:r>
        <w:t xml:space="preserve">1.22% </w:t>
      </w:r>
      <w:r w:rsidR="00AE7FF3">
        <w:t xml:space="preserve">of patients </w:t>
      </w:r>
      <w:r>
        <w:t xml:space="preserve">had a statin-related </w:t>
      </w:r>
      <w:r w:rsidR="00B44FCC">
        <w:t>adverse drug reaction (</w:t>
      </w:r>
      <w:r>
        <w:t>ADR</w:t>
      </w:r>
      <w:r w:rsidR="00B44FCC">
        <w:t xml:space="preserve">) </w:t>
      </w:r>
      <w:r>
        <w:t xml:space="preserve">consultation during the study period. </w:t>
      </w:r>
      <w:r w:rsidR="00AE7FF3">
        <w:t>Records from 13175 patients with statin-related ADR consultation underwent further analysis and showed that:</w:t>
      </w:r>
      <w:r w:rsidR="00AE7FF3" w:rsidRPr="00AE7FF3">
        <w:t xml:space="preserve"> </w:t>
      </w:r>
    </w:p>
    <w:p w14:paraId="78907846" w14:textId="02153F69" w:rsidR="00AE7FF3" w:rsidRDefault="00AE7FF3" w:rsidP="00AE7FF3">
      <w:pPr>
        <w:pStyle w:val="Bulletleft1"/>
      </w:pPr>
      <w:r>
        <w:t>38.9% continued with any statin or combination of any statin with additional lipid-lowering therapy</w:t>
      </w:r>
    </w:p>
    <w:p w14:paraId="7E5B63FF" w14:textId="7EE396A5" w:rsidR="00AE7FF3" w:rsidRDefault="00AE7FF3" w:rsidP="00AE7FF3">
      <w:pPr>
        <w:pStyle w:val="Bulletleft1"/>
      </w:pPr>
      <w:r>
        <w:t>19.6% continued with other lipid-lowering therapy</w:t>
      </w:r>
    </w:p>
    <w:p w14:paraId="20C94117" w14:textId="397EB3B6" w:rsidR="00AE7FF3" w:rsidRDefault="00AE7FF3" w:rsidP="00AE7FF3">
      <w:pPr>
        <w:pStyle w:val="Bulletleft1"/>
      </w:pPr>
      <w:r>
        <w:t>41.5% discontinued all lipid-lowering therapy</w:t>
      </w:r>
    </w:p>
    <w:p w14:paraId="57916D0B" w14:textId="0A905D49" w:rsidR="00491812" w:rsidRDefault="00491812" w:rsidP="00491812">
      <w:pPr>
        <w:pStyle w:val="Heading3"/>
      </w:pPr>
      <w:r>
        <w:t>Escalation of treatment</w:t>
      </w:r>
    </w:p>
    <w:p w14:paraId="7D4FB835" w14:textId="2E1D1D99" w:rsidR="00B30035" w:rsidRDefault="00B30035" w:rsidP="00B30035">
      <w:pPr>
        <w:pStyle w:val="Paragraph"/>
      </w:pPr>
      <w:r>
        <w:t>Stakeholders noted the need for improvement in escalation of treatment</w:t>
      </w:r>
      <w:r w:rsidR="00696357">
        <w:t xml:space="preserve"> including dose optimisation or addition of other agents</w:t>
      </w:r>
      <w:r>
        <w:t>.</w:t>
      </w:r>
      <w:r w:rsidR="00F811DE">
        <w:t xml:space="preserve"> Stakeholders highlighted injectables, ezetimibe and bempedoic acid. </w:t>
      </w:r>
      <w:r>
        <w:t>This is for adults who do not reach target lipid levels for both primary and secondary prevention of CVD. They note that although statins are initial drugs of choice, alternatives should be offered based on urgency and efficacy, including PCSK9 inhibitors and injectable therapies.</w:t>
      </w:r>
    </w:p>
    <w:p w14:paraId="37E41AE2" w14:textId="5EDD95E3" w:rsidR="00F811DE" w:rsidRPr="00B30035" w:rsidRDefault="00F811DE" w:rsidP="00B30035">
      <w:pPr>
        <w:pStyle w:val="Paragraph"/>
      </w:pPr>
      <w:r>
        <w:t xml:space="preserve">Stakeholders suggested an improved approach to lipid management would include advice for those who do not achieve the target for secondary prevention using high-intensity statins and ezetimibe but who do not meet the lipid level needed for use of injectables. </w:t>
      </w:r>
    </w:p>
    <w:p w14:paraId="37C0F287" w14:textId="713728B8" w:rsidR="00491812" w:rsidRDefault="00491812" w:rsidP="00491812">
      <w:pPr>
        <w:pStyle w:val="Heading4"/>
      </w:pPr>
      <w:r>
        <w:t>Selected recommendations</w:t>
      </w:r>
    </w:p>
    <w:p w14:paraId="7CF9B4E4" w14:textId="77777777" w:rsidR="00134D1A" w:rsidRDefault="00134D1A" w:rsidP="00134D1A">
      <w:pPr>
        <w:pStyle w:val="Paragraph"/>
      </w:pPr>
      <w:hyperlink r:id="rId65" w:history="1">
        <w:r w:rsidRPr="001F608A">
          <w:rPr>
            <w:rStyle w:val="Hyperlink"/>
          </w:rPr>
          <w:t>NICE’s guideline on cardiovascular disease risk assessment and reduction, including lipid modification</w:t>
        </w:r>
      </w:hyperlink>
      <w:r>
        <w:t xml:space="preserve"> (NG238):</w:t>
      </w:r>
    </w:p>
    <w:p w14:paraId="23BFC095" w14:textId="2CBF85B4" w:rsidR="00134D1A" w:rsidRDefault="00134D1A" w:rsidP="00134D1A">
      <w:pPr>
        <w:pStyle w:val="Paragraph"/>
      </w:pPr>
      <w:r>
        <w:t>1.7.8 Make decisions about escalating lipid-lowering treatment after an informed discussion between the clinician and the person about the risks and benefits of additional lipid-lowering treatments. [December 2023]</w:t>
      </w:r>
    </w:p>
    <w:p w14:paraId="0E4BCE6D" w14:textId="1F506AAA" w:rsidR="00134D1A" w:rsidRDefault="00134D1A" w:rsidP="00134D1A">
      <w:pPr>
        <w:pStyle w:val="Paragraph"/>
      </w:pPr>
      <w:r>
        <w:t>1.7.9 Take into account the person's preferences, the presence of any comorbidities, whether they are on multiple medications, whether they are frail and their life expectancy. (See also NICE's guideline on multimorbidity.) [December 2023]</w:t>
      </w:r>
    </w:p>
    <w:p w14:paraId="0D3AEB37" w14:textId="42D99C05" w:rsidR="00134D1A" w:rsidRDefault="00134D1A" w:rsidP="00134D1A">
      <w:pPr>
        <w:pStyle w:val="Paragraph"/>
      </w:pPr>
      <w:r>
        <w:t>1.7.10 If the person is taking the maximum tolerated dose and intensity of statin but the lipid target for secondary prevention of CVD is not met (see recommendation 1.7.1), consider additional lipid-lowering treatments (see NICE's technology appraisal guidance on alirocumab, evolocumab, ezetimibe and inclisiran). [December 2023]</w:t>
      </w:r>
    </w:p>
    <w:p w14:paraId="1EAA4386" w14:textId="0645A363" w:rsidR="00134D1A" w:rsidRDefault="00134D1A" w:rsidP="00134D1A">
      <w:pPr>
        <w:pStyle w:val="Paragraph"/>
      </w:pPr>
      <w:r>
        <w:lastRenderedPageBreak/>
        <w:t>1.7.11 Consider ezetimibe in addition to the maximum tolerated intensity and dose of statin to reduce CVD risk further, even if the lipid target for secondary prevention of CVD is met (see recommendation 1.7.1). [December 2023]</w:t>
      </w:r>
    </w:p>
    <w:p w14:paraId="6FB1785A" w14:textId="4A7ACF15" w:rsidR="00491812" w:rsidRDefault="00491812" w:rsidP="00491812">
      <w:pPr>
        <w:pStyle w:val="Heading4"/>
      </w:pPr>
      <w:r>
        <w:t>Current UK practice</w:t>
      </w:r>
    </w:p>
    <w:p w14:paraId="4E39B79F" w14:textId="581FC41E" w:rsidR="00B62913" w:rsidRDefault="00B62913" w:rsidP="00B62913">
      <w:pPr>
        <w:pStyle w:val="Paragraph"/>
      </w:pPr>
      <w:r>
        <w:t>Prescribing data from the NHS innovation scorecard</w:t>
      </w:r>
      <w:r w:rsidR="00910F11">
        <w:t xml:space="preserve"> for July 2022 to June 2024</w:t>
      </w:r>
      <w:r>
        <w:t xml:space="preserve"> (see </w:t>
      </w:r>
      <w:r w:rsidR="00442508">
        <w:t>table 2</w:t>
      </w:r>
      <w:r>
        <w:t>) shows a</w:t>
      </w:r>
      <w:r w:rsidR="00A01FA4">
        <w:t>n</w:t>
      </w:r>
      <w:r>
        <w:t xml:space="preserve"> increase in prescribing in primary care for</w:t>
      </w:r>
      <w:r w:rsidR="00EF0F9A">
        <w:t xml:space="preserve"> non-statin lipid lowering therapies. Note the continued increase of prescribing of</w:t>
      </w:r>
      <w:r>
        <w:t xml:space="preserve"> inclisiran and bempedoic acid</w:t>
      </w:r>
      <w:r w:rsidR="00EF0F9A">
        <w:t xml:space="preserve"> </w:t>
      </w:r>
      <w:r w:rsidR="00C34756">
        <w:t xml:space="preserve">in primary care </w:t>
      </w:r>
      <w:r w:rsidR="00EF0F9A">
        <w:t>since 2023/24</w:t>
      </w:r>
      <w:r>
        <w:t xml:space="preserve">. Data in the innovation scorecard is from </w:t>
      </w:r>
      <w:r w:rsidRPr="00D47A83">
        <w:t>primary and secondary care but does not contain information on the indication for use of the medicine. Note the different units for bempedoic acid</w:t>
      </w:r>
      <w:r>
        <w:t xml:space="preserve"> in </w:t>
      </w:r>
      <w:r w:rsidR="00C34756">
        <w:t>table 2</w:t>
      </w:r>
      <w:r w:rsidRPr="00D47A83">
        <w:t xml:space="preserve">. </w:t>
      </w:r>
    </w:p>
    <w:p w14:paraId="5718849A" w14:textId="4A622D98" w:rsidR="004D195F" w:rsidRDefault="004D195F" w:rsidP="004D195F">
      <w:pPr>
        <w:pStyle w:val="Caption"/>
      </w:pPr>
      <w:r>
        <w:t xml:space="preserve">Table </w:t>
      </w:r>
      <w:r w:rsidR="00057E66">
        <w:t>2</w:t>
      </w:r>
      <w:r>
        <w:t>: Daily dose of non-statin lipid lowering therapies in England 2022 to 2024. Source: NICE analysis of data from the Innovation Scorecard.</w:t>
      </w:r>
    </w:p>
    <w:tbl>
      <w:tblPr>
        <w:tblW w:w="9493" w:type="dxa"/>
        <w:tblLayout w:type="fixed"/>
        <w:tblCellMar>
          <w:top w:w="15" w:type="dxa"/>
          <w:bottom w:w="15" w:type="dxa"/>
        </w:tblCellMar>
        <w:tblLook w:val="04A0" w:firstRow="1" w:lastRow="0" w:firstColumn="1" w:lastColumn="0" w:noHBand="0" w:noVBand="1"/>
      </w:tblPr>
      <w:tblGrid>
        <w:gridCol w:w="2972"/>
        <w:gridCol w:w="900"/>
        <w:gridCol w:w="1793"/>
        <w:gridCol w:w="1276"/>
        <w:gridCol w:w="1276"/>
        <w:gridCol w:w="1276"/>
      </w:tblGrid>
      <w:tr w:rsidR="00EF0F9A" w14:paraId="2B4B5149" w14:textId="77777777" w:rsidTr="00442508">
        <w:trPr>
          <w:trHeight w:val="30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7C778ACA" w14:textId="77777777" w:rsidR="00EF0F9A" w:rsidRDefault="00EF0F9A" w:rsidP="00442508">
            <w:pPr>
              <w:pStyle w:val="Tabletitle"/>
              <w:rPr>
                <w:lang w:eastAsia="en-GB"/>
              </w:rPr>
            </w:pPr>
            <w:r>
              <w:t>Medicine</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1145A7A" w14:textId="77777777" w:rsidR="00EF0F9A" w:rsidRDefault="00EF0F9A" w:rsidP="00442508">
            <w:pPr>
              <w:pStyle w:val="Tabletitle"/>
            </w:pPr>
            <w:r>
              <w:t>Unit</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54DFADCC" w14:textId="77777777" w:rsidR="00EF0F9A" w:rsidRDefault="00EF0F9A" w:rsidP="00442508">
            <w:pPr>
              <w:pStyle w:val="Tabletitle"/>
            </w:pPr>
            <w:r>
              <w:t>Source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41B3CC9" w14:textId="77777777" w:rsidR="00EF0F9A" w:rsidRDefault="00EF0F9A" w:rsidP="00442508">
            <w:pPr>
              <w:pStyle w:val="Tabletitle"/>
            </w:pPr>
            <w:r>
              <w:t>2022/23 Q2</w:t>
            </w:r>
          </w:p>
        </w:tc>
        <w:tc>
          <w:tcPr>
            <w:tcW w:w="1276" w:type="dxa"/>
            <w:tcBorders>
              <w:top w:val="single" w:sz="4" w:space="0" w:color="auto"/>
              <w:left w:val="single" w:sz="4" w:space="0" w:color="auto"/>
              <w:bottom w:val="single" w:sz="4" w:space="0" w:color="auto"/>
              <w:right w:val="single" w:sz="4" w:space="0" w:color="auto"/>
            </w:tcBorders>
            <w:vAlign w:val="bottom"/>
          </w:tcPr>
          <w:p w14:paraId="5CB0C44E" w14:textId="7031F31A" w:rsidR="00EF0F9A" w:rsidRDefault="00EF0F9A" w:rsidP="00442508">
            <w:pPr>
              <w:pStyle w:val="Tabletitle"/>
            </w:pPr>
            <w:r>
              <w:t>2023/24 Q1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94731B9" w14:textId="77777777" w:rsidR="00EF0F9A" w:rsidRDefault="00EF0F9A" w:rsidP="00442508">
            <w:pPr>
              <w:pStyle w:val="Tabletitle"/>
            </w:pPr>
            <w:r>
              <w:t>2024/25 Q1</w:t>
            </w:r>
          </w:p>
        </w:tc>
      </w:tr>
      <w:tr w:rsidR="00EF0F9A" w14:paraId="524A69D3"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37A3783" w14:textId="770F7884" w:rsidR="00EF0F9A" w:rsidRDefault="00C34756" w:rsidP="00442508">
            <w:pPr>
              <w:pStyle w:val="Tabletext"/>
            </w:pPr>
            <w:r>
              <w:t>A</w:t>
            </w:r>
            <w:r w:rsidR="00EF0F9A">
              <w:t>lirocumab</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2B055D7" w14:textId="77777777" w:rsidR="00EF0F9A" w:rsidRDefault="00EF0F9A" w:rsidP="00442508">
            <w:pPr>
              <w:pStyle w:val="Tabletext"/>
            </w:pPr>
            <w:r>
              <w:t>ADD</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41D9C3E4" w14:textId="77777777" w:rsidR="00EF0F9A" w:rsidRDefault="00EF0F9A" w:rsidP="00442508">
            <w:pPr>
              <w:pStyle w:val="Tabletext"/>
            </w:pPr>
            <w:r>
              <w:t>Primary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A3CD0CE" w14:textId="77777777" w:rsidR="00EF0F9A" w:rsidRDefault="00EF0F9A" w:rsidP="00442508">
            <w:pPr>
              <w:pStyle w:val="Tabletext"/>
            </w:pPr>
            <w:r>
              <w:t xml:space="preserve">1,868 </w:t>
            </w:r>
          </w:p>
        </w:tc>
        <w:tc>
          <w:tcPr>
            <w:tcW w:w="1276" w:type="dxa"/>
            <w:tcBorders>
              <w:top w:val="single" w:sz="4" w:space="0" w:color="auto"/>
              <w:left w:val="single" w:sz="4" w:space="0" w:color="auto"/>
              <w:bottom w:val="single" w:sz="4" w:space="0" w:color="auto"/>
              <w:right w:val="single" w:sz="4" w:space="0" w:color="auto"/>
            </w:tcBorders>
            <w:vAlign w:val="bottom"/>
          </w:tcPr>
          <w:p w14:paraId="1C0E697A" w14:textId="4748302B" w:rsidR="00EF0F9A" w:rsidRDefault="00EF0F9A" w:rsidP="00442508">
            <w:pPr>
              <w:pStyle w:val="Tabletext"/>
            </w:pPr>
            <w:r>
              <w:t xml:space="preserve">7,267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7397500" w14:textId="77777777" w:rsidR="00EF0F9A" w:rsidRDefault="00EF0F9A" w:rsidP="00442508">
            <w:pPr>
              <w:pStyle w:val="Tabletext"/>
            </w:pPr>
            <w:r>
              <w:t xml:space="preserve"> 13,194 </w:t>
            </w:r>
          </w:p>
        </w:tc>
      </w:tr>
      <w:tr w:rsidR="00EF0F9A" w14:paraId="304B6E3A"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BCAA1EA" w14:textId="4154BCB2" w:rsidR="00EF0F9A" w:rsidRDefault="00C34756" w:rsidP="00442508">
            <w:pPr>
              <w:pStyle w:val="Tabletext"/>
            </w:pPr>
            <w:r>
              <w:t>A</w:t>
            </w:r>
            <w:r w:rsidR="00EF0F9A">
              <w:t>lirocumab</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7B254D0" w14:textId="77777777" w:rsidR="00EF0F9A" w:rsidRDefault="00EF0F9A" w:rsidP="00442508">
            <w:pPr>
              <w:pStyle w:val="Tabletext"/>
            </w:pPr>
            <w:r>
              <w:t>ADD</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0F6CA25B" w14:textId="77777777" w:rsidR="00EF0F9A" w:rsidRDefault="00EF0F9A" w:rsidP="00442508">
            <w:pPr>
              <w:pStyle w:val="Tabletext"/>
            </w:pPr>
            <w:r>
              <w:t>Secondary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59D3B06" w14:textId="77777777" w:rsidR="00EF0F9A" w:rsidRDefault="00EF0F9A" w:rsidP="00442508">
            <w:pPr>
              <w:pStyle w:val="Tabletext"/>
            </w:pPr>
            <w:r>
              <w:t xml:space="preserve">368,937 </w:t>
            </w:r>
          </w:p>
        </w:tc>
        <w:tc>
          <w:tcPr>
            <w:tcW w:w="1276" w:type="dxa"/>
            <w:tcBorders>
              <w:top w:val="single" w:sz="4" w:space="0" w:color="auto"/>
              <w:left w:val="single" w:sz="4" w:space="0" w:color="auto"/>
              <w:bottom w:val="single" w:sz="4" w:space="0" w:color="auto"/>
              <w:right w:val="single" w:sz="4" w:space="0" w:color="auto"/>
            </w:tcBorders>
            <w:vAlign w:val="bottom"/>
          </w:tcPr>
          <w:p w14:paraId="13C87E27" w14:textId="376CC80D" w:rsidR="00EF0F9A" w:rsidRDefault="00EF0F9A" w:rsidP="00442508">
            <w:pPr>
              <w:pStyle w:val="Tabletext"/>
            </w:pPr>
            <w:r>
              <w:t xml:space="preserve"> 389,844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3E200F5" w14:textId="77777777" w:rsidR="00EF0F9A" w:rsidRDefault="00EF0F9A" w:rsidP="00442508">
            <w:pPr>
              <w:pStyle w:val="Tabletext"/>
            </w:pPr>
            <w:r>
              <w:t xml:space="preserve"> 477,452 </w:t>
            </w:r>
          </w:p>
        </w:tc>
      </w:tr>
      <w:tr w:rsidR="00EF0F9A" w14:paraId="712527C4"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58D07BE3" w14:textId="71B9B2CE" w:rsidR="00EF0F9A" w:rsidRDefault="00C34756" w:rsidP="00442508">
            <w:pPr>
              <w:pStyle w:val="Tabletext"/>
            </w:pPr>
            <w:r>
              <w:t>E</w:t>
            </w:r>
            <w:r w:rsidR="00EF0F9A">
              <w:t>volocumab</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12DA4FB" w14:textId="77777777" w:rsidR="00EF0F9A" w:rsidRDefault="00EF0F9A" w:rsidP="00442508">
            <w:pPr>
              <w:pStyle w:val="Tabletext"/>
            </w:pPr>
            <w:r>
              <w:t>ADD</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5F1F1224" w14:textId="77777777" w:rsidR="00EF0F9A" w:rsidRDefault="00EF0F9A" w:rsidP="00442508">
            <w:pPr>
              <w:pStyle w:val="Tabletext"/>
            </w:pPr>
            <w:r>
              <w:t>Primary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607CA91" w14:textId="77777777" w:rsidR="00EF0F9A" w:rsidRDefault="00EF0F9A" w:rsidP="00442508">
            <w:pPr>
              <w:pStyle w:val="Tabletext"/>
            </w:pPr>
            <w:r>
              <w:t xml:space="preserve">3,542 </w:t>
            </w:r>
          </w:p>
        </w:tc>
        <w:tc>
          <w:tcPr>
            <w:tcW w:w="1276" w:type="dxa"/>
            <w:tcBorders>
              <w:top w:val="single" w:sz="4" w:space="0" w:color="auto"/>
              <w:left w:val="single" w:sz="4" w:space="0" w:color="auto"/>
              <w:bottom w:val="single" w:sz="4" w:space="0" w:color="auto"/>
              <w:right w:val="single" w:sz="4" w:space="0" w:color="auto"/>
            </w:tcBorders>
            <w:vAlign w:val="bottom"/>
          </w:tcPr>
          <w:p w14:paraId="3F684A76" w14:textId="634359CF" w:rsidR="00EF0F9A" w:rsidRDefault="00EF0F9A" w:rsidP="00442508">
            <w:pPr>
              <w:pStyle w:val="Tabletext"/>
            </w:pPr>
            <w:r>
              <w:t xml:space="preserve"> 13,678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B6D09FF" w14:textId="77777777" w:rsidR="00EF0F9A" w:rsidRDefault="00EF0F9A" w:rsidP="00442508">
            <w:pPr>
              <w:pStyle w:val="Tabletext"/>
            </w:pPr>
            <w:r>
              <w:t xml:space="preserve"> 22,022 </w:t>
            </w:r>
          </w:p>
        </w:tc>
      </w:tr>
      <w:tr w:rsidR="00EF0F9A" w14:paraId="4A0E1329"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397389E2" w14:textId="2B2FFA55" w:rsidR="00EF0F9A" w:rsidRDefault="00C34756" w:rsidP="00442508">
            <w:pPr>
              <w:pStyle w:val="Tabletext"/>
            </w:pPr>
            <w:r>
              <w:t>E</w:t>
            </w:r>
            <w:r w:rsidR="00EF0F9A">
              <w:t>volocumab</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07D6A5C" w14:textId="77777777" w:rsidR="00EF0F9A" w:rsidRDefault="00EF0F9A" w:rsidP="00442508">
            <w:pPr>
              <w:pStyle w:val="Tabletext"/>
            </w:pPr>
            <w:r>
              <w:t>ADD</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06661B4D" w14:textId="77777777" w:rsidR="00EF0F9A" w:rsidRDefault="00EF0F9A" w:rsidP="00442508">
            <w:pPr>
              <w:pStyle w:val="Tabletext"/>
            </w:pPr>
            <w:r>
              <w:t>Secondary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631FE37" w14:textId="77777777" w:rsidR="00EF0F9A" w:rsidRDefault="00EF0F9A" w:rsidP="00442508">
            <w:pPr>
              <w:pStyle w:val="Tabletext"/>
            </w:pPr>
            <w:r>
              <w:t xml:space="preserve">406,616 </w:t>
            </w:r>
          </w:p>
        </w:tc>
        <w:tc>
          <w:tcPr>
            <w:tcW w:w="1276" w:type="dxa"/>
            <w:tcBorders>
              <w:top w:val="single" w:sz="4" w:space="0" w:color="auto"/>
              <w:left w:val="single" w:sz="4" w:space="0" w:color="auto"/>
              <w:bottom w:val="single" w:sz="4" w:space="0" w:color="auto"/>
              <w:right w:val="single" w:sz="4" w:space="0" w:color="auto"/>
            </w:tcBorders>
            <w:vAlign w:val="bottom"/>
          </w:tcPr>
          <w:p w14:paraId="79DF7FD6" w14:textId="29D95828" w:rsidR="00EF0F9A" w:rsidRDefault="00EF0F9A" w:rsidP="00442508">
            <w:pPr>
              <w:pStyle w:val="Tabletext"/>
            </w:pPr>
            <w:r>
              <w:t xml:space="preserve"> 414,386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CC05874" w14:textId="77777777" w:rsidR="00EF0F9A" w:rsidRDefault="00EF0F9A" w:rsidP="00442508">
            <w:pPr>
              <w:pStyle w:val="Tabletext"/>
            </w:pPr>
            <w:r>
              <w:t xml:space="preserve"> 484,890 </w:t>
            </w:r>
          </w:p>
        </w:tc>
      </w:tr>
      <w:tr w:rsidR="00EF0F9A" w14:paraId="3E3D76FF"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33D8CCB3" w14:textId="1A28EA31" w:rsidR="00EF0F9A" w:rsidRDefault="00C34756" w:rsidP="00442508">
            <w:pPr>
              <w:pStyle w:val="Tabletext"/>
            </w:pPr>
            <w:r>
              <w:t>I</w:t>
            </w:r>
            <w:r w:rsidR="00EF0F9A">
              <w:t>nclisiran</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F31CC9D" w14:textId="77777777" w:rsidR="00EF0F9A" w:rsidRDefault="00EF0F9A" w:rsidP="00442508">
            <w:pPr>
              <w:pStyle w:val="Tabletext"/>
            </w:pPr>
            <w:r>
              <w:t>ADD</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548377DA" w14:textId="77777777" w:rsidR="00EF0F9A" w:rsidRDefault="00EF0F9A" w:rsidP="00442508">
            <w:pPr>
              <w:pStyle w:val="Tabletext"/>
            </w:pPr>
            <w:r>
              <w:t>Primary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299D7B6" w14:textId="77777777" w:rsidR="00EF0F9A" w:rsidRDefault="00EF0F9A" w:rsidP="00442508">
            <w:pPr>
              <w:pStyle w:val="Tabletext"/>
            </w:pPr>
            <w:r>
              <w:t xml:space="preserve">160,638 </w:t>
            </w:r>
          </w:p>
        </w:tc>
        <w:tc>
          <w:tcPr>
            <w:tcW w:w="1276" w:type="dxa"/>
            <w:tcBorders>
              <w:top w:val="single" w:sz="4" w:space="0" w:color="auto"/>
              <w:left w:val="single" w:sz="4" w:space="0" w:color="auto"/>
              <w:bottom w:val="single" w:sz="4" w:space="0" w:color="auto"/>
              <w:right w:val="single" w:sz="4" w:space="0" w:color="auto"/>
            </w:tcBorders>
            <w:vAlign w:val="bottom"/>
          </w:tcPr>
          <w:p w14:paraId="1F0EA5BF" w14:textId="626D9893" w:rsidR="00EF0F9A" w:rsidRDefault="00EF0F9A" w:rsidP="00442508">
            <w:pPr>
              <w:pStyle w:val="Tabletext"/>
            </w:pPr>
            <w:r>
              <w:t xml:space="preserve"> </w:t>
            </w:r>
            <w:r w:rsidR="00A01FA4">
              <w:t>489,900</w:t>
            </w:r>
            <w:r>
              <w:t xml:space="preserve">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64CE016" w14:textId="77777777" w:rsidR="00EF0F9A" w:rsidRDefault="00EF0F9A" w:rsidP="00442508">
            <w:pPr>
              <w:pStyle w:val="Tabletext"/>
            </w:pPr>
            <w:r>
              <w:t xml:space="preserve"> 1,612,410 </w:t>
            </w:r>
          </w:p>
        </w:tc>
      </w:tr>
      <w:tr w:rsidR="00EF0F9A" w14:paraId="1EEC111D"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570AE7A8" w14:textId="4033AAD8" w:rsidR="00EF0F9A" w:rsidRDefault="00C34756" w:rsidP="00442508">
            <w:pPr>
              <w:pStyle w:val="Tabletext"/>
            </w:pPr>
            <w:r>
              <w:t>I</w:t>
            </w:r>
            <w:r w:rsidR="00EF0F9A">
              <w:t>nclisiran</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865FBC2" w14:textId="77777777" w:rsidR="00EF0F9A" w:rsidRDefault="00EF0F9A" w:rsidP="00442508">
            <w:pPr>
              <w:pStyle w:val="Tabletext"/>
            </w:pPr>
            <w:r>
              <w:t>ADD</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5B78389C" w14:textId="77777777" w:rsidR="00EF0F9A" w:rsidRDefault="00EF0F9A" w:rsidP="00442508">
            <w:pPr>
              <w:pStyle w:val="Tabletext"/>
            </w:pPr>
            <w:r>
              <w:t>Secondary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E20B188" w14:textId="77777777" w:rsidR="00EF0F9A" w:rsidRDefault="00EF0F9A" w:rsidP="00442508">
            <w:pPr>
              <w:pStyle w:val="Tabletext"/>
            </w:pPr>
            <w:r>
              <w:t xml:space="preserve">107,565 </w:t>
            </w:r>
          </w:p>
        </w:tc>
        <w:tc>
          <w:tcPr>
            <w:tcW w:w="1276" w:type="dxa"/>
            <w:tcBorders>
              <w:top w:val="single" w:sz="4" w:space="0" w:color="auto"/>
              <w:left w:val="single" w:sz="4" w:space="0" w:color="auto"/>
              <w:bottom w:val="single" w:sz="4" w:space="0" w:color="auto"/>
              <w:right w:val="single" w:sz="4" w:space="0" w:color="auto"/>
            </w:tcBorders>
            <w:vAlign w:val="bottom"/>
          </w:tcPr>
          <w:p w14:paraId="6C47FD71" w14:textId="033ACB66" w:rsidR="00EF0F9A" w:rsidRDefault="00EF0F9A" w:rsidP="00442508">
            <w:pPr>
              <w:pStyle w:val="Tabletext"/>
            </w:pPr>
            <w:r>
              <w:t xml:space="preserve"> </w:t>
            </w:r>
            <w:r w:rsidR="00A01FA4">
              <w:t>191,700</w:t>
            </w:r>
            <w:r>
              <w:t xml:space="preserve">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FAC4551" w14:textId="77777777" w:rsidR="00EF0F9A" w:rsidRDefault="00EF0F9A" w:rsidP="00442508">
            <w:pPr>
              <w:pStyle w:val="Tabletext"/>
            </w:pPr>
            <w:r>
              <w:t xml:space="preserve"> 389,257 </w:t>
            </w:r>
          </w:p>
        </w:tc>
      </w:tr>
      <w:tr w:rsidR="00EF0F9A" w14:paraId="00A67AC9"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61595375" w14:textId="13CBBBAB" w:rsidR="00EF0F9A" w:rsidRDefault="00C34756" w:rsidP="00442508">
            <w:pPr>
              <w:pStyle w:val="Tabletext"/>
            </w:pPr>
            <w:r>
              <w:t>B</w:t>
            </w:r>
            <w:r w:rsidR="00EF0F9A">
              <w:t>empedoic acid</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AE3AC1C" w14:textId="77777777" w:rsidR="00EF0F9A" w:rsidRDefault="00EF0F9A" w:rsidP="00442508">
            <w:pPr>
              <w:pStyle w:val="Tabletext"/>
            </w:pPr>
            <w:r>
              <w:t>DDD</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4B4E8AA2" w14:textId="77777777" w:rsidR="00EF0F9A" w:rsidRDefault="00EF0F9A" w:rsidP="00442508">
            <w:pPr>
              <w:pStyle w:val="Tabletext"/>
            </w:pPr>
            <w:r>
              <w:t>Primary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F29483D" w14:textId="7B9D3151" w:rsidR="00EF0F9A" w:rsidRDefault="00EF0F9A" w:rsidP="00442508">
            <w:pPr>
              <w:pStyle w:val="Tabletext"/>
            </w:pPr>
            <w:r>
              <w:t>174,387</w:t>
            </w:r>
          </w:p>
        </w:tc>
        <w:tc>
          <w:tcPr>
            <w:tcW w:w="1276" w:type="dxa"/>
            <w:tcBorders>
              <w:top w:val="single" w:sz="4" w:space="0" w:color="auto"/>
              <w:left w:val="single" w:sz="4" w:space="0" w:color="auto"/>
              <w:bottom w:val="single" w:sz="4" w:space="0" w:color="auto"/>
              <w:right w:val="single" w:sz="4" w:space="0" w:color="auto"/>
            </w:tcBorders>
            <w:vAlign w:val="bottom"/>
          </w:tcPr>
          <w:p w14:paraId="50E7C827" w14:textId="5F07D522" w:rsidR="00EF0F9A" w:rsidRDefault="00EF0F9A" w:rsidP="00442508">
            <w:pPr>
              <w:pStyle w:val="Tabletext"/>
            </w:pPr>
            <w:r>
              <w:t xml:space="preserve"> </w:t>
            </w:r>
            <w:r w:rsidR="00A01FA4">
              <w:t>342,896</w:t>
            </w:r>
            <w:r>
              <w:t xml:space="preserve">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7EF413D" w14:textId="03F8DC73" w:rsidR="00EF0F9A" w:rsidRDefault="00EF0F9A" w:rsidP="00442508">
            <w:pPr>
              <w:pStyle w:val="Tabletext"/>
            </w:pPr>
            <w:r>
              <w:t>976,566</w:t>
            </w:r>
          </w:p>
        </w:tc>
      </w:tr>
      <w:tr w:rsidR="00EF0F9A" w14:paraId="642B5A65"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DC12F47" w14:textId="21C2B51E" w:rsidR="00EF0F9A" w:rsidRDefault="00C34756" w:rsidP="00442508">
            <w:pPr>
              <w:pStyle w:val="Tabletext"/>
            </w:pPr>
            <w:r>
              <w:t>B</w:t>
            </w:r>
            <w:r w:rsidR="00EF0F9A">
              <w:t>empedoic acid</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73F7F34" w14:textId="77777777" w:rsidR="00EF0F9A" w:rsidRDefault="00EF0F9A" w:rsidP="00442508">
            <w:pPr>
              <w:pStyle w:val="Tabletext"/>
            </w:pPr>
            <w:r>
              <w:t>DDD</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69FFC619" w14:textId="77777777" w:rsidR="00EF0F9A" w:rsidRDefault="00EF0F9A" w:rsidP="00442508">
            <w:pPr>
              <w:pStyle w:val="Tabletext"/>
            </w:pPr>
            <w:r>
              <w:t>Secondary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45F9D67" w14:textId="1B1EB455" w:rsidR="00EF0F9A" w:rsidRDefault="00EF0F9A" w:rsidP="00442508">
            <w:pPr>
              <w:pStyle w:val="Tabletext"/>
            </w:pPr>
            <w:r>
              <w:t>17,555</w:t>
            </w:r>
          </w:p>
        </w:tc>
        <w:tc>
          <w:tcPr>
            <w:tcW w:w="1276" w:type="dxa"/>
            <w:tcBorders>
              <w:top w:val="single" w:sz="4" w:space="0" w:color="auto"/>
              <w:left w:val="single" w:sz="4" w:space="0" w:color="auto"/>
              <w:bottom w:val="single" w:sz="4" w:space="0" w:color="auto"/>
              <w:right w:val="single" w:sz="4" w:space="0" w:color="auto"/>
            </w:tcBorders>
            <w:vAlign w:val="bottom"/>
          </w:tcPr>
          <w:p w14:paraId="16F2CD5B" w14:textId="44BF7A47" w:rsidR="00EF0F9A" w:rsidRDefault="00EF0F9A" w:rsidP="00442508">
            <w:pPr>
              <w:pStyle w:val="Tabletext"/>
            </w:pPr>
            <w:r>
              <w:t xml:space="preserve"> </w:t>
            </w:r>
            <w:r w:rsidR="00A01FA4">
              <w:t>16,321</w:t>
            </w:r>
            <w:r>
              <w:t xml:space="preserve">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70E2197" w14:textId="77FA5E5D" w:rsidR="00EF0F9A" w:rsidRDefault="00EF0F9A" w:rsidP="00442508">
            <w:pPr>
              <w:pStyle w:val="Tabletext"/>
            </w:pPr>
            <w:r>
              <w:t>25</w:t>
            </w:r>
            <w:r w:rsidR="00C34756">
              <w:t>,</w:t>
            </w:r>
            <w:r>
              <w:t>147</w:t>
            </w:r>
          </w:p>
        </w:tc>
      </w:tr>
      <w:tr w:rsidR="00EF0F9A" w14:paraId="328087FF"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6E37CBE6" w14:textId="4D721714" w:rsidR="00EF0F9A" w:rsidRDefault="00C34756" w:rsidP="00442508">
            <w:pPr>
              <w:pStyle w:val="Tabletext"/>
            </w:pPr>
            <w:r>
              <w:t>B</w:t>
            </w:r>
            <w:r w:rsidR="00EF0F9A">
              <w:t>empedoic acid and ezetimibe</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D963661" w14:textId="77777777" w:rsidR="00EF0F9A" w:rsidRDefault="00EF0F9A" w:rsidP="00442508">
            <w:pPr>
              <w:pStyle w:val="Tabletext"/>
            </w:pPr>
            <w:r>
              <w:t>Tablet</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36B122F2" w14:textId="77777777" w:rsidR="00EF0F9A" w:rsidRDefault="00EF0F9A" w:rsidP="00442508">
            <w:pPr>
              <w:pStyle w:val="Tabletext"/>
            </w:pPr>
            <w:r>
              <w:t>Primary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496738F" w14:textId="27477696" w:rsidR="00EF0F9A" w:rsidRDefault="00EF0F9A" w:rsidP="00442508">
            <w:pPr>
              <w:pStyle w:val="Tabletext"/>
            </w:pPr>
            <w:r>
              <w:t>172,784</w:t>
            </w:r>
          </w:p>
        </w:tc>
        <w:tc>
          <w:tcPr>
            <w:tcW w:w="1276" w:type="dxa"/>
            <w:tcBorders>
              <w:top w:val="single" w:sz="4" w:space="0" w:color="auto"/>
              <w:left w:val="single" w:sz="4" w:space="0" w:color="auto"/>
              <w:bottom w:val="single" w:sz="4" w:space="0" w:color="auto"/>
              <w:right w:val="single" w:sz="4" w:space="0" w:color="auto"/>
            </w:tcBorders>
            <w:vAlign w:val="bottom"/>
          </w:tcPr>
          <w:p w14:paraId="14BD7498" w14:textId="0CF52ED9" w:rsidR="00EF0F9A" w:rsidRDefault="00A01FA4" w:rsidP="00442508">
            <w:pPr>
              <w:pStyle w:val="Tabletext"/>
            </w:pPr>
            <w:r>
              <w:t>431,422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74EBB9E" w14:textId="00959D7C" w:rsidR="00EF0F9A" w:rsidRDefault="00EF0F9A" w:rsidP="00442508">
            <w:pPr>
              <w:pStyle w:val="Tabletext"/>
            </w:pPr>
            <w:r>
              <w:t>1,816,560</w:t>
            </w:r>
          </w:p>
        </w:tc>
      </w:tr>
      <w:tr w:rsidR="00EF0F9A" w14:paraId="33F862B4" w14:textId="77777777" w:rsidTr="00C34756">
        <w:trPr>
          <w:trHeight w:val="566"/>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7EE152F" w14:textId="7AD755A7" w:rsidR="00EF0F9A" w:rsidRDefault="00C34756" w:rsidP="00442508">
            <w:pPr>
              <w:pStyle w:val="Tabletext"/>
            </w:pPr>
            <w:r>
              <w:t>B</w:t>
            </w:r>
            <w:r w:rsidR="00EF0F9A">
              <w:t>empedoic acid and ezetimibe</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3AF73DB" w14:textId="77777777" w:rsidR="00EF0F9A" w:rsidRDefault="00EF0F9A" w:rsidP="00442508">
            <w:pPr>
              <w:pStyle w:val="Tabletext"/>
            </w:pPr>
            <w:r>
              <w:t>Tablet</w:t>
            </w:r>
          </w:p>
        </w:tc>
        <w:tc>
          <w:tcPr>
            <w:tcW w:w="1793" w:type="dxa"/>
            <w:tcBorders>
              <w:top w:val="single" w:sz="4" w:space="0" w:color="auto"/>
              <w:left w:val="single" w:sz="4" w:space="0" w:color="auto"/>
              <w:bottom w:val="single" w:sz="4" w:space="0" w:color="auto"/>
              <w:right w:val="single" w:sz="4" w:space="0" w:color="auto"/>
            </w:tcBorders>
            <w:noWrap/>
            <w:vAlign w:val="bottom"/>
            <w:hideMark/>
          </w:tcPr>
          <w:p w14:paraId="0CFC72DA" w14:textId="77777777" w:rsidR="00EF0F9A" w:rsidRDefault="00EF0F9A" w:rsidP="00442508">
            <w:pPr>
              <w:pStyle w:val="Tabletext"/>
            </w:pPr>
            <w:r>
              <w:t>Secondary Care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BCEC3F3" w14:textId="7F234F59" w:rsidR="00EF0F9A" w:rsidRDefault="00EF0F9A" w:rsidP="00442508">
            <w:pPr>
              <w:pStyle w:val="Tabletext"/>
            </w:pPr>
            <w:r>
              <w:t>7,152</w:t>
            </w:r>
          </w:p>
        </w:tc>
        <w:tc>
          <w:tcPr>
            <w:tcW w:w="1276" w:type="dxa"/>
            <w:tcBorders>
              <w:top w:val="single" w:sz="4" w:space="0" w:color="auto"/>
              <w:left w:val="single" w:sz="4" w:space="0" w:color="auto"/>
              <w:bottom w:val="single" w:sz="4" w:space="0" w:color="auto"/>
              <w:right w:val="single" w:sz="4" w:space="0" w:color="auto"/>
            </w:tcBorders>
            <w:vAlign w:val="bottom"/>
          </w:tcPr>
          <w:p w14:paraId="6D26745F" w14:textId="258C3220" w:rsidR="00EF0F9A" w:rsidRDefault="00A01FA4" w:rsidP="00442508">
            <w:pPr>
              <w:pStyle w:val="Tabletext"/>
            </w:pPr>
            <w:r>
              <w:t>9,736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E447990" w14:textId="7D2DEAC3" w:rsidR="00EF0F9A" w:rsidRDefault="00EF0F9A" w:rsidP="00442508">
            <w:pPr>
              <w:pStyle w:val="Tabletext"/>
            </w:pPr>
            <w:r>
              <w:t>27,237</w:t>
            </w:r>
          </w:p>
        </w:tc>
      </w:tr>
    </w:tbl>
    <w:p w14:paraId="0D9C7C6F" w14:textId="0FBBB13C" w:rsidR="00B51251" w:rsidRPr="00B51251" w:rsidRDefault="00B51251" w:rsidP="003F3DBA"/>
    <w:p w14:paraId="4871CC29" w14:textId="14B0A407" w:rsidR="00491812" w:rsidRPr="004612EA" w:rsidRDefault="00491812" w:rsidP="00491812">
      <w:pPr>
        <w:pStyle w:val="Heading3"/>
      </w:pPr>
      <w:r w:rsidRPr="004612EA">
        <w:t>Resource impact</w:t>
      </w:r>
    </w:p>
    <w:p w14:paraId="50B21962" w14:textId="39E4BB52" w:rsidR="00491812" w:rsidRDefault="00DE3DD8" w:rsidP="00491812">
      <w:pPr>
        <w:pStyle w:val="Paragraph"/>
      </w:pPr>
      <w:r>
        <w:t xml:space="preserve">No significant resource impact expected. However, in some areas there may be higher monitoring costs involved. </w:t>
      </w:r>
    </w:p>
    <w:p w14:paraId="5B84B24C" w14:textId="77777777" w:rsidR="00491812" w:rsidRDefault="00491812" w:rsidP="00491812">
      <w:pPr>
        <w:pStyle w:val="Heading3"/>
      </w:pPr>
      <w:r w:rsidRPr="0067426A">
        <w:lastRenderedPageBreak/>
        <w:t>Issues for consideration</w:t>
      </w:r>
    </w:p>
    <w:p w14:paraId="0CB8E474" w14:textId="77777777" w:rsidR="00491812" w:rsidRPr="00B413F2" w:rsidRDefault="00491812" w:rsidP="00491812">
      <w:pPr>
        <w:pStyle w:val="Paragraph"/>
        <w:rPr>
          <w:b/>
          <w:bCs/>
        </w:rPr>
      </w:pPr>
      <w:r w:rsidRPr="00A6218A">
        <w:rPr>
          <w:b/>
          <w:bCs/>
        </w:rPr>
        <w:t>For discussion:</w:t>
      </w:r>
    </w:p>
    <w:p w14:paraId="0349699D" w14:textId="77777777" w:rsidR="0065120C" w:rsidRDefault="00491812" w:rsidP="0065120C">
      <w:pPr>
        <w:pStyle w:val="Panelbullet1"/>
      </w:pPr>
      <w:r w:rsidRPr="00AB14E4">
        <w:t>What is the priority for improvement?</w:t>
      </w:r>
      <w:r w:rsidR="0065120C" w:rsidRPr="0065120C">
        <w:t xml:space="preserve"> </w:t>
      </w:r>
    </w:p>
    <w:p w14:paraId="06FF46C9" w14:textId="2BE82112" w:rsidR="0065120C" w:rsidRDefault="0065120C" w:rsidP="00D24186">
      <w:pPr>
        <w:pStyle w:val="Panelbullet1"/>
        <w:numPr>
          <w:ilvl w:val="1"/>
          <w:numId w:val="6"/>
        </w:numPr>
        <w:spacing w:after="240"/>
      </w:pPr>
      <w:r>
        <w:t>Review.</w:t>
      </w:r>
    </w:p>
    <w:p w14:paraId="0A4B5062" w14:textId="77777777" w:rsidR="0065120C" w:rsidRDefault="0065120C" w:rsidP="00D24186">
      <w:pPr>
        <w:pStyle w:val="Panelbullet1"/>
        <w:numPr>
          <w:ilvl w:val="1"/>
          <w:numId w:val="6"/>
        </w:numPr>
        <w:spacing w:after="240"/>
      </w:pPr>
      <w:r>
        <w:t>Escalation of treatment.</w:t>
      </w:r>
    </w:p>
    <w:p w14:paraId="3C0C79FC" w14:textId="145AC25F" w:rsidR="00092F09" w:rsidRPr="00AB14E4" w:rsidRDefault="00092F09" w:rsidP="00D24186">
      <w:pPr>
        <w:pStyle w:val="Panelbullet1"/>
        <w:numPr>
          <w:ilvl w:val="1"/>
          <w:numId w:val="6"/>
        </w:numPr>
        <w:spacing w:after="240"/>
      </w:pPr>
      <w:r>
        <w:t>Can we draw on the discussion on health inequalities in section 4.1?</w:t>
      </w:r>
    </w:p>
    <w:p w14:paraId="08AEA18B" w14:textId="77777777" w:rsidR="00491812" w:rsidRDefault="00491812" w:rsidP="00491812">
      <w:pPr>
        <w:pStyle w:val="Panelbullet1"/>
        <w:spacing w:after="240"/>
      </w:pPr>
      <w:r w:rsidRPr="00AB14E4">
        <w:t>What is the key action that will lead to improvement?</w:t>
      </w:r>
    </w:p>
    <w:p w14:paraId="21B23A37" w14:textId="77777777" w:rsidR="00491812" w:rsidRPr="00A6218A" w:rsidRDefault="00491812" w:rsidP="00491812">
      <w:pPr>
        <w:pStyle w:val="Paragraph"/>
        <w:rPr>
          <w:b/>
          <w:bCs/>
        </w:rPr>
      </w:pPr>
      <w:r w:rsidRPr="00A6218A">
        <w:rPr>
          <w:b/>
          <w:bCs/>
        </w:rPr>
        <w:t>For decision:</w:t>
      </w:r>
    </w:p>
    <w:p w14:paraId="4D700C4C" w14:textId="77777777" w:rsidR="00491812" w:rsidRDefault="00491812" w:rsidP="00491812">
      <w:pPr>
        <w:pStyle w:val="Bulletleft1"/>
      </w:pPr>
      <w:r w:rsidRPr="00624810">
        <w:t>Should this area be prioritised for inclusion in the quality standard?</w:t>
      </w:r>
    </w:p>
    <w:p w14:paraId="5A814024" w14:textId="34BE3221" w:rsidR="00B86518" w:rsidRPr="00427135" w:rsidRDefault="00B86518" w:rsidP="00A813F7">
      <w:pPr>
        <w:pStyle w:val="Paragraph"/>
      </w:pPr>
    </w:p>
    <w:p w14:paraId="6063513A" w14:textId="77777777" w:rsidR="00E9784F" w:rsidRPr="00A813F7" w:rsidRDefault="00E9784F" w:rsidP="00A813F7">
      <w:pPr>
        <w:pStyle w:val="Paragraph"/>
      </w:pPr>
    </w:p>
    <w:p w14:paraId="5D3014AE" w14:textId="624CA23D" w:rsidR="008D5584" w:rsidRPr="00E80EE3" w:rsidRDefault="008D5584" w:rsidP="00A813F7">
      <w:pPr>
        <w:pStyle w:val="Paragraph"/>
      </w:pPr>
      <w:r w:rsidRPr="00A813F7">
        <w:t xml:space="preserve">© NICE </w:t>
      </w:r>
      <w:r w:rsidR="0065120C">
        <w:t>2024</w:t>
      </w:r>
      <w:r w:rsidRPr="00A813F7">
        <w:t xml:space="preserve">. All rights reserved. </w:t>
      </w:r>
      <w:r w:rsidR="008A5E6E" w:rsidRPr="00A813F7">
        <w:t xml:space="preserve">Subject to </w:t>
      </w:r>
      <w:hyperlink r:id="rId66" w:anchor="notice-of-rights" w:history="1">
        <w:r w:rsidR="008A5E6E">
          <w:rPr>
            <w:rStyle w:val="Hyperlink"/>
            <w:rFonts w:cs="Arial"/>
          </w:rPr>
          <w:t>Notice of rights</w:t>
        </w:r>
      </w:hyperlink>
      <w:r w:rsidRPr="00A813F7">
        <w:t>.</w:t>
      </w:r>
    </w:p>
    <w:p w14:paraId="554E6903" w14:textId="3DF9D968" w:rsidR="00F20713" w:rsidRPr="009920D7" w:rsidRDefault="000E401D" w:rsidP="00B45935">
      <w:pPr>
        <w:pStyle w:val="Heading1"/>
        <w:rPr>
          <w:highlight w:val="cyan"/>
        </w:rPr>
      </w:pPr>
      <w:bookmarkStart w:id="146" w:name="_Appendix_1:_Additional"/>
      <w:bookmarkEnd w:id="146"/>
      <w:r>
        <w:br w:type="page"/>
      </w:r>
    </w:p>
    <w:p w14:paraId="6A327000" w14:textId="2DCC6201" w:rsidR="0001392D" w:rsidRPr="0001392D" w:rsidRDefault="0001392D" w:rsidP="0001392D">
      <w:pPr>
        <w:pStyle w:val="Paragraph"/>
        <w:sectPr w:rsidR="0001392D" w:rsidRPr="0001392D" w:rsidSect="00AC6B77">
          <w:footerReference w:type="default" r:id="rId67"/>
          <w:footerReference w:type="first" r:id="rId68"/>
          <w:pgSz w:w="11906" w:h="16838"/>
          <w:pgMar w:top="1440" w:right="1440" w:bottom="1440" w:left="1440" w:header="708" w:footer="708" w:gutter="0"/>
          <w:cols w:space="708"/>
          <w:titlePg/>
          <w:docGrid w:linePitch="360"/>
        </w:sectPr>
      </w:pPr>
    </w:p>
    <w:p w14:paraId="375CFF43" w14:textId="77BF9E83" w:rsidR="00DC2522" w:rsidRDefault="005C6F10" w:rsidP="0091593B">
      <w:pPr>
        <w:pStyle w:val="Heading1"/>
      </w:pPr>
      <w:bookmarkStart w:id="147" w:name="_Toc191284210"/>
      <w:r w:rsidRPr="00FC11EC">
        <w:lastRenderedPageBreak/>
        <w:t xml:space="preserve">Appendix </w:t>
      </w:r>
      <w:r w:rsidR="00907A8B">
        <w:t>1</w:t>
      </w:r>
      <w:r w:rsidR="00603263">
        <w:t xml:space="preserve">: </w:t>
      </w:r>
      <w:r w:rsidR="002C296A" w:rsidRPr="00FC11EC">
        <w:t xml:space="preserve">Suggestions from </w:t>
      </w:r>
      <w:r w:rsidR="00626943">
        <w:t>registered stakeholders</w:t>
      </w:r>
      <w:bookmarkEnd w:id="147"/>
    </w:p>
    <w:tbl>
      <w:tblPr>
        <w:tblW w:w="4345"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843"/>
        <w:gridCol w:w="2126"/>
        <w:gridCol w:w="2445"/>
        <w:gridCol w:w="2445"/>
        <w:gridCol w:w="2445"/>
        <w:gridCol w:w="2442"/>
      </w:tblGrid>
      <w:tr w:rsidR="00D24186" w:rsidRPr="00427135" w14:paraId="695B3330" w14:textId="77777777" w:rsidTr="00F36207">
        <w:trPr>
          <w:tblHeader/>
        </w:trPr>
        <w:tc>
          <w:tcPr>
            <w:tcW w:w="331" w:type="pct"/>
            <w:shd w:val="clear" w:color="auto" w:fill="auto"/>
          </w:tcPr>
          <w:p w14:paraId="05B9737A" w14:textId="260F5429" w:rsidR="00854E61" w:rsidRPr="00B24E25" w:rsidRDefault="00E638C0" w:rsidP="00E638C0">
            <w:pPr>
              <w:pStyle w:val="Tabletitle"/>
              <w:ind w:left="360"/>
            </w:pPr>
            <w:r>
              <w:t>ID</w:t>
            </w:r>
          </w:p>
        </w:tc>
        <w:tc>
          <w:tcPr>
            <w:tcW w:w="834" w:type="pct"/>
            <w:shd w:val="clear" w:color="auto" w:fill="auto"/>
          </w:tcPr>
          <w:p w14:paraId="368FC365" w14:textId="77777777" w:rsidR="00854E61" w:rsidRPr="00B24E25" w:rsidRDefault="00854E61" w:rsidP="00B24E25">
            <w:pPr>
              <w:pStyle w:val="Tabletitle"/>
            </w:pPr>
            <w:r w:rsidRPr="00B24E25">
              <w:t>Stakeholder</w:t>
            </w:r>
          </w:p>
        </w:tc>
        <w:tc>
          <w:tcPr>
            <w:tcW w:w="959" w:type="pct"/>
            <w:shd w:val="clear" w:color="auto" w:fill="auto"/>
          </w:tcPr>
          <w:p w14:paraId="4447DCBF" w14:textId="77777777" w:rsidR="00854E61" w:rsidRPr="00B24E25" w:rsidRDefault="00854E61" w:rsidP="00B24E25">
            <w:pPr>
              <w:pStyle w:val="Tabletitle"/>
            </w:pPr>
            <w:r w:rsidRPr="00B24E25">
              <w:t>Suggested key area for quality improvement</w:t>
            </w:r>
          </w:p>
        </w:tc>
        <w:tc>
          <w:tcPr>
            <w:tcW w:w="959" w:type="pct"/>
            <w:shd w:val="clear" w:color="auto" w:fill="auto"/>
          </w:tcPr>
          <w:p w14:paraId="13EC6A2D" w14:textId="77777777" w:rsidR="00854E61" w:rsidRPr="00B24E25" w:rsidRDefault="00854E61" w:rsidP="00B24E25">
            <w:pPr>
              <w:pStyle w:val="Tabletitle"/>
            </w:pPr>
            <w:r w:rsidRPr="00B24E25">
              <w:t>Why is this a key area for quality improvement?</w:t>
            </w:r>
          </w:p>
        </w:tc>
        <w:tc>
          <w:tcPr>
            <w:tcW w:w="959" w:type="pct"/>
          </w:tcPr>
          <w:p w14:paraId="6FB1EB34" w14:textId="77777777" w:rsidR="00854E61" w:rsidRPr="00B24E25" w:rsidRDefault="00854E61" w:rsidP="00B24E25">
            <w:pPr>
              <w:pStyle w:val="Tabletitle"/>
            </w:pPr>
            <w:r>
              <w:t>Data sources</w:t>
            </w:r>
          </w:p>
        </w:tc>
        <w:tc>
          <w:tcPr>
            <w:tcW w:w="958" w:type="pct"/>
            <w:shd w:val="clear" w:color="auto" w:fill="auto"/>
          </w:tcPr>
          <w:p w14:paraId="17992633" w14:textId="77777777" w:rsidR="00854E61" w:rsidRPr="00B24E25" w:rsidRDefault="00854E61" w:rsidP="00B24E25">
            <w:pPr>
              <w:pStyle w:val="Tabletitle"/>
            </w:pPr>
            <w:r w:rsidRPr="00B24E25">
              <w:t>Supporting information</w:t>
            </w:r>
          </w:p>
        </w:tc>
      </w:tr>
      <w:tr w:rsidR="00D24186" w:rsidRPr="00C92280" w14:paraId="6B98FF82" w14:textId="77777777" w:rsidTr="00F36207">
        <w:trPr>
          <w:trHeight w:val="282"/>
        </w:trPr>
        <w:tc>
          <w:tcPr>
            <w:tcW w:w="331" w:type="pct"/>
          </w:tcPr>
          <w:p w14:paraId="486A5B69" w14:textId="01685B0E" w:rsidR="0052670B" w:rsidRPr="00F60668" w:rsidRDefault="00D24186" w:rsidP="00D24186">
            <w:pPr>
              <w:pStyle w:val="Tabletext"/>
              <w:numPr>
                <w:ilvl w:val="0"/>
                <w:numId w:val="7"/>
              </w:numPr>
            </w:pPr>
            <w:r>
              <w:t>1</w:t>
            </w:r>
          </w:p>
        </w:tc>
        <w:tc>
          <w:tcPr>
            <w:tcW w:w="834" w:type="pct"/>
            <w:shd w:val="clear" w:color="auto" w:fill="auto"/>
          </w:tcPr>
          <w:p w14:paraId="3341A19D" w14:textId="7367B3D8" w:rsidR="0052670B" w:rsidRPr="008B2037" w:rsidRDefault="0052670B" w:rsidP="0052670B">
            <w:pPr>
              <w:pStyle w:val="Tabletext"/>
            </w:pPr>
            <w:r w:rsidRPr="008B2037">
              <w:t>British and Irish Association of Stroke Physicians</w:t>
            </w:r>
          </w:p>
        </w:tc>
        <w:tc>
          <w:tcPr>
            <w:tcW w:w="959" w:type="pct"/>
            <w:shd w:val="clear" w:color="auto" w:fill="auto"/>
          </w:tcPr>
          <w:p w14:paraId="6C6B6BAA" w14:textId="77777777" w:rsidR="0052670B" w:rsidRPr="008B2037" w:rsidRDefault="0052670B" w:rsidP="0052670B">
            <w:pPr>
              <w:pStyle w:val="Tabletext"/>
            </w:pPr>
            <w:r w:rsidRPr="0052670B">
              <w:rPr>
                <w:b/>
                <w:bCs/>
              </w:rPr>
              <w:t>Health inequalities:</w:t>
            </w:r>
            <w:r>
              <w:t xml:space="preserve"> </w:t>
            </w:r>
            <w:r w:rsidRPr="008B2037">
              <w:t>Key area for quality improvement 1</w:t>
            </w:r>
          </w:p>
          <w:p w14:paraId="77E1CF09" w14:textId="700E3EE2" w:rsidR="0052670B" w:rsidRPr="0052670B" w:rsidRDefault="0052670B" w:rsidP="0052670B">
            <w:pPr>
              <w:pStyle w:val="Tabletext"/>
              <w:rPr>
                <w:b/>
                <w:bCs/>
              </w:rPr>
            </w:pPr>
            <w:r w:rsidRPr="008B2037">
              <w:t xml:space="preserve">Commitment to exploring factors and drivers behind inequalities specific to stroke patients </w:t>
            </w:r>
          </w:p>
        </w:tc>
        <w:tc>
          <w:tcPr>
            <w:tcW w:w="959" w:type="pct"/>
            <w:shd w:val="clear" w:color="auto" w:fill="auto"/>
          </w:tcPr>
          <w:p w14:paraId="2CD085A8" w14:textId="6D8F541E" w:rsidR="0052670B" w:rsidRDefault="0052670B" w:rsidP="0052670B">
            <w:pPr>
              <w:pStyle w:val="Tabletext"/>
            </w:pPr>
            <w:r w:rsidRPr="008B2037">
              <w:t>Both in accessing stroke prevention with primary prevention and accessing secondary prevention with post stroke disability. A stroke representative could be considered for the NICE committee.</w:t>
            </w:r>
          </w:p>
        </w:tc>
        <w:tc>
          <w:tcPr>
            <w:tcW w:w="959" w:type="pct"/>
            <w:shd w:val="clear" w:color="auto" w:fill="auto"/>
          </w:tcPr>
          <w:p w14:paraId="2E9AF205" w14:textId="77777777" w:rsidR="0052670B" w:rsidRPr="008B2037" w:rsidRDefault="0052670B" w:rsidP="0052670B">
            <w:pPr>
              <w:pStyle w:val="Tabletext"/>
            </w:pPr>
            <w:r w:rsidRPr="008B2037">
              <w:t>SSNAP audit</w:t>
            </w:r>
          </w:p>
          <w:p w14:paraId="56A43B65" w14:textId="09436BAF" w:rsidR="0052670B" w:rsidRPr="00E73555" w:rsidRDefault="0052670B" w:rsidP="0052670B">
            <w:pPr>
              <w:pStyle w:val="Tabletext"/>
            </w:pPr>
            <w:r w:rsidRPr="008B2037">
              <w:t>https://www.strokeaudit.org/</w:t>
            </w:r>
          </w:p>
        </w:tc>
        <w:tc>
          <w:tcPr>
            <w:tcW w:w="958" w:type="pct"/>
            <w:shd w:val="clear" w:color="auto" w:fill="auto"/>
          </w:tcPr>
          <w:p w14:paraId="7A86BF16" w14:textId="77777777" w:rsidR="0052670B" w:rsidRPr="008B2037" w:rsidRDefault="0052670B" w:rsidP="0052670B">
            <w:pPr>
              <w:pStyle w:val="Tabletext"/>
            </w:pPr>
            <w:r w:rsidRPr="008B2037">
              <w:t>https://www.ahajournals.org/doi/10.1161/STR.0000000000000437</w:t>
            </w:r>
          </w:p>
          <w:p w14:paraId="1E5D96C5" w14:textId="77777777" w:rsidR="0052670B" w:rsidRPr="008B2037" w:rsidRDefault="0052670B" w:rsidP="0052670B">
            <w:pPr>
              <w:pStyle w:val="Tabletext"/>
            </w:pPr>
            <w:r w:rsidRPr="008B2037">
              <w:t>Strategies to Reduce Racial and Ethnic Inequities in Stroke Preparedness, Care, Recovery, and Risk Factor Control: A Scientific Statement From the American Heart Association</w:t>
            </w:r>
          </w:p>
          <w:p w14:paraId="758788D3" w14:textId="77777777" w:rsidR="0052670B" w:rsidRPr="00E73555" w:rsidRDefault="0052670B" w:rsidP="0052670B">
            <w:pPr>
              <w:pStyle w:val="Tabletext"/>
            </w:pPr>
          </w:p>
        </w:tc>
      </w:tr>
      <w:tr w:rsidR="00D24186" w:rsidRPr="00C92280" w14:paraId="1EF164EC" w14:textId="77777777" w:rsidTr="00F36207">
        <w:trPr>
          <w:trHeight w:val="282"/>
        </w:trPr>
        <w:tc>
          <w:tcPr>
            <w:tcW w:w="331" w:type="pct"/>
          </w:tcPr>
          <w:p w14:paraId="4B9CE43A" w14:textId="1953B3FD" w:rsidR="0052670B" w:rsidRPr="00F60668" w:rsidRDefault="00D24186" w:rsidP="00D24186">
            <w:pPr>
              <w:pStyle w:val="Tabletext"/>
              <w:numPr>
                <w:ilvl w:val="0"/>
                <w:numId w:val="7"/>
              </w:numPr>
            </w:pPr>
            <w:r>
              <w:t>2.</w:t>
            </w:r>
          </w:p>
        </w:tc>
        <w:tc>
          <w:tcPr>
            <w:tcW w:w="834" w:type="pct"/>
            <w:shd w:val="clear" w:color="auto" w:fill="auto"/>
          </w:tcPr>
          <w:p w14:paraId="5CEC68E0" w14:textId="41A93DBE" w:rsidR="0052670B" w:rsidRPr="00F60668" w:rsidRDefault="0052670B" w:rsidP="0052670B">
            <w:pPr>
              <w:pStyle w:val="Tabletext"/>
            </w:pPr>
            <w:r w:rsidRPr="008B2037">
              <w:t>CVDPREVENT</w:t>
            </w:r>
          </w:p>
        </w:tc>
        <w:tc>
          <w:tcPr>
            <w:tcW w:w="959" w:type="pct"/>
            <w:shd w:val="clear" w:color="auto" w:fill="auto"/>
          </w:tcPr>
          <w:p w14:paraId="14B2792B" w14:textId="77777777" w:rsidR="0052670B" w:rsidRPr="008B2037" w:rsidRDefault="0052670B" w:rsidP="0052670B">
            <w:pPr>
              <w:pStyle w:val="Tabletext"/>
            </w:pPr>
            <w:r w:rsidRPr="0052670B">
              <w:rPr>
                <w:b/>
                <w:bCs/>
              </w:rPr>
              <w:t>Health inequalities:</w:t>
            </w:r>
            <w:r>
              <w:t xml:space="preserve"> </w:t>
            </w:r>
            <w:r w:rsidRPr="008B2037">
              <w:t xml:space="preserve">CVDPREVENT has shown that there are gender, ethnicity and deprivation inequalities in cholesterol management for people with pre-existing CVD. Equity-focused quality improvement should be a priority. </w:t>
            </w:r>
          </w:p>
          <w:p w14:paraId="7480311D" w14:textId="77777777" w:rsidR="0052670B" w:rsidRPr="0052670B" w:rsidRDefault="0052670B" w:rsidP="0052670B">
            <w:pPr>
              <w:pStyle w:val="Tabletext"/>
              <w:rPr>
                <w:b/>
                <w:bCs/>
              </w:rPr>
            </w:pPr>
          </w:p>
        </w:tc>
        <w:tc>
          <w:tcPr>
            <w:tcW w:w="959" w:type="pct"/>
            <w:shd w:val="clear" w:color="auto" w:fill="auto"/>
          </w:tcPr>
          <w:p w14:paraId="74E91A45" w14:textId="1DDF239D" w:rsidR="0052670B" w:rsidRPr="00F60668" w:rsidRDefault="0052670B" w:rsidP="0052670B">
            <w:pPr>
              <w:pStyle w:val="Tabletext"/>
            </w:pPr>
            <w:r>
              <w:t>Not completed by stakeholder</w:t>
            </w:r>
          </w:p>
        </w:tc>
        <w:tc>
          <w:tcPr>
            <w:tcW w:w="959" w:type="pct"/>
            <w:shd w:val="clear" w:color="auto" w:fill="auto"/>
          </w:tcPr>
          <w:p w14:paraId="2DA1C945" w14:textId="14661255" w:rsidR="0052670B" w:rsidRPr="00F60668" w:rsidRDefault="0052670B" w:rsidP="0052670B">
            <w:pPr>
              <w:pStyle w:val="Tabletext"/>
            </w:pPr>
            <w:r w:rsidRPr="00E73555">
              <w:t>Not completed by stakeholder</w:t>
            </w:r>
          </w:p>
        </w:tc>
        <w:tc>
          <w:tcPr>
            <w:tcW w:w="958" w:type="pct"/>
            <w:shd w:val="clear" w:color="auto" w:fill="auto"/>
          </w:tcPr>
          <w:p w14:paraId="32B32DD0" w14:textId="2ADA079E" w:rsidR="0052670B" w:rsidRPr="00F60668" w:rsidRDefault="0052670B" w:rsidP="0052670B">
            <w:pPr>
              <w:pStyle w:val="Tabletext"/>
            </w:pPr>
            <w:r w:rsidRPr="00E73555">
              <w:t>Not completed by stakeholder</w:t>
            </w:r>
          </w:p>
        </w:tc>
      </w:tr>
      <w:tr w:rsidR="00D24186" w:rsidRPr="00C92280" w14:paraId="4B9D10AF" w14:textId="77777777" w:rsidTr="00F36207">
        <w:trPr>
          <w:trHeight w:val="282"/>
        </w:trPr>
        <w:tc>
          <w:tcPr>
            <w:tcW w:w="331" w:type="pct"/>
          </w:tcPr>
          <w:p w14:paraId="42E186BE" w14:textId="77777777" w:rsidR="00F60668" w:rsidRPr="00F60668" w:rsidRDefault="00F60668" w:rsidP="00D24186">
            <w:pPr>
              <w:pStyle w:val="Tabletext"/>
              <w:numPr>
                <w:ilvl w:val="0"/>
                <w:numId w:val="7"/>
              </w:numPr>
            </w:pPr>
          </w:p>
        </w:tc>
        <w:tc>
          <w:tcPr>
            <w:tcW w:w="834" w:type="pct"/>
            <w:shd w:val="clear" w:color="auto" w:fill="auto"/>
          </w:tcPr>
          <w:p w14:paraId="60FAFBFE" w14:textId="27C34FCE" w:rsidR="00F60668" w:rsidRPr="00F60668" w:rsidRDefault="00F60668" w:rsidP="00F60668">
            <w:pPr>
              <w:pStyle w:val="Tabletext"/>
            </w:pPr>
            <w:r w:rsidRPr="00F60668">
              <w:t>HEART UK – The Cholesterol Charity</w:t>
            </w:r>
          </w:p>
        </w:tc>
        <w:tc>
          <w:tcPr>
            <w:tcW w:w="959" w:type="pct"/>
            <w:shd w:val="clear" w:color="auto" w:fill="auto"/>
          </w:tcPr>
          <w:p w14:paraId="0AD94A09" w14:textId="1262DA58" w:rsidR="00F60668" w:rsidRPr="00F60668" w:rsidRDefault="00F60668" w:rsidP="00F60668">
            <w:pPr>
              <w:pStyle w:val="Tabletext"/>
            </w:pPr>
            <w:r w:rsidRPr="0052670B">
              <w:rPr>
                <w:b/>
                <w:bCs/>
              </w:rPr>
              <w:t>Health inequalities</w:t>
            </w:r>
            <w:r w:rsidR="0052670B" w:rsidRPr="0052670B">
              <w:rPr>
                <w:b/>
                <w:bCs/>
              </w:rPr>
              <w:t>:</w:t>
            </w:r>
            <w:r w:rsidRPr="00F60668">
              <w:t xml:space="preserve"> Key area for quality improvement 3</w:t>
            </w:r>
          </w:p>
          <w:p w14:paraId="17A2185E" w14:textId="4CF9F796" w:rsidR="00F60668" w:rsidRPr="00F60668" w:rsidRDefault="00F60668" w:rsidP="00F60668">
            <w:pPr>
              <w:pStyle w:val="Tabletext"/>
            </w:pPr>
            <w:r w:rsidRPr="00F60668">
              <w:t>Improve inequalities with women and CVD</w:t>
            </w:r>
          </w:p>
        </w:tc>
        <w:tc>
          <w:tcPr>
            <w:tcW w:w="959" w:type="pct"/>
            <w:shd w:val="clear" w:color="auto" w:fill="auto"/>
          </w:tcPr>
          <w:p w14:paraId="2C9C17CD" w14:textId="77777777" w:rsidR="00F60668" w:rsidRPr="00F60668" w:rsidRDefault="00F60668" w:rsidP="00F60668">
            <w:pPr>
              <w:pStyle w:val="Tabletext"/>
            </w:pPr>
            <w:r w:rsidRPr="00F60668">
              <w:t xml:space="preserve">The CVDPrevent deep dive report stated that ‘women are less likely to have a prescription for LLT than men and they are less likely to achieve their treatment target than men.’ </w:t>
            </w:r>
          </w:p>
          <w:p w14:paraId="408D8080" w14:textId="7B49D2EF" w:rsidR="00F60668" w:rsidRPr="00F60668" w:rsidRDefault="00F60668" w:rsidP="00F60668">
            <w:pPr>
              <w:pStyle w:val="Tabletext"/>
            </w:pPr>
            <w:r w:rsidRPr="00F60668">
              <w:t>Cholesterol increases in women during the menopause transition and given the above this should be a target group for focus.  Especially with the effects of the menopause that could bring other issues such as insulin resistance, hypertension and HDL changes.</w:t>
            </w:r>
          </w:p>
        </w:tc>
        <w:tc>
          <w:tcPr>
            <w:tcW w:w="959" w:type="pct"/>
            <w:shd w:val="clear" w:color="auto" w:fill="auto"/>
          </w:tcPr>
          <w:p w14:paraId="5A2E1541" w14:textId="77777777" w:rsidR="00F60668" w:rsidRPr="00F60668" w:rsidRDefault="00F60668" w:rsidP="00F60668">
            <w:pPr>
              <w:pStyle w:val="Tabletext"/>
            </w:pPr>
            <w:r w:rsidRPr="00F60668">
              <w:t>CVDPrevent</w:t>
            </w:r>
          </w:p>
          <w:p w14:paraId="34F25753" w14:textId="77777777" w:rsidR="00F60668" w:rsidRPr="00F60668" w:rsidRDefault="00F60668" w:rsidP="00F60668">
            <w:pPr>
              <w:pStyle w:val="Tabletext"/>
            </w:pPr>
          </w:p>
          <w:p w14:paraId="0F878ABD" w14:textId="77777777" w:rsidR="00F60668" w:rsidRPr="00F60668" w:rsidRDefault="00F60668" w:rsidP="00F60668">
            <w:pPr>
              <w:pStyle w:val="Tabletext"/>
            </w:pPr>
          </w:p>
        </w:tc>
        <w:tc>
          <w:tcPr>
            <w:tcW w:w="958" w:type="pct"/>
            <w:shd w:val="clear" w:color="auto" w:fill="auto"/>
          </w:tcPr>
          <w:p w14:paraId="500CD688" w14:textId="77777777" w:rsidR="00F60668" w:rsidRPr="00F60668" w:rsidRDefault="00F60668" w:rsidP="00F60668">
            <w:pPr>
              <w:pStyle w:val="Tabletext"/>
            </w:pPr>
            <w:r w:rsidRPr="00F60668">
              <w:t xml:space="preserve">NICE Guideline 238 </w:t>
            </w:r>
          </w:p>
          <w:p w14:paraId="178EEEE8" w14:textId="77777777" w:rsidR="00F60668" w:rsidRPr="00F60668" w:rsidRDefault="00F60668" w:rsidP="00F60668">
            <w:pPr>
              <w:pStyle w:val="Tabletext"/>
            </w:pPr>
            <w:r w:rsidRPr="00F60668">
              <w:t xml:space="preserve">Consider using a lifetime risk tool such as QRISK3-lifetime to inform discussions on CVD risk and to motivate lifestyle changes, particularly for people with a 10-year QRISK3 score less than 10%, and people under 40 who have CVD risk factors. [May 2023] </w:t>
            </w:r>
          </w:p>
          <w:p w14:paraId="61700967" w14:textId="77777777" w:rsidR="00F60668" w:rsidRPr="00F60668" w:rsidRDefault="00F60668" w:rsidP="00F60668">
            <w:pPr>
              <w:pStyle w:val="Tabletext"/>
            </w:pPr>
          </w:p>
          <w:p w14:paraId="5DE23F23" w14:textId="2225AD6E" w:rsidR="00F60668" w:rsidRPr="00F60668" w:rsidRDefault="00F60668" w:rsidP="00F60668">
            <w:pPr>
              <w:pStyle w:val="Tabletext"/>
            </w:pPr>
            <w:r w:rsidRPr="00F60668">
              <w:t xml:space="preserve">JBS3 states that women generally have a 10 year risk which is under estimated and they advise using their lifetime risk tool. </w:t>
            </w:r>
          </w:p>
        </w:tc>
      </w:tr>
      <w:tr w:rsidR="00D24186" w:rsidRPr="00C92280" w14:paraId="1BE9C0A3" w14:textId="77777777" w:rsidTr="00F36207">
        <w:trPr>
          <w:trHeight w:val="282"/>
        </w:trPr>
        <w:tc>
          <w:tcPr>
            <w:tcW w:w="331" w:type="pct"/>
          </w:tcPr>
          <w:p w14:paraId="7DA0D9AA" w14:textId="77777777" w:rsidR="00F60668" w:rsidRPr="00F27622" w:rsidRDefault="00F60668" w:rsidP="00D24186">
            <w:pPr>
              <w:pStyle w:val="Tabletext"/>
              <w:numPr>
                <w:ilvl w:val="0"/>
                <w:numId w:val="7"/>
              </w:numPr>
            </w:pPr>
          </w:p>
        </w:tc>
        <w:tc>
          <w:tcPr>
            <w:tcW w:w="834" w:type="pct"/>
          </w:tcPr>
          <w:p w14:paraId="1ECB38C9" w14:textId="5594A785" w:rsidR="00F60668" w:rsidRPr="00F60668" w:rsidRDefault="00F60668" w:rsidP="00F60668">
            <w:pPr>
              <w:pStyle w:val="Tabletext"/>
            </w:pPr>
            <w:r w:rsidRPr="00F60668">
              <w:t>SCM</w:t>
            </w:r>
            <w:r w:rsidR="0052670B">
              <w:t>5</w:t>
            </w:r>
          </w:p>
        </w:tc>
        <w:tc>
          <w:tcPr>
            <w:tcW w:w="959" w:type="pct"/>
            <w:shd w:val="clear" w:color="auto" w:fill="auto"/>
          </w:tcPr>
          <w:p w14:paraId="3DC0E401" w14:textId="0B08398E" w:rsidR="00F60668" w:rsidRPr="00F60668" w:rsidRDefault="0052670B" w:rsidP="00F60668">
            <w:pPr>
              <w:pStyle w:val="Tabletext"/>
            </w:pPr>
            <w:r w:rsidRPr="0052670B">
              <w:rPr>
                <w:b/>
                <w:bCs/>
              </w:rPr>
              <w:t>Health inequalities:</w:t>
            </w:r>
            <w:r>
              <w:t xml:space="preserve"> </w:t>
            </w:r>
            <w:r w:rsidR="00F60668" w:rsidRPr="00F60668">
              <w:t>Key area for quality improvement 1</w:t>
            </w:r>
          </w:p>
          <w:p w14:paraId="754E36EE" w14:textId="1FCAD188" w:rsidR="00F60668" w:rsidRPr="00F60668" w:rsidRDefault="00F60668" w:rsidP="00F60668">
            <w:pPr>
              <w:pStyle w:val="Tabletext"/>
            </w:pPr>
            <w:r w:rsidRPr="00F60668">
              <w:t xml:space="preserve">Improve the access to Physical Health Checks for Individuals with Learning </w:t>
            </w:r>
            <w:r w:rsidR="008A0444" w:rsidRPr="00F60668">
              <w:t>Disabilities</w:t>
            </w:r>
            <w:r w:rsidRPr="00F60668">
              <w:t xml:space="preserve"> In </w:t>
            </w:r>
            <w:r w:rsidRPr="00F60668">
              <w:lastRenderedPageBreak/>
              <w:t>community, social and primary care. Develop a connected care pathway.</w:t>
            </w:r>
          </w:p>
        </w:tc>
        <w:tc>
          <w:tcPr>
            <w:tcW w:w="959" w:type="pct"/>
            <w:shd w:val="clear" w:color="auto" w:fill="auto"/>
          </w:tcPr>
          <w:p w14:paraId="5CD9C8F8" w14:textId="77777777" w:rsidR="00F60668" w:rsidRPr="00F60668" w:rsidRDefault="00F60668" w:rsidP="00F60668">
            <w:pPr>
              <w:pStyle w:val="Tabletext"/>
            </w:pPr>
            <w:hyperlink r:id="rId69" w:history="1">
              <w:r w:rsidRPr="00F60668">
                <w:rPr>
                  <w:rStyle w:val="Hyperlink"/>
                  <w:color w:val="auto"/>
                  <w:u w:val="none"/>
                </w:rPr>
                <w:t xml:space="preserve">Learning from Lives and Deaths – people with a learning disability and autistic people (LeDeR) report for 2022. LeDeR Autism and learning disability partnership, </w:t>
              </w:r>
              <w:r w:rsidRPr="00F60668">
                <w:rPr>
                  <w:rStyle w:val="Hyperlink"/>
                  <w:color w:val="auto"/>
                  <w:u w:val="none"/>
                </w:rPr>
                <w:lastRenderedPageBreak/>
                <w:t>King College London</w:t>
              </w:r>
            </w:hyperlink>
            <w:r w:rsidRPr="00F60668">
              <w:t xml:space="preserve"> (2023)</w:t>
            </w:r>
          </w:p>
          <w:p w14:paraId="29FFAACF" w14:textId="77777777" w:rsidR="00F60668" w:rsidRPr="00F60668" w:rsidRDefault="00F60668" w:rsidP="00F60668">
            <w:pPr>
              <w:pStyle w:val="Tabletext"/>
            </w:pPr>
            <w:r w:rsidRPr="00F60668">
              <w:t xml:space="preserve">conditions or learning disabilities (NG238 final EHIA, 2023). </w:t>
            </w:r>
          </w:p>
          <w:p w14:paraId="5048A36F" w14:textId="77777777" w:rsidR="00F60668" w:rsidRPr="00F60668" w:rsidRDefault="00F60668" w:rsidP="00F60668">
            <w:pPr>
              <w:pStyle w:val="Tabletext"/>
            </w:pPr>
          </w:p>
          <w:p w14:paraId="549E4657" w14:textId="77777777" w:rsidR="00F60668" w:rsidRPr="00F60668" w:rsidRDefault="00F60668" w:rsidP="00F60668">
            <w:pPr>
              <w:pStyle w:val="Tabletext"/>
            </w:pPr>
          </w:p>
        </w:tc>
        <w:tc>
          <w:tcPr>
            <w:tcW w:w="959" w:type="pct"/>
            <w:shd w:val="clear" w:color="auto" w:fill="auto"/>
          </w:tcPr>
          <w:p w14:paraId="56FD5770" w14:textId="0DB2CA2B" w:rsidR="00F60668" w:rsidRPr="00F60668" w:rsidRDefault="00F60668" w:rsidP="00F60668">
            <w:pPr>
              <w:pStyle w:val="Tabletext"/>
            </w:pPr>
            <w:r w:rsidRPr="00F60668">
              <w:lastRenderedPageBreak/>
              <w:t xml:space="preserve">AVOIDABLE DEATHS 42% of deaths were deemed "avoidable" for people with a learning disability. This is a reduction from 2021 data, which found 50% of adult </w:t>
            </w:r>
            <w:r w:rsidRPr="00F60668">
              <w:lastRenderedPageBreak/>
              <w:t>deaths were avoidable. This compares to 22% for the general population</w:t>
            </w:r>
          </w:p>
        </w:tc>
        <w:tc>
          <w:tcPr>
            <w:tcW w:w="958" w:type="pct"/>
            <w:shd w:val="clear" w:color="auto" w:fill="auto"/>
          </w:tcPr>
          <w:p w14:paraId="1F029C3B" w14:textId="77777777" w:rsidR="00F60668" w:rsidRPr="00F60668" w:rsidRDefault="00F60668" w:rsidP="00F60668">
            <w:pPr>
              <w:pStyle w:val="Tabletext"/>
            </w:pPr>
            <w:hyperlink r:id="rId70" w:history="1">
              <w:r w:rsidRPr="00F60668">
                <w:t>Preventing people with a learning disability from dying too young. Nuffield Trust</w:t>
              </w:r>
            </w:hyperlink>
            <w:r w:rsidRPr="00F60668">
              <w:t xml:space="preserve"> (2024)</w:t>
            </w:r>
          </w:p>
          <w:p w14:paraId="501049BD" w14:textId="42303749" w:rsidR="00F60668" w:rsidRPr="00F60668" w:rsidRDefault="00F60668" w:rsidP="00F60668">
            <w:pPr>
              <w:pStyle w:val="Tabletext"/>
            </w:pPr>
            <w:r w:rsidRPr="00F60668">
              <w:t>(NG238 final EHIA, 2023</w:t>
            </w:r>
          </w:p>
        </w:tc>
      </w:tr>
      <w:tr w:rsidR="00D24186" w:rsidRPr="00C92280" w14:paraId="5DDB741A" w14:textId="77777777" w:rsidTr="00F36207">
        <w:trPr>
          <w:trHeight w:val="282"/>
        </w:trPr>
        <w:tc>
          <w:tcPr>
            <w:tcW w:w="331" w:type="pct"/>
          </w:tcPr>
          <w:p w14:paraId="2ABBC54E" w14:textId="77777777" w:rsidR="00F60668" w:rsidRPr="00F60668" w:rsidRDefault="00F60668" w:rsidP="00D24186">
            <w:pPr>
              <w:pStyle w:val="Tabletext"/>
              <w:numPr>
                <w:ilvl w:val="0"/>
                <w:numId w:val="7"/>
              </w:numPr>
            </w:pPr>
          </w:p>
        </w:tc>
        <w:tc>
          <w:tcPr>
            <w:tcW w:w="834" w:type="pct"/>
          </w:tcPr>
          <w:p w14:paraId="008CFA36" w14:textId="67EE93B1" w:rsidR="00F60668" w:rsidRPr="00F60668" w:rsidRDefault="00F60668" w:rsidP="00F60668">
            <w:pPr>
              <w:pStyle w:val="Tabletext"/>
            </w:pPr>
            <w:r w:rsidRPr="00F60668">
              <w:t>SCM</w:t>
            </w:r>
            <w:r w:rsidR="0052670B">
              <w:t>5</w:t>
            </w:r>
          </w:p>
        </w:tc>
        <w:tc>
          <w:tcPr>
            <w:tcW w:w="959" w:type="pct"/>
            <w:shd w:val="clear" w:color="auto" w:fill="auto"/>
          </w:tcPr>
          <w:p w14:paraId="49493D86" w14:textId="10D574CD" w:rsidR="00F60668" w:rsidRPr="00F60668" w:rsidRDefault="00F60668" w:rsidP="00F60668">
            <w:pPr>
              <w:pStyle w:val="Tabletext"/>
            </w:pPr>
            <w:r w:rsidRPr="0052670B">
              <w:rPr>
                <w:b/>
                <w:bCs/>
              </w:rPr>
              <w:t>Health inequalities</w:t>
            </w:r>
            <w:r w:rsidR="0052670B">
              <w:t>:</w:t>
            </w:r>
            <w:r w:rsidRPr="00F60668">
              <w:t xml:space="preserve"> Key area for quality improvement 2</w:t>
            </w:r>
          </w:p>
          <w:p w14:paraId="19CA20F7" w14:textId="77777777" w:rsidR="00F60668" w:rsidRPr="00F60668" w:rsidRDefault="00F60668" w:rsidP="00F60668">
            <w:pPr>
              <w:pStyle w:val="Tabletext"/>
            </w:pPr>
            <w:r w:rsidRPr="00F60668">
              <w:t xml:space="preserve">Introduce early prevention    pathways for Black and Asian populations with greater risk CVD. </w:t>
            </w:r>
          </w:p>
          <w:p w14:paraId="7A5F61B1" w14:textId="77777777" w:rsidR="00F60668" w:rsidRPr="00F60668" w:rsidRDefault="00F60668" w:rsidP="00F60668">
            <w:pPr>
              <w:pStyle w:val="Tabletext"/>
            </w:pPr>
            <w:r w:rsidRPr="00F60668">
              <w:t xml:space="preserve">    </w:t>
            </w:r>
          </w:p>
          <w:p w14:paraId="3833CBD2" w14:textId="77777777" w:rsidR="00F60668" w:rsidRPr="00F60668" w:rsidRDefault="00F60668" w:rsidP="00F60668">
            <w:pPr>
              <w:pStyle w:val="Tabletext"/>
            </w:pPr>
          </w:p>
          <w:p w14:paraId="361F0F55" w14:textId="77777777" w:rsidR="00F60668" w:rsidRPr="00F60668" w:rsidRDefault="00F60668" w:rsidP="00F60668">
            <w:pPr>
              <w:pStyle w:val="Tabletext"/>
            </w:pPr>
          </w:p>
          <w:p w14:paraId="3B6797EC" w14:textId="77777777" w:rsidR="00F60668" w:rsidRPr="00F60668" w:rsidRDefault="00F60668" w:rsidP="00F60668">
            <w:pPr>
              <w:pStyle w:val="Tabletext"/>
            </w:pPr>
          </w:p>
        </w:tc>
        <w:tc>
          <w:tcPr>
            <w:tcW w:w="959" w:type="pct"/>
            <w:shd w:val="clear" w:color="auto" w:fill="auto"/>
          </w:tcPr>
          <w:p w14:paraId="609BF3C3" w14:textId="77777777" w:rsidR="00F60668" w:rsidRPr="00F60668" w:rsidRDefault="00F60668" w:rsidP="00F60668">
            <w:pPr>
              <w:pStyle w:val="Tabletext"/>
            </w:pPr>
            <w:r w:rsidRPr="00F60668">
              <w:t>People from South Asian and Black family backgrounds are at highest risk of CVD and rates are higher among these groups than white groups (King’s Fund, 2022 and 2023).</w:t>
            </w:r>
          </w:p>
          <w:p w14:paraId="103C1C52" w14:textId="77777777" w:rsidR="00F60668" w:rsidRPr="00F60668" w:rsidRDefault="00F60668" w:rsidP="00F60668">
            <w:pPr>
              <w:pStyle w:val="Tabletext"/>
            </w:pPr>
          </w:p>
        </w:tc>
        <w:tc>
          <w:tcPr>
            <w:tcW w:w="959" w:type="pct"/>
            <w:shd w:val="clear" w:color="auto" w:fill="auto"/>
          </w:tcPr>
          <w:p w14:paraId="6D171DB9" w14:textId="59E36F68" w:rsidR="00F60668" w:rsidRPr="00F60668" w:rsidRDefault="00F60668" w:rsidP="00F60668">
            <w:pPr>
              <w:pStyle w:val="Tabletext"/>
            </w:pPr>
            <w:r w:rsidRPr="00F60668">
              <w:t>People in Black and mixed ethnic groups are the least likely to be treated to targets or thresholds when compared to other ethnic groups (CVDPREVENT, 2023</w:t>
            </w:r>
          </w:p>
        </w:tc>
        <w:tc>
          <w:tcPr>
            <w:tcW w:w="958" w:type="pct"/>
            <w:shd w:val="clear" w:color="auto" w:fill="auto"/>
          </w:tcPr>
          <w:p w14:paraId="2ADC3B4B" w14:textId="0535D462" w:rsidR="00F60668" w:rsidRPr="00F60668" w:rsidRDefault="00F60668" w:rsidP="00F60668">
            <w:pPr>
              <w:pStyle w:val="Tabletext"/>
            </w:pPr>
            <w:r w:rsidRPr="00F60668">
              <w:t xml:space="preserve"> Quality standard [QS167]Published: 11 May </w:t>
            </w:r>
          </w:p>
        </w:tc>
      </w:tr>
      <w:tr w:rsidR="00D24186" w:rsidRPr="00C92280" w14:paraId="7FF85BF6" w14:textId="77777777" w:rsidTr="00F36207">
        <w:trPr>
          <w:trHeight w:val="282"/>
        </w:trPr>
        <w:tc>
          <w:tcPr>
            <w:tcW w:w="331" w:type="pct"/>
          </w:tcPr>
          <w:p w14:paraId="32CBA04C" w14:textId="77777777" w:rsidR="00F60668" w:rsidRPr="00F27622" w:rsidRDefault="00F60668" w:rsidP="00D24186">
            <w:pPr>
              <w:pStyle w:val="Tabletext"/>
              <w:numPr>
                <w:ilvl w:val="0"/>
                <w:numId w:val="7"/>
              </w:numPr>
            </w:pPr>
          </w:p>
        </w:tc>
        <w:tc>
          <w:tcPr>
            <w:tcW w:w="834" w:type="pct"/>
            <w:shd w:val="clear" w:color="auto" w:fill="auto"/>
          </w:tcPr>
          <w:p w14:paraId="48D142A0" w14:textId="46A4E87C" w:rsidR="00F60668" w:rsidRDefault="00F60668" w:rsidP="00F60668">
            <w:pPr>
              <w:pStyle w:val="Tabletext"/>
            </w:pPr>
            <w:r w:rsidRPr="008B2037">
              <w:t>SCM</w:t>
            </w:r>
            <w:r w:rsidR="0052670B">
              <w:t>5</w:t>
            </w:r>
            <w:r w:rsidRPr="008B2037">
              <w:t xml:space="preserve"> </w:t>
            </w:r>
          </w:p>
        </w:tc>
        <w:tc>
          <w:tcPr>
            <w:tcW w:w="959" w:type="pct"/>
            <w:shd w:val="clear" w:color="auto" w:fill="auto"/>
          </w:tcPr>
          <w:p w14:paraId="3A6BC3DF" w14:textId="1E63EE93" w:rsidR="00F60668" w:rsidRPr="008B2037" w:rsidRDefault="00F60668" w:rsidP="00F60668">
            <w:pPr>
              <w:pStyle w:val="Tabletext"/>
            </w:pPr>
            <w:r w:rsidRPr="0052670B">
              <w:rPr>
                <w:b/>
                <w:bCs/>
              </w:rPr>
              <w:t>Health inequalities</w:t>
            </w:r>
            <w:r w:rsidR="0052670B" w:rsidRPr="0052670B">
              <w:rPr>
                <w:b/>
                <w:bCs/>
              </w:rPr>
              <w:t xml:space="preserve">: </w:t>
            </w:r>
            <w:r w:rsidRPr="008B2037">
              <w:t>Key area for quality improvement 3</w:t>
            </w:r>
          </w:p>
          <w:p w14:paraId="1EF5C4C0" w14:textId="53462837" w:rsidR="00F60668" w:rsidRPr="00CE1826" w:rsidRDefault="00F60668" w:rsidP="00F60668">
            <w:pPr>
              <w:pStyle w:val="Tabletext"/>
            </w:pPr>
            <w:r w:rsidRPr="008B2037">
              <w:t xml:space="preserve">Improve early awareness of   under treatment of Females for lipids modification in preventing CVD. </w:t>
            </w:r>
          </w:p>
        </w:tc>
        <w:tc>
          <w:tcPr>
            <w:tcW w:w="959" w:type="pct"/>
            <w:shd w:val="clear" w:color="auto" w:fill="auto"/>
          </w:tcPr>
          <w:p w14:paraId="45819687" w14:textId="77777777" w:rsidR="00F60668" w:rsidRPr="008B2037" w:rsidRDefault="00F60668" w:rsidP="00F60668">
            <w:pPr>
              <w:pStyle w:val="Tabletext"/>
              <w:rPr>
                <w:color w:val="323132"/>
                <w:shd w:val="clear" w:color="auto" w:fill="FFFFFF"/>
              </w:rPr>
            </w:pPr>
            <w:r w:rsidRPr="008B2037">
              <w:rPr>
                <w:color w:val="323132"/>
                <w:shd w:val="clear" w:color="auto" w:fill="FFFFFF"/>
              </w:rPr>
              <w:t xml:space="preserve"> females, the same ethnic groups tended to have the highest rates (Bangladeshi, Pakistani, Indian), </w:t>
            </w:r>
          </w:p>
          <w:p w14:paraId="5589BE4F" w14:textId="17789D00" w:rsidR="00F60668" w:rsidRDefault="00F60668" w:rsidP="00F60668">
            <w:pPr>
              <w:pStyle w:val="Tabletext"/>
            </w:pPr>
            <w:r w:rsidRPr="008B2037">
              <w:rPr>
                <w:color w:val="323132"/>
                <w:shd w:val="clear" w:color="auto" w:fill="FFFFFF"/>
              </w:rPr>
              <w:t>Data census 2021.</w:t>
            </w:r>
          </w:p>
        </w:tc>
        <w:tc>
          <w:tcPr>
            <w:tcW w:w="959" w:type="pct"/>
            <w:shd w:val="clear" w:color="auto" w:fill="auto"/>
          </w:tcPr>
          <w:p w14:paraId="092BC851" w14:textId="77777777" w:rsidR="00F60668" w:rsidRPr="008B2037" w:rsidRDefault="00F60668" w:rsidP="00F60668">
            <w:pPr>
              <w:pStyle w:val="Tabletext"/>
            </w:pPr>
            <w:r w:rsidRPr="008B2037">
              <w:t>BHF Fact Sheet 2024.</w:t>
            </w:r>
          </w:p>
          <w:p w14:paraId="2056BE42" w14:textId="6FB0918E" w:rsidR="00F60668" w:rsidRDefault="00F60668" w:rsidP="00F60668">
            <w:pPr>
              <w:pStyle w:val="Tabletext"/>
            </w:pPr>
            <w:r w:rsidRPr="008B2037">
              <w:t>Biology or bias?.</w:t>
            </w:r>
          </w:p>
        </w:tc>
        <w:tc>
          <w:tcPr>
            <w:tcW w:w="958" w:type="pct"/>
            <w:shd w:val="clear" w:color="auto" w:fill="auto"/>
          </w:tcPr>
          <w:p w14:paraId="63CCF563" w14:textId="77777777" w:rsidR="00F60668" w:rsidRPr="008B2037" w:rsidRDefault="00F60668" w:rsidP="00F60668">
            <w:pPr>
              <w:pStyle w:val="Tabletext"/>
            </w:pPr>
            <w:r w:rsidRPr="008B2037">
              <w:t>CVDPREVENT 2024</w:t>
            </w:r>
          </w:p>
          <w:p w14:paraId="48EEBA18" w14:textId="77777777" w:rsidR="00F60668" w:rsidRPr="008B2037" w:rsidRDefault="00F60668" w:rsidP="00F60668">
            <w:pPr>
              <w:pStyle w:val="Tabletext"/>
            </w:pPr>
            <w:r w:rsidRPr="008B2037">
              <w:t xml:space="preserve">Deep dive in cholesterol management by sex for CVD patients </w:t>
            </w:r>
          </w:p>
          <w:p w14:paraId="3ACDB07C" w14:textId="0966107A" w:rsidR="00F60668" w:rsidRDefault="00F60668" w:rsidP="00F60668">
            <w:pPr>
              <w:pStyle w:val="Tabletext"/>
            </w:pPr>
            <w:r w:rsidRPr="008B2037">
              <w:t xml:space="preserve">  </w:t>
            </w:r>
          </w:p>
        </w:tc>
      </w:tr>
      <w:tr w:rsidR="00D24186" w:rsidRPr="00C92280" w14:paraId="6335A0B3" w14:textId="77777777" w:rsidTr="00F36207">
        <w:trPr>
          <w:trHeight w:val="282"/>
        </w:trPr>
        <w:tc>
          <w:tcPr>
            <w:tcW w:w="331" w:type="pct"/>
          </w:tcPr>
          <w:p w14:paraId="06896C61" w14:textId="77777777" w:rsidR="00F60668" w:rsidRPr="00F27622" w:rsidRDefault="00F60668" w:rsidP="00D24186">
            <w:pPr>
              <w:pStyle w:val="Tabletext"/>
              <w:numPr>
                <w:ilvl w:val="0"/>
                <w:numId w:val="7"/>
              </w:numPr>
            </w:pPr>
          </w:p>
        </w:tc>
        <w:tc>
          <w:tcPr>
            <w:tcW w:w="834" w:type="pct"/>
            <w:shd w:val="clear" w:color="auto" w:fill="auto"/>
          </w:tcPr>
          <w:p w14:paraId="610F6BAD" w14:textId="7AC434EC" w:rsidR="00F60668" w:rsidRDefault="00F60668" w:rsidP="00F60668">
            <w:pPr>
              <w:pStyle w:val="Tabletext"/>
            </w:pPr>
            <w:r w:rsidRPr="008B2037">
              <w:t>SCM</w:t>
            </w:r>
            <w:r w:rsidR="0052670B">
              <w:t>5</w:t>
            </w:r>
            <w:r w:rsidRPr="008B2037">
              <w:t xml:space="preserve"> </w:t>
            </w:r>
          </w:p>
        </w:tc>
        <w:tc>
          <w:tcPr>
            <w:tcW w:w="959" w:type="pct"/>
            <w:shd w:val="clear" w:color="auto" w:fill="auto"/>
          </w:tcPr>
          <w:p w14:paraId="37B878C4" w14:textId="38628E41" w:rsidR="00F60668" w:rsidRPr="008B2037" w:rsidRDefault="00F60668" w:rsidP="00F60668">
            <w:pPr>
              <w:pStyle w:val="Tabletext"/>
            </w:pPr>
            <w:r w:rsidRPr="0052670B">
              <w:rPr>
                <w:b/>
                <w:bCs/>
              </w:rPr>
              <w:t>Health inequalities</w:t>
            </w:r>
            <w:r w:rsidR="0052670B" w:rsidRPr="0052670B">
              <w:rPr>
                <w:b/>
                <w:bCs/>
              </w:rPr>
              <w:t>:</w:t>
            </w:r>
            <w:r w:rsidR="0052670B">
              <w:t xml:space="preserve"> </w:t>
            </w:r>
            <w:r w:rsidRPr="008B2037">
              <w:t>Key area for quality improvement 4</w:t>
            </w:r>
          </w:p>
          <w:p w14:paraId="27A2ACA8" w14:textId="43972E01" w:rsidR="00F60668" w:rsidRPr="00CE1826" w:rsidRDefault="00F60668" w:rsidP="00F60668">
            <w:pPr>
              <w:pStyle w:val="Tabletext"/>
            </w:pPr>
            <w:r w:rsidRPr="008B2037">
              <w:t>Improve resources to enable   those living in the most deprived</w:t>
            </w:r>
            <w:r w:rsidRPr="008B2037">
              <w:rPr>
                <w:color w:val="0B0C0C"/>
                <w:shd w:val="clear" w:color="auto" w:fill="FFFFFF"/>
              </w:rPr>
              <w:t xml:space="preserve"> </w:t>
            </w:r>
            <w:r w:rsidRPr="008B2037">
              <w:t xml:space="preserve">areas to prevent early deaths, through community CVD prevention and lipid monitoring.      </w:t>
            </w:r>
          </w:p>
        </w:tc>
        <w:tc>
          <w:tcPr>
            <w:tcW w:w="959" w:type="pct"/>
            <w:shd w:val="clear" w:color="auto" w:fill="auto"/>
          </w:tcPr>
          <w:p w14:paraId="26C67695" w14:textId="5BDCBF84" w:rsidR="00F60668" w:rsidRDefault="00F60668" w:rsidP="00F60668">
            <w:pPr>
              <w:pStyle w:val="Tabletext"/>
            </w:pPr>
            <w:r w:rsidRPr="008B2037">
              <w:rPr>
                <w:color w:val="0B0C0C"/>
                <w:shd w:val="clear" w:color="auto" w:fill="FFFFFF"/>
              </w:rPr>
              <w:t>If you live in England’s most deprived areas, you are almost 4 times more likely to die prematurely</w:t>
            </w:r>
          </w:p>
        </w:tc>
        <w:tc>
          <w:tcPr>
            <w:tcW w:w="959" w:type="pct"/>
            <w:shd w:val="clear" w:color="auto" w:fill="auto"/>
          </w:tcPr>
          <w:p w14:paraId="3EAC02C5" w14:textId="77777777" w:rsidR="00F60668" w:rsidRPr="008B2037" w:rsidRDefault="00F60668" w:rsidP="00F60668">
            <w:pPr>
              <w:pStyle w:val="Tabletext"/>
            </w:pPr>
            <w:hyperlink r:id="rId71" w:history="1">
              <w:r w:rsidRPr="008B2037">
                <w:rPr>
                  <w:color w:val="0000FF"/>
                  <w:u w:val="single"/>
                </w:rPr>
                <w:t>How inequalities contribute to heart and cardiovascular disease in England.</w:t>
              </w:r>
            </w:hyperlink>
            <w:r w:rsidRPr="008B2037">
              <w:t xml:space="preserve"> British Heart Foundation (no date, online; accessed 27 August 2024)</w:t>
            </w:r>
          </w:p>
          <w:p w14:paraId="67F314E8" w14:textId="77777777" w:rsidR="00F60668" w:rsidRPr="008B2037" w:rsidRDefault="00F60668" w:rsidP="00F60668">
            <w:pPr>
              <w:pStyle w:val="Tabletext"/>
            </w:pPr>
          </w:p>
          <w:p w14:paraId="26C00BE5" w14:textId="77777777" w:rsidR="00F60668" w:rsidRDefault="00F60668" w:rsidP="00F60668">
            <w:pPr>
              <w:pStyle w:val="Tabletext"/>
            </w:pPr>
          </w:p>
        </w:tc>
        <w:tc>
          <w:tcPr>
            <w:tcW w:w="958" w:type="pct"/>
            <w:shd w:val="clear" w:color="auto" w:fill="auto"/>
          </w:tcPr>
          <w:p w14:paraId="73760436" w14:textId="77777777" w:rsidR="00F60668" w:rsidRPr="008B2037" w:rsidRDefault="00F60668" w:rsidP="00F60668">
            <w:pPr>
              <w:pStyle w:val="Tabletext"/>
            </w:pPr>
            <w:r w:rsidRPr="008B2037">
              <w:t>People in more deprived quintiles are less likely to be treated to cholesterol treatment thresholds for secondary prevention of CVD when compared to less deprived quintiles (CVDPREVENT, 2023).</w:t>
            </w:r>
          </w:p>
          <w:p w14:paraId="30951AE5" w14:textId="77777777" w:rsidR="00F60668" w:rsidRDefault="00F60668" w:rsidP="00F60668">
            <w:pPr>
              <w:pStyle w:val="Tabletext"/>
            </w:pPr>
          </w:p>
        </w:tc>
      </w:tr>
      <w:tr w:rsidR="00D24186" w:rsidRPr="00C92280" w14:paraId="416316B1" w14:textId="77777777" w:rsidTr="00F36207">
        <w:trPr>
          <w:trHeight w:val="282"/>
        </w:trPr>
        <w:tc>
          <w:tcPr>
            <w:tcW w:w="331" w:type="pct"/>
          </w:tcPr>
          <w:p w14:paraId="3364E86D" w14:textId="77777777" w:rsidR="00F60668" w:rsidRPr="00F27622" w:rsidRDefault="00F60668" w:rsidP="00D24186">
            <w:pPr>
              <w:pStyle w:val="Tabletext"/>
              <w:numPr>
                <w:ilvl w:val="0"/>
                <w:numId w:val="7"/>
              </w:numPr>
            </w:pPr>
          </w:p>
        </w:tc>
        <w:tc>
          <w:tcPr>
            <w:tcW w:w="834" w:type="pct"/>
            <w:shd w:val="clear" w:color="auto" w:fill="auto"/>
          </w:tcPr>
          <w:p w14:paraId="41356AA0" w14:textId="5BB08EFF" w:rsidR="00F60668" w:rsidRDefault="00F60668" w:rsidP="00F60668">
            <w:pPr>
              <w:pStyle w:val="Tabletext"/>
            </w:pPr>
            <w:r w:rsidRPr="008B2037">
              <w:t>SCM</w:t>
            </w:r>
            <w:r w:rsidR="0052670B">
              <w:t>5</w:t>
            </w:r>
          </w:p>
        </w:tc>
        <w:tc>
          <w:tcPr>
            <w:tcW w:w="959" w:type="pct"/>
            <w:shd w:val="clear" w:color="auto" w:fill="auto"/>
          </w:tcPr>
          <w:p w14:paraId="549B2E8A" w14:textId="36FF0EDA" w:rsidR="00F60668" w:rsidRPr="008B2037" w:rsidRDefault="00F60668" w:rsidP="00F60668">
            <w:pPr>
              <w:pStyle w:val="Tabletext"/>
            </w:pPr>
            <w:r w:rsidRPr="0052670B">
              <w:rPr>
                <w:b/>
                <w:bCs/>
              </w:rPr>
              <w:t>Health inequalities</w:t>
            </w:r>
            <w:r w:rsidR="0052670B" w:rsidRPr="0052670B">
              <w:rPr>
                <w:b/>
                <w:bCs/>
              </w:rPr>
              <w:t>:</w:t>
            </w:r>
            <w:r>
              <w:t xml:space="preserve"> </w:t>
            </w:r>
            <w:r w:rsidRPr="008B2037">
              <w:t>Key area for quality improvement 5</w:t>
            </w:r>
          </w:p>
          <w:p w14:paraId="39484B7A" w14:textId="60554A55" w:rsidR="00F60668" w:rsidRPr="00CE1826" w:rsidRDefault="00F60668" w:rsidP="00F60668">
            <w:pPr>
              <w:pStyle w:val="Tabletext"/>
            </w:pPr>
            <w:r w:rsidRPr="008B2037">
              <w:t xml:space="preserve">Improving awareness and impact intersectionality.  </w:t>
            </w:r>
          </w:p>
        </w:tc>
        <w:tc>
          <w:tcPr>
            <w:tcW w:w="959" w:type="pct"/>
            <w:shd w:val="clear" w:color="auto" w:fill="auto"/>
          </w:tcPr>
          <w:p w14:paraId="431195CA" w14:textId="77777777" w:rsidR="00F60668" w:rsidRPr="008B2037" w:rsidRDefault="00F60668" w:rsidP="00F60668">
            <w:pPr>
              <w:pStyle w:val="Tabletext"/>
            </w:pPr>
            <w:r w:rsidRPr="008B2037">
              <w:t xml:space="preserve">Ethnic minorities with Learning disabilities die younger (LeDeR Kings college 2023. </w:t>
            </w:r>
          </w:p>
          <w:p w14:paraId="14AC4A57" w14:textId="6BCFFD0D" w:rsidR="00F60668" w:rsidRPr="008B2037" w:rsidRDefault="00F60668" w:rsidP="00F60668">
            <w:pPr>
              <w:pStyle w:val="Tabletext"/>
              <w:rPr>
                <w:b/>
              </w:rPr>
            </w:pPr>
            <w:r w:rsidRPr="008B2037">
              <w:rPr>
                <w:b/>
              </w:rPr>
              <w:t>BHF August 27 2024,</w:t>
            </w:r>
          </w:p>
          <w:p w14:paraId="30ACAAEC" w14:textId="77777777" w:rsidR="00F60668" w:rsidRPr="008B2037" w:rsidRDefault="00F60668" w:rsidP="00F60668">
            <w:pPr>
              <w:pStyle w:val="Tabletext"/>
            </w:pPr>
            <w:r w:rsidRPr="008B2037">
              <w:t xml:space="preserve">Women at </w:t>
            </w:r>
          </w:p>
          <w:p w14:paraId="6B25E5DD" w14:textId="77777777" w:rsidR="00F60668" w:rsidRPr="008B2037" w:rsidRDefault="00F60668" w:rsidP="00F60668">
            <w:pPr>
              <w:pStyle w:val="Tabletext"/>
            </w:pPr>
            <w:r w:rsidRPr="008B2037">
              <w:t xml:space="preserve">We found that, in England, among patients with CVD, females were less likely than males to have a recent prescription for a lipid lowering therapy, and also less likely to achieve threshold cholesterol levels, across all ethnic groups and all </w:t>
            </w:r>
            <w:r w:rsidRPr="008B2037">
              <w:lastRenderedPageBreak/>
              <w:t xml:space="preserve">deprivation quintiles. </w:t>
            </w:r>
            <w:hyperlink r:id="rId72" w:history="1">
              <w:r w:rsidRPr="008B2037">
                <w:rPr>
                  <w:rStyle w:val="Hyperlink"/>
                  <w:sz w:val="20"/>
                  <w:szCs w:val="20"/>
                </w:rPr>
                <w:t>CVDPREVENT Deep Dive: inequalities in cholesterol management for patients with CVD</w:t>
              </w:r>
            </w:hyperlink>
            <w:r w:rsidRPr="008B2037">
              <w:t xml:space="preserve"> (2024)</w:t>
            </w:r>
          </w:p>
          <w:p w14:paraId="27F05017" w14:textId="77777777" w:rsidR="00F60668" w:rsidRPr="008B2037" w:rsidRDefault="00F60668" w:rsidP="00F60668">
            <w:pPr>
              <w:pStyle w:val="Tabletext"/>
            </w:pPr>
          </w:p>
          <w:p w14:paraId="493D3F1F" w14:textId="77777777" w:rsidR="00F60668" w:rsidRPr="008B2037" w:rsidRDefault="00F60668" w:rsidP="00F60668">
            <w:pPr>
              <w:pStyle w:val="Tabletext"/>
            </w:pPr>
          </w:p>
          <w:p w14:paraId="4DAB6E04" w14:textId="77777777" w:rsidR="00F60668" w:rsidRPr="008B2037" w:rsidRDefault="00F60668" w:rsidP="00F60668">
            <w:pPr>
              <w:pStyle w:val="Tabletext"/>
            </w:pPr>
          </w:p>
          <w:p w14:paraId="25844883" w14:textId="77777777" w:rsidR="00F60668" w:rsidRDefault="00F60668" w:rsidP="00F60668">
            <w:pPr>
              <w:pStyle w:val="Tabletext"/>
            </w:pPr>
          </w:p>
        </w:tc>
        <w:tc>
          <w:tcPr>
            <w:tcW w:w="959" w:type="pct"/>
            <w:shd w:val="clear" w:color="auto" w:fill="auto"/>
          </w:tcPr>
          <w:p w14:paraId="44A85C8E" w14:textId="77777777" w:rsidR="00F60668" w:rsidRPr="008B2037" w:rsidRDefault="00F60668" w:rsidP="00F60668">
            <w:pPr>
              <w:pStyle w:val="Tabletext"/>
              <w:rPr>
                <w:color w:val="333333"/>
                <w:shd w:val="clear" w:color="auto" w:fill="FFFFFF"/>
              </w:rPr>
            </w:pPr>
            <w:r w:rsidRPr="008B2037">
              <w:rPr>
                <w:color w:val="333333"/>
                <w:shd w:val="clear" w:color="auto" w:fill="FFFFFF"/>
              </w:rPr>
              <w:lastRenderedPageBreak/>
              <w:t xml:space="preserve">It is key to consider the multi-faceted nature of health inequalities, which varies not just by level of deprivation but also by individual and population characteristics such as age, ethnicity, gender and how intersectionality can compound disadvantage and impact negatively on health. Individuals and specific populations should be at the </w:t>
            </w:r>
            <w:r w:rsidRPr="008B2037">
              <w:rPr>
                <w:color w:val="333333"/>
                <w:shd w:val="clear" w:color="auto" w:fill="FFFFFF"/>
              </w:rPr>
              <w:lastRenderedPageBreak/>
              <w:t>centre of our health services. </w:t>
            </w:r>
          </w:p>
          <w:p w14:paraId="5EDE7E1D" w14:textId="09F389E8" w:rsidR="00F60668" w:rsidRDefault="00F60668" w:rsidP="00F60668">
            <w:pPr>
              <w:pStyle w:val="Tabletext"/>
            </w:pPr>
            <w:r w:rsidRPr="008B2037">
              <w:rPr>
                <w:color w:val="333333"/>
                <w:shd w:val="clear" w:color="auto" w:fill="FFFFFF"/>
              </w:rPr>
              <w:t>BHF  August 27 2024</w:t>
            </w:r>
          </w:p>
        </w:tc>
        <w:tc>
          <w:tcPr>
            <w:tcW w:w="958" w:type="pct"/>
            <w:shd w:val="clear" w:color="auto" w:fill="auto"/>
          </w:tcPr>
          <w:p w14:paraId="5EFE4659" w14:textId="77777777" w:rsidR="00F60668" w:rsidRPr="008B2037" w:rsidRDefault="00F60668" w:rsidP="00F60668">
            <w:pPr>
              <w:pStyle w:val="Tabletext"/>
            </w:pPr>
            <w:hyperlink r:id="rId73" w:history="1">
              <w:r w:rsidRPr="008B2037">
                <w:rPr>
                  <w:color w:val="0000FF"/>
                  <w:u w:val="single"/>
                </w:rPr>
                <w:t>How inequalities contribute to heart and cardiovascular disease in England.</w:t>
              </w:r>
            </w:hyperlink>
            <w:r w:rsidRPr="008B2037">
              <w:t xml:space="preserve"> British Heart Foundation (no date, online; accessed 27 August 2024)</w:t>
            </w:r>
          </w:p>
          <w:p w14:paraId="5BDD9F98" w14:textId="77777777" w:rsidR="00F60668" w:rsidRPr="008B2037" w:rsidRDefault="00F60668" w:rsidP="00F60668">
            <w:pPr>
              <w:pStyle w:val="Tabletext"/>
            </w:pPr>
            <w:r w:rsidRPr="008B2037">
              <w:t>Kings Fund</w:t>
            </w:r>
          </w:p>
          <w:p w14:paraId="1899050A" w14:textId="60406D33" w:rsidR="00F60668" w:rsidRDefault="00F60668" w:rsidP="00F60668">
            <w:pPr>
              <w:pStyle w:val="Tabletext"/>
            </w:pPr>
            <w:r w:rsidRPr="008B2037">
              <w:t>June 2022</w:t>
            </w:r>
          </w:p>
        </w:tc>
      </w:tr>
      <w:tr w:rsidR="00D24186" w:rsidRPr="00C92280" w14:paraId="385F057B" w14:textId="77777777" w:rsidTr="00F36207">
        <w:trPr>
          <w:trHeight w:val="282"/>
        </w:trPr>
        <w:tc>
          <w:tcPr>
            <w:tcW w:w="331" w:type="pct"/>
          </w:tcPr>
          <w:p w14:paraId="760BC260" w14:textId="77777777" w:rsidR="00854E61" w:rsidRPr="00907A8B" w:rsidRDefault="00854E61" w:rsidP="00D24186">
            <w:pPr>
              <w:pStyle w:val="Tabletext"/>
              <w:numPr>
                <w:ilvl w:val="0"/>
                <w:numId w:val="7"/>
              </w:numPr>
              <w:rPr>
                <w:color w:val="000000"/>
                <w:lang w:eastAsia="en-GB"/>
              </w:rPr>
            </w:pPr>
            <w:r w:rsidRPr="00907A8B">
              <w:fldChar w:fldCharType="begin">
                <w:ffData>
                  <w:name w:val=""/>
                  <w:enabled/>
                  <w:calcOnExit w:val="0"/>
                  <w:textInput>
                    <w:default w:val="[XX]"/>
                  </w:textInput>
                </w:ffData>
              </w:fldChar>
            </w:r>
            <w:r w:rsidRPr="00907A8B">
              <w:instrText xml:space="preserve"> FORMTEXT </w:instrText>
            </w:r>
            <w:r w:rsidRPr="00907A8B">
              <w:fldChar w:fldCharType="separate"/>
            </w:r>
            <w:r w:rsidRPr="00907A8B">
              <w:rPr>
                <w:noProof/>
              </w:rPr>
              <w:t>[XX]</w:t>
            </w:r>
            <w:r w:rsidRPr="00907A8B">
              <w:fldChar w:fldCharType="end"/>
            </w:r>
          </w:p>
        </w:tc>
        <w:tc>
          <w:tcPr>
            <w:tcW w:w="834" w:type="pct"/>
          </w:tcPr>
          <w:p w14:paraId="3C2CCEFE" w14:textId="1BF4AB17" w:rsidR="00854E61" w:rsidRPr="00907A8B" w:rsidRDefault="00CE1826" w:rsidP="00854E61">
            <w:pPr>
              <w:pStyle w:val="Tabletext"/>
            </w:pPr>
            <w:r w:rsidRPr="00907A8B">
              <w:t>Amgen Ltd</w:t>
            </w:r>
          </w:p>
        </w:tc>
        <w:tc>
          <w:tcPr>
            <w:tcW w:w="959" w:type="pct"/>
          </w:tcPr>
          <w:p w14:paraId="1E0DB254" w14:textId="4CB89E26" w:rsidR="00854E61" w:rsidRPr="00427135" w:rsidRDefault="00CE1826" w:rsidP="00854E61">
            <w:pPr>
              <w:pStyle w:val="Tabletext"/>
              <w:rPr>
                <w:highlight w:val="cyan"/>
              </w:rPr>
            </w:pPr>
            <w:r w:rsidRPr="0052670B">
              <w:rPr>
                <w:b/>
                <w:bCs/>
              </w:rPr>
              <w:t>Identification</w:t>
            </w:r>
            <w:r w:rsidR="0052670B" w:rsidRPr="0052670B">
              <w:rPr>
                <w:b/>
                <w:bCs/>
              </w:rPr>
              <w:t>:</w:t>
            </w:r>
            <w:r w:rsidR="0052670B">
              <w:t xml:space="preserve"> </w:t>
            </w:r>
            <w:r w:rsidRPr="00CE1826">
              <w:t>Adults at high or very high risk of cardiovascular events (including those with suspected FH and with consideration of additional risk factors such as LP(a)) are proactively identified both in primary care/community and hospital settings to enable implementation of prevention strategies, accounting for both clinical and demographic risk factors so as to reduce inequalities in care and outcomes</w:t>
            </w:r>
          </w:p>
        </w:tc>
        <w:tc>
          <w:tcPr>
            <w:tcW w:w="959" w:type="pct"/>
          </w:tcPr>
          <w:p w14:paraId="5EFA32D2" w14:textId="77777777" w:rsidR="00CE1826" w:rsidRDefault="00CE1826" w:rsidP="00CE1826">
            <w:pPr>
              <w:pStyle w:val="Tabletext"/>
            </w:pPr>
            <w:r>
              <w:t xml:space="preserve">Identification of patients with or at risk of CVD events is undertaken within primary care through QOF. This is however a simplistic approach, which looks at the overall population rather than targeting identification in groups most at need, or those groups subject to health inequalities.1, 2 </w:t>
            </w:r>
          </w:p>
          <w:p w14:paraId="3F7C9CA6" w14:textId="77777777" w:rsidR="00CE1826" w:rsidRDefault="00CE1826" w:rsidP="00CE1826">
            <w:pPr>
              <w:pStyle w:val="Tabletext"/>
            </w:pPr>
            <w:r>
              <w:t xml:space="preserve">Screening for FH is highly variable3, while there is not routine screening for Lp(a) within the NHS at the moment. Providing clarity for healthcare </w:t>
            </w:r>
            <w:r>
              <w:lastRenderedPageBreak/>
              <w:t>professionals on how to identify those at greatest risk will help with the development of effective CVD prevention strategies in out-of-hospital settings.4</w:t>
            </w:r>
          </w:p>
          <w:p w14:paraId="2A925789" w14:textId="77777777" w:rsidR="00CE1826" w:rsidRDefault="00CE1826" w:rsidP="00CE1826">
            <w:pPr>
              <w:pStyle w:val="Tabletext"/>
            </w:pPr>
            <w:r>
              <w:t>Introducing a quality standard around identification within secondary care will help to improve the accurate identification of those secondary prevention patients, those most at need of impactful care.</w:t>
            </w:r>
          </w:p>
          <w:p w14:paraId="0E7F0202" w14:textId="4B34E455" w:rsidR="00854E61" w:rsidRPr="00427135" w:rsidRDefault="00CE1826" w:rsidP="00CE1826">
            <w:pPr>
              <w:pStyle w:val="Tabletext"/>
              <w:rPr>
                <w:highlight w:val="cyan"/>
              </w:rPr>
            </w:pPr>
            <w:r>
              <w:t>There is evidence that increased focus on genetic factors of CVD in important in achieving the lowest level of risk across populations.5</w:t>
            </w:r>
          </w:p>
        </w:tc>
        <w:tc>
          <w:tcPr>
            <w:tcW w:w="959" w:type="pct"/>
          </w:tcPr>
          <w:p w14:paraId="03516AC1" w14:textId="77777777" w:rsidR="00CE1826" w:rsidRDefault="00CE1826" w:rsidP="00CE1826">
            <w:pPr>
              <w:pStyle w:val="Tabletext"/>
            </w:pPr>
            <w:r>
              <w:lastRenderedPageBreak/>
              <w:t>1.</w:t>
            </w:r>
            <w:r>
              <w:tab/>
              <w:t>Office for Health Improvement and Disparities, NHS Benchmarking Network. CVDPREVENT Data Explorer.  Available from: https://www.cvdprevent.nhs.uk/data-explorer [Accessed 19/09/2024]</w:t>
            </w:r>
          </w:p>
          <w:p w14:paraId="65791F1D" w14:textId="2408535A" w:rsidR="00CE1826" w:rsidRDefault="00CE1826" w:rsidP="00CE1826">
            <w:pPr>
              <w:pStyle w:val="Tabletext"/>
            </w:pPr>
            <w:r>
              <w:t>2.</w:t>
            </w:r>
            <w:r>
              <w:tab/>
              <w:t xml:space="preserve">NHS Benchmarking Network, Office for Health Improvement and Disparities. 2024. CVDPREVENT Deep Dive: inequalities in cholesterol management by sex </w:t>
            </w:r>
            <w:r>
              <w:lastRenderedPageBreak/>
              <w:t xml:space="preserve">for patients with CVD. London: NHS Benchmarking </w:t>
            </w:r>
            <w:r w:rsidR="008A0444">
              <w:t>Network, Office</w:t>
            </w:r>
            <w:r>
              <w:t xml:space="preserve"> for Health Improvement and Disparities</w:t>
            </w:r>
          </w:p>
          <w:p w14:paraId="72AB93CB" w14:textId="77777777" w:rsidR="00CE1826" w:rsidRDefault="00CE1826" w:rsidP="00CE1826">
            <w:pPr>
              <w:pStyle w:val="Tabletext"/>
            </w:pPr>
            <w:r>
              <w:t>3.</w:t>
            </w:r>
            <w:r>
              <w:tab/>
              <w:t>NHS. 2019. The NHS Long Term Plan. Leeds: NHS</w:t>
            </w:r>
          </w:p>
          <w:p w14:paraId="3B51D80B" w14:textId="77777777" w:rsidR="00CE1826" w:rsidRDefault="00CE1826" w:rsidP="00CE1826">
            <w:pPr>
              <w:pStyle w:val="Tabletext"/>
            </w:pPr>
            <w:r>
              <w:t>4.</w:t>
            </w:r>
            <w:r>
              <w:tab/>
              <w:t>UCLPartners. nd. CVDACTION: Transforming the prevention of cardiovascular disease.  Available from: https://uclpartners.com/our-priorities/cardiovascular/cvdaction-transforming-the-prevention-of-cardiovascular-disease/ [Accessed 09/07/2024]</w:t>
            </w:r>
          </w:p>
          <w:p w14:paraId="397CB0C3" w14:textId="779C51D2" w:rsidR="00854E61" w:rsidRPr="00427135" w:rsidRDefault="000527E3" w:rsidP="00CE1826">
            <w:pPr>
              <w:pStyle w:val="Tabletext"/>
            </w:pPr>
            <w:r>
              <w:t xml:space="preserve">5. </w:t>
            </w:r>
            <w:r w:rsidR="00CE1826">
              <w:t xml:space="preserve">Bell J, Berry T, Deanfield J, et al. 2024. Prosperity Through Health: The Macroeconomic Case for Investing in </w:t>
            </w:r>
            <w:r w:rsidR="00CE1826">
              <w:lastRenderedPageBreak/>
              <w:t>Preventative Health Care in the UK. London: Tony Blair Institute for Global Change</w:t>
            </w:r>
          </w:p>
        </w:tc>
        <w:tc>
          <w:tcPr>
            <w:tcW w:w="958" w:type="pct"/>
          </w:tcPr>
          <w:p w14:paraId="2AC31B87" w14:textId="77777777" w:rsidR="000527E3" w:rsidRDefault="000527E3" w:rsidP="000527E3">
            <w:pPr>
              <w:pStyle w:val="Tabletext"/>
            </w:pPr>
            <w:r>
              <w:lastRenderedPageBreak/>
              <w:t>NICE NG238:</w:t>
            </w:r>
          </w:p>
          <w:p w14:paraId="1A03D067" w14:textId="77777777" w:rsidR="000527E3" w:rsidRDefault="000527E3" w:rsidP="000527E3">
            <w:pPr>
              <w:pStyle w:val="Tabletext"/>
            </w:pPr>
            <w:r>
              <w:t>1.1 Identifying and assessing cardiovascular disease risk for people without established cardiovascular disease</w:t>
            </w:r>
          </w:p>
          <w:p w14:paraId="1F5EC867" w14:textId="77777777" w:rsidR="000527E3" w:rsidRDefault="000527E3" w:rsidP="000527E3">
            <w:pPr>
              <w:pStyle w:val="Tabletext"/>
            </w:pPr>
            <w:r>
              <w:t>NICE guideline NG56</w:t>
            </w:r>
          </w:p>
          <w:p w14:paraId="7F95FEDB" w14:textId="123AC7C0" w:rsidR="00854E61" w:rsidRPr="00427135" w:rsidRDefault="000527E3" w:rsidP="000527E3">
            <w:pPr>
              <w:pStyle w:val="Tabletext"/>
              <w:rPr>
                <w:highlight w:val="cyan"/>
              </w:rPr>
            </w:pPr>
            <w:r>
              <w:t>NICE Public health guideline [PH15]</w:t>
            </w:r>
          </w:p>
        </w:tc>
      </w:tr>
      <w:tr w:rsidR="00D24186" w:rsidRPr="00C92280" w14:paraId="610D7279" w14:textId="77777777" w:rsidTr="00F36207">
        <w:trPr>
          <w:trHeight w:val="282"/>
        </w:trPr>
        <w:tc>
          <w:tcPr>
            <w:tcW w:w="331" w:type="pct"/>
          </w:tcPr>
          <w:p w14:paraId="229C6D2C" w14:textId="77777777" w:rsidR="000527E3" w:rsidRPr="00F27622" w:rsidRDefault="000527E3" w:rsidP="00D24186">
            <w:pPr>
              <w:pStyle w:val="Tabletext"/>
              <w:numPr>
                <w:ilvl w:val="0"/>
                <w:numId w:val="7"/>
              </w:numPr>
            </w:pPr>
          </w:p>
        </w:tc>
        <w:tc>
          <w:tcPr>
            <w:tcW w:w="834" w:type="pct"/>
            <w:shd w:val="clear" w:color="auto" w:fill="auto"/>
          </w:tcPr>
          <w:p w14:paraId="6614E848" w14:textId="13330950" w:rsidR="000527E3" w:rsidRDefault="000527E3" w:rsidP="000527E3">
            <w:pPr>
              <w:pStyle w:val="Tabletext"/>
            </w:pPr>
            <w:r w:rsidRPr="008B2037">
              <w:t>HEART UK – The Cholesterol Charity</w:t>
            </w:r>
          </w:p>
        </w:tc>
        <w:tc>
          <w:tcPr>
            <w:tcW w:w="959" w:type="pct"/>
            <w:shd w:val="clear" w:color="auto" w:fill="auto"/>
          </w:tcPr>
          <w:p w14:paraId="4B1FEDF1" w14:textId="53752642" w:rsidR="000527E3" w:rsidRDefault="000527E3" w:rsidP="0052670B">
            <w:pPr>
              <w:pStyle w:val="Tabletext"/>
            </w:pPr>
            <w:r w:rsidRPr="0052670B">
              <w:rPr>
                <w:b/>
                <w:bCs/>
              </w:rPr>
              <w:t>Identification</w:t>
            </w:r>
            <w:r w:rsidR="0052670B" w:rsidRPr="0052670B">
              <w:rPr>
                <w:b/>
                <w:bCs/>
              </w:rPr>
              <w:t>:</w:t>
            </w:r>
            <w:r w:rsidR="0052670B">
              <w:t xml:space="preserve"> </w:t>
            </w:r>
            <w:r w:rsidR="0052670B">
              <w:rPr>
                <w:iCs/>
              </w:rPr>
              <w:t>I</w:t>
            </w:r>
            <w:r w:rsidRPr="008B2037">
              <w:t>mprove th</w:t>
            </w:r>
            <w:r w:rsidRPr="005E7ABD">
              <w:t>e take up of health checks</w:t>
            </w:r>
          </w:p>
        </w:tc>
        <w:tc>
          <w:tcPr>
            <w:tcW w:w="959" w:type="pct"/>
            <w:shd w:val="clear" w:color="auto" w:fill="auto"/>
          </w:tcPr>
          <w:p w14:paraId="7F119675" w14:textId="77777777" w:rsidR="000527E3" w:rsidRPr="008B2037" w:rsidRDefault="000527E3" w:rsidP="000527E3">
            <w:pPr>
              <w:pStyle w:val="Tabletext"/>
            </w:pPr>
            <w:r w:rsidRPr="008B2037">
              <w:t xml:space="preserve">CVDPrevent states younger age groups are less likely to be treated to target compared than older age groups.  </w:t>
            </w:r>
          </w:p>
          <w:p w14:paraId="22F823F3" w14:textId="60C615B1" w:rsidR="000527E3" w:rsidRDefault="000527E3" w:rsidP="000527E3">
            <w:pPr>
              <w:pStyle w:val="Tabletext"/>
            </w:pPr>
            <w:r w:rsidRPr="008B2037">
              <w:t xml:space="preserve">It is essential the health checks have a much improved take up and also started at age 30 in high risk areas as the q-risk tool covers people from age 25, in particular for those with premature family history of CVD. </w:t>
            </w:r>
          </w:p>
        </w:tc>
        <w:tc>
          <w:tcPr>
            <w:tcW w:w="959" w:type="pct"/>
          </w:tcPr>
          <w:p w14:paraId="2487DC3F" w14:textId="1832682B" w:rsidR="000527E3" w:rsidRDefault="000527E3" w:rsidP="000527E3">
            <w:pPr>
              <w:pStyle w:val="Tabletext"/>
            </w:pPr>
            <w:r w:rsidRPr="000527E3">
              <w:t>CVDPrevent</w:t>
            </w:r>
          </w:p>
        </w:tc>
        <w:tc>
          <w:tcPr>
            <w:tcW w:w="958" w:type="pct"/>
          </w:tcPr>
          <w:p w14:paraId="0B1934DB" w14:textId="200F9CB4" w:rsidR="000527E3" w:rsidRDefault="000527E3" w:rsidP="000527E3">
            <w:pPr>
              <w:pStyle w:val="Tabletext"/>
            </w:pPr>
            <w:r>
              <w:t>Not completed by stakeholder</w:t>
            </w:r>
          </w:p>
        </w:tc>
      </w:tr>
      <w:tr w:rsidR="00D24186" w:rsidRPr="00C92280" w14:paraId="3E4833B9" w14:textId="77777777" w:rsidTr="00F36207">
        <w:trPr>
          <w:trHeight w:val="282"/>
        </w:trPr>
        <w:tc>
          <w:tcPr>
            <w:tcW w:w="331" w:type="pct"/>
          </w:tcPr>
          <w:p w14:paraId="3F397087" w14:textId="26E2487F" w:rsidR="0052670B" w:rsidRPr="00F27622" w:rsidRDefault="0052670B" w:rsidP="00D24186">
            <w:pPr>
              <w:pStyle w:val="Tabletext"/>
              <w:numPr>
                <w:ilvl w:val="0"/>
                <w:numId w:val="7"/>
              </w:numPr>
            </w:pPr>
            <w:r w:rsidRPr="00F27622">
              <w:fldChar w:fldCharType="begin">
                <w:ffData>
                  <w:name w:val=""/>
                  <w:enabled/>
                  <w:calcOnExit w:val="0"/>
                  <w:textInput>
                    <w:default w:val="[XX]"/>
                  </w:textInput>
                </w:ffData>
              </w:fldChar>
            </w:r>
            <w:r w:rsidRPr="00F27622">
              <w:instrText xml:space="preserve"> FORMTEXT </w:instrText>
            </w:r>
            <w:r w:rsidRPr="00F27622">
              <w:fldChar w:fldCharType="separate"/>
            </w:r>
            <w:r w:rsidRPr="00F27622">
              <w:rPr>
                <w:noProof/>
              </w:rPr>
              <w:t>[XX]</w:t>
            </w:r>
            <w:r w:rsidRPr="00F27622">
              <w:fldChar w:fldCharType="end"/>
            </w:r>
          </w:p>
        </w:tc>
        <w:tc>
          <w:tcPr>
            <w:tcW w:w="834" w:type="pct"/>
          </w:tcPr>
          <w:p w14:paraId="199EBB98" w14:textId="5203EF86" w:rsidR="0052670B" w:rsidRPr="008B2037" w:rsidRDefault="0052670B" w:rsidP="0052670B">
            <w:pPr>
              <w:pStyle w:val="Tabletext"/>
            </w:pPr>
            <w:r>
              <w:t>NHS England</w:t>
            </w:r>
          </w:p>
        </w:tc>
        <w:tc>
          <w:tcPr>
            <w:tcW w:w="959" w:type="pct"/>
          </w:tcPr>
          <w:p w14:paraId="798F73CE" w14:textId="4B4E6D27" w:rsidR="0052670B" w:rsidRDefault="0052670B" w:rsidP="0052670B">
            <w:pPr>
              <w:pStyle w:val="Tabletext"/>
            </w:pPr>
            <w:r w:rsidRPr="0052670B">
              <w:rPr>
                <w:b/>
                <w:bCs/>
              </w:rPr>
              <w:t>Identification:</w:t>
            </w:r>
            <w:r>
              <w:t xml:space="preserve"> (placeholder). Identifying people with an estimated increased risk</w:t>
            </w:r>
          </w:p>
        </w:tc>
        <w:tc>
          <w:tcPr>
            <w:tcW w:w="959" w:type="pct"/>
          </w:tcPr>
          <w:p w14:paraId="0F5AB1E1" w14:textId="7CE025E7" w:rsidR="0052670B" w:rsidRPr="008B2037" w:rsidRDefault="0052670B" w:rsidP="0052670B">
            <w:pPr>
              <w:pStyle w:val="Tabletext"/>
            </w:pPr>
            <w:r>
              <w:t>OK - but I think there are far more important QS around escalation and full lipid profile etc. which are more crucial</w:t>
            </w:r>
          </w:p>
        </w:tc>
        <w:tc>
          <w:tcPr>
            <w:tcW w:w="959" w:type="pct"/>
          </w:tcPr>
          <w:p w14:paraId="2566CAF3" w14:textId="3E1B109F" w:rsidR="0052670B" w:rsidRPr="000527E3" w:rsidRDefault="0052670B" w:rsidP="0052670B">
            <w:pPr>
              <w:pStyle w:val="Tabletext"/>
            </w:pPr>
            <w:r>
              <w:t>Not completed by stakeholder</w:t>
            </w:r>
          </w:p>
        </w:tc>
        <w:tc>
          <w:tcPr>
            <w:tcW w:w="958" w:type="pct"/>
          </w:tcPr>
          <w:p w14:paraId="73848751" w14:textId="2F59676C" w:rsidR="0052670B" w:rsidRDefault="0052670B" w:rsidP="0052670B">
            <w:pPr>
              <w:pStyle w:val="Tabletext"/>
            </w:pPr>
            <w:r>
              <w:t>Not completed by stakeholder</w:t>
            </w:r>
          </w:p>
        </w:tc>
      </w:tr>
      <w:tr w:rsidR="00D24186" w:rsidRPr="00C92280" w14:paraId="34EAFDA3" w14:textId="77777777" w:rsidTr="00F36207">
        <w:trPr>
          <w:trHeight w:val="282"/>
        </w:trPr>
        <w:tc>
          <w:tcPr>
            <w:tcW w:w="331" w:type="pct"/>
          </w:tcPr>
          <w:p w14:paraId="328F7A44" w14:textId="77777777" w:rsidR="000527E3" w:rsidRPr="00F27622" w:rsidRDefault="000527E3" w:rsidP="00D24186">
            <w:pPr>
              <w:pStyle w:val="Tabletext"/>
              <w:numPr>
                <w:ilvl w:val="0"/>
                <w:numId w:val="7"/>
              </w:numPr>
            </w:pPr>
          </w:p>
        </w:tc>
        <w:tc>
          <w:tcPr>
            <w:tcW w:w="834" w:type="pct"/>
            <w:shd w:val="clear" w:color="auto" w:fill="auto"/>
          </w:tcPr>
          <w:p w14:paraId="45524145" w14:textId="13341EB5" w:rsidR="000527E3" w:rsidRPr="008B2037" w:rsidRDefault="00560D64" w:rsidP="000527E3">
            <w:pPr>
              <w:pStyle w:val="Tabletext"/>
            </w:pPr>
            <w:r>
              <w:t>SCM</w:t>
            </w:r>
            <w:r w:rsidR="0052670B">
              <w:t>7</w:t>
            </w:r>
          </w:p>
        </w:tc>
        <w:tc>
          <w:tcPr>
            <w:tcW w:w="959" w:type="pct"/>
            <w:shd w:val="clear" w:color="auto" w:fill="auto"/>
          </w:tcPr>
          <w:p w14:paraId="7F9EC13D" w14:textId="1C98A5F7" w:rsidR="000527E3" w:rsidRDefault="00560D64" w:rsidP="000527E3">
            <w:pPr>
              <w:pStyle w:val="Tabletext"/>
            </w:pPr>
            <w:r w:rsidRPr="0052670B">
              <w:rPr>
                <w:b/>
                <w:bCs/>
              </w:rPr>
              <w:t>Identification</w:t>
            </w:r>
            <w:r w:rsidR="0052670B" w:rsidRPr="0052670B">
              <w:rPr>
                <w:b/>
                <w:bCs/>
              </w:rPr>
              <w:t>:</w:t>
            </w:r>
            <w:r>
              <w:t xml:space="preserve"> </w:t>
            </w:r>
            <w:r w:rsidRPr="00560D64">
              <w:t xml:space="preserve">Identification of people at high risk of </w:t>
            </w:r>
            <w:r w:rsidRPr="00560D64">
              <w:lastRenderedPageBreak/>
              <w:t>cardiovascular disease</w:t>
            </w:r>
          </w:p>
        </w:tc>
        <w:tc>
          <w:tcPr>
            <w:tcW w:w="959" w:type="pct"/>
            <w:shd w:val="clear" w:color="auto" w:fill="auto"/>
          </w:tcPr>
          <w:p w14:paraId="6473334D" w14:textId="77777777" w:rsidR="00560D64" w:rsidRDefault="00560D64" w:rsidP="00560D64">
            <w:pPr>
              <w:pStyle w:val="Tabletext"/>
            </w:pPr>
            <w:r>
              <w:lastRenderedPageBreak/>
              <w:t xml:space="preserve">Only 22.1% of the eligible population are invited for an NHS </w:t>
            </w:r>
            <w:r>
              <w:lastRenderedPageBreak/>
              <w:t>Health Check each year (PHE Fingertips, 2023/24). Of those invited, only 39.9% take up the offer of the Health Check. This makes up only 8.8% of the total number of people eligible for the NHS Health Check.</w:t>
            </w:r>
          </w:p>
          <w:p w14:paraId="086844D0" w14:textId="328406C3" w:rsidR="000527E3" w:rsidRPr="008B2037" w:rsidRDefault="00560D64" w:rsidP="00560D64">
            <w:pPr>
              <w:pStyle w:val="Tabletext"/>
            </w:pPr>
            <w:r>
              <w:t>We also do not have an appropriate data source for the number of people living with CVD risk factors, without a CVD diagnosis, who have not had CVD risk assessment. These are people between the ages of 25 and 84 who have existing risk factors for CVD such as diabetes, obesity, smoking and hypertension but for whom a full formal CVD risk assessment have not been carried out.</w:t>
            </w:r>
          </w:p>
        </w:tc>
        <w:tc>
          <w:tcPr>
            <w:tcW w:w="959" w:type="pct"/>
          </w:tcPr>
          <w:p w14:paraId="23249896" w14:textId="08E5276C" w:rsidR="000527E3" w:rsidRPr="000527E3" w:rsidRDefault="00560D64" w:rsidP="000527E3">
            <w:pPr>
              <w:pStyle w:val="Tabletext"/>
            </w:pPr>
            <w:r w:rsidRPr="00560D64">
              <w:lastRenderedPageBreak/>
              <w:t xml:space="preserve">Please see the Department of Health and Social Care’s </w:t>
            </w:r>
            <w:r w:rsidRPr="00560D64">
              <w:lastRenderedPageBreak/>
              <w:t>public health profiles and data on the NHS Health Check</w:t>
            </w:r>
          </w:p>
        </w:tc>
        <w:tc>
          <w:tcPr>
            <w:tcW w:w="958" w:type="pct"/>
          </w:tcPr>
          <w:p w14:paraId="1CD8F13D" w14:textId="77777777" w:rsidR="00560D64" w:rsidRDefault="00560D64" w:rsidP="00560D64">
            <w:pPr>
              <w:pStyle w:val="Tabletext"/>
            </w:pPr>
            <w:r>
              <w:lastRenderedPageBreak/>
              <w:t>NICE guidelines NG238 rec 1.1</w:t>
            </w:r>
          </w:p>
          <w:p w14:paraId="4DFE6EBC" w14:textId="49AB5FEA" w:rsidR="000527E3" w:rsidRDefault="00560D64" w:rsidP="00560D64">
            <w:pPr>
              <w:pStyle w:val="Tabletext"/>
            </w:pPr>
            <w:r>
              <w:lastRenderedPageBreak/>
              <w:t>NG28 rec 1.7.4</w:t>
            </w:r>
          </w:p>
        </w:tc>
      </w:tr>
      <w:tr w:rsidR="00D24186" w:rsidRPr="00C92280" w14:paraId="24951813" w14:textId="77777777" w:rsidTr="00F36207">
        <w:trPr>
          <w:trHeight w:val="282"/>
        </w:trPr>
        <w:tc>
          <w:tcPr>
            <w:tcW w:w="331" w:type="pct"/>
          </w:tcPr>
          <w:p w14:paraId="27B4C39C" w14:textId="77777777" w:rsidR="0052670B" w:rsidRPr="00F27622" w:rsidRDefault="0052670B" w:rsidP="00D24186">
            <w:pPr>
              <w:pStyle w:val="Tabletext"/>
              <w:numPr>
                <w:ilvl w:val="0"/>
                <w:numId w:val="7"/>
              </w:numPr>
            </w:pPr>
          </w:p>
        </w:tc>
        <w:tc>
          <w:tcPr>
            <w:tcW w:w="834" w:type="pct"/>
            <w:shd w:val="clear" w:color="auto" w:fill="auto"/>
          </w:tcPr>
          <w:p w14:paraId="5CC103DF" w14:textId="310E6243" w:rsidR="0052670B" w:rsidRDefault="0052670B" w:rsidP="0052670B">
            <w:pPr>
              <w:pStyle w:val="Tabletext"/>
            </w:pPr>
            <w:r w:rsidRPr="00560D64">
              <w:t>University Hospitals Sussex NHS Trust</w:t>
            </w:r>
          </w:p>
        </w:tc>
        <w:tc>
          <w:tcPr>
            <w:tcW w:w="959" w:type="pct"/>
            <w:shd w:val="clear" w:color="auto" w:fill="auto"/>
          </w:tcPr>
          <w:p w14:paraId="73BE77CC" w14:textId="0FDC8274" w:rsidR="0052670B" w:rsidRDefault="0052670B" w:rsidP="0052670B">
            <w:pPr>
              <w:pStyle w:val="Tabletext"/>
            </w:pPr>
            <w:r w:rsidRPr="0052670B">
              <w:rPr>
                <w:b/>
                <w:bCs/>
              </w:rPr>
              <w:t>Identification:</w:t>
            </w:r>
            <w:r>
              <w:t xml:space="preserve"> </w:t>
            </w:r>
            <w:r w:rsidRPr="00560D64">
              <w:t>Identify high risk children and consider primary prevention in childhood or at 16-18 years old.</w:t>
            </w:r>
          </w:p>
        </w:tc>
        <w:tc>
          <w:tcPr>
            <w:tcW w:w="959" w:type="pct"/>
            <w:shd w:val="clear" w:color="auto" w:fill="auto"/>
          </w:tcPr>
          <w:p w14:paraId="6D06BBA0" w14:textId="19855504" w:rsidR="0052670B" w:rsidRDefault="0052670B" w:rsidP="0052670B">
            <w:pPr>
              <w:pStyle w:val="Tabletext"/>
            </w:pPr>
            <w:r w:rsidRPr="00560D64">
              <w:t xml:space="preserve">We know that diabetes mellitus is associated with accelerated presentation of atherosclerosis but our children diagnosed with type 1 at 2 years old, or 5 years old, rarely are started in statins, until middle age. May be because of the poor use of QRisk calculators which underestimate the risk in the young. Even in children with proven FH you can face resistance in the community to carrying on their life-saving therapy as it is so rarely done. We need people to remember that the most impact we can have with primary prevention is lowering lipids, even a small amount, in our highest risk young people, and not waiting until they are older/symptomatic. </w:t>
            </w:r>
            <w:r w:rsidRPr="00560D64">
              <w:lastRenderedPageBreak/>
              <w:t>Therefore we need to consider diabetes, inflammatory conditions and HIV, psoriasis, smoking, genetic lipid conditions, mental health and not think that lipid lowering therapy in contraindictated. As these guidelines are for adults we could say at 18 or 16 but there is a great need to stop people forgetting our young people, it is age discrimination and a heart attack at 38 has more impact on that individual and family than arguably one at 82 yo, but QRisk will say we should treat the 82 and not the 18 year old.</w:t>
            </w:r>
          </w:p>
        </w:tc>
        <w:tc>
          <w:tcPr>
            <w:tcW w:w="959" w:type="pct"/>
          </w:tcPr>
          <w:p w14:paraId="3658E655" w14:textId="2B1B28C3" w:rsidR="0052670B" w:rsidRDefault="0052670B" w:rsidP="0052670B">
            <w:pPr>
              <w:pStyle w:val="Tabletext"/>
            </w:pPr>
            <w:r>
              <w:lastRenderedPageBreak/>
              <w:t>Not completed by stakeholder</w:t>
            </w:r>
          </w:p>
        </w:tc>
        <w:tc>
          <w:tcPr>
            <w:tcW w:w="958" w:type="pct"/>
          </w:tcPr>
          <w:p w14:paraId="0B891270" w14:textId="4BF77E0E" w:rsidR="0052670B" w:rsidRDefault="0052670B" w:rsidP="0052670B">
            <w:pPr>
              <w:pStyle w:val="Tabletext"/>
            </w:pPr>
            <w:r w:rsidRPr="00560D64">
              <w:t>Deanfield for example explains this well: ESC Geoffrey Rose Lecture in Population Sciences (escardio.org) and I believe he is being tasked nationally with improving health inequality which means starting earlier.</w:t>
            </w:r>
          </w:p>
        </w:tc>
      </w:tr>
      <w:tr w:rsidR="00D24186" w:rsidRPr="00C92280" w14:paraId="55831A72" w14:textId="77777777" w:rsidTr="00F36207">
        <w:trPr>
          <w:trHeight w:val="282"/>
        </w:trPr>
        <w:tc>
          <w:tcPr>
            <w:tcW w:w="331" w:type="pct"/>
          </w:tcPr>
          <w:p w14:paraId="414C08B3" w14:textId="77777777" w:rsidR="0052670B" w:rsidRPr="00F27622" w:rsidRDefault="0052670B" w:rsidP="00D24186">
            <w:pPr>
              <w:pStyle w:val="Tabletext"/>
              <w:numPr>
                <w:ilvl w:val="0"/>
                <w:numId w:val="7"/>
              </w:numPr>
            </w:pPr>
          </w:p>
        </w:tc>
        <w:tc>
          <w:tcPr>
            <w:tcW w:w="834" w:type="pct"/>
            <w:shd w:val="clear" w:color="auto" w:fill="auto"/>
          </w:tcPr>
          <w:p w14:paraId="1CF68CED" w14:textId="157AC5CF" w:rsidR="0052670B" w:rsidRDefault="0052670B" w:rsidP="0052670B">
            <w:pPr>
              <w:pStyle w:val="Tabletext"/>
            </w:pPr>
            <w:r>
              <w:t>CVDPREVENT</w:t>
            </w:r>
          </w:p>
        </w:tc>
        <w:tc>
          <w:tcPr>
            <w:tcW w:w="959" w:type="pct"/>
            <w:shd w:val="clear" w:color="auto" w:fill="auto"/>
          </w:tcPr>
          <w:p w14:paraId="39892808" w14:textId="22035837" w:rsidR="0052670B" w:rsidRPr="0052670B" w:rsidRDefault="0052670B" w:rsidP="0052670B">
            <w:pPr>
              <w:pStyle w:val="Tabletext"/>
              <w:rPr>
                <w:b/>
                <w:bCs/>
              </w:rPr>
            </w:pPr>
            <w:r w:rsidRPr="0052670B">
              <w:rPr>
                <w:b/>
                <w:bCs/>
              </w:rPr>
              <w:t>Full formal risk assessment:</w:t>
            </w:r>
            <w:r>
              <w:t xml:space="preserve"> </w:t>
            </w:r>
            <w:r w:rsidRPr="00560D64">
              <w:t xml:space="preserve">Ensuring that people who are likely to be at risk of CVD receive a </w:t>
            </w:r>
            <w:r w:rsidRPr="00560D64">
              <w:lastRenderedPageBreak/>
              <w:t>risk assessment (QRISK) score. There are systems in place for example the NHS Health Check to improve risk assessment, but there is no regular data reported on how many assessments have been performed (NB this is not possible from the current CVDPREVENT dataset)</w:t>
            </w:r>
          </w:p>
        </w:tc>
        <w:tc>
          <w:tcPr>
            <w:tcW w:w="959" w:type="pct"/>
            <w:shd w:val="clear" w:color="auto" w:fill="auto"/>
          </w:tcPr>
          <w:p w14:paraId="5DD17CC4" w14:textId="755BEA6D" w:rsidR="0052670B" w:rsidRDefault="0052670B" w:rsidP="0052670B">
            <w:pPr>
              <w:pStyle w:val="Tabletext"/>
            </w:pPr>
            <w:r>
              <w:lastRenderedPageBreak/>
              <w:t>Not completed by stakeholder</w:t>
            </w:r>
          </w:p>
        </w:tc>
        <w:tc>
          <w:tcPr>
            <w:tcW w:w="959" w:type="pct"/>
            <w:shd w:val="clear" w:color="auto" w:fill="auto"/>
          </w:tcPr>
          <w:p w14:paraId="48AC5E71" w14:textId="623D5D7E" w:rsidR="0052670B" w:rsidRDefault="0052670B" w:rsidP="0052670B">
            <w:pPr>
              <w:pStyle w:val="Tabletext"/>
            </w:pPr>
            <w:r>
              <w:t>Not completed by stakeholder</w:t>
            </w:r>
          </w:p>
        </w:tc>
        <w:tc>
          <w:tcPr>
            <w:tcW w:w="958" w:type="pct"/>
            <w:shd w:val="clear" w:color="auto" w:fill="auto"/>
          </w:tcPr>
          <w:p w14:paraId="17AFFCD4" w14:textId="67389B63" w:rsidR="0052670B" w:rsidRDefault="0052670B" w:rsidP="0052670B">
            <w:pPr>
              <w:pStyle w:val="Tabletext"/>
            </w:pPr>
            <w:r>
              <w:t>Not completed by stakeholder</w:t>
            </w:r>
          </w:p>
        </w:tc>
      </w:tr>
      <w:tr w:rsidR="00D24186" w:rsidRPr="00C92280" w14:paraId="4FE0E113" w14:textId="77777777" w:rsidTr="00F36207">
        <w:trPr>
          <w:trHeight w:val="282"/>
        </w:trPr>
        <w:tc>
          <w:tcPr>
            <w:tcW w:w="331" w:type="pct"/>
          </w:tcPr>
          <w:p w14:paraId="4A5C2DEA" w14:textId="77777777" w:rsidR="000527E3" w:rsidRPr="00F27622" w:rsidRDefault="000527E3" w:rsidP="00D24186">
            <w:pPr>
              <w:pStyle w:val="Tabletext"/>
              <w:numPr>
                <w:ilvl w:val="0"/>
                <w:numId w:val="7"/>
              </w:numPr>
            </w:pPr>
          </w:p>
        </w:tc>
        <w:tc>
          <w:tcPr>
            <w:tcW w:w="834" w:type="pct"/>
            <w:shd w:val="clear" w:color="auto" w:fill="auto"/>
          </w:tcPr>
          <w:p w14:paraId="4D5A3EE7" w14:textId="68ECC03D" w:rsidR="000527E3" w:rsidRPr="008B2037" w:rsidRDefault="00560D64" w:rsidP="000527E3">
            <w:pPr>
              <w:pStyle w:val="Tabletext"/>
            </w:pPr>
            <w:r>
              <w:t>NHS England</w:t>
            </w:r>
          </w:p>
        </w:tc>
        <w:tc>
          <w:tcPr>
            <w:tcW w:w="959" w:type="pct"/>
            <w:shd w:val="clear" w:color="auto" w:fill="auto"/>
          </w:tcPr>
          <w:p w14:paraId="7BB2B89D" w14:textId="06EA0FCE" w:rsidR="00560D64" w:rsidRDefault="00560D64" w:rsidP="00560D64">
            <w:pPr>
              <w:pStyle w:val="Tabletext"/>
            </w:pPr>
            <w:r w:rsidRPr="0052670B">
              <w:rPr>
                <w:b/>
                <w:bCs/>
              </w:rPr>
              <w:t>Full formal risk assessment</w:t>
            </w:r>
            <w:r w:rsidR="0052670B" w:rsidRPr="0052670B">
              <w:rPr>
                <w:b/>
                <w:bCs/>
              </w:rPr>
              <w:t>:</w:t>
            </w:r>
            <w:r w:rsidR="0052670B">
              <w:t xml:space="preserve"> </w:t>
            </w:r>
            <w:r>
              <w:t>Adults aged between 25 and 84 years with an estimated increased risk of cardiovascular disease (CVD) are offered a full formal risk assessment using the QRISK3 tool.</w:t>
            </w:r>
          </w:p>
          <w:p w14:paraId="126151D4" w14:textId="77777777" w:rsidR="00560D64" w:rsidRDefault="00560D64" w:rsidP="00560D64">
            <w:pPr>
              <w:pStyle w:val="Tabletext"/>
            </w:pPr>
          </w:p>
          <w:p w14:paraId="1A2BF60B" w14:textId="1D579C62" w:rsidR="000527E3" w:rsidRDefault="000527E3" w:rsidP="00560D64">
            <w:pPr>
              <w:pStyle w:val="Tabletext"/>
            </w:pPr>
          </w:p>
        </w:tc>
        <w:tc>
          <w:tcPr>
            <w:tcW w:w="959" w:type="pct"/>
            <w:shd w:val="clear" w:color="auto" w:fill="auto"/>
          </w:tcPr>
          <w:p w14:paraId="312F9017" w14:textId="6786D6C2" w:rsidR="00560D64" w:rsidRDefault="00560D64" w:rsidP="00560D64">
            <w:pPr>
              <w:pStyle w:val="Tabletext"/>
            </w:pPr>
            <w:r>
              <w:t xml:space="preserve">QRISK does not apply in certain scenarios (e.g. FH, CKD, Type 1 Diabetes)  - The standard needs to flag up that QRISK, where applicable. And in the explanation, it needs to highlight populations that need to be excluded. Please see AAC pathway. </w:t>
            </w:r>
          </w:p>
          <w:p w14:paraId="08B78FC3" w14:textId="77777777" w:rsidR="00560D64" w:rsidRDefault="00560D64" w:rsidP="00560D64">
            <w:pPr>
              <w:pStyle w:val="Tabletext"/>
            </w:pPr>
          </w:p>
          <w:p w14:paraId="238ABA79" w14:textId="1DFFE2BC" w:rsidR="000527E3" w:rsidRPr="008B2037" w:rsidRDefault="00560D64" w:rsidP="00560D64">
            <w:pPr>
              <w:pStyle w:val="Tabletext"/>
            </w:pPr>
            <w:r>
              <w:t xml:space="preserve">The guidelines and AAC pathway acknowledge that not </w:t>
            </w:r>
            <w:r>
              <w:lastRenderedPageBreak/>
              <w:t>all GPs are able to use QRISK3 on their systems. However, it is available and accessible on the web. The QS needs to acknowledge that two. The rationale is to use the most UpToDate risk assessment tool where possible. QRISK4 is coming soon</w:t>
            </w:r>
          </w:p>
        </w:tc>
        <w:tc>
          <w:tcPr>
            <w:tcW w:w="959" w:type="pct"/>
          </w:tcPr>
          <w:p w14:paraId="1C206975" w14:textId="0485F766" w:rsidR="000527E3" w:rsidRPr="000527E3" w:rsidRDefault="00560D64" w:rsidP="000527E3">
            <w:pPr>
              <w:pStyle w:val="Tabletext"/>
            </w:pPr>
            <w:r>
              <w:lastRenderedPageBreak/>
              <w:t>Not completed by stakeholder</w:t>
            </w:r>
          </w:p>
        </w:tc>
        <w:tc>
          <w:tcPr>
            <w:tcW w:w="958" w:type="pct"/>
          </w:tcPr>
          <w:p w14:paraId="227A7B82" w14:textId="511D97AE" w:rsidR="000527E3" w:rsidRDefault="00560D64" w:rsidP="000527E3">
            <w:pPr>
              <w:pStyle w:val="Tabletext"/>
            </w:pPr>
            <w:r>
              <w:t>Not completed by stakeholder</w:t>
            </w:r>
          </w:p>
        </w:tc>
      </w:tr>
      <w:tr w:rsidR="00D24186" w:rsidRPr="00C92280" w14:paraId="3939DC66" w14:textId="77777777" w:rsidTr="00F36207">
        <w:trPr>
          <w:trHeight w:val="282"/>
        </w:trPr>
        <w:tc>
          <w:tcPr>
            <w:tcW w:w="331" w:type="pct"/>
          </w:tcPr>
          <w:p w14:paraId="530E87D0" w14:textId="77777777" w:rsidR="000527E3" w:rsidRPr="00F27622" w:rsidRDefault="000527E3" w:rsidP="00D24186">
            <w:pPr>
              <w:pStyle w:val="Tabletext"/>
              <w:numPr>
                <w:ilvl w:val="0"/>
                <w:numId w:val="7"/>
              </w:numPr>
            </w:pPr>
          </w:p>
        </w:tc>
        <w:tc>
          <w:tcPr>
            <w:tcW w:w="834" w:type="pct"/>
            <w:shd w:val="clear" w:color="auto" w:fill="auto"/>
          </w:tcPr>
          <w:p w14:paraId="6F7D272D" w14:textId="36F473DC" w:rsidR="000527E3" w:rsidRPr="008B2037" w:rsidRDefault="00560D64" w:rsidP="000527E3">
            <w:pPr>
              <w:pStyle w:val="Tabletext"/>
            </w:pPr>
            <w:r>
              <w:t>NHS England</w:t>
            </w:r>
          </w:p>
        </w:tc>
        <w:tc>
          <w:tcPr>
            <w:tcW w:w="959" w:type="pct"/>
            <w:shd w:val="clear" w:color="auto" w:fill="auto"/>
          </w:tcPr>
          <w:p w14:paraId="2F54E9C7" w14:textId="34C6C2B3" w:rsidR="000527E3" w:rsidRDefault="00560D64" w:rsidP="000527E3">
            <w:pPr>
              <w:pStyle w:val="Tabletext"/>
            </w:pPr>
            <w:r w:rsidRPr="0052670B">
              <w:rPr>
                <w:b/>
                <w:bCs/>
              </w:rPr>
              <w:t>Full formal risk assessment</w:t>
            </w:r>
            <w:r w:rsidR="0052670B" w:rsidRPr="0052670B">
              <w:rPr>
                <w:b/>
                <w:bCs/>
              </w:rPr>
              <w:t>:</w:t>
            </w:r>
            <w:r w:rsidR="0052670B">
              <w:t xml:space="preserve"> </w:t>
            </w:r>
            <w:r>
              <w:t xml:space="preserve"> </w:t>
            </w:r>
            <w:r w:rsidRPr="00560D64">
              <w:t>The real world viability of using QRISK3 need to be considered, including is there a viable alternative if QRISK3 isn’t easily available</w:t>
            </w:r>
          </w:p>
        </w:tc>
        <w:tc>
          <w:tcPr>
            <w:tcW w:w="959" w:type="pct"/>
            <w:shd w:val="clear" w:color="auto" w:fill="auto"/>
          </w:tcPr>
          <w:p w14:paraId="679937A7" w14:textId="2CDFC8EC" w:rsidR="000527E3" w:rsidRPr="008B2037" w:rsidRDefault="00560D64" w:rsidP="000527E3">
            <w:pPr>
              <w:pStyle w:val="Tabletext"/>
            </w:pPr>
            <w:r>
              <w:t>Not completed by stakeholder</w:t>
            </w:r>
          </w:p>
        </w:tc>
        <w:tc>
          <w:tcPr>
            <w:tcW w:w="959" w:type="pct"/>
          </w:tcPr>
          <w:p w14:paraId="7BF902FE" w14:textId="55D88150" w:rsidR="000527E3" w:rsidRPr="000527E3" w:rsidRDefault="00560D64" w:rsidP="000527E3">
            <w:pPr>
              <w:pStyle w:val="Tabletext"/>
            </w:pPr>
            <w:r>
              <w:t>Not completed by stakeholder</w:t>
            </w:r>
          </w:p>
        </w:tc>
        <w:tc>
          <w:tcPr>
            <w:tcW w:w="958" w:type="pct"/>
          </w:tcPr>
          <w:p w14:paraId="1AF4B7BF" w14:textId="75ED7208" w:rsidR="000527E3" w:rsidRDefault="00560D64" w:rsidP="000527E3">
            <w:pPr>
              <w:pStyle w:val="Tabletext"/>
            </w:pPr>
            <w:r>
              <w:t>Not completed by stakeholder</w:t>
            </w:r>
          </w:p>
        </w:tc>
      </w:tr>
      <w:tr w:rsidR="00D24186" w:rsidRPr="00C92280" w14:paraId="19F56A18" w14:textId="77777777" w:rsidTr="00F36207">
        <w:trPr>
          <w:trHeight w:val="282"/>
        </w:trPr>
        <w:tc>
          <w:tcPr>
            <w:tcW w:w="331" w:type="pct"/>
          </w:tcPr>
          <w:p w14:paraId="43AA110D" w14:textId="77777777" w:rsidR="00560D64" w:rsidRPr="00F27622" w:rsidRDefault="00560D64" w:rsidP="00D24186">
            <w:pPr>
              <w:pStyle w:val="Tabletext"/>
              <w:numPr>
                <w:ilvl w:val="0"/>
                <w:numId w:val="7"/>
              </w:numPr>
            </w:pPr>
          </w:p>
        </w:tc>
        <w:tc>
          <w:tcPr>
            <w:tcW w:w="834" w:type="pct"/>
            <w:shd w:val="clear" w:color="auto" w:fill="auto"/>
          </w:tcPr>
          <w:p w14:paraId="6E5CFEE1" w14:textId="27090148" w:rsidR="00560D64" w:rsidRPr="008B2037" w:rsidRDefault="00560D64" w:rsidP="00560D64">
            <w:pPr>
              <w:pStyle w:val="Tabletext"/>
            </w:pPr>
            <w:r>
              <w:t>NHS England</w:t>
            </w:r>
          </w:p>
        </w:tc>
        <w:tc>
          <w:tcPr>
            <w:tcW w:w="959" w:type="pct"/>
            <w:shd w:val="clear" w:color="auto" w:fill="auto"/>
          </w:tcPr>
          <w:p w14:paraId="00AAF1CE" w14:textId="71106F24" w:rsidR="00560D64" w:rsidRDefault="00560D64" w:rsidP="00560D64">
            <w:pPr>
              <w:pStyle w:val="Tabletext"/>
            </w:pPr>
            <w:r w:rsidRPr="0052670B">
              <w:rPr>
                <w:b/>
                <w:bCs/>
              </w:rPr>
              <w:t>Full formal risk assessment</w:t>
            </w:r>
            <w:r w:rsidR="0052670B" w:rsidRPr="0052670B">
              <w:rPr>
                <w:b/>
                <w:bCs/>
              </w:rPr>
              <w:t>:</w:t>
            </w:r>
            <w:r w:rsidR="0052670B">
              <w:t xml:space="preserve"> </w:t>
            </w:r>
            <w:r w:rsidRPr="00560D64">
              <w:t>Ensuring all people 25-84 years have risk assessment using QRisk 3 and a clear explanation of their risk score</w:t>
            </w:r>
          </w:p>
        </w:tc>
        <w:tc>
          <w:tcPr>
            <w:tcW w:w="959" w:type="pct"/>
            <w:shd w:val="clear" w:color="auto" w:fill="auto"/>
          </w:tcPr>
          <w:p w14:paraId="390B2D40" w14:textId="3FE1DF2E" w:rsidR="00560D64" w:rsidRPr="008B2037" w:rsidRDefault="00560D64" w:rsidP="00560D64">
            <w:pPr>
              <w:pStyle w:val="Tabletext"/>
            </w:pPr>
            <w:r w:rsidRPr="00233370">
              <w:t>Not completed by stakeholder</w:t>
            </w:r>
          </w:p>
        </w:tc>
        <w:tc>
          <w:tcPr>
            <w:tcW w:w="959" w:type="pct"/>
          </w:tcPr>
          <w:p w14:paraId="7CD3B9AD" w14:textId="573BAD8B" w:rsidR="00560D64" w:rsidRPr="000527E3" w:rsidRDefault="00560D64" w:rsidP="00560D64">
            <w:pPr>
              <w:pStyle w:val="Tabletext"/>
            </w:pPr>
            <w:r w:rsidRPr="00233370">
              <w:t>Not completed by stakeholder</w:t>
            </w:r>
          </w:p>
        </w:tc>
        <w:tc>
          <w:tcPr>
            <w:tcW w:w="958" w:type="pct"/>
          </w:tcPr>
          <w:p w14:paraId="61872DD0" w14:textId="277D926D" w:rsidR="00560D64" w:rsidRDefault="00560D64" w:rsidP="00560D64">
            <w:pPr>
              <w:pStyle w:val="Tabletext"/>
            </w:pPr>
            <w:r w:rsidRPr="00233370">
              <w:t>Not completed by stakeholder</w:t>
            </w:r>
          </w:p>
        </w:tc>
      </w:tr>
      <w:tr w:rsidR="00D24186" w:rsidRPr="00C92280" w14:paraId="3CAF427F" w14:textId="77777777" w:rsidTr="00F36207">
        <w:trPr>
          <w:trHeight w:val="282"/>
        </w:trPr>
        <w:tc>
          <w:tcPr>
            <w:tcW w:w="331" w:type="pct"/>
          </w:tcPr>
          <w:p w14:paraId="67CBAEDD" w14:textId="77777777" w:rsidR="00560D64" w:rsidRPr="00F27622" w:rsidRDefault="00560D64" w:rsidP="00D24186">
            <w:pPr>
              <w:pStyle w:val="Tabletext"/>
              <w:numPr>
                <w:ilvl w:val="0"/>
                <w:numId w:val="7"/>
              </w:numPr>
            </w:pPr>
          </w:p>
        </w:tc>
        <w:tc>
          <w:tcPr>
            <w:tcW w:w="834" w:type="pct"/>
            <w:shd w:val="clear" w:color="auto" w:fill="auto"/>
          </w:tcPr>
          <w:p w14:paraId="0C00370B" w14:textId="762571A3" w:rsidR="00560D64" w:rsidRPr="008B2037" w:rsidRDefault="00560D64" w:rsidP="00560D64">
            <w:pPr>
              <w:pStyle w:val="Tabletext"/>
            </w:pPr>
            <w:r>
              <w:t>Roche Diagnostics Ltd.</w:t>
            </w:r>
          </w:p>
        </w:tc>
        <w:tc>
          <w:tcPr>
            <w:tcW w:w="959" w:type="pct"/>
            <w:shd w:val="clear" w:color="auto" w:fill="auto"/>
          </w:tcPr>
          <w:p w14:paraId="7F4C63E7" w14:textId="2657CCE7" w:rsidR="00560D64" w:rsidRDefault="00560D64" w:rsidP="00560D64">
            <w:pPr>
              <w:pStyle w:val="Tabletext"/>
            </w:pPr>
            <w:r w:rsidRPr="0052670B">
              <w:rPr>
                <w:b/>
                <w:bCs/>
              </w:rPr>
              <w:t>Full formal risk assessment</w:t>
            </w:r>
            <w:r w:rsidR="0052670B" w:rsidRPr="0052670B">
              <w:rPr>
                <w:b/>
                <w:bCs/>
              </w:rPr>
              <w:t>:</w:t>
            </w:r>
            <w:r w:rsidR="0052670B">
              <w:t xml:space="preserve"> </w:t>
            </w:r>
            <w:r w:rsidR="005D7A80">
              <w:t xml:space="preserve">Key area for quality improvement 1: </w:t>
            </w:r>
            <w:r w:rsidRPr="00560D64">
              <w:t>Full formal risk assessment using QRISK3</w:t>
            </w:r>
          </w:p>
        </w:tc>
        <w:tc>
          <w:tcPr>
            <w:tcW w:w="959" w:type="pct"/>
            <w:shd w:val="clear" w:color="auto" w:fill="auto"/>
          </w:tcPr>
          <w:p w14:paraId="1BFE29B9" w14:textId="77777777" w:rsidR="00560D64" w:rsidRPr="008B2037" w:rsidRDefault="00560D64" w:rsidP="00560D64">
            <w:pPr>
              <w:pStyle w:val="Tabletext"/>
              <w:rPr>
                <w:rFonts w:eastAsia="Arial"/>
              </w:rPr>
            </w:pPr>
            <w:r w:rsidRPr="008B2037">
              <w:rPr>
                <w:rFonts w:eastAsia="Arial"/>
              </w:rPr>
              <w:t>Statement 1: ‘’Adults aged between 25 and 84 years with an estimated increased risk of cardiovascular disease (CVD) are offered a full formal risk assessment using the QRISK3 tool.’’</w:t>
            </w:r>
          </w:p>
          <w:p w14:paraId="0093556F" w14:textId="77777777" w:rsidR="00560D64" w:rsidRPr="008B2037" w:rsidRDefault="00560D64" w:rsidP="00560D64">
            <w:pPr>
              <w:pStyle w:val="Tabletext"/>
              <w:rPr>
                <w:rFonts w:eastAsia="Arial"/>
              </w:rPr>
            </w:pPr>
            <w:r w:rsidRPr="008B2037">
              <w:rPr>
                <w:rFonts w:eastAsia="Arial"/>
              </w:rPr>
              <w:t xml:space="preserve">However, the QRISK3 algorithm was developed and validated for the prediction of myocardial infarction (MI)/stroke, </w:t>
            </w:r>
            <w:r w:rsidRPr="008B2037">
              <w:rPr>
                <w:rFonts w:eastAsia="Arial"/>
                <w:u w:val="single"/>
              </w:rPr>
              <w:t>but not</w:t>
            </w:r>
            <w:r w:rsidRPr="008B2037">
              <w:rPr>
                <w:rFonts w:eastAsia="Arial"/>
              </w:rPr>
              <w:t xml:space="preserve"> heart failure (HF) (Hippisley-Cox et al 2017). For this reason, Hippisley-Cox et al (2015) and others have developed separate risk algorithms for the prediction of HF rather than CVD, however these are not routinely used within the NHS. The current statement will therefore support identifying patients with MI and Stroke but </w:t>
            </w:r>
            <w:r w:rsidRPr="008B2037">
              <w:rPr>
                <w:rFonts w:eastAsia="Arial"/>
              </w:rPr>
              <w:lastRenderedPageBreak/>
              <w:t xml:space="preserve">risk missing patients with HF.    </w:t>
            </w:r>
          </w:p>
          <w:p w14:paraId="2F4131C8" w14:textId="77777777" w:rsidR="00560D64" w:rsidRPr="008B2037" w:rsidRDefault="00560D64" w:rsidP="00560D64">
            <w:pPr>
              <w:pStyle w:val="Tabletext"/>
              <w:rPr>
                <w:rFonts w:eastAsia="Arial"/>
              </w:rPr>
            </w:pPr>
          </w:p>
          <w:p w14:paraId="731F90CF" w14:textId="77777777" w:rsidR="00560D64" w:rsidRPr="008B2037" w:rsidRDefault="00560D64" w:rsidP="00560D64">
            <w:pPr>
              <w:pStyle w:val="Tabletext"/>
              <w:rPr>
                <w:rFonts w:eastAsia="Arial"/>
              </w:rPr>
            </w:pPr>
            <w:r w:rsidRPr="008B2037">
              <w:rPr>
                <w:rFonts w:eastAsia="Arial"/>
              </w:rPr>
              <w:t xml:space="preserve">HF is the second most common serious CVD complication resulting from T2D (Einarson et al 2018) which leads to a striking deterioration in a patient's clinical course marked by frequent hospitalisations and poor survival rates (Cavendar et al 2015,  Olchanski et al 2020, Gavina et al 2022 and Zareini 2020). Importantly, HF is the first vascular presentation in 14.1% of all people with T2D, only marginally lower than peripheral arterial disease (the highest recorded at 16.2%) and higher than both stroke and MI (Shah et al 2015). The prevalence of HF is </w:t>
            </w:r>
            <w:r w:rsidRPr="008B2037">
              <w:rPr>
                <w:rFonts w:eastAsia="Arial"/>
              </w:rPr>
              <w:lastRenderedPageBreak/>
              <w:t>increasing and is more common in people with T2M than without (McAllister et al 2018). The risk of HF rises steeply with age and is highest in those with BMI &gt; 30 kg/m</w:t>
            </w:r>
            <w:r w:rsidRPr="008B2037">
              <w:rPr>
                <w:rFonts w:eastAsia="Arial"/>
                <w:vertAlign w:val="superscript"/>
              </w:rPr>
              <w:t>2</w:t>
            </w:r>
            <w:r w:rsidRPr="008B2037">
              <w:rPr>
                <w:rFonts w:eastAsia="Arial"/>
              </w:rPr>
              <w:t xml:space="preserve"> (Boonman-de Winter et al, 2012, Nichols et al 2001 ). In developed countries, the incidence of MI and stroke events in people with T2D, whilst high, appears to be decreasing (Gregg et al 2014).</w:t>
            </w:r>
          </w:p>
          <w:p w14:paraId="1D0341A9" w14:textId="77777777" w:rsidR="00560D64" w:rsidRPr="008B2037" w:rsidRDefault="00560D64" w:rsidP="00560D64">
            <w:pPr>
              <w:pStyle w:val="Tabletext"/>
              <w:rPr>
                <w:rFonts w:eastAsia="Arial"/>
                <w:u w:val="single"/>
              </w:rPr>
            </w:pPr>
          </w:p>
          <w:p w14:paraId="30A19CFD" w14:textId="20FAB435" w:rsidR="00560D64" w:rsidRPr="008B2037" w:rsidRDefault="00560D64" w:rsidP="00560D64">
            <w:pPr>
              <w:pStyle w:val="Tabletext"/>
            </w:pPr>
            <w:r w:rsidRPr="008B2037">
              <w:rPr>
                <w:rFonts w:eastAsia="Arial"/>
                <w:szCs w:val="20"/>
              </w:rPr>
              <w:t xml:space="preserve">We strongly believe that the QS should be optimised for both CVD and </w:t>
            </w:r>
            <w:r w:rsidRPr="008B2037">
              <w:rPr>
                <w:rFonts w:eastAsia="Arial"/>
                <w:szCs w:val="20"/>
                <w:u w:val="single"/>
              </w:rPr>
              <w:t>HF</w:t>
            </w:r>
            <w:r w:rsidRPr="008B2037">
              <w:rPr>
                <w:rFonts w:eastAsia="Arial"/>
                <w:szCs w:val="20"/>
              </w:rPr>
              <w:t>, given the high prevalence in T2D patients and poor prognosis of the latter condition.</w:t>
            </w:r>
          </w:p>
        </w:tc>
        <w:tc>
          <w:tcPr>
            <w:tcW w:w="959" w:type="pct"/>
            <w:shd w:val="clear" w:color="auto" w:fill="auto"/>
          </w:tcPr>
          <w:p w14:paraId="2AFF4DD8" w14:textId="06A22F5B" w:rsidR="00560D64" w:rsidRPr="008B2037" w:rsidRDefault="00560D64" w:rsidP="00560D64">
            <w:pPr>
              <w:pStyle w:val="Tabletext"/>
              <w:rPr>
                <w:rFonts w:eastAsia="Arial"/>
              </w:rPr>
            </w:pPr>
            <w:hyperlink r:id="rId74">
              <w:r w:rsidRPr="008B2037">
                <w:rPr>
                  <w:rFonts w:eastAsia="Arial"/>
                  <w:color w:val="1155CC"/>
                  <w:u w:val="single"/>
                </w:rPr>
                <w:t>Data from the National Diabetes Audit Complications and Mortality live dashboard</w:t>
              </w:r>
            </w:hyperlink>
            <w:r w:rsidRPr="008B2037">
              <w:rPr>
                <w:rFonts w:eastAsia="Arial"/>
              </w:rPr>
              <w:t xml:space="preserve"> highlights in 2016 heart failure (HF) overtook angina to become the top complication for the largest proportion of diabetic patients in the UK - Type 2.  Please see screenshots included here (2013, 2016 when HF overtook Angina and 2019), noting that this dashboard is live. Number of cases of HF in each year shown by the brown bar and Angina by the blue. Five drop down tabs along the horizontal axis  provide additional information including ‘select type’ allowing exploration of data per population of diabetic patients. The three screenshots below </w:t>
            </w:r>
            <w:r w:rsidRPr="008B2037">
              <w:rPr>
                <w:rFonts w:eastAsia="Arial"/>
              </w:rPr>
              <w:lastRenderedPageBreak/>
              <w:t>selected 02 for type 2 diabetics.</w:t>
            </w:r>
          </w:p>
          <w:p w14:paraId="1F5A21F3" w14:textId="77777777" w:rsidR="00560D64" w:rsidRPr="008B2037" w:rsidRDefault="00560D64" w:rsidP="00560D64">
            <w:pPr>
              <w:pStyle w:val="Tabletext"/>
              <w:rPr>
                <w:rFonts w:eastAsia="Arial"/>
              </w:rPr>
            </w:pPr>
            <w:r w:rsidRPr="008B2037">
              <w:rPr>
                <w:rFonts w:eastAsia="Arial"/>
              </w:rPr>
              <w:t xml:space="preserve">Of particular note is also the prominence of HF as the top complication in non-diabetic hyperglycemic patients during the same period. See below, screenshots of the same data for non-diabetic hyperglycemic patients with number of HF complications shown by the brown bar. The ‘select type’ in the horizontal bar was ND for non-diabetic or </w:t>
            </w:r>
            <w:proofErr w:type="spellStart"/>
            <w:r w:rsidRPr="008B2037">
              <w:rPr>
                <w:rFonts w:eastAsia="Arial"/>
              </w:rPr>
              <w:t>non diagnosed</w:t>
            </w:r>
            <w:proofErr w:type="spellEnd"/>
            <w:r w:rsidRPr="008B2037">
              <w:rPr>
                <w:rFonts w:eastAsia="Arial"/>
              </w:rPr>
              <w:t xml:space="preserve"> as the system records.</w:t>
            </w:r>
          </w:p>
          <w:p w14:paraId="6D60E28C" w14:textId="77777777" w:rsidR="00560D64" w:rsidRDefault="00560D64" w:rsidP="00560D64">
            <w:pPr>
              <w:pStyle w:val="Tabletext"/>
              <w:rPr>
                <w:rFonts w:eastAsia="Arial"/>
              </w:rPr>
            </w:pPr>
            <w:r w:rsidRPr="008B2037">
              <w:rPr>
                <w:rFonts w:eastAsia="Arial"/>
              </w:rPr>
              <w:t xml:space="preserve">Although the same cannot be said for Type 1 Diabetics -  HF is still the top cardiovascular complication within this population as shown by the brown bars in the screenshots below </w:t>
            </w:r>
            <w:r w:rsidRPr="008B2037">
              <w:rPr>
                <w:rFonts w:eastAsia="Arial"/>
              </w:rPr>
              <w:lastRenderedPageBreak/>
              <w:t>(same data for T1DM).The ‘select type’ highlighted for this group was 01</w:t>
            </w:r>
          </w:p>
          <w:p w14:paraId="1CC566CE" w14:textId="61AAD710" w:rsidR="00CB408E" w:rsidRPr="008B2037" w:rsidRDefault="00CB408E" w:rsidP="00560D64">
            <w:pPr>
              <w:pStyle w:val="Tabletext"/>
              <w:rPr>
                <w:rFonts w:eastAsia="Arial"/>
              </w:rPr>
            </w:pPr>
            <w:r>
              <w:rPr>
                <w:rFonts w:eastAsia="Arial"/>
              </w:rPr>
              <w:t xml:space="preserve">(Images/screenshots </w:t>
            </w:r>
            <w:r w:rsidR="00942E23">
              <w:rPr>
                <w:rFonts w:eastAsia="Arial"/>
              </w:rPr>
              <w:t xml:space="preserve">provided by stakeholder have </w:t>
            </w:r>
            <w:r>
              <w:rPr>
                <w:rFonts w:eastAsia="Arial"/>
              </w:rPr>
              <w:t>not</w:t>
            </w:r>
            <w:r w:rsidR="00942E23">
              <w:rPr>
                <w:rFonts w:eastAsia="Arial"/>
              </w:rPr>
              <w:t xml:space="preserve"> been</w:t>
            </w:r>
            <w:r>
              <w:rPr>
                <w:rFonts w:eastAsia="Arial"/>
              </w:rPr>
              <w:t xml:space="preserve"> reproduced here)</w:t>
            </w:r>
          </w:p>
          <w:p w14:paraId="38E00B52" w14:textId="77777777" w:rsidR="00560D64" w:rsidRPr="008B2037" w:rsidRDefault="00560D64" w:rsidP="00560D64">
            <w:pPr>
              <w:pStyle w:val="Tabletext"/>
              <w:rPr>
                <w:rFonts w:eastAsia="Arial"/>
              </w:rPr>
            </w:pPr>
          </w:p>
          <w:p w14:paraId="061F2960" w14:textId="16FF79F2" w:rsidR="00560D64" w:rsidRPr="008B2037" w:rsidRDefault="00560D64" w:rsidP="00560D64">
            <w:pPr>
              <w:pStyle w:val="Tabletext"/>
              <w:rPr>
                <w:rFonts w:eastAsia="Arial"/>
              </w:rPr>
            </w:pPr>
          </w:p>
          <w:p w14:paraId="74830085" w14:textId="61F6021E" w:rsidR="00560D64" w:rsidRPr="008B2037" w:rsidRDefault="00560D64" w:rsidP="00560D64">
            <w:pPr>
              <w:pStyle w:val="Tabletext"/>
              <w:rPr>
                <w:rFonts w:eastAsia="Arial"/>
              </w:rPr>
            </w:pPr>
          </w:p>
          <w:p w14:paraId="60B7D471" w14:textId="35BC247F" w:rsidR="00560D64" w:rsidRPr="008B2037" w:rsidRDefault="00560D64" w:rsidP="00560D64">
            <w:pPr>
              <w:pStyle w:val="Tabletext"/>
              <w:rPr>
                <w:rFonts w:eastAsia="Arial"/>
              </w:rPr>
            </w:pPr>
          </w:p>
          <w:p w14:paraId="43106A5B" w14:textId="77777777" w:rsidR="00560D64" w:rsidRPr="000527E3" w:rsidRDefault="00560D64" w:rsidP="00560D64">
            <w:pPr>
              <w:pStyle w:val="Tabletext"/>
            </w:pPr>
          </w:p>
        </w:tc>
        <w:tc>
          <w:tcPr>
            <w:tcW w:w="958" w:type="pct"/>
          </w:tcPr>
          <w:p w14:paraId="67CCF3BB" w14:textId="050FAF86" w:rsidR="00560D64" w:rsidRDefault="005935DE" w:rsidP="00560D64">
            <w:pPr>
              <w:pStyle w:val="Tabletext"/>
            </w:pPr>
            <w:r>
              <w:lastRenderedPageBreak/>
              <w:t>Not completed by stakeholder.</w:t>
            </w:r>
          </w:p>
        </w:tc>
      </w:tr>
      <w:tr w:rsidR="00D24186" w:rsidRPr="00C92280" w14:paraId="77B06E79" w14:textId="77777777" w:rsidTr="00F36207">
        <w:trPr>
          <w:trHeight w:val="282"/>
        </w:trPr>
        <w:tc>
          <w:tcPr>
            <w:tcW w:w="331" w:type="pct"/>
          </w:tcPr>
          <w:p w14:paraId="7C55925C" w14:textId="77777777" w:rsidR="005D7A80" w:rsidRPr="00F27622" w:rsidRDefault="005D7A80" w:rsidP="00D24186">
            <w:pPr>
              <w:pStyle w:val="Tabletext"/>
              <w:numPr>
                <w:ilvl w:val="0"/>
                <w:numId w:val="7"/>
              </w:numPr>
            </w:pPr>
          </w:p>
        </w:tc>
        <w:tc>
          <w:tcPr>
            <w:tcW w:w="834" w:type="pct"/>
            <w:shd w:val="clear" w:color="auto" w:fill="auto"/>
          </w:tcPr>
          <w:p w14:paraId="79DCBB45" w14:textId="656017F5" w:rsidR="005D7A80" w:rsidRPr="008B2037" w:rsidRDefault="005D7A80" w:rsidP="005D7A80">
            <w:pPr>
              <w:pStyle w:val="Tabletext"/>
            </w:pPr>
            <w:r>
              <w:t>SCM6</w:t>
            </w:r>
          </w:p>
        </w:tc>
        <w:tc>
          <w:tcPr>
            <w:tcW w:w="959" w:type="pct"/>
            <w:shd w:val="clear" w:color="auto" w:fill="auto"/>
          </w:tcPr>
          <w:p w14:paraId="24093CFB" w14:textId="328408EB" w:rsidR="005D7A80" w:rsidRDefault="005D7A80" w:rsidP="005D7A80">
            <w:pPr>
              <w:pStyle w:val="Tabletext"/>
            </w:pPr>
            <w:r w:rsidRPr="00BB5B56">
              <w:rPr>
                <w:b/>
                <w:bCs/>
              </w:rPr>
              <w:t>Full formal risk assessment</w:t>
            </w:r>
            <w:r>
              <w:t xml:space="preserve"> - </w:t>
            </w:r>
            <w:r w:rsidRPr="00BD2A39">
              <w:t xml:space="preserve">Full formal risk </w:t>
            </w:r>
            <w:r w:rsidRPr="00BD2A39">
              <w:lastRenderedPageBreak/>
              <w:t>assessment using QRISK3</w:t>
            </w:r>
          </w:p>
        </w:tc>
        <w:tc>
          <w:tcPr>
            <w:tcW w:w="959" w:type="pct"/>
          </w:tcPr>
          <w:p w14:paraId="117526DA" w14:textId="0E56DCF7" w:rsidR="005D7A80" w:rsidRPr="008B2037" w:rsidRDefault="005D7A80" w:rsidP="005D7A80">
            <w:pPr>
              <w:pStyle w:val="Tabletext"/>
            </w:pPr>
            <w:proofErr w:type="spellStart"/>
            <w:r w:rsidRPr="00BD2A39">
              <w:lastRenderedPageBreak/>
              <w:t>Carry over</w:t>
            </w:r>
            <w:proofErr w:type="spellEnd"/>
            <w:r w:rsidRPr="00BD2A39">
              <w:t xml:space="preserve"> from QS100 – this remains an important priority</w:t>
            </w:r>
          </w:p>
        </w:tc>
        <w:tc>
          <w:tcPr>
            <w:tcW w:w="959" w:type="pct"/>
          </w:tcPr>
          <w:p w14:paraId="56603F7A" w14:textId="3567AF0C" w:rsidR="005D7A80" w:rsidRPr="000527E3" w:rsidRDefault="005D7A80" w:rsidP="005D7A80">
            <w:pPr>
              <w:pStyle w:val="Tabletext"/>
            </w:pPr>
            <w:r w:rsidRPr="00BD2A39">
              <w:t>NICE QS100</w:t>
            </w:r>
          </w:p>
        </w:tc>
        <w:tc>
          <w:tcPr>
            <w:tcW w:w="958" w:type="pct"/>
          </w:tcPr>
          <w:p w14:paraId="457013B2" w14:textId="65B3257E" w:rsidR="005D7A80" w:rsidRDefault="005D7A80" w:rsidP="005D7A80">
            <w:pPr>
              <w:pStyle w:val="Tabletext"/>
            </w:pPr>
            <w:r w:rsidRPr="00BD2A39">
              <w:t>NICE QS100</w:t>
            </w:r>
          </w:p>
        </w:tc>
      </w:tr>
      <w:tr w:rsidR="00D24186" w:rsidRPr="00C92280" w14:paraId="1BB511E0" w14:textId="77777777" w:rsidTr="00F36207">
        <w:trPr>
          <w:trHeight w:val="282"/>
        </w:trPr>
        <w:tc>
          <w:tcPr>
            <w:tcW w:w="331" w:type="pct"/>
          </w:tcPr>
          <w:p w14:paraId="5CB307F1" w14:textId="77777777" w:rsidR="00BD2A39" w:rsidRPr="00F27622" w:rsidRDefault="00BD2A39" w:rsidP="00D24186">
            <w:pPr>
              <w:pStyle w:val="Tabletext"/>
              <w:numPr>
                <w:ilvl w:val="0"/>
                <w:numId w:val="7"/>
              </w:numPr>
            </w:pPr>
          </w:p>
        </w:tc>
        <w:tc>
          <w:tcPr>
            <w:tcW w:w="834" w:type="pct"/>
            <w:shd w:val="clear" w:color="auto" w:fill="auto"/>
          </w:tcPr>
          <w:p w14:paraId="5B449E30" w14:textId="44A0F05C" w:rsidR="00BD2A39" w:rsidRPr="008B2037" w:rsidRDefault="00BD2A39" w:rsidP="00BD2A39">
            <w:pPr>
              <w:pStyle w:val="Tabletext"/>
            </w:pPr>
            <w:r>
              <w:t>X-PERT Health</w:t>
            </w:r>
          </w:p>
        </w:tc>
        <w:tc>
          <w:tcPr>
            <w:tcW w:w="959" w:type="pct"/>
            <w:shd w:val="clear" w:color="auto" w:fill="auto"/>
          </w:tcPr>
          <w:p w14:paraId="72757804" w14:textId="6AA9F234" w:rsidR="00BD2A39" w:rsidRDefault="00BD2A39" w:rsidP="00BD2A39">
            <w:pPr>
              <w:pStyle w:val="Tabletext"/>
            </w:pPr>
            <w:r w:rsidRPr="00BB5B56">
              <w:rPr>
                <w:b/>
                <w:bCs/>
              </w:rPr>
              <w:t>Full formal risk assessment</w:t>
            </w:r>
            <w:r w:rsidR="0052670B">
              <w:rPr>
                <w:b/>
                <w:bCs/>
              </w:rPr>
              <w:t xml:space="preserve">: </w:t>
            </w:r>
            <w:r w:rsidRPr="00BD2A39">
              <w:t>Increased emphasis on the importance of considering multiple risk factors (and/or composite risk scores) rather than making decisions or changing approach based solely on a single risk factor in isolation</w:t>
            </w:r>
          </w:p>
        </w:tc>
        <w:tc>
          <w:tcPr>
            <w:tcW w:w="959" w:type="pct"/>
            <w:shd w:val="clear" w:color="auto" w:fill="auto"/>
          </w:tcPr>
          <w:p w14:paraId="7FA9D4DC" w14:textId="77777777" w:rsidR="00BD2A39" w:rsidRPr="00BD2A39" w:rsidRDefault="00BD2A39" w:rsidP="00BD2A39">
            <w:pPr>
              <w:pStyle w:val="Tabletext"/>
            </w:pPr>
            <w:r w:rsidRPr="00BD2A39">
              <w:t xml:space="preserve">Consideration of a range of health markers provides a better indicator of risk than the use of single markers in isolation. If an intervention results in improvements to multiple risk factors, but a slight deterioration in another risk factor, next steps should be considered carefully, rather than dismissing the approach that has been applied as a result of the apparently negative change in the single risk factor. </w:t>
            </w:r>
          </w:p>
          <w:p w14:paraId="1F8A36D4" w14:textId="3157FF46" w:rsidR="00BD2A39" w:rsidRPr="008B2037" w:rsidRDefault="00BD2A39" w:rsidP="00BD2A39">
            <w:pPr>
              <w:pStyle w:val="Tabletext"/>
            </w:pPr>
            <w:r w:rsidRPr="00BD2A39">
              <w:t xml:space="preserve">An example might be where a patient significantly reduces their weight, waist size, triglycerides, blood pressure and HbA1c whilst increasing their HDL-c </w:t>
            </w:r>
            <w:r w:rsidRPr="00BD2A39">
              <w:lastRenderedPageBreak/>
              <w:t>(with a reduction QRISK3 too), but is encouraged to cease what they have been doing due to small increases in LDL-c or total cholesterol.</w:t>
            </w:r>
          </w:p>
        </w:tc>
        <w:tc>
          <w:tcPr>
            <w:tcW w:w="959" w:type="pct"/>
          </w:tcPr>
          <w:p w14:paraId="146622C8" w14:textId="712BF4CE" w:rsidR="00BD2A39" w:rsidRPr="000527E3" w:rsidRDefault="00BD2A39" w:rsidP="00BD2A39">
            <w:pPr>
              <w:pStyle w:val="Tabletext"/>
            </w:pPr>
            <w:r>
              <w:lastRenderedPageBreak/>
              <w:t>Not completed by stakeholder</w:t>
            </w:r>
          </w:p>
        </w:tc>
        <w:tc>
          <w:tcPr>
            <w:tcW w:w="958" w:type="pct"/>
          </w:tcPr>
          <w:p w14:paraId="2D511C3D" w14:textId="71DFA4F3" w:rsidR="00BD2A39" w:rsidRDefault="00BD2A39" w:rsidP="00BD2A39">
            <w:pPr>
              <w:pStyle w:val="Tabletext"/>
            </w:pPr>
            <w:r w:rsidRPr="00BD2A39">
              <w:t>Existing guidance (e.g., ng238) already promotes the use of risk scores rather than the use of individual risk factors for assessing cardiovascular risk. This should, and the general principle behind this recommendation (e.g., that the clustering of risk is a better indicator than any individual marker of health), should be emphasised and expanded.</w:t>
            </w:r>
          </w:p>
        </w:tc>
      </w:tr>
      <w:tr w:rsidR="00D24186" w:rsidRPr="00C92280" w14:paraId="4CA5632D" w14:textId="77777777" w:rsidTr="00F36207">
        <w:trPr>
          <w:trHeight w:val="282"/>
        </w:trPr>
        <w:tc>
          <w:tcPr>
            <w:tcW w:w="331" w:type="pct"/>
          </w:tcPr>
          <w:p w14:paraId="20C114BE" w14:textId="77777777" w:rsidR="00BD2A39" w:rsidRPr="00F27622" w:rsidRDefault="00BD2A39" w:rsidP="00D24186">
            <w:pPr>
              <w:pStyle w:val="Tabletext"/>
              <w:numPr>
                <w:ilvl w:val="0"/>
                <w:numId w:val="7"/>
              </w:numPr>
            </w:pPr>
          </w:p>
        </w:tc>
        <w:tc>
          <w:tcPr>
            <w:tcW w:w="834" w:type="pct"/>
            <w:shd w:val="clear" w:color="auto" w:fill="auto"/>
          </w:tcPr>
          <w:p w14:paraId="2A458E66" w14:textId="3A5E480A" w:rsidR="00BD2A39" w:rsidRPr="008B2037" w:rsidRDefault="00BD2A39" w:rsidP="00BD2A39">
            <w:pPr>
              <w:pStyle w:val="Tabletext"/>
            </w:pPr>
            <w:r>
              <w:t>X-PERT Health</w:t>
            </w:r>
          </w:p>
        </w:tc>
        <w:tc>
          <w:tcPr>
            <w:tcW w:w="959" w:type="pct"/>
            <w:shd w:val="clear" w:color="auto" w:fill="auto"/>
          </w:tcPr>
          <w:p w14:paraId="49749C92" w14:textId="77C6D783" w:rsidR="00BD2A39" w:rsidRDefault="00BD2A39" w:rsidP="00BD2A39">
            <w:pPr>
              <w:pStyle w:val="Tabletext"/>
            </w:pPr>
            <w:r w:rsidRPr="00BB5B56">
              <w:rPr>
                <w:b/>
                <w:bCs/>
              </w:rPr>
              <w:t>Full formal risk assessment</w:t>
            </w:r>
            <w:r w:rsidR="0052670B">
              <w:rPr>
                <w:b/>
                <w:bCs/>
              </w:rPr>
              <w:t xml:space="preserve">: </w:t>
            </w:r>
            <w:r w:rsidRPr="00BD2A39">
              <w:t>Shared decision making should be central to all discussions between healthcare professionals and patients</w:t>
            </w:r>
          </w:p>
        </w:tc>
        <w:tc>
          <w:tcPr>
            <w:tcW w:w="959" w:type="pct"/>
            <w:shd w:val="clear" w:color="auto" w:fill="auto"/>
          </w:tcPr>
          <w:p w14:paraId="19A76BC0" w14:textId="566AD8A8" w:rsidR="00BD2A39" w:rsidRPr="008B2037" w:rsidRDefault="00BD2A39" w:rsidP="00BD2A39">
            <w:pPr>
              <w:pStyle w:val="Tabletext"/>
            </w:pPr>
            <w:r w:rsidRPr="00BD2A39">
              <w:t xml:space="preserve">Healthcare should be a collaborative process that happens with the patient, rather than to the patient. This is often not how it is applied though. Shared decision making increases the chances that an approach will be identified that is acceptable to the patient, and that meets their needs and preferences (rather than one that fits the biases and preconceptions of the healthcare professional(s) involved in the individual’s care). Shared decision making significantly </w:t>
            </w:r>
            <w:r w:rsidRPr="00BD2A39">
              <w:lastRenderedPageBreak/>
              <w:t>increases the chance that the patient will be able to adopt an approach that they will be able to stick to long-term, which is a pre-requisite for achieving lasting health improvements.</w:t>
            </w:r>
          </w:p>
        </w:tc>
        <w:tc>
          <w:tcPr>
            <w:tcW w:w="959" w:type="pct"/>
          </w:tcPr>
          <w:p w14:paraId="46DD6F01" w14:textId="09B7C08B" w:rsidR="00BD2A39" w:rsidRPr="000527E3" w:rsidRDefault="00BD2A39" w:rsidP="00BD2A39">
            <w:pPr>
              <w:pStyle w:val="Tabletext"/>
            </w:pPr>
            <w:r>
              <w:lastRenderedPageBreak/>
              <w:t>Not completed by stakeholder</w:t>
            </w:r>
          </w:p>
        </w:tc>
        <w:tc>
          <w:tcPr>
            <w:tcW w:w="958" w:type="pct"/>
            <w:shd w:val="clear" w:color="auto" w:fill="auto"/>
          </w:tcPr>
          <w:p w14:paraId="716CC03D" w14:textId="77777777" w:rsidR="00BD2A39" w:rsidRPr="008B2037" w:rsidRDefault="00BD2A39" w:rsidP="00BD2A39">
            <w:pPr>
              <w:pStyle w:val="Tabletext"/>
            </w:pPr>
            <w:r w:rsidRPr="008B2037">
              <w:t xml:space="preserve">As per general NICE guidance (e.g., </w:t>
            </w:r>
            <w:hyperlink r:id="rId75" w:history="1">
              <w:r w:rsidRPr="008B2037">
                <w:rPr>
                  <w:rStyle w:val="Hyperlink"/>
                  <w:sz w:val="20"/>
                  <w:szCs w:val="20"/>
                </w:rPr>
                <w:t>https://www.nice.org.uk/about/nice-communities/nice-and-the-public/making-decisions-about-your-care</w:t>
              </w:r>
            </w:hyperlink>
            <w:r w:rsidRPr="008B2037">
              <w:t xml:space="preserve"> and </w:t>
            </w:r>
            <w:hyperlink r:id="rId76" w:history="1">
              <w:r w:rsidRPr="008B2037">
                <w:rPr>
                  <w:rStyle w:val="Hyperlink"/>
                  <w:sz w:val="20"/>
                  <w:szCs w:val="20"/>
                </w:rPr>
                <w:t>https://www.nice.org.uk/about/what-we-do/our-programmes/nice-guidance/nice-guidelines/shared-decision-making</w:t>
              </w:r>
            </w:hyperlink>
            <w:r w:rsidRPr="008B2037">
              <w:t xml:space="preserve">). </w:t>
            </w:r>
          </w:p>
          <w:p w14:paraId="37F8536E" w14:textId="7417D659" w:rsidR="00BD2A39" w:rsidRDefault="00BD2A39" w:rsidP="00BD2A39">
            <w:pPr>
              <w:pStyle w:val="Tabletext"/>
            </w:pPr>
            <w:r w:rsidRPr="008B2037">
              <w:t xml:space="preserve">NICE guidance under consultation on overweight and obesity management (GID-NG10182) includes recommendations consistent with this approach too, as set out in the “Why the committee made the </w:t>
            </w:r>
            <w:r w:rsidRPr="008B2037">
              <w:lastRenderedPageBreak/>
              <w:t xml:space="preserve">recommendations” section for recommendations 1.4.20 to 1.4.22 (page 145, lines 12 to 19 of </w:t>
            </w:r>
            <w:hyperlink r:id="rId77" w:history="1">
              <w:r w:rsidRPr="008B2037">
                <w:rPr>
                  <w:rStyle w:val="Hyperlink"/>
                  <w:sz w:val="20"/>
                  <w:szCs w:val="20"/>
                </w:rPr>
                <w:t>https://www.nice.org.uk/guidance/gid-ng10182/documents/draft-guideline-2</w:t>
              </w:r>
            </w:hyperlink>
            <w:r w:rsidRPr="008B2037">
              <w:t xml:space="preserve">). </w:t>
            </w:r>
          </w:p>
        </w:tc>
      </w:tr>
      <w:tr w:rsidR="00D24186" w:rsidRPr="00C92280" w14:paraId="347CA310" w14:textId="77777777" w:rsidTr="00F36207">
        <w:trPr>
          <w:trHeight w:val="282"/>
        </w:trPr>
        <w:tc>
          <w:tcPr>
            <w:tcW w:w="331" w:type="pct"/>
          </w:tcPr>
          <w:p w14:paraId="2C786C74" w14:textId="77777777" w:rsidR="005D7A80" w:rsidRPr="00F27622" w:rsidRDefault="005D7A80" w:rsidP="00D24186">
            <w:pPr>
              <w:pStyle w:val="Tabletext"/>
              <w:numPr>
                <w:ilvl w:val="0"/>
                <w:numId w:val="7"/>
              </w:numPr>
            </w:pPr>
          </w:p>
        </w:tc>
        <w:tc>
          <w:tcPr>
            <w:tcW w:w="834" w:type="pct"/>
            <w:shd w:val="clear" w:color="auto" w:fill="auto"/>
          </w:tcPr>
          <w:p w14:paraId="22E55F68" w14:textId="3E7D7161" w:rsidR="005D7A80" w:rsidRDefault="005D7A80" w:rsidP="005D7A80">
            <w:pPr>
              <w:pStyle w:val="Tabletext"/>
            </w:pPr>
            <w:r w:rsidRPr="008B2037">
              <w:t>HEART UK – The Cholesterol Charity</w:t>
            </w:r>
          </w:p>
        </w:tc>
        <w:tc>
          <w:tcPr>
            <w:tcW w:w="959" w:type="pct"/>
            <w:shd w:val="clear" w:color="auto" w:fill="auto"/>
          </w:tcPr>
          <w:p w14:paraId="6D735C4B" w14:textId="105FF49C" w:rsidR="005D7A80" w:rsidRPr="008B2037" w:rsidRDefault="005D7A80" w:rsidP="005D7A80">
            <w:pPr>
              <w:pStyle w:val="Tabletext"/>
            </w:pPr>
            <w:r w:rsidRPr="00BB5B56">
              <w:rPr>
                <w:b/>
                <w:bCs/>
              </w:rPr>
              <w:t>Additional markers of CV risk</w:t>
            </w:r>
            <w:r>
              <w:rPr>
                <w:b/>
                <w:bCs/>
              </w:rPr>
              <w:t xml:space="preserve">: </w:t>
            </w:r>
            <w:r>
              <w:t xml:space="preserve"> Key area for quality improvement 4.</w:t>
            </w:r>
          </w:p>
          <w:p w14:paraId="5489D446" w14:textId="7DA8A313" w:rsidR="005D7A80" w:rsidRPr="00BB5B56" w:rsidRDefault="005D7A80" w:rsidP="005D7A80">
            <w:pPr>
              <w:pStyle w:val="Tabletext"/>
              <w:rPr>
                <w:b/>
                <w:bCs/>
              </w:rPr>
            </w:pPr>
            <w:r w:rsidRPr="008B2037">
              <w:t>LP(a) to be measured and manage wider risk factors</w:t>
            </w:r>
          </w:p>
        </w:tc>
        <w:tc>
          <w:tcPr>
            <w:tcW w:w="959" w:type="pct"/>
            <w:shd w:val="clear" w:color="auto" w:fill="auto"/>
          </w:tcPr>
          <w:p w14:paraId="49851D97" w14:textId="77777777" w:rsidR="005D7A80" w:rsidRPr="008B2037" w:rsidRDefault="005D7A80" w:rsidP="005D7A80">
            <w:pPr>
              <w:pStyle w:val="Tabletext"/>
            </w:pPr>
            <w:r w:rsidRPr="008B2037">
              <w:t xml:space="preserve">LP(a) is a </w:t>
            </w:r>
            <w:proofErr w:type="spellStart"/>
            <w:r w:rsidRPr="008B2037">
              <w:t>well recognised</w:t>
            </w:r>
            <w:proofErr w:type="spellEnd"/>
            <w:r w:rsidRPr="008B2037">
              <w:t xml:space="preserve"> independent inherited risk factor for CVD affecting around 1 in 5 people.  </w:t>
            </w:r>
          </w:p>
          <w:p w14:paraId="12CD1648" w14:textId="77777777" w:rsidR="005D7A80" w:rsidRPr="008B2037" w:rsidRDefault="005D7A80" w:rsidP="005D7A80">
            <w:pPr>
              <w:pStyle w:val="Tabletext"/>
            </w:pPr>
            <w:r w:rsidRPr="008B2037">
              <w:t>More intensive risk factor management of other CV risk factors including non-HDL/LDL cholesterol and blood pressure.  In particular for high risk populations, such as South Asian, Chinese and black individuals.</w:t>
            </w:r>
          </w:p>
          <w:p w14:paraId="60DC7543" w14:textId="77777777" w:rsidR="005D7A80" w:rsidRPr="008B2037" w:rsidRDefault="005D7A80" w:rsidP="005D7A80">
            <w:pPr>
              <w:pStyle w:val="Tabletext"/>
            </w:pPr>
            <w:r w:rsidRPr="008B2037">
              <w:t xml:space="preserve">A focus on having a </w:t>
            </w:r>
            <w:proofErr w:type="spellStart"/>
            <w:r w:rsidRPr="008B2037">
              <w:t>well controlled</w:t>
            </w:r>
            <w:proofErr w:type="spellEnd"/>
            <w:r w:rsidRPr="008B2037">
              <w:t xml:space="preserve">  lifestyle is important for these patients. </w:t>
            </w:r>
          </w:p>
          <w:p w14:paraId="46A163CF" w14:textId="048B7285" w:rsidR="005D7A80" w:rsidRPr="00BD2A39" w:rsidRDefault="005D7A80" w:rsidP="005D7A80">
            <w:pPr>
              <w:pStyle w:val="Tabletext"/>
            </w:pPr>
            <w:r w:rsidRPr="008B2037">
              <w:lastRenderedPageBreak/>
              <w:t xml:space="preserve">Whilst treatments are in the pipeline is essential to identify and treat the other risk factors in these individuals.  Patients are struggling with direction on this area and are very worried about their families and having cascade testing for LP(a), given the population is 1 in 5, this could also contribute to major reduction in CV events and costs. </w:t>
            </w:r>
          </w:p>
        </w:tc>
        <w:tc>
          <w:tcPr>
            <w:tcW w:w="959" w:type="pct"/>
            <w:shd w:val="clear" w:color="auto" w:fill="auto"/>
          </w:tcPr>
          <w:p w14:paraId="387EE8FF" w14:textId="74B5105C" w:rsidR="005D7A80" w:rsidRPr="008B2037" w:rsidRDefault="005D7A80" w:rsidP="005D7A80">
            <w:pPr>
              <w:pStyle w:val="Tabletext"/>
            </w:pPr>
            <w:r w:rsidRPr="008B2037">
              <w:lastRenderedPageBreak/>
              <w:t>There are many publications around this subject including the HEART UK Statement of Care setting out who and how these patients should be treated.</w:t>
            </w:r>
          </w:p>
        </w:tc>
        <w:tc>
          <w:tcPr>
            <w:tcW w:w="958" w:type="pct"/>
            <w:shd w:val="clear" w:color="auto" w:fill="auto"/>
          </w:tcPr>
          <w:p w14:paraId="77BD4E95" w14:textId="61419487" w:rsidR="005D7A80" w:rsidRPr="008B2037" w:rsidRDefault="005D7A80" w:rsidP="005D7A80">
            <w:pPr>
              <w:pStyle w:val="Tabletext"/>
            </w:pPr>
            <w:r w:rsidRPr="008B2037">
              <w:t>NICE accredited National Guideline for Stroke which advises: “In people with ischaemic stroke or TIA of presumed atherosclerotic cause below 60 years 2023 Edition, 04 April 2023 143 of age, consider the measurement of lipoprotein(a) and specialist referral if raised above 200 nmol/L”</w:t>
            </w:r>
          </w:p>
        </w:tc>
      </w:tr>
      <w:tr w:rsidR="00D24186" w:rsidRPr="00C92280" w14:paraId="7F5C3B41" w14:textId="77777777" w:rsidTr="00F36207">
        <w:trPr>
          <w:trHeight w:val="282"/>
        </w:trPr>
        <w:tc>
          <w:tcPr>
            <w:tcW w:w="331" w:type="pct"/>
          </w:tcPr>
          <w:p w14:paraId="6B7E080F" w14:textId="77777777" w:rsidR="005D7A80" w:rsidRPr="00F27622" w:rsidRDefault="005D7A80" w:rsidP="00D24186">
            <w:pPr>
              <w:pStyle w:val="Tabletext"/>
              <w:numPr>
                <w:ilvl w:val="0"/>
                <w:numId w:val="7"/>
              </w:numPr>
            </w:pPr>
          </w:p>
        </w:tc>
        <w:tc>
          <w:tcPr>
            <w:tcW w:w="834" w:type="pct"/>
            <w:shd w:val="clear" w:color="auto" w:fill="auto"/>
          </w:tcPr>
          <w:p w14:paraId="5D08107F" w14:textId="425C18DF" w:rsidR="005D7A80" w:rsidRDefault="005D7A80" w:rsidP="005D7A80">
            <w:pPr>
              <w:pStyle w:val="Tabletext"/>
            </w:pPr>
            <w:r w:rsidRPr="008B2037">
              <w:t>Lp(a) Taskforce</w:t>
            </w:r>
          </w:p>
        </w:tc>
        <w:tc>
          <w:tcPr>
            <w:tcW w:w="959" w:type="pct"/>
            <w:shd w:val="clear" w:color="auto" w:fill="auto"/>
          </w:tcPr>
          <w:p w14:paraId="196DCB74" w14:textId="25AD32F6" w:rsidR="005D7A80" w:rsidRPr="00BB5B56" w:rsidRDefault="005D7A80" w:rsidP="005D7A80">
            <w:pPr>
              <w:pStyle w:val="Tabletext"/>
              <w:rPr>
                <w:b/>
                <w:bCs/>
              </w:rPr>
            </w:pPr>
            <w:r>
              <w:rPr>
                <w:b/>
              </w:rPr>
              <w:t xml:space="preserve">Additional markers of CV risk: </w:t>
            </w:r>
            <w:r w:rsidRPr="005D7A80">
              <w:rPr>
                <w:bCs/>
              </w:rPr>
              <w:t>Key area for quality improvement 1.</w:t>
            </w:r>
            <w:r>
              <w:rPr>
                <w:b/>
              </w:rPr>
              <w:t xml:space="preserve"> </w:t>
            </w:r>
            <w:r w:rsidRPr="00BB5B56">
              <w:t>Ensuring that Lp(a) is factored into cardiovascular disease risk assessments</w:t>
            </w:r>
          </w:p>
        </w:tc>
        <w:tc>
          <w:tcPr>
            <w:tcW w:w="959" w:type="pct"/>
            <w:shd w:val="clear" w:color="auto" w:fill="auto"/>
          </w:tcPr>
          <w:p w14:paraId="6BB4AA24" w14:textId="77777777" w:rsidR="005D7A80" w:rsidRPr="008B2037" w:rsidRDefault="005D7A80" w:rsidP="005D7A80">
            <w:pPr>
              <w:pStyle w:val="Tabletext"/>
            </w:pPr>
            <w:r w:rsidRPr="008B2037">
              <w:t>In order to deliver truly holistic assessments of an individual’s cardiovascular risk profile, it is essential that these assessments incorporate Lp(a).</w:t>
            </w:r>
            <w:r w:rsidRPr="008B2037">
              <w:rPr>
                <w:vertAlign w:val="superscript"/>
              </w:rPr>
              <w:t>1</w:t>
            </w:r>
            <w:r w:rsidRPr="008B2037">
              <w:t xml:space="preserve"> This is due to the significant prevalence of elevated Lp(a) across the general population (c.1 in 5 people have elevated levels), and it is now </w:t>
            </w:r>
            <w:r w:rsidRPr="008B2037">
              <w:lastRenderedPageBreak/>
              <w:t>well-established as an independent, inherited and causal risk factor for CVD.</w:t>
            </w:r>
            <w:r w:rsidRPr="008B2037">
              <w:rPr>
                <w:vertAlign w:val="superscript"/>
              </w:rPr>
              <w:t>2</w:t>
            </w:r>
            <w:r w:rsidRPr="008B2037">
              <w:t xml:space="preserve"> </w:t>
            </w:r>
          </w:p>
          <w:p w14:paraId="0CF011B4" w14:textId="77777777" w:rsidR="005D7A80" w:rsidRPr="008B2037" w:rsidRDefault="005D7A80" w:rsidP="005D7A80">
            <w:pPr>
              <w:pStyle w:val="Tabletext"/>
              <w:rPr>
                <w:lang w:val="en-US"/>
              </w:rPr>
            </w:pPr>
            <w:r w:rsidRPr="008B2037">
              <w:t xml:space="preserve">In particular, high Lp(a) concentrations are known to be associated with a wide-range of life-threatening or life-changing CV events and conditions such as heart attacks, </w:t>
            </w:r>
            <w:r w:rsidRPr="008B2037">
              <w:rPr>
                <w:lang w:val="en-US"/>
              </w:rPr>
              <w:t>stroke, coronary artery disease, peripheral arterial disease, and heart failure.</w:t>
            </w:r>
            <w:r w:rsidRPr="008B2037">
              <w:rPr>
                <w:vertAlign w:val="superscript"/>
                <w:lang w:val="en-US"/>
              </w:rPr>
              <w:t>3</w:t>
            </w:r>
            <w:r w:rsidRPr="008B2037">
              <w:rPr>
                <w:lang w:val="en-US"/>
              </w:rPr>
              <w:t xml:space="preserve">  </w:t>
            </w:r>
          </w:p>
          <w:p w14:paraId="70E3EC25" w14:textId="77777777" w:rsidR="005D7A80" w:rsidRPr="008B2037" w:rsidRDefault="005D7A80" w:rsidP="005D7A80">
            <w:pPr>
              <w:pStyle w:val="Tabletext"/>
              <w:rPr>
                <w:lang w:val="en-US"/>
              </w:rPr>
            </w:pPr>
            <w:r w:rsidRPr="008B2037">
              <w:rPr>
                <w:lang w:val="en-US"/>
              </w:rPr>
              <w:t xml:space="preserve">Knowing an individual’s Lp(a) level can subsequently play a key role in supporting enhanced approaches to CVD prevention and care by informing the following actions: </w:t>
            </w:r>
          </w:p>
          <w:p w14:paraId="72E74BC3" w14:textId="77777777" w:rsidR="005D7A80" w:rsidRPr="008B2037" w:rsidRDefault="005D7A80" w:rsidP="005D7A80">
            <w:pPr>
              <w:pStyle w:val="Tabletext"/>
            </w:pPr>
            <w:r w:rsidRPr="008B2037">
              <w:t xml:space="preserve">More intensive management of other CV risk factors including blood </w:t>
            </w:r>
            <w:r w:rsidRPr="008B2037">
              <w:lastRenderedPageBreak/>
              <w:t>pressure, lipids and glucose</w:t>
            </w:r>
          </w:p>
          <w:p w14:paraId="2E526FA7" w14:textId="77777777" w:rsidR="005D7A80" w:rsidRPr="008B2037" w:rsidRDefault="005D7A80" w:rsidP="005D7A80">
            <w:pPr>
              <w:pStyle w:val="Tabletext"/>
            </w:pPr>
            <w:r w:rsidRPr="008B2037">
              <w:t>Enhanced control of lifestyle factors</w:t>
            </w:r>
          </w:p>
          <w:p w14:paraId="2B921E3B" w14:textId="77777777" w:rsidR="005D7A80" w:rsidRPr="008B2037" w:rsidRDefault="005D7A80" w:rsidP="005D7A80">
            <w:pPr>
              <w:pStyle w:val="Tabletext"/>
            </w:pPr>
            <w:r w:rsidRPr="008B2037">
              <w:t xml:space="preserve">Cascade screening of family and close relatives </w:t>
            </w:r>
          </w:p>
          <w:p w14:paraId="1F9E78A1" w14:textId="77777777" w:rsidR="005D7A80" w:rsidRPr="008B2037" w:rsidRDefault="005D7A80" w:rsidP="005D7A80">
            <w:pPr>
              <w:pStyle w:val="Tabletext"/>
            </w:pPr>
            <w:r w:rsidRPr="008B2037">
              <w:t>There is also evidence that the prevalence of elevated Lp(a) is higher amongst South Asian, Chinese and black individuals, meaning improved management of Lp(a) could play a role in reducing the significant health inequalities associated with CVD.</w:t>
            </w:r>
            <w:r w:rsidRPr="008B2037">
              <w:rPr>
                <w:vertAlign w:val="superscript"/>
              </w:rPr>
              <w:t>4</w:t>
            </w:r>
          </w:p>
          <w:p w14:paraId="1D867F00" w14:textId="77777777" w:rsidR="005D7A80" w:rsidRPr="008B2037" w:rsidRDefault="005D7A80" w:rsidP="005D7A80">
            <w:pPr>
              <w:pStyle w:val="Tabletext"/>
            </w:pPr>
            <w:r w:rsidRPr="008B2037">
              <w:t xml:space="preserve">More broadly these actions can support system-readiness for future Lp(a) lowering therapies. In order to maximise the benefits of these therapies when they become available, more healthcare professionals need to </w:t>
            </w:r>
            <w:r w:rsidRPr="008B2037">
              <w:lastRenderedPageBreak/>
              <w:t xml:space="preserve">start thinking about the role of Lp(a) in contributing to CVD risk and the volume of Lp(a) screening needs to increase to ensure that existing testing and reporting pathways are sufficiently robust. </w:t>
            </w:r>
          </w:p>
          <w:p w14:paraId="4BC2D38E" w14:textId="77777777" w:rsidR="005D7A80" w:rsidRPr="008B2037" w:rsidRDefault="005D7A80" w:rsidP="005D7A80">
            <w:pPr>
              <w:pStyle w:val="Tabletext"/>
            </w:pPr>
            <w:r w:rsidRPr="008B2037">
              <w:t xml:space="preserve">Both these opportunities could be realised if Lp(a) were to be incorporated within NG238 and the forthcoming quality standard. There is clear precedent for this action in line with the NICE-accredited national stroke guideline.  </w:t>
            </w:r>
          </w:p>
          <w:p w14:paraId="2422E986" w14:textId="0C3ABD0A" w:rsidR="005D7A80" w:rsidRPr="00BD2A39" w:rsidRDefault="005D7A80" w:rsidP="005D7A80">
            <w:pPr>
              <w:pStyle w:val="Tabletext"/>
            </w:pPr>
            <w:r w:rsidRPr="008B2037">
              <w:t xml:space="preserve">The importance of this area was further reinforced by the findings of Lord Darzi’s independent investigation into the state of the NHS which highlighted how 50 years of progress </w:t>
            </w:r>
            <w:r w:rsidRPr="008B2037">
              <w:lastRenderedPageBreak/>
              <w:t xml:space="preserve">to improve CVD outcomes has begun to reverse in recent years. The integration of Lp(a) testing and management into mainstream CVD prevention approaches represents a key opportunity to try and halt this decline and the UK should be aspiring to take a lead in this hugely promising area of health innovation to support preventative measures. </w:t>
            </w:r>
          </w:p>
        </w:tc>
        <w:tc>
          <w:tcPr>
            <w:tcW w:w="959" w:type="pct"/>
            <w:shd w:val="clear" w:color="auto" w:fill="auto"/>
          </w:tcPr>
          <w:p w14:paraId="4472E2ED" w14:textId="77777777" w:rsidR="005D7A80" w:rsidRPr="008B2037" w:rsidRDefault="005D7A80" w:rsidP="005D7A80">
            <w:pPr>
              <w:pStyle w:val="Tabletext"/>
            </w:pPr>
            <w:r w:rsidRPr="00BB5B56">
              <w:lastRenderedPageBreak/>
              <w:t>1.</w:t>
            </w:r>
            <w:r>
              <w:t xml:space="preserve"> </w:t>
            </w:r>
            <w:r w:rsidRPr="008B2037">
              <w:t xml:space="preserve">Please see data from a clinical study which highlights the role of Lp(a) in improving the accuracy of CVD risk assessments: </w:t>
            </w:r>
            <w:hyperlink r:id="rId78" w:history="1">
              <w:r w:rsidRPr="008B2037">
                <w:rPr>
                  <w:rStyle w:val="Hyperlink"/>
                  <w:sz w:val="20"/>
                  <w:szCs w:val="20"/>
                </w:rPr>
                <w:t>https://www.sciencedirect.com/science/article/pii/S0735109717302759?via%3Dihub</w:t>
              </w:r>
            </w:hyperlink>
          </w:p>
          <w:p w14:paraId="06788414" w14:textId="77777777" w:rsidR="005D7A80" w:rsidRPr="008B2037" w:rsidRDefault="005D7A80" w:rsidP="005D7A80">
            <w:pPr>
              <w:pStyle w:val="Tabletext"/>
            </w:pPr>
            <w:r>
              <w:t xml:space="preserve">2. </w:t>
            </w:r>
            <w:r w:rsidRPr="008B2037">
              <w:t xml:space="preserve">Please see data from a clinical study which sets out the estimated global </w:t>
            </w:r>
            <w:r w:rsidRPr="008B2037">
              <w:lastRenderedPageBreak/>
              <w:t xml:space="preserve">prevalence of elevated Lp(a):  </w:t>
            </w:r>
            <w:hyperlink r:id="rId79" w:history="1">
              <w:r w:rsidRPr="008B2037">
                <w:rPr>
                  <w:rStyle w:val="Hyperlink"/>
                  <w:sz w:val="20"/>
                  <w:szCs w:val="20"/>
                </w:rPr>
                <w:t>https://www.ncbi.nlm.nih.gov/pmc/articles/PMC5868960/pdf/nihms926088.pdf</w:t>
              </w:r>
            </w:hyperlink>
            <w:r w:rsidRPr="008B2037">
              <w:t xml:space="preserve"> </w:t>
            </w:r>
          </w:p>
          <w:p w14:paraId="586FAEE8" w14:textId="77777777" w:rsidR="005D7A80" w:rsidRPr="008B2037" w:rsidRDefault="005D7A80" w:rsidP="005D7A80">
            <w:pPr>
              <w:pStyle w:val="Tabletext"/>
            </w:pPr>
            <w:r>
              <w:t xml:space="preserve">3. </w:t>
            </w:r>
            <w:r w:rsidRPr="008B2037">
              <w:t xml:space="preserve">Please see evidence from this journal article which includes details of Lp(a)’s association with several CV events and conditions: </w:t>
            </w:r>
            <w:hyperlink r:id="rId80" w:history="1">
              <w:r w:rsidRPr="008B2037">
                <w:rPr>
                  <w:rStyle w:val="Hyperlink"/>
                  <w:sz w:val="20"/>
                  <w:szCs w:val="20"/>
                </w:rPr>
                <w:t>https://www.sciencedirect.com/science/article/pii/S0019483218312781</w:t>
              </w:r>
            </w:hyperlink>
            <w:r w:rsidRPr="008B2037">
              <w:t xml:space="preserve"> </w:t>
            </w:r>
          </w:p>
          <w:p w14:paraId="4F95EA99" w14:textId="77777777" w:rsidR="005D7A80" w:rsidRPr="008B2037" w:rsidRDefault="005D7A80" w:rsidP="005D7A80">
            <w:pPr>
              <w:pStyle w:val="Tabletext"/>
            </w:pPr>
            <w:r>
              <w:t>4.</w:t>
            </w:r>
            <w:r w:rsidRPr="008B2037">
              <w:t xml:space="preserve">Please see data from a UK bio bank study which highlights the higher prevalence of Lp(a) amongst South Asian, Chinese and Black individuals: </w:t>
            </w:r>
            <w:hyperlink r:id="rId81" w:history="1">
              <w:r w:rsidRPr="008B2037">
                <w:rPr>
                  <w:rStyle w:val="Hyperlink"/>
                  <w:sz w:val="20"/>
                  <w:szCs w:val="20"/>
                </w:rPr>
                <w:t>https://www.ahajournals.org/doi/epub/10.1161/ATVBAHA.120.315291</w:t>
              </w:r>
            </w:hyperlink>
            <w:r w:rsidRPr="008B2037">
              <w:t xml:space="preserve"> </w:t>
            </w:r>
          </w:p>
          <w:p w14:paraId="6A657EFC" w14:textId="77777777" w:rsidR="005D7A80" w:rsidRPr="008B2037" w:rsidRDefault="005D7A80" w:rsidP="005D7A80">
            <w:pPr>
              <w:pStyle w:val="Tabletext"/>
            </w:pPr>
          </w:p>
        </w:tc>
        <w:tc>
          <w:tcPr>
            <w:tcW w:w="958" w:type="pct"/>
            <w:shd w:val="clear" w:color="auto" w:fill="auto"/>
          </w:tcPr>
          <w:p w14:paraId="52C58A6C" w14:textId="4555D423" w:rsidR="005D7A80" w:rsidRPr="008B2037" w:rsidRDefault="005D7A80" w:rsidP="005D7A80">
            <w:pPr>
              <w:pStyle w:val="Tabletext"/>
            </w:pPr>
            <w:r w:rsidRPr="008B2037">
              <w:lastRenderedPageBreak/>
              <w:t>NICE accredited National Guideline for Stroke which advises: “</w:t>
            </w:r>
            <w:r w:rsidRPr="008B2037">
              <w:rPr>
                <w:i/>
                <w:iCs/>
              </w:rPr>
              <w:t>In people with ischaemic stroke or TIA of presumed atherosclerotic cause below 60 years 2023 Edition, 04 April 2023 143 of age, consider the measurement of lipoprotein(a) and specialist referral if raised above 200 nmol/L”</w:t>
            </w:r>
            <w:r w:rsidRPr="008B2037">
              <w:t xml:space="preserve">: </w:t>
            </w:r>
            <w:hyperlink r:id="rId82" w:history="1">
              <w:r w:rsidRPr="008B2037">
                <w:rPr>
                  <w:rStyle w:val="Hyperlink"/>
                  <w:sz w:val="20"/>
                </w:rPr>
                <w:t>https://www.strokeguideline.org/</w:t>
              </w:r>
            </w:hyperlink>
            <w:r w:rsidRPr="008B2037">
              <w:t xml:space="preserve"> </w:t>
            </w:r>
          </w:p>
        </w:tc>
      </w:tr>
      <w:tr w:rsidR="00D24186" w:rsidRPr="00C92280" w14:paraId="70338924" w14:textId="77777777" w:rsidTr="00F36207">
        <w:trPr>
          <w:trHeight w:val="282"/>
        </w:trPr>
        <w:tc>
          <w:tcPr>
            <w:tcW w:w="331" w:type="pct"/>
          </w:tcPr>
          <w:p w14:paraId="6BAD5B77" w14:textId="77777777" w:rsidR="00BD2A39" w:rsidRPr="00F27622" w:rsidRDefault="00BD2A39" w:rsidP="00D24186">
            <w:pPr>
              <w:pStyle w:val="Tabletext"/>
              <w:numPr>
                <w:ilvl w:val="0"/>
                <w:numId w:val="7"/>
              </w:numPr>
            </w:pPr>
          </w:p>
        </w:tc>
        <w:tc>
          <w:tcPr>
            <w:tcW w:w="834" w:type="pct"/>
            <w:shd w:val="clear" w:color="auto" w:fill="auto"/>
          </w:tcPr>
          <w:p w14:paraId="749AC45C" w14:textId="646FE42E" w:rsidR="00BD2A39" w:rsidRPr="008B2037" w:rsidRDefault="00BD2A39" w:rsidP="00BD2A39">
            <w:pPr>
              <w:pStyle w:val="Tabletext"/>
            </w:pPr>
            <w:r>
              <w:t>Novo Nordisk</w:t>
            </w:r>
          </w:p>
        </w:tc>
        <w:tc>
          <w:tcPr>
            <w:tcW w:w="959" w:type="pct"/>
            <w:shd w:val="clear" w:color="auto" w:fill="auto"/>
          </w:tcPr>
          <w:p w14:paraId="706BFF6B" w14:textId="0034638F" w:rsidR="00BD2A39" w:rsidRPr="00BB5B56" w:rsidRDefault="00BD2A39" w:rsidP="00BD2A39">
            <w:pPr>
              <w:pStyle w:val="Tabletext"/>
              <w:rPr>
                <w:b/>
                <w:bCs/>
              </w:rPr>
            </w:pPr>
            <w:r w:rsidRPr="00BB5B56">
              <w:rPr>
                <w:b/>
                <w:bCs/>
              </w:rPr>
              <w:t>Additional markers of CV risk</w:t>
            </w:r>
            <w:r w:rsidR="005D7A80">
              <w:rPr>
                <w:b/>
                <w:bCs/>
              </w:rPr>
              <w:t xml:space="preserve">: </w:t>
            </w:r>
            <w:r w:rsidR="005D7A80" w:rsidRPr="005D7A80">
              <w:t>Key area for quality improvement 1</w:t>
            </w:r>
          </w:p>
        </w:tc>
        <w:tc>
          <w:tcPr>
            <w:tcW w:w="959" w:type="pct"/>
            <w:shd w:val="clear" w:color="auto" w:fill="auto"/>
          </w:tcPr>
          <w:p w14:paraId="7A32B1C4" w14:textId="74DC1F64" w:rsidR="00BD2A39" w:rsidRPr="008B2037" w:rsidRDefault="00BD2A39" w:rsidP="00BD2A39">
            <w:pPr>
              <w:pStyle w:val="Tabletext"/>
            </w:pPr>
            <w:r w:rsidRPr="00BD2A39">
              <w:t xml:space="preserve">NovoNordisk welcomes the updated use of the QRISK3 score into the 2024 guidance which has included some key additional variables namely chronic kidney disease, systemic lupus erythematosus (SLE) and corticosteroid use. The addition of SLE and </w:t>
            </w:r>
            <w:r w:rsidRPr="00BD2A39">
              <w:lastRenderedPageBreak/>
              <w:t>steroid use demonstrates the clear link between systemic inflammation and atherosclerosis. Section 1.1.10 outlines that QRISK 3 continues to underestimate risk in certain cohorts including those with autoimmune disorder and other systemic inflammatory disorders. Cohorts identified in section 1.1.10 where risk is underestimated by QRISK3 should have a measure of ongoing systemic inflammation such as highly sensitive CRP (hsCRP). Residual risk for secondary prevention should also be identified with hsCRP.</w:t>
            </w:r>
          </w:p>
        </w:tc>
        <w:tc>
          <w:tcPr>
            <w:tcW w:w="959" w:type="pct"/>
            <w:shd w:val="clear" w:color="auto" w:fill="auto"/>
          </w:tcPr>
          <w:p w14:paraId="59B3E4E7" w14:textId="77777777" w:rsidR="00BD2A39" w:rsidRPr="008B2037" w:rsidRDefault="00BD2A39" w:rsidP="00BD2A39">
            <w:pPr>
              <w:pStyle w:val="Tabletext"/>
            </w:pPr>
            <w:r w:rsidRPr="008B2037">
              <w:lastRenderedPageBreak/>
              <w:t xml:space="preserve">Large population studies have demonstrated hsCRP independently cardiovascular risk  (Ridker PM. </w:t>
            </w:r>
            <w:r w:rsidRPr="008B2037">
              <w:rPr>
                <w:lang w:val="da-DK"/>
              </w:rPr>
              <w:t xml:space="preserve">J Am Coll Cardiol 2016;67:712–723; 2. Ridker PM et al. N Engl J Med 2002;347:1557–1565, Ridker PM et al. </w:t>
            </w:r>
            <w:r w:rsidRPr="008B2037">
              <w:t xml:space="preserve">N Engl J Med 2024) ;and in clinical trials </w:t>
            </w:r>
            <w:r w:rsidRPr="008B2037">
              <w:lastRenderedPageBreak/>
              <w:t>baseline hsCRP levels are a stronger predictor of future CV events and mortality than baseline LDL-C levels (</w:t>
            </w:r>
            <w:r w:rsidRPr="008B2037">
              <w:rPr>
                <w:lang w:val="nn-NO"/>
              </w:rPr>
              <w:t>Ridker PM et al. Lancet 2023;401:1293–1301)</w:t>
            </w:r>
            <w:r w:rsidRPr="008B2037">
              <w:t xml:space="preserve">. </w:t>
            </w:r>
          </w:p>
          <w:p w14:paraId="05DA9CD3" w14:textId="65616468" w:rsidR="00BD2A39" w:rsidRPr="000527E3" w:rsidRDefault="00BD2A39" w:rsidP="00BD2A39">
            <w:pPr>
              <w:pStyle w:val="Tabletext"/>
            </w:pPr>
            <w:r w:rsidRPr="008B2037">
              <w:t xml:space="preserve">Elevated hsCRP is indicative of residual inflammatory risk and is associated with increased risk of CV events in people with a prior MI (Carrero JJ et al. J Am Heart Assoc 2019;8:e012638). </w:t>
            </w:r>
          </w:p>
        </w:tc>
        <w:tc>
          <w:tcPr>
            <w:tcW w:w="958" w:type="pct"/>
            <w:shd w:val="clear" w:color="auto" w:fill="auto"/>
          </w:tcPr>
          <w:p w14:paraId="6455D899" w14:textId="77777777" w:rsidR="00BD2A39" w:rsidRPr="008B2037" w:rsidRDefault="00BD2A39" w:rsidP="00BD2A39">
            <w:pPr>
              <w:pStyle w:val="Tabletext"/>
            </w:pPr>
            <w:r w:rsidRPr="008B2037">
              <w:lastRenderedPageBreak/>
              <w:t>Cardiovascular disease: risk assessment and reduction. Including lipid management (2023). NICE clinical guideline 189.Section 1.1.10</w:t>
            </w:r>
          </w:p>
          <w:p w14:paraId="2EBEFE6E" w14:textId="4C635839" w:rsidR="00BD2A39" w:rsidRDefault="00BD2A39" w:rsidP="00BD2A39">
            <w:pPr>
              <w:pStyle w:val="Tabletext"/>
            </w:pPr>
            <w:r w:rsidRPr="008B2037">
              <w:t xml:space="preserve">The 2024 European Society of Cardiology Chronic coronary syndromes guideline </w:t>
            </w:r>
            <w:r w:rsidRPr="008B2037">
              <w:lastRenderedPageBreak/>
              <w:t xml:space="preserve">have now updated to have a Class 2b recommendation for risk assessment of residual risk for secondary prevention reflecting the need to assess residual risk in secondary prevention.   </w:t>
            </w:r>
          </w:p>
        </w:tc>
      </w:tr>
      <w:tr w:rsidR="00D24186" w:rsidRPr="00C92280" w14:paraId="26D59859" w14:textId="77777777" w:rsidTr="00F36207">
        <w:trPr>
          <w:trHeight w:val="282"/>
        </w:trPr>
        <w:tc>
          <w:tcPr>
            <w:tcW w:w="331" w:type="pct"/>
          </w:tcPr>
          <w:p w14:paraId="793F6CA3" w14:textId="77777777" w:rsidR="00BB5B56" w:rsidRPr="00F27622" w:rsidRDefault="00BB5B56" w:rsidP="00D24186">
            <w:pPr>
              <w:pStyle w:val="Tabletext"/>
              <w:numPr>
                <w:ilvl w:val="0"/>
                <w:numId w:val="7"/>
              </w:numPr>
            </w:pPr>
          </w:p>
        </w:tc>
        <w:tc>
          <w:tcPr>
            <w:tcW w:w="834" w:type="pct"/>
            <w:shd w:val="clear" w:color="auto" w:fill="auto"/>
          </w:tcPr>
          <w:p w14:paraId="1137A932" w14:textId="05DF95EC" w:rsidR="00BB5B56" w:rsidRPr="008B2037" w:rsidRDefault="00BB5B56" w:rsidP="00BB5B56">
            <w:pPr>
              <w:pStyle w:val="Tabletext"/>
            </w:pPr>
            <w:r w:rsidRPr="008B2037">
              <w:rPr>
                <w:rFonts w:eastAsia="Arial"/>
              </w:rPr>
              <w:t>Roche Diagnostics Ltd.</w:t>
            </w:r>
          </w:p>
        </w:tc>
        <w:tc>
          <w:tcPr>
            <w:tcW w:w="959" w:type="pct"/>
            <w:shd w:val="clear" w:color="auto" w:fill="auto"/>
          </w:tcPr>
          <w:p w14:paraId="1F629FEF" w14:textId="06B66B0B" w:rsidR="00BB5B56" w:rsidRPr="005D7A80" w:rsidRDefault="005D7A80" w:rsidP="00BB5B56">
            <w:pPr>
              <w:pStyle w:val="Tabletext"/>
              <w:rPr>
                <w:bCs/>
              </w:rPr>
            </w:pPr>
            <w:r w:rsidRPr="005D7A80">
              <w:rPr>
                <w:rFonts w:eastAsia="Arial"/>
                <w:b/>
              </w:rPr>
              <w:t>Additional marker of CV risk:</w:t>
            </w:r>
            <w:r w:rsidRPr="005D7A80">
              <w:rPr>
                <w:rFonts w:eastAsia="Arial"/>
                <w:bCs/>
              </w:rPr>
              <w:t xml:space="preserve"> </w:t>
            </w:r>
            <w:r w:rsidR="00BB5B56" w:rsidRPr="005D7A80">
              <w:rPr>
                <w:rFonts w:eastAsia="Arial"/>
                <w:bCs/>
              </w:rPr>
              <w:t xml:space="preserve">Key area for quality improvement 2: Ensuring that Lp(a) is </w:t>
            </w:r>
            <w:r w:rsidR="00BB5B56" w:rsidRPr="005D7A80">
              <w:rPr>
                <w:rFonts w:eastAsia="Arial"/>
                <w:bCs/>
              </w:rPr>
              <w:lastRenderedPageBreak/>
              <w:t>factored into cardiovascular disease risk assessments</w:t>
            </w:r>
          </w:p>
        </w:tc>
        <w:tc>
          <w:tcPr>
            <w:tcW w:w="959" w:type="pct"/>
            <w:shd w:val="clear" w:color="auto" w:fill="auto"/>
          </w:tcPr>
          <w:p w14:paraId="78BA7AF9" w14:textId="77777777" w:rsidR="00BB5B56" w:rsidRPr="008B2037" w:rsidRDefault="00BB5B56" w:rsidP="00BB5B56">
            <w:pPr>
              <w:pStyle w:val="Tabletext"/>
              <w:rPr>
                <w:rFonts w:eastAsia="Arial"/>
              </w:rPr>
            </w:pPr>
            <w:r w:rsidRPr="008B2037">
              <w:rPr>
                <w:rFonts w:eastAsia="Arial"/>
              </w:rPr>
              <w:lastRenderedPageBreak/>
              <w:t xml:space="preserve">In order to deliver truly holistic assessments of an individual’s cardiovascular risk </w:t>
            </w:r>
            <w:r w:rsidRPr="008B2037">
              <w:rPr>
                <w:rFonts w:eastAsia="Arial"/>
              </w:rPr>
              <w:lastRenderedPageBreak/>
              <w:t>profile, it is essential that these assessments incorporate Lp(a).</w:t>
            </w:r>
            <w:r w:rsidRPr="008B2037">
              <w:rPr>
                <w:rFonts w:eastAsia="Arial"/>
                <w:vertAlign w:val="superscript"/>
              </w:rPr>
              <w:t>1</w:t>
            </w:r>
            <w:r w:rsidRPr="008B2037">
              <w:rPr>
                <w:rFonts w:eastAsia="Arial"/>
              </w:rPr>
              <w:t xml:space="preserve"> This is due to the significant prevalence of elevated Lp(a) across the general population (c.1 in 5 people have elevated levels), and </w:t>
            </w:r>
            <w:proofErr w:type="spellStart"/>
            <w:r w:rsidRPr="008B2037">
              <w:rPr>
                <w:rFonts w:eastAsia="Arial"/>
              </w:rPr>
              <w:t>its</w:t>
            </w:r>
            <w:proofErr w:type="spellEnd"/>
            <w:r w:rsidRPr="008B2037">
              <w:rPr>
                <w:rFonts w:eastAsia="Arial"/>
              </w:rPr>
              <w:t xml:space="preserve"> now well-established status as an independent, inherited and causal risk factor for CVD.</w:t>
            </w:r>
            <w:r w:rsidRPr="008B2037">
              <w:rPr>
                <w:rFonts w:eastAsia="Arial"/>
                <w:vertAlign w:val="superscript"/>
              </w:rPr>
              <w:t>2</w:t>
            </w:r>
            <w:r w:rsidRPr="008B2037">
              <w:rPr>
                <w:rFonts w:eastAsia="Arial"/>
              </w:rPr>
              <w:t xml:space="preserve"> </w:t>
            </w:r>
          </w:p>
          <w:p w14:paraId="250C9ADE" w14:textId="77777777" w:rsidR="00BB5B56" w:rsidRPr="008B2037" w:rsidRDefault="00BB5B56" w:rsidP="00BB5B56">
            <w:pPr>
              <w:pStyle w:val="Tabletext"/>
              <w:rPr>
                <w:rFonts w:eastAsia="Arial"/>
              </w:rPr>
            </w:pPr>
            <w:r w:rsidRPr="008B2037">
              <w:rPr>
                <w:rFonts w:eastAsia="Arial"/>
              </w:rPr>
              <w:t xml:space="preserve">In particular, high Lp(a) concentrations are known to be associated with a wide-range of life-threatening or life-changing CV events and conditions such as heart attacks, stroke, coronary artery disease, peripheral arterial disease, and heart failure.  </w:t>
            </w:r>
          </w:p>
          <w:p w14:paraId="6F9E0C97" w14:textId="77777777" w:rsidR="00BB5B56" w:rsidRPr="008B2037" w:rsidRDefault="00BB5B56" w:rsidP="00BB5B56">
            <w:pPr>
              <w:pStyle w:val="Tabletext"/>
              <w:rPr>
                <w:rFonts w:eastAsia="Arial"/>
              </w:rPr>
            </w:pPr>
            <w:r w:rsidRPr="008B2037">
              <w:rPr>
                <w:rFonts w:eastAsia="Arial"/>
              </w:rPr>
              <w:t xml:space="preserve">Knowing an individual’s Lp(a) can subsequently play a </w:t>
            </w:r>
            <w:r w:rsidRPr="008B2037">
              <w:rPr>
                <w:rFonts w:eastAsia="Arial"/>
              </w:rPr>
              <w:lastRenderedPageBreak/>
              <w:t xml:space="preserve">key role in supporting enhanced approaches to CVD prevention and care by informing the following actions: </w:t>
            </w:r>
          </w:p>
          <w:p w14:paraId="1D55E3CF" w14:textId="77777777" w:rsidR="00BB5B56" w:rsidRPr="008B2037" w:rsidRDefault="00BB5B56" w:rsidP="00BB5B56">
            <w:pPr>
              <w:pStyle w:val="Tabletext"/>
              <w:rPr>
                <w:rFonts w:eastAsia="Arial"/>
              </w:rPr>
            </w:pPr>
            <w:r w:rsidRPr="008B2037">
              <w:rPr>
                <w:rFonts w:eastAsia="Arial"/>
              </w:rPr>
              <w:t>More intensive management of other CV risk factors including blood pressure and glucose</w:t>
            </w:r>
          </w:p>
          <w:p w14:paraId="031145DC" w14:textId="77777777" w:rsidR="00BB5B56" w:rsidRPr="008B2037" w:rsidRDefault="00BB5B56" w:rsidP="00BB5B56">
            <w:pPr>
              <w:pStyle w:val="Tabletext"/>
              <w:rPr>
                <w:rFonts w:eastAsia="Arial"/>
              </w:rPr>
            </w:pPr>
            <w:r w:rsidRPr="008B2037">
              <w:rPr>
                <w:rFonts w:eastAsia="Arial"/>
              </w:rPr>
              <w:t>Enhanced control of lifestyle factors</w:t>
            </w:r>
          </w:p>
          <w:p w14:paraId="48B1AB3D" w14:textId="77777777" w:rsidR="00BB5B56" w:rsidRPr="008B2037" w:rsidRDefault="00BB5B56" w:rsidP="00BB5B56">
            <w:pPr>
              <w:pStyle w:val="Tabletext"/>
              <w:rPr>
                <w:rFonts w:eastAsia="Arial"/>
              </w:rPr>
            </w:pPr>
            <w:r w:rsidRPr="008B2037">
              <w:rPr>
                <w:rFonts w:eastAsia="Arial"/>
              </w:rPr>
              <w:t xml:space="preserve">Cascade screening of family and close relatives </w:t>
            </w:r>
          </w:p>
          <w:p w14:paraId="63032458" w14:textId="77777777" w:rsidR="00BB5B56" w:rsidRPr="008B2037" w:rsidRDefault="00BB5B56" w:rsidP="00BB5B56">
            <w:pPr>
              <w:pStyle w:val="Tabletext"/>
              <w:rPr>
                <w:rFonts w:eastAsia="Arial"/>
              </w:rPr>
            </w:pPr>
            <w:r w:rsidRPr="008B2037">
              <w:rPr>
                <w:rFonts w:eastAsia="Arial"/>
              </w:rPr>
              <w:t>There is also evidence that the prevalence of elevated Lp(a) is higher amongst South Asian, Chinese and black individuals, meaning improved management of Lp(a) could play a role in reducing the significant health inequalities associated with CVD.</w:t>
            </w:r>
            <w:r w:rsidRPr="008B2037">
              <w:rPr>
                <w:rFonts w:eastAsia="Arial"/>
                <w:vertAlign w:val="superscript"/>
              </w:rPr>
              <w:t>3</w:t>
            </w:r>
          </w:p>
          <w:p w14:paraId="0A962501" w14:textId="77777777" w:rsidR="00BB5B56" w:rsidRPr="008B2037" w:rsidRDefault="00BB5B56" w:rsidP="00BB5B56">
            <w:pPr>
              <w:pStyle w:val="Tabletext"/>
              <w:rPr>
                <w:rFonts w:eastAsia="Arial"/>
              </w:rPr>
            </w:pPr>
            <w:r w:rsidRPr="008B2037">
              <w:rPr>
                <w:rFonts w:eastAsia="Arial"/>
              </w:rPr>
              <w:t xml:space="preserve">More broadly these actions can support system-readiness for </w:t>
            </w:r>
            <w:r w:rsidRPr="008B2037">
              <w:rPr>
                <w:rFonts w:eastAsia="Arial"/>
              </w:rPr>
              <w:lastRenderedPageBreak/>
              <w:t xml:space="preserve">future Lp(a) lowering therapies. In order to maximise the benefits of these therapies when they come available, more healthcare professionals need to start thinking about the role of Lp(a) in contributing to CVD risk and the volume of Lp(a) screening needs to increase to ensure that existing testing and reporting pathways are sufficiently robust. </w:t>
            </w:r>
          </w:p>
          <w:p w14:paraId="3D165375" w14:textId="77777777" w:rsidR="00BB5B56" w:rsidRPr="008B2037" w:rsidRDefault="00BB5B56" w:rsidP="00BB5B56">
            <w:pPr>
              <w:pStyle w:val="Tabletext"/>
              <w:rPr>
                <w:rFonts w:eastAsia="Arial"/>
              </w:rPr>
            </w:pPr>
            <w:r w:rsidRPr="008B2037">
              <w:rPr>
                <w:rFonts w:eastAsia="Arial"/>
              </w:rPr>
              <w:t xml:space="preserve">Both these opportunities could be realised if Lp(a) were to be incorporated within NG238 and the forthcoming quality standard. There is clear precedent for this action in line with the NICE-accredited national stroke guideline.  </w:t>
            </w:r>
          </w:p>
          <w:p w14:paraId="259E5337" w14:textId="1C8C7CE8" w:rsidR="00BB5B56" w:rsidRPr="008B2037" w:rsidRDefault="00BB5B56" w:rsidP="00BB5B56">
            <w:pPr>
              <w:pStyle w:val="Tabletext"/>
            </w:pPr>
            <w:r w:rsidRPr="008B2037">
              <w:rPr>
                <w:rFonts w:eastAsia="Arial"/>
              </w:rPr>
              <w:lastRenderedPageBreak/>
              <w:t>The importance of this area was further reinforced by the findings of Lord Darzi’s independent investigation into the state of the NHS which highlighted how 50 years of progress to improve CVD outcomes has begun to reverse in recent years. The integration of Lp(a) testing and management into mainstream CVD prevention approaches represents a key opportunity to try and halt this decline and the UK should be aspiring to take a lead in this hugely promising area of health innovation.</w:t>
            </w:r>
          </w:p>
        </w:tc>
        <w:tc>
          <w:tcPr>
            <w:tcW w:w="959" w:type="pct"/>
            <w:shd w:val="clear" w:color="auto" w:fill="auto"/>
          </w:tcPr>
          <w:p w14:paraId="54A09C1C" w14:textId="13CF8A80" w:rsidR="00BB5B56" w:rsidRPr="008B2037" w:rsidRDefault="00BB5B56" w:rsidP="00BB5B56">
            <w:pPr>
              <w:pStyle w:val="Tabletext"/>
              <w:rPr>
                <w:rFonts w:eastAsia="Arial"/>
              </w:rPr>
            </w:pPr>
            <w:r>
              <w:rPr>
                <w:rFonts w:eastAsia="Arial"/>
              </w:rPr>
              <w:lastRenderedPageBreak/>
              <w:t>1.</w:t>
            </w:r>
            <w:r w:rsidRPr="008B2037">
              <w:rPr>
                <w:rFonts w:eastAsia="Arial"/>
              </w:rPr>
              <w:t xml:space="preserve">Please see data from a clinical study which highlights the role of Lp(a) in </w:t>
            </w:r>
            <w:r w:rsidRPr="008B2037">
              <w:rPr>
                <w:rFonts w:eastAsia="Arial"/>
              </w:rPr>
              <w:lastRenderedPageBreak/>
              <w:t xml:space="preserve">improving the accuracy of CVD risk assessments: </w:t>
            </w:r>
            <w:hyperlink r:id="rId83">
              <w:r w:rsidRPr="008B2037">
                <w:rPr>
                  <w:rFonts w:eastAsia="Arial"/>
                  <w:color w:val="0000FF"/>
                  <w:u w:val="single"/>
                </w:rPr>
                <w:t>https://www.sciencedirect.com/science/article/pii/S0735109717302759?via%3Dihub</w:t>
              </w:r>
            </w:hyperlink>
          </w:p>
          <w:p w14:paraId="3091B11E" w14:textId="46E0A603" w:rsidR="00BB5B56" w:rsidRPr="008B2037" w:rsidRDefault="00BB5B56" w:rsidP="00BB5B56">
            <w:pPr>
              <w:pStyle w:val="Tabletext"/>
              <w:rPr>
                <w:rFonts w:eastAsia="Arial"/>
              </w:rPr>
            </w:pPr>
            <w:r>
              <w:rPr>
                <w:rFonts w:eastAsia="Arial"/>
              </w:rPr>
              <w:t>2.</w:t>
            </w:r>
            <w:r w:rsidRPr="008B2037">
              <w:rPr>
                <w:rFonts w:eastAsia="Arial"/>
              </w:rPr>
              <w:t xml:space="preserve">Please see data from a clinical study which sets out the estimated global prevalence of elevated Lp(a):  </w:t>
            </w:r>
            <w:hyperlink r:id="rId84">
              <w:r w:rsidRPr="008B2037">
                <w:rPr>
                  <w:rFonts w:eastAsia="Arial"/>
                  <w:color w:val="0000FF"/>
                  <w:u w:val="single"/>
                </w:rPr>
                <w:t>https://www.ncbi.nlm.nih.gov/pmc/articles/PMC5868960/pdf/nihms926088.pdf</w:t>
              </w:r>
            </w:hyperlink>
            <w:r w:rsidRPr="008B2037">
              <w:rPr>
                <w:rFonts w:eastAsia="Arial"/>
              </w:rPr>
              <w:t xml:space="preserve"> </w:t>
            </w:r>
          </w:p>
          <w:p w14:paraId="6044A8A8" w14:textId="4B13BDF0" w:rsidR="00BB5B56" w:rsidRPr="008B2037" w:rsidRDefault="00BB5B56" w:rsidP="00BB5B56">
            <w:pPr>
              <w:pStyle w:val="Tabletext"/>
              <w:rPr>
                <w:rFonts w:eastAsia="Arial"/>
              </w:rPr>
            </w:pPr>
            <w:r>
              <w:rPr>
                <w:rFonts w:eastAsia="Arial"/>
              </w:rPr>
              <w:t>3.</w:t>
            </w:r>
            <w:r w:rsidRPr="008B2037">
              <w:rPr>
                <w:rFonts w:eastAsia="Arial"/>
              </w:rPr>
              <w:t xml:space="preserve">Please see data from a UK bio bank study which highlights the higher prevalence of Lp(a) amongst South Asian, Chinese and Black individuals: </w:t>
            </w:r>
            <w:hyperlink r:id="rId85">
              <w:r w:rsidRPr="008B2037">
                <w:rPr>
                  <w:rFonts w:eastAsia="Arial"/>
                  <w:color w:val="0000FF"/>
                  <w:u w:val="single"/>
                </w:rPr>
                <w:t>https://www.ahajournals.org/doi/epub/10.1161/ATVBAHA.120.315291</w:t>
              </w:r>
            </w:hyperlink>
            <w:r w:rsidRPr="008B2037">
              <w:rPr>
                <w:rFonts w:eastAsia="Arial"/>
              </w:rPr>
              <w:t xml:space="preserve"> </w:t>
            </w:r>
          </w:p>
          <w:p w14:paraId="45EB3215" w14:textId="77777777" w:rsidR="00BB5B56" w:rsidRPr="000527E3" w:rsidRDefault="00BB5B56" w:rsidP="00BB5B56">
            <w:pPr>
              <w:pStyle w:val="Tabletext"/>
            </w:pPr>
          </w:p>
        </w:tc>
        <w:tc>
          <w:tcPr>
            <w:tcW w:w="958" w:type="pct"/>
            <w:shd w:val="clear" w:color="auto" w:fill="auto"/>
          </w:tcPr>
          <w:p w14:paraId="6AED25F2" w14:textId="4507304A" w:rsidR="00BB5B56" w:rsidRDefault="00BB5B56" w:rsidP="00BB5B56">
            <w:pPr>
              <w:pStyle w:val="Tabletext"/>
            </w:pPr>
            <w:r w:rsidRPr="008B2037">
              <w:rPr>
                <w:rFonts w:eastAsia="Arial"/>
              </w:rPr>
              <w:lastRenderedPageBreak/>
              <w:t>NICE accredited National Guideline for Stroke which advises: “</w:t>
            </w:r>
            <w:r w:rsidRPr="008B2037">
              <w:rPr>
                <w:rFonts w:eastAsia="Arial"/>
                <w:i/>
              </w:rPr>
              <w:t xml:space="preserve">In people with </w:t>
            </w:r>
            <w:r w:rsidRPr="008B2037">
              <w:rPr>
                <w:rFonts w:eastAsia="Arial"/>
                <w:i/>
              </w:rPr>
              <w:lastRenderedPageBreak/>
              <w:t>ischaemic stroke or TIA of presumed atherosclerotic cause below 60 years 2023 Edition, 04 April 2023 143 of age, consider the measurement of lipoprotein(a) and specialist referral if raised above 200 nmol/L”</w:t>
            </w:r>
          </w:p>
        </w:tc>
      </w:tr>
      <w:tr w:rsidR="00D24186" w:rsidRPr="00C92280" w14:paraId="326472B2" w14:textId="77777777" w:rsidTr="00F36207">
        <w:trPr>
          <w:trHeight w:val="282"/>
        </w:trPr>
        <w:tc>
          <w:tcPr>
            <w:tcW w:w="331" w:type="pct"/>
          </w:tcPr>
          <w:p w14:paraId="10DBDA74" w14:textId="77777777" w:rsidR="00BD2A39" w:rsidRPr="00F27622" w:rsidRDefault="00BD2A39" w:rsidP="00D24186">
            <w:pPr>
              <w:pStyle w:val="Tabletext"/>
              <w:numPr>
                <w:ilvl w:val="0"/>
                <w:numId w:val="7"/>
              </w:numPr>
            </w:pPr>
          </w:p>
        </w:tc>
        <w:tc>
          <w:tcPr>
            <w:tcW w:w="834" w:type="pct"/>
            <w:shd w:val="clear" w:color="auto" w:fill="auto"/>
          </w:tcPr>
          <w:p w14:paraId="5D58528E" w14:textId="1701A3E4" w:rsidR="00BD2A39" w:rsidRPr="008B2037" w:rsidRDefault="008E44FF" w:rsidP="00BD2A39">
            <w:pPr>
              <w:pStyle w:val="Tabletext"/>
            </w:pPr>
            <w:r>
              <w:t>NHS England</w:t>
            </w:r>
          </w:p>
        </w:tc>
        <w:tc>
          <w:tcPr>
            <w:tcW w:w="959" w:type="pct"/>
            <w:shd w:val="clear" w:color="auto" w:fill="auto"/>
          </w:tcPr>
          <w:p w14:paraId="2063F731" w14:textId="6E58F92C" w:rsidR="00BD2A39" w:rsidRDefault="008E44FF" w:rsidP="00BD2A39">
            <w:pPr>
              <w:pStyle w:val="Tabletext"/>
            </w:pPr>
            <w:r w:rsidRPr="005D7A80">
              <w:rPr>
                <w:b/>
                <w:bCs/>
              </w:rPr>
              <w:t>Lifestyle changes</w:t>
            </w:r>
            <w:r w:rsidR="005D7A80">
              <w:t xml:space="preserve">: </w:t>
            </w:r>
            <w:r>
              <w:t xml:space="preserve"> </w:t>
            </w:r>
            <w:r w:rsidRPr="008E44FF">
              <w:t xml:space="preserve">Adults with a 10 year risk of CVD of 10% or more receive advice on lifestyle changes </w:t>
            </w:r>
            <w:r w:rsidRPr="008E44FF">
              <w:lastRenderedPageBreak/>
              <w:t>before any offer of statin treatment</w:t>
            </w:r>
            <w:r>
              <w:t xml:space="preserve"> </w:t>
            </w:r>
          </w:p>
        </w:tc>
        <w:tc>
          <w:tcPr>
            <w:tcW w:w="959" w:type="pct"/>
            <w:shd w:val="clear" w:color="auto" w:fill="auto"/>
          </w:tcPr>
          <w:p w14:paraId="592553A7" w14:textId="77777777" w:rsidR="008E44FF" w:rsidRDefault="008E44FF" w:rsidP="008E44FF">
            <w:pPr>
              <w:pStyle w:val="Tabletext"/>
            </w:pPr>
            <w:r>
              <w:lastRenderedPageBreak/>
              <w:t xml:space="preserve">Should be before offering a statin or other lipid lowering therapies. </w:t>
            </w:r>
          </w:p>
          <w:p w14:paraId="360ED1F7" w14:textId="17CAC647" w:rsidR="00BD2A39" w:rsidRPr="008B2037" w:rsidRDefault="008E44FF" w:rsidP="008E44FF">
            <w:pPr>
              <w:pStyle w:val="Tabletext"/>
            </w:pPr>
            <w:r>
              <w:lastRenderedPageBreak/>
              <w:t>This excludes people who are at high risk by default and do not need QRISK assessment e.g. FH. They need  Lifestyle changes and LLTs.</w:t>
            </w:r>
          </w:p>
        </w:tc>
        <w:tc>
          <w:tcPr>
            <w:tcW w:w="959" w:type="pct"/>
          </w:tcPr>
          <w:p w14:paraId="7199CF4A" w14:textId="5B60A378" w:rsidR="00BD2A39" w:rsidRPr="000527E3" w:rsidRDefault="008E44FF" w:rsidP="00BD2A39">
            <w:pPr>
              <w:pStyle w:val="Tabletext"/>
            </w:pPr>
            <w:r>
              <w:lastRenderedPageBreak/>
              <w:t>Not completed by stakeholder</w:t>
            </w:r>
          </w:p>
        </w:tc>
        <w:tc>
          <w:tcPr>
            <w:tcW w:w="958" w:type="pct"/>
          </w:tcPr>
          <w:p w14:paraId="34B22C90" w14:textId="74BDA6F0" w:rsidR="00BD2A39" w:rsidRDefault="008E44FF" w:rsidP="00BD2A39">
            <w:pPr>
              <w:pStyle w:val="Tabletext"/>
            </w:pPr>
            <w:r>
              <w:t>Not completed by stakeholder</w:t>
            </w:r>
          </w:p>
        </w:tc>
      </w:tr>
      <w:tr w:rsidR="00D24186" w:rsidRPr="00C92280" w14:paraId="4FB4FD06" w14:textId="77777777" w:rsidTr="00F36207">
        <w:trPr>
          <w:trHeight w:val="282"/>
        </w:trPr>
        <w:tc>
          <w:tcPr>
            <w:tcW w:w="331" w:type="pct"/>
          </w:tcPr>
          <w:p w14:paraId="5C169A85" w14:textId="77777777" w:rsidR="008E44FF" w:rsidRPr="00F27622" w:rsidRDefault="008E44FF" w:rsidP="00D24186">
            <w:pPr>
              <w:pStyle w:val="Tabletext"/>
              <w:numPr>
                <w:ilvl w:val="0"/>
                <w:numId w:val="7"/>
              </w:numPr>
            </w:pPr>
          </w:p>
        </w:tc>
        <w:tc>
          <w:tcPr>
            <w:tcW w:w="834" w:type="pct"/>
            <w:shd w:val="clear" w:color="auto" w:fill="auto"/>
          </w:tcPr>
          <w:p w14:paraId="6A32C970" w14:textId="5649DFD4" w:rsidR="008E44FF" w:rsidRPr="008E44FF" w:rsidRDefault="008E44FF" w:rsidP="008E44FF">
            <w:pPr>
              <w:pStyle w:val="Tabletext"/>
            </w:pPr>
            <w:r w:rsidRPr="008E44FF">
              <w:t>NHS</w:t>
            </w:r>
            <w:r w:rsidR="005D7A80">
              <w:t xml:space="preserve"> </w:t>
            </w:r>
            <w:r w:rsidRPr="008E44FF">
              <w:t>E</w:t>
            </w:r>
            <w:r w:rsidR="005D7A80">
              <w:t>ngland</w:t>
            </w:r>
          </w:p>
        </w:tc>
        <w:tc>
          <w:tcPr>
            <w:tcW w:w="959" w:type="pct"/>
            <w:shd w:val="clear" w:color="auto" w:fill="auto"/>
          </w:tcPr>
          <w:p w14:paraId="3966C7D2" w14:textId="1529C7DC" w:rsidR="008E44FF" w:rsidRPr="008E44FF" w:rsidRDefault="008E44FF" w:rsidP="008E44FF">
            <w:pPr>
              <w:pStyle w:val="Tabletext"/>
            </w:pPr>
            <w:r w:rsidRPr="005D7A80">
              <w:rPr>
                <w:b/>
                <w:bCs/>
              </w:rPr>
              <w:t>Lifestyle changes</w:t>
            </w:r>
            <w:r w:rsidR="005D7A80">
              <w:t xml:space="preserve">: </w:t>
            </w:r>
            <w:r w:rsidRPr="008E44FF">
              <w:t>Lifestyle advice for primary prevention</w:t>
            </w:r>
          </w:p>
        </w:tc>
        <w:tc>
          <w:tcPr>
            <w:tcW w:w="959" w:type="pct"/>
          </w:tcPr>
          <w:p w14:paraId="370C9FFA" w14:textId="7733B1A3" w:rsidR="008E44FF" w:rsidRPr="008E44FF" w:rsidRDefault="008E44FF" w:rsidP="008E44FF">
            <w:pPr>
              <w:pStyle w:val="Tabletext"/>
            </w:pPr>
            <w:r w:rsidRPr="008E44FF">
              <w:t>Not completed by stakeholder</w:t>
            </w:r>
          </w:p>
        </w:tc>
        <w:tc>
          <w:tcPr>
            <w:tcW w:w="959" w:type="pct"/>
          </w:tcPr>
          <w:p w14:paraId="7A6207BE" w14:textId="1532A957" w:rsidR="008E44FF" w:rsidRPr="008E44FF" w:rsidRDefault="008E44FF" w:rsidP="008E44FF">
            <w:pPr>
              <w:pStyle w:val="Tabletext"/>
            </w:pPr>
            <w:r w:rsidRPr="008E44FF">
              <w:t>Not completed by stakeholder</w:t>
            </w:r>
          </w:p>
        </w:tc>
        <w:tc>
          <w:tcPr>
            <w:tcW w:w="958" w:type="pct"/>
          </w:tcPr>
          <w:p w14:paraId="1DD000A2" w14:textId="53972108" w:rsidR="008E44FF" w:rsidRPr="008E44FF" w:rsidRDefault="008E44FF" w:rsidP="008E44FF">
            <w:pPr>
              <w:pStyle w:val="Tabletext"/>
            </w:pPr>
            <w:r w:rsidRPr="008E44FF">
              <w:t>Not completed by stakeholder</w:t>
            </w:r>
          </w:p>
        </w:tc>
      </w:tr>
      <w:tr w:rsidR="00D24186" w:rsidRPr="00C92280" w14:paraId="6EB56C99" w14:textId="77777777" w:rsidTr="00F36207">
        <w:trPr>
          <w:trHeight w:val="282"/>
        </w:trPr>
        <w:tc>
          <w:tcPr>
            <w:tcW w:w="331" w:type="pct"/>
          </w:tcPr>
          <w:p w14:paraId="38510147" w14:textId="77777777" w:rsidR="008E44FF" w:rsidRPr="00F27622" w:rsidRDefault="008E44FF" w:rsidP="00D24186">
            <w:pPr>
              <w:pStyle w:val="Tabletext"/>
              <w:numPr>
                <w:ilvl w:val="0"/>
                <w:numId w:val="7"/>
              </w:numPr>
            </w:pPr>
          </w:p>
        </w:tc>
        <w:tc>
          <w:tcPr>
            <w:tcW w:w="834" w:type="pct"/>
            <w:shd w:val="clear" w:color="auto" w:fill="auto"/>
          </w:tcPr>
          <w:p w14:paraId="16AACD39" w14:textId="4FA5E07A" w:rsidR="008E44FF" w:rsidRPr="008B2037" w:rsidRDefault="008E44FF" w:rsidP="008E44FF">
            <w:pPr>
              <w:pStyle w:val="Tabletext"/>
            </w:pPr>
            <w:r>
              <w:t>Novo Nordisk</w:t>
            </w:r>
          </w:p>
        </w:tc>
        <w:tc>
          <w:tcPr>
            <w:tcW w:w="959" w:type="pct"/>
            <w:shd w:val="clear" w:color="auto" w:fill="auto"/>
          </w:tcPr>
          <w:p w14:paraId="318FC1AD" w14:textId="2689BEC5" w:rsidR="008E44FF" w:rsidRDefault="008E44FF" w:rsidP="008E44FF">
            <w:pPr>
              <w:pStyle w:val="Tabletext"/>
            </w:pPr>
            <w:r w:rsidRPr="005D7A80">
              <w:rPr>
                <w:b/>
                <w:bCs/>
              </w:rPr>
              <w:t>Lifestyle change</w:t>
            </w:r>
            <w:r w:rsidR="005D7A80" w:rsidRPr="005D7A80">
              <w:rPr>
                <w:b/>
                <w:bCs/>
              </w:rPr>
              <w:t>s</w:t>
            </w:r>
            <w:r w:rsidR="005D7A80">
              <w:t xml:space="preserve">: Key area for quality improvement 2. </w:t>
            </w:r>
            <w:r w:rsidRPr="008E44FF">
              <w:t>Ensure access to lifestyle, behavioural, pharmacological and surgical interventions for individuals “at high risk of or with CVD” who are living with overweight or obesity.</w:t>
            </w:r>
          </w:p>
        </w:tc>
        <w:tc>
          <w:tcPr>
            <w:tcW w:w="959" w:type="pct"/>
            <w:shd w:val="clear" w:color="auto" w:fill="auto"/>
          </w:tcPr>
          <w:p w14:paraId="7305C5A3" w14:textId="10FFB0B1" w:rsidR="008E44FF" w:rsidRPr="008B2037" w:rsidRDefault="008E44FF" w:rsidP="008E44FF">
            <w:pPr>
              <w:pStyle w:val="Tabletext"/>
            </w:pPr>
            <w:r>
              <w:t>Not completed by stakeholder</w:t>
            </w:r>
          </w:p>
        </w:tc>
        <w:tc>
          <w:tcPr>
            <w:tcW w:w="959" w:type="pct"/>
            <w:shd w:val="clear" w:color="auto" w:fill="auto"/>
          </w:tcPr>
          <w:p w14:paraId="3F7BFC78" w14:textId="4F1EE99F" w:rsidR="008E44FF" w:rsidRPr="008E44FF" w:rsidRDefault="008E44FF" w:rsidP="008E44FF">
            <w:pPr>
              <w:pStyle w:val="Tabletext"/>
            </w:pPr>
            <w:r w:rsidRPr="008E44FF">
              <w:t>Patients' ability to access specialist weight management services (WMS) is currently extremely low; a 2023 study</w:t>
            </w:r>
            <w:r w:rsidRPr="008E44FF">
              <w:rPr>
                <w:rStyle w:val="FootnoteReference"/>
                <w:vertAlign w:val="baseline"/>
              </w:rPr>
              <w:footnoteReference w:id="1"/>
            </w:r>
            <w:r w:rsidRPr="008E44FF">
              <w:t xml:space="preserve"> found that only 3% of patients who had obesity documented in their primary care record had a weight management referral</w:t>
            </w:r>
            <w:r w:rsidRPr="008E44FF">
              <w:rPr>
                <w:rStyle w:val="FootnoteReference"/>
                <w:vertAlign w:val="baseline"/>
              </w:rPr>
              <w:footnoteReference w:id="2"/>
            </w:r>
            <w:r w:rsidRPr="008E44FF">
              <w:t xml:space="preserve">. According to NICE there is an eligible patient population of 4.2m for WMS, but just ~1.2% can be </w:t>
            </w:r>
            <w:r w:rsidRPr="008E44FF">
              <w:lastRenderedPageBreak/>
              <w:t>served with current capacity limited at 49,000.</w:t>
            </w:r>
          </w:p>
        </w:tc>
        <w:tc>
          <w:tcPr>
            <w:tcW w:w="958" w:type="pct"/>
            <w:shd w:val="clear" w:color="auto" w:fill="auto"/>
          </w:tcPr>
          <w:p w14:paraId="37516D36" w14:textId="77777777" w:rsidR="008E44FF" w:rsidRPr="008E44FF" w:rsidRDefault="008E44FF" w:rsidP="008E44FF">
            <w:pPr>
              <w:pStyle w:val="Tabletext"/>
            </w:pPr>
            <w:r w:rsidRPr="008E44FF">
              <w:lastRenderedPageBreak/>
              <w:t>Cardiovascular disease: risk assessment and reduction. Including lipid management (2023). NICE clinical guideline 189; Section 1.3.9</w:t>
            </w:r>
          </w:p>
          <w:p w14:paraId="49D78489" w14:textId="77777777" w:rsidR="008E44FF" w:rsidRPr="008E44FF" w:rsidRDefault="008E44FF" w:rsidP="008E44FF">
            <w:pPr>
              <w:pStyle w:val="Tabletext"/>
            </w:pPr>
            <w:r w:rsidRPr="008E44FF">
              <w:t>Obesity: identification, assessment and management Clinical guideline [CG189]</w:t>
            </w:r>
          </w:p>
          <w:p w14:paraId="6C046664" w14:textId="77777777" w:rsidR="008E44FF" w:rsidRPr="008E44FF" w:rsidRDefault="008E44FF" w:rsidP="008E44FF">
            <w:pPr>
              <w:pStyle w:val="Tabletext"/>
            </w:pPr>
          </w:p>
          <w:p w14:paraId="7FD8F65F" w14:textId="77777777" w:rsidR="008E44FF" w:rsidRPr="008E44FF" w:rsidRDefault="008E44FF" w:rsidP="008E44FF">
            <w:pPr>
              <w:pStyle w:val="Tabletext"/>
            </w:pPr>
            <w:r w:rsidRPr="008E44FF">
              <w:t xml:space="preserve">Semaglutide for preventing major cardiovascular events in people with </w:t>
            </w:r>
            <w:r w:rsidRPr="008E44FF">
              <w:lastRenderedPageBreak/>
              <w:t>cardiovascular disease and living with overweight or obesity ID6441(Draft scope currently in consultation).</w:t>
            </w:r>
          </w:p>
          <w:p w14:paraId="41709804" w14:textId="77777777" w:rsidR="008E44FF" w:rsidRPr="008E44FF" w:rsidRDefault="008E44FF" w:rsidP="008E44FF">
            <w:pPr>
              <w:pStyle w:val="Tabletext"/>
            </w:pPr>
            <w:r w:rsidRPr="008E44FF">
              <w:rPr>
                <w:rStyle w:val="FootnoteReference"/>
                <w:vertAlign w:val="baseline"/>
              </w:rPr>
              <w:footnoteRef/>
            </w:r>
            <w:r w:rsidRPr="008E44FF">
              <w:t>England, observational cohort study, adults recording overweight/ obesity in primary care (n=1,811,587) 2023</w:t>
            </w:r>
          </w:p>
          <w:p w14:paraId="129163FC" w14:textId="1784B4E3" w:rsidR="008E44FF" w:rsidRPr="008E44FF" w:rsidRDefault="008E44FF" w:rsidP="008E44FF">
            <w:pPr>
              <w:pStyle w:val="Tabletext"/>
            </w:pPr>
            <w:r w:rsidRPr="008E44FF">
              <w:rPr>
                <w:rStyle w:val="FootnoteReference"/>
                <w:vertAlign w:val="baseline"/>
              </w:rPr>
              <w:t>2</w:t>
            </w:r>
            <w:r w:rsidRPr="008E44FF">
              <w:t xml:space="preserve"> Coulman KD et al. Access to publicly funded weight management services in England using routine data from primary and secondary care (2007–2020): An observational cohort study; PLoS Med; 2023; 20(9): e1004282; DOI: 10.1371/journal.pmed.1004282.</w:t>
            </w:r>
          </w:p>
        </w:tc>
      </w:tr>
      <w:tr w:rsidR="00D24186" w:rsidRPr="00C92280" w14:paraId="58E0093F" w14:textId="77777777" w:rsidTr="00F36207">
        <w:trPr>
          <w:trHeight w:val="282"/>
        </w:trPr>
        <w:tc>
          <w:tcPr>
            <w:tcW w:w="331" w:type="pct"/>
          </w:tcPr>
          <w:p w14:paraId="6EF6DA19" w14:textId="77777777" w:rsidR="005D7A80" w:rsidRPr="00F27622" w:rsidRDefault="005D7A80" w:rsidP="00D24186">
            <w:pPr>
              <w:pStyle w:val="Tabletext"/>
              <w:numPr>
                <w:ilvl w:val="0"/>
                <w:numId w:val="7"/>
              </w:numPr>
            </w:pPr>
          </w:p>
        </w:tc>
        <w:tc>
          <w:tcPr>
            <w:tcW w:w="834" w:type="pct"/>
            <w:shd w:val="clear" w:color="auto" w:fill="auto"/>
          </w:tcPr>
          <w:p w14:paraId="0F19E90C" w14:textId="74ABEE0D" w:rsidR="005D7A80" w:rsidRPr="008E44FF" w:rsidRDefault="005D7A80" w:rsidP="005D7A80">
            <w:pPr>
              <w:pStyle w:val="Tabletext"/>
            </w:pPr>
            <w:r>
              <w:t>SCM4</w:t>
            </w:r>
          </w:p>
        </w:tc>
        <w:tc>
          <w:tcPr>
            <w:tcW w:w="959" w:type="pct"/>
            <w:shd w:val="clear" w:color="auto" w:fill="auto"/>
          </w:tcPr>
          <w:p w14:paraId="02D85705" w14:textId="77777777" w:rsidR="005D7A80" w:rsidRPr="008E44FF" w:rsidRDefault="005D7A80" w:rsidP="005D7A80">
            <w:pPr>
              <w:pStyle w:val="Tabletext"/>
            </w:pPr>
            <w:r w:rsidRPr="005D7A80">
              <w:rPr>
                <w:b/>
                <w:bCs/>
              </w:rPr>
              <w:t>Lifestyle changes:</w:t>
            </w:r>
            <w:r>
              <w:t xml:space="preserve"> </w:t>
            </w:r>
            <w:r w:rsidRPr="008E44FF">
              <w:t xml:space="preserve">my priority would be QS3. Given how safe we think statins are, </w:t>
            </w:r>
            <w:r w:rsidRPr="008E44FF">
              <w:lastRenderedPageBreak/>
              <w:t>and benificial, this seems silly.</w:t>
            </w:r>
          </w:p>
          <w:p w14:paraId="700E1D7D" w14:textId="77777777" w:rsidR="005D7A80" w:rsidRPr="005D7A80" w:rsidRDefault="005D7A80" w:rsidP="005D7A80">
            <w:pPr>
              <w:pStyle w:val="Tabletext"/>
              <w:rPr>
                <w:b/>
                <w:bCs/>
              </w:rPr>
            </w:pPr>
          </w:p>
        </w:tc>
        <w:tc>
          <w:tcPr>
            <w:tcW w:w="959" w:type="pct"/>
            <w:shd w:val="clear" w:color="auto" w:fill="auto"/>
          </w:tcPr>
          <w:p w14:paraId="688E4416" w14:textId="408F1CAE" w:rsidR="005D7A80" w:rsidRDefault="005D7A80" w:rsidP="005D7A80">
            <w:pPr>
              <w:pStyle w:val="Tabletext"/>
            </w:pPr>
            <w:r>
              <w:lastRenderedPageBreak/>
              <w:t>Not completed by stakeholder</w:t>
            </w:r>
          </w:p>
        </w:tc>
        <w:tc>
          <w:tcPr>
            <w:tcW w:w="959" w:type="pct"/>
            <w:shd w:val="clear" w:color="auto" w:fill="auto"/>
          </w:tcPr>
          <w:p w14:paraId="34D6ED9D" w14:textId="4D4C0C17" w:rsidR="005D7A80" w:rsidRPr="008E44FF" w:rsidRDefault="005D7A80" w:rsidP="005D7A80">
            <w:pPr>
              <w:pStyle w:val="Tabletext"/>
            </w:pPr>
            <w:r>
              <w:t>Not completed by stakeholder</w:t>
            </w:r>
          </w:p>
        </w:tc>
        <w:tc>
          <w:tcPr>
            <w:tcW w:w="958" w:type="pct"/>
            <w:shd w:val="clear" w:color="auto" w:fill="auto"/>
          </w:tcPr>
          <w:p w14:paraId="34666FE9" w14:textId="7978A6C5" w:rsidR="005D7A80" w:rsidRPr="008E44FF" w:rsidRDefault="005D7A80" w:rsidP="005D7A80">
            <w:pPr>
              <w:pStyle w:val="Tabletext"/>
            </w:pPr>
            <w:r>
              <w:t>Not completed by stakeholder</w:t>
            </w:r>
          </w:p>
        </w:tc>
      </w:tr>
      <w:tr w:rsidR="00D24186" w:rsidRPr="00C92280" w14:paraId="3E993FED" w14:textId="77777777" w:rsidTr="00F36207">
        <w:trPr>
          <w:trHeight w:val="282"/>
        </w:trPr>
        <w:tc>
          <w:tcPr>
            <w:tcW w:w="331" w:type="pct"/>
          </w:tcPr>
          <w:p w14:paraId="40F88608" w14:textId="77777777" w:rsidR="008E44FF" w:rsidRPr="00F27622" w:rsidRDefault="008E44FF" w:rsidP="00D24186">
            <w:pPr>
              <w:pStyle w:val="Tabletext"/>
              <w:numPr>
                <w:ilvl w:val="0"/>
                <w:numId w:val="7"/>
              </w:numPr>
            </w:pPr>
          </w:p>
        </w:tc>
        <w:tc>
          <w:tcPr>
            <w:tcW w:w="834" w:type="pct"/>
            <w:shd w:val="clear" w:color="auto" w:fill="auto"/>
          </w:tcPr>
          <w:p w14:paraId="193AC384" w14:textId="6D9C7094" w:rsidR="008E44FF" w:rsidRPr="008E44FF" w:rsidRDefault="008E44FF" w:rsidP="008E44FF">
            <w:pPr>
              <w:pStyle w:val="Tabletext"/>
            </w:pPr>
            <w:r w:rsidRPr="008E44FF">
              <w:t>University Hospitals Sussex NHS Trust</w:t>
            </w:r>
          </w:p>
        </w:tc>
        <w:tc>
          <w:tcPr>
            <w:tcW w:w="959" w:type="pct"/>
            <w:shd w:val="clear" w:color="auto" w:fill="auto"/>
          </w:tcPr>
          <w:p w14:paraId="196A9221" w14:textId="4A70BEC5" w:rsidR="008E44FF" w:rsidRPr="008E44FF" w:rsidRDefault="008E44FF" w:rsidP="008E44FF">
            <w:pPr>
              <w:pStyle w:val="Tabletext"/>
            </w:pPr>
            <w:r w:rsidRPr="005D7A80">
              <w:rPr>
                <w:b/>
                <w:bCs/>
              </w:rPr>
              <w:t>Lifestyle changes</w:t>
            </w:r>
            <w:r w:rsidR="005D7A80">
              <w:t xml:space="preserve">: Key area for quality improvement 3. </w:t>
            </w:r>
            <w:r w:rsidRPr="008E44FF">
              <w:t>Remove QS3 ‘Adults with a 10-year risk of CVD of 10% or more receive advice on lifestyle changes before any offer of statin treatment.’</w:t>
            </w:r>
          </w:p>
          <w:p w14:paraId="7E6B6AED" w14:textId="205F4FB0" w:rsidR="008E44FF" w:rsidRPr="008E44FF" w:rsidRDefault="008E44FF" w:rsidP="008E44FF">
            <w:pPr>
              <w:pStyle w:val="Tabletext"/>
            </w:pPr>
            <w:r w:rsidRPr="008E44FF">
              <w:t>(this also means statement 4 needs rewording)</w:t>
            </w:r>
          </w:p>
        </w:tc>
        <w:tc>
          <w:tcPr>
            <w:tcW w:w="959" w:type="pct"/>
            <w:shd w:val="clear" w:color="auto" w:fill="auto"/>
          </w:tcPr>
          <w:p w14:paraId="79F20D57" w14:textId="170665A4" w:rsidR="008E44FF" w:rsidRDefault="008E44FF" w:rsidP="008E44FF">
            <w:pPr>
              <w:pStyle w:val="Tabletext"/>
            </w:pPr>
            <w:r>
              <w:t>Not completed by stakeholder</w:t>
            </w:r>
          </w:p>
        </w:tc>
        <w:tc>
          <w:tcPr>
            <w:tcW w:w="959" w:type="pct"/>
            <w:shd w:val="clear" w:color="auto" w:fill="auto"/>
          </w:tcPr>
          <w:p w14:paraId="55F6BD90" w14:textId="2E446C73" w:rsidR="008E44FF" w:rsidRPr="008E44FF" w:rsidRDefault="008E44FF" w:rsidP="008E44FF">
            <w:pPr>
              <w:pStyle w:val="Tabletext"/>
            </w:pPr>
            <w:r w:rsidRPr="008E44FF">
              <w:t xml:space="preserve">Although we know that smoking cessation and weight loss are important CVD risk modifiers there is no evidence that telling someone to stop smoking or eat less actually results in those changes. Successful trials are usually performed by giving participants the food or providing significantly more input than a 10 min consultation. To withhold the treatment in order to provide an intervention that is not supported by any evidence is disadvantaging our patients, taking up valuable health care resource, and makes it appear that delaying treatment is </w:t>
            </w:r>
            <w:r w:rsidRPr="008E44FF">
              <w:lastRenderedPageBreak/>
              <w:t xml:space="preserve">acceptable clinically, scientifically and ethically, which it is not. Patients can have an incident event whilst awaiting the chance to see the effect of the guidance and therefore never offered a lipid lower therapy prior to death. Also lipid lowering therapy addresses risk, so whether the lipids are better is irrelevant in some degree as the risk is still high and we are not discussing the treatment of dyslipidaemia, we are discussing the treatment of CVD risk. In many ways we are putting too much emphasis on minor risk factors when that is all they are, risk factors. ApoB lipid is the cause of atherosclerosis i.e. if you have an LDL of 0 </w:t>
            </w:r>
            <w:r w:rsidRPr="008E44FF">
              <w:lastRenderedPageBreak/>
              <w:t xml:space="preserve">and good triglycerides you cannot get atherosclerosis, atherosclerosis is the deposition of lipid. Diabetes, HTN, age etc all influence the time to onset of symptoms but they are not the cause of atherosclerosis, cholesterol is. If we compare to smallpox, we solved that problem by treating the cause i.e. eradicating smallpox. We could have instead looked at risk factors for mortality e.g. making sure people were better fed, had a safe warm place to be ill in etc. but it is obviously more effective (to stop people dying of smallpox) to get rid of smallpox rather than try and reduce their risk of death from smallpox by treating </w:t>
            </w:r>
            <w:r w:rsidRPr="008E44FF">
              <w:lastRenderedPageBreak/>
              <w:t xml:space="preserve">the risk factors for a poor outcome. It is the same argument here, risk factor modification is ok, and there are other complications of diabetes, smoking and hypertension that make it important to tackle these risks, but that should never stop us treating the cause or delaying the treatment. </w:t>
            </w:r>
          </w:p>
        </w:tc>
        <w:tc>
          <w:tcPr>
            <w:tcW w:w="958" w:type="pct"/>
            <w:shd w:val="clear" w:color="auto" w:fill="auto"/>
          </w:tcPr>
          <w:p w14:paraId="75D319FF" w14:textId="12015212" w:rsidR="008E44FF" w:rsidRPr="008E44FF" w:rsidRDefault="008E44FF" w:rsidP="008E44FF">
            <w:pPr>
              <w:pStyle w:val="Tabletext"/>
            </w:pPr>
            <w:r w:rsidRPr="008E44FF">
              <w:lastRenderedPageBreak/>
              <w:t>Minna Johansson, Amanda Niklasson, Loai Albarqouni, et al. </w:t>
            </w:r>
            <w:hyperlink r:id="rId86" w:history="1">
              <w:r w:rsidRPr="008E44FF">
                <w:rPr>
                  <w:rStyle w:val="Hyperlink"/>
                  <w:color w:val="auto"/>
                  <w:u w:val="none"/>
                </w:rPr>
                <w:t>Guidelines Recommending That Clinicians Advise Patients on Lifestyle Changes: A Popular but Questionable Approach to Improve Public Health</w:t>
              </w:r>
            </w:hyperlink>
            <w:r w:rsidRPr="008E44FF">
              <w:t>. Ann Intern Med. [Epub 10 September 2024]. doi:</w:t>
            </w:r>
            <w:hyperlink r:id="rId87" w:history="1">
              <w:r w:rsidRPr="008E44FF">
                <w:rPr>
                  <w:rStyle w:val="Hyperlink"/>
                  <w:color w:val="auto"/>
                  <w:u w:val="none"/>
                </w:rPr>
                <w:t>10.7326/ANNALS-24-00283</w:t>
              </w:r>
            </w:hyperlink>
          </w:p>
        </w:tc>
      </w:tr>
      <w:tr w:rsidR="00D24186" w:rsidRPr="00C92280" w14:paraId="7BD01CE4" w14:textId="77777777" w:rsidTr="00F36207">
        <w:trPr>
          <w:trHeight w:val="282"/>
        </w:trPr>
        <w:tc>
          <w:tcPr>
            <w:tcW w:w="331" w:type="pct"/>
          </w:tcPr>
          <w:p w14:paraId="1507B859" w14:textId="77777777" w:rsidR="008E44FF" w:rsidRPr="00F27622" w:rsidRDefault="008E44FF" w:rsidP="00D24186">
            <w:pPr>
              <w:pStyle w:val="Tabletext"/>
              <w:numPr>
                <w:ilvl w:val="0"/>
                <w:numId w:val="7"/>
              </w:numPr>
            </w:pPr>
          </w:p>
        </w:tc>
        <w:tc>
          <w:tcPr>
            <w:tcW w:w="834" w:type="pct"/>
            <w:shd w:val="clear" w:color="auto" w:fill="auto"/>
          </w:tcPr>
          <w:p w14:paraId="6437E268" w14:textId="756D2C9A" w:rsidR="008E44FF" w:rsidRDefault="008E44FF" w:rsidP="008E44FF">
            <w:pPr>
              <w:pStyle w:val="Tabletext"/>
            </w:pPr>
            <w:r w:rsidRPr="008B2037">
              <w:t>X-PERT Health</w:t>
            </w:r>
          </w:p>
        </w:tc>
        <w:tc>
          <w:tcPr>
            <w:tcW w:w="959" w:type="pct"/>
            <w:shd w:val="clear" w:color="auto" w:fill="auto"/>
          </w:tcPr>
          <w:p w14:paraId="4EF592D6" w14:textId="61D3463C" w:rsidR="008E44FF" w:rsidRDefault="008E44FF" w:rsidP="008E44FF">
            <w:pPr>
              <w:pStyle w:val="Tabletext"/>
            </w:pPr>
            <w:r w:rsidRPr="008E44FF">
              <w:rPr>
                <w:b/>
                <w:bCs/>
              </w:rPr>
              <w:t>Lifestyle changes</w:t>
            </w:r>
            <w:r w:rsidR="005D7A80">
              <w:t xml:space="preserve">: </w:t>
            </w:r>
            <w:r w:rsidRPr="008B2037">
              <w:t>Increase emphasis on the need for lifestyle modification to be supported as a first line intervention, before the introduction of medication (where feasible)</w:t>
            </w:r>
          </w:p>
        </w:tc>
        <w:tc>
          <w:tcPr>
            <w:tcW w:w="959" w:type="pct"/>
            <w:shd w:val="clear" w:color="auto" w:fill="auto"/>
          </w:tcPr>
          <w:p w14:paraId="70904809" w14:textId="77777777" w:rsidR="008E44FF" w:rsidRPr="008B2037" w:rsidRDefault="008E44FF" w:rsidP="008E44FF">
            <w:pPr>
              <w:pStyle w:val="Tabletext"/>
            </w:pPr>
            <w:r w:rsidRPr="008B2037">
              <w:t xml:space="preserve">Patients are often prescribed statins before any meaningful discussion around lifestyle modification has been made*, removing an opportunity to achieve a range of physical and mental health improvements (i.e., appropriate lifestyle change can have benefits beyond the modification of blood lipids), usually with reduced costs to healthcare services </w:t>
            </w:r>
            <w:r w:rsidRPr="008B2037">
              <w:lastRenderedPageBreak/>
              <w:t>and reduced risk of side effects.</w:t>
            </w:r>
          </w:p>
          <w:p w14:paraId="6A28842B" w14:textId="77777777" w:rsidR="008E44FF" w:rsidRPr="008B2037" w:rsidRDefault="008E44FF" w:rsidP="008E44FF">
            <w:pPr>
              <w:pStyle w:val="Tabletext"/>
            </w:pPr>
            <w:r w:rsidRPr="008B2037">
              <w:t xml:space="preserve">Patient care would benefit through reinforcing the role of lifestyle intervention as a first line response and by ensuring appropriate guidance and support is provided to relevant patients, to help them experiment with lifestyle changes </w:t>
            </w:r>
            <w:r w:rsidRPr="008B2037">
              <w:rPr>
                <w:i/>
                <w:iCs/>
              </w:rPr>
              <w:t>before</w:t>
            </w:r>
            <w:r w:rsidRPr="008B2037">
              <w:t xml:space="preserve"> pharmaceutical options are prescribed.</w:t>
            </w:r>
          </w:p>
          <w:p w14:paraId="2F634C0D" w14:textId="77777777" w:rsidR="008E44FF" w:rsidRPr="008B2037" w:rsidRDefault="008E44FF" w:rsidP="008E44FF">
            <w:pPr>
              <w:pStyle w:val="Tabletext"/>
            </w:pPr>
          </w:p>
          <w:p w14:paraId="3E0EFA87" w14:textId="0F694DD1" w:rsidR="008E44FF" w:rsidRDefault="008E44FF" w:rsidP="008E44FF">
            <w:pPr>
              <w:pStyle w:val="Tabletext"/>
            </w:pPr>
            <w:r w:rsidRPr="008B2037">
              <w:t xml:space="preserve">* This statement is largely based on anecdotal evidence, gained through discussions with participants of structured diabetes education programmes and/or weight and wellbeing programmes, as well as communication with healthcare </w:t>
            </w:r>
            <w:r w:rsidRPr="008B2037">
              <w:lastRenderedPageBreak/>
              <w:t xml:space="preserve">professionals involved in the delivery of care to such individuals. </w:t>
            </w:r>
          </w:p>
        </w:tc>
        <w:tc>
          <w:tcPr>
            <w:tcW w:w="959" w:type="pct"/>
            <w:shd w:val="clear" w:color="auto" w:fill="auto"/>
          </w:tcPr>
          <w:p w14:paraId="5FADDE43" w14:textId="21F14AF4" w:rsidR="008E44FF" w:rsidRPr="008E44FF" w:rsidRDefault="008E44FF" w:rsidP="008E44FF">
            <w:pPr>
              <w:pStyle w:val="Tabletext"/>
            </w:pPr>
            <w:r>
              <w:lastRenderedPageBreak/>
              <w:t>Not completed by stakeholder</w:t>
            </w:r>
          </w:p>
        </w:tc>
        <w:tc>
          <w:tcPr>
            <w:tcW w:w="958" w:type="pct"/>
            <w:shd w:val="clear" w:color="auto" w:fill="auto"/>
          </w:tcPr>
          <w:p w14:paraId="4411E6AC" w14:textId="77777777" w:rsidR="008E44FF" w:rsidRDefault="008E44FF" w:rsidP="008E44FF">
            <w:pPr>
              <w:pStyle w:val="Tabletext"/>
            </w:pPr>
            <w:r>
              <w:t>NICE NG238 recommendations:</w:t>
            </w:r>
          </w:p>
          <w:p w14:paraId="7DCB1B10" w14:textId="77777777" w:rsidR="008E44FF" w:rsidRDefault="008E44FF" w:rsidP="008E44FF">
            <w:pPr>
              <w:pStyle w:val="Tabletext"/>
            </w:pPr>
            <w:r>
              <w:t>- 1.3.1 (“Advise and support people at high risk of or with CVD to achieve a healthy lifestyle”).</w:t>
            </w:r>
          </w:p>
          <w:p w14:paraId="73DA390F" w14:textId="77777777" w:rsidR="008E44FF" w:rsidRDefault="008E44FF" w:rsidP="008E44FF">
            <w:pPr>
              <w:pStyle w:val="Tabletext"/>
            </w:pPr>
            <w:r>
              <w:t xml:space="preserve">- 1.6.2 (which states that lifestyle changes should be discussed before offering stating treatment for primary prevention). </w:t>
            </w:r>
          </w:p>
          <w:p w14:paraId="15CBE538" w14:textId="77777777" w:rsidR="008E44FF" w:rsidRDefault="008E44FF" w:rsidP="008E44FF">
            <w:pPr>
              <w:pStyle w:val="Tabletext"/>
            </w:pPr>
            <w:r>
              <w:t xml:space="preserve">-1.6.5 (which states that stain treatment should be offered if lifestyle treatment is </w:t>
            </w:r>
            <w:r>
              <w:lastRenderedPageBreak/>
              <w:t>ineffective or inappropriate).</w:t>
            </w:r>
          </w:p>
          <w:p w14:paraId="4A25570E" w14:textId="77777777" w:rsidR="008E44FF" w:rsidRDefault="008E44FF" w:rsidP="008E44FF">
            <w:pPr>
              <w:pStyle w:val="Tabletext"/>
            </w:pPr>
          </w:p>
          <w:p w14:paraId="2C34ACA6" w14:textId="15899964" w:rsidR="008E44FF" w:rsidRPr="008E44FF" w:rsidRDefault="008E44FF" w:rsidP="008E44FF">
            <w:pPr>
              <w:pStyle w:val="Tabletext"/>
            </w:pPr>
            <w:r>
              <w:t>Lifestyle modification is also the recommended first line intervention for a range of other conditions, including but not limited to hypertension (NICE NG136) and type 2 diabetes (NICE NG28).</w:t>
            </w:r>
          </w:p>
        </w:tc>
      </w:tr>
      <w:tr w:rsidR="00D24186" w:rsidRPr="00C92280" w14:paraId="2F27A69F" w14:textId="77777777" w:rsidTr="00F36207">
        <w:trPr>
          <w:trHeight w:val="282"/>
        </w:trPr>
        <w:tc>
          <w:tcPr>
            <w:tcW w:w="331" w:type="pct"/>
          </w:tcPr>
          <w:p w14:paraId="4E2AEBD4" w14:textId="77777777" w:rsidR="008E44FF" w:rsidRPr="008E44FF" w:rsidRDefault="008E44FF" w:rsidP="00D24186">
            <w:pPr>
              <w:pStyle w:val="Tabletext"/>
              <w:numPr>
                <w:ilvl w:val="0"/>
                <w:numId w:val="7"/>
              </w:numPr>
            </w:pPr>
          </w:p>
        </w:tc>
        <w:tc>
          <w:tcPr>
            <w:tcW w:w="834" w:type="pct"/>
            <w:shd w:val="clear" w:color="auto" w:fill="auto"/>
          </w:tcPr>
          <w:p w14:paraId="5FA60C9D" w14:textId="65B191EA" w:rsidR="008E44FF" w:rsidRPr="008E44FF" w:rsidRDefault="008E44FF" w:rsidP="008E44FF">
            <w:pPr>
              <w:pStyle w:val="Tabletext"/>
            </w:pPr>
            <w:r w:rsidRPr="008E44FF">
              <w:t>X-PERT Health</w:t>
            </w:r>
          </w:p>
        </w:tc>
        <w:tc>
          <w:tcPr>
            <w:tcW w:w="959" w:type="pct"/>
            <w:shd w:val="clear" w:color="auto" w:fill="auto"/>
          </w:tcPr>
          <w:p w14:paraId="003ED2C2" w14:textId="3EBE6E2B" w:rsidR="008E44FF" w:rsidRPr="008E44FF" w:rsidRDefault="008E44FF" w:rsidP="008E44FF">
            <w:pPr>
              <w:pStyle w:val="Tabletext"/>
            </w:pPr>
            <w:r w:rsidRPr="005D7A80">
              <w:rPr>
                <w:b/>
                <w:bCs/>
              </w:rPr>
              <w:t>Lifestyle changes</w:t>
            </w:r>
            <w:r w:rsidR="005D7A80" w:rsidRPr="005D7A80">
              <w:rPr>
                <w:b/>
                <w:bCs/>
              </w:rPr>
              <w:t>:</w:t>
            </w:r>
            <w:r w:rsidRPr="008E44FF">
              <w:t xml:space="preserve"> Individualised and flexible lifestyle approaches that meet the needs and preferences of the individual should be supported, including multiple dietary approaches</w:t>
            </w:r>
          </w:p>
        </w:tc>
        <w:tc>
          <w:tcPr>
            <w:tcW w:w="959" w:type="pct"/>
            <w:shd w:val="clear" w:color="auto" w:fill="auto"/>
          </w:tcPr>
          <w:p w14:paraId="0528094A" w14:textId="38D4857A" w:rsidR="008E44FF" w:rsidRPr="008E44FF" w:rsidRDefault="008E44FF" w:rsidP="008E44FF">
            <w:pPr>
              <w:pStyle w:val="Tabletext"/>
            </w:pPr>
            <w:r w:rsidRPr="008E44FF">
              <w:t xml:space="preserve">Where lifestyle change is discussed this is often limited to the promotion of a low fat, low calorie, “eat less, move more” approach. There is a wide range of dietary approaches, and other lifestyle options, that can be effective for the management of weight and other key cardiovascular disease risk factors. Supporting patients to experiment with different approaches to find one that meets their needs and preferences increases the chance that they will be able to adopt an approach that they will be able to stick to long-term, which is a pre-requisite for </w:t>
            </w:r>
            <w:r w:rsidRPr="008E44FF">
              <w:lastRenderedPageBreak/>
              <w:t>achieving lasting health improvements.</w:t>
            </w:r>
          </w:p>
        </w:tc>
        <w:tc>
          <w:tcPr>
            <w:tcW w:w="959" w:type="pct"/>
            <w:shd w:val="clear" w:color="auto" w:fill="auto"/>
          </w:tcPr>
          <w:p w14:paraId="6BF900D2" w14:textId="4FABCA1B" w:rsidR="008E44FF" w:rsidRPr="008E44FF" w:rsidRDefault="008E44FF" w:rsidP="008E44FF">
            <w:pPr>
              <w:pStyle w:val="Tabletext"/>
            </w:pPr>
            <w:r w:rsidRPr="008E44FF">
              <w:lastRenderedPageBreak/>
              <w:t>Not completed by stakeholder</w:t>
            </w:r>
          </w:p>
        </w:tc>
        <w:tc>
          <w:tcPr>
            <w:tcW w:w="958" w:type="pct"/>
            <w:shd w:val="clear" w:color="auto" w:fill="auto"/>
          </w:tcPr>
          <w:p w14:paraId="30E3D27C" w14:textId="77777777" w:rsidR="008E44FF" w:rsidRPr="008E44FF" w:rsidRDefault="008E44FF" w:rsidP="008E44FF">
            <w:pPr>
              <w:pStyle w:val="Tabletext"/>
            </w:pPr>
            <w:r w:rsidRPr="008E44FF">
              <w:t xml:space="preserve">NICE guidance under consultation on overweight and obesity management (GID-NG10182; </w:t>
            </w:r>
            <w:hyperlink r:id="rId88" w:history="1">
              <w:r w:rsidRPr="008E44FF">
                <w:rPr>
                  <w:rStyle w:val="Hyperlink"/>
                  <w:color w:val="auto"/>
                  <w:u w:val="none"/>
                </w:rPr>
                <w:t>https://www.nice.org.uk/guidance/gid-ng10182/documents/draft-guideline-2</w:t>
              </w:r>
            </w:hyperlink>
            <w:r w:rsidRPr="008E44FF">
              <w:t xml:space="preserve">) includes recommendations consistent with this approach (e.g., 1.7.1 and 1.7.3). Weight management is highly important in relation to cardiovascular disease risk, thus this draft guideline is relevant here. </w:t>
            </w:r>
          </w:p>
          <w:p w14:paraId="4AA1758E" w14:textId="2F0E9BD1" w:rsidR="008E44FF" w:rsidRPr="008E44FF" w:rsidRDefault="008E44FF" w:rsidP="008E44FF">
            <w:pPr>
              <w:pStyle w:val="Tabletext"/>
            </w:pPr>
            <w:r w:rsidRPr="008E44FF">
              <w:t xml:space="preserve">Recommendation 1.7.2 in the aforementioned draft guidance (GID-NG10182; </w:t>
            </w:r>
            <w:hyperlink r:id="rId89" w:history="1">
              <w:r w:rsidRPr="008E44FF">
                <w:rPr>
                  <w:rStyle w:val="Hyperlink"/>
                  <w:color w:val="auto"/>
                  <w:u w:val="none"/>
                </w:rPr>
                <w:t>https://www.nice.org.uk/guidance/gid-ng10182/documents/d</w:t>
              </w:r>
              <w:r w:rsidRPr="008E44FF">
                <w:rPr>
                  <w:rStyle w:val="Hyperlink"/>
                  <w:color w:val="auto"/>
                  <w:u w:val="none"/>
                </w:rPr>
                <w:lastRenderedPageBreak/>
                <w:t>raft-guideline-2</w:t>
              </w:r>
            </w:hyperlink>
            <w:r w:rsidRPr="008E44FF">
              <w:t>) specifically alludes to the potential benefits in relation to cardiovascular disease risk independent of weight loss too, strengthening the argument that this draft guideline (and the evidence appraisal informing it) should be considered relevant here.</w:t>
            </w:r>
          </w:p>
        </w:tc>
      </w:tr>
      <w:tr w:rsidR="00D24186" w:rsidRPr="00C92280" w14:paraId="696DAEC0" w14:textId="77777777" w:rsidTr="00F36207">
        <w:trPr>
          <w:trHeight w:val="282"/>
        </w:trPr>
        <w:tc>
          <w:tcPr>
            <w:tcW w:w="331" w:type="pct"/>
          </w:tcPr>
          <w:p w14:paraId="6ED8B9BA" w14:textId="77777777" w:rsidR="00B817CD" w:rsidRPr="00F27622" w:rsidRDefault="00B817CD" w:rsidP="00D24186">
            <w:pPr>
              <w:pStyle w:val="Tabletext"/>
              <w:numPr>
                <w:ilvl w:val="0"/>
                <w:numId w:val="7"/>
              </w:numPr>
            </w:pPr>
          </w:p>
        </w:tc>
        <w:tc>
          <w:tcPr>
            <w:tcW w:w="834" w:type="pct"/>
            <w:shd w:val="clear" w:color="auto" w:fill="auto"/>
          </w:tcPr>
          <w:p w14:paraId="0B5A0740" w14:textId="18AD7F6C" w:rsidR="00B817CD" w:rsidRDefault="00B817CD" w:rsidP="00B817CD">
            <w:pPr>
              <w:pStyle w:val="Tabletext"/>
            </w:pPr>
            <w:r w:rsidRPr="00B93D58">
              <w:t>Amgen Ltd.</w:t>
            </w:r>
          </w:p>
        </w:tc>
        <w:tc>
          <w:tcPr>
            <w:tcW w:w="959" w:type="pct"/>
            <w:shd w:val="clear" w:color="auto" w:fill="auto"/>
          </w:tcPr>
          <w:p w14:paraId="52FE0EED" w14:textId="77777777" w:rsidR="00B817CD" w:rsidRPr="00B817CD" w:rsidRDefault="00B817CD" w:rsidP="00B817CD">
            <w:pPr>
              <w:pStyle w:val="Tabletext"/>
              <w:rPr>
                <w:b/>
                <w:bCs/>
              </w:rPr>
            </w:pPr>
            <w:r w:rsidRPr="00B817CD">
              <w:rPr>
                <w:b/>
                <w:bCs/>
              </w:rPr>
              <w:t xml:space="preserve">Initial assessment and review: </w:t>
            </w:r>
          </w:p>
          <w:p w14:paraId="17D4E90F" w14:textId="778F78E1" w:rsidR="00B817CD" w:rsidRPr="00B93D58" w:rsidRDefault="00B817CD" w:rsidP="00B817CD">
            <w:pPr>
              <w:pStyle w:val="Tabletext"/>
            </w:pPr>
            <w:r>
              <w:t xml:space="preserve">Key area for quality improvement 5. </w:t>
            </w:r>
            <w:r w:rsidRPr="00B93D58">
              <w:t>Provider organisations convene multidisciplinary teams (MDTs) to discuss patients at increased risk of CVD and with dyslipidaemia (e.g. integrated lipid MDTs etc), to accelerate speed to optimised care</w:t>
            </w:r>
          </w:p>
        </w:tc>
        <w:tc>
          <w:tcPr>
            <w:tcW w:w="959" w:type="pct"/>
            <w:shd w:val="clear" w:color="auto" w:fill="auto"/>
          </w:tcPr>
          <w:p w14:paraId="561D4753" w14:textId="77777777" w:rsidR="00B817CD" w:rsidRPr="00B93D58" w:rsidRDefault="00B817CD" w:rsidP="00B817CD">
            <w:pPr>
              <w:pStyle w:val="Tabletext"/>
            </w:pPr>
            <w:r w:rsidRPr="00B93D58">
              <w:t xml:space="preserve">CVD care is siloed across healthcare providers depending on what comorbidities a patient may have, and the services available to them despite evidence that more joined up approaches improve outcomes13,14. This risks suboptimal care where a holistic approach is not taken to managing their multiple risk factors. The MDT approach brings together </w:t>
            </w:r>
            <w:r w:rsidRPr="00B93D58">
              <w:lastRenderedPageBreak/>
              <w:t xml:space="preserve">specialists from each field of CVD care to collectively discuss and agree how to assess, treat and manage complex patients. </w:t>
            </w:r>
          </w:p>
          <w:p w14:paraId="3C461118" w14:textId="77777777" w:rsidR="00B817CD" w:rsidRPr="00B93D58" w:rsidRDefault="00B817CD" w:rsidP="00B817CD">
            <w:pPr>
              <w:pStyle w:val="Tabletext"/>
            </w:pPr>
            <w:r w:rsidRPr="00B93D58">
              <w:t xml:space="preserve">This both optimises the care plan for the patient, but also helps to mitigate capacity challenges within individual services, overall improving outcomes15. For example, where a Trust may lack lipidologist capacity to manage its workload, an MDT approach may be able to reduce the patient list through proposing alternative management strategies, or to direct patients to other services to streamline the care processes that patient requires. Some patients, for example may be waiting to see a </w:t>
            </w:r>
            <w:r w:rsidRPr="00B93D58">
              <w:lastRenderedPageBreak/>
              <w:t>lipidologist where actually an MDT might conclude that their lipid profile could be managed within primary care.</w:t>
            </w:r>
          </w:p>
          <w:p w14:paraId="5DFDB0E0" w14:textId="25611396" w:rsidR="00B817CD" w:rsidRDefault="00B817CD" w:rsidP="00B817CD">
            <w:pPr>
              <w:pStyle w:val="Tabletext"/>
            </w:pPr>
          </w:p>
        </w:tc>
        <w:tc>
          <w:tcPr>
            <w:tcW w:w="959" w:type="pct"/>
            <w:shd w:val="clear" w:color="auto" w:fill="auto"/>
          </w:tcPr>
          <w:p w14:paraId="670AACAB" w14:textId="77777777" w:rsidR="00B817CD" w:rsidRPr="00B93D58" w:rsidRDefault="00B817CD" w:rsidP="00B817CD">
            <w:pPr>
              <w:pStyle w:val="Tabletext"/>
            </w:pPr>
            <w:r>
              <w:lastRenderedPageBreak/>
              <w:t>13.</w:t>
            </w:r>
            <w:r w:rsidRPr="00B93D58">
              <w:t xml:space="preserve">Hussain SM, Robb C, Tonkin AM, et al. 2024. Association of plasma high-density lipoprotein cholesterol level with risk of incident dementia: a cohort study of healthy older adults. The Lancet Regional Health – Western Pacific 43: </w:t>
            </w:r>
          </w:p>
          <w:p w14:paraId="1F8F0BFE" w14:textId="77777777" w:rsidR="00B817CD" w:rsidRPr="00B93D58" w:rsidRDefault="00B817CD" w:rsidP="00B817CD">
            <w:pPr>
              <w:pStyle w:val="Tabletext"/>
            </w:pPr>
            <w:r>
              <w:t>14.</w:t>
            </w:r>
            <w:r w:rsidRPr="00B93D58">
              <w:t xml:space="preserve">Mayengbam SS, Singh A, Pillai AD, et al. 2021. Influence of cholesterol on cancer progression and </w:t>
            </w:r>
            <w:r w:rsidRPr="00B93D58">
              <w:lastRenderedPageBreak/>
              <w:t>therapy. Translational Oncology, 14(6): 101043</w:t>
            </w:r>
          </w:p>
          <w:p w14:paraId="687765B4" w14:textId="4DCBCA04" w:rsidR="00B817CD" w:rsidRPr="008E44FF" w:rsidRDefault="00B817CD" w:rsidP="00B817CD">
            <w:pPr>
              <w:pStyle w:val="Tabletext"/>
            </w:pPr>
            <w:r>
              <w:t>15.</w:t>
            </w:r>
            <w:r w:rsidRPr="00B93D58">
              <w:t>Raleigh V, Jefferies D, Wellings D. 2022. Cardiovascular disease in England: supporting leaders to take actions. London: The King's Fund</w:t>
            </w:r>
          </w:p>
        </w:tc>
        <w:tc>
          <w:tcPr>
            <w:tcW w:w="958" w:type="pct"/>
            <w:shd w:val="clear" w:color="auto" w:fill="auto"/>
          </w:tcPr>
          <w:p w14:paraId="47858C8C" w14:textId="1E11E4E1" w:rsidR="00B817CD" w:rsidRPr="008E44FF" w:rsidRDefault="00B817CD" w:rsidP="00B817CD">
            <w:pPr>
              <w:pStyle w:val="Tabletext"/>
            </w:pPr>
            <w:r w:rsidRPr="00B93D58">
              <w:lastRenderedPageBreak/>
              <w:t>NICE Public health guideline [PH15]</w:t>
            </w:r>
          </w:p>
        </w:tc>
      </w:tr>
      <w:tr w:rsidR="00D24186" w:rsidRPr="00C92280" w14:paraId="49D70F1F" w14:textId="77777777" w:rsidTr="00F36207">
        <w:trPr>
          <w:trHeight w:val="282"/>
        </w:trPr>
        <w:tc>
          <w:tcPr>
            <w:tcW w:w="331" w:type="pct"/>
          </w:tcPr>
          <w:p w14:paraId="1B331CAF" w14:textId="77777777" w:rsidR="00B93D58" w:rsidRPr="00F27622" w:rsidRDefault="00B93D58" w:rsidP="00D24186">
            <w:pPr>
              <w:pStyle w:val="Tabletext"/>
              <w:numPr>
                <w:ilvl w:val="0"/>
                <w:numId w:val="7"/>
              </w:numPr>
            </w:pPr>
          </w:p>
        </w:tc>
        <w:tc>
          <w:tcPr>
            <w:tcW w:w="834" w:type="pct"/>
            <w:shd w:val="clear" w:color="auto" w:fill="auto"/>
          </w:tcPr>
          <w:p w14:paraId="12E01B73" w14:textId="3D002644" w:rsidR="00B93D58" w:rsidRPr="00B93D58" w:rsidRDefault="00B93D58" w:rsidP="00B93D58">
            <w:pPr>
              <w:pStyle w:val="Tabletext"/>
            </w:pPr>
            <w:r w:rsidRPr="00B93D58">
              <w:t>Amgen Ltd</w:t>
            </w:r>
          </w:p>
        </w:tc>
        <w:tc>
          <w:tcPr>
            <w:tcW w:w="959" w:type="pct"/>
            <w:shd w:val="clear" w:color="auto" w:fill="auto"/>
          </w:tcPr>
          <w:p w14:paraId="0EF06A5A" w14:textId="2E8120E5" w:rsidR="00B93D58" w:rsidRPr="00844857" w:rsidRDefault="00B93D58" w:rsidP="00B93D58">
            <w:pPr>
              <w:pStyle w:val="Tabletext"/>
              <w:rPr>
                <w:b/>
                <w:bCs/>
              </w:rPr>
            </w:pPr>
            <w:r w:rsidRPr="00844857">
              <w:rPr>
                <w:b/>
                <w:bCs/>
              </w:rPr>
              <w:t>Initial assessment and review</w:t>
            </w:r>
            <w:r w:rsidR="00844857" w:rsidRPr="00844857">
              <w:rPr>
                <w:b/>
                <w:bCs/>
              </w:rPr>
              <w:t>:</w:t>
            </w:r>
            <w:r w:rsidR="008F6189">
              <w:rPr>
                <w:b/>
                <w:bCs/>
              </w:rPr>
              <w:t xml:space="preserve"> </w:t>
            </w:r>
            <w:r w:rsidR="008F6189" w:rsidRPr="008F6189">
              <w:t>Key area for quality improvement 2</w:t>
            </w:r>
            <w:r w:rsidR="008F6189">
              <w:rPr>
                <w:b/>
                <w:bCs/>
              </w:rPr>
              <w:t>.</w:t>
            </w:r>
          </w:p>
          <w:p w14:paraId="3A89D542" w14:textId="382CB6AB" w:rsidR="00B93D58" w:rsidRPr="00B93D58" w:rsidRDefault="00B93D58" w:rsidP="00B93D58">
            <w:pPr>
              <w:pStyle w:val="Tabletext"/>
            </w:pPr>
            <w:r w:rsidRPr="00B93D58">
              <w:t>Adults admitted to hospital with a cardiac event are given a comprehensive CVD assessment, including testing for dyslipidaemia and genetic cholesterol risk factors (e.g. FH, Lp(a)), and initiated on the most appropriate lipid lowering therapies</w:t>
            </w:r>
          </w:p>
        </w:tc>
        <w:tc>
          <w:tcPr>
            <w:tcW w:w="959" w:type="pct"/>
            <w:shd w:val="clear" w:color="auto" w:fill="auto"/>
          </w:tcPr>
          <w:p w14:paraId="26688BE6" w14:textId="77777777" w:rsidR="00B93D58" w:rsidRPr="00B93D58" w:rsidRDefault="00B93D58" w:rsidP="00B93D58">
            <w:pPr>
              <w:pStyle w:val="Tabletext"/>
            </w:pPr>
            <w:r w:rsidRPr="00B93D58">
              <w:t>Assessment of post-ACS patients prior to their discharge is inconsistent, and often patients are discharged without their lipid levels being measured, and without being initiated on the most appropriate lipid lowering therapy6. These patients are those at the greatest risk of subsequent CVD events, so attending to all relevant risk factors is important in reducing their risk.</w:t>
            </w:r>
          </w:p>
          <w:p w14:paraId="54C70D95" w14:textId="4A590D45" w:rsidR="00B93D58" w:rsidRPr="00B93D58" w:rsidRDefault="00B93D58" w:rsidP="00B93D58">
            <w:pPr>
              <w:pStyle w:val="Tabletext"/>
            </w:pPr>
            <w:r w:rsidRPr="00B93D58">
              <w:t xml:space="preserve">Introducing relatively straightforward steps such as full lipid profiles and genetic risk factors, that are </w:t>
            </w:r>
            <w:r w:rsidRPr="00B93D58">
              <w:lastRenderedPageBreak/>
              <w:t>not routinely undertaken, at the right time might help to identify treatable causes of their CVD and deliver the most cost effective care7.</w:t>
            </w:r>
          </w:p>
        </w:tc>
        <w:tc>
          <w:tcPr>
            <w:tcW w:w="959" w:type="pct"/>
            <w:shd w:val="clear" w:color="auto" w:fill="auto"/>
          </w:tcPr>
          <w:p w14:paraId="0A65E2A1" w14:textId="0933B3D6" w:rsidR="00B93D58" w:rsidRPr="00B93D58" w:rsidRDefault="00B93D58" w:rsidP="00B93D58">
            <w:pPr>
              <w:pStyle w:val="Tabletext"/>
            </w:pPr>
            <w:r>
              <w:lastRenderedPageBreak/>
              <w:t>6.</w:t>
            </w:r>
            <w:r w:rsidRPr="00B93D58">
              <w:t>Reynolds T, Pottle A, Quoraishi S. 2021. Current Perspectives on the Attainment of Lipid Modification Goals Relating to the Use of Statins and Ezetimibe for the Prevention of Cardiovascular Disease in the United Kingdom. Vascular Health and Risk Management 17: 227-37</w:t>
            </w:r>
          </w:p>
          <w:p w14:paraId="7360E757" w14:textId="18F0EA73" w:rsidR="00B93D58" w:rsidRPr="00B93D58" w:rsidRDefault="00B93D58" w:rsidP="00B93D58">
            <w:pPr>
              <w:pStyle w:val="Tabletext"/>
            </w:pPr>
            <w:r>
              <w:t>7.</w:t>
            </w:r>
            <w:r w:rsidRPr="00B93D58">
              <w:t>Budig K, Harding E. 2021. Secondary prevention of heart attack and stroke in Europe: consensus report. London: The Health Policy Partnership</w:t>
            </w:r>
          </w:p>
        </w:tc>
        <w:tc>
          <w:tcPr>
            <w:tcW w:w="958" w:type="pct"/>
            <w:shd w:val="clear" w:color="auto" w:fill="auto"/>
          </w:tcPr>
          <w:p w14:paraId="6F74E61F" w14:textId="77777777" w:rsidR="00B93D58" w:rsidRPr="00B93D58" w:rsidRDefault="00B93D58" w:rsidP="00B93D58">
            <w:pPr>
              <w:pStyle w:val="Tabletext"/>
            </w:pPr>
            <w:r w:rsidRPr="00B93D58">
              <w:t xml:space="preserve">NICE Guideline NG238: </w:t>
            </w:r>
          </w:p>
          <w:p w14:paraId="72AD37CF" w14:textId="77777777" w:rsidR="00B93D58" w:rsidRPr="00B93D58" w:rsidRDefault="00B93D58" w:rsidP="00B93D58">
            <w:pPr>
              <w:pStyle w:val="Tabletext"/>
            </w:pPr>
            <w:r w:rsidRPr="00B93D58">
              <w:t>1.4.2 Use clinical findings, a full lipid profile and family history to judge the likelihood of a familial lipid disorder, rather than using strict lipid cut-off values alone.</w:t>
            </w:r>
          </w:p>
          <w:p w14:paraId="7A42FD67" w14:textId="77777777" w:rsidR="00B93D58" w:rsidRPr="00B93D58" w:rsidRDefault="00B93D58" w:rsidP="00B93D58">
            <w:pPr>
              <w:pStyle w:val="Tabletext"/>
            </w:pPr>
            <w:r w:rsidRPr="00B93D58">
              <w:t>Health Innovation Network post-ACS lipid management pathway</w:t>
            </w:r>
          </w:p>
          <w:p w14:paraId="77004656" w14:textId="77777777" w:rsidR="00B93D58" w:rsidRPr="00B93D58" w:rsidRDefault="00B93D58" w:rsidP="00B93D58">
            <w:pPr>
              <w:pStyle w:val="Tabletext"/>
            </w:pPr>
            <w:hyperlink r:id="rId90" w:history="1">
              <w:r w:rsidRPr="00B93D58">
                <w:rPr>
                  <w:rStyle w:val="Hyperlink"/>
                  <w:color w:val="auto"/>
                  <w:u w:val="none"/>
                </w:rPr>
                <w:t>https://thehealthinnovationnetwork.co.uk/wp-content/uploads/2024/06/Pathway-for-secondary-care-following-an-Acute-Cardiovascular-event.pdf</w:t>
              </w:r>
            </w:hyperlink>
          </w:p>
          <w:p w14:paraId="6797E91E" w14:textId="77777777" w:rsidR="00B93D58" w:rsidRPr="00B93D58" w:rsidRDefault="00B93D58" w:rsidP="00B93D58">
            <w:pPr>
              <w:pStyle w:val="Tabletext"/>
            </w:pPr>
          </w:p>
        </w:tc>
      </w:tr>
      <w:tr w:rsidR="00D24186" w:rsidRPr="00C92280" w14:paraId="49959AA4" w14:textId="77777777" w:rsidTr="00F36207">
        <w:trPr>
          <w:trHeight w:val="282"/>
        </w:trPr>
        <w:tc>
          <w:tcPr>
            <w:tcW w:w="331" w:type="pct"/>
          </w:tcPr>
          <w:p w14:paraId="09DB3143" w14:textId="77777777" w:rsidR="00B817CD" w:rsidRPr="00F27622" w:rsidRDefault="00B817CD" w:rsidP="00D24186">
            <w:pPr>
              <w:pStyle w:val="Tabletext"/>
              <w:numPr>
                <w:ilvl w:val="0"/>
                <w:numId w:val="7"/>
              </w:numPr>
            </w:pPr>
          </w:p>
        </w:tc>
        <w:tc>
          <w:tcPr>
            <w:tcW w:w="834" w:type="pct"/>
            <w:shd w:val="clear" w:color="auto" w:fill="auto"/>
          </w:tcPr>
          <w:p w14:paraId="38FD7CA8" w14:textId="7FE4E539" w:rsidR="00B817CD" w:rsidRDefault="00B817CD" w:rsidP="00B817CD">
            <w:pPr>
              <w:pStyle w:val="Tabletext"/>
            </w:pPr>
            <w:r>
              <w:t>NHS England</w:t>
            </w:r>
          </w:p>
        </w:tc>
        <w:tc>
          <w:tcPr>
            <w:tcW w:w="959" w:type="pct"/>
            <w:shd w:val="clear" w:color="auto" w:fill="auto"/>
          </w:tcPr>
          <w:p w14:paraId="6FA3FE0A" w14:textId="0B3AB59E" w:rsidR="00B817CD" w:rsidRPr="005D7A80" w:rsidRDefault="00B817CD" w:rsidP="00B817CD">
            <w:pPr>
              <w:pStyle w:val="Tabletext"/>
              <w:rPr>
                <w:b/>
                <w:bCs/>
              </w:rPr>
            </w:pPr>
            <w:r w:rsidRPr="00B817CD">
              <w:rPr>
                <w:b/>
                <w:bCs/>
              </w:rPr>
              <w:t>Initial assessment and review</w:t>
            </w:r>
            <w:r>
              <w:t xml:space="preserve">: </w:t>
            </w:r>
            <w:r w:rsidRPr="00B93D58">
              <w:t>Adults with a 10 year risk of CVD of 10% or more are assessed for secondary causes before any offer of statin treatment.</w:t>
            </w:r>
          </w:p>
        </w:tc>
        <w:tc>
          <w:tcPr>
            <w:tcW w:w="959" w:type="pct"/>
            <w:shd w:val="clear" w:color="auto" w:fill="auto"/>
          </w:tcPr>
          <w:p w14:paraId="66563641" w14:textId="77777777" w:rsidR="00B817CD" w:rsidRDefault="00B817CD" w:rsidP="00B817CD">
            <w:pPr>
              <w:pStyle w:val="Tabletext"/>
            </w:pPr>
            <w:r>
              <w:t xml:space="preserve">I believe that secondary causes to hyperlipidaemia need to be identified and excluded in all lipid optimisation reviews. Not just those with 10% or more risk. The same applies to FH, we should exclude secondary causes first before giving a clinical diagnosis of FH or referring to genetic testing. </w:t>
            </w:r>
          </w:p>
          <w:p w14:paraId="146C3CE0" w14:textId="77777777" w:rsidR="00B817CD" w:rsidRDefault="00B817CD" w:rsidP="00B817CD">
            <w:pPr>
              <w:pStyle w:val="Tabletext"/>
            </w:pPr>
            <w:r>
              <w:t xml:space="preserve"> </w:t>
            </w:r>
          </w:p>
          <w:p w14:paraId="0155AAA4" w14:textId="17680803" w:rsidR="00B817CD" w:rsidRPr="00F20B33" w:rsidRDefault="00B817CD" w:rsidP="00B817CD">
            <w:pPr>
              <w:pStyle w:val="Tabletext"/>
            </w:pPr>
            <w:r>
              <w:t xml:space="preserve">Limiting the exclusion of secondary causes to 10% or more risk is not inclusive of all scenarios. I would make this a wider standard always exclude secondary </w:t>
            </w:r>
            <w:r>
              <w:lastRenderedPageBreak/>
              <w:t xml:space="preserve">causes of hyperlipidaemia when assessing CVD risk and / or considering lipid lowering therapies.  </w:t>
            </w:r>
          </w:p>
        </w:tc>
        <w:tc>
          <w:tcPr>
            <w:tcW w:w="959" w:type="pct"/>
            <w:shd w:val="clear" w:color="auto" w:fill="auto"/>
          </w:tcPr>
          <w:p w14:paraId="4E80035C" w14:textId="0D081C22" w:rsidR="00B817CD" w:rsidRPr="00F20B33" w:rsidRDefault="00B817CD" w:rsidP="00B817CD">
            <w:pPr>
              <w:pStyle w:val="Tabletext"/>
            </w:pPr>
            <w:r w:rsidRPr="00D10E79">
              <w:lastRenderedPageBreak/>
              <w:t>Not completed by stakeholder</w:t>
            </w:r>
          </w:p>
        </w:tc>
        <w:tc>
          <w:tcPr>
            <w:tcW w:w="958" w:type="pct"/>
            <w:shd w:val="clear" w:color="auto" w:fill="auto"/>
          </w:tcPr>
          <w:p w14:paraId="200DB997" w14:textId="0B2BEAF1" w:rsidR="00B817CD" w:rsidRPr="00F20B33" w:rsidRDefault="00B817CD" w:rsidP="00B817CD">
            <w:pPr>
              <w:pStyle w:val="Tabletext"/>
            </w:pPr>
            <w:r w:rsidRPr="00D10E79">
              <w:t>Not completed by stakeholder</w:t>
            </w:r>
          </w:p>
        </w:tc>
      </w:tr>
      <w:tr w:rsidR="00D24186" w:rsidRPr="00C92280" w14:paraId="2BCE37B0" w14:textId="77777777" w:rsidTr="00F36207">
        <w:trPr>
          <w:trHeight w:val="282"/>
        </w:trPr>
        <w:tc>
          <w:tcPr>
            <w:tcW w:w="331" w:type="pct"/>
          </w:tcPr>
          <w:p w14:paraId="5329A7C7" w14:textId="77777777" w:rsidR="005B1318" w:rsidRPr="00F27622" w:rsidRDefault="005B1318" w:rsidP="00D24186">
            <w:pPr>
              <w:pStyle w:val="Tabletext"/>
              <w:numPr>
                <w:ilvl w:val="0"/>
                <w:numId w:val="7"/>
              </w:numPr>
            </w:pPr>
          </w:p>
        </w:tc>
        <w:tc>
          <w:tcPr>
            <w:tcW w:w="834" w:type="pct"/>
            <w:shd w:val="clear" w:color="auto" w:fill="auto"/>
          </w:tcPr>
          <w:p w14:paraId="00166094" w14:textId="13793B12" w:rsidR="005B1318" w:rsidRDefault="005B1318" w:rsidP="005B1318">
            <w:pPr>
              <w:pStyle w:val="Tabletext"/>
            </w:pPr>
            <w:r>
              <w:t>NHS England</w:t>
            </w:r>
          </w:p>
        </w:tc>
        <w:tc>
          <w:tcPr>
            <w:tcW w:w="959" w:type="pct"/>
            <w:shd w:val="clear" w:color="auto" w:fill="auto"/>
          </w:tcPr>
          <w:p w14:paraId="7583B4BA" w14:textId="2CDBD278" w:rsidR="005B1318" w:rsidRDefault="005B1318" w:rsidP="005B1318">
            <w:pPr>
              <w:pStyle w:val="Tabletext"/>
            </w:pPr>
            <w:r w:rsidRPr="005D7A80">
              <w:rPr>
                <w:b/>
                <w:bCs/>
              </w:rPr>
              <w:t>Initial assessment and review:</w:t>
            </w:r>
            <w:r>
              <w:t xml:space="preserve"> </w:t>
            </w:r>
            <w:r w:rsidRPr="00B93D58">
              <w:t>Importance of defining a full lipid profile</w:t>
            </w:r>
          </w:p>
        </w:tc>
        <w:tc>
          <w:tcPr>
            <w:tcW w:w="959" w:type="pct"/>
            <w:shd w:val="clear" w:color="auto" w:fill="auto"/>
          </w:tcPr>
          <w:p w14:paraId="58B92ECB" w14:textId="08261087" w:rsidR="005B1318" w:rsidRPr="00B93D58" w:rsidRDefault="005B1318" w:rsidP="005B1318">
            <w:pPr>
              <w:pStyle w:val="Tabletext"/>
            </w:pPr>
            <w:r w:rsidRPr="00F20B33">
              <w:t>Not completed by stakeholder</w:t>
            </w:r>
          </w:p>
        </w:tc>
        <w:tc>
          <w:tcPr>
            <w:tcW w:w="959" w:type="pct"/>
            <w:shd w:val="clear" w:color="auto" w:fill="auto"/>
          </w:tcPr>
          <w:p w14:paraId="53450686" w14:textId="3754B0BC" w:rsidR="005B1318" w:rsidRPr="00B93D58" w:rsidRDefault="005B1318" w:rsidP="005B1318">
            <w:pPr>
              <w:pStyle w:val="Tabletext"/>
            </w:pPr>
            <w:r w:rsidRPr="00F20B33">
              <w:t>Not completed by stakeholder</w:t>
            </w:r>
          </w:p>
        </w:tc>
        <w:tc>
          <w:tcPr>
            <w:tcW w:w="958" w:type="pct"/>
            <w:shd w:val="clear" w:color="auto" w:fill="auto"/>
          </w:tcPr>
          <w:p w14:paraId="1A182849" w14:textId="470CDDC9" w:rsidR="005B1318" w:rsidRPr="00B93D58" w:rsidRDefault="005B1318" w:rsidP="005B1318">
            <w:pPr>
              <w:pStyle w:val="Tabletext"/>
            </w:pPr>
            <w:r w:rsidRPr="00F20B33">
              <w:t>Not completed by stakeholder</w:t>
            </w:r>
          </w:p>
        </w:tc>
      </w:tr>
      <w:tr w:rsidR="00D24186" w:rsidRPr="00C92280" w14:paraId="3B11013F" w14:textId="77777777" w:rsidTr="00F36207">
        <w:trPr>
          <w:trHeight w:val="282"/>
        </w:trPr>
        <w:tc>
          <w:tcPr>
            <w:tcW w:w="331" w:type="pct"/>
          </w:tcPr>
          <w:p w14:paraId="365D7857" w14:textId="77777777" w:rsidR="00B93D58" w:rsidRPr="00F27622" w:rsidRDefault="00B93D58" w:rsidP="00D24186">
            <w:pPr>
              <w:pStyle w:val="Tabletext"/>
              <w:numPr>
                <w:ilvl w:val="0"/>
                <w:numId w:val="7"/>
              </w:numPr>
            </w:pPr>
          </w:p>
        </w:tc>
        <w:tc>
          <w:tcPr>
            <w:tcW w:w="834" w:type="pct"/>
            <w:shd w:val="clear" w:color="auto" w:fill="auto"/>
          </w:tcPr>
          <w:p w14:paraId="3ADE7BBF" w14:textId="6E1A5C24" w:rsidR="00B93D58" w:rsidRDefault="00B93D58" w:rsidP="00B93D58">
            <w:pPr>
              <w:pStyle w:val="Tabletext"/>
            </w:pPr>
            <w:r>
              <w:t>SCM</w:t>
            </w:r>
            <w:r w:rsidR="005B1318">
              <w:t>7</w:t>
            </w:r>
          </w:p>
        </w:tc>
        <w:tc>
          <w:tcPr>
            <w:tcW w:w="959" w:type="pct"/>
          </w:tcPr>
          <w:p w14:paraId="043E1593" w14:textId="0F8EA346" w:rsidR="00B93D58" w:rsidRPr="00B93D58" w:rsidRDefault="00B93D58" w:rsidP="00B93D58">
            <w:pPr>
              <w:pStyle w:val="Tabletext"/>
            </w:pPr>
            <w:r w:rsidRPr="005B1318">
              <w:rPr>
                <w:b/>
                <w:bCs/>
              </w:rPr>
              <w:t>Initial assessment and revie</w:t>
            </w:r>
            <w:r w:rsidR="005B1318" w:rsidRPr="005B1318">
              <w:rPr>
                <w:b/>
                <w:bCs/>
              </w:rPr>
              <w:t>w</w:t>
            </w:r>
            <w:r w:rsidR="005B1318">
              <w:t xml:space="preserve">: </w:t>
            </w:r>
            <w:r w:rsidRPr="00B93D58">
              <w:t>The use of full lipid profiles as well as relevant clinical history to inform CVD risk assessment and referral to specialist services, not just strict cholesterol cut-offs</w:t>
            </w:r>
          </w:p>
        </w:tc>
        <w:tc>
          <w:tcPr>
            <w:tcW w:w="959" w:type="pct"/>
          </w:tcPr>
          <w:p w14:paraId="4D691465" w14:textId="77777777" w:rsidR="00B93D58" w:rsidRPr="00B93D58" w:rsidRDefault="00B93D58" w:rsidP="00B93D58">
            <w:pPr>
              <w:pStyle w:val="Tabletext"/>
            </w:pPr>
            <w:r w:rsidRPr="00B93D58">
              <w:t xml:space="preserve">Only 79% of people with established CVD have had either their non-HDL or LDL-c measured in the preceding 12 months. These are a cohort of patients for whom optimisation of LLT to achieve recommended cholesterol targets is most important. </w:t>
            </w:r>
          </w:p>
          <w:p w14:paraId="5CCE4AF1" w14:textId="5340382D" w:rsidR="00B93D58" w:rsidRPr="00B93D58" w:rsidRDefault="00B93D58" w:rsidP="00B93D58">
            <w:pPr>
              <w:pStyle w:val="Tabletext"/>
            </w:pPr>
            <w:r w:rsidRPr="00B93D58">
              <w:t xml:space="preserve">Also, 0.15% of the population have lipid results in the ‘at risk’ range for familial hypercholesterolaemia, but they do not have an FH diagnosis or evidence of assessment using </w:t>
            </w:r>
            <w:r w:rsidRPr="00B93D58">
              <w:lastRenderedPageBreak/>
              <w:t xml:space="preserve">Simone Broome or the Dutch Lipid Network assessment tools. </w:t>
            </w:r>
          </w:p>
        </w:tc>
        <w:tc>
          <w:tcPr>
            <w:tcW w:w="959" w:type="pct"/>
          </w:tcPr>
          <w:p w14:paraId="61B7F175" w14:textId="77777777" w:rsidR="00B93D58" w:rsidRPr="00B93D58" w:rsidRDefault="00B93D58" w:rsidP="00B93D58">
            <w:pPr>
              <w:pStyle w:val="Tabletext"/>
            </w:pPr>
            <w:r w:rsidRPr="00B93D58">
              <w:lastRenderedPageBreak/>
              <w:t xml:space="preserve">See CVD Prevent indicators CVDP011CHOL for England up to March 2024- </w:t>
            </w:r>
            <w:hyperlink r:id="rId91" w:history="1">
              <w:r w:rsidRPr="00B93D58">
                <w:rPr>
                  <w:rStyle w:val="Hyperlink"/>
                  <w:color w:val="auto"/>
                  <w:u w:val="none"/>
                </w:rPr>
                <w:t>https://data.cvdprevent.nhs.uk/data-explorer?period=17&amp;area=1&amp;indicator=53</w:t>
              </w:r>
            </w:hyperlink>
          </w:p>
          <w:p w14:paraId="68B710E9" w14:textId="77777777" w:rsidR="00B93D58" w:rsidRPr="00B93D58" w:rsidRDefault="00B93D58" w:rsidP="00B93D58">
            <w:pPr>
              <w:pStyle w:val="Tabletext"/>
            </w:pPr>
            <w:r w:rsidRPr="00B93D58">
              <w:t xml:space="preserve">And CVDP004FH for England up to March 2024- </w:t>
            </w:r>
            <w:hyperlink r:id="rId92" w:history="1">
              <w:r w:rsidRPr="00B93D58">
                <w:rPr>
                  <w:rStyle w:val="Hyperlink"/>
                  <w:color w:val="auto"/>
                  <w:u w:val="none"/>
                </w:rPr>
                <w:t>https://data.cvdprevent.nhs.uk/data-explorer?indicator=18&amp;area=1&amp;period=17</w:t>
              </w:r>
            </w:hyperlink>
          </w:p>
          <w:p w14:paraId="711DF5A3" w14:textId="77777777" w:rsidR="00B93D58" w:rsidRPr="00B93D58" w:rsidRDefault="00B93D58" w:rsidP="00B93D58">
            <w:pPr>
              <w:pStyle w:val="Tabletext"/>
            </w:pPr>
          </w:p>
        </w:tc>
        <w:tc>
          <w:tcPr>
            <w:tcW w:w="958" w:type="pct"/>
          </w:tcPr>
          <w:p w14:paraId="2565523F" w14:textId="52109AB4" w:rsidR="00B93D58" w:rsidRPr="00B93D58" w:rsidRDefault="00B93D58" w:rsidP="00B93D58">
            <w:pPr>
              <w:pStyle w:val="Tabletext"/>
            </w:pPr>
            <w:r w:rsidRPr="00B93D58">
              <w:t>NICE guideline NG238 recs 1.4.2, 1.11.9, 1.11.10</w:t>
            </w:r>
          </w:p>
        </w:tc>
      </w:tr>
      <w:tr w:rsidR="00D24186" w:rsidRPr="00C92280" w14:paraId="5D9659BC" w14:textId="77777777" w:rsidTr="00F36207">
        <w:trPr>
          <w:trHeight w:val="282"/>
        </w:trPr>
        <w:tc>
          <w:tcPr>
            <w:tcW w:w="331" w:type="pct"/>
          </w:tcPr>
          <w:p w14:paraId="3C1CA6F8" w14:textId="77777777" w:rsidR="00807311" w:rsidRPr="0088696C" w:rsidRDefault="00807311" w:rsidP="00D24186">
            <w:pPr>
              <w:pStyle w:val="Tabletext"/>
              <w:numPr>
                <w:ilvl w:val="0"/>
                <w:numId w:val="7"/>
              </w:numPr>
            </w:pPr>
          </w:p>
        </w:tc>
        <w:tc>
          <w:tcPr>
            <w:tcW w:w="834" w:type="pct"/>
          </w:tcPr>
          <w:p w14:paraId="323E4199" w14:textId="75938891" w:rsidR="00807311" w:rsidRPr="00807311" w:rsidRDefault="00807311" w:rsidP="00807311">
            <w:pPr>
              <w:pStyle w:val="Tabletext"/>
            </w:pPr>
            <w:r>
              <w:t>Amgen Ltd.</w:t>
            </w:r>
          </w:p>
        </w:tc>
        <w:tc>
          <w:tcPr>
            <w:tcW w:w="959" w:type="pct"/>
            <w:shd w:val="clear" w:color="auto" w:fill="auto"/>
          </w:tcPr>
          <w:p w14:paraId="19676BB1" w14:textId="449A8EC5" w:rsidR="00807311" w:rsidRPr="00807311" w:rsidRDefault="00807311" w:rsidP="00807311">
            <w:pPr>
              <w:pStyle w:val="Tabletext"/>
              <w:rPr>
                <w:szCs w:val="22"/>
                <w:lang w:eastAsia="en-GB"/>
              </w:rPr>
            </w:pPr>
            <w:r w:rsidRPr="00B817CD">
              <w:rPr>
                <w:b/>
                <w:bCs/>
              </w:rPr>
              <w:t>Lipid lowering therapy</w:t>
            </w:r>
            <w:r w:rsidR="00B817CD" w:rsidRPr="00B817CD">
              <w:rPr>
                <w:b/>
                <w:bCs/>
              </w:rPr>
              <w:t>:</w:t>
            </w:r>
            <w:r w:rsidR="00B817CD">
              <w:t xml:space="preserve"> Key area for quality improvement 3. </w:t>
            </w:r>
            <w:r w:rsidRPr="008B2037">
              <w:t>Adults with dyslipidaemia are initiated on the most appropriate lipid lowering therapy as early as possible to enable them to meet guideline recommended targets</w:t>
            </w:r>
          </w:p>
        </w:tc>
        <w:tc>
          <w:tcPr>
            <w:tcW w:w="959" w:type="pct"/>
            <w:shd w:val="clear" w:color="auto" w:fill="auto"/>
          </w:tcPr>
          <w:p w14:paraId="48274DC1" w14:textId="77777777" w:rsidR="00807311" w:rsidRPr="008B2037" w:rsidRDefault="00807311" w:rsidP="00807311">
            <w:pPr>
              <w:pStyle w:val="Tabletext"/>
            </w:pPr>
            <w:r w:rsidRPr="008B2037">
              <w:t>As shown in NICE’s own technology appraisals, evidence shows medicines to be cost effective treatments for high cholesterol. A 1 mmol/L reduction in LDL cholesterol could reduce the risk of a person experiencing a stroke or heart attack by 20%</w:t>
            </w:r>
            <w:r w:rsidRPr="008B2037">
              <w:rPr>
                <w:vertAlign w:val="superscript"/>
              </w:rPr>
              <w:t>8</w:t>
            </w:r>
            <w:r w:rsidRPr="008B2037">
              <w:t>. The earlier treatment is achieved, the sooner this risk reduction will be realised.</w:t>
            </w:r>
          </w:p>
          <w:p w14:paraId="26DEB24B" w14:textId="77777777" w:rsidR="00807311" w:rsidRPr="008B2037" w:rsidRDefault="00807311" w:rsidP="00807311">
            <w:pPr>
              <w:pStyle w:val="Tabletext"/>
            </w:pPr>
            <w:r w:rsidRPr="008B2037">
              <w:t>The opportunities demonstrated through work such as UCLP’s Size of the Prize show that can be a shorter-term return than commonly understood, and that potential savings are substantial</w:t>
            </w:r>
            <w:r w:rsidRPr="008B2037">
              <w:rPr>
                <w:vertAlign w:val="superscript"/>
              </w:rPr>
              <w:t>9</w:t>
            </w:r>
            <w:r w:rsidRPr="008B2037">
              <w:t>.</w:t>
            </w:r>
          </w:p>
          <w:p w14:paraId="486AA9A2" w14:textId="77777777" w:rsidR="00807311" w:rsidRPr="008B2037" w:rsidRDefault="00807311" w:rsidP="00807311">
            <w:pPr>
              <w:pStyle w:val="Tabletext"/>
            </w:pPr>
          </w:p>
          <w:p w14:paraId="2F9B285D" w14:textId="77777777" w:rsidR="00807311" w:rsidRPr="00D10E79" w:rsidRDefault="00807311" w:rsidP="00807311">
            <w:pPr>
              <w:pStyle w:val="Tabletext"/>
            </w:pPr>
          </w:p>
        </w:tc>
        <w:tc>
          <w:tcPr>
            <w:tcW w:w="959" w:type="pct"/>
            <w:shd w:val="clear" w:color="auto" w:fill="auto"/>
          </w:tcPr>
          <w:p w14:paraId="3EFA8325" w14:textId="1E76831C" w:rsidR="00807311" w:rsidRPr="008B2037" w:rsidRDefault="00807311" w:rsidP="00807311">
            <w:pPr>
              <w:pStyle w:val="Tabletext"/>
              <w:rPr>
                <w:i/>
                <w:iCs/>
              </w:rPr>
            </w:pPr>
            <w:r>
              <w:rPr>
                <w:noProof/>
              </w:rPr>
              <w:lastRenderedPageBreak/>
              <w:t>8.</w:t>
            </w:r>
            <w:r w:rsidRPr="008B2037">
              <w:rPr>
                <w:noProof/>
              </w:rPr>
              <w:t xml:space="preserve">Cholesterol Treatment Trialists' (CTT) Collaborators. 2012. The effects of lowering LDL cholesterol with statin therapy in people at low risk of vascular disease: meta-analysis of individual data from 27 randomised trials. </w:t>
            </w:r>
            <w:r w:rsidRPr="008B2037">
              <w:rPr>
                <w:i/>
                <w:noProof/>
              </w:rPr>
              <w:t>Lancet</w:t>
            </w:r>
            <w:r w:rsidRPr="008B2037">
              <w:rPr>
                <w:noProof/>
              </w:rPr>
              <w:t xml:space="preserve"> 380(9841): 581-90</w:t>
            </w:r>
            <w:r w:rsidRPr="008B2037">
              <w:rPr>
                <w:i/>
                <w:iCs/>
              </w:rPr>
              <w:t xml:space="preserve"> </w:t>
            </w:r>
          </w:p>
          <w:p w14:paraId="2B85ED5F" w14:textId="621CD873" w:rsidR="00807311" w:rsidRPr="008B2037" w:rsidRDefault="00807311" w:rsidP="00807311">
            <w:pPr>
              <w:pStyle w:val="Tabletext"/>
            </w:pPr>
            <w:r>
              <w:t>9.</w:t>
            </w:r>
            <w:r w:rsidRPr="008B2037">
              <w:t xml:space="preserve">UCLPartners. nd. Size of the Prize – Helping the NHS to Prevent Heart Attacks and Strokes at Scale.  Available from: </w:t>
            </w:r>
            <w:hyperlink r:id="rId93" w:anchor=":~:text=For%20people%20with%20established%20CVD%2C%20cholesterol%20lowering%20treatment,CVD%20are%20not%20taking%20this%20life%20saving%20medication" w:history="1">
              <w:r w:rsidRPr="008B2037">
                <w:rPr>
                  <w:rStyle w:val="Hyperlink"/>
                  <w:sz w:val="20"/>
                  <w:szCs w:val="20"/>
                </w:rPr>
                <w:t>https://uclpartners.com/project/size-of-the-prize-for-preventing-heart-attacks-and-strokes-at-scale/#:~:text=For%20people%20with%20established%20CVD%2C%20cholesterol%20lowering%20treatment,CVD%20are</w:t>
              </w:r>
              <w:r w:rsidRPr="008B2037">
                <w:rPr>
                  <w:rStyle w:val="Hyperlink"/>
                  <w:sz w:val="20"/>
                  <w:szCs w:val="20"/>
                </w:rPr>
                <w:lastRenderedPageBreak/>
                <w:t>%20not%20taking%20this%20life%20saving%20medication</w:t>
              </w:r>
            </w:hyperlink>
            <w:r w:rsidRPr="008B2037">
              <w:t xml:space="preserve">. </w:t>
            </w:r>
          </w:p>
          <w:p w14:paraId="4BF02190" w14:textId="77777777" w:rsidR="00807311" w:rsidRPr="008B2037" w:rsidRDefault="00807311" w:rsidP="00807311">
            <w:pPr>
              <w:pStyle w:val="Tabletext"/>
            </w:pPr>
            <w:r w:rsidRPr="008B2037">
              <w:t>[Accessed 11/07/2024]</w:t>
            </w:r>
          </w:p>
          <w:p w14:paraId="6E684110" w14:textId="77777777" w:rsidR="00807311" w:rsidRPr="00D10E79" w:rsidRDefault="00807311" w:rsidP="00807311">
            <w:pPr>
              <w:pStyle w:val="Tabletext"/>
            </w:pPr>
          </w:p>
        </w:tc>
        <w:tc>
          <w:tcPr>
            <w:tcW w:w="958" w:type="pct"/>
            <w:shd w:val="clear" w:color="auto" w:fill="auto"/>
          </w:tcPr>
          <w:p w14:paraId="56447929" w14:textId="77777777" w:rsidR="00807311" w:rsidRPr="008B2037" w:rsidRDefault="00807311" w:rsidP="00807311">
            <w:pPr>
              <w:pStyle w:val="Tabletext"/>
            </w:pPr>
            <w:r w:rsidRPr="008B2037">
              <w:lastRenderedPageBreak/>
              <w:t>NICE TAs 393, 394, 694, 733</w:t>
            </w:r>
          </w:p>
          <w:p w14:paraId="1BE910A9" w14:textId="77777777" w:rsidR="00807311" w:rsidRPr="008B2037" w:rsidRDefault="00807311" w:rsidP="00807311">
            <w:pPr>
              <w:pStyle w:val="Tabletext"/>
            </w:pPr>
            <w:r w:rsidRPr="008B2037">
              <w:t>Health Innovation Network lipid management pathways</w:t>
            </w:r>
          </w:p>
          <w:p w14:paraId="5730D30C" w14:textId="77777777" w:rsidR="00807311" w:rsidRPr="008B2037" w:rsidRDefault="00807311" w:rsidP="00807311">
            <w:pPr>
              <w:pStyle w:val="Tabletext"/>
            </w:pPr>
            <w:hyperlink r:id="rId94" w:history="1">
              <w:r w:rsidRPr="008B2037">
                <w:rPr>
                  <w:rStyle w:val="Hyperlink"/>
                  <w:sz w:val="20"/>
                  <w:szCs w:val="20"/>
                </w:rPr>
                <w:t>https://thehealthinnovationnetwork.co.uk/wp-content/uploads/2024/06/Lipid-optimisation-pathway-for-secondary-prevention-in-primary-care-and-the-community.pdf</w:t>
              </w:r>
            </w:hyperlink>
          </w:p>
          <w:p w14:paraId="3094F561" w14:textId="071D6148" w:rsidR="00807311" w:rsidRPr="00D10E79" w:rsidRDefault="00807311" w:rsidP="00807311">
            <w:pPr>
              <w:pStyle w:val="Tabletext"/>
            </w:pPr>
            <w:r w:rsidRPr="008B2037">
              <w:t>https://thehealthinnovationnetwork.co.uk/wp-content/uploads/2024/06/Pathway-for-secondary-care-following-an-Acute-Cardiovascular-event.pdf</w:t>
            </w:r>
          </w:p>
        </w:tc>
      </w:tr>
      <w:tr w:rsidR="00D24186" w:rsidRPr="00C92280" w14:paraId="4763C513" w14:textId="77777777" w:rsidTr="00F36207">
        <w:trPr>
          <w:trHeight w:val="282"/>
        </w:trPr>
        <w:tc>
          <w:tcPr>
            <w:tcW w:w="331" w:type="pct"/>
          </w:tcPr>
          <w:p w14:paraId="7407388D" w14:textId="77777777" w:rsidR="00417779" w:rsidRPr="0088696C" w:rsidRDefault="00417779" w:rsidP="00D24186">
            <w:pPr>
              <w:pStyle w:val="Tabletext"/>
              <w:numPr>
                <w:ilvl w:val="0"/>
                <w:numId w:val="7"/>
              </w:numPr>
            </w:pPr>
          </w:p>
        </w:tc>
        <w:tc>
          <w:tcPr>
            <w:tcW w:w="834" w:type="pct"/>
          </w:tcPr>
          <w:p w14:paraId="54117A19" w14:textId="7A01C31B" w:rsidR="00417779" w:rsidRPr="00807311" w:rsidRDefault="00417779" w:rsidP="00417779">
            <w:pPr>
              <w:pStyle w:val="Tabletext"/>
            </w:pPr>
            <w:r w:rsidRPr="00B30FCB">
              <w:t>British Cardiovascular Society</w:t>
            </w:r>
          </w:p>
        </w:tc>
        <w:tc>
          <w:tcPr>
            <w:tcW w:w="959" w:type="pct"/>
          </w:tcPr>
          <w:p w14:paraId="30A6E7BC" w14:textId="77777777" w:rsidR="00417779" w:rsidRPr="00B30FCB" w:rsidRDefault="00417779" w:rsidP="00417779">
            <w:pPr>
              <w:pStyle w:val="Tabletext"/>
            </w:pPr>
            <w:r w:rsidRPr="00417779">
              <w:rPr>
                <w:b/>
                <w:bCs/>
              </w:rPr>
              <w:t>Lipid lowering therapy:</w:t>
            </w:r>
            <w:r>
              <w:t xml:space="preserve">  - </w:t>
            </w:r>
            <w:r w:rsidRPr="00B30FCB">
              <w:t xml:space="preserve">Key area for quality improvement 2: </w:t>
            </w:r>
          </w:p>
          <w:p w14:paraId="3D85FB1B" w14:textId="0E14D3C4" w:rsidR="00417779" w:rsidRPr="00B817CD" w:rsidRDefault="00417779" w:rsidP="00417779">
            <w:pPr>
              <w:pStyle w:val="Tabletext"/>
              <w:rPr>
                <w:rFonts w:cs="Arial"/>
                <w:b/>
                <w:bCs/>
                <w:szCs w:val="22"/>
                <w:lang w:eastAsia="en-GB"/>
              </w:rPr>
            </w:pPr>
            <w:r w:rsidRPr="00B30FCB">
              <w:t>Secondary prevention – treating to target</w:t>
            </w:r>
          </w:p>
        </w:tc>
        <w:tc>
          <w:tcPr>
            <w:tcW w:w="959" w:type="pct"/>
          </w:tcPr>
          <w:p w14:paraId="57FF1578" w14:textId="500CD015" w:rsidR="00417779" w:rsidRDefault="00417779" w:rsidP="00417779">
            <w:pPr>
              <w:pStyle w:val="Tabletext"/>
            </w:pPr>
            <w:r w:rsidRPr="00B30FCB">
              <w:t xml:space="preserve">The proportion of patients with documented CVD achieving non-HDL goal. </w:t>
            </w:r>
          </w:p>
        </w:tc>
        <w:tc>
          <w:tcPr>
            <w:tcW w:w="959" w:type="pct"/>
          </w:tcPr>
          <w:p w14:paraId="6FE7948D" w14:textId="16979338" w:rsidR="00417779" w:rsidRPr="004B2F15" w:rsidRDefault="00417779" w:rsidP="00417779">
            <w:pPr>
              <w:pStyle w:val="Tabletext"/>
            </w:pPr>
            <w:r w:rsidRPr="00B30FCB">
              <w:t>Not completed by stakeholder.</w:t>
            </w:r>
          </w:p>
        </w:tc>
        <w:tc>
          <w:tcPr>
            <w:tcW w:w="958" w:type="pct"/>
          </w:tcPr>
          <w:p w14:paraId="223ADE02" w14:textId="4FF779CC" w:rsidR="00417779" w:rsidRPr="00D10E79" w:rsidRDefault="00417779" w:rsidP="00417779">
            <w:pPr>
              <w:pStyle w:val="Tabletext"/>
            </w:pPr>
            <w:r w:rsidRPr="00B30FCB">
              <w:t xml:space="preserve">Although the precise non-HDL goal has been debated, it is now more important to ensure that the significant majority of patients are being treated to this target. </w:t>
            </w:r>
          </w:p>
        </w:tc>
      </w:tr>
      <w:tr w:rsidR="00D24186" w:rsidRPr="00C92280" w14:paraId="0358DE13" w14:textId="77777777" w:rsidTr="00F36207">
        <w:trPr>
          <w:trHeight w:val="282"/>
        </w:trPr>
        <w:tc>
          <w:tcPr>
            <w:tcW w:w="331" w:type="pct"/>
          </w:tcPr>
          <w:p w14:paraId="2045E893" w14:textId="77777777" w:rsidR="00417779" w:rsidRPr="0088696C" w:rsidRDefault="00417779" w:rsidP="00D24186">
            <w:pPr>
              <w:pStyle w:val="Tabletext"/>
              <w:numPr>
                <w:ilvl w:val="0"/>
                <w:numId w:val="7"/>
              </w:numPr>
            </w:pPr>
          </w:p>
        </w:tc>
        <w:tc>
          <w:tcPr>
            <w:tcW w:w="834" w:type="pct"/>
            <w:shd w:val="clear" w:color="auto" w:fill="auto"/>
          </w:tcPr>
          <w:p w14:paraId="34F80B32" w14:textId="2C2BAE30" w:rsidR="00417779" w:rsidRPr="00807311" w:rsidRDefault="00417779" w:rsidP="00417779">
            <w:pPr>
              <w:pStyle w:val="Tabletext"/>
            </w:pPr>
            <w:r w:rsidRPr="00EF6F2F">
              <w:t>CVDPREVENT</w:t>
            </w:r>
          </w:p>
        </w:tc>
        <w:tc>
          <w:tcPr>
            <w:tcW w:w="959" w:type="pct"/>
            <w:shd w:val="clear" w:color="auto" w:fill="auto"/>
          </w:tcPr>
          <w:p w14:paraId="2AD2550E" w14:textId="22C63F2E" w:rsidR="00417779" w:rsidRPr="00B817CD" w:rsidRDefault="00417779" w:rsidP="00417779">
            <w:pPr>
              <w:pStyle w:val="Tabletext"/>
              <w:rPr>
                <w:rFonts w:cs="Arial"/>
                <w:b/>
                <w:bCs/>
                <w:szCs w:val="22"/>
                <w:lang w:eastAsia="en-GB"/>
              </w:rPr>
            </w:pPr>
            <w:r w:rsidRPr="00417779">
              <w:rPr>
                <w:b/>
                <w:bCs/>
              </w:rPr>
              <w:t>Lipid lowering therapy:</w:t>
            </w:r>
            <w:r w:rsidRPr="00EF6F2F">
              <w:t xml:space="preserve"> CVDPREVENT has highlighted that in March 2024 53.0% of those with a QRISK score over 10% had a current prescription for lipid lowering therapy, it is a NICE recommendation that all people with QRISK &gt;=10% should be considered for LLTs</w:t>
            </w:r>
          </w:p>
        </w:tc>
        <w:tc>
          <w:tcPr>
            <w:tcW w:w="959" w:type="pct"/>
            <w:shd w:val="clear" w:color="auto" w:fill="auto"/>
          </w:tcPr>
          <w:p w14:paraId="6215D665" w14:textId="77777777" w:rsidR="00417779" w:rsidRDefault="00417779" w:rsidP="00417779">
            <w:pPr>
              <w:pStyle w:val="Tabletext"/>
            </w:pPr>
          </w:p>
        </w:tc>
        <w:tc>
          <w:tcPr>
            <w:tcW w:w="959" w:type="pct"/>
            <w:shd w:val="clear" w:color="auto" w:fill="auto"/>
          </w:tcPr>
          <w:p w14:paraId="7ACED880" w14:textId="77777777" w:rsidR="00417779" w:rsidRPr="004B2F15" w:rsidRDefault="00417779" w:rsidP="00417779">
            <w:pPr>
              <w:pStyle w:val="Tabletext"/>
            </w:pPr>
          </w:p>
        </w:tc>
        <w:tc>
          <w:tcPr>
            <w:tcW w:w="958" w:type="pct"/>
            <w:shd w:val="clear" w:color="auto" w:fill="auto"/>
          </w:tcPr>
          <w:p w14:paraId="6C549158" w14:textId="77777777" w:rsidR="00417779" w:rsidRPr="00D10E79" w:rsidRDefault="00417779" w:rsidP="00417779">
            <w:pPr>
              <w:pStyle w:val="Tabletext"/>
            </w:pPr>
          </w:p>
        </w:tc>
      </w:tr>
      <w:tr w:rsidR="00D24186" w:rsidRPr="00C92280" w14:paraId="0FF79ACA" w14:textId="77777777" w:rsidTr="00F36207">
        <w:trPr>
          <w:trHeight w:val="282"/>
        </w:trPr>
        <w:tc>
          <w:tcPr>
            <w:tcW w:w="331" w:type="pct"/>
          </w:tcPr>
          <w:p w14:paraId="7B59C6EB" w14:textId="77777777" w:rsidR="00417779" w:rsidRPr="0088696C" w:rsidRDefault="00417779" w:rsidP="00D24186">
            <w:pPr>
              <w:pStyle w:val="Tabletext"/>
              <w:numPr>
                <w:ilvl w:val="0"/>
                <w:numId w:val="7"/>
              </w:numPr>
            </w:pPr>
          </w:p>
        </w:tc>
        <w:tc>
          <w:tcPr>
            <w:tcW w:w="834" w:type="pct"/>
            <w:shd w:val="clear" w:color="auto" w:fill="auto"/>
          </w:tcPr>
          <w:p w14:paraId="3E312952" w14:textId="2A729616" w:rsidR="00417779" w:rsidRPr="00807311" w:rsidRDefault="00417779" w:rsidP="00417779">
            <w:pPr>
              <w:pStyle w:val="Tabletext"/>
            </w:pPr>
            <w:r w:rsidRPr="00EF6F2F">
              <w:t>CVDPREVENT</w:t>
            </w:r>
          </w:p>
        </w:tc>
        <w:tc>
          <w:tcPr>
            <w:tcW w:w="959" w:type="pct"/>
            <w:shd w:val="clear" w:color="auto" w:fill="auto"/>
          </w:tcPr>
          <w:p w14:paraId="7F0B03AE" w14:textId="08F4A3AF" w:rsidR="00417779" w:rsidRPr="00B817CD" w:rsidRDefault="00417779" w:rsidP="00417779">
            <w:pPr>
              <w:pStyle w:val="Tabletext"/>
              <w:rPr>
                <w:rFonts w:cs="Arial"/>
                <w:b/>
                <w:bCs/>
                <w:szCs w:val="22"/>
                <w:lang w:eastAsia="en-GB"/>
              </w:rPr>
            </w:pPr>
            <w:r w:rsidRPr="00417779">
              <w:rPr>
                <w:b/>
                <w:bCs/>
              </w:rPr>
              <w:t>Lipid lowering therapy:</w:t>
            </w:r>
            <w:r w:rsidRPr="00EF6F2F">
              <w:t xml:space="preserve"> CVDPREVENT data </w:t>
            </w:r>
            <w:r w:rsidRPr="00EF6F2F">
              <w:lastRenderedPageBreak/>
              <w:t>has shown that around a third (36.9%) of patients with CVD had their blood cholesterol level treated to non-HDL cholesterol less than 2.5mmol/l or LDL-cholesterol less than 1.8mmol/l. Even though this is increasing it could still improve further</w:t>
            </w:r>
          </w:p>
        </w:tc>
        <w:tc>
          <w:tcPr>
            <w:tcW w:w="959" w:type="pct"/>
            <w:shd w:val="clear" w:color="auto" w:fill="auto"/>
          </w:tcPr>
          <w:p w14:paraId="649922B2" w14:textId="77777777" w:rsidR="00417779" w:rsidRDefault="00417779" w:rsidP="00417779">
            <w:pPr>
              <w:pStyle w:val="Tabletext"/>
            </w:pPr>
          </w:p>
        </w:tc>
        <w:tc>
          <w:tcPr>
            <w:tcW w:w="959" w:type="pct"/>
            <w:shd w:val="clear" w:color="auto" w:fill="auto"/>
          </w:tcPr>
          <w:p w14:paraId="61D4E380" w14:textId="77777777" w:rsidR="00417779" w:rsidRPr="004B2F15" w:rsidRDefault="00417779" w:rsidP="00417779">
            <w:pPr>
              <w:pStyle w:val="Tabletext"/>
            </w:pPr>
          </w:p>
        </w:tc>
        <w:tc>
          <w:tcPr>
            <w:tcW w:w="958" w:type="pct"/>
            <w:shd w:val="clear" w:color="auto" w:fill="auto"/>
          </w:tcPr>
          <w:p w14:paraId="3F28815D" w14:textId="77777777" w:rsidR="00417779" w:rsidRPr="00D10E79" w:rsidRDefault="00417779" w:rsidP="00417779">
            <w:pPr>
              <w:pStyle w:val="Tabletext"/>
            </w:pPr>
          </w:p>
        </w:tc>
      </w:tr>
      <w:tr w:rsidR="00D24186" w:rsidRPr="00C92280" w14:paraId="361C8F54" w14:textId="77777777" w:rsidTr="00F36207">
        <w:trPr>
          <w:trHeight w:val="282"/>
        </w:trPr>
        <w:tc>
          <w:tcPr>
            <w:tcW w:w="331" w:type="pct"/>
          </w:tcPr>
          <w:p w14:paraId="24807368" w14:textId="77777777" w:rsidR="00807311" w:rsidRPr="0088696C" w:rsidRDefault="00807311" w:rsidP="00D24186">
            <w:pPr>
              <w:pStyle w:val="Tabletext"/>
              <w:numPr>
                <w:ilvl w:val="0"/>
                <w:numId w:val="7"/>
              </w:numPr>
            </w:pPr>
          </w:p>
        </w:tc>
        <w:tc>
          <w:tcPr>
            <w:tcW w:w="834" w:type="pct"/>
          </w:tcPr>
          <w:p w14:paraId="6ED82456" w14:textId="70ED10C1" w:rsidR="00807311" w:rsidRPr="00807311" w:rsidRDefault="00807311" w:rsidP="00807311">
            <w:pPr>
              <w:pStyle w:val="Tabletext"/>
            </w:pPr>
            <w:r w:rsidRPr="00807311">
              <w:t>Daiichi Sankyo UK Ltd</w:t>
            </w:r>
          </w:p>
        </w:tc>
        <w:tc>
          <w:tcPr>
            <w:tcW w:w="959" w:type="pct"/>
            <w:shd w:val="clear" w:color="auto" w:fill="auto"/>
          </w:tcPr>
          <w:p w14:paraId="74F6E2FC" w14:textId="75050342" w:rsidR="00807311" w:rsidRPr="00807311" w:rsidRDefault="00807311" w:rsidP="00807311">
            <w:pPr>
              <w:pStyle w:val="Tabletext"/>
              <w:rPr>
                <w:rFonts w:cs="Arial"/>
                <w:szCs w:val="22"/>
                <w:lang w:eastAsia="en-GB"/>
              </w:rPr>
            </w:pPr>
            <w:r w:rsidRPr="00B817CD">
              <w:rPr>
                <w:rFonts w:cs="Arial"/>
                <w:b/>
                <w:bCs/>
                <w:szCs w:val="22"/>
                <w:lang w:eastAsia="en-GB"/>
              </w:rPr>
              <w:t>Lipid lowering therapy</w:t>
            </w:r>
            <w:r w:rsidR="00B817CD" w:rsidRPr="00B817CD">
              <w:rPr>
                <w:rFonts w:cs="Arial"/>
                <w:b/>
                <w:bCs/>
                <w:szCs w:val="22"/>
                <w:lang w:eastAsia="en-GB"/>
              </w:rPr>
              <w:t>:</w:t>
            </w:r>
            <w:r w:rsidR="00B817CD">
              <w:rPr>
                <w:rFonts w:cs="Arial"/>
                <w:szCs w:val="22"/>
                <w:lang w:eastAsia="en-GB"/>
              </w:rPr>
              <w:t xml:space="preserve"> Key area for quality improvement 1:</w:t>
            </w:r>
            <w:r>
              <w:rPr>
                <w:rFonts w:cs="Arial"/>
                <w:szCs w:val="22"/>
                <w:lang w:eastAsia="en-GB"/>
              </w:rPr>
              <w:t xml:space="preserve"> </w:t>
            </w:r>
            <w:r w:rsidRPr="00807311">
              <w:rPr>
                <w:rFonts w:cs="Arial"/>
                <w:szCs w:val="22"/>
                <w:lang w:eastAsia="en-GB"/>
              </w:rPr>
              <w:t xml:space="preserve">All adults with (patients aged 18 and over) with no GP recorded CVD (primary prevention) and a GP recorded QRISK score of 10% or more, should be identified and treated with lipid lowering therapy - setting clearer expectations on percentages of local populations that commissioners and </w:t>
            </w:r>
            <w:r w:rsidRPr="00807311">
              <w:rPr>
                <w:rFonts w:cs="Arial"/>
                <w:szCs w:val="22"/>
                <w:lang w:eastAsia="en-GB"/>
              </w:rPr>
              <w:lastRenderedPageBreak/>
              <w:t>practitioners should aim for</w:t>
            </w:r>
          </w:p>
        </w:tc>
        <w:tc>
          <w:tcPr>
            <w:tcW w:w="959" w:type="pct"/>
            <w:shd w:val="clear" w:color="auto" w:fill="auto"/>
          </w:tcPr>
          <w:p w14:paraId="3E6EE58B" w14:textId="42293E9D" w:rsidR="00807311" w:rsidRPr="00D10E79" w:rsidRDefault="00B817CD" w:rsidP="00807311">
            <w:pPr>
              <w:pStyle w:val="Tabletext"/>
            </w:pPr>
            <w:r>
              <w:lastRenderedPageBreak/>
              <w:t>Not completed by stakeholder</w:t>
            </w:r>
          </w:p>
        </w:tc>
        <w:tc>
          <w:tcPr>
            <w:tcW w:w="959" w:type="pct"/>
            <w:shd w:val="clear" w:color="auto" w:fill="auto"/>
          </w:tcPr>
          <w:p w14:paraId="3F68D30C" w14:textId="184FEAEB" w:rsidR="00807311" w:rsidRPr="00D10E79" w:rsidRDefault="004B2F15" w:rsidP="00807311">
            <w:pPr>
              <w:pStyle w:val="Tabletext"/>
            </w:pPr>
            <w:r w:rsidRPr="004B2F15">
              <w:t>27Please see CVD Prevent data for current performance: Regional &amp; ICS Insights | CVDPREVENT</w:t>
            </w:r>
          </w:p>
        </w:tc>
        <w:tc>
          <w:tcPr>
            <w:tcW w:w="958" w:type="pct"/>
            <w:shd w:val="clear" w:color="auto" w:fill="auto"/>
          </w:tcPr>
          <w:p w14:paraId="33754D20" w14:textId="34A43410" w:rsidR="00807311" w:rsidRPr="00D10E79" w:rsidRDefault="005935DE" w:rsidP="00807311">
            <w:pPr>
              <w:pStyle w:val="Tabletext"/>
            </w:pPr>
            <w:r>
              <w:t>Not completed by stakeholder.</w:t>
            </w:r>
          </w:p>
        </w:tc>
      </w:tr>
      <w:tr w:rsidR="00D24186" w:rsidRPr="00C92280" w14:paraId="6E672C48" w14:textId="77777777" w:rsidTr="00F36207">
        <w:trPr>
          <w:trHeight w:val="282"/>
        </w:trPr>
        <w:tc>
          <w:tcPr>
            <w:tcW w:w="331" w:type="pct"/>
          </w:tcPr>
          <w:p w14:paraId="24FECD82" w14:textId="77777777" w:rsidR="00DB71E4" w:rsidRPr="00EF6F2F" w:rsidRDefault="00DB71E4" w:rsidP="00D24186">
            <w:pPr>
              <w:pStyle w:val="Tabletext"/>
              <w:numPr>
                <w:ilvl w:val="0"/>
                <w:numId w:val="7"/>
              </w:numPr>
            </w:pPr>
          </w:p>
        </w:tc>
        <w:tc>
          <w:tcPr>
            <w:tcW w:w="834" w:type="pct"/>
            <w:shd w:val="clear" w:color="auto" w:fill="auto"/>
          </w:tcPr>
          <w:p w14:paraId="5E1EACCC" w14:textId="5053BD53" w:rsidR="00DB71E4" w:rsidRPr="00EF6F2F" w:rsidRDefault="00DB71E4" w:rsidP="00EF6F2F">
            <w:pPr>
              <w:pStyle w:val="Tabletext"/>
            </w:pPr>
            <w:r w:rsidRPr="00EF6F2F">
              <w:t>Daiichi Sankyo UK Ltd</w:t>
            </w:r>
          </w:p>
        </w:tc>
        <w:tc>
          <w:tcPr>
            <w:tcW w:w="959" w:type="pct"/>
            <w:shd w:val="clear" w:color="auto" w:fill="auto"/>
          </w:tcPr>
          <w:p w14:paraId="3C651D21" w14:textId="63ABF2F8" w:rsidR="00EF6F2F" w:rsidRPr="00EF6F2F" w:rsidRDefault="00EF6F2F" w:rsidP="00EF6F2F">
            <w:pPr>
              <w:pStyle w:val="Tabletext"/>
            </w:pPr>
            <w:r w:rsidRPr="00B817CD">
              <w:rPr>
                <w:b/>
                <w:bCs/>
              </w:rPr>
              <w:t>Lipid lowering therapy</w:t>
            </w:r>
            <w:r w:rsidR="00B817CD" w:rsidRPr="00B817CD">
              <w:rPr>
                <w:b/>
                <w:bCs/>
              </w:rPr>
              <w:t>:</w:t>
            </w:r>
            <w:r w:rsidR="00B817CD">
              <w:t xml:space="preserve"> Key area for quality improvement 2.</w:t>
            </w:r>
            <w:r>
              <w:t xml:space="preserve"> </w:t>
            </w:r>
            <w:r w:rsidRPr="00EF6F2F">
              <w:t>All adults with ASCVD are identified and treated with lipid lowering therapy - setting clearer expectations on percentages of local populations that commissioners and practitioners should aim for</w:t>
            </w:r>
          </w:p>
          <w:p w14:paraId="59D7ED44" w14:textId="0E1B611E" w:rsidR="00DB71E4" w:rsidRPr="00EF6F2F" w:rsidRDefault="00DB71E4" w:rsidP="00EF6F2F">
            <w:pPr>
              <w:pStyle w:val="Tabletext"/>
            </w:pPr>
          </w:p>
        </w:tc>
        <w:tc>
          <w:tcPr>
            <w:tcW w:w="959" w:type="pct"/>
            <w:shd w:val="clear" w:color="auto" w:fill="auto"/>
          </w:tcPr>
          <w:p w14:paraId="4BB63DC4" w14:textId="0B89F2D0" w:rsidR="00DB71E4" w:rsidRPr="00EF6F2F" w:rsidRDefault="00EF6F2F" w:rsidP="00EF6F2F">
            <w:pPr>
              <w:pStyle w:val="Tabletext"/>
            </w:pPr>
            <w:r>
              <w:t>Not completed by stakeholder</w:t>
            </w:r>
          </w:p>
        </w:tc>
        <w:tc>
          <w:tcPr>
            <w:tcW w:w="959" w:type="pct"/>
            <w:shd w:val="clear" w:color="auto" w:fill="auto"/>
          </w:tcPr>
          <w:p w14:paraId="296C6FE8" w14:textId="26CDB5D5" w:rsidR="00DB71E4" w:rsidRPr="00EF6F2F" w:rsidRDefault="00DB71E4" w:rsidP="00EF6F2F">
            <w:pPr>
              <w:pStyle w:val="Tabletext"/>
            </w:pPr>
            <w:r w:rsidRPr="00EF6F2F">
              <w:t xml:space="preserve">Please see CVD Prevent data for current performance: </w:t>
            </w:r>
            <w:hyperlink r:id="rId95" w:anchor="22" w:history="1">
              <w:r w:rsidRPr="00EF6F2F">
                <w:rPr>
                  <w:rStyle w:val="Hyperlink"/>
                  <w:color w:val="auto"/>
                  <w:u w:val="none"/>
                </w:rPr>
                <w:t>Regional &amp; ICS Insights | CVDPREVENT</w:t>
              </w:r>
            </w:hyperlink>
          </w:p>
        </w:tc>
        <w:tc>
          <w:tcPr>
            <w:tcW w:w="958" w:type="pct"/>
            <w:shd w:val="clear" w:color="auto" w:fill="auto"/>
          </w:tcPr>
          <w:p w14:paraId="400DD9BE" w14:textId="086728DE" w:rsidR="00DB71E4" w:rsidRPr="00EF6F2F" w:rsidRDefault="00EF6F2F" w:rsidP="00EF6F2F">
            <w:pPr>
              <w:pStyle w:val="Tabletext"/>
            </w:pPr>
            <w:r>
              <w:t>Not completed by stakeholder</w:t>
            </w:r>
          </w:p>
        </w:tc>
      </w:tr>
      <w:tr w:rsidR="00D24186" w:rsidRPr="00C92280" w14:paraId="2F3FD087" w14:textId="77777777" w:rsidTr="00F36207">
        <w:trPr>
          <w:trHeight w:val="282"/>
        </w:trPr>
        <w:tc>
          <w:tcPr>
            <w:tcW w:w="331" w:type="pct"/>
          </w:tcPr>
          <w:p w14:paraId="7922FFC6" w14:textId="77777777" w:rsidR="00EF6F2F" w:rsidRPr="00B817CD" w:rsidRDefault="00EF6F2F" w:rsidP="00D24186">
            <w:pPr>
              <w:pStyle w:val="Tabletext"/>
              <w:numPr>
                <w:ilvl w:val="0"/>
                <w:numId w:val="7"/>
              </w:numPr>
              <w:rPr>
                <w:szCs w:val="22"/>
              </w:rPr>
            </w:pPr>
          </w:p>
        </w:tc>
        <w:tc>
          <w:tcPr>
            <w:tcW w:w="834" w:type="pct"/>
            <w:shd w:val="clear" w:color="auto" w:fill="auto"/>
          </w:tcPr>
          <w:p w14:paraId="4EBB513B" w14:textId="7BD30ADC" w:rsidR="00EF6F2F" w:rsidRPr="00B817CD" w:rsidRDefault="00EF6F2F" w:rsidP="00EF6F2F">
            <w:pPr>
              <w:pStyle w:val="Tabletext"/>
              <w:rPr>
                <w:szCs w:val="22"/>
              </w:rPr>
            </w:pPr>
            <w:r w:rsidRPr="00B817CD">
              <w:rPr>
                <w:rFonts w:cs="Arial"/>
                <w:bCs/>
                <w:szCs w:val="22"/>
              </w:rPr>
              <w:t>Daiichi Sankyo UK Ltd</w:t>
            </w:r>
          </w:p>
        </w:tc>
        <w:tc>
          <w:tcPr>
            <w:tcW w:w="959" w:type="pct"/>
            <w:shd w:val="clear" w:color="auto" w:fill="auto"/>
          </w:tcPr>
          <w:p w14:paraId="018A4776" w14:textId="0F1F0320" w:rsidR="00EF6F2F" w:rsidRPr="00B817CD" w:rsidRDefault="00EF6F2F" w:rsidP="00EF6F2F">
            <w:pPr>
              <w:pStyle w:val="Tabletext"/>
              <w:rPr>
                <w:rFonts w:cs="Arial"/>
                <w:szCs w:val="22"/>
              </w:rPr>
            </w:pPr>
            <w:r w:rsidRPr="00B817CD">
              <w:rPr>
                <w:rFonts w:cs="Arial"/>
                <w:b/>
                <w:bCs/>
                <w:szCs w:val="22"/>
              </w:rPr>
              <w:t>Lipid lowering therapy</w:t>
            </w:r>
            <w:r w:rsidR="00B817CD" w:rsidRPr="00B817CD">
              <w:rPr>
                <w:rFonts w:cs="Arial"/>
                <w:b/>
                <w:bCs/>
                <w:szCs w:val="22"/>
              </w:rPr>
              <w:t>:</w:t>
            </w:r>
            <w:r w:rsidR="00B817CD" w:rsidRPr="00B817CD">
              <w:rPr>
                <w:rFonts w:cs="Arial"/>
                <w:szCs w:val="22"/>
              </w:rPr>
              <w:t xml:space="preserve"> Key area for quality improvement 3.</w:t>
            </w:r>
            <w:r w:rsidRPr="00B817CD">
              <w:rPr>
                <w:rFonts w:cs="Arial"/>
                <w:szCs w:val="22"/>
              </w:rPr>
              <w:t xml:space="preserve"> All adults with ASCVD and determined to be high or very high risk are prescribing lipid lowering therapy and have a recorded cholesterol level (measured in the preceding 12 months) in line with recommended </w:t>
            </w:r>
            <w:r w:rsidRPr="00B817CD">
              <w:rPr>
                <w:rFonts w:cs="Arial"/>
                <w:szCs w:val="22"/>
              </w:rPr>
              <w:lastRenderedPageBreak/>
              <w:t>treatment guidelines, including guidance for when 1.8 mmol/L and 1.4 mmol/L targets should be reached (beyond 2.0 mmoL/l)</w:t>
            </w:r>
          </w:p>
          <w:p w14:paraId="0328197B" w14:textId="30E420AE" w:rsidR="00EF6F2F" w:rsidRPr="00B817CD" w:rsidRDefault="00EF6F2F" w:rsidP="00EF6F2F">
            <w:pPr>
              <w:pStyle w:val="Tabletext"/>
              <w:rPr>
                <w:rFonts w:cs="Arial"/>
                <w:szCs w:val="22"/>
                <w:lang w:eastAsia="en-GB"/>
              </w:rPr>
            </w:pPr>
          </w:p>
        </w:tc>
        <w:tc>
          <w:tcPr>
            <w:tcW w:w="959" w:type="pct"/>
            <w:shd w:val="clear" w:color="auto" w:fill="auto"/>
          </w:tcPr>
          <w:p w14:paraId="34663D61" w14:textId="05D41D59" w:rsidR="00EF6F2F" w:rsidRPr="00B817CD" w:rsidRDefault="00EF6F2F" w:rsidP="00EF6F2F">
            <w:pPr>
              <w:pStyle w:val="Tabletext"/>
              <w:rPr>
                <w:szCs w:val="22"/>
              </w:rPr>
            </w:pPr>
            <w:r w:rsidRPr="00B817CD">
              <w:rPr>
                <w:szCs w:val="22"/>
              </w:rPr>
              <w:lastRenderedPageBreak/>
              <w:t>Not completed by stakeholder</w:t>
            </w:r>
          </w:p>
        </w:tc>
        <w:tc>
          <w:tcPr>
            <w:tcW w:w="959" w:type="pct"/>
            <w:shd w:val="clear" w:color="auto" w:fill="auto"/>
          </w:tcPr>
          <w:p w14:paraId="514D86D5" w14:textId="0A1C4EEA" w:rsidR="00EF6F2F" w:rsidRPr="00B817CD" w:rsidRDefault="00EF6F2F" w:rsidP="00EF6F2F">
            <w:pPr>
              <w:pStyle w:val="Tabletext"/>
              <w:rPr>
                <w:szCs w:val="22"/>
              </w:rPr>
            </w:pPr>
            <w:r w:rsidRPr="00B817CD">
              <w:rPr>
                <w:szCs w:val="22"/>
              </w:rPr>
              <w:t>Not completed by stakeholder</w:t>
            </w:r>
          </w:p>
        </w:tc>
        <w:tc>
          <w:tcPr>
            <w:tcW w:w="958" w:type="pct"/>
            <w:shd w:val="clear" w:color="auto" w:fill="auto"/>
          </w:tcPr>
          <w:p w14:paraId="263A8CFF" w14:textId="4EDD24E3" w:rsidR="00EF6F2F" w:rsidRPr="00B817CD" w:rsidRDefault="00EF6F2F" w:rsidP="00EF6F2F">
            <w:pPr>
              <w:pStyle w:val="Tabletext"/>
              <w:rPr>
                <w:szCs w:val="22"/>
              </w:rPr>
            </w:pPr>
            <w:r w:rsidRPr="00B817CD">
              <w:rPr>
                <w:rStyle w:val="Emphasis"/>
                <w:rFonts w:cs="Arial"/>
                <w:color w:val="2A2A2A"/>
                <w:szCs w:val="22"/>
                <w:bdr w:val="none" w:sz="0" w:space="0" w:color="auto" w:frame="1"/>
                <w:shd w:val="clear" w:color="auto" w:fill="FFFFFF"/>
              </w:rPr>
              <w:t>European Heart Journal</w:t>
            </w:r>
            <w:r w:rsidRPr="00B817CD">
              <w:rPr>
                <w:rFonts w:cs="Arial"/>
                <w:color w:val="2A2A2A"/>
                <w:szCs w:val="22"/>
                <w:shd w:val="clear" w:color="auto" w:fill="FFFFFF"/>
              </w:rPr>
              <w:t>, Volume 44, Issue 39, 14 October 2023, Pages 4043–4140, </w:t>
            </w:r>
            <w:hyperlink r:id="rId96" w:history="1">
              <w:r w:rsidRPr="00B817CD">
                <w:rPr>
                  <w:rStyle w:val="Hyperlink"/>
                  <w:color w:val="006FB7"/>
                  <w:szCs w:val="22"/>
                  <w:bdr w:val="none" w:sz="0" w:space="0" w:color="auto" w:frame="1"/>
                  <w:shd w:val="clear" w:color="auto" w:fill="FFFFFF"/>
                </w:rPr>
                <w:t>https://doi.org/10.1093/eurheartj/ehad192</w:t>
              </w:r>
            </w:hyperlink>
          </w:p>
        </w:tc>
      </w:tr>
      <w:tr w:rsidR="00D24186" w:rsidRPr="00C92280" w14:paraId="7DFE22A2" w14:textId="77777777" w:rsidTr="00F36207">
        <w:trPr>
          <w:trHeight w:val="282"/>
        </w:trPr>
        <w:tc>
          <w:tcPr>
            <w:tcW w:w="331" w:type="pct"/>
          </w:tcPr>
          <w:p w14:paraId="55AEC850" w14:textId="77777777" w:rsidR="00EF6F2F" w:rsidRPr="00EF6F2F" w:rsidRDefault="00EF6F2F" w:rsidP="00D24186">
            <w:pPr>
              <w:pStyle w:val="Tabletext"/>
              <w:numPr>
                <w:ilvl w:val="0"/>
                <w:numId w:val="7"/>
              </w:numPr>
            </w:pPr>
          </w:p>
        </w:tc>
        <w:tc>
          <w:tcPr>
            <w:tcW w:w="834" w:type="pct"/>
            <w:shd w:val="clear" w:color="auto" w:fill="auto"/>
          </w:tcPr>
          <w:p w14:paraId="2D4794B5" w14:textId="0A378A7B" w:rsidR="00EF6F2F" w:rsidRPr="00EF6F2F" w:rsidRDefault="00EF6F2F" w:rsidP="00EF6F2F">
            <w:pPr>
              <w:pStyle w:val="Tabletext"/>
            </w:pPr>
            <w:r w:rsidRPr="00EF6F2F">
              <w:t>Daiichi Sankyo UK Ltd</w:t>
            </w:r>
          </w:p>
        </w:tc>
        <w:tc>
          <w:tcPr>
            <w:tcW w:w="959" w:type="pct"/>
            <w:shd w:val="clear" w:color="auto" w:fill="auto"/>
          </w:tcPr>
          <w:p w14:paraId="2E20AFF5" w14:textId="14583A34" w:rsidR="00EF6F2F" w:rsidRPr="00EF6F2F" w:rsidRDefault="00EF6F2F" w:rsidP="00EF6F2F">
            <w:pPr>
              <w:pStyle w:val="Tabletext"/>
            </w:pPr>
            <w:r w:rsidRPr="00B817CD">
              <w:rPr>
                <w:b/>
                <w:bCs/>
              </w:rPr>
              <w:t>Lipid lowering therapy</w:t>
            </w:r>
            <w:r w:rsidR="00B817CD" w:rsidRPr="00B817CD">
              <w:rPr>
                <w:b/>
                <w:bCs/>
              </w:rPr>
              <w:t>:</w:t>
            </w:r>
            <w:r w:rsidR="00B817CD">
              <w:t xml:space="preserve"> Key area for quality improvement 5.</w:t>
            </w:r>
            <w:r w:rsidRPr="00EF6F2F">
              <w:t xml:space="preserve"> Uptake of lipid lowering therapy in accordance with their respective technology appraisal guidance proportionate to estimates eligible local populations</w:t>
            </w:r>
          </w:p>
        </w:tc>
        <w:tc>
          <w:tcPr>
            <w:tcW w:w="959" w:type="pct"/>
            <w:shd w:val="clear" w:color="auto" w:fill="auto"/>
          </w:tcPr>
          <w:p w14:paraId="370B196E" w14:textId="72BF1342" w:rsidR="00EF6F2F" w:rsidRPr="00EF6F2F" w:rsidRDefault="00EF6F2F" w:rsidP="00EF6F2F">
            <w:pPr>
              <w:pStyle w:val="Tabletext"/>
            </w:pPr>
            <w:r>
              <w:t>Not completed by stakeholder</w:t>
            </w:r>
          </w:p>
        </w:tc>
        <w:tc>
          <w:tcPr>
            <w:tcW w:w="959" w:type="pct"/>
            <w:shd w:val="clear" w:color="auto" w:fill="auto"/>
          </w:tcPr>
          <w:p w14:paraId="3FDB591E" w14:textId="5794B7D0" w:rsidR="00EF6F2F" w:rsidRPr="00EF6F2F" w:rsidRDefault="00EF6F2F" w:rsidP="00EF6F2F">
            <w:pPr>
              <w:pStyle w:val="Tabletext"/>
            </w:pPr>
            <w:r w:rsidRPr="00EF6F2F">
              <w:t>Request a specific indicator evaluating uptake and providing guidance of newer lines of therapy which have found to be cost-effective across the lipid pathway</w:t>
            </w:r>
          </w:p>
        </w:tc>
        <w:tc>
          <w:tcPr>
            <w:tcW w:w="958" w:type="pct"/>
            <w:shd w:val="clear" w:color="auto" w:fill="auto"/>
          </w:tcPr>
          <w:p w14:paraId="5CF6AAAA" w14:textId="7F5C9527" w:rsidR="00EF6F2F" w:rsidRPr="00EF6F2F" w:rsidRDefault="00EF6F2F" w:rsidP="00EF6F2F">
            <w:pPr>
              <w:pStyle w:val="Tabletext"/>
            </w:pPr>
            <w:hyperlink r:id="rId97" w:history="1">
              <w:r w:rsidRPr="00EF6F2F">
                <w:rPr>
                  <w:rStyle w:val="Hyperlink"/>
                  <w:color w:val="auto"/>
                  <w:u w:val="none"/>
                </w:rPr>
                <w:t>lipid-management-pathway-v7.pdf (england.nhs.uk)</w:t>
              </w:r>
            </w:hyperlink>
          </w:p>
        </w:tc>
      </w:tr>
      <w:tr w:rsidR="00D24186" w:rsidRPr="00C92280" w14:paraId="23E5CE76" w14:textId="77777777" w:rsidTr="00F36207">
        <w:trPr>
          <w:trHeight w:val="282"/>
        </w:trPr>
        <w:tc>
          <w:tcPr>
            <w:tcW w:w="331" w:type="pct"/>
          </w:tcPr>
          <w:p w14:paraId="4736BD54" w14:textId="77777777" w:rsidR="00EF6F2F" w:rsidRPr="0088696C" w:rsidRDefault="00EF6F2F" w:rsidP="00D24186">
            <w:pPr>
              <w:pStyle w:val="Tabletext"/>
              <w:numPr>
                <w:ilvl w:val="0"/>
                <w:numId w:val="7"/>
              </w:numPr>
            </w:pPr>
          </w:p>
        </w:tc>
        <w:tc>
          <w:tcPr>
            <w:tcW w:w="834" w:type="pct"/>
            <w:shd w:val="clear" w:color="auto" w:fill="auto"/>
          </w:tcPr>
          <w:p w14:paraId="1A0A092C" w14:textId="10F62598" w:rsidR="00EF6F2F" w:rsidRPr="00EF6F2F" w:rsidRDefault="00EF6F2F" w:rsidP="00EF6F2F">
            <w:pPr>
              <w:pStyle w:val="Tabletext"/>
            </w:pPr>
            <w:r w:rsidRPr="00EF6F2F">
              <w:t>HEART UK – The Cholesterol Charity</w:t>
            </w:r>
          </w:p>
        </w:tc>
        <w:tc>
          <w:tcPr>
            <w:tcW w:w="959" w:type="pct"/>
            <w:shd w:val="clear" w:color="auto" w:fill="auto"/>
          </w:tcPr>
          <w:p w14:paraId="0E0EA5AB" w14:textId="4DAFA302" w:rsidR="00EF6F2F" w:rsidRPr="00EF6F2F" w:rsidRDefault="00EF6F2F" w:rsidP="00EF6F2F">
            <w:pPr>
              <w:pStyle w:val="Tabletext"/>
            </w:pPr>
            <w:r w:rsidRPr="00B817CD">
              <w:rPr>
                <w:b/>
                <w:bCs/>
              </w:rPr>
              <w:t>Lipid lowering therapy</w:t>
            </w:r>
            <w:r w:rsidR="00B817CD" w:rsidRPr="00B817CD">
              <w:rPr>
                <w:b/>
                <w:bCs/>
              </w:rPr>
              <w:t>:</w:t>
            </w:r>
            <w:r>
              <w:t xml:space="preserve"> </w:t>
            </w:r>
            <w:r w:rsidR="00B817CD">
              <w:t xml:space="preserve">Key area for quality improvement 1. </w:t>
            </w:r>
            <w:r w:rsidRPr="00EF6F2F">
              <w:t xml:space="preserve">Get more high risk patients (those with a qrisk of 10% or above) who are not currently on LLT onto treatment and to target or those who are below the 10% threshold whose risk may be </w:t>
            </w:r>
            <w:r w:rsidRPr="00EF6F2F">
              <w:lastRenderedPageBreak/>
              <w:t>underestimated (i.e. polygenic) onto LLT.</w:t>
            </w:r>
          </w:p>
        </w:tc>
        <w:tc>
          <w:tcPr>
            <w:tcW w:w="959" w:type="pct"/>
            <w:shd w:val="clear" w:color="auto" w:fill="auto"/>
          </w:tcPr>
          <w:p w14:paraId="4234985D" w14:textId="77777777" w:rsidR="00EF6F2F" w:rsidRPr="00EF6F2F" w:rsidRDefault="00EF6F2F" w:rsidP="00EF6F2F">
            <w:pPr>
              <w:pStyle w:val="Tabletext"/>
            </w:pPr>
            <w:r w:rsidRPr="00EF6F2F">
              <w:lastRenderedPageBreak/>
              <w:t xml:space="preserve">CVDPrevent demonstrates that many people who would qualify for a statin are not being prescribed one. </w:t>
            </w:r>
          </w:p>
          <w:p w14:paraId="76C5FC87" w14:textId="77777777" w:rsidR="00EF6F2F" w:rsidRPr="00EF6F2F" w:rsidRDefault="00EF6F2F" w:rsidP="00EF6F2F">
            <w:pPr>
              <w:pStyle w:val="Tabletext"/>
            </w:pPr>
          </w:p>
          <w:p w14:paraId="62F64BF0" w14:textId="2475B198" w:rsidR="00EF6F2F" w:rsidRPr="00EF6F2F" w:rsidRDefault="00EF6F2F" w:rsidP="00EF6F2F">
            <w:pPr>
              <w:pStyle w:val="Tabletext"/>
            </w:pPr>
            <w:r w:rsidRPr="00EF6F2F">
              <w:t xml:space="preserve">A recent Lancet publication highlighted the fact that LDL is a risk factor for vascular dementia and needs managing.  There is a </w:t>
            </w:r>
            <w:r w:rsidRPr="00EF6F2F">
              <w:lastRenderedPageBreak/>
              <w:t>7% reduction in cases of dementia if cholesterol is effectively managed, as opposed to 2% with hypertension.  So another important group for lipid lowering therapy.</w:t>
            </w:r>
          </w:p>
        </w:tc>
        <w:tc>
          <w:tcPr>
            <w:tcW w:w="959" w:type="pct"/>
            <w:shd w:val="clear" w:color="auto" w:fill="auto"/>
          </w:tcPr>
          <w:p w14:paraId="522AD315" w14:textId="77777777" w:rsidR="00EF6F2F" w:rsidRPr="00EF6F2F" w:rsidRDefault="00EF6F2F" w:rsidP="00EF6F2F">
            <w:pPr>
              <w:pStyle w:val="Tabletext"/>
            </w:pPr>
            <w:r w:rsidRPr="00EF6F2F">
              <w:lastRenderedPageBreak/>
              <w:t xml:space="preserve">CVDPrevent </w:t>
            </w:r>
          </w:p>
          <w:p w14:paraId="6076A103" w14:textId="77777777" w:rsidR="00EF6F2F" w:rsidRPr="00EF6F2F" w:rsidRDefault="00EF6F2F" w:rsidP="00EF6F2F">
            <w:pPr>
              <w:pStyle w:val="Tabletext"/>
            </w:pPr>
          </w:p>
          <w:p w14:paraId="1DCC2695" w14:textId="420BD0E6" w:rsidR="00EF6F2F" w:rsidRPr="00EF6F2F" w:rsidRDefault="00EF6F2F" w:rsidP="00EF6F2F">
            <w:pPr>
              <w:pStyle w:val="Tabletext"/>
            </w:pPr>
            <w:r w:rsidRPr="00EF6F2F">
              <w:t>The Lancet Commissions</w:t>
            </w:r>
            <w:hyperlink r:id="rId98" w:history="1">
              <w:r w:rsidRPr="00EF6F2F">
                <w:rPr>
                  <w:rStyle w:val="Hyperlink"/>
                  <w:color w:val="auto"/>
                  <w:u w:val="none"/>
                </w:rPr>
                <w:t>Volume 404, Issue 10452</w:t>
              </w:r>
            </w:hyperlink>
            <w:r w:rsidRPr="00EF6F2F">
              <w:t>p572-628August 10, 2024</w:t>
            </w:r>
          </w:p>
        </w:tc>
        <w:tc>
          <w:tcPr>
            <w:tcW w:w="958" w:type="pct"/>
            <w:shd w:val="clear" w:color="auto" w:fill="auto"/>
          </w:tcPr>
          <w:p w14:paraId="5A59D51B" w14:textId="77777777" w:rsidR="00EF6F2F" w:rsidRPr="00EF6F2F" w:rsidRDefault="00EF6F2F" w:rsidP="00EF6F2F">
            <w:pPr>
              <w:pStyle w:val="Tabletext"/>
            </w:pPr>
            <w:r w:rsidRPr="00EF6F2F">
              <w:t xml:space="preserve">NICE Guidance NG 238 </w:t>
            </w:r>
          </w:p>
          <w:p w14:paraId="3BF0E74A" w14:textId="43514693" w:rsidR="00EF6F2F" w:rsidRPr="00EF6F2F" w:rsidRDefault="00EF6F2F" w:rsidP="00EF6F2F">
            <w:pPr>
              <w:pStyle w:val="Tabletext"/>
            </w:pPr>
            <w:r w:rsidRPr="00EF6F2F">
              <w:t xml:space="preserve">Do not rule out treatment with atorvastatin 20 mg for the primary prevention of CVD just because the person's 10-year QRISK3 score is less than 10% if they have an informed preference for taking a statin or there is </w:t>
            </w:r>
            <w:r w:rsidRPr="00EF6F2F">
              <w:lastRenderedPageBreak/>
              <w:t>concern that risk may be underestimated. [May 2023]</w:t>
            </w:r>
          </w:p>
        </w:tc>
      </w:tr>
      <w:tr w:rsidR="00D24186" w:rsidRPr="00C92280" w14:paraId="0BCD38C8" w14:textId="77777777" w:rsidTr="00F36207">
        <w:trPr>
          <w:trHeight w:val="282"/>
        </w:trPr>
        <w:tc>
          <w:tcPr>
            <w:tcW w:w="331" w:type="pct"/>
          </w:tcPr>
          <w:p w14:paraId="3DDA5BEF" w14:textId="77777777" w:rsidR="00417779" w:rsidRPr="0088696C" w:rsidRDefault="00417779" w:rsidP="00D24186">
            <w:pPr>
              <w:pStyle w:val="Tabletext"/>
              <w:numPr>
                <w:ilvl w:val="0"/>
                <w:numId w:val="7"/>
              </w:numPr>
            </w:pPr>
          </w:p>
        </w:tc>
        <w:tc>
          <w:tcPr>
            <w:tcW w:w="834" w:type="pct"/>
            <w:shd w:val="clear" w:color="auto" w:fill="auto"/>
          </w:tcPr>
          <w:p w14:paraId="7D05B277" w14:textId="4A4096C3" w:rsidR="00417779" w:rsidRPr="00807311" w:rsidRDefault="00417779" w:rsidP="00417779">
            <w:pPr>
              <w:pStyle w:val="Tabletext"/>
            </w:pPr>
            <w:r>
              <w:t xml:space="preserve">NHS England </w:t>
            </w:r>
          </w:p>
        </w:tc>
        <w:tc>
          <w:tcPr>
            <w:tcW w:w="959" w:type="pct"/>
            <w:shd w:val="clear" w:color="auto" w:fill="auto"/>
          </w:tcPr>
          <w:p w14:paraId="5E9C8CD8" w14:textId="2AE49CAB" w:rsidR="00417779" w:rsidRPr="00B817CD" w:rsidRDefault="00417779" w:rsidP="00417779">
            <w:pPr>
              <w:pStyle w:val="Tabletext"/>
              <w:rPr>
                <w:b/>
                <w:bCs/>
              </w:rPr>
            </w:pPr>
            <w:r w:rsidRPr="00B817CD">
              <w:rPr>
                <w:b/>
                <w:bCs/>
              </w:rPr>
              <w:t>Lipid lowering therapy</w:t>
            </w:r>
            <w:r>
              <w:t xml:space="preserve">: </w:t>
            </w:r>
            <w:r w:rsidRPr="00807311">
              <w:t>Adults with a 10 year risk of CVD of 10% or more for whom lifestyle changes are ineffective or inappropriate, discuss the risks and benefits of starting statin treatment with their healthcare professional.</w:t>
            </w:r>
          </w:p>
        </w:tc>
        <w:tc>
          <w:tcPr>
            <w:tcW w:w="959" w:type="pct"/>
            <w:shd w:val="clear" w:color="auto" w:fill="auto"/>
          </w:tcPr>
          <w:p w14:paraId="36D41FFF" w14:textId="1F5B2031" w:rsidR="00417779" w:rsidRPr="00D10E79" w:rsidRDefault="00417779" w:rsidP="00417779">
            <w:pPr>
              <w:pStyle w:val="Tabletext"/>
            </w:pPr>
            <w:r w:rsidRPr="00807311">
              <w:t>As above. Statins or lipid lowering therapies</w:t>
            </w:r>
          </w:p>
        </w:tc>
        <w:tc>
          <w:tcPr>
            <w:tcW w:w="959" w:type="pct"/>
            <w:shd w:val="clear" w:color="auto" w:fill="auto"/>
          </w:tcPr>
          <w:p w14:paraId="02DC5833" w14:textId="05EECA00" w:rsidR="00417779" w:rsidRPr="00D10E79" w:rsidRDefault="00417779" w:rsidP="00417779">
            <w:pPr>
              <w:pStyle w:val="Tabletext"/>
            </w:pPr>
            <w:r w:rsidRPr="00D10E79">
              <w:t>Not completed by stakeholder</w:t>
            </w:r>
          </w:p>
        </w:tc>
        <w:tc>
          <w:tcPr>
            <w:tcW w:w="958" w:type="pct"/>
            <w:shd w:val="clear" w:color="auto" w:fill="auto"/>
          </w:tcPr>
          <w:p w14:paraId="5A3058D8" w14:textId="34C81F71" w:rsidR="00417779" w:rsidRPr="00D10E79" w:rsidRDefault="00417779" w:rsidP="00417779">
            <w:pPr>
              <w:pStyle w:val="Tabletext"/>
            </w:pPr>
            <w:r w:rsidRPr="00D10E79">
              <w:t>Not completed by stakeholder</w:t>
            </w:r>
          </w:p>
        </w:tc>
      </w:tr>
      <w:tr w:rsidR="00D24186" w:rsidRPr="00C92280" w14:paraId="273C25EE" w14:textId="77777777" w:rsidTr="00F36207">
        <w:trPr>
          <w:trHeight w:val="282"/>
        </w:trPr>
        <w:tc>
          <w:tcPr>
            <w:tcW w:w="331" w:type="pct"/>
          </w:tcPr>
          <w:p w14:paraId="0904623B" w14:textId="77777777" w:rsidR="00417779" w:rsidRPr="0088696C" w:rsidRDefault="00417779" w:rsidP="00D24186">
            <w:pPr>
              <w:pStyle w:val="Tabletext"/>
              <w:numPr>
                <w:ilvl w:val="0"/>
                <w:numId w:val="7"/>
              </w:numPr>
            </w:pPr>
          </w:p>
        </w:tc>
        <w:tc>
          <w:tcPr>
            <w:tcW w:w="834" w:type="pct"/>
            <w:shd w:val="clear" w:color="auto" w:fill="auto"/>
          </w:tcPr>
          <w:p w14:paraId="08391720" w14:textId="1B00615B" w:rsidR="00417779" w:rsidRPr="00807311" w:rsidRDefault="00417779" w:rsidP="00417779">
            <w:pPr>
              <w:pStyle w:val="Tabletext"/>
            </w:pPr>
            <w:r w:rsidRPr="00807311">
              <w:t>NHS England</w:t>
            </w:r>
          </w:p>
        </w:tc>
        <w:tc>
          <w:tcPr>
            <w:tcW w:w="959" w:type="pct"/>
            <w:shd w:val="clear" w:color="auto" w:fill="auto"/>
          </w:tcPr>
          <w:p w14:paraId="1138E81E" w14:textId="78A39DF2" w:rsidR="00417779" w:rsidRPr="00B817CD" w:rsidRDefault="00417779" w:rsidP="00417779">
            <w:pPr>
              <w:pStyle w:val="Tabletext"/>
              <w:rPr>
                <w:b/>
                <w:bCs/>
              </w:rPr>
            </w:pPr>
            <w:r w:rsidRPr="00B817CD">
              <w:rPr>
                <w:b/>
                <w:bCs/>
              </w:rPr>
              <w:t>Lipid lowering therapy</w:t>
            </w:r>
            <w:r>
              <w:t xml:space="preserve">: </w:t>
            </w:r>
            <w:r w:rsidRPr="00807311">
              <w:t>The focus only on statins does not always reflect the reality of clinical practice and does not integrate with the clinically relevant HIN pathway</w:t>
            </w:r>
          </w:p>
        </w:tc>
        <w:tc>
          <w:tcPr>
            <w:tcW w:w="959" w:type="pct"/>
            <w:shd w:val="clear" w:color="auto" w:fill="auto"/>
          </w:tcPr>
          <w:p w14:paraId="4F2D70EF" w14:textId="37EF4E77" w:rsidR="00417779" w:rsidRPr="00D10E79" w:rsidRDefault="00417779" w:rsidP="00417779">
            <w:pPr>
              <w:pStyle w:val="Tabletext"/>
            </w:pPr>
            <w:r w:rsidRPr="00D10E79">
              <w:t>Not completed by stakeholder</w:t>
            </w:r>
          </w:p>
        </w:tc>
        <w:tc>
          <w:tcPr>
            <w:tcW w:w="959" w:type="pct"/>
            <w:shd w:val="clear" w:color="auto" w:fill="auto"/>
          </w:tcPr>
          <w:p w14:paraId="1D5256D8" w14:textId="72A20751" w:rsidR="00417779" w:rsidRPr="00D10E79" w:rsidRDefault="00417779" w:rsidP="00417779">
            <w:pPr>
              <w:pStyle w:val="Tabletext"/>
            </w:pPr>
            <w:r w:rsidRPr="00D10E79">
              <w:t>Not completed by stakeholder</w:t>
            </w:r>
          </w:p>
        </w:tc>
        <w:tc>
          <w:tcPr>
            <w:tcW w:w="958" w:type="pct"/>
            <w:shd w:val="clear" w:color="auto" w:fill="auto"/>
          </w:tcPr>
          <w:p w14:paraId="7ADA6406" w14:textId="4CFF9155" w:rsidR="00417779" w:rsidRPr="00D10E79" w:rsidRDefault="00417779" w:rsidP="00417779">
            <w:pPr>
              <w:pStyle w:val="Tabletext"/>
            </w:pPr>
            <w:r w:rsidRPr="00D10E79">
              <w:t>Not completed by stakeholder</w:t>
            </w:r>
          </w:p>
        </w:tc>
      </w:tr>
      <w:tr w:rsidR="00D24186" w:rsidRPr="00C92280" w14:paraId="4AD5D8D0" w14:textId="77777777" w:rsidTr="00F36207">
        <w:trPr>
          <w:trHeight w:val="282"/>
        </w:trPr>
        <w:tc>
          <w:tcPr>
            <w:tcW w:w="331" w:type="pct"/>
          </w:tcPr>
          <w:p w14:paraId="7DEE912F" w14:textId="77777777" w:rsidR="00417779" w:rsidRPr="0088696C" w:rsidRDefault="00417779" w:rsidP="00D24186">
            <w:pPr>
              <w:pStyle w:val="Tabletext"/>
              <w:numPr>
                <w:ilvl w:val="0"/>
                <w:numId w:val="7"/>
              </w:numPr>
            </w:pPr>
          </w:p>
        </w:tc>
        <w:tc>
          <w:tcPr>
            <w:tcW w:w="834" w:type="pct"/>
            <w:shd w:val="clear" w:color="auto" w:fill="auto"/>
          </w:tcPr>
          <w:p w14:paraId="4444B667" w14:textId="53B3CBD8" w:rsidR="00417779" w:rsidRPr="00807311" w:rsidRDefault="00417779" w:rsidP="00417779">
            <w:pPr>
              <w:pStyle w:val="Tabletext"/>
            </w:pPr>
            <w:r w:rsidRPr="00807311">
              <w:t>NHS England</w:t>
            </w:r>
          </w:p>
        </w:tc>
        <w:tc>
          <w:tcPr>
            <w:tcW w:w="959" w:type="pct"/>
            <w:shd w:val="clear" w:color="auto" w:fill="auto"/>
          </w:tcPr>
          <w:p w14:paraId="1B1670DA" w14:textId="339FEE3E" w:rsidR="00417779" w:rsidRPr="00B817CD" w:rsidRDefault="00417779" w:rsidP="00417779">
            <w:pPr>
              <w:pStyle w:val="Tabletext"/>
              <w:rPr>
                <w:b/>
                <w:bCs/>
              </w:rPr>
            </w:pPr>
            <w:r w:rsidRPr="00B817CD">
              <w:rPr>
                <w:b/>
                <w:bCs/>
              </w:rPr>
              <w:t>Lipid lowering therapy:</w:t>
            </w:r>
            <w:r w:rsidRPr="00807311">
              <w:t>Discussing risks and benefits of statins for primary prevention</w:t>
            </w:r>
          </w:p>
        </w:tc>
        <w:tc>
          <w:tcPr>
            <w:tcW w:w="959" w:type="pct"/>
            <w:shd w:val="clear" w:color="auto" w:fill="auto"/>
          </w:tcPr>
          <w:p w14:paraId="46F41018" w14:textId="19839306" w:rsidR="00417779" w:rsidRPr="00D10E79" w:rsidRDefault="00417779" w:rsidP="00417779">
            <w:pPr>
              <w:pStyle w:val="Tabletext"/>
            </w:pPr>
            <w:r w:rsidRPr="00D10E79">
              <w:t>Not completed by stakeholder</w:t>
            </w:r>
          </w:p>
        </w:tc>
        <w:tc>
          <w:tcPr>
            <w:tcW w:w="959" w:type="pct"/>
            <w:shd w:val="clear" w:color="auto" w:fill="auto"/>
          </w:tcPr>
          <w:p w14:paraId="1C1A4BB4" w14:textId="67AC0021" w:rsidR="00417779" w:rsidRPr="00D10E79" w:rsidRDefault="00417779" w:rsidP="00417779">
            <w:pPr>
              <w:pStyle w:val="Tabletext"/>
            </w:pPr>
            <w:r w:rsidRPr="00D10E79">
              <w:t>Not completed by stakeholder</w:t>
            </w:r>
          </w:p>
        </w:tc>
        <w:tc>
          <w:tcPr>
            <w:tcW w:w="958" w:type="pct"/>
            <w:shd w:val="clear" w:color="auto" w:fill="auto"/>
          </w:tcPr>
          <w:p w14:paraId="37D6E9D8" w14:textId="4C8DDF9C" w:rsidR="00417779" w:rsidRPr="00D10E79" w:rsidRDefault="00417779" w:rsidP="00417779">
            <w:pPr>
              <w:pStyle w:val="Tabletext"/>
            </w:pPr>
            <w:r w:rsidRPr="00D10E79">
              <w:t>Not completed by stakeholder</w:t>
            </w:r>
          </w:p>
        </w:tc>
      </w:tr>
      <w:tr w:rsidR="00D24186" w:rsidRPr="00C92280" w14:paraId="62BF10B8" w14:textId="77777777" w:rsidTr="00F36207">
        <w:trPr>
          <w:trHeight w:val="282"/>
        </w:trPr>
        <w:tc>
          <w:tcPr>
            <w:tcW w:w="331" w:type="pct"/>
          </w:tcPr>
          <w:p w14:paraId="12A0C2DC" w14:textId="77777777" w:rsidR="00417779" w:rsidRPr="0088696C" w:rsidRDefault="00417779" w:rsidP="00D24186">
            <w:pPr>
              <w:pStyle w:val="Tabletext"/>
              <w:numPr>
                <w:ilvl w:val="0"/>
                <w:numId w:val="7"/>
              </w:numPr>
            </w:pPr>
          </w:p>
        </w:tc>
        <w:tc>
          <w:tcPr>
            <w:tcW w:w="834" w:type="pct"/>
            <w:shd w:val="clear" w:color="auto" w:fill="auto"/>
          </w:tcPr>
          <w:p w14:paraId="3C602792" w14:textId="79C8338B" w:rsidR="00417779" w:rsidRPr="00807311" w:rsidRDefault="00417779" w:rsidP="00417779">
            <w:pPr>
              <w:pStyle w:val="Tabletext"/>
            </w:pPr>
            <w:r w:rsidRPr="00807311">
              <w:t>NHS England</w:t>
            </w:r>
          </w:p>
        </w:tc>
        <w:tc>
          <w:tcPr>
            <w:tcW w:w="959" w:type="pct"/>
            <w:shd w:val="clear" w:color="auto" w:fill="auto"/>
          </w:tcPr>
          <w:p w14:paraId="4FDAE7FA" w14:textId="106E4D77" w:rsidR="00417779" w:rsidRPr="00B817CD" w:rsidRDefault="00417779" w:rsidP="00417779">
            <w:pPr>
              <w:pStyle w:val="Tabletext"/>
              <w:rPr>
                <w:b/>
                <w:bCs/>
              </w:rPr>
            </w:pPr>
            <w:r w:rsidRPr="00807311">
              <w:t>Lipid lowering therapy - Shared decision-making regarding lipid lowering therapy (although not sure that is necessarily highlighted in the NICE guidance)</w:t>
            </w:r>
          </w:p>
        </w:tc>
        <w:tc>
          <w:tcPr>
            <w:tcW w:w="959" w:type="pct"/>
            <w:shd w:val="clear" w:color="auto" w:fill="auto"/>
          </w:tcPr>
          <w:p w14:paraId="1C0236CB" w14:textId="729E8C58" w:rsidR="00417779" w:rsidRPr="00D10E79" w:rsidRDefault="00417779" w:rsidP="00417779">
            <w:pPr>
              <w:pStyle w:val="Tabletext"/>
            </w:pPr>
            <w:r w:rsidRPr="00D10E79">
              <w:t>Not completed by stakeholder</w:t>
            </w:r>
          </w:p>
        </w:tc>
        <w:tc>
          <w:tcPr>
            <w:tcW w:w="959" w:type="pct"/>
            <w:shd w:val="clear" w:color="auto" w:fill="auto"/>
          </w:tcPr>
          <w:p w14:paraId="1BFCBC7A" w14:textId="477AFC10" w:rsidR="00417779" w:rsidRPr="00D10E79" w:rsidRDefault="00417779" w:rsidP="00417779">
            <w:pPr>
              <w:pStyle w:val="Tabletext"/>
            </w:pPr>
            <w:r w:rsidRPr="00D10E79">
              <w:t>Not completed by stakeholder</w:t>
            </w:r>
          </w:p>
        </w:tc>
        <w:tc>
          <w:tcPr>
            <w:tcW w:w="958" w:type="pct"/>
            <w:shd w:val="clear" w:color="auto" w:fill="auto"/>
          </w:tcPr>
          <w:p w14:paraId="49D746AC" w14:textId="5424C176" w:rsidR="00417779" w:rsidRPr="00D10E79" w:rsidRDefault="00417779" w:rsidP="00417779">
            <w:pPr>
              <w:pStyle w:val="Tabletext"/>
            </w:pPr>
            <w:r w:rsidRPr="00D10E79">
              <w:t>Not completed by stakeholder</w:t>
            </w:r>
          </w:p>
        </w:tc>
      </w:tr>
      <w:tr w:rsidR="00D24186" w:rsidRPr="00C92280" w14:paraId="40EF9246" w14:textId="77777777" w:rsidTr="00F36207">
        <w:trPr>
          <w:trHeight w:val="282"/>
        </w:trPr>
        <w:tc>
          <w:tcPr>
            <w:tcW w:w="331" w:type="pct"/>
          </w:tcPr>
          <w:p w14:paraId="4615EE2D" w14:textId="77777777" w:rsidR="00417779" w:rsidRPr="0088696C" w:rsidRDefault="00417779" w:rsidP="00D24186">
            <w:pPr>
              <w:pStyle w:val="Tabletext"/>
              <w:numPr>
                <w:ilvl w:val="0"/>
                <w:numId w:val="7"/>
              </w:numPr>
            </w:pPr>
          </w:p>
        </w:tc>
        <w:tc>
          <w:tcPr>
            <w:tcW w:w="834" w:type="pct"/>
            <w:shd w:val="clear" w:color="auto" w:fill="auto"/>
          </w:tcPr>
          <w:p w14:paraId="525EFBE7" w14:textId="51362B27" w:rsidR="00417779" w:rsidRPr="00807311" w:rsidRDefault="00417779" w:rsidP="00417779">
            <w:pPr>
              <w:pStyle w:val="Tabletext"/>
            </w:pPr>
            <w:r w:rsidRPr="00807311">
              <w:t>NHS England</w:t>
            </w:r>
          </w:p>
        </w:tc>
        <w:tc>
          <w:tcPr>
            <w:tcW w:w="959" w:type="pct"/>
            <w:shd w:val="clear" w:color="auto" w:fill="auto"/>
          </w:tcPr>
          <w:p w14:paraId="26224DA3" w14:textId="77777777" w:rsidR="00417779" w:rsidRPr="00807311" w:rsidRDefault="00417779" w:rsidP="00417779">
            <w:pPr>
              <w:pStyle w:val="Tabletext"/>
            </w:pPr>
            <w:r w:rsidRPr="00B817CD">
              <w:rPr>
                <w:b/>
                <w:bCs/>
              </w:rPr>
              <w:t>Lipid lowering therapy:</w:t>
            </w:r>
            <w:r w:rsidRPr="00807311">
              <w:t xml:space="preserve"> Early intervention with statins, or alternatives where appropriate</w:t>
            </w:r>
          </w:p>
          <w:p w14:paraId="20F2B8AB" w14:textId="77777777" w:rsidR="00417779" w:rsidRPr="00807311" w:rsidRDefault="00417779" w:rsidP="00417779">
            <w:pPr>
              <w:pStyle w:val="Tabletext"/>
              <w:rPr>
                <w:szCs w:val="22"/>
                <w:lang w:eastAsia="en-GB"/>
              </w:rPr>
            </w:pPr>
          </w:p>
        </w:tc>
        <w:tc>
          <w:tcPr>
            <w:tcW w:w="959" w:type="pct"/>
            <w:shd w:val="clear" w:color="auto" w:fill="auto"/>
          </w:tcPr>
          <w:p w14:paraId="1AA3333E" w14:textId="0D093139" w:rsidR="00417779" w:rsidRPr="00D10E79" w:rsidRDefault="00417779" w:rsidP="00417779">
            <w:pPr>
              <w:pStyle w:val="Tabletext"/>
            </w:pPr>
            <w:r w:rsidRPr="00D10E79">
              <w:t>Not completed by stakeholder</w:t>
            </w:r>
          </w:p>
        </w:tc>
        <w:tc>
          <w:tcPr>
            <w:tcW w:w="959" w:type="pct"/>
            <w:shd w:val="clear" w:color="auto" w:fill="auto"/>
          </w:tcPr>
          <w:p w14:paraId="01F19111" w14:textId="34B2045E" w:rsidR="00417779" w:rsidRPr="00D10E79" w:rsidRDefault="00417779" w:rsidP="00417779">
            <w:pPr>
              <w:pStyle w:val="Tabletext"/>
            </w:pPr>
            <w:r w:rsidRPr="00D10E79">
              <w:t>Not completed by stakeholder</w:t>
            </w:r>
          </w:p>
        </w:tc>
        <w:tc>
          <w:tcPr>
            <w:tcW w:w="958" w:type="pct"/>
            <w:shd w:val="clear" w:color="auto" w:fill="auto"/>
          </w:tcPr>
          <w:p w14:paraId="2B56EDDA" w14:textId="2C5E4784" w:rsidR="00417779" w:rsidRPr="00D10E79" w:rsidRDefault="00417779" w:rsidP="00417779">
            <w:pPr>
              <w:pStyle w:val="Tabletext"/>
            </w:pPr>
            <w:r w:rsidRPr="00D10E79">
              <w:t>Not completed by stakeholder</w:t>
            </w:r>
          </w:p>
        </w:tc>
      </w:tr>
      <w:tr w:rsidR="00D24186" w:rsidRPr="00C92280" w14:paraId="268B8549" w14:textId="77777777" w:rsidTr="00F36207">
        <w:trPr>
          <w:trHeight w:val="282"/>
        </w:trPr>
        <w:tc>
          <w:tcPr>
            <w:tcW w:w="331" w:type="pct"/>
          </w:tcPr>
          <w:p w14:paraId="60C37602" w14:textId="77777777" w:rsidR="00417779" w:rsidRPr="0088696C" w:rsidRDefault="00417779" w:rsidP="00D24186">
            <w:pPr>
              <w:pStyle w:val="Tabletext"/>
              <w:numPr>
                <w:ilvl w:val="0"/>
                <w:numId w:val="7"/>
              </w:numPr>
            </w:pPr>
          </w:p>
        </w:tc>
        <w:tc>
          <w:tcPr>
            <w:tcW w:w="834" w:type="pct"/>
            <w:shd w:val="clear" w:color="auto" w:fill="auto"/>
          </w:tcPr>
          <w:p w14:paraId="45930889" w14:textId="37EA63BA" w:rsidR="00417779" w:rsidRPr="00807311" w:rsidRDefault="00417779" w:rsidP="00417779">
            <w:pPr>
              <w:pStyle w:val="Tabletext"/>
            </w:pPr>
            <w:r w:rsidRPr="00807311">
              <w:t>NHS England</w:t>
            </w:r>
          </w:p>
        </w:tc>
        <w:tc>
          <w:tcPr>
            <w:tcW w:w="959" w:type="pct"/>
            <w:shd w:val="clear" w:color="auto" w:fill="auto"/>
          </w:tcPr>
          <w:p w14:paraId="3600A911" w14:textId="77777777" w:rsidR="00417779" w:rsidRPr="00807311" w:rsidRDefault="00417779" w:rsidP="00417779">
            <w:pPr>
              <w:pStyle w:val="Tabletext"/>
            </w:pPr>
            <w:r w:rsidRPr="00B817CD">
              <w:rPr>
                <w:b/>
                <w:bCs/>
              </w:rPr>
              <w:t>Lipid lowering therapy</w:t>
            </w:r>
            <w:r>
              <w:t>:</w:t>
            </w:r>
            <w:r w:rsidRPr="00807311">
              <w:t xml:space="preserve"> Adults choosing statin therapy for the primary prevention of CVD are offered atorvastatin 20 mg</w:t>
            </w:r>
          </w:p>
          <w:p w14:paraId="5262CA7D" w14:textId="77777777" w:rsidR="00417779" w:rsidRPr="00807311" w:rsidRDefault="00417779" w:rsidP="00417779">
            <w:pPr>
              <w:pStyle w:val="Tabletext"/>
            </w:pPr>
          </w:p>
          <w:p w14:paraId="34BB597F" w14:textId="32FF0B08" w:rsidR="00417779" w:rsidRPr="00807311" w:rsidRDefault="00417779" w:rsidP="00417779">
            <w:pPr>
              <w:pStyle w:val="Tabletext"/>
              <w:rPr>
                <w:szCs w:val="22"/>
                <w:lang w:eastAsia="en-GB"/>
              </w:rPr>
            </w:pPr>
            <w:r w:rsidRPr="00807311">
              <w:t xml:space="preserve">OR an alternative LLTs if not tolerated </w:t>
            </w:r>
            <w:r w:rsidRPr="00807311">
              <w:lastRenderedPageBreak/>
              <w:t xml:space="preserve">as per guidelines / AAC pathway. </w:t>
            </w:r>
          </w:p>
        </w:tc>
        <w:tc>
          <w:tcPr>
            <w:tcW w:w="959" w:type="pct"/>
          </w:tcPr>
          <w:p w14:paraId="12651BEE" w14:textId="7D5701C7" w:rsidR="00417779" w:rsidRPr="00D10E79" w:rsidRDefault="00417779" w:rsidP="00417779">
            <w:pPr>
              <w:pStyle w:val="Tabletext"/>
            </w:pPr>
            <w:r w:rsidRPr="00807311">
              <w:lastRenderedPageBreak/>
              <w:t>The CVD Prevention and QOF data looks at statins or any other LLTs.</w:t>
            </w:r>
          </w:p>
        </w:tc>
        <w:tc>
          <w:tcPr>
            <w:tcW w:w="959" w:type="pct"/>
            <w:shd w:val="clear" w:color="auto" w:fill="auto"/>
          </w:tcPr>
          <w:p w14:paraId="4BED352E" w14:textId="0DEC2143" w:rsidR="00417779" w:rsidRPr="00D10E79" w:rsidRDefault="00417779" w:rsidP="00417779">
            <w:pPr>
              <w:pStyle w:val="Tabletext"/>
            </w:pPr>
            <w:r w:rsidRPr="00D10E79">
              <w:t>Not completed by stakeholder</w:t>
            </w:r>
          </w:p>
        </w:tc>
        <w:tc>
          <w:tcPr>
            <w:tcW w:w="958" w:type="pct"/>
            <w:shd w:val="clear" w:color="auto" w:fill="auto"/>
          </w:tcPr>
          <w:p w14:paraId="661DF6A2" w14:textId="36C4C575" w:rsidR="00417779" w:rsidRPr="00D10E79" w:rsidRDefault="00417779" w:rsidP="00417779">
            <w:pPr>
              <w:pStyle w:val="Tabletext"/>
            </w:pPr>
            <w:r w:rsidRPr="00D10E79">
              <w:t>Not completed by stakeholder</w:t>
            </w:r>
          </w:p>
        </w:tc>
      </w:tr>
      <w:tr w:rsidR="00D24186" w:rsidRPr="00C92280" w14:paraId="27BC3497" w14:textId="77777777" w:rsidTr="00F36207">
        <w:trPr>
          <w:trHeight w:val="282"/>
        </w:trPr>
        <w:tc>
          <w:tcPr>
            <w:tcW w:w="331" w:type="pct"/>
          </w:tcPr>
          <w:p w14:paraId="4B8E6B5C" w14:textId="77777777" w:rsidR="00417779" w:rsidRPr="0088696C" w:rsidRDefault="00417779" w:rsidP="00D24186">
            <w:pPr>
              <w:pStyle w:val="Tabletext"/>
              <w:numPr>
                <w:ilvl w:val="0"/>
                <w:numId w:val="7"/>
              </w:numPr>
            </w:pPr>
          </w:p>
        </w:tc>
        <w:tc>
          <w:tcPr>
            <w:tcW w:w="834" w:type="pct"/>
          </w:tcPr>
          <w:p w14:paraId="31B9990A" w14:textId="0EC78CB8" w:rsidR="00417779" w:rsidRPr="00EF6F2F" w:rsidRDefault="00417779" w:rsidP="00417779">
            <w:pPr>
              <w:pStyle w:val="Tabletext"/>
            </w:pPr>
            <w:r w:rsidRPr="00807311">
              <w:t>NHS England</w:t>
            </w:r>
          </w:p>
        </w:tc>
        <w:tc>
          <w:tcPr>
            <w:tcW w:w="959" w:type="pct"/>
            <w:shd w:val="clear" w:color="auto" w:fill="auto"/>
          </w:tcPr>
          <w:p w14:paraId="186E38A7" w14:textId="77777777" w:rsidR="00417779" w:rsidRPr="00396715" w:rsidRDefault="00417779" w:rsidP="00417779">
            <w:pPr>
              <w:pStyle w:val="Tabletext"/>
              <w:rPr>
                <w:rFonts w:cs="Arial"/>
                <w:szCs w:val="22"/>
                <w:lang w:eastAsia="en-GB"/>
              </w:rPr>
            </w:pPr>
            <w:r w:rsidRPr="00B817CD">
              <w:rPr>
                <w:rFonts w:cs="Arial"/>
                <w:b/>
                <w:bCs/>
                <w:szCs w:val="22"/>
                <w:lang w:eastAsia="en-GB"/>
              </w:rPr>
              <w:t>Lipid lowering therapy:</w:t>
            </w:r>
            <w:r>
              <w:rPr>
                <w:rFonts w:cs="Arial"/>
                <w:szCs w:val="22"/>
                <w:lang w:eastAsia="en-GB"/>
              </w:rPr>
              <w:t xml:space="preserve"> </w:t>
            </w:r>
            <w:r w:rsidRPr="00396715">
              <w:rPr>
                <w:rFonts w:cs="Arial"/>
                <w:szCs w:val="22"/>
                <w:lang w:eastAsia="en-GB"/>
              </w:rPr>
              <w:t>Adults with newly diagnosed CVD are offered atorvastatin 80 mg.</w:t>
            </w:r>
          </w:p>
          <w:p w14:paraId="57800EEC" w14:textId="77777777" w:rsidR="00417779" w:rsidRPr="00396715" w:rsidRDefault="00417779" w:rsidP="00417779">
            <w:pPr>
              <w:pStyle w:val="Tabletext"/>
              <w:rPr>
                <w:rFonts w:cs="Arial"/>
                <w:szCs w:val="22"/>
                <w:lang w:eastAsia="en-GB"/>
              </w:rPr>
            </w:pPr>
          </w:p>
          <w:p w14:paraId="3830EEB3" w14:textId="66C94CAC" w:rsidR="00417779" w:rsidRPr="00EF6F2F" w:rsidRDefault="00417779" w:rsidP="00417779">
            <w:pPr>
              <w:pStyle w:val="Tabletext"/>
            </w:pPr>
            <w:r w:rsidRPr="00396715">
              <w:rPr>
                <w:rFonts w:cs="Arial"/>
                <w:szCs w:val="22"/>
                <w:lang w:eastAsia="en-GB"/>
              </w:rPr>
              <w:t>OR an alternative LLTs if not tolerated as per NICE guidelines / AAC pathway. OR clinically not suitable (e.g. NICE says start at a lower atorvastatin dose in CKD</w:t>
            </w:r>
          </w:p>
        </w:tc>
        <w:tc>
          <w:tcPr>
            <w:tcW w:w="959" w:type="pct"/>
            <w:shd w:val="clear" w:color="auto" w:fill="auto"/>
          </w:tcPr>
          <w:p w14:paraId="4842093E" w14:textId="538F53A0" w:rsidR="00417779" w:rsidRPr="00EF6F2F" w:rsidRDefault="00417779" w:rsidP="00417779">
            <w:pPr>
              <w:pStyle w:val="Tabletext"/>
            </w:pPr>
            <w:r w:rsidRPr="00D10E79">
              <w:t>Not completed by stakeholder</w:t>
            </w:r>
          </w:p>
        </w:tc>
        <w:tc>
          <w:tcPr>
            <w:tcW w:w="959" w:type="pct"/>
            <w:shd w:val="clear" w:color="auto" w:fill="auto"/>
          </w:tcPr>
          <w:p w14:paraId="28695C8D" w14:textId="3C88059B" w:rsidR="00417779" w:rsidRPr="00EF6F2F" w:rsidRDefault="00417779" w:rsidP="00417779">
            <w:pPr>
              <w:pStyle w:val="Tabletext"/>
            </w:pPr>
            <w:r w:rsidRPr="00D10E79">
              <w:t>Not completed by stakeholder</w:t>
            </w:r>
          </w:p>
        </w:tc>
        <w:tc>
          <w:tcPr>
            <w:tcW w:w="958" w:type="pct"/>
            <w:shd w:val="clear" w:color="auto" w:fill="auto"/>
          </w:tcPr>
          <w:p w14:paraId="6D105C92" w14:textId="494BD50A" w:rsidR="00417779" w:rsidRPr="00EF6F2F" w:rsidRDefault="00417779" w:rsidP="00417779">
            <w:pPr>
              <w:pStyle w:val="Tabletext"/>
            </w:pPr>
            <w:r w:rsidRPr="00D10E79">
              <w:t>Not completed by stakeholder</w:t>
            </w:r>
          </w:p>
        </w:tc>
      </w:tr>
      <w:tr w:rsidR="00D24186" w:rsidRPr="00C92280" w14:paraId="0B613F9D" w14:textId="77777777" w:rsidTr="00F36207">
        <w:trPr>
          <w:trHeight w:val="282"/>
        </w:trPr>
        <w:tc>
          <w:tcPr>
            <w:tcW w:w="331" w:type="pct"/>
          </w:tcPr>
          <w:p w14:paraId="3903B240" w14:textId="77777777" w:rsidR="00417779" w:rsidRPr="00EF6F2F" w:rsidRDefault="00417779" w:rsidP="00D24186">
            <w:pPr>
              <w:pStyle w:val="Tabletext"/>
              <w:numPr>
                <w:ilvl w:val="0"/>
                <w:numId w:val="7"/>
              </w:numPr>
            </w:pPr>
          </w:p>
        </w:tc>
        <w:tc>
          <w:tcPr>
            <w:tcW w:w="834" w:type="pct"/>
          </w:tcPr>
          <w:p w14:paraId="5DDA02D0" w14:textId="1DC6073A" w:rsidR="00417779" w:rsidRPr="00EF6F2F" w:rsidRDefault="00417779" w:rsidP="00417779">
            <w:pPr>
              <w:pStyle w:val="Tabletext"/>
            </w:pPr>
            <w:r w:rsidRPr="00807311">
              <w:t>NHS England</w:t>
            </w:r>
          </w:p>
        </w:tc>
        <w:tc>
          <w:tcPr>
            <w:tcW w:w="959" w:type="pct"/>
            <w:shd w:val="clear" w:color="auto" w:fill="auto"/>
          </w:tcPr>
          <w:p w14:paraId="0FAABCEF" w14:textId="510FED73" w:rsidR="00417779" w:rsidRPr="00EF6F2F" w:rsidRDefault="00417779" w:rsidP="00417779">
            <w:pPr>
              <w:pStyle w:val="Tabletext"/>
            </w:pPr>
            <w:r w:rsidRPr="00B817CD">
              <w:rPr>
                <w:rFonts w:cs="Arial"/>
                <w:b/>
                <w:bCs/>
                <w:szCs w:val="22"/>
                <w:lang w:eastAsia="en-GB"/>
              </w:rPr>
              <w:t>Lipid lowering therapy:</w:t>
            </w:r>
            <w:r w:rsidRPr="00807311">
              <w:rPr>
                <w:rFonts w:cs="Arial"/>
                <w:szCs w:val="22"/>
                <w:lang w:eastAsia="en-GB"/>
              </w:rPr>
              <w:t xml:space="preserve"> </w:t>
            </w:r>
            <w:r w:rsidRPr="00973519">
              <w:rPr>
                <w:rFonts w:cs="Arial"/>
                <w:szCs w:val="22"/>
                <w:lang w:eastAsia="en-GB"/>
              </w:rPr>
              <w:t>Delivery of NICE treatment targets</w:t>
            </w:r>
          </w:p>
        </w:tc>
        <w:tc>
          <w:tcPr>
            <w:tcW w:w="959" w:type="pct"/>
            <w:shd w:val="clear" w:color="auto" w:fill="auto"/>
          </w:tcPr>
          <w:p w14:paraId="241EC85C" w14:textId="6B152326" w:rsidR="00417779" w:rsidRPr="00EF6F2F" w:rsidRDefault="00417779" w:rsidP="00417779">
            <w:pPr>
              <w:pStyle w:val="Tabletext"/>
            </w:pPr>
            <w:r w:rsidRPr="00D10E79">
              <w:t>Not completed by stakeholder</w:t>
            </w:r>
          </w:p>
        </w:tc>
        <w:tc>
          <w:tcPr>
            <w:tcW w:w="959" w:type="pct"/>
            <w:shd w:val="clear" w:color="auto" w:fill="auto"/>
          </w:tcPr>
          <w:p w14:paraId="4BF9395A" w14:textId="24F268DC" w:rsidR="00417779" w:rsidRPr="00EF6F2F" w:rsidRDefault="00417779" w:rsidP="00417779">
            <w:pPr>
              <w:pStyle w:val="Tabletext"/>
            </w:pPr>
            <w:r w:rsidRPr="00D10E79">
              <w:t>Not completed by stakeholder</w:t>
            </w:r>
          </w:p>
        </w:tc>
        <w:tc>
          <w:tcPr>
            <w:tcW w:w="958" w:type="pct"/>
            <w:shd w:val="clear" w:color="auto" w:fill="auto"/>
          </w:tcPr>
          <w:p w14:paraId="331A19EC" w14:textId="02AD83BC" w:rsidR="00417779" w:rsidRPr="00EF6F2F" w:rsidRDefault="00417779" w:rsidP="00417779">
            <w:pPr>
              <w:pStyle w:val="Tabletext"/>
            </w:pPr>
            <w:r w:rsidRPr="00D10E79">
              <w:t>Not completed by stakeholder</w:t>
            </w:r>
          </w:p>
        </w:tc>
      </w:tr>
      <w:tr w:rsidR="00D24186" w:rsidRPr="00C92280" w14:paraId="7D9D01CE" w14:textId="77777777" w:rsidTr="00F36207">
        <w:trPr>
          <w:trHeight w:val="282"/>
        </w:trPr>
        <w:tc>
          <w:tcPr>
            <w:tcW w:w="331" w:type="pct"/>
          </w:tcPr>
          <w:p w14:paraId="62B65B48" w14:textId="77777777" w:rsidR="00417779" w:rsidRPr="00EF6F2F" w:rsidRDefault="00417779" w:rsidP="00D24186">
            <w:pPr>
              <w:pStyle w:val="Tabletext"/>
              <w:numPr>
                <w:ilvl w:val="0"/>
                <w:numId w:val="7"/>
              </w:numPr>
            </w:pPr>
          </w:p>
        </w:tc>
        <w:tc>
          <w:tcPr>
            <w:tcW w:w="834" w:type="pct"/>
          </w:tcPr>
          <w:p w14:paraId="08D8B40C" w14:textId="680247EF" w:rsidR="00417779" w:rsidRPr="00EF6F2F" w:rsidRDefault="00417779" w:rsidP="00417779">
            <w:pPr>
              <w:pStyle w:val="Tabletext"/>
            </w:pPr>
            <w:r w:rsidRPr="00B30FCB">
              <w:t>SCM</w:t>
            </w:r>
            <w:r>
              <w:t>6</w:t>
            </w:r>
          </w:p>
        </w:tc>
        <w:tc>
          <w:tcPr>
            <w:tcW w:w="959" w:type="pct"/>
          </w:tcPr>
          <w:p w14:paraId="7C7FF07F" w14:textId="3A8E78D0" w:rsidR="00417779" w:rsidRPr="00EF6F2F" w:rsidRDefault="00417779" w:rsidP="00417779">
            <w:pPr>
              <w:pStyle w:val="Tabletext"/>
            </w:pPr>
            <w:r w:rsidRPr="00417779">
              <w:rPr>
                <w:b/>
                <w:bCs/>
              </w:rPr>
              <w:t>Lipid lowering therapy</w:t>
            </w:r>
            <w:r>
              <w:t xml:space="preserve">: </w:t>
            </w:r>
            <w:r w:rsidRPr="00B30FCB">
              <w:t>Proportion of secondary prevention individuals receiving lipid-lowering therapy</w:t>
            </w:r>
          </w:p>
        </w:tc>
        <w:tc>
          <w:tcPr>
            <w:tcW w:w="959" w:type="pct"/>
          </w:tcPr>
          <w:p w14:paraId="533A248F" w14:textId="06BD8700" w:rsidR="00417779" w:rsidRPr="00EF6F2F" w:rsidRDefault="00417779" w:rsidP="00417779">
            <w:pPr>
              <w:pStyle w:val="Tabletext"/>
            </w:pPr>
            <w:r w:rsidRPr="00B30FCB">
              <w:t>CVD Prevent data from England demonstrates that only 85% of  patients with GP-recorded CVD are receiving lipid-lowering therapy</w:t>
            </w:r>
          </w:p>
        </w:tc>
        <w:tc>
          <w:tcPr>
            <w:tcW w:w="959" w:type="pct"/>
          </w:tcPr>
          <w:p w14:paraId="2FF0D0C2" w14:textId="77777777" w:rsidR="00417779" w:rsidRPr="00B30FCB" w:rsidRDefault="00417779" w:rsidP="00417779">
            <w:pPr>
              <w:pStyle w:val="Tabletext"/>
            </w:pPr>
            <w:hyperlink r:id="rId99" w:history="1">
              <w:r w:rsidRPr="00B30FCB">
                <w:rPr>
                  <w:rStyle w:val="Hyperlink"/>
                  <w:color w:val="auto"/>
                  <w:u w:val="none"/>
                </w:rPr>
                <w:t>https://data.cvdprevent.nhs.uk/</w:t>
              </w:r>
            </w:hyperlink>
          </w:p>
          <w:p w14:paraId="7899557E" w14:textId="44858070" w:rsidR="00417779" w:rsidRPr="00EF6F2F" w:rsidRDefault="00417779" w:rsidP="00417779">
            <w:pPr>
              <w:pStyle w:val="Tabletext"/>
            </w:pPr>
            <w:r w:rsidRPr="00B30FCB">
              <w:t>CVDP009CHOL</w:t>
            </w:r>
          </w:p>
        </w:tc>
        <w:tc>
          <w:tcPr>
            <w:tcW w:w="958" w:type="pct"/>
          </w:tcPr>
          <w:p w14:paraId="2D71B0EB" w14:textId="509D19FC" w:rsidR="00417779" w:rsidRPr="00EF6F2F" w:rsidRDefault="00417779" w:rsidP="00417779">
            <w:pPr>
              <w:pStyle w:val="Tabletext"/>
            </w:pPr>
            <w:r w:rsidRPr="00B30FCB">
              <w:t>NG238 1.7</w:t>
            </w:r>
          </w:p>
        </w:tc>
      </w:tr>
      <w:tr w:rsidR="00D24186" w:rsidRPr="00C92280" w14:paraId="763392E6" w14:textId="77777777" w:rsidTr="00F36207">
        <w:trPr>
          <w:trHeight w:val="282"/>
        </w:trPr>
        <w:tc>
          <w:tcPr>
            <w:tcW w:w="331" w:type="pct"/>
          </w:tcPr>
          <w:p w14:paraId="6CB8D6BF" w14:textId="77777777" w:rsidR="00417779" w:rsidRPr="00B30FCB" w:rsidRDefault="00417779" w:rsidP="00D24186">
            <w:pPr>
              <w:pStyle w:val="Tabletext"/>
              <w:numPr>
                <w:ilvl w:val="0"/>
                <w:numId w:val="7"/>
              </w:numPr>
            </w:pPr>
          </w:p>
        </w:tc>
        <w:tc>
          <w:tcPr>
            <w:tcW w:w="834" w:type="pct"/>
          </w:tcPr>
          <w:p w14:paraId="0A1348B0" w14:textId="66579B25" w:rsidR="00417779" w:rsidRPr="00B30FCB" w:rsidRDefault="00417779" w:rsidP="00417779">
            <w:pPr>
              <w:pStyle w:val="Tabletext"/>
            </w:pPr>
            <w:r>
              <w:t>SCM6</w:t>
            </w:r>
          </w:p>
        </w:tc>
        <w:tc>
          <w:tcPr>
            <w:tcW w:w="959" w:type="pct"/>
          </w:tcPr>
          <w:p w14:paraId="20D83F9D" w14:textId="49E7C451" w:rsidR="00417779" w:rsidRPr="00B30FCB" w:rsidRDefault="00417779" w:rsidP="00417779">
            <w:pPr>
              <w:pStyle w:val="Tabletext"/>
            </w:pPr>
            <w:r w:rsidRPr="00417779">
              <w:rPr>
                <w:b/>
                <w:bCs/>
              </w:rPr>
              <w:t>Lipid lowering therapy:</w:t>
            </w:r>
            <w:r>
              <w:t xml:space="preserve"> </w:t>
            </w:r>
            <w:r w:rsidRPr="008B2037">
              <w:t xml:space="preserve">Proportion of </w:t>
            </w:r>
            <w:r w:rsidRPr="008B2037">
              <w:lastRenderedPageBreak/>
              <w:t>individuals with QRISK3 &gt; 10% receiving lipid-lowering therapy (primary prevention)</w:t>
            </w:r>
          </w:p>
        </w:tc>
        <w:tc>
          <w:tcPr>
            <w:tcW w:w="959" w:type="pct"/>
          </w:tcPr>
          <w:p w14:paraId="230D1BF1" w14:textId="5B632427" w:rsidR="00417779" w:rsidRPr="00B30FCB" w:rsidRDefault="00417779" w:rsidP="00417779">
            <w:pPr>
              <w:pStyle w:val="Tabletext"/>
            </w:pPr>
            <w:r w:rsidRPr="008B2037">
              <w:lastRenderedPageBreak/>
              <w:t xml:space="preserve">CVD Prevent data from England </w:t>
            </w:r>
            <w:r w:rsidRPr="008B2037">
              <w:lastRenderedPageBreak/>
              <w:t>demonstrates that only 53% of individuals aged 18 and over with no GP recorded CVD and a GP recorded QRISK score of 10% or more are receiving lipid-lowering therapy. This represents a missed opportunity to address an important reversible cause of CVD</w:t>
            </w:r>
          </w:p>
        </w:tc>
        <w:tc>
          <w:tcPr>
            <w:tcW w:w="959" w:type="pct"/>
          </w:tcPr>
          <w:p w14:paraId="056EC603" w14:textId="77777777" w:rsidR="00417779" w:rsidRPr="008B2037" w:rsidRDefault="00417779" w:rsidP="00417779">
            <w:pPr>
              <w:pStyle w:val="Tabletext"/>
            </w:pPr>
            <w:hyperlink r:id="rId100" w:history="1">
              <w:r w:rsidRPr="008B2037">
                <w:rPr>
                  <w:rStyle w:val="Hyperlink"/>
                  <w:sz w:val="20"/>
                  <w:szCs w:val="20"/>
                </w:rPr>
                <w:t>https://data.cvdprevent.nhs.uk/</w:t>
              </w:r>
            </w:hyperlink>
          </w:p>
          <w:p w14:paraId="48F59EFA" w14:textId="05AF0C67" w:rsidR="00417779" w:rsidRPr="00B30FCB" w:rsidRDefault="00417779" w:rsidP="00417779">
            <w:pPr>
              <w:pStyle w:val="Tabletext"/>
            </w:pPr>
            <w:r w:rsidRPr="008B2037">
              <w:lastRenderedPageBreak/>
              <w:t>CVDP006CHOL</w:t>
            </w:r>
          </w:p>
        </w:tc>
        <w:tc>
          <w:tcPr>
            <w:tcW w:w="958" w:type="pct"/>
          </w:tcPr>
          <w:p w14:paraId="11E0C007" w14:textId="277B7E72" w:rsidR="00417779" w:rsidRPr="00B30FCB" w:rsidRDefault="00417779" w:rsidP="00417779">
            <w:pPr>
              <w:pStyle w:val="Tabletext"/>
            </w:pPr>
            <w:r w:rsidRPr="008B2037">
              <w:lastRenderedPageBreak/>
              <w:t>NG238 1.6</w:t>
            </w:r>
          </w:p>
        </w:tc>
      </w:tr>
      <w:tr w:rsidR="00D24186" w:rsidRPr="00C92280" w14:paraId="635FA9F7" w14:textId="77777777" w:rsidTr="00F36207">
        <w:trPr>
          <w:trHeight w:val="282"/>
        </w:trPr>
        <w:tc>
          <w:tcPr>
            <w:tcW w:w="331" w:type="pct"/>
          </w:tcPr>
          <w:p w14:paraId="7C6ED45C" w14:textId="77777777" w:rsidR="00B30FCB" w:rsidRPr="0088696C" w:rsidRDefault="00B30FCB" w:rsidP="00D24186">
            <w:pPr>
              <w:pStyle w:val="Tabletext"/>
              <w:numPr>
                <w:ilvl w:val="0"/>
                <w:numId w:val="7"/>
              </w:numPr>
            </w:pPr>
          </w:p>
        </w:tc>
        <w:tc>
          <w:tcPr>
            <w:tcW w:w="834" w:type="pct"/>
          </w:tcPr>
          <w:p w14:paraId="42D5C070" w14:textId="0132E93F" w:rsidR="00B30FCB" w:rsidRPr="00807311" w:rsidRDefault="00B30FCB" w:rsidP="00B30FCB">
            <w:pPr>
              <w:pStyle w:val="Tabletext"/>
            </w:pPr>
            <w:r>
              <w:t>SCM</w:t>
            </w:r>
            <w:r w:rsidR="00417779">
              <w:t>7</w:t>
            </w:r>
          </w:p>
        </w:tc>
        <w:tc>
          <w:tcPr>
            <w:tcW w:w="959" w:type="pct"/>
          </w:tcPr>
          <w:p w14:paraId="1D445BA3" w14:textId="126BA3CC" w:rsidR="00B30FCB" w:rsidRPr="00807311" w:rsidRDefault="00B30FCB" w:rsidP="00B30FCB">
            <w:pPr>
              <w:pStyle w:val="Tabletext"/>
              <w:rPr>
                <w:szCs w:val="22"/>
                <w:lang w:eastAsia="en-GB"/>
              </w:rPr>
            </w:pPr>
            <w:r w:rsidRPr="00417779">
              <w:rPr>
                <w:b/>
                <w:bCs/>
              </w:rPr>
              <w:t>Lipid lowering therapy</w:t>
            </w:r>
            <w:r w:rsidR="00417779" w:rsidRPr="00417779">
              <w:rPr>
                <w:b/>
                <w:bCs/>
              </w:rPr>
              <w:t>:</w:t>
            </w:r>
            <w:r w:rsidR="00417779">
              <w:t xml:space="preserve"> </w:t>
            </w:r>
            <w:r w:rsidRPr="008B2037">
              <w:t>Primary prevention of cardiovascular disease</w:t>
            </w:r>
          </w:p>
        </w:tc>
        <w:tc>
          <w:tcPr>
            <w:tcW w:w="959" w:type="pct"/>
          </w:tcPr>
          <w:p w14:paraId="74BC3E54" w14:textId="77777777" w:rsidR="00B30FCB" w:rsidRPr="008B2037" w:rsidRDefault="00B30FCB" w:rsidP="00B30FCB">
            <w:pPr>
              <w:pStyle w:val="Tabletext"/>
            </w:pPr>
            <w:r w:rsidRPr="008B2037">
              <w:t>Only 53% of people with a QRISK score of 10% or more are on lipid lowering therapy (CVD Prevent, March 2024).</w:t>
            </w:r>
          </w:p>
          <w:p w14:paraId="74B0234F" w14:textId="77777777" w:rsidR="00B30FCB" w:rsidRPr="008B2037" w:rsidRDefault="00B30FCB" w:rsidP="00B30FCB">
            <w:pPr>
              <w:pStyle w:val="Tabletext"/>
            </w:pPr>
            <w:r w:rsidRPr="008B2037">
              <w:t>Only 54.6% of people with a composite of QRISK 10% or more, CKD, T1 or Type 2 diabetes are currently prescribed lipid lowering therapy.</w:t>
            </w:r>
          </w:p>
          <w:p w14:paraId="24478536" w14:textId="77777777" w:rsidR="00B30FCB" w:rsidRPr="008B2037" w:rsidRDefault="00B30FCB" w:rsidP="00B30FCB">
            <w:pPr>
              <w:pStyle w:val="Tabletext"/>
            </w:pPr>
            <w:r w:rsidRPr="008B2037">
              <w:t xml:space="preserve">NICE guideline recommendations inconsistent/unclear regarding offering a full formal risk </w:t>
            </w:r>
            <w:r w:rsidRPr="008B2037">
              <w:lastRenderedPageBreak/>
              <w:t>assessment specifically with regards to the use of QRISK 2 or QRISK 3.</w:t>
            </w:r>
          </w:p>
          <w:p w14:paraId="627C329C" w14:textId="66CE37AA" w:rsidR="00B30FCB" w:rsidRPr="00D10E79" w:rsidRDefault="00B30FCB" w:rsidP="00B30FCB">
            <w:pPr>
              <w:pStyle w:val="Tabletext"/>
            </w:pPr>
            <w:r w:rsidRPr="008B2037">
              <w:t>There is no data source for the number of people on lipid lowering therapy for the primary prevention of CVD, who also have recorded a 40% target for their non-HDL cholesterol</w:t>
            </w:r>
          </w:p>
        </w:tc>
        <w:tc>
          <w:tcPr>
            <w:tcW w:w="959" w:type="pct"/>
          </w:tcPr>
          <w:p w14:paraId="103A66CD" w14:textId="77777777" w:rsidR="00B30FCB" w:rsidRPr="008B2037" w:rsidRDefault="00B30FCB" w:rsidP="00B30FCB">
            <w:pPr>
              <w:pStyle w:val="Tabletext"/>
            </w:pPr>
            <w:r w:rsidRPr="008B2037">
              <w:lastRenderedPageBreak/>
              <w:t xml:space="preserve">See CVD Prevent indicator CVDP006CHOL for England up to March 2024- </w:t>
            </w:r>
            <w:hyperlink r:id="rId101" w:history="1">
              <w:r w:rsidRPr="008B2037">
                <w:rPr>
                  <w:rStyle w:val="Hyperlink"/>
                  <w:sz w:val="20"/>
                  <w:szCs w:val="20"/>
                </w:rPr>
                <w:t>https://data.cvdprevent.nhs.uk/data-explorer?period=17&amp;area=1&amp;indicator=22</w:t>
              </w:r>
            </w:hyperlink>
          </w:p>
          <w:p w14:paraId="51AE85EE" w14:textId="77777777" w:rsidR="00B30FCB" w:rsidRPr="00D10E79" w:rsidRDefault="00B30FCB" w:rsidP="00B30FCB">
            <w:pPr>
              <w:pStyle w:val="Tabletext"/>
            </w:pPr>
          </w:p>
        </w:tc>
        <w:tc>
          <w:tcPr>
            <w:tcW w:w="958" w:type="pct"/>
          </w:tcPr>
          <w:p w14:paraId="2B868B7C" w14:textId="77777777" w:rsidR="00B30FCB" w:rsidRPr="008B2037" w:rsidRDefault="00B30FCB" w:rsidP="00B30FCB">
            <w:pPr>
              <w:pStyle w:val="Tabletext"/>
            </w:pPr>
            <w:r w:rsidRPr="008B2037">
              <w:t>NICE guidelines NG238 recs 1.6.7, 1.6.10, 1.8.1</w:t>
            </w:r>
          </w:p>
          <w:p w14:paraId="2F54CD95" w14:textId="77777777" w:rsidR="00B30FCB" w:rsidRPr="00D10E79" w:rsidRDefault="00B30FCB" w:rsidP="00B30FCB">
            <w:pPr>
              <w:pStyle w:val="Tabletext"/>
            </w:pPr>
          </w:p>
        </w:tc>
      </w:tr>
      <w:tr w:rsidR="00D24186" w:rsidRPr="00C92280" w14:paraId="2EDB8072" w14:textId="77777777" w:rsidTr="00F36207">
        <w:trPr>
          <w:trHeight w:val="282"/>
        </w:trPr>
        <w:tc>
          <w:tcPr>
            <w:tcW w:w="331" w:type="pct"/>
          </w:tcPr>
          <w:p w14:paraId="22120C02" w14:textId="77777777" w:rsidR="00B30FCB" w:rsidRPr="0088696C" w:rsidRDefault="00B30FCB" w:rsidP="00D24186">
            <w:pPr>
              <w:pStyle w:val="Tabletext"/>
              <w:numPr>
                <w:ilvl w:val="0"/>
                <w:numId w:val="7"/>
              </w:numPr>
            </w:pPr>
          </w:p>
        </w:tc>
        <w:tc>
          <w:tcPr>
            <w:tcW w:w="834" w:type="pct"/>
          </w:tcPr>
          <w:p w14:paraId="29636FFC" w14:textId="4677886C" w:rsidR="00B30FCB" w:rsidRPr="00B30FCB" w:rsidRDefault="00B30FCB" w:rsidP="00B30FCB">
            <w:pPr>
              <w:pStyle w:val="Tabletext"/>
            </w:pPr>
            <w:r w:rsidRPr="00B30FCB">
              <w:t>SCM</w:t>
            </w:r>
            <w:r w:rsidR="00417779">
              <w:t>7</w:t>
            </w:r>
          </w:p>
        </w:tc>
        <w:tc>
          <w:tcPr>
            <w:tcW w:w="959" w:type="pct"/>
          </w:tcPr>
          <w:p w14:paraId="66CBE66B" w14:textId="50935AA4" w:rsidR="00B30FCB" w:rsidRPr="00B30FCB" w:rsidRDefault="00B30FCB" w:rsidP="00B30FCB">
            <w:pPr>
              <w:pStyle w:val="Tabletext"/>
            </w:pPr>
            <w:r w:rsidRPr="00417779">
              <w:rPr>
                <w:b/>
                <w:bCs/>
              </w:rPr>
              <w:t>Lipid lowering therapy</w:t>
            </w:r>
            <w:r w:rsidR="00417779" w:rsidRPr="00417779">
              <w:rPr>
                <w:b/>
                <w:bCs/>
              </w:rPr>
              <w:t>:</w:t>
            </w:r>
            <w:r>
              <w:t xml:space="preserve"> </w:t>
            </w:r>
            <w:r w:rsidRPr="00B30FCB">
              <w:t>Secondary Prevention- use of atorvastatin 80mg</w:t>
            </w:r>
          </w:p>
        </w:tc>
        <w:tc>
          <w:tcPr>
            <w:tcW w:w="959" w:type="pct"/>
          </w:tcPr>
          <w:p w14:paraId="3E849850" w14:textId="77777777" w:rsidR="00B30FCB" w:rsidRPr="00B30FCB" w:rsidRDefault="00B30FCB" w:rsidP="00B30FCB">
            <w:pPr>
              <w:pStyle w:val="Tabletext"/>
            </w:pPr>
            <w:r w:rsidRPr="00B30FCB">
              <w:t>There is no data source for the use of high intensity statins or atorvastatin 80mg, which is the recommended statin dose, in people with established cardiovascular, and without evidence of renal impairment.</w:t>
            </w:r>
          </w:p>
          <w:p w14:paraId="7FD3FA84" w14:textId="77777777" w:rsidR="00B30FCB" w:rsidRPr="00B30FCB" w:rsidRDefault="00B30FCB" w:rsidP="00B30FCB">
            <w:pPr>
              <w:pStyle w:val="Tabletext"/>
            </w:pPr>
            <w:r w:rsidRPr="00B30FCB">
              <w:t xml:space="preserve">The 2023 MINAP report showed that on average 97.8% of patients received a statin following a heart attack. However, there is no indication of what </w:t>
            </w:r>
            <w:r w:rsidRPr="00B30FCB">
              <w:lastRenderedPageBreak/>
              <w:t>proportion of this is atorvastatin 80mg and when the data is broken down by hospital about a third of hospitals are not achieving the 90% standard of discharge patients on all secondary prevention meds for which they are eligible.</w:t>
            </w:r>
          </w:p>
          <w:p w14:paraId="375388D6" w14:textId="023EA8C5" w:rsidR="00B30FCB" w:rsidRPr="00B30FCB" w:rsidRDefault="00B30FCB" w:rsidP="00B30FCB">
            <w:pPr>
              <w:pStyle w:val="Tabletext"/>
            </w:pPr>
            <w:r w:rsidRPr="00B30FCB">
              <w:t xml:space="preserve">The Sentinel Stroke National Audit Programme (SSNAP) does not collect any data on the use of secondary prevention medicines including high intensity statin use. </w:t>
            </w:r>
          </w:p>
        </w:tc>
        <w:tc>
          <w:tcPr>
            <w:tcW w:w="959" w:type="pct"/>
          </w:tcPr>
          <w:p w14:paraId="38DD4923" w14:textId="77777777" w:rsidR="00B30FCB" w:rsidRPr="00B30FCB" w:rsidRDefault="00B30FCB" w:rsidP="00B30FCB">
            <w:pPr>
              <w:pStyle w:val="Tabletext"/>
            </w:pPr>
            <w:r w:rsidRPr="00B30FCB">
              <w:lastRenderedPageBreak/>
              <w:t xml:space="preserve">See MINAP 2024 Annual Summary report- </w:t>
            </w:r>
            <w:hyperlink r:id="rId102" w:history="1">
              <w:r w:rsidRPr="00B30FCB">
                <w:rPr>
                  <w:rStyle w:val="Hyperlink"/>
                  <w:color w:val="auto"/>
                  <w:u w:val="none"/>
                </w:rPr>
                <w:t>https://www.nicor.org.uk/interactive-reports/myocardial-ischaemia-national-audit-project-minap-heart-attack</w:t>
              </w:r>
            </w:hyperlink>
          </w:p>
          <w:p w14:paraId="1AB55E26" w14:textId="77777777" w:rsidR="00B30FCB" w:rsidRPr="00B30FCB" w:rsidRDefault="00B30FCB" w:rsidP="00B30FCB">
            <w:pPr>
              <w:pStyle w:val="Tabletext"/>
            </w:pPr>
          </w:p>
        </w:tc>
        <w:tc>
          <w:tcPr>
            <w:tcW w:w="958" w:type="pct"/>
          </w:tcPr>
          <w:p w14:paraId="3AE99A91" w14:textId="1C4B86B5" w:rsidR="00B30FCB" w:rsidRPr="00B30FCB" w:rsidRDefault="00B30FCB" w:rsidP="00B30FCB">
            <w:pPr>
              <w:pStyle w:val="Tabletext"/>
            </w:pPr>
            <w:r w:rsidRPr="00B30FCB">
              <w:t>NICE guideline NG238 rec 1.7.2</w:t>
            </w:r>
          </w:p>
        </w:tc>
      </w:tr>
      <w:tr w:rsidR="00D24186" w:rsidRPr="00C92280" w14:paraId="147DE319" w14:textId="77777777" w:rsidTr="00F36207">
        <w:trPr>
          <w:trHeight w:val="282"/>
        </w:trPr>
        <w:tc>
          <w:tcPr>
            <w:tcW w:w="331" w:type="pct"/>
          </w:tcPr>
          <w:p w14:paraId="65486F52" w14:textId="77777777" w:rsidR="00B30FCB" w:rsidRPr="0088696C" w:rsidRDefault="00B30FCB" w:rsidP="00D24186">
            <w:pPr>
              <w:pStyle w:val="Tabletext"/>
              <w:numPr>
                <w:ilvl w:val="0"/>
                <w:numId w:val="7"/>
              </w:numPr>
            </w:pPr>
          </w:p>
        </w:tc>
        <w:tc>
          <w:tcPr>
            <w:tcW w:w="834" w:type="pct"/>
          </w:tcPr>
          <w:p w14:paraId="26E391D4" w14:textId="40092B55" w:rsidR="00B30FCB" w:rsidRPr="00B30FCB" w:rsidRDefault="00B30FCB" w:rsidP="00B30FCB">
            <w:pPr>
              <w:pStyle w:val="Tabletext"/>
            </w:pPr>
            <w:r>
              <w:t>SCM</w:t>
            </w:r>
            <w:r w:rsidR="00417779">
              <w:t>7</w:t>
            </w:r>
          </w:p>
        </w:tc>
        <w:tc>
          <w:tcPr>
            <w:tcW w:w="959" w:type="pct"/>
          </w:tcPr>
          <w:p w14:paraId="035E4138" w14:textId="2C7D40EE" w:rsidR="00B30FCB" w:rsidRDefault="00B30FCB" w:rsidP="00B30FCB">
            <w:pPr>
              <w:pStyle w:val="Tabletext"/>
            </w:pPr>
            <w:r>
              <w:t>Li</w:t>
            </w:r>
            <w:r w:rsidRPr="00417779">
              <w:rPr>
                <w:b/>
                <w:bCs/>
              </w:rPr>
              <w:t>pid lowering therapy</w:t>
            </w:r>
            <w:r w:rsidR="00417779" w:rsidRPr="00417779">
              <w:rPr>
                <w:b/>
                <w:bCs/>
              </w:rPr>
              <w:t>:</w:t>
            </w:r>
            <w:r w:rsidRPr="00417779">
              <w:rPr>
                <w:b/>
                <w:bCs/>
              </w:rPr>
              <w:t xml:space="preserve"> </w:t>
            </w:r>
            <w:r w:rsidRPr="008B2037">
              <w:t>Secondary Prevention- treatment to recommended cholesterol (non-HDL cholesterol or LDL cholesterol) targets</w:t>
            </w:r>
          </w:p>
        </w:tc>
        <w:tc>
          <w:tcPr>
            <w:tcW w:w="959" w:type="pct"/>
          </w:tcPr>
          <w:p w14:paraId="783424AF" w14:textId="77777777" w:rsidR="00B30FCB" w:rsidRPr="008B2037" w:rsidRDefault="00B30FCB" w:rsidP="00B30FCB">
            <w:pPr>
              <w:pStyle w:val="Tabletext"/>
            </w:pPr>
            <w:r w:rsidRPr="008B2037">
              <w:t xml:space="preserve">For the majority of patients with established cardiovascular disease, optimisation of lipid lowering treatments and interventions, to achieve recommended non-HDL cholesterol </w:t>
            </w:r>
            <w:r w:rsidRPr="008B2037">
              <w:lastRenderedPageBreak/>
              <w:t xml:space="preserve">or LDL cholesterol targets are not taking place. </w:t>
            </w:r>
          </w:p>
          <w:p w14:paraId="0370507A" w14:textId="77777777" w:rsidR="00B30FCB" w:rsidRPr="008B2037" w:rsidRDefault="00B30FCB" w:rsidP="00B30FCB">
            <w:pPr>
              <w:pStyle w:val="Tabletext"/>
            </w:pPr>
            <w:r w:rsidRPr="008B2037">
              <w:t>Over 63% of patients with established CVD, who had their blood cholesterol measured in the preceding 12months still had either a non-HDL cholesterol of 2.5mmol/l or more or an LDL cholesterol of 1.8mmol/l or more (CVD Prevent, March 2024).</w:t>
            </w:r>
          </w:p>
          <w:p w14:paraId="51F8B498" w14:textId="06CC1863" w:rsidR="00B30FCB" w:rsidRPr="00B30FCB" w:rsidRDefault="00B30FCB" w:rsidP="00B30FCB">
            <w:pPr>
              <w:pStyle w:val="Tabletext"/>
            </w:pPr>
            <w:r w:rsidRPr="008B2037">
              <w:t>There is no data source at present for the percentage of people with established CVD, treated to the NICE guideline recommended targets of 2.0 mmol per litre or less, or non-HDL cholesterol levels of 2.6 mmol per litre or less.</w:t>
            </w:r>
          </w:p>
        </w:tc>
        <w:tc>
          <w:tcPr>
            <w:tcW w:w="959" w:type="pct"/>
          </w:tcPr>
          <w:p w14:paraId="5ED04D0E" w14:textId="77777777" w:rsidR="00B30FCB" w:rsidRPr="008B2037" w:rsidRDefault="00B30FCB" w:rsidP="00B30FCB">
            <w:pPr>
              <w:pStyle w:val="Tabletext"/>
            </w:pPr>
            <w:r w:rsidRPr="008B2037">
              <w:lastRenderedPageBreak/>
              <w:t xml:space="preserve">See CVD Prevent indicator CVDP007CHOL for England up to March 2024- </w:t>
            </w:r>
            <w:hyperlink r:id="rId103" w:history="1">
              <w:r w:rsidRPr="008B2037">
                <w:rPr>
                  <w:rStyle w:val="Hyperlink"/>
                  <w:sz w:val="20"/>
                  <w:szCs w:val="20"/>
                </w:rPr>
                <w:t>https://data.cvdprevent.nhs.uk/data-explorer?indicator=30&amp;area=1&amp;period=17</w:t>
              </w:r>
            </w:hyperlink>
          </w:p>
          <w:p w14:paraId="4D350E59" w14:textId="7828E9AD" w:rsidR="00B30FCB" w:rsidRPr="00B30FCB" w:rsidRDefault="00B30FCB" w:rsidP="00B30FCB">
            <w:pPr>
              <w:pStyle w:val="Tabletext"/>
            </w:pPr>
            <w:r w:rsidRPr="008B2037">
              <w:t xml:space="preserve"> </w:t>
            </w:r>
          </w:p>
        </w:tc>
        <w:tc>
          <w:tcPr>
            <w:tcW w:w="958" w:type="pct"/>
          </w:tcPr>
          <w:p w14:paraId="07745217" w14:textId="549978A6" w:rsidR="00B30FCB" w:rsidRPr="00B30FCB" w:rsidRDefault="00B30FCB" w:rsidP="00B30FCB">
            <w:pPr>
              <w:pStyle w:val="Tabletext"/>
            </w:pPr>
            <w:r w:rsidRPr="008B2037">
              <w:t>NICE guideline NG238 rec 1.7.1</w:t>
            </w:r>
          </w:p>
        </w:tc>
      </w:tr>
      <w:tr w:rsidR="00D24186" w:rsidRPr="00C92280" w14:paraId="608E74F0" w14:textId="77777777" w:rsidTr="00F36207">
        <w:trPr>
          <w:trHeight w:val="282"/>
        </w:trPr>
        <w:tc>
          <w:tcPr>
            <w:tcW w:w="331" w:type="pct"/>
          </w:tcPr>
          <w:p w14:paraId="315265E5" w14:textId="77777777" w:rsidR="00417779" w:rsidRPr="0088696C" w:rsidRDefault="00417779" w:rsidP="00D24186">
            <w:pPr>
              <w:pStyle w:val="Tabletext"/>
              <w:numPr>
                <w:ilvl w:val="0"/>
                <w:numId w:val="7"/>
              </w:numPr>
            </w:pPr>
          </w:p>
        </w:tc>
        <w:tc>
          <w:tcPr>
            <w:tcW w:w="834" w:type="pct"/>
            <w:shd w:val="clear" w:color="auto" w:fill="auto"/>
          </w:tcPr>
          <w:p w14:paraId="411BC2C8" w14:textId="29F96C97" w:rsidR="00417779" w:rsidRDefault="00417779" w:rsidP="00417779">
            <w:pPr>
              <w:pStyle w:val="Tabletext"/>
            </w:pPr>
            <w:r w:rsidRPr="008B2037">
              <w:t>University Hospitals Sussex NHS Trust</w:t>
            </w:r>
          </w:p>
        </w:tc>
        <w:tc>
          <w:tcPr>
            <w:tcW w:w="959" w:type="pct"/>
            <w:shd w:val="clear" w:color="auto" w:fill="auto"/>
          </w:tcPr>
          <w:p w14:paraId="60C79F8A" w14:textId="77777777" w:rsidR="00417779" w:rsidRPr="008B2037" w:rsidRDefault="00417779" w:rsidP="00417779">
            <w:pPr>
              <w:pStyle w:val="Tabletext"/>
            </w:pPr>
            <w:r>
              <w:t>Li</w:t>
            </w:r>
            <w:r w:rsidRPr="00B817CD">
              <w:rPr>
                <w:b/>
                <w:bCs/>
              </w:rPr>
              <w:t xml:space="preserve">pid lowering therapy: </w:t>
            </w:r>
            <w:r>
              <w:t xml:space="preserve">Key area for quality improvement 1. </w:t>
            </w:r>
            <w:r w:rsidRPr="008B2037">
              <w:t>Reduction of lipids to target (LDL &lt;2.0 mmol/L AND non-HDL &lt;2.6 mmol/L), in secondary prevention within one year (preferably within 2 months).</w:t>
            </w:r>
          </w:p>
          <w:p w14:paraId="610C3C29" w14:textId="77777777" w:rsidR="00417779" w:rsidRDefault="00417779" w:rsidP="00417779">
            <w:pPr>
              <w:pStyle w:val="Tabletext"/>
            </w:pPr>
          </w:p>
        </w:tc>
        <w:tc>
          <w:tcPr>
            <w:tcW w:w="959" w:type="pct"/>
            <w:shd w:val="clear" w:color="auto" w:fill="auto"/>
          </w:tcPr>
          <w:p w14:paraId="6540644C" w14:textId="77777777" w:rsidR="00417779" w:rsidRPr="008B2037" w:rsidRDefault="00417779" w:rsidP="00417779">
            <w:pPr>
              <w:pStyle w:val="Tabletext"/>
            </w:pPr>
            <w:r w:rsidRPr="008B2037">
              <w:t>Statement 6 therefore could be reworded: Adults with newly diagnosed CVD are offered Atorvastatin 80 mg, plus additional therapy if indicated, to reduce LDL to &lt;2.0 mmol/L and non-HDL to &lt;2.6 mmol/L preferably within 3 months of the event.</w:t>
            </w:r>
          </w:p>
          <w:p w14:paraId="2D6CD201" w14:textId="7254986A" w:rsidR="00417779" w:rsidRPr="008B2037" w:rsidRDefault="00417779" w:rsidP="00417779">
            <w:pPr>
              <w:pStyle w:val="Tabletext"/>
            </w:pPr>
            <w:r w:rsidRPr="008B2037">
              <w:t xml:space="preserve">(I have put 3 months thinking about what is practical rather than what would be preferable. Some people will also present with FH and an event and you can estimate the LDL reduction with atorva 80 mg, 50%, so you may want to start ezetimibe immediately to reduce excess mortality but also as you know you will not meet the lipid targets without additional therapy. This is also complicated by </w:t>
            </w:r>
            <w:r w:rsidRPr="008B2037">
              <w:lastRenderedPageBreak/>
              <w:t xml:space="preserve">suppression of lipids post event so if we encourage too much measurement it may falsely reassure that the patient has been treated to target). </w:t>
            </w:r>
          </w:p>
        </w:tc>
        <w:tc>
          <w:tcPr>
            <w:tcW w:w="959" w:type="pct"/>
            <w:shd w:val="clear" w:color="auto" w:fill="auto"/>
          </w:tcPr>
          <w:p w14:paraId="32680E6C" w14:textId="77777777" w:rsidR="00417779" w:rsidRPr="008B2037" w:rsidRDefault="00417779" w:rsidP="00417779">
            <w:pPr>
              <w:pStyle w:val="Tabletext"/>
            </w:pPr>
            <w:r w:rsidRPr="008B2037">
              <w:lastRenderedPageBreak/>
              <w:t xml:space="preserve">There is a plethora of data demonstrating that early lipid reduction has significant benefit cf later reduction post event e.g. staying on lipid lowering therapy is better than stopping and may be being restarted on different drug at 3 months etc. In that short amount of time patients have died who would have lived otherwise etc. NG238 talks about changing therapies for those intolerant to statins for example. It will save lives if we prioritise that this is done aggressively and rapidly, particularly in patients who stop their statins in the first few weeks after their event. At </w:t>
            </w:r>
            <w:proofErr w:type="spellStart"/>
            <w:r w:rsidRPr="008B2037">
              <w:t>them</w:t>
            </w:r>
            <w:proofErr w:type="spellEnd"/>
            <w:r w:rsidRPr="008B2037">
              <w:t xml:space="preserve"> moment the urgency is not clearly expressed. It is also important to keep non-HDL targets </w:t>
            </w:r>
            <w:r w:rsidRPr="008B2037">
              <w:lastRenderedPageBreak/>
              <w:t xml:space="preserve">as otherwise targeting of triglyceride rich particles may be overlooked and the benefit of some interventions not accessed. This may impact adversely those living with obesity which may have links with social deprivation. </w:t>
            </w:r>
          </w:p>
          <w:p w14:paraId="42C1336D" w14:textId="5CFE1F12" w:rsidR="00417779" w:rsidRPr="008B2037" w:rsidRDefault="00417779" w:rsidP="00417779">
            <w:pPr>
              <w:pStyle w:val="Tabletext"/>
            </w:pPr>
            <w:r w:rsidRPr="008B2037">
              <w:t>Data are already collected on attainment of targets for secondary prevention, this should be both LDL and non-HDL.</w:t>
            </w:r>
          </w:p>
        </w:tc>
        <w:tc>
          <w:tcPr>
            <w:tcW w:w="958" w:type="pct"/>
            <w:shd w:val="clear" w:color="auto" w:fill="auto"/>
          </w:tcPr>
          <w:p w14:paraId="1BFAED94" w14:textId="77777777" w:rsidR="00417779" w:rsidRPr="008B2037" w:rsidRDefault="00417779" w:rsidP="00417779">
            <w:pPr>
              <w:pStyle w:val="Tabletext"/>
            </w:pPr>
            <w:r w:rsidRPr="008B2037">
              <w:lastRenderedPageBreak/>
              <w:t>NG238</w:t>
            </w:r>
          </w:p>
          <w:p w14:paraId="0478F9CC" w14:textId="77777777" w:rsidR="00417779" w:rsidRPr="008B2037" w:rsidRDefault="00417779" w:rsidP="00417779">
            <w:pPr>
              <w:pStyle w:val="Tabletext"/>
            </w:pPr>
            <w:r w:rsidRPr="008B2037">
              <w:t xml:space="preserve">Eur Heart J, ehae576, </w:t>
            </w:r>
            <w:hyperlink r:id="rId104" w:history="1">
              <w:r w:rsidRPr="008B2037">
                <w:rPr>
                  <w:rStyle w:val="Hyperlink"/>
                  <w:sz w:val="20"/>
                  <w:szCs w:val="20"/>
                </w:rPr>
                <w:t>https://doi.org/10.1093/eurheartj/ehae576</w:t>
              </w:r>
            </w:hyperlink>
          </w:p>
          <w:p w14:paraId="3013AEF9" w14:textId="77777777" w:rsidR="00417779" w:rsidRPr="008B2037" w:rsidRDefault="00417779" w:rsidP="00417779">
            <w:pPr>
              <w:pStyle w:val="Tabletext"/>
            </w:pPr>
            <w:hyperlink r:id="rId105" w:history="1">
              <w:r w:rsidRPr="008B2037">
                <w:rPr>
                  <w:rStyle w:val="Hyperlink"/>
                  <w:sz w:val="20"/>
                  <w:szCs w:val="20"/>
                </w:rPr>
                <w:t>PCSK9 inhibitors for acute coronary syndrome: the era of early implementation - PMC (nih.gov)</w:t>
              </w:r>
            </w:hyperlink>
          </w:p>
          <w:p w14:paraId="08DEA5E2" w14:textId="77777777" w:rsidR="00417779" w:rsidRPr="008B2037" w:rsidRDefault="00417779" w:rsidP="00417779">
            <w:pPr>
              <w:pStyle w:val="Tabletext"/>
            </w:pPr>
          </w:p>
        </w:tc>
      </w:tr>
      <w:tr w:rsidR="00D24186" w:rsidRPr="00C92280" w14:paraId="1E8678C0" w14:textId="77777777" w:rsidTr="00F36207">
        <w:trPr>
          <w:trHeight w:val="282"/>
        </w:trPr>
        <w:tc>
          <w:tcPr>
            <w:tcW w:w="331" w:type="pct"/>
          </w:tcPr>
          <w:p w14:paraId="145EBFF4" w14:textId="77777777" w:rsidR="00417779" w:rsidRPr="0088696C" w:rsidRDefault="00417779" w:rsidP="00D24186">
            <w:pPr>
              <w:pStyle w:val="Tabletext"/>
              <w:numPr>
                <w:ilvl w:val="0"/>
                <w:numId w:val="7"/>
              </w:numPr>
            </w:pPr>
          </w:p>
        </w:tc>
        <w:tc>
          <w:tcPr>
            <w:tcW w:w="834" w:type="pct"/>
            <w:shd w:val="clear" w:color="auto" w:fill="auto"/>
          </w:tcPr>
          <w:p w14:paraId="11F6B7C1" w14:textId="66EBAB7F" w:rsidR="00417779" w:rsidRPr="00B30FCB" w:rsidRDefault="00417779" w:rsidP="00417779">
            <w:pPr>
              <w:pStyle w:val="Tabletext"/>
            </w:pPr>
            <w:r w:rsidRPr="00EF6F2F">
              <w:t>University Hospitals Sussex NHS Trust</w:t>
            </w:r>
          </w:p>
        </w:tc>
        <w:tc>
          <w:tcPr>
            <w:tcW w:w="959" w:type="pct"/>
            <w:shd w:val="clear" w:color="auto" w:fill="auto"/>
          </w:tcPr>
          <w:p w14:paraId="40F41EDC" w14:textId="7A1F05FE" w:rsidR="00417779" w:rsidRDefault="00417779" w:rsidP="00417779">
            <w:pPr>
              <w:pStyle w:val="Tabletext"/>
            </w:pPr>
            <w:r w:rsidRPr="00B817CD">
              <w:rPr>
                <w:b/>
                <w:bCs/>
              </w:rPr>
              <w:t>Lipid lowering therapy.</w:t>
            </w:r>
            <w:r>
              <w:t xml:space="preserve"> Key area for quality improvement 2.</w:t>
            </w:r>
            <w:r w:rsidRPr="00EF6F2F">
              <w:t xml:space="preserve"> QS for QRISK needs updating, ?statement 1: CVD risk assessment is not required to offer primary prevention with atorvastatin 20 mg (or rosuvastatin 10 mg).</w:t>
            </w:r>
          </w:p>
        </w:tc>
        <w:tc>
          <w:tcPr>
            <w:tcW w:w="959" w:type="pct"/>
            <w:shd w:val="clear" w:color="auto" w:fill="auto"/>
          </w:tcPr>
          <w:p w14:paraId="7050BD27" w14:textId="1335DFD5" w:rsidR="00417779" w:rsidRPr="00B30FCB" w:rsidRDefault="00417779" w:rsidP="00417779">
            <w:pPr>
              <w:pStyle w:val="Tabletext"/>
            </w:pPr>
            <w:r w:rsidRPr="00EF6F2F">
              <w:t>Not completed by stakeholder</w:t>
            </w:r>
          </w:p>
        </w:tc>
        <w:tc>
          <w:tcPr>
            <w:tcW w:w="959" w:type="pct"/>
            <w:shd w:val="clear" w:color="auto" w:fill="auto"/>
          </w:tcPr>
          <w:p w14:paraId="14D899EA" w14:textId="77777777" w:rsidR="00417779" w:rsidRPr="00EF6F2F" w:rsidRDefault="00417779" w:rsidP="00417779">
            <w:pPr>
              <w:pStyle w:val="Tabletext"/>
            </w:pPr>
            <w:r w:rsidRPr="00EF6F2F">
              <w:t xml:space="preserve">Again much data demonstrates that population risk calculators can underestimate or overestimate CVD risk particularly in the young, those with HIV or mental health issues, and women, making them discriminatory and </w:t>
            </w:r>
            <w:r w:rsidRPr="00EF6F2F">
              <w:lastRenderedPageBreak/>
              <w:t xml:space="preserve">impacting health inequality. NG238 improves upon this by allowing people who want to have access to a statin, the ability to obtain one. </w:t>
            </w:r>
          </w:p>
          <w:p w14:paraId="64757C33" w14:textId="54956DF0" w:rsidR="00417779" w:rsidRPr="00B30FCB" w:rsidRDefault="00417779" w:rsidP="00417779">
            <w:pPr>
              <w:pStyle w:val="Tabletext"/>
            </w:pPr>
            <w:r w:rsidRPr="00EF6F2F">
              <w:t xml:space="preserve">The data may be harder to derive but rate of uptake of primary prevention medication would be one marker of success (i.e. we treat the people who want to be treated rather than use an arbitrary calculation), within this one could look at rate of statin prescription in primary prevention in those without a QRISK calculated and those with QRISK &lt;10%. </w:t>
            </w:r>
          </w:p>
        </w:tc>
        <w:tc>
          <w:tcPr>
            <w:tcW w:w="958" w:type="pct"/>
            <w:shd w:val="clear" w:color="auto" w:fill="auto"/>
          </w:tcPr>
          <w:p w14:paraId="0A2A9443" w14:textId="03A7786B" w:rsidR="00417779" w:rsidRPr="00B30FCB" w:rsidRDefault="00417779" w:rsidP="00417779">
            <w:pPr>
              <w:pStyle w:val="Tabletext"/>
            </w:pPr>
            <w:r w:rsidRPr="00EF6F2F">
              <w:lastRenderedPageBreak/>
              <w:t>NG238 1.6.8</w:t>
            </w:r>
          </w:p>
        </w:tc>
      </w:tr>
      <w:tr w:rsidR="00D24186" w:rsidRPr="00C92280" w14:paraId="1CE4DB3A" w14:textId="77777777" w:rsidTr="00F36207">
        <w:trPr>
          <w:trHeight w:val="282"/>
        </w:trPr>
        <w:tc>
          <w:tcPr>
            <w:tcW w:w="331" w:type="pct"/>
          </w:tcPr>
          <w:p w14:paraId="2D224226" w14:textId="77777777" w:rsidR="00B30FCB" w:rsidRPr="0088696C" w:rsidRDefault="00B30FCB" w:rsidP="00D24186">
            <w:pPr>
              <w:pStyle w:val="Tabletext"/>
              <w:numPr>
                <w:ilvl w:val="0"/>
                <w:numId w:val="7"/>
              </w:numPr>
            </w:pPr>
          </w:p>
        </w:tc>
        <w:tc>
          <w:tcPr>
            <w:tcW w:w="834" w:type="pct"/>
          </w:tcPr>
          <w:p w14:paraId="16507876" w14:textId="78E4F9CC" w:rsidR="00B30FCB" w:rsidRPr="00B30FCB" w:rsidRDefault="00B30FCB" w:rsidP="00B30FCB">
            <w:pPr>
              <w:pStyle w:val="Tabletext"/>
            </w:pPr>
            <w:r>
              <w:t>Amgen Ltd.</w:t>
            </w:r>
          </w:p>
        </w:tc>
        <w:tc>
          <w:tcPr>
            <w:tcW w:w="959" w:type="pct"/>
            <w:shd w:val="clear" w:color="auto" w:fill="auto"/>
          </w:tcPr>
          <w:p w14:paraId="1B6AE4CC" w14:textId="7350A6C6" w:rsidR="00B30FCB" w:rsidRPr="005935DE" w:rsidRDefault="00B30FCB" w:rsidP="005935DE">
            <w:pPr>
              <w:pStyle w:val="Tabletext"/>
            </w:pPr>
            <w:r w:rsidRPr="005935DE">
              <w:rPr>
                <w:b/>
                <w:bCs/>
              </w:rPr>
              <w:t>Assessing response to treatmen</w:t>
            </w:r>
            <w:r w:rsidR="00417779" w:rsidRPr="005935DE">
              <w:rPr>
                <w:b/>
                <w:bCs/>
              </w:rPr>
              <w:t>t</w:t>
            </w:r>
            <w:r w:rsidR="00417779" w:rsidRPr="005935DE">
              <w:t xml:space="preserve">: </w:t>
            </w:r>
            <w:r w:rsidRPr="005935DE">
              <w:t>Key area for quality improvement 4:</w:t>
            </w:r>
          </w:p>
          <w:p w14:paraId="2829F360" w14:textId="6ED8395A" w:rsidR="00B30FCB" w:rsidRPr="005935DE" w:rsidRDefault="00B30FCB" w:rsidP="005935DE">
            <w:pPr>
              <w:pStyle w:val="Tabletext"/>
            </w:pPr>
            <w:r w:rsidRPr="005935DE">
              <w:t xml:space="preserve">Adults started on lipid lowering therapies are reviewed by a </w:t>
            </w:r>
            <w:r w:rsidRPr="005935DE">
              <w:lastRenderedPageBreak/>
              <w:t>specialist at least every 6 months to assess progress to target LDL level, with escalation of therapies where sufficient progress cannot be evidenced</w:t>
            </w:r>
          </w:p>
        </w:tc>
        <w:tc>
          <w:tcPr>
            <w:tcW w:w="959" w:type="pct"/>
            <w:shd w:val="clear" w:color="auto" w:fill="auto"/>
          </w:tcPr>
          <w:p w14:paraId="696F8151" w14:textId="77777777" w:rsidR="00B30FCB" w:rsidRPr="005935DE" w:rsidRDefault="00B30FCB" w:rsidP="005935DE">
            <w:pPr>
              <w:pStyle w:val="Tabletext"/>
            </w:pPr>
            <w:r w:rsidRPr="005935DE">
              <w:lastRenderedPageBreak/>
              <w:t>The Accelerated Access Collaborative lipids guidance</w:t>
            </w:r>
            <w:r w:rsidRPr="005935DE">
              <w:rPr>
                <w:vertAlign w:val="superscript"/>
              </w:rPr>
              <w:t>10</w:t>
            </w:r>
            <w:r w:rsidRPr="005935DE">
              <w:t xml:space="preserve"> asserts that “If maximum tolerated dose of statin does not control non-HDL-</w:t>
            </w:r>
            <w:r w:rsidRPr="005935DE">
              <w:lastRenderedPageBreak/>
              <w:t>C/LDL-C well enough after 2-3 months confirm statin adherence, then consider the following escalation of treatment options based on shared decision making with the patient.”. Amgen believes it is important that such guidance is followed closely to ensure patients at the highest risk of CVD events are managed in a way that minimises their risk of future CVD events.</w:t>
            </w:r>
          </w:p>
          <w:p w14:paraId="75C0F443" w14:textId="77777777" w:rsidR="00B30FCB" w:rsidRPr="005935DE" w:rsidRDefault="00B30FCB" w:rsidP="005935DE">
            <w:pPr>
              <w:pStyle w:val="Tabletext"/>
            </w:pPr>
            <w:r w:rsidRPr="005935DE">
              <w:t xml:space="preserve">Currently, monitoring is largely left to primary care and undertaken within annual reviews driven by QOF reporting, although this is not done consistently well </w:t>
            </w:r>
            <w:r w:rsidRPr="005935DE">
              <w:rPr>
                <w:vertAlign w:val="superscript"/>
              </w:rPr>
              <w:t>5,11</w:t>
            </w:r>
            <w:r w:rsidRPr="005935DE">
              <w:t xml:space="preserve">. </w:t>
            </w:r>
          </w:p>
          <w:p w14:paraId="6C6A7FAA" w14:textId="0667A781" w:rsidR="00B30FCB" w:rsidRPr="005935DE" w:rsidRDefault="00B30FCB" w:rsidP="005935DE">
            <w:pPr>
              <w:pStyle w:val="Tabletext"/>
            </w:pPr>
            <w:r w:rsidRPr="005935DE">
              <w:t xml:space="preserve">There is no consistent hospital data on treatment to target </w:t>
            </w:r>
            <w:r w:rsidRPr="005935DE">
              <w:lastRenderedPageBreak/>
              <w:t>within hospitals</w:t>
            </w:r>
            <w:r w:rsidRPr="005935DE">
              <w:rPr>
                <w:vertAlign w:val="superscript"/>
              </w:rPr>
              <w:t>12</w:t>
            </w:r>
            <w:r w:rsidRPr="005935DE">
              <w:t>, where the majority of prescribing for advanced lipid therapies is undertaken. This impedes progress as the lack of data prevents consistent and effective monitoring of patients’ progress to target. Introducing a consistent requirement for this within secondary care settings will drive more proactive management of the highest risk patients.</w:t>
            </w:r>
          </w:p>
        </w:tc>
        <w:tc>
          <w:tcPr>
            <w:tcW w:w="959" w:type="pct"/>
            <w:shd w:val="clear" w:color="auto" w:fill="auto"/>
          </w:tcPr>
          <w:p w14:paraId="6745F5D8" w14:textId="77777777" w:rsidR="00B30FCB" w:rsidRPr="005935DE" w:rsidRDefault="00B30FCB" w:rsidP="005935DE">
            <w:pPr>
              <w:pStyle w:val="Tabletext"/>
            </w:pPr>
            <w:r w:rsidRPr="005935DE">
              <w:lastRenderedPageBreak/>
              <w:t xml:space="preserve">5.Bell J, Berry T, Deanfield J, et al. 2024. Prosperity Through Health: The Macroeconomic Case for Investing in Preventative Health </w:t>
            </w:r>
            <w:r w:rsidRPr="005935DE">
              <w:lastRenderedPageBreak/>
              <w:t xml:space="preserve">Care in the UK. London: Tony Blair Institute for Global Change </w:t>
            </w:r>
          </w:p>
          <w:p w14:paraId="5191A866" w14:textId="6CFDFFA9" w:rsidR="00B30FCB" w:rsidRPr="005935DE" w:rsidRDefault="00B30FCB" w:rsidP="005935DE">
            <w:pPr>
              <w:pStyle w:val="Tabletext"/>
            </w:pPr>
            <w:r w:rsidRPr="005935DE">
              <w:t>10.Accelerated Access Collaborative Summary of National Guidance for Lipid Management for Primary and Secondary Prevention of CVD People living in deprived areas are less likely to receive cholesterol treatment to target,</w:t>
            </w:r>
            <w:r w:rsidRPr="005935DE">
              <w:fldChar w:fldCharType="begin"/>
            </w:r>
            <w:r w:rsidRPr="005935DE">
              <w:instrText xml:space="preserve"> ADDIN EN.CITE &lt;EndNote&gt;&lt;Cite&gt;&lt;Author&gt;Office for Health Improvement and Disparities&lt;/Author&gt;&lt;RecNum&gt;1557&lt;/RecNum&gt;&lt;DisplayText&gt;&lt;style face="superscript"&gt;17&lt;/style&gt;&lt;/DisplayText&gt;&lt;record&gt;&lt;rec-number&gt;1557&lt;/rec-number&gt;&lt;foreign-keys&gt;&lt;key app="EN" db-id="rwzzzp99bv0patexfxhp2228dd5pw9wd2ex2" timestamp="1704300997" guid="66788d63-0595-406c-8346-82492970d58c"&gt;1557&lt;/key&gt;&lt;/foreign-keys&gt;&lt;ref-type name="Web Page"&gt;12&lt;/ref-type&gt;&lt;contributors&gt;&lt;authors&gt;&lt;author&gt;Office for Health Improvement and Disparities,&lt;/author&gt;&lt;author&gt;NHS Benchmarking Network,&lt;/author&gt;&lt;/authors&gt;&lt;/contributors&gt;&lt;titles&gt;&lt;title&gt;CVDPREVENT Data Explorer&lt;/title&gt;&lt;/titles&gt;&lt;number&gt;19/12/2023&lt;/number&gt;&lt;dates&gt;&lt;/dates&gt;&lt;urls&gt;&lt;related-urls&gt;&lt;url&gt;https://www.cvdprevent.nhs.uk/data-explorer&lt;/url&gt;&lt;/related-urls&gt;&lt;/urls&gt;&lt;/record&gt;&lt;/Cite&gt;&lt;/EndNote&gt;</w:instrText>
            </w:r>
            <w:r w:rsidRPr="005935DE">
              <w:fldChar w:fldCharType="separate"/>
            </w:r>
            <w:r w:rsidRPr="005935DE">
              <w:rPr>
                <w:vertAlign w:val="superscript"/>
              </w:rPr>
              <w:t>17</w:t>
            </w:r>
            <w:r w:rsidRPr="005935DE">
              <w:fldChar w:fldCharType="end"/>
            </w:r>
            <w:r w:rsidRPr="005935DE">
              <w:t xml:space="preserve"> and women are less likely to have their cholesterol lowered to target.</w:t>
            </w:r>
            <w:r w:rsidRPr="005935DE">
              <w:fldChar w:fldCharType="begin"/>
            </w:r>
            <w:r w:rsidRPr="005935DE">
              <w:instrText xml:space="preserve"> ADDIN EN.CITE &lt;EndNote&gt;&lt;Cite&gt;&lt;Author&gt;NHS Benchmarking Network&lt;/Author&gt;&lt;Year&gt;2024&lt;/Year&gt;&lt;RecNum&gt;1619&lt;/RecNum&gt;&lt;DisplayText&gt;&lt;style face="superscript"&gt;21&lt;/style&gt;&lt;/DisplayText&gt;&lt;record&gt;&lt;rec-number&gt;1619&lt;/rec-number&gt;&lt;foreign-keys&gt;&lt;key app="EN" db-id="rwzzzp99bv0patexfxhp2228dd5pw9wd2ex2" timestamp="1720788282" guid="3e33cc30-96d9-46f8-bf1c-2a84d1af2e4d"&gt;1619&lt;/key&gt;&lt;/foreign-keys&gt;&lt;ref-type name="Report"&gt;27&lt;/ref-type&gt;&lt;contributors&gt;&lt;authors&gt;&lt;author&gt;NHS Benchmarking Network,&lt;/author&gt;&lt;author&gt;Office for Health Improvement and Disparities,&lt;/author&gt;&lt;/authors&gt;&lt;tertiary-authors&gt;&lt;author&gt;NHS Benchmarking Network,&lt;/author&gt;&lt;author&gt;Office for Health Improvement and Disparities,&lt;/author&gt;&lt;/tertiary-authors&gt;&lt;/contributors&gt;&lt;titles&gt;&lt;title&gt;CVDPREVENT Deep Dive: inequalities in cholesterol management by sex for patients with CVD&lt;/title&gt;&lt;/titles&gt;&lt;dates&gt;&lt;year&gt;2024&lt;/year&gt;&lt;/dates&gt;&lt;pub-location&gt;London&lt;/pub-location&gt;&lt;urls&gt;&lt;/urls&gt;&lt;/record&gt;&lt;/Cite&gt;&lt;/EndNote&gt;</w:instrText>
            </w:r>
            <w:r w:rsidRPr="005935DE">
              <w:fldChar w:fldCharType="separate"/>
            </w:r>
            <w:r w:rsidRPr="005935DE">
              <w:rPr>
                <w:vertAlign w:val="superscript"/>
              </w:rPr>
              <w:t>21</w:t>
            </w:r>
            <w:r w:rsidRPr="005935DE">
              <w:fldChar w:fldCharType="end"/>
            </w:r>
          </w:p>
          <w:p w14:paraId="5BF63528" w14:textId="23B4AA59" w:rsidR="00B30FCB" w:rsidRPr="005935DE" w:rsidRDefault="00B30FCB" w:rsidP="005935DE">
            <w:pPr>
              <w:pStyle w:val="Tabletext"/>
            </w:pPr>
            <w:r w:rsidRPr="005935DE">
              <w:t>11.HEART UK. 2018. State of the Nation: Cardiovascular Disease.  Available from: https://www.heartuk.org.uk/downloads/health-professionals/heart-uk-state-of-the-nation-report-2018.pdf [Accessed 20/09/2024]</w:t>
            </w:r>
          </w:p>
          <w:p w14:paraId="4CB09C23" w14:textId="590FCE11" w:rsidR="00B30FCB" w:rsidRPr="005935DE" w:rsidRDefault="00B30FCB" w:rsidP="005935DE">
            <w:pPr>
              <w:pStyle w:val="Tabletext"/>
            </w:pPr>
            <w:r w:rsidRPr="005935DE">
              <w:rPr>
                <w:lang w:val="en-US"/>
              </w:rPr>
              <w:lastRenderedPageBreak/>
              <w:t>12.HEART UK. 2015. Data: Helping us beat cholesterol. Maidenhead: HEART UK</w:t>
            </w:r>
          </w:p>
        </w:tc>
        <w:tc>
          <w:tcPr>
            <w:tcW w:w="958" w:type="pct"/>
            <w:shd w:val="clear" w:color="auto" w:fill="auto"/>
          </w:tcPr>
          <w:p w14:paraId="4550F6B2" w14:textId="77777777" w:rsidR="00B30FCB" w:rsidRPr="005935DE" w:rsidRDefault="00B30FCB" w:rsidP="005935DE">
            <w:pPr>
              <w:pStyle w:val="Tabletext"/>
              <w:rPr>
                <w:b/>
                <w:bCs/>
              </w:rPr>
            </w:pPr>
            <w:r w:rsidRPr="005935DE">
              <w:rPr>
                <w:b/>
                <w:bCs/>
              </w:rPr>
              <w:lastRenderedPageBreak/>
              <w:t>NICE NG238</w:t>
            </w:r>
          </w:p>
          <w:p w14:paraId="4E14E5DA" w14:textId="77777777" w:rsidR="00B30FCB" w:rsidRPr="005935DE" w:rsidRDefault="00B30FCB" w:rsidP="005935DE">
            <w:pPr>
              <w:pStyle w:val="Tabletext"/>
            </w:pPr>
            <w:r w:rsidRPr="005935DE">
              <w:t xml:space="preserve">1.7.10 If the person is taking the maximum tolerated dose and intensity of statin but the lipid target for secondary prevention </w:t>
            </w:r>
            <w:r w:rsidRPr="005935DE">
              <w:lastRenderedPageBreak/>
              <w:t>of CVD is not met (see </w:t>
            </w:r>
            <w:hyperlink r:id="rId106" w:anchor="lipid-target-for-people-taking-lipid-lowering-treatments" w:tgtFrame="_top" w:history="1">
              <w:r w:rsidRPr="005935DE">
                <w:rPr>
                  <w:rStyle w:val="Hyperlink"/>
                  <w:szCs w:val="22"/>
                </w:rPr>
                <w:t>recommendation 1.7.1</w:t>
              </w:r>
            </w:hyperlink>
            <w:r w:rsidRPr="005935DE">
              <w:t>), consider additional lipid-lowering treatments (see </w:t>
            </w:r>
            <w:hyperlink r:id="rId107" w:tgtFrame="_top" w:history="1">
              <w:r w:rsidRPr="005935DE">
                <w:rPr>
                  <w:rStyle w:val="Hyperlink"/>
                  <w:szCs w:val="22"/>
                </w:rPr>
                <w:t>NICE's technology appraisal guidance on alirocumab</w:t>
              </w:r>
            </w:hyperlink>
            <w:r w:rsidRPr="005935DE">
              <w:t>, </w:t>
            </w:r>
            <w:hyperlink r:id="rId108" w:tgtFrame="_top" w:history="1">
              <w:r w:rsidRPr="005935DE">
                <w:rPr>
                  <w:rStyle w:val="Hyperlink"/>
                  <w:szCs w:val="22"/>
                </w:rPr>
                <w:t>evolocumab</w:t>
              </w:r>
            </w:hyperlink>
            <w:r w:rsidRPr="005935DE">
              <w:t>, </w:t>
            </w:r>
            <w:hyperlink r:id="rId109" w:tgtFrame="_top" w:history="1">
              <w:r w:rsidRPr="005935DE">
                <w:rPr>
                  <w:rStyle w:val="Hyperlink"/>
                  <w:szCs w:val="22"/>
                </w:rPr>
                <w:t>ezetimibe</w:t>
              </w:r>
            </w:hyperlink>
            <w:r w:rsidRPr="005935DE">
              <w:t> and </w:t>
            </w:r>
            <w:hyperlink r:id="rId110" w:tgtFrame="_top" w:history="1">
              <w:r w:rsidRPr="005935DE">
                <w:rPr>
                  <w:rStyle w:val="Hyperlink"/>
                  <w:szCs w:val="22"/>
                </w:rPr>
                <w:t>inclisiran</w:t>
              </w:r>
            </w:hyperlink>
            <w:r w:rsidRPr="005935DE">
              <w:t>). </w:t>
            </w:r>
          </w:p>
          <w:p w14:paraId="2E62BC77" w14:textId="12C2B836" w:rsidR="00B30FCB" w:rsidRPr="005935DE" w:rsidRDefault="00B30FCB" w:rsidP="005935DE">
            <w:pPr>
              <w:pStyle w:val="Tabletext"/>
            </w:pPr>
            <w:r w:rsidRPr="005935DE">
              <w:rPr>
                <w:b/>
                <w:bCs/>
              </w:rPr>
              <w:t>NICE Public health guideline [PH15]</w:t>
            </w:r>
          </w:p>
        </w:tc>
      </w:tr>
      <w:tr w:rsidR="00D24186" w:rsidRPr="00C92280" w14:paraId="73089826" w14:textId="77777777" w:rsidTr="00F36207">
        <w:trPr>
          <w:trHeight w:val="282"/>
        </w:trPr>
        <w:tc>
          <w:tcPr>
            <w:tcW w:w="331" w:type="pct"/>
          </w:tcPr>
          <w:p w14:paraId="30301F6F" w14:textId="77777777" w:rsidR="00FD3534" w:rsidRPr="00FD3534" w:rsidRDefault="00FD3534" w:rsidP="00D24186">
            <w:pPr>
              <w:pStyle w:val="Tabletext"/>
              <w:numPr>
                <w:ilvl w:val="0"/>
                <w:numId w:val="7"/>
              </w:numPr>
            </w:pPr>
          </w:p>
        </w:tc>
        <w:tc>
          <w:tcPr>
            <w:tcW w:w="834" w:type="pct"/>
          </w:tcPr>
          <w:p w14:paraId="4132C48F" w14:textId="5E02C8EC" w:rsidR="00FD3534" w:rsidRPr="00FD3534" w:rsidRDefault="00FD3534" w:rsidP="00FD3534">
            <w:pPr>
              <w:pStyle w:val="Tabletext"/>
            </w:pPr>
            <w:r w:rsidRPr="00FD3534">
              <w:t>British Cardiovascular Society</w:t>
            </w:r>
          </w:p>
        </w:tc>
        <w:tc>
          <w:tcPr>
            <w:tcW w:w="959" w:type="pct"/>
          </w:tcPr>
          <w:p w14:paraId="53AB769E" w14:textId="72EB1242" w:rsidR="00FD3534" w:rsidRPr="00FD3534" w:rsidRDefault="00FD3534" w:rsidP="00FD3534">
            <w:pPr>
              <w:pStyle w:val="Tabletext"/>
            </w:pPr>
            <w:r w:rsidRPr="00E42673">
              <w:rPr>
                <w:b/>
                <w:bCs/>
              </w:rPr>
              <w:t>Assessing response to treatment</w:t>
            </w:r>
            <w:r w:rsidR="00E42673" w:rsidRPr="00E42673">
              <w:rPr>
                <w:b/>
                <w:bCs/>
              </w:rPr>
              <w:t>:</w:t>
            </w:r>
            <w:r w:rsidRPr="00FD3534">
              <w:t xml:space="preserve"> Key area for quality improvement 3 -Annual medical review.</w:t>
            </w:r>
          </w:p>
        </w:tc>
        <w:tc>
          <w:tcPr>
            <w:tcW w:w="959" w:type="pct"/>
          </w:tcPr>
          <w:p w14:paraId="73F26EFA" w14:textId="0BB8D2C4" w:rsidR="00FD3534" w:rsidRPr="00FD3534" w:rsidRDefault="00FD3534" w:rsidP="00FD3534">
            <w:pPr>
              <w:pStyle w:val="Tabletext"/>
            </w:pPr>
            <w:r w:rsidRPr="00FD3534">
              <w:t>Crucial to ensure that a critical appraisal is made of current treatment of CVD and risk factors against latest evidence and treatment targets.</w:t>
            </w:r>
          </w:p>
        </w:tc>
        <w:tc>
          <w:tcPr>
            <w:tcW w:w="959" w:type="pct"/>
          </w:tcPr>
          <w:p w14:paraId="36985605" w14:textId="09091585" w:rsidR="00FD3534" w:rsidRPr="00B30FCB" w:rsidRDefault="00FD3534" w:rsidP="00FD3534">
            <w:pPr>
              <w:pStyle w:val="Tabletext"/>
            </w:pPr>
            <w:r>
              <w:t>Not completed by stakeholder</w:t>
            </w:r>
          </w:p>
        </w:tc>
        <w:tc>
          <w:tcPr>
            <w:tcW w:w="958" w:type="pct"/>
          </w:tcPr>
          <w:p w14:paraId="0D28D88F" w14:textId="45A53662" w:rsidR="00FD3534" w:rsidRPr="00B30FCB" w:rsidRDefault="00FD3534" w:rsidP="00FD3534">
            <w:pPr>
              <w:pStyle w:val="Tabletext"/>
            </w:pPr>
            <w:r>
              <w:t>Not completed by stakeholder</w:t>
            </w:r>
          </w:p>
        </w:tc>
      </w:tr>
      <w:tr w:rsidR="00D24186" w:rsidRPr="00C92280" w14:paraId="50EA3BFA" w14:textId="77777777" w:rsidTr="00F36207">
        <w:trPr>
          <w:trHeight w:val="282"/>
        </w:trPr>
        <w:tc>
          <w:tcPr>
            <w:tcW w:w="331" w:type="pct"/>
          </w:tcPr>
          <w:p w14:paraId="68D92D8F" w14:textId="77777777" w:rsidR="00FD3534" w:rsidRPr="0088696C" w:rsidRDefault="00FD3534" w:rsidP="00D24186">
            <w:pPr>
              <w:pStyle w:val="Tabletext"/>
              <w:numPr>
                <w:ilvl w:val="0"/>
                <w:numId w:val="7"/>
              </w:numPr>
            </w:pPr>
          </w:p>
        </w:tc>
        <w:tc>
          <w:tcPr>
            <w:tcW w:w="834" w:type="pct"/>
            <w:shd w:val="clear" w:color="auto" w:fill="auto"/>
          </w:tcPr>
          <w:p w14:paraId="6EB5B790" w14:textId="52D333E5" w:rsidR="00FD3534" w:rsidRPr="00FD3534" w:rsidRDefault="00FD3534" w:rsidP="00FD3534">
            <w:pPr>
              <w:pStyle w:val="Tabletext"/>
            </w:pPr>
            <w:r w:rsidRPr="00FD3534">
              <w:t>NHS England</w:t>
            </w:r>
          </w:p>
        </w:tc>
        <w:tc>
          <w:tcPr>
            <w:tcW w:w="959" w:type="pct"/>
            <w:shd w:val="clear" w:color="auto" w:fill="auto"/>
          </w:tcPr>
          <w:p w14:paraId="4C500FBD" w14:textId="4EC1ED3F" w:rsidR="00FD3534" w:rsidRPr="00FD3534" w:rsidRDefault="00FD3534" w:rsidP="00FD3534">
            <w:pPr>
              <w:pStyle w:val="Tabletext"/>
            </w:pPr>
            <w:r w:rsidRPr="00E42673">
              <w:rPr>
                <w:b/>
                <w:bCs/>
              </w:rPr>
              <w:t>Assessing response to treatment</w:t>
            </w:r>
            <w:r w:rsidR="00E42673" w:rsidRPr="00E42673">
              <w:rPr>
                <w:b/>
                <w:bCs/>
              </w:rPr>
              <w:t>:</w:t>
            </w:r>
            <w:r w:rsidR="00E42673">
              <w:t xml:space="preserve"> </w:t>
            </w:r>
            <w:r w:rsidRPr="00FD3534">
              <w:t xml:space="preserve"> 3 month statin review</w:t>
            </w:r>
          </w:p>
        </w:tc>
        <w:tc>
          <w:tcPr>
            <w:tcW w:w="959" w:type="pct"/>
            <w:shd w:val="clear" w:color="auto" w:fill="auto"/>
          </w:tcPr>
          <w:p w14:paraId="3678AC63" w14:textId="526722CE" w:rsidR="00FD3534" w:rsidRPr="00FD3534" w:rsidRDefault="00FD3534" w:rsidP="00FD3534">
            <w:pPr>
              <w:pStyle w:val="Tabletext"/>
            </w:pPr>
            <w:r w:rsidRPr="00FD3534">
              <w:t>3 month statin review</w:t>
            </w:r>
          </w:p>
        </w:tc>
        <w:tc>
          <w:tcPr>
            <w:tcW w:w="959" w:type="pct"/>
          </w:tcPr>
          <w:p w14:paraId="4E7A2CED" w14:textId="02F679DF" w:rsidR="00FD3534" w:rsidRPr="00B30FCB" w:rsidRDefault="00FD3534" w:rsidP="00FD3534">
            <w:pPr>
              <w:pStyle w:val="Tabletext"/>
            </w:pPr>
            <w:r w:rsidRPr="00810BD1">
              <w:t>Not completed by stakeholder</w:t>
            </w:r>
          </w:p>
        </w:tc>
        <w:tc>
          <w:tcPr>
            <w:tcW w:w="958" w:type="pct"/>
          </w:tcPr>
          <w:p w14:paraId="401A6D91" w14:textId="44AE05B3" w:rsidR="00FD3534" w:rsidRPr="00B30FCB" w:rsidRDefault="00FD3534" w:rsidP="00FD3534">
            <w:pPr>
              <w:pStyle w:val="Tabletext"/>
            </w:pPr>
            <w:r w:rsidRPr="00810BD1">
              <w:t>Not completed by stakeholder</w:t>
            </w:r>
          </w:p>
        </w:tc>
      </w:tr>
      <w:tr w:rsidR="00D24186" w:rsidRPr="00C92280" w14:paraId="119C7527" w14:textId="77777777" w:rsidTr="00F36207">
        <w:trPr>
          <w:trHeight w:val="282"/>
        </w:trPr>
        <w:tc>
          <w:tcPr>
            <w:tcW w:w="331" w:type="pct"/>
          </w:tcPr>
          <w:p w14:paraId="6CFA31C1" w14:textId="77777777" w:rsidR="00FD3534" w:rsidRPr="0088696C" w:rsidRDefault="00FD3534" w:rsidP="00D24186">
            <w:pPr>
              <w:pStyle w:val="Tabletext"/>
              <w:numPr>
                <w:ilvl w:val="0"/>
                <w:numId w:val="7"/>
              </w:numPr>
            </w:pPr>
          </w:p>
        </w:tc>
        <w:tc>
          <w:tcPr>
            <w:tcW w:w="834" w:type="pct"/>
            <w:shd w:val="clear" w:color="auto" w:fill="auto"/>
          </w:tcPr>
          <w:p w14:paraId="5553BB7D" w14:textId="62147EDC" w:rsidR="00FD3534" w:rsidRPr="00FD3534" w:rsidRDefault="00FD3534" w:rsidP="00FD3534">
            <w:pPr>
              <w:pStyle w:val="Tabletext"/>
            </w:pPr>
            <w:r w:rsidRPr="00FD3534">
              <w:t>NHS</w:t>
            </w:r>
            <w:r>
              <w:t xml:space="preserve"> </w:t>
            </w:r>
            <w:r w:rsidRPr="00FD3534">
              <w:t>E</w:t>
            </w:r>
            <w:r>
              <w:t>ngland</w:t>
            </w:r>
          </w:p>
        </w:tc>
        <w:tc>
          <w:tcPr>
            <w:tcW w:w="959" w:type="pct"/>
            <w:shd w:val="clear" w:color="auto" w:fill="auto"/>
          </w:tcPr>
          <w:p w14:paraId="084C865A" w14:textId="117CF2EE" w:rsidR="00FD3534" w:rsidRPr="00FD3534" w:rsidRDefault="00FD3534" w:rsidP="00FD3534">
            <w:pPr>
              <w:pStyle w:val="Tabletext"/>
            </w:pPr>
            <w:r w:rsidRPr="00E42673">
              <w:rPr>
                <w:b/>
                <w:bCs/>
              </w:rPr>
              <w:t>Assessing response to treatment</w:t>
            </w:r>
            <w:r w:rsidR="00E42673" w:rsidRPr="00E42673">
              <w:rPr>
                <w:b/>
                <w:bCs/>
              </w:rPr>
              <w:t>:</w:t>
            </w:r>
            <w:r w:rsidRPr="00FD3534">
              <w:t xml:space="preserve"> Review within 3 months of initiation of therapy and escalation of treatment where necessary (dose optimisation, addition of other agents)</w:t>
            </w:r>
          </w:p>
        </w:tc>
        <w:tc>
          <w:tcPr>
            <w:tcW w:w="959" w:type="pct"/>
            <w:shd w:val="clear" w:color="auto" w:fill="auto"/>
          </w:tcPr>
          <w:p w14:paraId="7ACAD94C" w14:textId="0E9DA047" w:rsidR="00FD3534" w:rsidRPr="00FD3534" w:rsidRDefault="00FD3534" w:rsidP="00FD3534">
            <w:pPr>
              <w:pStyle w:val="Tabletext"/>
            </w:pPr>
            <w:r>
              <w:t>Not completed by stakeholder</w:t>
            </w:r>
          </w:p>
        </w:tc>
        <w:tc>
          <w:tcPr>
            <w:tcW w:w="959" w:type="pct"/>
          </w:tcPr>
          <w:p w14:paraId="52FF3810" w14:textId="25ABBF99" w:rsidR="00FD3534" w:rsidRPr="00B30FCB" w:rsidRDefault="00FD3534" w:rsidP="00FD3534">
            <w:pPr>
              <w:pStyle w:val="Tabletext"/>
            </w:pPr>
            <w:r w:rsidRPr="00ED39EB">
              <w:t>Not completed by stakeholder</w:t>
            </w:r>
          </w:p>
        </w:tc>
        <w:tc>
          <w:tcPr>
            <w:tcW w:w="958" w:type="pct"/>
          </w:tcPr>
          <w:p w14:paraId="2416969B" w14:textId="48E207F4" w:rsidR="00FD3534" w:rsidRPr="00B30FCB" w:rsidRDefault="00FD3534" w:rsidP="00FD3534">
            <w:pPr>
              <w:pStyle w:val="Tabletext"/>
            </w:pPr>
            <w:r w:rsidRPr="00ED39EB">
              <w:t>Not completed by stakeholder</w:t>
            </w:r>
          </w:p>
        </w:tc>
      </w:tr>
      <w:tr w:rsidR="00D24186" w:rsidRPr="00C92280" w14:paraId="19EB74A2" w14:textId="77777777" w:rsidTr="00F36207">
        <w:trPr>
          <w:trHeight w:val="282"/>
        </w:trPr>
        <w:tc>
          <w:tcPr>
            <w:tcW w:w="331" w:type="pct"/>
          </w:tcPr>
          <w:p w14:paraId="4D2F7B48" w14:textId="77777777" w:rsidR="00FD3534" w:rsidRPr="00FD3534" w:rsidRDefault="00FD3534" w:rsidP="00D24186">
            <w:pPr>
              <w:pStyle w:val="Tabletext"/>
              <w:numPr>
                <w:ilvl w:val="0"/>
                <w:numId w:val="7"/>
              </w:numPr>
            </w:pPr>
          </w:p>
        </w:tc>
        <w:tc>
          <w:tcPr>
            <w:tcW w:w="834" w:type="pct"/>
            <w:shd w:val="clear" w:color="auto" w:fill="auto"/>
          </w:tcPr>
          <w:p w14:paraId="31995A90" w14:textId="4565B8C2" w:rsidR="00FD3534" w:rsidRPr="00FD3534" w:rsidRDefault="00FD3534" w:rsidP="00FD3534">
            <w:pPr>
              <w:pStyle w:val="Tabletext"/>
            </w:pPr>
            <w:r w:rsidRPr="00FD3534">
              <w:t>NHS</w:t>
            </w:r>
            <w:r w:rsidR="00E42673">
              <w:t xml:space="preserve"> </w:t>
            </w:r>
            <w:r w:rsidRPr="00FD3534">
              <w:t>E</w:t>
            </w:r>
            <w:r w:rsidR="00E42673">
              <w:t>ngland</w:t>
            </w:r>
          </w:p>
        </w:tc>
        <w:tc>
          <w:tcPr>
            <w:tcW w:w="959" w:type="pct"/>
            <w:shd w:val="clear" w:color="auto" w:fill="auto"/>
          </w:tcPr>
          <w:p w14:paraId="00A28ABC" w14:textId="114E5BB3" w:rsidR="00FD3534" w:rsidRPr="00FD3534" w:rsidRDefault="00FD3534" w:rsidP="00FD3534">
            <w:pPr>
              <w:pStyle w:val="Tabletext"/>
            </w:pPr>
            <w:r w:rsidRPr="00E42673">
              <w:rPr>
                <w:b/>
                <w:bCs/>
              </w:rPr>
              <w:t>Assessing response to treatment</w:t>
            </w:r>
            <w:r w:rsidR="00E42673">
              <w:t xml:space="preserve">: </w:t>
            </w:r>
            <w:r w:rsidRPr="00FD3534">
              <w:t>Adults on a high intensity statin have a repeat measurement of full lipid profile and liver transaminases at 2 to 3 months of treatment.</w:t>
            </w:r>
          </w:p>
          <w:p w14:paraId="28E75DA2" w14:textId="77777777" w:rsidR="00FD3534" w:rsidRDefault="00FD3534" w:rsidP="00FD3534">
            <w:pPr>
              <w:pStyle w:val="Tabletext"/>
            </w:pPr>
            <w:r w:rsidRPr="00FD3534">
              <w:t>Adults on a high intensity statin..” and / or other LLTs “.. have a repeat measurement of full lipid profile and liver transaminases at 2 to 3 months of treatment.</w:t>
            </w:r>
          </w:p>
          <w:p w14:paraId="6334253F" w14:textId="121ACAEB" w:rsidR="00FD3534" w:rsidRPr="00FD3534" w:rsidRDefault="00FD3534" w:rsidP="00FD3534">
            <w:pPr>
              <w:pStyle w:val="Tabletext"/>
            </w:pPr>
            <w:r w:rsidRPr="00FD3534">
              <w:t>Maybe we can add here and therapy escalation is considered to meet targets</w:t>
            </w:r>
          </w:p>
        </w:tc>
        <w:tc>
          <w:tcPr>
            <w:tcW w:w="959" w:type="pct"/>
            <w:shd w:val="clear" w:color="auto" w:fill="auto"/>
          </w:tcPr>
          <w:p w14:paraId="6285C10B" w14:textId="44985FFA" w:rsidR="00FD3534" w:rsidRPr="00FD3534" w:rsidRDefault="00FD3534" w:rsidP="00FD3534">
            <w:pPr>
              <w:pStyle w:val="Tabletext"/>
            </w:pPr>
            <w:r w:rsidRPr="0076177A">
              <w:t>Not completed by stakeholder</w:t>
            </w:r>
          </w:p>
        </w:tc>
        <w:tc>
          <w:tcPr>
            <w:tcW w:w="959" w:type="pct"/>
          </w:tcPr>
          <w:p w14:paraId="404BB70F" w14:textId="24A6DC34" w:rsidR="00FD3534" w:rsidRPr="00B30FCB" w:rsidRDefault="00FD3534" w:rsidP="00FD3534">
            <w:pPr>
              <w:pStyle w:val="Tabletext"/>
            </w:pPr>
            <w:r w:rsidRPr="0076177A">
              <w:t>Not completed by stakeholder</w:t>
            </w:r>
          </w:p>
        </w:tc>
        <w:tc>
          <w:tcPr>
            <w:tcW w:w="958" w:type="pct"/>
          </w:tcPr>
          <w:p w14:paraId="33BAA227" w14:textId="305A7D53" w:rsidR="00FD3534" w:rsidRPr="00B30FCB" w:rsidRDefault="00FD3534" w:rsidP="00FD3534">
            <w:pPr>
              <w:pStyle w:val="Tabletext"/>
            </w:pPr>
            <w:r w:rsidRPr="0076177A">
              <w:t>Not completed by stakeholder</w:t>
            </w:r>
          </w:p>
        </w:tc>
      </w:tr>
      <w:tr w:rsidR="00D24186" w:rsidRPr="00C92280" w14:paraId="302E2BF5" w14:textId="77777777" w:rsidTr="00F36207">
        <w:trPr>
          <w:trHeight w:val="282"/>
        </w:trPr>
        <w:tc>
          <w:tcPr>
            <w:tcW w:w="331" w:type="pct"/>
          </w:tcPr>
          <w:p w14:paraId="08C76243" w14:textId="77777777" w:rsidR="00E42673" w:rsidRPr="00E42673" w:rsidRDefault="00E42673" w:rsidP="00D24186">
            <w:pPr>
              <w:pStyle w:val="Tabletext"/>
              <w:numPr>
                <w:ilvl w:val="0"/>
                <w:numId w:val="7"/>
              </w:numPr>
              <w:rPr>
                <w:szCs w:val="22"/>
              </w:rPr>
            </w:pPr>
          </w:p>
        </w:tc>
        <w:tc>
          <w:tcPr>
            <w:tcW w:w="834" w:type="pct"/>
          </w:tcPr>
          <w:p w14:paraId="6411568A" w14:textId="1FAEFE17" w:rsidR="00E42673" w:rsidRPr="00E42673" w:rsidRDefault="00E42673" w:rsidP="00E42673">
            <w:pPr>
              <w:pStyle w:val="Tabletext"/>
              <w:rPr>
                <w:rFonts w:cs="Arial"/>
                <w:bCs/>
                <w:szCs w:val="22"/>
              </w:rPr>
            </w:pPr>
            <w:r w:rsidRPr="00FD3534">
              <w:t>British Cardiovascular Society</w:t>
            </w:r>
          </w:p>
        </w:tc>
        <w:tc>
          <w:tcPr>
            <w:tcW w:w="959" w:type="pct"/>
          </w:tcPr>
          <w:p w14:paraId="175678B9" w14:textId="77777777" w:rsidR="00E42673" w:rsidRPr="00FD3534" w:rsidRDefault="00E42673" w:rsidP="00E42673">
            <w:pPr>
              <w:pStyle w:val="Tabletext"/>
            </w:pPr>
            <w:r w:rsidRPr="00E42673">
              <w:rPr>
                <w:b/>
                <w:bCs/>
              </w:rPr>
              <w:t>Statin intolerance:</w:t>
            </w:r>
            <w:r w:rsidRPr="00FD3534">
              <w:t xml:space="preserve"> Key area for quality improvement 1: </w:t>
            </w:r>
          </w:p>
          <w:p w14:paraId="0831E0CD" w14:textId="6B6205CE" w:rsidR="00E42673" w:rsidRPr="00E42673" w:rsidRDefault="00E42673" w:rsidP="00E42673">
            <w:pPr>
              <w:pStyle w:val="Tabletext"/>
              <w:rPr>
                <w:rFonts w:cs="Arial"/>
                <w:b/>
                <w:bCs/>
                <w:szCs w:val="22"/>
              </w:rPr>
            </w:pPr>
            <w:r w:rsidRPr="00FD3534">
              <w:t>Statins contraindicated or not tolerated</w:t>
            </w:r>
          </w:p>
        </w:tc>
        <w:tc>
          <w:tcPr>
            <w:tcW w:w="959" w:type="pct"/>
          </w:tcPr>
          <w:p w14:paraId="7C89C4D4" w14:textId="2A859D4F" w:rsidR="00E42673" w:rsidRPr="00E42673" w:rsidRDefault="00E42673" w:rsidP="00E42673">
            <w:pPr>
              <w:pStyle w:val="Tabletext"/>
              <w:rPr>
                <w:szCs w:val="22"/>
              </w:rPr>
            </w:pPr>
            <w:r w:rsidRPr="00FD3534">
              <w:t>Very large numbers of individuals who qualify for statins (for both primary and secondary prevention) do not receive them because of (perceived) intolerance. These individuals are at high risk of cardiovascular disease, and effective non-statin lipid lowering therapies are available, but many do not receive them.</w:t>
            </w:r>
          </w:p>
        </w:tc>
        <w:tc>
          <w:tcPr>
            <w:tcW w:w="959" w:type="pct"/>
          </w:tcPr>
          <w:p w14:paraId="4C50E73C" w14:textId="62F0A1B6" w:rsidR="00E42673" w:rsidRPr="00E42673" w:rsidRDefault="00E42673" w:rsidP="00E42673">
            <w:pPr>
              <w:pStyle w:val="Tabletext"/>
              <w:rPr>
                <w:szCs w:val="22"/>
              </w:rPr>
            </w:pPr>
            <w:r w:rsidRPr="00FD3534">
              <w:t>Not completed by stakeholder</w:t>
            </w:r>
          </w:p>
        </w:tc>
        <w:tc>
          <w:tcPr>
            <w:tcW w:w="958" w:type="pct"/>
          </w:tcPr>
          <w:p w14:paraId="56C3CA21" w14:textId="44789DEE" w:rsidR="00E42673" w:rsidRPr="00E42673" w:rsidRDefault="00E42673" w:rsidP="00E42673">
            <w:pPr>
              <w:pStyle w:val="Tabletext"/>
              <w:rPr>
                <w:rFonts w:cs="Arial"/>
                <w:szCs w:val="22"/>
              </w:rPr>
            </w:pPr>
            <w:r w:rsidRPr="00FD3534">
              <w:t>Assessing the uptake of non-statin lipid lowering therapies in patients with statin intolerance would help drive the prescription of these drugs to patients with statin intolerance, thereby reducing risk.</w:t>
            </w:r>
          </w:p>
        </w:tc>
      </w:tr>
      <w:tr w:rsidR="00D24186" w:rsidRPr="00C92280" w14:paraId="7B71D68B" w14:textId="77777777" w:rsidTr="00F36207">
        <w:trPr>
          <w:trHeight w:val="282"/>
        </w:trPr>
        <w:tc>
          <w:tcPr>
            <w:tcW w:w="331" w:type="pct"/>
          </w:tcPr>
          <w:p w14:paraId="6705B18B" w14:textId="77777777" w:rsidR="00FD3534" w:rsidRPr="00E42673" w:rsidRDefault="00FD3534" w:rsidP="00D24186">
            <w:pPr>
              <w:pStyle w:val="Tabletext"/>
              <w:numPr>
                <w:ilvl w:val="0"/>
                <w:numId w:val="7"/>
              </w:numPr>
              <w:rPr>
                <w:szCs w:val="22"/>
              </w:rPr>
            </w:pPr>
          </w:p>
        </w:tc>
        <w:tc>
          <w:tcPr>
            <w:tcW w:w="834" w:type="pct"/>
            <w:shd w:val="clear" w:color="auto" w:fill="auto"/>
          </w:tcPr>
          <w:p w14:paraId="60790F6A" w14:textId="16B2A757" w:rsidR="00FD3534" w:rsidRPr="00E42673" w:rsidRDefault="00FD3534" w:rsidP="00FD3534">
            <w:pPr>
              <w:pStyle w:val="Tabletext"/>
              <w:rPr>
                <w:szCs w:val="22"/>
              </w:rPr>
            </w:pPr>
            <w:r w:rsidRPr="00E42673">
              <w:rPr>
                <w:rFonts w:cs="Arial"/>
                <w:bCs/>
                <w:szCs w:val="22"/>
              </w:rPr>
              <w:t>Daiichi Sankyo UK Ltd</w:t>
            </w:r>
          </w:p>
        </w:tc>
        <w:tc>
          <w:tcPr>
            <w:tcW w:w="959" w:type="pct"/>
            <w:shd w:val="clear" w:color="auto" w:fill="auto"/>
          </w:tcPr>
          <w:p w14:paraId="1F514142" w14:textId="0CAA618E" w:rsidR="00FD3534" w:rsidRPr="00E42673" w:rsidRDefault="00FD3534" w:rsidP="00FD3534">
            <w:pPr>
              <w:pStyle w:val="Tabletext"/>
              <w:rPr>
                <w:rFonts w:cs="Arial"/>
                <w:szCs w:val="22"/>
              </w:rPr>
            </w:pPr>
            <w:r w:rsidRPr="00E42673">
              <w:rPr>
                <w:rFonts w:cs="Arial"/>
                <w:b/>
                <w:bCs/>
                <w:szCs w:val="22"/>
              </w:rPr>
              <w:t>Statin intolerance</w:t>
            </w:r>
            <w:r w:rsidR="00E42673" w:rsidRPr="00E42673">
              <w:rPr>
                <w:rFonts w:cs="Arial"/>
                <w:b/>
                <w:bCs/>
                <w:szCs w:val="22"/>
              </w:rPr>
              <w:t>:</w:t>
            </w:r>
            <w:r w:rsidR="00E42673">
              <w:rPr>
                <w:rFonts w:cs="Arial"/>
                <w:szCs w:val="22"/>
              </w:rPr>
              <w:t xml:space="preserve"> </w:t>
            </w:r>
            <w:r w:rsidRPr="00E42673">
              <w:rPr>
                <w:rFonts w:cs="Arial"/>
                <w:szCs w:val="22"/>
              </w:rPr>
              <w:t>Key area for quality improvement 4. Adults on a high intensity statin who have side effects are offered a lower dose or an alternative statin or treated in accordance with the national statin intolerance pathway</w:t>
            </w:r>
          </w:p>
        </w:tc>
        <w:tc>
          <w:tcPr>
            <w:tcW w:w="959" w:type="pct"/>
            <w:shd w:val="clear" w:color="auto" w:fill="auto"/>
          </w:tcPr>
          <w:p w14:paraId="0B413C19" w14:textId="08C92CD4" w:rsidR="00FD3534" w:rsidRPr="00E42673" w:rsidRDefault="00FD3534" w:rsidP="00FD3534">
            <w:pPr>
              <w:pStyle w:val="Tabletext"/>
              <w:rPr>
                <w:szCs w:val="22"/>
              </w:rPr>
            </w:pPr>
            <w:r w:rsidRPr="00E42673">
              <w:rPr>
                <w:szCs w:val="22"/>
              </w:rPr>
              <w:t>Not completed by stakeholder</w:t>
            </w:r>
          </w:p>
        </w:tc>
        <w:tc>
          <w:tcPr>
            <w:tcW w:w="959" w:type="pct"/>
            <w:shd w:val="clear" w:color="auto" w:fill="auto"/>
          </w:tcPr>
          <w:p w14:paraId="60AB4A9F" w14:textId="4FC93520" w:rsidR="00FD3534" w:rsidRPr="00E42673" w:rsidRDefault="00FD3534" w:rsidP="00FD3534">
            <w:pPr>
              <w:pStyle w:val="Tabletext"/>
              <w:rPr>
                <w:szCs w:val="22"/>
              </w:rPr>
            </w:pPr>
            <w:r w:rsidRPr="00E42673">
              <w:rPr>
                <w:szCs w:val="22"/>
              </w:rPr>
              <w:t>Not completed by stakeholder</w:t>
            </w:r>
          </w:p>
        </w:tc>
        <w:tc>
          <w:tcPr>
            <w:tcW w:w="958" w:type="pct"/>
            <w:shd w:val="clear" w:color="auto" w:fill="auto"/>
          </w:tcPr>
          <w:p w14:paraId="28CE82E4" w14:textId="77777777" w:rsidR="00FD3534" w:rsidRPr="00E42673" w:rsidRDefault="00FD3534" w:rsidP="00FD3534">
            <w:pPr>
              <w:pStyle w:val="Tabletext"/>
              <w:rPr>
                <w:rFonts w:cs="Arial"/>
                <w:szCs w:val="22"/>
              </w:rPr>
            </w:pPr>
            <w:hyperlink r:id="rId111" w:history="1">
              <w:r w:rsidRPr="00E42673">
                <w:rPr>
                  <w:rStyle w:val="Hyperlink"/>
                  <w:szCs w:val="22"/>
                </w:rPr>
                <w:t>statin-intolerance-pathway-v2.pdf (england.nhs.uk)</w:t>
              </w:r>
            </w:hyperlink>
          </w:p>
          <w:p w14:paraId="15803C33" w14:textId="77777777" w:rsidR="00FD3534" w:rsidRPr="00E42673" w:rsidRDefault="00FD3534" w:rsidP="00FD3534">
            <w:pPr>
              <w:pStyle w:val="Tabletext"/>
              <w:rPr>
                <w:rFonts w:cs="Arial"/>
                <w:szCs w:val="22"/>
              </w:rPr>
            </w:pPr>
            <w:hyperlink r:id="rId112" w:history="1">
              <w:r w:rsidRPr="00E42673">
                <w:rPr>
                  <w:rStyle w:val="Hyperlink"/>
                  <w:szCs w:val="22"/>
                </w:rPr>
                <w:t>Microsoft PowerPoint - 240312 Update lipid pathway for endorsement PC 240611 v2.6 clean - Read-Only (thehealthinnovationnetwork.co.uk)</w:t>
              </w:r>
            </w:hyperlink>
          </w:p>
          <w:p w14:paraId="265A90CD" w14:textId="73921C0F" w:rsidR="00FD3534" w:rsidRPr="00E42673" w:rsidRDefault="00FD3534" w:rsidP="00FD3534">
            <w:pPr>
              <w:pStyle w:val="Tabletext"/>
              <w:rPr>
                <w:szCs w:val="22"/>
              </w:rPr>
            </w:pPr>
            <w:hyperlink r:id="rId113" w:history="1">
              <w:r w:rsidRPr="00E42673">
                <w:rPr>
                  <w:rStyle w:val="Hyperlink"/>
                  <w:szCs w:val="22"/>
                </w:rPr>
                <w:t xml:space="preserve">Pharmacodynamic effect of bempedoic acid and statin combinations: </w:t>
              </w:r>
              <w:r w:rsidRPr="00E42673">
                <w:rPr>
                  <w:rStyle w:val="Hyperlink"/>
                  <w:szCs w:val="22"/>
                </w:rPr>
                <w:lastRenderedPageBreak/>
                <w:t>predictions from a dose-response model - PubMed (nih.gov)</w:t>
              </w:r>
            </w:hyperlink>
          </w:p>
        </w:tc>
      </w:tr>
      <w:tr w:rsidR="00D24186" w:rsidRPr="00C92280" w14:paraId="62EF3E07" w14:textId="77777777" w:rsidTr="00F36207">
        <w:trPr>
          <w:trHeight w:val="282"/>
        </w:trPr>
        <w:tc>
          <w:tcPr>
            <w:tcW w:w="331" w:type="pct"/>
          </w:tcPr>
          <w:p w14:paraId="452E0DD7" w14:textId="77777777" w:rsidR="00E42673" w:rsidRPr="00FD3534" w:rsidRDefault="00E42673" w:rsidP="00D24186">
            <w:pPr>
              <w:pStyle w:val="Tabletext"/>
              <w:numPr>
                <w:ilvl w:val="0"/>
                <w:numId w:val="7"/>
              </w:numPr>
            </w:pPr>
          </w:p>
        </w:tc>
        <w:tc>
          <w:tcPr>
            <w:tcW w:w="834" w:type="pct"/>
            <w:shd w:val="clear" w:color="auto" w:fill="auto"/>
          </w:tcPr>
          <w:p w14:paraId="12D5BAD7" w14:textId="2C6CF1BB" w:rsidR="00E42673" w:rsidRPr="00FD3534" w:rsidRDefault="00E42673" w:rsidP="00E42673">
            <w:pPr>
              <w:pStyle w:val="Tabletext"/>
            </w:pPr>
            <w:r w:rsidRPr="00FD3534">
              <w:t>NHS England</w:t>
            </w:r>
          </w:p>
        </w:tc>
        <w:tc>
          <w:tcPr>
            <w:tcW w:w="959" w:type="pct"/>
            <w:shd w:val="clear" w:color="auto" w:fill="auto"/>
          </w:tcPr>
          <w:p w14:paraId="6A826D25" w14:textId="77777777" w:rsidR="00E42673" w:rsidRPr="00FD3534" w:rsidRDefault="00E42673" w:rsidP="00E42673">
            <w:pPr>
              <w:pStyle w:val="Tabletext"/>
            </w:pPr>
            <w:r w:rsidRPr="00E42673">
              <w:rPr>
                <w:b/>
                <w:bCs/>
              </w:rPr>
              <w:t>Statin intolerance:</w:t>
            </w:r>
            <w:r>
              <w:t xml:space="preserve"> </w:t>
            </w:r>
            <w:r w:rsidRPr="00FD3534">
              <w:t>Adults on a high intensity statin who have side effects are offered a lower dose or an alternative statin</w:t>
            </w:r>
          </w:p>
          <w:p w14:paraId="2C6D7364" w14:textId="28A218F5" w:rsidR="00E42673" w:rsidRPr="00FD3534" w:rsidRDefault="00E42673" w:rsidP="00E42673">
            <w:pPr>
              <w:pStyle w:val="Tabletext"/>
            </w:pPr>
            <w:r w:rsidRPr="00FD3534">
              <w:t>Or other LLTs where statins are not tolerated.</w:t>
            </w:r>
          </w:p>
        </w:tc>
        <w:tc>
          <w:tcPr>
            <w:tcW w:w="959" w:type="pct"/>
          </w:tcPr>
          <w:p w14:paraId="7DF0A063" w14:textId="6DA433C9" w:rsidR="00E42673" w:rsidRPr="00FD3534" w:rsidRDefault="00E42673" w:rsidP="00E42673">
            <w:pPr>
              <w:pStyle w:val="Tabletext"/>
            </w:pPr>
            <w:r w:rsidRPr="00A53E21">
              <w:t>Not completed by stakeholder</w:t>
            </w:r>
          </w:p>
        </w:tc>
        <w:tc>
          <w:tcPr>
            <w:tcW w:w="959" w:type="pct"/>
          </w:tcPr>
          <w:p w14:paraId="1345E6BC" w14:textId="4F639C7B" w:rsidR="00E42673" w:rsidRPr="00FD3534" w:rsidRDefault="00E42673" w:rsidP="00E42673">
            <w:pPr>
              <w:pStyle w:val="Tabletext"/>
            </w:pPr>
            <w:r w:rsidRPr="00A53E21">
              <w:t>Not completed by stakeholder</w:t>
            </w:r>
          </w:p>
        </w:tc>
        <w:tc>
          <w:tcPr>
            <w:tcW w:w="958" w:type="pct"/>
          </w:tcPr>
          <w:p w14:paraId="7BB17C01" w14:textId="3B76FB44" w:rsidR="00E42673" w:rsidRPr="00FD3534" w:rsidRDefault="00E42673" w:rsidP="00E42673">
            <w:pPr>
              <w:pStyle w:val="Tabletext"/>
            </w:pPr>
            <w:r w:rsidRPr="00A53E21">
              <w:t>Not completed by stakeholder</w:t>
            </w:r>
          </w:p>
        </w:tc>
      </w:tr>
      <w:tr w:rsidR="00D24186" w:rsidRPr="00C92280" w14:paraId="60229855" w14:textId="77777777" w:rsidTr="00F36207">
        <w:trPr>
          <w:trHeight w:val="282"/>
        </w:trPr>
        <w:tc>
          <w:tcPr>
            <w:tcW w:w="331" w:type="pct"/>
          </w:tcPr>
          <w:p w14:paraId="26086B89" w14:textId="77777777" w:rsidR="00FD3534" w:rsidRPr="0088696C" w:rsidRDefault="00FD3534" w:rsidP="00D24186">
            <w:pPr>
              <w:pStyle w:val="Tabletext"/>
              <w:numPr>
                <w:ilvl w:val="0"/>
                <w:numId w:val="7"/>
              </w:numPr>
            </w:pPr>
          </w:p>
        </w:tc>
        <w:tc>
          <w:tcPr>
            <w:tcW w:w="834" w:type="pct"/>
          </w:tcPr>
          <w:p w14:paraId="2C1240AF" w14:textId="5E923EB6" w:rsidR="00FD3534" w:rsidRPr="00B30FCB" w:rsidRDefault="00FD3534" w:rsidP="00FD3534">
            <w:pPr>
              <w:pStyle w:val="Tabletext"/>
            </w:pPr>
            <w:r>
              <w:t>SCM</w:t>
            </w:r>
            <w:r w:rsidR="00E42673">
              <w:t>6</w:t>
            </w:r>
          </w:p>
        </w:tc>
        <w:tc>
          <w:tcPr>
            <w:tcW w:w="959" w:type="pct"/>
          </w:tcPr>
          <w:p w14:paraId="53485237" w14:textId="3807573C" w:rsidR="00FD3534" w:rsidRDefault="00FD3534" w:rsidP="00FD3534">
            <w:pPr>
              <w:pStyle w:val="Tabletext"/>
            </w:pPr>
            <w:r w:rsidRPr="00E42673">
              <w:rPr>
                <w:b/>
                <w:bCs/>
              </w:rPr>
              <w:t>Statin intolerance</w:t>
            </w:r>
            <w:r w:rsidR="00E42673" w:rsidRPr="00E42673">
              <w:rPr>
                <w:b/>
                <w:bCs/>
              </w:rPr>
              <w:t>:</w:t>
            </w:r>
            <w:r w:rsidR="00E42673">
              <w:t xml:space="preserve"> </w:t>
            </w:r>
            <w:r w:rsidRPr="008B2037">
              <w:t>Effective management of apparent statin intolerance</w:t>
            </w:r>
          </w:p>
        </w:tc>
        <w:tc>
          <w:tcPr>
            <w:tcW w:w="959" w:type="pct"/>
          </w:tcPr>
          <w:p w14:paraId="1886DD40" w14:textId="02EA0E7D" w:rsidR="00FD3534" w:rsidRPr="00B30FCB" w:rsidRDefault="00FD3534" w:rsidP="00FD3534">
            <w:pPr>
              <w:pStyle w:val="Tabletext"/>
            </w:pPr>
            <w:r w:rsidRPr="008B2037">
              <w:t>Evidence demonstrates that most patients can tolerate statin therapy 10.1093/eurheartj/ehac015 and that effective strategies can be used to overcome apparent statin intolerance 10.1056/NEJMc2031173. More effective strategies are required to enable prescribers and patients to (where appropriate) optimise statin therapy when side effects are suspected.</w:t>
            </w:r>
          </w:p>
        </w:tc>
        <w:tc>
          <w:tcPr>
            <w:tcW w:w="959" w:type="pct"/>
          </w:tcPr>
          <w:p w14:paraId="683A960B" w14:textId="77777777" w:rsidR="00FD3534" w:rsidRPr="008B2037" w:rsidRDefault="00FD3534" w:rsidP="00FD3534">
            <w:pPr>
              <w:pStyle w:val="Tabletext"/>
            </w:pPr>
            <w:r w:rsidRPr="008B2037">
              <w:t>10.1093/eurheartj/ehac015</w:t>
            </w:r>
          </w:p>
          <w:p w14:paraId="08E2AEDA" w14:textId="2A9B0C86" w:rsidR="00FD3534" w:rsidRPr="00B30FCB" w:rsidRDefault="00FD3534" w:rsidP="00FD3534">
            <w:pPr>
              <w:pStyle w:val="Tabletext"/>
            </w:pPr>
            <w:r w:rsidRPr="008B2037">
              <w:t>10.1056/NEJMc2031173</w:t>
            </w:r>
          </w:p>
        </w:tc>
        <w:tc>
          <w:tcPr>
            <w:tcW w:w="958" w:type="pct"/>
          </w:tcPr>
          <w:p w14:paraId="7B5AA96C" w14:textId="193C4A12" w:rsidR="00FD3534" w:rsidRPr="00B30FCB" w:rsidRDefault="00FD3534" w:rsidP="00FD3534">
            <w:pPr>
              <w:pStyle w:val="Tabletext"/>
            </w:pPr>
            <w:r w:rsidRPr="008B2037">
              <w:t>NG238 1.9</w:t>
            </w:r>
          </w:p>
        </w:tc>
      </w:tr>
      <w:tr w:rsidR="00D24186" w:rsidRPr="00C92280" w14:paraId="4B3C501B" w14:textId="77777777" w:rsidTr="00F36207">
        <w:trPr>
          <w:trHeight w:val="282"/>
        </w:trPr>
        <w:tc>
          <w:tcPr>
            <w:tcW w:w="331" w:type="pct"/>
          </w:tcPr>
          <w:p w14:paraId="2844002C" w14:textId="77777777" w:rsidR="00E42673" w:rsidRPr="0088696C" w:rsidRDefault="00E42673" w:rsidP="00D24186">
            <w:pPr>
              <w:pStyle w:val="Tabletext"/>
              <w:numPr>
                <w:ilvl w:val="0"/>
                <w:numId w:val="7"/>
              </w:numPr>
            </w:pPr>
          </w:p>
        </w:tc>
        <w:tc>
          <w:tcPr>
            <w:tcW w:w="834" w:type="pct"/>
            <w:shd w:val="clear" w:color="auto" w:fill="auto"/>
          </w:tcPr>
          <w:p w14:paraId="53C7537A" w14:textId="08E292BE" w:rsidR="00E42673" w:rsidRPr="00FD3534" w:rsidRDefault="00E42673" w:rsidP="00E42673">
            <w:pPr>
              <w:pStyle w:val="Tabletext"/>
            </w:pPr>
            <w:r w:rsidRPr="008B2037">
              <w:t>HEART UK – The Cholesterol Charity</w:t>
            </w:r>
          </w:p>
        </w:tc>
        <w:tc>
          <w:tcPr>
            <w:tcW w:w="959" w:type="pct"/>
            <w:shd w:val="clear" w:color="auto" w:fill="auto"/>
          </w:tcPr>
          <w:p w14:paraId="77244987" w14:textId="77777777" w:rsidR="00E42673" w:rsidRPr="008B2037" w:rsidRDefault="00E42673" w:rsidP="00E42673">
            <w:pPr>
              <w:pStyle w:val="Tabletext"/>
            </w:pPr>
            <w:r w:rsidRPr="00E42673">
              <w:rPr>
                <w:b/>
                <w:bCs/>
              </w:rPr>
              <w:t>Escalation of treatment:</w:t>
            </w:r>
            <w:r>
              <w:t xml:space="preserve"> </w:t>
            </w:r>
            <w:r w:rsidRPr="008B2037">
              <w:t>Key area for quality improvement 2</w:t>
            </w:r>
          </w:p>
          <w:p w14:paraId="20DA51B4" w14:textId="4625BD53" w:rsidR="00E42673" w:rsidRPr="00E42673" w:rsidRDefault="00E42673" w:rsidP="00E42673">
            <w:pPr>
              <w:pStyle w:val="Tabletext"/>
              <w:rPr>
                <w:b/>
                <w:bCs/>
              </w:rPr>
            </w:pPr>
            <w:r w:rsidRPr="008B2037">
              <w:t xml:space="preserve">Post event patients to reach optimum treatment </w:t>
            </w:r>
          </w:p>
        </w:tc>
        <w:tc>
          <w:tcPr>
            <w:tcW w:w="959" w:type="pct"/>
            <w:shd w:val="clear" w:color="auto" w:fill="auto"/>
          </w:tcPr>
          <w:p w14:paraId="727D2CD2" w14:textId="30DCE79B" w:rsidR="00E42673" w:rsidRDefault="00E42673" w:rsidP="00E42673">
            <w:pPr>
              <w:pStyle w:val="Tabletext"/>
            </w:pPr>
            <w:r w:rsidRPr="008B2037">
              <w:t xml:space="preserve">CVDPrevent demonstrates just above 38% of these patients are treated optimally.  However, there is still a high percentage not being optimally treated and this could prevent a lot of MI’s and stroke if they were treated optimally. </w:t>
            </w:r>
          </w:p>
        </w:tc>
        <w:tc>
          <w:tcPr>
            <w:tcW w:w="959" w:type="pct"/>
            <w:shd w:val="clear" w:color="auto" w:fill="auto"/>
          </w:tcPr>
          <w:p w14:paraId="472D6A9A" w14:textId="25ADDF9B" w:rsidR="00E42673" w:rsidRPr="006A331D" w:rsidRDefault="00E42673" w:rsidP="00E42673">
            <w:pPr>
              <w:pStyle w:val="Tabletext"/>
            </w:pPr>
            <w:r w:rsidRPr="008B2037">
              <w:t xml:space="preserve">CVDPrevent </w:t>
            </w:r>
          </w:p>
        </w:tc>
        <w:tc>
          <w:tcPr>
            <w:tcW w:w="958" w:type="pct"/>
            <w:shd w:val="clear" w:color="auto" w:fill="auto"/>
          </w:tcPr>
          <w:p w14:paraId="345F6898" w14:textId="1A67FCED" w:rsidR="00E42673" w:rsidRPr="006A331D" w:rsidRDefault="00E42673" w:rsidP="00E42673">
            <w:pPr>
              <w:pStyle w:val="Tabletext"/>
            </w:pPr>
            <w:r w:rsidRPr="008B2037">
              <w:t xml:space="preserve">NICE NG238 section 1.7 to be followed.  Including the Lipid Optimisation pathway following an acute cardiovascular event and Summary of National Guidance for lipid management for primary and secondary prevention of CVD. </w:t>
            </w:r>
          </w:p>
        </w:tc>
      </w:tr>
      <w:tr w:rsidR="00D24186" w:rsidRPr="00C92280" w14:paraId="67FA9F62" w14:textId="77777777" w:rsidTr="00F36207">
        <w:trPr>
          <w:trHeight w:val="282"/>
        </w:trPr>
        <w:tc>
          <w:tcPr>
            <w:tcW w:w="331" w:type="pct"/>
          </w:tcPr>
          <w:p w14:paraId="4AD8CAC0" w14:textId="77777777" w:rsidR="00FD3534" w:rsidRPr="0088696C" w:rsidRDefault="00FD3534" w:rsidP="00D24186">
            <w:pPr>
              <w:pStyle w:val="Tabletext"/>
              <w:numPr>
                <w:ilvl w:val="0"/>
                <w:numId w:val="7"/>
              </w:numPr>
            </w:pPr>
          </w:p>
        </w:tc>
        <w:tc>
          <w:tcPr>
            <w:tcW w:w="834" w:type="pct"/>
            <w:shd w:val="clear" w:color="auto" w:fill="auto"/>
          </w:tcPr>
          <w:p w14:paraId="79E6F945" w14:textId="1589A16C" w:rsidR="00FD3534" w:rsidRPr="00FD3534" w:rsidRDefault="00FD3534" w:rsidP="00FD3534">
            <w:pPr>
              <w:pStyle w:val="Tabletext"/>
            </w:pPr>
            <w:r w:rsidRPr="00FD3534">
              <w:t>NHS</w:t>
            </w:r>
            <w:r>
              <w:t xml:space="preserve"> </w:t>
            </w:r>
            <w:r w:rsidRPr="00FD3534">
              <w:t>E</w:t>
            </w:r>
            <w:r>
              <w:t>ngland</w:t>
            </w:r>
          </w:p>
        </w:tc>
        <w:tc>
          <w:tcPr>
            <w:tcW w:w="959" w:type="pct"/>
            <w:shd w:val="clear" w:color="auto" w:fill="auto"/>
          </w:tcPr>
          <w:p w14:paraId="2CF5BDE2" w14:textId="04549D22" w:rsidR="00FD3534" w:rsidRPr="00FD3534" w:rsidRDefault="00FD3534" w:rsidP="00FD3534">
            <w:pPr>
              <w:pStyle w:val="Tabletext"/>
            </w:pPr>
            <w:r w:rsidRPr="00E42673">
              <w:rPr>
                <w:b/>
                <w:bCs/>
              </w:rPr>
              <w:t>Escalation of treatment</w:t>
            </w:r>
            <w:r w:rsidR="00E42673" w:rsidRPr="00E42673">
              <w:rPr>
                <w:b/>
                <w:bCs/>
              </w:rPr>
              <w:t>:</w:t>
            </w:r>
            <w:r w:rsidR="00E42673">
              <w:t xml:space="preserve"> </w:t>
            </w:r>
            <w:r w:rsidRPr="00FD3534">
              <w:t xml:space="preserve">Use of alternative LLTs – particularly around quality standards 6 and 7 (e.g. injectables, ezetimibe, bempedoic acid), but possibly 5 as well (e.g. ezetimibe). An improved approach to the pathway would be beneficial with a clearer view those patients who had over 2.6mmol/l LDL-C but come below this through HI stains / EZ whilst remaining about the NG238 target of </w:t>
            </w:r>
            <w:r w:rsidRPr="00FD3534">
              <w:lastRenderedPageBreak/>
              <w:t>2.0mmol/l (i.e. no longer meet the TAGs for injectables).</w:t>
            </w:r>
          </w:p>
        </w:tc>
        <w:tc>
          <w:tcPr>
            <w:tcW w:w="959" w:type="pct"/>
          </w:tcPr>
          <w:p w14:paraId="6A825DA4" w14:textId="32AA3235" w:rsidR="00FD3534" w:rsidRPr="00B30FCB" w:rsidRDefault="00FD3534" w:rsidP="00FD3534">
            <w:pPr>
              <w:pStyle w:val="Tabletext"/>
            </w:pPr>
            <w:r>
              <w:lastRenderedPageBreak/>
              <w:t>Not completed by stakeholder</w:t>
            </w:r>
          </w:p>
        </w:tc>
        <w:tc>
          <w:tcPr>
            <w:tcW w:w="959" w:type="pct"/>
          </w:tcPr>
          <w:p w14:paraId="264F54EA" w14:textId="242965F9" w:rsidR="00FD3534" w:rsidRPr="00B30FCB" w:rsidRDefault="00FD3534" w:rsidP="00FD3534">
            <w:pPr>
              <w:pStyle w:val="Tabletext"/>
            </w:pPr>
            <w:r w:rsidRPr="006A331D">
              <w:t>Not completed by stakeholder</w:t>
            </w:r>
          </w:p>
        </w:tc>
        <w:tc>
          <w:tcPr>
            <w:tcW w:w="958" w:type="pct"/>
          </w:tcPr>
          <w:p w14:paraId="4C7963E8" w14:textId="6339C052" w:rsidR="00FD3534" w:rsidRPr="00B30FCB" w:rsidRDefault="00FD3534" w:rsidP="00FD3534">
            <w:pPr>
              <w:pStyle w:val="Tabletext"/>
            </w:pPr>
            <w:r w:rsidRPr="006A331D">
              <w:t>Not completed by stakeholder</w:t>
            </w:r>
          </w:p>
        </w:tc>
      </w:tr>
      <w:tr w:rsidR="00D24186" w:rsidRPr="00C92280" w14:paraId="44E6DA8A" w14:textId="77777777" w:rsidTr="00F36207">
        <w:trPr>
          <w:trHeight w:val="282"/>
        </w:trPr>
        <w:tc>
          <w:tcPr>
            <w:tcW w:w="331" w:type="pct"/>
          </w:tcPr>
          <w:p w14:paraId="67696448" w14:textId="77777777" w:rsidR="00FD3534" w:rsidRPr="0088696C" w:rsidRDefault="00FD3534" w:rsidP="00D24186">
            <w:pPr>
              <w:pStyle w:val="Tabletext"/>
              <w:numPr>
                <w:ilvl w:val="0"/>
                <w:numId w:val="7"/>
              </w:numPr>
            </w:pPr>
          </w:p>
        </w:tc>
        <w:tc>
          <w:tcPr>
            <w:tcW w:w="834" w:type="pct"/>
          </w:tcPr>
          <w:p w14:paraId="51391943" w14:textId="37E0FF6A" w:rsidR="00FD3534" w:rsidRPr="00FD3534" w:rsidRDefault="00FD3534" w:rsidP="00FD3534">
            <w:pPr>
              <w:pStyle w:val="Tabletext"/>
            </w:pPr>
            <w:r w:rsidRPr="00FD3534">
              <w:t>SCM</w:t>
            </w:r>
            <w:r w:rsidR="00E42673">
              <w:t>4</w:t>
            </w:r>
          </w:p>
        </w:tc>
        <w:tc>
          <w:tcPr>
            <w:tcW w:w="959" w:type="pct"/>
          </w:tcPr>
          <w:p w14:paraId="168B09E4" w14:textId="7A3755BC" w:rsidR="00FD3534" w:rsidRPr="00FD3534" w:rsidRDefault="00FD3534" w:rsidP="00FD3534">
            <w:pPr>
              <w:pStyle w:val="Tabletext"/>
            </w:pPr>
            <w:r w:rsidRPr="00E42673">
              <w:rPr>
                <w:b/>
                <w:bCs/>
              </w:rPr>
              <w:t>Escalation of treatment</w:t>
            </w:r>
            <w:r w:rsidR="00E42673" w:rsidRPr="00E42673">
              <w:rPr>
                <w:b/>
                <w:bCs/>
              </w:rPr>
              <w:t>:</w:t>
            </w:r>
            <w:r w:rsidR="00E42673">
              <w:t xml:space="preserve"> </w:t>
            </w:r>
            <w:r w:rsidRPr="00FD3534">
              <w:t>should there be a QS for those on primary prevention atorva 20 who don't reach target being escalated?</w:t>
            </w:r>
          </w:p>
        </w:tc>
        <w:tc>
          <w:tcPr>
            <w:tcW w:w="959" w:type="pct"/>
          </w:tcPr>
          <w:p w14:paraId="6F072E8A" w14:textId="77777777" w:rsidR="00FD3534" w:rsidRPr="00B30FCB" w:rsidRDefault="00FD3534" w:rsidP="00FD3534">
            <w:pPr>
              <w:pStyle w:val="Tabletext"/>
            </w:pPr>
          </w:p>
        </w:tc>
        <w:tc>
          <w:tcPr>
            <w:tcW w:w="959" w:type="pct"/>
          </w:tcPr>
          <w:p w14:paraId="0191659D" w14:textId="77777777" w:rsidR="00FD3534" w:rsidRPr="00B30FCB" w:rsidRDefault="00FD3534" w:rsidP="00FD3534">
            <w:pPr>
              <w:pStyle w:val="Tabletext"/>
            </w:pPr>
          </w:p>
        </w:tc>
        <w:tc>
          <w:tcPr>
            <w:tcW w:w="958" w:type="pct"/>
          </w:tcPr>
          <w:p w14:paraId="41F3E6B7" w14:textId="77777777" w:rsidR="00FD3534" w:rsidRPr="00B30FCB" w:rsidRDefault="00FD3534" w:rsidP="00FD3534">
            <w:pPr>
              <w:pStyle w:val="Tabletext"/>
            </w:pPr>
          </w:p>
        </w:tc>
      </w:tr>
      <w:tr w:rsidR="00D24186" w:rsidRPr="00C92280" w14:paraId="66D30050" w14:textId="77777777" w:rsidTr="00F36207">
        <w:trPr>
          <w:trHeight w:val="282"/>
        </w:trPr>
        <w:tc>
          <w:tcPr>
            <w:tcW w:w="331" w:type="pct"/>
          </w:tcPr>
          <w:p w14:paraId="117AAA65" w14:textId="77777777" w:rsidR="00E42673" w:rsidRPr="0088696C" w:rsidRDefault="00E42673" w:rsidP="00D24186">
            <w:pPr>
              <w:pStyle w:val="Tabletext"/>
              <w:numPr>
                <w:ilvl w:val="0"/>
                <w:numId w:val="7"/>
              </w:numPr>
            </w:pPr>
          </w:p>
        </w:tc>
        <w:tc>
          <w:tcPr>
            <w:tcW w:w="834" w:type="pct"/>
            <w:shd w:val="clear" w:color="auto" w:fill="auto"/>
          </w:tcPr>
          <w:p w14:paraId="29E78E0E" w14:textId="06DA5DA9" w:rsidR="00E42673" w:rsidRPr="00FD3534" w:rsidRDefault="00E42673" w:rsidP="00E42673">
            <w:pPr>
              <w:pStyle w:val="Tabletext"/>
            </w:pPr>
            <w:r>
              <w:t>SCM6</w:t>
            </w:r>
          </w:p>
        </w:tc>
        <w:tc>
          <w:tcPr>
            <w:tcW w:w="959" w:type="pct"/>
          </w:tcPr>
          <w:p w14:paraId="33416CC1" w14:textId="0247DB1D" w:rsidR="00E42673" w:rsidRPr="00E42673" w:rsidRDefault="00E42673" w:rsidP="00E42673">
            <w:pPr>
              <w:pStyle w:val="Tabletext"/>
              <w:rPr>
                <w:b/>
                <w:bCs/>
              </w:rPr>
            </w:pPr>
            <w:r w:rsidRPr="00E42673">
              <w:rPr>
                <w:b/>
                <w:bCs/>
              </w:rPr>
              <w:t>Escalation of treatment:</w:t>
            </w:r>
            <w:r>
              <w:t xml:space="preserve"> </w:t>
            </w:r>
            <w:r w:rsidRPr="008B2037">
              <w:t>Optimising treatment for people on statins (treatment escalation)</w:t>
            </w:r>
          </w:p>
        </w:tc>
        <w:tc>
          <w:tcPr>
            <w:tcW w:w="959" w:type="pct"/>
          </w:tcPr>
          <w:p w14:paraId="6FF5EE65" w14:textId="19AD9C4A" w:rsidR="00E42673" w:rsidRPr="00B30FCB" w:rsidRDefault="00E42673" w:rsidP="00E42673">
            <w:pPr>
              <w:pStyle w:val="Tabletext"/>
            </w:pPr>
            <w:r w:rsidRPr="008B2037">
              <w:t>CVD Prevent data from England demonstrates that only 37% of patients with GP-recorded CVD have non-HDL cholesterol less than 2.5mmol/l or LDL-cholesterol less than 1.8mmol/l, indicating a role for further treatment escalation/combination therapy to further reduce risk.</w:t>
            </w:r>
          </w:p>
        </w:tc>
        <w:tc>
          <w:tcPr>
            <w:tcW w:w="959" w:type="pct"/>
          </w:tcPr>
          <w:p w14:paraId="34517191" w14:textId="77777777" w:rsidR="00E42673" w:rsidRPr="008B2037" w:rsidRDefault="00E42673" w:rsidP="00E42673">
            <w:pPr>
              <w:pStyle w:val="Tabletext"/>
            </w:pPr>
            <w:hyperlink r:id="rId114" w:history="1">
              <w:r w:rsidRPr="008B2037">
                <w:rPr>
                  <w:rStyle w:val="Hyperlink"/>
                  <w:sz w:val="20"/>
                  <w:szCs w:val="20"/>
                </w:rPr>
                <w:t>https://data.cvdprevent.nhs.uk/</w:t>
              </w:r>
            </w:hyperlink>
          </w:p>
          <w:p w14:paraId="48C78111" w14:textId="337E9860" w:rsidR="00E42673" w:rsidRPr="00B30FCB" w:rsidRDefault="00E42673" w:rsidP="00E42673">
            <w:pPr>
              <w:pStyle w:val="Tabletext"/>
            </w:pPr>
            <w:r w:rsidRPr="008B2037">
              <w:t>CVDP007CHOL</w:t>
            </w:r>
          </w:p>
        </w:tc>
        <w:tc>
          <w:tcPr>
            <w:tcW w:w="958" w:type="pct"/>
          </w:tcPr>
          <w:p w14:paraId="28AF4411" w14:textId="1AA86668" w:rsidR="00E42673" w:rsidRPr="00B30FCB" w:rsidRDefault="00E42673" w:rsidP="00E42673">
            <w:pPr>
              <w:pStyle w:val="Tabletext"/>
            </w:pPr>
            <w:r w:rsidRPr="008B2037">
              <w:t>NG238 1.9</w:t>
            </w:r>
          </w:p>
        </w:tc>
      </w:tr>
      <w:tr w:rsidR="00D24186" w:rsidRPr="00C92280" w14:paraId="03C71E3D" w14:textId="77777777" w:rsidTr="00F36207">
        <w:trPr>
          <w:trHeight w:val="282"/>
        </w:trPr>
        <w:tc>
          <w:tcPr>
            <w:tcW w:w="331" w:type="pct"/>
          </w:tcPr>
          <w:p w14:paraId="22C67DEB" w14:textId="77777777" w:rsidR="003524CA" w:rsidRPr="0088696C" w:rsidRDefault="003524CA" w:rsidP="00D24186">
            <w:pPr>
              <w:pStyle w:val="Tabletext"/>
              <w:numPr>
                <w:ilvl w:val="0"/>
                <w:numId w:val="7"/>
              </w:numPr>
            </w:pPr>
          </w:p>
        </w:tc>
        <w:tc>
          <w:tcPr>
            <w:tcW w:w="834" w:type="pct"/>
            <w:shd w:val="clear" w:color="auto" w:fill="auto"/>
          </w:tcPr>
          <w:p w14:paraId="33D97604" w14:textId="6C487912" w:rsidR="003524CA" w:rsidRPr="00B30FCB" w:rsidRDefault="003524CA" w:rsidP="003524CA">
            <w:pPr>
              <w:pStyle w:val="Tabletext"/>
            </w:pPr>
            <w:r w:rsidRPr="008B2037">
              <w:t>University Hospitals Sussex NHS Trust</w:t>
            </w:r>
          </w:p>
        </w:tc>
        <w:tc>
          <w:tcPr>
            <w:tcW w:w="959" w:type="pct"/>
            <w:shd w:val="clear" w:color="auto" w:fill="auto"/>
          </w:tcPr>
          <w:p w14:paraId="4616FCD8" w14:textId="3397CBC3" w:rsidR="00F36207" w:rsidRPr="008B2037" w:rsidRDefault="003524CA" w:rsidP="00F36207">
            <w:pPr>
              <w:pStyle w:val="Tabletext"/>
            </w:pPr>
            <w:r w:rsidRPr="00E42673">
              <w:rPr>
                <w:b/>
                <w:bCs/>
              </w:rPr>
              <w:t>Escalation of treatment</w:t>
            </w:r>
            <w:r w:rsidR="00E42673">
              <w:t>:</w:t>
            </w:r>
            <w:r>
              <w:t xml:space="preserve"> </w:t>
            </w:r>
            <w:r w:rsidRPr="008B2037">
              <w:t>Key area for quality improvement 5</w:t>
            </w:r>
            <w:r w:rsidR="00F36207" w:rsidRPr="008B2037">
              <w:t xml:space="preserve"> Caution with statin only QS </w:t>
            </w:r>
          </w:p>
          <w:p w14:paraId="38914288" w14:textId="7AEEBB63" w:rsidR="003524CA" w:rsidRDefault="003524CA" w:rsidP="003524CA">
            <w:pPr>
              <w:pStyle w:val="Tabletext"/>
            </w:pPr>
          </w:p>
        </w:tc>
        <w:tc>
          <w:tcPr>
            <w:tcW w:w="959" w:type="pct"/>
            <w:shd w:val="clear" w:color="auto" w:fill="auto"/>
          </w:tcPr>
          <w:p w14:paraId="37B23565" w14:textId="3D8BDD03" w:rsidR="003524CA" w:rsidRPr="00B30FCB" w:rsidRDefault="003524CA" w:rsidP="003524CA">
            <w:pPr>
              <w:pStyle w:val="Tabletext"/>
            </w:pPr>
            <w:r w:rsidRPr="008B2037">
              <w:lastRenderedPageBreak/>
              <w:t xml:space="preserve">?QS: Statins, primarily atorvastatin 20 and 80 mg and rosuvastatin 10 and 40 mg are the initial drugs of choice for primary and </w:t>
            </w:r>
            <w:r w:rsidRPr="008B2037">
              <w:lastRenderedPageBreak/>
              <w:t>secondary prevention. If patients are intolerant then consider lower doses, alternative statins, and other lipid lowering therapies based upon urgency to treat (more urgent in secondary prevention), required efficacy (more reduction required in secondary prevention and genetic lipid conditions) and relation of possible symptoms to the drug (anaphylaxis managed differently from symptoms unlikely related to lipid lowering medication).</w:t>
            </w:r>
          </w:p>
        </w:tc>
        <w:tc>
          <w:tcPr>
            <w:tcW w:w="959" w:type="pct"/>
            <w:shd w:val="clear" w:color="auto" w:fill="auto"/>
          </w:tcPr>
          <w:p w14:paraId="4AB7434D" w14:textId="39AA9CAC" w:rsidR="003524CA" w:rsidRPr="00B30FCB" w:rsidRDefault="003524CA" w:rsidP="003524CA">
            <w:pPr>
              <w:pStyle w:val="Tabletext"/>
            </w:pPr>
            <w:r w:rsidRPr="008B2037">
              <w:lastRenderedPageBreak/>
              <w:t xml:space="preserve">It is absolutely clear that lipid lowering is the key but also that statins are cheap, really safe and might be one of the most </w:t>
            </w:r>
            <w:r w:rsidRPr="008B2037">
              <w:lastRenderedPageBreak/>
              <w:t xml:space="preserve">highly investigated drugs that we have. Statins must be the mainstay but it is wrong for the QS to be suggestive that atorva 20 and 80 are the only options and that lower doses or alternative statins are the only choice if atorva fails. For a very high risk patient with very high lipids, and has described what sounds like anaphylaxis to statins you would immediately consider PCSK9i for example as you will not get a &gt;50% reduction by instead using pravastatin or ezetimibe. This is quite different from nebulous symptoms that may be related to the event itself or the other medications where you are much safer to swap statins or reduce the dose a </w:t>
            </w:r>
            <w:r w:rsidRPr="008B2037">
              <w:lastRenderedPageBreak/>
              <w:t>bit to help the patient remain concordant</w:t>
            </w:r>
          </w:p>
        </w:tc>
        <w:tc>
          <w:tcPr>
            <w:tcW w:w="958" w:type="pct"/>
            <w:shd w:val="clear" w:color="auto" w:fill="auto"/>
          </w:tcPr>
          <w:p w14:paraId="739DB21E" w14:textId="6149517E" w:rsidR="003524CA" w:rsidRPr="00B30FCB" w:rsidRDefault="003524CA" w:rsidP="003524CA">
            <w:pPr>
              <w:pStyle w:val="Tabletext"/>
            </w:pPr>
            <w:r w:rsidRPr="008B2037">
              <w:lastRenderedPageBreak/>
              <w:t>NG238</w:t>
            </w:r>
          </w:p>
        </w:tc>
      </w:tr>
    </w:tbl>
    <w:p w14:paraId="0ADD5216" w14:textId="77777777" w:rsidR="00F27622" w:rsidRDefault="00F27622" w:rsidP="00DC2522">
      <w:pPr>
        <w:pStyle w:val="Paragraph"/>
      </w:pPr>
    </w:p>
    <w:p w14:paraId="67A2CA4A" w14:textId="77777777" w:rsidR="00F27622" w:rsidRDefault="00F27622" w:rsidP="00A813F7">
      <w:pPr>
        <w:pStyle w:val="Paragraph"/>
      </w:pPr>
      <w:r>
        <w:br w:type="page"/>
      </w:r>
    </w:p>
    <w:p w14:paraId="6B3770D7" w14:textId="305FB3AF" w:rsidR="00534339" w:rsidRDefault="00534339" w:rsidP="00E03454">
      <w:pPr>
        <w:pStyle w:val="Heading1"/>
      </w:pPr>
      <w:bookmarkStart w:id="148" w:name="_Toc191284211"/>
      <w:r w:rsidRPr="00FC11EC">
        <w:lastRenderedPageBreak/>
        <w:t xml:space="preserve">Appendix </w:t>
      </w:r>
      <w:r w:rsidR="00907A8B">
        <w:t>2</w:t>
      </w:r>
      <w:r>
        <w:t xml:space="preserve">: </w:t>
      </w:r>
      <w:r w:rsidRPr="00FC11EC">
        <w:t xml:space="preserve">Suggestions from </w:t>
      </w:r>
      <w:r>
        <w:t>respondents with links to the tobacco industry</w:t>
      </w:r>
      <w:bookmarkEnd w:id="148"/>
    </w:p>
    <w:p w14:paraId="2F3352BA" w14:textId="3B9463FD" w:rsidR="002D6FAA" w:rsidRPr="000527E3" w:rsidRDefault="000527E3" w:rsidP="000527E3">
      <w:pPr>
        <w:pStyle w:val="Paragraph"/>
        <w:rPr>
          <w:rFonts w:cs="Arial"/>
        </w:rPr>
      </w:pPr>
      <w:r>
        <w:rPr>
          <w:rFonts w:cs="Arial"/>
        </w:rPr>
        <w:t xml:space="preserve">Novartis Pharmaceuticals UK Ltd. </w:t>
      </w:r>
      <w:r w:rsidRPr="000527E3">
        <w:rPr>
          <w:rFonts w:cs="Arial"/>
        </w:rPr>
        <w:t>1) Since April 2005, Novartis has exclusively licensed glycopyrronium bromide and certain intellectual property relating to its use and formulation from Vectura and its co-development partner, Sosei Heptares. The following inhaled medications are comprised of, or contain, glycopyrronium bromide: o Seebri® Breezhaler® (glycopyrronium bromide), used as a maintenance treatment for Chronic Obstructive Pulmonary Disease (COPD) o Ultibro® Breezhaler® (indacaterol/glycopyrronium bromide), used as a maintenance treatment for COPD o Enerzair® Breezhaler® (indacaterol/glycopyrronium bromide/mometasone furoate), used as a maintenance treatment for asthma uncontrolled with long-acting beta-agonist (LABA)/inhaled corticosteroid (ICS). Phillip Morris International (a tobacco company) has acquired Vectura Group Limited (formerly Vectura Group plc). 2) Novartis has been granted with an exclusive license from Japan Tobacco Inc. (JT) under JT patents on a world-wide basis for commercial rights to trametinib (Mekinist®; TMT212). Trametinib is a kinase inhibitor indicated as a single agent or in combination with dabrafenib for the treatment of several oncology indications. In 2015, as part of its purchase of oncology products from GlaxoSmithKline, Novartis obtained the worldwide exclusive rights granted by JT to develop, manufacture, and commercialize trametinib. JT retains co-promotion rights in Japan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Caption w:val="Suggestions from stakeholder engagement exercise – respondents with links to the tobacco industry"/>
        <w:tblDescription w:val="Information from respondents with links to the tobacco industry on suggestions for key areas for quality improvement, including why each area is important for quality improvement and any supporting information."/>
      </w:tblPr>
      <w:tblGrid>
        <w:gridCol w:w="564"/>
        <w:gridCol w:w="2819"/>
        <w:gridCol w:w="2822"/>
        <w:gridCol w:w="2822"/>
        <w:gridCol w:w="2822"/>
        <w:gridCol w:w="2819"/>
      </w:tblGrid>
      <w:tr w:rsidR="00E42673" w:rsidRPr="00621435" w14:paraId="4553982F" w14:textId="77777777" w:rsidTr="00E638C0">
        <w:trPr>
          <w:tblHeader/>
        </w:trPr>
        <w:tc>
          <w:tcPr>
            <w:tcW w:w="192" w:type="pct"/>
            <w:shd w:val="clear" w:color="auto" w:fill="auto"/>
          </w:tcPr>
          <w:p w14:paraId="5EF97911" w14:textId="77777777" w:rsidR="0036386D" w:rsidRPr="0001392D" w:rsidRDefault="0036386D" w:rsidP="00534339">
            <w:pPr>
              <w:pStyle w:val="Tabletitle"/>
              <w:rPr>
                <w:b w:val="0"/>
              </w:rPr>
            </w:pPr>
            <w:r w:rsidRPr="006E608E">
              <w:t>ID</w:t>
            </w:r>
          </w:p>
        </w:tc>
        <w:tc>
          <w:tcPr>
            <w:tcW w:w="961" w:type="pct"/>
            <w:shd w:val="clear" w:color="auto" w:fill="auto"/>
          </w:tcPr>
          <w:p w14:paraId="23A676AA" w14:textId="77777777" w:rsidR="0036386D" w:rsidRPr="0001392D" w:rsidRDefault="0036386D" w:rsidP="00534339">
            <w:pPr>
              <w:pStyle w:val="Tabletitle"/>
            </w:pPr>
            <w:r w:rsidRPr="0001392D">
              <w:t>Stakeholder</w:t>
            </w:r>
            <w:r>
              <w:t>. Registration status and disclosed link.</w:t>
            </w:r>
          </w:p>
        </w:tc>
        <w:tc>
          <w:tcPr>
            <w:tcW w:w="962" w:type="pct"/>
            <w:shd w:val="clear" w:color="auto" w:fill="auto"/>
          </w:tcPr>
          <w:p w14:paraId="44232A67" w14:textId="77777777" w:rsidR="0036386D" w:rsidRPr="0001392D" w:rsidRDefault="0036386D" w:rsidP="00534339">
            <w:pPr>
              <w:pStyle w:val="Tabletitle"/>
            </w:pPr>
            <w:r w:rsidRPr="0001392D">
              <w:t>Suggested key area for quality improvement</w:t>
            </w:r>
          </w:p>
        </w:tc>
        <w:tc>
          <w:tcPr>
            <w:tcW w:w="962" w:type="pct"/>
            <w:shd w:val="clear" w:color="auto" w:fill="auto"/>
          </w:tcPr>
          <w:p w14:paraId="141E98AC" w14:textId="77777777" w:rsidR="0036386D" w:rsidRPr="0001392D" w:rsidRDefault="0036386D" w:rsidP="00534339">
            <w:pPr>
              <w:pStyle w:val="Tabletitle"/>
            </w:pPr>
            <w:r w:rsidRPr="0001392D">
              <w:t>Why is this a key area for quality improvement?</w:t>
            </w:r>
          </w:p>
        </w:tc>
        <w:tc>
          <w:tcPr>
            <w:tcW w:w="962" w:type="pct"/>
          </w:tcPr>
          <w:p w14:paraId="74D3BD7F" w14:textId="77777777" w:rsidR="0036386D" w:rsidRPr="0001392D" w:rsidRDefault="0036386D" w:rsidP="00534339">
            <w:pPr>
              <w:pStyle w:val="Tabletitle"/>
            </w:pPr>
            <w:r>
              <w:t>Data sources</w:t>
            </w:r>
          </w:p>
        </w:tc>
        <w:tc>
          <w:tcPr>
            <w:tcW w:w="962" w:type="pct"/>
            <w:shd w:val="clear" w:color="auto" w:fill="auto"/>
          </w:tcPr>
          <w:p w14:paraId="7A19A81F" w14:textId="77777777" w:rsidR="0036386D" w:rsidRPr="0001392D" w:rsidRDefault="0036386D" w:rsidP="00534339">
            <w:pPr>
              <w:pStyle w:val="Tabletitle"/>
            </w:pPr>
            <w:r w:rsidRPr="0001392D">
              <w:t>Supporting information</w:t>
            </w:r>
          </w:p>
        </w:tc>
      </w:tr>
      <w:tr w:rsidR="00E42673" w:rsidRPr="00BA3B3D" w14:paraId="42248C88" w14:textId="77777777" w:rsidTr="00E638C0">
        <w:tc>
          <w:tcPr>
            <w:tcW w:w="192" w:type="pct"/>
            <w:shd w:val="clear" w:color="auto" w:fill="auto"/>
          </w:tcPr>
          <w:p w14:paraId="2A8207D4" w14:textId="5836977C" w:rsidR="00E42673" w:rsidRDefault="00E638C0" w:rsidP="00E42673">
            <w:pPr>
              <w:pStyle w:val="Tabletext"/>
            </w:pPr>
            <w:r>
              <w:t>1</w:t>
            </w:r>
          </w:p>
        </w:tc>
        <w:tc>
          <w:tcPr>
            <w:tcW w:w="961" w:type="pct"/>
            <w:shd w:val="clear" w:color="auto" w:fill="auto"/>
          </w:tcPr>
          <w:p w14:paraId="59731134" w14:textId="4A23AF9F" w:rsidR="00E42673" w:rsidRPr="008B2037" w:rsidRDefault="00E42673" w:rsidP="00E42673">
            <w:pPr>
              <w:pStyle w:val="Tabletext"/>
            </w:pPr>
            <w:r w:rsidRPr="00F60668">
              <w:t>Novartis Pharmaceuticals UK Ltd. See above for disclosed link.</w:t>
            </w:r>
          </w:p>
        </w:tc>
        <w:tc>
          <w:tcPr>
            <w:tcW w:w="962" w:type="pct"/>
            <w:shd w:val="clear" w:color="auto" w:fill="auto"/>
          </w:tcPr>
          <w:p w14:paraId="561546D2" w14:textId="77777777" w:rsidR="00E42673" w:rsidRPr="00F60668" w:rsidRDefault="00E42673" w:rsidP="00E42673">
            <w:pPr>
              <w:pStyle w:val="Tabletext"/>
            </w:pPr>
            <w:r w:rsidRPr="00E42673">
              <w:rPr>
                <w:b/>
                <w:bCs/>
              </w:rPr>
              <w:t>Health inequalities:</w:t>
            </w:r>
            <w:r>
              <w:t xml:space="preserve"> </w:t>
            </w:r>
            <w:r w:rsidRPr="00F60668">
              <w:t>Key area for quality improvement 3</w:t>
            </w:r>
          </w:p>
          <w:p w14:paraId="094ABAE3" w14:textId="77777777" w:rsidR="00E42673" w:rsidRPr="00F60668" w:rsidRDefault="00E42673" w:rsidP="00E42673">
            <w:pPr>
              <w:pStyle w:val="Tabletext"/>
            </w:pPr>
            <w:r w:rsidRPr="00F60668">
              <w:t>Promoting health and preventing premature mortality in women and minority ethnic groups</w:t>
            </w:r>
          </w:p>
          <w:p w14:paraId="2E67D2C8" w14:textId="77777777" w:rsidR="00E42673" w:rsidRDefault="00E42673" w:rsidP="00E42673">
            <w:pPr>
              <w:pStyle w:val="Tabletext"/>
              <w:rPr>
                <w:b/>
              </w:rPr>
            </w:pPr>
          </w:p>
        </w:tc>
        <w:tc>
          <w:tcPr>
            <w:tcW w:w="962" w:type="pct"/>
            <w:shd w:val="clear" w:color="auto" w:fill="auto"/>
          </w:tcPr>
          <w:p w14:paraId="12F04CB7" w14:textId="77777777" w:rsidR="00E42673" w:rsidRPr="00F60668" w:rsidRDefault="00E42673" w:rsidP="00E42673">
            <w:pPr>
              <w:pStyle w:val="Tabletext"/>
            </w:pPr>
            <w:r w:rsidRPr="00F60668">
              <w:t xml:space="preserve">Men and women are equally likely to suffer from a CV event. CVD is among the leading cause of death for women, yet the majority of women are unaware of the CVD risk factors. They also face challenges with CV health access and management due to bias, signs and symptoms being confused for menopause or women not prioritising their health. Recent CVDPREVENT data </w:t>
            </w:r>
            <w:r w:rsidRPr="00F60668">
              <w:lastRenderedPageBreak/>
              <w:t>(2024)</w:t>
            </w:r>
            <w:r w:rsidRPr="00F60668">
              <w:fldChar w:fldCharType="begin"/>
            </w:r>
            <w:r w:rsidRPr="00F60668">
              <w:instrText xml:space="preserve"> ADDIN EN.CITE &lt;EndNote&gt;&lt;Cite ExcludeYear="1"&gt;&lt;Author&gt;Healthcare Quality Improvement Partnership &lt;/Author&gt;&lt;Year&gt;2024&lt;/Year&gt;&lt;RecNum&gt;7&lt;/RecNum&gt;&lt;DisplayText&gt;[9]&lt;/DisplayText&gt;&lt;record&gt;&lt;rec-number&gt;7&lt;/rec-number&gt;&lt;foreign-keys&gt;&lt;key app="EN" db-id="etv5p9f5gw29wuew99uprev7dfxr29a0ezff" timestamp="1726486090"&gt;7&lt;/key&gt;&lt;/foreign-keys&gt;&lt;ref-type name="Journal Article"&gt;17&lt;/ref-type&gt;&lt;contributors&gt;&lt;authors&gt;&lt;author&gt;Healthcare Quality Improvement Partnership ,&lt;/author&gt;&lt;/authors&gt;&lt;/contributors&gt;&lt;titles&gt;&lt;title&gt;CVDPREVENT Deep Dive: inequalities in cholesterol management by sex for patients with CVD. available at: https://static1.squarespace.com/static/65eafc36395e4d64e18a3232/t/668f89bc99cefd79d1ee303e/1720682943518/Ref.+527+CVDPREVENT+cholesterol+report+draft+1.1+PDF+final.pdf&lt;/title&gt;&lt;/titles&gt;&lt;dates&gt;&lt;year&gt;2024&lt;/year&gt;&lt;/dates&gt;&lt;urls&gt;&lt;/urls&gt;&lt;/record&gt;&lt;/Cite&gt;&lt;/EndNote&gt;</w:instrText>
            </w:r>
            <w:r w:rsidRPr="00F60668">
              <w:fldChar w:fldCharType="separate"/>
            </w:r>
            <w:r w:rsidRPr="00F60668">
              <w:t>[9]</w:t>
            </w:r>
            <w:r w:rsidRPr="00F60668">
              <w:fldChar w:fldCharType="end"/>
            </w:r>
            <w:r w:rsidRPr="00F60668">
              <w:t xml:space="preserve"> highlighted gender inequalities in cholesterol management during secondary prevention, with women less likely to have a recent prescription for lipid-lowering therapy (LLT) and achieve target cholesterol levels compared to males.</w:t>
            </w:r>
          </w:p>
          <w:p w14:paraId="27BBCF70" w14:textId="77777777" w:rsidR="00E42673" w:rsidRPr="00F60668" w:rsidRDefault="00E42673" w:rsidP="00E42673">
            <w:pPr>
              <w:pStyle w:val="Tabletext"/>
            </w:pPr>
            <w:r w:rsidRPr="00F60668">
              <w:t>The British Heart Foundation reports that women are 50% more likely than men to receive the wrong initial diagnosis for a heart attack and that following a heart attack, woman are less likely to be prescribed medications to help prevent a second heart attack</w:t>
            </w:r>
            <w:r w:rsidRPr="00F60668">
              <w:fldChar w:fldCharType="begin"/>
            </w:r>
            <w:r w:rsidRPr="00F60668">
              <w:instrText xml:space="preserve"> ADDIN EN.CITE &lt;EndNote&gt;&lt;Cite ExcludeYear="1"&gt;&lt;Author&gt;British Heart Foundation. &lt;/Author&gt;&lt;RecNum&gt;17&lt;/RecNum&gt;&lt;DisplayText&gt;[10]&lt;/DisplayText&gt;&lt;record&gt;&lt;rec-number&gt;17&lt;/rec-number&gt;&lt;foreign-keys&gt;&lt;key app="EN" db-id="etv5p9f5gw29wuew99uprev7dfxr29a0ezff" timestamp="1726738200"&gt;17&lt;/key&gt;&lt;/foreign-keys&gt;&lt;ref-type name="Web Page"&gt;12&lt;/ref-type&gt;&lt;contributors&gt;&lt;authors&gt;&lt;author&gt;British Heart Foundation. ,&lt;/author&gt;&lt;/authors&gt;&lt;/contributors&gt;&lt;titles&gt;&lt;title&gt;https://www.bhf.org.uk/what-we-do/our-research/research-successes/ethnicity-and-heart-disease&lt;/title&gt;&lt;/titles&gt;&lt;dates&gt;&lt;/dates&gt;&lt;urls&gt;&lt;/urls&gt;&lt;/record&gt;&lt;/Cite&gt;&lt;/EndNote&gt;</w:instrText>
            </w:r>
            <w:r w:rsidRPr="00F60668">
              <w:fldChar w:fldCharType="separate"/>
            </w:r>
            <w:r w:rsidRPr="00F60668">
              <w:t>[10]</w:t>
            </w:r>
            <w:r w:rsidRPr="00F60668">
              <w:fldChar w:fldCharType="end"/>
            </w:r>
          </w:p>
          <w:p w14:paraId="6B11D60C" w14:textId="77777777" w:rsidR="00E42673" w:rsidRDefault="00E42673" w:rsidP="00E42673">
            <w:pPr>
              <w:pStyle w:val="Tabletext"/>
            </w:pPr>
            <w:r w:rsidRPr="00F60668">
              <w:t>CVDPREVENT (2023)</w:t>
            </w:r>
            <w:r w:rsidRPr="00F60668">
              <w:fldChar w:fldCharType="begin"/>
            </w:r>
            <w:r w:rsidRPr="00F60668">
              <w:instrText xml:space="preserve"> ADDIN EN.CITE &lt;EndNote&gt;&lt;Cite ExcludeYear="1"&gt;&lt;Author&gt;Healthcare Quality Improvement Partnership. &lt;/Author&gt;&lt;Year&gt;2023&lt;/Year&gt;&lt;RecNum&gt;8&lt;/RecNum&gt;&lt;DisplayText&gt;[4]&lt;/DisplayText&gt;&lt;record&gt;&lt;rec-number&gt;8&lt;/rec-number&gt;&lt;foreign-keys&gt;&lt;key app="EN" db-id="etv5p9f5gw29wuew99uprev7dfxr29a0ezff" timestamp="1726486327"&gt;8&lt;/key&gt;&lt;/foreign-keys&gt;&lt;ref-type name="Journal Article"&gt;17&lt;/ref-type&gt;&lt;contributors&gt;&lt;authors&gt;&lt;author&gt;Healthcare Quality Improvement Partnership. ,&lt;/author&gt;&lt;/authors&gt;&lt;/contributors&gt;&lt;titles&gt;&lt;title&gt;CVDPREVENT. Third Annual Audit Report Available from: https://www.hqip.org.uk/wp-content/uploads/2023/03/Ref-376-CVDPREVENT-Third-Annual-Audit-Report.pdf&lt;/title&gt;&lt;/titles&gt;&lt;dates&gt;&lt;year&gt;2023&lt;/year&gt;&lt;/dates&gt;&lt;urls&gt;&lt;/urls&gt;&lt;/record&gt;&lt;/Cite&gt;&lt;/EndNote&gt;</w:instrText>
            </w:r>
            <w:r w:rsidRPr="00F60668">
              <w:fldChar w:fldCharType="separate"/>
            </w:r>
            <w:r w:rsidRPr="00F60668">
              <w:t>[4]</w:t>
            </w:r>
            <w:r w:rsidRPr="00F60668">
              <w:fldChar w:fldCharType="end"/>
            </w:r>
            <w:r w:rsidRPr="00F60668">
              <w:t xml:space="preserve"> data highlighted that there is significant inequalities between ethnic groups and socio-economic and deprivation status. For instance, people with Black and mixed ethnic family backgrounds are the least likely to be prescribed LLT for secondary prevention of CVD and treated to targets </w:t>
            </w:r>
            <w:r w:rsidRPr="00F60668">
              <w:lastRenderedPageBreak/>
              <w:t>or threshold, when compared to other ethnic groups (CVDPREVENT, 2023</w:t>
            </w:r>
            <w:r w:rsidRPr="00F60668">
              <w:fldChar w:fldCharType="begin"/>
            </w:r>
            <w:r w:rsidRPr="00F60668">
              <w:instrText xml:space="preserve"> ADDIN EN.CITE &lt;EndNote&gt;&lt;Cite ExcludeYear="1"&gt;&lt;Author&gt;Healthcare Quality Improvement Partnership. &lt;/Author&gt;&lt;Year&gt;2023&lt;/Year&gt;&lt;RecNum&gt;8&lt;/RecNum&gt;&lt;DisplayText&gt;[4]&lt;/DisplayText&gt;&lt;record&gt;&lt;rec-number&gt;8&lt;/rec-number&gt;&lt;foreign-keys&gt;&lt;key app="EN" db-id="etv5p9f5gw29wuew99uprev7dfxr29a0ezff" timestamp="1726486327"&gt;8&lt;/key&gt;&lt;/foreign-keys&gt;&lt;ref-type name="Journal Article"&gt;17&lt;/ref-type&gt;&lt;contributors&gt;&lt;authors&gt;&lt;author&gt;Healthcare Quality Improvement Partnership. ,&lt;/author&gt;&lt;/authors&gt;&lt;/contributors&gt;&lt;titles&gt;&lt;title&gt;CVDPREVENT. Third Annual Audit Report Available from: https://www.hqip.org.uk/wp-content/uploads/2023/03/Ref-376-CVDPREVENT-Third-Annual-Audit-Report.pdf&lt;/title&gt;&lt;/titles&gt;&lt;dates&gt;&lt;year&gt;2023&lt;/year&gt;&lt;/dates&gt;&lt;urls&gt;&lt;/urls&gt;&lt;/record&gt;&lt;/Cite&gt;&lt;/EndNote&gt;</w:instrText>
            </w:r>
            <w:r w:rsidRPr="00F60668">
              <w:fldChar w:fldCharType="separate"/>
            </w:r>
            <w:r w:rsidRPr="00F60668">
              <w:t>[4]</w:t>
            </w:r>
            <w:r w:rsidRPr="00F60668">
              <w:fldChar w:fldCharType="end"/>
            </w:r>
            <w:r w:rsidRPr="00F60668">
              <w:t>).</w:t>
            </w:r>
          </w:p>
          <w:p w14:paraId="264D8CD0" w14:textId="77777777" w:rsidR="00E42673" w:rsidRDefault="00E42673" w:rsidP="00E42673">
            <w:pPr>
              <w:pStyle w:val="Tabletext"/>
            </w:pPr>
          </w:p>
          <w:p w14:paraId="081FC42F" w14:textId="77777777" w:rsidR="00E42673" w:rsidRDefault="00E42673" w:rsidP="00E42673">
            <w:pPr>
              <w:pStyle w:val="Tabletext"/>
            </w:pPr>
            <w:r>
              <w:t xml:space="preserve">4. </w:t>
            </w:r>
            <w:r w:rsidRPr="00F60668">
              <w:t>Healthcare Quality Improvement Partnership. , CVDPREVENT. Third Annual Audit Report Available from: https://www.hqip.org.uk/wp-content/uploads/2023/03/Ref-376-CVDPREVENT-Third-Annual-Audit-Report.pdf. 2023.</w:t>
            </w:r>
          </w:p>
          <w:p w14:paraId="45B5F087" w14:textId="77777777" w:rsidR="00E42673" w:rsidRDefault="00E42673" w:rsidP="00E42673">
            <w:pPr>
              <w:pStyle w:val="Tabletext"/>
            </w:pPr>
            <w:r>
              <w:t>9 Healthcare Quality Improvement Partnership CVDPREVENT Deep Dive: inequalities in cholesterol management by sex for patients with CVD. available at: https://static1.squarespace.com/static/65eafc36395e4d64e18a3232/t/668f89bc99cefd79d1ee303e/1720682943518/Ref.+527+CVDPREVENT+cholesterol+report+draft+1.1+PDF+final.pdf. 2024.</w:t>
            </w:r>
          </w:p>
          <w:p w14:paraId="6FD94062" w14:textId="77777777" w:rsidR="00E42673" w:rsidRDefault="00E42673" w:rsidP="00E42673">
            <w:pPr>
              <w:pStyle w:val="Tabletext"/>
            </w:pPr>
            <w:r>
              <w:lastRenderedPageBreak/>
              <w:t xml:space="preserve">10.British Heart Foundation. . </w:t>
            </w:r>
            <w:hyperlink r:id="rId115" w:history="1">
              <w:r w:rsidRPr="00420A47">
                <w:rPr>
                  <w:rStyle w:val="Hyperlink"/>
                </w:rPr>
                <w:t>https://www.bhf.org.uk/what-we-do/our-research/research-successes/ethnicity-and-heart-disease</w:t>
              </w:r>
            </w:hyperlink>
            <w:r>
              <w:t>.</w:t>
            </w:r>
          </w:p>
          <w:p w14:paraId="7C87EB88" w14:textId="77777777" w:rsidR="00E42673" w:rsidRDefault="00E42673" w:rsidP="00E42673">
            <w:pPr>
              <w:pStyle w:val="Tabletext"/>
            </w:pPr>
            <w:r>
              <w:t>11. NICE. , NG238, final EHIA. . 2023.</w:t>
            </w:r>
          </w:p>
          <w:p w14:paraId="0563AB08" w14:textId="77777777" w:rsidR="00E42673" w:rsidRDefault="00E42673" w:rsidP="00E42673">
            <w:pPr>
              <w:pStyle w:val="Tabletext"/>
            </w:pPr>
            <w:r>
              <w:t>12.NHS England. . Health Survey for England, 2021 part 2.Adults' health: Cholesterol Raised total cholesterol. Available at: https://digital.nhs.uk/data-and-information/publications/statistical/health-survey-for-england/2021-part-2/adult-health-cholesterol. 2023.</w:t>
            </w:r>
          </w:p>
          <w:p w14:paraId="600E02CB" w14:textId="77777777" w:rsidR="00E42673" w:rsidRPr="008B2037" w:rsidRDefault="00E42673" w:rsidP="00E42673">
            <w:pPr>
              <w:pStyle w:val="Tabletext"/>
            </w:pPr>
          </w:p>
        </w:tc>
        <w:tc>
          <w:tcPr>
            <w:tcW w:w="962" w:type="pct"/>
            <w:shd w:val="clear" w:color="auto" w:fill="auto"/>
          </w:tcPr>
          <w:p w14:paraId="5BA517AA" w14:textId="77777777" w:rsidR="00E42673" w:rsidRPr="00F60668" w:rsidRDefault="00E42673" w:rsidP="00E42673">
            <w:pPr>
              <w:pStyle w:val="Tabletext"/>
              <w:rPr>
                <w:rStyle w:val="Hyperlink"/>
                <w:color w:val="auto"/>
                <w:u w:val="none"/>
              </w:rPr>
            </w:pPr>
            <w:r w:rsidRPr="00F60668">
              <w:rPr>
                <w:rStyle w:val="Hyperlink"/>
                <w:color w:val="auto"/>
                <w:u w:val="none"/>
              </w:rPr>
              <w:lastRenderedPageBreak/>
              <w:t xml:space="preserve">Please see CVDPREVENT, a national primary care audit that automatically extracts routinely held GP data. </w:t>
            </w:r>
          </w:p>
          <w:p w14:paraId="6789B2B7" w14:textId="77777777" w:rsidR="00E42673" w:rsidRPr="00F60668" w:rsidRDefault="00E42673" w:rsidP="00E42673">
            <w:pPr>
              <w:pStyle w:val="Tabletext"/>
              <w:rPr>
                <w:rStyle w:val="Hyperlink"/>
                <w:color w:val="auto"/>
                <w:u w:val="none"/>
              </w:rPr>
            </w:pPr>
          </w:p>
          <w:p w14:paraId="148E122C" w14:textId="77777777" w:rsidR="00E42673" w:rsidRPr="000527E3" w:rsidRDefault="00E42673" w:rsidP="00E42673">
            <w:pPr>
              <w:pStyle w:val="Tabletext"/>
            </w:pPr>
          </w:p>
        </w:tc>
        <w:tc>
          <w:tcPr>
            <w:tcW w:w="962" w:type="pct"/>
            <w:shd w:val="clear" w:color="auto" w:fill="auto"/>
          </w:tcPr>
          <w:p w14:paraId="289A0E25" w14:textId="77777777" w:rsidR="00E42673" w:rsidRPr="00F60668" w:rsidRDefault="00E42673" w:rsidP="00E42673">
            <w:pPr>
              <w:pStyle w:val="Tabletext"/>
            </w:pPr>
            <w:r w:rsidRPr="00F60668">
              <w:t>NICE Equality and health inequalities assessment (EHIA)</w:t>
            </w:r>
            <w:r w:rsidRPr="00F60668">
              <w:fldChar w:fldCharType="begin"/>
            </w:r>
            <w:r w:rsidRPr="00F60668">
              <w:instrText xml:space="preserve"> ADDIN EN.CITE &lt;EndNote&gt;&lt;Cite ExcludeYear="1"&gt;&lt;Author&gt;NICE. &lt;/Author&gt;&lt;Year&gt;2023&lt;/Year&gt;&lt;RecNum&gt;1&lt;/RecNum&gt;&lt;DisplayText&gt;[11]&lt;/DisplayText&gt;&lt;record&gt;&lt;rec-number&gt;1&lt;/rec-number&gt;&lt;foreign-keys&gt;&lt;key app="EN" db-id="etv5p9f5gw29wuew99uprev7dfxr29a0ezff" timestamp="1726484127"&gt;1&lt;/key&gt;&lt;/foreign-keys&gt;&lt;ref-type name="Journal Article"&gt;17&lt;/ref-type&gt;&lt;contributors&gt;&lt;authors&gt;&lt;author&gt;NICE. ,&lt;/author&gt;&lt;/authors&gt;&lt;/contributors&gt;&lt;titles&gt;&lt;title&gt;NG238, final EHIA. &lt;/title&gt;&lt;/titles&gt;&lt;dates&gt;&lt;year&gt;2023&lt;/year&gt;&lt;/dates&gt;&lt;urls&gt;&lt;/urls&gt;&lt;/record&gt;&lt;/Cite&gt;&lt;/EndNote&gt;</w:instrText>
            </w:r>
            <w:r w:rsidRPr="00F60668">
              <w:fldChar w:fldCharType="separate"/>
            </w:r>
            <w:r w:rsidRPr="00F60668">
              <w:t>[11]</w:t>
            </w:r>
            <w:r w:rsidRPr="00F60668">
              <w:fldChar w:fldCharType="end"/>
            </w:r>
            <w:r w:rsidRPr="00F60668">
              <w:t xml:space="preserve"> </w:t>
            </w:r>
          </w:p>
          <w:p w14:paraId="391D57FD" w14:textId="77777777" w:rsidR="00E42673" w:rsidRPr="00F60668" w:rsidRDefault="00E42673" w:rsidP="00E42673">
            <w:pPr>
              <w:pStyle w:val="Tabletext"/>
            </w:pPr>
            <w:hyperlink r:id="rId116" w:history="1">
              <w:r w:rsidRPr="00F60668">
                <w:rPr>
                  <w:rStyle w:val="Hyperlink"/>
                  <w:color w:val="auto"/>
                  <w:u w:val="none"/>
                </w:rPr>
                <w:t>Adults' health: Cholesterol - NHS England Digital</w:t>
              </w:r>
            </w:hyperlink>
            <w:r w:rsidRPr="00F60668">
              <w:fldChar w:fldCharType="begin"/>
            </w:r>
            <w:r w:rsidRPr="00F60668">
              <w:instrText xml:space="preserve"> ADDIN EN.CITE &lt;EndNote&gt;&lt;Cite ExcludeYear="1"&gt;&lt;Author&gt;NHS England. &lt;/Author&gt;&lt;Year&gt;2023&lt;/Year&gt;&lt;RecNum&gt;18&lt;/RecNum&gt;&lt;DisplayText&gt;[12]&lt;/DisplayText&gt;&lt;record&gt;&lt;rec-number&gt;18&lt;/rec-number&gt;&lt;foreign-keys&gt;&lt;key app="EN" db-id="etv5p9f5gw29wuew99uprev7dfxr29a0ezff" timestamp="1726738316"&gt;18&lt;/key&gt;&lt;/foreign-keys&gt;&lt;ref-type name="Web Page"&gt;12&lt;/ref-type&gt;&lt;contributors&gt;&lt;authors&gt;&lt;author&gt;NHS England. ,&lt;/author&gt;&lt;/authors&gt;&lt;/contributors&gt;&lt;titles&gt;&lt;title&gt;Health Survey for England, 2021 part 2.Adults&amp;apos; health: Cholesterol Raised total cholesterol. Available at: https://digital.nhs.uk/data-and-information/publications/statistical/health-survey-for-england/2021-part-2/adult-health-cholesterol&lt;/title&gt;&lt;/titles&gt;&lt;dates&gt;&lt;year&gt;2023&lt;/year&gt;&lt;/dates&gt;&lt;urls&gt;&lt;/urls&gt;&lt;/record&gt;&lt;/Cite&gt;&lt;/EndNote&gt;</w:instrText>
            </w:r>
            <w:r w:rsidRPr="00F60668">
              <w:fldChar w:fldCharType="separate"/>
            </w:r>
            <w:r w:rsidRPr="00F60668">
              <w:t>[12]</w:t>
            </w:r>
            <w:r w:rsidRPr="00F60668">
              <w:fldChar w:fldCharType="end"/>
            </w:r>
          </w:p>
          <w:p w14:paraId="295BCF18" w14:textId="35C567BE" w:rsidR="00E42673" w:rsidRDefault="00E42673" w:rsidP="00E42673">
            <w:pPr>
              <w:pStyle w:val="Tabletext"/>
            </w:pPr>
            <w:r w:rsidRPr="00F60668">
              <w:t xml:space="preserve"> </w:t>
            </w:r>
          </w:p>
        </w:tc>
      </w:tr>
      <w:tr w:rsidR="00E42673" w:rsidRPr="00BA3B3D" w14:paraId="5FD25B5D" w14:textId="77777777" w:rsidTr="00E638C0">
        <w:tc>
          <w:tcPr>
            <w:tcW w:w="192" w:type="pct"/>
            <w:shd w:val="clear" w:color="auto" w:fill="auto"/>
          </w:tcPr>
          <w:p w14:paraId="330224B5" w14:textId="6D45670A" w:rsidR="000527E3" w:rsidRPr="00534339" w:rsidRDefault="00E638C0" w:rsidP="000527E3">
            <w:pPr>
              <w:pStyle w:val="Tabletext"/>
              <w:rPr>
                <w:color w:val="000000"/>
                <w:highlight w:val="lightGray"/>
              </w:rPr>
            </w:pPr>
            <w:r w:rsidRPr="00E638C0">
              <w:rPr>
                <w:color w:val="000000"/>
              </w:rPr>
              <w:lastRenderedPageBreak/>
              <w:t>2</w:t>
            </w:r>
          </w:p>
        </w:tc>
        <w:tc>
          <w:tcPr>
            <w:tcW w:w="961" w:type="pct"/>
            <w:shd w:val="clear" w:color="auto" w:fill="auto"/>
          </w:tcPr>
          <w:p w14:paraId="7447013A" w14:textId="37A22A2F" w:rsidR="000527E3" w:rsidRPr="00534339" w:rsidRDefault="000527E3" w:rsidP="000527E3">
            <w:pPr>
              <w:pStyle w:val="Tabletext"/>
              <w:rPr>
                <w:szCs w:val="22"/>
                <w:highlight w:val="lightGray"/>
              </w:rPr>
            </w:pPr>
            <w:r w:rsidRPr="008B2037">
              <w:t>Novartis Pharmaceuticals UK Ltd</w:t>
            </w:r>
            <w:r>
              <w:t>. See above for disclosed link.</w:t>
            </w:r>
          </w:p>
        </w:tc>
        <w:tc>
          <w:tcPr>
            <w:tcW w:w="962" w:type="pct"/>
            <w:shd w:val="clear" w:color="auto" w:fill="auto"/>
          </w:tcPr>
          <w:p w14:paraId="158397E2" w14:textId="734A890A" w:rsidR="000527E3" w:rsidRPr="008B2037" w:rsidRDefault="000527E3" w:rsidP="000527E3">
            <w:pPr>
              <w:pStyle w:val="Tabletext"/>
              <w:rPr>
                <w:color w:val="000000"/>
              </w:rPr>
            </w:pPr>
            <w:r>
              <w:rPr>
                <w:b/>
              </w:rPr>
              <w:t>Identification</w:t>
            </w:r>
            <w:r w:rsidR="00E42673">
              <w:rPr>
                <w:b/>
              </w:rPr>
              <w:t xml:space="preserve">: </w:t>
            </w:r>
            <w:r w:rsidR="00E42673" w:rsidRPr="00E42673">
              <w:rPr>
                <w:bCs/>
              </w:rPr>
              <w:t>Key area for quality improvement 2.</w:t>
            </w:r>
            <w:r w:rsidR="00E42673">
              <w:rPr>
                <w:b/>
              </w:rPr>
              <w:t xml:space="preserve"> </w:t>
            </w:r>
          </w:p>
          <w:p w14:paraId="7466677B" w14:textId="77777777" w:rsidR="000527E3" w:rsidRPr="008B2037" w:rsidRDefault="000527E3" w:rsidP="000527E3">
            <w:pPr>
              <w:pStyle w:val="Tabletext"/>
              <w:rPr>
                <w:color w:val="000000"/>
              </w:rPr>
            </w:pPr>
            <w:r w:rsidRPr="008B2037">
              <w:rPr>
                <w:color w:val="000000"/>
              </w:rPr>
              <w:t>Identifying all at-risk patients b</w:t>
            </w:r>
            <w:r w:rsidRPr="005E7ABD">
              <w:rPr>
                <w:color w:val="000000"/>
              </w:rPr>
              <w:t>y improved screening and ongoing lipid testing</w:t>
            </w:r>
            <w:r w:rsidRPr="008B2037">
              <w:rPr>
                <w:color w:val="000000"/>
              </w:rPr>
              <w:t xml:space="preserve"> </w:t>
            </w:r>
          </w:p>
          <w:p w14:paraId="179CC43C" w14:textId="77777777" w:rsidR="000527E3" w:rsidRPr="008B2037" w:rsidRDefault="000527E3" w:rsidP="000527E3">
            <w:pPr>
              <w:pStyle w:val="Tabletext"/>
              <w:rPr>
                <w:color w:val="000000"/>
              </w:rPr>
            </w:pPr>
          </w:p>
          <w:p w14:paraId="7420F0A9" w14:textId="77777777" w:rsidR="000527E3" w:rsidRPr="008B2037" w:rsidRDefault="000527E3" w:rsidP="000527E3">
            <w:pPr>
              <w:pStyle w:val="Tabletext"/>
              <w:rPr>
                <w:color w:val="000000"/>
              </w:rPr>
            </w:pPr>
          </w:p>
          <w:p w14:paraId="6307073A" w14:textId="790A26E8" w:rsidR="000527E3" w:rsidRPr="00534339" w:rsidRDefault="000527E3" w:rsidP="000527E3">
            <w:pPr>
              <w:pStyle w:val="Tabletext"/>
              <w:rPr>
                <w:szCs w:val="22"/>
                <w:highlight w:val="lightGray"/>
              </w:rPr>
            </w:pPr>
          </w:p>
        </w:tc>
        <w:tc>
          <w:tcPr>
            <w:tcW w:w="962" w:type="pct"/>
            <w:shd w:val="clear" w:color="auto" w:fill="auto"/>
          </w:tcPr>
          <w:p w14:paraId="33F61E5E" w14:textId="77777777" w:rsidR="000527E3" w:rsidRPr="008B2037" w:rsidRDefault="000527E3" w:rsidP="000527E3">
            <w:pPr>
              <w:pStyle w:val="Tabletext"/>
            </w:pPr>
            <w:r w:rsidRPr="008B2037">
              <w:t>NICE clinical guidelines NG238</w:t>
            </w:r>
            <w:r w:rsidRPr="008B2037">
              <w:fldChar w:fldCharType="begin"/>
            </w:r>
            <w:r w:rsidRPr="008B2037">
              <w:instrText xml:space="preserve"> ADDIN EN.CITE &lt;EndNote&gt;&lt;Cite ExcludeYear="1"&gt;&lt;Author&gt;National Institute for Health and Care Excellence (NICE). &lt;/Author&gt;&lt;Year&gt;2023&lt;/Year&gt;&lt;RecNum&gt;2&lt;/RecNum&gt;&lt;DisplayText&gt;[1]&lt;/DisplayText&gt;&lt;record&gt;&lt;rec-number&gt;2&lt;/rec-number&gt;&lt;foreign-keys&gt;&lt;key app="EN" db-id="etv5p9f5gw29wuew99uprev7dfxr29a0ezff" timestamp="1726484207"&gt;2&lt;/key&gt;&lt;/foreign-keys&gt;&lt;ref-type name="Journal Article"&gt;17&lt;/ref-type&gt;&lt;contributors&gt;&lt;authors&gt;&lt;author&gt;National Institute for Health and Care Excellence (NICE). ,&lt;/author&gt;&lt;/authors&gt;&lt;/contributors&gt;&lt;titles&gt;&lt;title&gt;CG238. Cardiovascular disease: risk assessment and reduction, including lipid modification&amp;#xD;&lt;/title&gt;&lt;/titles&gt;&lt;dates&gt;&lt;year&gt;2023&lt;/year&gt;&lt;/dates&gt;&lt;pub-location&gt;London&lt;/pub-location&gt;&lt;urls&gt;&lt;related-urls&gt;&lt;url&gt;Available at: https://www.nice.org.uk/guidance/ng238&lt;/url&gt;&lt;/related-urls&gt;&lt;/urls&gt;&lt;/record&gt;&lt;/Cite&gt;&lt;/EndNote&gt;</w:instrText>
            </w:r>
            <w:r w:rsidRPr="008B2037">
              <w:fldChar w:fldCharType="separate"/>
            </w:r>
            <w:r w:rsidRPr="008B2037">
              <w:rPr>
                <w:noProof/>
              </w:rPr>
              <w:t>[1]</w:t>
            </w:r>
            <w:r w:rsidRPr="008B2037">
              <w:fldChar w:fldCharType="end"/>
            </w:r>
            <w:r w:rsidRPr="008B2037">
              <w:t xml:space="preserve"> states that increasing awareness of elevated lipids as a risk factor for CVD, so that appropriate interventions can be provided, is critical to the delivery of the NHS Long Term Plan.</w:t>
            </w:r>
            <w:r w:rsidRPr="008B2037">
              <w:fldChar w:fldCharType="begin"/>
            </w:r>
            <w:r w:rsidRPr="008B2037">
              <w:instrText xml:space="preserve"> ADDIN EN.CITE &lt;EndNote&gt;&lt;Cite ExcludeYear="1"&gt;&lt;Author&gt;NHS England. &lt;/Author&gt;&lt;Year&gt;2019&lt;/Year&gt;&lt;RecNum&gt;5&lt;/RecNum&gt;&lt;DisplayText&gt;[8]&lt;/DisplayText&gt;&lt;record&gt;&lt;rec-number&gt;5&lt;/rec-number&gt;&lt;foreign-keys&gt;&lt;key app="EN" db-id="etv5p9f5gw29wuew99uprev7dfxr29a0ezff" timestamp="1726485222"&gt;5&lt;/key&gt;&lt;/foreign-keys&gt;&lt;ref-type name="Journal Article"&gt;17&lt;/ref-type&gt;&lt;contributors&gt;&lt;authors&gt;&lt;author&gt;NHS England. ,&lt;/author&gt;&lt;/authors&gt;&lt;/contributors&gt;&lt;titles&gt;&lt;title&gt;NHS long term plan (NHSLTP) - available at: https://www.longtermplan.nhs.uk/wp-content/uploads/2019/08/nhs-long-term-plan-version-1.2.pdf&lt;/title&gt;&lt;/titles&gt;&lt;dates&gt;&lt;year&gt;2019&lt;/year&gt;&lt;/dates&gt;&lt;urls&gt;&lt;/urls&gt;&lt;/record&gt;&lt;/Cite&gt;&lt;/EndNote&gt;</w:instrText>
            </w:r>
            <w:r w:rsidRPr="008B2037">
              <w:fldChar w:fldCharType="separate"/>
            </w:r>
            <w:r w:rsidRPr="008B2037">
              <w:rPr>
                <w:noProof/>
              </w:rPr>
              <w:t>[8]</w:t>
            </w:r>
            <w:r w:rsidRPr="008B2037">
              <w:fldChar w:fldCharType="end"/>
            </w:r>
            <w:r w:rsidRPr="008B2037">
              <w:t xml:space="preserve"> By 2029, the ambition in </w:t>
            </w:r>
            <w:r w:rsidRPr="008B2037">
              <w:lastRenderedPageBreak/>
              <w:t xml:space="preserve">England is for at least 45% of people aged 40 to 74 with a 20% or greater risk of developing CVD in the next 10 years to be on appropriate lipid-lowering treatment. </w:t>
            </w:r>
          </w:p>
          <w:p w14:paraId="03F7C488" w14:textId="77777777" w:rsidR="000527E3" w:rsidRDefault="000527E3" w:rsidP="000527E3">
            <w:pPr>
              <w:pStyle w:val="Tabletext"/>
            </w:pPr>
            <w:r w:rsidRPr="008B2037">
              <w:t xml:space="preserve">Improving lipid management by pro-actively identifying people at-risk and optimising their management is one of the principal ways the NHS can contribute to improved population health by preventing death and disability from cardiovascular events. </w:t>
            </w:r>
          </w:p>
          <w:p w14:paraId="06D48993" w14:textId="77777777" w:rsidR="00560D64" w:rsidRDefault="00560D64" w:rsidP="000527E3">
            <w:pPr>
              <w:pStyle w:val="Tabletext"/>
            </w:pPr>
          </w:p>
          <w:p w14:paraId="063657A4" w14:textId="1BB480A2" w:rsidR="00560D64" w:rsidRDefault="00560D64" w:rsidP="00560D64">
            <w:pPr>
              <w:pStyle w:val="Tabletext"/>
            </w:pPr>
            <w:r>
              <w:t>1. National Institute for Health and Care Excellence (NICE). , CG238. Cardiovascular disease: risk assessment and reduction, including lipid modification</w:t>
            </w:r>
          </w:p>
          <w:p w14:paraId="00C49AF9" w14:textId="6DCCD16B" w:rsidR="00560D64" w:rsidRDefault="00560D64" w:rsidP="00560D64">
            <w:pPr>
              <w:pStyle w:val="Tabletext"/>
            </w:pPr>
            <w:r>
              <w:t>2023.</w:t>
            </w:r>
          </w:p>
          <w:p w14:paraId="13F12D4B" w14:textId="63D27636" w:rsidR="00560D64" w:rsidRPr="008B2037" w:rsidRDefault="00560D64" w:rsidP="00560D64">
            <w:pPr>
              <w:pStyle w:val="Tabletext"/>
            </w:pPr>
            <w:r>
              <w:t xml:space="preserve">8. </w:t>
            </w:r>
            <w:r w:rsidRPr="00560D64">
              <w:t>NHS England. , NHS long term plan (NHSLTP) - available at: https://www.longtermplan.nhs.uk/wp-</w:t>
            </w:r>
            <w:r w:rsidRPr="00560D64">
              <w:lastRenderedPageBreak/>
              <w:t>content/uploads/2019/08/nhs-long-term-plan-version-1.2.pdf. 2019.</w:t>
            </w:r>
          </w:p>
          <w:p w14:paraId="533B5AB7" w14:textId="77777777" w:rsidR="000527E3" w:rsidRPr="008B2037" w:rsidRDefault="000527E3" w:rsidP="000527E3">
            <w:pPr>
              <w:pStyle w:val="Tabletext"/>
            </w:pPr>
          </w:p>
          <w:p w14:paraId="2713F8FF" w14:textId="77777777" w:rsidR="000527E3" w:rsidRPr="008B2037" w:rsidRDefault="000527E3" w:rsidP="000527E3">
            <w:pPr>
              <w:pStyle w:val="Tabletext"/>
            </w:pPr>
          </w:p>
          <w:p w14:paraId="4444124C" w14:textId="77777777" w:rsidR="000527E3" w:rsidRPr="008B2037" w:rsidRDefault="000527E3" w:rsidP="000527E3">
            <w:pPr>
              <w:pStyle w:val="Tabletext"/>
            </w:pPr>
          </w:p>
          <w:p w14:paraId="027EC847" w14:textId="77777777" w:rsidR="000527E3" w:rsidRPr="008B2037" w:rsidRDefault="000527E3" w:rsidP="000527E3">
            <w:pPr>
              <w:pStyle w:val="Tabletext"/>
            </w:pPr>
          </w:p>
          <w:p w14:paraId="1FAD3156" w14:textId="2EBD6C72" w:rsidR="000527E3" w:rsidRPr="00534339" w:rsidRDefault="000527E3" w:rsidP="000527E3">
            <w:pPr>
              <w:pStyle w:val="Tabletext"/>
              <w:rPr>
                <w:szCs w:val="22"/>
                <w:highlight w:val="lightGray"/>
              </w:rPr>
            </w:pPr>
          </w:p>
        </w:tc>
        <w:tc>
          <w:tcPr>
            <w:tcW w:w="962" w:type="pct"/>
          </w:tcPr>
          <w:p w14:paraId="524A6DFB" w14:textId="383D938A" w:rsidR="000527E3" w:rsidRDefault="000527E3" w:rsidP="000527E3">
            <w:pPr>
              <w:pStyle w:val="Tabletext"/>
            </w:pPr>
            <w:r w:rsidRPr="000527E3">
              <w:lastRenderedPageBreak/>
              <w:t>Please see CVDPREVENT, a national primary care audit that automatically extracts routinely held GP data.</w:t>
            </w:r>
          </w:p>
        </w:tc>
        <w:tc>
          <w:tcPr>
            <w:tcW w:w="962" w:type="pct"/>
            <w:shd w:val="clear" w:color="auto" w:fill="auto"/>
          </w:tcPr>
          <w:p w14:paraId="02449D84" w14:textId="77777777" w:rsidR="000527E3" w:rsidRDefault="000527E3" w:rsidP="000527E3">
            <w:pPr>
              <w:pStyle w:val="Tabletext"/>
            </w:pPr>
            <w:r>
              <w:t xml:space="preserve">NICE NG238: </w:t>
            </w:r>
          </w:p>
          <w:p w14:paraId="1D5B8807" w14:textId="77777777" w:rsidR="000527E3" w:rsidRDefault="000527E3" w:rsidP="000527E3">
            <w:pPr>
              <w:pStyle w:val="Tabletext"/>
            </w:pPr>
            <w:r>
              <w:t>Identifying people for full formal risk assessment</w:t>
            </w:r>
          </w:p>
          <w:p w14:paraId="5B7E3B6D" w14:textId="77777777" w:rsidR="000527E3" w:rsidRDefault="000527E3" w:rsidP="000527E3">
            <w:pPr>
              <w:pStyle w:val="Tabletext"/>
            </w:pPr>
            <w:r>
              <w:t xml:space="preserve"> 1.1.1 For the primary prevention of cardiovascular disease (CVD) in primary care, use a systematic strategy to identify people </w:t>
            </w:r>
            <w:r>
              <w:lastRenderedPageBreak/>
              <w:t xml:space="preserve">who are likely to be at high risk of CVD </w:t>
            </w:r>
          </w:p>
          <w:p w14:paraId="14BAAF00" w14:textId="77777777" w:rsidR="000527E3" w:rsidRDefault="000527E3" w:rsidP="000527E3">
            <w:pPr>
              <w:pStyle w:val="Tabletext"/>
            </w:pPr>
            <w:r>
              <w:t xml:space="preserve">1.1.2 Prioritise people based on an estimate of their CVD risk before doing a full formal risk assessment. Estimate their CVD risk using CVD risk factors already recorded in primary care electronic medical records. </w:t>
            </w:r>
          </w:p>
          <w:p w14:paraId="58D843C7" w14:textId="77777777" w:rsidR="000527E3" w:rsidRDefault="000527E3" w:rsidP="000527E3">
            <w:pPr>
              <w:pStyle w:val="Tabletext"/>
            </w:pPr>
            <w:r>
              <w:t xml:space="preserve">1.1.3 Review estimates of CVD risk on an ongoing basis for people over 40. </w:t>
            </w:r>
          </w:p>
          <w:p w14:paraId="7BAD0CA5" w14:textId="77777777" w:rsidR="000527E3" w:rsidRDefault="000527E3" w:rsidP="000527E3">
            <w:pPr>
              <w:pStyle w:val="Tabletext"/>
            </w:pPr>
            <w:r>
              <w:t xml:space="preserve">1.1.4 Prioritise people for a full formal risk assessment if their estimated 10-year risk of CVD is 10% or more. </w:t>
            </w:r>
          </w:p>
          <w:p w14:paraId="38CB109A" w14:textId="77777777" w:rsidR="000527E3" w:rsidRDefault="000527E3" w:rsidP="000527E3">
            <w:pPr>
              <w:pStyle w:val="Tabletext"/>
            </w:pPr>
            <w:r>
              <w:t xml:space="preserve">1.1.5 Discuss the process of risk assessment with the person identified as being at risk, including the option of declining any formal risk assessment. </w:t>
            </w:r>
          </w:p>
          <w:p w14:paraId="6148A4C2" w14:textId="77777777" w:rsidR="000527E3" w:rsidRDefault="000527E3" w:rsidP="000527E3">
            <w:pPr>
              <w:pStyle w:val="Tabletext"/>
            </w:pPr>
            <w:r>
              <w:t>1.3.1 Advise and support people at high risk of or with CVD to achieve a healthy lifestyle in line with NICE's guideline on behaviour change.</w:t>
            </w:r>
          </w:p>
          <w:p w14:paraId="3AE584E3" w14:textId="77777777" w:rsidR="000527E3" w:rsidRDefault="000527E3" w:rsidP="000527E3">
            <w:pPr>
              <w:pStyle w:val="Tabletext"/>
            </w:pPr>
            <w:r>
              <w:lastRenderedPageBreak/>
              <w:t>1.1.6 Do not use opportunistic assessment as the main strategy in primary care to identify CVD risk in unselected people.</w:t>
            </w:r>
          </w:p>
          <w:p w14:paraId="0C6A29CD" w14:textId="1227CD36" w:rsidR="000527E3" w:rsidRDefault="000527E3" w:rsidP="000527E3">
            <w:pPr>
              <w:pStyle w:val="Tabletext"/>
              <w:rPr>
                <w:rFonts w:cs="Arial"/>
                <w:szCs w:val="22"/>
              </w:rPr>
            </w:pPr>
            <w:r>
              <w:t>1.11.10 Consider an annual full lipid profile to inform discussions about primary prevention of CVD.</w:t>
            </w:r>
          </w:p>
        </w:tc>
      </w:tr>
      <w:tr w:rsidR="00E42673" w:rsidRPr="00BA3B3D" w14:paraId="1FBE664E" w14:textId="77777777" w:rsidTr="00E638C0">
        <w:tc>
          <w:tcPr>
            <w:tcW w:w="192" w:type="pct"/>
            <w:shd w:val="clear" w:color="auto" w:fill="auto"/>
          </w:tcPr>
          <w:p w14:paraId="2407D9FA" w14:textId="3D4C8244" w:rsidR="00BD2A39" w:rsidRPr="00534339" w:rsidRDefault="00E638C0" w:rsidP="00BD2A39">
            <w:pPr>
              <w:pStyle w:val="Tabletext"/>
              <w:rPr>
                <w:color w:val="000000"/>
                <w:highlight w:val="lightGray"/>
              </w:rPr>
            </w:pPr>
            <w:r w:rsidRPr="00E638C0">
              <w:rPr>
                <w:color w:val="000000"/>
              </w:rPr>
              <w:lastRenderedPageBreak/>
              <w:t>3</w:t>
            </w:r>
          </w:p>
        </w:tc>
        <w:tc>
          <w:tcPr>
            <w:tcW w:w="961" w:type="pct"/>
            <w:shd w:val="clear" w:color="auto" w:fill="auto"/>
          </w:tcPr>
          <w:p w14:paraId="5C420178" w14:textId="68E886AB" w:rsidR="00BD2A39" w:rsidRPr="00534339" w:rsidRDefault="00BD2A39" w:rsidP="00BD2A39">
            <w:pPr>
              <w:pStyle w:val="Tabletext"/>
              <w:rPr>
                <w:rFonts w:cs="Arial"/>
                <w:szCs w:val="22"/>
                <w:highlight w:val="lightGray"/>
              </w:rPr>
            </w:pPr>
            <w:r w:rsidRPr="00BD2A39">
              <w:t>Novartis Pharmaceuticals UK Ltd. See above for disclosed link.</w:t>
            </w:r>
          </w:p>
        </w:tc>
        <w:tc>
          <w:tcPr>
            <w:tcW w:w="962" w:type="pct"/>
            <w:shd w:val="clear" w:color="auto" w:fill="auto"/>
          </w:tcPr>
          <w:p w14:paraId="6B3F3487" w14:textId="59036EC2" w:rsidR="00BD2A39" w:rsidRPr="00534339" w:rsidRDefault="00BD2A39" w:rsidP="00BD2A39">
            <w:pPr>
              <w:pStyle w:val="Tabletext"/>
              <w:rPr>
                <w:rFonts w:cs="Arial"/>
                <w:szCs w:val="22"/>
                <w:highlight w:val="lightGray"/>
              </w:rPr>
            </w:pPr>
            <w:r w:rsidRPr="00E42673">
              <w:rPr>
                <w:b/>
                <w:bCs/>
              </w:rPr>
              <w:t>Additional markers of CV risk</w:t>
            </w:r>
            <w:r w:rsidR="00E42673">
              <w:rPr>
                <w:b/>
                <w:bCs/>
              </w:rPr>
              <w:t xml:space="preserve">: </w:t>
            </w:r>
            <w:r w:rsidR="00E42673" w:rsidRPr="00E42673">
              <w:t>Key area for quality improvement 4.</w:t>
            </w:r>
            <w:r w:rsidR="00E42673">
              <w:rPr>
                <w:b/>
                <w:bCs/>
              </w:rPr>
              <w:t xml:space="preserve"> </w:t>
            </w:r>
            <w:r w:rsidRPr="00BD2A39">
              <w:t>Improve risk stratification and identification of patients with high risk of CVD</w:t>
            </w:r>
            <w:r>
              <w:t xml:space="preserve"> </w:t>
            </w:r>
          </w:p>
        </w:tc>
        <w:tc>
          <w:tcPr>
            <w:tcW w:w="962" w:type="pct"/>
            <w:shd w:val="clear" w:color="auto" w:fill="auto"/>
          </w:tcPr>
          <w:p w14:paraId="4863622A" w14:textId="77777777" w:rsidR="00BD2A39" w:rsidRDefault="00BD2A39" w:rsidP="00BD2A39">
            <w:pPr>
              <w:pStyle w:val="Tabletext"/>
            </w:pPr>
            <w:r>
              <w:t xml:space="preserve">The NICE clinical guideline (NG238)[1] recommends full formal risk assessment, including the use of QRISK3 to calculate the estimated CVD risk within the next 10 years. In the UK biobank dataset,[13] QRISK3 had moderate ability to discriminate CVD risk for women and men and overpredicted CVD events for both sexes and in all age groups at 10 years of follow-up. There is therefore a need to improve risk stratification. For instance, there is a growing body of evidence and increasing recognition of Lp(a) as an independent, inherited and causal risk factor for ASCVD, with approximately </w:t>
            </w:r>
            <w:r>
              <w:lastRenderedPageBreak/>
              <w:t xml:space="preserve">20%-30% of the global population having elevated levels.[14] Observational studies have also reported that elevated Lp(a) is associated with an increased risk of subsequent MACE and coronary revascularisation.[15] The formal inclusion of Lp(a) in risk calculators such as QRISK and/or other CVD assessments, has the potential to improve accuracy.[16] However, Lp (a) is not routinely measured in general practice and is reported in several different ways.[17] It is important for Lp(a) to be measured and included as part of patient’s comprehensive CVD risk assessment, helping to inform the most appropriate risk management </w:t>
            </w:r>
          </w:p>
          <w:p w14:paraId="31BA5270" w14:textId="77777777" w:rsidR="00BD2A39" w:rsidRDefault="00BD2A39" w:rsidP="00BD2A39">
            <w:pPr>
              <w:pStyle w:val="Tabletext"/>
            </w:pPr>
          </w:p>
          <w:p w14:paraId="0799185D" w14:textId="39C6BC1E" w:rsidR="00BD2A39" w:rsidRDefault="00BD2A39" w:rsidP="00BD2A39">
            <w:pPr>
              <w:pStyle w:val="Tabletext"/>
            </w:pPr>
            <w:r w:rsidRPr="00BD2A39">
              <w:t>1.</w:t>
            </w:r>
            <w:r>
              <w:t xml:space="preserve"> </w:t>
            </w:r>
            <w:r w:rsidRPr="00BD2A39">
              <w:t xml:space="preserve">National Institute for Health and Care Excellence (NICE). , CG238. Cardiovascular disease: risk </w:t>
            </w:r>
            <w:r w:rsidRPr="00BD2A39">
              <w:lastRenderedPageBreak/>
              <w:t>assessment and reduction, including lipid modification</w:t>
            </w:r>
          </w:p>
          <w:p w14:paraId="0D4E441D" w14:textId="74F4534A" w:rsidR="00BD2A39" w:rsidRDefault="00BD2A39" w:rsidP="00BD2A39">
            <w:pPr>
              <w:pStyle w:val="Tabletext"/>
            </w:pPr>
            <w:r>
              <w:t xml:space="preserve">13. </w:t>
            </w:r>
            <w:r w:rsidRPr="00BD2A39">
              <w:t>RE Parsons, X.L., JA Collister, DA Clifton, BJ Cairns, L Clifton. ,, Independent external validation of the QRISK3 cardiovascular disease risk prediction model using UK Biobank</w:t>
            </w:r>
            <w:r>
              <w:t xml:space="preserve">. </w:t>
            </w:r>
            <w:r w:rsidRPr="00BD2A39">
              <w:t>Heart, 2023. 109: p. 1690-1697.</w:t>
            </w:r>
          </w:p>
          <w:p w14:paraId="27B9C086" w14:textId="07C585AB" w:rsidR="00BD2A39" w:rsidRDefault="00BD2A39" w:rsidP="00BD2A39">
            <w:pPr>
              <w:pStyle w:val="Tabletext"/>
            </w:pPr>
            <w:r>
              <w:t xml:space="preserve">14. </w:t>
            </w:r>
            <w:r w:rsidRPr="00BD2A39">
              <w:t>Tsimikas S et al. , Unmet Needs in Understanding Lipoprotein(a) Pathophysiology: NHLBI Working Group Recommendations to Reduce Risk of Cardiovascular Disease and Aortic Stenosis. . J Am Coll Cardiol, 2018 71(2): p. 177–192.</w:t>
            </w:r>
          </w:p>
          <w:p w14:paraId="21659471" w14:textId="77777777" w:rsidR="00BD2A39" w:rsidRDefault="00BB5B56" w:rsidP="00BD2A39">
            <w:pPr>
              <w:pStyle w:val="Tabletext"/>
              <w:rPr>
                <w:rFonts w:cs="Arial"/>
                <w:szCs w:val="22"/>
              </w:rPr>
            </w:pPr>
            <w:r>
              <w:rPr>
                <w:rFonts w:cs="Arial"/>
                <w:szCs w:val="22"/>
                <w:highlight w:val="lightGray"/>
              </w:rPr>
              <w:t>15.</w:t>
            </w:r>
            <w:r>
              <w:t xml:space="preserve"> </w:t>
            </w:r>
            <w:r w:rsidRPr="00BB5B56">
              <w:rPr>
                <w:rFonts w:cs="Arial"/>
                <w:szCs w:val="22"/>
              </w:rPr>
              <w:t>Verbeek et al. , Lipoprotein (a) improved cardiovascular risk prediction based on established risk algorithms. . Journal of the American College of Cardiology., 2017. 69(11): p. 1513-1515.</w:t>
            </w:r>
          </w:p>
          <w:p w14:paraId="06C15E84" w14:textId="77777777" w:rsidR="00BB5B56" w:rsidRDefault="00BB5B56" w:rsidP="00BD2A39">
            <w:pPr>
              <w:pStyle w:val="Tabletext"/>
              <w:rPr>
                <w:rFonts w:cs="Arial"/>
                <w:szCs w:val="22"/>
              </w:rPr>
            </w:pPr>
            <w:r>
              <w:rPr>
                <w:rFonts w:cs="Arial"/>
                <w:szCs w:val="22"/>
                <w:highlight w:val="lightGray"/>
              </w:rPr>
              <w:lastRenderedPageBreak/>
              <w:t>16.</w:t>
            </w:r>
            <w:r>
              <w:t xml:space="preserve"> </w:t>
            </w:r>
            <w:r w:rsidRPr="00BB5B56">
              <w:rPr>
                <w:rFonts w:cs="Arial"/>
                <w:szCs w:val="22"/>
              </w:rPr>
              <w:t>Trinder M, U.M., Finneran P, et al. ,, Clinical utility of lipoprotein(a) and LPA genetic risk score in risk prediction of incident atherosclerotic cardiovascular disease. . JAMA Cardiol. , 2020. 6(3): p. 287-295.</w:t>
            </w:r>
          </w:p>
          <w:p w14:paraId="72CF1A5F" w14:textId="50FBD860" w:rsidR="00BB5B56" w:rsidRPr="00534339" w:rsidRDefault="00BB5B56" w:rsidP="00BD2A39">
            <w:pPr>
              <w:pStyle w:val="Tabletext"/>
              <w:rPr>
                <w:rFonts w:cs="Arial"/>
                <w:szCs w:val="22"/>
                <w:highlight w:val="lightGray"/>
              </w:rPr>
            </w:pPr>
            <w:r>
              <w:rPr>
                <w:rFonts w:cs="Arial"/>
                <w:szCs w:val="22"/>
                <w:highlight w:val="lightGray"/>
              </w:rPr>
              <w:t>17.</w:t>
            </w:r>
            <w:r>
              <w:t xml:space="preserve"> </w:t>
            </w:r>
            <w:r w:rsidRPr="00BB5B56">
              <w:rPr>
                <w:rFonts w:cs="Arial"/>
                <w:szCs w:val="22"/>
              </w:rPr>
              <w:t>Ansari S, N.R., Payne J, Cegla J. ,, Lipoprotein(a) testing in lipid clinics across the UK: Results of a national survey. Journal of Clinical Lipidology, 2024. 18(3): p. e477-e481</w:t>
            </w:r>
          </w:p>
        </w:tc>
        <w:tc>
          <w:tcPr>
            <w:tcW w:w="962" w:type="pct"/>
            <w:shd w:val="clear" w:color="auto" w:fill="auto"/>
          </w:tcPr>
          <w:p w14:paraId="0E33AE1E" w14:textId="6775315C" w:rsidR="00BD2A39" w:rsidRDefault="00BD2A39" w:rsidP="00BB5B56">
            <w:pPr>
              <w:pStyle w:val="Tabletext"/>
            </w:pPr>
            <w:r w:rsidRPr="008B2037">
              <w:lastRenderedPageBreak/>
              <w:t>This could be collected as part of CVDPREVENT or CPRD analysis</w:t>
            </w:r>
          </w:p>
        </w:tc>
        <w:tc>
          <w:tcPr>
            <w:tcW w:w="962" w:type="pct"/>
            <w:shd w:val="clear" w:color="auto" w:fill="auto"/>
          </w:tcPr>
          <w:p w14:paraId="398DB056" w14:textId="77777777" w:rsidR="00BD2A39" w:rsidRPr="008B2037" w:rsidRDefault="00BD2A39" w:rsidP="00BB5B56">
            <w:pPr>
              <w:pStyle w:val="Tabletext"/>
              <w:rPr>
                <w:rFonts w:eastAsia="Arial"/>
                <w:color w:val="242424"/>
                <w:szCs w:val="20"/>
              </w:rPr>
            </w:pPr>
            <w:r w:rsidRPr="008B2037">
              <w:rPr>
                <w:rFonts w:eastAsia="Arial"/>
                <w:color w:val="242424"/>
                <w:szCs w:val="20"/>
              </w:rPr>
              <w:t>2019 ESC/EAS Guidelines</w:t>
            </w:r>
            <w:r w:rsidRPr="008B2037">
              <w:rPr>
                <w:rFonts w:eastAsia="Arial"/>
                <w:color w:val="242424"/>
                <w:szCs w:val="20"/>
              </w:rPr>
              <w:fldChar w:fldCharType="begin"/>
            </w:r>
            <w:r w:rsidRPr="008B2037">
              <w:rPr>
                <w:rFonts w:eastAsia="Arial"/>
                <w:color w:val="242424"/>
                <w:szCs w:val="20"/>
              </w:rPr>
              <w:instrText xml:space="preserve"> ADDIN EN.CITE &lt;EndNote&gt;&lt;Cite ExcludeYear="1"&gt;&lt;Author&gt;Mach F et al. &lt;/Author&gt;&lt;Year&gt;2020&lt;/Year&gt;&lt;RecNum&gt;6&lt;/RecNum&gt;&lt;DisplayText&gt;[2]&lt;/DisplayText&gt;&lt;record&gt;&lt;rec-number&gt;6&lt;/rec-number&gt;&lt;foreign-keys&gt;&lt;key app="EN" db-id="etv5p9f5gw29wuew99uprev7dfxr29a0ezff" timestamp="1726485628"&gt;6&lt;/key&gt;&lt;/foreign-keys&gt;&lt;ref-type name="Journal Article"&gt;17&lt;/ref-type&gt;&lt;contributors&gt;&lt;authors&gt;&lt;author&gt;Mach F et al. ,&lt;/author&gt;&lt;/authors&gt;&lt;/contributors&gt;&lt;titles&gt;&lt;title&gt;ESC/EAS guidelines for the management of dyslipidaemias: Lipid modification to reduce cardiovascular risk: The Task Force for the management of dyslipidaemias of the European Societof Cardiology (ESC) and European Atherosclerosis Society (EAS). &lt;/title&gt;&lt;secondary-title&gt;Eur Heart J&lt;/secondary-title&gt;&lt;/titles&gt;&lt;periodical&gt;&lt;full-title&gt;Eur Heart J&lt;/full-title&gt;&lt;/periodical&gt;&lt;pages&gt;111–188.&lt;/pages&gt;&lt;volume&gt;41&lt;/volume&gt;&lt;dates&gt;&lt;year&gt;2020&lt;/year&gt;&lt;/dates&gt;&lt;urls&gt;&lt;/urls&gt;&lt;/record&gt;&lt;/Cite&gt;&lt;/EndNote&gt;</w:instrText>
            </w:r>
            <w:r w:rsidRPr="008B2037">
              <w:rPr>
                <w:rFonts w:eastAsia="Arial"/>
                <w:color w:val="242424"/>
                <w:szCs w:val="20"/>
              </w:rPr>
              <w:fldChar w:fldCharType="separate"/>
            </w:r>
            <w:r w:rsidRPr="008B2037">
              <w:rPr>
                <w:rFonts w:eastAsia="Arial"/>
                <w:noProof/>
                <w:color w:val="242424"/>
                <w:szCs w:val="20"/>
              </w:rPr>
              <w:t>[2]</w:t>
            </w:r>
            <w:r w:rsidRPr="008B2037">
              <w:rPr>
                <w:rFonts w:eastAsia="Arial"/>
                <w:color w:val="242424"/>
                <w:szCs w:val="20"/>
              </w:rPr>
              <w:fldChar w:fldCharType="end"/>
            </w:r>
            <w:r w:rsidRPr="008B2037">
              <w:rPr>
                <w:rFonts w:eastAsia="Arial"/>
                <w:color w:val="242424"/>
                <w:szCs w:val="20"/>
              </w:rPr>
              <w:t xml:space="preserve"> for the management of dyslipidaemias</w:t>
            </w:r>
            <w:r w:rsidRPr="008B2037">
              <w:rPr>
                <w:rFonts w:eastAsia="Arial"/>
                <w:color w:val="333333"/>
                <w:szCs w:val="20"/>
              </w:rPr>
              <w:t xml:space="preserve"> </w:t>
            </w:r>
            <w:r w:rsidRPr="008B2037">
              <w:rPr>
                <w:rFonts w:eastAsia="Arial"/>
                <w:color w:val="242424"/>
                <w:szCs w:val="20"/>
              </w:rPr>
              <w:t>recommends:</w:t>
            </w:r>
          </w:p>
          <w:p w14:paraId="0BB2AD16" w14:textId="77777777" w:rsidR="00BD2A39" w:rsidRPr="008B2037" w:rsidRDefault="00BD2A39" w:rsidP="00BB5B56">
            <w:pPr>
              <w:pStyle w:val="Tabletext"/>
              <w:rPr>
                <w:rFonts w:eastAsia="Arial"/>
                <w:color w:val="242424"/>
                <w:szCs w:val="20"/>
              </w:rPr>
            </w:pPr>
            <w:r w:rsidRPr="008B2037">
              <w:rPr>
                <w:rFonts w:eastAsia="Arial"/>
                <w:color w:val="242424"/>
                <w:szCs w:val="20"/>
              </w:rPr>
              <w:t>Lp(a) testing at least once in each adult person's lifetime to identify those with very high inherited Lp(a) levels, who may have a lifetime risk of ASCVD equivalent to the risk associated with heterozygous familial hypercholesterolaemia.</w:t>
            </w:r>
          </w:p>
          <w:p w14:paraId="60A6D04D" w14:textId="77777777" w:rsidR="00BD2A39" w:rsidRPr="008B2037" w:rsidRDefault="00BD2A39" w:rsidP="00BB5B56">
            <w:pPr>
              <w:pStyle w:val="Tabletext"/>
              <w:rPr>
                <w:rFonts w:eastAsia="Arial"/>
                <w:color w:val="242424"/>
                <w:szCs w:val="20"/>
              </w:rPr>
            </w:pPr>
            <w:r w:rsidRPr="008B2037">
              <w:rPr>
                <w:rFonts w:eastAsia="Arial"/>
                <w:color w:val="242424"/>
                <w:szCs w:val="20"/>
              </w:rPr>
              <w:t>Lp(a) testing should be considered in selected patients with a family history of premature CVD, and for reclassification in people who are borderline between moderate and high-risk.</w:t>
            </w:r>
          </w:p>
          <w:p w14:paraId="7A91F35C" w14:textId="77777777" w:rsidR="00BD2A39" w:rsidRPr="008B2037" w:rsidRDefault="00BD2A39" w:rsidP="00BB5B56">
            <w:pPr>
              <w:pStyle w:val="Tabletext"/>
              <w:rPr>
                <w:rFonts w:eastAsia="Arial"/>
                <w:color w:val="242424"/>
                <w:szCs w:val="20"/>
              </w:rPr>
            </w:pPr>
          </w:p>
          <w:p w14:paraId="0AA00749" w14:textId="77777777" w:rsidR="00BD2A39" w:rsidRDefault="00BD2A39" w:rsidP="00BB5B56">
            <w:pPr>
              <w:pStyle w:val="Tabletext"/>
              <w:rPr>
                <w:rFonts w:eastAsia="Arial"/>
                <w:color w:val="242424"/>
              </w:rPr>
            </w:pPr>
            <w:r w:rsidRPr="008B2037">
              <w:rPr>
                <w:rFonts w:eastAsia="Arial"/>
                <w:color w:val="242424"/>
              </w:rPr>
              <w:t>In people with ischaemic stroke or TIA of presumed atherosclerotic cause below 60 years of age, consider the measurement of lipoprotein(a) and specialist referral if raised above 200 nmol/L</w:t>
            </w:r>
            <w:r w:rsidRPr="008B2037">
              <w:rPr>
                <w:rFonts w:eastAsia="Arial"/>
                <w:color w:val="242424"/>
              </w:rPr>
              <w:fldChar w:fldCharType="begin"/>
            </w:r>
            <w:r w:rsidRPr="008B2037">
              <w:rPr>
                <w:rFonts w:eastAsia="Arial"/>
                <w:color w:val="242424"/>
              </w:rPr>
              <w:instrText xml:space="preserve"> ADDIN EN.CITE &lt;EndNote&gt;&lt;Cite ExcludeYear="1"&gt;&lt;Author&gt;stroke&lt;/Author&gt;&lt;RecNum&gt;20&lt;/RecNum&gt;&lt;DisplayText&gt;[18]&lt;/DisplayText&gt;&lt;record&gt;&lt;rec-number&gt;20&lt;/rec-number&gt;&lt;foreign-keys&gt;&lt;key app="EN" db-id="etv5p9f5gw29wuew99uprev7dfxr29a0ezff" timestamp="1726819860"&gt;20&lt;/key&gt;&lt;/foreign-keys&gt;&lt;ref-type name="Web Page"&gt;12&lt;/ref-type&gt;&lt;contributors&gt;&lt;authors&gt;&lt;author&gt;National clinical guideline for stroke&lt;/author&gt;&lt;/authors&gt;&lt;/contributors&gt;&lt;titles&gt;&lt;title&gt;Long-term management and secondary prevention. Available at: https://www.strokeguideline.org/chapter/long-term-management-and-secondary-prevention/&lt;/title&gt;&lt;/titles&gt;&lt;dates&gt;&lt;/dates&gt;&lt;urls&gt;&lt;/urls&gt;&lt;/record&gt;&lt;/Cite&gt;&lt;/EndNote&gt;</w:instrText>
            </w:r>
            <w:r w:rsidRPr="008B2037">
              <w:rPr>
                <w:rFonts w:eastAsia="Arial"/>
                <w:color w:val="242424"/>
              </w:rPr>
              <w:fldChar w:fldCharType="separate"/>
            </w:r>
            <w:r w:rsidRPr="008B2037">
              <w:rPr>
                <w:rFonts w:eastAsia="Arial"/>
                <w:noProof/>
                <w:color w:val="242424"/>
              </w:rPr>
              <w:t>[18]</w:t>
            </w:r>
            <w:r w:rsidRPr="008B2037">
              <w:rPr>
                <w:rFonts w:eastAsia="Arial"/>
                <w:color w:val="242424"/>
              </w:rPr>
              <w:fldChar w:fldCharType="end"/>
            </w:r>
          </w:p>
          <w:p w14:paraId="31B0D4B1" w14:textId="77777777" w:rsidR="00BB5B56" w:rsidRDefault="00BB5B56" w:rsidP="00BB5B56">
            <w:pPr>
              <w:pStyle w:val="Tabletext"/>
              <w:rPr>
                <w:rFonts w:eastAsia="Arial"/>
                <w:color w:val="242424"/>
              </w:rPr>
            </w:pPr>
          </w:p>
          <w:p w14:paraId="25F91D48" w14:textId="77777777" w:rsidR="00BB5B56" w:rsidRDefault="00BB5B56" w:rsidP="00BB5B56">
            <w:pPr>
              <w:pStyle w:val="Tabletext"/>
              <w:rPr>
                <w:rFonts w:eastAsia="Arial"/>
                <w:color w:val="242424"/>
              </w:rPr>
            </w:pPr>
            <w:r>
              <w:rPr>
                <w:rFonts w:eastAsia="Arial"/>
                <w:color w:val="242424"/>
              </w:rPr>
              <w:t>2.</w:t>
            </w:r>
            <w:r>
              <w:t xml:space="preserve"> </w:t>
            </w:r>
            <w:r w:rsidRPr="00BB5B56">
              <w:rPr>
                <w:rFonts w:eastAsia="Arial"/>
                <w:color w:val="242424"/>
              </w:rPr>
              <w:t>Mach F et al. , ESC/EAS guidelines for the management of dyslipidaemias: Lipid modification to reduce cardiovascular risk: The Task Force for the management of dyslipidaemias of the European Societof Cardiology (ESC) and European Atherosclerosis Society (EAS). . Eur Heart J, 2020. 41: p. 111–188.</w:t>
            </w:r>
          </w:p>
          <w:p w14:paraId="6FAB7542" w14:textId="09ADCC61" w:rsidR="00BB5B56" w:rsidRDefault="00BB5B56" w:rsidP="00BB5B56">
            <w:pPr>
              <w:pStyle w:val="Tabletext"/>
              <w:rPr>
                <w:szCs w:val="22"/>
              </w:rPr>
            </w:pPr>
            <w:r>
              <w:rPr>
                <w:rFonts w:eastAsia="Arial"/>
                <w:color w:val="242424"/>
              </w:rPr>
              <w:t>18.</w:t>
            </w:r>
            <w:r>
              <w:t xml:space="preserve"> </w:t>
            </w:r>
            <w:r w:rsidRPr="00BB5B56">
              <w:rPr>
                <w:rFonts w:eastAsia="Arial"/>
                <w:color w:val="242424"/>
              </w:rPr>
              <w:t>stroke, N.c.g.f. Long-term management and secondary prevention. Available at: https://www.strokeguideline.org/chapter/long-term-</w:t>
            </w:r>
            <w:r w:rsidRPr="00BB5B56">
              <w:rPr>
                <w:rFonts w:eastAsia="Arial"/>
                <w:color w:val="242424"/>
              </w:rPr>
              <w:lastRenderedPageBreak/>
              <w:t>management-and-secondary-prevention/.</w:t>
            </w:r>
          </w:p>
        </w:tc>
      </w:tr>
      <w:tr w:rsidR="00E42673" w:rsidRPr="00BA3B3D" w14:paraId="1E4E7A4F" w14:textId="77777777" w:rsidTr="00E638C0">
        <w:tc>
          <w:tcPr>
            <w:tcW w:w="192" w:type="pct"/>
            <w:shd w:val="clear" w:color="auto" w:fill="auto"/>
          </w:tcPr>
          <w:p w14:paraId="21676A74" w14:textId="3B2E3449" w:rsidR="00B93D58" w:rsidRDefault="00E638C0" w:rsidP="00B93D58">
            <w:pPr>
              <w:pStyle w:val="Tabletext"/>
            </w:pPr>
            <w:r>
              <w:lastRenderedPageBreak/>
              <w:t>4</w:t>
            </w:r>
          </w:p>
        </w:tc>
        <w:tc>
          <w:tcPr>
            <w:tcW w:w="961" w:type="pct"/>
            <w:shd w:val="clear" w:color="auto" w:fill="auto"/>
          </w:tcPr>
          <w:p w14:paraId="176B96CC" w14:textId="3F770B6F" w:rsidR="00B93D58" w:rsidRPr="00BD2A39" w:rsidRDefault="00B93D58" w:rsidP="00B93D58">
            <w:pPr>
              <w:pStyle w:val="Tabletext"/>
            </w:pPr>
            <w:r w:rsidRPr="00B93D58">
              <w:t>Novartis Pharmaceuticals UK Ltd. See above for disclosed link.</w:t>
            </w:r>
          </w:p>
        </w:tc>
        <w:tc>
          <w:tcPr>
            <w:tcW w:w="962" w:type="pct"/>
            <w:shd w:val="clear" w:color="auto" w:fill="auto"/>
          </w:tcPr>
          <w:p w14:paraId="1584BB7F" w14:textId="3CCEFE76" w:rsidR="00B93D58" w:rsidRDefault="00B93D58" w:rsidP="00B93D58">
            <w:pPr>
              <w:pStyle w:val="Tabletext"/>
            </w:pPr>
            <w:r w:rsidRPr="00E42673">
              <w:rPr>
                <w:b/>
                <w:bCs/>
              </w:rPr>
              <w:t>Initial assessment and review</w:t>
            </w:r>
            <w:r w:rsidR="00E42673">
              <w:t xml:space="preserve">: Key area for quality improvement 1. </w:t>
            </w:r>
            <w:r w:rsidRPr="00B93D58">
              <w:t>Increased access to lipid and biomarker testing in ACS patients in secondary care, including testing in community diagnostic centres and clinical rehabilitation clinics.</w:t>
            </w:r>
          </w:p>
        </w:tc>
        <w:tc>
          <w:tcPr>
            <w:tcW w:w="962" w:type="pct"/>
            <w:shd w:val="clear" w:color="auto" w:fill="auto"/>
          </w:tcPr>
          <w:p w14:paraId="282B3614" w14:textId="77777777" w:rsidR="00B93D58" w:rsidRPr="008B2037" w:rsidRDefault="00B93D58" w:rsidP="00B93D58">
            <w:pPr>
              <w:pStyle w:val="Tabletext"/>
            </w:pPr>
            <w:r w:rsidRPr="008B2037">
              <w:t>NICE NNG238</w:t>
            </w:r>
            <w:r w:rsidRPr="008B2037">
              <w:fldChar w:fldCharType="begin"/>
            </w:r>
            <w:r w:rsidRPr="008B2037">
              <w:instrText xml:space="preserve"> ADDIN EN.CITE &lt;EndNote&gt;&lt;Cite ExcludeYear="1"&gt;&lt;Author&gt;National Institute for Health and Care Excellence (NICE). &lt;/Author&gt;&lt;Year&gt;2023&lt;/Year&gt;&lt;RecNum&gt;2&lt;/RecNum&gt;&lt;DisplayText&gt;[1]&lt;/DisplayText&gt;&lt;record&gt;&lt;rec-number&gt;2&lt;/rec-number&gt;&lt;foreign-keys&gt;&lt;key app="EN" db-id="etv5p9f5gw29wuew99uprev7dfxr29a0ezff" timestamp="1726484207"&gt;2&lt;/key&gt;&lt;/foreign-keys&gt;&lt;ref-type name="Journal Article"&gt;17&lt;/ref-type&gt;&lt;contributors&gt;&lt;authors&gt;&lt;author&gt;National Institute for Health and Care Excellence (NICE). ,&lt;/author&gt;&lt;/authors&gt;&lt;/contributors&gt;&lt;titles&gt;&lt;title&gt;CG238. Cardiovascular disease: risk assessment and reduction, including lipid modification&amp;#xD;&lt;/title&gt;&lt;/titles&gt;&lt;dates&gt;&lt;year&gt;2023&lt;/year&gt;&lt;/dates&gt;&lt;pub-location&gt;London&lt;/pub-location&gt;&lt;urls&gt;&lt;related-urls&gt;&lt;url&gt;Available at: https://www.nice.org.uk/guidance/ng238&lt;/url&gt;&lt;/related-urls&gt;&lt;/urls&gt;&lt;/record&gt;&lt;/Cite&gt;&lt;/EndNote&gt;</w:instrText>
            </w:r>
            <w:r w:rsidRPr="008B2037">
              <w:fldChar w:fldCharType="separate"/>
            </w:r>
            <w:r w:rsidRPr="008B2037">
              <w:rPr>
                <w:noProof/>
              </w:rPr>
              <w:t>[1]</w:t>
            </w:r>
            <w:r w:rsidRPr="008B2037">
              <w:fldChar w:fldCharType="end"/>
            </w:r>
            <w:r w:rsidRPr="008B2037">
              <w:t xml:space="preserve"> and ESC guidelines</w:t>
            </w:r>
            <w:r w:rsidRPr="008B2037">
              <w:fldChar w:fldCharType="begin"/>
            </w:r>
            <w:r w:rsidRPr="008B2037">
              <w:instrText xml:space="preserve"> ADDIN EN.CITE &lt;EndNote&gt;&lt;Cite ExcludeYear="1"&gt;&lt;Author&gt;Mach F et al. &lt;/Author&gt;&lt;Year&gt;2020&lt;/Year&gt;&lt;RecNum&gt;6&lt;/RecNum&gt;&lt;DisplayText&gt;[2]&lt;/DisplayText&gt;&lt;record&gt;&lt;rec-number&gt;6&lt;/rec-number&gt;&lt;foreign-keys&gt;&lt;key app="EN" db-id="etv5p9f5gw29wuew99uprev7dfxr29a0ezff" timestamp="1726485628"&gt;6&lt;/key&gt;&lt;/foreign-keys&gt;&lt;ref-type name="Journal Article"&gt;17&lt;/ref-type&gt;&lt;contributors&gt;&lt;authors&gt;&lt;author&gt;Mach F et al. ,&lt;/author&gt;&lt;/authors&gt;&lt;/contributors&gt;&lt;titles&gt;&lt;title&gt;ESC/EAS guidelines for the management of dyslipidaemias: Lipid modification to reduce cardiovascular risk: The Task Force for the management of dyslipidaemias of the European Societof Cardiology (ESC) and European Atherosclerosis Society (EAS). &lt;/title&gt;&lt;secondary-title&gt;Eur Heart J&lt;/secondary-title&gt;&lt;/titles&gt;&lt;periodical&gt;&lt;full-title&gt;Eur Heart J&lt;/full-title&gt;&lt;/periodical&gt;&lt;pages&gt;111–188.&lt;/pages&gt;&lt;volume&gt;41&lt;/volume&gt;&lt;dates&gt;&lt;year&gt;2020&lt;/year&gt;&lt;/dates&gt;&lt;urls&gt;&lt;/urls&gt;&lt;/record&gt;&lt;/Cite&gt;&lt;/EndNote&gt;</w:instrText>
            </w:r>
            <w:r w:rsidRPr="008B2037">
              <w:fldChar w:fldCharType="separate"/>
            </w:r>
            <w:r w:rsidRPr="008B2037">
              <w:rPr>
                <w:noProof/>
              </w:rPr>
              <w:t>[2]</w:t>
            </w:r>
            <w:r w:rsidRPr="008B2037">
              <w:fldChar w:fldCharType="end"/>
            </w:r>
            <w:r w:rsidRPr="008B2037">
              <w:t xml:space="preserve"> recommend that a full lipid profile is taken on admission for all ACS patients, and annually thereafter. </w:t>
            </w:r>
          </w:p>
          <w:p w14:paraId="1CC668B9" w14:textId="77777777" w:rsidR="00B93D58" w:rsidRPr="008B2037" w:rsidRDefault="00B93D58" w:rsidP="00B93D58">
            <w:pPr>
              <w:pStyle w:val="Tabletext"/>
            </w:pPr>
          </w:p>
          <w:p w14:paraId="02AC3151" w14:textId="77777777" w:rsidR="00B93D58" w:rsidRPr="008B2037" w:rsidRDefault="00B93D58" w:rsidP="00B93D58">
            <w:pPr>
              <w:pStyle w:val="Tabletext"/>
            </w:pPr>
            <w:r w:rsidRPr="008B2037">
              <w:t>As noted in the recent report by Lord Darzi, i</w:t>
            </w:r>
            <w:r w:rsidRPr="008B2037">
              <w:rPr>
                <w:rFonts w:eastAsia="Arial"/>
              </w:rPr>
              <w:t xml:space="preserve">nterventions that protect health tend to be far less costly than dealing with the consequences of illness and that prevention, which reduces premature </w:t>
            </w:r>
            <w:r w:rsidRPr="008B2037">
              <w:rPr>
                <w:rFonts w:eastAsia="Arial"/>
              </w:rPr>
              <w:lastRenderedPageBreak/>
              <w:t>mortality, leads to less time spent in ill health.</w:t>
            </w:r>
            <w:r w:rsidRPr="008B2037">
              <w:rPr>
                <w:rFonts w:eastAsia="Arial"/>
              </w:rPr>
              <w:fldChar w:fldCharType="begin"/>
            </w:r>
            <w:r w:rsidRPr="008B2037">
              <w:rPr>
                <w:rFonts w:eastAsia="Arial"/>
              </w:rPr>
              <w:instrText xml:space="preserve"> ADDIN EN.CITE &lt;EndNote&gt;&lt;Cite ExcludeYear="1"&gt;&lt;Author&gt;Darzi A. &lt;/Author&gt;&lt;Year&gt;2024&lt;/Year&gt;&lt;RecNum&gt;16&lt;/RecNum&gt;&lt;DisplayText&gt;[3]&lt;/DisplayText&gt;&lt;record&gt;&lt;rec-number&gt;16&lt;/rec-number&gt;&lt;foreign-keys&gt;&lt;key app="EN" db-id="etv5p9f5gw29wuew99uprev7dfxr29a0ezff" timestamp="1726736874"&gt;16&lt;/key&gt;&lt;/foreign-keys&gt;&lt;ref-type name="Journal Article"&gt;17&lt;/ref-type&gt;&lt;contributors&gt;&lt;authors&gt;&lt;author&gt;Darzi A. ,&lt;/author&gt;&lt;/authors&gt;&lt;/contributors&gt;&lt;titles&gt;&lt;title&gt;Independent Investigation of the National Health Service in England. available at : https://assets.publishing.service.gov.uk/media/66e1b49e3b0c9e88544a0049/Lord-Darzi-Independent-Investigation-of-the-National-Health-Service-in-England.pdf&lt;/title&gt;&lt;/titles&gt;&lt;dates&gt;&lt;year&gt;2024&lt;/year&gt;&lt;/dates&gt;&lt;urls&gt;&lt;/urls&gt;&lt;/record&gt;&lt;/Cite&gt;&lt;/EndNote&gt;</w:instrText>
            </w:r>
            <w:r w:rsidRPr="008B2037">
              <w:rPr>
                <w:rFonts w:eastAsia="Arial"/>
              </w:rPr>
              <w:fldChar w:fldCharType="separate"/>
            </w:r>
            <w:r w:rsidRPr="008B2037">
              <w:rPr>
                <w:rFonts w:eastAsia="Arial"/>
                <w:noProof/>
              </w:rPr>
              <w:t>[3]</w:t>
            </w:r>
            <w:r w:rsidRPr="008B2037">
              <w:rPr>
                <w:rFonts w:eastAsia="Arial"/>
              </w:rPr>
              <w:fldChar w:fldCharType="end"/>
            </w:r>
          </w:p>
          <w:p w14:paraId="22EC9511" w14:textId="77777777" w:rsidR="00B93D58" w:rsidRPr="008B2037" w:rsidRDefault="00B93D58" w:rsidP="00B93D58">
            <w:pPr>
              <w:pStyle w:val="Tabletext"/>
              <w:rPr>
                <w:rStyle w:val="Hyperlink"/>
                <w:rFonts w:eastAsia="Arial"/>
                <w:sz w:val="20"/>
              </w:rPr>
            </w:pPr>
          </w:p>
          <w:p w14:paraId="691F8032" w14:textId="77777777" w:rsidR="00B93D58" w:rsidRPr="008B2037" w:rsidRDefault="00B93D58" w:rsidP="00B93D58">
            <w:pPr>
              <w:pStyle w:val="Tabletext"/>
            </w:pPr>
            <w:r w:rsidRPr="008B2037">
              <w:t>One of the biggest opportunities for tackling the impact of CVD is through improved lipid management of those most at risk of cardiovascular episodes. As highlighted within the latest data from the CVDPREVENT audit, over three quarters of those with recorded CVD are living with high levels of LDL cholesterol, putting them at significantly greater risk of repeat cardiac episodes. Improved identification and optimal management of this group can lead to considerable clinical benefits.</w:t>
            </w:r>
            <w:r w:rsidRPr="008B2037">
              <w:fldChar w:fldCharType="begin"/>
            </w:r>
            <w:r w:rsidRPr="008B2037">
              <w:instrText xml:space="preserve"> ADDIN EN.CITE &lt;EndNote&gt;&lt;Cite ExcludeYear="1"&gt;&lt;Author&gt;Healthcare Quality Improvement Partnership. &lt;/Author&gt;&lt;Year&gt;2023&lt;/Year&gt;&lt;RecNum&gt;8&lt;/RecNum&gt;&lt;DisplayText&gt;[4]&lt;/DisplayText&gt;&lt;record&gt;&lt;rec-number&gt;8&lt;/rec-number&gt;&lt;foreign-keys&gt;&lt;key app="EN" db-id="etv5p9f5gw29wuew99uprev7dfxr29a0ezff" timestamp="1726486327"&gt;8&lt;/key&gt;&lt;/foreign-keys&gt;&lt;ref-type name="Journal Article"&gt;17&lt;/ref-type&gt;&lt;contributors&gt;&lt;authors&gt;&lt;author&gt;Healthcare Quality Improvement Partnership. ,&lt;/author&gt;&lt;/authors&gt;&lt;/contributors&gt;&lt;titles&gt;&lt;title&gt;CVDPREVENT. Third Annual Audit Report Available from: https://www.hqip.org.uk/wp-content/uploads/2023/03/Ref-376-CVDPREVENT-Third-Annual-Audit-Report.pdf&lt;/title&gt;&lt;/titles&gt;&lt;dates&gt;&lt;year&gt;2023&lt;/year&gt;&lt;/dates&gt;&lt;urls&gt;&lt;/urls&gt;&lt;/record&gt;&lt;/Cite&gt;&lt;/EndNote&gt;</w:instrText>
            </w:r>
            <w:r w:rsidRPr="008B2037">
              <w:fldChar w:fldCharType="separate"/>
            </w:r>
            <w:r w:rsidRPr="008B2037">
              <w:rPr>
                <w:noProof/>
              </w:rPr>
              <w:t>[4]</w:t>
            </w:r>
            <w:r w:rsidRPr="008B2037">
              <w:fldChar w:fldCharType="end"/>
            </w:r>
          </w:p>
          <w:p w14:paraId="7885F8E5" w14:textId="77777777" w:rsidR="00B93D58" w:rsidRPr="008B2037" w:rsidRDefault="00B93D58" w:rsidP="00B93D58">
            <w:pPr>
              <w:pStyle w:val="Tabletext"/>
            </w:pPr>
          </w:p>
          <w:p w14:paraId="46AA5743" w14:textId="77777777" w:rsidR="00B93D58" w:rsidRPr="008B2037" w:rsidRDefault="00B93D58" w:rsidP="00B93D58">
            <w:pPr>
              <w:pStyle w:val="Tabletext"/>
              <w:rPr>
                <w:szCs w:val="20"/>
              </w:rPr>
            </w:pPr>
            <w:r w:rsidRPr="008B2037">
              <w:rPr>
                <w:szCs w:val="20"/>
              </w:rPr>
              <w:t>As of March 2024, 85.1% patients with recorded CVD are currently being treated with lipid lowering therapy.</w:t>
            </w:r>
          </w:p>
          <w:p w14:paraId="0FE278BD" w14:textId="77777777" w:rsidR="00B93D58" w:rsidRPr="008B2037" w:rsidRDefault="00B93D58" w:rsidP="00B93D58">
            <w:pPr>
              <w:pStyle w:val="Tabletext"/>
              <w:rPr>
                <w:b/>
                <w:bCs/>
                <w:szCs w:val="20"/>
              </w:rPr>
            </w:pPr>
            <w:r w:rsidRPr="008B2037">
              <w:rPr>
                <w:szCs w:val="20"/>
              </w:rPr>
              <w:t xml:space="preserve">If 95% of people were treated, almost 15,000 heart attacks, strokes and deaths </w:t>
            </w:r>
            <w:r w:rsidRPr="008B2037">
              <w:rPr>
                <w:szCs w:val="20"/>
              </w:rPr>
              <w:lastRenderedPageBreak/>
              <w:t>would be prevented in 3 years.</w:t>
            </w:r>
            <w:r w:rsidRPr="008B2037">
              <w:rPr>
                <w:szCs w:val="20"/>
              </w:rPr>
              <w:fldChar w:fldCharType="begin"/>
            </w:r>
            <w:r w:rsidRPr="008B2037">
              <w:rPr>
                <w:szCs w:val="20"/>
              </w:rPr>
              <w:instrText xml:space="preserve"> ADDIN EN.CITE &lt;EndNote&gt;&lt;Cite ExcludeYear="1"&gt;&lt;Author&gt;NHS England. &lt;/Author&gt;&lt;Year&gt;2023&lt;/Year&gt;&lt;RecNum&gt;12&lt;/RecNum&gt;&lt;DisplayText&gt;[5]&lt;/DisplayText&gt;&lt;record&gt;&lt;rec-number&gt;12&lt;/rec-number&gt;&lt;foreign-keys&gt;&lt;key app="EN" db-id="etv5p9f5gw29wuew99uprev7dfxr29a0ezff" timestamp="1726489542"&gt;12&lt;/key&gt;&lt;/foreign-keys&gt;&lt;ref-type name="Journal Article"&gt;17&lt;/ref-type&gt;&lt;contributors&gt;&lt;authors&gt;&lt;author&gt;NHS England. ,&lt;/author&gt;&lt;/authors&gt;&lt;/contributors&gt;&lt;titles&gt;&lt;title&gt;Improving lipid management to reduce cardiovascular disease and save lives. Available at: https://www.england.nhs.uk/long-read/improving-lipid-management-to-reduce-cardiovascular-disease-and-save-lives/&lt;/title&gt;&lt;/titles&gt;&lt;dates&gt;&lt;year&gt;2023&lt;/year&gt;&lt;/dates&gt;&lt;urls&gt;&lt;/urls&gt;&lt;/record&gt;&lt;/Cite&gt;&lt;/EndNote&gt;</w:instrText>
            </w:r>
            <w:r w:rsidRPr="008B2037">
              <w:rPr>
                <w:szCs w:val="20"/>
              </w:rPr>
              <w:fldChar w:fldCharType="separate"/>
            </w:r>
            <w:r w:rsidRPr="008B2037">
              <w:rPr>
                <w:noProof/>
                <w:szCs w:val="20"/>
              </w:rPr>
              <w:t>[5]</w:t>
            </w:r>
            <w:r w:rsidRPr="008B2037">
              <w:rPr>
                <w:szCs w:val="20"/>
              </w:rPr>
              <w:fldChar w:fldCharType="end"/>
            </w:r>
          </w:p>
          <w:p w14:paraId="7E3EA480" w14:textId="77777777" w:rsidR="00B93D58" w:rsidRPr="008B2037" w:rsidRDefault="00B93D58" w:rsidP="00B93D58">
            <w:pPr>
              <w:pStyle w:val="Tabletext"/>
            </w:pPr>
            <w:r w:rsidRPr="008B2037">
              <w:t xml:space="preserve">Available data suggests many ACS patients do not have a lipid profile taken and therefore risk factor modification post event is suboptimal.  </w:t>
            </w:r>
          </w:p>
          <w:p w14:paraId="4439CB65" w14:textId="77777777" w:rsidR="00B93D58" w:rsidRPr="008B2037" w:rsidRDefault="00B93D58" w:rsidP="00B93D58">
            <w:pPr>
              <w:pStyle w:val="Tabletext"/>
            </w:pPr>
          </w:p>
          <w:p w14:paraId="783CB622" w14:textId="77777777" w:rsidR="00B93D58" w:rsidRPr="008B2037" w:rsidRDefault="00B93D58" w:rsidP="00B93D58">
            <w:pPr>
              <w:pStyle w:val="Tabletext"/>
            </w:pPr>
            <w:r w:rsidRPr="008B2037">
              <w:t>A study of patients admitted to local cardiology wards at the Glasgow Royal Infirmary between January and May 2018 examined lipid screening and prescribing of secondary prevention in all patients presenting with ACS. It found that approximately 50% of the patient population had their cholesterol measured prior to discharge, and less than half had their cholesterol checked in the first 24 hours of admission.</w:t>
            </w:r>
            <w:r w:rsidRPr="008B2037">
              <w:fldChar w:fldCharType="begin"/>
            </w:r>
            <w:r w:rsidRPr="008B2037">
              <w:instrText xml:space="preserve"> ADDIN EN.CITE &lt;EndNote&gt;&lt;Cite ExcludeYear="1"&gt;&lt;Author&gt;Aubiniere et al. &lt;/Author&gt;&lt;Year&gt;2019&lt;/Year&gt;&lt;RecNum&gt;3&lt;/RecNum&gt;&lt;DisplayText&gt;[6]&lt;/DisplayText&gt;&lt;record&gt;&lt;rec-number&gt;3&lt;/rec-number&gt;&lt;foreign-keys&gt;&lt;key app="EN" db-id="etv5p9f5gw29wuew99uprev7dfxr29a0ezff" timestamp="1726484731"&gt;3&lt;/key&gt;&lt;/foreign-keys&gt;&lt;ref-type name="Journal Article"&gt;17&lt;/ref-type&gt;&lt;contributors&gt;&lt;authors&gt;&lt;author&gt;Aubiniere et al. ,&lt;/author&gt;&lt;/authors&gt;&lt;/contributors&gt;&lt;titles&gt;&lt;title&gt;Lipid testing and treatment after acute myocardial infarction: no flags for the flagship. &lt;/title&gt;&lt;secondary-title&gt;British Journal of Cardiology&lt;/secondary-title&gt;&lt;/titles&gt;&lt;periodical&gt;&lt;full-title&gt;British Journal of Cardiology&lt;/full-title&gt;&lt;/periodical&gt;&lt;pages&gt;141-144.&lt;/pages&gt;&lt;volume&gt;26&lt;/volume&gt;&lt;dates&gt;&lt;year&gt;2019&lt;/year&gt;&lt;/dates&gt;&lt;urls&gt;&lt;/urls&gt;&lt;/record&gt;&lt;/Cite&gt;&lt;/EndNote&gt;</w:instrText>
            </w:r>
            <w:r w:rsidRPr="008B2037">
              <w:fldChar w:fldCharType="separate"/>
            </w:r>
            <w:r w:rsidRPr="008B2037">
              <w:rPr>
                <w:noProof/>
              </w:rPr>
              <w:t>[6]</w:t>
            </w:r>
            <w:r w:rsidRPr="008B2037">
              <w:fldChar w:fldCharType="end"/>
            </w:r>
          </w:p>
          <w:p w14:paraId="4C242B64" w14:textId="77777777" w:rsidR="00B93D58" w:rsidRPr="008B2037" w:rsidRDefault="00B93D58" w:rsidP="00B93D58">
            <w:pPr>
              <w:pStyle w:val="Tabletext"/>
            </w:pPr>
          </w:p>
          <w:p w14:paraId="22A16AAE" w14:textId="77777777" w:rsidR="00B93D58" w:rsidRPr="008B2037" w:rsidRDefault="00B93D58" w:rsidP="00B93D58">
            <w:pPr>
              <w:pStyle w:val="Tabletext"/>
            </w:pPr>
            <w:r w:rsidRPr="008B2037">
              <w:t xml:space="preserve">A retrospective audit of patients admitted with ACS between 1 April 2022 and 1 April 2023, at the Queen Elizabeth Hospital in </w:t>
            </w:r>
            <w:r w:rsidRPr="008B2037">
              <w:lastRenderedPageBreak/>
              <w:t>Birmingham, reported inadequate adherence to NICE guidelines particularly in re-testing and considering additional therapies if targets are not met.</w:t>
            </w:r>
            <w:r w:rsidRPr="008B2037">
              <w:fldChar w:fldCharType="begin"/>
            </w:r>
            <w:r w:rsidRPr="008B2037">
              <w:instrText xml:space="preserve"> ADDIN EN.CITE &lt;EndNote&gt;&lt;Cite ExcludeYear="1"&gt;&lt;Author&gt;Sadiq M et al. &lt;/Author&gt;&lt;Year&gt;2024&lt;/Year&gt;&lt;RecNum&gt;4&lt;/RecNum&gt;&lt;DisplayText&gt;[7]&lt;/DisplayText&gt;&lt;record&gt;&lt;rec-number&gt;4&lt;/rec-number&gt;&lt;foreign-keys&gt;&lt;key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 ,&lt;/author&gt;&lt;/authors&gt;&lt;/contributors&gt;&lt;titles&gt;&lt;title&gt;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8B2037">
              <w:fldChar w:fldCharType="separate"/>
            </w:r>
            <w:r w:rsidRPr="008B2037">
              <w:rPr>
                <w:noProof/>
              </w:rPr>
              <w:t>[7]</w:t>
            </w:r>
            <w:r w:rsidRPr="008B2037">
              <w:fldChar w:fldCharType="end"/>
            </w:r>
            <w:r w:rsidRPr="008B2037">
              <w:t xml:space="preserve">, </w:t>
            </w:r>
          </w:p>
          <w:p w14:paraId="25865667" w14:textId="77777777" w:rsidR="00B93D58" w:rsidRPr="008B2037" w:rsidRDefault="00B93D58" w:rsidP="00B93D58">
            <w:pPr>
              <w:pStyle w:val="Tabletext"/>
            </w:pPr>
          </w:p>
          <w:p w14:paraId="2DAD61F2" w14:textId="77777777" w:rsidR="00B93D58" w:rsidRPr="008B2037" w:rsidRDefault="00B93D58" w:rsidP="00B93D58">
            <w:pPr>
              <w:pStyle w:val="Tabletext"/>
              <w:rPr>
                <w:szCs w:val="20"/>
              </w:rPr>
            </w:pPr>
            <w:r w:rsidRPr="008B2037">
              <w:rPr>
                <w:szCs w:val="20"/>
              </w:rPr>
              <w:t>94% of patients were discharged on lipid-lowering therapy</w:t>
            </w:r>
          </w:p>
          <w:p w14:paraId="6F93410D" w14:textId="77777777" w:rsidR="00B93D58" w:rsidRPr="008B2037" w:rsidRDefault="00B93D58" w:rsidP="00B93D58">
            <w:pPr>
              <w:pStyle w:val="Tabletext"/>
              <w:rPr>
                <w:szCs w:val="20"/>
              </w:rPr>
            </w:pPr>
            <w:r w:rsidRPr="008B2037">
              <w:rPr>
                <w:szCs w:val="20"/>
              </w:rPr>
              <w:t>only 13.5% were checked again (at 3 months ± 2 weeks). On average, patients were next seen 131 days after discharge</w:t>
            </w:r>
          </w:p>
          <w:p w14:paraId="7F337C24" w14:textId="77777777" w:rsidR="00B93D58" w:rsidRDefault="00B93D58" w:rsidP="00B93D58">
            <w:pPr>
              <w:pStyle w:val="Tabletext"/>
              <w:rPr>
                <w:szCs w:val="20"/>
              </w:rPr>
            </w:pPr>
            <w:r w:rsidRPr="008B2037">
              <w:rPr>
                <w:szCs w:val="20"/>
              </w:rPr>
              <w:t>The majority of patients (75.4%) had their lipid levels rechecked however 24.6% of patients were not seen again.</w:t>
            </w:r>
          </w:p>
          <w:p w14:paraId="00D4DCDB" w14:textId="77777777" w:rsidR="00B93D58" w:rsidRDefault="00B93D58" w:rsidP="00B93D58">
            <w:pPr>
              <w:pStyle w:val="Tabletext"/>
              <w:rPr>
                <w:szCs w:val="20"/>
              </w:rPr>
            </w:pPr>
          </w:p>
          <w:p w14:paraId="70134DB7" w14:textId="255D3423" w:rsidR="00B93D58" w:rsidRPr="00B93D58" w:rsidRDefault="00B93D58" w:rsidP="00B93D58">
            <w:pPr>
              <w:pStyle w:val="Tabletext"/>
              <w:rPr>
                <w:szCs w:val="20"/>
              </w:rPr>
            </w:pPr>
            <w:r>
              <w:rPr>
                <w:szCs w:val="20"/>
              </w:rPr>
              <w:t>1.</w:t>
            </w:r>
            <w:r w:rsidRPr="00B93D58">
              <w:rPr>
                <w:szCs w:val="20"/>
              </w:rPr>
              <w:t>National Institute for Health and Care Excellence (NICE). , CG238. Cardiovascular disease: risk assessment and reduction, including lipid modification</w:t>
            </w:r>
          </w:p>
          <w:p w14:paraId="674D7103" w14:textId="2F99690E" w:rsidR="00B93D58" w:rsidRDefault="00B93D58" w:rsidP="00B93D58">
            <w:pPr>
              <w:pStyle w:val="Tabletext"/>
              <w:rPr>
                <w:szCs w:val="20"/>
              </w:rPr>
            </w:pPr>
            <w:r w:rsidRPr="00B93D58">
              <w:rPr>
                <w:szCs w:val="20"/>
              </w:rPr>
              <w:t>2023.</w:t>
            </w:r>
          </w:p>
          <w:p w14:paraId="3D77C19C" w14:textId="7F9B3FA4" w:rsidR="00B93D58" w:rsidRDefault="00B93D58" w:rsidP="00B93D58">
            <w:pPr>
              <w:pStyle w:val="Tabletext"/>
              <w:rPr>
                <w:szCs w:val="20"/>
              </w:rPr>
            </w:pPr>
            <w:r>
              <w:rPr>
                <w:szCs w:val="20"/>
              </w:rPr>
              <w:t>2.</w:t>
            </w:r>
            <w:r>
              <w:t xml:space="preserve"> </w:t>
            </w:r>
            <w:r w:rsidRPr="00B93D58">
              <w:rPr>
                <w:szCs w:val="20"/>
              </w:rPr>
              <w:tab/>
              <w:t xml:space="preserve">Mach F et al. , ESC/EAS guidelines for the </w:t>
            </w:r>
            <w:r w:rsidRPr="00B93D58">
              <w:rPr>
                <w:szCs w:val="20"/>
              </w:rPr>
              <w:lastRenderedPageBreak/>
              <w:t>management of dyslipidaemias: Lipid modification to reduce cardiovascular risk: The Task Force for the management of dyslipidaemias of the European Societof Cardiology (ESC) and European Atherosclerosis Society (EAS). . Eur Heart J, 2020. 41: p. 111–188.</w:t>
            </w:r>
          </w:p>
          <w:p w14:paraId="66A7A625" w14:textId="3509CA63" w:rsidR="00B93D58" w:rsidRDefault="00B93D58" w:rsidP="00B93D58">
            <w:pPr>
              <w:pStyle w:val="Tabletext"/>
              <w:rPr>
                <w:szCs w:val="20"/>
              </w:rPr>
            </w:pPr>
            <w:r>
              <w:rPr>
                <w:szCs w:val="20"/>
              </w:rPr>
              <w:t>3.</w:t>
            </w:r>
            <w:r>
              <w:t xml:space="preserve"> </w:t>
            </w:r>
            <w:r w:rsidRPr="00B93D58">
              <w:rPr>
                <w:szCs w:val="20"/>
              </w:rPr>
              <w:t>Darzi A. , Independent Investigation of the National Health Service in England. available at : https://assets.publishing.service.gov.uk/media/66e1b49e3b0c9e88544a0049/Lord-Darzi-Independent-Investigation-of-the-National-Health-Service-in-England.pdf. 2024.</w:t>
            </w:r>
          </w:p>
          <w:p w14:paraId="4F8BD2DC" w14:textId="4A28FEA9" w:rsidR="00B93D58" w:rsidRDefault="00B93D58" w:rsidP="00B93D58">
            <w:pPr>
              <w:pStyle w:val="Tabletext"/>
              <w:rPr>
                <w:szCs w:val="20"/>
              </w:rPr>
            </w:pPr>
            <w:r>
              <w:rPr>
                <w:szCs w:val="20"/>
              </w:rPr>
              <w:t>4.</w:t>
            </w:r>
            <w:r>
              <w:t xml:space="preserve"> </w:t>
            </w:r>
            <w:r w:rsidRPr="00B93D58">
              <w:rPr>
                <w:szCs w:val="20"/>
              </w:rPr>
              <w:t>Healthcare Quality Improvement Partnership. , CVDPREVENT. Third Annual Audit Report Available from: https://www.hqip.org.uk/wp-content/uploads/2023/03/Ref-376-CVDPREVENT-Third-</w:t>
            </w:r>
            <w:r w:rsidRPr="00B93D58">
              <w:rPr>
                <w:szCs w:val="20"/>
              </w:rPr>
              <w:lastRenderedPageBreak/>
              <w:t>Annual-Audit-Report.pdf. 2023.</w:t>
            </w:r>
          </w:p>
          <w:p w14:paraId="18815B0E" w14:textId="0F7DF6CB" w:rsidR="00B93D58" w:rsidRDefault="00B93D58" w:rsidP="00B93D58">
            <w:pPr>
              <w:pStyle w:val="Tabletext"/>
              <w:rPr>
                <w:szCs w:val="20"/>
              </w:rPr>
            </w:pPr>
            <w:r>
              <w:rPr>
                <w:szCs w:val="20"/>
              </w:rPr>
              <w:t>5.</w:t>
            </w:r>
            <w:r>
              <w:t xml:space="preserve"> </w:t>
            </w:r>
            <w:r w:rsidRPr="00B93D58">
              <w:rPr>
                <w:szCs w:val="20"/>
              </w:rPr>
              <w:t>NHS England. , Improving lipid management to reduce cardiovascular disease and save lives. Available at: https://www.england.nhs.uk/long-read/improving-lipid-management-to-reduce-cardiovascular-disease-and-save-lives/. 2023.</w:t>
            </w:r>
          </w:p>
          <w:p w14:paraId="69B52BB7" w14:textId="1B83AECF" w:rsidR="00B93D58" w:rsidRDefault="00B93D58" w:rsidP="00B93D58">
            <w:pPr>
              <w:pStyle w:val="Tabletext"/>
              <w:rPr>
                <w:szCs w:val="20"/>
              </w:rPr>
            </w:pPr>
            <w:r>
              <w:rPr>
                <w:szCs w:val="20"/>
              </w:rPr>
              <w:t>6.</w:t>
            </w:r>
            <w:r>
              <w:t xml:space="preserve"> </w:t>
            </w:r>
            <w:r w:rsidRPr="00B93D58">
              <w:rPr>
                <w:szCs w:val="20"/>
              </w:rPr>
              <w:t>Aubiniere et al. , Lipid testing and treatment after acute myocardial infarction: no flags for the flagship. . British Journal of Cardiology, 2019. 26: p. 141-144.</w:t>
            </w:r>
          </w:p>
          <w:p w14:paraId="0C6C1C0A" w14:textId="73ACD92D" w:rsidR="00B93D58" w:rsidRPr="008B2037" w:rsidRDefault="00B93D58" w:rsidP="00B93D58">
            <w:pPr>
              <w:pStyle w:val="Tabletext"/>
              <w:rPr>
                <w:szCs w:val="20"/>
              </w:rPr>
            </w:pPr>
            <w:r>
              <w:rPr>
                <w:szCs w:val="20"/>
              </w:rPr>
              <w:t>7.</w:t>
            </w:r>
            <w:r>
              <w:t xml:space="preserve"> </w:t>
            </w:r>
            <w:r w:rsidRPr="00B93D58">
              <w:rPr>
                <w:szCs w:val="20"/>
              </w:rPr>
              <w:t>Sadiq M et al. , 228 Management of lipid profile in patients presenting with acute myocardial infarction: a retrospective audit on target achievement following the update in nice guidance. . Heart, 2024. 110.</w:t>
            </w:r>
          </w:p>
          <w:p w14:paraId="2019B122" w14:textId="77777777" w:rsidR="00B93D58" w:rsidRDefault="00B93D58" w:rsidP="00B93D58">
            <w:pPr>
              <w:pStyle w:val="Tabletext"/>
            </w:pPr>
          </w:p>
        </w:tc>
        <w:tc>
          <w:tcPr>
            <w:tcW w:w="962" w:type="pct"/>
            <w:shd w:val="clear" w:color="auto" w:fill="auto"/>
          </w:tcPr>
          <w:p w14:paraId="752E6AFC" w14:textId="77777777" w:rsidR="00B93D58" w:rsidRPr="008B2037" w:rsidRDefault="00B93D58" w:rsidP="00B93D58">
            <w:pPr>
              <w:pStyle w:val="Tabletext"/>
              <w:rPr>
                <w:szCs w:val="20"/>
              </w:rPr>
            </w:pPr>
            <w:r w:rsidRPr="008B2037">
              <w:rPr>
                <w:rStyle w:val="Hyperlink"/>
                <w:sz w:val="20"/>
                <w:szCs w:val="20"/>
              </w:rPr>
              <w:lastRenderedPageBreak/>
              <w:t xml:space="preserve">Please see CVDPREVENT, a national primary care audit that automatically extracts routinely held GP data. </w:t>
            </w:r>
          </w:p>
          <w:p w14:paraId="10CB33C5" w14:textId="77777777" w:rsidR="00B93D58" w:rsidRPr="008B2037" w:rsidRDefault="00B93D58" w:rsidP="00B93D58">
            <w:pPr>
              <w:pStyle w:val="Tabletext"/>
              <w:rPr>
                <w:szCs w:val="20"/>
              </w:rPr>
            </w:pPr>
            <w:r w:rsidRPr="008B2037">
              <w:rPr>
                <w:szCs w:val="20"/>
              </w:rPr>
              <w:t>NHS Research subnational Secure Data Environment, shared care records/integrated datasets at Integrated Care Board level.</w:t>
            </w:r>
          </w:p>
          <w:p w14:paraId="5E8DC789" w14:textId="77777777" w:rsidR="00B93D58" w:rsidRPr="008B2037" w:rsidRDefault="00B93D58" w:rsidP="00B93D58">
            <w:pPr>
              <w:pStyle w:val="Tabletext"/>
              <w:rPr>
                <w:szCs w:val="20"/>
              </w:rPr>
            </w:pPr>
          </w:p>
          <w:p w14:paraId="14AD2F75" w14:textId="77777777" w:rsidR="00B93D58" w:rsidRPr="008B2037" w:rsidRDefault="00B93D58" w:rsidP="00B93D58">
            <w:pPr>
              <w:pStyle w:val="Tabletext"/>
            </w:pPr>
          </w:p>
        </w:tc>
        <w:tc>
          <w:tcPr>
            <w:tcW w:w="962" w:type="pct"/>
            <w:shd w:val="clear" w:color="auto" w:fill="auto"/>
          </w:tcPr>
          <w:p w14:paraId="002CAABD" w14:textId="77777777" w:rsidR="00B93D58" w:rsidRPr="008B2037" w:rsidRDefault="00B93D58" w:rsidP="00B93D58">
            <w:pPr>
              <w:pStyle w:val="Tabletext"/>
            </w:pPr>
            <w:r w:rsidRPr="008B2037">
              <w:t>NICE NG238</w:t>
            </w:r>
            <w:r w:rsidRPr="008B2037">
              <w:fldChar w:fldCharType="begin"/>
            </w:r>
            <w:r w:rsidRPr="008B2037">
              <w:instrText xml:space="preserve"> ADDIN EN.CITE &lt;EndNote&gt;&lt;Cite ExcludeYear="1"&gt;&lt;Author&gt;National Institute for Health and Care Excellence (NICE). &lt;/Author&gt;&lt;Year&gt;2023&lt;/Year&gt;&lt;RecNum&gt;2&lt;/RecNum&gt;&lt;DisplayText&gt;[1]&lt;/DisplayText&gt;&lt;record&gt;&lt;rec-number&gt;2&lt;/rec-number&gt;&lt;foreign-keys&gt;&lt;key app="EN" db-id="etv5p9f5gw29wuew99uprev7dfxr29a0ezff" timestamp="1726484207"&gt;2&lt;/key&gt;&lt;/foreign-keys&gt;&lt;ref-type name="Journal Article"&gt;17&lt;/ref-type&gt;&lt;contributors&gt;&lt;authors&gt;&lt;author&gt;National Institute for Health and Care Excellence (NICE). ,&lt;/author&gt;&lt;/authors&gt;&lt;/contributors&gt;&lt;titles&gt;&lt;title&gt;CG238. Cardiovascular disease: risk assessment and reduction, including lipid modification&amp;#xD;&lt;/title&gt;&lt;/titles&gt;&lt;dates&gt;&lt;year&gt;2023&lt;/year&gt;&lt;/dates&gt;&lt;pub-location&gt;London&lt;/pub-location&gt;&lt;urls&gt;&lt;related-urls&gt;&lt;url&gt;Available at: https://www.nice.org.uk/guidance/ng238&lt;/url&gt;&lt;/related-urls&gt;&lt;/urls&gt;&lt;/record&gt;&lt;/Cite&gt;&lt;/EndNote&gt;</w:instrText>
            </w:r>
            <w:r w:rsidRPr="008B2037">
              <w:fldChar w:fldCharType="separate"/>
            </w:r>
            <w:r w:rsidRPr="008B2037">
              <w:rPr>
                <w:noProof/>
              </w:rPr>
              <w:t>[1]</w:t>
            </w:r>
            <w:r w:rsidRPr="008B2037">
              <w:fldChar w:fldCharType="end"/>
            </w:r>
            <w:r w:rsidRPr="008B2037">
              <w:t xml:space="preserve"> </w:t>
            </w:r>
          </w:p>
          <w:p w14:paraId="4C9ED194" w14:textId="77777777" w:rsidR="00B93D58" w:rsidRPr="008B2037" w:rsidRDefault="00B93D58" w:rsidP="00B93D58">
            <w:pPr>
              <w:pStyle w:val="Tabletext"/>
            </w:pPr>
            <w:r w:rsidRPr="008B2037">
              <w:t>1.7.5 If a person has acute coronary syndrome, do not delay statin treatment. Measure full lipid profile on admission and at 2 to 3 months after starting treatment</w:t>
            </w:r>
          </w:p>
          <w:p w14:paraId="03DAE819" w14:textId="77777777" w:rsidR="00B93D58" w:rsidRPr="008B2037" w:rsidRDefault="00B93D58" w:rsidP="00B93D58">
            <w:pPr>
              <w:pStyle w:val="Tabletext"/>
            </w:pPr>
            <w:r w:rsidRPr="008B2037">
              <w:t>1.11.9: Offer an annual </w:t>
            </w:r>
            <w:hyperlink r:id="rId117" w:anchor="full-lipid-profile">
              <w:r w:rsidRPr="008B2037">
                <w:t>full lipid profile</w:t>
              </w:r>
            </w:hyperlink>
            <w:r w:rsidRPr="008B2037">
              <w:t> to inform discussions about secondary prevention of CVD</w:t>
            </w:r>
          </w:p>
          <w:p w14:paraId="0006B3F8" w14:textId="77777777" w:rsidR="00B93D58" w:rsidRPr="008B2037" w:rsidRDefault="00B93D58" w:rsidP="00B93D58">
            <w:pPr>
              <w:pStyle w:val="Tabletext"/>
              <w:rPr>
                <w:rFonts w:eastAsia="Arial"/>
                <w:color w:val="333333"/>
              </w:rPr>
            </w:pPr>
            <w:r w:rsidRPr="008B2037">
              <w:rPr>
                <w:rFonts w:eastAsia="Arial"/>
                <w:color w:val="333333"/>
              </w:rPr>
              <w:t>The 2019 ESC/EAS guidance</w:t>
            </w:r>
            <w:r w:rsidRPr="008B2037">
              <w:rPr>
                <w:rFonts w:eastAsia="Arial"/>
                <w:color w:val="333333"/>
              </w:rPr>
              <w:fldChar w:fldCharType="begin"/>
            </w:r>
            <w:r w:rsidRPr="008B2037">
              <w:rPr>
                <w:rFonts w:eastAsia="Arial"/>
                <w:color w:val="333333"/>
              </w:rPr>
              <w:instrText xml:space="preserve"> ADDIN EN.CITE &lt;EndNote&gt;&lt;Cite ExcludeYear="1"&gt;&lt;Author&gt;Mach F et al. &lt;/Author&gt;&lt;Year&gt;2020&lt;/Year&gt;&lt;RecNum&gt;6&lt;/RecNum&gt;&lt;DisplayText&gt;[2]&lt;/DisplayText&gt;&lt;record&gt;&lt;rec-number&gt;6&lt;/rec-number&gt;&lt;foreign-keys&gt;&lt;key app="EN" db-id="etv5p9f5gw29wuew99uprev7dfxr29a0ezff" timestamp="1726485628"&gt;6&lt;/key&gt;&lt;/foreign-keys&gt;&lt;ref-type name="Journal Article"&gt;17&lt;/ref-type&gt;&lt;contributors&gt;&lt;authors&gt;&lt;author&gt;Mach F et al. ,&lt;/author&gt;&lt;/authors&gt;&lt;/contributors&gt;&lt;titles&gt;&lt;title&gt;ESC/EAS guidelines for the management of dyslipidaemias: Lipid modification to reduce cardiovascular risk: The Task Force for the management of dyslipidaemias of the European Societof Cardiology (ESC) and European Atherosclerosis Society (EAS). &lt;/title&gt;&lt;secondary-title&gt;Eur Heart J&lt;/secondary-title&gt;&lt;/titles&gt;&lt;periodical&gt;&lt;full-title&gt;Eur Heart J&lt;/full-title&gt;&lt;/periodical&gt;&lt;pages&gt;111–188.&lt;/pages&gt;&lt;volume&gt;41&lt;/volume&gt;&lt;dates&gt;&lt;year&gt;2020&lt;/year&gt;&lt;/dates&gt;&lt;urls&gt;&lt;/urls&gt;&lt;/record&gt;&lt;/Cite&gt;&lt;/EndNote&gt;</w:instrText>
            </w:r>
            <w:r w:rsidRPr="008B2037">
              <w:rPr>
                <w:rFonts w:eastAsia="Arial"/>
                <w:color w:val="333333"/>
              </w:rPr>
              <w:fldChar w:fldCharType="separate"/>
            </w:r>
            <w:r w:rsidRPr="008B2037">
              <w:rPr>
                <w:rFonts w:eastAsia="Arial"/>
                <w:noProof/>
                <w:color w:val="333333"/>
              </w:rPr>
              <w:t>[2]</w:t>
            </w:r>
            <w:r w:rsidRPr="008B2037">
              <w:rPr>
                <w:rFonts w:eastAsia="Arial"/>
                <w:color w:val="333333"/>
              </w:rPr>
              <w:fldChar w:fldCharType="end"/>
            </w:r>
            <w:r w:rsidRPr="008B2037">
              <w:rPr>
                <w:rFonts w:eastAsia="Arial"/>
                <w:color w:val="333333"/>
              </w:rPr>
              <w:t xml:space="preserve"> for </w:t>
            </w:r>
            <w:r w:rsidRPr="008B2037">
              <w:rPr>
                <w:rFonts w:eastAsia="Arial"/>
                <w:color w:val="333333"/>
              </w:rPr>
              <w:lastRenderedPageBreak/>
              <w:t>management of dyslipidaemias:</w:t>
            </w:r>
          </w:p>
          <w:p w14:paraId="1C32DD01" w14:textId="77777777" w:rsidR="00B93D58" w:rsidRPr="008B2037" w:rsidRDefault="00B93D58" w:rsidP="00B93D58">
            <w:pPr>
              <w:pStyle w:val="Tabletext"/>
              <w:rPr>
                <w:rFonts w:eastAsia="Arial"/>
                <w:color w:val="333333"/>
              </w:rPr>
            </w:pPr>
            <w:r w:rsidRPr="008B2037">
              <w:rPr>
                <w:rFonts w:eastAsia="Arial"/>
                <w:color w:val="333333"/>
              </w:rPr>
              <w:t>A lipid profile should be obtained as soon as possible after admission for ACS.</w:t>
            </w:r>
          </w:p>
          <w:p w14:paraId="530267A1" w14:textId="665533C6" w:rsidR="00B93D58" w:rsidRPr="008B2037" w:rsidRDefault="00B93D58" w:rsidP="00B93D58">
            <w:pPr>
              <w:pStyle w:val="Tabletext"/>
              <w:rPr>
                <w:rFonts w:eastAsia="Arial"/>
                <w:color w:val="242424"/>
                <w:szCs w:val="20"/>
              </w:rPr>
            </w:pPr>
            <w:r w:rsidRPr="008B2037">
              <w:rPr>
                <w:rFonts w:eastAsia="Arial"/>
                <w:color w:val="333333"/>
              </w:rPr>
              <w:t>Annual lipid checks. once a patient has achieved the target or optimal lipid level, and more frequently if not at target level.</w:t>
            </w:r>
          </w:p>
        </w:tc>
      </w:tr>
      <w:tr w:rsidR="00E42673" w:rsidRPr="00BA3B3D" w14:paraId="7556BCAD" w14:textId="77777777" w:rsidTr="00E638C0">
        <w:tc>
          <w:tcPr>
            <w:tcW w:w="192" w:type="pct"/>
            <w:shd w:val="clear" w:color="auto" w:fill="auto"/>
          </w:tcPr>
          <w:p w14:paraId="356411D0" w14:textId="7698963B" w:rsidR="003524CA" w:rsidRDefault="00E638C0" w:rsidP="003524CA">
            <w:pPr>
              <w:pStyle w:val="Tabletext"/>
            </w:pPr>
            <w:r>
              <w:lastRenderedPageBreak/>
              <w:t>5</w:t>
            </w:r>
          </w:p>
        </w:tc>
        <w:tc>
          <w:tcPr>
            <w:tcW w:w="961" w:type="pct"/>
            <w:shd w:val="clear" w:color="auto" w:fill="auto"/>
          </w:tcPr>
          <w:p w14:paraId="5B0C2AD5" w14:textId="3DEEAA26" w:rsidR="003524CA" w:rsidRPr="003524CA" w:rsidRDefault="003524CA" w:rsidP="003524CA">
            <w:pPr>
              <w:pStyle w:val="Tabletext"/>
            </w:pPr>
            <w:r w:rsidRPr="003524CA">
              <w:t>Novartis Pharmaceuticals UK Ltd. See above for disclosed link.</w:t>
            </w:r>
          </w:p>
        </w:tc>
        <w:tc>
          <w:tcPr>
            <w:tcW w:w="962" w:type="pct"/>
            <w:shd w:val="clear" w:color="auto" w:fill="auto"/>
          </w:tcPr>
          <w:p w14:paraId="69963F3D" w14:textId="6F830B54" w:rsidR="003524CA" w:rsidRPr="003524CA" w:rsidRDefault="003524CA" w:rsidP="003524CA">
            <w:pPr>
              <w:pStyle w:val="Tabletext"/>
            </w:pPr>
            <w:r w:rsidRPr="00E42673">
              <w:rPr>
                <w:b/>
                <w:bCs/>
              </w:rPr>
              <w:t>Escalation of treatment</w:t>
            </w:r>
            <w:r w:rsidR="00E42673" w:rsidRPr="00E42673">
              <w:rPr>
                <w:b/>
                <w:bCs/>
              </w:rPr>
              <w:t>:</w:t>
            </w:r>
            <w:r w:rsidR="00E42673">
              <w:t xml:space="preserve"> </w:t>
            </w:r>
            <w:r w:rsidRPr="003524CA">
              <w:t>Key area for quality improvement 5</w:t>
            </w:r>
          </w:p>
          <w:p w14:paraId="4404F814" w14:textId="77777777" w:rsidR="003524CA" w:rsidRPr="003524CA" w:rsidRDefault="003524CA" w:rsidP="003524CA">
            <w:pPr>
              <w:pStyle w:val="Tabletext"/>
            </w:pPr>
            <w:r w:rsidRPr="003524CA">
              <w:t>Increasing the percentage of patients achieving cholesterol targets within two months and one year of index CVD event </w:t>
            </w:r>
          </w:p>
          <w:p w14:paraId="7CD41826" w14:textId="77AAAC05" w:rsidR="003524CA" w:rsidRPr="003524CA" w:rsidRDefault="003524CA" w:rsidP="003524CA">
            <w:pPr>
              <w:pStyle w:val="Tabletext"/>
            </w:pPr>
          </w:p>
        </w:tc>
        <w:tc>
          <w:tcPr>
            <w:tcW w:w="962" w:type="pct"/>
            <w:shd w:val="clear" w:color="auto" w:fill="auto"/>
          </w:tcPr>
          <w:p w14:paraId="0DADE6D8" w14:textId="77777777" w:rsidR="003524CA" w:rsidRPr="003524CA" w:rsidRDefault="003524CA" w:rsidP="003524CA">
            <w:pPr>
              <w:pStyle w:val="Tabletext"/>
            </w:pPr>
            <w:r w:rsidRPr="003524CA">
              <w:t>Reducing the cumulative exposure to LDL reduces the number of atherogenic lipoproteins that become trapped within the artery wall, slowing the progression of atherosclerosis and substantially reducing the lifetime risk of ASCVD events.</w:t>
            </w:r>
            <w:r w:rsidRPr="003524CA">
              <w:fldChar w:fldCharType="begin"/>
            </w:r>
            <w:r w:rsidRPr="003524CA">
              <w:instrText xml:space="preserve"> ADDIN EN.CITE &lt;EndNote&gt;&lt;Cite ExcludeYear="1"&gt;&lt;Author&gt;Ference&lt;/Author&gt;&lt;Year&gt;2024&lt;/Year&gt;&lt;RecNum&gt;15&lt;/RecNum&gt;&lt;DisplayText&gt;[19]&lt;/DisplayText&gt;&lt;record&gt;&lt;rec-number&gt;15&lt;/rec-number&gt;&lt;foreign-keys&gt;&lt;key app="EN" db-id="etv5p9f5gw29wuew99uprev7dfxr29a0ezff" timestamp="1726733598"&gt;15&lt;/key&gt;&lt;/foreign-keys&gt;&lt;ref-type name="Journal Article"&gt;17&lt;/ref-type&gt;&lt;contributors&gt;&lt;authors&gt;&lt;author&gt;Ference, B.A., Braunwald, E. and Catapano, A.L. ,&lt;/author&gt;&lt;/authors&gt;&lt;/contributors&gt;&lt;titles&gt;&lt;title&gt;The LDL cumulative exposure hypothesis: evidence and practical applications. &lt;/title&gt;&lt;secondary-title&gt;Nature Reviews Cardiology&lt;/secondary-title&gt;&lt;/titles&gt;&lt;periodical&gt;&lt;full-title&gt;Nature Reviews Cardiology&lt;/full-title&gt;&lt;/periodical&gt;&lt;pages&gt;701–716&lt;/pages&gt;&lt;volume&gt;21&lt;/volume&gt;&lt;dates&gt;&lt;year&gt;2024&lt;/year&gt;&lt;/dates&gt;&lt;urls&gt;&lt;/urls&gt;&lt;/record&gt;&lt;/Cite&gt;&lt;/EndNote&gt;</w:instrText>
            </w:r>
            <w:r w:rsidRPr="003524CA">
              <w:fldChar w:fldCharType="separate"/>
            </w:r>
            <w:r w:rsidRPr="003524CA">
              <w:t>[19]</w:t>
            </w:r>
            <w:r w:rsidRPr="003524CA">
              <w:fldChar w:fldCharType="end"/>
            </w:r>
          </w:p>
          <w:p w14:paraId="637D9C32" w14:textId="77777777" w:rsidR="003524CA" w:rsidRPr="003524CA" w:rsidRDefault="003524CA" w:rsidP="003524CA">
            <w:pPr>
              <w:pStyle w:val="Tabletext"/>
              <w:rPr>
                <w:rFonts w:eastAsia="Segoe UI"/>
              </w:rPr>
            </w:pPr>
            <w:r w:rsidRPr="003524CA">
              <w:t>However, research suggests that a significant percentage of patients are not achieving cholesterol targets or achieving them quickly enough to achieve maximal benefit.</w:t>
            </w:r>
          </w:p>
          <w:p w14:paraId="64DE1F0D" w14:textId="77777777" w:rsidR="003524CA" w:rsidRPr="003524CA" w:rsidRDefault="003524CA" w:rsidP="003524CA">
            <w:pPr>
              <w:pStyle w:val="Tabletext"/>
            </w:pPr>
            <w:r w:rsidRPr="003524CA">
              <w:t>1. Data from CVDPREVENT reports that:</w:t>
            </w:r>
          </w:p>
          <w:p w14:paraId="385A1D59" w14:textId="77777777" w:rsidR="003524CA" w:rsidRPr="003524CA" w:rsidRDefault="003524CA" w:rsidP="003524CA">
            <w:pPr>
              <w:pStyle w:val="Tabletext"/>
            </w:pPr>
            <w:r w:rsidRPr="003524CA">
              <w:t>Over three quarters of those with recorded CVD are living with high levels of LDL cholesterol (CVDPREVENT, 2023</w:t>
            </w:r>
            <w:r w:rsidRPr="003524CA">
              <w:fldChar w:fldCharType="begin"/>
            </w:r>
            <w:r w:rsidRPr="003524CA">
              <w:instrText xml:space="preserve"> ADDIN EN.CITE &lt;EndNote&gt;&lt;Cite ExcludeYear="1"&gt;&lt;Author&gt;Healthcare Quality Improvement Partnership. &lt;/Author&gt;&lt;Year&gt;2023&lt;/Year&gt;&lt;RecNum&gt;8&lt;/RecNum&gt;&lt;DisplayText&gt;[4]&lt;/DisplayText&gt;&lt;record&gt;&lt;rec-number&gt;8&lt;/rec-number&gt;&lt;foreign-keys&gt;&lt;key app="EN" db-id="etv5p9f5gw29wuew99uprev7dfxr29a0ezff" timestamp="1726486327"&gt;8&lt;/key&gt;&lt;/foreign-keys&gt;&lt;ref-type name="Journal Article"&gt;17&lt;/ref-type&gt;&lt;contributors&gt;&lt;authors&gt;&lt;author&gt;Healthcare Quality Improvement Partnership. ,&lt;/author&gt;&lt;/authors&gt;&lt;/contributors&gt;&lt;titles&gt;&lt;title&gt;CVDPREVENT. Third Annual Audit Report Available from: https://www.hqip.org.uk/wp-content/uploads/2023/03/Ref-376-CVDPREVENT-Third-Annual-Audit-Report.pdf&lt;/title&gt;&lt;/titles&gt;&lt;dates&gt;&lt;year&gt;2023&lt;/year&gt;&lt;/dates&gt;&lt;urls&gt;&lt;/urls&gt;&lt;/record&gt;&lt;/Cite&gt;&lt;/EndNote&gt;</w:instrText>
            </w:r>
            <w:r w:rsidRPr="003524CA">
              <w:fldChar w:fldCharType="separate"/>
            </w:r>
            <w:r w:rsidRPr="003524CA">
              <w:t>[4]</w:t>
            </w:r>
            <w:r w:rsidRPr="003524CA">
              <w:fldChar w:fldCharType="end"/>
            </w:r>
            <w:r w:rsidRPr="003524CA">
              <w:t>).</w:t>
            </w:r>
          </w:p>
          <w:p w14:paraId="7424C12F" w14:textId="77777777" w:rsidR="003524CA" w:rsidRPr="003524CA" w:rsidRDefault="003524CA" w:rsidP="003524CA">
            <w:pPr>
              <w:pStyle w:val="Tabletext"/>
            </w:pPr>
            <w:r w:rsidRPr="003524CA">
              <w:t>Only 23.7% of patients, with CVD, had cholesterol levels of non-HDL less than 2.5mmol/l or LDL less than 1.8mmol/l (CVDPREVENT, 2023</w:t>
            </w:r>
            <w:r w:rsidRPr="003524CA">
              <w:fldChar w:fldCharType="begin"/>
            </w:r>
            <w:r w:rsidRPr="003524CA">
              <w:instrText xml:space="preserve"> ADDIN EN.CITE &lt;EndNote&gt;&lt;Cite ExcludeYear="1"&gt;&lt;Author&gt;Healthcare Quality Improvement Partnership. &lt;/Author&gt;&lt;Year&gt;2023&lt;/Year&gt;&lt;RecNum&gt;8&lt;/RecNum&gt;&lt;DisplayText&gt;[4]&lt;/DisplayText&gt;&lt;record&gt;&lt;rec-number&gt;8&lt;/rec-number&gt;&lt;foreign-keys&gt;&lt;key app="EN" db-id="etv5p9f5gw29wuew99uprev7dfxr29a0ezff" timestamp="1726486327"&gt;8&lt;/key&gt;&lt;/foreign-keys&gt;&lt;ref-type name="Journal Article"&gt;17&lt;/ref-type&gt;&lt;contributors&gt;&lt;authors&gt;&lt;author&gt;Healthcare Quality Improvement Partnership. ,&lt;/author&gt;&lt;/authors&gt;&lt;/contributors&gt;&lt;titles&gt;&lt;title&gt;CVDPREVENT. Third Annual Audit Report Available from: https://www.hqip.org.uk/wp-content/uploads/2023/03/Ref-376-CVDPREVENT-Third-Annual-Audit-Report.pdf&lt;/title&gt;&lt;/titles&gt;&lt;dates&gt;&lt;year&gt;2023&lt;/year&gt;&lt;/dates&gt;&lt;urls&gt;&lt;/urls&gt;&lt;/record&gt;&lt;/Cite&gt;&lt;/EndNote&gt;</w:instrText>
            </w:r>
            <w:r w:rsidRPr="003524CA">
              <w:fldChar w:fldCharType="separate"/>
            </w:r>
            <w:r w:rsidRPr="003524CA">
              <w:t>[4]</w:t>
            </w:r>
            <w:r w:rsidRPr="003524CA">
              <w:fldChar w:fldCharType="end"/>
            </w:r>
            <w:r w:rsidRPr="003524CA">
              <w:t>).</w:t>
            </w:r>
          </w:p>
          <w:p w14:paraId="411430D2" w14:textId="77777777" w:rsidR="003524CA" w:rsidRPr="003524CA" w:rsidRDefault="003524CA" w:rsidP="003524CA">
            <w:pPr>
              <w:pStyle w:val="Tabletext"/>
            </w:pPr>
            <w:r w:rsidRPr="003524CA">
              <w:lastRenderedPageBreak/>
              <w:t>2.  A retrospective audit of patients admitted with ACS, between 1 April 2022 and 1 April 2023, at the Queen Elizabeth Hospital in Birmingham reported inadequate adherence to NICE guidelines particularly in re-testing and considering additional therapies if targets are not met.</w:t>
            </w:r>
            <w:r w:rsidRPr="003524CA">
              <w:fldChar w:fldCharType="begin"/>
            </w:r>
            <w:r w:rsidRPr="003524CA">
              <w:instrText xml:space="preserve"> ADDIN EN.CITE &lt;EndNote&gt;&lt;Cite ExcludeYear="1"&gt;&lt;Author&gt;Sadiq M et al. &lt;/Author&gt;&lt;Year&gt;2024&lt;/Year&gt;&lt;RecNum&gt;4&lt;/RecNum&gt;&lt;DisplayText&gt;[7]&lt;/DisplayText&gt;&lt;record&gt;&lt;rec-number&gt;4&lt;/rec-number&gt;&lt;foreign-keys&gt;&lt;key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 ,&lt;/author&gt;&lt;/authors&gt;&lt;/contributors&gt;&lt;titles&gt;&lt;title&gt;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3524CA">
              <w:fldChar w:fldCharType="separate"/>
            </w:r>
            <w:r w:rsidRPr="003524CA">
              <w:t>[7]</w:t>
            </w:r>
            <w:r w:rsidRPr="003524CA">
              <w:fldChar w:fldCharType="end"/>
            </w:r>
            <w:r w:rsidRPr="003524CA">
              <w:t xml:space="preserve">, </w:t>
            </w:r>
          </w:p>
          <w:p w14:paraId="3EA1AECC" w14:textId="77777777" w:rsidR="003524CA" w:rsidRPr="003524CA" w:rsidRDefault="003524CA" w:rsidP="003524CA">
            <w:pPr>
              <w:pStyle w:val="Tabletext"/>
            </w:pPr>
          </w:p>
          <w:p w14:paraId="5BBB9F06" w14:textId="77777777" w:rsidR="003524CA" w:rsidRPr="003524CA" w:rsidRDefault="003524CA" w:rsidP="003524CA">
            <w:pPr>
              <w:pStyle w:val="Tabletext"/>
            </w:pPr>
            <w:r w:rsidRPr="003524CA">
              <w:t>94% of patients were discharged on lipid-lowering therapy</w:t>
            </w:r>
          </w:p>
          <w:p w14:paraId="47D09DFE" w14:textId="77777777" w:rsidR="003524CA" w:rsidRPr="003524CA" w:rsidRDefault="003524CA" w:rsidP="003524CA">
            <w:pPr>
              <w:pStyle w:val="Tabletext"/>
            </w:pPr>
            <w:r w:rsidRPr="003524CA">
              <w:t>only 13.5% were checked again (at 3 months ± 2 weeks). On average, patients were next seen 131 days after discharge</w:t>
            </w:r>
          </w:p>
          <w:p w14:paraId="2949F9EF" w14:textId="77777777" w:rsidR="003524CA" w:rsidRPr="003524CA" w:rsidRDefault="003524CA" w:rsidP="003524CA">
            <w:pPr>
              <w:pStyle w:val="Tabletext"/>
            </w:pPr>
            <w:r w:rsidRPr="003524CA">
              <w:t>The majority of patients (75.4%) had their lipid levels rechecked, however 24.6% of patients were not seen again.</w:t>
            </w:r>
          </w:p>
          <w:p w14:paraId="16060571" w14:textId="77777777" w:rsidR="003524CA" w:rsidRPr="003524CA" w:rsidRDefault="003524CA" w:rsidP="003524CA">
            <w:pPr>
              <w:pStyle w:val="Tabletext"/>
            </w:pPr>
            <w:r w:rsidRPr="003524CA">
              <w:t>Of patients that met criteria and were eligible for further escalated treatment, only 27% of patients were commenced on an additional medication.</w:t>
            </w:r>
          </w:p>
          <w:p w14:paraId="000B7BB3" w14:textId="77777777" w:rsidR="003524CA" w:rsidRPr="003524CA" w:rsidRDefault="003524CA" w:rsidP="003524CA">
            <w:pPr>
              <w:pStyle w:val="Tabletext"/>
            </w:pPr>
            <w:r w:rsidRPr="003524CA">
              <w:rPr>
                <w:rStyle w:val="eop"/>
              </w:rPr>
              <w:lastRenderedPageBreak/>
              <w:t> </w:t>
            </w:r>
          </w:p>
          <w:p w14:paraId="5395259E" w14:textId="77777777" w:rsidR="003524CA" w:rsidRPr="003524CA" w:rsidRDefault="003524CA" w:rsidP="003524CA">
            <w:pPr>
              <w:pStyle w:val="Tabletext"/>
            </w:pPr>
            <w:r w:rsidRPr="003524CA">
              <w:t>3. Patients who achieve and sustain targets within the first year are at significantly lower risk of recurrent events within this highest risk first year. </w:t>
            </w:r>
          </w:p>
          <w:p w14:paraId="1BD102F5" w14:textId="77777777" w:rsidR="003524CA" w:rsidRPr="003524CA" w:rsidRDefault="003524CA" w:rsidP="003524CA">
            <w:pPr>
              <w:pStyle w:val="Tabletext"/>
            </w:pPr>
          </w:p>
          <w:p w14:paraId="3C6B28FA" w14:textId="77777777" w:rsidR="003524CA" w:rsidRPr="003524CA" w:rsidRDefault="003524CA" w:rsidP="003524CA">
            <w:pPr>
              <w:pStyle w:val="Tabletext"/>
            </w:pPr>
            <w:r w:rsidRPr="003524CA">
              <w:t>A study from the SWEDEHEART registry,</w:t>
            </w:r>
            <w:r w:rsidRPr="003524CA">
              <w:fldChar w:fldCharType="begin"/>
            </w:r>
            <w:r w:rsidRPr="003524CA">
              <w:instrText xml:space="preserve"> ADDIN EN.CITE &lt;EndNote&gt;&lt;Cite ExcludeYear="1"&gt;&lt;Author&gt;Schubert et al. &lt;/Author&gt;&lt;Year&gt;2024&lt;/Year&gt;&lt;RecNum&gt;13&lt;/RecNum&gt;&lt;DisplayText&gt;[20]&lt;/DisplayText&gt;&lt;record&gt;&lt;rec-number&gt;13&lt;/rec-number&gt;&lt;foreign-keys&gt;&lt;key app="EN" db-id="etv5p9f5gw29wuew99uprev7dfxr29a0ezff" timestamp="1726493877"&gt;13&lt;/key&gt;&lt;/foreign-keys&gt;&lt;ref-type name="Journal Article"&gt;17&lt;/ref-type&gt;&lt;contributors&gt;&lt;authors&gt;&lt;author&gt;Schubert et al. ,&lt;/author&gt;&lt;/authors&gt;&lt;/contributors&gt;&lt;titles&gt;&lt;title&gt;Intensive early and sustained lowering of non–high-density lipoprotein cholesterol after myocardial infarction and prognosis: the SWEDEHEART registry&lt;/title&gt;&lt;secondary-title&gt;European heart Journal&lt;/secondary-title&gt;&lt;/titles&gt;&lt;periodical&gt;&lt;full-title&gt;European heart Journal&lt;/full-title&gt;&lt;/periodical&gt;&lt;volume&gt; ehae576&lt;/volume&gt;&lt;dates&gt;&lt;year&gt;2024&lt;/year&gt;&lt;/dates&gt;&lt;urls&gt;&lt;/urls&gt;&lt;/record&gt;&lt;/Cite&gt;&lt;/EndNote&gt;</w:instrText>
            </w:r>
            <w:r w:rsidRPr="003524CA">
              <w:fldChar w:fldCharType="separate"/>
            </w:r>
            <w:r w:rsidRPr="003524CA">
              <w:t>[20]</w:t>
            </w:r>
            <w:r w:rsidRPr="003524CA">
              <w:fldChar w:fldCharType="end"/>
            </w:r>
            <w:r w:rsidRPr="003524CA">
              <w:t xml:space="preserve"> (56 262 patients with MI) reported that patients achieving both early and sustained targets had lowest risk of MACE: (death, MI, and ischaemic stroke), death, and non-fatal MI outcomes (HR 0.80, 95% CI 0.74–0.86) vs. patients achieving target early or late (HR for both 0.86, 95% CI 0.79–0.93).</w:t>
            </w:r>
          </w:p>
          <w:p w14:paraId="760FCC98" w14:textId="77777777" w:rsidR="003524CA" w:rsidRPr="003524CA" w:rsidRDefault="003524CA" w:rsidP="003524CA">
            <w:pPr>
              <w:pStyle w:val="Tabletext"/>
            </w:pPr>
          </w:p>
          <w:p w14:paraId="09B2E64A" w14:textId="77777777" w:rsidR="003524CA" w:rsidRDefault="003524CA" w:rsidP="003524CA">
            <w:pPr>
              <w:pStyle w:val="Tabletext"/>
            </w:pPr>
            <w:r w:rsidRPr="003524CA">
              <w:t xml:space="preserve">4. To achieve LDL-c targets, patients are required to take their medications (tablets) each day, long term. Alternatives to this in the form of injectable treatments (patient or healthcare professional </w:t>
            </w:r>
            <w:r w:rsidRPr="003524CA">
              <w:lastRenderedPageBreak/>
              <w:t>administered) provide an alternative that may be more conducive to sustained lipid lowering. National lipid pathways (Accelerated Access Collaborative NHS pathway) show that to achieve lipid targets, cholesterol management may require combination lipid lowering therapies. This is in line with guidance on other CV risk factors and conditions such as hypertension, heart failure, and Type 2 diabetes.</w:t>
            </w:r>
            <w:r w:rsidRPr="003524CA">
              <w:fldChar w:fldCharType="begin"/>
            </w:r>
            <w:r w:rsidRPr="003524CA">
              <w:instrText xml:space="preserve"> ADDIN EN.CITE &lt;EndNote&gt;&lt;Cite ExcludeYear="1"&gt;&lt;Author&gt;NHS England &lt;/Author&gt;&lt;Year&gt;2024&lt;/Year&gt;&lt;RecNum&gt;21&lt;/RecNum&gt;&lt;DisplayText&gt;[21]&lt;/DisplayText&gt;&lt;record&gt;&lt;rec-number&gt;21&lt;/rec-number&gt;&lt;foreign-keys&gt;&lt;key app="EN" db-id="etv5p9f5gw29wuew99uprev7dfxr29a0ezff" timestamp="1726819957"&gt;21&lt;/key&gt;&lt;/foreign-keys&gt;&lt;ref-type name="Web Page"&gt;12&lt;/ref-type&gt;&lt;contributors&gt;&lt;authors&gt;&lt;author&gt;NHS England ,&lt;/author&gt;&lt;/authors&gt;&lt;/contributors&gt;&lt;titles&gt;&lt;title&gt;Adherence to AAC pathway - Summary of National Guidance for Lipid Management for Primary and Secondary Prevention of CVD. Available at: https://www.england.nhs.uk/aac/wp-content/uploads/sites/50/2020/04/lipid-management-pathway-v7.pdf&lt;/title&gt;&lt;/titles&gt;&lt;dates&gt;&lt;year&gt;2024&lt;/year&gt;&lt;/dates&gt;&lt;urls&gt;&lt;/urls&gt;&lt;/record&gt;&lt;/Cite&gt;&lt;/EndNote&gt;</w:instrText>
            </w:r>
            <w:r w:rsidRPr="003524CA">
              <w:fldChar w:fldCharType="separate"/>
            </w:r>
            <w:r w:rsidRPr="003524CA">
              <w:t>[21]</w:t>
            </w:r>
            <w:r w:rsidRPr="003524CA">
              <w:fldChar w:fldCharType="end"/>
            </w:r>
            <w:r w:rsidRPr="003524CA">
              <w:t xml:space="preserve"> </w:t>
            </w:r>
          </w:p>
          <w:p w14:paraId="48B1740E" w14:textId="77777777" w:rsidR="003524CA" w:rsidRDefault="003524CA" w:rsidP="003524CA">
            <w:pPr>
              <w:pStyle w:val="Tabletext"/>
            </w:pPr>
          </w:p>
          <w:p w14:paraId="450014EC" w14:textId="3525216B" w:rsidR="003524CA" w:rsidRDefault="003524CA" w:rsidP="003524CA">
            <w:pPr>
              <w:pStyle w:val="Tabletext"/>
            </w:pPr>
            <w:r>
              <w:t xml:space="preserve">4. </w:t>
            </w:r>
            <w:r w:rsidRPr="003524CA">
              <w:t>Healthcare Quality Improvement Partnership. , CVDPREVENT. Third Annual Audit Report Available from: https://www.hqip.org.uk/wp-content/uploads/2023/03/Ref-376-CVDPREVENT-Third-Annual-Audit-Report.pdf. 2023.</w:t>
            </w:r>
            <w:r>
              <w:t>#</w:t>
            </w:r>
          </w:p>
          <w:p w14:paraId="7D8E5F20" w14:textId="6D35623E" w:rsidR="003524CA" w:rsidRDefault="003524CA" w:rsidP="003524CA">
            <w:pPr>
              <w:pStyle w:val="Tabletext"/>
            </w:pPr>
            <w:r>
              <w:t xml:space="preserve">7. </w:t>
            </w:r>
            <w:r w:rsidRPr="003524CA">
              <w:tab/>
              <w:t xml:space="preserve">Sadiq M et al. , 228 Management of lipid profile in patients presenting with acute myocardial infarction: </w:t>
            </w:r>
            <w:r w:rsidRPr="003524CA">
              <w:lastRenderedPageBreak/>
              <w:t>a retrospective audit on target achievement following the update in nice guidance. . Heart, 2024. 110.</w:t>
            </w:r>
          </w:p>
          <w:p w14:paraId="33E8AF57" w14:textId="0674AC3B" w:rsidR="003524CA" w:rsidRDefault="003524CA" w:rsidP="003524CA">
            <w:pPr>
              <w:pStyle w:val="Tabletext"/>
            </w:pPr>
            <w:r>
              <w:t>19. Ference, B.A., Braunwald, E. and Catapano, A.L. ,, The LDL cumulative exposure hypothesis: evidence and practical applications. . Nature Reviews Cardiology, 2024. 21: p. 701–716.</w:t>
            </w:r>
          </w:p>
          <w:p w14:paraId="009B7B2B" w14:textId="77777777" w:rsidR="003524CA" w:rsidRDefault="003524CA" w:rsidP="003524CA">
            <w:pPr>
              <w:pStyle w:val="Tabletext"/>
            </w:pPr>
            <w:r>
              <w:t>20.</w:t>
            </w:r>
            <w:r>
              <w:tab/>
              <w:t>Schubert et al. , Intensive early and sustained lowering of non–high-density lipoprotein cholesterol after myocardial infarction and prognosis: the SWEDEHEART registry. European heart Journal, 2024. ehae576.</w:t>
            </w:r>
          </w:p>
          <w:p w14:paraId="6FAF63C9" w14:textId="67D0DCF0" w:rsidR="003524CA" w:rsidRPr="003524CA" w:rsidRDefault="003524CA" w:rsidP="003524CA">
            <w:pPr>
              <w:pStyle w:val="Tabletext"/>
            </w:pPr>
            <w:r>
              <w:t>21.</w:t>
            </w:r>
            <w:r>
              <w:tab/>
              <w:t>NHS England Adherence to AAC pathway - Summary of National Guidance for Lipid Management for Primary and Secondary Prevention of CVD. Available at: https://www.england.nhs.uk/aac/wp-content/uploads/sites/50/20</w:t>
            </w:r>
            <w:r>
              <w:lastRenderedPageBreak/>
              <w:t>20/04/lipid-management-pathway-v7.pdf. 2024.</w:t>
            </w:r>
          </w:p>
        </w:tc>
        <w:tc>
          <w:tcPr>
            <w:tcW w:w="962" w:type="pct"/>
            <w:shd w:val="clear" w:color="auto" w:fill="auto"/>
          </w:tcPr>
          <w:p w14:paraId="5408D63E" w14:textId="77777777" w:rsidR="003524CA" w:rsidRPr="003524CA" w:rsidRDefault="003524CA" w:rsidP="003524CA">
            <w:pPr>
              <w:pStyle w:val="Tabletext"/>
              <w:rPr>
                <w:rStyle w:val="Hyperlink"/>
                <w:color w:val="auto"/>
                <w:u w:val="none"/>
              </w:rPr>
            </w:pPr>
            <w:r w:rsidRPr="003524CA">
              <w:rPr>
                <w:rStyle w:val="Hyperlink"/>
                <w:color w:val="auto"/>
                <w:u w:val="none"/>
              </w:rPr>
              <w:lastRenderedPageBreak/>
              <w:t>CVDPREVENT, a national primary care audit that automatically extracts routinely held GP data.</w:t>
            </w:r>
          </w:p>
          <w:p w14:paraId="36940B22" w14:textId="77777777" w:rsidR="003524CA" w:rsidRPr="003524CA" w:rsidRDefault="003524CA" w:rsidP="003524CA">
            <w:pPr>
              <w:pStyle w:val="Tabletext"/>
            </w:pPr>
          </w:p>
        </w:tc>
        <w:tc>
          <w:tcPr>
            <w:tcW w:w="962" w:type="pct"/>
            <w:shd w:val="clear" w:color="auto" w:fill="auto"/>
          </w:tcPr>
          <w:p w14:paraId="720FEE20" w14:textId="77777777" w:rsidR="003524CA" w:rsidRPr="003524CA" w:rsidRDefault="003524CA" w:rsidP="003524CA">
            <w:pPr>
              <w:pStyle w:val="Tabletext"/>
            </w:pPr>
            <w:r w:rsidRPr="003524CA">
              <w:t>NICE: NG238 </w:t>
            </w:r>
          </w:p>
          <w:p w14:paraId="682F2727" w14:textId="77777777" w:rsidR="003524CA" w:rsidRPr="003524CA" w:rsidRDefault="003524CA" w:rsidP="003524CA">
            <w:pPr>
              <w:pStyle w:val="Tabletext"/>
            </w:pPr>
            <w:r w:rsidRPr="003524CA">
              <w:t>Lipid targets for people taking lipid-lowering treatments </w:t>
            </w:r>
          </w:p>
          <w:p w14:paraId="73FDE1CD" w14:textId="77777777" w:rsidR="003524CA" w:rsidRPr="003524CA" w:rsidRDefault="003524CA" w:rsidP="003524CA">
            <w:pPr>
              <w:pStyle w:val="Tabletext"/>
            </w:pPr>
            <w:r w:rsidRPr="003524CA">
              <w:t>1.7.1 For secondary prevention of CVD, aim for low-density lipoprotein (LDL) cholesterol levels of 2.0 mmol per litre or less, or non-HDL cholesterol levels of 2.6 mmol per litre or less. </w:t>
            </w:r>
          </w:p>
          <w:p w14:paraId="6DCC5F1E" w14:textId="77777777" w:rsidR="003524CA" w:rsidRPr="003524CA" w:rsidRDefault="003524CA" w:rsidP="003524CA">
            <w:pPr>
              <w:pStyle w:val="Tabletext"/>
            </w:pPr>
            <w:r w:rsidRPr="003524CA">
              <w:t>Assessing response to treatment </w:t>
            </w:r>
          </w:p>
          <w:p w14:paraId="546A0698" w14:textId="77777777" w:rsidR="003524CA" w:rsidRPr="003524CA" w:rsidRDefault="003524CA" w:rsidP="003524CA">
            <w:pPr>
              <w:pStyle w:val="Tabletext"/>
            </w:pPr>
            <w:r w:rsidRPr="003524CA">
              <w:t>1.11.1. Measure liver transaminase and full lipid profile at 2 to 3 months after starting or changing lipid-lowering treatment.</w:t>
            </w:r>
          </w:p>
          <w:p w14:paraId="687BED98" w14:textId="77777777" w:rsidR="003524CA" w:rsidRPr="003524CA" w:rsidRDefault="003524CA" w:rsidP="003524CA">
            <w:pPr>
              <w:pStyle w:val="Tabletext"/>
              <w:rPr>
                <w:rFonts w:eastAsia="Arial"/>
              </w:rPr>
            </w:pPr>
          </w:p>
        </w:tc>
      </w:tr>
    </w:tbl>
    <w:p w14:paraId="55FA8CB4" w14:textId="627D1ADC" w:rsidR="00626943" w:rsidRDefault="00907A8B" w:rsidP="00907A8B">
      <w:pPr>
        <w:pStyle w:val="Heading1"/>
      </w:pPr>
      <w:r>
        <w:lastRenderedPageBreak/>
        <w:t xml:space="preserve"> </w:t>
      </w:r>
    </w:p>
    <w:sectPr w:rsidR="00626943" w:rsidSect="00AC6B77">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B4CA" w14:textId="77777777" w:rsidR="009A4BED" w:rsidRDefault="009A4BED" w:rsidP="00446BEE">
      <w:r>
        <w:separator/>
      </w:r>
    </w:p>
    <w:p w14:paraId="477167CC" w14:textId="77777777" w:rsidR="009A4BED" w:rsidRDefault="009A4BED"/>
  </w:endnote>
  <w:endnote w:type="continuationSeparator" w:id="0">
    <w:p w14:paraId="17B145A6" w14:textId="77777777" w:rsidR="009A4BED" w:rsidRDefault="009A4BED" w:rsidP="00446BEE">
      <w:r>
        <w:continuationSeparator/>
      </w:r>
    </w:p>
    <w:p w14:paraId="06C9A981" w14:textId="77777777" w:rsidR="009A4BED" w:rsidRDefault="009A4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A505" w14:textId="7955D632"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59B9"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55DFE76C"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3781" w14:textId="77777777" w:rsidR="009A4BED" w:rsidRDefault="009A4BED" w:rsidP="00446BEE">
      <w:r>
        <w:separator/>
      </w:r>
    </w:p>
    <w:p w14:paraId="282D3000" w14:textId="77777777" w:rsidR="009A4BED" w:rsidRDefault="009A4BED"/>
  </w:footnote>
  <w:footnote w:type="continuationSeparator" w:id="0">
    <w:p w14:paraId="097AEE05" w14:textId="77777777" w:rsidR="009A4BED" w:rsidRDefault="009A4BED" w:rsidP="00446BEE">
      <w:r>
        <w:continuationSeparator/>
      </w:r>
    </w:p>
    <w:p w14:paraId="4C09FD26" w14:textId="77777777" w:rsidR="009A4BED" w:rsidRDefault="009A4BED"/>
  </w:footnote>
  <w:footnote w:id="1">
    <w:p w14:paraId="6FF55ED0" w14:textId="77777777" w:rsidR="008E44FF" w:rsidRDefault="008E44FF" w:rsidP="00CF2179">
      <w:pPr>
        <w:pStyle w:val="FootnoteText"/>
      </w:pPr>
    </w:p>
  </w:footnote>
  <w:footnote w:id="2">
    <w:p w14:paraId="334348ED" w14:textId="77777777" w:rsidR="008E44FF" w:rsidRDefault="008E44FF" w:rsidP="00CF217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5D47D6"/>
    <w:multiLevelType w:val="hybridMultilevel"/>
    <w:tmpl w:val="1CBCD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num w:numId="1" w16cid:durableId="1657956686">
    <w:abstractNumId w:val="6"/>
  </w:num>
  <w:num w:numId="2" w16cid:durableId="131097718">
    <w:abstractNumId w:val="3"/>
  </w:num>
  <w:num w:numId="3" w16cid:durableId="1293559298">
    <w:abstractNumId w:val="2"/>
  </w:num>
  <w:num w:numId="4" w16cid:durableId="1376928630">
    <w:abstractNumId w:val="0"/>
  </w:num>
  <w:num w:numId="5" w16cid:durableId="886989606">
    <w:abstractNumId w:val="1"/>
  </w:num>
  <w:num w:numId="6" w16cid:durableId="1939482047">
    <w:abstractNumId w:val="5"/>
  </w:num>
  <w:num w:numId="7" w16cid:durableId="7892761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9A4BED"/>
    <w:rsid w:val="00004174"/>
    <w:rsid w:val="0000482A"/>
    <w:rsid w:val="00006509"/>
    <w:rsid w:val="00007E15"/>
    <w:rsid w:val="0001067F"/>
    <w:rsid w:val="000109F1"/>
    <w:rsid w:val="00011EBF"/>
    <w:rsid w:val="00012958"/>
    <w:rsid w:val="0001392D"/>
    <w:rsid w:val="00014ECB"/>
    <w:rsid w:val="000158CB"/>
    <w:rsid w:val="00016628"/>
    <w:rsid w:val="00021BF3"/>
    <w:rsid w:val="000227E2"/>
    <w:rsid w:val="00022972"/>
    <w:rsid w:val="000241C3"/>
    <w:rsid w:val="0002445C"/>
    <w:rsid w:val="00024D0A"/>
    <w:rsid w:val="00026B56"/>
    <w:rsid w:val="00026C60"/>
    <w:rsid w:val="000304D4"/>
    <w:rsid w:val="00031277"/>
    <w:rsid w:val="0003252C"/>
    <w:rsid w:val="00032FDB"/>
    <w:rsid w:val="0003433C"/>
    <w:rsid w:val="00034DC6"/>
    <w:rsid w:val="0004009D"/>
    <w:rsid w:val="00040A87"/>
    <w:rsid w:val="00040B71"/>
    <w:rsid w:val="00040E52"/>
    <w:rsid w:val="00043F74"/>
    <w:rsid w:val="000447EC"/>
    <w:rsid w:val="00046717"/>
    <w:rsid w:val="00046804"/>
    <w:rsid w:val="000478F6"/>
    <w:rsid w:val="0005195E"/>
    <w:rsid w:val="000527E3"/>
    <w:rsid w:val="00053CB8"/>
    <w:rsid w:val="000549EA"/>
    <w:rsid w:val="00055399"/>
    <w:rsid w:val="00056D75"/>
    <w:rsid w:val="00057E66"/>
    <w:rsid w:val="000604CD"/>
    <w:rsid w:val="00060C31"/>
    <w:rsid w:val="0006134B"/>
    <w:rsid w:val="000638D2"/>
    <w:rsid w:val="00064819"/>
    <w:rsid w:val="00064E7D"/>
    <w:rsid w:val="00065914"/>
    <w:rsid w:val="00070065"/>
    <w:rsid w:val="00070F91"/>
    <w:rsid w:val="000750FD"/>
    <w:rsid w:val="00075A7E"/>
    <w:rsid w:val="0007740A"/>
    <w:rsid w:val="000806D1"/>
    <w:rsid w:val="00080ED4"/>
    <w:rsid w:val="00081546"/>
    <w:rsid w:val="00081716"/>
    <w:rsid w:val="00081B14"/>
    <w:rsid w:val="00086C0D"/>
    <w:rsid w:val="00091BE3"/>
    <w:rsid w:val="00092F09"/>
    <w:rsid w:val="00095B40"/>
    <w:rsid w:val="0009709D"/>
    <w:rsid w:val="00097C0E"/>
    <w:rsid w:val="000A007F"/>
    <w:rsid w:val="000A03CC"/>
    <w:rsid w:val="000A085C"/>
    <w:rsid w:val="000A1D82"/>
    <w:rsid w:val="000A1F76"/>
    <w:rsid w:val="000A2859"/>
    <w:rsid w:val="000A2F07"/>
    <w:rsid w:val="000A4BDB"/>
    <w:rsid w:val="000A631D"/>
    <w:rsid w:val="000A6728"/>
    <w:rsid w:val="000B135C"/>
    <w:rsid w:val="000B588C"/>
    <w:rsid w:val="000B5939"/>
    <w:rsid w:val="000B6093"/>
    <w:rsid w:val="000B6F74"/>
    <w:rsid w:val="000B76F8"/>
    <w:rsid w:val="000C01C6"/>
    <w:rsid w:val="000C135B"/>
    <w:rsid w:val="000C3385"/>
    <w:rsid w:val="000C389A"/>
    <w:rsid w:val="000C3BD7"/>
    <w:rsid w:val="000C5484"/>
    <w:rsid w:val="000C6195"/>
    <w:rsid w:val="000C7B08"/>
    <w:rsid w:val="000D0054"/>
    <w:rsid w:val="000D09A9"/>
    <w:rsid w:val="000D3549"/>
    <w:rsid w:val="000D3561"/>
    <w:rsid w:val="000D48CF"/>
    <w:rsid w:val="000D5C00"/>
    <w:rsid w:val="000D6F9B"/>
    <w:rsid w:val="000D7F66"/>
    <w:rsid w:val="000E0B99"/>
    <w:rsid w:val="000E11B2"/>
    <w:rsid w:val="000E1203"/>
    <w:rsid w:val="000E34F7"/>
    <w:rsid w:val="000E401D"/>
    <w:rsid w:val="000E44DF"/>
    <w:rsid w:val="000E52DC"/>
    <w:rsid w:val="000E6AF0"/>
    <w:rsid w:val="000E7129"/>
    <w:rsid w:val="000F03DD"/>
    <w:rsid w:val="000F27D8"/>
    <w:rsid w:val="000F2919"/>
    <w:rsid w:val="000F2B40"/>
    <w:rsid w:val="000F2E75"/>
    <w:rsid w:val="000F32F7"/>
    <w:rsid w:val="000F435C"/>
    <w:rsid w:val="000F77C9"/>
    <w:rsid w:val="000F7811"/>
    <w:rsid w:val="0010168A"/>
    <w:rsid w:val="0010218E"/>
    <w:rsid w:val="001044F8"/>
    <w:rsid w:val="001078C7"/>
    <w:rsid w:val="00111379"/>
    <w:rsid w:val="0011344D"/>
    <w:rsid w:val="001134E7"/>
    <w:rsid w:val="00113D4E"/>
    <w:rsid w:val="00114F2A"/>
    <w:rsid w:val="00120936"/>
    <w:rsid w:val="0012302C"/>
    <w:rsid w:val="00123A4A"/>
    <w:rsid w:val="0012414A"/>
    <w:rsid w:val="0012420E"/>
    <w:rsid w:val="00124A83"/>
    <w:rsid w:val="0012636D"/>
    <w:rsid w:val="001269DD"/>
    <w:rsid w:val="00127583"/>
    <w:rsid w:val="00127C74"/>
    <w:rsid w:val="001304F2"/>
    <w:rsid w:val="00130DF7"/>
    <w:rsid w:val="0013205D"/>
    <w:rsid w:val="00132704"/>
    <w:rsid w:val="00132C51"/>
    <w:rsid w:val="0013437C"/>
    <w:rsid w:val="00134412"/>
    <w:rsid w:val="00134D1A"/>
    <w:rsid w:val="00134FDA"/>
    <w:rsid w:val="00135FF0"/>
    <w:rsid w:val="0013658C"/>
    <w:rsid w:val="00137DE8"/>
    <w:rsid w:val="00137F31"/>
    <w:rsid w:val="001406AD"/>
    <w:rsid w:val="00140C3A"/>
    <w:rsid w:val="00141CA0"/>
    <w:rsid w:val="00141D9C"/>
    <w:rsid w:val="001431DF"/>
    <w:rsid w:val="00145417"/>
    <w:rsid w:val="00145BDB"/>
    <w:rsid w:val="001524B1"/>
    <w:rsid w:val="00153DAC"/>
    <w:rsid w:val="00154BEC"/>
    <w:rsid w:val="00154F0C"/>
    <w:rsid w:val="00155CA1"/>
    <w:rsid w:val="001611CC"/>
    <w:rsid w:val="0016506B"/>
    <w:rsid w:val="00165C83"/>
    <w:rsid w:val="00171399"/>
    <w:rsid w:val="0017169E"/>
    <w:rsid w:val="00171A41"/>
    <w:rsid w:val="00173911"/>
    <w:rsid w:val="00173C82"/>
    <w:rsid w:val="001753FE"/>
    <w:rsid w:val="00180E49"/>
    <w:rsid w:val="001826C9"/>
    <w:rsid w:val="00184409"/>
    <w:rsid w:val="00185BB8"/>
    <w:rsid w:val="00185C85"/>
    <w:rsid w:val="001901BB"/>
    <w:rsid w:val="001902D3"/>
    <w:rsid w:val="00190C0B"/>
    <w:rsid w:val="00193D82"/>
    <w:rsid w:val="00194435"/>
    <w:rsid w:val="00195542"/>
    <w:rsid w:val="00197066"/>
    <w:rsid w:val="001A0354"/>
    <w:rsid w:val="001A2072"/>
    <w:rsid w:val="001A230A"/>
    <w:rsid w:val="001A23E4"/>
    <w:rsid w:val="001A29B5"/>
    <w:rsid w:val="001A481C"/>
    <w:rsid w:val="001A501B"/>
    <w:rsid w:val="001A528A"/>
    <w:rsid w:val="001A542E"/>
    <w:rsid w:val="001A5435"/>
    <w:rsid w:val="001A5F04"/>
    <w:rsid w:val="001A6F0E"/>
    <w:rsid w:val="001A7E1A"/>
    <w:rsid w:val="001B0B96"/>
    <w:rsid w:val="001B10FA"/>
    <w:rsid w:val="001B4362"/>
    <w:rsid w:val="001B65B3"/>
    <w:rsid w:val="001B6602"/>
    <w:rsid w:val="001B69FF"/>
    <w:rsid w:val="001C0193"/>
    <w:rsid w:val="001C0520"/>
    <w:rsid w:val="001C217D"/>
    <w:rsid w:val="001C7AC5"/>
    <w:rsid w:val="001D06B3"/>
    <w:rsid w:val="001D2208"/>
    <w:rsid w:val="001D256F"/>
    <w:rsid w:val="001D3BAE"/>
    <w:rsid w:val="001D4EAE"/>
    <w:rsid w:val="001D510F"/>
    <w:rsid w:val="001D7170"/>
    <w:rsid w:val="001D78FA"/>
    <w:rsid w:val="001E3574"/>
    <w:rsid w:val="001E7267"/>
    <w:rsid w:val="001F060B"/>
    <w:rsid w:val="001F2FA2"/>
    <w:rsid w:val="001F3DAC"/>
    <w:rsid w:val="001F4FA4"/>
    <w:rsid w:val="001F50A4"/>
    <w:rsid w:val="001F5655"/>
    <w:rsid w:val="001F608A"/>
    <w:rsid w:val="001F677F"/>
    <w:rsid w:val="00202A49"/>
    <w:rsid w:val="00202B9D"/>
    <w:rsid w:val="00203B2D"/>
    <w:rsid w:val="00203D17"/>
    <w:rsid w:val="00204AD5"/>
    <w:rsid w:val="0020691A"/>
    <w:rsid w:val="00211174"/>
    <w:rsid w:val="00215A7F"/>
    <w:rsid w:val="00216965"/>
    <w:rsid w:val="00222D0F"/>
    <w:rsid w:val="002235F1"/>
    <w:rsid w:val="00223E15"/>
    <w:rsid w:val="002244A9"/>
    <w:rsid w:val="00225730"/>
    <w:rsid w:val="00230249"/>
    <w:rsid w:val="002305F2"/>
    <w:rsid w:val="002321B3"/>
    <w:rsid w:val="0023376A"/>
    <w:rsid w:val="00235927"/>
    <w:rsid w:val="00237E01"/>
    <w:rsid w:val="002408EA"/>
    <w:rsid w:val="00243345"/>
    <w:rsid w:val="0025206D"/>
    <w:rsid w:val="00252C62"/>
    <w:rsid w:val="00253141"/>
    <w:rsid w:val="00254A24"/>
    <w:rsid w:val="00254C0B"/>
    <w:rsid w:val="00255F77"/>
    <w:rsid w:val="002578E4"/>
    <w:rsid w:val="00260CE4"/>
    <w:rsid w:val="00261BEB"/>
    <w:rsid w:val="0026302E"/>
    <w:rsid w:val="00263614"/>
    <w:rsid w:val="00263A98"/>
    <w:rsid w:val="002641FE"/>
    <w:rsid w:val="00264D01"/>
    <w:rsid w:val="00265A34"/>
    <w:rsid w:val="00266AD4"/>
    <w:rsid w:val="00267D60"/>
    <w:rsid w:val="00270605"/>
    <w:rsid w:val="00270E94"/>
    <w:rsid w:val="0027103E"/>
    <w:rsid w:val="002719AD"/>
    <w:rsid w:val="00276267"/>
    <w:rsid w:val="00276A95"/>
    <w:rsid w:val="00277952"/>
    <w:rsid w:val="00277A2D"/>
    <w:rsid w:val="00281CDC"/>
    <w:rsid w:val="00282037"/>
    <w:rsid w:val="00282250"/>
    <w:rsid w:val="00282C5B"/>
    <w:rsid w:val="002831B8"/>
    <w:rsid w:val="00285183"/>
    <w:rsid w:val="00290B5B"/>
    <w:rsid w:val="00292A9C"/>
    <w:rsid w:val="00292D9B"/>
    <w:rsid w:val="0029335E"/>
    <w:rsid w:val="00293B5A"/>
    <w:rsid w:val="00295619"/>
    <w:rsid w:val="00296096"/>
    <w:rsid w:val="00296372"/>
    <w:rsid w:val="00296DB0"/>
    <w:rsid w:val="00297380"/>
    <w:rsid w:val="002A0E3E"/>
    <w:rsid w:val="002A23B9"/>
    <w:rsid w:val="002A2D00"/>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C06EA"/>
    <w:rsid w:val="002C0CCC"/>
    <w:rsid w:val="002C13B0"/>
    <w:rsid w:val="002C1A7E"/>
    <w:rsid w:val="002C2447"/>
    <w:rsid w:val="002C296A"/>
    <w:rsid w:val="002C3AFC"/>
    <w:rsid w:val="002C783B"/>
    <w:rsid w:val="002C7BF6"/>
    <w:rsid w:val="002D0382"/>
    <w:rsid w:val="002D06B9"/>
    <w:rsid w:val="002D0A3B"/>
    <w:rsid w:val="002D1A12"/>
    <w:rsid w:val="002D22B1"/>
    <w:rsid w:val="002D2A81"/>
    <w:rsid w:val="002D37B7"/>
    <w:rsid w:val="002D6FAA"/>
    <w:rsid w:val="002E0F65"/>
    <w:rsid w:val="002E1493"/>
    <w:rsid w:val="002E4721"/>
    <w:rsid w:val="002E7460"/>
    <w:rsid w:val="002E74A3"/>
    <w:rsid w:val="002F0519"/>
    <w:rsid w:val="002F2EEF"/>
    <w:rsid w:val="002F3295"/>
    <w:rsid w:val="002F4E93"/>
    <w:rsid w:val="002F64BD"/>
    <w:rsid w:val="002F6566"/>
    <w:rsid w:val="002F68C2"/>
    <w:rsid w:val="002F6C0D"/>
    <w:rsid w:val="002F6DF6"/>
    <w:rsid w:val="002F732D"/>
    <w:rsid w:val="002F7E53"/>
    <w:rsid w:val="00302664"/>
    <w:rsid w:val="00302BE7"/>
    <w:rsid w:val="00304C30"/>
    <w:rsid w:val="0030560A"/>
    <w:rsid w:val="00305C6E"/>
    <w:rsid w:val="00306E17"/>
    <w:rsid w:val="00307736"/>
    <w:rsid w:val="00307AD6"/>
    <w:rsid w:val="0031097A"/>
    <w:rsid w:val="003116A1"/>
    <w:rsid w:val="00311ED0"/>
    <w:rsid w:val="0031416A"/>
    <w:rsid w:val="003153EB"/>
    <w:rsid w:val="00315638"/>
    <w:rsid w:val="003167EB"/>
    <w:rsid w:val="00320158"/>
    <w:rsid w:val="00322631"/>
    <w:rsid w:val="0032263A"/>
    <w:rsid w:val="00322954"/>
    <w:rsid w:val="003240F0"/>
    <w:rsid w:val="00324607"/>
    <w:rsid w:val="00324CC5"/>
    <w:rsid w:val="00330692"/>
    <w:rsid w:val="00330A91"/>
    <w:rsid w:val="00333357"/>
    <w:rsid w:val="00334132"/>
    <w:rsid w:val="003341C8"/>
    <w:rsid w:val="003347DA"/>
    <w:rsid w:val="00334FF0"/>
    <w:rsid w:val="00337C96"/>
    <w:rsid w:val="0034067D"/>
    <w:rsid w:val="003408D2"/>
    <w:rsid w:val="003441F7"/>
    <w:rsid w:val="00346DBA"/>
    <w:rsid w:val="003524CA"/>
    <w:rsid w:val="00354C5D"/>
    <w:rsid w:val="0036152E"/>
    <w:rsid w:val="00362D0C"/>
    <w:rsid w:val="0036386D"/>
    <w:rsid w:val="00363872"/>
    <w:rsid w:val="00363F9C"/>
    <w:rsid w:val="003644F3"/>
    <w:rsid w:val="003648BE"/>
    <w:rsid w:val="00364E15"/>
    <w:rsid w:val="00367A04"/>
    <w:rsid w:val="003708C8"/>
    <w:rsid w:val="00370B6D"/>
    <w:rsid w:val="003713FB"/>
    <w:rsid w:val="00371C16"/>
    <w:rsid w:val="0037224D"/>
    <w:rsid w:val="003722FA"/>
    <w:rsid w:val="0037339D"/>
    <w:rsid w:val="003747C6"/>
    <w:rsid w:val="00375903"/>
    <w:rsid w:val="00377277"/>
    <w:rsid w:val="00381592"/>
    <w:rsid w:val="003816D1"/>
    <w:rsid w:val="00382AFE"/>
    <w:rsid w:val="00384CFD"/>
    <w:rsid w:val="0038506C"/>
    <w:rsid w:val="00385E33"/>
    <w:rsid w:val="003869B0"/>
    <w:rsid w:val="003906D7"/>
    <w:rsid w:val="0039079F"/>
    <w:rsid w:val="00391E95"/>
    <w:rsid w:val="00391E9F"/>
    <w:rsid w:val="003926B7"/>
    <w:rsid w:val="003944BE"/>
    <w:rsid w:val="00395ACE"/>
    <w:rsid w:val="003964E1"/>
    <w:rsid w:val="003A093D"/>
    <w:rsid w:val="003A09D5"/>
    <w:rsid w:val="003A1825"/>
    <w:rsid w:val="003A27D7"/>
    <w:rsid w:val="003A57C1"/>
    <w:rsid w:val="003A6AA8"/>
    <w:rsid w:val="003A6FF6"/>
    <w:rsid w:val="003A746A"/>
    <w:rsid w:val="003B109E"/>
    <w:rsid w:val="003B1747"/>
    <w:rsid w:val="003B1C33"/>
    <w:rsid w:val="003B49F8"/>
    <w:rsid w:val="003B5177"/>
    <w:rsid w:val="003B6DDC"/>
    <w:rsid w:val="003B7567"/>
    <w:rsid w:val="003C2812"/>
    <w:rsid w:val="003C36F7"/>
    <w:rsid w:val="003C50D4"/>
    <w:rsid w:val="003C527B"/>
    <w:rsid w:val="003C6E82"/>
    <w:rsid w:val="003C6FAD"/>
    <w:rsid w:val="003C7AAF"/>
    <w:rsid w:val="003D3532"/>
    <w:rsid w:val="003D6F5F"/>
    <w:rsid w:val="003E073D"/>
    <w:rsid w:val="003E12B1"/>
    <w:rsid w:val="003E13DD"/>
    <w:rsid w:val="003E1C13"/>
    <w:rsid w:val="003E1FE5"/>
    <w:rsid w:val="003E366A"/>
    <w:rsid w:val="003E4281"/>
    <w:rsid w:val="003E436E"/>
    <w:rsid w:val="003E4BA1"/>
    <w:rsid w:val="003E4C4B"/>
    <w:rsid w:val="003E575D"/>
    <w:rsid w:val="003E58F8"/>
    <w:rsid w:val="003F0523"/>
    <w:rsid w:val="003F0552"/>
    <w:rsid w:val="003F130E"/>
    <w:rsid w:val="003F14F7"/>
    <w:rsid w:val="003F18BC"/>
    <w:rsid w:val="003F2EC0"/>
    <w:rsid w:val="003F3DBA"/>
    <w:rsid w:val="003F41A3"/>
    <w:rsid w:val="003F4508"/>
    <w:rsid w:val="003F542C"/>
    <w:rsid w:val="003F70B8"/>
    <w:rsid w:val="003F7F4C"/>
    <w:rsid w:val="004003BD"/>
    <w:rsid w:val="00400EA8"/>
    <w:rsid w:val="00402A3A"/>
    <w:rsid w:val="00404F49"/>
    <w:rsid w:val="00406E4E"/>
    <w:rsid w:val="004075B6"/>
    <w:rsid w:val="00410567"/>
    <w:rsid w:val="00411201"/>
    <w:rsid w:val="00414915"/>
    <w:rsid w:val="0041660E"/>
    <w:rsid w:val="0041736E"/>
    <w:rsid w:val="00417779"/>
    <w:rsid w:val="00420333"/>
    <w:rsid w:val="00420952"/>
    <w:rsid w:val="0042183E"/>
    <w:rsid w:val="004240BC"/>
    <w:rsid w:val="0042628F"/>
    <w:rsid w:val="00427135"/>
    <w:rsid w:val="004319AB"/>
    <w:rsid w:val="00431DE3"/>
    <w:rsid w:val="0043294A"/>
    <w:rsid w:val="00432BBB"/>
    <w:rsid w:val="004330FF"/>
    <w:rsid w:val="004338C5"/>
    <w:rsid w:val="00435DD2"/>
    <w:rsid w:val="00435EA3"/>
    <w:rsid w:val="0044048C"/>
    <w:rsid w:val="004405D7"/>
    <w:rsid w:val="004408D8"/>
    <w:rsid w:val="00441B2A"/>
    <w:rsid w:val="00442508"/>
    <w:rsid w:val="00444032"/>
    <w:rsid w:val="00444EA6"/>
    <w:rsid w:val="0044519F"/>
    <w:rsid w:val="00445448"/>
    <w:rsid w:val="004455CA"/>
    <w:rsid w:val="00445784"/>
    <w:rsid w:val="004462F7"/>
    <w:rsid w:val="00446498"/>
    <w:rsid w:val="00446BEE"/>
    <w:rsid w:val="00450090"/>
    <w:rsid w:val="004510E0"/>
    <w:rsid w:val="0045126F"/>
    <w:rsid w:val="00453D97"/>
    <w:rsid w:val="00454048"/>
    <w:rsid w:val="004541A0"/>
    <w:rsid w:val="00456881"/>
    <w:rsid w:val="00460410"/>
    <w:rsid w:val="0046271A"/>
    <w:rsid w:val="00462FAD"/>
    <w:rsid w:val="00463B94"/>
    <w:rsid w:val="00463BD8"/>
    <w:rsid w:val="00464586"/>
    <w:rsid w:val="00465C36"/>
    <w:rsid w:val="004660BD"/>
    <w:rsid w:val="00466B16"/>
    <w:rsid w:val="004704FA"/>
    <w:rsid w:val="00471920"/>
    <w:rsid w:val="00471FF1"/>
    <w:rsid w:val="004730BA"/>
    <w:rsid w:val="00473BB1"/>
    <w:rsid w:val="00474F01"/>
    <w:rsid w:val="00476394"/>
    <w:rsid w:val="004773EE"/>
    <w:rsid w:val="004817EB"/>
    <w:rsid w:val="00481E56"/>
    <w:rsid w:val="004834ED"/>
    <w:rsid w:val="00483981"/>
    <w:rsid w:val="00485987"/>
    <w:rsid w:val="00491211"/>
    <w:rsid w:val="00491812"/>
    <w:rsid w:val="00491FE4"/>
    <w:rsid w:val="0049289D"/>
    <w:rsid w:val="00494C8B"/>
    <w:rsid w:val="00496BE3"/>
    <w:rsid w:val="00497DA0"/>
    <w:rsid w:val="004A2A32"/>
    <w:rsid w:val="004A325A"/>
    <w:rsid w:val="004A44A3"/>
    <w:rsid w:val="004A5F0D"/>
    <w:rsid w:val="004A6456"/>
    <w:rsid w:val="004A6C8B"/>
    <w:rsid w:val="004A6FCF"/>
    <w:rsid w:val="004A75DC"/>
    <w:rsid w:val="004A7BD3"/>
    <w:rsid w:val="004B00AC"/>
    <w:rsid w:val="004B2F15"/>
    <w:rsid w:val="004B4112"/>
    <w:rsid w:val="004B5922"/>
    <w:rsid w:val="004B62C1"/>
    <w:rsid w:val="004B7F4E"/>
    <w:rsid w:val="004C14F4"/>
    <w:rsid w:val="004C1561"/>
    <w:rsid w:val="004C1AB9"/>
    <w:rsid w:val="004C3051"/>
    <w:rsid w:val="004C38A3"/>
    <w:rsid w:val="004C3F55"/>
    <w:rsid w:val="004C4168"/>
    <w:rsid w:val="004C560B"/>
    <w:rsid w:val="004C7591"/>
    <w:rsid w:val="004D0192"/>
    <w:rsid w:val="004D195F"/>
    <w:rsid w:val="004D2435"/>
    <w:rsid w:val="004D410E"/>
    <w:rsid w:val="004D472D"/>
    <w:rsid w:val="004D4FC4"/>
    <w:rsid w:val="004D675B"/>
    <w:rsid w:val="004D7EF1"/>
    <w:rsid w:val="004E072F"/>
    <w:rsid w:val="004E1FD4"/>
    <w:rsid w:val="004E3A88"/>
    <w:rsid w:val="004E4EC2"/>
    <w:rsid w:val="004E5D63"/>
    <w:rsid w:val="004E5EF4"/>
    <w:rsid w:val="004E6D91"/>
    <w:rsid w:val="004E6D9D"/>
    <w:rsid w:val="004E731F"/>
    <w:rsid w:val="004F064A"/>
    <w:rsid w:val="004F457A"/>
    <w:rsid w:val="004F5C5A"/>
    <w:rsid w:val="00500434"/>
    <w:rsid w:val="005025A1"/>
    <w:rsid w:val="00502C4B"/>
    <w:rsid w:val="005048FB"/>
    <w:rsid w:val="00504F90"/>
    <w:rsid w:val="005061F9"/>
    <w:rsid w:val="0051026C"/>
    <w:rsid w:val="0051111E"/>
    <w:rsid w:val="00514331"/>
    <w:rsid w:val="00514D82"/>
    <w:rsid w:val="0051622C"/>
    <w:rsid w:val="00516718"/>
    <w:rsid w:val="00517CA6"/>
    <w:rsid w:val="0052055D"/>
    <w:rsid w:val="0052161D"/>
    <w:rsid w:val="005231FF"/>
    <w:rsid w:val="0052670B"/>
    <w:rsid w:val="00526CC1"/>
    <w:rsid w:val="00527EE4"/>
    <w:rsid w:val="0053169A"/>
    <w:rsid w:val="00534339"/>
    <w:rsid w:val="00534AD1"/>
    <w:rsid w:val="005357B3"/>
    <w:rsid w:val="00536809"/>
    <w:rsid w:val="0054323C"/>
    <w:rsid w:val="00543FBB"/>
    <w:rsid w:val="00544C36"/>
    <w:rsid w:val="005456D5"/>
    <w:rsid w:val="00545FF6"/>
    <w:rsid w:val="00546183"/>
    <w:rsid w:val="00546F95"/>
    <w:rsid w:val="00547BC2"/>
    <w:rsid w:val="00547D49"/>
    <w:rsid w:val="005507C8"/>
    <w:rsid w:val="00553560"/>
    <w:rsid w:val="00554721"/>
    <w:rsid w:val="00554BE3"/>
    <w:rsid w:val="00556203"/>
    <w:rsid w:val="00557616"/>
    <w:rsid w:val="00557EBB"/>
    <w:rsid w:val="00560A84"/>
    <w:rsid w:val="00560D64"/>
    <w:rsid w:val="0056118C"/>
    <w:rsid w:val="00562D25"/>
    <w:rsid w:val="00562D85"/>
    <w:rsid w:val="00565247"/>
    <w:rsid w:val="00565C8C"/>
    <w:rsid w:val="00565CF3"/>
    <w:rsid w:val="00566CA5"/>
    <w:rsid w:val="005702EE"/>
    <w:rsid w:val="00574385"/>
    <w:rsid w:val="00575E80"/>
    <w:rsid w:val="005760C5"/>
    <w:rsid w:val="005775AC"/>
    <w:rsid w:val="00580D6D"/>
    <w:rsid w:val="00581557"/>
    <w:rsid w:val="00582451"/>
    <w:rsid w:val="00582D94"/>
    <w:rsid w:val="00583D78"/>
    <w:rsid w:val="00586982"/>
    <w:rsid w:val="00587E96"/>
    <w:rsid w:val="005921BE"/>
    <w:rsid w:val="005929B1"/>
    <w:rsid w:val="005935DE"/>
    <w:rsid w:val="00594085"/>
    <w:rsid w:val="0059592F"/>
    <w:rsid w:val="00596195"/>
    <w:rsid w:val="005966BC"/>
    <w:rsid w:val="005A0C10"/>
    <w:rsid w:val="005A19AE"/>
    <w:rsid w:val="005A1A47"/>
    <w:rsid w:val="005A36D8"/>
    <w:rsid w:val="005A46AA"/>
    <w:rsid w:val="005A49EA"/>
    <w:rsid w:val="005A4F22"/>
    <w:rsid w:val="005A5841"/>
    <w:rsid w:val="005A61AD"/>
    <w:rsid w:val="005B0190"/>
    <w:rsid w:val="005B1318"/>
    <w:rsid w:val="005B1632"/>
    <w:rsid w:val="005B1AC6"/>
    <w:rsid w:val="005B4E96"/>
    <w:rsid w:val="005B6944"/>
    <w:rsid w:val="005B7275"/>
    <w:rsid w:val="005C0A82"/>
    <w:rsid w:val="005C0E53"/>
    <w:rsid w:val="005C179D"/>
    <w:rsid w:val="005C6004"/>
    <w:rsid w:val="005C6281"/>
    <w:rsid w:val="005C6F10"/>
    <w:rsid w:val="005D09B7"/>
    <w:rsid w:val="005D2028"/>
    <w:rsid w:val="005D35D7"/>
    <w:rsid w:val="005D3CF1"/>
    <w:rsid w:val="005D3F1C"/>
    <w:rsid w:val="005D5F66"/>
    <w:rsid w:val="005D6B7B"/>
    <w:rsid w:val="005D769A"/>
    <w:rsid w:val="005D78A9"/>
    <w:rsid w:val="005D7A80"/>
    <w:rsid w:val="005E2BA0"/>
    <w:rsid w:val="005E400B"/>
    <w:rsid w:val="005E465A"/>
    <w:rsid w:val="005E4983"/>
    <w:rsid w:val="005E5E3B"/>
    <w:rsid w:val="005E69B1"/>
    <w:rsid w:val="005E6F8F"/>
    <w:rsid w:val="005F3784"/>
    <w:rsid w:val="005F76B7"/>
    <w:rsid w:val="00600D6F"/>
    <w:rsid w:val="0060307C"/>
    <w:rsid w:val="00603263"/>
    <w:rsid w:val="00604500"/>
    <w:rsid w:val="00604751"/>
    <w:rsid w:val="006057FD"/>
    <w:rsid w:val="00607B3D"/>
    <w:rsid w:val="006110B7"/>
    <w:rsid w:val="006144F6"/>
    <w:rsid w:val="00620648"/>
    <w:rsid w:val="0062116C"/>
    <w:rsid w:val="00621435"/>
    <w:rsid w:val="0062214D"/>
    <w:rsid w:val="00623619"/>
    <w:rsid w:val="00624810"/>
    <w:rsid w:val="00626943"/>
    <w:rsid w:val="00627895"/>
    <w:rsid w:val="00627E87"/>
    <w:rsid w:val="00627EAB"/>
    <w:rsid w:val="006316DB"/>
    <w:rsid w:val="00632C95"/>
    <w:rsid w:val="006340F4"/>
    <w:rsid w:val="00634347"/>
    <w:rsid w:val="00636EF4"/>
    <w:rsid w:val="0064039D"/>
    <w:rsid w:val="00641033"/>
    <w:rsid w:val="0064504B"/>
    <w:rsid w:val="00645D73"/>
    <w:rsid w:val="006504BC"/>
    <w:rsid w:val="00650AE7"/>
    <w:rsid w:val="0065120C"/>
    <w:rsid w:val="00652CCB"/>
    <w:rsid w:val="006541B3"/>
    <w:rsid w:val="006544D3"/>
    <w:rsid w:val="006557CF"/>
    <w:rsid w:val="00660953"/>
    <w:rsid w:val="00661C18"/>
    <w:rsid w:val="00665120"/>
    <w:rsid w:val="006651DA"/>
    <w:rsid w:val="006700FC"/>
    <w:rsid w:val="006711C4"/>
    <w:rsid w:val="006718FF"/>
    <w:rsid w:val="00671949"/>
    <w:rsid w:val="00671A65"/>
    <w:rsid w:val="00672367"/>
    <w:rsid w:val="00673ED1"/>
    <w:rsid w:val="0067426A"/>
    <w:rsid w:val="006744FF"/>
    <w:rsid w:val="0067455E"/>
    <w:rsid w:val="0067493D"/>
    <w:rsid w:val="00676905"/>
    <w:rsid w:val="00676FCC"/>
    <w:rsid w:val="00677032"/>
    <w:rsid w:val="00677A92"/>
    <w:rsid w:val="0068026C"/>
    <w:rsid w:val="006809E4"/>
    <w:rsid w:val="0068121A"/>
    <w:rsid w:val="00682786"/>
    <w:rsid w:val="00683301"/>
    <w:rsid w:val="006844BA"/>
    <w:rsid w:val="006844CB"/>
    <w:rsid w:val="006854A8"/>
    <w:rsid w:val="00685A26"/>
    <w:rsid w:val="00691454"/>
    <w:rsid w:val="006921E1"/>
    <w:rsid w:val="006929A2"/>
    <w:rsid w:val="00695209"/>
    <w:rsid w:val="00696357"/>
    <w:rsid w:val="006A055D"/>
    <w:rsid w:val="006A0658"/>
    <w:rsid w:val="006A2DE2"/>
    <w:rsid w:val="006A548B"/>
    <w:rsid w:val="006A5EF3"/>
    <w:rsid w:val="006A710A"/>
    <w:rsid w:val="006A72B6"/>
    <w:rsid w:val="006B080F"/>
    <w:rsid w:val="006B2064"/>
    <w:rsid w:val="006B2BBF"/>
    <w:rsid w:val="006B2FEC"/>
    <w:rsid w:val="006B56CF"/>
    <w:rsid w:val="006B5842"/>
    <w:rsid w:val="006B5E3E"/>
    <w:rsid w:val="006C0F6B"/>
    <w:rsid w:val="006C3BE4"/>
    <w:rsid w:val="006C45F8"/>
    <w:rsid w:val="006C4C32"/>
    <w:rsid w:val="006C6335"/>
    <w:rsid w:val="006D2029"/>
    <w:rsid w:val="006D3B0D"/>
    <w:rsid w:val="006D3F19"/>
    <w:rsid w:val="006D4113"/>
    <w:rsid w:val="006D50F4"/>
    <w:rsid w:val="006D55A6"/>
    <w:rsid w:val="006D5F03"/>
    <w:rsid w:val="006D72E9"/>
    <w:rsid w:val="006E1B96"/>
    <w:rsid w:val="006E3831"/>
    <w:rsid w:val="006E608E"/>
    <w:rsid w:val="006E74CA"/>
    <w:rsid w:val="006E7A31"/>
    <w:rsid w:val="006F0D0C"/>
    <w:rsid w:val="006F0D9A"/>
    <w:rsid w:val="006F1C1B"/>
    <w:rsid w:val="006F21DF"/>
    <w:rsid w:val="006F298C"/>
    <w:rsid w:val="006F2D47"/>
    <w:rsid w:val="006F398A"/>
    <w:rsid w:val="006F5EAB"/>
    <w:rsid w:val="006F7937"/>
    <w:rsid w:val="006F7D33"/>
    <w:rsid w:val="00702177"/>
    <w:rsid w:val="00707F29"/>
    <w:rsid w:val="00710A3E"/>
    <w:rsid w:val="00711385"/>
    <w:rsid w:val="00711F59"/>
    <w:rsid w:val="007134DF"/>
    <w:rsid w:val="00714F6F"/>
    <w:rsid w:val="007179D5"/>
    <w:rsid w:val="00717A3E"/>
    <w:rsid w:val="007203AD"/>
    <w:rsid w:val="00720DF9"/>
    <w:rsid w:val="007228AE"/>
    <w:rsid w:val="007232CC"/>
    <w:rsid w:val="007250E7"/>
    <w:rsid w:val="00726D27"/>
    <w:rsid w:val="00727A9D"/>
    <w:rsid w:val="00730CE3"/>
    <w:rsid w:val="007318B0"/>
    <w:rsid w:val="00734970"/>
    <w:rsid w:val="00734EB2"/>
    <w:rsid w:val="00736348"/>
    <w:rsid w:val="0073638F"/>
    <w:rsid w:val="00741501"/>
    <w:rsid w:val="007419FC"/>
    <w:rsid w:val="007438DF"/>
    <w:rsid w:val="00744CBD"/>
    <w:rsid w:val="00744E23"/>
    <w:rsid w:val="007453FD"/>
    <w:rsid w:val="00746901"/>
    <w:rsid w:val="00750BD6"/>
    <w:rsid w:val="0075162E"/>
    <w:rsid w:val="0075192F"/>
    <w:rsid w:val="00752671"/>
    <w:rsid w:val="00756656"/>
    <w:rsid w:val="00757102"/>
    <w:rsid w:val="00761031"/>
    <w:rsid w:val="0076216B"/>
    <w:rsid w:val="00764BB0"/>
    <w:rsid w:val="00765D2C"/>
    <w:rsid w:val="00766139"/>
    <w:rsid w:val="00766AE9"/>
    <w:rsid w:val="00767ABA"/>
    <w:rsid w:val="00770B9A"/>
    <w:rsid w:val="00776773"/>
    <w:rsid w:val="00780A61"/>
    <w:rsid w:val="00780D9B"/>
    <w:rsid w:val="0078112C"/>
    <w:rsid w:val="007813F8"/>
    <w:rsid w:val="00781987"/>
    <w:rsid w:val="00781F53"/>
    <w:rsid w:val="00782AD8"/>
    <w:rsid w:val="00784333"/>
    <w:rsid w:val="00786120"/>
    <w:rsid w:val="0079042A"/>
    <w:rsid w:val="007907B7"/>
    <w:rsid w:val="0079179D"/>
    <w:rsid w:val="00791E62"/>
    <w:rsid w:val="00792F4F"/>
    <w:rsid w:val="0079479A"/>
    <w:rsid w:val="007972D5"/>
    <w:rsid w:val="00797E4E"/>
    <w:rsid w:val="007A004F"/>
    <w:rsid w:val="007A00FC"/>
    <w:rsid w:val="007A1B0A"/>
    <w:rsid w:val="007A34BC"/>
    <w:rsid w:val="007A4E4B"/>
    <w:rsid w:val="007A6C02"/>
    <w:rsid w:val="007B0D6A"/>
    <w:rsid w:val="007B1BCD"/>
    <w:rsid w:val="007B1C0E"/>
    <w:rsid w:val="007B272A"/>
    <w:rsid w:val="007B40C5"/>
    <w:rsid w:val="007B4872"/>
    <w:rsid w:val="007B54CD"/>
    <w:rsid w:val="007B5F92"/>
    <w:rsid w:val="007B611C"/>
    <w:rsid w:val="007B624F"/>
    <w:rsid w:val="007B6A17"/>
    <w:rsid w:val="007C2022"/>
    <w:rsid w:val="007C3BFB"/>
    <w:rsid w:val="007C5211"/>
    <w:rsid w:val="007C5853"/>
    <w:rsid w:val="007C6EB9"/>
    <w:rsid w:val="007D08FA"/>
    <w:rsid w:val="007D0A6D"/>
    <w:rsid w:val="007D3112"/>
    <w:rsid w:val="007D333F"/>
    <w:rsid w:val="007D3BBE"/>
    <w:rsid w:val="007D4B1A"/>
    <w:rsid w:val="007D69CE"/>
    <w:rsid w:val="007D7479"/>
    <w:rsid w:val="007D7952"/>
    <w:rsid w:val="007E1820"/>
    <w:rsid w:val="007E4546"/>
    <w:rsid w:val="007E6875"/>
    <w:rsid w:val="007E695E"/>
    <w:rsid w:val="007F0768"/>
    <w:rsid w:val="007F158B"/>
    <w:rsid w:val="007F182C"/>
    <w:rsid w:val="007F1B53"/>
    <w:rsid w:val="007F1FFB"/>
    <w:rsid w:val="007F2999"/>
    <w:rsid w:val="007F5B82"/>
    <w:rsid w:val="007F6760"/>
    <w:rsid w:val="007F6A0B"/>
    <w:rsid w:val="007F7371"/>
    <w:rsid w:val="0080003F"/>
    <w:rsid w:val="00800CD8"/>
    <w:rsid w:val="00801052"/>
    <w:rsid w:val="00801EA9"/>
    <w:rsid w:val="0080223F"/>
    <w:rsid w:val="00802592"/>
    <w:rsid w:val="00804D70"/>
    <w:rsid w:val="00805042"/>
    <w:rsid w:val="00805EF0"/>
    <w:rsid w:val="008068ED"/>
    <w:rsid w:val="00807311"/>
    <w:rsid w:val="00810720"/>
    <w:rsid w:val="00810EAB"/>
    <w:rsid w:val="00811F99"/>
    <w:rsid w:val="008130BE"/>
    <w:rsid w:val="00813821"/>
    <w:rsid w:val="00813E13"/>
    <w:rsid w:val="00814841"/>
    <w:rsid w:val="008148A2"/>
    <w:rsid w:val="00820719"/>
    <w:rsid w:val="0082220F"/>
    <w:rsid w:val="00824B73"/>
    <w:rsid w:val="00825151"/>
    <w:rsid w:val="00825BBE"/>
    <w:rsid w:val="00825BE9"/>
    <w:rsid w:val="00825D3C"/>
    <w:rsid w:val="00825D5B"/>
    <w:rsid w:val="00826326"/>
    <w:rsid w:val="00826EB6"/>
    <w:rsid w:val="00830A39"/>
    <w:rsid w:val="00833514"/>
    <w:rsid w:val="00834011"/>
    <w:rsid w:val="00835D8B"/>
    <w:rsid w:val="00837B47"/>
    <w:rsid w:val="008419F4"/>
    <w:rsid w:val="008434B1"/>
    <w:rsid w:val="0084433F"/>
    <w:rsid w:val="00844857"/>
    <w:rsid w:val="008461D4"/>
    <w:rsid w:val="00850647"/>
    <w:rsid w:val="0085295B"/>
    <w:rsid w:val="00853304"/>
    <w:rsid w:val="00854ADE"/>
    <w:rsid w:val="00854E61"/>
    <w:rsid w:val="0085513A"/>
    <w:rsid w:val="00857851"/>
    <w:rsid w:val="008612DF"/>
    <w:rsid w:val="00862555"/>
    <w:rsid w:val="008637D6"/>
    <w:rsid w:val="008637EA"/>
    <w:rsid w:val="00863E38"/>
    <w:rsid w:val="0086615B"/>
    <w:rsid w:val="008666CB"/>
    <w:rsid w:val="00866C8E"/>
    <w:rsid w:val="008671B4"/>
    <w:rsid w:val="008706FF"/>
    <w:rsid w:val="00870D6C"/>
    <w:rsid w:val="00872097"/>
    <w:rsid w:val="00873000"/>
    <w:rsid w:val="00873312"/>
    <w:rsid w:val="00875376"/>
    <w:rsid w:val="008754AD"/>
    <w:rsid w:val="00875B8D"/>
    <w:rsid w:val="0088008A"/>
    <w:rsid w:val="008804D8"/>
    <w:rsid w:val="00880D46"/>
    <w:rsid w:val="00882F63"/>
    <w:rsid w:val="008840BC"/>
    <w:rsid w:val="00884CF8"/>
    <w:rsid w:val="00884DA5"/>
    <w:rsid w:val="0088526E"/>
    <w:rsid w:val="00885967"/>
    <w:rsid w:val="0088696C"/>
    <w:rsid w:val="00887284"/>
    <w:rsid w:val="008922EB"/>
    <w:rsid w:val="00893AF1"/>
    <w:rsid w:val="00894225"/>
    <w:rsid w:val="00896760"/>
    <w:rsid w:val="0089737A"/>
    <w:rsid w:val="00897382"/>
    <w:rsid w:val="008A009C"/>
    <w:rsid w:val="008A0444"/>
    <w:rsid w:val="008A1B2B"/>
    <w:rsid w:val="008A1CF0"/>
    <w:rsid w:val="008A4B1B"/>
    <w:rsid w:val="008A4E56"/>
    <w:rsid w:val="008A5048"/>
    <w:rsid w:val="008A5E6E"/>
    <w:rsid w:val="008A60D2"/>
    <w:rsid w:val="008A6367"/>
    <w:rsid w:val="008A6728"/>
    <w:rsid w:val="008B1A94"/>
    <w:rsid w:val="008B1C4C"/>
    <w:rsid w:val="008B2D89"/>
    <w:rsid w:val="008B44C0"/>
    <w:rsid w:val="008B4FD6"/>
    <w:rsid w:val="008B58C2"/>
    <w:rsid w:val="008C0762"/>
    <w:rsid w:val="008C17FA"/>
    <w:rsid w:val="008C4704"/>
    <w:rsid w:val="008C4998"/>
    <w:rsid w:val="008C5661"/>
    <w:rsid w:val="008C6A7E"/>
    <w:rsid w:val="008C743A"/>
    <w:rsid w:val="008C7C37"/>
    <w:rsid w:val="008D0068"/>
    <w:rsid w:val="008D1F9D"/>
    <w:rsid w:val="008D318F"/>
    <w:rsid w:val="008D52FD"/>
    <w:rsid w:val="008D5584"/>
    <w:rsid w:val="008D578A"/>
    <w:rsid w:val="008D5869"/>
    <w:rsid w:val="008D5B3C"/>
    <w:rsid w:val="008E210B"/>
    <w:rsid w:val="008E2D91"/>
    <w:rsid w:val="008E37F5"/>
    <w:rsid w:val="008E3962"/>
    <w:rsid w:val="008E44FF"/>
    <w:rsid w:val="008E658D"/>
    <w:rsid w:val="008F3881"/>
    <w:rsid w:val="008F3AF0"/>
    <w:rsid w:val="008F4FEB"/>
    <w:rsid w:val="008F6189"/>
    <w:rsid w:val="008F7740"/>
    <w:rsid w:val="009008F5"/>
    <w:rsid w:val="0090118F"/>
    <w:rsid w:val="00902E8A"/>
    <w:rsid w:val="0090418A"/>
    <w:rsid w:val="00905AB2"/>
    <w:rsid w:val="00905E96"/>
    <w:rsid w:val="00906005"/>
    <w:rsid w:val="00906825"/>
    <w:rsid w:val="00907A8B"/>
    <w:rsid w:val="00910C02"/>
    <w:rsid w:val="00910D5A"/>
    <w:rsid w:val="00910F11"/>
    <w:rsid w:val="0091193E"/>
    <w:rsid w:val="00911DF5"/>
    <w:rsid w:val="00913FB9"/>
    <w:rsid w:val="0091423E"/>
    <w:rsid w:val="009142F4"/>
    <w:rsid w:val="0091593B"/>
    <w:rsid w:val="00920194"/>
    <w:rsid w:val="00921011"/>
    <w:rsid w:val="009220E2"/>
    <w:rsid w:val="00925F15"/>
    <w:rsid w:val="00930054"/>
    <w:rsid w:val="00931D7D"/>
    <w:rsid w:val="00933924"/>
    <w:rsid w:val="00933944"/>
    <w:rsid w:val="0093537C"/>
    <w:rsid w:val="00936328"/>
    <w:rsid w:val="00936F3E"/>
    <w:rsid w:val="00940F40"/>
    <w:rsid w:val="0094289B"/>
    <w:rsid w:val="00942E23"/>
    <w:rsid w:val="00944232"/>
    <w:rsid w:val="00947FEE"/>
    <w:rsid w:val="00951AE1"/>
    <w:rsid w:val="00952CF6"/>
    <w:rsid w:val="0095467B"/>
    <w:rsid w:val="009623D0"/>
    <w:rsid w:val="009656CF"/>
    <w:rsid w:val="00965823"/>
    <w:rsid w:val="009716C3"/>
    <w:rsid w:val="009733F9"/>
    <w:rsid w:val="0097347B"/>
    <w:rsid w:val="00974CAD"/>
    <w:rsid w:val="0097542C"/>
    <w:rsid w:val="00976FC3"/>
    <w:rsid w:val="009802B3"/>
    <w:rsid w:val="0098213B"/>
    <w:rsid w:val="0098521B"/>
    <w:rsid w:val="0098542D"/>
    <w:rsid w:val="0098678E"/>
    <w:rsid w:val="00986845"/>
    <w:rsid w:val="0098686E"/>
    <w:rsid w:val="00986940"/>
    <w:rsid w:val="00987796"/>
    <w:rsid w:val="00990B82"/>
    <w:rsid w:val="009916B0"/>
    <w:rsid w:val="009920D7"/>
    <w:rsid w:val="0099376B"/>
    <w:rsid w:val="00993F21"/>
    <w:rsid w:val="00996A73"/>
    <w:rsid w:val="00997BA0"/>
    <w:rsid w:val="009A0FB2"/>
    <w:rsid w:val="009A483F"/>
    <w:rsid w:val="009A4BED"/>
    <w:rsid w:val="009B3412"/>
    <w:rsid w:val="009B362C"/>
    <w:rsid w:val="009B4079"/>
    <w:rsid w:val="009B7C78"/>
    <w:rsid w:val="009C1687"/>
    <w:rsid w:val="009C2E4C"/>
    <w:rsid w:val="009C32E3"/>
    <w:rsid w:val="009C51D9"/>
    <w:rsid w:val="009C64CF"/>
    <w:rsid w:val="009C6A21"/>
    <w:rsid w:val="009C7E6B"/>
    <w:rsid w:val="009D090E"/>
    <w:rsid w:val="009D22AB"/>
    <w:rsid w:val="009D48E3"/>
    <w:rsid w:val="009D4BF0"/>
    <w:rsid w:val="009D599B"/>
    <w:rsid w:val="009D68AA"/>
    <w:rsid w:val="009E0FC5"/>
    <w:rsid w:val="009E1291"/>
    <w:rsid w:val="009E156C"/>
    <w:rsid w:val="009E1AF0"/>
    <w:rsid w:val="009E23E2"/>
    <w:rsid w:val="009E470D"/>
    <w:rsid w:val="009E485C"/>
    <w:rsid w:val="009E663E"/>
    <w:rsid w:val="009E680B"/>
    <w:rsid w:val="009E6DF0"/>
    <w:rsid w:val="009E7A4A"/>
    <w:rsid w:val="009F089D"/>
    <w:rsid w:val="009F0BB7"/>
    <w:rsid w:val="009F1802"/>
    <w:rsid w:val="009F3D9C"/>
    <w:rsid w:val="009F4837"/>
    <w:rsid w:val="009F5C68"/>
    <w:rsid w:val="009F672A"/>
    <w:rsid w:val="009F7239"/>
    <w:rsid w:val="00A01FA4"/>
    <w:rsid w:val="00A02CE9"/>
    <w:rsid w:val="00A03AE6"/>
    <w:rsid w:val="00A04652"/>
    <w:rsid w:val="00A04FA0"/>
    <w:rsid w:val="00A077E2"/>
    <w:rsid w:val="00A07A23"/>
    <w:rsid w:val="00A07F46"/>
    <w:rsid w:val="00A1559F"/>
    <w:rsid w:val="00A15A1F"/>
    <w:rsid w:val="00A160CE"/>
    <w:rsid w:val="00A16278"/>
    <w:rsid w:val="00A16DB5"/>
    <w:rsid w:val="00A16E20"/>
    <w:rsid w:val="00A203A3"/>
    <w:rsid w:val="00A20CFB"/>
    <w:rsid w:val="00A22122"/>
    <w:rsid w:val="00A26184"/>
    <w:rsid w:val="00A3104E"/>
    <w:rsid w:val="00A3325A"/>
    <w:rsid w:val="00A33FAA"/>
    <w:rsid w:val="00A34120"/>
    <w:rsid w:val="00A3583B"/>
    <w:rsid w:val="00A37E21"/>
    <w:rsid w:val="00A410DF"/>
    <w:rsid w:val="00A43A89"/>
    <w:rsid w:val="00A44958"/>
    <w:rsid w:val="00A452C1"/>
    <w:rsid w:val="00A45F29"/>
    <w:rsid w:val="00A51C09"/>
    <w:rsid w:val="00A5286A"/>
    <w:rsid w:val="00A52F43"/>
    <w:rsid w:val="00A53184"/>
    <w:rsid w:val="00A53A6F"/>
    <w:rsid w:val="00A54AAE"/>
    <w:rsid w:val="00A56249"/>
    <w:rsid w:val="00A56E08"/>
    <w:rsid w:val="00A57108"/>
    <w:rsid w:val="00A61103"/>
    <w:rsid w:val="00A63EF8"/>
    <w:rsid w:val="00A643E4"/>
    <w:rsid w:val="00A64E85"/>
    <w:rsid w:val="00A66C8F"/>
    <w:rsid w:val="00A673EB"/>
    <w:rsid w:val="00A707F7"/>
    <w:rsid w:val="00A712A0"/>
    <w:rsid w:val="00A7163E"/>
    <w:rsid w:val="00A71F93"/>
    <w:rsid w:val="00A7294F"/>
    <w:rsid w:val="00A739AE"/>
    <w:rsid w:val="00A73D39"/>
    <w:rsid w:val="00A74C02"/>
    <w:rsid w:val="00A7566E"/>
    <w:rsid w:val="00A756BB"/>
    <w:rsid w:val="00A7646A"/>
    <w:rsid w:val="00A76F0E"/>
    <w:rsid w:val="00A80CFB"/>
    <w:rsid w:val="00A813F7"/>
    <w:rsid w:val="00A82B58"/>
    <w:rsid w:val="00A84F04"/>
    <w:rsid w:val="00A85E44"/>
    <w:rsid w:val="00A86C68"/>
    <w:rsid w:val="00A917F1"/>
    <w:rsid w:val="00A91A1E"/>
    <w:rsid w:val="00A93478"/>
    <w:rsid w:val="00A973CD"/>
    <w:rsid w:val="00AA0B61"/>
    <w:rsid w:val="00AA283E"/>
    <w:rsid w:val="00AA367B"/>
    <w:rsid w:val="00AA3A48"/>
    <w:rsid w:val="00AA4379"/>
    <w:rsid w:val="00AA60BA"/>
    <w:rsid w:val="00AA77B8"/>
    <w:rsid w:val="00AA7AF0"/>
    <w:rsid w:val="00AB139E"/>
    <w:rsid w:val="00AB14D0"/>
    <w:rsid w:val="00AB14E4"/>
    <w:rsid w:val="00AB16C8"/>
    <w:rsid w:val="00AB39FB"/>
    <w:rsid w:val="00AB415F"/>
    <w:rsid w:val="00AC0EC6"/>
    <w:rsid w:val="00AC1F93"/>
    <w:rsid w:val="00AC24CF"/>
    <w:rsid w:val="00AC3F23"/>
    <w:rsid w:val="00AC3FAC"/>
    <w:rsid w:val="00AC4E68"/>
    <w:rsid w:val="00AC61D2"/>
    <w:rsid w:val="00AC6B77"/>
    <w:rsid w:val="00AC7689"/>
    <w:rsid w:val="00AC793F"/>
    <w:rsid w:val="00AD07AA"/>
    <w:rsid w:val="00AD0F7C"/>
    <w:rsid w:val="00AD1E86"/>
    <w:rsid w:val="00AD260E"/>
    <w:rsid w:val="00AD39C7"/>
    <w:rsid w:val="00AD3F91"/>
    <w:rsid w:val="00AD4815"/>
    <w:rsid w:val="00AD5959"/>
    <w:rsid w:val="00AD5B25"/>
    <w:rsid w:val="00AD6F0C"/>
    <w:rsid w:val="00AD7675"/>
    <w:rsid w:val="00AD7CFC"/>
    <w:rsid w:val="00AE0BDD"/>
    <w:rsid w:val="00AE13B7"/>
    <w:rsid w:val="00AE15B1"/>
    <w:rsid w:val="00AE19AA"/>
    <w:rsid w:val="00AE1DC5"/>
    <w:rsid w:val="00AE42E7"/>
    <w:rsid w:val="00AE54E2"/>
    <w:rsid w:val="00AE7FF3"/>
    <w:rsid w:val="00AF05D2"/>
    <w:rsid w:val="00AF108A"/>
    <w:rsid w:val="00AF13BF"/>
    <w:rsid w:val="00AF1BE4"/>
    <w:rsid w:val="00AF3364"/>
    <w:rsid w:val="00AF3886"/>
    <w:rsid w:val="00AF3E8C"/>
    <w:rsid w:val="00AF6728"/>
    <w:rsid w:val="00AF76D1"/>
    <w:rsid w:val="00B0030E"/>
    <w:rsid w:val="00B02E55"/>
    <w:rsid w:val="00B03B57"/>
    <w:rsid w:val="00B040CF"/>
    <w:rsid w:val="00B048D2"/>
    <w:rsid w:val="00B04F34"/>
    <w:rsid w:val="00B05B51"/>
    <w:rsid w:val="00B11FB2"/>
    <w:rsid w:val="00B12A48"/>
    <w:rsid w:val="00B176A7"/>
    <w:rsid w:val="00B2002C"/>
    <w:rsid w:val="00B20FA1"/>
    <w:rsid w:val="00B24E25"/>
    <w:rsid w:val="00B251D1"/>
    <w:rsid w:val="00B25C9D"/>
    <w:rsid w:val="00B27357"/>
    <w:rsid w:val="00B274E0"/>
    <w:rsid w:val="00B30035"/>
    <w:rsid w:val="00B30BFA"/>
    <w:rsid w:val="00B30FCB"/>
    <w:rsid w:val="00B342A0"/>
    <w:rsid w:val="00B345AC"/>
    <w:rsid w:val="00B34674"/>
    <w:rsid w:val="00B41247"/>
    <w:rsid w:val="00B413F2"/>
    <w:rsid w:val="00B41635"/>
    <w:rsid w:val="00B419E2"/>
    <w:rsid w:val="00B42A05"/>
    <w:rsid w:val="00B42E8E"/>
    <w:rsid w:val="00B441AA"/>
    <w:rsid w:val="00B44FCC"/>
    <w:rsid w:val="00B44FCD"/>
    <w:rsid w:val="00B45935"/>
    <w:rsid w:val="00B45FE5"/>
    <w:rsid w:val="00B46013"/>
    <w:rsid w:val="00B47D3C"/>
    <w:rsid w:val="00B51251"/>
    <w:rsid w:val="00B54904"/>
    <w:rsid w:val="00B55CC7"/>
    <w:rsid w:val="00B57DBA"/>
    <w:rsid w:val="00B621C7"/>
    <w:rsid w:val="00B62913"/>
    <w:rsid w:val="00B64536"/>
    <w:rsid w:val="00B64970"/>
    <w:rsid w:val="00B64B86"/>
    <w:rsid w:val="00B65D9F"/>
    <w:rsid w:val="00B6704A"/>
    <w:rsid w:val="00B672F4"/>
    <w:rsid w:val="00B676A4"/>
    <w:rsid w:val="00B73352"/>
    <w:rsid w:val="00B74A5B"/>
    <w:rsid w:val="00B771F7"/>
    <w:rsid w:val="00B7780A"/>
    <w:rsid w:val="00B817CD"/>
    <w:rsid w:val="00B81DD9"/>
    <w:rsid w:val="00B8205D"/>
    <w:rsid w:val="00B835F0"/>
    <w:rsid w:val="00B86518"/>
    <w:rsid w:val="00B8676E"/>
    <w:rsid w:val="00B87A6F"/>
    <w:rsid w:val="00B9081B"/>
    <w:rsid w:val="00B917FF"/>
    <w:rsid w:val="00B91B64"/>
    <w:rsid w:val="00B92D4F"/>
    <w:rsid w:val="00B9324E"/>
    <w:rsid w:val="00B93720"/>
    <w:rsid w:val="00B93D58"/>
    <w:rsid w:val="00B96992"/>
    <w:rsid w:val="00B96A88"/>
    <w:rsid w:val="00BA005C"/>
    <w:rsid w:val="00BA420C"/>
    <w:rsid w:val="00BA6B0E"/>
    <w:rsid w:val="00BB0BC1"/>
    <w:rsid w:val="00BB1B86"/>
    <w:rsid w:val="00BB204D"/>
    <w:rsid w:val="00BB217E"/>
    <w:rsid w:val="00BB3CE1"/>
    <w:rsid w:val="00BB4634"/>
    <w:rsid w:val="00BB518B"/>
    <w:rsid w:val="00BB5B56"/>
    <w:rsid w:val="00BB6D7B"/>
    <w:rsid w:val="00BB728C"/>
    <w:rsid w:val="00BB791B"/>
    <w:rsid w:val="00BC197D"/>
    <w:rsid w:val="00BC4A49"/>
    <w:rsid w:val="00BC6C14"/>
    <w:rsid w:val="00BC7473"/>
    <w:rsid w:val="00BD1581"/>
    <w:rsid w:val="00BD2437"/>
    <w:rsid w:val="00BD2A39"/>
    <w:rsid w:val="00BD66D9"/>
    <w:rsid w:val="00BD69C6"/>
    <w:rsid w:val="00BD6C65"/>
    <w:rsid w:val="00BD74A7"/>
    <w:rsid w:val="00BE1EF1"/>
    <w:rsid w:val="00BE50DF"/>
    <w:rsid w:val="00BE564B"/>
    <w:rsid w:val="00BE5835"/>
    <w:rsid w:val="00BE68AE"/>
    <w:rsid w:val="00BE6E04"/>
    <w:rsid w:val="00BE75F0"/>
    <w:rsid w:val="00BE7ABA"/>
    <w:rsid w:val="00BF09F3"/>
    <w:rsid w:val="00BF0DA7"/>
    <w:rsid w:val="00BF1806"/>
    <w:rsid w:val="00BF2C0F"/>
    <w:rsid w:val="00BF3925"/>
    <w:rsid w:val="00BF5E39"/>
    <w:rsid w:val="00BF70EA"/>
    <w:rsid w:val="00BF7FE0"/>
    <w:rsid w:val="00C00132"/>
    <w:rsid w:val="00C00D7D"/>
    <w:rsid w:val="00C0331D"/>
    <w:rsid w:val="00C040A1"/>
    <w:rsid w:val="00C0457B"/>
    <w:rsid w:val="00C05404"/>
    <w:rsid w:val="00C06A7A"/>
    <w:rsid w:val="00C06E45"/>
    <w:rsid w:val="00C0714C"/>
    <w:rsid w:val="00C071D4"/>
    <w:rsid w:val="00C079B0"/>
    <w:rsid w:val="00C12538"/>
    <w:rsid w:val="00C12669"/>
    <w:rsid w:val="00C12EF3"/>
    <w:rsid w:val="00C17EA4"/>
    <w:rsid w:val="00C20597"/>
    <w:rsid w:val="00C20A28"/>
    <w:rsid w:val="00C219A9"/>
    <w:rsid w:val="00C22DED"/>
    <w:rsid w:val="00C30037"/>
    <w:rsid w:val="00C30B81"/>
    <w:rsid w:val="00C316CD"/>
    <w:rsid w:val="00C32B9D"/>
    <w:rsid w:val="00C3385F"/>
    <w:rsid w:val="00C34756"/>
    <w:rsid w:val="00C353C1"/>
    <w:rsid w:val="00C36C3D"/>
    <w:rsid w:val="00C37F55"/>
    <w:rsid w:val="00C448E8"/>
    <w:rsid w:val="00C4562D"/>
    <w:rsid w:val="00C47409"/>
    <w:rsid w:val="00C478DE"/>
    <w:rsid w:val="00C47DDE"/>
    <w:rsid w:val="00C50031"/>
    <w:rsid w:val="00C53BC4"/>
    <w:rsid w:val="00C54EE8"/>
    <w:rsid w:val="00C553BA"/>
    <w:rsid w:val="00C568D0"/>
    <w:rsid w:val="00C57A0B"/>
    <w:rsid w:val="00C57E99"/>
    <w:rsid w:val="00C57EA4"/>
    <w:rsid w:val="00C6011A"/>
    <w:rsid w:val="00C61380"/>
    <w:rsid w:val="00C63D16"/>
    <w:rsid w:val="00C64CB1"/>
    <w:rsid w:val="00C651C2"/>
    <w:rsid w:val="00C655DF"/>
    <w:rsid w:val="00C67388"/>
    <w:rsid w:val="00C7005B"/>
    <w:rsid w:val="00C70657"/>
    <w:rsid w:val="00C7237C"/>
    <w:rsid w:val="00C7265A"/>
    <w:rsid w:val="00C74148"/>
    <w:rsid w:val="00C74477"/>
    <w:rsid w:val="00C744BE"/>
    <w:rsid w:val="00C74BF8"/>
    <w:rsid w:val="00C75871"/>
    <w:rsid w:val="00C80386"/>
    <w:rsid w:val="00C80FF0"/>
    <w:rsid w:val="00C83D25"/>
    <w:rsid w:val="00C84457"/>
    <w:rsid w:val="00C849D8"/>
    <w:rsid w:val="00C84AB9"/>
    <w:rsid w:val="00C859C6"/>
    <w:rsid w:val="00C85B06"/>
    <w:rsid w:val="00C85D57"/>
    <w:rsid w:val="00C920C9"/>
    <w:rsid w:val="00C92D69"/>
    <w:rsid w:val="00C931DC"/>
    <w:rsid w:val="00C94C89"/>
    <w:rsid w:val="00C94F0D"/>
    <w:rsid w:val="00C952B4"/>
    <w:rsid w:val="00CA0360"/>
    <w:rsid w:val="00CA284C"/>
    <w:rsid w:val="00CA36CC"/>
    <w:rsid w:val="00CA6009"/>
    <w:rsid w:val="00CB1A41"/>
    <w:rsid w:val="00CB1A4F"/>
    <w:rsid w:val="00CB1B05"/>
    <w:rsid w:val="00CB3B5B"/>
    <w:rsid w:val="00CB4083"/>
    <w:rsid w:val="00CB408E"/>
    <w:rsid w:val="00CC1517"/>
    <w:rsid w:val="00CC15D4"/>
    <w:rsid w:val="00CC4B4E"/>
    <w:rsid w:val="00CC7F77"/>
    <w:rsid w:val="00CD1691"/>
    <w:rsid w:val="00CD16AC"/>
    <w:rsid w:val="00CD3D03"/>
    <w:rsid w:val="00CD52D6"/>
    <w:rsid w:val="00CD60CE"/>
    <w:rsid w:val="00CD6AFA"/>
    <w:rsid w:val="00CE0FA4"/>
    <w:rsid w:val="00CE1826"/>
    <w:rsid w:val="00CE2F48"/>
    <w:rsid w:val="00CE34C5"/>
    <w:rsid w:val="00CE3C36"/>
    <w:rsid w:val="00CE3CF7"/>
    <w:rsid w:val="00CE3E45"/>
    <w:rsid w:val="00CE4759"/>
    <w:rsid w:val="00CE6D7B"/>
    <w:rsid w:val="00CF1546"/>
    <w:rsid w:val="00CF3B07"/>
    <w:rsid w:val="00CF499F"/>
    <w:rsid w:val="00CF4DE0"/>
    <w:rsid w:val="00CF5207"/>
    <w:rsid w:val="00CF58B7"/>
    <w:rsid w:val="00CF6816"/>
    <w:rsid w:val="00CF7797"/>
    <w:rsid w:val="00CF7C35"/>
    <w:rsid w:val="00D0095E"/>
    <w:rsid w:val="00D01D55"/>
    <w:rsid w:val="00D022A5"/>
    <w:rsid w:val="00D027C1"/>
    <w:rsid w:val="00D0330C"/>
    <w:rsid w:val="00D04185"/>
    <w:rsid w:val="00D04B91"/>
    <w:rsid w:val="00D078F5"/>
    <w:rsid w:val="00D10A95"/>
    <w:rsid w:val="00D11132"/>
    <w:rsid w:val="00D12A75"/>
    <w:rsid w:val="00D1317E"/>
    <w:rsid w:val="00D137A9"/>
    <w:rsid w:val="00D13854"/>
    <w:rsid w:val="00D13ABD"/>
    <w:rsid w:val="00D141F5"/>
    <w:rsid w:val="00D142F0"/>
    <w:rsid w:val="00D14392"/>
    <w:rsid w:val="00D14FE3"/>
    <w:rsid w:val="00D160E0"/>
    <w:rsid w:val="00D16399"/>
    <w:rsid w:val="00D163C0"/>
    <w:rsid w:val="00D16D6B"/>
    <w:rsid w:val="00D2065C"/>
    <w:rsid w:val="00D2187A"/>
    <w:rsid w:val="00D21887"/>
    <w:rsid w:val="00D221DA"/>
    <w:rsid w:val="00D228EF"/>
    <w:rsid w:val="00D2295E"/>
    <w:rsid w:val="00D23536"/>
    <w:rsid w:val="00D2407B"/>
    <w:rsid w:val="00D24186"/>
    <w:rsid w:val="00D24E89"/>
    <w:rsid w:val="00D26751"/>
    <w:rsid w:val="00D270F3"/>
    <w:rsid w:val="00D3146E"/>
    <w:rsid w:val="00D33B5E"/>
    <w:rsid w:val="00D3467D"/>
    <w:rsid w:val="00D351C1"/>
    <w:rsid w:val="00D3526C"/>
    <w:rsid w:val="00D35F14"/>
    <w:rsid w:val="00D36586"/>
    <w:rsid w:val="00D376BD"/>
    <w:rsid w:val="00D37921"/>
    <w:rsid w:val="00D41D49"/>
    <w:rsid w:val="00D4396E"/>
    <w:rsid w:val="00D439AA"/>
    <w:rsid w:val="00D43D36"/>
    <w:rsid w:val="00D44D8A"/>
    <w:rsid w:val="00D45849"/>
    <w:rsid w:val="00D47575"/>
    <w:rsid w:val="00D47A83"/>
    <w:rsid w:val="00D50532"/>
    <w:rsid w:val="00D50FCD"/>
    <w:rsid w:val="00D561FC"/>
    <w:rsid w:val="00D568DD"/>
    <w:rsid w:val="00D57CEB"/>
    <w:rsid w:val="00D602F7"/>
    <w:rsid w:val="00D61028"/>
    <w:rsid w:val="00D612F3"/>
    <w:rsid w:val="00D6433D"/>
    <w:rsid w:val="00D6638A"/>
    <w:rsid w:val="00D66CC8"/>
    <w:rsid w:val="00D670D3"/>
    <w:rsid w:val="00D672F1"/>
    <w:rsid w:val="00D71678"/>
    <w:rsid w:val="00D71B5E"/>
    <w:rsid w:val="00D731A9"/>
    <w:rsid w:val="00D73371"/>
    <w:rsid w:val="00D74CA1"/>
    <w:rsid w:val="00D75EEC"/>
    <w:rsid w:val="00D80157"/>
    <w:rsid w:val="00D80F67"/>
    <w:rsid w:val="00D814B3"/>
    <w:rsid w:val="00D83CAF"/>
    <w:rsid w:val="00D84014"/>
    <w:rsid w:val="00D858B6"/>
    <w:rsid w:val="00D862D3"/>
    <w:rsid w:val="00D86BF0"/>
    <w:rsid w:val="00D923BF"/>
    <w:rsid w:val="00D92D65"/>
    <w:rsid w:val="00D94311"/>
    <w:rsid w:val="00D94834"/>
    <w:rsid w:val="00D95CC2"/>
    <w:rsid w:val="00D95FA4"/>
    <w:rsid w:val="00D97876"/>
    <w:rsid w:val="00DA2A90"/>
    <w:rsid w:val="00DA381D"/>
    <w:rsid w:val="00DA3BE2"/>
    <w:rsid w:val="00DA4A24"/>
    <w:rsid w:val="00DA5A53"/>
    <w:rsid w:val="00DB2828"/>
    <w:rsid w:val="00DB42C9"/>
    <w:rsid w:val="00DB4D4C"/>
    <w:rsid w:val="00DB523C"/>
    <w:rsid w:val="00DB5DB4"/>
    <w:rsid w:val="00DB71E4"/>
    <w:rsid w:val="00DB792F"/>
    <w:rsid w:val="00DB7C06"/>
    <w:rsid w:val="00DB7FA2"/>
    <w:rsid w:val="00DC23A9"/>
    <w:rsid w:val="00DC2522"/>
    <w:rsid w:val="00DD0BD8"/>
    <w:rsid w:val="00DD1198"/>
    <w:rsid w:val="00DD1BFE"/>
    <w:rsid w:val="00DD332D"/>
    <w:rsid w:val="00DD4DDA"/>
    <w:rsid w:val="00DD56F6"/>
    <w:rsid w:val="00DD610B"/>
    <w:rsid w:val="00DD6603"/>
    <w:rsid w:val="00DD687B"/>
    <w:rsid w:val="00DD719D"/>
    <w:rsid w:val="00DE05AF"/>
    <w:rsid w:val="00DE0BF8"/>
    <w:rsid w:val="00DE26B5"/>
    <w:rsid w:val="00DE3DD8"/>
    <w:rsid w:val="00DF11E0"/>
    <w:rsid w:val="00DF1BE4"/>
    <w:rsid w:val="00DF2D9D"/>
    <w:rsid w:val="00DF479B"/>
    <w:rsid w:val="00DF54C4"/>
    <w:rsid w:val="00DF56B5"/>
    <w:rsid w:val="00E01FA7"/>
    <w:rsid w:val="00E02F6D"/>
    <w:rsid w:val="00E03454"/>
    <w:rsid w:val="00E0380E"/>
    <w:rsid w:val="00E10156"/>
    <w:rsid w:val="00E10237"/>
    <w:rsid w:val="00E10769"/>
    <w:rsid w:val="00E10BDD"/>
    <w:rsid w:val="00E112A3"/>
    <w:rsid w:val="00E12A17"/>
    <w:rsid w:val="00E12D66"/>
    <w:rsid w:val="00E14EFB"/>
    <w:rsid w:val="00E1550C"/>
    <w:rsid w:val="00E15716"/>
    <w:rsid w:val="00E15955"/>
    <w:rsid w:val="00E160E0"/>
    <w:rsid w:val="00E21C70"/>
    <w:rsid w:val="00E2327B"/>
    <w:rsid w:val="00E23626"/>
    <w:rsid w:val="00E257A6"/>
    <w:rsid w:val="00E257B1"/>
    <w:rsid w:val="00E30665"/>
    <w:rsid w:val="00E32B16"/>
    <w:rsid w:val="00E346B5"/>
    <w:rsid w:val="00E354A2"/>
    <w:rsid w:val="00E36527"/>
    <w:rsid w:val="00E4022E"/>
    <w:rsid w:val="00E40480"/>
    <w:rsid w:val="00E418DC"/>
    <w:rsid w:val="00E42673"/>
    <w:rsid w:val="00E42A7A"/>
    <w:rsid w:val="00E43595"/>
    <w:rsid w:val="00E43942"/>
    <w:rsid w:val="00E45633"/>
    <w:rsid w:val="00E50B54"/>
    <w:rsid w:val="00E51920"/>
    <w:rsid w:val="00E53214"/>
    <w:rsid w:val="00E55AC6"/>
    <w:rsid w:val="00E56515"/>
    <w:rsid w:val="00E578AE"/>
    <w:rsid w:val="00E61EF3"/>
    <w:rsid w:val="00E62F68"/>
    <w:rsid w:val="00E638C0"/>
    <w:rsid w:val="00E63C49"/>
    <w:rsid w:val="00E64120"/>
    <w:rsid w:val="00E657DB"/>
    <w:rsid w:val="00E65FA5"/>
    <w:rsid w:val="00E663A4"/>
    <w:rsid w:val="00E678D5"/>
    <w:rsid w:val="00E738D9"/>
    <w:rsid w:val="00E77ABB"/>
    <w:rsid w:val="00E81054"/>
    <w:rsid w:val="00E82A51"/>
    <w:rsid w:val="00E841F5"/>
    <w:rsid w:val="00E842B3"/>
    <w:rsid w:val="00E87C6E"/>
    <w:rsid w:val="00E9062C"/>
    <w:rsid w:val="00E934D9"/>
    <w:rsid w:val="00E94EED"/>
    <w:rsid w:val="00E953DA"/>
    <w:rsid w:val="00E95569"/>
    <w:rsid w:val="00E95619"/>
    <w:rsid w:val="00E96A3D"/>
    <w:rsid w:val="00E9717F"/>
    <w:rsid w:val="00E972D2"/>
    <w:rsid w:val="00E9784F"/>
    <w:rsid w:val="00EA10BA"/>
    <w:rsid w:val="00EA10FB"/>
    <w:rsid w:val="00EA1211"/>
    <w:rsid w:val="00EA29C8"/>
    <w:rsid w:val="00EA529C"/>
    <w:rsid w:val="00EA55DC"/>
    <w:rsid w:val="00EA5D1E"/>
    <w:rsid w:val="00EB05B1"/>
    <w:rsid w:val="00EB22DD"/>
    <w:rsid w:val="00EB4D61"/>
    <w:rsid w:val="00EB5C1B"/>
    <w:rsid w:val="00EB6D65"/>
    <w:rsid w:val="00EB7EC0"/>
    <w:rsid w:val="00EC079E"/>
    <w:rsid w:val="00EC3567"/>
    <w:rsid w:val="00EC383E"/>
    <w:rsid w:val="00EC5082"/>
    <w:rsid w:val="00EC667E"/>
    <w:rsid w:val="00EC6922"/>
    <w:rsid w:val="00EC6E13"/>
    <w:rsid w:val="00EC7558"/>
    <w:rsid w:val="00EC7C1F"/>
    <w:rsid w:val="00ED41D4"/>
    <w:rsid w:val="00ED42B7"/>
    <w:rsid w:val="00ED6D2B"/>
    <w:rsid w:val="00EE4C3D"/>
    <w:rsid w:val="00EE5704"/>
    <w:rsid w:val="00EF078D"/>
    <w:rsid w:val="00EF0A06"/>
    <w:rsid w:val="00EF0F9A"/>
    <w:rsid w:val="00EF2532"/>
    <w:rsid w:val="00EF3298"/>
    <w:rsid w:val="00EF4A01"/>
    <w:rsid w:val="00EF6F2F"/>
    <w:rsid w:val="00F02A38"/>
    <w:rsid w:val="00F02C53"/>
    <w:rsid w:val="00F04347"/>
    <w:rsid w:val="00F04826"/>
    <w:rsid w:val="00F055F1"/>
    <w:rsid w:val="00F05B11"/>
    <w:rsid w:val="00F05CD5"/>
    <w:rsid w:val="00F076C4"/>
    <w:rsid w:val="00F1031F"/>
    <w:rsid w:val="00F11229"/>
    <w:rsid w:val="00F11B51"/>
    <w:rsid w:val="00F11EE1"/>
    <w:rsid w:val="00F136E3"/>
    <w:rsid w:val="00F16D33"/>
    <w:rsid w:val="00F17CE6"/>
    <w:rsid w:val="00F17DB3"/>
    <w:rsid w:val="00F20713"/>
    <w:rsid w:val="00F208DB"/>
    <w:rsid w:val="00F20FB9"/>
    <w:rsid w:val="00F211AC"/>
    <w:rsid w:val="00F23300"/>
    <w:rsid w:val="00F2333B"/>
    <w:rsid w:val="00F27622"/>
    <w:rsid w:val="00F30E62"/>
    <w:rsid w:val="00F31FAB"/>
    <w:rsid w:val="00F32D0F"/>
    <w:rsid w:val="00F333EC"/>
    <w:rsid w:val="00F359DA"/>
    <w:rsid w:val="00F35EE9"/>
    <w:rsid w:val="00F36207"/>
    <w:rsid w:val="00F37AEA"/>
    <w:rsid w:val="00F40216"/>
    <w:rsid w:val="00F4175A"/>
    <w:rsid w:val="00F41978"/>
    <w:rsid w:val="00F41BCB"/>
    <w:rsid w:val="00F42F2E"/>
    <w:rsid w:val="00F43B17"/>
    <w:rsid w:val="00F45BD5"/>
    <w:rsid w:val="00F45FBA"/>
    <w:rsid w:val="00F50CAB"/>
    <w:rsid w:val="00F5150D"/>
    <w:rsid w:val="00F52150"/>
    <w:rsid w:val="00F5305E"/>
    <w:rsid w:val="00F53FF6"/>
    <w:rsid w:val="00F543BA"/>
    <w:rsid w:val="00F558F6"/>
    <w:rsid w:val="00F566ED"/>
    <w:rsid w:val="00F56DE9"/>
    <w:rsid w:val="00F570B9"/>
    <w:rsid w:val="00F5760D"/>
    <w:rsid w:val="00F603D8"/>
    <w:rsid w:val="00F60668"/>
    <w:rsid w:val="00F606A4"/>
    <w:rsid w:val="00F6784F"/>
    <w:rsid w:val="00F74771"/>
    <w:rsid w:val="00F75FA8"/>
    <w:rsid w:val="00F76EDE"/>
    <w:rsid w:val="00F77391"/>
    <w:rsid w:val="00F77659"/>
    <w:rsid w:val="00F8088B"/>
    <w:rsid w:val="00F811DE"/>
    <w:rsid w:val="00F81701"/>
    <w:rsid w:val="00F83776"/>
    <w:rsid w:val="00F83BC9"/>
    <w:rsid w:val="00F848CE"/>
    <w:rsid w:val="00F85BF7"/>
    <w:rsid w:val="00F86B2B"/>
    <w:rsid w:val="00F86CDB"/>
    <w:rsid w:val="00F90A03"/>
    <w:rsid w:val="00F9187A"/>
    <w:rsid w:val="00F91DF8"/>
    <w:rsid w:val="00F93EE1"/>
    <w:rsid w:val="00F93FDF"/>
    <w:rsid w:val="00F94538"/>
    <w:rsid w:val="00F95A57"/>
    <w:rsid w:val="00F95E14"/>
    <w:rsid w:val="00F96905"/>
    <w:rsid w:val="00F96CA0"/>
    <w:rsid w:val="00F973E3"/>
    <w:rsid w:val="00F978DA"/>
    <w:rsid w:val="00FA0345"/>
    <w:rsid w:val="00FA102A"/>
    <w:rsid w:val="00FA1131"/>
    <w:rsid w:val="00FA127D"/>
    <w:rsid w:val="00FA1373"/>
    <w:rsid w:val="00FA414C"/>
    <w:rsid w:val="00FA61CA"/>
    <w:rsid w:val="00FA6360"/>
    <w:rsid w:val="00FA68D0"/>
    <w:rsid w:val="00FA6FCE"/>
    <w:rsid w:val="00FA723A"/>
    <w:rsid w:val="00FB0056"/>
    <w:rsid w:val="00FB03B6"/>
    <w:rsid w:val="00FB3BAF"/>
    <w:rsid w:val="00FB5CCC"/>
    <w:rsid w:val="00FB6682"/>
    <w:rsid w:val="00FB7A2C"/>
    <w:rsid w:val="00FC10ED"/>
    <w:rsid w:val="00FC11EC"/>
    <w:rsid w:val="00FC2D11"/>
    <w:rsid w:val="00FC3399"/>
    <w:rsid w:val="00FC5901"/>
    <w:rsid w:val="00FC6099"/>
    <w:rsid w:val="00FC6230"/>
    <w:rsid w:val="00FC6E1D"/>
    <w:rsid w:val="00FD0E96"/>
    <w:rsid w:val="00FD1A1D"/>
    <w:rsid w:val="00FD1F65"/>
    <w:rsid w:val="00FD2318"/>
    <w:rsid w:val="00FD2E15"/>
    <w:rsid w:val="00FD2EB2"/>
    <w:rsid w:val="00FD3005"/>
    <w:rsid w:val="00FD3534"/>
    <w:rsid w:val="00FD3EDC"/>
    <w:rsid w:val="00FD3FF6"/>
    <w:rsid w:val="00FD4E96"/>
    <w:rsid w:val="00FD55A4"/>
    <w:rsid w:val="00FE033C"/>
    <w:rsid w:val="00FE1236"/>
    <w:rsid w:val="00FE248C"/>
    <w:rsid w:val="00FE3CA5"/>
    <w:rsid w:val="00FE4584"/>
    <w:rsid w:val="00FE6933"/>
    <w:rsid w:val="00FF0361"/>
    <w:rsid w:val="00FF265C"/>
    <w:rsid w:val="00FF30C4"/>
    <w:rsid w:val="00FF35AF"/>
    <w:rsid w:val="00FF4E7C"/>
    <w:rsid w:val="00FF5D9A"/>
    <w:rsid w:val="00FF61E7"/>
    <w:rsid w:val="07171C5F"/>
    <w:rsid w:val="37768595"/>
    <w:rsid w:val="6249EF50"/>
    <w:rsid w:val="6FC69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8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D0054"/>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0D0054"/>
    <w:pPr>
      <w:numPr>
        <w:ilvl w:val="1"/>
        <w:numId w:val="3"/>
      </w:numPr>
      <w:tabs>
        <w:tab w:val="clear" w:pos="1134"/>
      </w:tabs>
      <w:spacing w:after="240"/>
      <w:ind w:left="360" w:hanging="36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link w:val="ParagraphnonumbersChar"/>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NormalWeb">
    <w:name w:val="Normal (Web)"/>
    <w:basedOn w:val="Normal"/>
    <w:uiPriority w:val="99"/>
    <w:unhideWhenUsed/>
    <w:locked/>
    <w:rsid w:val="000527E3"/>
    <w:pPr>
      <w:spacing w:before="100" w:beforeAutospacing="1" w:after="100" w:afterAutospacing="1"/>
    </w:pPr>
    <w:rPr>
      <w:lang w:eastAsia="en-GB"/>
    </w:rPr>
  </w:style>
  <w:style w:type="character" w:customStyle="1" w:styleId="ParagraphnonumbersChar">
    <w:name w:val="Paragraph no numbers Char"/>
    <w:link w:val="Paragraphnonumbers"/>
    <w:uiPriority w:val="99"/>
    <w:rsid w:val="000527E3"/>
    <w:rPr>
      <w:rFonts w:ascii="Arial" w:hAnsi="Arial"/>
      <w:sz w:val="24"/>
      <w:szCs w:val="24"/>
    </w:rPr>
  </w:style>
  <w:style w:type="character" w:styleId="Emphasis">
    <w:name w:val="Emphasis"/>
    <w:uiPriority w:val="20"/>
    <w:qFormat/>
    <w:locked/>
    <w:rsid w:val="00EF6F2F"/>
    <w:rPr>
      <w:i/>
      <w:iCs/>
    </w:rPr>
  </w:style>
  <w:style w:type="paragraph" w:customStyle="1" w:styleId="TableText1">
    <w:name w:val="Table Text 1"/>
    <w:basedOn w:val="Normal"/>
    <w:qFormat/>
    <w:rsid w:val="00FD3534"/>
    <w:rPr>
      <w:rFonts w:ascii="Arial" w:hAnsi="Arial"/>
      <w:sz w:val="22"/>
      <w:lang w:eastAsia="en-GB"/>
    </w:rPr>
  </w:style>
  <w:style w:type="paragraph" w:customStyle="1" w:styleId="Bullets">
    <w:name w:val="Bullets"/>
    <w:basedOn w:val="Normal"/>
    <w:uiPriority w:val="5"/>
    <w:qFormat/>
    <w:rsid w:val="003524CA"/>
    <w:pPr>
      <w:spacing w:after="120" w:line="276" w:lineRule="auto"/>
      <w:ind w:left="1134" w:hanging="454"/>
    </w:pPr>
    <w:rPr>
      <w:rFonts w:ascii="Arial" w:hAnsi="Arial"/>
      <w:lang w:eastAsia="en-GB"/>
    </w:rPr>
  </w:style>
  <w:style w:type="paragraph" w:customStyle="1" w:styleId="paragraph0">
    <w:name w:val="paragraph"/>
    <w:basedOn w:val="Normal"/>
    <w:rsid w:val="003524CA"/>
    <w:pPr>
      <w:spacing w:before="100" w:beforeAutospacing="1" w:after="100" w:afterAutospacing="1"/>
    </w:pPr>
    <w:rPr>
      <w:lang w:eastAsia="en-GB"/>
    </w:rPr>
  </w:style>
  <w:style w:type="character" w:customStyle="1" w:styleId="eop">
    <w:name w:val="eop"/>
    <w:basedOn w:val="DefaultParagraphFont"/>
    <w:rsid w:val="0035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4432">
      <w:bodyDiv w:val="1"/>
      <w:marLeft w:val="0"/>
      <w:marRight w:val="0"/>
      <w:marTop w:val="0"/>
      <w:marBottom w:val="0"/>
      <w:divBdr>
        <w:top w:val="none" w:sz="0" w:space="0" w:color="auto"/>
        <w:left w:val="none" w:sz="0" w:space="0" w:color="auto"/>
        <w:bottom w:val="none" w:sz="0" w:space="0" w:color="auto"/>
        <w:right w:val="none" w:sz="0" w:space="0" w:color="auto"/>
      </w:divBdr>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180974228">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6275490">
      <w:bodyDiv w:val="1"/>
      <w:marLeft w:val="0"/>
      <w:marRight w:val="0"/>
      <w:marTop w:val="0"/>
      <w:marBottom w:val="0"/>
      <w:divBdr>
        <w:top w:val="none" w:sz="0" w:space="0" w:color="auto"/>
        <w:left w:val="none" w:sz="0" w:space="0" w:color="auto"/>
        <w:bottom w:val="none" w:sz="0" w:space="0" w:color="auto"/>
        <w:right w:val="none" w:sz="0" w:space="0" w:color="auto"/>
      </w:divBdr>
    </w:div>
    <w:div w:id="391973848">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766905">
      <w:bodyDiv w:val="1"/>
      <w:marLeft w:val="0"/>
      <w:marRight w:val="0"/>
      <w:marTop w:val="0"/>
      <w:marBottom w:val="0"/>
      <w:divBdr>
        <w:top w:val="none" w:sz="0" w:space="0" w:color="auto"/>
        <w:left w:val="none" w:sz="0" w:space="0" w:color="auto"/>
        <w:bottom w:val="none" w:sz="0" w:space="0" w:color="auto"/>
        <w:right w:val="none" w:sz="0" w:space="0" w:color="auto"/>
      </w:divBdr>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605309">
      <w:bodyDiv w:val="1"/>
      <w:marLeft w:val="0"/>
      <w:marRight w:val="0"/>
      <w:marTop w:val="0"/>
      <w:marBottom w:val="0"/>
      <w:divBdr>
        <w:top w:val="none" w:sz="0" w:space="0" w:color="auto"/>
        <w:left w:val="none" w:sz="0" w:space="0" w:color="auto"/>
        <w:bottom w:val="none" w:sz="0" w:space="0" w:color="auto"/>
        <w:right w:val="none" w:sz="0" w:space="0" w:color="auto"/>
      </w:divBdr>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194286">
      <w:bodyDiv w:val="1"/>
      <w:marLeft w:val="0"/>
      <w:marRight w:val="0"/>
      <w:marTop w:val="0"/>
      <w:marBottom w:val="0"/>
      <w:divBdr>
        <w:top w:val="none" w:sz="0" w:space="0" w:color="auto"/>
        <w:left w:val="none" w:sz="0" w:space="0" w:color="auto"/>
        <w:bottom w:val="none" w:sz="0" w:space="0" w:color="auto"/>
        <w:right w:val="none" w:sz="0" w:space="0" w:color="auto"/>
      </w:divBdr>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697210">
      <w:bodyDiv w:val="1"/>
      <w:marLeft w:val="0"/>
      <w:marRight w:val="0"/>
      <w:marTop w:val="0"/>
      <w:marBottom w:val="0"/>
      <w:divBdr>
        <w:top w:val="none" w:sz="0" w:space="0" w:color="auto"/>
        <w:left w:val="none" w:sz="0" w:space="0" w:color="auto"/>
        <w:bottom w:val="none" w:sz="0" w:space="0" w:color="auto"/>
        <w:right w:val="none" w:sz="0" w:space="0" w:color="auto"/>
      </w:divBdr>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667858">
      <w:bodyDiv w:val="1"/>
      <w:marLeft w:val="0"/>
      <w:marRight w:val="0"/>
      <w:marTop w:val="0"/>
      <w:marBottom w:val="0"/>
      <w:divBdr>
        <w:top w:val="none" w:sz="0" w:space="0" w:color="auto"/>
        <w:left w:val="none" w:sz="0" w:space="0" w:color="auto"/>
        <w:bottom w:val="none" w:sz="0" w:space="0" w:color="auto"/>
        <w:right w:val="none" w:sz="0" w:space="0" w:color="auto"/>
      </w:divBdr>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99768998">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314472">
      <w:bodyDiv w:val="1"/>
      <w:marLeft w:val="0"/>
      <w:marRight w:val="0"/>
      <w:marTop w:val="0"/>
      <w:marBottom w:val="0"/>
      <w:divBdr>
        <w:top w:val="none" w:sz="0" w:space="0" w:color="auto"/>
        <w:left w:val="none" w:sz="0" w:space="0" w:color="auto"/>
        <w:bottom w:val="none" w:sz="0" w:space="0" w:color="auto"/>
        <w:right w:val="none" w:sz="0" w:space="0" w:color="auto"/>
      </w:divBdr>
    </w:div>
    <w:div w:id="1152529730">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191290">
      <w:bodyDiv w:val="1"/>
      <w:marLeft w:val="0"/>
      <w:marRight w:val="0"/>
      <w:marTop w:val="0"/>
      <w:marBottom w:val="0"/>
      <w:divBdr>
        <w:top w:val="none" w:sz="0" w:space="0" w:color="auto"/>
        <w:left w:val="none" w:sz="0" w:space="0" w:color="auto"/>
        <w:bottom w:val="none" w:sz="0" w:space="0" w:color="auto"/>
        <w:right w:val="none" w:sz="0" w:space="0" w:color="auto"/>
      </w:divBdr>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58996515">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05584762">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309443">
      <w:bodyDiv w:val="1"/>
      <w:marLeft w:val="0"/>
      <w:marRight w:val="0"/>
      <w:marTop w:val="0"/>
      <w:marBottom w:val="0"/>
      <w:divBdr>
        <w:top w:val="none" w:sz="0" w:space="0" w:color="auto"/>
        <w:left w:val="none" w:sz="0" w:space="0" w:color="auto"/>
        <w:bottom w:val="none" w:sz="0" w:space="0" w:color="auto"/>
        <w:right w:val="none" w:sz="0" w:space="0" w:color="auto"/>
      </w:divBdr>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1739761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348356">
      <w:bodyDiv w:val="1"/>
      <w:marLeft w:val="0"/>
      <w:marRight w:val="0"/>
      <w:marTop w:val="0"/>
      <w:marBottom w:val="0"/>
      <w:divBdr>
        <w:top w:val="none" w:sz="0" w:space="0" w:color="auto"/>
        <w:left w:val="none" w:sz="0" w:space="0" w:color="auto"/>
        <w:bottom w:val="none" w:sz="0" w:space="0" w:color="auto"/>
        <w:right w:val="none" w:sz="0" w:space="0" w:color="auto"/>
      </w:divBdr>
    </w:div>
    <w:div w:id="2069065260">
      <w:bodyDiv w:val="1"/>
      <w:marLeft w:val="0"/>
      <w:marRight w:val="0"/>
      <w:marTop w:val="0"/>
      <w:marBottom w:val="0"/>
      <w:divBdr>
        <w:top w:val="none" w:sz="0" w:space="0" w:color="auto"/>
        <w:left w:val="none" w:sz="0" w:space="0" w:color="auto"/>
        <w:bottom w:val="none" w:sz="0" w:space="0" w:color="auto"/>
        <w:right w:val="none" w:sz="0" w:space="0" w:color="auto"/>
      </w:divBdr>
      <w:divsChild>
        <w:div w:id="186844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qs41" TargetMode="External"/><Relationship Id="rId117" Type="http://schemas.openxmlformats.org/officeDocument/2006/relationships/hyperlink" Target="https://www.nice.org.uk/guidance/ng238/chapter/recommendations" TargetMode="External"/><Relationship Id="rId21" Type="http://schemas.openxmlformats.org/officeDocument/2006/relationships/hyperlink" Target="https://www.cvdprevent.nhs.uk/" TargetMode="External"/><Relationship Id="rId42" Type="http://schemas.openxmlformats.org/officeDocument/2006/relationships/hyperlink" Target="https://www.nice.org.uk/guidance/ph15" TargetMode="External"/><Relationship Id="rId47" Type="http://schemas.openxmlformats.org/officeDocument/2006/relationships/hyperlink" Target="https://www.cvdprevent.nhs.uk/" TargetMode="External"/><Relationship Id="rId63" Type="http://schemas.openxmlformats.org/officeDocument/2006/relationships/hyperlink" Target="https://www.nice.org.uk/guidance/qs100" TargetMode="External"/><Relationship Id="rId68" Type="http://schemas.openxmlformats.org/officeDocument/2006/relationships/footer" Target="footer2.xml"/><Relationship Id="rId84" Type="http://schemas.openxmlformats.org/officeDocument/2006/relationships/hyperlink" Target="https://www.ncbi.nlm.nih.gov/pmc/articles/PMC5868960/pdf/nihms926088.pdf" TargetMode="External"/><Relationship Id="rId89" Type="http://schemas.openxmlformats.org/officeDocument/2006/relationships/hyperlink" Target="https://www.nice.org.uk/guidance/gid-ng10182/documents/draft-guideline-2" TargetMode="External"/><Relationship Id="rId112" Type="http://schemas.openxmlformats.org/officeDocument/2006/relationships/hyperlink" Target="https://thehealthinnovationnetwork.co.uk/wp-content/uploads/2024/06/Lipid-optimisation-pathway-for-secondary-prevention-in-primary-care-and-the-community.pdf" TargetMode="External"/><Relationship Id="rId16" Type="http://schemas.openxmlformats.org/officeDocument/2006/relationships/hyperlink" Target="https://www.gov.uk/government/publications/health-matters-preventing-cardiovascular-disease/health-matters-preventing-cardiovascular-disease" TargetMode="External"/><Relationship Id="rId107" Type="http://schemas.openxmlformats.org/officeDocument/2006/relationships/hyperlink" Target="https://www.nice.org.uk/guidance/ta393" TargetMode="External"/><Relationship Id="rId11" Type="http://schemas.openxmlformats.org/officeDocument/2006/relationships/hyperlink" Target="https://www.bhf.org.uk/what-we-do/our-research/heart-statistics" TargetMode="External"/><Relationship Id="rId32" Type="http://schemas.openxmlformats.org/officeDocument/2006/relationships/hyperlink" Target="https://bmjopen.bmj.com/content/10/11/e042963" TargetMode="External"/><Relationship Id="rId37" Type="http://schemas.openxmlformats.org/officeDocument/2006/relationships/hyperlink" Target="https://www.nice.org.uk/guidance/ng238" TargetMode="External"/><Relationship Id="rId53" Type="http://schemas.openxmlformats.org/officeDocument/2006/relationships/hyperlink" Target="https://digital.nhs.uk/data-and-information/publications/statistical/quality-and-outcomes-framework-achievement-prevalence-and-exceptions-data" TargetMode="External"/><Relationship Id="rId58" Type="http://schemas.openxmlformats.org/officeDocument/2006/relationships/hyperlink" Target="https://www.nice.org.uk/guidance/ng238" TargetMode="External"/><Relationship Id="rId74" Type="http://schemas.openxmlformats.org/officeDocument/2006/relationships/hyperlink" Target="https://app.powerbi.com/view?r=eyJrIjoiYTdiNDI5NjgtNWI2Ny00ZGQwLWI5MDgtZDIyOTE3ZmQ4ZDdiIiwidCI6IjM3YzM1NGIyLTg1YjAtNDdmNS1iMjIyLTA3YjQ4ZDc3NGVlMyJ9" TargetMode="External"/><Relationship Id="rId79" Type="http://schemas.openxmlformats.org/officeDocument/2006/relationships/hyperlink" Target="https://www.ncbi.nlm.nih.gov/pmc/articles/PMC5868960/pdf/nihms926088.pdf" TargetMode="External"/><Relationship Id="rId102" Type="http://schemas.openxmlformats.org/officeDocument/2006/relationships/hyperlink" Target="https://www.nicor.org.uk/interactive-reports/myocardial-ischaemia-national-audit-project-minap-heart-attack" TargetMode="External"/><Relationship Id="rId5" Type="http://schemas.openxmlformats.org/officeDocument/2006/relationships/webSettings" Target="webSettings.xml"/><Relationship Id="rId90" Type="http://schemas.openxmlformats.org/officeDocument/2006/relationships/hyperlink" Target="https://thehealthinnovationnetwork.co.uk/wp-content/uploads/2024/06/Pathway-for-secondary-care-following-an-Acute-Cardiovascular-event.pdf" TargetMode="External"/><Relationship Id="rId95" Type="http://schemas.openxmlformats.org/officeDocument/2006/relationships/hyperlink" Target="https://data.cvdprevent.nhs.uk/insights?period=17&amp;area=1&amp;group=0&amp;pathway=true&amp;indicator=22&amp;tab=pers" TargetMode="External"/><Relationship Id="rId22" Type="http://schemas.openxmlformats.org/officeDocument/2006/relationships/hyperlink" Target="https://www.nice.org.uk/guidance/ng238" TargetMode="External"/><Relationship Id="rId27" Type="http://schemas.openxmlformats.org/officeDocument/2006/relationships/hyperlink" Target="https://fingertips.phe.org.uk/profile/nhs-health-check-detailed" TargetMode="External"/><Relationship Id="rId43" Type="http://schemas.openxmlformats.org/officeDocument/2006/relationships/hyperlink" Target="https://www.nice.org.uk/guidance/qs100" TargetMode="External"/><Relationship Id="rId48" Type="http://schemas.openxmlformats.org/officeDocument/2006/relationships/hyperlink" Target="https://www.nice.org.uk/guidance/ng238" TargetMode="External"/><Relationship Id="rId64" Type="http://schemas.openxmlformats.org/officeDocument/2006/relationships/hyperlink" Target="https://bpspubs.onlinelibrary.wiley.com/doi/10.1111/bcp.15438" TargetMode="External"/><Relationship Id="rId69" Type="http://schemas.openxmlformats.org/officeDocument/2006/relationships/hyperlink" Target="https://www.kcl.ac.uk/research/leder" TargetMode="External"/><Relationship Id="rId113" Type="http://schemas.openxmlformats.org/officeDocument/2006/relationships/hyperlink" Target="https://pubmed.ncbi.nlm.nih.gov/34448822/" TargetMode="External"/><Relationship Id="rId118" Type="http://schemas.openxmlformats.org/officeDocument/2006/relationships/fontTable" Target="fontTable.xml"/><Relationship Id="rId80" Type="http://schemas.openxmlformats.org/officeDocument/2006/relationships/hyperlink" Target="https://www.sciencedirect.com/science/article/pii/S0019483218312781" TargetMode="External"/><Relationship Id="rId85" Type="http://schemas.openxmlformats.org/officeDocument/2006/relationships/hyperlink" Target="https://www.ahajournals.org/doi/epub/10.1161/ATVBAHA.120.315291" TargetMode="External"/><Relationship Id="rId12" Type="http://schemas.openxmlformats.org/officeDocument/2006/relationships/hyperlink" Target="https://www.gov.uk/government/publications/cardiovascular-disease-prevention-applying-all-our-health/cardiovascular-disease-prevention-applying-all-our-health" TargetMode="External"/><Relationship Id="rId17" Type="http://schemas.openxmlformats.org/officeDocument/2006/relationships/hyperlink" Target="https://fingertips.phe.org.uk/profile/nhs-health-check-detailed/data" TargetMode="External"/><Relationship Id="rId33" Type="http://schemas.openxmlformats.org/officeDocument/2006/relationships/hyperlink" Target="https://www.strokeguideline.org/" TargetMode="External"/><Relationship Id="rId38" Type="http://schemas.openxmlformats.org/officeDocument/2006/relationships/hyperlink" Target="https://www.nice.org.uk/guidance/qs100" TargetMode="External"/><Relationship Id="rId59" Type="http://schemas.openxmlformats.org/officeDocument/2006/relationships/hyperlink" Target="https://www.nice.org.uk/guidance/qs100" TargetMode="External"/><Relationship Id="rId103" Type="http://schemas.openxmlformats.org/officeDocument/2006/relationships/hyperlink" Target="https://data.cvdprevent.nhs.uk/data-explorer?indicator=30&amp;area=1&amp;period=17" TargetMode="External"/><Relationship Id="rId108" Type="http://schemas.openxmlformats.org/officeDocument/2006/relationships/hyperlink" Target="https://www.nice.org.uk/guidance/ta394" TargetMode="External"/><Relationship Id="rId54" Type="http://schemas.openxmlformats.org/officeDocument/2006/relationships/hyperlink" Target="https://www.nicor.org.uk/" TargetMode="External"/><Relationship Id="rId70" Type="http://schemas.openxmlformats.org/officeDocument/2006/relationships/hyperlink" Target="https://www.nuffieldtrust.org.uk/research/preventing-people-with-a-learning-disability-from-dying-too-young" TargetMode="External"/><Relationship Id="rId75" Type="http://schemas.openxmlformats.org/officeDocument/2006/relationships/hyperlink" Target="https://www.nice.org.uk/about/nice-communities/nice-and-the-public/making-decisions-about-your-care" TargetMode="External"/><Relationship Id="rId91" Type="http://schemas.openxmlformats.org/officeDocument/2006/relationships/hyperlink" Target="https://data.cvdprevent.nhs.uk/data-explorer?period=17&amp;area=1&amp;indicator=53" TargetMode="External"/><Relationship Id="rId96" Type="http://schemas.openxmlformats.org/officeDocument/2006/relationships/hyperlink" Target="https://doi.org/10.1093/eurheartj/ehad19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cg71" TargetMode="External"/><Relationship Id="rId28" Type="http://schemas.openxmlformats.org/officeDocument/2006/relationships/hyperlink" Target="https://www.cvdprevent.nhs.uk/" TargetMode="External"/><Relationship Id="rId49" Type="http://schemas.openxmlformats.org/officeDocument/2006/relationships/hyperlink" Target="https://www.nice.org.uk/guidance/qs100" TargetMode="External"/><Relationship Id="rId114" Type="http://schemas.openxmlformats.org/officeDocument/2006/relationships/hyperlink" Target="https://data.cvdprevent.nhs.uk/" TargetMode="External"/><Relationship Id="rId119" Type="http://schemas.openxmlformats.org/officeDocument/2006/relationships/theme" Target="theme/theme1.xml"/><Relationship Id="rId10" Type="http://schemas.openxmlformats.org/officeDocument/2006/relationships/hyperlink" Target="https://www.gov.uk/government/publications/health-matters-preventing-cardiovascular-disease/health-matters-preventing-cardiovascular-disease" TargetMode="External"/><Relationship Id="rId31" Type="http://schemas.openxmlformats.org/officeDocument/2006/relationships/hyperlink" Target="https://fingertips.phe.org.uk/profile/nhs-health-check-detailed" TargetMode="External"/><Relationship Id="rId44" Type="http://schemas.openxmlformats.org/officeDocument/2006/relationships/hyperlink" Target="https://www.nice.org.uk/guidance/qs52" TargetMode="External"/><Relationship Id="rId52" Type="http://schemas.openxmlformats.org/officeDocument/2006/relationships/image" Target="media/image1.png"/><Relationship Id="rId60" Type="http://schemas.openxmlformats.org/officeDocument/2006/relationships/hyperlink" Target="https://www.cvdprevent.nhs.uk/" TargetMode="External"/><Relationship Id="rId65" Type="http://schemas.openxmlformats.org/officeDocument/2006/relationships/hyperlink" Target="https://www.nice.org.uk/guidance/ng238" TargetMode="External"/><Relationship Id="rId73" Type="http://schemas.openxmlformats.org/officeDocument/2006/relationships/hyperlink" Target="https://www.bhf.org.uk/what-we-do/our-research/heart-statistics/health-inequalities-research/inequalities-in-heart-and-circulatory-diseases-in-england" TargetMode="External"/><Relationship Id="rId78" Type="http://schemas.openxmlformats.org/officeDocument/2006/relationships/hyperlink" Target="https://www.sciencedirect.com/science/article/pii/S0735109717302759?via%3Dihub" TargetMode="External"/><Relationship Id="rId81" Type="http://schemas.openxmlformats.org/officeDocument/2006/relationships/hyperlink" Target="https://www.ahajournals.org/doi/epub/10.1161/ATVBAHA.120.315291" TargetMode="External"/><Relationship Id="rId86" Type="http://schemas.openxmlformats.org/officeDocument/2006/relationships/hyperlink" Target="https://www.acpjournals.org/doi/abs/10.7326/ANNALS-24-00283" TargetMode="External"/><Relationship Id="rId94" Type="http://schemas.openxmlformats.org/officeDocument/2006/relationships/hyperlink" Target="https://thehealthinnovationnetwork.co.uk/wp-content/uploads/2024/06/Lipid-optimisation-pathway-for-secondary-prevention-in-primary-care-and-the-community.pdf" TargetMode="External"/><Relationship Id="rId99" Type="http://schemas.openxmlformats.org/officeDocument/2006/relationships/hyperlink" Target="https://data.cvdprevent.nhs.uk/" TargetMode="External"/><Relationship Id="rId101" Type="http://schemas.openxmlformats.org/officeDocument/2006/relationships/hyperlink" Target="https://data.cvdprevent.nhs.uk/data-explorer?period=17&amp;area=1&amp;indicator=22" TargetMode="External"/><Relationship Id="rId4" Type="http://schemas.openxmlformats.org/officeDocument/2006/relationships/settings" Target="settings.xml"/><Relationship Id="rId9" Type="http://schemas.openxmlformats.org/officeDocument/2006/relationships/hyperlink" Target="https://www.nice.org.uk/guidance/qs100" TargetMode="External"/><Relationship Id="rId13" Type="http://schemas.openxmlformats.org/officeDocument/2006/relationships/hyperlink" Target="https://www.gov.uk/government/publications/health-matters-preventing-cardiovascular-disease/health-matters-preventing-cardiovascular-disease" TargetMode="External"/><Relationship Id="rId18" Type="http://schemas.openxmlformats.org/officeDocument/2006/relationships/hyperlink" Target="https://data.cvdprevent.nhs.uk/methodology" TargetMode="External"/><Relationship Id="rId39" Type="http://schemas.openxmlformats.org/officeDocument/2006/relationships/hyperlink" Target="https://journals.plos.org/plosmedicine/article?id=10.1371/journal.pmed.1004282" TargetMode="External"/><Relationship Id="rId109" Type="http://schemas.openxmlformats.org/officeDocument/2006/relationships/hyperlink" Target="https://www.nice.org.uk/guidance/ta385" TargetMode="External"/><Relationship Id="rId34" Type="http://schemas.openxmlformats.org/officeDocument/2006/relationships/hyperlink" Target="https://www.lipidjournal.com/article/S1933-2874(24)00023-0/fulltext" TargetMode="External"/><Relationship Id="rId50" Type="http://schemas.openxmlformats.org/officeDocument/2006/relationships/hyperlink" Target="https://www.nice.org.uk/guidance/qs15" TargetMode="External"/><Relationship Id="rId55" Type="http://schemas.openxmlformats.org/officeDocument/2006/relationships/image" Target="media/image2.png"/><Relationship Id="rId76" Type="http://schemas.openxmlformats.org/officeDocument/2006/relationships/hyperlink" Target="https://www.nice.org.uk/about/what-we-do/our-programmes/nice-guidance/nice-guidelines/shared-decision-making" TargetMode="External"/><Relationship Id="rId97" Type="http://schemas.openxmlformats.org/officeDocument/2006/relationships/hyperlink" Target="https://www.england.nhs.uk/aac/wp-content/uploads/sites/50/2020/04/lipid-management-pathway-v7.pdf" TargetMode="External"/><Relationship Id="rId104" Type="http://schemas.openxmlformats.org/officeDocument/2006/relationships/hyperlink" Target="https://doi.org/10.1093/eurheartj/ehae576" TargetMode="External"/><Relationship Id="rId7" Type="http://schemas.openxmlformats.org/officeDocument/2006/relationships/endnotes" Target="endnotes.xml"/><Relationship Id="rId71" Type="http://schemas.openxmlformats.org/officeDocument/2006/relationships/hyperlink" Target="https://www.bhf.org.uk/what-we-do/our-research/heart-statistics/health-inequalities-research/inequalities-in-heart-and-circulatory-diseases-in-england" TargetMode="External"/><Relationship Id="rId92" Type="http://schemas.openxmlformats.org/officeDocument/2006/relationships/hyperlink" Target="https://data.cvdprevent.nhs.uk/data-explorer?indicator=18&amp;area=1&amp;period=17" TargetMode="External"/><Relationship Id="rId2" Type="http://schemas.openxmlformats.org/officeDocument/2006/relationships/numbering" Target="numbering.xml"/><Relationship Id="rId29" Type="http://schemas.openxmlformats.org/officeDocument/2006/relationships/hyperlink" Target="https://www.nice.org.uk/guidance/ng238" TargetMode="External"/><Relationship Id="rId24" Type="http://schemas.openxmlformats.org/officeDocument/2006/relationships/hyperlink" Target="https://www.nice.org.uk/guidance/ph15" TargetMode="External"/><Relationship Id="rId40" Type="http://schemas.openxmlformats.org/officeDocument/2006/relationships/hyperlink" Target="https://journals.sagepub.com/doi/10.1177/01410768221077381" TargetMode="External"/><Relationship Id="rId45" Type="http://schemas.openxmlformats.org/officeDocument/2006/relationships/hyperlink" Target="https://www.nice.org.uk/guidance/qs41" TargetMode="External"/><Relationship Id="rId66" Type="http://schemas.openxmlformats.org/officeDocument/2006/relationships/hyperlink" Target="https://www.nice.org.uk/terms-and-conditions" TargetMode="External"/><Relationship Id="rId87" Type="http://schemas.openxmlformats.org/officeDocument/2006/relationships/hyperlink" Target="https://doi.org/10.7326/ANNALS-24-00283" TargetMode="External"/><Relationship Id="rId110" Type="http://schemas.openxmlformats.org/officeDocument/2006/relationships/hyperlink" Target="https://www.nice.org.uk/guidance/ta733" TargetMode="External"/><Relationship Id="rId115" Type="http://schemas.openxmlformats.org/officeDocument/2006/relationships/hyperlink" Target="https://www.bhf.org.uk/what-we-do/our-research/research-successes/ethnicity-and-heart-disease" TargetMode="External"/><Relationship Id="rId61" Type="http://schemas.openxmlformats.org/officeDocument/2006/relationships/hyperlink" Target="https://digital.nhs.uk/data-and-information/publications/statistical/quality-and-outcomes-framework-achievement-prevalence-and-exceptions-data" TargetMode="External"/><Relationship Id="rId82" Type="http://schemas.openxmlformats.org/officeDocument/2006/relationships/hyperlink" Target="https://www.strokeguideline.org/" TargetMode="External"/><Relationship Id="rId19" Type="http://schemas.openxmlformats.org/officeDocument/2006/relationships/hyperlink" Target="https://www.nice.org.uk/guidance/ph15" TargetMode="External"/><Relationship Id="rId14" Type="http://schemas.openxmlformats.org/officeDocument/2006/relationships/hyperlink" Target="https://www.cvdprevent.nhs.uk/outputs" TargetMode="External"/><Relationship Id="rId30" Type="http://schemas.openxmlformats.org/officeDocument/2006/relationships/hyperlink" Target="https://www.nice.org.uk/guidance/qs100" TargetMode="External"/><Relationship Id="rId35" Type="http://schemas.openxmlformats.org/officeDocument/2006/relationships/hyperlink" Target="https://pmc.ncbi.nlm.nih.gov/articles/PMC11080397/" TargetMode="External"/><Relationship Id="rId56" Type="http://schemas.openxmlformats.org/officeDocument/2006/relationships/image" Target="media/image3.png"/><Relationship Id="rId77" Type="http://schemas.openxmlformats.org/officeDocument/2006/relationships/hyperlink" Target="https://www.nice.org.uk/guidance/gid-ng10182/documents/draft-guideline-2" TargetMode="External"/><Relationship Id="rId100" Type="http://schemas.openxmlformats.org/officeDocument/2006/relationships/hyperlink" Target="https://data.cvdprevent.nhs.uk/" TargetMode="External"/><Relationship Id="rId105" Type="http://schemas.openxmlformats.org/officeDocument/2006/relationships/hyperlink" Target="https://www.ncbi.nlm.nih.gov/pmc/articles/PMC10185746/" TargetMode="External"/><Relationship Id="rId8" Type="http://schemas.openxmlformats.org/officeDocument/2006/relationships/hyperlink" Target="https://www.nice.org.uk/guidance/ng238" TargetMode="External"/><Relationship Id="rId51" Type="http://schemas.openxmlformats.org/officeDocument/2006/relationships/hyperlink" Target="https://www.cvdprevent.nhs.uk/" TargetMode="External"/><Relationship Id="rId72" Type="http://schemas.openxmlformats.org/officeDocument/2006/relationships/hyperlink" Target="https://www.cvdprevent.nhs.uk/outputs" TargetMode="External"/><Relationship Id="rId93" Type="http://schemas.openxmlformats.org/officeDocument/2006/relationships/hyperlink" Target="https://uclpartners.com/project/size-of-the-prize-for-preventing-heart-attacks-and-strokes-at-scale/" TargetMode="External"/><Relationship Id="rId98" Type="http://schemas.openxmlformats.org/officeDocument/2006/relationships/hyperlink" Target="https://www.thelancet.com/journals/lancet/issue/vol404no10452/PIIS0140-6736(24)X0032-X" TargetMode="External"/><Relationship Id="rId3" Type="http://schemas.openxmlformats.org/officeDocument/2006/relationships/styles" Target="styles.xml"/><Relationship Id="rId25" Type="http://schemas.openxmlformats.org/officeDocument/2006/relationships/hyperlink" Target="https://www.nice.org.uk/guidance/qs100" TargetMode="External"/><Relationship Id="rId46" Type="http://schemas.openxmlformats.org/officeDocument/2006/relationships/hyperlink" Target="https://www.cvdprevent.nhs.uk/" TargetMode="External"/><Relationship Id="rId67" Type="http://schemas.openxmlformats.org/officeDocument/2006/relationships/footer" Target="footer1.xml"/><Relationship Id="rId116" Type="http://schemas.openxmlformats.org/officeDocument/2006/relationships/hyperlink" Target="https://digital.nhs.uk/data-and-information/publications/statistical/health-survey-for-england/2021-part-2/adult-health-cholesterol" TargetMode="External"/><Relationship Id="rId20" Type="http://schemas.openxmlformats.org/officeDocument/2006/relationships/hyperlink" Target="https://www.nice.org.uk/guidance/qs101" TargetMode="External"/><Relationship Id="rId41" Type="http://schemas.openxmlformats.org/officeDocument/2006/relationships/hyperlink" Target="https://www.nice.org.uk/guidance/ng238" TargetMode="External"/><Relationship Id="rId62" Type="http://schemas.openxmlformats.org/officeDocument/2006/relationships/hyperlink" Target="https://www.nice.org.uk/guidance/ng238" TargetMode="External"/><Relationship Id="rId83" Type="http://schemas.openxmlformats.org/officeDocument/2006/relationships/hyperlink" Target="https://www.sciencedirect.com/science/article/pii/S0735109717302759?via%3Dihub" TargetMode="External"/><Relationship Id="rId88" Type="http://schemas.openxmlformats.org/officeDocument/2006/relationships/hyperlink" Target="https://www.nice.org.uk/guidance/gid-ng10182/documents/draft-guideline-2" TargetMode="External"/><Relationship Id="rId111" Type="http://schemas.openxmlformats.org/officeDocument/2006/relationships/hyperlink" Target="https://www.england.nhs.uk/aac/wp-content/uploads/sites/50/2020/04/statin-intolerance-pathway-v2.pdf" TargetMode="External"/><Relationship Id="rId15" Type="http://schemas.openxmlformats.org/officeDocument/2006/relationships/hyperlink" Target="https://www.hqip.org.uk/a-z-of-nca/cardiovascular-disease-prevention-audit/" TargetMode="External"/><Relationship Id="rId36" Type="http://schemas.openxmlformats.org/officeDocument/2006/relationships/hyperlink" Target="https://www.nice.org.uk/guidance/indevelopment/gid-ng10182" TargetMode="External"/><Relationship Id="rId57" Type="http://schemas.openxmlformats.org/officeDocument/2006/relationships/image" Target="media/image4.png"/><Relationship Id="rId106" Type="http://schemas.openxmlformats.org/officeDocument/2006/relationships/hyperlink" Target="https://www.nice.org.uk/guidance/ng238/chapter/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25736</Words>
  <Characters>146696</Characters>
  <Application>Microsoft Office Word</Application>
  <DocSecurity>0</DocSecurity>
  <Lines>1222</Lines>
  <Paragraphs>344</Paragraphs>
  <ScaleCrop>false</ScaleCrop>
  <Company/>
  <LinksUpToDate>false</LinksUpToDate>
  <CharactersWithSpaces>172088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2025-02-24T10:12:00Z</dcterms:created>
  <dcterms:modified xsi:type="dcterms:W3CDTF">2025-02-24T10:12:00Z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2025-02-24T10:12:48Z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089ea6db-7206-4f15-962c-3cb99326bfa2</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